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161D" w:rsidRDefault="0097161D" w:rsidP="0097161D">
      <w:pPr>
        <w:jc w:val="center"/>
        <w:rPr>
          <w:sz w:val="24"/>
          <w:szCs w:val="24"/>
        </w:rPr>
      </w:pPr>
    </w:p>
    <w:p w:rsidR="0097161D" w:rsidRDefault="0097161D" w:rsidP="0097161D">
      <w:pPr>
        <w:jc w:val="center"/>
        <w:rPr>
          <w:sz w:val="24"/>
          <w:szCs w:val="24"/>
        </w:rPr>
      </w:pPr>
    </w:p>
    <w:p w:rsidR="0097161D" w:rsidRDefault="0097161D" w:rsidP="0097161D">
      <w:pPr>
        <w:jc w:val="center"/>
        <w:rPr>
          <w:sz w:val="24"/>
          <w:szCs w:val="24"/>
        </w:rPr>
      </w:pPr>
    </w:p>
    <w:p w:rsidR="0097161D" w:rsidRDefault="0097161D" w:rsidP="0097161D">
      <w:pPr>
        <w:jc w:val="center"/>
        <w:rPr>
          <w:sz w:val="24"/>
          <w:szCs w:val="24"/>
        </w:rPr>
      </w:pPr>
    </w:p>
    <w:p w:rsidR="0097161D" w:rsidRDefault="0097161D" w:rsidP="0097161D">
      <w:pPr>
        <w:jc w:val="center"/>
        <w:rPr>
          <w:sz w:val="24"/>
          <w:szCs w:val="24"/>
        </w:rPr>
      </w:pPr>
    </w:p>
    <w:p w:rsidR="0097161D" w:rsidRDefault="0097161D" w:rsidP="0097161D">
      <w:pPr>
        <w:jc w:val="center"/>
        <w:rPr>
          <w:sz w:val="24"/>
          <w:szCs w:val="24"/>
        </w:rPr>
      </w:pPr>
    </w:p>
    <w:p w:rsidR="0097161D" w:rsidRDefault="0097161D" w:rsidP="0097161D">
      <w:pPr>
        <w:jc w:val="center"/>
        <w:rPr>
          <w:sz w:val="24"/>
          <w:szCs w:val="24"/>
        </w:rPr>
      </w:pPr>
    </w:p>
    <w:p w:rsidR="0097161D" w:rsidRDefault="0097161D" w:rsidP="0097161D">
      <w:pPr>
        <w:jc w:val="center"/>
        <w:rPr>
          <w:sz w:val="24"/>
          <w:szCs w:val="24"/>
        </w:rPr>
      </w:pPr>
    </w:p>
    <w:p w:rsidR="0097161D" w:rsidRDefault="0097161D" w:rsidP="0097161D">
      <w:pPr>
        <w:jc w:val="center"/>
        <w:rPr>
          <w:sz w:val="24"/>
          <w:szCs w:val="24"/>
        </w:rPr>
      </w:pPr>
    </w:p>
    <w:p w:rsidR="0097161D" w:rsidRDefault="0097161D" w:rsidP="0097161D">
      <w:pPr>
        <w:jc w:val="center"/>
        <w:rPr>
          <w:sz w:val="24"/>
          <w:szCs w:val="24"/>
        </w:rPr>
      </w:pPr>
    </w:p>
    <w:p w:rsidR="00DC3FA4" w:rsidRPr="0014730C" w:rsidRDefault="0097161D" w:rsidP="0097161D">
      <w:pPr>
        <w:jc w:val="center"/>
        <w:rPr>
          <w:sz w:val="48"/>
          <w:szCs w:val="48"/>
        </w:rPr>
      </w:pPr>
      <w:r w:rsidRPr="0014730C">
        <w:rPr>
          <w:sz w:val="48"/>
          <w:szCs w:val="48"/>
        </w:rPr>
        <w:t>HEGEL OU LA QUÊTE DE L’EFFICIENCE DE LA PENSEE</w:t>
      </w:r>
    </w:p>
    <w:p w:rsidR="0097161D" w:rsidRDefault="0097161D" w:rsidP="0097161D">
      <w:pPr>
        <w:jc w:val="center"/>
        <w:rPr>
          <w:sz w:val="36"/>
          <w:szCs w:val="36"/>
        </w:rPr>
      </w:pPr>
    </w:p>
    <w:p w:rsidR="0014730C" w:rsidRDefault="0014730C" w:rsidP="0097161D">
      <w:pPr>
        <w:jc w:val="center"/>
        <w:rPr>
          <w:sz w:val="36"/>
          <w:szCs w:val="36"/>
        </w:rPr>
      </w:pPr>
    </w:p>
    <w:p w:rsidR="0097161D" w:rsidRDefault="0097161D" w:rsidP="0097161D">
      <w:pPr>
        <w:jc w:val="center"/>
        <w:rPr>
          <w:sz w:val="36"/>
          <w:szCs w:val="36"/>
        </w:rPr>
      </w:pPr>
      <w:r>
        <w:rPr>
          <w:sz w:val="36"/>
          <w:szCs w:val="36"/>
        </w:rPr>
        <w:t>PREMIERE PARTIE</w:t>
      </w:r>
      <w:r w:rsidR="0014730C">
        <w:rPr>
          <w:sz w:val="36"/>
          <w:szCs w:val="36"/>
        </w:rPr>
        <w:t> :</w:t>
      </w:r>
    </w:p>
    <w:p w:rsidR="0097161D" w:rsidRDefault="0097161D" w:rsidP="0097161D">
      <w:pPr>
        <w:jc w:val="center"/>
        <w:rPr>
          <w:sz w:val="36"/>
          <w:szCs w:val="36"/>
        </w:rPr>
      </w:pPr>
    </w:p>
    <w:p w:rsidR="0097161D" w:rsidRDefault="0097161D" w:rsidP="0097161D">
      <w:pPr>
        <w:jc w:val="center"/>
        <w:rPr>
          <w:sz w:val="36"/>
          <w:szCs w:val="36"/>
        </w:rPr>
      </w:pPr>
      <w:r>
        <w:rPr>
          <w:sz w:val="36"/>
          <w:szCs w:val="36"/>
        </w:rPr>
        <w:t xml:space="preserve">LES ANNEES DE FORMATION (1770-1807)  </w:t>
      </w:r>
    </w:p>
    <w:p w:rsidR="0097161D" w:rsidRDefault="0097161D" w:rsidP="0097161D">
      <w:pPr>
        <w:jc w:val="center"/>
        <w:rPr>
          <w:sz w:val="36"/>
          <w:szCs w:val="36"/>
        </w:rPr>
      </w:pPr>
    </w:p>
    <w:p w:rsidR="0097161D" w:rsidRDefault="0097161D" w:rsidP="0097161D">
      <w:pPr>
        <w:jc w:val="center"/>
        <w:rPr>
          <w:sz w:val="36"/>
          <w:szCs w:val="36"/>
        </w:rPr>
      </w:pPr>
    </w:p>
    <w:p w:rsidR="0097161D" w:rsidRDefault="0097161D" w:rsidP="0097161D">
      <w:pPr>
        <w:jc w:val="center"/>
        <w:rPr>
          <w:sz w:val="36"/>
          <w:szCs w:val="36"/>
        </w:rPr>
      </w:pPr>
    </w:p>
    <w:p w:rsidR="0097161D" w:rsidRPr="0097161D" w:rsidRDefault="00703F08" w:rsidP="0097161D">
      <w:pPr>
        <w:jc w:val="center"/>
        <w:rPr>
          <w:sz w:val="36"/>
          <w:szCs w:val="36"/>
        </w:rPr>
      </w:pPr>
      <w:r>
        <w:rPr>
          <w:sz w:val="36"/>
          <w:szCs w:val="36"/>
        </w:rPr>
        <w:t>Gilbert Gé</w:t>
      </w:r>
      <w:r w:rsidR="0097161D">
        <w:rPr>
          <w:sz w:val="36"/>
          <w:szCs w:val="36"/>
        </w:rPr>
        <w:t>rard</w:t>
      </w:r>
    </w:p>
    <w:p w:rsidR="0097161D" w:rsidRDefault="0097161D" w:rsidP="0097161D">
      <w:pPr>
        <w:jc w:val="center"/>
        <w:rPr>
          <w:sz w:val="24"/>
          <w:szCs w:val="24"/>
        </w:rPr>
      </w:pPr>
    </w:p>
    <w:p w:rsidR="0097161D" w:rsidRDefault="0097161D" w:rsidP="0097161D">
      <w:pPr>
        <w:jc w:val="center"/>
        <w:rPr>
          <w:sz w:val="24"/>
          <w:szCs w:val="24"/>
        </w:rPr>
      </w:pPr>
    </w:p>
    <w:p w:rsidR="0097161D" w:rsidRDefault="0097161D" w:rsidP="0097161D">
      <w:pPr>
        <w:jc w:val="center"/>
        <w:rPr>
          <w:sz w:val="24"/>
          <w:szCs w:val="24"/>
        </w:rPr>
      </w:pPr>
    </w:p>
    <w:p w:rsidR="0097161D" w:rsidRDefault="0097161D" w:rsidP="0097161D">
      <w:pPr>
        <w:jc w:val="center"/>
        <w:rPr>
          <w:sz w:val="24"/>
          <w:szCs w:val="24"/>
        </w:rPr>
      </w:pPr>
    </w:p>
    <w:p w:rsidR="0097161D" w:rsidRDefault="0097161D" w:rsidP="0097161D">
      <w:pPr>
        <w:jc w:val="center"/>
        <w:rPr>
          <w:sz w:val="24"/>
          <w:szCs w:val="24"/>
        </w:rPr>
      </w:pPr>
    </w:p>
    <w:p w:rsidR="0097161D" w:rsidRDefault="0097161D" w:rsidP="0097161D">
      <w:pPr>
        <w:jc w:val="center"/>
        <w:rPr>
          <w:sz w:val="24"/>
          <w:szCs w:val="24"/>
        </w:rPr>
      </w:pPr>
    </w:p>
    <w:p w:rsidR="008611E0" w:rsidRPr="008611E0" w:rsidRDefault="00CD2EEE" w:rsidP="008611E0">
      <w:pPr>
        <w:jc w:val="right"/>
        <w:rPr>
          <w:i/>
        </w:rPr>
      </w:pPr>
      <w:r>
        <w:rPr>
          <w:i/>
        </w:rPr>
        <w:t>A ma femme</w:t>
      </w:r>
    </w:p>
    <w:p w:rsidR="008611E0" w:rsidRDefault="008611E0" w:rsidP="00703F08">
      <w:pPr>
        <w:jc w:val="center"/>
      </w:pPr>
    </w:p>
    <w:p w:rsidR="00DC3FA4" w:rsidRDefault="00DC3FA4" w:rsidP="00703F08">
      <w:pPr>
        <w:jc w:val="center"/>
      </w:pPr>
      <w:r>
        <w:t>INTRODUCTION</w:t>
      </w:r>
    </w:p>
    <w:p w:rsidR="00CE2D78" w:rsidRDefault="005377F2" w:rsidP="00DC3FA4">
      <w:pPr>
        <w:jc w:val="both"/>
      </w:pPr>
      <w:r>
        <w:t xml:space="preserve">Cet ouvrage forme la </w:t>
      </w:r>
      <w:r w:rsidR="00DC3FA4">
        <w:t xml:space="preserve">première partie d’une étude d’ensemble de </w:t>
      </w:r>
      <w:r w:rsidR="006206AA">
        <w:t>l</w:t>
      </w:r>
      <w:r w:rsidR="00DC3FA4">
        <w:t xml:space="preserve">a pensée </w:t>
      </w:r>
      <w:r>
        <w:t>hégélienne. Il</w:t>
      </w:r>
      <w:r w:rsidR="00DC3FA4">
        <w:t xml:space="preserve"> s’attache, comme le dit son </w:t>
      </w:r>
      <w:r w:rsidR="00BA2DB8">
        <w:t>sous-</w:t>
      </w:r>
      <w:r w:rsidR="00DC3FA4">
        <w:t>t</w:t>
      </w:r>
      <w:r w:rsidR="006206AA">
        <w:t>itre, à ses années de formation, celles qui s’étendent de la période initiale de Stuttgart, ville dont Hegel est originaire,</w:t>
      </w:r>
      <w:r>
        <w:t xml:space="preserve"> à celle d’Iéna qui se clôture</w:t>
      </w:r>
      <w:r w:rsidR="006206AA">
        <w:t xml:space="preserve"> par la publication de son premier grand ouvrage, la </w:t>
      </w:r>
      <w:r w:rsidR="006206AA">
        <w:rPr>
          <w:i/>
        </w:rPr>
        <w:t>Phénoménologie de l’esprit</w:t>
      </w:r>
      <w:r>
        <w:t>, qui inaugur</w:t>
      </w:r>
      <w:r w:rsidR="006206AA">
        <w:t>e pour ainsi dire la voie du système de maturité pleinement pensé et maîtrisé. Notre conviction est en effet qu’on ne peut faire pleinement droit au véritable sens de ce système qu’en examinant</w:t>
      </w:r>
      <w:r w:rsidR="00562745">
        <w:t xml:space="preserve"> tout d’abord</w:t>
      </w:r>
      <w:r w:rsidR="00400E52">
        <w:t xml:space="preserve"> soigneusement</w:t>
      </w:r>
      <w:r w:rsidR="006206AA">
        <w:t xml:space="preserve"> les péripéties </w:t>
      </w:r>
      <w:r w:rsidR="00562745">
        <w:t>dont il forme l’aboutissement, avec</w:t>
      </w:r>
      <w:r w:rsidR="00D117E6">
        <w:t xml:space="preserve"> la visée</w:t>
      </w:r>
      <w:r w:rsidR="00EF33F5">
        <w:t xml:space="preserve"> qui n’ont cessé de</w:t>
      </w:r>
      <w:r w:rsidR="00CC7010">
        <w:t xml:space="preserve"> les sous-tendre</w:t>
      </w:r>
      <w:r w:rsidR="00562745">
        <w:t xml:space="preserve"> et de les animer. Or ce</w:t>
      </w:r>
      <w:r w:rsidR="00D117E6">
        <w:t>tte visée</w:t>
      </w:r>
      <w:r w:rsidR="00562745">
        <w:t>, qui s’affirme dès les premiers pas de la pensée du jeune Hegel, de façon certes</w:t>
      </w:r>
      <w:r w:rsidR="007554AC">
        <w:t xml:space="preserve"> tout d’abord</w:t>
      </w:r>
      <w:r w:rsidR="00562745">
        <w:t xml:space="preserve"> simple et naïve, mais néanmoi</w:t>
      </w:r>
      <w:r w:rsidR="00D117E6">
        <w:t xml:space="preserve">ns nette et résolue, c’est celle, </w:t>
      </w:r>
      <w:r w:rsidR="00D117E6">
        <w:rPr>
          <w:i/>
        </w:rPr>
        <w:t>pratique</w:t>
      </w:r>
      <w:r w:rsidR="00D117E6">
        <w:t>,</w:t>
      </w:r>
      <w:r w:rsidR="00562745">
        <w:t xml:space="preserve"> de </w:t>
      </w:r>
      <w:r>
        <w:rPr>
          <w:i/>
        </w:rPr>
        <w:t xml:space="preserve">l’efficience de la pensée </w:t>
      </w:r>
      <w:r>
        <w:t xml:space="preserve">ou, pourrait-on même dire, de son </w:t>
      </w:r>
      <w:r>
        <w:rPr>
          <w:i/>
        </w:rPr>
        <w:t>efficacité </w:t>
      </w:r>
      <w:r>
        <w:t>: comment, par la pensée, rejoindre le réel, la vie – en particulier celle des hommes –</w:t>
      </w:r>
      <w:r w:rsidR="00D117E6">
        <w:t xml:space="preserve"> en vue d’</w:t>
      </w:r>
      <w:r w:rsidR="00400E52" w:rsidRPr="00CD4C68">
        <w:rPr>
          <w:i/>
        </w:rPr>
        <w:t>agir</w:t>
      </w:r>
      <w:r w:rsidR="00400E52">
        <w:t xml:space="preserve"> sur elle ? </w:t>
      </w:r>
    </w:p>
    <w:p w:rsidR="00DC3FA4" w:rsidRDefault="00EE676B" w:rsidP="00DC3FA4">
      <w:pPr>
        <w:jc w:val="both"/>
      </w:pPr>
      <w:r>
        <w:t>Comme on le ver</w:t>
      </w:r>
      <w:r w:rsidR="005377F2">
        <w:t xml:space="preserve">ra, cette efficience, </w:t>
      </w:r>
      <w:r w:rsidR="00A44202">
        <w:t xml:space="preserve">le jeune Hegel a pensé tout d’abord la trouver non pas dans la philosophie, jugée trop élitaire et abstraite, </w:t>
      </w:r>
      <w:r>
        <w:t xml:space="preserve">trop éloignée justement de la vie, </w:t>
      </w:r>
      <w:r w:rsidR="00A44202">
        <w:t xml:space="preserve">mais dans la </w:t>
      </w:r>
      <w:r w:rsidR="00A44202">
        <w:rPr>
          <w:i/>
        </w:rPr>
        <w:t xml:space="preserve">religion </w:t>
      </w:r>
      <w:r w:rsidR="00A44202">
        <w:t>en tant qu’</w:t>
      </w:r>
      <w:r>
        <w:t>elle constitue, comme le</w:t>
      </w:r>
      <w:r w:rsidR="00400E52">
        <w:t xml:space="preserve"> dira </w:t>
      </w:r>
      <w:r w:rsidR="00A44202">
        <w:t>son premier écri</w:t>
      </w:r>
      <w:r w:rsidR="004748F5">
        <w:t>t de quelque importance</w:t>
      </w:r>
      <w:r w:rsidR="003927CA">
        <w:rPr>
          <w:rStyle w:val="Appelnotedebasdep"/>
        </w:rPr>
        <w:footnoteReference w:id="1"/>
      </w:r>
      <w:r w:rsidR="004748F5">
        <w:t>,</w:t>
      </w:r>
      <w:r w:rsidR="00A44202">
        <w:t xml:space="preserve"> « une des affaires les plus importantes de notre vie » qui accompagne</w:t>
      </w:r>
      <w:r w:rsidR="00CC7010">
        <w:t xml:space="preserve"> et scande celle-ci</w:t>
      </w:r>
      <w:r w:rsidR="00420EB5">
        <w:t xml:space="preserve"> tout au long de son </w:t>
      </w:r>
      <w:r w:rsidR="00400E52">
        <w:t>par</w:t>
      </w:r>
      <w:r w:rsidR="00A44202">
        <w:t xml:space="preserve">cours. </w:t>
      </w:r>
      <w:r w:rsidR="00420EB5">
        <w:t>La religion, en tant qu’</w:t>
      </w:r>
      <w:r w:rsidR="00B137FD">
        <w:t>elle s’inscrit</w:t>
      </w:r>
      <w:r w:rsidR="00400E52">
        <w:t xml:space="preserve"> au coeur</w:t>
      </w:r>
      <w:r w:rsidR="00CC7010">
        <w:t xml:space="preserve"> de la vie tout à la fois individuell</w:t>
      </w:r>
      <w:r w:rsidR="00420EB5">
        <w:t xml:space="preserve">e, sociale et politique des hommes et qu’elle la détermine en profondeur, voilà en effet ce qui </w:t>
      </w:r>
      <w:r w:rsidR="00183E72">
        <w:t xml:space="preserve">va former l’objet principal des </w:t>
      </w:r>
      <w:r w:rsidR="00420EB5">
        <w:t xml:space="preserve">réflexions de Hegel </w:t>
      </w:r>
      <w:r w:rsidR="00897E73">
        <w:t>au sein</w:t>
      </w:r>
      <w:r w:rsidR="00400E52">
        <w:t xml:space="preserve"> de ce qui a été appelé ses </w:t>
      </w:r>
      <w:r w:rsidR="00400E52" w:rsidRPr="0042512E">
        <w:t>Ecrits de jeunesse</w:t>
      </w:r>
      <w:r w:rsidR="00400E52">
        <w:rPr>
          <w:i/>
        </w:rPr>
        <w:t xml:space="preserve"> </w:t>
      </w:r>
      <w:r w:rsidR="00926EE5">
        <w:t>rédigés de 1785 à 1800</w:t>
      </w:r>
      <w:r w:rsidR="003A4104">
        <w:t>,</w:t>
      </w:r>
      <w:r w:rsidR="00400E52">
        <w:t xml:space="preserve"> successivement à Stuttgart, Tübingen, Berne et Francfort.</w:t>
      </w:r>
    </w:p>
    <w:p w:rsidR="000A38AF" w:rsidRDefault="000A38AF" w:rsidP="00DC3FA4">
      <w:pPr>
        <w:jc w:val="both"/>
      </w:pPr>
      <w:r>
        <w:t>Nos deux premiers chapitres sont consacrés à un examen de cette longue</w:t>
      </w:r>
      <w:r w:rsidR="007554AC">
        <w:t xml:space="preserve"> et riche</w:t>
      </w:r>
      <w:r>
        <w:t xml:space="preserve"> méditation sur la religion dont ils envisagent les différentes phases. Ils montrent en particulier que la</w:t>
      </w:r>
      <w:r w:rsidR="00A27776">
        <w:t xml:space="preserve"> religion qui retient</w:t>
      </w:r>
      <w:r>
        <w:t xml:space="preserve"> l’att</w:t>
      </w:r>
      <w:r w:rsidR="00CD4C68">
        <w:t>ention du jeune Hegel est</w:t>
      </w:r>
      <w:r>
        <w:t xml:space="preserve"> une religion </w:t>
      </w:r>
      <w:r>
        <w:rPr>
          <w:i/>
        </w:rPr>
        <w:t>de ce monde</w:t>
      </w:r>
      <w:r>
        <w:t xml:space="preserve">, une religion </w:t>
      </w:r>
      <w:r w:rsidRPr="000A38AF">
        <w:rPr>
          <w:i/>
        </w:rPr>
        <w:t>vivante</w:t>
      </w:r>
      <w:r>
        <w:rPr>
          <w:i/>
        </w:rPr>
        <w:t xml:space="preserve"> </w:t>
      </w:r>
      <w:r>
        <w:t>dont la tâche est de réconcilier les hom</w:t>
      </w:r>
      <w:r w:rsidR="00A41389">
        <w:t>mes avec le monde et les autres -</w:t>
      </w:r>
      <w:r w:rsidR="00CD4C68">
        <w:t xml:space="preserve"> à l’encontre de toute religion</w:t>
      </w:r>
      <w:r w:rsidR="006C6156">
        <w:t xml:space="preserve"> purement livresque et abstraite</w:t>
      </w:r>
      <w:r w:rsidR="0054446B">
        <w:t xml:space="preserve"> axée sur l’au-delà</w:t>
      </w:r>
      <w:r w:rsidR="00A41389">
        <w:t xml:space="preserve"> -,</w:t>
      </w:r>
      <w:r>
        <w:t xml:space="preserve"> ce qu’il définit comme une </w:t>
      </w:r>
      <w:r>
        <w:rPr>
          <w:i/>
        </w:rPr>
        <w:t>religion du peuple</w:t>
      </w:r>
      <w:r w:rsidR="00A27776">
        <w:rPr>
          <w:i/>
        </w:rPr>
        <w:t xml:space="preserve"> </w:t>
      </w:r>
      <w:r>
        <w:t>dont il trouve le modèle chez</w:t>
      </w:r>
      <w:r w:rsidR="00A27776">
        <w:t xml:space="preserve"> les anciens Grecs. On verra toutefois que c’est sur le christianisme que se focalise rapidement sa réflexion, ce que nous interprétons comme une manifestation de son </w:t>
      </w:r>
      <w:r w:rsidR="00A27776">
        <w:rPr>
          <w:i/>
        </w:rPr>
        <w:t>réalisme</w:t>
      </w:r>
      <w:r w:rsidR="00A27776">
        <w:t> : c’est la religion du monde</w:t>
      </w:r>
      <w:r w:rsidR="00A27776" w:rsidRPr="00A27776">
        <w:rPr>
          <w:i/>
        </w:rPr>
        <w:t xml:space="preserve"> présent</w:t>
      </w:r>
      <w:r w:rsidR="008F5290">
        <w:t>, quelles que soient ses imperfections,</w:t>
      </w:r>
      <w:r w:rsidR="00A27776">
        <w:t xml:space="preserve"> qu’il s’agit de prendre en considération pour tenter d’y trouver le chemin vers une religion populaire</w:t>
      </w:r>
      <w:r w:rsidR="001B1551">
        <w:t xml:space="preserve"> authentique</w:t>
      </w:r>
      <w:r w:rsidR="00BF75BF">
        <w:t>ment efficiente</w:t>
      </w:r>
      <w:r w:rsidR="00F10CCF">
        <w:t>.</w:t>
      </w:r>
      <w:r w:rsidR="001B1551">
        <w:t xml:space="preserve"> Sur cette base, Hegel va développ</w:t>
      </w:r>
      <w:r w:rsidR="00F10CCF">
        <w:t xml:space="preserve">er une double approche de la religion chrétienne : d’une part, une approche violemment critique à l’égard de ce qu’elle est historiquement devenue, une religion </w:t>
      </w:r>
      <w:r w:rsidR="00BF75BF">
        <w:t xml:space="preserve">positive, </w:t>
      </w:r>
      <w:r w:rsidR="00F10CCF">
        <w:t>dogmatique et mortifère, alliée du despotisme</w:t>
      </w:r>
      <w:r w:rsidR="00BF75BF">
        <w:t>,</w:t>
      </w:r>
      <w:r w:rsidR="006C6156">
        <w:t xml:space="preserve"> et, de l’autre</w:t>
      </w:r>
      <w:r w:rsidR="00F10CCF">
        <w:t>, une approche</w:t>
      </w:r>
      <w:r w:rsidR="006C6156">
        <w:t xml:space="preserve"> plus</w:t>
      </w:r>
      <w:r w:rsidR="00CE1E25">
        <w:t xml:space="preserve"> favorabl</w:t>
      </w:r>
      <w:r w:rsidR="00F10CCF">
        <w:t>e cherchant dans la parole de son fondateur l</w:t>
      </w:r>
      <w:r w:rsidR="00BF75BF">
        <w:t>a prédication</w:t>
      </w:r>
      <w:r w:rsidR="00F10CCF">
        <w:t xml:space="preserve"> d’</w:t>
      </w:r>
      <w:r w:rsidR="00BF75BF">
        <w:t>une véritable communauté humaine. C’est ce que nous observerons dans les démarches qu’</w:t>
      </w:r>
      <w:r w:rsidR="001B1551">
        <w:t>il entreprend</w:t>
      </w:r>
      <w:r w:rsidR="00BF75BF">
        <w:t xml:space="preserve"> tour à tour à Berne et à Francfort, là dans le cadre d’une conception du christianisme comme religion morale ins</w:t>
      </w:r>
      <w:r w:rsidR="00F8735A">
        <w:t>pirée de Kant, ici dans le contexte</w:t>
      </w:r>
      <w:r w:rsidR="006C6156">
        <w:t xml:space="preserve"> de sa</w:t>
      </w:r>
      <w:r w:rsidR="001B1551">
        <w:t xml:space="preserve"> caractér</w:t>
      </w:r>
      <w:r w:rsidR="006C6156">
        <w:t>isation</w:t>
      </w:r>
      <w:r w:rsidR="00BF75BF">
        <w:t xml:space="preserve"> comme religion d’amour.</w:t>
      </w:r>
      <w:r w:rsidR="001B1551">
        <w:t xml:space="preserve"> Cette dernière</w:t>
      </w:r>
      <w:r w:rsidR="006C6156">
        <w:t xml:space="preserve"> démarche</w:t>
      </w:r>
      <w:r w:rsidR="001B1551">
        <w:t xml:space="preserve"> s’avèrera particulièrement importante, d’une part parce qu’une pensée de la </w:t>
      </w:r>
      <w:r w:rsidR="001B1551" w:rsidRPr="001B1551">
        <w:rPr>
          <w:i/>
        </w:rPr>
        <w:t>différence</w:t>
      </w:r>
      <w:r w:rsidR="001B1551">
        <w:t xml:space="preserve"> – fût-ce comme différence encore faible – s’y fait peu à peu</w:t>
      </w:r>
      <w:r w:rsidR="006C6156">
        <w:t xml:space="preserve"> jour au sein de l’idéal d’</w:t>
      </w:r>
      <w:r w:rsidR="001B1551">
        <w:t>unification</w:t>
      </w:r>
      <w:r w:rsidR="00F8735A">
        <w:t xml:space="preserve"> et de </w:t>
      </w:r>
      <w:r w:rsidR="00F8735A">
        <w:lastRenderedPageBreak/>
        <w:t>réconciliation</w:t>
      </w:r>
      <w:r w:rsidR="001B1551">
        <w:t xml:space="preserve"> qu</w:t>
      </w:r>
      <w:r w:rsidR="00C31599">
        <w:t>e Hegel professe à Francfort</w:t>
      </w:r>
      <w:r w:rsidR="001B1551">
        <w:t> ; d’autre part, parce qu</w:t>
      </w:r>
      <w:r w:rsidR="00C31599">
        <w:t>e</w:t>
      </w:r>
      <w:r w:rsidR="001B1551">
        <w:t xml:space="preserve"> s’</w:t>
      </w:r>
      <w:r w:rsidR="00C31599">
        <w:t>y trouve finalement dénoncé</w:t>
      </w:r>
      <w:r w:rsidR="001B1551">
        <w:t xml:space="preserve"> l’échec de Jésus et de sa religion à sa suite :</w:t>
      </w:r>
      <w:r w:rsidR="00C31599">
        <w:t xml:space="preserve"> l</w:t>
      </w:r>
      <w:r w:rsidR="001B1551">
        <w:t xml:space="preserve">a « belle âme » qu’incarne le Christ est incapable de sceller une véritable réconciliation avec le monde </w:t>
      </w:r>
      <w:r w:rsidR="00C31599">
        <w:t>qu’il répudie et fuit au contraire au bénéfice d’un autre monde</w:t>
      </w:r>
      <w:r w:rsidR="008F5290">
        <w:t xml:space="preserve"> idéal, mais</w:t>
      </w:r>
      <w:r w:rsidR="00F8735A">
        <w:t xml:space="preserve"> ineffectif</w:t>
      </w:r>
      <w:r w:rsidR="00C31599">
        <w:t xml:space="preserve">. On a là les prémisses d’un changement décisif </w:t>
      </w:r>
      <w:r w:rsidR="00F8735A">
        <w:t xml:space="preserve">dans la pensée de Hegel </w:t>
      </w:r>
      <w:r w:rsidR="00C31599">
        <w:t>dont on verra qu’il se produit lors du passage à Iéna, début 1801.</w:t>
      </w:r>
    </w:p>
    <w:p w:rsidR="00C31599" w:rsidRDefault="00186B1D" w:rsidP="00DC3FA4">
      <w:pPr>
        <w:jc w:val="both"/>
      </w:pPr>
      <w:r>
        <w:t>C’est</w:t>
      </w:r>
      <w:r w:rsidR="00C31599">
        <w:t xml:space="preserve"> sur la période d’I</w:t>
      </w:r>
      <w:r w:rsidR="006C6156">
        <w:t xml:space="preserve">éna </w:t>
      </w:r>
      <w:r>
        <w:t xml:space="preserve">que porte notre troisième chapitre, </w:t>
      </w:r>
      <w:r w:rsidR="006C6156">
        <w:t>et il le fait en deux temp</w:t>
      </w:r>
      <w:r w:rsidR="00C31599">
        <w:t>s qui correspondent à deux grands moments qu’</w:t>
      </w:r>
      <w:r w:rsidR="00100585">
        <w:t xml:space="preserve">il importe de distinguer au sein de cette période </w:t>
      </w:r>
      <w:r w:rsidR="008975A6">
        <w:t xml:space="preserve">complexe </w:t>
      </w:r>
      <w:r w:rsidR="00100585">
        <w:t>d’intense germination.</w:t>
      </w:r>
      <w:r w:rsidR="008975A6">
        <w:t xml:space="preserve"> Nous verrons que le premier trait qui s’impose ici</w:t>
      </w:r>
      <w:r w:rsidR="008F5290">
        <w:t xml:space="preserve"> à l’attention</w:t>
      </w:r>
      <w:r>
        <w:t xml:space="preserve"> est ce qui a pu être</w:t>
      </w:r>
      <w:r w:rsidR="008975A6">
        <w:t xml:space="preserve"> nommé « le pas vers la science », Hegel s’engageant</w:t>
      </w:r>
      <w:r w:rsidR="00E5713B">
        <w:t xml:space="preserve"> d’emblée</w:t>
      </w:r>
      <w:r w:rsidR="008975A6">
        <w:t xml:space="preserve"> </w:t>
      </w:r>
      <w:r>
        <w:t xml:space="preserve">et résolument </w:t>
      </w:r>
      <w:r w:rsidR="008975A6">
        <w:t>dans la voie qu’il avait jusque-là écartée de la constitution d’un système philosophique</w:t>
      </w:r>
      <w:r w:rsidR="00195F64">
        <w:t>,</w:t>
      </w:r>
      <w:r w:rsidR="00E5713B">
        <w:t xml:space="preserve"> </w:t>
      </w:r>
      <w:r w:rsidR="008F5290">
        <w:t xml:space="preserve">ceci </w:t>
      </w:r>
      <w:r w:rsidR="00E5713B">
        <w:t>sans toutefois perdre de vue la question</w:t>
      </w:r>
      <w:r>
        <w:t xml:space="preserve"> </w:t>
      </w:r>
      <w:r w:rsidRPr="0054446B">
        <w:t>pratique</w:t>
      </w:r>
      <w:r>
        <w:t>,</w:t>
      </w:r>
      <w:r w:rsidR="00E5713B">
        <w:t xml:space="preserve"> pour lui toujours cruciale</w:t>
      </w:r>
      <w:r>
        <w:t>,</w:t>
      </w:r>
      <w:r w:rsidR="00E5713B">
        <w:t xml:space="preserve"> de l’action de la pensée sur la vie humaine. Ce qui donne lieu à une lente et difficile élaboration du système dans laquelle nous distinguons les deux phases qui viennent d’</w:t>
      </w:r>
      <w:r w:rsidR="008F1FF2">
        <w:t>êtr</w:t>
      </w:r>
      <w:r w:rsidR="008F5290">
        <w:t>e signal</w:t>
      </w:r>
      <w:r w:rsidR="00E5713B">
        <w:t>ées. La</w:t>
      </w:r>
      <w:r w:rsidR="008F5290">
        <w:t xml:space="preserve"> première qui s’étend de 1801 à début </w:t>
      </w:r>
      <w:r w:rsidR="00E5713B">
        <w:t>1803 est celle de la collaboration avec Schelling</w:t>
      </w:r>
      <w:r>
        <w:t xml:space="preserve"> dans le cadre de l’élaboration du « système de l’identité ». Nous constaterons que celui-ci soulève des</w:t>
      </w:r>
      <w:r w:rsidR="008F1FF2">
        <w:t xml:space="preserve"> probl</w:t>
      </w:r>
      <w:r w:rsidR="000C0C2B">
        <w:t>èmes cruciaux</w:t>
      </w:r>
      <w:r w:rsidR="008F1FF2">
        <w:t xml:space="preserve"> en ce qu’il ne permet pas, quelle</w:t>
      </w:r>
      <w:r w:rsidR="000C0C2B">
        <w:t xml:space="preserve"> que soit l’</w:t>
      </w:r>
      <w:r w:rsidR="008F1FF2">
        <w:t>intention</w:t>
      </w:r>
      <w:r w:rsidR="000C0C2B">
        <w:t xml:space="preserve"> de ses initiateurs</w:t>
      </w:r>
      <w:r w:rsidR="008F1FF2">
        <w:t>, de prendre véritablement en compte le r</w:t>
      </w:r>
      <w:r w:rsidR="00834F56">
        <w:t>éel dans sa diversité intrinsèqu</w:t>
      </w:r>
      <w:r w:rsidR="008F1FF2">
        <w:t>e : en cause, comme à Francfort, une conception insuffisante de la différence qui ne</w:t>
      </w:r>
      <w:r w:rsidR="007554AC">
        <w:t xml:space="preserve"> parvient pas à </w:t>
      </w:r>
      <w:r w:rsidR="000C0C2B">
        <w:t>conférer</w:t>
      </w:r>
      <w:r w:rsidR="00195F64">
        <w:t xml:space="preserve"> </w:t>
      </w:r>
      <w:r w:rsidR="007554AC">
        <w:t xml:space="preserve">à celle-ci </w:t>
      </w:r>
      <w:r w:rsidR="00195F64">
        <w:t>tout le</w:t>
      </w:r>
      <w:r w:rsidR="008F1FF2">
        <w:t xml:space="preserve"> poids</w:t>
      </w:r>
      <w:r w:rsidR="003778C1">
        <w:t xml:space="preserve"> qui lui revient </w:t>
      </w:r>
      <w:r w:rsidR="00445DF4">
        <w:t xml:space="preserve">concrètement </w:t>
      </w:r>
      <w:r w:rsidR="003778C1">
        <w:t>dans</w:t>
      </w:r>
      <w:r w:rsidR="00445DF4">
        <w:t xml:space="preserve"> la vie</w:t>
      </w:r>
      <w:r w:rsidR="008F1FF2">
        <w:t>. C’est</w:t>
      </w:r>
      <w:r w:rsidR="000C0C2B">
        <w:t xml:space="preserve"> au cours de la seconde phase de la période d’Iéna, de début 1803 à 1806, que nous verrons Hegel</w:t>
      </w:r>
      <w:r w:rsidR="00195F64">
        <w:t xml:space="preserve"> prendre congé du système de l’identité et</w:t>
      </w:r>
      <w:r w:rsidR="00062B02">
        <w:t xml:space="preserve"> conquérir pas à pas</w:t>
      </w:r>
      <w:r w:rsidR="000C0C2B">
        <w:t xml:space="preserve"> les fondements de son futur </w:t>
      </w:r>
      <w:r w:rsidR="000C0C2B" w:rsidRPr="0054446B">
        <w:rPr>
          <w:i/>
        </w:rPr>
        <w:t>système</w:t>
      </w:r>
      <w:r w:rsidR="000C0C2B">
        <w:t xml:space="preserve"> </w:t>
      </w:r>
      <w:r w:rsidR="000C0C2B">
        <w:rPr>
          <w:i/>
        </w:rPr>
        <w:t>dialectique</w:t>
      </w:r>
      <w:r w:rsidR="00F8735A">
        <w:t>, c’est-à-dire d’</w:t>
      </w:r>
      <w:r w:rsidR="000C0C2B">
        <w:t>un système de l’</w:t>
      </w:r>
      <w:r w:rsidR="000C0C2B">
        <w:rPr>
          <w:i/>
        </w:rPr>
        <w:t>esprit</w:t>
      </w:r>
      <w:r w:rsidR="000C0C2B">
        <w:t>, dans lequel la différence revêt un caractère</w:t>
      </w:r>
      <w:r w:rsidR="000C0C2B" w:rsidRPr="00195F64">
        <w:rPr>
          <w:i/>
        </w:rPr>
        <w:t xml:space="preserve"> qualitatif</w:t>
      </w:r>
      <w:r w:rsidR="000C0C2B">
        <w:t xml:space="preserve"> </w:t>
      </w:r>
      <w:r w:rsidR="000C0C2B" w:rsidRPr="00195F64">
        <w:rPr>
          <w:i/>
        </w:rPr>
        <w:t>et absolu</w:t>
      </w:r>
      <w:r w:rsidR="00195F64">
        <w:t xml:space="preserve"> et dont le ressort intime est </w:t>
      </w:r>
      <w:r w:rsidR="00834F56">
        <w:t xml:space="preserve">celui de </w:t>
      </w:r>
      <w:r w:rsidR="00195F64">
        <w:t xml:space="preserve">son </w:t>
      </w:r>
      <w:r w:rsidR="00195F64">
        <w:rPr>
          <w:i/>
        </w:rPr>
        <w:t xml:space="preserve">effectivité </w:t>
      </w:r>
      <w:r w:rsidR="00195F64">
        <w:t>interne. C’est d’un tel système que</w:t>
      </w:r>
      <w:r w:rsidR="007554AC">
        <w:t>, début 1807,</w:t>
      </w:r>
      <w:r w:rsidR="00195F64">
        <w:t xml:space="preserve"> la Préface de la </w:t>
      </w:r>
      <w:r w:rsidR="00195F64">
        <w:rPr>
          <w:i/>
        </w:rPr>
        <w:t>Phénoménologie</w:t>
      </w:r>
      <w:r w:rsidR="003778C1">
        <w:rPr>
          <w:i/>
        </w:rPr>
        <w:t xml:space="preserve"> de l’esprit</w:t>
      </w:r>
      <w:r w:rsidR="00195F64">
        <w:t xml:space="preserve"> donne une vue d’ensemble</w:t>
      </w:r>
      <w:r w:rsidR="003778C1">
        <w:t xml:space="preserve"> magistrale. Notre quatrième chapitre y est consacré sous le titre : La Préface de la </w:t>
      </w:r>
      <w:r w:rsidR="003778C1">
        <w:rPr>
          <w:i/>
        </w:rPr>
        <w:t xml:space="preserve">Phénoménologie de l’esprit </w:t>
      </w:r>
      <w:r w:rsidR="003778C1">
        <w:t>comme présentation générale du syst</w:t>
      </w:r>
      <w:r w:rsidR="00834F56">
        <w:t>ème dialectique de l’esprit en tant qu</w:t>
      </w:r>
      <w:r w:rsidR="003778C1">
        <w:t>e « savoir effectif ».</w:t>
      </w:r>
    </w:p>
    <w:p w:rsidR="00445DF4" w:rsidRPr="003778C1" w:rsidRDefault="00445DF4" w:rsidP="00DC3FA4">
      <w:pPr>
        <w:jc w:val="both"/>
      </w:pPr>
      <w:r>
        <w:t>Nous termin</w:t>
      </w:r>
      <w:r w:rsidR="00CB4BE4">
        <w:t>er</w:t>
      </w:r>
      <w:r>
        <w:t>ons</w:t>
      </w:r>
      <w:r w:rsidR="00834F56">
        <w:t xml:space="preserve"> notre parcours par quelques mots de</w:t>
      </w:r>
      <w:r>
        <w:t xml:space="preserve"> conclusion</w:t>
      </w:r>
      <w:r w:rsidR="00834F56">
        <w:t xml:space="preserve"> dans lesquels</w:t>
      </w:r>
      <w:r w:rsidR="000F534F">
        <w:t xml:space="preserve"> nous cherch</w:t>
      </w:r>
      <w:r w:rsidR="00CB4BE4">
        <w:t>er</w:t>
      </w:r>
      <w:r w:rsidR="0054446B">
        <w:t>ons à mettre en lumière</w:t>
      </w:r>
      <w:r w:rsidR="000F534F">
        <w:t xml:space="preserve"> la profonde nouveauté du système auquel e</w:t>
      </w:r>
      <w:r w:rsidR="00CB4BE4">
        <w:t>st</w:t>
      </w:r>
      <w:r w:rsidR="000F534F">
        <w:t xml:space="preserve"> parvenu Hegel</w:t>
      </w:r>
      <w:r w:rsidR="006B0015">
        <w:t xml:space="preserve"> au terme de ses années de formation, nouveauté qui a été souvent méconnue pour avoir été occultée par une interprétation trop courte de l’accomplissement de la métaphysique qu’on prêtait à ce système</w:t>
      </w:r>
      <w:r w:rsidR="00834F56">
        <w:t>. Certes, on peut</w:t>
      </w:r>
      <w:r w:rsidR="009D6FB2">
        <w:t xml:space="preserve"> bien dire</w:t>
      </w:r>
      <w:r w:rsidR="00D01CA8">
        <w:t xml:space="preserve">, comme cela a été répété </w:t>
      </w:r>
      <w:r w:rsidR="00D01CA8">
        <w:rPr>
          <w:i/>
        </w:rPr>
        <w:t>ad nauseam</w:t>
      </w:r>
      <w:r w:rsidR="00D01CA8">
        <w:t>,</w:t>
      </w:r>
      <w:r w:rsidR="009D6FB2">
        <w:t xml:space="preserve"> que Hegel</w:t>
      </w:r>
      <w:r w:rsidR="00D01CA8">
        <w:t xml:space="preserve"> accomplit la métaphysique, mais c’est</w:t>
      </w:r>
      <w:r w:rsidR="00A41389">
        <w:t xml:space="preserve"> alors</w:t>
      </w:r>
      <w:r w:rsidR="00D01CA8">
        <w:t xml:space="preserve"> </w:t>
      </w:r>
      <w:r w:rsidR="009D6FB2">
        <w:t>en</w:t>
      </w:r>
      <w:r w:rsidR="00D01CA8">
        <w:t xml:space="preserve"> se devant</w:t>
      </w:r>
      <w:r w:rsidR="00CB4BE4">
        <w:t xml:space="preserve"> </w:t>
      </w:r>
      <w:r w:rsidR="00D01CA8">
        <w:t>d’</w:t>
      </w:r>
      <w:r w:rsidR="009D6FB2">
        <w:t>aussitôt</w:t>
      </w:r>
      <w:r w:rsidR="00D01CA8">
        <w:t xml:space="preserve"> préciser</w:t>
      </w:r>
      <w:r w:rsidR="009D6FB2">
        <w:t xml:space="preserve"> qu’il le fait en la bouscu</w:t>
      </w:r>
      <w:r w:rsidR="00D01CA8">
        <w:t>lant de fond en comble :</w:t>
      </w:r>
      <w:r w:rsidR="00CB4BE4">
        <w:t xml:space="preserve"> avec</w:t>
      </w:r>
      <w:r w:rsidR="009D6FB2">
        <w:t xml:space="preserve"> lui l’identité</w:t>
      </w:r>
      <w:r w:rsidR="00CB4BE4">
        <w:t xml:space="preserve"> métaphysique idéale</w:t>
      </w:r>
      <w:r w:rsidR="00FC2792">
        <w:t>,</w:t>
      </w:r>
      <w:r w:rsidR="00CB4BE4">
        <w:t xml:space="preserve"> visée</w:t>
      </w:r>
      <w:r w:rsidR="00FD6959">
        <w:t xml:space="preserve"> en philosophie</w:t>
      </w:r>
      <w:r w:rsidR="00CB4BE4">
        <w:t xml:space="preserve"> depuis Platon</w:t>
      </w:r>
      <w:r w:rsidR="00FC2792">
        <w:t>,</w:t>
      </w:r>
      <w:r w:rsidR="009D6FB2">
        <w:t xml:space="preserve"> se nourrit essent</w:t>
      </w:r>
      <w:r w:rsidR="00D01CA8">
        <w:t xml:space="preserve">iellement de la </w:t>
      </w:r>
      <w:r w:rsidR="00D01CA8" w:rsidRPr="00D9370F">
        <w:rPr>
          <w:i/>
        </w:rPr>
        <w:t>différence</w:t>
      </w:r>
      <w:r w:rsidR="00D01CA8">
        <w:t xml:space="preserve"> qui</w:t>
      </w:r>
      <w:r w:rsidR="00CE1E25">
        <w:t>, d’emblée,</w:t>
      </w:r>
      <w:r w:rsidR="00D01CA8">
        <w:t xml:space="preserve"> se creuse dialectiquement en elle</w:t>
      </w:r>
      <w:r w:rsidR="00FD6959">
        <w:t>,</w:t>
      </w:r>
      <w:r w:rsidR="00D01CA8">
        <w:t xml:space="preserve"> de sorte que ce n’est qu’</w:t>
      </w:r>
      <w:r w:rsidR="009D6FB2">
        <w:t>ainsi</w:t>
      </w:r>
      <w:r w:rsidR="00D562A7">
        <w:t xml:space="preserve"> scindée au-dedans d’elle-même</w:t>
      </w:r>
      <w:r w:rsidR="00D01CA8">
        <w:t xml:space="preserve"> qu’elle forme</w:t>
      </w:r>
      <w:r w:rsidR="00D562A7">
        <w:t xml:space="preserve"> une identité </w:t>
      </w:r>
      <w:r w:rsidR="00D562A7" w:rsidRPr="00D562A7">
        <w:rPr>
          <w:i/>
        </w:rPr>
        <w:t>effective</w:t>
      </w:r>
      <w:r w:rsidR="00D562A7">
        <w:t>, présente et agissante dans le monde</w:t>
      </w:r>
      <w:r w:rsidR="00D01CA8">
        <w:t>,</w:t>
      </w:r>
      <w:r w:rsidR="00D562A7">
        <w:t xml:space="preserve"> et non une s</w:t>
      </w:r>
      <w:r w:rsidR="00CE1E25">
        <w:t>i</w:t>
      </w:r>
      <w:r w:rsidR="00A41389">
        <w:t>mple chose-de-</w:t>
      </w:r>
      <w:r w:rsidR="00CB4BE4">
        <w:t xml:space="preserve">pensée abstraite et </w:t>
      </w:r>
      <w:r w:rsidR="00CE1E25">
        <w:t>principiellement impuissante.</w:t>
      </w:r>
    </w:p>
    <w:p w:rsidR="00904A90" w:rsidRPr="005E0DEA" w:rsidRDefault="00904A90" w:rsidP="00DC3FA4">
      <w:pPr>
        <w:jc w:val="both"/>
      </w:pPr>
    </w:p>
    <w:p w:rsidR="005E0DEA" w:rsidRPr="003A4104" w:rsidRDefault="005E0DEA" w:rsidP="00DC3FA4">
      <w:pPr>
        <w:jc w:val="both"/>
        <w:rPr>
          <w:i/>
        </w:rPr>
      </w:pPr>
    </w:p>
    <w:p w:rsidR="00DC3FA4" w:rsidRDefault="00DC3FA4" w:rsidP="008B03AE">
      <w:pPr>
        <w:jc w:val="center"/>
      </w:pPr>
    </w:p>
    <w:p w:rsidR="00CE1E25" w:rsidRDefault="00CE1E25" w:rsidP="008B03AE">
      <w:pPr>
        <w:jc w:val="center"/>
      </w:pPr>
    </w:p>
    <w:p w:rsidR="00CE1E25" w:rsidRDefault="00CE1E25" w:rsidP="008B03AE">
      <w:pPr>
        <w:jc w:val="center"/>
      </w:pPr>
    </w:p>
    <w:p w:rsidR="00CE1E25" w:rsidRDefault="00CE1E25" w:rsidP="008B03AE">
      <w:pPr>
        <w:jc w:val="center"/>
      </w:pPr>
    </w:p>
    <w:p w:rsidR="00CE1E25" w:rsidRDefault="00CE1E25" w:rsidP="008B03AE">
      <w:pPr>
        <w:jc w:val="center"/>
      </w:pPr>
    </w:p>
    <w:p w:rsidR="0097161D" w:rsidRDefault="0097161D" w:rsidP="008B03AE">
      <w:pPr>
        <w:jc w:val="center"/>
      </w:pPr>
    </w:p>
    <w:p w:rsidR="0097161D" w:rsidRDefault="0097161D" w:rsidP="008B03AE">
      <w:pPr>
        <w:jc w:val="center"/>
      </w:pPr>
    </w:p>
    <w:p w:rsidR="00703F08" w:rsidRDefault="00703F08" w:rsidP="008B03AE">
      <w:pPr>
        <w:jc w:val="center"/>
      </w:pPr>
    </w:p>
    <w:p w:rsidR="008B03AE" w:rsidRDefault="008B03AE" w:rsidP="008B03AE">
      <w:pPr>
        <w:jc w:val="center"/>
      </w:pPr>
      <w:r>
        <w:t>CHAPITRE I </w:t>
      </w:r>
    </w:p>
    <w:p w:rsidR="0011633D" w:rsidRDefault="008B03AE" w:rsidP="008B03AE">
      <w:pPr>
        <w:jc w:val="center"/>
      </w:pPr>
      <w:r>
        <w:t>ECLOSION D’UNE PERSONNALITE DE PENSEUR</w:t>
      </w:r>
      <w:r w:rsidR="00A74900">
        <w:t> :</w:t>
      </w:r>
    </w:p>
    <w:p w:rsidR="008B03AE" w:rsidRDefault="008B03AE" w:rsidP="008B03AE">
      <w:pPr>
        <w:jc w:val="center"/>
      </w:pPr>
      <w:r>
        <w:t>ETRE UTILE A SOI-MÊME ET AUX AUTRES</w:t>
      </w:r>
    </w:p>
    <w:p w:rsidR="008B03AE" w:rsidRDefault="008B03AE" w:rsidP="008B03AE">
      <w:pPr>
        <w:jc w:val="center"/>
      </w:pPr>
    </w:p>
    <w:p w:rsidR="008B03AE" w:rsidRDefault="008B03AE" w:rsidP="008B03AE">
      <w:pPr>
        <w:jc w:val="both"/>
      </w:pPr>
      <w:r>
        <w:t>L</w:t>
      </w:r>
      <w:r w:rsidR="00C146D7">
        <w:t xml:space="preserve">es descriptions </w:t>
      </w:r>
      <w:r>
        <w:t>de la personnalité du jeune Hegel, lors des premières années de son existence dans le cadre familial et scolaire de sa ville natale de Stuttgart</w:t>
      </w:r>
      <w:r>
        <w:rPr>
          <w:rStyle w:val="Appelnotedebasdep"/>
        </w:rPr>
        <w:footnoteReference w:id="2"/>
      </w:r>
      <w:r w:rsidR="00F6081A">
        <w:t>, laissent transparaître différents traits qui imprègneront durablement sa physionomie d’homme et de penseur. Si, tout d’abord, il se montre un enfant extraordinairement sérieux et appliqué, élève modèle avide de s’instruire et d’accroître ses connaissances dans tous les domaines que lui fait croiser sa jeune expérience, esprit méthodique qui classe méticuleusement les extraits de lecture qu’il recopie des ouvrages qui l’intéressent, tempérament réflexif qui le pousse à pénétrer et approfondir pour elles-mêmes les choses qu’il considère,</w:t>
      </w:r>
      <w:r w:rsidR="00780B7F">
        <w:t xml:space="preserve"> il est en même temps quelqu’un de simple, de cordial et d’affable, qui apprécie les relations humaines et les agréments de la vie – bals, soirées, concerts</w:t>
      </w:r>
      <w:r w:rsidR="0033251E">
        <w:t xml:space="preserve"> -, ouvert au monde et aux autres, selon ce mixte d’intériorité et d’extériorité, de concentration réflexive et de goût du concret qui, au dire de Rudolf Haym, caractérise « le naturel souabe » de ses origines</w:t>
      </w:r>
      <w:r w:rsidR="0033251E">
        <w:rPr>
          <w:rStyle w:val="Appelnotedebasdep"/>
        </w:rPr>
        <w:footnoteReference w:id="3"/>
      </w:r>
      <w:r w:rsidR="00683DC5">
        <w:t>. Il convient par ailleurs de relever ce qui n’a pas manqué de frapper les biographes : l’</w:t>
      </w:r>
      <w:r w:rsidR="00683DC5">
        <w:rPr>
          <w:i/>
        </w:rPr>
        <w:t>objectivisme</w:t>
      </w:r>
      <w:r w:rsidR="00683DC5">
        <w:t xml:space="preserve"> et, pour tout dire, la manière foncièrement </w:t>
      </w:r>
      <w:r w:rsidR="00683DC5">
        <w:rPr>
          <w:i/>
        </w:rPr>
        <w:t>réaliste et positive</w:t>
      </w:r>
      <w:r w:rsidR="00683DC5">
        <w:t xml:space="preserve"> d’aborder les choses dont témoigne en particulier le </w:t>
      </w:r>
      <w:r w:rsidR="00683DC5">
        <w:rPr>
          <w:i/>
        </w:rPr>
        <w:t xml:space="preserve">Journal </w:t>
      </w:r>
      <w:r w:rsidR="00683DC5">
        <w:t>que Hegel tient entre sa quinzième et sa dix-septième année</w:t>
      </w:r>
      <w:r w:rsidR="00683DC5">
        <w:rPr>
          <w:rStyle w:val="Appelnotedebasdep"/>
        </w:rPr>
        <w:footnoteReference w:id="4"/>
      </w:r>
      <w:r w:rsidR="00683DC5">
        <w:t> ; il ne s’agit nullement d’y exprime</w:t>
      </w:r>
      <w:r w:rsidR="006508DA">
        <w:t>r</w:t>
      </w:r>
      <w:r w:rsidR="00683DC5">
        <w:t xml:space="preserve"> ses émotio</w:t>
      </w:r>
      <w:r w:rsidR="00CC7266">
        <w:t>ns ou ses sentiments personnels, sa subjectivité particulière – on est loin d’un journal intime où un jeune</w:t>
      </w:r>
      <w:r w:rsidR="00574DA1">
        <w:t xml:space="preserve"> </w:t>
      </w:r>
      <w:r w:rsidR="00757A16">
        <w:t>homme</w:t>
      </w:r>
      <w:r w:rsidR="00BB06E6">
        <w:t xml:space="preserve"> se raconte et se confie</w:t>
      </w:r>
      <w:r w:rsidR="00CC7266">
        <w:t xml:space="preserve"> -, mais au contraire, dans un surprenant effacement de soi, </w:t>
      </w:r>
      <w:r w:rsidR="00CC7266" w:rsidRPr="00CC7266">
        <w:rPr>
          <w:i/>
        </w:rPr>
        <w:t>d’aller aux choses mêmes</w:t>
      </w:r>
      <w:r w:rsidR="00CC7266">
        <w:t>, de se les approprier en les décrivant tel</w:t>
      </w:r>
      <w:r w:rsidR="008A6FC8">
        <w:t>le</w:t>
      </w:r>
      <w:r w:rsidR="00CC7266">
        <w:t>s qu’elles se manifestent d’elles-mêmes, ce qui prélude à ce que Hegel considérera</w:t>
      </w:r>
      <w:r w:rsidR="00CC7266">
        <w:rPr>
          <w:i/>
        </w:rPr>
        <w:t xml:space="preserve"> </w:t>
      </w:r>
      <w:r w:rsidR="00CC7266" w:rsidRPr="00CC7266">
        <w:t>comme le</w:t>
      </w:r>
      <w:r w:rsidR="00CC7266">
        <w:rPr>
          <w:i/>
        </w:rPr>
        <w:t xml:space="preserve"> </w:t>
      </w:r>
      <w:r w:rsidR="00BB06E6">
        <w:t>premier pas dans</w:t>
      </w:r>
      <w:r w:rsidR="00CC7266">
        <w:t xml:space="preserve"> la </w:t>
      </w:r>
      <w:r w:rsidR="00CC7266" w:rsidRPr="008A6FC8">
        <w:rPr>
          <w:i/>
        </w:rPr>
        <w:t>connaissance effective</w:t>
      </w:r>
      <w:r w:rsidR="00CC7266">
        <w:t xml:space="preserve"> de la vérité : se concentrer, dans l’oubli de toute autre considération</w:t>
      </w:r>
      <w:r w:rsidR="00574DA1">
        <w:t>,</w:t>
      </w:r>
      <w:r w:rsidR="00197C2F">
        <w:t xml:space="preserve"> sur « la Chose</w:t>
      </w:r>
      <w:r w:rsidR="00CC7266">
        <w:t xml:space="preserve"> même » (</w:t>
      </w:r>
      <w:r w:rsidR="00CC7266">
        <w:rPr>
          <w:i/>
        </w:rPr>
        <w:t>die Sache selbst</w:t>
      </w:r>
      <w:r w:rsidR="00CC7266">
        <w:t>)</w:t>
      </w:r>
      <w:r w:rsidR="00CC7266">
        <w:rPr>
          <w:rStyle w:val="Appelnotedebasdep"/>
        </w:rPr>
        <w:footnoteReference w:id="5"/>
      </w:r>
      <w:r w:rsidR="00655EEA">
        <w:t xml:space="preserve"> et y séjourner en vue de la comprendre du dedans</w:t>
      </w:r>
      <w:r w:rsidR="00655EEA">
        <w:rPr>
          <w:rStyle w:val="Appelnotedebasdep"/>
        </w:rPr>
        <w:footnoteReference w:id="6"/>
      </w:r>
      <w:r w:rsidR="00757A16">
        <w:t xml:space="preserve">. On reconnaîtra </w:t>
      </w:r>
      <w:r w:rsidR="00757A16">
        <w:lastRenderedPageBreak/>
        <w:t>enfin dans la multiplicité des domaines qui retiennent l’attention du jeune Hegel et où s’exprime sa soif d’apprendre – de l’histoire à la physique et aux mathématiques, en passant par la religion, la psychologie, la morale, l’éducation, la li</w:t>
      </w:r>
      <w:r w:rsidR="00C146D7">
        <w:t xml:space="preserve">ttérature, </w:t>
      </w:r>
      <w:r w:rsidR="00757A16">
        <w:t>les langues</w:t>
      </w:r>
      <w:r w:rsidR="006508DA">
        <w:t xml:space="preserve"> etc.</w:t>
      </w:r>
      <w:r w:rsidR="00757A16">
        <w:t xml:space="preserve"> – l’anticipation de cet </w:t>
      </w:r>
      <w:r w:rsidR="00757A16">
        <w:rPr>
          <w:i/>
        </w:rPr>
        <w:t xml:space="preserve">encyclopédisme </w:t>
      </w:r>
      <w:r w:rsidR="00757A16" w:rsidRPr="00757A16">
        <w:t>qui s’imposera et</w:t>
      </w:r>
      <w:r w:rsidR="00757A16">
        <w:t xml:space="preserve"> se déploiera systématiquement dans les grandes œuvres de la maturité.</w:t>
      </w:r>
    </w:p>
    <w:p w:rsidR="00574DA1" w:rsidRDefault="00574DA1" w:rsidP="008B03AE">
      <w:pPr>
        <w:jc w:val="both"/>
      </w:pPr>
      <w:r>
        <w:t>Il ne faudrait toutefois pas penser, à la lumière de ces premières indications, que le jeune Hegel ait été uniquement motivé par le souci de l’érudition cultivée pour elle-même et</w:t>
      </w:r>
      <w:r w:rsidR="00B55C8A">
        <w:t xml:space="preserve"> par le désir</w:t>
      </w:r>
      <w:r>
        <w:t xml:space="preserve"> de devenir un pur savant. Dans la ligne de l’</w:t>
      </w:r>
      <w:r>
        <w:rPr>
          <w:i/>
        </w:rPr>
        <w:t>Aufklärung</w:t>
      </w:r>
      <w:r>
        <w:t xml:space="preserve"> (ainsi que se nomment les </w:t>
      </w:r>
      <w:r>
        <w:rPr>
          <w:i/>
        </w:rPr>
        <w:t xml:space="preserve">Lumières </w:t>
      </w:r>
      <w:r>
        <w:t xml:space="preserve">allemandes) et, tout particulièrement, de ce qui en elle relève du courant de la </w:t>
      </w:r>
      <w:r>
        <w:rPr>
          <w:i/>
        </w:rPr>
        <w:t>philosophie populaire</w:t>
      </w:r>
      <w:r>
        <w:t>, fort influente au sein d</w:t>
      </w:r>
      <w:r w:rsidR="00F12D02">
        <w:t>e</w:t>
      </w:r>
      <w:r>
        <w:t xml:space="preserve"> la bourgeoisie cultivée à laquelle appartient la famille de Hegel</w:t>
      </w:r>
      <w:r>
        <w:rPr>
          <w:rStyle w:val="Appelnotedebasdep"/>
        </w:rPr>
        <w:footnoteReference w:id="7"/>
      </w:r>
      <w:r w:rsidR="00F12D02">
        <w:t xml:space="preserve">, ce qui forme </w:t>
      </w:r>
      <w:r w:rsidR="00AD0597">
        <w:t>son objectif</w:t>
      </w:r>
      <w:r w:rsidR="00F12D02">
        <w:t xml:space="preserve"> c’est une connaissance qui, loin de se clore abstraitement sur elle-même, sur ses dimensions strictement théoriques et érudites, pour lesquelles il n’a au contraire que mépris, soit une connaissance </w:t>
      </w:r>
      <w:r w:rsidR="00F12D02">
        <w:rPr>
          <w:i/>
        </w:rPr>
        <w:t>pratique et efficiente</w:t>
      </w:r>
      <w:r w:rsidR="00F12D02">
        <w:t xml:space="preserve">, </w:t>
      </w:r>
      <w:r w:rsidR="00B55C8A">
        <w:t>une connaissance</w:t>
      </w:r>
      <w:r w:rsidR="00B55C8A" w:rsidRPr="00AD0597">
        <w:rPr>
          <w:i/>
        </w:rPr>
        <w:t xml:space="preserve"> utile</w:t>
      </w:r>
      <w:r w:rsidR="00B55C8A">
        <w:t xml:space="preserve"> aux hommes, </w:t>
      </w:r>
      <w:r w:rsidR="00F12D02" w:rsidRPr="00B55C8A">
        <w:t>susceptible d’</w:t>
      </w:r>
      <w:r w:rsidR="00F12D02" w:rsidRPr="00AD0597">
        <w:rPr>
          <w:i/>
        </w:rPr>
        <w:t>agir</w:t>
      </w:r>
      <w:r w:rsidR="00F12D02" w:rsidRPr="00B55C8A">
        <w:t xml:space="preserve"> sur leur vie et de la</w:t>
      </w:r>
      <w:r w:rsidR="00F12D02" w:rsidRPr="00AD0597">
        <w:rPr>
          <w:i/>
        </w:rPr>
        <w:t xml:space="preserve"> transformer</w:t>
      </w:r>
      <w:r w:rsidR="00F12D02">
        <w:t>. Il est à cet égard instructif de se</w:t>
      </w:r>
      <w:r w:rsidR="00197C2F">
        <w:t xml:space="preserve"> re</w:t>
      </w:r>
      <w:r w:rsidR="00AD0597">
        <w:t>porter à la notice qu’il</w:t>
      </w:r>
      <w:r w:rsidR="00F12D02">
        <w:t xml:space="preserve"> insère à la date du 7 juillet 1785 dans son </w:t>
      </w:r>
      <w:r w:rsidR="00F12D02">
        <w:rPr>
          <w:i/>
        </w:rPr>
        <w:t xml:space="preserve">Journal </w:t>
      </w:r>
      <w:r w:rsidR="00F12D02">
        <w:t xml:space="preserve">à l’occasion </w:t>
      </w:r>
      <w:r w:rsidR="00B55C8A">
        <w:t xml:space="preserve">du décès </w:t>
      </w:r>
      <w:r w:rsidR="00F12D02">
        <w:t>de son maître</w:t>
      </w:r>
      <w:r w:rsidR="00B55C8A">
        <w:t xml:space="preserve"> préféré d</w:t>
      </w:r>
      <w:r w:rsidR="00F12D02">
        <w:t>u gymnase de Stuttgart, le Professeur Löffler</w:t>
      </w:r>
      <w:r w:rsidR="00653EE8">
        <w:t> : « C’était l’homme le plus juste et le plus impartial. Son souci premier était d’être utile (</w:t>
      </w:r>
      <w:r w:rsidR="00653EE8">
        <w:rPr>
          <w:i/>
        </w:rPr>
        <w:t>nuzen</w:t>
      </w:r>
      <w:r w:rsidR="00653EE8">
        <w:t>) à ses élèves, à lui-même et au monde » ; et il conclut : « je porterai son souvenir éternellement intact dans mon cœur »</w:t>
      </w:r>
      <w:r w:rsidR="00653EE8">
        <w:rPr>
          <w:rStyle w:val="Appelnotedebasdep"/>
        </w:rPr>
        <w:footnoteReference w:id="8"/>
      </w:r>
      <w:r w:rsidR="00B55C8A">
        <w:t xml:space="preserve">. On peut en effet juger que ce souvenir sera durable si l’on prend en considération </w:t>
      </w:r>
      <w:r w:rsidR="00AD0597">
        <w:rPr>
          <w:i/>
        </w:rPr>
        <w:t>la quête</w:t>
      </w:r>
      <w:r w:rsidR="00B55C8A" w:rsidRPr="00AD0597">
        <w:rPr>
          <w:i/>
        </w:rPr>
        <w:t xml:space="preserve"> d’une pensée effective et agissante</w:t>
      </w:r>
      <w:r w:rsidR="00B55C8A">
        <w:t xml:space="preserve"> qui ne cessera d’animer la démarche de Hegel à travers ses multiples tra</w:t>
      </w:r>
      <w:r w:rsidR="00AD0597">
        <w:t>nsformations dans la lente acquisition</w:t>
      </w:r>
      <w:r w:rsidR="00B55C8A">
        <w:t xml:space="preserve"> de son système.</w:t>
      </w:r>
    </w:p>
    <w:p w:rsidR="00AD0597" w:rsidRDefault="00AD0597" w:rsidP="008B03AE">
      <w:pPr>
        <w:jc w:val="both"/>
      </w:pPr>
      <w:r>
        <w:t xml:space="preserve">Dans l’immédiat, la question à se poser est toutefois celle de savoir ce qui va former le </w:t>
      </w:r>
      <w:r>
        <w:rPr>
          <w:i/>
        </w:rPr>
        <w:t xml:space="preserve">moyen </w:t>
      </w:r>
      <w:r>
        <w:t xml:space="preserve">d’une telle pensée efficiente pour le jeune Hegel. Tournons-nous, pour tenter d’y répondre, vers un autre passage de son </w:t>
      </w:r>
      <w:r>
        <w:rPr>
          <w:i/>
        </w:rPr>
        <w:t>Journal</w:t>
      </w:r>
      <w:r>
        <w:t>, malheureusement lacunaire et qui, sans qu’on puisse être plus</w:t>
      </w:r>
      <w:r w:rsidR="00AB4F44">
        <w:t xml:space="preserve"> </w:t>
      </w:r>
      <w:r>
        <w:t>précis, doit remonter à l’année 1786</w:t>
      </w:r>
      <w:r w:rsidR="00AB4F44">
        <w:rPr>
          <w:rStyle w:val="Appelnotedebasdep"/>
        </w:rPr>
        <w:footnoteReference w:id="9"/>
      </w:r>
      <w:r w:rsidR="00AB4F44">
        <w:t>. Hegel s’attache à y cerner ce qu’il entend par « </w:t>
      </w:r>
      <w:r w:rsidR="00AB4F44">
        <w:rPr>
          <w:i/>
        </w:rPr>
        <w:t>Aufklärung</w:t>
      </w:r>
      <w:r w:rsidR="00AB4F44">
        <w:t> ». Conformément à ce qu’on trouve chez différents auteurs de l’époque, par exemple</w:t>
      </w:r>
      <w:r w:rsidR="00646487">
        <w:t xml:space="preserve"> chez</w:t>
      </w:r>
      <w:r w:rsidR="00AB4F44">
        <w:t xml:space="preserve"> Mendelssohn dans son texte paru dans la </w:t>
      </w:r>
      <w:r w:rsidR="00AB4F44">
        <w:rPr>
          <w:i/>
        </w:rPr>
        <w:t xml:space="preserve">Berlinische Monatschrift </w:t>
      </w:r>
      <w:r w:rsidR="00AB4F44">
        <w:t xml:space="preserve">de septembre 1784 sur la question : </w:t>
      </w:r>
      <w:r w:rsidR="00AB4F44" w:rsidRPr="00982563">
        <w:rPr>
          <w:i/>
        </w:rPr>
        <w:t>Que signifie</w:t>
      </w:r>
      <w:r w:rsidR="00AB4F44">
        <w:rPr>
          <w:b/>
        </w:rPr>
        <w:t xml:space="preserve"> </w:t>
      </w:r>
      <w:r w:rsidR="00982563">
        <w:rPr>
          <w:i/>
        </w:rPr>
        <w:t>éclairer ?</w:t>
      </w:r>
      <w:r w:rsidR="00AB4F44">
        <w:rPr>
          <w:rStyle w:val="Appelnotedebasdep"/>
        </w:rPr>
        <w:footnoteReference w:id="10"/>
      </w:r>
      <w:r w:rsidR="00982563">
        <w:t>, il distingue deux sens de l’</w:t>
      </w:r>
      <w:r w:rsidR="00982563">
        <w:rPr>
          <w:i/>
        </w:rPr>
        <w:t>Aufklärung </w:t>
      </w:r>
      <w:r w:rsidR="00982563">
        <w:t xml:space="preserve">: d’une part, ce qu’il appelle </w:t>
      </w:r>
      <w:r w:rsidR="00982563">
        <w:lastRenderedPageBreak/>
        <w:t>l’</w:t>
      </w:r>
      <w:r w:rsidR="00982563">
        <w:rPr>
          <w:i/>
        </w:rPr>
        <w:t xml:space="preserve">Aufklärung </w:t>
      </w:r>
      <w:r w:rsidR="00982563">
        <w:t>de</w:t>
      </w:r>
      <w:r w:rsidR="00A709A9">
        <w:t xml:space="preserve"> « l’état </w:t>
      </w:r>
      <w:r w:rsidR="00A709A9" w:rsidRPr="00A709A9">
        <w:t>des savants » ou « des érudits » (</w:t>
      </w:r>
      <w:r w:rsidR="00A709A9" w:rsidRPr="00A709A9">
        <w:rPr>
          <w:i/>
        </w:rPr>
        <w:t>Stand der Gelehrten</w:t>
      </w:r>
      <w:r w:rsidR="00A709A9" w:rsidRPr="00A709A9">
        <w:t>)</w:t>
      </w:r>
      <w:r w:rsidR="00A709A9" w:rsidRPr="00A709A9">
        <w:rPr>
          <w:rStyle w:val="Appelnotedebasdep"/>
        </w:rPr>
        <w:footnoteReference w:id="11"/>
      </w:r>
      <w:r w:rsidR="003167E0">
        <w:t xml:space="preserve">, qui s’acquiert « par les sciences et les arts » ; de l’autre, « une </w:t>
      </w:r>
      <w:r w:rsidR="003167E0" w:rsidRPr="003167E0">
        <w:t>Aufklärung</w:t>
      </w:r>
      <w:r w:rsidR="003167E0">
        <w:t xml:space="preserve"> de l’homme du commun » (</w:t>
      </w:r>
      <w:r w:rsidR="003167E0">
        <w:rPr>
          <w:i/>
        </w:rPr>
        <w:t>des gemeinen Mannes</w:t>
      </w:r>
      <w:r w:rsidR="003167E0">
        <w:t>),  dont il pense pouvoir affirmer (bien qu’il estime difficile d’en formul</w:t>
      </w:r>
      <w:r w:rsidR="00197C2F">
        <w:t>er le projet, surtout pour lui</w:t>
      </w:r>
      <w:r w:rsidR="003167E0">
        <w:t xml:space="preserve"> vu qu’il </w:t>
      </w:r>
      <w:r w:rsidR="00197C2F">
        <w:t>« </w:t>
      </w:r>
      <w:r w:rsidR="003167E0">
        <w:t xml:space="preserve">n’a pas encore étudié l’histoire dans son ensemble, philosophiquement et à fond ») 1) qu’elle s’étend à ce qui relève de l’artisanat et des commodités de la vie, formant ainsi une </w:t>
      </w:r>
      <w:r w:rsidR="003167E0">
        <w:rPr>
          <w:i/>
        </w:rPr>
        <w:t xml:space="preserve">Aufklärung </w:t>
      </w:r>
      <w:r w:rsidR="00197C2F">
        <w:t>essentiellement pratique, et 2)</w:t>
      </w:r>
      <w:r w:rsidR="003167E0">
        <w:t xml:space="preserve"> surtout, qu’elle « s’est toujours réglée selon la religion de son temps ». Cette dernière précision est </w:t>
      </w:r>
      <w:r w:rsidR="008B650F">
        <w:t xml:space="preserve">particulièrement importante : c’est en effet </w:t>
      </w:r>
      <w:r w:rsidR="008B650F">
        <w:rPr>
          <w:i/>
        </w:rPr>
        <w:t>par le truchement de la religion</w:t>
      </w:r>
      <w:r w:rsidR="008B650F">
        <w:t xml:space="preserve"> (et non de la philosophie </w:t>
      </w:r>
      <w:r w:rsidR="009011D6">
        <w:t>jugée trop élitaire et abstraite) que le jeune Hegel va chercher à instituer et à développer la pensée efficiente et concrète qu’il poursuit de ses vœux.</w:t>
      </w:r>
    </w:p>
    <w:p w:rsidR="009011D6" w:rsidRDefault="009011D6" w:rsidP="008B03AE">
      <w:pPr>
        <w:jc w:val="both"/>
      </w:pPr>
      <w:r>
        <w:t>Pourquoi la religion, se deman</w:t>
      </w:r>
      <w:r w:rsidR="00AD2F99">
        <w:t>dera-t-on toutefois ? C’est qu’</w:t>
      </w:r>
      <w:r>
        <w:t>à l’époque où vit Hegel et dans la société qui est la sienne, la religion est ce qui gouverne la vie des hommes.</w:t>
      </w:r>
      <w:r w:rsidR="00144A38">
        <w:t xml:space="preserve"> Déjà dans une petite dissertation scolaire du 10 août 1787, intitulée </w:t>
      </w:r>
      <w:r w:rsidR="00144A38">
        <w:rPr>
          <w:i/>
        </w:rPr>
        <w:t>A propos de la religion des Grecs et des Romains</w:t>
      </w:r>
      <w:r w:rsidR="00144A38">
        <w:t>, il observe au sujet du pouvoir des prêtres « que les peuples ne se laissent guider par rien aussi volontiers que par la religion »</w:t>
      </w:r>
      <w:r w:rsidR="00144A38">
        <w:rPr>
          <w:rStyle w:val="Appelnotedebasdep"/>
        </w:rPr>
        <w:footnoteReference w:id="12"/>
      </w:r>
      <w:r w:rsidR="008B650F">
        <w:t xml:space="preserve">. Affirmation que confirme ce qui a été intitulé le </w:t>
      </w:r>
      <w:r w:rsidR="008B650F">
        <w:rPr>
          <w:i/>
        </w:rPr>
        <w:t>Fragment de Tübingen</w:t>
      </w:r>
      <w:r w:rsidR="008B650F" w:rsidRPr="008B650F">
        <w:rPr>
          <w:rStyle w:val="Appelnotedebasdep"/>
        </w:rPr>
        <w:footnoteReference w:id="13"/>
      </w:r>
      <w:r w:rsidR="008B650F">
        <w:t>, lequel débute en effet par la déclaration</w:t>
      </w:r>
      <w:r w:rsidR="00F83053">
        <w:t xml:space="preserve"> déjà mentionnée dans notre introduction</w:t>
      </w:r>
      <w:r w:rsidR="008B650F">
        <w:t xml:space="preserve"> selon laquelle « [l]a religion est une des affaires les plus importantes de notre vie », escortant celle-ci du berceau à la tombe et accompagnant tous les événements qui scandent son parcours et dont dépend notre bonheur</w:t>
      </w:r>
      <w:r w:rsidR="008B650F">
        <w:rPr>
          <w:rStyle w:val="Appelnotedebasdep"/>
        </w:rPr>
        <w:footnoteReference w:id="14"/>
      </w:r>
      <w:r w:rsidR="00AD2F99">
        <w:t>. Si donc Hegel va, dans ses Ecrits de</w:t>
      </w:r>
      <w:r w:rsidR="00F83053">
        <w:t xml:space="preserve"> jeunesse et</w:t>
      </w:r>
      <w:r w:rsidR="00AD2F99">
        <w:t xml:space="preserve"> jusqu’à la période de Francfort qui les clôture, se centrer massivement sur la religion, c’est en raison de son autorité et de son impact sur la vie humaine tant sociale que privée. Mais ce qui, à cette occasion, le frappe également et avec une même évidence, c’est que cett</w:t>
      </w:r>
      <w:r w:rsidR="0031098D">
        <w:t xml:space="preserve">e autorité est loin d’avoir </w:t>
      </w:r>
      <w:r w:rsidR="00AD2F99">
        <w:t>to</w:t>
      </w:r>
      <w:r w:rsidR="006508DA">
        <w:t xml:space="preserve">ujours </w:t>
      </w:r>
      <w:r w:rsidR="0031098D">
        <w:t xml:space="preserve">été </w:t>
      </w:r>
      <w:r w:rsidR="006508DA">
        <w:t>utilisée à bon escient</w:t>
      </w:r>
      <w:r w:rsidR="00AD2F99">
        <w:t>, afin de promouvoir le bonheur et l’épanouissement de l’homme, que la religion a au contraire été</w:t>
      </w:r>
      <w:r w:rsidR="00877990">
        <w:t xml:space="preserve"> le plus souvent</w:t>
      </w:r>
      <w:r w:rsidR="00AD2F99">
        <w:t xml:space="preserve"> au cours de l’histoire</w:t>
      </w:r>
      <w:r w:rsidR="00877990">
        <w:t xml:space="preserve"> un instrument mortifère d’oppression et d’humiliation, favorisant l’angoisse paralysante et l’impuissance. Aussi s’agit-il d’user à son propos de discrimination afin de dégager les contours de la </w:t>
      </w:r>
      <w:r w:rsidR="00877990">
        <w:rPr>
          <w:i/>
        </w:rPr>
        <w:t xml:space="preserve">vraie </w:t>
      </w:r>
      <w:r w:rsidR="00877990">
        <w:t xml:space="preserve">religion, fidèle à sa vocation première. C’est ce à quoi le jeune Hegel s’emploie dès le </w:t>
      </w:r>
      <w:r w:rsidR="00877990">
        <w:rPr>
          <w:i/>
        </w:rPr>
        <w:t>Fragment de Tübingen</w:t>
      </w:r>
      <w:r w:rsidR="00877990">
        <w:t>.</w:t>
      </w:r>
    </w:p>
    <w:p w:rsidR="00877990" w:rsidRDefault="00877990" w:rsidP="008B03AE">
      <w:pPr>
        <w:jc w:val="both"/>
      </w:pPr>
      <w:r>
        <w:t>On observe dans ce premier texte de quelque importance de Hegel</w:t>
      </w:r>
      <w:r w:rsidR="006C6D53">
        <w:t xml:space="preserve"> toute une série de thèmes et de thèses qui, avec des inflexions diverses, vont travailler l’ensemble de ses Ecrits de jeunesse et même, pour certains d’entre eux, produire leurs effets jusque dans sa pensée de maturité. Pointons, en premier lieu, la thèse de la nature foncièrement </w:t>
      </w:r>
      <w:r w:rsidR="005D2339">
        <w:rPr>
          <w:i/>
        </w:rPr>
        <w:t xml:space="preserve">pratique </w:t>
      </w:r>
      <w:r w:rsidR="005D2339">
        <w:t xml:space="preserve">de la religion, c’est-à-dire, au sens le plus large du terme, de son ressort constitutivement </w:t>
      </w:r>
      <w:r w:rsidR="005D2339">
        <w:rPr>
          <w:i/>
        </w:rPr>
        <w:t>moral </w:t>
      </w:r>
      <w:r w:rsidR="00DD20FE">
        <w:t>: la religion</w:t>
      </w:r>
      <w:r w:rsidR="005D2339">
        <w:t xml:space="preserve"> est is</w:t>
      </w:r>
      <w:r w:rsidR="00E71B57">
        <w:t>sue non pas du besoin théorique</w:t>
      </w:r>
      <w:r w:rsidR="005D2339">
        <w:t xml:space="preserve"> de connaître, mais bien de celui, pratique, de vivre et d’agir, celui-là étant en elle subordonné à celui-ci. Sans doute, concède Hegel, l’homme devenu adulte en vient-il à</w:t>
      </w:r>
      <w:r w:rsidR="005D2339" w:rsidRPr="0031098D">
        <w:rPr>
          <w:i/>
        </w:rPr>
        <w:t xml:space="preserve"> réfléchir </w:t>
      </w:r>
      <w:r w:rsidR="005D2339">
        <w:t>sur la nature et les propriétés de l’Etre suprême, mais, remarque-t-il directement : « La nature humaine est ainsi faite que ce qui est pratique</w:t>
      </w:r>
      <w:r w:rsidR="00815E3F">
        <w:t xml:space="preserve"> (</w:t>
      </w:r>
      <w:r w:rsidR="00815E3F">
        <w:rPr>
          <w:i/>
        </w:rPr>
        <w:t>praktisch</w:t>
      </w:r>
      <w:r w:rsidR="00815E3F">
        <w:t>) dans la doctrine de Dieu […] se présente bientôt à l’esprit humain (</w:t>
      </w:r>
      <w:r w:rsidR="00815E3F">
        <w:rPr>
          <w:i/>
        </w:rPr>
        <w:t>MenschenSinne</w:t>
      </w:r>
      <w:r w:rsidR="00815E3F">
        <w:t xml:space="preserve">) non corrompu », de sorte que tout le reste, « la leçon qu’on nous en donne depuis notre jeunesse, les concepts, tout le côté extérieur qui s’y rapporte et qui fait impression sur nous, sont de telle sorte qu’ils sont greffés sur un besoin naturel de l’esprit </w:t>
      </w:r>
      <w:r w:rsidR="00815E3F">
        <w:lastRenderedPageBreak/>
        <w:t>humain »</w:t>
      </w:r>
      <w:r w:rsidR="00815E3F">
        <w:rPr>
          <w:rStyle w:val="Appelnotedebasdep"/>
        </w:rPr>
        <w:footnoteReference w:id="15"/>
      </w:r>
      <w:r w:rsidR="00815E3F">
        <w:t>, en l’espèce le besoin pratique, antérieur à tout besoin théorique en la matière et plus originaire que lui.</w:t>
      </w:r>
      <w:r w:rsidR="00941AF1">
        <w:t xml:space="preserve"> D’où une critique sévère de toute conception étroitement intellectualiste de la religion qui en fait prioritairement une affaire abstraite et froide de connaissance et de doctrine – de science et de système -, domaine de l’entendement raisonneur et de la mémoire livresque qui la transforment en « un capital mort »</w:t>
      </w:r>
      <w:r w:rsidR="00941AF1">
        <w:rPr>
          <w:rStyle w:val="Appelnotedebasdep"/>
        </w:rPr>
        <w:footnoteReference w:id="16"/>
      </w:r>
      <w:r w:rsidR="00941AF1">
        <w:t xml:space="preserve"> et la condamnent à s’égarer dans des subtilités vaines et p</w:t>
      </w:r>
      <w:r w:rsidR="0031098D">
        <w:t>aralysantes, sources de raideur</w:t>
      </w:r>
      <w:r w:rsidR="00941AF1">
        <w:t>s dogmatiques et sectaires.</w:t>
      </w:r>
      <w:r w:rsidR="004A4439">
        <w:t xml:space="preserve"> Certes, admet Hegel, il est besoin en religion de quelques principes universels, mais simples, en petit nombre et, ainsi qu’on l’a </w:t>
      </w:r>
      <w:r w:rsidR="00474F92">
        <w:t>vu, référés à s</w:t>
      </w:r>
      <w:r w:rsidR="004A4439">
        <w:t>a destination origin</w:t>
      </w:r>
      <w:r w:rsidR="00474F92">
        <w:t>airement pratique</w:t>
      </w:r>
      <w:r w:rsidR="004A4439">
        <w:t>, tels la croyance en Dieu et dans l’immortalité. Là où, en revanche, on laisse cette dimension rationnelle proliférer et occuper tout le terrain, on tombe alors dans ce que Hegel nomme</w:t>
      </w:r>
      <w:r w:rsidR="00F83053">
        <w:t xml:space="preserve"> la « religion objective » ou</w:t>
      </w:r>
      <w:r w:rsidR="004A4439">
        <w:t xml:space="preserve"> « théologie », qu’</w:t>
      </w:r>
      <w:r w:rsidR="00933FA5">
        <w:t>il décrit comme la religion</w:t>
      </w:r>
      <w:r w:rsidR="004A4439">
        <w:t xml:space="preserve"> dans laquelle « l’ente</w:t>
      </w:r>
      <w:r w:rsidR="00933FA5">
        <w:t>n</w:t>
      </w:r>
      <w:r w:rsidR="004A4439">
        <w:t>demen</w:t>
      </w:r>
      <w:r w:rsidR="00933FA5">
        <w:t>t et la mémoire sont les forces qui agissent » et qu</w:t>
      </w:r>
      <w:r w:rsidR="00767005">
        <w:t>i « se laisse ordonn</w:t>
      </w:r>
      <w:r w:rsidR="0012728A">
        <w:t>er dans la tête (</w:t>
      </w:r>
      <w:r w:rsidR="0012728A">
        <w:rPr>
          <w:i/>
        </w:rPr>
        <w:t>im Kopfe ordnen</w:t>
      </w:r>
      <w:r w:rsidR="0012728A">
        <w:t>)</w:t>
      </w:r>
      <w:r w:rsidR="00933FA5">
        <w:t>, mettre en système, présenter dans un livre et exposer à d’autres par un discours »</w:t>
      </w:r>
      <w:r w:rsidR="00933FA5">
        <w:rPr>
          <w:rStyle w:val="Appelnotedebasdep"/>
        </w:rPr>
        <w:footnoteReference w:id="17"/>
      </w:r>
      <w:r w:rsidR="00933FA5">
        <w:t>. Sans devoir entrer dans tout le détail de la critique que Hegel développe à l’encontre d’une telle religion objective, on voit ce qui en constitue la fine pointe : de par son caractère étroitement théorique et abstrait, qui la sépare du cours effectif de la vie, elle manque ce qui fait la véritable vocation de la re</w:t>
      </w:r>
      <w:r w:rsidR="00C219FB">
        <w:t>ligion, sa vocation pratique en vertu de</w:t>
      </w:r>
      <w:r w:rsidR="00933FA5">
        <w:t xml:space="preserve"> laquelle elle se doit d’agir sur la volonté et le comportement des hommes et de contribuer efficacement à leur amélioration.</w:t>
      </w:r>
    </w:p>
    <w:p w:rsidR="00474F92" w:rsidRDefault="00474F92" w:rsidP="008B03AE">
      <w:pPr>
        <w:jc w:val="both"/>
      </w:pPr>
      <w:r>
        <w:t xml:space="preserve">Inutile de préciser que si cette critique porte bien – et de façon explicite – sur les orientations d’une </w:t>
      </w:r>
      <w:r>
        <w:rPr>
          <w:i/>
        </w:rPr>
        <w:t>Aufklärung</w:t>
      </w:r>
      <w:r>
        <w:t xml:space="preserve"> intellectualiste et systématique à la Wolff, où l’on procède « </w:t>
      </w:r>
      <w:r w:rsidRPr="002A20B9">
        <w:rPr>
          <w:b/>
        </w:rPr>
        <w:t>methodo mathematica</w:t>
      </w:r>
      <w:r>
        <w:t xml:space="preserve"> à partir de concepts »</w:t>
      </w:r>
      <w:r>
        <w:rPr>
          <w:rStyle w:val="Appelnotedebasdep"/>
        </w:rPr>
        <w:footnoteReference w:id="18"/>
      </w:r>
      <w:r>
        <w:t>, elle dénote en revanche clairement l’influence de l’</w:t>
      </w:r>
      <w:r>
        <w:rPr>
          <w:i/>
        </w:rPr>
        <w:t xml:space="preserve">Aufklärung </w:t>
      </w:r>
      <w:r>
        <w:t xml:space="preserve">populaire que </w:t>
      </w:r>
      <w:r w:rsidR="002A20B9">
        <w:t>nous avons déjà eu l’occasion d’</w:t>
      </w:r>
      <w:r>
        <w:t>évoquer</w:t>
      </w:r>
      <w:r w:rsidR="005F1CA7">
        <w:rPr>
          <w:rStyle w:val="Appelnotedebasdep"/>
        </w:rPr>
        <w:footnoteReference w:id="19"/>
      </w:r>
      <w:r>
        <w:t>.</w:t>
      </w:r>
      <w:r w:rsidR="002A20B9">
        <w:t xml:space="preserve"> Mais ce n’est pas là la seule</w:t>
      </w:r>
      <w:r w:rsidR="00236528">
        <w:t xml:space="preserve"> influence</w:t>
      </w:r>
      <w:r w:rsidR="002A20B9">
        <w:t xml:space="preserve">. Lorsqu’il rédige le </w:t>
      </w:r>
      <w:r w:rsidR="002A20B9">
        <w:rPr>
          <w:i/>
        </w:rPr>
        <w:t>Fragment de Tübingen</w:t>
      </w:r>
      <w:r w:rsidR="002A20B9">
        <w:t>, Hegel a lu les textes sur la religion de Kant et de Fichte : tout d’abord, l’</w:t>
      </w:r>
      <w:r w:rsidR="002A20B9">
        <w:rPr>
          <w:i/>
        </w:rPr>
        <w:t xml:space="preserve">Essai d’une critique de toute révélation </w:t>
      </w:r>
      <w:r w:rsidR="00263480">
        <w:t xml:space="preserve">du second, paru en 1792, </w:t>
      </w:r>
      <w:r w:rsidR="00236528">
        <w:t>auquel il se réfère</w:t>
      </w:r>
      <w:r w:rsidR="002A20B9">
        <w:t xml:space="preserve"> explicitement dans un autre fragment de la période de Tübingen</w:t>
      </w:r>
      <w:r w:rsidR="00236528">
        <w:rPr>
          <w:rStyle w:val="Appelnotedebasdep"/>
        </w:rPr>
        <w:footnoteReference w:id="20"/>
      </w:r>
      <w:r w:rsidR="0031098D">
        <w:t>, à peu près contemporain de celui que nous examinons</w:t>
      </w:r>
      <w:r w:rsidR="00236528">
        <w:t xml:space="preserve"> ; ensuite, </w:t>
      </w:r>
      <w:r w:rsidR="00236528">
        <w:rPr>
          <w:i/>
        </w:rPr>
        <w:t>La religion dans les limites de la simple raison</w:t>
      </w:r>
      <w:r w:rsidR="00236528">
        <w:t xml:space="preserve"> du premier, paru lors de la foire de Pâques de 1793 et dont notre texte porte manifestement la trace.</w:t>
      </w:r>
      <w:r w:rsidR="00263480">
        <w:t xml:space="preserve"> Ce qui soulève la question : dans quelle mesure le jeune Hegel s’est-il déjà rapproché à Tübingen du kantisme</w:t>
      </w:r>
      <w:r w:rsidR="0012728A">
        <w:t xml:space="preserve"> (</w:t>
      </w:r>
      <w:r w:rsidR="0031098D">
        <w:t>au sens large où il imprègne ces deux textes)</w:t>
      </w:r>
      <w:r w:rsidR="00263480">
        <w:t xml:space="preserve"> et, plus précis</w:t>
      </w:r>
      <w:r w:rsidR="00767005">
        <w:t>ément, de ses positions</w:t>
      </w:r>
      <w:r w:rsidR="00263480">
        <w:t xml:space="preserve"> en matière religieuse ?</w:t>
      </w:r>
    </w:p>
    <w:p w:rsidR="00263480" w:rsidRDefault="00263480" w:rsidP="008B03AE">
      <w:pPr>
        <w:jc w:val="both"/>
      </w:pPr>
      <w:r>
        <w:t xml:space="preserve">Incontestablement, le besoin moral, dont on a vu qu’il est au principe de la religion et qu’il constitue son seul intérêt véritable, est identifié comme « un besoin de </w:t>
      </w:r>
      <w:r w:rsidRPr="0012728A">
        <w:t>la</w:t>
      </w:r>
      <w:r w:rsidRPr="0012728A">
        <w:rPr>
          <w:i/>
        </w:rPr>
        <w:t xml:space="preserve"> raison</w:t>
      </w:r>
      <w:r>
        <w:rPr>
          <w:i/>
        </w:rPr>
        <w:t xml:space="preserve"> pratique</w:t>
      </w:r>
      <w:r>
        <w:t> »</w:t>
      </w:r>
      <w:r>
        <w:rPr>
          <w:rStyle w:val="Appelnotedebasdep"/>
        </w:rPr>
        <w:footnoteReference w:id="21"/>
      </w:r>
      <w:r w:rsidR="003F179E">
        <w:t>. Celle-ci forme un élément fondamental – l’élément d’universalité – en toute religion véritable, qui doit en particulier la mettre à l’abri des préjugés et de la superstition issue des débordements d’une sensibilité grossière. Mais si la raison constitue bien un ingrédient indispensable de la religion, si elle est même au principe de l’exigence morale qui soutient celle-ci, il ne saurait en revanche être question pour le jeune Hegel de faire de la religion une affaire de « simple raison »</w:t>
      </w:r>
      <w:r w:rsidR="00B2612F">
        <w:t>, la</w:t>
      </w:r>
      <w:r w:rsidR="003F179E">
        <w:t xml:space="preserve"> ramenant aux « limites » que prescrit cette dernière. Et cela p</w:t>
      </w:r>
      <w:r w:rsidR="00B2612F">
        <w:t xml:space="preserve">our une raison de principe qui démarque la conception qu’il s’en fait de la stricte perspective kantienne : celle de la nécessaire </w:t>
      </w:r>
      <w:r w:rsidR="00B2612F">
        <w:rPr>
          <w:i/>
        </w:rPr>
        <w:t xml:space="preserve">efficience </w:t>
      </w:r>
      <w:r w:rsidR="00B2612F">
        <w:t xml:space="preserve">de ce qui est pratique. De fait, réduite à elle-même, la pure raison pratique se révèle inefficiente, c’est-à-dire dépourvue de tout </w:t>
      </w:r>
      <w:r w:rsidR="00B2612F">
        <w:lastRenderedPageBreak/>
        <w:t xml:space="preserve">pouvoir pratique véritable de détermination de la volonté humaine et d’action sur elle ; elle a besoin, pour disposer d’un tel pouvoir, d’autre chose qu’elle-même, quelque chose que la </w:t>
      </w:r>
      <w:r w:rsidR="00B2612F">
        <w:rPr>
          <w:i/>
        </w:rPr>
        <w:t xml:space="preserve">religion </w:t>
      </w:r>
      <w:r w:rsidR="00B2612F">
        <w:t xml:space="preserve">lui apporte, lui permettant du même coup de </w:t>
      </w:r>
      <w:r w:rsidR="00B2612F">
        <w:rPr>
          <w:i/>
        </w:rPr>
        <w:t xml:space="preserve">se réaliser </w:t>
      </w:r>
      <w:r w:rsidR="00B2612F">
        <w:t>comme pratique, raison pour laquelle Hegel peut écrire que : « La religion donne donc à la moralité et à ses mobiles un nouvel élan plus sublime »</w:t>
      </w:r>
      <w:r w:rsidR="00D45B93">
        <w:rPr>
          <w:rStyle w:val="Appelnotedebasdep"/>
        </w:rPr>
        <w:footnoteReference w:id="22"/>
      </w:r>
      <w:r w:rsidR="00D45B93">
        <w:t>. De quoi s’agit-il et comment Hegel caractérise-t-il cet apport pratique de la religion ?</w:t>
      </w:r>
    </w:p>
    <w:p w:rsidR="00DF66F4" w:rsidRDefault="00D45B93" w:rsidP="008B03AE">
      <w:pPr>
        <w:jc w:val="both"/>
      </w:pPr>
      <w:r>
        <w:t>Le nerf de l’argumentation est introduit dès les première</w:t>
      </w:r>
      <w:r w:rsidR="008C1192">
        <w:t xml:space="preserve">s pages du </w:t>
      </w:r>
      <w:r w:rsidR="008C1192">
        <w:rPr>
          <w:i/>
        </w:rPr>
        <w:t>Fragment de Tübingen</w:t>
      </w:r>
      <w:r>
        <w:t xml:space="preserve"> sous forme d’un avertissement que nous citons </w:t>
      </w:r>
      <w:r>
        <w:rPr>
          <w:i/>
        </w:rPr>
        <w:t>in extenso </w:t>
      </w:r>
      <w:r w:rsidR="00DD753B">
        <w:t xml:space="preserve">: « ni les </w:t>
      </w:r>
      <w:r>
        <w:t>exigence</w:t>
      </w:r>
      <w:r w:rsidR="00DD753B">
        <w:t>s</w:t>
      </w:r>
      <w:r>
        <w:t xml:space="preserve"> sublime</w:t>
      </w:r>
      <w:r w:rsidR="00DD753B">
        <w:t>s</w:t>
      </w:r>
      <w:r>
        <w:t xml:space="preserve"> de la raison à l’égard de l’humanité, exigence</w:t>
      </w:r>
      <w:r w:rsidR="00DD753B">
        <w:t>s</w:t>
      </w:r>
      <w:r>
        <w:t xml:space="preserve"> dont nous reconnaissons si souvent de tout notre cœur la légitimité lorsqu’il en est rempli, ni les descriptions séduisantes</w:t>
      </w:r>
      <w:r w:rsidR="00C931CC">
        <w:t xml:space="preserve"> qu’une imagination (</w:t>
      </w:r>
      <w:r w:rsidR="00C931CC">
        <w:rPr>
          <w:i/>
        </w:rPr>
        <w:t>Phantasie</w:t>
      </w:r>
      <w:r w:rsidR="00C931CC">
        <w:t>) pure et</w:t>
      </w:r>
      <w:r w:rsidR="00DD753B">
        <w:t xml:space="preserve"> belle fit d’hommes innocents ou</w:t>
      </w:r>
      <w:r w:rsidR="00C931CC">
        <w:t xml:space="preserve"> sages ne devraient jamais s’emparer de nous et nous dominer au point que nous espérions trouver beaucoup de tels hommes dans le monde effectif (</w:t>
      </w:r>
      <w:r w:rsidR="00C931CC">
        <w:rPr>
          <w:i/>
        </w:rPr>
        <w:t>in der wirklichen Welt</w:t>
      </w:r>
      <w:r w:rsidR="00C931CC">
        <w:t>) ou</w:t>
      </w:r>
      <w:r w:rsidR="00A0704C">
        <w:t xml:space="preserve"> croirions saisir et voir ici ou</w:t>
      </w:r>
      <w:r w:rsidR="00C931CC">
        <w:t xml:space="preserve"> là cette belle image éthérée (</w:t>
      </w:r>
      <w:r w:rsidR="00C931CC">
        <w:rPr>
          <w:i/>
        </w:rPr>
        <w:t>Luftbild</w:t>
      </w:r>
      <w:r w:rsidR="00C931CC">
        <w:t>) dans l’effectivité (</w:t>
      </w:r>
      <w:r w:rsidR="00C931CC">
        <w:rPr>
          <w:i/>
        </w:rPr>
        <w:t>in der Wirklichkeit</w:t>
      </w:r>
      <w:r w:rsidR="00C931CC">
        <w:t>) »</w:t>
      </w:r>
      <w:r w:rsidR="00C931CC">
        <w:rPr>
          <w:rStyle w:val="Appelnotedebasdep"/>
        </w:rPr>
        <w:footnoteReference w:id="23"/>
      </w:r>
      <w:r w:rsidR="00C931CC">
        <w:t xml:space="preserve">. Autrement dit, se limiter à la pure exigence morale de la raison, quelque sublime et légitime qu’elle puisse </w:t>
      </w:r>
      <w:r w:rsidR="001D3957">
        <w:t xml:space="preserve">nous </w:t>
      </w:r>
      <w:r w:rsidR="00C931CC">
        <w:t>apparaître, c’est faire preuve d’irréalisme, d’angélisme idéaliste ; c’est</w:t>
      </w:r>
      <w:r w:rsidR="00790B33">
        <w:t xml:space="preserve"> </w:t>
      </w:r>
      <w:r w:rsidR="00EB6630">
        <w:t xml:space="preserve">oublier que l’homme est fait de raison </w:t>
      </w:r>
      <w:r w:rsidR="00EB6630">
        <w:rPr>
          <w:i/>
        </w:rPr>
        <w:t>et de sensibilité</w:t>
      </w:r>
      <w:r w:rsidR="001D3957">
        <w:t xml:space="preserve">, de laquelle on ne saurait faire abstraction sinon de façon purement théorique, « dans un </w:t>
      </w:r>
      <w:r w:rsidR="001D3957" w:rsidRPr="001D3957">
        <w:rPr>
          <w:i/>
        </w:rPr>
        <w:t>système</w:t>
      </w:r>
      <w:r w:rsidR="001D3957">
        <w:t xml:space="preserve"> de la morale »</w:t>
      </w:r>
      <w:r w:rsidR="001D3957">
        <w:rPr>
          <w:rStyle w:val="Appelnotedebasdep"/>
        </w:rPr>
        <w:footnoteReference w:id="24"/>
      </w:r>
      <w:r w:rsidR="001D3957">
        <w:t xml:space="preserve"> ; pire, c’est faire de l’exigence morale un simple </w:t>
      </w:r>
      <w:r w:rsidR="001D3957">
        <w:rPr>
          <w:i/>
        </w:rPr>
        <w:t>Luftbild</w:t>
      </w:r>
      <w:r w:rsidR="001D3957">
        <w:t xml:space="preserve">, </w:t>
      </w:r>
      <w:r w:rsidR="00CA3D4E">
        <w:t>produit d’une « imagination pure » déconnectée du réel, et lui retirer tout impact possible « dans le monde effectif », ce monde qui nous entoure, dans lequel nous vivons et agissons en tant qu’êtres concrets et avec lequel notre sensibilité nous met originairement en contact. Il est clair que le jeune Hegel, avide d’efficience de la pensée dans le monde, ne saurait se satisfaire d’une telle situation dans laquelle on se borne à déclarer l’idéal sublime de sainteté morale</w:t>
      </w:r>
      <w:r w:rsidR="00AD3CFF">
        <w:t xml:space="preserve"> inatteignable pou</w:t>
      </w:r>
      <w:r w:rsidR="00790B33">
        <w:t>r l’homme et à orienter ce dernier</w:t>
      </w:r>
      <w:r w:rsidR="00AD3CFF">
        <w:t xml:space="preserve"> vers un effort infini et toujours en défaut de </w:t>
      </w:r>
      <w:r w:rsidR="00790B33">
        <w:t>répression de s</w:t>
      </w:r>
      <w:r w:rsidR="00AD3CFF">
        <w:t>a sensibilité, et ce d’autant plus que « la sensibilité constitue l’élément principal en toute action et tout effort de l’homme »</w:t>
      </w:r>
      <w:r w:rsidR="009B7FDE">
        <w:rPr>
          <w:rStyle w:val="Appelnotedebasdep"/>
        </w:rPr>
        <w:footnoteReference w:id="25"/>
      </w:r>
      <w:r w:rsidR="009B7FDE">
        <w:t>. Comme il l’écrit plus loin dans son texte : « s’il est question de la façon dont on doit agir (</w:t>
      </w:r>
      <w:r w:rsidR="009B7FDE">
        <w:rPr>
          <w:i/>
        </w:rPr>
        <w:t>wirken</w:t>
      </w:r>
      <w:r w:rsidR="009B7FDE">
        <w:t>) sur les homm</w:t>
      </w:r>
      <w:r w:rsidR="00DD753B">
        <w:t xml:space="preserve">es, il faut les prendre comme </w:t>
      </w:r>
      <w:r w:rsidR="009B7FDE">
        <w:t>ils sont »</w:t>
      </w:r>
      <w:r w:rsidR="009B7FDE">
        <w:rPr>
          <w:rStyle w:val="Appelnotedebasdep"/>
        </w:rPr>
        <w:footnoteReference w:id="26"/>
      </w:r>
      <w:r w:rsidR="009B7FDE">
        <w:t>, c’est-</w:t>
      </w:r>
      <w:r w:rsidR="00C05D94">
        <w:t>à-dire, loin de tout ration</w:t>
      </w:r>
      <w:r w:rsidR="009B7FDE">
        <w:t>alisme éthéré qui entend en rester aux « principes », comme des êtres rationnels-sensibles</w:t>
      </w:r>
      <w:r w:rsidR="0009712E">
        <w:rPr>
          <w:rStyle w:val="Appelnotedebasdep"/>
        </w:rPr>
        <w:footnoteReference w:id="27"/>
      </w:r>
      <w:r w:rsidR="009B7FDE">
        <w:t>.</w:t>
      </w:r>
      <w:r w:rsidR="00C05D94">
        <w:t xml:space="preserve"> </w:t>
      </w:r>
      <w:r w:rsidR="00D40846">
        <w:t>Dans le fond, l’</w:t>
      </w:r>
      <w:r w:rsidR="00AC6A62">
        <w:t>image</w:t>
      </w:r>
      <w:r w:rsidR="00D40846">
        <w:t xml:space="preserve"> de</w:t>
      </w:r>
      <w:r w:rsidR="00AC6A62">
        <w:t xml:space="preserve"> « la colombe légère » qui s’imagine qu’elle volerait mieux dans l’espace vide, sans la résistance de l’air, que Kant applique à la raison dans son usage théorique là où elle succombe à l’extravagance métaphysique</w:t>
      </w:r>
      <w:r w:rsidR="00691FE1">
        <w:rPr>
          <w:rStyle w:val="Appelnotedebasdep"/>
        </w:rPr>
        <w:footnoteReference w:id="28"/>
      </w:r>
      <w:r w:rsidR="00AC6A62">
        <w:t>, le jeune Hegel l’applique tout autant à la raison dans son usage pratique</w:t>
      </w:r>
      <w:r w:rsidR="00DF66F4">
        <w:t xml:space="preserve"> l</w:t>
      </w:r>
      <w:r w:rsidR="003D72A0">
        <w:t>à où elle prétend régir seule la</w:t>
      </w:r>
      <w:r w:rsidR="00DF66F4">
        <w:t xml:space="preserve"> volonté humaine</w:t>
      </w:r>
      <w:r w:rsidR="00AC6A62">
        <w:t>.</w:t>
      </w:r>
      <w:r w:rsidR="00691FE1">
        <w:t xml:space="preserve"> </w:t>
      </w:r>
    </w:p>
    <w:p w:rsidR="00D45B93" w:rsidRDefault="00691FE1" w:rsidP="008B03AE">
      <w:pPr>
        <w:jc w:val="both"/>
      </w:pPr>
      <w:r>
        <w:t>Mais surgit alors une difficulté : c’est que, comme on l’a noté, la sensibilité humaine se montre souvent grossière, proie d’inclinations violentes qui la rendent sourde à l’exigence morale. Telle est</w:t>
      </w:r>
      <w:r w:rsidR="00683BDD">
        <w:t xml:space="preserve">, </w:t>
      </w:r>
      <w:r w:rsidR="00683BDD">
        <w:lastRenderedPageBreak/>
        <w:t>observe Hegel,</w:t>
      </w:r>
      <w:r>
        <w:t xml:space="preserve"> « la simple sensibilité » (</w:t>
      </w:r>
      <w:r>
        <w:rPr>
          <w:i/>
        </w:rPr>
        <w:t>blosse Sinnlichkeit</w:t>
      </w:r>
      <w:r>
        <w:t>)</w:t>
      </w:r>
      <w:r>
        <w:rPr>
          <w:rStyle w:val="Appelnotedebasdep"/>
        </w:rPr>
        <w:footnoteReference w:id="29"/>
      </w:r>
      <w:r w:rsidR="00C52C0C">
        <w:t xml:space="preserve">, la sensibilité réduite à elle-même dont on notera qu’elle constitue l’exact pendant de la « simple raison ». Aussi bien s’agit-il en fait d’une même abstraction, car, en tant qu’humaine, la sensibilité est foncièrement </w:t>
      </w:r>
      <w:r w:rsidR="00C52C0C">
        <w:rPr>
          <w:i/>
        </w:rPr>
        <w:t>éducable</w:t>
      </w:r>
      <w:r w:rsidR="00C52C0C">
        <w:t xml:space="preserve">, contenant en germe « un sens pour ce qui est moral, </w:t>
      </w:r>
      <w:r w:rsidR="003D72A0">
        <w:t>pour des buts autres que ceux de</w:t>
      </w:r>
      <w:r w:rsidR="00C52C0C">
        <w:t xml:space="preserve"> la simple sensibilité », sens qu’il s’agit dès lors de former, de développer de façon à ce qu’« advienne</w:t>
      </w:r>
      <w:r w:rsidR="00AB361A">
        <w:t xml:space="preserve"> une réceptivité effective pour des idées et des sentiments moraux »</w:t>
      </w:r>
      <w:r w:rsidR="00AB361A">
        <w:rPr>
          <w:rStyle w:val="Appelnotedebasdep"/>
        </w:rPr>
        <w:footnoteReference w:id="30"/>
      </w:r>
      <w:r w:rsidR="00AB361A">
        <w:t xml:space="preserve">. Tel est, à la jonction de la raison et de la sensibilité et les faisant se pénétrer l’une l’autre, le terrain de la </w:t>
      </w:r>
      <w:r w:rsidR="00AB361A">
        <w:rPr>
          <w:i/>
        </w:rPr>
        <w:t xml:space="preserve">véritable </w:t>
      </w:r>
      <w:r w:rsidR="00AB361A">
        <w:t>religion, non plus la religion objective ou théologique, affaire abstraite et morte d’entendement et de mémoire que nous avons vu</w:t>
      </w:r>
      <w:r w:rsidR="00984A66">
        <w:t xml:space="preserve"> Hegel rejeter catégoriquement,</w:t>
      </w:r>
      <w:r w:rsidR="00AB361A">
        <w:t xml:space="preserve"> mais ce qu’il appelle la </w:t>
      </w:r>
      <w:r w:rsidR="00AB361A">
        <w:rPr>
          <w:i/>
        </w:rPr>
        <w:t>religion subjective</w:t>
      </w:r>
      <w:r w:rsidR="00AB361A">
        <w:t xml:space="preserve">, soit la religion telle que, concrètement vécue et éprouvée, donc étroitement entrelacée avec la </w:t>
      </w:r>
      <w:r w:rsidR="00AB361A">
        <w:rPr>
          <w:i/>
        </w:rPr>
        <w:t>vie</w:t>
      </w:r>
      <w:r w:rsidR="00AB361A">
        <w:t xml:space="preserve">, elle est avant tout affaire de </w:t>
      </w:r>
      <w:r w:rsidR="00AB361A">
        <w:rPr>
          <w:i/>
        </w:rPr>
        <w:t>cœur</w:t>
      </w:r>
      <w:r w:rsidR="00AB361A">
        <w:t>, parlant à la sensibilité et à l’imagination et s’adressant ainsi à l’homme concret, c’est-à-dire à l’homme comme raison incarnée, voulant et agissant dans le monde : à la différence de la religion objective, elle ne se révèle pas dans les livres et les discours, mais, « vivante, efficience (</w:t>
      </w:r>
      <w:r w:rsidR="00AB361A">
        <w:rPr>
          <w:i/>
        </w:rPr>
        <w:t>Wirksamkeit</w:t>
      </w:r>
      <w:r w:rsidR="00AB361A">
        <w:t>) à l’intérieur de l’être et activité vers l’extérieur »</w:t>
      </w:r>
      <w:r w:rsidR="008F7D38">
        <w:rPr>
          <w:rStyle w:val="Appelnotedebasdep"/>
        </w:rPr>
        <w:footnoteReference w:id="31"/>
      </w:r>
      <w:r w:rsidR="008F7D38">
        <w:t>, elle « ne se manifeste (</w:t>
      </w:r>
      <w:r w:rsidR="00F6646B">
        <w:rPr>
          <w:i/>
        </w:rPr>
        <w:t>äu</w:t>
      </w:r>
      <w:r w:rsidR="008F7D38">
        <w:rPr>
          <w:i/>
        </w:rPr>
        <w:t>ssert sich</w:t>
      </w:r>
      <w:r w:rsidR="008F7D38">
        <w:t>) que dans des sentiments et des actions »</w:t>
      </w:r>
      <w:r w:rsidR="008F7D38">
        <w:rPr>
          <w:rStyle w:val="Appelnotedebasdep"/>
        </w:rPr>
        <w:footnoteReference w:id="32"/>
      </w:r>
      <w:r w:rsidR="008F7D38">
        <w:t>. Certes, elle renferme également une part doctrinale, mais, ainsi qu’on l’a déjà noté, simple, réduite, flexible et subordonnée à sa visée ori</w:t>
      </w:r>
      <w:r w:rsidR="00984A66">
        <w:t>ginairement pratique telle qu’elle vient d’être définie</w:t>
      </w:r>
      <w:r w:rsidR="008F7D38">
        <w:t>, de sorte que, constate Hegel, elle est « à peu près semblable chez les hommes bons »</w:t>
      </w:r>
      <w:r w:rsidR="001B27B0">
        <w:t>, quel que soit le d</w:t>
      </w:r>
      <w:r w:rsidR="008F7D38">
        <w:t>ieu qu’ils vénèrent</w:t>
      </w:r>
      <w:r w:rsidR="001B27B0">
        <w:rPr>
          <w:rStyle w:val="Appelnotedebasdep"/>
        </w:rPr>
        <w:footnoteReference w:id="33"/>
      </w:r>
      <w:r w:rsidR="001B27B0">
        <w:t>.</w:t>
      </w:r>
    </w:p>
    <w:p w:rsidR="00984A66" w:rsidRDefault="00984A66" w:rsidP="008B03AE">
      <w:pPr>
        <w:jc w:val="both"/>
      </w:pPr>
      <w:r>
        <w:t>Ainsi caractérisée, la religion subjective constitue la clé d’une moralité effective, authentiquement pratique. Il est intéressant de remarquer que pareille moralité, en tant qu’elle marie raison et sensibilité, fait appel à ce que Hegel désigne comme « le sentiment moral » dont il précise la nature comme étant fondamentalement de l’ordre de l’ « amour »</w:t>
      </w:r>
      <w:r w:rsidR="00C51026">
        <w:rPr>
          <w:rStyle w:val="Appelnotedebasdep"/>
        </w:rPr>
        <w:footnoteReference w:id="34"/>
      </w:r>
      <w:r>
        <w:t>.</w:t>
      </w:r>
      <w:r w:rsidR="00683BDD">
        <w:t xml:space="preserve"> Comme o</w:t>
      </w:r>
      <w:r w:rsidR="00C51026">
        <w:t>n le voit, on est avec celui-ci, dans le champ du « caractère empirique » auquel, encore une fois, l’homme ne saurait se soustraire dans son effort moral, quand bien m</w:t>
      </w:r>
      <w:r w:rsidR="00CE23DE">
        <w:t>ême on le taxerait</w:t>
      </w:r>
      <w:r w:rsidR="00861426">
        <w:t>, à la manière de Kant,</w:t>
      </w:r>
      <w:r w:rsidR="00C51026">
        <w:t xml:space="preserve"> de « principe</w:t>
      </w:r>
      <w:r w:rsidR="00CE23DE">
        <w:t xml:space="preserve"> pathologique de l’agir ». Ce qui fait toutefois le caractère privilégié de l’amour aux yeux de Hegel, c’est qu’il « a quelque chose d’analogue avec la raison dans la mesure</w:t>
      </w:r>
      <w:r w:rsidR="00B84393">
        <w:t xml:space="preserve"> où il se découvre soi-même dans d’autres hommes, ou plutôt, </w:t>
      </w:r>
      <w:r w:rsidR="008D1C96">
        <w:t xml:space="preserve">où, </w:t>
      </w:r>
      <w:r w:rsidR="00B84393">
        <w:t xml:space="preserve">s’oubliant soi-même, </w:t>
      </w:r>
      <w:r w:rsidR="008D1C96">
        <w:t xml:space="preserve">[l’homme, par lui,] </w:t>
      </w:r>
      <w:r w:rsidR="00B84393">
        <w:t>se pose en dehors de son existence (</w:t>
      </w:r>
      <w:r w:rsidR="00B84393">
        <w:rPr>
          <w:i/>
        </w:rPr>
        <w:t>sich ausser seiner Existenz heraussezt</w:t>
      </w:r>
      <w:r w:rsidR="00B84393">
        <w:t>), en quelque sorte vit, sent et est actif en d’autres (</w:t>
      </w:r>
      <w:r w:rsidR="00B84393">
        <w:rPr>
          <w:i/>
        </w:rPr>
        <w:t>in andern</w:t>
      </w:r>
      <w:r w:rsidR="00B84393">
        <w:t>)</w:t>
      </w:r>
      <w:r w:rsidR="001D529F">
        <w:t xml:space="preserve"> – de même que</w:t>
      </w:r>
      <w:r w:rsidR="0005194F">
        <w:t> </w:t>
      </w:r>
      <w:r w:rsidR="00B84393">
        <w:t xml:space="preserve"> la </w:t>
      </w:r>
      <w:r w:rsidR="008D1C96">
        <w:t xml:space="preserve">raison, en tant que principe de </w:t>
      </w:r>
      <w:r w:rsidR="00B84393">
        <w:t xml:space="preserve">lois universellement valables, se reconnaît elle-même à nouveau dans chaque être </w:t>
      </w:r>
      <w:r w:rsidR="00B84393" w:rsidRPr="00B84393">
        <w:t>rationnel comme</w:t>
      </w:r>
      <w:r w:rsidR="00B84393">
        <w:rPr>
          <w:i/>
        </w:rPr>
        <w:t xml:space="preserve"> </w:t>
      </w:r>
      <w:r w:rsidR="00B84393" w:rsidRPr="00B84393">
        <w:t>citoyenne d’un monde</w:t>
      </w:r>
      <w:r w:rsidR="00B84393">
        <w:rPr>
          <w:i/>
        </w:rPr>
        <w:t xml:space="preserve"> </w:t>
      </w:r>
      <w:r w:rsidR="00B84393">
        <w:t>intelligible »</w:t>
      </w:r>
      <w:r w:rsidR="00B84393">
        <w:rPr>
          <w:rStyle w:val="Appelnotedebasdep"/>
        </w:rPr>
        <w:footnoteReference w:id="35"/>
      </w:r>
      <w:r w:rsidR="00B84393">
        <w:t>. Il convient de prendre la pleine mesure de ces quelques lignes, car, outre le fait qu’elles annoncent le rôle directeur que le thème de l’amour va jouer quelques années plus tard dans la pensée hégélienne de Francfort</w:t>
      </w:r>
      <w:r w:rsidR="003830FA">
        <w:t>, elles anticipent de manière surprenante sur ce que Hegel définira dans sa logique comme l’</w:t>
      </w:r>
      <w:r w:rsidR="003830FA">
        <w:rPr>
          <w:i/>
        </w:rPr>
        <w:t xml:space="preserve">effectivité </w:t>
      </w:r>
      <w:r w:rsidR="003830FA">
        <w:t>de la raison, dont l’essence (dialectique) résidera précisément dans l’acte de s’extérioriser et de s</w:t>
      </w:r>
      <w:r w:rsidR="0005194F">
        <w:t>e poser dans l’autre</w:t>
      </w:r>
      <w:r w:rsidR="001D529F">
        <w:t xml:space="preserve">. </w:t>
      </w:r>
      <w:r w:rsidR="003830FA">
        <w:t>Nous aurons l’occasion de revenir en détail sur ce</w:t>
      </w:r>
      <w:r w:rsidR="00746452">
        <w:t xml:space="preserve"> point capital</w:t>
      </w:r>
      <w:r w:rsidR="003830FA">
        <w:t xml:space="preserve">. Dans l’immédiat, en en restant à la pensée de Hegel telle qu’elle </w:t>
      </w:r>
      <w:r w:rsidR="001D529F">
        <w:t>s’exprime de façon encore rudimen</w:t>
      </w:r>
      <w:r w:rsidR="003830FA">
        <w:t xml:space="preserve">taire dans le </w:t>
      </w:r>
      <w:r w:rsidR="003830FA">
        <w:rPr>
          <w:i/>
        </w:rPr>
        <w:t>Fragment de Tübingen</w:t>
      </w:r>
      <w:r w:rsidR="003830FA">
        <w:t xml:space="preserve">, il est permis de voir dans le sentiment de l’amour, tel qu’il vient d’être brièvement caractérisé, la formule la plus aboutie de la </w:t>
      </w:r>
      <w:r w:rsidR="003830FA">
        <w:lastRenderedPageBreak/>
        <w:t>raison rendue sensible</w:t>
      </w:r>
      <w:r w:rsidR="001D529F">
        <w:rPr>
          <w:rStyle w:val="Appelnotedebasdep"/>
        </w:rPr>
        <w:footnoteReference w:id="36"/>
      </w:r>
      <w:r w:rsidR="001D529F">
        <w:t xml:space="preserve"> et, par là, concrète (humaine) et agissante, ce que nous avons </w:t>
      </w:r>
      <w:r w:rsidR="001825DC">
        <w:t>nommé</w:t>
      </w:r>
      <w:r w:rsidR="001D529F">
        <w:t xml:space="preserve"> ailleurs « une sorte de schème sensible de la raison</w:t>
      </w:r>
      <w:r w:rsidR="00F6646B">
        <w:t> »</w:t>
      </w:r>
      <w:r w:rsidR="001D529F">
        <w:rPr>
          <w:rStyle w:val="Appelnotedebasdep"/>
        </w:rPr>
        <w:footnoteReference w:id="37"/>
      </w:r>
      <w:r w:rsidR="001D529F">
        <w:t>.</w:t>
      </w:r>
    </w:p>
    <w:p w:rsidR="001825DC" w:rsidRDefault="001825DC" w:rsidP="008B03AE">
      <w:pPr>
        <w:jc w:val="both"/>
      </w:pPr>
      <w:r>
        <w:t>Ce que nous venons d’observer à propos de l’amour, défini par le dépassement et l’oubli de soi au bénéfice de l’altérité, nous amène à un troisième point décisif de la pensée du jeune Hegel et de sa conception de la religion</w:t>
      </w:r>
      <w:r w:rsidR="00B373FD">
        <w:t> : après les</w:t>
      </w:r>
      <w:r w:rsidR="004F24AC">
        <w:t xml:space="preserve"> thèse</w:t>
      </w:r>
      <w:r w:rsidR="00B373FD">
        <w:t>s conjointes</w:t>
      </w:r>
      <w:r w:rsidR="00DD753B">
        <w:t xml:space="preserve"> de l</w:t>
      </w:r>
      <w:r w:rsidR="004F24AC">
        <w:t>a nature f</w:t>
      </w:r>
      <w:r w:rsidR="00DD753B">
        <w:t>oncièrement pratique de celle-ci</w:t>
      </w:r>
      <w:r w:rsidR="004F24AC">
        <w:t xml:space="preserve"> et</w:t>
      </w:r>
      <w:r w:rsidR="00B373FD">
        <w:t xml:space="preserve"> </w:t>
      </w:r>
      <w:r w:rsidR="004F24AC">
        <w:t>de son authent</w:t>
      </w:r>
      <w:r w:rsidR="00B373FD">
        <w:t>icité comme religion subjective</w:t>
      </w:r>
      <w:r w:rsidR="00E7395C">
        <w:t xml:space="preserve">, </w:t>
      </w:r>
      <w:r w:rsidR="009A6232">
        <w:t>celle</w:t>
      </w:r>
      <w:r w:rsidR="00746452">
        <w:t xml:space="preserve"> </w:t>
      </w:r>
      <w:r w:rsidR="00B373FD">
        <w:t>de son</w:t>
      </w:r>
      <w:r w:rsidR="004F24AC">
        <w:t xml:space="preserve"> caractère </w:t>
      </w:r>
      <w:r w:rsidR="00B373FD">
        <w:rPr>
          <w:i/>
        </w:rPr>
        <w:t>populaire et public</w:t>
      </w:r>
      <w:r w:rsidR="00F72223">
        <w:t>. Le pire malentendu</w:t>
      </w:r>
      <w:r w:rsidR="004F24AC">
        <w:t xml:space="preserve"> concernant la religion subjective</w:t>
      </w:r>
      <w:r w:rsidR="00B373FD">
        <w:t xml:space="preserve"> que promeut le </w:t>
      </w:r>
      <w:r w:rsidR="00B373FD">
        <w:rPr>
          <w:i/>
        </w:rPr>
        <w:t xml:space="preserve">Fragment de Tübingen </w:t>
      </w:r>
      <w:r w:rsidR="00B373FD">
        <w:t>serait en effet d’y voir une religion strictement privée, n’intéressant que le seul sujet individuel replié sur son intériorité singulière. Certes, Hegel écrit que « la religion subjective est quelque chose d’individuel »</w:t>
      </w:r>
      <w:r w:rsidR="00B373FD">
        <w:rPr>
          <w:rStyle w:val="Appelnotedebasdep"/>
        </w:rPr>
        <w:footnoteReference w:id="38"/>
      </w:r>
      <w:r w:rsidR="00B373FD">
        <w:t>, mais cela doit s’entendre au sens où, par opposition</w:t>
      </w:r>
      <w:r w:rsidR="00E21088">
        <w:t xml:space="preserve"> à la religion objective, elle est religion </w:t>
      </w:r>
      <w:r w:rsidR="00E21088" w:rsidRPr="00E21088">
        <w:t>sentie, vécue,</w:t>
      </w:r>
      <w:r w:rsidR="00E21088">
        <w:rPr>
          <w:i/>
        </w:rPr>
        <w:t xml:space="preserve"> </w:t>
      </w:r>
      <w:r w:rsidR="00E21088" w:rsidRPr="00E21088">
        <w:t>éprouvée</w:t>
      </w:r>
      <w:r w:rsidR="00E21088">
        <w:t xml:space="preserve"> </w:t>
      </w:r>
      <w:r w:rsidR="00E21088">
        <w:rPr>
          <w:i/>
        </w:rPr>
        <w:t>par le sujet</w:t>
      </w:r>
      <w:r w:rsidR="00E21088">
        <w:t xml:space="preserve">, et cela veut dire par le sujet </w:t>
      </w:r>
      <w:r w:rsidR="00E21088">
        <w:rPr>
          <w:i/>
        </w:rPr>
        <w:t>concret</w:t>
      </w:r>
      <w:r w:rsidR="00E21088">
        <w:t xml:space="preserve">, </w:t>
      </w:r>
      <w:r w:rsidR="00E21088">
        <w:rPr>
          <w:i/>
        </w:rPr>
        <w:t>total</w:t>
      </w:r>
      <w:r w:rsidR="00E21088">
        <w:t xml:space="preserve">, à la fois raison et sensibilité, inscrit dans la nature et le monde et en interaction avec eux. Jamais Hegel ne pensera le sujet de façon purement monadique – c’est là, à ses yeux, une parfaite abstraction -, mais comme intrinsèquement ouvert à l’altérité et en relation avec elle. C’est sur cette base qu’il faut comprendre la continuité que, dans le </w:t>
      </w:r>
      <w:r w:rsidR="00E21088">
        <w:rPr>
          <w:i/>
        </w:rPr>
        <w:t>Fragment de Tübingen</w:t>
      </w:r>
      <w:r w:rsidR="00746452">
        <w:t>, il établit</w:t>
      </w:r>
      <w:r w:rsidR="00E21088">
        <w:t xml:space="preserve"> entre religion subjective et </w:t>
      </w:r>
      <w:r w:rsidR="00E21088">
        <w:rPr>
          <w:i/>
        </w:rPr>
        <w:t>Volksreligion</w:t>
      </w:r>
      <w:r w:rsidR="00E21088">
        <w:t>, religion populaire, laquelle, selon la même logique, ne doit dès lors pas être davantage entendue comme traduisant une visée (étroitement nationaliste) de repli identitaire sur soi – de fixation ombrageuse sur son passé et ses traditions sclérosées -</w:t>
      </w:r>
      <w:r w:rsidR="00E122CD">
        <w:t>, s</w:t>
      </w:r>
      <w:r w:rsidR="004C5C42">
        <w:t xml:space="preserve">elon ce que Hegel évoque comme </w:t>
      </w:r>
      <w:r w:rsidR="00E122CD">
        <w:t xml:space="preserve"> le </w:t>
      </w:r>
      <w:r w:rsidR="004C5C42">
        <w:t>« </w:t>
      </w:r>
      <w:r w:rsidR="00E122CD">
        <w:t>génie vieillissant » d’un peuple</w:t>
      </w:r>
      <w:r w:rsidR="00E122CD">
        <w:rPr>
          <w:rStyle w:val="Appelnotedebasdep"/>
        </w:rPr>
        <w:footnoteReference w:id="39"/>
      </w:r>
      <w:r w:rsidR="00E122CD">
        <w:t xml:space="preserve">, mais, bien au contraire, comme exprimant et exaltant la force créatrice et la joie propres à son « génie juvénile », animé par l’attrait de la nouveauté et la sympathie vis-à-vis de l’autre, bref par une attitude d’accueil et d’ouverture en quoi consiste l’authentique </w:t>
      </w:r>
      <w:r w:rsidR="00E122CD">
        <w:rPr>
          <w:i/>
        </w:rPr>
        <w:t>liberté</w:t>
      </w:r>
      <w:r w:rsidR="00E122CD">
        <w:t>. On retrouve dans la religion populaire ainsi caractérisée les</w:t>
      </w:r>
      <w:r w:rsidR="00F72223">
        <w:t xml:space="preserve"> principaux</w:t>
      </w:r>
      <w:r w:rsidR="00E122CD">
        <w:t xml:space="preserve"> ingrédients de la religion subjective : une part doctrinale fondée sur la raison universelle, qui se doit d’être « simple » et « humaine »</w:t>
      </w:r>
      <w:r w:rsidR="00CD4392">
        <w:rPr>
          <w:rStyle w:val="Appelnotedebasdep"/>
        </w:rPr>
        <w:footnoteReference w:id="40"/>
      </w:r>
      <w:r w:rsidR="00CD4392">
        <w:t xml:space="preserve">, et, venant en quelque manière incarner et vivifier celle-ci au sein de </w:t>
      </w:r>
      <w:r w:rsidR="00CD4392">
        <w:rPr>
          <w:i/>
        </w:rPr>
        <w:t xml:space="preserve">mythes </w:t>
      </w:r>
      <w:r w:rsidR="00CD4392">
        <w:t xml:space="preserve">et de </w:t>
      </w:r>
      <w:r w:rsidR="00CD4392">
        <w:rPr>
          <w:i/>
        </w:rPr>
        <w:t>cérémonies</w:t>
      </w:r>
      <w:r w:rsidR="00CD4392">
        <w:t>, l’élément de la sensibilité – du cœur et de l’imagination</w:t>
      </w:r>
      <w:r w:rsidR="00CD4392">
        <w:rPr>
          <w:rStyle w:val="Appelnotedebasdep"/>
        </w:rPr>
        <w:footnoteReference w:id="41"/>
      </w:r>
      <w:r w:rsidR="006110E5">
        <w:t xml:space="preserve"> -, tout ceci de telle façon que « tous les besoins de la vie – les affaires publiques de l’Etat – s’y rattachent » et que « la croyance fétichiste », en particulier dans les vertus d’un rationalisme intempérant et bavard « si courant à notre époque », en soit exclu</w:t>
      </w:r>
      <w:r w:rsidR="006110E5">
        <w:rPr>
          <w:rStyle w:val="Appelnotedebasdep"/>
        </w:rPr>
        <w:footnoteReference w:id="42"/>
      </w:r>
      <w:r w:rsidR="006110E5">
        <w:t xml:space="preserve">. Soulignons-le : l’objectif principal qui soutient et finalise </w:t>
      </w:r>
      <w:r w:rsidR="00F72223">
        <w:t xml:space="preserve">toute </w:t>
      </w:r>
      <w:r w:rsidR="006110E5">
        <w:t xml:space="preserve">cette description est </w:t>
      </w:r>
      <w:r w:rsidR="006110E5">
        <w:rPr>
          <w:i/>
        </w:rPr>
        <w:t xml:space="preserve">l’impact pratique </w:t>
      </w:r>
      <w:r w:rsidR="006110E5">
        <w:t>de la religion populaire, c’est-à-dire le fait qu’elle agisse avec le plus de force et de fermeté possibles sur l’esprit et le comportement du peuple</w:t>
      </w:r>
      <w:r w:rsidR="004D7A1B">
        <w:t>. Hegel l’écrit en toutes lettres : « Tout l’ensemble des principes religieux et des sentiments qui en découlent, et en particulier le degré de force avec lequel ils peuvent influencer la manière d’agir, tel est le point principal (</w:t>
      </w:r>
      <w:r w:rsidR="004D7A1B">
        <w:rPr>
          <w:i/>
        </w:rPr>
        <w:t>der Hauptpunkt</w:t>
      </w:r>
      <w:r w:rsidR="004D7A1B">
        <w:t>) d’une religion populaire »</w:t>
      </w:r>
      <w:r w:rsidR="004D7A1B">
        <w:rPr>
          <w:rStyle w:val="Appelnotedebasdep"/>
        </w:rPr>
        <w:footnoteReference w:id="43"/>
      </w:r>
      <w:r w:rsidR="00F72223">
        <w:t>. Ressaisi</w:t>
      </w:r>
      <w:r w:rsidR="004D7A1B">
        <w:t xml:space="preserve"> plus concrètement, cet enjeu pratique consiste dans le perfectionnement moral du peuple, dans « l’élévation et l’anoblissement » </w:t>
      </w:r>
      <w:r w:rsidR="004D7A1B">
        <w:lastRenderedPageBreak/>
        <w:t>de son esprit</w:t>
      </w:r>
      <w:r w:rsidR="00F72223">
        <w:rPr>
          <w:rStyle w:val="Appelnotedebasdep"/>
        </w:rPr>
        <w:footnoteReference w:id="44"/>
      </w:r>
      <w:r w:rsidR="00F72223">
        <w:t xml:space="preserve">, c’est-à-dire dans la promotion de sa </w:t>
      </w:r>
      <w:r w:rsidR="00F72223">
        <w:rPr>
          <w:i/>
        </w:rPr>
        <w:t>liberté</w:t>
      </w:r>
      <w:r w:rsidR="00F72223" w:rsidRPr="00F72223">
        <w:t>, de telle façon qu’il</w:t>
      </w:r>
      <w:r w:rsidR="00F72223">
        <w:rPr>
          <w:i/>
        </w:rPr>
        <w:t xml:space="preserve"> </w:t>
      </w:r>
      <w:r w:rsidR="00F72223" w:rsidRPr="00F72223">
        <w:t>soit affranchi de toute servitude et</w:t>
      </w:r>
      <w:r w:rsidR="00F72223">
        <w:t xml:space="preserve"> soit en lui-même et dans son rapport à l’autre joyeusement auprès de soi.</w:t>
      </w:r>
    </w:p>
    <w:p w:rsidR="00F72223" w:rsidRDefault="00F72223" w:rsidP="008B03AE">
      <w:pPr>
        <w:jc w:val="both"/>
      </w:pPr>
      <w:r>
        <w:t>Comme on le sait,</w:t>
      </w:r>
      <w:r w:rsidR="006508DA">
        <w:t xml:space="preserve"> c’est dans la religion de la </w:t>
      </w:r>
      <w:r w:rsidR="006508DA">
        <w:rPr>
          <w:i/>
        </w:rPr>
        <w:t xml:space="preserve">Grèce ancienne </w:t>
      </w:r>
      <w:r w:rsidR="006508DA">
        <w:t>que le jeune Hegel trouve l’incarnation et le prototype d’une religion populaire pleinement accomplie.</w:t>
      </w:r>
      <w:r w:rsidR="00746452">
        <w:t xml:space="preserve"> A vrai dire, le culte de l’Antiquité était à l’ordre du jour dans l’Allemagne cultivée de l’époque (que l’on songe à l’influence exercée par l’œuvre de Winckelmann érigeant au milieu du 18</w:t>
      </w:r>
      <w:r w:rsidR="00746452" w:rsidRPr="00746452">
        <w:rPr>
          <w:vertAlign w:val="superscript"/>
        </w:rPr>
        <w:t>ème</w:t>
      </w:r>
      <w:r w:rsidR="00746452">
        <w:t xml:space="preserve"> siècle</w:t>
      </w:r>
      <w:r w:rsidR="00807B23">
        <w:t xml:space="preserve"> l’art grec en modèle insurpassable de la beauté).  L’étude des langues et des cultures grecque</w:t>
      </w:r>
      <w:r w:rsidR="006369D9">
        <w:t>s</w:t>
      </w:r>
      <w:r w:rsidR="00807B23">
        <w:t xml:space="preserve"> et latine</w:t>
      </w:r>
      <w:r w:rsidR="006369D9">
        <w:t>s</w:t>
      </w:r>
      <w:r w:rsidR="00807B23">
        <w:t xml:space="preserve"> était au cœur de l’instruction dispensée dans les écoles, en particulier dans le Wurtemberg natal de Hegel. Celui-ci s’y </w:t>
      </w:r>
      <w:r w:rsidR="00FF537A">
        <w:t>est adonné avec enthousiasme</w:t>
      </w:r>
      <w:r w:rsidR="00807B23">
        <w:t xml:space="preserve"> au cours de ses années d’études au gymnase de Stuttgart</w:t>
      </w:r>
      <w:r w:rsidR="007927E9">
        <w:t xml:space="preserve">, lisant et traduisant nombre d’auteurs anciens, ce qui fait dire à son biographe, Karl Rosenkranz : « Au plan des principes, la formation de Hegel relevait complètement des </w:t>
      </w:r>
      <w:r w:rsidR="007927E9">
        <w:rPr>
          <w:i/>
        </w:rPr>
        <w:t>Lumières</w:t>
      </w:r>
      <w:r w:rsidR="009A6232">
        <w:t>,</w:t>
      </w:r>
      <w:r w:rsidR="007927E9">
        <w:t xml:space="preserve"> et au plan des études, de l’</w:t>
      </w:r>
      <w:r w:rsidR="007927E9">
        <w:rPr>
          <w:i/>
        </w:rPr>
        <w:t>Antiquité classique</w:t>
      </w:r>
      <w:r w:rsidR="007927E9">
        <w:t> »</w:t>
      </w:r>
      <w:r w:rsidR="00C85BC4">
        <w:rPr>
          <w:rStyle w:val="Appelnotedebasdep"/>
        </w:rPr>
        <w:footnoteReference w:id="45"/>
      </w:r>
      <w:r w:rsidR="007927E9">
        <w:t xml:space="preserve">. Ce qu’il est toutefois essentiel de bien comprendre concernant ces deux champs d’intérêt majeur du jeune Hegel, c’est qu’en réalité ils convergent et sont soutenus par une même visée, celle d’une </w:t>
      </w:r>
      <w:r w:rsidR="007927E9">
        <w:rPr>
          <w:i/>
        </w:rPr>
        <w:t>culture populaire</w:t>
      </w:r>
      <w:r w:rsidR="007927E9">
        <w:t>, s’adressant à l’ensemble du peuple et à même d’agir sur lui. C’est ce qui ressort</w:t>
      </w:r>
      <w:r w:rsidR="00F9047E">
        <w:t xml:space="preserve">, dès la période de Stuttgart, </w:t>
      </w:r>
      <w:r w:rsidR="007927E9">
        <w:t xml:space="preserve">d’une petite dissertation scolaire du 7 août 1788, intitulée : </w:t>
      </w:r>
      <w:r w:rsidR="007927E9">
        <w:rPr>
          <w:i/>
        </w:rPr>
        <w:t>A propos de quelques différences car</w:t>
      </w:r>
      <w:r w:rsidR="00C85BC4">
        <w:rPr>
          <w:i/>
        </w:rPr>
        <w:t>actéristiques des poètes ancien</w:t>
      </w:r>
      <w:r w:rsidR="009A6232">
        <w:rPr>
          <w:i/>
        </w:rPr>
        <w:t>s</w:t>
      </w:r>
      <w:r w:rsidR="00C85BC4">
        <w:t>. On a fait remarquer que dans ce texte, Hegel s’inspire amplement d’un traité du philosophe populaire</w:t>
      </w:r>
      <w:r w:rsidR="00FF537A">
        <w:t>,</w:t>
      </w:r>
      <w:r w:rsidR="00C85BC4">
        <w:t xml:space="preserve"> Christian Garve : </w:t>
      </w:r>
      <w:r w:rsidR="00C85BC4">
        <w:rPr>
          <w:i/>
        </w:rPr>
        <w:t>Examen de quelques différences dans les ouvrages</w:t>
      </w:r>
      <w:r w:rsidR="00FF537A">
        <w:rPr>
          <w:i/>
        </w:rPr>
        <w:t xml:space="preserve"> des auteurs antiques et modernes, en particulier des poètes</w:t>
      </w:r>
      <w:r w:rsidR="00FF537A" w:rsidRPr="00A310E4">
        <w:rPr>
          <w:rStyle w:val="Appelnotedebasdep"/>
        </w:rPr>
        <w:footnoteReference w:id="46"/>
      </w:r>
      <w:r w:rsidR="00FF537A">
        <w:t xml:space="preserve">. Ceci ne veut toutefois rien dire d’autre sinon qu’il fait globalement siennes les perspectives exprimées dans ce traité, qui relève de la </w:t>
      </w:r>
      <w:r w:rsidR="00FF537A">
        <w:rPr>
          <w:i/>
        </w:rPr>
        <w:t>Popularphilosophie</w:t>
      </w:r>
      <w:r w:rsidR="00FF537A">
        <w:t>,</w:t>
      </w:r>
      <w:r w:rsidR="00FF537A">
        <w:rPr>
          <w:i/>
        </w:rPr>
        <w:t xml:space="preserve"> </w:t>
      </w:r>
      <w:r w:rsidR="00FF537A">
        <w:t>concernant ce qui différencie les poètes anciens des modernes.</w:t>
      </w:r>
      <w:r w:rsidR="00E8025A">
        <w:t xml:space="preserve"> </w:t>
      </w:r>
    </w:p>
    <w:p w:rsidR="00E8025A" w:rsidRDefault="00E8025A" w:rsidP="008B03AE">
      <w:pPr>
        <w:jc w:val="both"/>
      </w:pPr>
      <w:r>
        <w:t xml:space="preserve">Ce qui s’impose d’emblée lorsqu’on examine ce petit travail scolaire du jeune Hegel, c’est que ce qui, à ses yeux, différencie les poètes anciens est également ce qui les </w:t>
      </w:r>
      <w:r w:rsidRPr="00E8025A">
        <w:rPr>
          <w:i/>
        </w:rPr>
        <w:t>avantage</w:t>
      </w:r>
      <w:r>
        <w:t xml:space="preserve"> par rapport aux modernes. Il débute en effet par la déclaration selon laquelle : « A notre époque, le poète ne dispose pas d’un rayon d’action (</w:t>
      </w:r>
      <w:r>
        <w:rPr>
          <w:i/>
        </w:rPr>
        <w:t>Wirkungskreis</w:t>
      </w:r>
      <w:r>
        <w:t>) aussi étendu »</w:t>
      </w:r>
      <w:r>
        <w:rPr>
          <w:rStyle w:val="Appelnotedebasdep"/>
        </w:rPr>
        <w:footnoteReference w:id="47"/>
      </w:r>
      <w:r>
        <w:t>, sous-entendu : que dans le cas des poètes anciens. Les œuvres modernes, argumente-t-il, ont cessé d’être en prise avec le peuple, ses traditions et son histoire, lesquelles, l</w:t>
      </w:r>
      <w:r w:rsidR="00A316F5">
        <w:t>a plupart du temps, ne sont d’</w:t>
      </w:r>
      <w:r>
        <w:t>ailleurs plus connues que de façon livresque</w:t>
      </w:r>
      <w:r w:rsidR="00665356">
        <w:t xml:space="preserve"> et à partir d’ouvrages provenant de nations étrangères, non plus de façon directe et vivante ; ces oeuvres ne s’adressent dès lors plus qu’aux « états les plus policés » (</w:t>
      </w:r>
      <w:r w:rsidR="00665356">
        <w:rPr>
          <w:i/>
        </w:rPr>
        <w:t>polizierteren Stände</w:t>
      </w:r>
      <w:r w:rsidR="00665356">
        <w:t>), non pas au peuple dans son ensemble qui s’est fragmenté en classes distinctes et séparées, de sorte que « les concepts et la culture des états (</w:t>
      </w:r>
      <w:r w:rsidR="00665356">
        <w:rPr>
          <w:i/>
        </w:rPr>
        <w:t>Stände</w:t>
      </w:r>
      <w:r w:rsidR="00665356">
        <w:t>) sont devenus trop différents pour qu’un poète de notre temps puisse</w:t>
      </w:r>
      <w:r w:rsidR="00F9047E">
        <w:t xml:space="preserve"> s’attendre à</w:t>
      </w:r>
      <w:r w:rsidR="00665356">
        <w:t xml:space="preserve"> être compris et lu par tous (</w:t>
      </w:r>
      <w:r w:rsidR="00665356">
        <w:rPr>
          <w:i/>
        </w:rPr>
        <w:t>allgemein</w:t>
      </w:r>
      <w:r w:rsidR="00665356">
        <w:t>) », fût-ce « no</w:t>
      </w:r>
      <w:r w:rsidR="009A6232">
        <w:t xml:space="preserve">tre grand poète épique allemand » </w:t>
      </w:r>
      <w:r w:rsidR="00A316F5">
        <w:t xml:space="preserve">– </w:t>
      </w:r>
      <w:r w:rsidR="00665356">
        <w:t xml:space="preserve">Hegel vise Klopstock, auteur de la </w:t>
      </w:r>
      <w:r w:rsidR="00665356">
        <w:rPr>
          <w:i/>
        </w:rPr>
        <w:t>Messiade</w:t>
      </w:r>
      <w:r w:rsidR="00665356">
        <w:t xml:space="preserve"> – qui « n’a pas mis le choix avisé de son sujet entre autant de mains que si nos relations publiques eussent été de type grec »</w:t>
      </w:r>
      <w:r w:rsidR="008D348A">
        <w:rPr>
          <w:rStyle w:val="Appelnotedebasdep"/>
        </w:rPr>
        <w:footnoteReference w:id="48"/>
      </w:r>
      <w:r w:rsidR="008D348A">
        <w:t>. C’est sur le fond de cette fracture à la fois sociale et culturelle, propre aux nations modernes et tout particulièrement à l’Allemagne, que la dissertation déroule alors la série des traits qu’elle impute aux poètes anciens en les opposant à ceux des poètes modernes, soit, sans entrer dans le détail</w:t>
      </w:r>
      <w:r w:rsidR="008D348A">
        <w:rPr>
          <w:rStyle w:val="Appelnotedebasdep"/>
        </w:rPr>
        <w:footnoteReference w:id="49"/>
      </w:r>
      <w:r w:rsidR="00BD4018">
        <w:t xml:space="preserve">, la simplicité réaliste (opposée au formalisme savant), l’originalité issue de l’expérience </w:t>
      </w:r>
      <w:r w:rsidR="00BD4018">
        <w:lastRenderedPageBreak/>
        <w:t>personnelle des choses (opposée au verbalisme érudit), l’attention aux phénomènes extérieurs de la nature visible (opposée à la concentration sur l’intériorité), la richesse du langage qui ne connaît pas la distinction entre langue de culture et parler vulgaire et, enfin, la large audience populaire, aux dimensions de l’ensemble du peuple, opposée à la restriction à un public particulier en vue d</w:t>
      </w:r>
      <w:r w:rsidR="00FA2C10">
        <w:t>uquel on confectionne son œuvre, comme c’est le cas chez Klopstock.</w:t>
      </w:r>
    </w:p>
    <w:p w:rsidR="002F22B7" w:rsidRDefault="002F22B7" w:rsidP="008B03AE">
      <w:pPr>
        <w:jc w:val="both"/>
      </w:pPr>
      <w:r>
        <w:t xml:space="preserve">Si nous revenons à présent au </w:t>
      </w:r>
      <w:r>
        <w:rPr>
          <w:i/>
        </w:rPr>
        <w:t>Fragment de Tübingen</w:t>
      </w:r>
      <w:r>
        <w:t xml:space="preserve">, il est clair que nous y trouvons, à propos de la religion et plus précisément d’une religion authentiquement populaire, le même jugement favorable vis-à-vis des Grecs, accompagné de la même perspective critique de la modernité, en l’occurrence du </w:t>
      </w:r>
      <w:r w:rsidRPr="002F22B7">
        <w:rPr>
          <w:i/>
        </w:rPr>
        <w:t>christianisme</w:t>
      </w:r>
      <w:r>
        <w:t>, et ce dans un esprit et selon des modalités qui amplifient ce que nous observions dans la petite dissertation scolaire de Stuttgart.</w:t>
      </w:r>
      <w:r w:rsidR="00DA1E83">
        <w:t xml:space="preserve"> On notera tout d’abord</w:t>
      </w:r>
      <w:r w:rsidR="00DA1E83">
        <w:rPr>
          <w:rStyle w:val="Appelnotedebasdep"/>
        </w:rPr>
        <w:footnoteReference w:id="50"/>
      </w:r>
      <w:r w:rsidR="00DA1E83">
        <w:t xml:space="preserve"> qu’au sein de la Grèce ancienne, la religion est comprise, dans sa fonction de religion populaire, comme l’</w:t>
      </w:r>
      <w:r w:rsidR="00DA1E83">
        <w:rPr>
          <w:i/>
        </w:rPr>
        <w:t xml:space="preserve">éducatrice </w:t>
      </w:r>
      <w:r w:rsidR="00DA1E83">
        <w:t>– « la nourrice » - du peuple, élevant et formant l’esprit de celui-ci pour en faire, en collaboration</w:t>
      </w:r>
      <w:r w:rsidR="005910F4">
        <w:t xml:space="preserve"> avec son « père », Chronos, et sa « mère », </w:t>
      </w:r>
      <w:r w:rsidR="005910F4">
        <w:rPr>
          <w:i/>
        </w:rPr>
        <w:t>politeia</w:t>
      </w:r>
      <w:r w:rsidR="005910F4">
        <w:t>, la substance</w:t>
      </w:r>
      <w:r w:rsidR="005910F4">
        <w:rPr>
          <w:i/>
        </w:rPr>
        <w:t xml:space="preserve"> </w:t>
      </w:r>
      <w:r w:rsidR="005910F4" w:rsidRPr="005910F4">
        <w:t>d’un peuple libre. A cet effet</w:t>
      </w:r>
      <w:r w:rsidR="005910F4">
        <w:t xml:space="preserve">, elle </w:t>
      </w:r>
      <w:r w:rsidR="00FD3B0E">
        <w:t xml:space="preserve">le </w:t>
      </w:r>
      <w:r w:rsidR="005910F4">
        <w:t>guide amicalement et avec bienveillance, sans le contraindre ni l’angoisser par des mots qui le maintiendraient artificieusement « dans un état d’éternelle minorité »</w:t>
      </w:r>
      <w:r w:rsidR="005910F4">
        <w:rPr>
          <w:rStyle w:val="Appelnotedebasdep"/>
        </w:rPr>
        <w:footnoteReference w:id="51"/>
      </w:r>
      <w:r w:rsidR="00826810">
        <w:t>, mais en suivant</w:t>
      </w:r>
      <w:r w:rsidR="00FD3B0E">
        <w:t xml:space="preserve"> au contraire</w:t>
      </w:r>
      <w:r w:rsidR="00826810">
        <w:t xml:space="preserve"> les voies de son développement naturel</w:t>
      </w:r>
      <w:r w:rsidR="00826810">
        <w:rPr>
          <w:rStyle w:val="Appelnotedebasdep"/>
        </w:rPr>
        <w:footnoteReference w:id="52"/>
      </w:r>
      <w:r w:rsidR="00FD3B0E">
        <w:t>. Elle répand comme telle un climat d’amour et de joie, de c</w:t>
      </w:r>
      <w:r w:rsidR="003635BC">
        <w:t>onfiance audacieuse en soi et dans la</w:t>
      </w:r>
      <w:r w:rsidR="00FD3B0E">
        <w:t xml:space="preserve"> vie, même dans les moments de dure nécessité que compte inévitablement celle-ci. Aussi bien, loin d’isoler l’homme du monde et de la société de ses semblables, elle promeut un esprit d’ouverture à ce qui est, invitant tout un chacun « à l’amitié et à l’amour » selon l’idéal d’une véritable religion populaire. Plus précisément, sa tâche éducative consiste à cultiver l’</w:t>
      </w:r>
      <w:r w:rsidR="00FD3B0E">
        <w:rPr>
          <w:i/>
        </w:rPr>
        <w:t>imagination</w:t>
      </w:r>
      <w:r w:rsidR="00FD3B0E">
        <w:t>, de telle façon que, par le biais de l’</w:t>
      </w:r>
      <w:r w:rsidR="00FD3B0E">
        <w:rPr>
          <w:i/>
        </w:rPr>
        <w:t>art</w:t>
      </w:r>
      <w:r w:rsidR="00FD3B0E">
        <w:t xml:space="preserve">, elle transforme les liens qui enchaînent besogneusement l’homme « à la terre maternelle » en un monde qui apparaît dès lors comme « son œuvre », imprégnée des « idées de son propre </w:t>
      </w:r>
      <w:r w:rsidR="00AF64B8">
        <w:t>cœur » et où il se sent</w:t>
      </w:r>
      <w:r w:rsidR="00FD3B0E">
        <w:t xml:space="preserve"> chez lui, </w:t>
      </w:r>
      <w:r w:rsidR="00302D63">
        <w:t xml:space="preserve">c’est-à-dire </w:t>
      </w:r>
      <w:r w:rsidR="00FD3B0E">
        <w:t xml:space="preserve">libre. Tel est le tableau radieux auquel Hegel oppose la figure crépusculaire et craintive de l’Occident moderne et de sa religion, une religion strictement </w:t>
      </w:r>
      <w:r w:rsidR="00FD3B0E">
        <w:rPr>
          <w:i/>
        </w:rPr>
        <w:t>privée</w:t>
      </w:r>
      <w:r w:rsidR="00FD3B0E">
        <w:t xml:space="preserve"> qui, retranchant chacun sur sa pure individualité intérieure, « veut éduquer les hommes</w:t>
      </w:r>
      <w:r w:rsidR="00FD3B0E" w:rsidRPr="00FD3B0E">
        <w:t xml:space="preserve"> [</w:t>
      </w:r>
      <w:r w:rsidR="00FD3B0E">
        <w:t>pour en faire] des citoyens du ciel, dont le regard est toujours dirigé vers le haut</w:t>
      </w:r>
      <w:r w:rsidR="00293ADA">
        <w:t xml:space="preserve"> et auxquels, par suite, les sentiments (</w:t>
      </w:r>
      <w:r w:rsidR="00AF64B8">
        <w:rPr>
          <w:i/>
        </w:rPr>
        <w:t>E</w:t>
      </w:r>
      <w:r w:rsidR="00293ADA">
        <w:rPr>
          <w:i/>
        </w:rPr>
        <w:t>mpfindungen</w:t>
      </w:r>
      <w:r w:rsidR="00293ADA">
        <w:t>) humains deviennent étrangers »</w:t>
      </w:r>
      <w:r w:rsidR="00293ADA">
        <w:rPr>
          <w:rStyle w:val="Appelnotedebasdep"/>
        </w:rPr>
        <w:footnoteReference w:id="53"/>
      </w:r>
      <w:r w:rsidR="00293ADA">
        <w:t>.</w:t>
      </w:r>
      <w:r w:rsidR="003635BC">
        <w:t xml:space="preserve"> On comprend que c</w:t>
      </w:r>
      <w:r w:rsidR="00C80A84">
        <w:t>et éloge enthousiaste de la Grèce ancienne, par lequel Hegel se montre au plus proche de celui qui fut s</w:t>
      </w:r>
      <w:r w:rsidR="002A0761">
        <w:t>ans doute son ami le plus intime</w:t>
      </w:r>
      <w:r w:rsidR="00C80A84">
        <w:t xml:space="preserve"> au </w:t>
      </w:r>
      <w:r w:rsidR="00C80A84">
        <w:rPr>
          <w:i/>
        </w:rPr>
        <w:t>Stift</w:t>
      </w:r>
      <w:r w:rsidR="00C80A84">
        <w:t>, Hölderlin</w:t>
      </w:r>
      <w:r w:rsidR="00C80A84">
        <w:rPr>
          <w:rStyle w:val="Appelnotedebasdep"/>
        </w:rPr>
        <w:footnoteReference w:id="54"/>
      </w:r>
      <w:r w:rsidR="00C80A84">
        <w:t>, débouche s</w:t>
      </w:r>
      <w:r w:rsidR="003635BC">
        <w:t>ur une déclaration qui a toutes les apparences d’une</w:t>
      </w:r>
      <w:r w:rsidR="00C80A84">
        <w:t xml:space="preserve"> douloureuse</w:t>
      </w:r>
      <w:r w:rsidR="003635BC">
        <w:t xml:space="preserve"> nostalgie</w:t>
      </w:r>
      <w:r w:rsidR="00C80A84">
        <w:t xml:space="preserve"> à l’endroit de </w:t>
      </w:r>
      <w:r w:rsidR="00C80A84">
        <w:lastRenderedPageBreak/>
        <w:t xml:space="preserve">ce beau </w:t>
      </w:r>
      <w:r w:rsidR="003635BC">
        <w:t>génie grec qui  « </w:t>
      </w:r>
      <w:r w:rsidR="00C80A84">
        <w:t>s’est enfui de la terre »</w:t>
      </w:r>
      <w:r w:rsidR="00C80A84">
        <w:rPr>
          <w:rStyle w:val="Appelnotedebasdep"/>
        </w:rPr>
        <w:footnoteReference w:id="55"/>
      </w:r>
      <w:r w:rsidR="003635BC">
        <w:t>. Et cependant, dès à partir de Berne où, ses études terminées, Hegel se rend comme précepteur dans une famille patricienne de la ville suisse – il y demeurera de fin 1793 à fin 1796 – sa réflexion va se focaliser sur l</w:t>
      </w:r>
      <w:r w:rsidR="008F677F">
        <w:t>e christianisme. Comment comprendre cette nouvelle orientation qui va caractériser les périodes de Berne et de Francfort ?</w:t>
      </w:r>
    </w:p>
    <w:p w:rsidR="000C7CE6" w:rsidRDefault="000C7CE6" w:rsidP="008B03AE">
      <w:pPr>
        <w:jc w:val="both"/>
      </w:pPr>
    </w:p>
    <w:p w:rsidR="000C7CE6" w:rsidRDefault="000C7CE6" w:rsidP="000C7CE6">
      <w:pPr>
        <w:jc w:val="center"/>
      </w:pPr>
    </w:p>
    <w:p w:rsidR="00803070" w:rsidRDefault="00803070" w:rsidP="000C7CE6">
      <w:pPr>
        <w:jc w:val="center"/>
      </w:pPr>
    </w:p>
    <w:p w:rsidR="00803070" w:rsidRDefault="00803070" w:rsidP="000C7CE6">
      <w:pPr>
        <w:jc w:val="center"/>
      </w:pPr>
    </w:p>
    <w:p w:rsidR="00803070" w:rsidRDefault="00803070" w:rsidP="000C7CE6">
      <w:pPr>
        <w:jc w:val="center"/>
      </w:pPr>
    </w:p>
    <w:p w:rsidR="00803070" w:rsidRDefault="00803070" w:rsidP="000C7CE6">
      <w:pPr>
        <w:jc w:val="center"/>
      </w:pPr>
    </w:p>
    <w:p w:rsidR="00803070" w:rsidRDefault="00803070" w:rsidP="000C7CE6">
      <w:pPr>
        <w:jc w:val="center"/>
      </w:pPr>
    </w:p>
    <w:p w:rsidR="00803070" w:rsidRDefault="00803070" w:rsidP="000C7CE6">
      <w:pPr>
        <w:jc w:val="center"/>
      </w:pPr>
    </w:p>
    <w:p w:rsidR="00803070" w:rsidRDefault="00803070" w:rsidP="000C7CE6">
      <w:pPr>
        <w:jc w:val="center"/>
      </w:pPr>
    </w:p>
    <w:p w:rsidR="00803070" w:rsidRDefault="00803070" w:rsidP="000C7CE6">
      <w:pPr>
        <w:jc w:val="center"/>
      </w:pPr>
    </w:p>
    <w:p w:rsidR="00803070" w:rsidRDefault="00803070" w:rsidP="000C7CE6">
      <w:pPr>
        <w:jc w:val="center"/>
      </w:pPr>
    </w:p>
    <w:p w:rsidR="00803070" w:rsidRDefault="00803070" w:rsidP="000C7CE6">
      <w:pPr>
        <w:jc w:val="center"/>
      </w:pPr>
    </w:p>
    <w:p w:rsidR="00803070" w:rsidRDefault="00803070" w:rsidP="000C7CE6">
      <w:pPr>
        <w:jc w:val="center"/>
      </w:pPr>
    </w:p>
    <w:p w:rsidR="00803070" w:rsidRDefault="00803070" w:rsidP="000C7CE6">
      <w:pPr>
        <w:jc w:val="center"/>
      </w:pPr>
    </w:p>
    <w:p w:rsidR="00803070" w:rsidRDefault="00803070" w:rsidP="000C7CE6">
      <w:pPr>
        <w:jc w:val="center"/>
      </w:pPr>
    </w:p>
    <w:p w:rsidR="00803070" w:rsidRDefault="00803070" w:rsidP="000C7CE6">
      <w:pPr>
        <w:jc w:val="center"/>
      </w:pPr>
    </w:p>
    <w:p w:rsidR="00803070" w:rsidRDefault="00803070" w:rsidP="000C7CE6">
      <w:pPr>
        <w:jc w:val="center"/>
      </w:pPr>
    </w:p>
    <w:p w:rsidR="00803070" w:rsidRDefault="00803070" w:rsidP="000C7CE6">
      <w:pPr>
        <w:jc w:val="center"/>
      </w:pPr>
    </w:p>
    <w:p w:rsidR="00803070" w:rsidRDefault="00803070" w:rsidP="000C7CE6">
      <w:pPr>
        <w:jc w:val="center"/>
      </w:pPr>
    </w:p>
    <w:p w:rsidR="00803070" w:rsidRDefault="00803070" w:rsidP="000C7CE6">
      <w:pPr>
        <w:jc w:val="center"/>
      </w:pPr>
    </w:p>
    <w:p w:rsidR="00803070" w:rsidRDefault="00803070" w:rsidP="000C7CE6">
      <w:pPr>
        <w:jc w:val="center"/>
      </w:pPr>
    </w:p>
    <w:p w:rsidR="00803070" w:rsidRDefault="00803070" w:rsidP="000C7CE6">
      <w:pPr>
        <w:jc w:val="center"/>
      </w:pPr>
    </w:p>
    <w:p w:rsidR="00803070" w:rsidRDefault="00803070" w:rsidP="000C7CE6">
      <w:pPr>
        <w:jc w:val="center"/>
      </w:pPr>
    </w:p>
    <w:p w:rsidR="00803070" w:rsidRDefault="00803070" w:rsidP="000C7CE6">
      <w:pPr>
        <w:jc w:val="center"/>
      </w:pPr>
    </w:p>
    <w:p w:rsidR="00803070" w:rsidRDefault="00803070" w:rsidP="000C7CE6">
      <w:pPr>
        <w:jc w:val="center"/>
      </w:pPr>
    </w:p>
    <w:p w:rsidR="00803070" w:rsidRDefault="00803070" w:rsidP="000C7CE6">
      <w:pPr>
        <w:jc w:val="center"/>
      </w:pPr>
    </w:p>
    <w:p w:rsidR="00803070" w:rsidRDefault="00803070" w:rsidP="000C7CE6">
      <w:pPr>
        <w:jc w:val="center"/>
      </w:pPr>
    </w:p>
    <w:p w:rsidR="000C7CE6" w:rsidRDefault="000C7CE6" w:rsidP="000C7CE6">
      <w:pPr>
        <w:jc w:val="center"/>
      </w:pPr>
      <w:r>
        <w:lastRenderedPageBreak/>
        <w:t>CHAPITRE 2</w:t>
      </w:r>
    </w:p>
    <w:p w:rsidR="000C7CE6" w:rsidRDefault="000C7CE6" w:rsidP="000C7CE6">
      <w:pPr>
        <w:jc w:val="center"/>
      </w:pPr>
      <w:r>
        <w:t>LA FOC</w:t>
      </w:r>
      <w:r w:rsidR="006B6FF8">
        <w:t>ALISATION SUR LE CH</w:t>
      </w:r>
      <w:r w:rsidR="00AE6F5D">
        <w:t>RISTIANISME : BERNE ET FRANCFORT</w:t>
      </w:r>
    </w:p>
    <w:p w:rsidR="00AE6F5D" w:rsidRDefault="00AE6F5D" w:rsidP="00AE6F5D">
      <w:pPr>
        <w:jc w:val="both"/>
      </w:pPr>
    </w:p>
    <w:p w:rsidR="00AE6F5D" w:rsidRDefault="00AE6F5D" w:rsidP="00AE6F5D">
      <w:pPr>
        <w:pStyle w:val="Paragraphedeliste"/>
        <w:numPr>
          <w:ilvl w:val="0"/>
          <w:numId w:val="7"/>
        </w:numPr>
        <w:jc w:val="both"/>
      </w:pPr>
      <w:r>
        <w:rPr>
          <w:u w:val="single"/>
        </w:rPr>
        <w:t>Berne ou le recours à un Kant modifié</w:t>
      </w:r>
    </w:p>
    <w:p w:rsidR="00DE247C" w:rsidRDefault="006617D8" w:rsidP="00DE247C">
      <w:pPr>
        <w:jc w:val="both"/>
      </w:pPr>
      <w:r>
        <w:t>E</w:t>
      </w:r>
      <w:r w:rsidR="00DE247C">
        <w:t>n fait</w:t>
      </w:r>
      <w:r w:rsidR="00066D77">
        <w:t>, Hegel n’a</w:t>
      </w:r>
      <w:r w:rsidR="00DE247C">
        <w:t xml:space="preserve"> rien d’un nostalgique. Il s’agit, comme on a eu l’occasion de le noter, d’un tempérament foncièrement </w:t>
      </w:r>
      <w:r w:rsidR="00DE247C" w:rsidRPr="00066D77">
        <w:rPr>
          <w:i/>
        </w:rPr>
        <w:t>réaliste</w:t>
      </w:r>
      <w:r w:rsidR="00DE247C">
        <w:t xml:space="preserve"> dont le souci majeur est de peser sur les choses et qui sait que « s’il est question de la façon dont on doit agir sur les hommes, il faut les prendre comme ils sont ». Bref, il ne s’agit pas de</w:t>
      </w:r>
      <w:r w:rsidR="00751593">
        <w:t xml:space="preserve"> vouloir plier les choses à soi</w:t>
      </w:r>
      <w:r w:rsidR="00654707">
        <w:t>,</w:t>
      </w:r>
      <w:r w:rsidR="00DE247C">
        <w:t xml:space="preserve"> mais bien</w:t>
      </w:r>
      <w:r w:rsidR="00654707">
        <w:t xml:space="preserve"> au contraire</w:t>
      </w:r>
      <w:r w:rsidR="00DE247C">
        <w:t xml:space="preserve"> de se plier à elles, car telle est la clé de toute action </w:t>
      </w:r>
      <w:r w:rsidR="0035087C">
        <w:t>efficace</w:t>
      </w:r>
      <w:r w:rsidR="00E20C80">
        <w:t xml:space="preserve">, de tout </w:t>
      </w:r>
      <w:r w:rsidR="00E20C80">
        <w:rPr>
          <w:i/>
        </w:rPr>
        <w:t xml:space="preserve">Wirken </w:t>
      </w:r>
      <w:r w:rsidR="0035087C">
        <w:t>sur elles. Aussi bien, quelle que soit son admiration pour la Grèce ancienne</w:t>
      </w:r>
      <w:r w:rsidR="00426B5E">
        <w:t>, p</w:t>
      </w:r>
      <w:r w:rsidR="00E20C80">
        <w:t xml:space="preserve">romue au rang d’idéal indépassable </w:t>
      </w:r>
      <w:r w:rsidR="0001763C">
        <w:t>tout au long des E</w:t>
      </w:r>
      <w:r w:rsidR="00426B5E">
        <w:t>crits de jeunesse et jusqu’au début de la période d’Iéna</w:t>
      </w:r>
      <w:r w:rsidR="0035087C">
        <w:t>, il ne saurait être question pour le jeune Hegel de s’abîmer dans une contemplation désolée et inefficiente de ce beau génie disparu, mai</w:t>
      </w:r>
      <w:r w:rsidR="001D012C">
        <w:t>s</w:t>
      </w:r>
      <w:r w:rsidR="0035087C">
        <w:t xml:space="preserve"> plutôt de chercher à produire un semblable accomplissement à partir des conditions du monde moderne </w:t>
      </w:r>
      <w:r w:rsidR="00426B5E">
        <w:t xml:space="preserve">et, en particulier, de </w:t>
      </w:r>
      <w:r w:rsidR="00426B5E" w:rsidRPr="00AF30EF">
        <w:rPr>
          <w:i/>
        </w:rPr>
        <w:t>sa</w:t>
      </w:r>
      <w:r w:rsidR="00426B5E" w:rsidRPr="00E20C80">
        <w:t xml:space="preserve"> religion</w:t>
      </w:r>
      <w:r w:rsidR="009368FB">
        <w:t>,</w:t>
      </w:r>
      <w:r w:rsidR="00751593">
        <w:t xml:space="preserve"> puisque c’est</w:t>
      </w:r>
      <w:r w:rsidR="00E20C80">
        <w:t xml:space="preserve"> </w:t>
      </w:r>
      <w:r w:rsidR="00751593">
        <w:t xml:space="preserve">bien la religion qui constitue </w:t>
      </w:r>
      <w:r w:rsidR="00654707">
        <w:t>à ses yeux</w:t>
      </w:r>
      <w:r w:rsidR="00E20C80">
        <w:t xml:space="preserve"> le levier de toute action en profondeur sur les hommes</w:t>
      </w:r>
      <w:r w:rsidR="00426B5E">
        <w:t xml:space="preserve">. Mais comment cela est-il concevable si on se rappelle la critique sévère à laquelle le </w:t>
      </w:r>
      <w:r w:rsidR="00426B5E">
        <w:rPr>
          <w:i/>
        </w:rPr>
        <w:t xml:space="preserve">Fragment de Tübingen </w:t>
      </w:r>
      <w:r w:rsidR="00426B5E">
        <w:t>soumettait le christianisme</w:t>
      </w:r>
      <w:r w:rsidR="00F471A1">
        <w:t> : il s’agit d’une religion foncièrement privée, repliant l’homme sur son intériori</w:t>
      </w:r>
      <w:r>
        <w:t>té individuelle</w:t>
      </w:r>
      <w:r w:rsidR="00F471A1">
        <w:t xml:space="preserve"> et le coupant du monde</w:t>
      </w:r>
      <w:r>
        <w:t xml:space="preserve"> et de ses semblables</w:t>
      </w:r>
      <w:r w:rsidR="00426B5E">
        <w:t> ?</w:t>
      </w:r>
      <w:r w:rsidR="00F471A1">
        <w:t xml:space="preserve"> La réponse qu’à Berne Hegel va a</w:t>
      </w:r>
      <w:r w:rsidR="009368FB">
        <w:t>pporter à cette difficulté réside</w:t>
      </w:r>
      <w:r w:rsidR="00F471A1">
        <w:t xml:space="preserve"> dans le filtre kantien, celui que la moralité kantienne </w:t>
      </w:r>
      <w:r>
        <w:t xml:space="preserve">permet </w:t>
      </w:r>
      <w:r w:rsidR="00F471A1">
        <w:t>d’apposer sur le christianisme et, plus précisément, sur la figure fondatrice du Christ.</w:t>
      </w:r>
      <w:r w:rsidR="009368FB">
        <w:t xml:space="preserve"> Mais ceci</w:t>
      </w:r>
      <w:r>
        <w:t xml:space="preserve"> soulève alors</w:t>
      </w:r>
      <w:r w:rsidR="00F471A1">
        <w:t xml:space="preserve"> une deuxième difficulté : n’a-t-on pas vu en effet que Hegel </w:t>
      </w:r>
      <w:r w:rsidR="009368FB">
        <w:t>exprim</w:t>
      </w:r>
      <w:r>
        <w:t xml:space="preserve">ait de sérieuses réserves à l’endroit </w:t>
      </w:r>
      <w:r w:rsidR="003106D6">
        <w:t>d’une moralité fondée sur la pure raison</w:t>
      </w:r>
      <w:r>
        <w:t xml:space="preserve">, </w:t>
      </w:r>
      <w:r w:rsidR="00066D77">
        <w:t xml:space="preserve">comme </w:t>
      </w:r>
      <w:r w:rsidR="00900183">
        <w:t xml:space="preserve">l’est </w:t>
      </w:r>
      <w:r w:rsidR="00066D77">
        <w:t xml:space="preserve">celle de Kant, </w:t>
      </w:r>
      <w:r w:rsidR="003106D6">
        <w:t>en lui object</w:t>
      </w:r>
      <w:r>
        <w:t xml:space="preserve">ant </w:t>
      </w:r>
      <w:r w:rsidR="00193A44">
        <w:t>le risque de dégénérer en un simple</w:t>
      </w:r>
      <w:r>
        <w:t xml:space="preserve"> </w:t>
      </w:r>
      <w:r>
        <w:rPr>
          <w:i/>
        </w:rPr>
        <w:t>Luftbild</w:t>
      </w:r>
      <w:r w:rsidR="009368FB">
        <w:rPr>
          <w:i/>
        </w:rPr>
        <w:t xml:space="preserve"> </w:t>
      </w:r>
      <w:r w:rsidR="009368FB">
        <w:t>inconsistant</w:t>
      </w:r>
      <w:r>
        <w:rPr>
          <w:i/>
        </w:rPr>
        <w:t> </w:t>
      </w:r>
      <w:r w:rsidR="00193A44">
        <w:t>? Incontestablement, le rapport que Hegel entretient ave</w:t>
      </w:r>
      <w:r w:rsidR="00AF30EF">
        <w:t xml:space="preserve">c Kant s’est </w:t>
      </w:r>
      <w:r w:rsidR="00900183">
        <w:t>entre</w:t>
      </w:r>
      <w:r w:rsidR="00AF30EF">
        <w:t>-</w:t>
      </w:r>
      <w:r w:rsidR="00900183">
        <w:t>temps</w:t>
      </w:r>
      <w:r w:rsidR="00AF30EF">
        <w:t xml:space="preserve"> modifié</w:t>
      </w:r>
      <w:r>
        <w:t>. Qu’est-ce qui a donc pu susciter un tel changement et jusqu’</w:t>
      </w:r>
      <w:r w:rsidR="00066D77">
        <w:t>à quel point Hegel devient-il</w:t>
      </w:r>
      <w:r>
        <w:t xml:space="preserve"> à Berne un « dezidierter Kantianer », selon la formule de Dieter Henrich</w:t>
      </w:r>
      <w:r w:rsidR="00066D77">
        <w:rPr>
          <w:rStyle w:val="Appelnotedebasdep"/>
        </w:rPr>
        <w:footnoteReference w:id="56"/>
      </w:r>
      <w:r>
        <w:t> ?</w:t>
      </w:r>
    </w:p>
    <w:p w:rsidR="00E17AD5" w:rsidRPr="00E17AD5" w:rsidRDefault="00E17AD5" w:rsidP="00DE247C">
      <w:pPr>
        <w:jc w:val="both"/>
        <w:rPr>
          <w:i/>
        </w:rPr>
      </w:pPr>
      <w:r>
        <w:rPr>
          <w:i/>
        </w:rPr>
        <w:t>Le filtre kantien</w:t>
      </w:r>
    </w:p>
    <w:p w:rsidR="00616C31" w:rsidRDefault="00FF1965" w:rsidP="00DE247C">
      <w:pPr>
        <w:jc w:val="both"/>
      </w:pPr>
      <w:r>
        <w:t xml:space="preserve">Commençons par </w:t>
      </w:r>
      <w:r w:rsidR="00370B40">
        <w:t>expliciter l’</w:t>
      </w:r>
      <w:r w:rsidR="00616C31">
        <w:t>évolution</w:t>
      </w:r>
      <w:r>
        <w:t xml:space="preserve"> du rapport à Kant en examinant </w:t>
      </w:r>
      <w:r w:rsidR="00616C31">
        <w:t xml:space="preserve">la correspondance que, depuis Berne, Hegel entretient avec ses anciens amis du </w:t>
      </w:r>
      <w:r w:rsidR="00616C31">
        <w:rPr>
          <w:i/>
        </w:rPr>
        <w:t>Stift</w:t>
      </w:r>
      <w:r w:rsidR="00616C31">
        <w:t>, singulièrement avec Schelling. On ne peut qu’être frappé par l’enthousiasme qui s’y manifeste</w:t>
      </w:r>
      <w:r w:rsidR="006528BB">
        <w:t xml:space="preserve"> à l’endroit de Kant combiné</w:t>
      </w:r>
      <w:r w:rsidR="00616C31">
        <w:t xml:space="preserve"> avec l’indignation que soulève la démarche des théologiens de Tübingen (au premier rang desquels Gottlob Christian Storr dont Hegel avait suivi l’enseignement au </w:t>
      </w:r>
      <w:r w:rsidR="00616C31">
        <w:rPr>
          <w:i/>
        </w:rPr>
        <w:t>Stift</w:t>
      </w:r>
      <w:r w:rsidR="00616C31">
        <w:t xml:space="preserve">) </w:t>
      </w:r>
      <w:r w:rsidR="00362766">
        <w:t>dans leur entreprise de récupération de sa pensée critique « pour consolider leur temple gothique »</w:t>
      </w:r>
      <w:r w:rsidR="00362766">
        <w:rPr>
          <w:rStyle w:val="Appelnotedebasdep"/>
        </w:rPr>
        <w:footnoteReference w:id="57"/>
      </w:r>
      <w:r w:rsidR="00362766">
        <w:t>. Dans sa lettre à Schelling de fin janvier 1795, il déclare avoir « repris l’étude de la philosophie kantienne »</w:t>
      </w:r>
      <w:r w:rsidR="00362766">
        <w:rPr>
          <w:rStyle w:val="Appelnotedebasdep"/>
        </w:rPr>
        <w:footnoteReference w:id="58"/>
      </w:r>
      <w:r>
        <w:t xml:space="preserve"> (sans doute stimulé, du</w:t>
      </w:r>
      <w:r w:rsidR="00362766">
        <w:t xml:space="preserve"> moins en partie,</w:t>
      </w:r>
      <w:r w:rsidR="009C2DB2">
        <w:t xml:space="preserve"> par certains cercles éclairés de la vie culturelle et intellectuelle bernoise réceptifs à l’influence de la pensée de Kant, ainsi que l’a montré Martin Bondeli</w:t>
      </w:r>
      <w:r w:rsidR="009C2DB2">
        <w:rPr>
          <w:rStyle w:val="Appelnotedebasdep"/>
        </w:rPr>
        <w:footnoteReference w:id="59"/>
      </w:r>
      <w:r w:rsidR="009C2DB2">
        <w:t xml:space="preserve">). Il convient toutefois de voir sur quoi porte exactement cette « reprise ». En fait, Hegel se montre, dans </w:t>
      </w:r>
      <w:r w:rsidR="009C2DB2">
        <w:lastRenderedPageBreak/>
        <w:t>cette même lettre, assez peu motivé par la dimension théorique et spéculative des doctrines philosophiques, vu, explique-t-il, leur faible « applicabilité à des concepts généralement utilisables »</w:t>
      </w:r>
      <w:r w:rsidR="009C2DB2">
        <w:rPr>
          <w:rStyle w:val="Appelnotedebasdep"/>
        </w:rPr>
        <w:footnoteReference w:id="60"/>
      </w:r>
      <w:r w:rsidR="00D60763">
        <w:t> ;</w:t>
      </w:r>
      <w:r w:rsidR="00BE44CE">
        <w:t xml:space="preserve"> dans une lettre ultérieure,</w:t>
      </w:r>
      <w:r w:rsidR="00464F2D">
        <w:t xml:space="preserve"> il parlera à ce sujet de « philosophie ésotérique »</w:t>
      </w:r>
      <w:r w:rsidR="00464F2D">
        <w:rPr>
          <w:rStyle w:val="Appelnotedebasdep"/>
        </w:rPr>
        <w:footnoteReference w:id="61"/>
      </w:r>
      <w:r w:rsidR="00464F2D">
        <w:t xml:space="preserve">. Non, ce qui l’intéresse principalement, c’est la portée </w:t>
      </w:r>
      <w:r w:rsidR="00464F2D">
        <w:rPr>
          <w:i/>
        </w:rPr>
        <w:t xml:space="preserve">pratique </w:t>
      </w:r>
      <w:r w:rsidR="00464F2D">
        <w:t>des philosophies, c’est-à-dire la mesure dans laquelle les « idées » qu’elles exposent sont capables d’agir sur les peuples, ce qu’il appelle leur « force vivifiante » (</w:t>
      </w:r>
      <w:r w:rsidR="00464F2D">
        <w:rPr>
          <w:i/>
        </w:rPr>
        <w:t>belebende Kraft</w:t>
      </w:r>
      <w:r w:rsidR="00464F2D">
        <w:t>)</w:t>
      </w:r>
      <w:r w:rsidR="00464F2D">
        <w:rPr>
          <w:rStyle w:val="Appelnotedebasdep"/>
        </w:rPr>
        <w:footnoteReference w:id="62"/>
      </w:r>
      <w:r w:rsidR="00464F2D">
        <w:t>. Et c’est précisément ce qui retient son attention chez Kant (et chez ceux qui marchent sur ses traces, Fichte et Schelling lui-même dans ses premiers écrits) :</w:t>
      </w:r>
      <w:r w:rsidR="00F27971">
        <w:t xml:space="preserve"> ses idées concernant la dignité de l’homme et l’aptitude de celui-ci à la liberté ne peuvent qu’impacter les peuples et avoir sur eux un effet proprement révolutionnaire qui les amènera à revendiquer leurs droits confisqués par le despotisme appuyé par une religion dévoyée. D’où la déclaration : « Du système kantien</w:t>
      </w:r>
      <w:r w:rsidR="0096263D">
        <w:t xml:space="preserve"> et de son plus haut achèvement</w:t>
      </w:r>
      <w:r w:rsidR="00F27971">
        <w:t>, j’attends une révolution en Allemagne »</w:t>
      </w:r>
      <w:r w:rsidR="00F27971">
        <w:rPr>
          <w:rStyle w:val="Appelnotedebasdep"/>
        </w:rPr>
        <w:footnoteReference w:id="63"/>
      </w:r>
      <w:r w:rsidR="00F27971">
        <w:t xml:space="preserve">, par laquelle Kant se trouve explicitement associé à l’élan révolutionnaire qui, au même moment, secoue la France et dont Hegel a été au </w:t>
      </w:r>
      <w:r w:rsidR="00F27971">
        <w:rPr>
          <w:i/>
        </w:rPr>
        <w:t>Stift</w:t>
      </w:r>
      <w:r w:rsidR="00F27971">
        <w:t>, avec ses amis Hölderlin et Schelling, le témoin enthousiaste.</w:t>
      </w:r>
      <w:r w:rsidR="00E86DBB">
        <w:t xml:space="preserve"> Cette convergence entre idées philosophiques et aspirations populaires, les premières éclairant les secondes qui, à leur tour, vivifient celles-là, sera un thème qui va se maintenir</w:t>
      </w:r>
      <w:r w:rsidR="0096263D">
        <w:t xml:space="preserve"> longtemps</w:t>
      </w:r>
      <w:r w:rsidR="00E86DBB">
        <w:t xml:space="preserve"> dans la pensée de Hegel : on le retrouvera jusque dans les écrits du début de la période d’Iéna, ainsi qu’on le verra. Dans la correspondance de Berne, il s’exprime de la façon suivante : « Les philosophes démontrent cette dignité [de l’humanité], les peuples apprendront à la sentir (</w:t>
      </w:r>
      <w:r w:rsidR="00E86DBB">
        <w:rPr>
          <w:i/>
        </w:rPr>
        <w:t>fühlen</w:t>
      </w:r>
      <w:r w:rsidR="00E86DBB">
        <w:t>) ; et ils ne se contenteront pas d’exiger leurs droits abaissés dans la poussière, mais ils les adopteront eux-mêmes – ils se les approprieront »</w:t>
      </w:r>
      <w:r w:rsidR="00E86DBB">
        <w:rPr>
          <w:rStyle w:val="Appelnotedebasdep"/>
        </w:rPr>
        <w:footnoteReference w:id="64"/>
      </w:r>
      <w:r w:rsidR="00F94186">
        <w:t>. Relev</w:t>
      </w:r>
      <w:r w:rsidR="00E86DBB">
        <w:t>ons enfin une dernière indication qu’apporte la correspondance de Berne.</w:t>
      </w:r>
      <w:r w:rsidR="006528BB">
        <w:t xml:space="preserve"> Dans sa lettre à Hegel du 26 janvier 1795, Hölderli</w:t>
      </w:r>
      <w:r w:rsidR="00F94186">
        <w:t xml:space="preserve">n se réjouit de le voir </w:t>
      </w:r>
      <w:r w:rsidR="006528BB">
        <w:t>s’attaquer à l’étude des concepts religieux, comme celui de Providence, et suppose qu’il le fait à la manière et dans l’esprit du traitement kantien de la téléologie. Dans quel but toutefois cette étude de thèmes religieux inspirée de Kant ? Les dernières lignes de la lettre nous éclairent sur ce point : le but est celui d’une « éducation du peuple » (</w:t>
      </w:r>
      <w:r w:rsidR="006528BB">
        <w:rPr>
          <w:i/>
        </w:rPr>
        <w:t>Volkserziehung</w:t>
      </w:r>
      <w:r w:rsidR="006528BB">
        <w:t>), car, o</w:t>
      </w:r>
      <w:r w:rsidR="00F94186">
        <w:t>bserve Hölderlin, cet « idéal »</w:t>
      </w:r>
      <w:r w:rsidR="006528BB">
        <w:t xml:space="preserve"> que les deux amis partagent, Hegel, pour sa part, s’en occupe en ciblant « la religion »</w:t>
      </w:r>
      <w:r w:rsidR="006528BB">
        <w:rPr>
          <w:rStyle w:val="Appelnotedebasdep"/>
        </w:rPr>
        <w:footnoteReference w:id="65"/>
      </w:r>
      <w:r w:rsidR="0046589B">
        <w:t>.</w:t>
      </w:r>
    </w:p>
    <w:p w:rsidR="0046589B" w:rsidRDefault="0046589B" w:rsidP="00DE247C">
      <w:pPr>
        <w:jc w:val="both"/>
      </w:pPr>
      <w:r>
        <w:t>Quel bilan tirer de ce bref examen de la correspondance bernoise de Hegel ?</w:t>
      </w:r>
      <w:r w:rsidR="00F3544E">
        <w:t xml:space="preserve"> Notre analyse est la suivante : l’enthousiasme</w:t>
      </w:r>
      <w:r w:rsidR="000D009F">
        <w:t xml:space="preserve"> affiché</w:t>
      </w:r>
      <w:r w:rsidR="00F3544E">
        <w:t xml:space="preserve"> à l’égard de la pensée kantienne (essentiellement de </w:t>
      </w:r>
      <w:r w:rsidR="000D009F">
        <w:t>sa philosophie pratique) couplé avec</w:t>
      </w:r>
      <w:r w:rsidR="00F3544E">
        <w:t xml:space="preserve"> la volonté de dénoncer toute récupération théologique conservatrice dont elle ferait l’objet tient à ce que Kant</w:t>
      </w:r>
      <w:r w:rsidR="00A753F4">
        <w:t>, repris dans toute la force de sa pensée critique,</w:t>
      </w:r>
      <w:r w:rsidR="00F3544E">
        <w:t xml:space="preserve"> offre à Hegel le moyen d’une </w:t>
      </w:r>
      <w:r w:rsidR="00F3544E" w:rsidRPr="00995C1F">
        <w:rPr>
          <w:i/>
        </w:rPr>
        <w:t>réconciliation avec le monde présent</w:t>
      </w:r>
      <w:r w:rsidR="00F3544E">
        <w:t xml:space="preserve">, ce monde moderne vis-à-vis duquel le </w:t>
      </w:r>
      <w:r w:rsidR="00F3544E">
        <w:rPr>
          <w:i/>
        </w:rPr>
        <w:t xml:space="preserve">Fragment de Tübingen </w:t>
      </w:r>
      <w:r w:rsidR="00F3544E">
        <w:t>n’exprimait que répulsion au titre d’un monde vieillissant et rabougri. C’est que l’histoire connaît alors une accélération foudroyante : on se trouve à un moment où les événements se précipitent</w:t>
      </w:r>
      <w:r w:rsidR="00F94186">
        <w:t xml:space="preserve"> et où le vieux monde est en train de s’effondrer</w:t>
      </w:r>
      <w:r w:rsidR="00F3544E">
        <w:t xml:space="preserve"> sous les coup</w:t>
      </w:r>
      <w:r w:rsidR="002108F7">
        <w:t>s de boutoir</w:t>
      </w:r>
      <w:r w:rsidR="00F3544E">
        <w:t xml:space="preserve"> d’un peuple exigeant la</w:t>
      </w:r>
      <w:r w:rsidR="006046A1">
        <w:t xml:space="preserve"> r</w:t>
      </w:r>
      <w:r w:rsidR="009633F2">
        <w:t>econnaissance de s</w:t>
      </w:r>
      <w:r w:rsidR="00B91658">
        <w:t xml:space="preserve">a dignité </w:t>
      </w:r>
      <w:r w:rsidR="006046A1">
        <w:t>et de sa liberté, thèmes qui sont au cœur de la pensée de Ka</w:t>
      </w:r>
      <w:r w:rsidR="009633F2">
        <w:t>nt. Cet élan révolutionnaire ouvre la possibilité</w:t>
      </w:r>
      <w:r w:rsidR="006046A1">
        <w:t xml:space="preserve"> pour l’intellectuel qu’est le jeune Hegel</w:t>
      </w:r>
      <w:r w:rsidR="00A753F4">
        <w:t xml:space="preserve"> de rejoindre</w:t>
      </w:r>
      <w:r w:rsidR="0044350C">
        <w:t xml:space="preserve"> le cours de</w:t>
      </w:r>
      <w:r w:rsidR="004E7155">
        <w:t xml:space="preserve"> l’</w:t>
      </w:r>
      <w:r w:rsidR="00A753F4">
        <w:t>histoire et</w:t>
      </w:r>
      <w:r w:rsidR="000D009F">
        <w:t xml:space="preserve"> </w:t>
      </w:r>
      <w:r w:rsidR="009633F2">
        <w:t>d’</w:t>
      </w:r>
      <w:r w:rsidR="00F127BA">
        <w:t xml:space="preserve">agir sur le peuple en </w:t>
      </w:r>
      <w:r w:rsidR="006046A1">
        <w:t>accompag</w:t>
      </w:r>
      <w:r w:rsidR="002108F7">
        <w:t>nant l</w:t>
      </w:r>
      <w:r w:rsidR="00F127BA">
        <w:t>a revendication</w:t>
      </w:r>
      <w:r w:rsidR="002108F7">
        <w:t xml:space="preserve"> de celui-ci</w:t>
      </w:r>
      <w:r w:rsidR="00F127BA">
        <w:t xml:space="preserve"> qu’il se donne pour tâche d</w:t>
      </w:r>
      <w:r w:rsidR="006046A1">
        <w:t>’</w:t>
      </w:r>
      <w:r w:rsidR="00F127BA">
        <w:t>éclairer</w:t>
      </w:r>
      <w:r w:rsidR="009633F2">
        <w:t xml:space="preserve"> et d</w:t>
      </w:r>
      <w:r w:rsidR="006046A1">
        <w:t>’</w:t>
      </w:r>
      <w:r w:rsidR="00F127BA">
        <w:t>éduquer</w:t>
      </w:r>
      <w:r w:rsidR="006046A1">
        <w:t xml:space="preserve">. De quelle façon ? Par le biais de la religion, celle de </w:t>
      </w:r>
      <w:r w:rsidR="00B91658">
        <w:t xml:space="preserve">ce </w:t>
      </w:r>
      <w:r w:rsidR="006046A1">
        <w:t>monde en crise, en la relisant à la lu</w:t>
      </w:r>
      <w:r w:rsidR="00B91658">
        <w:t>mière de la philosophie pratique de Kant. Ce qui nous</w:t>
      </w:r>
      <w:r w:rsidR="00F86861">
        <w:t xml:space="preserve"> amène à</w:t>
      </w:r>
      <w:r w:rsidR="004E7155">
        <w:t xml:space="preserve"> reformuler nos</w:t>
      </w:r>
      <w:r w:rsidR="00B91658">
        <w:t xml:space="preserve"> deux questions</w:t>
      </w:r>
      <w:r w:rsidR="004E7155">
        <w:t xml:space="preserve"> de tout à l’heure</w:t>
      </w:r>
      <w:r w:rsidR="00B91658">
        <w:t> :</w:t>
      </w:r>
      <w:r w:rsidR="0044350C">
        <w:t xml:space="preserve"> 1) comment le kantism</w:t>
      </w:r>
      <w:r w:rsidR="004E7155">
        <w:t>e est-il capable</w:t>
      </w:r>
      <w:r w:rsidR="0044350C">
        <w:t xml:space="preserve"> de faire d’une religion foncièrement privée, comme l’est le christianisme, </w:t>
      </w:r>
      <w:r w:rsidR="00CD6529">
        <w:t>l’ancrage d’</w:t>
      </w:r>
      <w:r w:rsidR="0044350C">
        <w:t xml:space="preserve">une véritable religion </w:t>
      </w:r>
      <w:r w:rsidR="0044350C">
        <w:lastRenderedPageBreak/>
        <w:t xml:space="preserve">populaire conduisant le peuple </w:t>
      </w:r>
      <w:r w:rsidR="004E7155">
        <w:t>à l’affirmation de sa liberté ? 2) Jusqu’à quel point Hegel est-il, en pareille entreprise, fidèle à Kant ?</w:t>
      </w:r>
    </w:p>
    <w:p w:rsidR="00995C1F" w:rsidRDefault="00995C1F" w:rsidP="00DE247C">
      <w:pPr>
        <w:jc w:val="both"/>
      </w:pPr>
      <w:r>
        <w:t xml:space="preserve">En fait, la référence à Kant, qui gouverne largement la pensée de Hegel à Berne, lui permet d’introduire une distinction au sein du christianisme, laquelle apparaît dès </w:t>
      </w:r>
      <w:r w:rsidR="00772BB3">
        <w:t>les premiers fragments de cette période</w:t>
      </w:r>
      <w:r>
        <w:t xml:space="preserve">, ceux des années 1793/1794 </w:t>
      </w:r>
      <w:r w:rsidR="00CD247F">
        <w:t xml:space="preserve">qui ont été publiés par Herman Nohl sous le titre de </w:t>
      </w:r>
      <w:r w:rsidR="00E37DC8">
        <w:rPr>
          <w:i/>
        </w:rPr>
        <w:t>Religion populaire et christ</w:t>
      </w:r>
      <w:r w:rsidR="00CD247F">
        <w:rPr>
          <w:i/>
        </w:rPr>
        <w:t>ianisme</w:t>
      </w:r>
      <w:r w:rsidR="00CD247F" w:rsidRPr="00CD247F">
        <w:rPr>
          <w:rStyle w:val="Appelnotedebasdep"/>
        </w:rPr>
        <w:footnoteReference w:id="66"/>
      </w:r>
      <w:r w:rsidR="00CD247F">
        <w:t>. Le christianisme, y assure-t-il, est bien essentiellement une religion privée, visant avant tout « la formation et la perfection de l’homme singulier »</w:t>
      </w:r>
      <w:r w:rsidR="00007979">
        <w:rPr>
          <w:rStyle w:val="Appelnotedebasdep"/>
        </w:rPr>
        <w:footnoteReference w:id="67"/>
      </w:r>
      <w:r w:rsidR="00007979">
        <w:t>, en quoi</w:t>
      </w:r>
      <w:r w:rsidR="00B83D1E">
        <w:t>, notons-le,</w:t>
      </w:r>
      <w:r w:rsidR="00007979">
        <w:t xml:space="preserve"> il s’</w:t>
      </w:r>
      <w:r w:rsidR="00B83D1E">
        <w:t>accorde</w:t>
      </w:r>
      <w:r w:rsidR="00007979">
        <w:t xml:space="preserve"> avec </w:t>
      </w:r>
      <w:r w:rsidR="00B83D1E">
        <w:t xml:space="preserve">l’esprit de </w:t>
      </w:r>
      <w:r w:rsidR="00007979">
        <w:t xml:space="preserve">l’époque moderne, </w:t>
      </w:r>
      <w:r w:rsidR="00B83D1E">
        <w:t>soucieuse de la particularité d’un chacun et de sa liberté de conscience</w:t>
      </w:r>
      <w:r w:rsidR="009633F2">
        <w:t xml:space="preserve"> qu’il s’agit</w:t>
      </w:r>
      <w:r w:rsidR="00DF7E52">
        <w:t xml:space="preserve"> de respecter</w:t>
      </w:r>
      <w:r w:rsidR="00367210">
        <w:t xml:space="preserve">. </w:t>
      </w:r>
      <w:r w:rsidR="009042A6">
        <w:t>Mais cette « formation » (</w:t>
      </w:r>
      <w:r w:rsidR="009042A6">
        <w:rPr>
          <w:i/>
        </w:rPr>
        <w:t>Bildung</w:t>
      </w:r>
      <w:r w:rsidR="009042A6">
        <w:t>) peut prendre et a effectivement pris de</w:t>
      </w:r>
      <w:r w:rsidR="005A4BEA">
        <w:t>ux tours différents :</w:t>
      </w:r>
      <w:r w:rsidR="005A4BEA" w:rsidRPr="00CD6529">
        <w:rPr>
          <w:i/>
        </w:rPr>
        <w:t xml:space="preserve"> soit</w:t>
      </w:r>
      <w:r w:rsidR="005A4BEA">
        <w:t xml:space="preserve"> celui</w:t>
      </w:r>
      <w:r w:rsidR="009042A6">
        <w:t xml:space="preserve"> d’un repli sur la vie privée et ses valeurs – propriété, c</w:t>
      </w:r>
      <w:r w:rsidR="003E6358">
        <w:t>onfort et sécurité personnelle qui met</w:t>
      </w:r>
      <w:r w:rsidR="002647E9">
        <w:t xml:space="preserve"> l’homme</w:t>
      </w:r>
      <w:r w:rsidR="003E6358">
        <w:t xml:space="preserve"> en situation de dépendance à l’égard d’</w:t>
      </w:r>
      <w:r w:rsidR="00090EF5">
        <w:t>un pouvoir extérieur</w:t>
      </w:r>
      <w:r w:rsidR="00A251D5">
        <w:t xml:space="preserve"> et de mépris </w:t>
      </w:r>
      <w:r w:rsidR="006B2B0A">
        <w:t xml:space="preserve">corrélatif </w:t>
      </w:r>
      <w:r w:rsidR="00A251D5">
        <w:t>de soi</w:t>
      </w:r>
      <w:r w:rsidR="00090EF5">
        <w:t xml:space="preserve"> -</w:t>
      </w:r>
      <w:r w:rsidR="00A251D5">
        <w:t>, ce qui constitue pour un</w:t>
      </w:r>
      <w:r w:rsidR="003E6358">
        <w:t xml:space="preserve"> peuple la voie de la décadence et de la dissolut</w:t>
      </w:r>
      <w:r w:rsidR="00090EF5">
        <w:t>ion, où il se convertit en</w:t>
      </w:r>
      <w:r w:rsidR="003E6358">
        <w:t xml:space="preserve"> simple « foule » (</w:t>
      </w:r>
      <w:r w:rsidR="003E6358">
        <w:rPr>
          <w:i/>
        </w:rPr>
        <w:t>Menge</w:t>
      </w:r>
      <w:r w:rsidR="00090EF5">
        <w:t>)</w:t>
      </w:r>
      <w:r w:rsidR="00090EF5">
        <w:rPr>
          <w:rStyle w:val="Appelnotedebasdep"/>
        </w:rPr>
        <w:footnoteReference w:id="68"/>
      </w:r>
      <w:r w:rsidR="00090EF5">
        <w:t xml:space="preserve"> ou « masse » (</w:t>
      </w:r>
      <w:r w:rsidR="00090EF5">
        <w:rPr>
          <w:i/>
        </w:rPr>
        <w:t>Haufe</w:t>
      </w:r>
      <w:r w:rsidR="00090EF5">
        <w:t>)</w:t>
      </w:r>
      <w:r w:rsidR="003A1408">
        <w:rPr>
          <w:rStyle w:val="Appelnotedebasdep"/>
        </w:rPr>
        <w:footnoteReference w:id="69"/>
      </w:r>
      <w:r w:rsidR="003A1408">
        <w:t xml:space="preserve"> dépourvue de t</w:t>
      </w:r>
      <w:r w:rsidR="005A4BEA">
        <w:t xml:space="preserve">oute unité véritable, </w:t>
      </w:r>
      <w:r w:rsidR="005A4BEA" w:rsidRPr="00CD6529">
        <w:rPr>
          <w:i/>
        </w:rPr>
        <w:t>soit</w:t>
      </w:r>
      <w:r w:rsidR="005A4BEA">
        <w:t xml:space="preserve"> celui</w:t>
      </w:r>
      <w:r w:rsidR="003A1408">
        <w:t xml:space="preserve"> d’une formation à la moralité et à la vertu par laquelle l’homme est élevé au-dessus du cercle de ses intérêts singuliers et accède à l’ordre de l’universel, c’est-à-dire</w:t>
      </w:r>
      <w:r w:rsidR="00523182">
        <w:t>, interprète Hegel,</w:t>
      </w:r>
      <w:r w:rsidR="003A1408">
        <w:t xml:space="preserve"> de la « vertu publique » (</w:t>
      </w:r>
      <w:r w:rsidR="003A1408">
        <w:rPr>
          <w:i/>
        </w:rPr>
        <w:t>öffentliche Tugend</w:t>
      </w:r>
      <w:r w:rsidR="003A1408">
        <w:t>)</w:t>
      </w:r>
      <w:r w:rsidR="003A1408">
        <w:rPr>
          <w:rStyle w:val="Appelnotedebasdep"/>
        </w:rPr>
        <w:footnoteReference w:id="70"/>
      </w:r>
      <w:r w:rsidR="003A1408">
        <w:t xml:space="preserve"> par laquelle</w:t>
      </w:r>
      <w:r w:rsidR="00772BB3">
        <w:t>, s’ouvrant</w:t>
      </w:r>
      <w:r w:rsidR="00523182">
        <w:t xml:space="preserve"> à la dignité de son humanité véritable,</w:t>
      </w:r>
      <w:r w:rsidR="003A1408">
        <w:t xml:space="preserve"> il se donne librement au service de sa patrie et garantit par là l’existence et la santé du peuple.</w:t>
      </w:r>
      <w:r w:rsidR="00523182">
        <w:t xml:space="preserve"> Le christianisme, à cet égard foncièrement ambigu, a expérimenté ces deux voies : </w:t>
      </w:r>
      <w:r w:rsidR="002647E9">
        <w:t>celle d’une religion asser</w:t>
      </w:r>
      <w:r w:rsidR="009E20B4">
        <w:t>vissante entérinant le primat</w:t>
      </w:r>
      <w:r w:rsidR="002647E9">
        <w:t xml:space="preserve"> de la vie privée</w:t>
      </w:r>
      <w:r w:rsidR="009E20B4">
        <w:t xml:space="preserve"> et l’avilissement</w:t>
      </w:r>
      <w:r w:rsidR="0024149C">
        <w:t xml:space="preserve"> de l’homme qui l’accompagne</w:t>
      </w:r>
      <w:r w:rsidR="002647E9">
        <w:t>, ainsi que le montre l’accueil qu’</w:t>
      </w:r>
      <w:r w:rsidR="0024149C">
        <w:t>il</w:t>
      </w:r>
      <w:r w:rsidR="00BE44CE">
        <w:t xml:space="preserve"> </w:t>
      </w:r>
      <w:r w:rsidR="002647E9">
        <w:t>r</w:t>
      </w:r>
      <w:r w:rsidR="0024149C">
        <w:t>eçu</w:t>
      </w:r>
      <w:r w:rsidR="00BE44CE">
        <w:t>t à Rome lors de la perte</w:t>
      </w:r>
      <w:r w:rsidR="00CF6D5B">
        <w:t xml:space="preserve"> qui s’y produisit</w:t>
      </w:r>
      <w:r w:rsidR="00BE44CE">
        <w:t xml:space="preserve"> de s</w:t>
      </w:r>
      <w:r w:rsidR="002647E9">
        <w:t>a vertu publique</w:t>
      </w:r>
      <w:r w:rsidR="00BE44CE">
        <w:t xml:space="preserve"> </w:t>
      </w:r>
      <w:r w:rsidR="002647E9">
        <w:t xml:space="preserve"> et du déclin de sa grandeur extérieure</w:t>
      </w:r>
      <w:r w:rsidR="002647E9">
        <w:rPr>
          <w:rStyle w:val="Appelnotedebasdep"/>
        </w:rPr>
        <w:footnoteReference w:id="71"/>
      </w:r>
      <w:r w:rsidR="009E20B4">
        <w:t>, mais également</w:t>
      </w:r>
      <w:r w:rsidR="00030C12">
        <w:t>,</w:t>
      </w:r>
      <w:r w:rsidR="002647E9">
        <w:t xml:space="preserve"> à ses origines, </w:t>
      </w:r>
      <w:r w:rsidR="00030C12">
        <w:t>celle d’une authentique religion morale dans les paroles et les actes du Christ</w:t>
      </w:r>
      <w:r w:rsidR="009E20B4">
        <w:t>.</w:t>
      </w:r>
    </w:p>
    <w:p w:rsidR="009E20B4" w:rsidRDefault="0024149C" w:rsidP="00DE247C">
      <w:pPr>
        <w:jc w:val="both"/>
      </w:pPr>
      <w:r>
        <w:t>Selon l’analyse de Hegel, l</w:t>
      </w:r>
      <w:r w:rsidR="009E20B4">
        <w:t>e christianisme s’est</w:t>
      </w:r>
      <w:r>
        <w:t xml:space="preserve"> à</w:t>
      </w:r>
      <w:r w:rsidR="00183BF0">
        <w:t xml:space="preserve"> vrai dire très vite</w:t>
      </w:r>
      <w:r>
        <w:t xml:space="preserve"> engagé dans la voie de l’asservissement</w:t>
      </w:r>
      <w:r w:rsidR="000E1F1B">
        <w:t> : sinon déjà avec Jésus lui-même qui, par certains traits, manifeste le caractère juif, rude et intolérant</w:t>
      </w:r>
      <w:r w:rsidR="00910646">
        <w:t>, de son milieu</w:t>
      </w:r>
      <w:r w:rsidR="008D05C8">
        <w:rPr>
          <w:rStyle w:val="Appelnotedebasdep"/>
        </w:rPr>
        <w:footnoteReference w:id="72"/>
      </w:r>
      <w:r w:rsidR="00910646">
        <w:t xml:space="preserve">, du moins chez ses apôtres qui s’attachent de manière exclusive et </w:t>
      </w:r>
      <w:r w:rsidR="00910646">
        <w:lastRenderedPageBreak/>
        <w:t xml:space="preserve">fanatique à sa personne, ce qui a pour effet d’induire un climat sectaire </w:t>
      </w:r>
      <w:r w:rsidR="002C1FB4">
        <w:t>attaché aux signes extérieurs et</w:t>
      </w:r>
      <w:r w:rsidR="009A20A4">
        <w:t>, avant tout,</w:t>
      </w:r>
      <w:r w:rsidR="002C1FB4">
        <w:t xml:space="preserve"> au </w:t>
      </w:r>
      <w:r w:rsidR="002C1FB4" w:rsidRPr="009A20A4">
        <w:rPr>
          <w:i/>
        </w:rPr>
        <w:t>nom</w:t>
      </w:r>
      <w:r w:rsidR="002C1FB4">
        <w:t xml:space="preserve"> même du Christ</w:t>
      </w:r>
      <w:r w:rsidR="009A20A4">
        <w:t> ;</w:t>
      </w:r>
      <w:r w:rsidR="00030C12">
        <w:t xml:space="preserve"> comme le déplore Lessing auquel se réfère</w:t>
      </w:r>
      <w:r w:rsidR="00624057">
        <w:t xml:space="preserve"> une fois de plus</w:t>
      </w:r>
      <w:r w:rsidR="00030C12">
        <w:t xml:space="preserve"> Hegel : « Ce n’est pas sa vertu (</w:t>
      </w:r>
      <w:r w:rsidR="00030C12">
        <w:rPr>
          <w:i/>
        </w:rPr>
        <w:t>Tugend</w:t>
      </w:r>
      <w:r w:rsidR="00030C12">
        <w:t>)</w:t>
      </w:r>
      <w:r w:rsidR="009A20A4">
        <w:t>, c’est son nom (</w:t>
      </w:r>
      <w:r w:rsidR="009A20A4">
        <w:rPr>
          <w:i/>
        </w:rPr>
        <w:t>Name</w:t>
      </w:r>
      <w:r w:rsidR="009A20A4">
        <w:t>) qu’il faut répandre partout »</w:t>
      </w:r>
      <w:r w:rsidR="009A20A4">
        <w:rPr>
          <w:rStyle w:val="Appelnotedebasdep"/>
        </w:rPr>
        <w:footnoteReference w:id="73"/>
      </w:r>
      <w:r w:rsidR="00FF3B86">
        <w:t>, ce qui entraîne</w:t>
      </w:r>
      <w:r w:rsidR="009A20A4">
        <w:t xml:space="preserve"> un culte de la personnalité</w:t>
      </w:r>
      <w:r w:rsidR="000A475B">
        <w:t xml:space="preserve"> qui forme</w:t>
      </w:r>
      <w:r w:rsidR="009A20A4">
        <w:t xml:space="preserve"> l’amorce de ce que Hegel va critiquer sous l’appellation de </w:t>
      </w:r>
      <w:r w:rsidR="009A20A4">
        <w:rPr>
          <w:i/>
        </w:rPr>
        <w:t xml:space="preserve">positivité </w:t>
      </w:r>
      <w:r w:rsidR="009A20A4">
        <w:t>de la religion chrétienne.</w:t>
      </w:r>
      <w:r w:rsidR="000A475B">
        <w:t xml:space="preserve"> Mais ce n’est pas tout : le christianisme s’est en outre rendu coupable d’une confusion du particulier et de l’universel, d’une universalisation indue et absurde de ce qui, de soi, est strictement particulier, en cherchant à faire de ses doctrines et commandements, qui n’étaient au départ que ceux d’une petite communauté privée à laquelle ses membres adhéraient librement, des lois contraignantes s’appliquant autoritairement au peuple</w:t>
      </w:r>
      <w:r w:rsidR="00F235BB">
        <w:t xml:space="preserve"> et à la société</w:t>
      </w:r>
      <w:r w:rsidR="000A475B">
        <w:t xml:space="preserve"> tout entier</w:t>
      </w:r>
      <w:r w:rsidR="00F235BB">
        <w:t>s</w:t>
      </w:r>
      <w:r w:rsidR="00176FCF">
        <w:rPr>
          <w:rStyle w:val="Appelnotedebasdep"/>
        </w:rPr>
        <w:footnoteReference w:id="74"/>
      </w:r>
      <w:r w:rsidR="000A475B">
        <w:t>, générant ainsi une collusion mortifère du trône et de l’autel que Hegel dénonce violemment dans sa correspondance bernoise avec Schelling : « Religion et politique se sont entendus comme larrons en foire ; la première a enseigné ce que voulait le despotisme</w:t>
      </w:r>
      <w:r w:rsidR="00F75330">
        <w:t> : le mépris de l’espèce humaine, son incapacité à réaliser un bien quelconque, à être par elle-même quelque chose »</w:t>
      </w:r>
      <w:r w:rsidR="00F75330">
        <w:rPr>
          <w:rStyle w:val="Appelnotedebasdep"/>
        </w:rPr>
        <w:footnoteReference w:id="75"/>
      </w:r>
      <w:r w:rsidR="002A3B71">
        <w:t>. D</w:t>
      </w:r>
      <w:r w:rsidR="00F75330">
        <w:t xml:space="preserve">ans les fragments que nous examinons, </w:t>
      </w:r>
      <w:r w:rsidR="002A3B71">
        <w:t xml:space="preserve">il </w:t>
      </w:r>
      <w:r w:rsidR="00F75330">
        <w:t>évoque longuement la soif de domination de ce christianisme politique et mondain qui en trahit l’esprit véritable</w:t>
      </w:r>
      <w:r w:rsidR="00F6702B">
        <w:t>, stigmatisant tant les entreprises de conversion forcée qui jalonnent son histoire, par exemple lors des croisades ou de la découverte des Amériques, que sa volonté de régir les consciences en s’insinuant « dans le sanct</w:t>
      </w:r>
      <w:r w:rsidR="0008757C">
        <w:t>uaire »</w:t>
      </w:r>
      <w:r w:rsidR="001A17AF">
        <w:rPr>
          <w:rStyle w:val="Appelnotedebasdep"/>
        </w:rPr>
        <w:footnoteReference w:id="76"/>
      </w:r>
      <w:r w:rsidR="0008757C">
        <w:t xml:space="preserve"> que constitue le coeur</w:t>
      </w:r>
      <w:r w:rsidR="00F6702B">
        <w:t xml:space="preserve"> de chacun et en y instillant la crainte du péché et de la damnation éternelle.</w:t>
      </w:r>
      <w:r w:rsidR="0054567A">
        <w:t xml:space="preserve"> Ce qui a pour effet de produire un « abaissement de l’humanité »</w:t>
      </w:r>
      <w:r w:rsidR="0008757C">
        <w:rPr>
          <w:rStyle w:val="Appelnotedebasdep"/>
        </w:rPr>
        <w:footnoteReference w:id="77"/>
      </w:r>
      <w:r w:rsidR="0054567A">
        <w:t>, convaincue de faiblesse et d’impuissance</w:t>
      </w:r>
      <w:r w:rsidR="008C2A71">
        <w:t xml:space="preserve"> invétéré</w:t>
      </w:r>
      <w:r w:rsidR="0054567A">
        <w:t>e</w:t>
      </w:r>
      <w:r w:rsidR="008C2A71">
        <w:t>s</w:t>
      </w:r>
      <w:r w:rsidR="0054567A">
        <w:t xml:space="preserve"> et qui ne peut dès lors obtenir</w:t>
      </w:r>
      <w:r w:rsidR="008C2A71">
        <w:t xml:space="preserve"> son</w:t>
      </w:r>
      <w:r w:rsidR="0054567A">
        <w:t xml:space="preserve"> salut que par la seule « foi au Christ »</w:t>
      </w:r>
      <w:r w:rsidR="0008757C">
        <w:rPr>
          <w:rStyle w:val="Appelnotedebasdep"/>
        </w:rPr>
        <w:footnoteReference w:id="78"/>
      </w:r>
      <w:r w:rsidR="0054567A">
        <w:t xml:space="preserve"> délivrée par les prêtres et les théologiens, c’est-à-dire une « foi historique »</w:t>
      </w:r>
      <w:r w:rsidR="005506C1">
        <w:rPr>
          <w:rStyle w:val="Appelnotedebasdep"/>
        </w:rPr>
        <w:footnoteReference w:id="79"/>
      </w:r>
      <w:r w:rsidR="0054567A">
        <w:t xml:space="preserve"> comme telle limitée</w:t>
      </w:r>
      <w:r w:rsidR="008C2A71">
        <w:t xml:space="preserve"> et contingente</w:t>
      </w:r>
      <w:r w:rsidR="0054567A">
        <w:t xml:space="preserve">, </w:t>
      </w:r>
      <w:r w:rsidR="008C2A71">
        <w:t xml:space="preserve">survenue à une époque déterminée et </w:t>
      </w:r>
      <w:r w:rsidR="0054567A">
        <w:t>reposant sur le</w:t>
      </w:r>
      <w:r w:rsidR="002A3B71">
        <w:t xml:space="preserve"> seul</w:t>
      </w:r>
      <w:r w:rsidR="0054567A">
        <w:t xml:space="preserve"> témoignage des paroles et des actes d’</w:t>
      </w:r>
      <w:r w:rsidR="002A3B71">
        <w:t>une personne</w:t>
      </w:r>
      <w:r w:rsidR="003613D0">
        <w:t xml:space="preserve"> singulière</w:t>
      </w:r>
      <w:r w:rsidR="008C2A71">
        <w:t>. Une telle foi, conclut Hegel, est une pure « affaire de mémoire »</w:t>
      </w:r>
      <w:r w:rsidR="00097294">
        <w:rPr>
          <w:rStyle w:val="Appelnotedebasdep"/>
        </w:rPr>
        <w:footnoteReference w:id="80"/>
      </w:r>
      <w:r w:rsidR="008C2A71">
        <w:t>, quelque chose qu’on inculque de force aux hommes depuis l’enfance et que l’on présente comme une vérité intangible</w:t>
      </w:r>
      <w:r w:rsidR="002A3B71">
        <w:t>, hors de prise des changements survenant dans l’histoire. La raison devenue adulte ne peut que s’y opposer.</w:t>
      </w:r>
    </w:p>
    <w:p w:rsidR="009A1E8B" w:rsidRDefault="003613D0" w:rsidP="00DE247C">
      <w:pPr>
        <w:jc w:val="both"/>
      </w:pPr>
      <w:r>
        <w:t>Cette critique</w:t>
      </w:r>
      <w:r w:rsidR="00CD376E">
        <w:t xml:space="preserve">, si </w:t>
      </w:r>
      <w:r w:rsidR="00183BF0">
        <w:t>développ</w:t>
      </w:r>
      <w:r w:rsidR="002069A6">
        <w:t xml:space="preserve">ée et </w:t>
      </w:r>
      <w:r>
        <w:t>virulente qu’elle soit,</w:t>
      </w:r>
      <w:r w:rsidR="000830A1">
        <w:t xml:space="preserve"> n’exprime</w:t>
      </w:r>
      <w:r>
        <w:t xml:space="preserve"> toute</w:t>
      </w:r>
      <w:r w:rsidR="000830A1">
        <w:t>fois pas la totalité</w:t>
      </w:r>
      <w:r>
        <w:t xml:space="preserve"> du </w:t>
      </w:r>
      <w:r w:rsidR="000830A1">
        <w:t xml:space="preserve">jugement qu’à Berne Hegel énonce à propos du </w:t>
      </w:r>
      <w:r>
        <w:t>christianisme</w:t>
      </w:r>
      <w:r w:rsidR="0017714B">
        <w:t>. Car s</w:t>
      </w:r>
      <w:r w:rsidR="00E55796">
        <w:t>i celui-ci</w:t>
      </w:r>
      <w:r w:rsidR="0017714B">
        <w:t xml:space="preserve"> s’est bien engagé sur la voie du despotisme et du mépris de l’homme, ainsi qu’</w:t>
      </w:r>
      <w:r w:rsidR="00E55796">
        <w:t>on vient de</w:t>
      </w:r>
      <w:r w:rsidR="00F40F45">
        <w:t xml:space="preserve"> le</w:t>
      </w:r>
      <w:r w:rsidR="0017714B">
        <w:t xml:space="preserve"> voir, c’est</w:t>
      </w:r>
      <w:r w:rsidR="00E55796">
        <w:t xml:space="preserve"> à vrai dire en tournant le dos aux enseignements</w:t>
      </w:r>
      <w:r w:rsidR="003F64FA">
        <w:t xml:space="preserve"> de celui auquel l</w:t>
      </w:r>
      <w:r w:rsidR="00E55796">
        <w:t>es représentants</w:t>
      </w:r>
      <w:r w:rsidR="003F64FA">
        <w:t xml:space="preserve"> de cette religion</w:t>
      </w:r>
      <w:r w:rsidR="00A1664C">
        <w:t xml:space="preserve"> – papes, cardinaux et prêtres -</w:t>
      </w:r>
      <w:r w:rsidR="00E55796">
        <w:t xml:space="preserve"> sont </w:t>
      </w:r>
      <w:r w:rsidR="0042702D">
        <w:t xml:space="preserve">pourtant </w:t>
      </w:r>
      <w:r w:rsidR="00E55796">
        <w:t>censés consacrer leur vie et dont ils</w:t>
      </w:r>
      <w:r w:rsidR="0042702D">
        <w:t xml:space="preserve"> </w:t>
      </w:r>
      <w:r w:rsidR="00E55796">
        <w:t>ont pour tâche</w:t>
      </w:r>
      <w:r w:rsidR="00F40F45">
        <w:t xml:space="preserve"> d’étudier</w:t>
      </w:r>
      <w:r w:rsidR="00A1664C">
        <w:t xml:space="preserve"> </w:t>
      </w:r>
      <w:r w:rsidR="0042702D">
        <w:t xml:space="preserve">le message, </w:t>
      </w:r>
      <w:r w:rsidR="009C4E89">
        <w:t xml:space="preserve">c’est-à-dire à </w:t>
      </w:r>
      <w:r w:rsidR="0042702D">
        <w:lastRenderedPageBreak/>
        <w:t>Jésus</w:t>
      </w:r>
      <w:r w:rsidR="00F40F45">
        <w:t xml:space="preserve"> tel qu’il a fondé</w:t>
      </w:r>
      <w:r w:rsidR="009C4E89">
        <w:t xml:space="preserve"> l</w:t>
      </w:r>
      <w:r w:rsidR="00F40F45">
        <w:t>e christianisme en son authenticité</w:t>
      </w:r>
      <w:r w:rsidR="009C4E89">
        <w:t xml:space="preserve"> première</w:t>
      </w:r>
      <w:r w:rsidR="00A1664C">
        <w:rPr>
          <w:rStyle w:val="Appelnotedebasdep"/>
        </w:rPr>
        <w:footnoteReference w:id="81"/>
      </w:r>
      <w:r w:rsidR="0042702D">
        <w:t>.</w:t>
      </w:r>
      <w:r w:rsidR="00A1664C">
        <w:t xml:space="preserve"> Tout comme à T</w:t>
      </w:r>
      <w:r w:rsidR="009C4E89">
        <w:t>übingen, Hegel professe</w:t>
      </w:r>
      <w:r w:rsidR="005A4B7A">
        <w:t xml:space="preserve"> à Berne que la religion a pour tâche essentielle la promotion de la moralité, laquelle constitue « le but suprême de l’homme », ajoutant que « parmi les dispositions [de l’homme] qui favorisent [ce but], sa disposition à la religion est</w:t>
      </w:r>
      <w:r w:rsidR="00964C46">
        <w:t xml:space="preserve"> l’une</w:t>
      </w:r>
      <w:r w:rsidR="005A4B7A">
        <w:t xml:space="preserve"> des plus excellentes »</w:t>
      </w:r>
      <w:r w:rsidR="00964C46">
        <w:rPr>
          <w:rStyle w:val="Appelnotedebasdep"/>
        </w:rPr>
        <w:footnoteReference w:id="82"/>
      </w:r>
      <w:r w:rsidR="002069A6">
        <w:t>. Or, remarque-t-il</w:t>
      </w:r>
      <w:r w:rsidR="00964C46">
        <w:t>, le christianisme renferme, déjà chez Moïse et les prophètes, mais surtout dans les enseignements du Christ « </w:t>
      </w:r>
      <w:r w:rsidR="00AB6E63">
        <w:t>la source pure de la morale », source que « nous possédons encore aujourd’hui »</w:t>
      </w:r>
      <w:r w:rsidR="00AB6E63">
        <w:rPr>
          <w:rStyle w:val="Appelnotedebasdep"/>
        </w:rPr>
        <w:footnoteReference w:id="83"/>
      </w:r>
      <w:r w:rsidR="00AB6E63">
        <w:t xml:space="preserve"> (par où</w:t>
      </w:r>
      <w:r w:rsidR="00CE078C">
        <w:t>, notons-le,</w:t>
      </w:r>
      <w:r w:rsidR="00F40F45">
        <w:t xml:space="preserve"> il apparaît non seulement</w:t>
      </w:r>
      <w:r w:rsidR="00CD291E">
        <w:t xml:space="preserve"> </w:t>
      </w:r>
      <w:r w:rsidR="003F64FA">
        <w:t>que l’appréciation du judaïsme par Hegel</w:t>
      </w:r>
      <w:r w:rsidR="00CD291E">
        <w:t xml:space="preserve"> se montre plus nuancée</w:t>
      </w:r>
      <w:r w:rsidR="002069A6">
        <w:t xml:space="preserve"> qu’il pouvait sembler à première vue</w:t>
      </w:r>
      <w:r w:rsidR="00CD291E">
        <w:t>,</w:t>
      </w:r>
      <w:r w:rsidR="00F40F45">
        <w:t xml:space="preserve"> mais encore</w:t>
      </w:r>
      <w:r w:rsidR="00CE078C">
        <w:t xml:space="preserve"> que le christia</w:t>
      </w:r>
      <w:r w:rsidR="00394EE7">
        <w:t>nisme conserve, à ses yeux, le potentiel moral qu’il détient de ses origines et qui n’a fait qu’être occulté :</w:t>
      </w:r>
      <w:r w:rsidR="00CD376E">
        <w:t xml:space="preserve"> les textes sont là pour en témoigner</w:t>
      </w:r>
      <w:r w:rsidR="00AB6E63">
        <w:t>).</w:t>
      </w:r>
      <w:r w:rsidR="00473807">
        <w:t xml:space="preserve"> Certes, on l’a vu</w:t>
      </w:r>
      <w:r w:rsidR="00CE078C">
        <w:t>, le comportement de Jésus a pu être en certaines occasions empreints de la dureté et de la violence de l’esprit juif</w:t>
      </w:r>
      <w:r w:rsidR="00C54352">
        <w:t xml:space="preserve"> qui va triompher par la suite</w:t>
      </w:r>
      <w:r w:rsidR="00CE078C">
        <w:t xml:space="preserve">. Mais il y a surtout eu un </w:t>
      </w:r>
      <w:r w:rsidR="00CE078C" w:rsidRPr="00CD291E">
        <w:rPr>
          <w:i/>
        </w:rPr>
        <w:t>malentendu</w:t>
      </w:r>
      <w:r w:rsidR="00CE078C">
        <w:t xml:space="preserve"> en la matière</w:t>
      </w:r>
      <w:r w:rsidR="000B5BFD">
        <w:t>, une manière erronée de comprendre la teneur de son</w:t>
      </w:r>
      <w:r w:rsidR="00C54352">
        <w:t xml:space="preserve"> enseignement qui remonte </w:t>
      </w:r>
      <w:r w:rsidR="00473807">
        <w:t>aux</w:t>
      </w:r>
      <w:r w:rsidR="000B5BFD">
        <w:t xml:space="preserve"> apôt</w:t>
      </w:r>
      <w:r w:rsidR="00C54352">
        <w:t xml:space="preserve">res eux-mêmes et qui, </w:t>
      </w:r>
      <w:r w:rsidR="002069A6">
        <w:t>à partir d’eux</w:t>
      </w:r>
      <w:r w:rsidR="00C54352">
        <w:t>, s’est</w:t>
      </w:r>
      <w:r w:rsidR="000B5BFD">
        <w:t xml:space="preserve"> répandue</w:t>
      </w:r>
      <w:r w:rsidR="003F64FA">
        <w:t xml:space="preserve"> dans le christianisme</w:t>
      </w:r>
      <w:r w:rsidR="002069A6">
        <w:t xml:space="preserve"> au cours des siècles. Hegel introdui</w:t>
      </w:r>
      <w:r w:rsidR="000B5BFD">
        <w:t xml:space="preserve">t l’idée d’un tel malentendu lorsqu’il commente </w:t>
      </w:r>
      <w:r w:rsidR="00A8514E">
        <w:t>le commandement final que Jésus adresse à ses disciples d’aller enseigner toutes les nations : « Le Christ dit : le royaume de Dieu ne se montre pas par des gestes extérieurs ; il semble donc que ses disciples aient mal compris (</w:t>
      </w:r>
      <w:r w:rsidR="00A8514E">
        <w:rPr>
          <w:i/>
        </w:rPr>
        <w:t>misverstanden</w:t>
      </w:r>
      <w:r w:rsidR="00A8514E">
        <w:t>) son commandement : allez dans le monde entier etc et baptisez-les, dans la mesure où ils tinrent ce baptême – un signe extérieur (</w:t>
      </w:r>
      <w:r w:rsidR="00CD5C04">
        <w:rPr>
          <w:i/>
        </w:rPr>
        <w:t>ein äu</w:t>
      </w:r>
      <w:r w:rsidR="00A8514E">
        <w:rPr>
          <w:i/>
        </w:rPr>
        <w:t>sseres Zeichen</w:t>
      </w:r>
      <w:r w:rsidR="00A8514E">
        <w:t xml:space="preserve">) </w:t>
      </w:r>
      <w:r w:rsidR="003F64FA">
        <w:t>– pour universellement nécessair</w:t>
      </w:r>
      <w:r w:rsidR="00C54352">
        <w:t>e », ce qui, poursuit-il, amen</w:t>
      </w:r>
      <w:r w:rsidR="003F64FA">
        <w:t>a le sectari</w:t>
      </w:r>
      <w:r w:rsidR="00473807">
        <w:t>sme, l’éloignement des autres ainsi que</w:t>
      </w:r>
      <w:r w:rsidR="003F64FA">
        <w:t xml:space="preserve"> l’affaiblissement du pouvoir éclairant de la morale</w:t>
      </w:r>
      <w:r w:rsidR="003F64FA">
        <w:rPr>
          <w:rStyle w:val="Appelnotedebasdep"/>
        </w:rPr>
        <w:footnoteReference w:id="84"/>
      </w:r>
      <w:r w:rsidR="003F64FA">
        <w:t>.</w:t>
      </w:r>
    </w:p>
    <w:p w:rsidR="004E6F3F" w:rsidRDefault="004E6F3F" w:rsidP="00DE247C">
      <w:pPr>
        <w:jc w:val="both"/>
      </w:pPr>
      <w:r>
        <w:t>Soyons attentifs à ce texte car, outre le fait qu’il signale le malentendu des</w:t>
      </w:r>
      <w:r w:rsidR="00C74505">
        <w:t xml:space="preserve"> di</w:t>
      </w:r>
      <w:r w:rsidR="00271F5B">
        <w:t>sciples de Jésus, il indique</w:t>
      </w:r>
      <w:r w:rsidR="00C74505">
        <w:t xml:space="preserve"> </w:t>
      </w:r>
      <w:r>
        <w:t>ce sur q</w:t>
      </w:r>
      <w:r w:rsidR="003B628B">
        <w:t>uoi</w:t>
      </w:r>
      <w:r w:rsidR="00CD5C04">
        <w:t xml:space="preserve"> il repose </w:t>
      </w:r>
      <w:r w:rsidR="003B628B">
        <w:t xml:space="preserve">et qui a, de là, </w:t>
      </w:r>
      <w:r>
        <w:t>entraîné la dégénérescence du christianisme</w:t>
      </w:r>
      <w:r w:rsidR="00271F5B">
        <w:t>, le conduisant</w:t>
      </w:r>
      <w:r w:rsidR="003B628B">
        <w:t xml:space="preserve"> du statut de</w:t>
      </w:r>
      <w:r>
        <w:t xml:space="preserve"> religion morale, </w:t>
      </w:r>
      <w:r w:rsidR="00271F5B">
        <w:t>fidèle à l’essence du religieux qu’il était à l’origine,</w:t>
      </w:r>
      <w:r>
        <w:t xml:space="preserve"> à </w:t>
      </w:r>
      <w:r w:rsidR="003B628B">
        <w:t>celui d’</w:t>
      </w:r>
      <w:r>
        <w:t>une religion historique et positive</w:t>
      </w:r>
      <w:r w:rsidR="009A65FB">
        <w:t xml:space="preserve"> qui s’en détourne</w:t>
      </w:r>
      <w:r w:rsidR="0023255B">
        <w:t>, à savoir</w:t>
      </w:r>
      <w:r>
        <w:t xml:space="preserve"> </w:t>
      </w:r>
      <w:r w:rsidRPr="0023255B">
        <w:t>l’</w:t>
      </w:r>
      <w:r>
        <w:rPr>
          <w:i/>
        </w:rPr>
        <w:t>attachement aux signes extérieurs</w:t>
      </w:r>
      <w:r>
        <w:t xml:space="preserve">, c’est-à-dire à la </w:t>
      </w:r>
      <w:r>
        <w:rPr>
          <w:i/>
        </w:rPr>
        <w:t xml:space="preserve">lettre </w:t>
      </w:r>
      <w:r>
        <w:t xml:space="preserve">des enseignements de Jésus, à ses </w:t>
      </w:r>
      <w:r>
        <w:rPr>
          <w:i/>
        </w:rPr>
        <w:t>mots</w:t>
      </w:r>
      <w:r>
        <w:t xml:space="preserve"> pris dans leur stricte littéralité et finalement, fo</w:t>
      </w:r>
      <w:r w:rsidR="00271F5B">
        <w:t>rmant le cœur de cette déviation</w:t>
      </w:r>
      <w:r>
        <w:t>,</w:t>
      </w:r>
      <w:r w:rsidR="00271F5B">
        <w:t xml:space="preserve"> l’attachement</w:t>
      </w:r>
      <w:r>
        <w:t xml:space="preserve"> à son </w:t>
      </w:r>
      <w:r>
        <w:rPr>
          <w:i/>
        </w:rPr>
        <w:t>nom</w:t>
      </w:r>
      <w:r>
        <w:t xml:space="preserve">, à sa </w:t>
      </w:r>
      <w:r>
        <w:rPr>
          <w:i/>
        </w:rPr>
        <w:t>personne</w:t>
      </w:r>
      <w:r>
        <w:t>, censée apporter miraculeusement le salut à une humanité déchue et dont il s’agit dès lors de suivre</w:t>
      </w:r>
      <w:r w:rsidR="003E1755">
        <w:t xml:space="preserve"> scrupuleusement</w:t>
      </w:r>
      <w:r w:rsidR="009A65FB">
        <w:t xml:space="preserve"> les instructions</w:t>
      </w:r>
      <w:r w:rsidR="00271F5B">
        <w:t xml:space="preserve"> </w:t>
      </w:r>
      <w:r w:rsidR="003B628B">
        <w:t>analysées et décortiquées</w:t>
      </w:r>
      <w:r w:rsidR="00847816">
        <w:t xml:space="preserve"> avec érudition</w:t>
      </w:r>
      <w:r w:rsidR="009A65FB">
        <w:t xml:space="preserve"> dans les manuels théologiques</w:t>
      </w:r>
      <w:r w:rsidR="003E1755">
        <w:rPr>
          <w:rStyle w:val="Appelnotedebasdep"/>
        </w:rPr>
        <w:footnoteReference w:id="85"/>
      </w:r>
      <w:r w:rsidR="009A65FB">
        <w:t>.</w:t>
      </w:r>
      <w:r w:rsidR="00FC20F0">
        <w:t xml:space="preserve"> Ce qui est en cela méconnu, c’est l’essentiel, c’est l’</w:t>
      </w:r>
      <w:r w:rsidR="00FC20F0">
        <w:rPr>
          <w:i/>
        </w:rPr>
        <w:t xml:space="preserve">esprit </w:t>
      </w:r>
      <w:r w:rsidR="00FC20F0">
        <w:t>de l’enseignement de Jésus recouvert par</w:t>
      </w:r>
      <w:r w:rsidR="00160F37">
        <w:t xml:space="preserve"> la fixat</w:t>
      </w:r>
      <w:r w:rsidR="00A90C95">
        <w:t>ion à</w:t>
      </w:r>
      <w:r w:rsidR="00160F37">
        <w:t xml:space="preserve"> sa lettre. On a là, avec cette distinction entre l’esprit et la lettre, ce qui, à notre sens, forme l’axe majeur de la lecture à double face du christianisme que Hegel développe à Berne. Elle est introduite</w:t>
      </w:r>
      <w:r w:rsidR="007417A7">
        <w:t xml:space="preserve"> dans le fragment </w:t>
      </w:r>
      <w:r w:rsidR="007417A7">
        <w:rPr>
          <w:i/>
        </w:rPr>
        <w:t xml:space="preserve">Wie wenig die objektive Religion </w:t>
      </w:r>
      <w:r w:rsidR="007417A7">
        <w:t>où il écrit : « Parmi les commandements que le Christ donna à ses disciples</w:t>
      </w:r>
      <w:r w:rsidR="006B6479">
        <w:t xml:space="preserve"> et à ses auditeurs, il y en a beaucoup dont la mise en pratique serait inutile, souvent même nuisible, s’ils ne sont pas [pratiqués] dans l’esprit (</w:t>
      </w:r>
      <w:r w:rsidR="006B6479">
        <w:rPr>
          <w:i/>
        </w:rPr>
        <w:t>im Geist</w:t>
      </w:r>
      <w:r w:rsidR="006B6479">
        <w:t>), qui est l’esprit de la vertu (</w:t>
      </w:r>
      <w:r w:rsidR="006B6479">
        <w:rPr>
          <w:i/>
        </w:rPr>
        <w:t>Geist der Tugend</w:t>
      </w:r>
      <w:r w:rsidR="006B6479">
        <w:t>), mais que cela se produit selon la lettre (</w:t>
      </w:r>
      <w:r w:rsidR="006B6479">
        <w:rPr>
          <w:i/>
        </w:rPr>
        <w:t>dem Buchstaben nach</w:t>
      </w:r>
      <w:r w:rsidR="006B6479">
        <w:t>) »</w:t>
      </w:r>
      <w:r w:rsidR="006B6479">
        <w:rPr>
          <w:rStyle w:val="Appelnotedebasdep"/>
        </w:rPr>
        <w:footnoteReference w:id="86"/>
      </w:r>
      <w:r w:rsidR="006B6479">
        <w:t>.</w:t>
      </w:r>
      <w:r w:rsidR="00847816">
        <w:t xml:space="preserve"> Selon le contexte dans lequel intervient ce passage</w:t>
      </w:r>
      <w:r w:rsidR="00616FB4">
        <w:t xml:space="preserve">, prendre les commandements du Christ « selon la lettre », c’est les prendre comme des principes de législation </w:t>
      </w:r>
      <w:r w:rsidR="00616FB4">
        <w:lastRenderedPageBreak/>
        <w:t>civil</w:t>
      </w:r>
      <w:r w:rsidR="00C12C8D">
        <w:t>e s’appliquant universellement</w:t>
      </w:r>
      <w:r w:rsidR="00847816">
        <w:t xml:space="preserve"> dans un peuple</w:t>
      </w:r>
      <w:r w:rsidR="00616FB4">
        <w:t xml:space="preserve">, comme étant donc de l’ordre de la </w:t>
      </w:r>
      <w:r w:rsidR="00616FB4" w:rsidRPr="00847816">
        <w:rPr>
          <w:i/>
        </w:rPr>
        <w:t>légalité</w:t>
      </w:r>
      <w:r w:rsidR="00616FB4">
        <w:t xml:space="preserve">, ce qui, </w:t>
      </w:r>
      <w:r w:rsidR="00C12C8D">
        <w:t>on l’a vu, n’est aucunement</w:t>
      </w:r>
      <w:r w:rsidR="00616FB4">
        <w:t xml:space="preserve"> le cas et ne peut mener qu’à des absurdités. </w:t>
      </w:r>
      <w:r w:rsidR="00B551D0">
        <w:t>La religion chrétienne est une religion privée qui, ressaisie dans son authenticité première, est</w:t>
      </w:r>
      <w:r w:rsidR="00847816">
        <w:t xml:space="preserve"> strictement</w:t>
      </w:r>
      <w:r w:rsidR="00B551D0">
        <w:t xml:space="preserve"> de l’ordre de la </w:t>
      </w:r>
      <w:r w:rsidR="00B551D0" w:rsidRPr="00847816">
        <w:rPr>
          <w:i/>
        </w:rPr>
        <w:t>moralité</w:t>
      </w:r>
      <w:r w:rsidR="00847816">
        <w:t xml:space="preserve"> et qu’il s’agit </w:t>
      </w:r>
      <w:r w:rsidR="00C12C8D">
        <w:t xml:space="preserve">dès lors </w:t>
      </w:r>
      <w:r w:rsidR="00847816">
        <w:t>de</w:t>
      </w:r>
      <w:r w:rsidR="00B551D0">
        <w:t xml:space="preserve"> comprendre selon « l’esprit de</w:t>
      </w:r>
      <w:r w:rsidR="00A90C95">
        <w:t xml:space="preserve"> la vertu », lequel, précise Hegel,</w:t>
      </w:r>
      <w:r w:rsidR="00C12C8D">
        <w:t xml:space="preserve"> n’admet de commandement qu’extérieurement</w:t>
      </w:r>
      <w:r w:rsidR="00B551D0">
        <w:t xml:space="preserve"> car </w:t>
      </w:r>
      <w:r w:rsidR="00C12C8D">
        <w:t xml:space="preserve">un tel </w:t>
      </w:r>
      <w:r w:rsidR="00B551D0">
        <w:t xml:space="preserve">esprit </w:t>
      </w:r>
      <w:r w:rsidR="00C12C8D">
        <w:t>est ce qui « </w:t>
      </w:r>
      <w:r w:rsidR="00B551D0">
        <w:t>ne se laisse pas commander</w:t>
      </w:r>
      <w:r w:rsidR="00C12C8D">
        <w:t> »</w:t>
      </w:r>
      <w:r w:rsidR="00C12C8D">
        <w:rPr>
          <w:rStyle w:val="Appelnotedebasdep"/>
        </w:rPr>
        <w:footnoteReference w:id="87"/>
      </w:r>
      <w:r w:rsidR="004039C6">
        <w:t>. Mais se pose alors la question</w:t>
      </w:r>
      <w:r w:rsidR="00A90C95">
        <w:t xml:space="preserve"> crucial</w:t>
      </w:r>
      <w:r w:rsidR="004039C6">
        <w:t>e</w:t>
      </w:r>
      <w:r w:rsidR="00A90C95">
        <w:t xml:space="preserve"> que voici</w:t>
      </w:r>
      <w:r w:rsidR="00B551D0">
        <w:t> : comment</w:t>
      </w:r>
      <w:r w:rsidR="00A90C95">
        <w:t xml:space="preserve"> </w:t>
      </w:r>
      <w:r w:rsidR="00B551D0">
        <w:t>une tell</w:t>
      </w:r>
      <w:r w:rsidR="00A90C95">
        <w:t>e religion privée peut-elle former le socle d’une religion du peuple authentiquement libératrice</w:t>
      </w:r>
      <w:r w:rsidR="00B551D0">
        <w:t> ?</w:t>
      </w:r>
      <w:r w:rsidR="00661B81">
        <w:t xml:space="preserve"> Il s’agit, pour répondre à cette question, d’examiner de plus près ce que Hegel entend par </w:t>
      </w:r>
      <w:r w:rsidR="00661B81">
        <w:rPr>
          <w:i/>
        </w:rPr>
        <w:t xml:space="preserve">l’esprit de la vertu </w:t>
      </w:r>
      <w:r w:rsidR="00661B81">
        <w:t>en quoi réside l’essentiel de la moralité.</w:t>
      </w:r>
    </w:p>
    <w:p w:rsidR="001C1197" w:rsidRDefault="001C1197" w:rsidP="00DE247C">
      <w:pPr>
        <w:jc w:val="both"/>
      </w:pPr>
      <w:r>
        <w:t xml:space="preserve">Tournons-nous, pour ce faire, vers la fin du fragment </w:t>
      </w:r>
      <w:r>
        <w:rPr>
          <w:i/>
        </w:rPr>
        <w:t>Wenn man von der christlichen Religion</w:t>
      </w:r>
      <w:r>
        <w:t xml:space="preserve">. Hegel, y traitant de la foi dans le Christ en tant qu’ « homme-dieu », écrit que ce qui en la matière importe est de bien comprendre cette divinité, </w:t>
      </w:r>
      <w:r w:rsidR="00A0185C">
        <w:t>en ne la situant pas</w:t>
      </w:r>
      <w:r w:rsidR="0095584B">
        <w:t xml:space="preserve"> </w:t>
      </w:r>
      <w:r w:rsidR="009D48F8">
        <w:t>dans le fait « </w:t>
      </w:r>
      <w:r w:rsidR="0095584B">
        <w:t> qu’il est la deuxième personne de la divinité, qu’il a été engendré de toute éternité par le Père etc., mais en ce que son esprit (</w:t>
      </w:r>
      <w:r w:rsidR="0095584B">
        <w:rPr>
          <w:i/>
        </w:rPr>
        <w:t>Geist</w:t>
      </w:r>
      <w:r w:rsidR="0095584B">
        <w:t>), son attitude (</w:t>
      </w:r>
      <w:r w:rsidR="0095584B">
        <w:rPr>
          <w:i/>
        </w:rPr>
        <w:t>Gesinnung</w:t>
      </w:r>
      <w:r w:rsidR="0095584B">
        <w:t>) s’accorde avec la loi morale, dont</w:t>
      </w:r>
      <w:r w:rsidR="00A0185C">
        <w:t xml:space="preserve">, à la fin, </w:t>
      </w:r>
      <w:r w:rsidR="0095584B">
        <w:t>nous devons assurément trouver</w:t>
      </w:r>
      <w:r w:rsidR="00A0185C">
        <w:t xml:space="preserve"> </w:t>
      </w:r>
      <w:r w:rsidR="0095584B">
        <w:t>l’idée en nous</w:t>
      </w:r>
      <w:r w:rsidR="00A0185C">
        <w:t>, même si sa lettre (</w:t>
      </w:r>
      <w:r w:rsidR="00A0185C">
        <w:rPr>
          <w:i/>
        </w:rPr>
        <w:t>Buchstabe</w:t>
      </w:r>
      <w:r w:rsidR="00B551BD">
        <w:t>) peut être donnée dans des signes et des</w:t>
      </w:r>
      <w:r w:rsidR="00A0185C">
        <w:t xml:space="preserve"> mots (</w:t>
      </w:r>
      <w:r w:rsidR="00A0185C">
        <w:rPr>
          <w:i/>
        </w:rPr>
        <w:t>in Zeichen und Worten</w:t>
      </w:r>
      <w:r w:rsidR="00A0185C">
        <w:t>) »</w:t>
      </w:r>
      <w:r w:rsidR="00A0185C">
        <w:rPr>
          <w:rStyle w:val="Appelnotedebasdep"/>
        </w:rPr>
        <w:footnoteReference w:id="88"/>
      </w:r>
      <w:r w:rsidR="00A0185C">
        <w:t xml:space="preserve">. Ce texte est riche d’enseignement. Il dit tout d’abord que ce qui constitue </w:t>
      </w:r>
      <w:r w:rsidR="00A0185C" w:rsidRPr="00A0185C">
        <w:rPr>
          <w:i/>
        </w:rPr>
        <w:t>l’esprit</w:t>
      </w:r>
      <w:r w:rsidR="00A0185C">
        <w:rPr>
          <w:i/>
        </w:rPr>
        <w:t xml:space="preserve"> </w:t>
      </w:r>
      <w:r w:rsidR="009D48F8">
        <w:t>du Christ réside</w:t>
      </w:r>
      <w:r w:rsidR="00A0185C">
        <w:t xml:space="preserve"> dans son accord avec la loi m</w:t>
      </w:r>
      <w:r w:rsidR="00E66C68">
        <w:t>orale qui enjoint, à la manière de Kant</w:t>
      </w:r>
      <w:r w:rsidR="00942A53">
        <w:t>, de pratiquer la vertu pour elle-même et d’y trouver le seul biais qui rende agréable à Dieu et, par là, la seule condition permettant de</w:t>
      </w:r>
      <w:r w:rsidR="00252C5D">
        <w:t xml:space="preserve"> nourrir l’espoir du</w:t>
      </w:r>
      <w:r w:rsidR="00942A53">
        <w:t xml:space="preserve"> bien suprême</w:t>
      </w:r>
      <w:r w:rsidR="009E564F">
        <w:t xml:space="preserve"> et du bonheur</w:t>
      </w:r>
      <w:r w:rsidR="00D00C61">
        <w:t>, fin</w:t>
      </w:r>
      <w:r w:rsidR="000D063B">
        <w:t xml:space="preserve"> ultime de l’homme</w:t>
      </w:r>
      <w:r w:rsidR="009D48F8">
        <w:rPr>
          <w:rStyle w:val="Appelnotedebasdep"/>
        </w:rPr>
        <w:footnoteReference w:id="89"/>
      </w:r>
      <w:r w:rsidR="007D21E4">
        <w:t>. Il affirme en outre</w:t>
      </w:r>
      <w:r w:rsidR="00B551BD">
        <w:t xml:space="preserve"> que cet esprit se trouve prioritairement en nous, qu’il est donc </w:t>
      </w:r>
      <w:r w:rsidR="00B551BD" w:rsidRPr="00B551BD">
        <w:rPr>
          <w:i/>
        </w:rPr>
        <w:t>notre</w:t>
      </w:r>
      <w:r w:rsidR="00B551BD">
        <w:t xml:space="preserve"> esprit, avant que la</w:t>
      </w:r>
      <w:r w:rsidR="00B551BD" w:rsidRPr="00CD3450">
        <w:rPr>
          <w:i/>
        </w:rPr>
        <w:t xml:space="preserve"> lettre</w:t>
      </w:r>
      <w:r w:rsidR="00B551BD">
        <w:t xml:space="preserve"> nous en soit </w:t>
      </w:r>
      <w:r w:rsidR="00252C5D">
        <w:t xml:space="preserve">extérieurement </w:t>
      </w:r>
      <w:r w:rsidR="0012045B">
        <w:t>communiqu</w:t>
      </w:r>
      <w:r w:rsidR="00B551BD">
        <w:t>ée à tr</w:t>
      </w:r>
      <w:r w:rsidR="00E66C68">
        <w:t>av</w:t>
      </w:r>
      <w:r w:rsidR="00891A26">
        <w:t>ers des signes et des mots, ce</w:t>
      </w:r>
      <w:r w:rsidR="00B551BD">
        <w:t xml:space="preserve"> qui, précise-t-il, </w:t>
      </w:r>
      <w:r w:rsidR="008D219C">
        <w:t>« </w:t>
      </w:r>
      <w:r w:rsidR="00B551BD">
        <w:t>a</w:t>
      </w:r>
      <w:r w:rsidR="008D219C">
        <w:t xml:space="preserve"> été souvent méconnu »</w:t>
      </w:r>
      <w:r w:rsidR="00891A26">
        <w:t xml:space="preserve"> et</w:t>
      </w:r>
      <w:r w:rsidR="00E66C68">
        <w:t xml:space="preserve"> a</w:t>
      </w:r>
      <w:r w:rsidR="00252C5D">
        <w:t xml:space="preserve"> dès lors donné lieu, dans l’observance de cette seule lettre</w:t>
      </w:r>
      <w:r w:rsidR="00891A26">
        <w:t xml:space="preserve">, </w:t>
      </w:r>
      <w:r w:rsidR="00252C5D">
        <w:t xml:space="preserve">à </w:t>
      </w:r>
      <w:r w:rsidR="008D219C">
        <w:t xml:space="preserve">des </w:t>
      </w:r>
      <w:r w:rsidR="00E66C68">
        <w:t>qu</w:t>
      </w:r>
      <w:r w:rsidR="004039C6">
        <w:t>erelles sanglantes portant sur d</w:t>
      </w:r>
      <w:r w:rsidR="00E66C68">
        <w:t>es « propriétés inessentielles »</w:t>
      </w:r>
      <w:r w:rsidR="00863A34">
        <w:t xml:space="preserve"> du divin</w:t>
      </w:r>
      <w:r w:rsidR="00E66C68">
        <w:t>, sur ce qui n’était que de simples « mots » issus de la bouche du Christ</w:t>
      </w:r>
      <w:r w:rsidR="00E66C68">
        <w:rPr>
          <w:rStyle w:val="Appelnotedebasdep"/>
        </w:rPr>
        <w:footnoteReference w:id="90"/>
      </w:r>
      <w:r w:rsidR="00E66C68">
        <w:t>.</w:t>
      </w:r>
      <w:r w:rsidR="00891A26">
        <w:t xml:space="preserve"> Telle est, à l’encontre de </w:t>
      </w:r>
      <w:r w:rsidR="00863A34">
        <w:t xml:space="preserve">son </w:t>
      </w:r>
      <w:r w:rsidR="002E22D9">
        <w:t>inspiration initiale, la source</w:t>
      </w:r>
      <w:r w:rsidR="00891A26">
        <w:t xml:space="preserve"> du caractère fanatique et sectaire du christianisme qui </w:t>
      </w:r>
      <w:r w:rsidR="00863A34">
        <w:t xml:space="preserve">en </w:t>
      </w:r>
      <w:r w:rsidR="00891A26">
        <w:t>a fait, comme on l’a vu, une religion historique, inexplicablement</w:t>
      </w:r>
      <w:r w:rsidR="00863A34">
        <w:t xml:space="preserve"> limitée à certains h</w:t>
      </w:r>
      <w:r w:rsidR="00252C5D">
        <w:t xml:space="preserve">ommes, ceux que le hasard a fait naître au bon moment </w:t>
      </w:r>
      <w:r w:rsidR="0012045B">
        <w:t xml:space="preserve">et </w:t>
      </w:r>
      <w:r w:rsidR="00252C5D">
        <w:t>au bon endroit</w:t>
      </w:r>
      <w:r w:rsidR="00BE13DD">
        <w:t xml:space="preserve"> pour connaître l</w:t>
      </w:r>
      <w:r w:rsidR="001A307C">
        <w:t>es paroles de Jésus</w:t>
      </w:r>
      <w:r w:rsidR="00FE5897">
        <w:t xml:space="preserve"> </w:t>
      </w:r>
      <w:r w:rsidR="00F01A03">
        <w:t>et bénéficie</w:t>
      </w:r>
      <w:r w:rsidR="00FE5897">
        <w:t>r</w:t>
      </w:r>
      <w:r w:rsidR="00F01A03">
        <w:t xml:space="preserve"> de</w:t>
      </w:r>
      <w:r w:rsidR="00FE5897">
        <w:t xml:space="preserve"> sa bénédiction</w:t>
      </w:r>
      <w:r w:rsidR="00863A34">
        <w:t xml:space="preserve">. </w:t>
      </w:r>
      <w:r w:rsidR="0012045B">
        <w:t>En revanche, ressaisi comme religion morale, fidèle à l’</w:t>
      </w:r>
      <w:r w:rsidR="00C765A6">
        <w:t xml:space="preserve">esprit du Christ, le christianisme cesse de </w:t>
      </w:r>
      <w:r w:rsidR="000D0C14">
        <w:t>se borner à</w:t>
      </w:r>
      <w:r w:rsidR="009E564F">
        <w:t xml:space="preserve"> ses seuls élus, il cesse d’être une religion exclusive et agressive</w:t>
      </w:r>
      <w:r w:rsidR="00752438">
        <w:t xml:space="preserve"> qui ne s’adresse qu’à ses sectateurs et condamne le reste de l’humanité</w:t>
      </w:r>
      <w:r w:rsidR="009E564F">
        <w:t xml:space="preserve">, pour s’ouvrir à </w:t>
      </w:r>
      <w:r w:rsidR="009E564F" w:rsidRPr="00612760">
        <w:rPr>
          <w:i/>
        </w:rPr>
        <w:t>tout</w:t>
      </w:r>
      <w:r w:rsidR="009E564F">
        <w:t xml:space="preserve"> homme, pa</w:t>
      </w:r>
      <w:r w:rsidR="006E600B">
        <w:t>ïen comme chrétien</w:t>
      </w:r>
      <w:r w:rsidR="009E564F">
        <w:t xml:space="preserve">, </w:t>
      </w:r>
      <w:r w:rsidR="00752438">
        <w:t xml:space="preserve">qui, </w:t>
      </w:r>
      <w:r w:rsidR="009E564F">
        <w:t>en tant qu’</w:t>
      </w:r>
      <w:r w:rsidR="00752438">
        <w:t>être doué de</w:t>
      </w:r>
      <w:r w:rsidR="00752438" w:rsidRPr="000D063B">
        <w:rPr>
          <w:i/>
        </w:rPr>
        <w:t xml:space="preserve"> raison</w:t>
      </w:r>
      <w:r w:rsidR="001A307C">
        <w:t>, es</w:t>
      </w:r>
      <w:r w:rsidR="00752438">
        <w:t>t</w:t>
      </w:r>
      <w:r w:rsidR="001A307C">
        <w:t xml:space="preserve"> </w:t>
      </w:r>
      <w:r w:rsidR="009E564F">
        <w:t>intrinsèquement capabl</w:t>
      </w:r>
      <w:r w:rsidR="00752438">
        <w:t>e de moralité et, comme tel</w:t>
      </w:r>
      <w:r w:rsidR="009E564F">
        <w:t>, digne d’accéder</w:t>
      </w:r>
      <w:r w:rsidR="00752438">
        <w:t xml:space="preserve"> </w:t>
      </w:r>
      <w:r w:rsidR="009E564F">
        <w:t>au bonheur</w:t>
      </w:r>
      <w:r w:rsidR="00612760">
        <w:t xml:space="preserve"> s’</w:t>
      </w:r>
      <w:r w:rsidR="001A307C">
        <w:t xml:space="preserve">il se conforme </w:t>
      </w:r>
      <w:r w:rsidR="00612760">
        <w:t>à cette nature morale</w:t>
      </w:r>
      <w:r w:rsidR="001A307C">
        <w:t xml:space="preserve"> universellement inscrite en lui</w:t>
      </w:r>
      <w:r w:rsidR="00752438">
        <w:t xml:space="preserve">. Bref, on a </w:t>
      </w:r>
      <w:r w:rsidR="00612760">
        <w:t xml:space="preserve">alors </w:t>
      </w:r>
      <w:r w:rsidR="00752438">
        <w:t>aff</w:t>
      </w:r>
      <w:r w:rsidR="00612760">
        <w:t>aire à une religion « amie de l’humain »</w:t>
      </w:r>
      <w:r w:rsidR="000D0C14">
        <w:t xml:space="preserve"> (</w:t>
      </w:r>
      <w:r w:rsidR="000D0C14">
        <w:rPr>
          <w:i/>
        </w:rPr>
        <w:t>menschenfreundlich</w:t>
      </w:r>
      <w:r w:rsidR="000D0C14">
        <w:t>)</w:t>
      </w:r>
      <w:r w:rsidR="00393C7F">
        <w:rPr>
          <w:rStyle w:val="Appelnotedebasdep"/>
        </w:rPr>
        <w:footnoteReference w:id="91"/>
      </w:r>
      <w:r w:rsidR="00393C7F">
        <w:t xml:space="preserve">, une religion dans les limites de la simple raison, selon l’expression de Kant, </w:t>
      </w:r>
      <w:r w:rsidR="000D0C14">
        <w:t>qui ne contient « rien que l’universelle raison</w:t>
      </w:r>
      <w:r w:rsidR="001A307C">
        <w:t xml:space="preserve"> humaine</w:t>
      </w:r>
      <w:r w:rsidR="000D0C14">
        <w:t xml:space="preserve"> ne reconnaisse – rien par quoi quelque chose serait affirmé de manière déterminée [et] dogmatique qui dépasse les limites de la raison </w:t>
      </w:r>
      <w:r w:rsidR="001A307C">
        <w:t>(</w:t>
      </w:r>
      <w:r w:rsidR="001A307C">
        <w:rPr>
          <w:i/>
        </w:rPr>
        <w:t>Gränzen der Vernunft</w:t>
      </w:r>
      <w:r w:rsidR="001A307C">
        <w:t xml:space="preserve">) </w:t>
      </w:r>
      <w:r w:rsidR="000D0C14">
        <w:t>»</w:t>
      </w:r>
      <w:r w:rsidR="001A307C">
        <w:rPr>
          <w:rStyle w:val="Appelnotedebasdep"/>
        </w:rPr>
        <w:footnoteReference w:id="92"/>
      </w:r>
      <w:r w:rsidR="000D0C14">
        <w:t xml:space="preserve"> - et dont on comprend dès lors</w:t>
      </w:r>
      <w:r w:rsidR="00393C7F">
        <w:t xml:space="preserve"> que</w:t>
      </w:r>
      <w:r w:rsidR="002E22D9">
        <w:t xml:space="preserve"> bien qu’il s’agisse</w:t>
      </w:r>
      <w:r w:rsidR="000D063B">
        <w:t xml:space="preserve"> d’une religion privée vouée à « la formation et la perfection de l’homme singulier », ainsi qu’on l’</w:t>
      </w:r>
      <w:r w:rsidR="001A307C">
        <w:t>a noté plus haut</w:t>
      </w:r>
      <w:r w:rsidR="000D063B">
        <w:t xml:space="preserve">, elle ne tend </w:t>
      </w:r>
      <w:r w:rsidR="006E600B">
        <w:t>toutefois nullement</w:t>
      </w:r>
      <w:r w:rsidR="00F01A03">
        <w:t xml:space="preserve"> à un repli de celui-ci</w:t>
      </w:r>
      <w:r w:rsidR="000D063B">
        <w:t xml:space="preserve"> su</w:t>
      </w:r>
      <w:r w:rsidR="00393C7F">
        <w:t>r sa particularité et les intérê</w:t>
      </w:r>
      <w:r w:rsidR="00D00C61">
        <w:t>ts personnels qui l’animent</w:t>
      </w:r>
      <w:r w:rsidR="001A307C">
        <w:t>,</w:t>
      </w:r>
      <w:r w:rsidR="001F6E9A">
        <w:t xml:space="preserve"> mais cherche au contraire à l’élever au-dessus de ceux-ci et à le faire accéder à l’ordre </w:t>
      </w:r>
      <w:r w:rsidR="001F6E9A" w:rsidRPr="004039C6">
        <w:rPr>
          <w:i/>
        </w:rPr>
        <w:t>universel</w:t>
      </w:r>
      <w:r w:rsidR="001F6E9A">
        <w:t xml:space="preserve"> des « idées », en particulier à </w:t>
      </w:r>
      <w:r w:rsidR="001F6E9A">
        <w:lastRenderedPageBreak/>
        <w:t xml:space="preserve">« l’idée de moralité », c’est-à-dire à la </w:t>
      </w:r>
      <w:r w:rsidR="001F6E9A" w:rsidRPr="00D63F72">
        <w:rPr>
          <w:i/>
        </w:rPr>
        <w:t>vertu</w:t>
      </w:r>
      <w:r w:rsidR="001F6E9A">
        <w:t xml:space="preserve"> qui, son universalité rationnelle étant enten</w:t>
      </w:r>
      <w:r w:rsidR="00D63F72">
        <w:t>due de manière concrète</w:t>
      </w:r>
      <w:r w:rsidR="001F6E9A">
        <w:t>, est</w:t>
      </w:r>
      <w:r w:rsidR="00560DC4">
        <w:t>, précise Hegel,</w:t>
      </w:r>
      <w:r w:rsidR="001F6E9A">
        <w:t xml:space="preserve"> </w:t>
      </w:r>
      <w:r w:rsidR="00E719CA">
        <w:t xml:space="preserve">la </w:t>
      </w:r>
      <w:r w:rsidR="001F6E9A">
        <w:t>« vertu publique », celle du</w:t>
      </w:r>
      <w:r w:rsidR="00D63F72">
        <w:t xml:space="preserve"> « libre républicain » se vouant corps et </w:t>
      </w:r>
      <w:r w:rsidR="006E600B">
        <w:t>âme et sans en escompter aucun dédommagement</w:t>
      </w:r>
      <w:r w:rsidR="00D63F72">
        <w:t xml:space="preserve"> au service de son peuple</w:t>
      </w:r>
      <w:r w:rsidR="00D63F72">
        <w:rPr>
          <w:rStyle w:val="Appelnotedebasdep"/>
        </w:rPr>
        <w:footnoteReference w:id="93"/>
      </w:r>
      <w:r w:rsidR="00D63F72">
        <w:t>, pa</w:t>
      </w:r>
      <w:r w:rsidR="00E719CA">
        <w:t xml:space="preserve">r où </w:t>
      </w:r>
      <w:r w:rsidR="000E6B8F">
        <w:t>l’</w:t>
      </w:r>
      <w:r w:rsidR="00E719CA">
        <w:t xml:space="preserve">on </w:t>
      </w:r>
      <w:r w:rsidR="00560DC4">
        <w:t>constate qu’il</w:t>
      </w:r>
      <w:r w:rsidR="00E719CA">
        <w:t xml:space="preserve"> s’écarte</w:t>
      </w:r>
      <w:r w:rsidR="00D63F72">
        <w:t xml:space="preserve"> d’une stricte ligne kantienne pour adopter une définition de la vertu qui se recommande de Montesquieu</w:t>
      </w:r>
      <w:r w:rsidR="00086F4D">
        <w:t xml:space="preserve"> et met en évidence sa signification politique</w:t>
      </w:r>
      <w:r w:rsidR="00F01A03">
        <w:rPr>
          <w:rStyle w:val="Appelnotedebasdep"/>
        </w:rPr>
        <w:footnoteReference w:id="94"/>
      </w:r>
      <w:r w:rsidR="00086F4D">
        <w:t>.</w:t>
      </w:r>
    </w:p>
    <w:p w:rsidR="00340794" w:rsidRPr="00340794" w:rsidRDefault="00340794" w:rsidP="00DE247C">
      <w:pPr>
        <w:jc w:val="both"/>
        <w:rPr>
          <w:i/>
        </w:rPr>
      </w:pPr>
      <w:r>
        <w:rPr>
          <w:i/>
        </w:rPr>
        <w:t>Les correctifs apportés à Kant</w:t>
      </w:r>
    </w:p>
    <w:p w:rsidR="002153DE" w:rsidRDefault="00744A49" w:rsidP="00DE247C">
      <w:pPr>
        <w:jc w:val="both"/>
      </w:pPr>
      <w:r>
        <w:t xml:space="preserve">Nous posions tout à l’heure la question de la fidélité </w:t>
      </w:r>
      <w:r w:rsidR="00E719CA">
        <w:t xml:space="preserve">de Hegel </w:t>
      </w:r>
      <w:r>
        <w:t xml:space="preserve">à Kant. </w:t>
      </w:r>
      <w:r w:rsidR="00E719CA">
        <w:t xml:space="preserve">Nous pouvons à présent </w:t>
      </w:r>
      <w:r w:rsidR="00D3379B">
        <w:t xml:space="preserve">répondre </w:t>
      </w:r>
      <w:r w:rsidR="00E719CA">
        <w:t>qu’à Berne Hegel se sert de</w:t>
      </w:r>
      <w:r w:rsidR="00E7560A">
        <w:t xml:space="preserve"> la doctrine morale de</w:t>
      </w:r>
      <w:r w:rsidR="00E719CA">
        <w:t xml:space="preserve"> Kant pour trouver dans la religion du m</w:t>
      </w:r>
      <w:r w:rsidR="000E6B8F">
        <w:t>onde présent, marqué par</w:t>
      </w:r>
      <w:r w:rsidR="000201DE">
        <w:t xml:space="preserve"> la</w:t>
      </w:r>
      <w:r w:rsidR="000E6B8F">
        <w:t xml:space="preserve"> </w:t>
      </w:r>
      <w:r w:rsidR="00E7560A">
        <w:t>promotion de la si</w:t>
      </w:r>
      <w:r w:rsidR="00F3424C">
        <w:t>ngularité individuelle, à savoir</w:t>
      </w:r>
      <w:r w:rsidR="00E7560A">
        <w:t xml:space="preserve"> le christianisme,</w:t>
      </w:r>
      <w:r w:rsidR="000E6B8F">
        <w:t xml:space="preserve"> </w:t>
      </w:r>
      <w:r w:rsidR="00E7560A">
        <w:t>le ressort</w:t>
      </w:r>
      <w:r>
        <w:t xml:space="preserve"> d’une religio</w:t>
      </w:r>
      <w:r w:rsidR="00E7560A">
        <w:t>n populaire libératrice</w:t>
      </w:r>
      <w:r w:rsidR="00E2430E">
        <w:t>, susceptible, comme il l’écrit à Schelling, de provoquer « une révolution en Allemagne »</w:t>
      </w:r>
      <w:r w:rsidR="00E7560A">
        <w:t>. Mais cela implique alors un ensemble d’écarts par rapport à</w:t>
      </w:r>
      <w:r w:rsidR="00E2430E">
        <w:t xml:space="preserve"> Kan</w:t>
      </w:r>
      <w:r w:rsidR="00F3424C">
        <w:t>t dont nous avons déjà perçu</w:t>
      </w:r>
      <w:r w:rsidR="00E7560A">
        <w:t xml:space="preserve"> le premier :</w:t>
      </w:r>
      <w:r w:rsidR="00E2430E">
        <w:t xml:space="preserve"> la moralité est</w:t>
      </w:r>
      <w:r w:rsidR="000E6B8F">
        <w:t xml:space="preserve"> </w:t>
      </w:r>
      <w:r w:rsidR="00E7560A">
        <w:t xml:space="preserve">conçue </w:t>
      </w:r>
      <w:r w:rsidR="00E2430E">
        <w:t xml:space="preserve">par Hegel </w:t>
      </w:r>
      <w:r w:rsidR="00E7560A">
        <w:t>dans le sens d’</w:t>
      </w:r>
      <w:r w:rsidR="009B2DBF">
        <w:t>une formation de</w:t>
      </w:r>
      <w:r w:rsidR="00E7560A">
        <w:t xml:space="preserve"> l’</w:t>
      </w:r>
      <w:r w:rsidR="009B2DBF">
        <w:t xml:space="preserve">individu singulier à la </w:t>
      </w:r>
      <w:r w:rsidR="009B2DBF">
        <w:rPr>
          <w:i/>
        </w:rPr>
        <w:t>vertu publique</w:t>
      </w:r>
      <w:r w:rsidR="009B2DBF">
        <w:t>, entendue au sens d’un renoncement à ses intérê</w:t>
      </w:r>
      <w:r w:rsidR="00CD3450">
        <w:t>ts privés et d’un dévouement pouv</w:t>
      </w:r>
      <w:r w:rsidR="009B2DBF">
        <w:t xml:space="preserve">ant </w:t>
      </w:r>
      <w:r w:rsidR="00CD3450">
        <w:t xml:space="preserve">aller </w:t>
      </w:r>
      <w:r w:rsidR="009B2DBF">
        <w:t>jusqu’</w:t>
      </w:r>
      <w:r w:rsidR="00E2430E">
        <w:t>au don de sa vie à son peuple</w:t>
      </w:r>
      <w:r w:rsidR="009B2DBF">
        <w:t>. Ce qui</w:t>
      </w:r>
      <w:r w:rsidR="00ED27E2">
        <w:t>, par parenthèses,</w:t>
      </w:r>
      <w:r w:rsidR="009B2DBF">
        <w:t xml:space="preserve"> explique que si, comme on l’a vu, les commandement</w:t>
      </w:r>
      <w:r w:rsidR="00F3424C">
        <w:t>s émis par le christianisme ne sauraient relever</w:t>
      </w:r>
      <w:r w:rsidR="009B2DBF">
        <w:t xml:space="preserve"> de la sphère de la légalité, l’enjeu qu</w:t>
      </w:r>
      <w:r w:rsidR="000E6B8F">
        <w:t>’il</w:t>
      </w:r>
      <w:r w:rsidR="009B2DBF">
        <w:t xml:space="preserve"> représente en tant que religion morale au sens qu</w:t>
      </w:r>
      <w:r w:rsidR="00CD3450">
        <w:t>i vient d’être défini ne peut</w:t>
      </w:r>
      <w:r w:rsidR="009B2DBF">
        <w:t xml:space="preserve"> </w:t>
      </w:r>
      <w:r w:rsidR="00ED27E2">
        <w:t xml:space="preserve">toutefois </w:t>
      </w:r>
      <w:r w:rsidR="009B2DBF">
        <w:t>laisser l’Etat indifférent</w:t>
      </w:r>
      <w:r w:rsidR="00566CFF">
        <w:t> : celui-ci</w:t>
      </w:r>
      <w:r w:rsidR="00ED27E2">
        <w:t xml:space="preserve"> doit, sans aucune intrusion dans la liberté de conscience</w:t>
      </w:r>
      <w:r w:rsidR="000E6B8F">
        <w:t xml:space="preserve"> d’un chacun</w:t>
      </w:r>
      <w:r w:rsidR="00E2430E">
        <w:t xml:space="preserve"> et donc sans exercer aucune contrainte en matière religieuse</w:t>
      </w:r>
      <w:r w:rsidR="00ED27E2">
        <w:t xml:space="preserve">, veiller à « rendre subjective la religion objective », c’est-à-dire à faire en sorte que la religion en tant que « système de la connexion de nos devoirs et de nos désirs avec l’idée de Dieu et l’immortalité de l’âme » devienne quelque chose de </w:t>
      </w:r>
      <w:r w:rsidR="00ED27E2">
        <w:rPr>
          <w:i/>
        </w:rPr>
        <w:t>subjectivement</w:t>
      </w:r>
      <w:r w:rsidR="00ED27E2">
        <w:t xml:space="preserve"> compris et vécu par les hommes</w:t>
      </w:r>
      <w:r w:rsidR="00E2430E">
        <w:rPr>
          <w:rStyle w:val="Appelnotedebasdep"/>
        </w:rPr>
        <w:footnoteReference w:id="95"/>
      </w:r>
      <w:r w:rsidR="00ED27E2">
        <w:t>.</w:t>
      </w:r>
      <w:r w:rsidR="000E6B8F">
        <w:t xml:space="preserve"> Mais pour cela, une religion dans les limites de la simple raison peut-elle suffire, fût-elle infléchie dans le sens d’une promotion de la vertu publique ?</w:t>
      </w:r>
      <w:r w:rsidR="004952E4">
        <w:t xml:space="preserve"> En posant cette question, nous introduisons un deuxième écart par rapport à Kant</w:t>
      </w:r>
      <w:r w:rsidR="00D71696">
        <w:t xml:space="preserve">, car, pour Hegel, une véritable religion populaire, ne saurait, comme nous l’observions déjà dans le </w:t>
      </w:r>
      <w:r w:rsidR="00D71696">
        <w:rPr>
          <w:i/>
        </w:rPr>
        <w:t>Fragment de Tübingen</w:t>
      </w:r>
      <w:r w:rsidR="00B66532">
        <w:t xml:space="preserve">, être fondée sur les seules exigences de la pure raison pratique : respect de la loi morale et du devoir qui en découle. </w:t>
      </w:r>
      <w:r w:rsidR="00F604CB">
        <w:t>Il faut que le « recueillement » (</w:t>
      </w:r>
      <w:r w:rsidR="00F604CB">
        <w:rPr>
          <w:i/>
        </w:rPr>
        <w:t>Andacht</w:t>
      </w:r>
      <w:r w:rsidR="00F604CB">
        <w:t xml:space="preserve">) qui la caractérise « naisse d’une activité et d’une élévation conjointe de toutes les forces de l’âme », impliquant également « les sens, l’imagination et le cœur », de sorte que « la représentation du devoir sévère soit éclaircie </w:t>
      </w:r>
      <w:r w:rsidR="00B446F8">
        <w:t>et rendue plus accessible par la beauté et la gaieté »</w:t>
      </w:r>
      <w:r w:rsidR="00B446F8">
        <w:rPr>
          <w:rStyle w:val="Appelnotedebasdep"/>
        </w:rPr>
        <w:footnoteReference w:id="96"/>
      </w:r>
      <w:r w:rsidR="00B446F8">
        <w:t>, tel que c’était par excellence le cas chez les Grecs dont il s’agit ici de s’inspirer, car le christianisme n’est, pour sa part, « guère pourvu pour l’imagination », étant « triste, mélancolique – oriental »</w:t>
      </w:r>
      <w:r w:rsidR="00024371">
        <w:rPr>
          <w:rStyle w:val="Appelnotedebasdep"/>
        </w:rPr>
        <w:footnoteReference w:id="97"/>
      </w:r>
      <w:r w:rsidR="00024371">
        <w:t>.</w:t>
      </w:r>
      <w:r w:rsidR="00746B90">
        <w:t xml:space="preserve"> On voit quel est l’</w:t>
      </w:r>
      <w:r w:rsidR="00BB3782">
        <w:t>enjeu de cette mise en exergue</w:t>
      </w:r>
      <w:r w:rsidR="00746B90">
        <w:t xml:space="preserve"> de la sensibilité</w:t>
      </w:r>
      <w:r w:rsidR="00BB3782">
        <w:t> ; le texte que nou</w:t>
      </w:r>
      <w:r w:rsidR="00CE53AD">
        <w:t xml:space="preserve">s </w:t>
      </w:r>
      <w:r w:rsidR="00CE53AD">
        <w:lastRenderedPageBreak/>
        <w:t>venons de cit</w:t>
      </w:r>
      <w:r w:rsidR="00BB3782">
        <w:t>er le dit explicitement : il s’agit de rendre la figure sévère du devoir, cœur de la raison pratique kantie</w:t>
      </w:r>
      <w:r w:rsidR="00BE13DD">
        <w:t xml:space="preserve">nne, </w:t>
      </w:r>
      <w:r w:rsidR="00BE13DD" w:rsidRPr="00BE13DD">
        <w:rPr>
          <w:i/>
        </w:rPr>
        <w:t>accessible</w:t>
      </w:r>
      <w:r w:rsidR="00BE13DD">
        <w:t xml:space="preserve"> et de convertir ainsi la religion qu’il soutient en une religion </w:t>
      </w:r>
      <w:r w:rsidR="00BE13DD" w:rsidRPr="00BE13DD">
        <w:rPr>
          <w:i/>
        </w:rPr>
        <w:t>subjective</w:t>
      </w:r>
      <w:r w:rsidR="00BE13DD">
        <w:t xml:space="preserve">, unanimement vécue et ressentie par le peuple. Certes, la raison et son exigence morale sont inscrites en tout homme et, en ce sens, potentiellement accessibles à chacun ; encore faut-il </w:t>
      </w:r>
      <w:r w:rsidR="00CE53AD">
        <w:t xml:space="preserve">toutefois </w:t>
      </w:r>
      <w:r w:rsidR="00BE13DD">
        <w:t>que cette raison s’unisse à la sensibilité</w:t>
      </w:r>
      <w:r w:rsidR="002153DE">
        <w:t xml:space="preserve"> afin</w:t>
      </w:r>
      <w:r w:rsidR="00CE53AD">
        <w:t xml:space="preserve"> que cette </w:t>
      </w:r>
      <w:r w:rsidR="002153DE">
        <w:t xml:space="preserve">universalité </w:t>
      </w:r>
      <w:r w:rsidR="00CE53AD">
        <w:t xml:space="preserve">se concrétise et </w:t>
      </w:r>
      <w:r w:rsidR="009C7929">
        <w:t xml:space="preserve">soit </w:t>
      </w:r>
      <w:r w:rsidR="002153DE">
        <w:t>rendue effective</w:t>
      </w:r>
      <w:r w:rsidR="00CE53AD">
        <w:t>. D’où l’importance des fêtes et des cérémonies</w:t>
      </w:r>
      <w:r w:rsidR="002153DE">
        <w:t>, car « la promotion de la moralité, ce but de la religion, arrive a) par ses doctrines [et] b) par</w:t>
      </w:r>
      <w:r w:rsidR="00AD2509">
        <w:t xml:space="preserve"> ses cérémonies »</w:t>
      </w:r>
      <w:r w:rsidR="00AD2509">
        <w:rPr>
          <w:rStyle w:val="Appelnotedebasdep"/>
        </w:rPr>
        <w:footnoteReference w:id="98"/>
      </w:r>
      <w:r w:rsidR="008D74E0">
        <w:t xml:space="preserve">. D’où, </w:t>
      </w:r>
      <w:r w:rsidR="00CE53AD">
        <w:t>surtout, « la très grande importance pratique de l’histoire de Jésus »</w:t>
      </w:r>
      <w:r w:rsidR="00EE6221">
        <w:rPr>
          <w:rStyle w:val="Appelnotedebasdep"/>
        </w:rPr>
        <w:footnoteReference w:id="99"/>
      </w:r>
      <w:r w:rsidR="00CE53AD">
        <w:t xml:space="preserve">, c’est-à-dire de sa </w:t>
      </w:r>
      <w:r w:rsidR="00CE53AD">
        <w:rPr>
          <w:i/>
        </w:rPr>
        <w:t>vie</w:t>
      </w:r>
      <w:r w:rsidR="00CE53AD">
        <w:t xml:space="preserve"> même.</w:t>
      </w:r>
      <w:r w:rsidR="00CB2769">
        <w:t xml:space="preserve"> Ce </w:t>
      </w:r>
      <w:r w:rsidR="002153DE">
        <w:t>point mérite qu’on s’y arrête si l’on songe à l’essai qu’en 1795 Hege</w:t>
      </w:r>
      <w:r w:rsidR="00CB2769">
        <w:t>l va consacrer à la vie du fondateur du christianisme</w:t>
      </w:r>
      <w:r w:rsidR="00EE6221">
        <w:t> ;</w:t>
      </w:r>
      <w:r w:rsidR="00CB2769">
        <w:t xml:space="preserve"> il permet de lever un coin du voile sur les raisons qui l’ont poussé à entreprendre ce travail.</w:t>
      </w:r>
    </w:p>
    <w:p w:rsidR="00C12F1B" w:rsidRDefault="00C12F1B" w:rsidP="00DE247C">
      <w:pPr>
        <w:jc w:val="both"/>
      </w:pPr>
      <w:r>
        <w:t>Il ne s’agit évidemment pas de s’attacher à la personne déterminée et singulière de Jésus</w:t>
      </w:r>
      <w:r w:rsidR="00F467F8">
        <w:t xml:space="preserve"> envisagée pour elle-même, de façon simplement empirique, mais de le considér</w:t>
      </w:r>
      <w:r>
        <w:t xml:space="preserve">er comme </w:t>
      </w:r>
      <w:r w:rsidR="00C11DCF">
        <w:t xml:space="preserve">« modèle », mieux comme </w:t>
      </w:r>
      <w:r>
        <w:t>« idéal de vertu »</w:t>
      </w:r>
      <w:r w:rsidR="006A24BF">
        <w:rPr>
          <w:rStyle w:val="Appelnotedebasdep"/>
        </w:rPr>
        <w:footnoteReference w:id="100"/>
      </w:r>
      <w:r w:rsidR="00C11DCF">
        <w:t>, c’</w:t>
      </w:r>
      <w:r w:rsidR="00506BD1">
        <w:t xml:space="preserve">est-à-dire comme son incarnation ou son </w:t>
      </w:r>
      <w:r w:rsidR="00C11DCF">
        <w:t>« individualisatio</w:t>
      </w:r>
      <w:r w:rsidR="00506BD1">
        <w:t>n », seule à même</w:t>
      </w:r>
      <w:r w:rsidR="006A24BF">
        <w:t xml:space="preserve"> de la faire « aimer » et de susciter une « admiration enflammée » à son endroit</w:t>
      </w:r>
      <w:r w:rsidR="00506BD1">
        <w:t>, ce que ne saurait en aucun cas faire la vertu en tant que simple principe</w:t>
      </w:r>
      <w:r w:rsidR="006A24BF">
        <w:t xml:space="preserve"> </w:t>
      </w:r>
      <w:r w:rsidR="00506BD1">
        <w:t xml:space="preserve">abstrait. Autrement dit, avec Jésus, la vertu devient quelque chose de concret qui s’adresse au </w:t>
      </w:r>
      <w:r w:rsidR="006A24BF">
        <w:t>« </w:t>
      </w:r>
      <w:r w:rsidR="00506BD1">
        <w:t>sentiment</w:t>
      </w:r>
      <w:r w:rsidR="006A24BF">
        <w:t> » (</w:t>
      </w:r>
      <w:r w:rsidR="006A24BF">
        <w:rPr>
          <w:i/>
        </w:rPr>
        <w:t>Empfindung</w:t>
      </w:r>
      <w:r w:rsidR="006A24BF">
        <w:t>)</w:t>
      </w:r>
      <w:r w:rsidR="00506BD1">
        <w:t xml:space="preserve"> et à l’</w:t>
      </w:r>
      <w:r w:rsidR="006A24BF">
        <w:t>« </w:t>
      </w:r>
      <w:r w:rsidR="00506BD1">
        <w:t>imagination</w:t>
      </w:r>
      <w:r w:rsidR="006A24BF">
        <w:t> » (</w:t>
      </w:r>
      <w:r w:rsidR="006A24BF">
        <w:rPr>
          <w:i/>
        </w:rPr>
        <w:t>Phantasie</w:t>
      </w:r>
      <w:r w:rsidR="006A24BF">
        <w:t>)</w:t>
      </w:r>
      <w:r w:rsidR="00506BD1">
        <w:t xml:space="preserve">, et </w:t>
      </w:r>
      <w:r w:rsidR="008547CE">
        <w:t xml:space="preserve">non </w:t>
      </w:r>
      <w:r w:rsidR="00506BD1">
        <w:t xml:space="preserve">plus simplement au </w:t>
      </w:r>
      <w:r w:rsidR="006A24BF">
        <w:t>« </w:t>
      </w:r>
      <w:r w:rsidR="00506BD1">
        <w:t>froid entendement</w:t>
      </w:r>
      <w:r w:rsidR="006A24BF">
        <w:t> »</w:t>
      </w:r>
      <w:r w:rsidR="00506BD1">
        <w:t xml:space="preserve">, quelque chose que </w:t>
      </w:r>
      <w:r w:rsidR="00F467F8">
        <w:t>« </w:t>
      </w:r>
      <w:r w:rsidR="00506BD1">
        <w:t>nous entendons parler, que nous voyons agir et déambuler</w:t>
      </w:r>
      <w:r w:rsidR="00F467F8">
        <w:t> ». Il importe de noter que dans cette caractérisation de Jésus, Hegel procède à une nouvelle confrontation avec Socrate. Une première confrontation, à laquelle nous avons fait allusion ci-dessus</w:t>
      </w:r>
      <w:r w:rsidR="002C0341">
        <w:rPr>
          <w:rStyle w:val="Appelnotedebasdep"/>
        </w:rPr>
        <w:footnoteReference w:id="101"/>
      </w:r>
      <w:r w:rsidR="00A777BC">
        <w:t xml:space="preserve">, tournait </w:t>
      </w:r>
      <w:r w:rsidR="002E5A69">
        <w:t>à l’avantage du G</w:t>
      </w:r>
      <w:r w:rsidR="00496891">
        <w:t xml:space="preserve">rec Socrate </w:t>
      </w:r>
      <w:r w:rsidR="002E5A69">
        <w:t>comparé au J</w:t>
      </w:r>
      <w:r w:rsidR="00F467F8">
        <w:t>uif Jésus. Cette fois, l’avantage s’inverse et échoit à Jésus. De fait, Socrate, tout vertueux qu’il ait été,</w:t>
      </w:r>
      <w:r w:rsidR="00B54EAE">
        <w:t xml:space="preserve"> ne saurait être considéré comme constituant l’incarnation de l’idéal de la vertu. C’est qu’il n’était qu’un homme comme nous et portait à ce titre les traces d’« ombres secrètes ou, à tout le moins, d’anciens combats »</w:t>
      </w:r>
      <w:r w:rsidR="007B6027">
        <w:t>. En revanche, « l’adjonction du divin chez Jésus », le fait qu’il est homme-Dieu, donc plus qu’un homme, le rend strictement impeccable et, comme tel, à même d’apparaître comme « la vertu elle-même ». Ne pourrait-on toutefois se demander si cette dimension surhumaine ne nous rend pas</w:t>
      </w:r>
      <w:r w:rsidR="00752CC6">
        <w:t xml:space="preserve"> alors</w:t>
      </w:r>
      <w:r w:rsidR="007B6027">
        <w:t xml:space="preserve"> Jésus étranger, au-delà des forces de l’homme</w:t>
      </w:r>
      <w:r w:rsidR="00D3379B">
        <w:t xml:space="preserve"> et dès lors impossible à imiter par lui</w:t>
      </w:r>
      <w:r w:rsidR="00053456">
        <w:t>, a</w:t>
      </w:r>
      <w:r w:rsidR="00752CC6">
        <w:t>ffaiblissant et décourageant tout</w:t>
      </w:r>
      <w:r w:rsidR="00053456">
        <w:t xml:space="preserve"> </w:t>
      </w:r>
      <w:r w:rsidR="00752CC6">
        <w:t>effort en direction de</w:t>
      </w:r>
      <w:r w:rsidR="00C3667D">
        <w:t xml:space="preserve"> la vertu</w:t>
      </w:r>
      <w:r w:rsidR="00752CC6">
        <w:t xml:space="preserve"> de sa part</w:t>
      </w:r>
      <w:r w:rsidR="00D3379B">
        <w:t xml:space="preserve"> ? </w:t>
      </w:r>
      <w:r w:rsidR="00053456">
        <w:t xml:space="preserve">Tel serait le cas si l‘on en venait à considérer ce supplément divin comme radicalement extérieur à l’homme. Mais, comme on l’a vu, tel n’est pas l’avis de Hegel qui considère </w:t>
      </w:r>
      <w:r w:rsidR="002C0341">
        <w:t xml:space="preserve">au contraire </w:t>
      </w:r>
      <w:r w:rsidR="00053456">
        <w:t xml:space="preserve">que </w:t>
      </w:r>
      <w:r w:rsidR="002C0341">
        <w:t xml:space="preserve">ce divin ne nous est </w:t>
      </w:r>
      <w:r w:rsidR="00752CC6">
        <w:t>pas étranger -</w:t>
      </w:r>
      <w:r w:rsidR="00D3379B">
        <w:t xml:space="preserve"> qu’il « n’est pas étranger à l’âme humaine,</w:t>
      </w:r>
      <w:r w:rsidR="002C0341">
        <w:t xml:space="preserve"> même si</w:t>
      </w:r>
      <w:r w:rsidR="00D3379B">
        <w:t xml:space="preserve"> celle-ci </w:t>
      </w:r>
      <w:r w:rsidR="002C0341">
        <w:t>doit</w:t>
      </w:r>
      <w:r w:rsidR="00752CC6">
        <w:t xml:space="preserve"> s’en penser éloignée » - </w:t>
      </w:r>
      <w:r w:rsidR="00D3379B">
        <w:t xml:space="preserve"> </w:t>
      </w:r>
      <w:r w:rsidR="00053456">
        <w:t xml:space="preserve">mais </w:t>
      </w:r>
      <w:r w:rsidR="00D3379B">
        <w:t>qu’</w:t>
      </w:r>
      <w:r w:rsidR="00053456">
        <w:t xml:space="preserve">il soutient </w:t>
      </w:r>
      <w:r w:rsidR="00C3667D">
        <w:t xml:space="preserve">et favorise </w:t>
      </w:r>
      <w:r w:rsidR="00053456">
        <w:t>« notre inclination aux idéaux qui sont plus qu’humains ».</w:t>
      </w:r>
      <w:r w:rsidR="00C3667D">
        <w:t xml:space="preserve"> De fait, peut-on réellement vouloir imiter quelque chose si on ne possède pas en soi « un morceau de l’original » ? « </w:t>
      </w:r>
      <w:r w:rsidR="00BC0B45">
        <w:t>[L]a vertu</w:t>
      </w:r>
      <w:r w:rsidR="00C3667D">
        <w:t xml:space="preserve"> en particulier,</w:t>
      </w:r>
      <w:r w:rsidR="00BC0B45">
        <w:t xml:space="preserve"> argumente Hegel,</w:t>
      </w:r>
      <w:r w:rsidR="00C3667D">
        <w:t xml:space="preserve"> doit </w:t>
      </w:r>
      <w:r w:rsidR="00BC0B45">
        <w:t>être quelque chose que nous expérimentons et exerçons par nous-mêmes (</w:t>
      </w:r>
      <w:r w:rsidR="00BC0B45">
        <w:rPr>
          <w:i/>
        </w:rPr>
        <w:t>etwas selbsterfahrnes, etwas selbstgeübtes</w:t>
      </w:r>
      <w:r w:rsidR="00BC0B45">
        <w:t>) » si, comme c’est le cas</w:t>
      </w:r>
      <w:r w:rsidR="00B73B33">
        <w:t>,</w:t>
      </w:r>
      <w:r w:rsidR="00BC0B45">
        <w:t xml:space="preserve"> nous sommes portés à</w:t>
      </w:r>
      <w:r w:rsidR="00752CC6">
        <w:t xml:space="preserve"> aimer et</w:t>
      </w:r>
      <w:r w:rsidR="00BC0B45">
        <w:t xml:space="preserve"> imiter </w:t>
      </w:r>
      <w:r w:rsidR="00B73B33">
        <w:t xml:space="preserve">avec enthousiasme </w:t>
      </w:r>
      <w:r w:rsidR="00BC0B45">
        <w:t>celui qui en est la parfaite incarnation.</w:t>
      </w:r>
    </w:p>
    <w:p w:rsidR="00752CC6" w:rsidRDefault="00752CC6" w:rsidP="00DE247C">
      <w:pPr>
        <w:jc w:val="both"/>
      </w:pPr>
      <w:r>
        <w:lastRenderedPageBreak/>
        <w:t>Résumons-nous. Nous nous sommes jusqu’ici, dans ce deuxième chapitre, concentré sur les premiers fragments de la période de Berne</w:t>
      </w:r>
      <w:r w:rsidR="00AB39C0">
        <w:t>, ceux qui remontent aux années 1793/1794. Nous y avons découvert une double lecture du christianisme, cette religion du monde moderne que, dans son réalisme et sa volonté d’action efficiente, Hegel se doit d’affronter : d’une part, une critique acerbe du christianisme tel qu’il s’est  historiquement développé depuis les apôtres comme une religion oppressive et contraignante, alliée du despotisme ; de l’autre, une appréciation globalement pos</w:t>
      </w:r>
      <w:r w:rsidR="00326DBE">
        <w:t xml:space="preserve">itive </w:t>
      </w:r>
      <w:r w:rsidR="0095374E">
        <w:t>du christianisme des o</w:t>
      </w:r>
      <w:r w:rsidR="00A5453A">
        <w:t>rigines, tel qu’il a été promulgu</w:t>
      </w:r>
      <w:r w:rsidR="0095374E">
        <w:t>é par le Christ selon l’esprit de la moralité et de la vertu en dépit d’une parole parfois marquée</w:t>
      </w:r>
      <w:r w:rsidR="00A5453A">
        <w:t xml:space="preserve"> dans sa lettre</w:t>
      </w:r>
      <w:r w:rsidR="0095374E">
        <w:t xml:space="preserve"> par la dureté juive. En ceci, avons-nous noté, Hegel marche sur les pas de Kant</w:t>
      </w:r>
      <w:r w:rsidR="00A5453A">
        <w:t xml:space="preserve"> qu’il prolonge et infléchit toutefois sur deux points essentiels : il entend la vertu dans son accomplissement en tant que </w:t>
      </w:r>
      <w:r w:rsidR="00A5453A">
        <w:rPr>
          <w:i/>
        </w:rPr>
        <w:t>vertu publique</w:t>
      </w:r>
      <w:r w:rsidR="00A5453A">
        <w:t>, consistant dans le don de soi pour son p</w:t>
      </w:r>
      <w:r w:rsidR="00BB2F57">
        <w:t xml:space="preserve">euple ; il fait de la vertu non pas </w:t>
      </w:r>
      <w:r w:rsidR="00A5453A">
        <w:t xml:space="preserve">simplement une affaire de raison, mais aussi </w:t>
      </w:r>
      <w:r w:rsidR="00A5453A" w:rsidRPr="00A5453A">
        <w:rPr>
          <w:i/>
        </w:rPr>
        <w:t>de sensibilité et d’imagination</w:t>
      </w:r>
      <w:r w:rsidR="00A5453A">
        <w:t xml:space="preserve">, voyant là la condition pour sortir la moralité de la sphère abstraite des principes et </w:t>
      </w:r>
      <w:r w:rsidR="00D36AA1">
        <w:t>la rendre</w:t>
      </w:r>
      <w:r w:rsidR="00A5453A">
        <w:t xml:space="preserve"> réellement acces</w:t>
      </w:r>
      <w:r w:rsidR="00D36AA1">
        <w:t>sible et, dès lors, à même d’être resse</w:t>
      </w:r>
      <w:r w:rsidR="00326DBE">
        <w:t>ntie  et vécue par  tous, comme l’</w:t>
      </w:r>
      <w:r w:rsidR="00D36AA1">
        <w:t>exprime le passage de la religion objective à la religion subjective. C’est cette double lecture du christianisme, dont les deux pans sont étroitement solidaires,</w:t>
      </w:r>
      <w:r w:rsidR="00794A14">
        <w:t xml:space="preserve"> que Hegel va développer</w:t>
      </w:r>
      <w:r w:rsidR="00D36AA1">
        <w:t xml:space="preserve"> dans les deux textes maje</w:t>
      </w:r>
      <w:r w:rsidR="00EA5768">
        <w:t>urs de la période de Berne</w:t>
      </w:r>
      <w:r w:rsidR="00C81DD4">
        <w:t> ; il s’agit,</w:t>
      </w:r>
      <w:r w:rsidR="00996E54">
        <w:t xml:space="preserve"> datant des années 1795/1796</w:t>
      </w:r>
      <w:r w:rsidR="00A92882">
        <w:t>,</w:t>
      </w:r>
      <w:r w:rsidR="00C81DD4">
        <w:t> de</w:t>
      </w:r>
      <w:r w:rsidR="00EA5768">
        <w:t xml:space="preserve"> </w:t>
      </w:r>
      <w:r w:rsidR="00EA5768">
        <w:rPr>
          <w:i/>
        </w:rPr>
        <w:t>La v</w:t>
      </w:r>
      <w:r w:rsidR="00D36AA1">
        <w:rPr>
          <w:i/>
        </w:rPr>
        <w:t xml:space="preserve">ie de Jésus </w:t>
      </w:r>
      <w:r w:rsidR="00D36AA1">
        <w:t xml:space="preserve">et </w:t>
      </w:r>
      <w:r w:rsidR="00C81DD4">
        <w:t xml:space="preserve">de </w:t>
      </w:r>
      <w:r w:rsidR="00D36AA1">
        <w:t xml:space="preserve">ce qui a été intitulé </w:t>
      </w:r>
      <w:r w:rsidR="00D36AA1">
        <w:rPr>
          <w:i/>
        </w:rPr>
        <w:t>La positivité de la religion chrétienne</w:t>
      </w:r>
      <w:r w:rsidR="00EA5768" w:rsidRPr="007D0CBE">
        <w:rPr>
          <w:rStyle w:val="Appelnotedebasdep"/>
        </w:rPr>
        <w:footnoteReference w:id="102"/>
      </w:r>
      <w:r w:rsidR="00D36AA1" w:rsidRPr="007D0CBE">
        <w:t>.</w:t>
      </w:r>
      <w:r w:rsidR="00EA5768">
        <w:t xml:space="preserve"> Examinons-les brièvement tour à tour.</w:t>
      </w:r>
    </w:p>
    <w:p w:rsidR="000D55C0" w:rsidRPr="000D55C0" w:rsidRDefault="000D55C0" w:rsidP="00DE247C">
      <w:pPr>
        <w:jc w:val="both"/>
        <w:rPr>
          <w:i/>
        </w:rPr>
      </w:pPr>
      <w:r>
        <w:rPr>
          <w:i/>
        </w:rPr>
        <w:t xml:space="preserve">Les </w:t>
      </w:r>
      <w:r w:rsidR="00706FAA">
        <w:rPr>
          <w:i/>
        </w:rPr>
        <w:t>deux visages du christianisme :</w:t>
      </w:r>
      <w:r>
        <w:rPr>
          <w:i/>
        </w:rPr>
        <w:t xml:space="preserve"> La vie de Jésus et l’Ecrit su</w:t>
      </w:r>
      <w:r w:rsidR="00402F0C">
        <w:rPr>
          <w:i/>
        </w:rPr>
        <w:t>r la positivité de la religion chrétienne</w:t>
      </w:r>
    </w:p>
    <w:p w:rsidR="00760B4C" w:rsidRDefault="00A67B9C" w:rsidP="00DE247C">
      <w:pPr>
        <w:jc w:val="both"/>
      </w:pPr>
      <w:r>
        <w:rPr>
          <w:i/>
        </w:rPr>
        <w:t>La vie de Jésus</w:t>
      </w:r>
      <w:r>
        <w:t>, tout d’abord, revêt une signification particulière eu égard au projet global qui sous-tend les Ecrits de jeunesse de Hegel</w:t>
      </w:r>
      <w:r w:rsidR="002253DA">
        <w:t>,</w:t>
      </w:r>
      <w:r>
        <w:t xml:space="preserve"> </w:t>
      </w:r>
      <w:r w:rsidR="00E26029">
        <w:t xml:space="preserve">projet </w:t>
      </w:r>
      <w:r>
        <w:t>qui est, comme on l’a vu</w:t>
      </w:r>
      <w:r w:rsidR="00842F82">
        <w:t xml:space="preserve"> en suffisance</w:t>
      </w:r>
      <w:r>
        <w:t>, de se mettre en mesure d’</w:t>
      </w:r>
      <w:r w:rsidR="002253DA">
        <w:t>agir</w:t>
      </w:r>
      <w:r>
        <w:t xml:space="preserve"> sur la vie des hommes</w:t>
      </w:r>
      <w:r w:rsidR="002253DA">
        <w:t xml:space="preserve"> par</w:t>
      </w:r>
      <w:r w:rsidR="00842F82">
        <w:t xml:space="preserve"> le biais de</w:t>
      </w:r>
      <w:r w:rsidR="002253DA">
        <w:t xml:space="preserve"> la religion</w:t>
      </w:r>
      <w:r>
        <w:t>. Ce texte se présente comme une sorte de compilation des quatre évangiles</w:t>
      </w:r>
      <w:r>
        <w:rPr>
          <w:rStyle w:val="Appelnotedebasdep"/>
        </w:rPr>
        <w:footnoteReference w:id="103"/>
      </w:r>
      <w:r w:rsidR="002253DA">
        <w:t xml:space="preserve"> dont il reprend les différents épisodes (tout en écartant significativement ceux, d’ordre surnaturel, qui concernent les miracles et, surtout, la résurrection de Jésus). Il est soigneusemen</w:t>
      </w:r>
      <w:r w:rsidR="009876CA">
        <w:t xml:space="preserve">t rédigé, dans un style simple et </w:t>
      </w:r>
      <w:r w:rsidR="002253DA">
        <w:t>accessible, qui entend être fidèle au récit évangélique</w:t>
      </w:r>
      <w:r w:rsidR="00AC7209">
        <w:t xml:space="preserve"> et en suivre la narration</w:t>
      </w:r>
      <w:r w:rsidR="002253DA">
        <w:t>, indiquant chaque fois avec précision les</w:t>
      </w:r>
      <w:r w:rsidR="00AC7209">
        <w:t xml:space="preserve"> passages</w:t>
      </w:r>
      <w:r w:rsidR="002253DA">
        <w:t xml:space="preserve"> auxquels il se réfère</w:t>
      </w:r>
      <w:r w:rsidR="00AC7209">
        <w:t xml:space="preserve"> chez Jean, Luc, Matthieu ou Marc</w:t>
      </w:r>
      <w:r w:rsidR="002253DA">
        <w:t>. L’intention est manifestement de</w:t>
      </w:r>
      <w:r w:rsidR="00AC7209">
        <w:t xml:space="preserve"> revenir au texte lui-même et de le</w:t>
      </w:r>
      <w:r w:rsidR="002253DA">
        <w:t xml:space="preserve"> faire pa</w:t>
      </w:r>
      <w:r w:rsidR="00AC7209">
        <w:t>rler</w:t>
      </w:r>
      <w:r w:rsidR="002253DA">
        <w:t xml:space="preserve"> à partir de lui-même, sans</w:t>
      </w:r>
      <w:r w:rsidR="00AC7209">
        <w:t xml:space="preserve"> su</w:t>
      </w:r>
      <w:r w:rsidR="00E26029">
        <w:t>rcharge ni commentaire savant</w:t>
      </w:r>
      <w:r w:rsidR="00AC7209">
        <w:t xml:space="preserve"> qui s’y superposerait et viendrait l’obscurcir et le dévoyer</w:t>
      </w:r>
      <w:r w:rsidR="00BA4E43">
        <w:t>. Or ce que, d’après</w:t>
      </w:r>
      <w:r w:rsidR="00A07B52">
        <w:t xml:space="preserve"> la « traduction » de Hegel, exprime</w:t>
      </w:r>
      <w:r w:rsidR="00BA4E43">
        <w:t xml:space="preserve"> le texte évangélique, là où il est ressaisi selon l’ « esprit » qui l’anime sans s’arrêter à sa simple </w:t>
      </w:r>
      <w:r w:rsidR="00623F8C">
        <w:t>« </w:t>
      </w:r>
      <w:r w:rsidR="00BA4E43">
        <w:t>lettre</w:t>
      </w:r>
      <w:r w:rsidR="00623F8C">
        <w:t> »</w:t>
      </w:r>
      <w:r w:rsidR="00BA4E43">
        <w:rPr>
          <w:rStyle w:val="Appelnotedebasdep"/>
        </w:rPr>
        <w:footnoteReference w:id="104"/>
      </w:r>
      <w:r w:rsidR="00BA4E43">
        <w:t>,</w:t>
      </w:r>
      <w:r w:rsidR="00CA5A7B">
        <w:t xml:space="preserve"> c’est </w:t>
      </w:r>
      <w:r w:rsidR="00CA5A7B">
        <w:rPr>
          <w:i/>
        </w:rPr>
        <w:t>l’idéal de la vertu</w:t>
      </w:r>
      <w:r w:rsidR="00CA5A7B">
        <w:t xml:space="preserve">, tel qu’il s’est exemplairement incarné dans la personne du Christ. On voit, d’après ces quelques traits, ce qui constitue </w:t>
      </w:r>
      <w:r w:rsidR="00354D04">
        <w:t xml:space="preserve">la nature et </w:t>
      </w:r>
      <w:r w:rsidR="00CA5A7B">
        <w:t xml:space="preserve">l’enjeu de </w:t>
      </w:r>
      <w:r w:rsidR="00CA5A7B">
        <w:rPr>
          <w:i/>
        </w:rPr>
        <w:t>La vie de Jésus </w:t>
      </w:r>
      <w:r w:rsidR="00CA5A7B">
        <w:t xml:space="preserve">: il s’agit d’un </w:t>
      </w:r>
      <w:r w:rsidR="00CA5A7B">
        <w:rPr>
          <w:i/>
        </w:rPr>
        <w:t>écrit populaire</w:t>
      </w:r>
      <w:r w:rsidR="00CA5A7B">
        <w:t xml:space="preserve">, s’adressant au peuple dans son ensemble, mieux à </w:t>
      </w:r>
      <w:r w:rsidR="00CA5A7B">
        <w:rPr>
          <w:i/>
        </w:rPr>
        <w:t xml:space="preserve">tout </w:t>
      </w:r>
      <w:r w:rsidR="00CA5A7B">
        <w:t>homme disposé à entendre, en-deçà de tout</w:t>
      </w:r>
      <w:r w:rsidR="00E26029">
        <w:t>e</w:t>
      </w:r>
      <w:r w:rsidR="00CA5A7B">
        <w:t xml:space="preserve"> </w:t>
      </w:r>
      <w:r w:rsidR="00354D04">
        <w:t>espèce d’</w:t>
      </w:r>
      <w:r w:rsidR="00CA5A7B">
        <w:t>appareil théorique et savant</w:t>
      </w:r>
      <w:r w:rsidR="00354D04">
        <w:t>, l’appel de la moralité qui</w:t>
      </w:r>
      <w:r w:rsidR="00E26029">
        <w:t xml:space="preserve"> retentit au plus profond de la parole de Jésus</w:t>
      </w:r>
      <w:r w:rsidR="00623F8C">
        <w:t> ; il</w:t>
      </w:r>
      <w:r w:rsidR="00354D04">
        <w:t xml:space="preserve"> s’attache </w:t>
      </w:r>
      <w:r w:rsidR="00623F8C">
        <w:t xml:space="preserve">dans ce but </w:t>
      </w:r>
      <w:r w:rsidR="00354D04">
        <w:t>à faire appar</w:t>
      </w:r>
      <w:r w:rsidR="00E26029">
        <w:t>aître</w:t>
      </w:r>
      <w:r w:rsidR="00354D04">
        <w:t xml:space="preserve"> </w:t>
      </w:r>
      <w:r w:rsidR="00623F8C">
        <w:t xml:space="preserve">en celle-ci </w:t>
      </w:r>
      <w:r w:rsidR="00354D04">
        <w:t>ce qui e</w:t>
      </w:r>
      <w:r w:rsidR="00E26029">
        <w:t>n constitue la teneur véritable et</w:t>
      </w:r>
      <w:r w:rsidR="00354D04">
        <w:t xml:space="preserve"> </w:t>
      </w:r>
      <w:r w:rsidR="00763E3C">
        <w:t>en fait le point de départ d’</w:t>
      </w:r>
      <w:r w:rsidR="00354D04">
        <w:t>une religion authentiquement morale</w:t>
      </w:r>
      <w:r w:rsidR="00763E3C">
        <w:t xml:space="preserve">, </w:t>
      </w:r>
      <w:r w:rsidR="00763E3C">
        <w:lastRenderedPageBreak/>
        <w:t>contrairement à ce que le christianisme est devenu par la suite au cours de son développement historique</w:t>
      </w:r>
      <w:r w:rsidR="00B936D7">
        <w:t xml:space="preserve"> (développement dont Jésus semble d’ailleurs pressentir la sourde menace</w:t>
      </w:r>
      <w:r w:rsidR="00B936D7">
        <w:rPr>
          <w:rStyle w:val="Appelnotedebasdep"/>
        </w:rPr>
        <w:footnoteReference w:id="105"/>
      </w:r>
      <w:r w:rsidR="00B936D7">
        <w:t>)</w:t>
      </w:r>
      <w:r w:rsidR="00354D04">
        <w:t xml:space="preserve">. Nul doute que cet enjeu est dès lors foncièrement </w:t>
      </w:r>
      <w:r w:rsidR="00354D04">
        <w:rPr>
          <w:i/>
        </w:rPr>
        <w:t>didactique</w:t>
      </w:r>
      <w:r w:rsidR="00D23B08">
        <w:t>, participant d’un projet d</w:t>
      </w:r>
      <w:r w:rsidR="00354D04">
        <w:t>’éducation du peuple par la religion en quoi le jeune Hegel voit l’essentiel de sa t</w:t>
      </w:r>
      <w:r w:rsidR="0041631C">
        <w:t>âche ; il va</w:t>
      </w:r>
      <w:r w:rsidR="00763E3C">
        <w:t xml:space="preserve"> sur ce point jusqu’à gommer les pesanteurs juives de Jésus qu’il relevait dans le</w:t>
      </w:r>
      <w:r w:rsidR="00E26029">
        <w:t xml:space="preserve">s premiers fragments de Berne, </w:t>
      </w:r>
      <w:r w:rsidR="00763E3C">
        <w:t xml:space="preserve">rompant </w:t>
      </w:r>
      <w:r w:rsidR="009876CA">
        <w:t>du fait même</w:t>
      </w:r>
      <w:r w:rsidR="00D5057D">
        <w:t xml:space="preserve"> </w:t>
      </w:r>
      <w:r w:rsidR="00763E3C">
        <w:t>toute continuité entre le christianisme du Christ et celui de l’église et des prêtres.</w:t>
      </w:r>
      <w:r w:rsidR="00760B4C">
        <w:t xml:space="preserve"> Nombre de commentateurs ont vu dans ce texte un écrit </w:t>
      </w:r>
      <w:r w:rsidR="00FE0D8B">
        <w:t xml:space="preserve">d’inspiration </w:t>
      </w:r>
      <w:r w:rsidR="00760B4C">
        <w:t>strictement kantien</w:t>
      </w:r>
      <w:r w:rsidR="00FE0D8B">
        <w:t>ne</w:t>
      </w:r>
      <w:r w:rsidR="008642B3">
        <w:t>. Qu’en est-il réellement</w:t>
      </w:r>
      <w:r w:rsidR="00760B4C">
        <w:t> ?</w:t>
      </w:r>
    </w:p>
    <w:p w:rsidR="00043386" w:rsidRDefault="00662972" w:rsidP="00DE247C">
      <w:pPr>
        <w:jc w:val="both"/>
      </w:pPr>
      <w:r>
        <w:t>Il est clai</w:t>
      </w:r>
      <w:r w:rsidR="00041693">
        <w:t>r que Jésus y apparaît</w:t>
      </w:r>
      <w:r>
        <w:t xml:space="preserve"> comme le héraut de la moralité, de la pure </w:t>
      </w:r>
      <w:r w:rsidR="00D048B6">
        <w:t>raison pratique dont « la divinité » se trouve</w:t>
      </w:r>
      <w:r>
        <w:t xml:space="preserve"> d’entrée de </w:t>
      </w:r>
      <w:r w:rsidR="007175C3">
        <w:t>jeu, dans une brève allusion</w:t>
      </w:r>
      <w:r>
        <w:t xml:space="preserve"> </w:t>
      </w:r>
      <w:r w:rsidR="00083A4E">
        <w:t xml:space="preserve">au </w:t>
      </w:r>
      <w:r>
        <w:t xml:space="preserve">début de l’Evangile de Jean, </w:t>
      </w:r>
      <w:r w:rsidR="00F12A7F">
        <w:t xml:space="preserve">solennellement </w:t>
      </w:r>
      <w:r w:rsidR="00D048B6">
        <w:t>proclamée</w:t>
      </w:r>
      <w:r w:rsidR="00D048B6">
        <w:rPr>
          <w:rStyle w:val="Appelnotedebasdep"/>
        </w:rPr>
        <w:footnoteReference w:id="106"/>
      </w:r>
      <w:r w:rsidR="00D048B6">
        <w:t>. De cette</w:t>
      </w:r>
      <w:r>
        <w:t xml:space="preserve"> </w:t>
      </w:r>
      <w:r w:rsidR="00D048B6">
        <w:t xml:space="preserve">divinité </w:t>
      </w:r>
      <w:r w:rsidR="00141F73">
        <w:t xml:space="preserve">il est </w:t>
      </w:r>
      <w:r w:rsidR="00D048B6">
        <w:t xml:space="preserve">par ailleurs </w:t>
      </w:r>
      <w:r w:rsidR="00141F73">
        <w:t>aussitôt</w:t>
      </w:r>
      <w:r>
        <w:t xml:space="preserve"> précisé qu’elle n’est « rien d’étranger » à l’homme</w:t>
      </w:r>
      <w:r w:rsidR="00141F73">
        <w:t>, mais qu’elle constitue « l’étincelle divine » qui se trouve en chacun, dans son « moi véritable »</w:t>
      </w:r>
      <w:r w:rsidR="00F12A7F">
        <w:t>, et qu’</w:t>
      </w:r>
      <w:r w:rsidR="00141F73">
        <w:t xml:space="preserve">il </w:t>
      </w:r>
      <w:r w:rsidR="00F12A7F">
        <w:t>lui faut par conséquent faire advenir</w:t>
      </w:r>
      <w:r w:rsidR="001B1584">
        <w:t xml:space="preserve"> et développer</w:t>
      </w:r>
      <w:r w:rsidR="00141F73">
        <w:t xml:space="preserve"> </w:t>
      </w:r>
      <w:r w:rsidR="00041693">
        <w:t>pour saisir</w:t>
      </w:r>
      <w:r w:rsidR="00F12A7F">
        <w:t xml:space="preserve"> </w:t>
      </w:r>
      <w:r w:rsidR="00D44C5B">
        <w:t>le sens de sa dignité</w:t>
      </w:r>
      <w:r w:rsidR="00995DB1">
        <w:t xml:space="preserve"> et du respect qui lui est dû</w:t>
      </w:r>
      <w:r w:rsidR="00141F73">
        <w:t>. Dès lors, en se soumettant à la loi morale, comme l’y encourage</w:t>
      </w:r>
      <w:r w:rsidR="00F12A7F">
        <w:t xml:space="preserve"> constamment</w:t>
      </w:r>
      <w:r w:rsidR="00141F73">
        <w:t xml:space="preserve"> l’enseignement de Jésus</w:t>
      </w:r>
      <w:r w:rsidR="001B1584">
        <w:t xml:space="preserve"> qui</w:t>
      </w:r>
      <w:r w:rsidR="00F12A7F">
        <w:t xml:space="preserve"> lui assur</w:t>
      </w:r>
      <w:r w:rsidR="001B1584">
        <w:t>e</w:t>
      </w:r>
      <w:r w:rsidR="00F12A7F">
        <w:t xml:space="preserve"> qu</w:t>
      </w:r>
      <w:r w:rsidR="001B1584">
        <w:t>e, par là seulement, il se rend agréable à</w:t>
      </w:r>
      <w:r w:rsidR="00F12A7F">
        <w:t xml:space="preserve"> Dieu</w:t>
      </w:r>
      <w:r w:rsidR="00141F73">
        <w:t>,</w:t>
      </w:r>
      <w:r w:rsidR="001B1584">
        <w:t xml:space="preserve"> l’homme</w:t>
      </w:r>
      <w:r w:rsidR="00D048B6">
        <w:t xml:space="preserve"> ne s’inféode nullement</w:t>
      </w:r>
      <w:r w:rsidR="00F12A7F">
        <w:t xml:space="preserve"> à quoi que ce soit qui l</w:t>
      </w:r>
      <w:r w:rsidR="001B1584">
        <w:t>’aliéner</w:t>
      </w:r>
      <w:r w:rsidR="00F12A7F">
        <w:t xml:space="preserve">ait, fût-ce à la personne même de Jésus, mais </w:t>
      </w:r>
      <w:r w:rsidR="001B1584">
        <w:t xml:space="preserve">il </w:t>
      </w:r>
      <w:r w:rsidR="00F12A7F">
        <w:t xml:space="preserve">ne fait qu’obéir </w:t>
      </w:r>
      <w:r w:rsidR="00D945D2">
        <w:t>à so</w:t>
      </w:r>
      <w:r w:rsidR="00D048B6">
        <w:t>i-m</w:t>
      </w:r>
      <w:r w:rsidR="00F12A7F">
        <w:t>ême, se rendant</w:t>
      </w:r>
      <w:r w:rsidR="00D048B6">
        <w:t xml:space="preserve"> ainsi autonome et libre.</w:t>
      </w:r>
      <w:r w:rsidR="001B1584">
        <w:t xml:space="preserve"> L</w:t>
      </w:r>
      <w:r w:rsidR="00D44C5B">
        <w:t>a parole de Jésus</w:t>
      </w:r>
      <w:r w:rsidR="001B1584">
        <w:t xml:space="preserve"> est donc une école de liberté </w:t>
      </w:r>
      <w:r w:rsidR="0021545E">
        <w:t>qui, sans contrainte,</w:t>
      </w:r>
      <w:r w:rsidR="00B25D1C">
        <w:t xml:space="preserve"> renvoie</w:t>
      </w:r>
      <w:r w:rsidR="001B1584">
        <w:t> </w:t>
      </w:r>
      <w:r w:rsidR="00B25D1C">
        <w:rPr>
          <w:i/>
        </w:rPr>
        <w:t>socratiquement</w:t>
      </w:r>
      <w:r w:rsidR="001B1584">
        <w:t xml:space="preserve"> l’homme à lui-même, à ce qui forme l’essence de son humanité</w:t>
      </w:r>
      <w:r w:rsidR="00C9275F">
        <w:t>. C’est en ce sens que Hegel lui fait par exemple dire : « Ce que j’enseigne, je ne le donne pas pour mes idées, pour ma propriété, je n’exige pas que quiconque doive l’accepter sur mon autorité</w:t>
      </w:r>
      <w:r w:rsidR="0048513F">
        <w:t>, car je ne cherche pas ma gloire – (je le soumets au jugement de la raison universelle qui peut déte</w:t>
      </w:r>
      <w:r w:rsidR="00411D83">
        <w:t>rminer chacun à le croire ou non</w:t>
      </w:r>
      <w:r w:rsidR="0048513F">
        <w:t>) »</w:t>
      </w:r>
      <w:r w:rsidR="0048513F">
        <w:rPr>
          <w:rStyle w:val="Appelnotedebasdep"/>
        </w:rPr>
        <w:footnoteReference w:id="107"/>
      </w:r>
      <w:r w:rsidR="0048513F">
        <w:t>. Ou enco</w:t>
      </w:r>
      <w:r w:rsidR="00CD4104">
        <w:t>re : « c</w:t>
      </w:r>
      <w:r w:rsidR="0048513F">
        <w:t xml:space="preserve">e que j’exige seulement de mes disciples est d’écouter cette voix </w:t>
      </w:r>
      <w:r w:rsidR="00411D83">
        <w:t xml:space="preserve">[celle authentique de </w:t>
      </w:r>
      <w:r w:rsidR="00CD4104">
        <w:t>mon cœur et de ma conscience] - c</w:t>
      </w:r>
      <w:r w:rsidR="00411D83">
        <w:t>ette loi intérieure est une loi de liberté à laquelle l’homme se soumet volonta</w:t>
      </w:r>
      <w:r w:rsidR="007175C3">
        <w:t>irement comme à ce qu’il s’est</w:t>
      </w:r>
      <w:r w:rsidR="00411D83">
        <w:t xml:space="preserve"> lui-même donné »</w:t>
      </w:r>
      <w:r w:rsidR="00411D83">
        <w:rPr>
          <w:rStyle w:val="Appelnotedebasdep"/>
        </w:rPr>
        <w:footnoteReference w:id="108"/>
      </w:r>
      <w:r w:rsidR="006F014A">
        <w:t>. Ce qu’</w:t>
      </w:r>
      <w:r w:rsidR="007175C3">
        <w:t xml:space="preserve">en </w:t>
      </w:r>
      <w:r w:rsidR="00BF7EAD">
        <w:t>revanche ce Jésus</w:t>
      </w:r>
      <w:r w:rsidR="00402C76">
        <w:t xml:space="preserve"> teinté d’esprit</w:t>
      </w:r>
      <w:r w:rsidR="00BF7EAD">
        <w:t xml:space="preserve"> grec</w:t>
      </w:r>
      <w:r w:rsidR="006F014A">
        <w:t xml:space="preserve"> dénonce et dont il veut </w:t>
      </w:r>
      <w:r w:rsidR="00641994">
        <w:t>affranchir ceux qui l’écoutent</w:t>
      </w:r>
      <w:r w:rsidR="006F014A">
        <w:t>, c’est, outre l’</w:t>
      </w:r>
      <w:r w:rsidR="00641994">
        <w:t>asservissement aux inclinations sensibles</w:t>
      </w:r>
      <w:r w:rsidR="00041693">
        <w:t xml:space="preserve"> - aux </w:t>
      </w:r>
      <w:r w:rsidR="00927736">
        <w:t>intérêts égoïstes</w:t>
      </w:r>
      <w:r w:rsidR="00041693">
        <w:t xml:space="preserve"> et aux </w:t>
      </w:r>
      <w:r w:rsidR="006F014A">
        <w:t>passions</w:t>
      </w:r>
      <w:r w:rsidR="005119F3">
        <w:t xml:space="preserve"> qui étouffe</w:t>
      </w:r>
      <w:r w:rsidR="002A1F0B">
        <w:t>nt</w:t>
      </w:r>
      <w:r w:rsidR="005119F3">
        <w:t xml:space="preserve"> la voix de la </w:t>
      </w:r>
      <w:r w:rsidR="00927736">
        <w:t>raison</w:t>
      </w:r>
      <w:r w:rsidR="00041693">
        <w:t xml:space="preserve"> -</w:t>
      </w:r>
      <w:r w:rsidR="006F014A">
        <w:t>, l’étroitesse des pré</w:t>
      </w:r>
      <w:r w:rsidR="00041693">
        <w:t>jugés juifs tels qu’ils apparaiss</w:t>
      </w:r>
      <w:r w:rsidR="006F014A">
        <w:t>ent principalement chez les Pharisiens</w:t>
      </w:r>
      <w:r w:rsidR="00FE0D8B">
        <w:t xml:space="preserve">, ces </w:t>
      </w:r>
      <w:r w:rsidR="001610DA">
        <w:t>docteur</w:t>
      </w:r>
      <w:r w:rsidR="002903B0">
        <w:t>s érudits</w:t>
      </w:r>
      <w:r w:rsidR="00041693">
        <w:t>, gonflés de leur importance et</w:t>
      </w:r>
      <w:r w:rsidR="006F014A">
        <w:t xml:space="preserve"> aveuglément soumis à la lettre de la loi de Moïse</w:t>
      </w:r>
      <w:r w:rsidR="009644E7">
        <w:t>,</w:t>
      </w:r>
      <w:r w:rsidR="00B25D1C">
        <w:t xml:space="preserve"> qui se montrent </w:t>
      </w:r>
      <w:r w:rsidR="001610DA">
        <w:t>imbus de la condit</w:t>
      </w:r>
      <w:r w:rsidR="00641994">
        <w:t>ion d’élu de leur peuple</w:t>
      </w:r>
      <w:r w:rsidR="00927736">
        <w:t xml:space="preserve"> que, par ailleurs, </w:t>
      </w:r>
      <w:r w:rsidR="00253217">
        <w:t xml:space="preserve">ils </w:t>
      </w:r>
      <w:r w:rsidR="00D8011E">
        <w:t xml:space="preserve">dominent et </w:t>
      </w:r>
      <w:r w:rsidR="008037E1">
        <w:t>régent</w:t>
      </w:r>
      <w:r w:rsidR="001610DA">
        <w:t xml:space="preserve">ent </w:t>
      </w:r>
      <w:r w:rsidR="008037E1">
        <w:t>en toute hypocrisie</w:t>
      </w:r>
      <w:r w:rsidR="00B25D1C">
        <w:t xml:space="preserve"> ; </w:t>
      </w:r>
      <w:r w:rsidR="00641994">
        <w:t xml:space="preserve">Jésus </w:t>
      </w:r>
      <w:r w:rsidR="00B25D1C">
        <w:t xml:space="preserve">leur </w:t>
      </w:r>
      <w:r w:rsidR="00641994">
        <w:t>oppose l’universalité de la loi morale</w:t>
      </w:r>
      <w:r w:rsidR="00766E58">
        <w:t xml:space="preserve"> qui se trouve inscrite dans le cœur de chacun</w:t>
      </w:r>
      <w:r w:rsidR="00867C2F">
        <w:t xml:space="preserve"> sans</w:t>
      </w:r>
      <w:r w:rsidR="009644E7">
        <w:t xml:space="preserve"> nécessiter</w:t>
      </w:r>
      <w:r w:rsidR="00867C2F">
        <w:t xml:space="preserve"> aucune révélation particulière</w:t>
      </w:r>
      <w:r w:rsidR="00641994">
        <w:t> : « </w:t>
      </w:r>
      <w:r w:rsidR="005119F3">
        <w:t xml:space="preserve">par son exemple et son enseignement, </w:t>
      </w:r>
      <w:r w:rsidR="002A1F0B">
        <w:t>il [</w:t>
      </w:r>
      <w:r w:rsidR="005119F3">
        <w:t>Jésus</w:t>
      </w:r>
      <w:r w:rsidR="002A1F0B">
        <w:t>]</w:t>
      </w:r>
      <w:r w:rsidR="003043C0">
        <w:t xml:space="preserve"> cherchait à chasser [chez ses disciples] l’esprit borné des préjugés juifs et de l’orgueil national et à les r</w:t>
      </w:r>
      <w:r w:rsidR="005119F3">
        <w:t>emplir de son esprit qui ne posait</w:t>
      </w:r>
      <w:r w:rsidR="003043C0">
        <w:t xml:space="preserve"> de valeur que dans la vertu qui n’est pas liée à une nation particulière ou à des institutions positives »</w:t>
      </w:r>
      <w:r w:rsidR="005119F3">
        <w:rPr>
          <w:rStyle w:val="Appelnotedebasdep"/>
        </w:rPr>
        <w:footnoteReference w:id="109"/>
      </w:r>
      <w:r w:rsidR="005119F3">
        <w:t>.</w:t>
      </w:r>
      <w:r w:rsidR="008D38A8">
        <w:t xml:space="preserve"> Tout ceci -</w:t>
      </w:r>
      <w:r w:rsidR="007175C3">
        <w:t xml:space="preserve"> cette lecture de l’enseig</w:t>
      </w:r>
      <w:r w:rsidR="00083A4E">
        <w:t xml:space="preserve">nement du Christ </w:t>
      </w:r>
      <w:r w:rsidR="00083A4E">
        <w:lastRenderedPageBreak/>
        <w:t xml:space="preserve">comme proclamation de l’unique divinité </w:t>
      </w:r>
      <w:r w:rsidR="007175C3">
        <w:t>de la loi morale et du</w:t>
      </w:r>
      <w:r w:rsidR="00AA1238">
        <w:t xml:space="preserve"> respect </w:t>
      </w:r>
      <w:r w:rsidR="00083A4E">
        <w:t xml:space="preserve">corrélatif </w:t>
      </w:r>
      <w:r w:rsidR="00AA1238">
        <w:t>du devoir qui, faisant l’homme libre, constituent le cœur de la vraie religion opposé à toute re</w:t>
      </w:r>
      <w:r w:rsidR="00083A4E">
        <w:t>ligion positive</w:t>
      </w:r>
      <w:r w:rsidR="007175C3">
        <w:t xml:space="preserve"> comme </w:t>
      </w:r>
      <w:r w:rsidR="00B25D1C">
        <w:t>l’est par excellence celle</w:t>
      </w:r>
      <w:r w:rsidR="001854A7">
        <w:t xml:space="preserve"> des J</w:t>
      </w:r>
      <w:r w:rsidR="002903B0">
        <w:t>uifs</w:t>
      </w:r>
      <w:r w:rsidR="008D38A8">
        <w:t xml:space="preserve"> -</w:t>
      </w:r>
      <w:r w:rsidR="00766E58">
        <w:t xml:space="preserve"> sonne indiscu</w:t>
      </w:r>
      <w:r w:rsidR="007175C3">
        <w:t>tablement</w:t>
      </w:r>
      <w:r w:rsidR="00AA1238">
        <w:t xml:space="preserve"> de manière</w:t>
      </w:r>
      <w:r w:rsidR="007175C3">
        <w:t xml:space="preserve"> fort kantienne. </w:t>
      </w:r>
    </w:p>
    <w:p w:rsidR="00083A4E" w:rsidRDefault="00083A4E" w:rsidP="00DE247C">
      <w:pPr>
        <w:jc w:val="both"/>
      </w:pPr>
      <w:r>
        <w:t>Il nous paraît toutef</w:t>
      </w:r>
      <w:r w:rsidR="00043386">
        <w:t>ois que</w:t>
      </w:r>
      <w:r w:rsidR="008D38A8">
        <w:t xml:space="preserve"> </w:t>
      </w:r>
      <w:r w:rsidR="008D38A8">
        <w:rPr>
          <w:i/>
        </w:rPr>
        <w:t xml:space="preserve">La vie de Jésus </w:t>
      </w:r>
      <w:r w:rsidR="008D38A8" w:rsidRPr="008D38A8">
        <w:t>ne se borne pas à cela</w:t>
      </w:r>
      <w:r w:rsidR="007E3BF6">
        <w:t xml:space="preserve"> et que</w:t>
      </w:r>
      <w:r w:rsidR="00043386">
        <w:t xml:space="preserve"> </w:t>
      </w:r>
      <w:r w:rsidR="007E3BF6">
        <w:t>la vertu dont Hegel fait</w:t>
      </w:r>
      <w:r w:rsidR="00043386">
        <w:t xml:space="preserve"> de J</w:t>
      </w:r>
      <w:r w:rsidR="007E3BF6">
        <w:t>ésus le modèle y</w:t>
      </w:r>
      <w:r w:rsidR="003E1C93">
        <w:t xml:space="preserve"> déborde l</w:t>
      </w:r>
      <w:r w:rsidR="00043386">
        <w:t>e strict cadre kan</w:t>
      </w:r>
      <w:r w:rsidR="007E3BF6">
        <w:t>tien, car</w:t>
      </w:r>
      <w:r w:rsidR="003E1C93">
        <w:t xml:space="preserve"> ce que Jésus</w:t>
      </w:r>
      <w:r w:rsidR="00043386">
        <w:t xml:space="preserve"> prêche également</w:t>
      </w:r>
      <w:r w:rsidR="00723E3D">
        <w:t>,</w:t>
      </w:r>
      <w:r w:rsidR="00043386">
        <w:t xml:space="preserve"> </w:t>
      </w:r>
      <w:r w:rsidR="00E869E5">
        <w:t>de manière peut-être</w:t>
      </w:r>
      <w:r w:rsidR="008037E1">
        <w:t xml:space="preserve"> moins régulière</w:t>
      </w:r>
      <w:r w:rsidR="00723E3D">
        <w:t>,</w:t>
      </w:r>
      <w:r w:rsidR="00BD7519">
        <w:t xml:space="preserve"> </w:t>
      </w:r>
      <w:r w:rsidR="008F436A">
        <w:t>mais cependant</w:t>
      </w:r>
      <w:r w:rsidR="008037E1">
        <w:t xml:space="preserve"> tout aussi insista</w:t>
      </w:r>
      <w:r w:rsidR="007E3BF6">
        <w:t>n</w:t>
      </w:r>
      <w:r w:rsidR="008037E1">
        <w:t>t</w:t>
      </w:r>
      <w:r w:rsidR="003E1C93">
        <w:t xml:space="preserve">e, </w:t>
      </w:r>
      <w:r w:rsidR="00043386">
        <w:t>c’est l’</w:t>
      </w:r>
      <w:r w:rsidR="00043386">
        <w:rPr>
          <w:i/>
        </w:rPr>
        <w:t>amour</w:t>
      </w:r>
      <w:r w:rsidR="008F436A">
        <w:t>, thème dont nous avons vu qu’il accompagne la pensée de Hegel depuis Tübingen</w:t>
      </w:r>
      <w:r w:rsidR="00976791">
        <w:t> : ce</w:t>
      </w:r>
      <w:r w:rsidR="00682B5B">
        <w:t xml:space="preserve"> que Dieu demande, rétorqu</w:t>
      </w:r>
      <w:r w:rsidR="008F436A">
        <w:t>e Jésus aux</w:t>
      </w:r>
      <w:r w:rsidR="00043386">
        <w:t xml:space="preserve"> Pharisiens, c’est « l’amour et non des sacrifices »</w:t>
      </w:r>
      <w:r w:rsidR="00BD7519">
        <w:rPr>
          <w:rStyle w:val="Appelnotedebasdep"/>
        </w:rPr>
        <w:footnoteReference w:id="110"/>
      </w:r>
      <w:r w:rsidR="00FD2D24">
        <w:t>. L’amour, c’est ce qui s’exprime à travers</w:t>
      </w:r>
      <w:r w:rsidR="0022773B">
        <w:t xml:space="preserve"> la </w:t>
      </w:r>
      <w:r w:rsidR="0022773B">
        <w:rPr>
          <w:i/>
        </w:rPr>
        <w:t>compassion</w:t>
      </w:r>
      <w:r w:rsidR="0022773B">
        <w:t>,</w:t>
      </w:r>
      <w:r w:rsidR="00FD2D24">
        <w:t xml:space="preserve"> le </w:t>
      </w:r>
      <w:r w:rsidR="00FD2D24">
        <w:rPr>
          <w:i/>
        </w:rPr>
        <w:t xml:space="preserve">pardon </w:t>
      </w:r>
      <w:r w:rsidR="00FD2D24">
        <w:t xml:space="preserve">et l’esprit de </w:t>
      </w:r>
      <w:r w:rsidR="00FD2D24">
        <w:rPr>
          <w:i/>
        </w:rPr>
        <w:t>conciliation</w:t>
      </w:r>
      <w:r w:rsidR="00FD2D24">
        <w:t>, et c’est dans ce sens que Jésus affirme</w:t>
      </w:r>
      <w:r w:rsidR="00682B5B">
        <w:t xml:space="preserve"> à ses disciples</w:t>
      </w:r>
      <w:r w:rsidR="007E3BF6">
        <w:t> : « l</w:t>
      </w:r>
      <w:r w:rsidR="00FD2D24">
        <w:t>orsque vous êtes ainsi ensemble dans un esprit d’amour et de conciliation (</w:t>
      </w:r>
      <w:r w:rsidR="00FD2D24">
        <w:rPr>
          <w:i/>
        </w:rPr>
        <w:t>im Geist der Liebe und Versöhnlichkeit</w:t>
      </w:r>
      <w:r w:rsidR="00FD2D24">
        <w:t>), alors l’esprit avec lequel je souhaitais vous vivifier se trouve parmi vous »</w:t>
      </w:r>
      <w:r w:rsidR="00FD2D24">
        <w:rPr>
          <w:rStyle w:val="Appelnotedebasdep"/>
        </w:rPr>
        <w:footnoteReference w:id="111"/>
      </w:r>
      <w:r w:rsidR="00036E45">
        <w:t xml:space="preserve">. Vers la fin de son texte, Hegel rappellera </w:t>
      </w:r>
      <w:r w:rsidR="00D8168B">
        <w:t xml:space="preserve">dans le même sens </w:t>
      </w:r>
      <w:r w:rsidR="00766E58">
        <w:t xml:space="preserve">que </w:t>
      </w:r>
      <w:r w:rsidR="00D8168B">
        <w:t>ce qui,</w:t>
      </w:r>
      <w:r w:rsidR="00036E45">
        <w:t xml:space="preserve"> selon Jésus</w:t>
      </w:r>
      <w:r w:rsidR="00D8168B">
        <w:t>, constitue</w:t>
      </w:r>
      <w:r w:rsidR="00036E45">
        <w:t xml:space="preserve"> « le principe </w:t>
      </w:r>
      <w:r w:rsidR="00766E58">
        <w:t xml:space="preserve">suprême de la morale », c’est </w:t>
      </w:r>
      <w:r w:rsidR="00976791">
        <w:t>d’</w:t>
      </w:r>
      <w:r w:rsidR="00036E45">
        <w:t>aimer</w:t>
      </w:r>
      <w:r w:rsidR="00976791">
        <w:t xml:space="preserve"> Dieu de tout son cœur et </w:t>
      </w:r>
      <w:r w:rsidR="00036E45">
        <w:t>chaque homme comme soi-même</w:t>
      </w:r>
      <w:r w:rsidR="00036E45">
        <w:rPr>
          <w:rStyle w:val="Appelnotedebasdep"/>
        </w:rPr>
        <w:footnoteReference w:id="112"/>
      </w:r>
      <w:r w:rsidR="00D8168B">
        <w:t>.</w:t>
      </w:r>
      <w:r w:rsidR="004168E0">
        <w:t xml:space="preserve"> </w:t>
      </w:r>
      <w:r w:rsidR="00B710F7">
        <w:t>Il observe enfin comment</w:t>
      </w:r>
      <w:r w:rsidR="00682B5B">
        <w:t>, lors du dernier repas pris avec ses disciples,</w:t>
      </w:r>
      <w:r w:rsidR="004168E0">
        <w:t xml:space="preserve"> J</w:t>
      </w:r>
      <w:r w:rsidR="00B710F7">
        <w:t xml:space="preserve">ésus </w:t>
      </w:r>
      <w:r w:rsidR="00682B5B">
        <w:t xml:space="preserve">leur </w:t>
      </w:r>
      <w:r w:rsidR="004168E0">
        <w:t>laisse</w:t>
      </w:r>
      <w:r w:rsidR="00682B5B">
        <w:t xml:space="preserve"> comme « testament » le commandement de s’</w:t>
      </w:r>
      <w:r w:rsidR="003E1C93">
        <w:t xml:space="preserve">aimer les </w:t>
      </w:r>
      <w:r w:rsidR="00682B5B">
        <w:t>uns les autres et l’exemple de son amour pour eux</w:t>
      </w:r>
      <w:r w:rsidR="00B710F7">
        <w:t>, précisant en outre</w:t>
      </w:r>
      <w:r w:rsidR="003E1C93">
        <w:t xml:space="preserve"> la physionomie de cet amour </w:t>
      </w:r>
      <w:r w:rsidR="00682B5B">
        <w:t>en leur disant</w:t>
      </w:r>
      <w:r w:rsidR="0080019D">
        <w:t>,</w:t>
      </w:r>
      <w:r w:rsidR="00976791">
        <w:t xml:space="preserve"> dans la perspective</w:t>
      </w:r>
      <w:r w:rsidR="00B47051">
        <w:t xml:space="preserve"> de</w:t>
      </w:r>
      <w:r w:rsidR="00B710F7">
        <w:t xml:space="preserve"> leur </w:t>
      </w:r>
      <w:r w:rsidR="00B47051">
        <w:t>séparation prochaine</w:t>
      </w:r>
      <w:r w:rsidR="00D856A2">
        <w:t> : « </w:t>
      </w:r>
      <w:r w:rsidR="00787480">
        <w:t xml:space="preserve">Ne </w:t>
      </w:r>
      <w:r w:rsidR="00B710F7">
        <w:t>soyez pas bouleversés parce que je serai séparé de vous – honorez l’esprit</w:t>
      </w:r>
      <w:r w:rsidR="00787480">
        <w:t xml:space="preserve"> qui habite en vous, écoutez sa voix non altérée ; a</w:t>
      </w:r>
      <w:r w:rsidR="00CD10C4">
        <w:t>insi nos personnes seront, il est vrai,</w:t>
      </w:r>
      <w:r w:rsidR="00787480">
        <w:t xml:space="preserve"> distinctes et séparées, mais notre essence est une, et nous ne sommes pas éloignés les uns des autres »</w:t>
      </w:r>
      <w:r w:rsidR="00787480">
        <w:rPr>
          <w:rStyle w:val="Appelnotedebasdep"/>
        </w:rPr>
        <w:footnoteReference w:id="113"/>
      </w:r>
      <w:r w:rsidR="00787480">
        <w:t xml:space="preserve">. </w:t>
      </w:r>
      <w:r w:rsidR="00E62D8C">
        <w:t>On a là</w:t>
      </w:r>
      <w:r w:rsidR="0066083B">
        <w:t xml:space="preserve"> « l’alliance de l’amitié »</w:t>
      </w:r>
      <w:r w:rsidR="00676BBA">
        <w:t xml:space="preserve"> (</w:t>
      </w:r>
      <w:r w:rsidR="00676BBA">
        <w:rPr>
          <w:i/>
        </w:rPr>
        <w:t>Bund der Freundschaft</w:t>
      </w:r>
      <w:r w:rsidR="00676BBA">
        <w:t>)</w:t>
      </w:r>
      <w:r w:rsidR="00676BBA">
        <w:rPr>
          <w:rStyle w:val="Appelnotedebasdep"/>
        </w:rPr>
        <w:footnoteReference w:id="114"/>
      </w:r>
      <w:r w:rsidR="00B47051">
        <w:t xml:space="preserve">, </w:t>
      </w:r>
      <w:r w:rsidR="0066083B">
        <w:t>qui doit unir pa</w:t>
      </w:r>
      <w:r w:rsidR="00147751">
        <w:t>r-delà toute simple association</w:t>
      </w:r>
      <w:r w:rsidR="0066083B">
        <w:t xml:space="preserve"> physique ceux qui partagent la fidélité à l’esprit de la loi morale. De la sorte, le thème de l’amour est certes référé à celui de la mor</w:t>
      </w:r>
      <w:r w:rsidR="003305EE">
        <w:t>alité</w:t>
      </w:r>
      <w:r w:rsidR="008E1853">
        <w:t xml:space="preserve"> -</w:t>
      </w:r>
      <w:r w:rsidR="00676BBA">
        <w:t xml:space="preserve"> </w:t>
      </w:r>
      <w:r w:rsidR="003305EE">
        <w:t xml:space="preserve">il </w:t>
      </w:r>
      <w:r w:rsidR="00E650D7">
        <w:t>forme</w:t>
      </w:r>
      <w:r w:rsidR="00976791">
        <w:t xml:space="preserve"> le </w:t>
      </w:r>
      <w:r w:rsidR="0080019D">
        <w:t>« </w:t>
      </w:r>
      <w:r w:rsidR="00976791">
        <w:t>signe</w:t>
      </w:r>
      <w:r w:rsidR="008037E1">
        <w:t xml:space="preserve"> distinctif de votre</w:t>
      </w:r>
      <w:r w:rsidR="0080019D">
        <w:t xml:space="preserve"> progressio</w:t>
      </w:r>
      <w:r w:rsidR="008037E1">
        <w:t>n vers la</w:t>
      </w:r>
      <w:r w:rsidR="00976791">
        <w:t xml:space="preserve"> perfection morale</w:t>
      </w:r>
      <w:r w:rsidR="0080019D">
        <w:t> »</w:t>
      </w:r>
      <w:r w:rsidR="0080019D">
        <w:rPr>
          <w:rStyle w:val="Appelnotedebasdep"/>
        </w:rPr>
        <w:footnoteReference w:id="115"/>
      </w:r>
      <w:r w:rsidR="00E650D7">
        <w:t>, enseigne Jésus à ses disciples</w:t>
      </w:r>
      <w:r w:rsidR="00976791">
        <w:t xml:space="preserve"> </w:t>
      </w:r>
      <w:r w:rsidR="008E1853">
        <w:t xml:space="preserve">- </w:t>
      </w:r>
      <w:r w:rsidR="00EC7C7D">
        <w:t xml:space="preserve">et nullement </w:t>
      </w:r>
      <w:r w:rsidR="00676BBA">
        <w:t>comme ce qui</w:t>
      </w:r>
      <w:r w:rsidR="00B47051">
        <w:t xml:space="preserve"> </w:t>
      </w:r>
      <w:r w:rsidR="00976791">
        <w:t xml:space="preserve">la </w:t>
      </w:r>
      <w:r w:rsidR="00B47051">
        <w:t>dépasse</w:t>
      </w:r>
      <w:r w:rsidR="00EC7C7D">
        <w:t>rait</w:t>
      </w:r>
      <w:r w:rsidR="00B47051">
        <w:t xml:space="preserve"> et</w:t>
      </w:r>
      <w:r w:rsidR="00976791">
        <w:t xml:space="preserve"> la</w:t>
      </w:r>
      <w:r w:rsidR="003305EE">
        <w:t xml:space="preserve"> relativise</w:t>
      </w:r>
      <w:r w:rsidR="00EC7C7D">
        <w:t>rait</w:t>
      </w:r>
      <w:r w:rsidR="00976791">
        <w:t xml:space="preserve"> </w:t>
      </w:r>
      <w:r w:rsidR="005C7949">
        <w:t>(ainsi que</w:t>
      </w:r>
      <w:r w:rsidR="00676BBA">
        <w:t xml:space="preserve"> ce sera le cas à Francfort)</w:t>
      </w:r>
      <w:r w:rsidR="00976791">
        <w:t> ;</w:t>
      </w:r>
      <w:r w:rsidR="003305EE">
        <w:t xml:space="preserve"> </w:t>
      </w:r>
      <w:r w:rsidR="000F318C">
        <w:t>il est en quelque manière</w:t>
      </w:r>
      <w:r w:rsidR="0066083B">
        <w:t xml:space="preserve"> ce qui vient</w:t>
      </w:r>
      <w:r w:rsidR="005C7949">
        <w:t xml:space="preserve"> en </w:t>
      </w:r>
      <w:r w:rsidR="005C7949" w:rsidRPr="000F318C">
        <w:rPr>
          <w:i/>
        </w:rPr>
        <w:t>concrétiser</w:t>
      </w:r>
      <w:r w:rsidR="0066083B">
        <w:t xml:space="preserve"> la teneur intrinsèquement universaliste</w:t>
      </w:r>
      <w:r w:rsidR="00353E6D">
        <w:t xml:space="preserve"> en la faisant déboucher sur la perspective fraternelle d’une « communauté »</w:t>
      </w:r>
      <w:r w:rsidR="00F97FDE">
        <w:t xml:space="preserve"> fondée sur l’amour</w:t>
      </w:r>
      <w:r w:rsidR="00353E6D">
        <w:t xml:space="preserve"> où « nul ne s’élève au-dessus des autres » pour les dominer, mais où chacun, en tant qu’ami</w:t>
      </w:r>
      <w:r w:rsidR="00F97FDE">
        <w:t>, s</w:t>
      </w:r>
      <w:r w:rsidR="00195D67">
        <w:t>e d</w:t>
      </w:r>
      <w:r w:rsidR="00F97FDE">
        <w:t>oit</w:t>
      </w:r>
      <w:r w:rsidR="00E62D8C">
        <w:t xml:space="preserve"> au contraire</w:t>
      </w:r>
      <w:r w:rsidR="00195D67">
        <w:t xml:space="preserve"> d’être</w:t>
      </w:r>
      <w:r w:rsidR="00E62D8C">
        <w:t xml:space="preserve"> « </w:t>
      </w:r>
      <w:r w:rsidR="00867C2F">
        <w:t>obligeant</w:t>
      </w:r>
      <w:r w:rsidR="00F97FDE">
        <w:t xml:space="preserve"> et serviable et ne fasse pas valoir ses services comme un bienfait ou comme [une marque] de condescendance »</w:t>
      </w:r>
      <w:r w:rsidR="005C7949">
        <w:rPr>
          <w:rStyle w:val="Appelnotedebasdep"/>
        </w:rPr>
        <w:footnoteReference w:id="116"/>
      </w:r>
      <w:r w:rsidR="00E62D8C">
        <w:t xml:space="preserve">. Tel est le « royaume de Dieu » qu’à l’encontre de la perspective juive d’une royauté terrestre constituée sous l’impulsion d’un « messie » </w:t>
      </w:r>
      <w:r w:rsidR="00676BBA">
        <w:t>tout-</w:t>
      </w:r>
      <w:r w:rsidR="00D35877">
        <w:t xml:space="preserve">puissant et </w:t>
      </w:r>
      <w:r w:rsidR="009D2395">
        <w:t>glorieux</w:t>
      </w:r>
      <w:r w:rsidR="005C7949">
        <w:t>, Jésus évoque tout au long de sa prédication</w:t>
      </w:r>
      <w:r w:rsidR="00E62D8C">
        <w:t>.</w:t>
      </w:r>
      <w:r w:rsidR="00D35877">
        <w:t xml:space="preserve"> </w:t>
      </w:r>
    </w:p>
    <w:p w:rsidR="00D35877" w:rsidRDefault="005C7949" w:rsidP="00DE247C">
      <w:pPr>
        <w:jc w:val="both"/>
      </w:pPr>
      <w:r>
        <w:t xml:space="preserve">Reste alors à se poser la question de </w:t>
      </w:r>
      <w:r w:rsidR="00F46ED8">
        <w:t>la physionomie d’un tel royaume.</w:t>
      </w:r>
      <w:r>
        <w:t xml:space="preserve"> </w:t>
      </w:r>
      <w:r w:rsidR="007B1ACB">
        <w:t>Hegel fait dire à Jésus lor</w:t>
      </w:r>
      <w:r w:rsidR="00C907BB">
        <w:t>s de son procès</w:t>
      </w:r>
      <w:r w:rsidR="000505E7">
        <w:t xml:space="preserve"> face à</w:t>
      </w:r>
      <w:r w:rsidR="007B1ACB">
        <w:t xml:space="preserve"> Pilate que son royaume « n’est pas ce qui est lié habituellement au concept de royaume »</w:t>
      </w:r>
      <w:r w:rsidR="006F24D5">
        <w:rPr>
          <w:rStyle w:val="Appelnotedebasdep"/>
        </w:rPr>
        <w:footnoteReference w:id="117"/>
      </w:r>
      <w:r w:rsidR="006F24D5">
        <w:t xml:space="preserve">. </w:t>
      </w:r>
      <w:r>
        <w:t xml:space="preserve">Nous avons </w:t>
      </w:r>
      <w:r w:rsidR="006F24D5">
        <w:t xml:space="preserve">en effet </w:t>
      </w:r>
      <w:r w:rsidR="00C907BB">
        <w:t>vu qu’il se différencie de</w:t>
      </w:r>
      <w:r w:rsidR="006726DB">
        <w:t xml:space="preserve"> toute royauté terrestre motiv</w:t>
      </w:r>
      <w:r w:rsidR="002D5E2D">
        <w:t>ée par l’esprit de domination générateur de</w:t>
      </w:r>
      <w:r w:rsidR="006726DB">
        <w:t xml:space="preserve"> </w:t>
      </w:r>
      <w:r w:rsidR="002D5E2D">
        <w:t>despotisme</w:t>
      </w:r>
      <w:r w:rsidR="00C06773">
        <w:t> ;</w:t>
      </w:r>
      <w:r w:rsidR="006726DB">
        <w:t xml:space="preserve"> il ne saurait</w:t>
      </w:r>
      <w:r w:rsidR="00C907BB">
        <w:t xml:space="preserve"> davantage</w:t>
      </w:r>
      <w:r w:rsidR="006726DB">
        <w:t xml:space="preserve"> s’agir d</w:t>
      </w:r>
      <w:r w:rsidR="00C907BB">
        <w:t>u type de royauté</w:t>
      </w:r>
      <w:r w:rsidR="00036355">
        <w:t xml:space="preserve"> qui se rencontre</w:t>
      </w:r>
      <w:r w:rsidR="00C06773">
        <w:t xml:space="preserve"> dans </w:t>
      </w:r>
      <w:r w:rsidR="006726DB">
        <w:t>une nation particulière dotée</w:t>
      </w:r>
      <w:r w:rsidR="00995AE1">
        <w:t xml:space="preserve"> d’institutions positives déterminées</w:t>
      </w:r>
      <w:r w:rsidR="006726DB">
        <w:t>, mais bien essentiellement</w:t>
      </w:r>
      <w:r>
        <w:t xml:space="preserve"> d’une </w:t>
      </w:r>
      <w:r w:rsidRPr="006F24D5">
        <w:rPr>
          <w:i/>
        </w:rPr>
        <w:t>communauté spirituelle</w:t>
      </w:r>
      <w:r w:rsidR="006726DB">
        <w:t xml:space="preserve"> </w:t>
      </w:r>
      <w:r w:rsidR="00C907BB">
        <w:t>à</w:t>
      </w:r>
      <w:r w:rsidR="000505E7">
        <w:t xml:space="preserve"> laquelle on ne saurait être</w:t>
      </w:r>
      <w:r w:rsidR="00F051B5">
        <w:t xml:space="preserve"> f</w:t>
      </w:r>
      <w:r w:rsidR="00C907BB">
        <w:t>orcé d’adhérer</w:t>
      </w:r>
      <w:r w:rsidR="00D830C0">
        <w:t xml:space="preserve"> et </w:t>
      </w:r>
      <w:r w:rsidR="006726DB">
        <w:t xml:space="preserve">qui </w:t>
      </w:r>
      <w:r w:rsidR="006726DB">
        <w:lastRenderedPageBreak/>
        <w:t xml:space="preserve">respecte donc la </w:t>
      </w:r>
      <w:r w:rsidR="00036355">
        <w:t>liberté de conscience (Jésus</w:t>
      </w:r>
      <w:r w:rsidR="006726DB">
        <w:t>, envoyan</w:t>
      </w:r>
      <w:r w:rsidR="00D830C0">
        <w:t xml:space="preserve">t ses disciples combattre les préjugés </w:t>
      </w:r>
      <w:r w:rsidR="007C06AA">
        <w:t xml:space="preserve">des </w:t>
      </w:r>
      <w:r w:rsidR="000F318C">
        <w:t>J</w:t>
      </w:r>
      <w:r w:rsidR="00D830C0">
        <w:t>uifs</w:t>
      </w:r>
      <w:r w:rsidR="006726DB">
        <w:t>, ne leur demande nullement</w:t>
      </w:r>
      <w:r w:rsidR="00D830C0">
        <w:t xml:space="preserve"> de s’imposer et</w:t>
      </w:r>
      <w:r w:rsidR="006726DB">
        <w:t xml:space="preserve"> d’</w:t>
      </w:r>
      <w:r w:rsidR="00D830C0">
        <w:t>ex</w:t>
      </w:r>
      <w:r w:rsidR="006F24D5">
        <w:t>ercer sur eux</w:t>
      </w:r>
      <w:r w:rsidR="00D830C0">
        <w:t xml:space="preserve"> </w:t>
      </w:r>
      <w:r w:rsidR="006726DB">
        <w:t>une quelconque contrainte</w:t>
      </w:r>
      <w:r w:rsidR="00824F4E">
        <w:rPr>
          <w:rStyle w:val="Appelnotedebasdep"/>
        </w:rPr>
        <w:footnoteReference w:id="118"/>
      </w:r>
      <w:r w:rsidR="00D830C0">
        <w:t>). E</w:t>
      </w:r>
      <w:r w:rsidR="00F051B5">
        <w:t xml:space="preserve">n d’autres mots, </w:t>
      </w:r>
      <w:r w:rsidR="00D830C0">
        <w:t xml:space="preserve">il s’agit </w:t>
      </w:r>
      <w:r w:rsidR="00F051B5">
        <w:t xml:space="preserve">d’abord </w:t>
      </w:r>
      <w:r w:rsidR="000E254D">
        <w:t>d’</w:t>
      </w:r>
      <w:r w:rsidR="00F051B5">
        <w:t xml:space="preserve">une communauté </w:t>
      </w:r>
      <w:r w:rsidR="00F051B5" w:rsidRPr="006F24D5">
        <w:rPr>
          <w:i/>
        </w:rPr>
        <w:t>intérieure</w:t>
      </w:r>
      <w:r w:rsidR="00887D53">
        <w:t xml:space="preserve"> – « c’est en vous que le royaume de Dieu doit être érigé intérieurement »</w:t>
      </w:r>
      <w:r w:rsidR="00887D53">
        <w:rPr>
          <w:rStyle w:val="Appelnotedebasdep"/>
        </w:rPr>
        <w:footnoteReference w:id="119"/>
      </w:r>
      <w:r w:rsidR="00ED0A24">
        <w:t xml:space="preserve"> -,</w:t>
      </w:r>
      <w:r w:rsidR="00F051B5">
        <w:t xml:space="preserve"> affaire de libre conversion personnelle</w:t>
      </w:r>
      <w:r w:rsidR="00D830C0">
        <w:t>, l’</w:t>
      </w:r>
      <w:r w:rsidR="00824F4E">
        <w:t>enjeu</w:t>
      </w:r>
      <w:r w:rsidR="00D830C0">
        <w:t xml:space="preserve"> </w:t>
      </w:r>
      <w:r w:rsidR="007C06AA">
        <w:t xml:space="preserve">immédiat </w:t>
      </w:r>
      <w:r w:rsidR="00D830C0">
        <w:t>étant de changer les mentalités</w:t>
      </w:r>
      <w:r w:rsidR="00824F4E">
        <w:t xml:space="preserve"> (</w:t>
      </w:r>
      <w:r w:rsidR="00824F4E">
        <w:rPr>
          <w:i/>
        </w:rPr>
        <w:t>Sinnesänderung</w:t>
      </w:r>
      <w:r w:rsidR="00824F4E">
        <w:t>) au bénéfice d’une amélioration morale</w:t>
      </w:r>
      <w:r w:rsidR="00824F4E">
        <w:rPr>
          <w:rStyle w:val="Appelnotedebasdep"/>
        </w:rPr>
        <w:footnoteReference w:id="120"/>
      </w:r>
      <w:r w:rsidR="007C06AA">
        <w:t>, non</w:t>
      </w:r>
      <w:r w:rsidR="00F837E8">
        <w:t xml:space="preserve"> </w:t>
      </w:r>
      <w:r w:rsidR="00D830C0">
        <w:t xml:space="preserve">de procéder à des </w:t>
      </w:r>
      <w:r w:rsidR="00F837E8">
        <w:t>bouleversement</w:t>
      </w:r>
      <w:r w:rsidR="00D830C0">
        <w:t>s politiques et</w:t>
      </w:r>
      <w:r w:rsidR="00F837E8">
        <w:t xml:space="preserve"> institutionnel</w:t>
      </w:r>
      <w:r w:rsidR="00D830C0">
        <w:t>s</w:t>
      </w:r>
      <w:r w:rsidR="00824F4E">
        <w:t>.</w:t>
      </w:r>
      <w:r w:rsidR="007C06AA">
        <w:t xml:space="preserve"> Or pareille dé</w:t>
      </w:r>
      <w:r w:rsidR="008E1853">
        <w:t>marche non seulement n’a rien de facile</w:t>
      </w:r>
      <w:r w:rsidR="00F051B5">
        <w:t xml:space="preserve"> (surtout pour les riches et les puissants) vu les renoncements</w:t>
      </w:r>
      <w:r w:rsidR="007C06AA">
        <w:t xml:space="preserve"> et</w:t>
      </w:r>
      <w:r w:rsidR="00D8011E">
        <w:t xml:space="preserve"> le détachement</w:t>
      </w:r>
      <w:r w:rsidR="00F051B5">
        <w:t xml:space="preserve"> </w:t>
      </w:r>
      <w:r w:rsidR="00DE2DD7">
        <w:t xml:space="preserve">des biens terrestres </w:t>
      </w:r>
      <w:r w:rsidR="00F051B5">
        <w:t xml:space="preserve">qu’elle implique, mais </w:t>
      </w:r>
      <w:r w:rsidR="007C06AA">
        <w:t xml:space="preserve">elle expose en outre à la haine et aux persécutions, </w:t>
      </w:r>
      <w:r w:rsidR="00C907BB">
        <w:t xml:space="preserve">et cela </w:t>
      </w:r>
      <w:r w:rsidR="007C06AA">
        <w:t>jusqu’au risque de la mort qui hante tout le texte</w:t>
      </w:r>
      <w:r w:rsidR="002A5F75">
        <w:t> </w:t>
      </w:r>
      <w:r w:rsidR="00F55394">
        <w:t>de Hegel</w:t>
      </w:r>
      <w:r w:rsidR="007248B5">
        <w:t xml:space="preserve"> en une anticipation constante du destin</w:t>
      </w:r>
      <w:r w:rsidR="006F24D5">
        <w:t xml:space="preserve"> qui attend</w:t>
      </w:r>
      <w:r w:rsidR="00827794">
        <w:t xml:space="preserve"> Jésus</w:t>
      </w:r>
      <w:r w:rsidR="002A5F75">
        <w:t>;</w:t>
      </w:r>
      <w:r w:rsidR="00F051B5">
        <w:t xml:space="preserve"> </w:t>
      </w:r>
      <w:r w:rsidR="007C06AA">
        <w:t xml:space="preserve">il y a là, laisse-t-il entendre, une sorte de </w:t>
      </w:r>
      <w:r w:rsidR="00F051B5">
        <w:t>passag</w:t>
      </w:r>
      <w:r w:rsidR="002A5F75">
        <w:t xml:space="preserve">e nécessaire par le négatif et </w:t>
      </w:r>
      <w:r w:rsidR="00F051B5">
        <w:t>la douleur</w:t>
      </w:r>
      <w:r w:rsidR="002A5F75">
        <w:t>, car : « qui aime sa vie avilira son âme – qui la méprise reste fidèle à son meilleur Moi et le sauve de la contrainte de la nature »</w:t>
      </w:r>
      <w:r w:rsidR="00C06773">
        <w:rPr>
          <w:rStyle w:val="Appelnotedebasdep"/>
        </w:rPr>
        <w:footnoteReference w:id="121"/>
      </w:r>
      <w:r w:rsidR="00F051B5">
        <w:t xml:space="preserve">. </w:t>
      </w:r>
      <w:r w:rsidR="00C06773">
        <w:t>Su</w:t>
      </w:r>
      <w:r w:rsidR="00BE301A">
        <w:t>r quel type de royaume cet ensemble de caractères</w:t>
      </w:r>
      <w:r w:rsidR="007905AF">
        <w:t xml:space="preserve"> débouche-t-il </w:t>
      </w:r>
      <w:r w:rsidR="00BF6838">
        <w:t>donc</w:t>
      </w:r>
      <w:r w:rsidR="007905AF">
        <w:t xml:space="preserve">? </w:t>
      </w:r>
      <w:r w:rsidR="00BB605D">
        <w:t>On songerait spontanément</w:t>
      </w:r>
      <w:r w:rsidR="00C06773">
        <w:t xml:space="preserve"> à quelque chose d’assez désincarné, à une sorte de royaume métaphysique</w:t>
      </w:r>
      <w:r w:rsidR="00BF6838">
        <w:t xml:space="preserve"> de « purs esprits »</w:t>
      </w:r>
      <w:r w:rsidR="00BF6838">
        <w:rPr>
          <w:rStyle w:val="Appelnotedebasdep"/>
        </w:rPr>
        <w:footnoteReference w:id="122"/>
      </w:r>
      <w:r w:rsidR="00C06773">
        <w:t>, uniquement réalisable dans l’au-delà</w:t>
      </w:r>
      <w:r w:rsidR="00987531">
        <w:t>,</w:t>
      </w:r>
      <w:r w:rsidR="00827794">
        <w:t xml:space="preserve"> </w:t>
      </w:r>
      <w:r w:rsidR="00987531">
        <w:t>si on ne connaissait par ailleurs l’hostilité du jeune Hegel à une telle perspective</w:t>
      </w:r>
      <w:r w:rsidR="000077B5">
        <w:t xml:space="preserve"> (rappelons qu’il n’est pas fait mention de la résurrection </w:t>
      </w:r>
      <w:r w:rsidR="00B1724F">
        <w:t>dans son texte</w:t>
      </w:r>
      <w:r w:rsidR="000077B5">
        <w:t>). En</w:t>
      </w:r>
      <w:r w:rsidR="00987531">
        <w:t xml:space="preserve"> fait, sa v</w:t>
      </w:r>
      <w:r w:rsidR="00F83F9C">
        <w:t>isée ultime reste bien mondaine</w:t>
      </w:r>
      <w:r w:rsidR="00987531">
        <w:t>, celle d’une libération effec</w:t>
      </w:r>
      <w:r w:rsidR="00BE301A">
        <w:t>tive des hommes ici-bas</w:t>
      </w:r>
      <w:r w:rsidR="002D5E2D">
        <w:t> :</w:t>
      </w:r>
      <w:r w:rsidR="00921EA0">
        <w:t xml:space="preserve"> </w:t>
      </w:r>
      <w:r w:rsidR="00F051B5">
        <w:t xml:space="preserve">Jésus a voulu </w:t>
      </w:r>
      <w:r w:rsidR="00987531">
        <w:t xml:space="preserve">par la religion qu’il proclame </w:t>
      </w:r>
      <w:r w:rsidR="00F051B5">
        <w:t xml:space="preserve">éduquer </w:t>
      </w:r>
      <w:r w:rsidR="007905AF">
        <w:t>l</w:t>
      </w:r>
      <w:r w:rsidR="000F318C">
        <w:t>es J</w:t>
      </w:r>
      <w:r w:rsidR="00E44BB7">
        <w:t>uifs,  guérir</w:t>
      </w:r>
      <w:r w:rsidR="007905AF">
        <w:t xml:space="preserve"> </w:t>
      </w:r>
      <w:r w:rsidR="00E44BB7">
        <w:t xml:space="preserve">son peuple </w:t>
      </w:r>
      <w:r w:rsidR="007905AF">
        <w:t>de l’étroi</w:t>
      </w:r>
      <w:r w:rsidR="00E44BB7">
        <w:t>tesse formaliste des Pharisiens et le</w:t>
      </w:r>
      <w:r w:rsidR="007905AF">
        <w:t xml:space="preserve"> restituer librement à</w:t>
      </w:r>
      <w:r w:rsidR="007905AF" w:rsidRPr="00BF6838">
        <w:rPr>
          <w:i/>
        </w:rPr>
        <w:t xml:space="preserve"> l’esprit</w:t>
      </w:r>
      <w:r w:rsidR="007905AF">
        <w:t xml:space="preserve"> de la loi</w:t>
      </w:r>
      <w:r w:rsidR="00F55394">
        <w:t xml:space="preserve"> à l’enc</w:t>
      </w:r>
      <w:r w:rsidR="00EC7C7D">
        <w:t>ontre de la stricte observance de</w:t>
      </w:r>
      <w:r w:rsidR="00F55394">
        <w:t xml:space="preserve"> la </w:t>
      </w:r>
      <w:r w:rsidR="00F55394" w:rsidRPr="00E650D7">
        <w:rPr>
          <w:i/>
        </w:rPr>
        <w:t>lettre</w:t>
      </w:r>
      <w:r w:rsidR="00F55394">
        <w:t xml:space="preserve"> de celle-ci</w:t>
      </w:r>
      <w:r w:rsidR="00BB605D">
        <w:t> ; il s’agit, en un mot, de « former toute une nation à la moralité »</w:t>
      </w:r>
      <w:r w:rsidR="00A43B79">
        <w:rPr>
          <w:rStyle w:val="Appelnotedebasdep"/>
        </w:rPr>
        <w:footnoteReference w:id="123"/>
      </w:r>
      <w:r w:rsidR="00727021">
        <w:t>, celle-ci</w:t>
      </w:r>
      <w:r w:rsidR="00F83F9C">
        <w:t xml:space="preserve"> constituant</w:t>
      </w:r>
      <w:r w:rsidR="00727021">
        <w:t>, avec la conversion personnelle à l</w:t>
      </w:r>
      <w:r w:rsidR="00F83F9C">
        <w:t xml:space="preserve">a vertu qu’elle implique, </w:t>
      </w:r>
      <w:r w:rsidR="00727021">
        <w:t>la voie qui s’impose dans un contexte</w:t>
      </w:r>
      <w:r w:rsidR="00B55830">
        <w:t xml:space="preserve"> où</w:t>
      </w:r>
      <w:r w:rsidR="00BE301A">
        <w:t xml:space="preserve">, comme dans </w:t>
      </w:r>
      <w:r w:rsidR="00F83F9C">
        <w:t>la modernité,</w:t>
      </w:r>
      <w:r w:rsidR="00B55830">
        <w:t xml:space="preserve"> </w:t>
      </w:r>
      <w:r w:rsidR="00727021">
        <w:t xml:space="preserve"> l’ordre privé de la vie individuelle</w:t>
      </w:r>
      <w:r w:rsidR="00FE0FFB">
        <w:t xml:space="preserve"> et de la liberté de conscience</w:t>
      </w:r>
      <w:r w:rsidR="00B55830">
        <w:t xml:space="preserve"> est considéré comme sacré</w:t>
      </w:r>
      <w:r w:rsidR="00727021">
        <w:t>. L</w:t>
      </w:r>
      <w:r w:rsidR="000077B5">
        <w:t xml:space="preserve">a thèse </w:t>
      </w:r>
      <w:r w:rsidR="00727021">
        <w:t>défendue par Hegel nou</w:t>
      </w:r>
      <w:r w:rsidR="00FE0FFB">
        <w:t>s semble dès lors être celle-ci</w:t>
      </w:r>
      <w:r w:rsidR="000077B5">
        <w:t> :</w:t>
      </w:r>
      <w:r w:rsidR="001170E8">
        <w:t xml:space="preserve"> </w:t>
      </w:r>
      <w:r w:rsidR="000077B5">
        <w:t>l</w:t>
      </w:r>
      <w:r w:rsidR="007905AF">
        <w:t>a</w:t>
      </w:r>
      <w:r w:rsidR="001170E8">
        <w:t xml:space="preserve"> libre religion</w:t>
      </w:r>
      <w:r w:rsidR="00FE0FFB">
        <w:t xml:space="preserve"> morale</w:t>
      </w:r>
      <w:r w:rsidR="001170E8">
        <w:t xml:space="preserve"> prêchée par le Christ est le ferment d’une véritable comm</w:t>
      </w:r>
      <w:r w:rsidR="00FE0FFB">
        <w:t>unauté</w:t>
      </w:r>
      <w:r w:rsidR="007B1ACB">
        <w:t xml:space="preserve"> unanime</w:t>
      </w:r>
      <w:r w:rsidR="00F83F9C">
        <w:t>, soutenue</w:t>
      </w:r>
      <w:r w:rsidR="00FE0FFB">
        <w:t xml:space="preserve"> par une réelle</w:t>
      </w:r>
      <w:r w:rsidR="001170E8">
        <w:t xml:space="preserve"> unité</w:t>
      </w:r>
      <w:r w:rsidR="004C515B">
        <w:t xml:space="preserve"> intérieure</w:t>
      </w:r>
      <w:r w:rsidR="001170E8">
        <w:t xml:space="preserve"> entre les hommes, une communauté fondée sur l’a</w:t>
      </w:r>
      <w:r w:rsidR="000077B5">
        <w:t>mour</w:t>
      </w:r>
      <w:r w:rsidR="00FE0FFB">
        <w:t>, la conciliation</w:t>
      </w:r>
      <w:r w:rsidR="007248B5">
        <w:t xml:space="preserve"> et le pardon</w:t>
      </w:r>
      <w:r w:rsidR="000077B5">
        <w:t xml:space="preserve">, profondément </w:t>
      </w:r>
      <w:r w:rsidR="00FE0FFB">
        <w:t xml:space="preserve">fraternelle et </w:t>
      </w:r>
      <w:r w:rsidR="000077B5">
        <w:t>égalitaire</w:t>
      </w:r>
      <w:r w:rsidR="00392565">
        <w:t>, loin de toute vaine ambition d</w:t>
      </w:r>
      <w:r w:rsidR="00B55830">
        <w:t>e pr</w:t>
      </w:r>
      <w:r w:rsidR="00E44BB7">
        <w:t>éséance et de pouvoir sur les autres</w:t>
      </w:r>
      <w:r w:rsidR="009B63E7">
        <w:t> ; tel est le « royaume de Dieu »</w:t>
      </w:r>
      <w:r w:rsidR="000077B5">
        <w:t>. Posons toutefois la question : u</w:t>
      </w:r>
      <w:r w:rsidR="001170E8">
        <w:t>ne telle communauté est-elle</w:t>
      </w:r>
      <w:r w:rsidR="00B55830">
        <w:t xml:space="preserve"> effectivement</w:t>
      </w:r>
      <w:r w:rsidR="001170E8">
        <w:t xml:space="preserve"> possible ? </w:t>
      </w:r>
      <w:r w:rsidR="00175C5B">
        <w:t>Est-elle réalisable « en cette vie », ce dont Jésus lui-m</w:t>
      </w:r>
      <w:r w:rsidR="00E176EC">
        <w:t>ême semble douter dans son hostilité à</w:t>
      </w:r>
      <w:r w:rsidR="00D34962">
        <w:t xml:space="preserve"> l’égard de</w:t>
      </w:r>
      <w:r w:rsidR="00E176EC">
        <w:t xml:space="preserve"> tout royaume terrestre du genre</w:t>
      </w:r>
      <w:r w:rsidR="00203C6E">
        <w:t xml:space="preserve"> de celui d</w:t>
      </w:r>
      <w:r w:rsidR="000F318C">
        <w:t>ont les J</w:t>
      </w:r>
      <w:r w:rsidR="00203C6E">
        <w:t>uifs espèr</w:t>
      </w:r>
      <w:r w:rsidR="00E176EC">
        <w:t>ent la réalisation</w:t>
      </w:r>
      <w:r w:rsidR="00036355">
        <w:t xml:space="preserve"> messianique</w:t>
      </w:r>
      <w:r w:rsidR="00E176EC">
        <w:rPr>
          <w:rStyle w:val="Appelnotedebasdep"/>
        </w:rPr>
        <w:footnoteReference w:id="124"/>
      </w:r>
      <w:r w:rsidR="00175C5B">
        <w:t xml:space="preserve"> ? </w:t>
      </w:r>
      <w:r w:rsidR="001170E8">
        <w:t>N’est-elle pas</w:t>
      </w:r>
      <w:r w:rsidR="00175C5B">
        <w:t>, en d’autres mots,</w:t>
      </w:r>
      <w:r w:rsidR="001170E8">
        <w:t xml:space="preserve"> encore un </w:t>
      </w:r>
      <w:r w:rsidR="001170E8" w:rsidRPr="001170E8">
        <w:rPr>
          <w:i/>
        </w:rPr>
        <w:t>Luftbild</w:t>
      </w:r>
      <w:r w:rsidR="00B55830">
        <w:t>, celui du royaume des cieux</w:t>
      </w:r>
      <w:r w:rsidR="00921EA0">
        <w:t xml:space="preserve"> sur terre</w:t>
      </w:r>
      <w:r w:rsidR="00E67C65">
        <w:t xml:space="preserve">, </w:t>
      </w:r>
      <w:r w:rsidR="00203C6E">
        <w:t>expression</w:t>
      </w:r>
      <w:r w:rsidR="00B55830">
        <w:t xml:space="preserve"> </w:t>
      </w:r>
      <w:r w:rsidR="000505E7">
        <w:t>d’un esprit délié de s</w:t>
      </w:r>
      <w:r w:rsidR="00B55830">
        <w:t>a</w:t>
      </w:r>
      <w:r w:rsidR="00E67C65">
        <w:t xml:space="preserve"> lettre, sans la matérialité</w:t>
      </w:r>
      <w:r w:rsidR="00490382">
        <w:t xml:space="preserve"> </w:t>
      </w:r>
      <w:r w:rsidR="004C515B">
        <w:t>d’un lieu</w:t>
      </w:r>
      <w:r w:rsidR="008F1152">
        <w:t>, d’une époque</w:t>
      </w:r>
      <w:r w:rsidR="00F46ED8">
        <w:t xml:space="preserve"> et </w:t>
      </w:r>
      <w:r w:rsidR="004C515B">
        <w:t>d’</w:t>
      </w:r>
      <w:r w:rsidR="00F46ED8">
        <w:t>un culte déterminé</w:t>
      </w:r>
      <w:r w:rsidR="004C515B">
        <w:t>s</w:t>
      </w:r>
      <w:r w:rsidR="00203C6E">
        <w:t>, mais surmontant</w:t>
      </w:r>
      <w:r w:rsidR="007B1ACB">
        <w:t xml:space="preserve"> abstraitement</w:t>
      </w:r>
      <w:r w:rsidR="00203C6E">
        <w:t xml:space="preserve"> toute espèce de division et d’opposition</w:t>
      </w:r>
      <w:r w:rsidR="00FA7D0B">
        <w:t xml:space="preserve"> historico-politique</w:t>
      </w:r>
      <w:r w:rsidR="001170E8">
        <w:rPr>
          <w:i/>
        </w:rPr>
        <w:t> </w:t>
      </w:r>
      <w:r w:rsidR="004C515B">
        <w:t xml:space="preserve">? Bref, </w:t>
      </w:r>
      <w:r w:rsidR="001170E8">
        <w:t xml:space="preserve">le </w:t>
      </w:r>
      <w:r w:rsidR="00F215DF">
        <w:t>modèle proposé par Jésus</w:t>
      </w:r>
      <w:r w:rsidR="00F83F9C">
        <w:t xml:space="preserve"> à</w:t>
      </w:r>
      <w:r w:rsidR="00490382">
        <w:t xml:space="preserve"> Berne</w:t>
      </w:r>
      <w:r w:rsidR="00F215DF">
        <w:t>, unissant respect inconditi</w:t>
      </w:r>
      <w:r w:rsidR="008F1152">
        <w:t>onnel de la loi morale</w:t>
      </w:r>
      <w:r w:rsidR="00F215DF">
        <w:t xml:space="preserve"> et amour universel entre les hommes, peut-il vraiment</w:t>
      </w:r>
      <w:r w:rsidR="00F215DF" w:rsidRPr="008F1152">
        <w:rPr>
          <w:i/>
        </w:rPr>
        <w:t xml:space="preserve"> réaliser </w:t>
      </w:r>
      <w:r w:rsidR="00F215DF">
        <w:t>l’idéal de vertu tel que Hegel le conçoit comme</w:t>
      </w:r>
      <w:r w:rsidR="00490382">
        <w:t xml:space="preserve"> celui d’une</w:t>
      </w:r>
      <w:r w:rsidR="00F215DF">
        <w:t xml:space="preserve"> vertu essentiellement </w:t>
      </w:r>
      <w:r w:rsidR="00F215DF" w:rsidRPr="008F1152">
        <w:rPr>
          <w:i/>
        </w:rPr>
        <w:t>publique</w:t>
      </w:r>
      <w:r w:rsidR="00F215DF">
        <w:t xml:space="preserve"> et </w:t>
      </w:r>
      <w:r w:rsidR="00E44BB7">
        <w:t>constituer</w:t>
      </w:r>
      <w:r w:rsidR="00490382">
        <w:t xml:space="preserve"> comme tel</w:t>
      </w:r>
      <w:r w:rsidR="001170E8">
        <w:t xml:space="preserve"> </w:t>
      </w:r>
      <w:r w:rsidR="00D34962">
        <w:t>le principe</w:t>
      </w:r>
      <w:r w:rsidR="001170E8">
        <w:t xml:space="preserve"> d’un peuple libre</w:t>
      </w:r>
      <w:r w:rsidR="00921EA0">
        <w:t xml:space="preserve"> dans le monde</w:t>
      </w:r>
      <w:r w:rsidR="001170E8">
        <w:t> ?</w:t>
      </w:r>
      <w:r w:rsidR="008642B3">
        <w:t xml:space="preserve"> </w:t>
      </w:r>
      <w:r w:rsidR="00FA7D0B">
        <w:t>L’échec final de Jésus</w:t>
      </w:r>
      <w:r w:rsidR="00881A29">
        <w:t xml:space="preserve"> scellé par sa crucifixion, sur laquelle se clôt le texte de Hegel</w:t>
      </w:r>
      <w:r w:rsidR="00FA7D0B">
        <w:t xml:space="preserve"> semble montrer le contraire. Mais ne précipitons pas les choses :</w:t>
      </w:r>
      <w:r w:rsidR="00881A29">
        <w:t xml:space="preserve"> </w:t>
      </w:r>
      <w:r w:rsidR="008642B3">
        <w:t>Hegel va encore s’attacher à</w:t>
      </w:r>
      <w:r w:rsidR="00490382">
        <w:t xml:space="preserve"> la figure du Christ</w:t>
      </w:r>
      <w:r w:rsidR="008642B3">
        <w:t xml:space="preserve"> et l’approfondir</w:t>
      </w:r>
      <w:r w:rsidR="00490382">
        <w:t xml:space="preserve"> à Francfort. Rés</w:t>
      </w:r>
      <w:r w:rsidR="008642B3">
        <w:t>ervons donc notre réponse pour le moment où</w:t>
      </w:r>
      <w:r w:rsidR="00490382">
        <w:t xml:space="preserve"> nous </w:t>
      </w:r>
      <w:r w:rsidR="00F93A1F">
        <w:lastRenderedPageBreak/>
        <w:t>aborderons</w:t>
      </w:r>
      <w:r w:rsidR="00490382">
        <w:t xml:space="preserve"> cette période</w:t>
      </w:r>
      <w:r w:rsidR="00921EA0">
        <w:t>.</w:t>
      </w:r>
      <w:r w:rsidR="00881A29">
        <w:t xml:space="preserve"> A</w:t>
      </w:r>
      <w:r w:rsidR="00490382">
        <w:t>vant cela</w:t>
      </w:r>
      <w:r w:rsidR="000505E7">
        <w:t xml:space="preserve">, il </w:t>
      </w:r>
      <w:r w:rsidR="008642B3">
        <w:t xml:space="preserve">nous </w:t>
      </w:r>
      <w:r w:rsidR="00881A29">
        <w:t xml:space="preserve">faut </w:t>
      </w:r>
      <w:r w:rsidR="000505E7">
        <w:t>examiner le deuxième grand texte de Berne, celui sur la positivité de la religion chrétienne.</w:t>
      </w:r>
    </w:p>
    <w:p w:rsidR="00502789" w:rsidRDefault="00502789" w:rsidP="00DE247C">
      <w:pPr>
        <w:jc w:val="both"/>
      </w:pPr>
      <w:r>
        <w:rPr>
          <w:i/>
        </w:rPr>
        <w:t>La vie de Jésus</w:t>
      </w:r>
      <w:r w:rsidR="009327E6">
        <w:t xml:space="preserve"> propos</w:t>
      </w:r>
      <w:r>
        <w:t xml:space="preserve">ait une image </w:t>
      </w:r>
      <w:r w:rsidRPr="00502789">
        <w:rPr>
          <w:i/>
        </w:rPr>
        <w:t>idéale</w:t>
      </w:r>
      <w:r w:rsidR="00211EB3">
        <w:t xml:space="preserve"> du Christ</w:t>
      </w:r>
      <w:r>
        <w:t>, le présentant comme la personnification même de la vertu</w:t>
      </w:r>
      <w:r w:rsidR="00211EB3">
        <w:t>, affranchi de toute autre influence</w:t>
      </w:r>
      <w:r>
        <w:t xml:space="preserve">. Il n’en va pas de même dans l’écrit sur </w:t>
      </w:r>
      <w:r>
        <w:rPr>
          <w:i/>
        </w:rPr>
        <w:t>La positivité de la religion chrétienne </w:t>
      </w:r>
      <w:r>
        <w:t>: posant la question de savoir comment la rel</w:t>
      </w:r>
      <w:r w:rsidR="00A469CF">
        <w:t>igion initiée par Jésus, qui répondai</w:t>
      </w:r>
      <w:r>
        <w:t>t au départ à l’exigence</w:t>
      </w:r>
      <w:r w:rsidR="00370F25">
        <w:t xml:space="preserve"> de </w:t>
      </w:r>
      <w:r>
        <w:t>moralité et de vertu en quoi consiste « le but et l’essence de toute religion vraie »</w:t>
      </w:r>
      <w:r w:rsidR="00211EB3">
        <w:rPr>
          <w:rStyle w:val="Appelnotedebasdep"/>
        </w:rPr>
        <w:footnoteReference w:id="125"/>
      </w:r>
      <w:r>
        <w:t>, a pu devenir une r</w:t>
      </w:r>
      <w:r w:rsidR="00C179FB">
        <w:t xml:space="preserve">eligion positive, c’est-à-dire, </w:t>
      </w:r>
      <w:r w:rsidR="00A469CF">
        <w:t xml:space="preserve">selon le fragment </w:t>
      </w:r>
      <w:r w:rsidR="00A469CF">
        <w:rPr>
          <w:i/>
        </w:rPr>
        <w:t>Ein positiver Glauben</w:t>
      </w:r>
      <w:r w:rsidR="009327E6">
        <w:t xml:space="preserve"> </w:t>
      </w:r>
      <w:r w:rsidR="00A469CF">
        <w:t>contemporain</w:t>
      </w:r>
      <w:r w:rsidR="009327E6">
        <w:t xml:space="preserve"> de celui sur </w:t>
      </w:r>
      <w:r w:rsidR="009327E6">
        <w:rPr>
          <w:i/>
        </w:rPr>
        <w:t>La positivité</w:t>
      </w:r>
      <w:r w:rsidR="00A469CF">
        <w:t xml:space="preserve">, « un système d’énoncés religieux tel qu’il doit avoir vérité pour nous parce que cela nous est commandé par une autorité </w:t>
      </w:r>
      <w:r w:rsidR="00AC0D13">
        <w:t xml:space="preserve">à laquelle nous ne pouvons refuser de </w:t>
      </w:r>
      <w:r w:rsidR="00A469CF">
        <w:t>soumettre notre foi »</w:t>
      </w:r>
      <w:r w:rsidR="00211EB3">
        <w:rPr>
          <w:rStyle w:val="Appelnotedebasdep"/>
        </w:rPr>
        <w:footnoteReference w:id="126"/>
      </w:r>
      <w:r w:rsidR="00BD342F">
        <w:t xml:space="preserve">, cet écrit donne une image plus </w:t>
      </w:r>
      <w:r w:rsidR="00BD342F">
        <w:rPr>
          <w:i/>
        </w:rPr>
        <w:t xml:space="preserve">réaliste </w:t>
      </w:r>
      <w:r w:rsidR="00CD19BA">
        <w:t>de Jésus, celle d’</w:t>
      </w:r>
      <w:r w:rsidR="00EE1250">
        <w:t>un personnage qui, quel qu</w:t>
      </w:r>
      <w:r w:rsidR="00C179FB">
        <w:t>e soit son caractère exceptionnel</w:t>
      </w:r>
      <w:r w:rsidR="00EE1250">
        <w:t>, est</w:t>
      </w:r>
      <w:r w:rsidR="00BD342F">
        <w:t xml:space="preserve"> inséré dans son contexte historique </w:t>
      </w:r>
      <w:r w:rsidR="00CD19BA">
        <w:t>et  tributaire de son milieu, par où s’explique précisément le passage de la religio</w:t>
      </w:r>
      <w:r w:rsidR="008D569A">
        <w:t>n qu’il a fondée</w:t>
      </w:r>
      <w:r w:rsidR="00CD19BA">
        <w:t xml:space="preserve"> à une religion positive</w:t>
      </w:r>
      <w:r w:rsidR="006D7822">
        <w:t xml:space="preserve"> qu’il s’agit d’éclaircir</w:t>
      </w:r>
      <w:r w:rsidR="00CD19BA">
        <w:t>.</w:t>
      </w:r>
      <w:r w:rsidR="009327E6">
        <w:t xml:space="preserve"> Certes, le projet</w:t>
      </w:r>
      <w:r w:rsidR="0040414D">
        <w:t xml:space="preserve"> de Jésus était</w:t>
      </w:r>
      <w:r w:rsidR="00370F25">
        <w:t xml:space="preserve"> « d’élever la religion</w:t>
      </w:r>
      <w:r w:rsidR="009327E6">
        <w:t xml:space="preserve"> et la vertu à la moralité »</w:t>
      </w:r>
      <w:r w:rsidR="00791744">
        <w:rPr>
          <w:rStyle w:val="Appelnotedebasdep"/>
        </w:rPr>
        <w:footnoteReference w:id="127"/>
      </w:r>
      <w:r w:rsidR="009327E6">
        <w:t xml:space="preserve">, lui-même est décrit </w:t>
      </w:r>
      <w:r w:rsidR="00370F25">
        <w:t>comme foncièrement « libre » à l’égard de la maladi</w:t>
      </w:r>
      <w:r w:rsidR="009A38D0">
        <w:t>e et des préjugés de sa nation</w:t>
      </w:r>
      <w:r w:rsidR="00DF4418">
        <w:t>, c’est-à-dire</w:t>
      </w:r>
      <w:r w:rsidR="006D7822">
        <w:t xml:space="preserve"> du « </w:t>
      </w:r>
      <w:r w:rsidR="00791744">
        <w:t>triste état</w:t>
      </w:r>
      <w:r w:rsidR="006D7822">
        <w:t> »</w:t>
      </w:r>
      <w:r w:rsidR="00C179FB">
        <w:rPr>
          <w:rStyle w:val="Appelnotedebasdep"/>
        </w:rPr>
        <w:footnoteReference w:id="128"/>
      </w:r>
      <w:r w:rsidR="00791744">
        <w:t xml:space="preserve"> de légalisme étroit et asservissant</w:t>
      </w:r>
      <w:r w:rsidR="006D7822">
        <w:t xml:space="preserve"> dans lequel elle se trouvait plongée</w:t>
      </w:r>
      <w:r w:rsidR="009A38D0">
        <w:t>. M</w:t>
      </w:r>
      <w:r w:rsidR="00370F25">
        <w:t>ais</w:t>
      </w:r>
      <w:r w:rsidR="009C7D82">
        <w:t>, d’une part, il est un J</w:t>
      </w:r>
      <w:r w:rsidR="009A38D0">
        <w:t>uif, héritier des traditions juives</w:t>
      </w:r>
      <w:r w:rsidR="00370F25">
        <w:t xml:space="preserve"> </w:t>
      </w:r>
      <w:r w:rsidR="009A38D0">
        <w:t>et sa foi repose à ce titre sur l’élément positif de la volonté révélée de Dieu, même si, encore une fois,</w:t>
      </w:r>
      <w:r w:rsidR="006D7822">
        <w:t xml:space="preserve"> il place l’essence de ce positif dans les préceptes de la vertu. En outre, son</w:t>
      </w:r>
      <w:r w:rsidR="00370F25">
        <w:t xml:space="preserve"> projet </w:t>
      </w:r>
      <w:r w:rsidR="006D7822">
        <w:t xml:space="preserve">de réforme religieuse s’adressait </w:t>
      </w:r>
      <w:r w:rsidR="00370F25">
        <w:t>à cette nation</w:t>
      </w:r>
      <w:r w:rsidR="006D7822">
        <w:t xml:space="preserve"> sienne</w:t>
      </w:r>
      <w:r w:rsidR="00F55FA4">
        <w:t> : son action n’a rien de simplement individuel,</w:t>
      </w:r>
      <w:r w:rsidR="00E44A89">
        <w:t xml:space="preserve"> réservée à un petit cercle,</w:t>
      </w:r>
      <w:r w:rsidR="00F55FA4">
        <w:t xml:space="preserve"> elle porte « sur l’ensemble du peuple »</w:t>
      </w:r>
      <w:r w:rsidR="00E44A89">
        <w:rPr>
          <w:rStyle w:val="Appelnotedebasdep"/>
        </w:rPr>
        <w:footnoteReference w:id="129"/>
      </w:r>
      <w:r w:rsidR="00F55FA4">
        <w:t>.</w:t>
      </w:r>
      <w:r w:rsidR="002459DA">
        <w:t xml:space="preserve"> Aussi bien ne pouvait-il se donner quelque espoir de réussite (à vrai dire rapidement détrompé : Hegel souligne</w:t>
      </w:r>
      <w:r w:rsidR="0040414D">
        <w:t xml:space="preserve"> d’emblée</w:t>
      </w:r>
      <w:r w:rsidR="002459DA">
        <w:t xml:space="preserve"> l’échec de Jésus) que dans la mesure où il se servait</w:t>
      </w:r>
      <w:r w:rsidR="00CD2215">
        <w:t xml:space="preserve"> dans son enseignement de moyens correspondant à la mentalité de son publi</w:t>
      </w:r>
      <w:r w:rsidR="0040414D">
        <w:t>c et susceptibles de le toucher</w:t>
      </w:r>
      <w:r w:rsidR="00CD2215">
        <w:t>, sans quoi son entreprise</w:t>
      </w:r>
      <w:r w:rsidR="00F15B5C">
        <w:t xml:space="preserve"> d’e</w:t>
      </w:r>
      <w:r w:rsidR="00E44A89">
        <w:t>nseigner la vertu n’aurait eu d’autre résultat</w:t>
      </w:r>
      <w:r w:rsidR="00F15B5C">
        <w:t xml:space="preserve"> </w:t>
      </w:r>
      <w:r w:rsidR="00E44A89">
        <w:t>« </w:t>
      </w:r>
      <w:r w:rsidR="00F15B5C">
        <w:t>que le zèle de saint Antoine de Padoue pour prêcher les poissons »</w:t>
      </w:r>
      <w:r w:rsidR="00B65B7C">
        <w:rPr>
          <w:rStyle w:val="Appelnotedebasdep"/>
        </w:rPr>
        <w:footnoteReference w:id="130"/>
      </w:r>
      <w:r w:rsidR="00F15B5C">
        <w:t xml:space="preserve">. </w:t>
      </w:r>
      <w:r w:rsidR="0040414D">
        <w:t xml:space="preserve">De fait, « vouloir en appeler </w:t>
      </w:r>
      <w:r w:rsidR="000D7B3C">
        <w:t>seulement à la raison, cela aurait signifié</w:t>
      </w:r>
      <w:r w:rsidR="0040414D">
        <w:t xml:space="preserve"> prêcher </w:t>
      </w:r>
      <w:r w:rsidR="00B65B7C">
        <w:t xml:space="preserve">le poisson, car ils </w:t>
      </w:r>
      <w:r w:rsidR="00AD08D9">
        <w:t>[</w:t>
      </w:r>
      <w:r w:rsidR="00A45806">
        <w:t xml:space="preserve">les membres de </w:t>
      </w:r>
      <w:r w:rsidR="00B65B7C">
        <w:t>son peuple</w:t>
      </w:r>
      <w:r w:rsidR="00AD08D9">
        <w:t>]</w:t>
      </w:r>
      <w:r w:rsidR="00B65B7C">
        <w:t xml:space="preserve"> n’avai</w:t>
      </w:r>
      <w:r w:rsidR="00AD08D9">
        <w:t>en</w:t>
      </w:r>
      <w:r w:rsidR="0040414D">
        <w:t>t rien pour comprendre une telle exhortation »</w:t>
      </w:r>
      <w:r w:rsidR="00AD08D9">
        <w:rPr>
          <w:rStyle w:val="Appelnotedebasdep"/>
        </w:rPr>
        <w:footnoteReference w:id="131"/>
      </w:r>
      <w:r w:rsidR="00DF4418">
        <w:t xml:space="preserve">. Bref, </w:t>
      </w:r>
      <w:r w:rsidR="00F15B5C">
        <w:t>Jésus</w:t>
      </w:r>
      <w:r w:rsidR="00DF4418">
        <w:t xml:space="preserve"> témoigne d’un souci</w:t>
      </w:r>
      <w:r w:rsidR="00F15B5C">
        <w:t xml:space="preserve"> </w:t>
      </w:r>
      <w:r w:rsidR="00DF4418">
        <w:t xml:space="preserve">réaliste </w:t>
      </w:r>
      <w:r w:rsidR="00F15B5C">
        <w:t>de s’adapter à son public pour faire passer</w:t>
      </w:r>
      <w:r w:rsidR="00DF4418">
        <w:t xml:space="preserve"> son message. Hegel répertorie l</w:t>
      </w:r>
      <w:r w:rsidR="00F15B5C">
        <w:t xml:space="preserve">es </w:t>
      </w:r>
      <w:r w:rsidR="00AD08D9">
        <w:t xml:space="preserve">différents </w:t>
      </w:r>
      <w:r w:rsidR="00F15B5C">
        <w:t>moyens</w:t>
      </w:r>
      <w:r w:rsidR="00F37E6C">
        <w:t xml:space="preserve"> mis en oeuvre à cet effet</w:t>
      </w:r>
      <w:r w:rsidR="00DF4418">
        <w:t xml:space="preserve"> ; </w:t>
      </w:r>
      <w:r w:rsidR="00AD08D9">
        <w:t>nous ne ferons</w:t>
      </w:r>
      <w:r w:rsidR="00FC126E">
        <w:t xml:space="preserve"> ici</w:t>
      </w:r>
      <w:r w:rsidR="00AD08D9">
        <w:t xml:space="preserve"> que </w:t>
      </w:r>
      <w:r w:rsidR="00DF4418">
        <w:t>les cite</w:t>
      </w:r>
      <w:r w:rsidR="00AD08D9">
        <w:t>r</w:t>
      </w:r>
      <w:r w:rsidR="00DF4418">
        <w:t xml:space="preserve"> brièvement</w:t>
      </w:r>
      <w:r w:rsidR="00AD08D9">
        <w:t xml:space="preserve"> : </w:t>
      </w:r>
      <w:r w:rsidR="00A45806">
        <w:t xml:space="preserve">il y a tout d’abord </w:t>
      </w:r>
      <w:r w:rsidR="00AD08D9">
        <w:t xml:space="preserve">le fait que Jésus est contraint de parler beaucoup de lui, de sa </w:t>
      </w:r>
      <w:r w:rsidR="00DF4418">
        <w:t xml:space="preserve">propre </w:t>
      </w:r>
      <w:r w:rsidR="00AD08D9">
        <w:t>personne et de fonder son enseignement sur son autorité, celle qui lui vient de la volonté de Dieu ;</w:t>
      </w:r>
      <w:r w:rsidR="00555BDA">
        <w:t xml:space="preserve"> il y a</w:t>
      </w:r>
      <w:r w:rsidR="00A45806">
        <w:t xml:space="preserve"> </w:t>
      </w:r>
      <w:r w:rsidR="00FC126E">
        <w:t xml:space="preserve">ensuite </w:t>
      </w:r>
      <w:r w:rsidR="00A45806">
        <w:t xml:space="preserve">celui qui fait </w:t>
      </w:r>
      <w:r w:rsidR="00A825AA">
        <w:t>qu’il doit accepter d’être considéré</w:t>
      </w:r>
      <w:r w:rsidR="009C7D82">
        <w:t xml:space="preserve"> comme le « messie » que les J</w:t>
      </w:r>
      <w:r w:rsidR="00A45806">
        <w:t>uifs attendent</w:t>
      </w:r>
      <w:r w:rsidR="00FC126E">
        <w:t xml:space="preserve"> pour restaurer la</w:t>
      </w:r>
      <w:r w:rsidR="00A45806">
        <w:t xml:space="preserve"> grandeur</w:t>
      </w:r>
      <w:r w:rsidR="00FC126E">
        <w:t xml:space="preserve"> de leur nation ; il y a enfin les miracles</w:t>
      </w:r>
      <w:r w:rsidR="00B23904">
        <w:t xml:space="preserve"> qu’il accomplit</w:t>
      </w:r>
      <w:r w:rsidR="00F82487">
        <w:t>,</w:t>
      </w:r>
      <w:r w:rsidR="00FC126E">
        <w:t xml:space="preserve"> qu</w:t>
      </w:r>
      <w:r w:rsidR="00B23904">
        <w:t>i renforcent de manière spectaculaire</w:t>
      </w:r>
      <w:r w:rsidR="00FC126E">
        <w:t xml:space="preserve"> l’</w:t>
      </w:r>
      <w:r w:rsidR="00030B68">
        <w:t>autorité de sa personne</w:t>
      </w:r>
      <w:r w:rsidR="00555BDA">
        <w:t>. Le risque que renfermait la mise en œuvre de tels moyens était évidemment que non seulement ils éloignaient</w:t>
      </w:r>
      <w:r w:rsidR="00C16C6C">
        <w:t xml:space="preserve"> du but effectivement poursuivi</w:t>
      </w:r>
      <w:r w:rsidR="00555BDA">
        <w:t>, à savoir la moralité, mais qu’</w:t>
      </w:r>
      <w:r w:rsidR="00F82487">
        <w:t>ils ser</w:t>
      </w:r>
      <w:r w:rsidR="007244EE">
        <w:t>aient</w:t>
      </w:r>
      <w:r w:rsidR="00555BDA">
        <w:t xml:space="preserve"> </w:t>
      </w:r>
      <w:r w:rsidR="00C16C6C">
        <w:t xml:space="preserve">bientôt </w:t>
      </w:r>
      <w:r w:rsidR="007244EE">
        <w:t>considérés comme le principe</w:t>
      </w:r>
      <w:r w:rsidR="00F82487">
        <w:t xml:space="preserve"> même </w:t>
      </w:r>
      <w:r w:rsidR="007244EE">
        <w:t>sur lequel</w:t>
      </w:r>
      <w:r w:rsidR="00C16C6C">
        <w:t xml:space="preserve"> se fonde le caractère obligatoire de celle-ci, ce qui</w:t>
      </w:r>
      <w:r w:rsidR="007244EE">
        <w:t xml:space="preserve"> a</w:t>
      </w:r>
      <w:r w:rsidR="00F82487">
        <w:t>urait</w:t>
      </w:r>
      <w:r w:rsidR="007244EE">
        <w:t xml:space="preserve"> pour effet de</w:t>
      </w:r>
      <w:r w:rsidR="00C16C6C">
        <w:t xml:space="preserve"> la dénature</w:t>
      </w:r>
      <w:r w:rsidR="007244EE">
        <w:t>r</w:t>
      </w:r>
      <w:r w:rsidR="00C16C6C">
        <w:t xml:space="preserve"> complètement</w:t>
      </w:r>
      <w:r w:rsidR="007244EE">
        <w:t xml:space="preserve"> et de convertir la religion enseignée par Jésus en doctrine positive </w:t>
      </w:r>
      <w:r w:rsidR="00C16C6C">
        <w:t xml:space="preserve"> : « Maintenant, ce n’était plus la doctrine morale de Jésus qui devait être pour elle-même </w:t>
      </w:r>
      <w:r w:rsidR="00F82487">
        <w:t>(</w:t>
      </w:r>
      <w:r w:rsidR="00F82487">
        <w:rPr>
          <w:i/>
        </w:rPr>
        <w:t xml:space="preserve">für sich </w:t>
      </w:r>
      <w:r w:rsidR="00F82487" w:rsidRPr="00A501FF">
        <w:rPr>
          <w:i/>
        </w:rPr>
        <w:t>selbst</w:t>
      </w:r>
      <w:r w:rsidR="00F82487">
        <w:t xml:space="preserve">) </w:t>
      </w:r>
      <w:r w:rsidR="00C16C6C" w:rsidRPr="00F82487">
        <w:t>un</w:t>
      </w:r>
      <w:r w:rsidR="00C16C6C">
        <w:t xml:space="preserve"> objet de respect, par où elle aurait alors aussi provoqué le respect pour le maître, mais </w:t>
      </w:r>
      <w:r w:rsidR="00A825AA">
        <w:lastRenderedPageBreak/>
        <w:t>cette doctrine ne requérait de respect qu’à cause du maître et celui-ci à cause de ses miracles »</w:t>
      </w:r>
      <w:r w:rsidR="00A825AA">
        <w:rPr>
          <w:rStyle w:val="Appelnotedebasdep"/>
        </w:rPr>
        <w:footnoteReference w:id="132"/>
      </w:r>
      <w:r w:rsidR="00A825AA">
        <w:t>.</w:t>
      </w:r>
      <w:r w:rsidR="007244EE">
        <w:t xml:space="preserve"> On conçoi</w:t>
      </w:r>
      <w:r w:rsidR="00F82487">
        <w:t>t que la doctrine</w:t>
      </w:r>
      <w:r w:rsidR="00B23904">
        <w:t xml:space="preserve"> de Jésus se trouv</w:t>
      </w:r>
      <w:r w:rsidR="007244EE">
        <w:t xml:space="preserve">ant </w:t>
      </w:r>
      <w:r w:rsidR="00E661B4">
        <w:t xml:space="preserve">ainsi </w:t>
      </w:r>
      <w:r w:rsidR="007244EE">
        <w:t>originelleme</w:t>
      </w:r>
      <w:r w:rsidR="00F82487">
        <w:t>nt marquée d’une telle équivoque, elle</w:t>
      </w:r>
      <w:r w:rsidR="007244EE">
        <w:t xml:space="preserve"> </w:t>
      </w:r>
      <w:r w:rsidR="00B302D9">
        <w:t>ait été reçu</w:t>
      </w:r>
      <w:r w:rsidR="00F82487">
        <w:t>e</w:t>
      </w:r>
      <w:r w:rsidR="00B302D9">
        <w:t xml:space="preserve"> et transmis</w:t>
      </w:r>
      <w:r w:rsidR="00F82487">
        <w:t>e</w:t>
      </w:r>
      <w:r w:rsidR="00B302D9">
        <w:t xml:space="preserve"> par les apôtres, hommes honnêtes et courageux, mai</w:t>
      </w:r>
      <w:r w:rsidR="00B23904">
        <w:t>s à l’horizon étroit et rempli</w:t>
      </w:r>
      <w:r w:rsidR="00A501FF">
        <w:t>s</w:t>
      </w:r>
      <w:r w:rsidR="00B302D9">
        <w:t xml:space="preserve"> des préjugés</w:t>
      </w:r>
      <w:r w:rsidR="004C4195">
        <w:t xml:space="preserve"> de leur nation, comme une</w:t>
      </w:r>
      <w:r w:rsidR="00B302D9">
        <w:t xml:space="preserve"> doctrine positive qu’il s’agissait de suivre</w:t>
      </w:r>
      <w:r w:rsidR="00C82997">
        <w:t xml:space="preserve"> fidèlement, </w:t>
      </w:r>
      <w:r w:rsidR="00B302D9">
        <w:t>à la lettre</w:t>
      </w:r>
      <w:r w:rsidR="00F82487">
        <w:t>,</w:t>
      </w:r>
      <w:r w:rsidR="00366158">
        <w:t xml:space="preserve"> « sans ajout, sans qu’elle doive recevoir, par une élaboration personnelle, des particularités qui en dévient »</w:t>
      </w:r>
      <w:r w:rsidR="00366158">
        <w:rPr>
          <w:rStyle w:val="Appelnotedebasdep"/>
        </w:rPr>
        <w:footnoteReference w:id="133"/>
      </w:r>
      <w:r w:rsidR="00D36D1C">
        <w:t xml:space="preserve"> </w:t>
      </w:r>
      <w:r w:rsidR="008D58AF">
        <w:t>;</w:t>
      </w:r>
      <w:r w:rsidR="00366158">
        <w:t xml:space="preserve"> en quoi, comme il l’avait déjà fait dans le</w:t>
      </w:r>
      <w:r w:rsidR="00F72A3B">
        <w:t>s premiers fragments de Berne, Hegel compare défavorablement les disciples de Jésus avec c</w:t>
      </w:r>
      <w:r w:rsidR="00A41FC6">
        <w:t xml:space="preserve">eux de Socrate, soulignant </w:t>
      </w:r>
      <w:r w:rsidR="00D3414C">
        <w:t>l’autonomie de ceux-ci par opposition à la complète inféodation de</w:t>
      </w:r>
      <w:r w:rsidR="00F37E6C">
        <w:t>s apôtres à la personne de leur maître</w:t>
      </w:r>
      <w:r w:rsidR="00597C23">
        <w:t xml:space="preserve"> et à sa parole</w:t>
      </w:r>
      <w:r w:rsidR="00D3414C">
        <w:t xml:space="preserve">. Que la responsabilité de celui-ci soit sur ce point engagée, c’est ce que montre </w:t>
      </w:r>
      <w:r w:rsidR="008D58AF">
        <w:t xml:space="preserve">clairement </w:t>
      </w:r>
      <w:r w:rsidR="00D3414C">
        <w:t>la suite du texte</w:t>
      </w:r>
      <w:r w:rsidR="008D58AF">
        <w:t> ; particulièrement frappante</w:t>
      </w:r>
      <w:r w:rsidR="00F37E6C">
        <w:t xml:space="preserve"> est</w:t>
      </w:r>
      <w:r w:rsidR="004F4581">
        <w:t>, à cet égard,</w:t>
      </w:r>
      <w:r w:rsidR="00F37E6C">
        <w:t xml:space="preserve"> </w:t>
      </w:r>
      <w:r w:rsidR="004F4581">
        <w:t>l’interprétation que donne ici Hegel du c</w:t>
      </w:r>
      <w:r w:rsidR="008D58AF">
        <w:t>ommandement final que Jésus adress</w:t>
      </w:r>
      <w:r w:rsidR="004F4581">
        <w:t>e à ses disciples, ce commandement dont, dans les premiers fragments de Berne, il avait laissé entendre qu’il pouvait avoir été l’objet d’</w:t>
      </w:r>
      <w:r w:rsidR="008D58AF">
        <w:t xml:space="preserve">un malentendu de leur part. Ici, </w:t>
      </w:r>
      <w:r w:rsidR="004F4581">
        <w:t>plus question de malentendu : ce commandement « caractérise le maître d’une religion positive »</w:t>
      </w:r>
      <w:r w:rsidR="008D58AF">
        <w:t xml:space="preserve"> attaché</w:t>
      </w:r>
      <w:r w:rsidR="00597C23">
        <w:t xml:space="preserve"> à des signes extérieurs</w:t>
      </w:r>
      <w:r w:rsidR="00C82997">
        <w:rPr>
          <w:rStyle w:val="Appelnotedebasdep"/>
        </w:rPr>
        <w:footnoteReference w:id="134"/>
      </w:r>
      <w:r w:rsidR="00597C23">
        <w:t>.</w:t>
      </w:r>
    </w:p>
    <w:p w:rsidR="007D6D38" w:rsidRDefault="008A0544" w:rsidP="00DE247C">
      <w:pPr>
        <w:jc w:val="both"/>
      </w:pPr>
      <w:r>
        <w:t>La s</w:t>
      </w:r>
      <w:r w:rsidR="007D6D38">
        <w:t>uite du texte</w:t>
      </w:r>
      <w:r>
        <w:t>,</w:t>
      </w:r>
      <w:r w:rsidR="002F44C9">
        <w:t xml:space="preserve"> que nous ne détaillerons pas</w:t>
      </w:r>
      <w:r w:rsidR="00CE5368">
        <w:t>, décrit</w:t>
      </w:r>
      <w:r>
        <w:t xml:space="preserve"> l</w:t>
      </w:r>
      <w:r w:rsidR="00CE5368">
        <w:t>es effet</w:t>
      </w:r>
      <w:r>
        <w:t>s d’une telle dérive : tout d’abord, la conversion de la religion du Christ en une croyance sectaire propre à un petit groupe</w:t>
      </w:r>
      <w:r w:rsidR="0057486D">
        <w:t xml:space="preserve"> formant une société privée</w:t>
      </w:r>
      <w:r>
        <w:t> ; ensuite, ce qui fut le fait historique déterminant, l’expansion</w:t>
      </w:r>
      <w:r w:rsidR="0057486D">
        <w:t xml:space="preserve"> (</w:t>
      </w:r>
      <w:r w:rsidR="0057486D">
        <w:rPr>
          <w:i/>
        </w:rPr>
        <w:t>Ausbreitung</w:t>
      </w:r>
      <w:r w:rsidR="0057486D">
        <w:t>)</w:t>
      </w:r>
      <w:r>
        <w:t xml:space="preserve"> de ce</w:t>
      </w:r>
      <w:r w:rsidR="00A23FA2">
        <w:t>tte secte jusqu’à devenir</w:t>
      </w:r>
      <w:r w:rsidR="00631B84">
        <w:t>,</w:t>
      </w:r>
      <w:r>
        <w:t xml:space="preserve"> </w:t>
      </w:r>
      <w:r w:rsidR="00A23FA2">
        <w:t>de manière total</w:t>
      </w:r>
      <w:r w:rsidR="00EB21FE">
        <w:t>ement injustifiée</w:t>
      </w:r>
      <w:r w:rsidR="00631B84">
        <w:t>,</w:t>
      </w:r>
      <w:r w:rsidR="005E4747">
        <w:t xml:space="preserve"> </w:t>
      </w:r>
      <w:r w:rsidR="006763CB">
        <w:t>universell</w:t>
      </w:r>
      <w:r>
        <w:t xml:space="preserve">e au sein de l’Etat, </w:t>
      </w:r>
      <w:r w:rsidR="00CE5368">
        <w:t>ce qui eut à son tour pour conséquence</w:t>
      </w:r>
      <w:r>
        <w:t>, d’une part, d’en faire disparaître certaines caractéristiques</w:t>
      </w:r>
      <w:r w:rsidR="006763CB">
        <w:t xml:space="preserve"> inco</w:t>
      </w:r>
      <w:r w:rsidR="0057486D">
        <w:t>mpatibles avec une telle transformation</w:t>
      </w:r>
      <w:r w:rsidR="005E4747">
        <w:t xml:space="preserve"> (</w:t>
      </w:r>
      <w:r w:rsidR="009A4DB1">
        <w:t>comme la communauté des biens, l</w:t>
      </w:r>
      <w:r w:rsidR="005E4747">
        <w:t>’égalité entre les membres</w:t>
      </w:r>
      <w:r w:rsidR="009A4DB1">
        <w:t xml:space="preserve"> ou </w:t>
      </w:r>
      <w:r w:rsidR="00EB21FE">
        <w:t xml:space="preserve">encore </w:t>
      </w:r>
      <w:r w:rsidR="009A4DB1">
        <w:t>le climat de</w:t>
      </w:r>
      <w:r w:rsidR="00CB2C30">
        <w:t xml:space="preserve"> confiance amicale qui</w:t>
      </w:r>
      <w:r w:rsidR="00D42109">
        <w:t xml:space="preserve"> ré</w:t>
      </w:r>
      <w:r w:rsidR="00EB21FE">
        <w:t>gnait</w:t>
      </w:r>
      <w:r w:rsidR="00CB2C30">
        <w:t xml:space="preserve"> entre eux</w:t>
      </w:r>
      <w:r w:rsidR="005E4747">
        <w:t>), d'autre part d’en rendre certaines autres obligatoires au titre de « devoirs politiques et civiques »</w:t>
      </w:r>
      <w:r w:rsidR="00280313">
        <w:rPr>
          <w:rStyle w:val="Appelnotedebasdep"/>
        </w:rPr>
        <w:footnoteReference w:id="135"/>
      </w:r>
      <w:r w:rsidR="005E4747">
        <w:t>.</w:t>
      </w:r>
      <w:r w:rsidR="00CB2C30">
        <w:t xml:space="preserve"> Cette dernière évolution fut particulièrement dommageable</w:t>
      </w:r>
      <w:r w:rsidR="00EB21FE">
        <w:t xml:space="preserve"> aux yeux de Hegel, dans la mesure où, comme il</w:t>
      </w:r>
      <w:r w:rsidR="00CB2C30">
        <w:t xml:space="preserve"> l’évoque</w:t>
      </w:r>
      <w:r w:rsidR="008E0DAE">
        <w:t xml:space="preserve"> longuement, elle fit des devoirs inhérents à </w:t>
      </w:r>
      <w:r w:rsidR="00CB2C30">
        <w:t>une petite société</w:t>
      </w:r>
      <w:r w:rsidR="008E0DAE">
        <w:t xml:space="preserve"> dont l’</w:t>
      </w:r>
      <w:r w:rsidR="00EB21FE">
        <w:t>enjeu était strictement moral et qui était</w:t>
      </w:r>
      <w:r w:rsidR="008E0DAE">
        <w:t xml:space="preserve"> comme telle</w:t>
      </w:r>
      <w:r w:rsidR="00CB2C30">
        <w:t xml:space="preserve"> distincte de</w:t>
      </w:r>
      <w:r w:rsidR="003769C0">
        <w:t xml:space="preserve"> l’ordre légal de</w:t>
      </w:r>
      <w:r w:rsidR="00CB2C30">
        <w:t xml:space="preserve"> l’</w:t>
      </w:r>
      <w:r w:rsidR="008E0DAE">
        <w:t xml:space="preserve">Etat, </w:t>
      </w:r>
      <w:r w:rsidR="00CB2C30">
        <w:t xml:space="preserve">sans effets </w:t>
      </w:r>
      <w:r w:rsidR="0025356F">
        <w:t xml:space="preserve">aucuns </w:t>
      </w:r>
      <w:r w:rsidR="00CB2C30">
        <w:t>sur les droits civiques</w:t>
      </w:r>
      <w:r w:rsidR="008E0DAE">
        <w:t>,</w:t>
      </w:r>
      <w:r w:rsidR="00CB2C30">
        <w:t xml:space="preserve"> </w:t>
      </w:r>
      <w:r w:rsidR="008E0DAE">
        <w:t>la condition même de ceux-ci : « l’Eglise constitue à présent un Etat »</w:t>
      </w:r>
      <w:r w:rsidR="003769C0">
        <w:rPr>
          <w:rStyle w:val="Appelnotedebasdep"/>
        </w:rPr>
        <w:footnoteReference w:id="136"/>
      </w:r>
      <w:r w:rsidR="00EB21FE">
        <w:t xml:space="preserve">, ses règles se trouvant indûment converties en lois de celui-ci et s’étendant dès </w:t>
      </w:r>
      <w:r w:rsidR="00D42109">
        <w:t>lors obligatoirement à tout un</w:t>
      </w:r>
      <w:r w:rsidR="00EB21FE">
        <w:t xml:space="preserve"> chacun, dans une complète confusion de l’ordre</w:t>
      </w:r>
      <w:r w:rsidR="004F2207">
        <w:t xml:space="preserve"> libre</w:t>
      </w:r>
      <w:r w:rsidR="00EB21FE">
        <w:t xml:space="preserve"> de la moralité avec celui de la légalité. </w:t>
      </w:r>
      <w:r w:rsidR="003769C0">
        <w:t xml:space="preserve"> Tel est ce que Hegel nomme</w:t>
      </w:r>
      <w:r w:rsidR="00B37A5E">
        <w:t xml:space="preserve"> « </w:t>
      </w:r>
      <w:r w:rsidR="004D09F6">
        <w:t>l’Etat ecclésiastique »</w:t>
      </w:r>
      <w:r w:rsidR="003769C0">
        <w:rPr>
          <w:rStyle w:val="Appelnotedebasdep"/>
        </w:rPr>
        <w:footnoteReference w:id="137"/>
      </w:r>
      <w:r w:rsidR="004D09F6">
        <w:t xml:space="preserve">, </w:t>
      </w:r>
      <w:r w:rsidR="000A67A1">
        <w:t>qu’</w:t>
      </w:r>
      <w:r w:rsidR="00D42109">
        <w:t xml:space="preserve">il dénonce </w:t>
      </w:r>
      <w:r w:rsidR="00CE5368">
        <w:t>tant chez les protestants que</w:t>
      </w:r>
      <w:r w:rsidR="000A67A1">
        <w:t xml:space="preserve"> che</w:t>
      </w:r>
      <w:r w:rsidR="00CE5368">
        <w:t>z les catholiques</w:t>
      </w:r>
      <w:r w:rsidR="00844765">
        <w:t xml:space="preserve"> (même s’il y a </w:t>
      </w:r>
      <w:r w:rsidR="00B37A5E">
        <w:t xml:space="preserve"> chez ceux-là </w:t>
      </w:r>
      <w:r w:rsidR="00844765">
        <w:t xml:space="preserve">davantage de respect à l’égard de la </w:t>
      </w:r>
      <w:r w:rsidR="00B37A5E">
        <w:t xml:space="preserve">liberté religieuse </w:t>
      </w:r>
      <w:r w:rsidR="00844765">
        <w:t>que chez ceux-ci)</w:t>
      </w:r>
      <w:r w:rsidR="00CE5368">
        <w:t xml:space="preserve"> et qui témoigne conjointement</w:t>
      </w:r>
      <w:r w:rsidR="00D42109">
        <w:t xml:space="preserve"> </w:t>
      </w:r>
      <w:r w:rsidR="00CE5368">
        <w:t>d’</w:t>
      </w:r>
      <w:r w:rsidR="00D42109">
        <w:t>un dépasse</w:t>
      </w:r>
      <w:r w:rsidR="000A67A1">
        <w:t>ment par l’Eglis</w:t>
      </w:r>
      <w:r w:rsidR="00900AFA">
        <w:t>e de son domain</w:t>
      </w:r>
      <w:r w:rsidR="004C7C38">
        <w:t>e d’exercice légitime</w:t>
      </w:r>
      <w:r w:rsidR="00CE5368">
        <w:t xml:space="preserve"> et</w:t>
      </w:r>
      <w:r w:rsidR="00900AFA">
        <w:t xml:space="preserve"> d’une renonciation par l’Etat au sien</w:t>
      </w:r>
      <w:r w:rsidR="004C7C38">
        <w:t xml:space="preserve"> propre</w:t>
      </w:r>
      <w:r w:rsidR="00027B99">
        <w:t xml:space="preserve"> ; dans un </w:t>
      </w:r>
      <w:r w:rsidR="00B37A5E">
        <w:t>tel Etat</w:t>
      </w:r>
      <w:r w:rsidR="004D58C6">
        <w:t xml:space="preserve"> ecclésiastique</w:t>
      </w:r>
      <w:r w:rsidR="00B37A5E">
        <w:t>, remarque-t-il</w:t>
      </w:r>
      <w:r w:rsidR="004D58C6">
        <w:t xml:space="preserve"> en substance</w:t>
      </w:r>
      <w:r w:rsidR="00027B99">
        <w:t>, celui qui s’en tro</w:t>
      </w:r>
      <w:r w:rsidR="00B37A5E">
        <w:t>uve exclu « perd également</w:t>
      </w:r>
      <w:r w:rsidR="00027B99">
        <w:t xml:space="preserve"> ses droits civiques »</w:t>
      </w:r>
      <w:r w:rsidR="00B37A5E">
        <w:rPr>
          <w:rStyle w:val="Appelnotedebasdep"/>
        </w:rPr>
        <w:footnoteReference w:id="138"/>
      </w:r>
      <w:r w:rsidR="002F44C9">
        <w:t xml:space="preserve">, il est </w:t>
      </w:r>
      <w:r w:rsidR="00B37A5E">
        <w:t xml:space="preserve">du même coup </w:t>
      </w:r>
      <w:r w:rsidR="004C7C38">
        <w:t>exclu de l’Etat</w:t>
      </w:r>
      <w:r w:rsidR="004D58C6">
        <w:t xml:space="preserve"> comme tel</w:t>
      </w:r>
      <w:r w:rsidR="00E74554">
        <w:t>, tandis que celui qui s’y soumet est en butte à une infinité de règles tatillonnes et culpabilisantes qui oppriment sa raison et sa liberté</w:t>
      </w:r>
      <w:r w:rsidR="004C7C38">
        <w:t>. Tout ceci ne veut toutefois pas</w:t>
      </w:r>
      <w:r w:rsidR="00900AFA">
        <w:t xml:space="preserve"> dire que</w:t>
      </w:r>
      <w:r w:rsidR="003210F0">
        <w:t xml:space="preserve"> Hegel professe</w:t>
      </w:r>
      <w:r w:rsidR="007145B3">
        <w:t xml:space="preserve"> dès lors la thèse d’</w:t>
      </w:r>
      <w:r w:rsidR="00027B99">
        <w:t>une complète</w:t>
      </w:r>
      <w:r w:rsidR="007145B3">
        <w:t xml:space="preserve"> </w:t>
      </w:r>
      <w:r w:rsidR="00027B99">
        <w:t>séparation</w:t>
      </w:r>
      <w:r w:rsidR="007145B3">
        <w:t xml:space="preserve"> entre Eglise et Etat </w:t>
      </w:r>
      <w:r w:rsidR="00900AFA">
        <w:t>au sens où ils dev</w:t>
      </w:r>
      <w:r w:rsidR="007145B3">
        <w:t xml:space="preserve">raient </w:t>
      </w:r>
      <w:r w:rsidR="00013696">
        <w:t xml:space="preserve">se trouver </w:t>
      </w:r>
      <w:r w:rsidR="007145B3">
        <w:t xml:space="preserve">dans une situation de complète indifférence l’un à l’égard de l’autre. L’Etat doit </w:t>
      </w:r>
      <w:r w:rsidR="00900AFA">
        <w:t xml:space="preserve">au contraire </w:t>
      </w:r>
      <w:r w:rsidR="007145B3">
        <w:t>se soucier de la reli</w:t>
      </w:r>
      <w:r w:rsidR="00900AFA">
        <w:t>gion</w:t>
      </w:r>
      <w:r w:rsidR="004C7C38">
        <w:t xml:space="preserve"> et mettre en place des institutions à cet égard</w:t>
      </w:r>
      <w:r w:rsidR="00900AFA">
        <w:t xml:space="preserve"> dans la mesure où, bien qu’il n’ait nullement à régenter la foi des citoyens, </w:t>
      </w:r>
      <w:r w:rsidR="002F44C9">
        <w:t>il a toutefois intérêt</w:t>
      </w:r>
      <w:r w:rsidR="00AD0F58">
        <w:t xml:space="preserve"> en vue de son prop</w:t>
      </w:r>
      <w:r w:rsidR="005C3990">
        <w:t xml:space="preserve">re </w:t>
      </w:r>
      <w:r w:rsidR="005C3990">
        <w:lastRenderedPageBreak/>
        <w:t>but</w:t>
      </w:r>
      <w:r w:rsidR="002F44C9">
        <w:t xml:space="preserve"> à ce que</w:t>
      </w:r>
      <w:r w:rsidR="00C91AB9">
        <w:t xml:space="preserve"> ceux-ci</w:t>
      </w:r>
      <w:r w:rsidR="002F44C9">
        <w:t xml:space="preserve"> « soient en même temps moralement bons »</w:t>
      </w:r>
      <w:r w:rsidR="00FF6054">
        <w:rPr>
          <w:rStyle w:val="Appelnotedebasdep"/>
        </w:rPr>
        <w:footnoteReference w:id="139"/>
      </w:r>
      <w:r w:rsidR="002F44C9">
        <w:t xml:space="preserve">, </w:t>
      </w:r>
      <w:r w:rsidR="00C91AB9">
        <w:t>car telle est</w:t>
      </w:r>
      <w:r w:rsidR="002F44C9">
        <w:t xml:space="preserve"> l’importance de la vertu au sein d’un Etat et, par conséquent, celle de la religion en tant que moyen </w:t>
      </w:r>
      <w:r w:rsidR="005C3990">
        <w:t xml:space="preserve">privilégié </w:t>
      </w:r>
      <w:r w:rsidR="002F44C9">
        <w:t>de la promouvoir.</w:t>
      </w:r>
      <w:r w:rsidR="005C3990">
        <w:t xml:space="preserve"> </w:t>
      </w:r>
      <w:r w:rsidR="00FF6054">
        <w:t xml:space="preserve">Ce qui complexifie notablement les relations entre l’Etat et la religion. Tentons de résumer </w:t>
      </w:r>
      <w:r w:rsidR="004F756C">
        <w:t>la situation</w:t>
      </w:r>
      <w:r w:rsidR="00AB43A3">
        <w:rPr>
          <w:rStyle w:val="Appelnotedebasdep"/>
        </w:rPr>
        <w:footnoteReference w:id="140"/>
      </w:r>
      <w:r w:rsidR="00701D73">
        <w:t>. Bien qu’étant une affair</w:t>
      </w:r>
      <w:r w:rsidR="00FA266C">
        <w:t>e foncièrement privée et individu</w:t>
      </w:r>
      <w:r w:rsidR="00701D73">
        <w:t xml:space="preserve">elle dont l’enjeu est le </w:t>
      </w:r>
      <w:r w:rsidR="004D58C6">
        <w:t xml:space="preserve">libre </w:t>
      </w:r>
      <w:r w:rsidR="00701D73">
        <w:t>perfectionnement moral de chacun, la religion entre toutefois dans le champ des préoccupations de l’Etat en tant que celui-ci est également un « être moral » (</w:t>
      </w:r>
      <w:r w:rsidR="00701D73">
        <w:rPr>
          <w:i/>
        </w:rPr>
        <w:t>moralisches Wesen</w:t>
      </w:r>
      <w:r w:rsidR="00701D73">
        <w:t>) qui « peut exiger la moralité de ses citoyens », dans la mesure où celle-ci constitue un élémen</w:t>
      </w:r>
      <w:r w:rsidR="00712A12">
        <w:t xml:space="preserve">t décisif pour son propre but </w:t>
      </w:r>
      <w:r w:rsidR="00701D73">
        <w:t>qu’est la légalité</w:t>
      </w:r>
      <w:r w:rsidR="002110E5">
        <w:t xml:space="preserve"> et ne saurait en tout cas</w:t>
      </w:r>
      <w:r w:rsidR="00AF38D6">
        <w:t xml:space="preserve"> être</w:t>
      </w:r>
      <w:r w:rsidR="002110E5">
        <w:t xml:space="preserve"> contrée ou affaiblie</w:t>
      </w:r>
      <w:r w:rsidR="00AF38D6">
        <w:t xml:space="preserve"> par lui</w:t>
      </w:r>
      <w:r w:rsidR="00701D73">
        <w:t xml:space="preserve">. Non pas qu’il ait dès lors à légiférer en matière morale, </w:t>
      </w:r>
      <w:r w:rsidR="00F72990">
        <w:t xml:space="preserve">ce qui serait strictement contreproductif, </w:t>
      </w:r>
      <w:r w:rsidR="00AF38D6">
        <w:t>mais il doit</w:t>
      </w:r>
      <w:r w:rsidR="00701D73">
        <w:t xml:space="preserve"> susciter la </w:t>
      </w:r>
      <w:r w:rsidR="00F72990">
        <w:t>« </w:t>
      </w:r>
      <w:r w:rsidR="00701D73">
        <w:t>confiance</w:t>
      </w:r>
      <w:r w:rsidR="00F72990">
        <w:t> » (</w:t>
      </w:r>
      <w:r w:rsidR="00F72990">
        <w:rPr>
          <w:i/>
        </w:rPr>
        <w:t>Zutrauen</w:t>
      </w:r>
      <w:r w:rsidR="00F72990">
        <w:t>) dans les institutions qu’il instaure à cet effet, le moyen principal d’une telle confiance étant la religion</w:t>
      </w:r>
      <w:r w:rsidR="006E36C6">
        <w:t>. Cet enjeu politique</w:t>
      </w:r>
      <w:r w:rsidR="00FA266C">
        <w:t xml:space="preserve"> de la religion, poursuit Hegel,</w:t>
      </w:r>
      <w:r w:rsidR="006E36C6">
        <w:t xml:space="preserve"> « est clair dans les religions de tous les peuples »</w:t>
      </w:r>
      <w:r w:rsidR="00FA266C">
        <w:t>,</w:t>
      </w:r>
      <w:r w:rsidR="006E36C6">
        <w:t xml:space="preserve"> et elles s’en acquittent plus ou moins bien</w:t>
      </w:r>
      <w:r w:rsidR="00FA266C">
        <w:t xml:space="preserve"> selon qu’elles agissent en éveillant la crainte</w:t>
      </w:r>
      <w:r w:rsidR="00AB43A3">
        <w:t xml:space="preserve"> dans les esprits</w:t>
      </w:r>
      <w:r w:rsidR="00FA266C">
        <w:t xml:space="preserve"> </w:t>
      </w:r>
      <w:r w:rsidR="00AB43A3">
        <w:t>ou en leur propos</w:t>
      </w:r>
      <w:r w:rsidR="00FA266C">
        <w:t>ant au contraire des mobiles</w:t>
      </w:r>
      <w:r w:rsidR="00AB43A3">
        <w:t xml:space="preserve"> d’ordre m</w:t>
      </w:r>
      <w:r w:rsidR="00772F63">
        <w:t>oral. Bref, la religion se situe</w:t>
      </w:r>
      <w:r w:rsidR="00AB43A3">
        <w:t xml:space="preserve"> </w:t>
      </w:r>
      <w:r w:rsidR="00712A12">
        <w:t>en quelque sorte</w:t>
      </w:r>
      <w:r w:rsidR="008B1DB2">
        <w:t xml:space="preserve"> </w:t>
      </w:r>
      <w:r w:rsidR="00AB43A3">
        <w:t xml:space="preserve">à l’intersection des </w:t>
      </w:r>
      <w:r w:rsidR="008B1DB2">
        <w:t>sphères du privé et du public</w:t>
      </w:r>
      <w:r w:rsidR="00AB43A3">
        <w:t> dans la mesure où, oeuvrant à même l’esprit de chacun</w:t>
      </w:r>
      <w:r w:rsidR="00767B56">
        <w:t xml:space="preserve"> en vue de son amélioration morale</w:t>
      </w:r>
      <w:r w:rsidR="008B1DB2">
        <w:t>, elle y produit une disposition qui intéresse directement l</w:t>
      </w:r>
      <w:r w:rsidR="00772F63">
        <w:t>e propos de l’Etat et qui consiste à</w:t>
      </w:r>
      <w:r w:rsidR="008B1DB2">
        <w:t xml:space="preserve"> générer la confiance en lui et dans ses institutions</w:t>
      </w:r>
      <w:r w:rsidR="005E1611">
        <w:t>.</w:t>
      </w:r>
      <w:r w:rsidR="00591072">
        <w:t xml:space="preserve"> </w:t>
      </w:r>
    </w:p>
    <w:p w:rsidR="001C4860" w:rsidRDefault="00591072" w:rsidP="00DE247C">
      <w:pPr>
        <w:jc w:val="both"/>
      </w:pPr>
      <w:r>
        <w:t>Cette vocation politique de la religion est</w:t>
      </w:r>
      <w:r w:rsidR="00DF39AE">
        <w:t xml:space="preserve"> plus spécifiquement abord</w:t>
      </w:r>
      <w:r>
        <w:t xml:space="preserve">ée dans le fragment </w:t>
      </w:r>
      <w:r>
        <w:rPr>
          <w:i/>
        </w:rPr>
        <w:t>Jedes Volk</w:t>
      </w:r>
      <w:r>
        <w:t xml:space="preserve">, lui aussi contemporain de l’écrit sur </w:t>
      </w:r>
      <w:r>
        <w:rPr>
          <w:i/>
        </w:rPr>
        <w:t>La posiitvité de la religion chrétienne</w:t>
      </w:r>
      <w:r w:rsidR="00AC1D31">
        <w:t>. On y observe le retour</w:t>
      </w:r>
      <w:r w:rsidR="00465C6D">
        <w:t xml:space="preserve"> en force</w:t>
      </w:r>
      <w:r>
        <w:t xml:space="preserve">, à titre d’ingrédient essentiel de la religion, </w:t>
      </w:r>
      <w:r w:rsidR="00AC1D31">
        <w:t xml:space="preserve">de </w:t>
      </w:r>
      <w:r>
        <w:t>l’élément</w:t>
      </w:r>
      <w:r w:rsidR="00AC1D31">
        <w:t xml:space="preserve"> de l’imagination</w:t>
      </w:r>
      <w:r w:rsidR="00465C6D">
        <w:t xml:space="preserve"> (</w:t>
      </w:r>
      <w:r w:rsidR="00465C6D">
        <w:rPr>
          <w:i/>
        </w:rPr>
        <w:t>Phantasie</w:t>
      </w:r>
      <w:r w:rsidR="00465C6D">
        <w:t>)</w:t>
      </w:r>
      <w:r w:rsidR="00AC1D31">
        <w:t xml:space="preserve">, plus précisément </w:t>
      </w:r>
      <w:r>
        <w:t>d’une « imagination nationale » cons</w:t>
      </w:r>
      <w:r w:rsidR="00FD3185">
        <w:t>istant en histoires à propos des dieux ou des</w:t>
      </w:r>
      <w:r>
        <w:t xml:space="preserve"> héros</w:t>
      </w:r>
      <w:r w:rsidR="00FD3185">
        <w:t xml:space="preserve"> qui ont joué un rôle dans</w:t>
      </w:r>
      <w:r w:rsidR="006D7C3D">
        <w:t xml:space="preserve"> </w:t>
      </w:r>
      <w:r w:rsidR="00C6588C">
        <w:t xml:space="preserve">la fondation ou la défense des </w:t>
      </w:r>
      <w:r w:rsidR="006D7C3D">
        <w:t>Etat</w:t>
      </w:r>
      <w:r w:rsidR="00C6588C">
        <w:t>s</w:t>
      </w:r>
      <w:r w:rsidR="00FD3185">
        <w:t xml:space="preserve"> et auxquels on con</w:t>
      </w:r>
      <w:r w:rsidR="00465C6D">
        <w:t>sacre des temples,</w:t>
      </w:r>
      <w:r w:rsidR="00FD3185">
        <w:t xml:space="preserve"> des fêtes</w:t>
      </w:r>
      <w:r w:rsidR="00465C6D">
        <w:t xml:space="preserve"> publiques et des chants</w:t>
      </w:r>
      <w:r w:rsidR="00A0469E">
        <w:rPr>
          <w:rStyle w:val="Appelnotedebasdep"/>
        </w:rPr>
        <w:footnoteReference w:id="141"/>
      </w:r>
      <w:r w:rsidR="00465C6D">
        <w:t>. Hegel déplor</w:t>
      </w:r>
      <w:r w:rsidR="00FD3185">
        <w:t>e la pauvre</w:t>
      </w:r>
      <w:r w:rsidR="00E01075">
        <w:t>té du christianisme à cet égard</w:t>
      </w:r>
      <w:r w:rsidR="00FD3185">
        <w:t> : non seulement, il a « </w:t>
      </w:r>
      <w:r w:rsidR="00917FA4">
        <w:t xml:space="preserve">extirpé cette imagination du peuple comme une superstition honteuse, comme un poison diabolique », mais il a voulu en outre la remplacer par une autre qui nous est strictement étrangère, « dont l’histoire n’a absolument aucun lien </w:t>
      </w:r>
      <w:r w:rsidR="00EE6552">
        <w:t xml:space="preserve">avec nous », celle des David, des </w:t>
      </w:r>
      <w:r w:rsidR="00917FA4">
        <w:t>Salomon</w:t>
      </w:r>
      <w:r w:rsidR="006D7C3D">
        <w:t xml:space="preserve"> etc.</w:t>
      </w:r>
      <w:r w:rsidR="00917FA4">
        <w:t>, tandis que « les héros de notre patrie sommeillent dans les livres d’histoi</w:t>
      </w:r>
      <w:r w:rsidR="00465C6D">
        <w:t>re des é</w:t>
      </w:r>
      <w:r w:rsidR="00EE6552">
        <w:t>rudits » en étant ignorés du peuple dans son ensemble</w:t>
      </w:r>
      <w:r w:rsidR="00A0469E">
        <w:rPr>
          <w:rStyle w:val="Appelnotedebasdep"/>
        </w:rPr>
        <w:footnoteReference w:id="142"/>
      </w:r>
      <w:r w:rsidR="00465C6D">
        <w:t>.</w:t>
      </w:r>
      <w:r w:rsidR="001E6AC9">
        <w:t xml:space="preserve"> Bref, on s</w:t>
      </w:r>
      <w:r w:rsidR="009F73CC">
        <w:t>e trouve en présence d’un</w:t>
      </w:r>
      <w:r w:rsidR="001E6AC9">
        <w:t xml:space="preserve"> défaut d</w:t>
      </w:r>
      <w:r w:rsidR="009F73CC">
        <w:t>e toute</w:t>
      </w:r>
      <w:r w:rsidR="001E6AC9">
        <w:t xml:space="preserve"> véritable « mythologie »</w:t>
      </w:r>
      <w:r w:rsidR="00AC7D98">
        <w:rPr>
          <w:rStyle w:val="Appelnotedebasdep"/>
        </w:rPr>
        <w:footnoteReference w:id="143"/>
      </w:r>
      <w:r w:rsidR="001E6AC9">
        <w:t xml:space="preserve"> populaire, à l’in</w:t>
      </w:r>
      <w:r w:rsidR="006D7C3D">
        <w:t>star de celle qui imprégnait l’esprit d</w:t>
      </w:r>
      <w:r w:rsidR="00820006">
        <w:t>es A</w:t>
      </w:r>
      <w:r w:rsidR="001E6AC9">
        <w:t>théniens</w:t>
      </w:r>
      <w:r w:rsidR="004D58C6">
        <w:t>, quelle que soi</w:t>
      </w:r>
      <w:r w:rsidR="009F73CC">
        <w:t>t leur classe s</w:t>
      </w:r>
      <w:r w:rsidR="00820006">
        <w:t>ociale ou leur degré de fortune : le citoyen pauvre « savait, tout aussi bien qu’un Périclès et un Alcibiade, qui étaient Agamemnon</w:t>
      </w:r>
      <w:r w:rsidR="002A4D10">
        <w:t xml:space="preserve"> et Œdipe qu’un Sophocle et un Euripide portaient à la scène dans les nobles formes d’une humanité belle et sublime ou qu’un Phidi</w:t>
      </w:r>
      <w:r w:rsidR="00E74007">
        <w:t>as et</w:t>
      </w:r>
      <w:r w:rsidR="002A4D10">
        <w:t xml:space="preserve"> un Apelle présentaient dans les pures figures de la beauté corporelle »</w:t>
      </w:r>
      <w:r w:rsidR="00E74007">
        <w:rPr>
          <w:rStyle w:val="Appelnotedebasdep"/>
        </w:rPr>
        <w:footnoteReference w:id="144"/>
      </w:r>
      <w:r w:rsidR="002A4D10">
        <w:t xml:space="preserve">. </w:t>
      </w:r>
      <w:r w:rsidR="002F15D3">
        <w:t xml:space="preserve"> Maintenant, </w:t>
      </w:r>
      <w:r w:rsidR="00E74007">
        <w:t xml:space="preserve">notons-le une fois de plus, </w:t>
      </w:r>
      <w:r w:rsidR="002F15D3">
        <w:t xml:space="preserve">cette permanence de l’idéal grec </w:t>
      </w:r>
      <w:r w:rsidR="00330AD9">
        <w:t>que l’on voit pointer à nouveau</w:t>
      </w:r>
      <w:r w:rsidR="00E74007">
        <w:t xml:space="preserve"> ici</w:t>
      </w:r>
      <w:r w:rsidR="00330AD9">
        <w:t xml:space="preserve"> </w:t>
      </w:r>
      <w:r w:rsidR="002F15D3">
        <w:t>ne signifie en aucune façon que Hegel songe à sa restauration en terre allemande moderne : pas plus que pour la mythologie judaïque, il ne saurait être question d’</w:t>
      </w:r>
      <w:r w:rsidR="00330AD9">
        <w:t>un</w:t>
      </w:r>
      <w:r w:rsidR="006D7C3D">
        <w:t xml:space="preserve"> quelconque rétablissement</w:t>
      </w:r>
      <w:r w:rsidR="00E92987">
        <w:t xml:space="preserve"> de celle des G</w:t>
      </w:r>
      <w:r w:rsidR="002F15D3">
        <w:t>recs</w:t>
      </w:r>
      <w:r w:rsidR="00330AD9">
        <w:t xml:space="preserve"> et, pour paraphras</w:t>
      </w:r>
      <w:r w:rsidR="002F15D3">
        <w:t>er les mots du poète</w:t>
      </w:r>
      <w:r w:rsidR="007F372B">
        <w:t xml:space="preserve"> que cite Hegel</w:t>
      </w:r>
      <w:r w:rsidR="002F15D3">
        <w:t>, pas plus que le pays de Judas, celui des Achéens n’</w:t>
      </w:r>
      <w:r w:rsidR="007F372B">
        <w:t>est le pays</w:t>
      </w:r>
      <w:r w:rsidR="002F15D3">
        <w:t xml:space="preserve"> des Teutons</w:t>
      </w:r>
      <w:r w:rsidR="001B5A53">
        <w:rPr>
          <w:rStyle w:val="Appelnotedebasdep"/>
        </w:rPr>
        <w:footnoteReference w:id="145"/>
      </w:r>
      <w:r w:rsidR="002F15D3">
        <w:t>.</w:t>
      </w:r>
      <w:r w:rsidR="009C384C">
        <w:t xml:space="preserve"> Non, ce qui est requis, c’est une mythologie vivant</w:t>
      </w:r>
      <w:r w:rsidR="00F6522E">
        <w:t>e, issue du sol même du peuple</w:t>
      </w:r>
      <w:r w:rsidR="006D7C3D">
        <w:t xml:space="preserve"> concerné</w:t>
      </w:r>
      <w:r w:rsidR="00F6522E">
        <w:t>, de ses lieux familiers,</w:t>
      </w:r>
      <w:r w:rsidR="009C384C">
        <w:t xml:space="preserve"> et s’</w:t>
      </w:r>
      <w:r w:rsidR="00F6522E">
        <w:t xml:space="preserve">adressant à sa propre sensibilité, soit en ce qui concerne </w:t>
      </w:r>
      <w:r w:rsidR="00F6522E">
        <w:lastRenderedPageBreak/>
        <w:t>l’Allemagne moderne, une sensibilité orientée vers la moralité, laquelle</w:t>
      </w:r>
      <w:r w:rsidR="006D7C3D">
        <w:t>, assure Hegel,</w:t>
      </w:r>
      <w:r w:rsidR="00F6522E">
        <w:t xml:space="preserve"> ne peut </w:t>
      </w:r>
      <w:r w:rsidR="00E01075">
        <w:t>que difficilement trouver</w:t>
      </w:r>
      <w:r w:rsidR="00F6522E">
        <w:t xml:space="preserve"> satisfaction dans</w:t>
      </w:r>
      <w:r w:rsidR="00E01075">
        <w:t xml:space="preserve"> l’histoire sainte dont elle est abreuvée</w:t>
      </w:r>
      <w:r w:rsidR="00641757">
        <w:rPr>
          <w:rStyle w:val="Appelnotedebasdep"/>
        </w:rPr>
        <w:footnoteReference w:id="146"/>
      </w:r>
      <w:r w:rsidR="00E01075">
        <w:t>.</w:t>
      </w:r>
      <w:r w:rsidR="0021070E">
        <w:t xml:space="preserve"> </w:t>
      </w:r>
    </w:p>
    <w:p w:rsidR="00591072" w:rsidRDefault="0021070E" w:rsidP="00DE247C">
      <w:pPr>
        <w:jc w:val="both"/>
      </w:pPr>
      <w:r>
        <w:t xml:space="preserve">C’est </w:t>
      </w:r>
      <w:r w:rsidR="004D58C6">
        <w:t xml:space="preserve">précisément </w:t>
      </w:r>
      <w:r>
        <w:t xml:space="preserve">d’une telle requête que témoigne </w:t>
      </w:r>
      <w:r w:rsidR="00157574">
        <w:t>l’un des textes les plus énigmatiques</w:t>
      </w:r>
      <w:r w:rsidR="00E8389D">
        <w:t xml:space="preserve"> de l’idéalisme postkantien</w:t>
      </w:r>
      <w:r w:rsidR="004D58C6">
        <w:t xml:space="preserve"> naissant, celui qui a été intitulé </w:t>
      </w:r>
      <w:r w:rsidR="004D58C6">
        <w:rPr>
          <w:i/>
        </w:rPr>
        <w:t>Le plus vieux programme de système de l’idéalisme allemand</w:t>
      </w:r>
      <w:r w:rsidR="004D58C6">
        <w:t xml:space="preserve">, dont une copie </w:t>
      </w:r>
      <w:r w:rsidR="00B95D97">
        <w:t xml:space="preserve">de la main de Hegel </w:t>
      </w:r>
      <w:r w:rsidR="004D58C6">
        <w:t>datant de</w:t>
      </w:r>
      <w:r w:rsidR="00996E54">
        <w:t xml:space="preserve"> fin</w:t>
      </w:r>
      <w:r w:rsidR="004D58C6">
        <w:t xml:space="preserve"> 1796</w:t>
      </w:r>
      <w:r w:rsidR="00B95D97">
        <w:t xml:space="preserve"> ou début 1797 </w:t>
      </w:r>
      <w:r w:rsidR="004D58C6">
        <w:t xml:space="preserve">nous </w:t>
      </w:r>
      <w:r w:rsidR="00B95D97">
        <w:t>est parvenue</w:t>
      </w:r>
      <w:r w:rsidR="004D58C6">
        <w:t>. A vrai dire la paternité de ce fragment est disputée et a donné lieu à une importante l</w:t>
      </w:r>
      <w:r w:rsidR="00B04EAF">
        <w:t>ittérature : est-t-il</w:t>
      </w:r>
      <w:r w:rsidR="004D58C6">
        <w:t xml:space="preserve"> de Hegel, de Schelling ou de Hölderlin ? Nous n’entrerons pas ici dans ce débat</w:t>
      </w:r>
      <w:r w:rsidR="00B04EAF">
        <w:rPr>
          <w:rStyle w:val="Appelnotedebasdep"/>
        </w:rPr>
        <w:footnoteReference w:id="147"/>
      </w:r>
      <w:r w:rsidR="008D42B9">
        <w:t>, nous contentant</w:t>
      </w:r>
      <w:r w:rsidR="00DA04C9">
        <w:t xml:space="preserve"> de r</w:t>
      </w:r>
      <w:r w:rsidR="003477C9">
        <w:t>emarquer que, vu l’étroitesse des</w:t>
      </w:r>
      <w:r w:rsidR="00DA04C9">
        <w:t xml:space="preserve"> lien</w:t>
      </w:r>
      <w:r w:rsidR="003477C9">
        <w:t>s amicaux</w:t>
      </w:r>
      <w:r w:rsidR="00DA04C9">
        <w:t xml:space="preserve"> et </w:t>
      </w:r>
      <w:r w:rsidR="003477C9">
        <w:t>spirituels qui unissent à ce moment l</w:t>
      </w:r>
      <w:r w:rsidR="00DA04C9">
        <w:t>es trois jeunes gens</w:t>
      </w:r>
      <w:r w:rsidR="001C4860">
        <w:t xml:space="preserve"> qui sont en communication épistolaire constante</w:t>
      </w:r>
      <w:r w:rsidR="00DA04C9">
        <w:t>, il est plus que vraisemblable qu’il reflète, a</w:t>
      </w:r>
      <w:r w:rsidR="00C42099">
        <w:t xml:space="preserve">vec des accentuations </w:t>
      </w:r>
      <w:r w:rsidR="00173914">
        <w:t>certes</w:t>
      </w:r>
      <w:r w:rsidR="00DA04C9">
        <w:t xml:space="preserve"> différentes de l’un à l’autre, des idées qui leur sont communes. En tout cas, pour ce qui nous concerne, </w:t>
      </w:r>
      <w:r w:rsidR="004E0920">
        <w:t>il y a deux thèmes abordés dans le frag</w:t>
      </w:r>
      <w:r w:rsidR="001C4860">
        <w:t>ment qui sont en directe conson</w:t>
      </w:r>
      <w:r w:rsidR="004E0920">
        <w:t>ance avec ce que nous avons</w:t>
      </w:r>
      <w:r w:rsidR="00841BF6">
        <w:t xml:space="preserve"> vu</w:t>
      </w:r>
      <w:r w:rsidR="001C4860">
        <w:t xml:space="preserve"> Hegel professer à Berne :</w:t>
      </w:r>
      <w:r w:rsidR="004E0920">
        <w:t xml:space="preserve"> tout d’abord,</w:t>
      </w:r>
      <w:r w:rsidR="00841BF6">
        <w:t xml:space="preserve"> la thèse selon laquelle </w:t>
      </w:r>
      <w:r w:rsidR="00A546FF">
        <w:t>« à l’avenir</w:t>
      </w:r>
      <w:r w:rsidR="003477C9">
        <w:t xml:space="preserve"> toute la métaphysique tombe</w:t>
      </w:r>
      <w:r w:rsidR="00A546FF">
        <w:t>ra</w:t>
      </w:r>
      <w:r w:rsidR="003477C9">
        <w:t xml:space="preserve"> dans la </w:t>
      </w:r>
      <w:r w:rsidR="003477C9" w:rsidRPr="00FB1609">
        <w:rPr>
          <w:i/>
        </w:rPr>
        <w:t>morale</w:t>
      </w:r>
      <w:r w:rsidR="003477C9">
        <w:t> »</w:t>
      </w:r>
      <w:r w:rsidR="00841BF6">
        <w:t>, thèse</w:t>
      </w:r>
      <w:r w:rsidR="00A546FF">
        <w:t xml:space="preserve"> dont il est noté que Kant n’a fait qu’en donner</w:t>
      </w:r>
      <w:r w:rsidR="00C54ED7">
        <w:t xml:space="preserve"> un exemple</w:t>
      </w:r>
      <w:r w:rsidR="003477C9">
        <w:t xml:space="preserve"> dans s</w:t>
      </w:r>
      <w:r w:rsidR="00B206C9">
        <w:t>a doctrine d</w:t>
      </w:r>
      <w:r w:rsidR="003477C9">
        <w:t>es postulats de la raison pratique</w:t>
      </w:r>
      <w:r w:rsidR="005F3B5C">
        <w:t xml:space="preserve"> qu’il s’agit dès lors de parachever</w:t>
      </w:r>
      <w:r w:rsidR="00C54ED7">
        <w:t xml:space="preserve"> dans « un système complet de toutes les idées ou, ce qui revient au même, de tous les postulats pratiques »</w:t>
      </w:r>
      <w:r w:rsidR="00A546FF">
        <w:rPr>
          <w:rStyle w:val="Appelnotedebasdep"/>
        </w:rPr>
        <w:footnoteReference w:id="148"/>
      </w:r>
      <w:r w:rsidR="00173914">
        <w:t> ;</w:t>
      </w:r>
      <w:r w:rsidR="00C54ED7">
        <w:t xml:space="preserve"> et puis</w:t>
      </w:r>
      <w:r w:rsidR="004E0920">
        <w:t xml:space="preserve"> sur</w:t>
      </w:r>
      <w:r w:rsidR="001C4860">
        <w:t>tout, joint à ce premier thème, celui</w:t>
      </w:r>
      <w:r w:rsidR="004E0920">
        <w:t xml:space="preserve"> selon lequel il s’agit d’élaborer « une nouvelle mythologie » qui soit « une mythologie de la </w:t>
      </w:r>
      <w:r w:rsidR="004E0920" w:rsidRPr="00A546FF">
        <w:rPr>
          <w:i/>
        </w:rPr>
        <w:t>raison</w:t>
      </w:r>
      <w:r w:rsidR="004E0920">
        <w:t> »</w:t>
      </w:r>
      <w:r w:rsidR="00995CAB">
        <w:t>,</w:t>
      </w:r>
      <w:r w:rsidR="00841BF6">
        <w:t xml:space="preserve"> qui</w:t>
      </w:r>
      <w:r w:rsidR="00995CAB">
        <w:t>, comme telle,</w:t>
      </w:r>
      <w:r w:rsidR="00841BF6">
        <w:t xml:space="preserve"> unifie</w:t>
      </w:r>
      <w:r w:rsidR="004E0920">
        <w:t xml:space="preserve"> </w:t>
      </w:r>
      <w:r w:rsidR="00841BF6">
        <w:t>l’ordre rationnel des idées et cel</w:t>
      </w:r>
      <w:r w:rsidR="006E27D4">
        <w:t>ui de leur expression esthétique</w:t>
      </w:r>
      <w:r w:rsidR="002D0745">
        <w:t>-sensible</w:t>
      </w:r>
      <w:r w:rsidR="00841BF6">
        <w:t>, l’</w:t>
      </w:r>
      <w:r w:rsidR="006E27D4">
        <w:t xml:space="preserve">enjeu étant d’éveiller par là </w:t>
      </w:r>
      <w:r w:rsidR="00841BF6">
        <w:t xml:space="preserve">l’intérêt du </w:t>
      </w:r>
      <w:r w:rsidR="00841BF6" w:rsidRPr="00841BF6">
        <w:rPr>
          <w:i/>
        </w:rPr>
        <w:t>peuple</w:t>
      </w:r>
      <w:r w:rsidR="00705D1D">
        <w:t xml:space="preserve"> pour les idées :  « </w:t>
      </w:r>
      <w:r w:rsidR="00E8389D">
        <w:t>T</w:t>
      </w:r>
      <w:r w:rsidR="00705D1D">
        <w:t>ant</w:t>
      </w:r>
      <w:r w:rsidR="00841BF6">
        <w:t xml:space="preserve"> que nous ne rend</w:t>
      </w:r>
      <w:r w:rsidR="00705D1D">
        <w:t>ons</w:t>
      </w:r>
      <w:r w:rsidR="00E8389D">
        <w:t xml:space="preserve"> pas</w:t>
      </w:r>
      <w:r w:rsidR="00705D1D">
        <w:t xml:space="preserve"> </w:t>
      </w:r>
      <w:r w:rsidR="00841BF6">
        <w:t>les Idées esthétiques, c’est</w:t>
      </w:r>
      <w:r w:rsidR="00705D1D">
        <w:t>-à-dire mythologiques, elles</w:t>
      </w:r>
      <w:r w:rsidR="00841BF6">
        <w:t xml:space="preserve"> n’ont aucun intérêt pour le </w:t>
      </w:r>
      <w:r w:rsidR="00841BF6">
        <w:rPr>
          <w:i/>
        </w:rPr>
        <w:t>peuple</w:t>
      </w:r>
      <w:r w:rsidR="00841BF6">
        <w:t> »</w:t>
      </w:r>
      <w:r w:rsidR="00705D1D">
        <w:rPr>
          <w:rStyle w:val="Appelnotedebasdep"/>
        </w:rPr>
        <w:footnoteReference w:id="149"/>
      </w:r>
      <w:r w:rsidR="00F316BC">
        <w:t>. Cet enjeu est explicité</w:t>
      </w:r>
      <w:r w:rsidR="005F3B5C">
        <w:t xml:space="preserve"> dans les termes suivants</w:t>
      </w:r>
      <w:r w:rsidR="00F316BC">
        <w:t> : « Ainsi, ceux qui sont éclairés et ceux qui ne le sont pas doive</w:t>
      </w:r>
      <w:r w:rsidR="00E8389D">
        <w:t>nt finalement se tendre la main ;</w:t>
      </w:r>
      <w:r w:rsidR="00F316BC">
        <w:t xml:space="preserve"> la mythologie doit devenir philosophique et le peuple rationnel, et la philosophie doit devenir mythologique afin de rendre les philosophes sensibles. Alors l’unité éternelle régnera entre nous.</w:t>
      </w:r>
      <w:r w:rsidR="003B7833">
        <w:t xml:space="preserve"> Jamais plus le regard méprisant, jamais plus le tremblement aveugle du peuple devant ses sages et ses prêtres</w:t>
      </w:r>
      <w:r w:rsidR="006E27D4">
        <w:t xml:space="preserve"> [ne régneront]</w:t>
      </w:r>
      <w:r w:rsidR="003B7833">
        <w:t>. Alors seulement nous attend l’</w:t>
      </w:r>
      <w:r w:rsidR="003B7833" w:rsidRPr="003B7833">
        <w:rPr>
          <w:i/>
        </w:rPr>
        <w:t>égale</w:t>
      </w:r>
      <w:r w:rsidR="003B7833">
        <w:t xml:space="preserve"> formation de </w:t>
      </w:r>
      <w:r w:rsidR="003B7833">
        <w:rPr>
          <w:i/>
        </w:rPr>
        <w:t xml:space="preserve">toutes </w:t>
      </w:r>
      <w:r w:rsidR="00095127">
        <w:t>les forces, de l’individu</w:t>
      </w:r>
      <w:r w:rsidR="003B7833">
        <w:t xml:space="preserve"> singuli</w:t>
      </w:r>
      <w:r w:rsidR="00095127">
        <w:t>er comme de l’ensemble d</w:t>
      </w:r>
      <w:r w:rsidR="003B7833">
        <w:t>es individus</w:t>
      </w:r>
      <w:r w:rsidR="00095127">
        <w:t>. Aucune force ne sera plus opprimée. Alors régnera la liberté universelle et l’égalité des esprits</w:t>
      </w:r>
      <w:r w:rsidR="00705D1D">
        <w:t> !</w:t>
      </w:r>
      <w:r w:rsidR="00095127">
        <w:t> »</w:t>
      </w:r>
      <w:r w:rsidR="00705D1D">
        <w:rPr>
          <w:rStyle w:val="Appelnotedebasdep"/>
        </w:rPr>
        <w:footnoteReference w:id="150"/>
      </w:r>
      <w:r w:rsidR="00095127">
        <w:t>. Nous avons longuement cité ce passage, car il nous paraît</w:t>
      </w:r>
      <w:r w:rsidR="00B206C9">
        <w:t xml:space="preserve"> exprim</w:t>
      </w:r>
      <w:r w:rsidR="00095127">
        <w:t>er parfaitement l’</w:t>
      </w:r>
      <w:r w:rsidR="006E27D4">
        <w:t>idéal que poursuit</w:t>
      </w:r>
      <w:r w:rsidR="00095127">
        <w:t xml:space="preserve"> Heg</w:t>
      </w:r>
      <w:r w:rsidR="00173914">
        <w:t>el depuis ses premières réflexions à Stuttgart</w:t>
      </w:r>
      <w:r w:rsidR="00095127">
        <w:t> : celui d’une union de ceux qui savent – les philosophes</w:t>
      </w:r>
      <w:r w:rsidR="005F3B5C">
        <w:t>, les intellectuels</w:t>
      </w:r>
      <w:r w:rsidR="00095127">
        <w:t xml:space="preserve"> ou les « éclairés » - avec le peuple</w:t>
      </w:r>
      <w:r w:rsidR="00995CAB">
        <w:t>,</w:t>
      </w:r>
      <w:r w:rsidR="00095127">
        <w:t xml:space="preserve"> dans une stricte complémentarité harmonieuse </w:t>
      </w:r>
      <w:r w:rsidR="00995CAB">
        <w:t xml:space="preserve">et égalitaire </w:t>
      </w:r>
      <w:r w:rsidR="00095127">
        <w:t>des deux</w:t>
      </w:r>
      <w:r w:rsidR="00995CAB">
        <w:t xml:space="preserve"> où chacun trouve son accomplissement</w:t>
      </w:r>
      <w:r w:rsidR="006E27D4">
        <w:t xml:space="preserve"> dans l’autre</w:t>
      </w:r>
      <w:r w:rsidR="00995CAB">
        <w:t xml:space="preserve">, le moyen d’une telle union étant désormais </w:t>
      </w:r>
      <w:r w:rsidR="006E27D4">
        <w:t xml:space="preserve">défini comme </w:t>
      </w:r>
      <w:r w:rsidR="00995CAB">
        <w:t xml:space="preserve">celui d’ « une nouvelle mythologie » qui soit « une mythologie de la </w:t>
      </w:r>
      <w:r w:rsidR="00995CAB" w:rsidRPr="00D7556A">
        <w:rPr>
          <w:i/>
        </w:rPr>
        <w:t>raison</w:t>
      </w:r>
      <w:r w:rsidR="00995CAB">
        <w:t> »</w:t>
      </w:r>
      <w:r w:rsidR="005F3B5C">
        <w:t>. Les dernières lignes du fragment pré</w:t>
      </w:r>
      <w:r w:rsidR="006E27D4">
        <w:t xml:space="preserve">cisent encore la manière dont </w:t>
      </w:r>
      <w:r w:rsidR="00B206C9">
        <w:t>doit advenir </w:t>
      </w:r>
      <w:r w:rsidR="006E27D4">
        <w:t>cette « nouvelle religion » :</w:t>
      </w:r>
      <w:r w:rsidR="00B206C9">
        <w:t xml:space="preserve"> </w:t>
      </w:r>
      <w:r w:rsidR="002D0745">
        <w:t>« U</w:t>
      </w:r>
      <w:r w:rsidR="00995CAB">
        <w:t>n esprit supérieur envoyé</w:t>
      </w:r>
      <w:r w:rsidR="00725886">
        <w:t xml:space="preserve"> du</w:t>
      </w:r>
      <w:r w:rsidR="00995CAB">
        <w:t xml:space="preserve"> ciel »</w:t>
      </w:r>
      <w:r w:rsidR="00B01B4A">
        <w:t xml:space="preserve"> (un</w:t>
      </w:r>
      <w:r w:rsidR="00B206C9">
        <w:t xml:space="preserve"> Christ</w:t>
      </w:r>
      <w:r w:rsidR="00B01B4A">
        <w:t xml:space="preserve"> fidèle à l</w:t>
      </w:r>
      <w:r w:rsidR="00B01B4A" w:rsidRPr="00B01B4A">
        <w:rPr>
          <w:i/>
        </w:rPr>
        <w:t>’esprit</w:t>
      </w:r>
      <w:r w:rsidR="00B01B4A">
        <w:t xml:space="preserve"> de son enseignement</w:t>
      </w:r>
      <w:r w:rsidR="00B206C9">
        <w:t> ?)</w:t>
      </w:r>
      <w:r w:rsidR="005F3B5C">
        <w:t xml:space="preserve"> doit la fonder</w:t>
      </w:r>
      <w:r w:rsidR="00B206C9">
        <w:t xml:space="preserve"> parmi nous et </w:t>
      </w:r>
      <w:r w:rsidR="005F3B5C">
        <w:t>elle sera comme telle « la dernière et la plus grande œuvre de l’humanité »</w:t>
      </w:r>
      <w:r w:rsidR="00D7556A">
        <w:rPr>
          <w:rStyle w:val="Appelnotedebasdep"/>
        </w:rPr>
        <w:footnoteReference w:id="151"/>
      </w:r>
      <w:r w:rsidR="005F3B5C">
        <w:t>.</w:t>
      </w:r>
      <w:r w:rsidR="00FB1609">
        <w:t xml:space="preserve"> Retenons donc la leçon que du point de vue hégélien nous pouvons retirer du </w:t>
      </w:r>
      <w:r w:rsidR="00FB1609">
        <w:rPr>
          <w:i/>
        </w:rPr>
        <w:t>Plus vieux programme de</w:t>
      </w:r>
      <w:r w:rsidR="00BF582A">
        <w:rPr>
          <w:i/>
        </w:rPr>
        <w:t xml:space="preserve"> système de</w:t>
      </w:r>
      <w:r w:rsidR="00FB1609">
        <w:rPr>
          <w:i/>
        </w:rPr>
        <w:t xml:space="preserve"> l’idéalisme allemand </w:t>
      </w:r>
      <w:r w:rsidR="00173914">
        <w:t>: la philosophie doit, en</w:t>
      </w:r>
      <w:r w:rsidR="00FB1609">
        <w:t xml:space="preserve"> sa </w:t>
      </w:r>
      <w:r w:rsidR="00FB1609">
        <w:lastRenderedPageBreak/>
        <w:t xml:space="preserve">teneur métaphysique même, passer dans la morale et devenir une </w:t>
      </w:r>
      <w:r w:rsidR="00FB1609" w:rsidRPr="00362409">
        <w:rPr>
          <w:i/>
        </w:rPr>
        <w:t>éthique</w:t>
      </w:r>
      <w:r w:rsidR="00725886">
        <w:t xml:space="preserve"> qui l’imprègne de part en part, en toutes ses parties</w:t>
      </w:r>
      <w:r w:rsidR="00F10E0E">
        <w:t> ;</w:t>
      </w:r>
      <w:r w:rsidR="00FB1609">
        <w:t xml:space="preserve"> cette éthique doit, à son tour, se concrétiser esthétiquement au sein d’une </w:t>
      </w:r>
      <w:r w:rsidR="00FB1609" w:rsidRPr="00B01B4A">
        <w:rPr>
          <w:i/>
        </w:rPr>
        <w:t>mythologie</w:t>
      </w:r>
      <w:r w:rsidR="00FB1609">
        <w:t xml:space="preserve"> où la raison, se faisant sensible, devient le partage </w:t>
      </w:r>
      <w:r w:rsidR="00362409">
        <w:t xml:space="preserve">égal </w:t>
      </w:r>
      <w:r w:rsidR="00FB1609">
        <w:t>du philosophe et du peuple</w:t>
      </w:r>
      <w:r w:rsidR="00362409">
        <w:t>.</w:t>
      </w:r>
      <w:r w:rsidR="00725886">
        <w:t xml:space="preserve"> On notera, pour terminer, comment, dans cette perspective</w:t>
      </w:r>
      <w:r w:rsidR="00F10E0E">
        <w:t xml:space="preserve"> d’une raison morale rendue sensible </w:t>
      </w:r>
      <w:r w:rsidR="00F10E0E" w:rsidRPr="000E4965">
        <w:rPr>
          <w:i/>
        </w:rPr>
        <w:t>via</w:t>
      </w:r>
      <w:r w:rsidR="00F10E0E">
        <w:t xml:space="preserve"> l’art et la beauté</w:t>
      </w:r>
      <w:r w:rsidR="00725886">
        <w:t xml:space="preserve">, le thème de la </w:t>
      </w:r>
      <w:r w:rsidR="00725886">
        <w:rPr>
          <w:i/>
        </w:rPr>
        <w:t>nature</w:t>
      </w:r>
      <w:r w:rsidR="00725886">
        <w:t xml:space="preserve"> trouve à s’insérer : non pas, si l’on peut dire, pour elle-même, mais comme corrélat</w:t>
      </w:r>
      <w:r w:rsidR="00B01B4A">
        <w:t xml:space="preserve"> engendré par le Moi en tant qu’</w:t>
      </w:r>
      <w:r w:rsidR="00AD13BE">
        <w:t>« être absolument libre »</w:t>
      </w:r>
      <w:r w:rsidR="00F10E0E">
        <w:t>, la question décisive étant ici : « Comment un monde doit-il être constitué pour un être moral ? »</w:t>
      </w:r>
      <w:r w:rsidR="00D7556A">
        <w:rPr>
          <w:rStyle w:val="Appelnotedebasdep"/>
        </w:rPr>
        <w:footnoteReference w:id="152"/>
      </w:r>
      <w:r w:rsidR="00F10E0E">
        <w:t>.</w:t>
      </w:r>
    </w:p>
    <w:p w:rsidR="00656E3F" w:rsidRDefault="00656E3F" w:rsidP="00656E3F">
      <w:pPr>
        <w:pStyle w:val="Paragraphedeliste"/>
        <w:numPr>
          <w:ilvl w:val="0"/>
          <w:numId w:val="7"/>
        </w:numPr>
        <w:jc w:val="both"/>
      </w:pPr>
      <w:r>
        <w:rPr>
          <w:u w:val="single"/>
        </w:rPr>
        <w:t>Grandeur et apories du christianisme comme religion unifiante de la vie et de l’amour à Francfort</w:t>
      </w:r>
    </w:p>
    <w:p w:rsidR="00041054" w:rsidRDefault="008551C5" w:rsidP="00DE247C">
      <w:pPr>
        <w:jc w:val="both"/>
      </w:pPr>
      <w:r>
        <w:t>Nous avons jusqu’ici examiné</w:t>
      </w:r>
      <w:r w:rsidR="00041054">
        <w:t xml:space="preserve"> dans ce deuxième chapitre</w:t>
      </w:r>
      <w:r w:rsidR="00ED63AE">
        <w:t xml:space="preserve"> la manière dont</w:t>
      </w:r>
      <w:r w:rsidR="004149C7">
        <w:t xml:space="preserve"> à Berne</w:t>
      </w:r>
      <w:r w:rsidR="00ED63AE">
        <w:t xml:space="preserve"> Hegel, animé par un souci</w:t>
      </w:r>
      <w:r w:rsidR="004149C7">
        <w:t xml:space="preserve"> réa</w:t>
      </w:r>
      <w:r w:rsidR="00ED63AE">
        <w:t>liste d’action</w:t>
      </w:r>
      <w:r w:rsidR="004149C7">
        <w:t xml:space="preserve"> efficiente</w:t>
      </w:r>
      <w:r w:rsidR="006973BD">
        <w:t xml:space="preserve"> sur son temps</w:t>
      </w:r>
      <w:r w:rsidR="00ED63AE">
        <w:t>, s’est focalisé sur ce qui constitue</w:t>
      </w:r>
      <w:r w:rsidR="00852A13">
        <w:t xml:space="preserve"> la religion de</w:t>
      </w:r>
      <w:r w:rsidR="00ED63AE">
        <w:t xml:space="preserve"> celui-ci, et plus largement du monde moderne, le christianisme</w:t>
      </w:r>
      <w:r w:rsidR="004149C7">
        <w:t>. Il s’agi</w:t>
      </w:r>
      <w:r w:rsidR="00ED63AE">
        <w:t>ssait</w:t>
      </w:r>
      <w:r w:rsidR="00832DBE">
        <w:t>,</w:t>
      </w:r>
      <w:r w:rsidR="00ED63AE">
        <w:t xml:space="preserve"> en prenant appui</w:t>
      </w:r>
      <w:r w:rsidR="004149C7">
        <w:t xml:space="preserve"> sur </w:t>
      </w:r>
      <w:r w:rsidR="00ED63AE">
        <w:t xml:space="preserve">la philosophie pratique de </w:t>
      </w:r>
      <w:r w:rsidR="004149C7">
        <w:t xml:space="preserve">Kant </w:t>
      </w:r>
      <w:r w:rsidR="00ED63AE">
        <w:t>et</w:t>
      </w:r>
      <w:r w:rsidR="00E50E82">
        <w:t xml:space="preserve"> en lui apportant les correctif</w:t>
      </w:r>
      <w:r w:rsidR="00ED63AE">
        <w:t xml:space="preserve">s nécessaires, </w:t>
      </w:r>
      <w:r w:rsidR="004149C7">
        <w:t>de</w:t>
      </w:r>
      <w:r w:rsidR="004D5D94">
        <w:t xml:space="preserve"> chercher dans</w:t>
      </w:r>
      <w:r w:rsidR="00962DF8">
        <w:t xml:space="preserve"> la religion chrétienne un instrument de libération du peuple, en phase avec l’esprit révolutionnaire de l’époque. Nous avons également vu la stratégie mise en œuvre à cet effet :</w:t>
      </w:r>
      <w:r w:rsidR="004149C7">
        <w:t xml:space="preserve"> remonter</w:t>
      </w:r>
      <w:r w:rsidR="00962DF8">
        <w:t xml:space="preserve"> aux origines du christianisme,</w:t>
      </w:r>
      <w:r w:rsidR="006973BD">
        <w:t xml:space="preserve"> à</w:t>
      </w:r>
      <w:r w:rsidR="00962DF8">
        <w:t xml:space="preserve"> ce qui forme</w:t>
      </w:r>
      <w:r w:rsidR="006973BD" w:rsidRPr="00E50E82">
        <w:rPr>
          <w:i/>
        </w:rPr>
        <w:t xml:space="preserve"> l’es</w:t>
      </w:r>
      <w:r w:rsidR="00962DF8" w:rsidRPr="00E50E82">
        <w:rPr>
          <w:i/>
        </w:rPr>
        <w:t>prit</w:t>
      </w:r>
      <w:r w:rsidR="00962DF8">
        <w:t xml:space="preserve"> de l’enseignement de Jésus</w:t>
      </w:r>
      <w:r w:rsidR="006973BD">
        <w:t xml:space="preserve"> afin d’y trouver le ressort d’une reli</w:t>
      </w:r>
      <w:r w:rsidR="00962DF8">
        <w:t>gion qui</w:t>
      </w:r>
      <w:r w:rsidR="00E50E82">
        <w:t>, s’attachant au perfectionnement des individus,</w:t>
      </w:r>
      <w:r w:rsidR="00962DF8">
        <w:t xml:space="preserve"> pr</w:t>
      </w:r>
      <w:r w:rsidR="00E50E82">
        <w:t>ô</w:t>
      </w:r>
      <w:r w:rsidR="00962DF8">
        <w:t>ne</w:t>
      </w:r>
      <w:r w:rsidR="00E50E82">
        <w:t xml:space="preserve"> et développe</w:t>
      </w:r>
      <w:r w:rsidR="00962DF8">
        <w:t xml:space="preserve"> la moralité</w:t>
      </w:r>
      <w:r w:rsidR="00DE0D7B">
        <w:t xml:space="preserve"> et l</w:t>
      </w:r>
      <w:r w:rsidR="00E50E82">
        <w:t>’</w:t>
      </w:r>
      <w:r w:rsidR="00DE0D7B">
        <w:t>amour réconcilia</w:t>
      </w:r>
      <w:r w:rsidR="00E50E82">
        <w:t>teur</w:t>
      </w:r>
      <w:r w:rsidR="00962DF8">
        <w:t xml:space="preserve"> </w:t>
      </w:r>
      <w:r w:rsidR="00DE0D7B">
        <w:t xml:space="preserve">parmi les hommes, </w:t>
      </w:r>
      <w:r w:rsidR="00962DF8">
        <w:t xml:space="preserve">et contredit ainsi ce que ce même </w:t>
      </w:r>
      <w:r w:rsidR="00E50E82">
        <w:t>christianisme est devenu au cour</w:t>
      </w:r>
      <w:r w:rsidR="00962DF8">
        <w:t>s de son développement</w:t>
      </w:r>
      <w:r w:rsidR="00E50E82">
        <w:t xml:space="preserve"> historique</w:t>
      </w:r>
      <w:r w:rsidR="00962DF8">
        <w:t>, une religio</w:t>
      </w:r>
      <w:r w:rsidR="00E50E82">
        <w:t>n positive, dogmatique et oppressive</w:t>
      </w:r>
      <w:r w:rsidR="008451BC">
        <w:t xml:space="preserve">. C’est la même démarche que Hegel va poursuivre </w:t>
      </w:r>
      <w:r w:rsidR="008F4987">
        <w:t xml:space="preserve">à Francfort : </w:t>
      </w:r>
      <w:r w:rsidR="00E50E82">
        <w:t>là aussi, il va s’agir de s’attacher à</w:t>
      </w:r>
      <w:r w:rsidR="008F4987">
        <w:t xml:space="preserve"> la parol</w:t>
      </w:r>
      <w:r w:rsidR="008451BC">
        <w:t xml:space="preserve">e de Jésus </w:t>
      </w:r>
      <w:r w:rsidR="00E50E82">
        <w:t xml:space="preserve">et de la creuser </w:t>
      </w:r>
      <w:r w:rsidR="008451BC">
        <w:t>pour en retrouver l’impact libérateur. Toutefois l’enquête</w:t>
      </w:r>
      <w:r w:rsidR="00E50E82">
        <w:t xml:space="preserve"> va s’approfondir</w:t>
      </w:r>
      <w:r w:rsidR="008451BC">
        <w:t xml:space="preserve"> considérablement : le Jésus de Francfort </w:t>
      </w:r>
      <w:r w:rsidR="00DE0D7B">
        <w:t>n’est plus celui de Berne, même si de celui-ci à celui-là il ne saurait être question de pure et simple rupture.</w:t>
      </w:r>
    </w:p>
    <w:p w:rsidR="00DE0D7B" w:rsidRDefault="0059531D" w:rsidP="00DE247C">
      <w:pPr>
        <w:jc w:val="both"/>
      </w:pPr>
      <w:r>
        <w:t>A Francfort, où il exerc</w:t>
      </w:r>
      <w:r w:rsidR="00DE0D7B">
        <w:t>e</w:t>
      </w:r>
      <w:r>
        <w:t xml:space="preserve"> de 1797 à 1800 son second préceptorat dans une riche fa</w:t>
      </w:r>
      <w:r w:rsidR="000251CE">
        <w:t>mille locale</w:t>
      </w:r>
      <w:r>
        <w:t>, Hegel retrouve Hölder</w:t>
      </w:r>
      <w:r w:rsidR="00681DA2">
        <w:t>lin et fréquente le cercle de</w:t>
      </w:r>
      <w:r w:rsidR="00D065FE">
        <w:t xml:space="preserve"> se</w:t>
      </w:r>
      <w:r>
        <w:t>s amis.</w:t>
      </w:r>
      <w:r w:rsidR="004D5D94">
        <w:t xml:space="preserve"> Cette rencontre est décisive : elle est aujourd’hui généralement considérée </w:t>
      </w:r>
      <w:r w:rsidR="00A771CB">
        <w:t>comme le déclencheur d’une étape cruciale dans le développement de la pensée de Hegel, celle où il a été mis sur le chemin de son système</w:t>
      </w:r>
      <w:r w:rsidR="000251CE">
        <w:t xml:space="preserve"> dialectique</w:t>
      </w:r>
      <w:r w:rsidR="00A771CB">
        <w:t xml:space="preserve">, </w:t>
      </w:r>
      <w:r w:rsidR="000251CE">
        <w:t>ce qui confère</w:t>
      </w:r>
      <w:r w:rsidR="00A771CB">
        <w:t xml:space="preserve"> à </w:t>
      </w:r>
      <w:r w:rsidR="006473CD">
        <w:t>la collaboration francfo</w:t>
      </w:r>
      <w:r w:rsidR="000251CE">
        <w:t>r</w:t>
      </w:r>
      <w:r w:rsidR="006473CD">
        <w:t xml:space="preserve">toise avec </w:t>
      </w:r>
      <w:r w:rsidR="002D6271">
        <w:t>Hölderlin un rôle déterminant</w:t>
      </w:r>
      <w:r w:rsidR="00832DBE">
        <w:t xml:space="preserve"> dans la genèse de ce système</w:t>
      </w:r>
      <w:r w:rsidR="000251CE">
        <w:t>. Ainsi Christoph Jamme note-t-il que « la signification de Friedrich Hölderlin pour le développement intellectuel de Hegel est aujourd’hui incontestée : sans la réception de la philosophie hölderlinienne de l’unification, le chemin de Hegel vers son système ul</w:t>
      </w:r>
      <w:r w:rsidR="00764E1D">
        <w:t>térieur est incompréhensible »</w:t>
      </w:r>
      <w:r w:rsidR="00764E1D">
        <w:rPr>
          <w:rStyle w:val="Appelnotedebasdep"/>
        </w:rPr>
        <w:footnoteReference w:id="153"/>
      </w:r>
      <w:r w:rsidR="006473CD">
        <w:t>.</w:t>
      </w:r>
      <w:r w:rsidR="00A771CB">
        <w:t xml:space="preserve"> </w:t>
      </w:r>
      <w:r w:rsidR="000D08DA">
        <w:t xml:space="preserve">Et Yoichi Kubo de renchérir en déclarant que « la philosophie de l’unification a constitué le commencement de la philosophie tardive de Hegel », ajoutant même que c’est là que se trouve « son véritable lieu de naissance », plutôt que dans la </w:t>
      </w:r>
      <w:r w:rsidR="000D08DA">
        <w:rPr>
          <w:i/>
        </w:rPr>
        <w:t xml:space="preserve">Phénoménologie de l’esprit </w:t>
      </w:r>
      <w:r w:rsidR="000D08DA">
        <w:t xml:space="preserve">ainsi que le </w:t>
      </w:r>
      <w:r w:rsidR="000D08DA">
        <w:lastRenderedPageBreak/>
        <w:t>soutenait Marx</w:t>
      </w:r>
      <w:r w:rsidR="000D08DA">
        <w:rPr>
          <w:rStyle w:val="Appelnotedebasdep"/>
        </w:rPr>
        <w:footnoteReference w:id="154"/>
      </w:r>
      <w:r w:rsidR="000D08DA">
        <w:t>. Nous reviendrons</w:t>
      </w:r>
      <w:r w:rsidR="002D6271">
        <w:t xml:space="preserve"> plus tard</w:t>
      </w:r>
      <w:r w:rsidR="000D08DA">
        <w:t xml:space="preserve"> sur ces déclarations</w:t>
      </w:r>
      <w:r w:rsidR="002D6271">
        <w:t xml:space="preserve"> </w:t>
      </w:r>
      <w:r w:rsidR="00EC1333">
        <w:t>pour montre</w:t>
      </w:r>
      <w:r w:rsidR="00D673F3">
        <w:t>r que si importante que soit effectivement</w:t>
      </w:r>
      <w:r w:rsidR="00A771CB">
        <w:t xml:space="preserve"> l’étape de Francfort</w:t>
      </w:r>
      <w:r w:rsidR="00D673F3">
        <w:t xml:space="preserve"> dans le devenir du</w:t>
      </w:r>
      <w:r w:rsidR="00B91326">
        <w:t xml:space="preserve"> système hégélien, elle demeure </w:t>
      </w:r>
      <w:r w:rsidR="00D673F3">
        <w:t>cependant</w:t>
      </w:r>
      <w:r w:rsidR="00F36E1A">
        <w:t xml:space="preserve"> à notre sens</w:t>
      </w:r>
      <w:r w:rsidR="00D673F3">
        <w:t xml:space="preserve"> encore</w:t>
      </w:r>
      <w:r w:rsidR="00F97842">
        <w:t xml:space="preserve"> éloignée</w:t>
      </w:r>
      <w:r w:rsidR="00D673F3">
        <w:t xml:space="preserve"> des bases du </w:t>
      </w:r>
      <w:r w:rsidR="0077651B">
        <w:t xml:space="preserve">système dialectique proprement </w:t>
      </w:r>
      <w:r w:rsidR="00D673F3">
        <w:t>dit. Pour l’instant, arrêtons-nous</w:t>
      </w:r>
      <w:r w:rsidR="000D08DA">
        <w:t xml:space="preserve"> tout d’abord</w:t>
      </w:r>
      <w:r w:rsidR="002D6271">
        <w:t>, pour en fixer brièvement le cadre,</w:t>
      </w:r>
      <w:r w:rsidR="00D673F3">
        <w:t xml:space="preserve"> à la </w:t>
      </w:r>
      <w:r w:rsidR="00A771CB">
        <w:t>philo</w:t>
      </w:r>
      <w:r w:rsidR="00D673F3">
        <w:t>sophie</w:t>
      </w:r>
      <w:r w:rsidR="00A771CB">
        <w:t xml:space="preserve"> de l’unification</w:t>
      </w:r>
      <w:r w:rsidR="00D673F3">
        <w:t xml:space="preserve"> </w:t>
      </w:r>
      <w:r w:rsidR="006B4EB6">
        <w:t>(</w:t>
      </w:r>
      <w:r w:rsidR="006B4EB6" w:rsidRPr="006B4EB6">
        <w:rPr>
          <w:i/>
        </w:rPr>
        <w:t>Vereinigungsphilosophie</w:t>
      </w:r>
      <w:r w:rsidR="006B4EB6">
        <w:t xml:space="preserve">) </w:t>
      </w:r>
      <w:r w:rsidR="00D673F3" w:rsidRPr="006B4EB6">
        <w:t>développée</w:t>
      </w:r>
      <w:r w:rsidR="00D673F3">
        <w:t xml:space="preserve"> par Hölderlin</w:t>
      </w:r>
      <w:r w:rsidR="00EC1333">
        <w:t xml:space="preserve"> à la suite de sa rencontre avec Fichte </w:t>
      </w:r>
      <w:r w:rsidR="00F36E1A">
        <w:t xml:space="preserve">dont il avait suivi les cours </w:t>
      </w:r>
      <w:r w:rsidR="00EC1333">
        <w:t xml:space="preserve">à Iéna </w:t>
      </w:r>
      <w:r w:rsidR="00F36E1A">
        <w:t>début</w:t>
      </w:r>
      <w:r w:rsidR="009C3A62">
        <w:t xml:space="preserve"> 1795</w:t>
      </w:r>
      <w:r w:rsidR="00764E1D">
        <w:rPr>
          <w:rStyle w:val="Appelnotedebasdep"/>
        </w:rPr>
        <w:footnoteReference w:id="155"/>
      </w:r>
      <w:r w:rsidR="00F36E1A">
        <w:t>. A</w:t>
      </w:r>
      <w:r w:rsidR="0022532B">
        <w:t xml:space="preserve">près </w:t>
      </w:r>
      <w:r w:rsidR="00F36E1A">
        <w:t xml:space="preserve">un </w:t>
      </w:r>
      <w:r w:rsidR="0022532B">
        <w:t xml:space="preserve">premier </w:t>
      </w:r>
      <w:r w:rsidR="004F083B">
        <w:t>moment d’</w:t>
      </w:r>
      <w:r w:rsidR="0022532B">
        <w:t>enthousiasme</w:t>
      </w:r>
      <w:r w:rsidR="00F36E1A">
        <w:t xml:space="preserve"> intense mais bref à l’égard de celui-ci</w:t>
      </w:r>
      <w:r w:rsidR="0022532B">
        <w:t xml:space="preserve">, </w:t>
      </w:r>
      <w:r w:rsidR="00F36E1A">
        <w:t>il développe une critique de la</w:t>
      </w:r>
      <w:r w:rsidR="004B0015">
        <w:t xml:space="preserve"> première</w:t>
      </w:r>
      <w:r w:rsidR="00F36E1A">
        <w:t xml:space="preserve"> </w:t>
      </w:r>
      <w:r w:rsidR="00F36E1A">
        <w:rPr>
          <w:i/>
        </w:rPr>
        <w:t>Wissenschaft</w:t>
      </w:r>
      <w:r w:rsidR="000D08DA">
        <w:rPr>
          <w:i/>
        </w:rPr>
        <w:t>s</w:t>
      </w:r>
      <w:r w:rsidR="00F36E1A">
        <w:rPr>
          <w:i/>
        </w:rPr>
        <w:t>lehre</w:t>
      </w:r>
      <w:r w:rsidR="00EC1333">
        <w:rPr>
          <w:i/>
        </w:rPr>
        <w:t xml:space="preserve"> </w:t>
      </w:r>
      <w:r w:rsidR="00EC1333">
        <w:t>fichtéenne</w:t>
      </w:r>
      <w:r w:rsidR="004B0015">
        <w:t>, critique</w:t>
      </w:r>
      <w:r w:rsidR="00F97842">
        <w:t xml:space="preserve"> </w:t>
      </w:r>
      <w:r w:rsidR="00F36E1A">
        <w:t xml:space="preserve">principalement </w:t>
      </w:r>
      <w:r w:rsidR="00F97842">
        <w:t xml:space="preserve">inspirée </w:t>
      </w:r>
      <w:r w:rsidR="00F36E1A">
        <w:t xml:space="preserve">de Platon et </w:t>
      </w:r>
      <w:r w:rsidR="00F97842">
        <w:t>de la métaphysi</w:t>
      </w:r>
      <w:r w:rsidR="00A01E81">
        <w:t>que substantialiste de Spinoza</w:t>
      </w:r>
      <w:r w:rsidR="00F36E1A">
        <w:t>.</w:t>
      </w:r>
      <w:r w:rsidR="00A01E81">
        <w:t xml:space="preserve"> </w:t>
      </w:r>
      <w:r w:rsidR="00C54C63">
        <w:t>S’opposant à la notion d’un Moi</w:t>
      </w:r>
      <w:r w:rsidR="009C7962">
        <w:t>=Moi</w:t>
      </w:r>
      <w:r w:rsidR="00C54C63">
        <w:t xml:space="preserve"> absolu, jugé</w:t>
      </w:r>
      <w:r w:rsidR="00240A35">
        <w:t>e</w:t>
      </w:r>
      <w:r w:rsidR="00C54C63">
        <w:t xml:space="preserve"> contradictoire</w:t>
      </w:r>
      <w:r w:rsidR="006B4EB6">
        <w:t xml:space="preserve"> dans la mesure où</w:t>
      </w:r>
      <w:r w:rsidR="00C54C63">
        <w:t xml:space="preserve"> tout moi implique comme tel</w:t>
      </w:r>
      <w:r w:rsidR="006B4EB6">
        <w:t>, dans sa suiréférentialité constitutive,</w:t>
      </w:r>
      <w:r w:rsidR="00C54C63">
        <w:t xml:space="preserve"> l’opposition d’un objet et donc la finitude, Hölderlin</w:t>
      </w:r>
      <w:r w:rsidR="0039134E">
        <w:t xml:space="preserve"> pose contre tout primat de la subjectivité</w:t>
      </w:r>
      <w:r w:rsidR="00F36E1A">
        <w:t xml:space="preserve"> la nécessité d’</w:t>
      </w:r>
      <w:r w:rsidR="009C7962">
        <w:t xml:space="preserve">une </w:t>
      </w:r>
      <w:r w:rsidR="00F36E1A">
        <w:t>unité absolue</w:t>
      </w:r>
      <w:r w:rsidR="00F97842">
        <w:t xml:space="preserve"> </w:t>
      </w:r>
      <w:r w:rsidR="009C7962">
        <w:t>de l’ordre de</w:t>
      </w:r>
      <w:r w:rsidR="00F97842">
        <w:t xml:space="preserve"> l’</w:t>
      </w:r>
      <w:r w:rsidR="00F97842" w:rsidRPr="004B0015">
        <w:rPr>
          <w:i/>
        </w:rPr>
        <w:t>être</w:t>
      </w:r>
      <w:r w:rsidR="00F97842">
        <w:t xml:space="preserve"> comme présupposition</w:t>
      </w:r>
      <w:r w:rsidR="00F36E1A">
        <w:t xml:space="preserve"> et fondement</w:t>
      </w:r>
      <w:r w:rsidR="00F97842">
        <w:t xml:space="preserve"> de toutes les sciss</w:t>
      </w:r>
      <w:r w:rsidR="00F36E1A">
        <w:t xml:space="preserve">ions de la réflexion, cet être </w:t>
      </w:r>
      <w:r w:rsidR="006B4EB6">
        <w:t>originell</w:t>
      </w:r>
      <w:r w:rsidR="00240A35">
        <w:t xml:space="preserve">ement un </w:t>
      </w:r>
      <w:r w:rsidR="00EC1333">
        <w:t xml:space="preserve">n’étant atteignable que dans une </w:t>
      </w:r>
      <w:r w:rsidR="004B0015" w:rsidRPr="00D72B0A">
        <w:rPr>
          <w:i/>
        </w:rPr>
        <w:t>intuition intellectuelle</w:t>
      </w:r>
      <w:r w:rsidR="004B0015">
        <w:t xml:space="preserve"> dont le chemin est celui de</w:t>
      </w:r>
      <w:r w:rsidR="00F36E1A">
        <w:t xml:space="preserve"> l’</w:t>
      </w:r>
      <w:r w:rsidR="00F97842" w:rsidRPr="00D72B0A">
        <w:rPr>
          <w:i/>
        </w:rPr>
        <w:t>amour</w:t>
      </w:r>
      <w:r w:rsidR="00F97842">
        <w:t xml:space="preserve"> et </w:t>
      </w:r>
      <w:r w:rsidR="004B0015">
        <w:t xml:space="preserve">de </w:t>
      </w:r>
      <w:r w:rsidR="00F36E1A">
        <w:t xml:space="preserve">la </w:t>
      </w:r>
      <w:r w:rsidR="00F97842" w:rsidRPr="00D72B0A">
        <w:rPr>
          <w:i/>
        </w:rPr>
        <w:t>beauté</w:t>
      </w:r>
      <w:r w:rsidR="00F97842">
        <w:t>.</w:t>
      </w:r>
      <w:r w:rsidR="002D6271">
        <w:t xml:space="preserve"> Du point de vue qui nous occupe, i</w:t>
      </w:r>
      <w:r w:rsidR="004F083B">
        <w:t>l</w:t>
      </w:r>
      <w:r w:rsidR="00D72B0A">
        <w:t xml:space="preserve"> </w:t>
      </w:r>
      <w:r w:rsidR="002D6271">
        <w:t xml:space="preserve">importe </w:t>
      </w:r>
      <w:r w:rsidR="009B649E">
        <w:t>de remarquer</w:t>
      </w:r>
      <w:r w:rsidR="00851B67">
        <w:t xml:space="preserve"> </w:t>
      </w:r>
      <w:r w:rsidR="009B649E">
        <w:t>que</w:t>
      </w:r>
      <w:r w:rsidR="00C141CE">
        <w:t xml:space="preserve"> si</w:t>
      </w:r>
      <w:r w:rsidR="009B649E">
        <w:t xml:space="preserve"> </w:t>
      </w:r>
      <w:r w:rsidR="00851B67">
        <w:t xml:space="preserve">Hegel </w:t>
      </w:r>
      <w:r w:rsidR="00C141CE">
        <w:t>a bien été profondément impressionné et stimulé par</w:t>
      </w:r>
      <w:r w:rsidR="004F083B">
        <w:t xml:space="preserve"> cette philosophie hölderlinienne de l’unification</w:t>
      </w:r>
      <w:r w:rsidR="00C141CE">
        <w:t>, i</w:t>
      </w:r>
      <w:r w:rsidR="002D6271">
        <w:t xml:space="preserve">l ne l’a toutefois pas </w:t>
      </w:r>
      <w:r w:rsidR="00C141CE">
        <w:t>adoptée</w:t>
      </w:r>
      <w:r w:rsidR="004F083B">
        <w:t xml:space="preserve"> comme quelque chose de totale</w:t>
      </w:r>
      <w:r w:rsidR="006B4EB6">
        <w:t>ment extérieur et nouveau</w:t>
      </w:r>
      <w:r w:rsidR="009B649E">
        <w:t xml:space="preserve"> par rapport à ses réflexions antérieures</w:t>
      </w:r>
      <w:r w:rsidR="006B4EB6">
        <w:t xml:space="preserve"> ; il </w:t>
      </w:r>
      <w:r w:rsidR="00851B67">
        <w:t>y était</w:t>
      </w:r>
      <w:r w:rsidR="009B649E">
        <w:t xml:space="preserve"> en partie</w:t>
      </w:r>
      <w:r w:rsidR="00851B67">
        <w:t xml:space="preserve"> préparé</w:t>
      </w:r>
      <w:r w:rsidR="009B649E">
        <w:t>, ne f</w:t>
      </w:r>
      <w:r w:rsidR="00D72B0A">
        <w:t>û</w:t>
      </w:r>
      <w:r w:rsidR="009B649E">
        <w:t>t-ce que</w:t>
      </w:r>
      <w:r w:rsidR="00851B67">
        <w:t xml:space="preserve"> par </w:t>
      </w:r>
      <w:r w:rsidR="006B4EB6">
        <w:t xml:space="preserve">les </w:t>
      </w:r>
      <w:r w:rsidR="00851B67">
        <w:t>ap</w:t>
      </w:r>
      <w:r w:rsidR="006B4EB6">
        <w:t xml:space="preserve">ports de Tübingen et de Berne concernant le </w:t>
      </w:r>
      <w:r w:rsidR="00851B67">
        <w:t>thème de l’amour unificat</w:t>
      </w:r>
      <w:r w:rsidR="006B4EB6">
        <w:t>eur</w:t>
      </w:r>
      <w:r w:rsidR="009B649E">
        <w:t xml:space="preserve"> que nous avons eu l’occasion de relever</w:t>
      </w:r>
      <w:r w:rsidR="00851B67">
        <w:t xml:space="preserve">. </w:t>
      </w:r>
      <w:r w:rsidR="009B649E">
        <w:t>L’élément nouveau dans ce contexte, c’</w:t>
      </w:r>
      <w:r w:rsidR="006B2857">
        <w:t xml:space="preserve">est que désormais, cet </w:t>
      </w:r>
      <w:r w:rsidR="009B649E">
        <w:t>amour n’est plus simplement</w:t>
      </w:r>
      <w:r w:rsidR="00851B67">
        <w:t xml:space="preserve"> référé à </w:t>
      </w:r>
      <w:r w:rsidR="001D5276">
        <w:t xml:space="preserve">la </w:t>
      </w:r>
      <w:r w:rsidR="00851B67">
        <w:t>moralité</w:t>
      </w:r>
      <w:r w:rsidR="009B649E">
        <w:t xml:space="preserve"> comme le signe du progrès vers la perfection morale</w:t>
      </w:r>
      <w:r w:rsidR="002D6271">
        <w:t xml:space="preserve"> de l’homme</w:t>
      </w:r>
      <w:r w:rsidR="009B649E">
        <w:t xml:space="preserve">, </w:t>
      </w:r>
      <w:r w:rsidR="004F083B">
        <w:t xml:space="preserve">ainsi que c’était le cas dans </w:t>
      </w:r>
      <w:r w:rsidR="004F083B" w:rsidRPr="00D065FE">
        <w:rPr>
          <w:i/>
        </w:rPr>
        <w:t>La vie de Jésus</w:t>
      </w:r>
      <w:r w:rsidR="004F083B">
        <w:t xml:space="preserve">, </w:t>
      </w:r>
      <w:r w:rsidR="009B649E" w:rsidRPr="004F083B">
        <w:t>mais</w:t>
      </w:r>
      <w:r w:rsidR="009B649E">
        <w:t xml:space="preserve"> comme dépassant l’ordre de la moralité</w:t>
      </w:r>
      <w:r w:rsidR="00D72B0A">
        <w:t xml:space="preserve"> et prenant place dans une structure métaphysique nouvelle</w:t>
      </w:r>
      <w:r w:rsidR="004F083B">
        <w:t>. Ce qui signifie tout d’abord la rupture avec Kant.</w:t>
      </w:r>
    </w:p>
    <w:p w:rsidR="0076432F" w:rsidRPr="0076432F" w:rsidRDefault="0076432F" w:rsidP="00DE247C">
      <w:pPr>
        <w:jc w:val="both"/>
        <w:rPr>
          <w:i/>
        </w:rPr>
      </w:pPr>
      <w:r>
        <w:rPr>
          <w:i/>
        </w:rPr>
        <w:t>Rupture avec le kantisme et mise en place d’une pensée de l’unification réelle comme vie et amour</w:t>
      </w:r>
    </w:p>
    <w:p w:rsidR="007B51D4" w:rsidRPr="00751941" w:rsidRDefault="007B51D4" w:rsidP="00DE247C">
      <w:pPr>
        <w:jc w:val="both"/>
      </w:pPr>
      <w:r>
        <w:t>La critique de la moralité kantienne, que Hegel développe à Francfort</w:t>
      </w:r>
      <w:r w:rsidR="00DA6547">
        <w:t>, doit être lue dans le prolongement</w:t>
      </w:r>
      <w:r>
        <w:t xml:space="preserve"> de sa critique</w:t>
      </w:r>
      <w:r w:rsidR="002B4830">
        <w:t xml:space="preserve"> du judaïsme qu’il</w:t>
      </w:r>
      <w:r>
        <w:t xml:space="preserve"> p</w:t>
      </w:r>
      <w:r w:rsidR="002B4830">
        <w:t xml:space="preserve">oursuit et approfondit </w:t>
      </w:r>
      <w:r>
        <w:t>à travers un ensemble de fragments explicitement dédicacés à l’analys</w:t>
      </w:r>
      <w:r w:rsidR="002D6271">
        <w:t>e de la religion juive, dans laquelle il voit,</w:t>
      </w:r>
      <w:r>
        <w:t xml:space="preserve"> comme à Berne</w:t>
      </w:r>
      <w:r w:rsidR="00ED12A6">
        <w:t>,</w:t>
      </w:r>
      <w:r>
        <w:t xml:space="preserve"> le prototype d’une religion positive et asservissante : « La r</w:t>
      </w:r>
      <w:r w:rsidR="007464FA">
        <w:t>acine du judaïsme, c’est l’</w:t>
      </w:r>
      <w:r>
        <w:t>objectif, c’est-à-dire le s</w:t>
      </w:r>
      <w:r w:rsidR="007464FA">
        <w:t>ervice, l’esclavage sous un</w:t>
      </w:r>
      <w:r>
        <w:t xml:space="preserve"> étranger »</w:t>
      </w:r>
      <w:r w:rsidR="007464FA">
        <w:rPr>
          <w:rStyle w:val="Appelnotedebasdep"/>
        </w:rPr>
        <w:footnoteReference w:id="156"/>
      </w:r>
      <w:r w:rsidR="00FC65DB">
        <w:t>. C</w:t>
      </w:r>
      <w:r>
        <w:t xml:space="preserve">e </w:t>
      </w:r>
      <w:r w:rsidR="00ED12A6">
        <w:t xml:space="preserve">qu’il exemplifie tout particulièrement </w:t>
      </w:r>
      <w:r>
        <w:t>par le récit de l’histoire d’</w:t>
      </w:r>
      <w:r w:rsidR="00EC42C9">
        <w:t>Abraham</w:t>
      </w:r>
      <w:r w:rsidR="007930BF">
        <w:t>, l’ancêtre</w:t>
      </w:r>
      <w:r w:rsidR="002B4830">
        <w:t xml:space="preserve"> du peuple juif : il</w:t>
      </w:r>
      <w:r w:rsidR="007930BF">
        <w:t xml:space="preserve"> le devint</w:t>
      </w:r>
      <w:r w:rsidR="00BA7919">
        <w:t>, observe-t-il,</w:t>
      </w:r>
      <w:r w:rsidR="007930BF">
        <w:t xml:space="preserve"> par un acte de « séparation » radicale, en </w:t>
      </w:r>
      <w:r w:rsidR="00AA3608">
        <w:t>s’isolant</w:t>
      </w:r>
      <w:r w:rsidR="00DA6547">
        <w:t xml:space="preserve"> de tout (</w:t>
      </w:r>
      <w:r w:rsidR="00A46F30">
        <w:t>« </w:t>
      </w:r>
      <w:r w:rsidR="00DA6547">
        <w:t xml:space="preserve">Abraham </w:t>
      </w:r>
      <w:r w:rsidR="00DA6547" w:rsidRPr="00A46F30">
        <w:rPr>
          <w:i/>
        </w:rPr>
        <w:t>ne</w:t>
      </w:r>
      <w:r w:rsidR="00DA6547">
        <w:t xml:space="preserve"> voulait </w:t>
      </w:r>
      <w:r w:rsidR="00DA6547" w:rsidRPr="00A46F30">
        <w:rPr>
          <w:i/>
        </w:rPr>
        <w:t>pas</w:t>
      </w:r>
      <w:r w:rsidR="007930BF">
        <w:t xml:space="preserve"> aimer</w:t>
      </w:r>
      <w:r w:rsidR="00A46F30">
        <w:t> »</w:t>
      </w:r>
      <w:r w:rsidR="001F168A">
        <w:rPr>
          <w:rStyle w:val="Appelnotedebasdep"/>
        </w:rPr>
        <w:footnoteReference w:id="157"/>
      </w:r>
      <w:r w:rsidR="007930BF">
        <w:t xml:space="preserve">) et </w:t>
      </w:r>
      <w:r w:rsidR="00BA7919">
        <w:t>en n’attendant sa préservation</w:t>
      </w:r>
      <w:r w:rsidR="007930BF">
        <w:t xml:space="preserve"> vis-à-vis d’un monde désormais hostile</w:t>
      </w:r>
      <w:r w:rsidR="00DA6547">
        <w:t xml:space="preserve"> que</w:t>
      </w:r>
      <w:r w:rsidR="0030622F">
        <w:t xml:space="preserve"> de la puissance</w:t>
      </w:r>
      <w:r w:rsidR="00EC42C9">
        <w:t xml:space="preserve"> d’un Dieu t</w:t>
      </w:r>
      <w:r w:rsidR="00AA3608">
        <w:t>ranscendant et jaloux</w:t>
      </w:r>
      <w:r w:rsidR="00A4458B">
        <w:t xml:space="preserve"> </w:t>
      </w:r>
      <w:r w:rsidR="00AA3608">
        <w:t>(</w:t>
      </w:r>
      <w:r w:rsidR="00AF0D04">
        <w:t>« son I</w:t>
      </w:r>
      <w:r w:rsidR="00AA3608">
        <w:t>déal</w:t>
      </w:r>
      <w:r w:rsidR="00AF0D04">
        <w:t> »</w:t>
      </w:r>
      <w:r w:rsidR="00AA3608">
        <w:t xml:space="preserve">) </w:t>
      </w:r>
      <w:r w:rsidR="00DA6547">
        <w:t>qui</w:t>
      </w:r>
      <w:r w:rsidR="00A4458B">
        <w:t>, à la manière d’’un  objet infini</w:t>
      </w:r>
      <w:r w:rsidR="0041690C">
        <w:t xml:space="preserve"> et invisible</w:t>
      </w:r>
      <w:r w:rsidR="00A4458B">
        <w:t>,</w:t>
      </w:r>
      <w:r w:rsidR="00DA6547">
        <w:t xml:space="preserve"> subjugue et domine </w:t>
      </w:r>
      <w:r w:rsidR="00A46F30">
        <w:t>toutes choses en sa faveur</w:t>
      </w:r>
      <w:r w:rsidR="00AA3608">
        <w:t xml:space="preserve"> (dont il est « le seul et unique favori »)</w:t>
      </w:r>
      <w:r w:rsidR="0030622F">
        <w:t xml:space="preserve"> et </w:t>
      </w:r>
      <w:r w:rsidR="00DA6547">
        <w:t>au commandement duquel i</w:t>
      </w:r>
      <w:r w:rsidR="001F168A">
        <w:t>l se soumet</w:t>
      </w:r>
      <w:r w:rsidR="00DA6547">
        <w:t xml:space="preserve"> </w:t>
      </w:r>
      <w:r w:rsidR="00F20A9F">
        <w:t xml:space="preserve">en retour </w:t>
      </w:r>
      <w:r w:rsidR="00DA6547">
        <w:t>entièrement</w:t>
      </w:r>
      <w:r w:rsidR="00AA3608">
        <w:t>, dans une totale passivité</w:t>
      </w:r>
      <w:r w:rsidR="003657B0">
        <w:rPr>
          <w:rStyle w:val="Appelnotedebasdep"/>
        </w:rPr>
        <w:footnoteReference w:id="158"/>
      </w:r>
      <w:r w:rsidR="00AA3608">
        <w:t>.</w:t>
      </w:r>
      <w:r w:rsidR="003657B0">
        <w:t xml:space="preserve"> </w:t>
      </w:r>
      <w:r w:rsidR="007464FA">
        <w:t>Bref, l</w:t>
      </w:r>
      <w:r w:rsidR="00A46F30">
        <w:t>a relation des Juifs à l’</w:t>
      </w:r>
      <w:r w:rsidR="007464FA">
        <w:t>égard de leur Dieu est celle, proprement despotique,</w:t>
      </w:r>
      <w:r w:rsidR="00A46F30">
        <w:t xml:space="preserve"> d’esclaves à l’égard d’un ma</w:t>
      </w:r>
      <w:r w:rsidR="007464FA">
        <w:t xml:space="preserve">ître absolu qui assure leur </w:t>
      </w:r>
      <w:r w:rsidR="001F168A">
        <w:t xml:space="preserve">subsistance et leur </w:t>
      </w:r>
      <w:r w:rsidR="007464FA">
        <w:t>bien-être en écha</w:t>
      </w:r>
      <w:r w:rsidR="001F168A">
        <w:t>nge d’une</w:t>
      </w:r>
      <w:r w:rsidR="007464FA">
        <w:t xml:space="preserve"> obéissance inconditionnelle à ses ordres.</w:t>
      </w:r>
      <w:r w:rsidR="009E36FD">
        <w:t xml:space="preserve"> Bien entendu, la moralité kantienne</w:t>
      </w:r>
      <w:r w:rsidR="0013125B">
        <w:t xml:space="preserve"> déborde</w:t>
      </w:r>
      <w:r w:rsidR="00791D7E">
        <w:t xml:space="preserve"> la positivité juive ainsi entendue en ce sens qu’elle s’attaque à l’extériorité de la loi prise comme un pouvoir étranger</w:t>
      </w:r>
      <w:r w:rsidR="00966568">
        <w:t xml:space="preserve"> à la domination </w:t>
      </w:r>
      <w:r w:rsidR="00FC65DB">
        <w:t>duquel l’homme est asservi</w:t>
      </w:r>
      <w:r w:rsidR="00ED12A6">
        <w:t> : soumettant</w:t>
      </w:r>
      <w:r w:rsidR="00F108F1">
        <w:t xml:space="preserve"> à l’universel</w:t>
      </w:r>
      <w:r w:rsidR="00ED12A6">
        <w:t xml:space="preserve"> le</w:t>
      </w:r>
      <w:r w:rsidR="00966568">
        <w:t xml:space="preserve"> </w:t>
      </w:r>
      <w:r w:rsidR="00F544BF">
        <w:t xml:space="preserve">contenu </w:t>
      </w:r>
      <w:r w:rsidR="00966568">
        <w:t>particulier</w:t>
      </w:r>
      <w:r w:rsidR="00ED12A6">
        <w:t xml:space="preserve"> qu’elle élit</w:t>
      </w:r>
      <w:r w:rsidR="00F108F1">
        <w:t xml:space="preserve"> et </w:t>
      </w:r>
      <w:r w:rsidR="00ED12A6">
        <w:t>unifiant</w:t>
      </w:r>
      <w:r w:rsidR="00F108F1">
        <w:t xml:space="preserve"> </w:t>
      </w:r>
      <w:r w:rsidR="00E24EA1">
        <w:t>celui-ci</w:t>
      </w:r>
      <w:r w:rsidR="00F6130E">
        <w:t xml:space="preserve"> </w:t>
      </w:r>
      <w:r w:rsidR="00F108F1">
        <w:t xml:space="preserve">avec lui </w:t>
      </w:r>
      <w:r w:rsidR="00F6130E">
        <w:t xml:space="preserve">sous la forme </w:t>
      </w:r>
      <w:r w:rsidR="00F6130E">
        <w:lastRenderedPageBreak/>
        <w:t>d’un devoir</w:t>
      </w:r>
      <w:r w:rsidR="008F6325">
        <w:t xml:space="preserve">, </w:t>
      </w:r>
      <w:r w:rsidR="00F108F1">
        <w:t xml:space="preserve">elle </w:t>
      </w:r>
      <w:r w:rsidR="0013125B">
        <w:t xml:space="preserve">soumet </w:t>
      </w:r>
      <w:r w:rsidR="006A5693">
        <w:t>du fait même</w:t>
      </w:r>
      <w:r w:rsidR="00F108F1">
        <w:t xml:space="preserve"> ce contenu</w:t>
      </w:r>
      <w:r w:rsidR="006A5693">
        <w:t xml:space="preserve"> </w:t>
      </w:r>
      <w:r w:rsidR="00BA7919">
        <w:t>à</w:t>
      </w:r>
      <w:r w:rsidR="00F544BF">
        <w:t xml:space="preserve"> la raison et donc au sujet, faisant</w:t>
      </w:r>
      <w:r w:rsidR="00432F7B">
        <w:t xml:space="preserve"> de la loi celle que ce</w:t>
      </w:r>
      <w:r w:rsidR="00ED12A6">
        <w:t xml:space="preserve"> dernier</w:t>
      </w:r>
      <w:r w:rsidR="00432F7B">
        <w:t xml:space="preserve"> s’impose à lui-même</w:t>
      </w:r>
      <w:r w:rsidR="006A5693">
        <w:t>,</w:t>
      </w:r>
      <w:r w:rsidR="00432F7B">
        <w:t xml:space="preserve"> c’est-à-dire </w:t>
      </w:r>
      <w:r w:rsidR="00432F7B">
        <w:rPr>
          <w:i/>
        </w:rPr>
        <w:t xml:space="preserve">sa </w:t>
      </w:r>
      <w:r w:rsidR="00432F7B">
        <w:t>loi,</w:t>
      </w:r>
      <w:r w:rsidR="006A5693">
        <w:t xml:space="preserve"> </w:t>
      </w:r>
      <w:r w:rsidR="00432F7B">
        <w:t xml:space="preserve">dès lors </w:t>
      </w:r>
      <w:r w:rsidR="006A5693">
        <w:t>fondée dans sa liberté.</w:t>
      </w:r>
      <w:r w:rsidR="00882C3E">
        <w:t xml:space="preserve"> Mais,</w:t>
      </w:r>
      <w:r w:rsidR="00363DD5">
        <w:t xml:space="preserve"> objecte à présent Hegel, c’est là une unification incomplète</w:t>
      </w:r>
      <w:r w:rsidR="0058282E">
        <w:t xml:space="preserve"> et ineffective, qui</w:t>
      </w:r>
      <w:r w:rsidR="00931306">
        <w:t xml:space="preserve"> reste dans l’ordre du</w:t>
      </w:r>
      <w:r w:rsidR="0058282E">
        <w:t xml:space="preserve"> devoir-être et du possible</w:t>
      </w:r>
      <w:r w:rsidR="008F2382">
        <w:t>. De fait,</w:t>
      </w:r>
      <w:r w:rsidR="00DF1B2F">
        <w:t xml:space="preserve"> la</w:t>
      </w:r>
      <w:r w:rsidR="0058282E">
        <w:t xml:space="preserve"> faculté </w:t>
      </w:r>
      <w:r w:rsidR="00DF1B2F">
        <w:t xml:space="preserve">de l’universel qu’est </w:t>
      </w:r>
      <w:r w:rsidR="00882C3E">
        <w:t>la moralité kantienne est un « pouvoir d’exclure »</w:t>
      </w:r>
      <w:r w:rsidR="00DF1B2F">
        <w:rPr>
          <w:rStyle w:val="Appelnotedebasdep"/>
        </w:rPr>
        <w:footnoteReference w:id="159"/>
      </w:r>
      <w:r w:rsidR="00DF1B2F">
        <w:t xml:space="preserve"> qui</w:t>
      </w:r>
      <w:r w:rsidR="008F2382">
        <w:t>,</w:t>
      </w:r>
      <w:r w:rsidR="00DF1B2F">
        <w:t xml:space="preserve"> portant sur un contenu déterminé,</w:t>
      </w:r>
      <w:r w:rsidR="00851E8E">
        <w:t xml:space="preserve"> écart</w:t>
      </w:r>
      <w:r w:rsidR="00DF1B2F">
        <w:t>e l’opposé</w:t>
      </w:r>
      <w:r w:rsidR="00851E8E">
        <w:t xml:space="preserve"> dans l’action morale sans</w:t>
      </w:r>
      <w:r w:rsidR="00FC65DB">
        <w:t>, du fait même</w:t>
      </w:r>
      <w:r w:rsidR="00B463C2">
        <w:t>, surmonter</w:t>
      </w:r>
      <w:r w:rsidR="00851E8E">
        <w:t xml:space="preserve"> réellement</w:t>
      </w:r>
      <w:r w:rsidR="00B463C2">
        <w:t xml:space="preserve"> l’opposition</w:t>
      </w:r>
      <w:r w:rsidR="005E5495">
        <w:t xml:space="preserve"> car « l’</w:t>
      </w:r>
      <w:r w:rsidR="006C2942">
        <w:t>exclu n’est pas un supprimé, mais un séparé qui subsiste encore »</w:t>
      </w:r>
      <w:r w:rsidR="00851E8E">
        <w:t>. Dans ces conditions :</w:t>
      </w:r>
      <w:r w:rsidR="00DF1B2F">
        <w:t xml:space="preserve"> « </w:t>
      </w:r>
      <w:r w:rsidR="00851E8E">
        <w:t>L</w:t>
      </w:r>
      <w:r w:rsidR="00882C3E">
        <w:t>e commandement est</w:t>
      </w:r>
      <w:r w:rsidR="00851E8E">
        <w:t xml:space="preserve"> certes</w:t>
      </w:r>
      <w:r w:rsidR="00882C3E">
        <w:t xml:space="preserve"> subjectif, une loi </w:t>
      </w:r>
      <w:r w:rsidR="00851E8E">
        <w:t xml:space="preserve">de l’homme, mais une loi qui </w:t>
      </w:r>
      <w:r w:rsidR="00882C3E">
        <w:t xml:space="preserve">contredit l’autre </w:t>
      </w:r>
      <w:r w:rsidR="00851E8E">
        <w:t xml:space="preserve">[également] </w:t>
      </w:r>
      <w:r w:rsidR="00882C3E">
        <w:t>présent en lui, une loi q</w:t>
      </w:r>
      <w:r w:rsidR="00851E8E">
        <w:t xml:space="preserve">ui </w:t>
      </w:r>
      <w:r w:rsidR="00851E8E" w:rsidRPr="003657B0">
        <w:rPr>
          <w:i/>
        </w:rPr>
        <w:t>domine</w:t>
      </w:r>
      <w:r w:rsidR="00851E8E">
        <w:t> »</w:t>
      </w:r>
      <w:r w:rsidR="001B1F50">
        <w:rPr>
          <w:rStyle w:val="Appelnotedebasdep"/>
        </w:rPr>
        <w:footnoteReference w:id="160"/>
      </w:r>
      <w:r w:rsidR="00851E8E">
        <w:t>. Bref, p</w:t>
      </w:r>
      <w:r w:rsidR="00882C3E">
        <w:t>our autant</w:t>
      </w:r>
      <w:r w:rsidR="00432F7B">
        <w:t xml:space="preserve"> qu’elle opte pour</w:t>
      </w:r>
      <w:r w:rsidR="00851E8E">
        <w:t xml:space="preserve"> l’un des opposés en l’élevant à l’universel, la loi morale</w:t>
      </w:r>
      <w:r w:rsidR="00882C3E">
        <w:t xml:space="preserve"> maintient en fait la séparation</w:t>
      </w:r>
      <w:r w:rsidR="00751941">
        <w:t>, qui est fondamentalement celle de</w:t>
      </w:r>
      <w:r w:rsidR="00851E8E">
        <w:t xml:space="preserve"> l’universel et du particulier selon le </w:t>
      </w:r>
      <w:r w:rsidR="00751941">
        <w:t>dua</w:t>
      </w:r>
      <w:r w:rsidR="00851E8E">
        <w:t>lisme kantien désormais explicitement dénoncé par Hegel</w:t>
      </w:r>
      <w:r w:rsidR="00B463C2">
        <w:t>. Certes, la loi est bien devenue celle de</w:t>
      </w:r>
      <w:r w:rsidR="00751941">
        <w:t xml:space="preserve"> l’homme</w:t>
      </w:r>
      <w:r w:rsidR="00B463C2">
        <w:t>, son pouvoir a été transféré en lui ; mais cela ne signifie</w:t>
      </w:r>
      <w:r w:rsidR="001B1F50">
        <w:t xml:space="preserve"> en réalité</w:t>
      </w:r>
      <w:r w:rsidR="00B463C2">
        <w:t xml:space="preserve"> rien d’autre sinon que la séparation caractéristique de la </w:t>
      </w:r>
      <w:r w:rsidR="008F2382">
        <w:t xml:space="preserve">forme de la </w:t>
      </w:r>
      <w:r w:rsidR="00B463C2">
        <w:t>loi</w:t>
      </w:r>
      <w:r w:rsidR="008F2382">
        <w:t xml:space="preserve"> se trouve désormais</w:t>
      </w:r>
      <w:r w:rsidR="008F2382" w:rsidRPr="00567D47">
        <w:rPr>
          <w:i/>
        </w:rPr>
        <w:t xml:space="preserve"> en lui</w:t>
      </w:r>
      <w:r w:rsidR="008F2382">
        <w:t xml:space="preserve"> et que</w:t>
      </w:r>
      <w:r w:rsidR="00535AD5">
        <w:t>,</w:t>
      </w:r>
      <w:r w:rsidR="008F2382">
        <w:t xml:space="preserve"> po</w:t>
      </w:r>
      <w:r w:rsidR="0006237B">
        <w:t>rtant en lui-même son maître, l’homme</w:t>
      </w:r>
      <w:r w:rsidR="008F2382">
        <w:t xml:space="preserve"> est devenu </w:t>
      </w:r>
      <w:r w:rsidR="005E5495">
        <w:t>« </w:t>
      </w:r>
      <w:r w:rsidR="008F2382">
        <w:t>son propre esclave</w:t>
      </w:r>
      <w:r w:rsidR="005E5495">
        <w:t> »</w:t>
      </w:r>
      <w:r w:rsidR="005E5495">
        <w:rPr>
          <w:rStyle w:val="Appelnotedebasdep"/>
        </w:rPr>
        <w:footnoteReference w:id="161"/>
      </w:r>
      <w:r w:rsidR="008F2382">
        <w:t xml:space="preserve">. De la sorte, la positivité juive n’est surmontée que partiellement : </w:t>
      </w:r>
      <w:r w:rsidR="001B1F50">
        <w:t xml:space="preserve">il n’y a </w:t>
      </w:r>
      <w:r w:rsidR="008F2382">
        <w:t>p</w:t>
      </w:r>
      <w:r w:rsidR="00751941">
        <w:t xml:space="preserve">lus de maître extérieur, mais </w:t>
      </w:r>
      <w:r w:rsidR="005E5495">
        <w:t xml:space="preserve">il </w:t>
      </w:r>
      <w:r w:rsidR="001B1F50">
        <w:t xml:space="preserve">reste, plus révoltant encore, le </w:t>
      </w:r>
      <w:r w:rsidR="00751941">
        <w:t>maître intérieur</w:t>
      </w:r>
      <w:r w:rsidR="00C83485">
        <w:t>, laissant l’homme déchiré entre le commandement de sa raison et la poussée de ses inclinations sensibles qu</w:t>
      </w:r>
      <w:r w:rsidR="00B91326">
        <w:t>e celui-là</w:t>
      </w:r>
      <w:r w:rsidR="00C83485">
        <w:t xml:space="preserve"> écrase</w:t>
      </w:r>
      <w:r w:rsidR="00751941">
        <w:t>.</w:t>
      </w:r>
      <w:r w:rsidR="008F2382">
        <w:t xml:space="preserve"> </w:t>
      </w:r>
      <w:r w:rsidR="001B1F50">
        <w:t>Comme le remarque Bernard Bourgeois, « </w:t>
      </w:r>
      <w:r w:rsidR="008F2382">
        <w:t>Kant</w:t>
      </w:r>
      <w:r w:rsidR="001B1F50">
        <w:t>, c’</w:t>
      </w:r>
      <w:r w:rsidR="008F2382">
        <w:t xml:space="preserve">est </w:t>
      </w:r>
      <w:r w:rsidR="001B1F50">
        <w:t xml:space="preserve">bien </w:t>
      </w:r>
      <w:r w:rsidR="008F2382">
        <w:t>encore Abraham</w:t>
      </w:r>
      <w:r w:rsidR="001B1F50">
        <w:t> »</w:t>
      </w:r>
      <w:r w:rsidR="001B1F50">
        <w:rPr>
          <w:rStyle w:val="Appelnotedebasdep"/>
        </w:rPr>
        <w:footnoteReference w:id="162"/>
      </w:r>
      <w:r w:rsidR="006C2942">
        <w:t>, prisonnier d’</w:t>
      </w:r>
      <w:r w:rsidR="00567D47">
        <w:t>une universalité morte, strictement idéale,</w:t>
      </w:r>
      <w:r w:rsidR="006C2942">
        <w:t xml:space="preserve"> qui domine le particulier, c’est-à-dire l’être, loi</w:t>
      </w:r>
      <w:r w:rsidR="00432F7B">
        <w:t>n de toute unification effective</w:t>
      </w:r>
      <w:r w:rsidR="006C2942">
        <w:t xml:space="preserve"> avec lui.</w:t>
      </w:r>
    </w:p>
    <w:p w:rsidR="00851B67" w:rsidRDefault="00F24876" w:rsidP="00DE247C">
      <w:pPr>
        <w:jc w:val="both"/>
      </w:pPr>
      <w:r>
        <w:t xml:space="preserve">Dans la mesure où Jésus, confronté à la positivité du judaïsme, « voulait rétablir l’homme </w:t>
      </w:r>
      <w:r w:rsidRPr="00F86EC5">
        <w:rPr>
          <w:i/>
        </w:rPr>
        <w:t>dans sa</w:t>
      </w:r>
      <w:r>
        <w:t xml:space="preserve"> </w:t>
      </w:r>
      <w:r w:rsidRPr="00F86EC5">
        <w:rPr>
          <w:i/>
        </w:rPr>
        <w:t>totalité</w:t>
      </w:r>
      <w:r>
        <w:t> »</w:t>
      </w:r>
      <w:r w:rsidR="0098519A">
        <w:rPr>
          <w:rStyle w:val="Appelnotedebasdep"/>
        </w:rPr>
        <w:footnoteReference w:id="163"/>
      </w:r>
      <w:r w:rsidR="00567D47">
        <w:t xml:space="preserve">, </w:t>
      </w:r>
      <w:r>
        <w:t xml:space="preserve">il est </w:t>
      </w:r>
      <w:r w:rsidR="00DF5B71">
        <w:t>clair</w:t>
      </w:r>
      <w:r w:rsidR="008D763F">
        <w:t>, poursuit</w:t>
      </w:r>
      <w:r w:rsidR="00C91694">
        <w:t xml:space="preserve"> à présent</w:t>
      </w:r>
      <w:r w:rsidR="00733803">
        <w:t xml:space="preserve"> Hegel,</w:t>
      </w:r>
      <w:r w:rsidR="00DF5B71">
        <w:t xml:space="preserve"> qu’il ne pouvait </w:t>
      </w:r>
      <w:r>
        <w:t>être question pour lui</w:t>
      </w:r>
      <w:r w:rsidR="00DF5B71">
        <w:t xml:space="preserve"> de prêcher une religion morale de type kantien</w:t>
      </w:r>
      <w:r w:rsidR="000D13DC">
        <w:t>. Sa voie sera</w:t>
      </w:r>
      <w:r w:rsidR="00ED3C53">
        <w:t xml:space="preserve"> au contraire </w:t>
      </w:r>
      <w:r w:rsidR="003F50B0">
        <w:t xml:space="preserve">celle </w:t>
      </w:r>
      <w:r w:rsidR="000D13DC">
        <w:t>qui unifie et réconcilie authentiquement, d</w:t>
      </w:r>
      <w:r w:rsidR="00AE70B3">
        <w:t>’une réconciliation qui n’est plu</w:t>
      </w:r>
      <w:r w:rsidR="000D13DC">
        <w:t>s de l’ordre idéal-conceptuel du devoir-être</w:t>
      </w:r>
      <w:r w:rsidR="00A653CF">
        <w:t xml:space="preserve">, régie </w:t>
      </w:r>
      <w:r w:rsidR="00ED3C53">
        <w:t xml:space="preserve"> par la domination de l’universel sur le particulier</w:t>
      </w:r>
      <w:r w:rsidR="0006237B">
        <w:t>, mais bien de l’ordre</w:t>
      </w:r>
      <w:r w:rsidR="000D13DC">
        <w:t>, réel</w:t>
      </w:r>
      <w:r w:rsidR="003F50B0">
        <w:t>-concret</w:t>
      </w:r>
      <w:r w:rsidR="000D13DC">
        <w:t>, de l’</w:t>
      </w:r>
      <w:r w:rsidR="000D13DC">
        <w:rPr>
          <w:i/>
        </w:rPr>
        <w:t xml:space="preserve">être </w:t>
      </w:r>
      <w:r w:rsidR="000D13DC">
        <w:t xml:space="preserve">et de la </w:t>
      </w:r>
      <w:r w:rsidR="000D13DC">
        <w:rPr>
          <w:i/>
        </w:rPr>
        <w:t>vie </w:t>
      </w:r>
      <w:r w:rsidR="000D13DC">
        <w:t>: « Puisque les commandements du devoir présupposent une séparation et que la domination du concept s’annonce dans un devoir-être (</w:t>
      </w:r>
      <w:r w:rsidR="000D13DC">
        <w:rPr>
          <w:i/>
        </w:rPr>
        <w:t>in einem Sollen</w:t>
      </w:r>
      <w:r w:rsidR="000D13DC">
        <w:t>)</w:t>
      </w:r>
      <w:r w:rsidR="003F50B0">
        <w:t>, ce qui, en revanche, se tient au-dessus de cette séparation est un être (</w:t>
      </w:r>
      <w:r w:rsidR="003F50B0">
        <w:rPr>
          <w:i/>
        </w:rPr>
        <w:t>ein Seyn</w:t>
      </w:r>
      <w:r w:rsidR="003F50B0">
        <w:t>), u</w:t>
      </w:r>
      <w:r w:rsidR="00DF5B71">
        <w:t>ne modification de la vie »</w:t>
      </w:r>
      <w:r w:rsidR="0098519A">
        <w:rPr>
          <w:rStyle w:val="Appelnotedebasdep"/>
        </w:rPr>
        <w:footnoteReference w:id="164"/>
      </w:r>
      <w:r w:rsidR="00DF5B71">
        <w:t xml:space="preserve">. C’est dans ce sens que Jésus </w:t>
      </w:r>
      <w:r w:rsidR="00702E24">
        <w:t xml:space="preserve">est dit </w:t>
      </w:r>
      <w:r w:rsidR="00DF5B71">
        <w:t>réconcilie</w:t>
      </w:r>
      <w:r w:rsidR="00702E24">
        <w:t>r</w:t>
      </w:r>
      <w:r w:rsidR="00DF5B71">
        <w:t xml:space="preserve"> l’inclination</w:t>
      </w:r>
      <w:r w:rsidR="007A3682">
        <w:t xml:space="preserve"> (</w:t>
      </w:r>
      <w:r w:rsidR="007A3682">
        <w:rPr>
          <w:i/>
        </w:rPr>
        <w:t>Neigung</w:t>
      </w:r>
      <w:r w:rsidR="007A3682">
        <w:t>)</w:t>
      </w:r>
      <w:r w:rsidR="00DF5B71">
        <w:t xml:space="preserve"> et la loi que la moralité tenait séparées</w:t>
      </w:r>
      <w:r w:rsidR="00363DCB">
        <w:t> : i</w:t>
      </w:r>
      <w:r w:rsidR="00AE70B3">
        <w:t xml:space="preserve">l accomplit la loi (plutôt qu’il ne la supprime) en ce sens qu’au commandement qu’elle impose, il substitue </w:t>
      </w:r>
      <w:r w:rsidR="00AE70B3" w:rsidRPr="008D763F">
        <w:rPr>
          <w:i/>
        </w:rPr>
        <w:t>l’inclination</w:t>
      </w:r>
      <w:r w:rsidR="00AE70B3">
        <w:t xml:space="preserve"> à la suivre, constituant par un tel accord « le </w:t>
      </w:r>
      <w:r w:rsidR="00AE70B3">
        <w:rPr>
          <w:i/>
        </w:rPr>
        <w:t xml:space="preserve">plêrôma </w:t>
      </w:r>
      <w:r w:rsidR="00AE70B3">
        <w:t xml:space="preserve">de la loi », soit, explique Hegel, « un être qui est, comme </w:t>
      </w:r>
      <w:r w:rsidR="007A3682">
        <w:t xml:space="preserve">on s’exprimait autrefois, le </w:t>
      </w:r>
      <w:r w:rsidR="007A3682">
        <w:rPr>
          <w:i/>
        </w:rPr>
        <w:t xml:space="preserve">complément </w:t>
      </w:r>
      <w:r w:rsidR="007A3682">
        <w:t>de la possibilité, car [là où] la possibilité est l’objet en tant qu’un pensé, [que] l’universel, l’être [est] la synthèse du sujet et de l’objet dans laquelle sujet et objet ont perdu leur opposition »</w:t>
      </w:r>
      <w:r w:rsidR="00C83423">
        <w:rPr>
          <w:rStyle w:val="Appelnotedebasdep"/>
        </w:rPr>
        <w:footnoteReference w:id="165"/>
      </w:r>
      <w:r w:rsidR="007A3682">
        <w:t>.</w:t>
      </w:r>
      <w:r w:rsidR="00702E24">
        <w:t xml:space="preserve"> Cet accord, cette réconciliation dans l’être du subjectif et de l’objectif </w:t>
      </w:r>
      <w:r w:rsidR="00EC7450">
        <w:t>- de l’universalité objective de la loi et de la particularité subjective de l’inclination -</w:t>
      </w:r>
      <w:r w:rsidR="00702E24">
        <w:t>, Hegel le nomme encore « vie, et en tant que relation</w:t>
      </w:r>
      <w:r w:rsidR="00EC7450">
        <w:t xml:space="preserve"> de différents, </w:t>
      </w:r>
      <w:r w:rsidR="00733803" w:rsidRPr="00733803">
        <w:rPr>
          <w:i/>
        </w:rPr>
        <w:t>amour</w:t>
      </w:r>
      <w:r w:rsidR="00EC7450">
        <w:t> »</w:t>
      </w:r>
      <w:r w:rsidR="00C83423">
        <w:rPr>
          <w:rStyle w:val="Appelnotedebasdep"/>
        </w:rPr>
        <w:footnoteReference w:id="166"/>
      </w:r>
      <w:r w:rsidR="00EC7450">
        <w:t>. L’amour en tant que « sentiment du tout »</w:t>
      </w:r>
      <w:r w:rsidR="008672CF">
        <w:rPr>
          <w:rStyle w:val="Appelnotedebasdep"/>
        </w:rPr>
        <w:footnoteReference w:id="167"/>
      </w:r>
      <w:r w:rsidR="00EC7450">
        <w:t xml:space="preserve"> incarne « le génie supérieur de la réconciliation »</w:t>
      </w:r>
      <w:r w:rsidR="008672CF">
        <w:rPr>
          <w:rStyle w:val="Appelnotedebasdep"/>
        </w:rPr>
        <w:footnoteReference w:id="168"/>
      </w:r>
      <w:r w:rsidR="003B3466">
        <w:t xml:space="preserve">, d’une réconciliation effective, </w:t>
      </w:r>
      <w:r w:rsidR="00847E40">
        <w:t xml:space="preserve">qui s’inscrit </w:t>
      </w:r>
      <w:r w:rsidR="003B3466">
        <w:t>dans l’être même</w:t>
      </w:r>
      <w:r w:rsidR="006D2E39">
        <w:t xml:space="preserve"> au lieu d’être maintenue comme simple possibilité idéale au sein d’un devoir-être</w:t>
      </w:r>
      <w:r w:rsidR="009A6259">
        <w:t xml:space="preserve"> suspendu dans le vide</w:t>
      </w:r>
      <w:r w:rsidR="006D2E39">
        <w:t>.</w:t>
      </w:r>
      <w:r w:rsidR="003472AB">
        <w:t xml:space="preserve"> </w:t>
      </w:r>
      <w:r w:rsidR="009A6259">
        <w:t xml:space="preserve">Ainsi </w:t>
      </w:r>
      <w:r w:rsidR="003472AB">
        <w:lastRenderedPageBreak/>
        <w:t>Jésus transforme</w:t>
      </w:r>
      <w:r w:rsidR="009A6259">
        <w:t>-t-il les lois prescrites par le</w:t>
      </w:r>
      <w:r w:rsidR="00085292">
        <w:t xml:space="preserve"> judaïsme en autant de </w:t>
      </w:r>
      <w:r w:rsidR="00085292" w:rsidRPr="00085292">
        <w:rPr>
          <w:i/>
        </w:rPr>
        <w:t>modifications</w:t>
      </w:r>
      <w:r w:rsidR="00085292">
        <w:t xml:space="preserve"> de l’amour</w:t>
      </w:r>
      <w:r w:rsidR="00733803">
        <w:t xml:space="preserve">, </w:t>
      </w:r>
      <w:r w:rsidR="00085292">
        <w:t>« [l’]a</w:t>
      </w:r>
      <w:r w:rsidR="00B92E1F">
        <w:t>bsence de lois et de devoirs dans l’amour</w:t>
      </w:r>
      <w:r w:rsidR="00085292">
        <w:t xml:space="preserve"> </w:t>
      </w:r>
      <w:r w:rsidR="00733803">
        <w:t>[étant</w:t>
      </w:r>
      <w:r w:rsidR="00085292">
        <w:t xml:space="preserve"> ce]</w:t>
      </w:r>
      <w:r w:rsidR="00B92E1F">
        <w:t xml:space="preserve"> que Jésus caractérise comme c</w:t>
      </w:r>
      <w:r w:rsidR="00733803">
        <w:t>e qu’il y a de plus haut »</w:t>
      </w:r>
      <w:r w:rsidR="00733803">
        <w:rPr>
          <w:rStyle w:val="Appelnotedebasdep"/>
        </w:rPr>
        <w:footnoteReference w:id="169"/>
      </w:r>
      <w:r w:rsidR="00A34A59">
        <w:t>.</w:t>
      </w:r>
    </w:p>
    <w:p w:rsidR="00A34A59" w:rsidRPr="004B796C" w:rsidRDefault="0016482B" w:rsidP="00DE247C">
      <w:pPr>
        <w:jc w:val="both"/>
      </w:pPr>
      <w:r>
        <w:t xml:space="preserve">Cette distinction entre réconciliation authentique, parce que réelle, effective, </w:t>
      </w:r>
      <w:r w:rsidR="001F16A2">
        <w:t xml:space="preserve">vivante, </w:t>
      </w:r>
      <w:r>
        <w:t xml:space="preserve">s’accomplissant </w:t>
      </w:r>
      <w:r w:rsidR="00934217">
        <w:t>dans</w:t>
      </w:r>
      <w:r>
        <w:t xml:space="preserve"> l’être, et réconciliation inauthentique, parce que strictement idéale et abstraite, de l’ordre d’un simple devoir-être</w:t>
      </w:r>
      <w:r w:rsidR="00934217">
        <w:t xml:space="preserve"> ineffectif</w:t>
      </w:r>
      <w:r w:rsidR="001F16A2">
        <w:t xml:space="preserve"> et mort</w:t>
      </w:r>
      <w:r>
        <w:t xml:space="preserve">, trouve sa confirmation négative dans la très subtile problématique du </w:t>
      </w:r>
      <w:r w:rsidRPr="00934217">
        <w:rPr>
          <w:i/>
        </w:rPr>
        <w:t>crime</w:t>
      </w:r>
      <w:r>
        <w:t xml:space="preserve">, principalement développée dans le fragment </w:t>
      </w:r>
      <w:r>
        <w:rPr>
          <w:i/>
        </w:rPr>
        <w:t>Der Tugend ist nicht nur Positivität</w:t>
      </w:r>
      <w:r>
        <w:t>.</w:t>
      </w:r>
      <w:r w:rsidR="006922ED">
        <w:t xml:space="preserve"> En </w:t>
      </w:r>
      <w:r w:rsidR="00934217">
        <w:t xml:space="preserve">très </w:t>
      </w:r>
      <w:r w:rsidR="006922ED">
        <w:t xml:space="preserve">bref, l’issue du </w:t>
      </w:r>
      <w:r w:rsidR="00421A8B">
        <w:t>crime prend une tournure entièr</w:t>
      </w:r>
      <w:r w:rsidR="006922ED">
        <w:t>ement différente selon qu’</w:t>
      </w:r>
      <w:r w:rsidR="00934217">
        <w:t>il est envisagé</w:t>
      </w:r>
      <w:r w:rsidR="006922ED">
        <w:t xml:space="preserve"> dans le cadre</w:t>
      </w:r>
      <w:r w:rsidR="001F16A2">
        <w:t xml:space="preserve"> abstrait</w:t>
      </w:r>
      <w:r w:rsidR="006922ED">
        <w:t xml:space="preserve"> </w:t>
      </w:r>
      <w:r w:rsidR="00421A8B">
        <w:t>de la loi comme une violat</w:t>
      </w:r>
      <w:r w:rsidR="00934217">
        <w:t>ion de celle-ci ou bien dans celui de l’être vivant (de la nature, di</w:t>
      </w:r>
      <w:r w:rsidR="00421A8B">
        <w:t>t aussi Hegel) en tant que</w:t>
      </w:r>
      <w:r w:rsidR="00985AB6">
        <w:t xml:space="preserve"> négation dirigée contre lui.</w:t>
      </w:r>
      <w:r w:rsidR="00EC5662">
        <w:t xml:space="preserve"> Le cadre de la loi, tout d’abord, </w:t>
      </w:r>
      <w:r w:rsidR="005C3532">
        <w:t>est</w:t>
      </w:r>
      <w:r w:rsidR="001A3C7A">
        <w:t>, comme on l’a vu,</w:t>
      </w:r>
      <w:r w:rsidR="005C3532">
        <w:t xml:space="preserve"> celui de la </w:t>
      </w:r>
      <w:r w:rsidR="005C3532" w:rsidRPr="00157D16">
        <w:rPr>
          <w:i/>
        </w:rPr>
        <w:t>séparation</w:t>
      </w:r>
      <w:r w:rsidR="005C3532">
        <w:t xml:space="preserve"> de l’universel et du particulier</w:t>
      </w:r>
      <w:r w:rsidR="00D128FB">
        <w:t>, donc d’un universel extérieur au particulier</w:t>
      </w:r>
      <w:r w:rsidR="001A3C7A">
        <w:t xml:space="preserve"> de l’ordre du</w:t>
      </w:r>
      <w:r w:rsidR="005C7409">
        <w:t xml:space="preserve"> seul</w:t>
      </w:r>
      <w:r w:rsidR="001A3C7A">
        <w:t xml:space="preserve"> concept</w:t>
      </w:r>
      <w:r w:rsidR="00D128FB">
        <w:t>. La négation du crime porte sur le contenu particulier de la loi, mais, en réalité, ce n’est pas seulement ce contenu déterminé qui est concerné, mais aussi la forme de l’univer</w:t>
      </w:r>
      <w:r w:rsidR="00E14AF9">
        <w:t>sel dans lequel il est posé au sein de</w:t>
      </w:r>
      <w:r w:rsidR="00D128FB">
        <w:t xml:space="preserve"> la loi. Dès lors, </w:t>
      </w:r>
      <w:r w:rsidR="005C7409">
        <w:t xml:space="preserve">en fonction de l’unité des opposés que cette universalité implique, </w:t>
      </w:r>
      <w:r w:rsidR="00D128FB">
        <w:t>le crime appelle directement la réaction en retour de la loi</w:t>
      </w:r>
      <w:r w:rsidR="009C0D3F">
        <w:t xml:space="preserve"> sous forme du</w:t>
      </w:r>
      <w:r w:rsidR="001A3C7A">
        <w:t xml:space="preserve"> châtiment </w:t>
      </w:r>
      <w:r w:rsidR="004B796C">
        <w:t xml:space="preserve">propre à la loi pénale </w:t>
      </w:r>
      <w:r w:rsidR="001A3C7A">
        <w:t>qui s’abat abstraitement sur le criminel</w:t>
      </w:r>
      <w:r w:rsidR="003710C4">
        <w:t>, totalement passif en l’occurrence,</w:t>
      </w:r>
      <w:r w:rsidR="001A3C7A">
        <w:t xml:space="preserve"> sans véritable réconciliation possible entre e</w:t>
      </w:r>
      <w:r w:rsidR="005C7409">
        <w:t>ux :</w:t>
      </w:r>
      <w:r w:rsidR="009C0D3F">
        <w:t xml:space="preserve"> « le criminel n’est pas réconcilié avec la loi (que celle-ci soit pour le criminel un être étranger ou qu’elle soit subjectivement en lui comme mauvaise conscience) »</w:t>
      </w:r>
      <w:r w:rsidR="003C766A">
        <w:rPr>
          <w:rStyle w:val="Appelnotedebasdep"/>
        </w:rPr>
        <w:footnoteReference w:id="170"/>
      </w:r>
      <w:r w:rsidR="009C0D3F">
        <w:t>, chacun demeurant au contraire fixement et définitivement opposé à l’autre</w:t>
      </w:r>
      <w:r w:rsidR="00E14AF9">
        <w:t>, tels qu’ils ont été dès le départ irrévocablement caractérisés</w:t>
      </w:r>
      <w:r w:rsidR="009C0D3F">
        <w:t>.</w:t>
      </w:r>
      <w:r w:rsidR="004B796C">
        <w:t xml:space="preserve"> D’une tout autre espèce que cette réconciliation impo</w:t>
      </w:r>
      <w:r w:rsidR="00157D16">
        <w:t xml:space="preserve">ssible </w:t>
      </w:r>
      <w:r w:rsidR="004B796C">
        <w:t>est celle – cette fois pleinement ef</w:t>
      </w:r>
      <w:r w:rsidR="003A5140">
        <w:t>fective – qu’opère en réaction a</w:t>
      </w:r>
      <w:r w:rsidR="004B796C">
        <w:t xml:space="preserve">u crime ce que Hegel nomme le </w:t>
      </w:r>
      <w:r w:rsidR="004B796C">
        <w:rPr>
          <w:i/>
        </w:rPr>
        <w:t>destin</w:t>
      </w:r>
      <w:r w:rsidR="004B796C">
        <w:t>.</w:t>
      </w:r>
      <w:r w:rsidR="003A5140">
        <w:t xml:space="preserve"> Ici, </w:t>
      </w:r>
      <w:r w:rsidR="00620FB9">
        <w:t xml:space="preserve">à la différence de ce qui passait sous le règne de la loi, </w:t>
      </w:r>
      <w:r w:rsidR="003A5140">
        <w:t>on se trouve</w:t>
      </w:r>
      <w:r w:rsidR="00C107B8">
        <w:t xml:space="preserve"> sur le terrain de l’être vivant, c’est-à-dire de l’</w:t>
      </w:r>
      <w:r w:rsidR="00C107B8" w:rsidRPr="00157D16">
        <w:rPr>
          <w:i/>
        </w:rPr>
        <w:t>unité</w:t>
      </w:r>
      <w:r w:rsidR="00C107B8">
        <w:t xml:space="preserve"> de l’universel et du particulier</w:t>
      </w:r>
      <w:r w:rsidR="003A5140">
        <w:t xml:space="preserve">, et c’est cette unité vivante qui est niée par le crime ; </w:t>
      </w:r>
      <w:r w:rsidR="005753AA">
        <w:t>celui-ci est une séparation d’ave</w:t>
      </w:r>
      <w:r w:rsidR="00620E5B">
        <w:t>c la vie dont il isole une partie</w:t>
      </w:r>
      <w:r w:rsidR="00916324">
        <w:t>, comme s</w:t>
      </w:r>
      <w:r w:rsidR="00620E5B">
        <w:t>i elle</w:t>
      </w:r>
      <w:r w:rsidR="00CB683F">
        <w:t xml:space="preserve"> pouvait en être détach</w:t>
      </w:r>
      <w:r w:rsidR="00916324">
        <w:t>é</w:t>
      </w:r>
      <w:r w:rsidR="00620E5B">
        <w:t>e</w:t>
      </w:r>
      <w:r w:rsidR="00CB683F">
        <w:t xml:space="preserve"> - c’est là « l’illusion (</w:t>
      </w:r>
      <w:r w:rsidR="00CB683F">
        <w:rPr>
          <w:i/>
        </w:rPr>
        <w:t>Taüschung</w:t>
      </w:r>
      <w:r w:rsidR="00CB683F">
        <w:t>)</w:t>
      </w:r>
      <w:r w:rsidR="00916324">
        <w:t xml:space="preserve"> du crime »</w:t>
      </w:r>
      <w:r w:rsidR="00620FB9">
        <w:rPr>
          <w:rStyle w:val="Appelnotedebasdep"/>
        </w:rPr>
        <w:footnoteReference w:id="171"/>
      </w:r>
      <w:r w:rsidR="00916324">
        <w:t xml:space="preserve">. </w:t>
      </w:r>
      <w:r w:rsidR="00CB683F">
        <w:t>Mais en vérité, comme « la vie n’est</w:t>
      </w:r>
      <w:r w:rsidR="00916324">
        <w:t xml:space="preserve"> pas différente de la vie »</w:t>
      </w:r>
      <w:r w:rsidR="00CB683F">
        <w:rPr>
          <w:rStyle w:val="Appelnotedebasdep"/>
        </w:rPr>
        <w:footnoteReference w:id="172"/>
      </w:r>
      <w:r w:rsidR="00916324">
        <w:t xml:space="preserve">, </w:t>
      </w:r>
      <w:r w:rsidR="00CB683F">
        <w:t>c’est le tout de celle-ci qui se</w:t>
      </w:r>
      <w:r w:rsidR="00CA7690">
        <w:t xml:space="preserve"> trouve lésé</w:t>
      </w:r>
      <w:r w:rsidR="00916324">
        <w:t xml:space="preserve"> et qui, dès lors, </w:t>
      </w:r>
      <w:r w:rsidR="00CA7690">
        <w:t>surgit comme un destin hosti</w:t>
      </w:r>
      <w:r w:rsidR="0098218F">
        <w:t xml:space="preserve">le face au criminel : la vie, </w:t>
      </w:r>
      <w:r w:rsidR="00CA7690">
        <w:t>originairement amicale, s’est commuée en une puissance</w:t>
      </w:r>
      <w:r w:rsidR="00752122">
        <w:t xml:space="preserve"> vengeresse</w:t>
      </w:r>
      <w:r w:rsidR="00CA7690">
        <w:t xml:space="preserve"> qui retourne son acte contre celui qui l’a maltraitée</w:t>
      </w:r>
      <w:r w:rsidR="003A7899">
        <w:t xml:space="preserve">, ce que Hegel illustre tant par l’exemple grec des Euménides </w:t>
      </w:r>
      <w:r w:rsidR="003608C0">
        <w:t>dans l</w:t>
      </w:r>
      <w:r w:rsidR="003710C4" w:rsidRPr="003710C4">
        <w:rPr>
          <w:i/>
        </w:rPr>
        <w:t>’Orestie</w:t>
      </w:r>
      <w:r w:rsidR="003710C4">
        <w:t xml:space="preserve"> d’Eschyle </w:t>
      </w:r>
      <w:r w:rsidR="003A7899" w:rsidRPr="003710C4">
        <w:t>que</w:t>
      </w:r>
      <w:r w:rsidR="003A7899">
        <w:t xml:space="preserve"> par celui du spectre de Banquo dans le </w:t>
      </w:r>
      <w:r w:rsidR="003A7899">
        <w:rPr>
          <w:i/>
        </w:rPr>
        <w:t>Macbeth</w:t>
      </w:r>
      <w:r w:rsidR="003A7899">
        <w:t xml:space="preserve"> de Shakespeare</w:t>
      </w:r>
      <w:r w:rsidR="00CA7690">
        <w:t xml:space="preserve">. </w:t>
      </w:r>
      <w:r w:rsidR="009A07B0">
        <w:t>La d</w:t>
      </w:r>
      <w:r w:rsidR="00C37E93">
        <w:t xml:space="preserve">ifférence entre le châtiment administré par </w:t>
      </w:r>
      <w:r w:rsidR="009A07B0">
        <w:t xml:space="preserve">la loi pénale et celui que constitue le destin est que celui-ci est authentiquement </w:t>
      </w:r>
      <w:r w:rsidR="00620E5B">
        <w:t>réparateur de la vie et</w:t>
      </w:r>
      <w:r w:rsidR="00C37E93">
        <w:t xml:space="preserve"> qu’il </w:t>
      </w:r>
      <w:r w:rsidR="00FA2A76">
        <w:t>la reconduit à elle-même</w:t>
      </w:r>
      <w:r w:rsidR="00C37E93">
        <w:t> ; m</w:t>
      </w:r>
      <w:r w:rsidR="009A07B0">
        <w:t>ieux, le destin, c’est la vie même qui, ayant été lésée, panse sa blessure et</w:t>
      </w:r>
      <w:r w:rsidR="00FA6825">
        <w:t xml:space="preserve"> revient à soi</w:t>
      </w:r>
      <w:r w:rsidR="009A07B0">
        <w:t>, là où la réparation exercée par le châtiment pénal</w:t>
      </w:r>
      <w:r w:rsidR="00545491">
        <w:t>,</w:t>
      </w:r>
      <w:r w:rsidR="009A07B0">
        <w:t xml:space="preserve"> étant celui d’un universel séparé du particulier</w:t>
      </w:r>
      <w:r w:rsidR="00545491">
        <w:t>,</w:t>
      </w:r>
      <w:r w:rsidR="009A07B0">
        <w:t xml:space="preserve"> demeure</w:t>
      </w:r>
      <w:r w:rsidR="00545491">
        <w:t xml:space="preserve"> du fait même</w:t>
      </w:r>
      <w:r w:rsidR="009A07B0">
        <w:t xml:space="preserve"> extérieur à la vie et ne suscite</w:t>
      </w:r>
      <w:r w:rsidR="00620E5B">
        <w:t xml:space="preserve"> aucune réconciliation effective</w:t>
      </w:r>
      <w:r w:rsidR="00545491">
        <w:t>. La différence tient, en d’</w:t>
      </w:r>
      <w:r w:rsidR="00752122">
        <w:t>autres mots, à ce</w:t>
      </w:r>
      <w:r w:rsidR="00545491">
        <w:t xml:space="preserve"> que, d’un côté, </w:t>
      </w:r>
      <w:r w:rsidR="00B4409B">
        <w:t>on est sur le terrain</w:t>
      </w:r>
      <w:r w:rsidR="00C37E93">
        <w:t xml:space="preserve"> abstrait</w:t>
      </w:r>
      <w:r w:rsidR="00B4409B">
        <w:t xml:space="preserve"> d’une séparation qu’</w:t>
      </w:r>
      <w:r w:rsidR="00E71D6A">
        <w:t>on tente vainement de surmonter</w:t>
      </w:r>
      <w:r w:rsidR="00B4409B">
        <w:t xml:space="preserve"> en châtiant le cr</w:t>
      </w:r>
      <w:r w:rsidR="00620E5B">
        <w:t>i</w:t>
      </w:r>
      <w:r w:rsidR="00B4409B">
        <w:t>minel</w:t>
      </w:r>
      <w:r w:rsidR="00752122">
        <w:t xml:space="preserve"> qui a enfreint la loi</w:t>
      </w:r>
      <w:r w:rsidR="00B4409B">
        <w:t>, tandis que, de l’autre côté, on est sur le terrain de l’unité</w:t>
      </w:r>
      <w:r w:rsidR="00C37E93">
        <w:t xml:space="preserve"> seule réelle et vivante</w:t>
      </w:r>
      <w:r w:rsidR="00B4409B">
        <w:t xml:space="preserve"> qui résout d’elle-même</w:t>
      </w:r>
      <w:r w:rsidR="00620FB9">
        <w:t>, sans nulle intervention d’un tiers,</w:t>
      </w:r>
      <w:r w:rsidR="00B4409B">
        <w:t xml:space="preserve"> l</w:t>
      </w:r>
      <w:r w:rsidR="00FB6039">
        <w:t>es séparations que le crime a pu</w:t>
      </w:r>
      <w:r w:rsidR="00B4409B">
        <w:t xml:space="preserve"> produire en elle.</w:t>
      </w:r>
      <w:r w:rsidR="00620E5B">
        <w:t xml:space="preserve"> Et, précise Hegel, le « sentiment de la vie qui se retrouve</w:t>
      </w:r>
      <w:r w:rsidR="00FB6039">
        <w:t xml:space="preserve"> [ainsi]</w:t>
      </w:r>
      <w:r w:rsidR="00620E5B">
        <w:t xml:space="preserve"> soi-même est l’amour, et en lui se réconcilie le destin »</w:t>
      </w:r>
      <w:r w:rsidR="00FB6039">
        <w:rPr>
          <w:rStyle w:val="Appelnotedebasdep"/>
        </w:rPr>
        <w:footnoteReference w:id="173"/>
      </w:r>
      <w:r w:rsidR="00FB6039">
        <w:t> ; de fait, il s’agit bien</w:t>
      </w:r>
      <w:r w:rsidR="00193206">
        <w:t xml:space="preserve"> essentiellement</w:t>
      </w:r>
      <w:r w:rsidR="00FB6039">
        <w:t xml:space="preserve"> d’un </w:t>
      </w:r>
      <w:r w:rsidR="00FB6039" w:rsidRPr="0072702C">
        <w:rPr>
          <w:i/>
        </w:rPr>
        <w:t>sentiment</w:t>
      </w:r>
      <w:r w:rsidR="00FB6039">
        <w:t xml:space="preserve">, </w:t>
      </w:r>
      <w:r w:rsidR="00193206">
        <w:t xml:space="preserve">c’est-à-dire </w:t>
      </w:r>
      <w:r w:rsidR="00FB6039">
        <w:t xml:space="preserve">de quelque chose de </w:t>
      </w:r>
      <w:r w:rsidR="00FB6039" w:rsidRPr="00193206">
        <w:rPr>
          <w:i/>
        </w:rPr>
        <w:t>vécu</w:t>
      </w:r>
      <w:r w:rsidR="00FB6039">
        <w:t>, et non d’un simple produit abstrait de la réflexion.</w:t>
      </w:r>
    </w:p>
    <w:p w:rsidR="00851B67" w:rsidRDefault="00176A40" w:rsidP="00DE247C">
      <w:pPr>
        <w:jc w:val="both"/>
      </w:pPr>
      <w:r>
        <w:lastRenderedPageBreak/>
        <w:t>Avant de prolonger</w:t>
      </w:r>
      <w:r w:rsidR="00B03748">
        <w:t xml:space="preserve"> l’examen de</w:t>
      </w:r>
      <w:r w:rsidR="00E71D6A">
        <w:t xml:space="preserve"> cette problématique francfortoise</w:t>
      </w:r>
      <w:r w:rsidR="009122C5">
        <w:t xml:space="preserve"> du destin et de</w:t>
      </w:r>
      <w:r w:rsidR="00E71D6A">
        <w:t xml:space="preserve"> la saisir dans toute son envergure</w:t>
      </w:r>
      <w:r w:rsidR="00B03748">
        <w:t xml:space="preserve"> et sa conséquence</w:t>
      </w:r>
      <w:r w:rsidR="00E71D6A">
        <w:t xml:space="preserve">, </w:t>
      </w:r>
      <w:r w:rsidR="00FA6825">
        <w:t>il importe</w:t>
      </w:r>
      <w:r w:rsidR="00B03748">
        <w:t xml:space="preserve"> de </w:t>
      </w:r>
      <w:r w:rsidR="00E71D6A">
        <w:t>se pencher sur</w:t>
      </w:r>
      <w:r w:rsidR="00B03748">
        <w:t xml:space="preserve"> la</w:t>
      </w:r>
      <w:r w:rsidR="00E71D6A">
        <w:t xml:space="preserve"> structure métaphysique sous-jacente</w:t>
      </w:r>
      <w:r w:rsidR="00DF607B">
        <w:t xml:space="preserve"> aux déve</w:t>
      </w:r>
      <w:r w:rsidR="00E55B4C">
        <w:t>loppements</w:t>
      </w:r>
      <w:r w:rsidR="00DF607B">
        <w:t xml:space="preserve"> sur la vie une et l’amour réconciliateur que nous venons d’évoquer</w:t>
      </w:r>
      <w:r w:rsidR="00E71D6A">
        <w:t>.</w:t>
      </w:r>
      <w:r w:rsidR="00E55B4C">
        <w:t xml:space="preserve"> Manifestement, c’est </w:t>
      </w:r>
      <w:r w:rsidR="004772AC">
        <w:t>une pensée de l’</w:t>
      </w:r>
      <w:r w:rsidR="004772AC">
        <w:rPr>
          <w:i/>
        </w:rPr>
        <w:t>unité</w:t>
      </w:r>
      <w:r w:rsidR="00E55B4C">
        <w:rPr>
          <w:i/>
        </w:rPr>
        <w:t xml:space="preserve"> </w:t>
      </w:r>
      <w:r w:rsidR="00E55B4C">
        <w:t>qui est à l’oeuvre</w:t>
      </w:r>
      <w:r w:rsidR="00FE408B">
        <w:t xml:space="preserve">, </w:t>
      </w:r>
      <w:r w:rsidR="004772AC">
        <w:t xml:space="preserve">une unité </w:t>
      </w:r>
      <w:r w:rsidR="004772AC">
        <w:rPr>
          <w:i/>
        </w:rPr>
        <w:t xml:space="preserve">réelle et </w:t>
      </w:r>
      <w:r w:rsidR="004772AC" w:rsidRPr="004772AC">
        <w:rPr>
          <w:i/>
        </w:rPr>
        <w:t>effective</w:t>
      </w:r>
      <w:r w:rsidR="004772AC">
        <w:t xml:space="preserve">, </w:t>
      </w:r>
      <w:r w:rsidR="004772AC" w:rsidRPr="004772AC">
        <w:t>distincte</w:t>
      </w:r>
      <w:r w:rsidR="009122C5">
        <w:t xml:space="preserve"> de toute</w:t>
      </w:r>
      <w:r w:rsidR="004772AC">
        <w:t xml:space="preserve"> unité idéale simplement pensée</w:t>
      </w:r>
      <w:r w:rsidR="00AA7D70">
        <w:t xml:space="preserve"> ou conceptuelle. P</w:t>
      </w:r>
      <w:r w:rsidR="00E55B4C">
        <w:t xml:space="preserve">areille unité réelle est une </w:t>
      </w:r>
      <w:r w:rsidR="00E55B4C" w:rsidRPr="00271114">
        <w:rPr>
          <w:i/>
        </w:rPr>
        <w:t>unité des opposés</w:t>
      </w:r>
      <w:r w:rsidR="00E55B4C">
        <w:t>, qui réconcilie ce qui, dans notre expérience</w:t>
      </w:r>
      <w:r w:rsidR="00271114">
        <w:t xml:space="preserve"> commune</w:t>
      </w:r>
      <w:r w:rsidR="00E55B4C">
        <w:t>, diverge</w:t>
      </w:r>
      <w:r w:rsidR="00AD4931">
        <w:t xml:space="preserve"> et dont « le rapport mutuel est senti et perçu comme antinomie »</w:t>
      </w:r>
      <w:r w:rsidR="00AD4931">
        <w:rPr>
          <w:rStyle w:val="Appelnotedebasdep"/>
        </w:rPr>
        <w:footnoteReference w:id="174"/>
      </w:r>
      <w:r w:rsidR="004A4CD1">
        <w:t xml:space="preserve"> : </w:t>
      </w:r>
      <w:r w:rsidR="00271114">
        <w:t xml:space="preserve">sujet et objet, </w:t>
      </w:r>
      <w:r w:rsidR="004A4CD1">
        <w:t xml:space="preserve">liberté et nature ou encore </w:t>
      </w:r>
      <w:r w:rsidR="00271114">
        <w:t>effect</w:t>
      </w:r>
      <w:r w:rsidR="00AA7D70">
        <w:t>if et possible. B</w:t>
      </w:r>
      <w:r w:rsidR="00271114">
        <w:t xml:space="preserve">ref, il s’agit d’une unité </w:t>
      </w:r>
      <w:r w:rsidR="00271114">
        <w:rPr>
          <w:i/>
        </w:rPr>
        <w:t>totale</w:t>
      </w:r>
      <w:r w:rsidR="00271114">
        <w:t xml:space="preserve"> ou </w:t>
      </w:r>
      <w:r w:rsidR="00271114">
        <w:rPr>
          <w:i/>
        </w:rPr>
        <w:t>panique</w:t>
      </w:r>
      <w:r w:rsidR="00271114">
        <w:t>, sur le modèle de l’</w:t>
      </w:r>
      <w:r w:rsidR="00271114">
        <w:rPr>
          <w:i/>
        </w:rPr>
        <w:t>Hen kai pan</w:t>
      </w:r>
      <w:r w:rsidR="003648D8">
        <w:rPr>
          <w:i/>
        </w:rPr>
        <w:t xml:space="preserve"> </w:t>
      </w:r>
      <w:r w:rsidR="003648D8">
        <w:t>(Un et Tout)</w:t>
      </w:r>
      <w:r w:rsidR="00271114">
        <w:rPr>
          <w:i/>
        </w:rPr>
        <w:t xml:space="preserve"> </w:t>
      </w:r>
      <w:r w:rsidR="00271114">
        <w:t xml:space="preserve">inspiré </w:t>
      </w:r>
      <w:r w:rsidR="003E6CA8">
        <w:rPr>
          <w:i/>
        </w:rPr>
        <w:t xml:space="preserve">via </w:t>
      </w:r>
      <w:r w:rsidR="003E6CA8">
        <w:t xml:space="preserve">Lessing </w:t>
      </w:r>
      <w:r w:rsidR="00271114">
        <w:t>du monisme spinoziste</w:t>
      </w:r>
      <w:r w:rsidR="00283282">
        <w:rPr>
          <w:rStyle w:val="Appelnotedebasdep"/>
        </w:rPr>
        <w:footnoteReference w:id="175"/>
      </w:r>
      <w:r w:rsidR="00B6720F">
        <w:t>. Elle</w:t>
      </w:r>
      <w:r w:rsidR="007307B3">
        <w:t xml:space="preserve"> est comme telle une unité </w:t>
      </w:r>
      <w:r w:rsidR="007307B3">
        <w:rPr>
          <w:i/>
        </w:rPr>
        <w:t xml:space="preserve">substantielle </w:t>
      </w:r>
      <w:r w:rsidR="007307B3">
        <w:t>de l’ordre de l’</w:t>
      </w:r>
      <w:r w:rsidR="007307B3">
        <w:rPr>
          <w:i/>
        </w:rPr>
        <w:t>être </w:t>
      </w:r>
      <w:r w:rsidR="007307B3">
        <w:t>: là où « concevoir c’est dominer »</w:t>
      </w:r>
      <w:r w:rsidR="00AD4931">
        <w:rPr>
          <w:rStyle w:val="Appelnotedebasdep"/>
        </w:rPr>
        <w:footnoteReference w:id="176"/>
      </w:r>
      <w:r w:rsidR="00FB4A6B">
        <w:t xml:space="preserve">, </w:t>
      </w:r>
      <w:r w:rsidR="00B6720F">
        <w:t xml:space="preserve">pareille domination étant la </w:t>
      </w:r>
      <w:r w:rsidR="00AD4931">
        <w:t>seule unité incomplèt</w:t>
      </w:r>
      <w:r>
        <w:t>e  dont est capable</w:t>
      </w:r>
      <w:r w:rsidR="0072702C">
        <w:t xml:space="preserve"> le concept, en revanche « u</w:t>
      </w:r>
      <w:r w:rsidR="00FB4A6B">
        <w:t>nification et être ont la même signification »</w:t>
      </w:r>
      <w:r w:rsidR="00A870F0">
        <w:rPr>
          <w:rStyle w:val="Appelnotedebasdep"/>
        </w:rPr>
        <w:footnoteReference w:id="177"/>
      </w:r>
      <w:r w:rsidR="00FB4A6B">
        <w:t xml:space="preserve">, cet être unificateur ne </w:t>
      </w:r>
      <w:r w:rsidR="004833B0">
        <w:t>pouvant dès lors</w:t>
      </w:r>
      <w:r w:rsidR="00FB4A6B">
        <w:t xml:space="preserve"> être</w:t>
      </w:r>
      <w:r w:rsidR="00CD738C">
        <w:t xml:space="preserve">, dans son </w:t>
      </w:r>
      <w:r w:rsidR="000701DA">
        <w:t>caractère absolu</w:t>
      </w:r>
      <w:r w:rsidR="00CD738C">
        <w:t>, c’est-à-dire dans sa nécessité et son indépendance,</w:t>
      </w:r>
      <w:r w:rsidR="00FB4A6B">
        <w:t xml:space="preserve"> qu’objet de </w:t>
      </w:r>
      <w:r w:rsidR="00FB4A6B" w:rsidRPr="001F4D6C">
        <w:rPr>
          <w:i/>
        </w:rPr>
        <w:t>foi</w:t>
      </w:r>
      <w:r w:rsidR="00CD738C">
        <w:t xml:space="preserve"> et non de savoir</w:t>
      </w:r>
      <w:r w:rsidR="00640450">
        <w:t xml:space="preserve">, ainsi que l’estimait </w:t>
      </w:r>
      <w:r>
        <w:t xml:space="preserve">déjà </w:t>
      </w:r>
      <w:r w:rsidR="00640450">
        <w:t>Jacobi dont l’influence</w:t>
      </w:r>
      <w:r w:rsidR="0072702C">
        <w:t xml:space="preserve"> sur la philosophie de l’unification élaborée par Hölderlin et Hegel</w:t>
      </w:r>
      <w:r w:rsidR="00640450">
        <w:t xml:space="preserve"> nous paraît ici indiscutable</w:t>
      </w:r>
      <w:r w:rsidR="00B6720F">
        <w:t>. Il y a en tout état de cause une primauté de l’êtr</w:t>
      </w:r>
      <w:r w:rsidR="00A870F0">
        <w:t>e sur toute espèce de réflexion :</w:t>
      </w:r>
      <w:r w:rsidR="00B6720F">
        <w:t xml:space="preserve"> il est </w:t>
      </w:r>
      <w:r w:rsidR="00AA7D70">
        <w:t>« </w:t>
      </w:r>
      <w:r w:rsidR="00B6720F">
        <w:t xml:space="preserve">ce à quoi </w:t>
      </w:r>
      <w:r w:rsidR="00AA7D70">
        <w:t>l’</w:t>
      </w:r>
      <w:r w:rsidR="00B6720F">
        <w:t>on se heurte »</w:t>
      </w:r>
      <w:r w:rsidR="00723C10">
        <w:rPr>
          <w:rStyle w:val="Appelnotedebasdep"/>
        </w:rPr>
        <w:footnoteReference w:id="178"/>
      </w:r>
      <w:r w:rsidR="00B6720F">
        <w:t>, seule la foi</w:t>
      </w:r>
      <w:r w:rsidR="00AA7D70">
        <w:t xml:space="preserve"> étant, </w:t>
      </w:r>
      <w:r w:rsidR="00A870F0">
        <w:t>dans le registre réflexif</w:t>
      </w:r>
      <w:r w:rsidR="00AA7D70">
        <w:t xml:space="preserve">, ce qui fait droit à pareille </w:t>
      </w:r>
      <w:r w:rsidR="00B528CC">
        <w:t>absoluité, là</w:t>
      </w:r>
      <w:r w:rsidR="004833B0">
        <w:t xml:space="preserve"> du moins où </w:t>
      </w:r>
      <w:r w:rsidR="00B528CC">
        <w:t>elle se garde de dégénérer en</w:t>
      </w:r>
      <w:r w:rsidR="00AD4931">
        <w:t xml:space="preserve"> une</w:t>
      </w:r>
      <w:r w:rsidR="004833B0">
        <w:t xml:space="preserve"> foi positive</w:t>
      </w:r>
      <w:r w:rsidR="003539DF">
        <w:t>, où règne l’opposition asservissante face à un objet absolu donné</w:t>
      </w:r>
      <w:r>
        <w:t xml:space="preserve"> (comme dans le judaïsme)</w:t>
      </w:r>
      <w:r w:rsidR="003539DF">
        <w:t>,</w:t>
      </w:r>
      <w:r w:rsidR="009E7571">
        <w:t xml:space="preserve"> et institue, comme foi véritable, </w:t>
      </w:r>
      <w:r w:rsidR="004833B0">
        <w:t>une religion de l’</w:t>
      </w:r>
      <w:r w:rsidR="004833B0" w:rsidRPr="001F4D6C">
        <w:rPr>
          <w:i/>
        </w:rPr>
        <w:t>amour</w:t>
      </w:r>
      <w:r w:rsidR="004833B0">
        <w:t xml:space="preserve"> qui, seul, réconcilie authentiquement : « ce n’est que dans l’amour seul qu’on est un avec l’objet, qu’on ne le domine pas et qu’on n’en est pas dominé »</w:t>
      </w:r>
      <w:r w:rsidR="00723C10">
        <w:rPr>
          <w:rStyle w:val="Appelnotedebasdep"/>
        </w:rPr>
        <w:footnoteReference w:id="179"/>
      </w:r>
      <w:r w:rsidR="004833B0">
        <w:t>.</w:t>
      </w:r>
      <w:r w:rsidR="001F4D6C">
        <w:t xml:space="preserve"> L’amour est le sentiment panique par excellence</w:t>
      </w:r>
      <w:r w:rsidR="006F0DDF">
        <w:t>, « la vraie unification »</w:t>
      </w:r>
      <w:r w:rsidR="00723C10">
        <w:rPr>
          <w:rStyle w:val="Appelnotedebasdep"/>
        </w:rPr>
        <w:footnoteReference w:id="180"/>
      </w:r>
      <w:r w:rsidR="006F0DDF">
        <w:t>, dans la</w:t>
      </w:r>
      <w:r w:rsidR="001F4D6C">
        <w:t>quel</w:t>
      </w:r>
      <w:r w:rsidR="006F0DDF">
        <w:t>le</w:t>
      </w:r>
      <w:r w:rsidR="001F4D6C">
        <w:t xml:space="preserve"> se consume toute séparation entre sujet et objet ; il est « un sentiment du vivant » qui « exclut toutes les oppositions »</w:t>
      </w:r>
      <w:r w:rsidR="007550DF">
        <w:rPr>
          <w:rStyle w:val="Appelnotedebasdep"/>
        </w:rPr>
        <w:footnoteReference w:id="181"/>
      </w:r>
      <w:r w:rsidR="006F0DDF">
        <w:t>. Reste alors à définir le s</w:t>
      </w:r>
      <w:r w:rsidR="001F4D6C">
        <w:t>tatut de</w:t>
      </w:r>
      <w:r w:rsidR="00441652">
        <w:t xml:space="preserve"> ces dernières</w:t>
      </w:r>
      <w:r w:rsidR="007550DF">
        <w:t xml:space="preserve"> dans le cadre d’une telle structure métaphy</w:t>
      </w:r>
      <w:r w:rsidR="004068F6">
        <w:t>sique</w:t>
      </w:r>
      <w:r w:rsidR="007F70BE">
        <w:t xml:space="preserve"> et c’est ici que commence toute la difficulté. </w:t>
      </w:r>
    </w:p>
    <w:p w:rsidR="00476F31" w:rsidRPr="00476F31" w:rsidRDefault="00476F31" w:rsidP="00DE247C">
      <w:pPr>
        <w:jc w:val="both"/>
        <w:rPr>
          <w:i/>
        </w:rPr>
      </w:pPr>
      <w:r>
        <w:rPr>
          <w:i/>
        </w:rPr>
        <w:t>Prise en compte de la différence à même l’unification : une différence encore faible</w:t>
      </w:r>
    </w:p>
    <w:p w:rsidR="00F514CB" w:rsidRDefault="00AF14BE" w:rsidP="00DE247C">
      <w:pPr>
        <w:jc w:val="both"/>
      </w:pPr>
      <w:r>
        <w:t>En</w:t>
      </w:r>
      <w:r w:rsidR="004817A6">
        <w:t xml:space="preserve"> fait, si le souci premier de Hegel à Francfort</w:t>
      </w:r>
      <w:r>
        <w:t xml:space="preserve"> a</w:t>
      </w:r>
      <w:r w:rsidR="00A32236">
        <w:t xml:space="preserve"> bien</w:t>
      </w:r>
      <w:r>
        <w:t xml:space="preserve"> été</w:t>
      </w:r>
      <w:r w:rsidR="00A32236">
        <w:t>, comme on vient de le voir, de dégager et de mettre en lumière l’unité fondatrice de l’être en l’</w:t>
      </w:r>
      <w:r w:rsidR="00153F4E">
        <w:t>affranchissant de l’</w:t>
      </w:r>
      <w:r w:rsidR="00F13506">
        <w:t>abstraction despotique du concept</w:t>
      </w:r>
      <w:r w:rsidR="00A32236">
        <w:t xml:space="preserve">, on constate que </w:t>
      </w:r>
      <w:r w:rsidR="00153F4E">
        <w:t xml:space="preserve">très rapidement </w:t>
      </w:r>
      <w:r w:rsidR="00A32236">
        <w:t>se manifeste</w:t>
      </w:r>
      <w:r w:rsidR="00C15449">
        <w:t xml:space="preserve"> conjointe</w:t>
      </w:r>
      <w:r>
        <w:t>ment chez lui</w:t>
      </w:r>
      <w:r w:rsidR="00A32236">
        <w:t xml:space="preserve"> </w:t>
      </w:r>
      <w:r w:rsidR="00153F4E">
        <w:t xml:space="preserve">le souci pour ainsi dire inverse de valoriser à même cette unité </w:t>
      </w:r>
      <w:r w:rsidR="00153F4E" w:rsidRPr="006863BE">
        <w:rPr>
          <w:i/>
        </w:rPr>
        <w:t>le moment réflexif</w:t>
      </w:r>
      <w:r w:rsidR="00153F4E">
        <w:t xml:space="preserve"> </w:t>
      </w:r>
      <w:r w:rsidR="00153F4E" w:rsidRPr="003648D8">
        <w:rPr>
          <w:i/>
        </w:rPr>
        <w:t>de la différence et de l’opposition</w:t>
      </w:r>
      <w:r w:rsidR="00116083">
        <w:rPr>
          <w:rStyle w:val="Appelnotedebasdep"/>
        </w:rPr>
        <w:footnoteReference w:id="182"/>
      </w:r>
      <w:r w:rsidR="007E6621">
        <w:t xml:space="preserve"> </w:t>
      </w:r>
      <w:r w:rsidR="007E6621">
        <w:lastRenderedPageBreak/>
        <w:t>sous peine d’en f</w:t>
      </w:r>
      <w:r w:rsidR="005615FE">
        <w:t xml:space="preserve">aire à son tour une unité simplement </w:t>
      </w:r>
      <w:r w:rsidR="007E6621">
        <w:t>abstrait</w:t>
      </w:r>
      <w:r w:rsidR="005615FE">
        <w:t>e</w:t>
      </w:r>
      <w:r w:rsidR="00153F4E">
        <w:t>. Et c’est bien s</w:t>
      </w:r>
      <w:r>
        <w:t>ûr à ce sujet</w:t>
      </w:r>
      <w:r w:rsidR="00153F4E">
        <w:t xml:space="preserve"> qu’on a pu voir dans les textes de Francfort</w:t>
      </w:r>
      <w:r>
        <w:t>, en se faisant tout particulièrement</w:t>
      </w:r>
      <w:r w:rsidR="00153F4E">
        <w:t xml:space="preserve"> attentif aux remaniements et aux nouvelles versions dont nombre d’entre eux ont fait l’objet</w:t>
      </w:r>
      <w:r w:rsidR="00320631">
        <w:t xml:space="preserve"> </w:t>
      </w:r>
      <w:r w:rsidR="00AE2779">
        <w:t>(</w:t>
      </w:r>
      <w:r w:rsidR="00320631">
        <w:t xml:space="preserve">et que seule la nouvelle édition critique des </w:t>
      </w:r>
      <w:r w:rsidR="00320631">
        <w:rPr>
          <w:i/>
        </w:rPr>
        <w:t xml:space="preserve">Gesammelte Werke </w:t>
      </w:r>
      <w:r w:rsidR="00320631">
        <w:t>permet de clairement identifier</w:t>
      </w:r>
      <w:r w:rsidR="00AE2779">
        <w:t>)</w:t>
      </w:r>
      <w:r w:rsidR="00153F4E">
        <w:t xml:space="preserve">, les premiers pas d’une pensée </w:t>
      </w:r>
      <w:r w:rsidR="00153F4E" w:rsidRPr="00F753EB">
        <w:rPr>
          <w:i/>
        </w:rPr>
        <w:t>dialectique</w:t>
      </w:r>
      <w:r>
        <w:t xml:space="preserve">. Ainsi, dès la deuxième version du fragment </w:t>
      </w:r>
      <w:r>
        <w:rPr>
          <w:i/>
        </w:rPr>
        <w:t>Welchem Zwekke</w:t>
      </w:r>
      <w:r w:rsidR="00C15449">
        <w:t xml:space="preserve"> </w:t>
      </w:r>
      <w:r w:rsidR="00AF271A">
        <w:t>(daté de 1797 avec</w:t>
      </w:r>
      <w:r w:rsidR="00244256">
        <w:t xml:space="preserve"> remaniement</w:t>
      </w:r>
      <w:r w:rsidR="003514BC">
        <w:t xml:space="preserve"> ultérieur</w:t>
      </w:r>
      <w:r w:rsidR="00AC1665">
        <w:rPr>
          <w:rStyle w:val="Appelnotedebasdep"/>
        </w:rPr>
        <w:footnoteReference w:id="183"/>
      </w:r>
      <w:r w:rsidR="00AF271A">
        <w:t>)</w:t>
      </w:r>
      <w:r w:rsidR="003514BC">
        <w:t xml:space="preserve">, </w:t>
      </w:r>
      <w:r w:rsidR="00C15449">
        <w:t xml:space="preserve">l’unité caractéristique de l’amour est présentée de telle manière qu’en tant qu’ « union complète », elle </w:t>
      </w:r>
      <w:r w:rsidR="00C15449" w:rsidRPr="008626B7">
        <w:rPr>
          <w:i/>
        </w:rPr>
        <w:t>inclut</w:t>
      </w:r>
      <w:r w:rsidR="00C15449">
        <w:t xml:space="preserve"> la multiplicité et l’opposition, l’amour étant ce dans quoi « la vie même se trouve comme un redoublement de soi-même</w:t>
      </w:r>
      <w:r w:rsidR="006D2416">
        <w:t xml:space="preserve"> et comme unité de soi-même »</w:t>
      </w:r>
      <w:r w:rsidR="00F13506">
        <w:rPr>
          <w:rStyle w:val="Appelnotedebasdep"/>
        </w:rPr>
        <w:footnoteReference w:id="184"/>
      </w:r>
      <w:r w:rsidR="00320631">
        <w:t xml:space="preserve">. </w:t>
      </w:r>
      <w:r w:rsidR="006863BE">
        <w:t>Autrement dit, l’amour est</w:t>
      </w:r>
      <w:r w:rsidR="00320631">
        <w:t xml:space="preserve"> ici caractérisé comme</w:t>
      </w:r>
      <w:r w:rsidR="006D2416">
        <w:t xml:space="preserve"> </w:t>
      </w:r>
      <w:r w:rsidR="00FD68D4">
        <w:t xml:space="preserve">un sentiment </w:t>
      </w:r>
      <w:r w:rsidR="00FD68D4" w:rsidRPr="00156989">
        <w:rPr>
          <w:i/>
        </w:rPr>
        <w:t>réflexif</w:t>
      </w:r>
      <w:r w:rsidR="00FD68D4">
        <w:t xml:space="preserve"> dans lequel la vie, s’étant déployée et formée à même les oppositions, revient à elle-m</w:t>
      </w:r>
      <w:r w:rsidR="003514BC">
        <w:t xml:space="preserve">ême et « se trouve » à même la </w:t>
      </w:r>
      <w:r w:rsidR="0047696E">
        <w:t>dualité aboli</w:t>
      </w:r>
      <w:r w:rsidR="00FD68D4">
        <w:t>e des amants.</w:t>
      </w:r>
      <w:r w:rsidR="00F13506">
        <w:t xml:space="preserve"> Bientôt, ce sera toutefois l’amour lui-même qui sera incriminé : dans la mesure où il reste un </w:t>
      </w:r>
      <w:r w:rsidR="00F13506" w:rsidRPr="008626B7">
        <w:rPr>
          <w:i/>
        </w:rPr>
        <w:t>sentiment</w:t>
      </w:r>
      <w:r w:rsidR="00F13506">
        <w:t>, il manque de réflexion</w:t>
      </w:r>
      <w:r w:rsidR="004E0611">
        <w:t>, c’est-à-dire de l’élément d’opposition propre à la démarche</w:t>
      </w:r>
      <w:r w:rsidR="00ED6438">
        <w:t xml:space="preserve"> séparatrice</w:t>
      </w:r>
      <w:r w:rsidR="006863BE">
        <w:t xml:space="preserve"> de cette dernière</w:t>
      </w:r>
      <w:r w:rsidR="004E0611">
        <w:t xml:space="preserve">. Dès </w:t>
      </w:r>
      <w:r w:rsidR="004B7358">
        <w:t xml:space="preserve">le fragment </w:t>
      </w:r>
      <w:r w:rsidR="004B7358">
        <w:rPr>
          <w:i/>
        </w:rPr>
        <w:t>Zu der Zeit da Jesus</w:t>
      </w:r>
      <w:r w:rsidR="004B7358">
        <w:t xml:space="preserve"> qui date de 1798, </w:t>
      </w:r>
      <w:r w:rsidR="009D0523">
        <w:t>Hegel fait valoir</w:t>
      </w:r>
      <w:r w:rsidR="00363F3E">
        <w:t xml:space="preserve"> dans une note marginale</w:t>
      </w:r>
      <w:r w:rsidR="009D0523">
        <w:t xml:space="preserve"> les </w:t>
      </w:r>
      <w:r w:rsidR="009D0523" w:rsidRPr="00ED6438">
        <w:rPr>
          <w:i/>
        </w:rPr>
        <w:t>limites</w:t>
      </w:r>
      <w:r w:rsidR="009D0523">
        <w:t xml:space="preserve"> de l’amour avec lequel,</w:t>
      </w:r>
      <w:r w:rsidR="004E0611">
        <w:t xml:space="preserve"> en tant que</w:t>
      </w:r>
      <w:r w:rsidR="009D0523">
        <w:t xml:space="preserve"> sentiment (</w:t>
      </w:r>
      <w:r w:rsidR="009D0523">
        <w:rPr>
          <w:i/>
        </w:rPr>
        <w:t>Empfindung</w:t>
      </w:r>
      <w:r w:rsidR="009D0523">
        <w:t>), « la réflexion n’est pas unifiée »</w:t>
      </w:r>
      <w:r w:rsidR="009D0523">
        <w:rPr>
          <w:rStyle w:val="Appelnotedebasdep"/>
        </w:rPr>
        <w:footnoteReference w:id="185"/>
      </w:r>
      <w:r w:rsidR="009D0523">
        <w:t>.</w:t>
      </w:r>
      <w:r w:rsidR="0097227C">
        <w:t xml:space="preserve"> Cette affirmation intervient au sein d’une gradation selon laquelle la loi est supprimée par la vertu</w:t>
      </w:r>
      <w:r w:rsidR="00CB14F0">
        <w:t xml:space="preserve"> (c’est-à-dire par la morale)</w:t>
      </w:r>
      <w:r w:rsidR="0097227C">
        <w:t>, la vertu par l’amour, tandis qu’à celui-ci fait défaut la réflexion</w:t>
      </w:r>
      <w:r w:rsidR="00363F3E">
        <w:t>. Cette gradation est complétée un peu plus loin</w:t>
      </w:r>
      <w:r w:rsidR="00DC2936">
        <w:t xml:space="preserve"> par une dernière étape </w:t>
      </w:r>
      <w:r w:rsidR="00CB14F0">
        <w:t xml:space="preserve">qui fait de la </w:t>
      </w:r>
      <w:r w:rsidR="00CB14F0" w:rsidRPr="00ED6438">
        <w:rPr>
          <w:i/>
        </w:rPr>
        <w:t>religion</w:t>
      </w:r>
      <w:r w:rsidR="00ED6438">
        <w:t xml:space="preserve"> </w:t>
      </w:r>
      <w:r w:rsidR="00CB14F0">
        <w:t xml:space="preserve"> ce qui </w:t>
      </w:r>
      <w:r w:rsidR="00ED6438">
        <w:t>« </w:t>
      </w:r>
      <w:r w:rsidR="00CB14F0">
        <w:t>supprime les limites de l’amour</w:t>
      </w:r>
      <w:r w:rsidR="00ED6438">
        <w:t> »</w:t>
      </w:r>
      <w:r w:rsidR="00CB14F0">
        <w:rPr>
          <w:rStyle w:val="Appelnotedebasdep"/>
        </w:rPr>
        <w:footnoteReference w:id="186"/>
      </w:r>
      <w:r w:rsidR="00ED6438">
        <w:t xml:space="preserve"> </w:t>
      </w:r>
      <w:r w:rsidR="007E6621">
        <w:t>(</w:t>
      </w:r>
      <w:r w:rsidR="00ED6438">
        <w:t>et non plus ce qui</w:t>
      </w:r>
      <w:r w:rsidR="007E6621">
        <w:t xml:space="preserve">, simplement, « est un » avec lui, comme dans le fragment </w:t>
      </w:r>
      <w:r w:rsidR="007E6621">
        <w:rPr>
          <w:i/>
        </w:rPr>
        <w:t>So wie sie mehrere Gattungen</w:t>
      </w:r>
      <w:r w:rsidR="007E6621">
        <w:rPr>
          <w:rStyle w:val="Appelnotedebasdep"/>
          <w:i/>
        </w:rPr>
        <w:footnoteReference w:id="187"/>
      </w:r>
      <w:r w:rsidR="007E6621">
        <w:t>)</w:t>
      </w:r>
      <w:r w:rsidR="00ED6438">
        <w:t xml:space="preserve">. </w:t>
      </w:r>
      <w:r w:rsidR="007E6621">
        <w:t>Un peu plus tard, dans un fragment de</w:t>
      </w:r>
      <w:r w:rsidR="00BD4E9C">
        <w:t xml:space="preserve"> 1799 débutant</w:t>
      </w:r>
      <w:r w:rsidR="007E6621">
        <w:t xml:space="preserve"> par les mots</w:t>
      </w:r>
      <w:r w:rsidR="00C52CDC">
        <w:t xml:space="preserve"> </w:t>
      </w:r>
      <w:r w:rsidR="00C52CDC">
        <w:rPr>
          <w:i/>
        </w:rPr>
        <w:t>Am interes</w:t>
      </w:r>
      <w:r w:rsidR="00DC2936">
        <w:rPr>
          <w:i/>
        </w:rPr>
        <w:t>s</w:t>
      </w:r>
      <w:r w:rsidR="002C2583">
        <w:rPr>
          <w:i/>
        </w:rPr>
        <w:t>antesten wird es seyn</w:t>
      </w:r>
      <w:r w:rsidR="00C52CDC" w:rsidRPr="00C52CDC">
        <w:t>,</w:t>
      </w:r>
      <w:r w:rsidR="00C52CDC">
        <w:rPr>
          <w:i/>
        </w:rPr>
        <w:t xml:space="preserve"> </w:t>
      </w:r>
      <w:r w:rsidR="00C52CDC">
        <w:t>Hegel</w:t>
      </w:r>
      <w:r w:rsidR="00BD4E9C">
        <w:t xml:space="preserve"> va réitérer sa critique : </w:t>
      </w:r>
      <w:r w:rsidR="002C2583">
        <w:t>ayant observé que « l’amour lui-même est encore une nature incomplète »,</w:t>
      </w:r>
      <w:r w:rsidR="00C52CDC">
        <w:t xml:space="preserve"> </w:t>
      </w:r>
      <w:r w:rsidR="00BD4E9C">
        <w:t xml:space="preserve">il caractérise </w:t>
      </w:r>
      <w:r w:rsidR="00C52CDC">
        <w:t xml:space="preserve">le religieux comme « le </w:t>
      </w:r>
      <w:r w:rsidR="00C52CDC">
        <w:rPr>
          <w:i/>
        </w:rPr>
        <w:t xml:space="preserve">plêrôma </w:t>
      </w:r>
      <w:r w:rsidR="00C52CDC">
        <w:t>[c’est-à-dire l’accomplissement] de l’amour »</w:t>
      </w:r>
      <w:r w:rsidR="00DC2936">
        <w:t xml:space="preserve"> pour autant qu’en lui « réflexion et amour [sont] réunis […], les deux pensés dans leur liaison »</w:t>
      </w:r>
      <w:r w:rsidR="002C2583">
        <w:rPr>
          <w:rStyle w:val="Appelnotedebasdep"/>
        </w:rPr>
        <w:footnoteReference w:id="188"/>
      </w:r>
      <w:r w:rsidR="005D6D1E">
        <w:t xml:space="preserve">. </w:t>
      </w:r>
      <w:r w:rsidR="008F0578">
        <w:t>On notera que c’est précisément cette critique de l’insuffisance réflexive de l’amour qui va plus globalement entraîner celle de la religion du Christ qui pointe peu à peu dans les textes de Francfort.</w:t>
      </w:r>
      <w:r w:rsidR="006863BE">
        <w:t xml:space="preserve"> En effet, malgré tout</w:t>
      </w:r>
      <w:r w:rsidR="00EE0D0F">
        <w:t xml:space="preserve"> </w:t>
      </w:r>
      <w:r w:rsidR="00043EFB">
        <w:t>l’enthousiasme dont</w:t>
      </w:r>
      <w:r w:rsidR="008626B7">
        <w:t xml:space="preserve"> </w:t>
      </w:r>
      <w:r w:rsidR="00EE0D0F">
        <w:t xml:space="preserve">Hegel </w:t>
      </w:r>
      <w:r w:rsidR="008626B7">
        <w:t>témoigne à</w:t>
      </w:r>
      <w:r w:rsidR="004A4CD1">
        <w:t xml:space="preserve"> l’endroit de</w:t>
      </w:r>
      <w:r w:rsidR="008626B7">
        <w:t xml:space="preserve"> Jésus </w:t>
      </w:r>
      <w:r w:rsidR="00EE0D0F">
        <w:t>pour avoir surmonté non seulement l’étroitesse de la positivité juive, mais aussi celle de la moralité qui n’en diffère pas fondamentalement, il en</w:t>
      </w:r>
      <w:r w:rsidR="006863BE">
        <w:t xml:space="preserve"> vient</w:t>
      </w:r>
      <w:r w:rsidR="00827593">
        <w:t xml:space="preserve"> à relever la limite de sa démarche qui est</w:t>
      </w:r>
      <w:r w:rsidR="001D436C">
        <w:t xml:space="preserve"> en somme</w:t>
      </w:r>
      <w:r w:rsidR="00EE0D0F">
        <w:t xml:space="preserve"> d’avoir réduit la religion à l’amour, c’est-à-dire à une visée d’unification à laquelle manque </w:t>
      </w:r>
      <w:r w:rsidR="00827593">
        <w:t>le moment de l’</w:t>
      </w:r>
      <w:r w:rsidR="00EE0D0F">
        <w:t xml:space="preserve">opposition </w:t>
      </w:r>
      <w:r w:rsidR="00827593">
        <w:t xml:space="preserve"> - Jésus est l’incarnation de la </w:t>
      </w:r>
      <w:r w:rsidR="00C94F9E">
        <w:t>« </w:t>
      </w:r>
      <w:r w:rsidR="00827593">
        <w:t xml:space="preserve">belle </w:t>
      </w:r>
      <w:r w:rsidR="00C94F9E">
        <w:t>âme » qui renonce au</w:t>
      </w:r>
      <w:r w:rsidR="00827593">
        <w:t xml:space="preserve"> monde et </w:t>
      </w:r>
      <w:r w:rsidR="00C94F9E">
        <w:t xml:space="preserve">à </w:t>
      </w:r>
      <w:r w:rsidR="00827593">
        <w:t>ses rapports</w:t>
      </w:r>
      <w:r w:rsidR="00841352">
        <w:t xml:space="preserve"> déterminés</w:t>
      </w:r>
      <w:r w:rsidR="00827593">
        <w:t> : famille, propriété, Etat</w:t>
      </w:r>
      <w:r w:rsidR="00C94F9E">
        <w:t>, dont il fuit la souillure</w:t>
      </w:r>
      <w:r w:rsidR="00827593">
        <w:t xml:space="preserve"> </w:t>
      </w:r>
      <w:r w:rsidR="00C94F9E">
        <w:t>–</w:t>
      </w:r>
      <w:r w:rsidR="000840EB">
        <w:t xml:space="preserve"> </w:t>
      </w:r>
      <w:r w:rsidR="00C94F9E">
        <w:t>de telle sorte que</w:t>
      </w:r>
      <w:r w:rsidR="00827593">
        <w:t xml:space="preserve"> ce qu</w:t>
      </w:r>
      <w:r w:rsidR="00C94F9E">
        <w:t>e ce dont il s’est ainsi délibérément retiré</w:t>
      </w:r>
      <w:r w:rsidR="00EE0D0F">
        <w:t xml:space="preserve"> revient nécessairement </w:t>
      </w:r>
      <w:r w:rsidR="00C94F9E">
        <w:t xml:space="preserve">sur lui </w:t>
      </w:r>
      <w:r w:rsidR="00EE0D0F" w:rsidRPr="00ED3131">
        <w:rPr>
          <w:i/>
        </w:rPr>
        <w:t xml:space="preserve">comme </w:t>
      </w:r>
      <w:r w:rsidR="00841352" w:rsidRPr="00ED3131">
        <w:rPr>
          <w:i/>
        </w:rPr>
        <w:t xml:space="preserve">un </w:t>
      </w:r>
      <w:r w:rsidR="00EE0D0F" w:rsidRPr="00ED3131">
        <w:rPr>
          <w:i/>
        </w:rPr>
        <w:t>destin</w:t>
      </w:r>
      <w:r w:rsidR="00827593">
        <w:t> :</w:t>
      </w:r>
      <w:r w:rsidR="00841352">
        <w:t xml:space="preserve"> telles sont la </w:t>
      </w:r>
      <w:r w:rsidR="00827593">
        <w:t>crucifixion</w:t>
      </w:r>
      <w:r w:rsidR="00841352">
        <w:t xml:space="preserve"> et la mort</w:t>
      </w:r>
      <w:r w:rsidR="00827593">
        <w:t xml:space="preserve"> de Jésus</w:t>
      </w:r>
      <w:r w:rsidR="00841352">
        <w:t xml:space="preserve"> prescrits par le monde qu’il a rejeté et que Hegel interprète comme étant fondamentalement</w:t>
      </w:r>
      <w:r w:rsidR="006E1043">
        <w:t xml:space="preserve"> un </w:t>
      </w:r>
      <w:r w:rsidR="00730A45">
        <w:t>« </w:t>
      </w:r>
      <w:r w:rsidR="006E1043">
        <w:t>suicide</w:t>
      </w:r>
      <w:r w:rsidR="00730A45">
        <w:t> » (</w:t>
      </w:r>
      <w:r w:rsidR="00730A45">
        <w:rPr>
          <w:i/>
        </w:rPr>
        <w:t>Selbsttödtung</w:t>
      </w:r>
      <w:r w:rsidR="00730A45">
        <w:t>)</w:t>
      </w:r>
      <w:r w:rsidR="00730A45">
        <w:rPr>
          <w:rStyle w:val="Appelnotedebasdep"/>
        </w:rPr>
        <w:footnoteReference w:id="189"/>
      </w:r>
      <w:r w:rsidR="006E1043">
        <w:t>, car</w:t>
      </w:r>
      <w:r w:rsidR="00841352">
        <w:t xml:space="preserve"> c’est</w:t>
      </w:r>
      <w:r w:rsidR="006E1043">
        <w:t xml:space="preserve"> bien</w:t>
      </w:r>
      <w:r w:rsidR="00841352">
        <w:t xml:space="preserve"> Jésus lui-même qui</w:t>
      </w:r>
      <w:r w:rsidR="00C553AC">
        <w:t>, en voulant échapper à</w:t>
      </w:r>
      <w:r w:rsidR="003E344F">
        <w:t xml:space="preserve"> la vie en sa dimension</w:t>
      </w:r>
      <w:r w:rsidR="003E5E02">
        <w:t xml:space="preserve"> déterminée et oppositive</w:t>
      </w:r>
      <w:r w:rsidR="00A507D9">
        <w:t xml:space="preserve"> (investie et pervertie, il est vrai, par l’esprit juif)</w:t>
      </w:r>
      <w:r w:rsidR="006E1043">
        <w:t>,</w:t>
      </w:r>
      <w:r w:rsidR="00841352">
        <w:t xml:space="preserve"> a armé le bras qui le frappe. </w:t>
      </w:r>
      <w:r w:rsidR="003E5E02">
        <w:t>Au vrai, Jésus a cru</w:t>
      </w:r>
      <w:r w:rsidR="00C553AC">
        <w:t xml:space="preserve"> surmonter la sphère du destin en prêchant l’amour réconciliateur par </w:t>
      </w:r>
      <w:r w:rsidR="003E5E02">
        <w:t xml:space="preserve">le pardon des fautes, mais, comme l’écrit Hegel, « à l’élévation au-dessus de tout destin peut être uni le destin suprême, le destin le plus </w:t>
      </w:r>
      <w:r w:rsidR="003E5E02">
        <w:lastRenderedPageBreak/>
        <w:t>malheureux »</w:t>
      </w:r>
      <w:r w:rsidR="00730A45">
        <w:rPr>
          <w:rStyle w:val="Appelnotedebasdep"/>
        </w:rPr>
        <w:footnoteReference w:id="190"/>
      </w:r>
      <w:r w:rsidR="003E5E02">
        <w:t xml:space="preserve">. </w:t>
      </w:r>
      <w:r w:rsidR="006863BE">
        <w:t>Certes, il</w:t>
      </w:r>
      <w:r w:rsidR="003F5C88">
        <w:t xml:space="preserve"> souligne longuement</w:t>
      </w:r>
      <w:r w:rsidR="00F90E58">
        <w:t xml:space="preserve"> la</w:t>
      </w:r>
      <w:r w:rsidR="00E32BEF">
        <w:t xml:space="preserve"> grandeur et la beauté </w:t>
      </w:r>
      <w:r w:rsidR="00F90E58">
        <w:t>de l’amour miséricordieux que professe</w:t>
      </w:r>
      <w:r w:rsidR="001D436C">
        <w:t xml:space="preserve"> et pratique Jésus et il ne manque pas de voir en un tel amour </w:t>
      </w:r>
      <w:r w:rsidR="00F90E58">
        <w:t>une façon</w:t>
      </w:r>
      <w:r w:rsidR="001D436C">
        <w:t xml:space="preserve"> sublime</w:t>
      </w:r>
      <w:r w:rsidR="00F753EB">
        <w:t xml:space="preserve"> de vouloir</w:t>
      </w:r>
      <w:r w:rsidR="008626B7">
        <w:t xml:space="preserve"> </w:t>
      </w:r>
      <w:r w:rsidR="00F90E58">
        <w:t xml:space="preserve">échapper au destin, mais on ne peut s’empêcher de penser qu’il s’agit </w:t>
      </w:r>
      <w:r w:rsidR="00BE7028">
        <w:t xml:space="preserve">là </w:t>
      </w:r>
      <w:r w:rsidR="00F90E58">
        <w:t>d’une voie trop courte</w:t>
      </w:r>
      <w:r w:rsidR="00BE7028">
        <w:t xml:space="preserve"> initiant une réconciliation</w:t>
      </w:r>
      <w:r w:rsidR="001D436C">
        <w:t xml:space="preserve"> à trop bon compte</w:t>
      </w:r>
      <w:r w:rsidR="00F90E58">
        <w:t xml:space="preserve">, </w:t>
      </w:r>
      <w:r w:rsidR="004F3E83">
        <w:t xml:space="preserve">une réconciliation </w:t>
      </w:r>
      <w:r w:rsidR="00171228">
        <w:t>« </w:t>
      </w:r>
      <w:r w:rsidR="004F3E83">
        <w:t>indolore</w:t>
      </w:r>
      <w:r w:rsidR="00171228">
        <w:t> »</w:t>
      </w:r>
      <w:r w:rsidR="004F3E83">
        <w:t xml:space="preserve"> </w:t>
      </w:r>
      <w:r w:rsidR="00BE7028">
        <w:t>pêchant par sa</w:t>
      </w:r>
      <w:r w:rsidR="00F90E58">
        <w:t xml:space="preserve"> trop grande simplicité en ce qu’</w:t>
      </w:r>
      <w:r w:rsidR="00E32BEF">
        <w:t>elle délaisse</w:t>
      </w:r>
      <w:r w:rsidR="00BE7028">
        <w:t xml:space="preserve"> le champ</w:t>
      </w:r>
      <w:r w:rsidR="00F90E58">
        <w:t xml:space="preserve"> borné</w:t>
      </w:r>
      <w:r w:rsidR="00BE7028">
        <w:t xml:space="preserve"> des rapports mondains</w:t>
      </w:r>
      <w:r w:rsidR="00E21DC3">
        <w:t xml:space="preserve"> et le court-circuite</w:t>
      </w:r>
      <w:r w:rsidR="00F90E58">
        <w:t xml:space="preserve"> plutôt qu’elle ne</w:t>
      </w:r>
      <w:r w:rsidR="001D436C">
        <w:t xml:space="preserve"> l’affronte</w:t>
      </w:r>
      <w:r w:rsidR="00F90E58">
        <w:t xml:space="preserve"> ré</w:t>
      </w:r>
      <w:r w:rsidR="00156989">
        <w:t xml:space="preserve">ellement </w:t>
      </w:r>
      <w:r w:rsidR="00F90E58">
        <w:t xml:space="preserve">en </w:t>
      </w:r>
      <w:r w:rsidR="008626B7">
        <w:t>l’assumant</w:t>
      </w:r>
      <w:r w:rsidR="00EB5544">
        <w:rPr>
          <w:rStyle w:val="Appelnotedebasdep"/>
        </w:rPr>
        <w:footnoteReference w:id="191"/>
      </w:r>
      <w:r w:rsidR="00F90E58">
        <w:t>. Et c</w:t>
      </w:r>
      <w:r w:rsidR="003E344F">
        <w:t>’est</w:t>
      </w:r>
      <w:r w:rsidR="00E8790B">
        <w:t xml:space="preserve"> ici</w:t>
      </w:r>
      <w:r w:rsidR="003E344F">
        <w:t xml:space="preserve"> que</w:t>
      </w:r>
      <w:r w:rsidR="00E8790B">
        <w:t xml:space="preserve"> la pensée </w:t>
      </w:r>
      <w:r w:rsidR="003E5E02">
        <w:t xml:space="preserve">francfortoise </w:t>
      </w:r>
      <w:r w:rsidR="00E8790B">
        <w:t xml:space="preserve">du destin </w:t>
      </w:r>
      <w:r w:rsidR="00E32BEF">
        <w:t>conquiert</w:t>
      </w:r>
      <w:r w:rsidR="003E5E02">
        <w:t xml:space="preserve"> toute son ampleur</w:t>
      </w:r>
      <w:r w:rsidR="003E344F">
        <w:t xml:space="preserve"> proprement ontologique</w:t>
      </w:r>
      <w:r w:rsidR="003E5E02">
        <w:t>, à savoir qu’il « a un domaine plus étendu que le châtiment, [qu’] il est provoqué même par la faute sans crime »</w:t>
      </w:r>
      <w:r w:rsidR="00BB6EA1">
        <w:rPr>
          <w:rStyle w:val="Appelnotedebasdep"/>
        </w:rPr>
        <w:footnoteReference w:id="192"/>
      </w:r>
      <w:r w:rsidR="003E5E02">
        <w:t>, par ce que Hegel appelle</w:t>
      </w:r>
      <w:r w:rsidR="001D436C">
        <w:t xml:space="preserve"> éloquemment</w:t>
      </w:r>
      <w:r w:rsidR="003E5E02">
        <w:t xml:space="preserve"> « la faute de l’innocence »</w:t>
      </w:r>
      <w:r w:rsidR="00E8790B">
        <w:t>.</w:t>
      </w:r>
      <w:r w:rsidR="006110A1">
        <w:t xml:space="preserve"> En définitive, le pardon ne permet </w:t>
      </w:r>
      <w:r w:rsidR="00F527F5">
        <w:t xml:space="preserve">pas </w:t>
      </w:r>
      <w:r w:rsidR="006110A1">
        <w:t>d’échapper au destin, et quoique Jésus s’</w:t>
      </w:r>
      <w:r w:rsidR="00F527F5">
        <w:t>oppose r</w:t>
      </w:r>
      <w:r w:rsidR="006110A1">
        <w:t>a</w:t>
      </w:r>
      <w:r w:rsidR="00F527F5">
        <w:t>dica</w:t>
      </w:r>
      <w:r w:rsidR="006110A1">
        <w:t xml:space="preserve">lement au geste </w:t>
      </w:r>
      <w:r w:rsidR="00F527F5">
        <w:t xml:space="preserve">hostile et </w:t>
      </w:r>
      <w:r w:rsidR="000840EB">
        <w:t>séparate</w:t>
      </w:r>
      <w:r w:rsidR="006110A1">
        <w:t>ur d’Abraham en</w:t>
      </w:r>
      <w:r w:rsidR="003E344F">
        <w:t xml:space="preserve"> prêchant la réconciliation par</w:t>
      </w:r>
      <w:r w:rsidR="006110A1">
        <w:t xml:space="preserve"> l’amour, il </w:t>
      </w:r>
      <w:r w:rsidR="003E344F">
        <w:t xml:space="preserve">demeure cependant, en </w:t>
      </w:r>
      <w:r w:rsidR="006110A1">
        <w:t>ne fai</w:t>
      </w:r>
      <w:r w:rsidR="003E344F">
        <w:t>san</w:t>
      </w:r>
      <w:r w:rsidR="006110A1">
        <w:t>t qu’en proposer l</w:t>
      </w:r>
      <w:r w:rsidR="00A507D9">
        <w:t>’exact</w:t>
      </w:r>
      <w:r w:rsidR="000436DA">
        <w:t xml:space="preserve"> </w:t>
      </w:r>
      <w:r w:rsidR="003F5C88">
        <w:t>contraire</w:t>
      </w:r>
      <w:r w:rsidR="006110A1">
        <w:t>, prisonnier du même destin.</w:t>
      </w:r>
      <w:r w:rsidR="00E32BEF">
        <w:t xml:space="preserve"> « [L’] amour seul n’a pas de limites », écrit Hegel ; mais, </w:t>
      </w:r>
      <w:r w:rsidR="00043EFB">
        <w:t xml:space="preserve">se </w:t>
      </w:r>
      <w:r w:rsidR="00E32BEF">
        <w:t>demandera-t-on</w:t>
      </w:r>
      <w:r w:rsidR="00156989">
        <w:t xml:space="preserve"> à sa suite</w:t>
      </w:r>
      <w:r w:rsidR="00E32BEF">
        <w:t>, n’est-ce pas là justement sa secrète limite, que seul un manque de réflexivité empêche de voir ?</w:t>
      </w:r>
    </w:p>
    <w:p w:rsidR="00585A47" w:rsidRDefault="00585A47" w:rsidP="00DE247C">
      <w:pPr>
        <w:jc w:val="both"/>
      </w:pPr>
      <w:r>
        <w:t>Il nous apparaît que cette volonté</w:t>
      </w:r>
      <w:r w:rsidR="005732A3">
        <w:t xml:space="preserve"> de prise en compte et</w:t>
      </w:r>
      <w:r>
        <w:t xml:space="preserve"> d’intégration de la séparation et du multiple propre à la réflexion à même l’unité vivante de l’être, dont Hegel offre de plus en plus manifestement le témoignage à Francfort, tro</w:t>
      </w:r>
      <w:r w:rsidR="00196F46">
        <w:t>uve son expression</w:t>
      </w:r>
      <w:r w:rsidR="00FD5228">
        <w:t xml:space="preserve"> la plus claire et la plus abouti</w:t>
      </w:r>
      <w:r w:rsidR="00196F46">
        <w:t>e</w:t>
      </w:r>
      <w:r>
        <w:t xml:space="preserve"> dans ce qui a été nommé – abusivement</w:t>
      </w:r>
      <w:r w:rsidR="009362C9">
        <w:rPr>
          <w:rStyle w:val="Appelnotedebasdep"/>
        </w:rPr>
        <w:footnoteReference w:id="193"/>
      </w:r>
      <w:r>
        <w:t xml:space="preserve"> – le </w:t>
      </w:r>
      <w:r>
        <w:rPr>
          <w:i/>
        </w:rPr>
        <w:t>Frag</w:t>
      </w:r>
      <w:r w:rsidR="005732A3">
        <w:rPr>
          <w:i/>
        </w:rPr>
        <w:t>m</w:t>
      </w:r>
      <w:r>
        <w:rPr>
          <w:i/>
        </w:rPr>
        <w:t>ent de système</w:t>
      </w:r>
      <w:r w:rsidR="00FF5FAF">
        <w:t>,</w:t>
      </w:r>
      <w:r w:rsidR="00D32145">
        <w:t xml:space="preserve"> terminé selon la date apposé</w:t>
      </w:r>
      <w:r w:rsidR="00156989">
        <w:t>e</w:t>
      </w:r>
      <w:r w:rsidR="00D32145">
        <w:t xml:space="preserve"> par</w:t>
      </w:r>
      <w:r w:rsidR="005732A3">
        <w:t xml:space="preserve"> Heg</w:t>
      </w:r>
      <w:r w:rsidR="00D32145">
        <w:t>el lui-même</w:t>
      </w:r>
      <w:r w:rsidR="00FF5FAF">
        <w:t xml:space="preserve"> à la fin de son manuscrit</w:t>
      </w:r>
      <w:r w:rsidR="00D32145">
        <w:t xml:space="preserve"> le</w:t>
      </w:r>
      <w:r w:rsidR="00412C6A">
        <w:t xml:space="preserve"> 14 sep</w:t>
      </w:r>
      <w:r w:rsidR="0075447A">
        <w:t>tembre 1800 et se situant par là</w:t>
      </w:r>
      <w:r w:rsidR="00156989">
        <w:t xml:space="preserve"> à l’extrême</w:t>
      </w:r>
      <w:r w:rsidR="005732A3">
        <w:t xml:space="preserve"> fin de la période francfortoise. </w:t>
      </w:r>
      <w:r w:rsidR="0075447A">
        <w:t>Ce texte</w:t>
      </w:r>
      <w:r w:rsidR="00156989">
        <w:t xml:space="preserve"> se présente </w:t>
      </w:r>
      <w:r w:rsidR="00412C6A">
        <w:t>comme</w:t>
      </w:r>
      <w:r w:rsidR="0075447A">
        <w:t xml:space="preserve"> étant tout d’abord</w:t>
      </w:r>
      <w:r w:rsidR="009362C9">
        <w:rPr>
          <w:rStyle w:val="Appelnotedebasdep"/>
        </w:rPr>
        <w:footnoteReference w:id="194"/>
      </w:r>
      <w:r w:rsidR="00412C6A">
        <w:t xml:space="preserve"> </w:t>
      </w:r>
      <w:r w:rsidR="00915EB9">
        <w:t>animé par un</w:t>
      </w:r>
      <w:r w:rsidR="00412C6A">
        <w:t xml:space="preserve"> souci </w:t>
      </w:r>
      <w:r w:rsidR="00D32145">
        <w:t>manifeste</w:t>
      </w:r>
      <w:r w:rsidR="00FF5FAF">
        <w:t xml:space="preserve"> et systématique</w:t>
      </w:r>
      <w:r w:rsidR="009243B0">
        <w:t>ment poursuivi</w:t>
      </w:r>
      <w:r w:rsidR="00915EB9">
        <w:t xml:space="preserve"> </w:t>
      </w:r>
      <w:r w:rsidR="00412C6A">
        <w:t xml:space="preserve">de </w:t>
      </w:r>
      <w:r w:rsidR="0075447A">
        <w:t>« </w:t>
      </w:r>
      <w:r w:rsidR="00412C6A">
        <w:t>penser</w:t>
      </w:r>
      <w:r w:rsidR="0075447A">
        <w:t> »</w:t>
      </w:r>
      <w:r w:rsidR="00412C6A">
        <w:t xml:space="preserve"> </w:t>
      </w:r>
      <w:r w:rsidR="00915EB9">
        <w:t xml:space="preserve">l’unité de la vie infinie </w:t>
      </w:r>
      <w:r w:rsidR="00D32145">
        <w:t xml:space="preserve">dans sa totalité, </w:t>
      </w:r>
      <w:r w:rsidR="00FF5FAF">
        <w:t xml:space="preserve">c’est-à-dire </w:t>
      </w:r>
      <w:r w:rsidR="00915EB9">
        <w:t xml:space="preserve">comme </w:t>
      </w:r>
      <w:r w:rsidR="00412C6A">
        <w:t xml:space="preserve">une unité strictement </w:t>
      </w:r>
      <w:r w:rsidR="00412C6A" w:rsidRPr="002E790B">
        <w:rPr>
          <w:i/>
        </w:rPr>
        <w:t>non excluante</w:t>
      </w:r>
      <w:r w:rsidR="00412C6A">
        <w:t xml:space="preserve"> qui ne laisse aucune opposition</w:t>
      </w:r>
      <w:r w:rsidR="00EE574C">
        <w:t xml:space="preserve"> (rien de « mort »)</w:t>
      </w:r>
      <w:r w:rsidR="00412C6A">
        <w:t xml:space="preserve"> en dehors d’elle</w:t>
      </w:r>
      <w:r w:rsidR="00915EB9">
        <w:t>. D’où la fameuse caractérisation de cette vie comme « liaison de la liaison et de la non liaison »</w:t>
      </w:r>
      <w:r w:rsidR="00FF5FAF">
        <w:rPr>
          <w:rStyle w:val="Appelnotedebasdep"/>
        </w:rPr>
        <w:footnoteReference w:id="195"/>
      </w:r>
      <w:r w:rsidR="00196F46">
        <w:t>. Cette</w:t>
      </w:r>
      <w:r w:rsidR="00470CFE">
        <w:t xml:space="preserve"> formule </w:t>
      </w:r>
      <w:r w:rsidR="00196F46">
        <w:t>doit être to</w:t>
      </w:r>
      <w:r w:rsidR="00FD5228">
        <w:t>utefois correctement entendue, car p</w:t>
      </w:r>
      <w:r w:rsidR="00196F46">
        <w:t>rise comme un</w:t>
      </w:r>
      <w:r w:rsidR="009243B0">
        <w:t>e</w:t>
      </w:r>
      <w:r w:rsidR="00196F46">
        <w:t xml:space="preserve"> simple </w:t>
      </w:r>
      <w:r w:rsidR="009243B0">
        <w:t>expression</w:t>
      </w:r>
      <w:r w:rsidR="00196F46">
        <w:t xml:space="preserve"> </w:t>
      </w:r>
      <w:r w:rsidR="00196F46" w:rsidRPr="00D269FE">
        <w:rPr>
          <w:i/>
        </w:rPr>
        <w:t>de la réflexion</w:t>
      </w:r>
      <w:r w:rsidR="00196F46">
        <w:t xml:space="preserve">, c’est-à-dire comme quelque chose de </w:t>
      </w:r>
      <w:r w:rsidR="00196F46" w:rsidRPr="00FD5228">
        <w:rPr>
          <w:i/>
        </w:rPr>
        <w:t>seulement pensé</w:t>
      </w:r>
      <w:r w:rsidR="00196F46">
        <w:t>, elle demeure, comme tout produit</w:t>
      </w:r>
      <w:r w:rsidR="00803FB8">
        <w:t xml:space="preserve"> abstrait</w:t>
      </w:r>
      <w:r w:rsidR="00196F46">
        <w:t xml:space="preserve"> de la réflexion, unilatérale et</w:t>
      </w:r>
      <w:r w:rsidR="009243B0">
        <w:t>, dès lors,</w:t>
      </w:r>
      <w:r w:rsidR="00196F46">
        <w:t xml:space="preserve"> déficiente eu égard à l</w:t>
      </w:r>
      <w:r w:rsidR="009243B0">
        <w:t>a totalité que constitue</w:t>
      </w:r>
      <w:r w:rsidR="00196F46">
        <w:t xml:space="preserve"> la vie</w:t>
      </w:r>
      <w:r w:rsidR="005010D1">
        <w:t> : du fait qu’elle est « posante »</w:t>
      </w:r>
      <w:r w:rsidR="009243B0">
        <w:t>, explique Hegel</w:t>
      </w:r>
      <w:r w:rsidR="005010D1">
        <w:t>, la réflexion demeure, quoi qu’</w:t>
      </w:r>
      <w:r w:rsidR="009243B0">
        <w:t>elle en ait</w:t>
      </w:r>
      <w:r w:rsidR="005010D1">
        <w:t>, excluante, car son « poser » s’accompagne toujours nécessairement d’un non-poser, d</w:t>
      </w:r>
      <w:r w:rsidR="009243B0">
        <w:t>e</w:t>
      </w:r>
      <w:r w:rsidR="005010D1">
        <w:t xml:space="preserve"> quelque chose d’</w:t>
      </w:r>
      <w:r w:rsidR="009243B0">
        <w:t>autre qui n’est pas posé et qui est par conséquent</w:t>
      </w:r>
      <w:r w:rsidR="005010D1">
        <w:t xml:space="preserve"> exclu.</w:t>
      </w:r>
      <w:r w:rsidR="00EE574C">
        <w:t xml:space="preserve"> </w:t>
      </w:r>
      <w:r w:rsidR="009243B0">
        <w:t xml:space="preserve">Bref, la réflexion doit ici confesser son impuissance et renoncer </w:t>
      </w:r>
      <w:r w:rsidR="00FF5FAF">
        <w:t>à procéder par ses seuls moyens, dans la conscience que l’unique</w:t>
      </w:r>
      <w:r w:rsidR="009243B0">
        <w:t xml:space="preserve"> caractère</w:t>
      </w:r>
      <w:r w:rsidR="00803FB8">
        <w:t xml:space="preserve"> que la vie a pour elle</w:t>
      </w:r>
      <w:r w:rsidR="009243B0">
        <w:t xml:space="preserve"> est qu’elle « un être hors de la réflexion »</w:t>
      </w:r>
      <w:r w:rsidR="00803FB8">
        <w:rPr>
          <w:rStyle w:val="Appelnotedebasdep"/>
        </w:rPr>
        <w:footnoteReference w:id="196"/>
      </w:r>
      <w:r w:rsidR="00FD5228">
        <w:t>, ce qui revient à dire</w:t>
      </w:r>
      <w:r w:rsidR="00CE5F4B">
        <w:t xml:space="preserve"> </w:t>
      </w:r>
      <w:r w:rsidR="00C91E42">
        <w:t>qu’</w:t>
      </w:r>
      <w:r w:rsidR="00CE5F4B">
        <w:t>elle doit céder le témoin</w:t>
      </w:r>
      <w:r w:rsidR="00FD5228">
        <w:t xml:space="preserve"> à autre chose qu’elle, en l’espèce</w:t>
      </w:r>
      <w:r w:rsidR="00CE5F4B">
        <w:t xml:space="preserve"> à la</w:t>
      </w:r>
      <w:r w:rsidR="00CE5F4B" w:rsidRPr="00803FB8">
        <w:rPr>
          <w:i/>
        </w:rPr>
        <w:t xml:space="preserve"> religion</w:t>
      </w:r>
      <w:r w:rsidR="00CE5F4B">
        <w:t xml:space="preserve"> où il s’agit d’adorer et non de simplement penser </w:t>
      </w:r>
      <w:r w:rsidR="00FD5228">
        <w:t>et réfléchir. Ce qu’il ne faut</w:t>
      </w:r>
      <w:r w:rsidR="002E790B">
        <w:t xml:space="preserve"> toutefois pas</w:t>
      </w:r>
      <w:r w:rsidR="00CE5F4B">
        <w:t xml:space="preserve"> </w:t>
      </w:r>
      <w:r w:rsidR="00FD5228">
        <w:t xml:space="preserve">entendre comme </w:t>
      </w:r>
      <w:r w:rsidR="00CE5F4B">
        <w:t>une pure et simple extinction de la réflexion et de ses limitations, car : « Dans le tout vivant sont posés en même temps la mort, l’opposition, l’entendement »</w:t>
      </w:r>
      <w:r w:rsidR="00803FB8">
        <w:rPr>
          <w:rStyle w:val="Appelnotedebasdep"/>
        </w:rPr>
        <w:footnoteReference w:id="197"/>
      </w:r>
      <w:r w:rsidR="00CE5F4B">
        <w:t>, c’est-à-dire le fin</w:t>
      </w:r>
      <w:r w:rsidR="00803FB8">
        <w:t>i et les limitati</w:t>
      </w:r>
      <w:r w:rsidR="00FD5228">
        <w:t>ons, toute la question étant alors</w:t>
      </w:r>
      <w:r w:rsidR="005E1B28">
        <w:t xml:space="preserve"> de sais</w:t>
      </w:r>
      <w:r w:rsidR="00803FB8">
        <w:t>ir</w:t>
      </w:r>
      <w:r w:rsidR="00CE5F4B">
        <w:t xml:space="preserve"> </w:t>
      </w:r>
      <w:r w:rsidR="00CE5F4B" w:rsidRPr="004B6641">
        <w:rPr>
          <w:i/>
        </w:rPr>
        <w:t>comment</w:t>
      </w:r>
      <w:r w:rsidR="00CE5F4B">
        <w:t xml:space="preserve"> elles y sont « posées ».</w:t>
      </w:r>
      <w:r w:rsidR="005C7301">
        <w:t xml:space="preserve"> Hegel précise qu’</w:t>
      </w:r>
      <w:r w:rsidR="002C069F">
        <w:t>elles le sont</w:t>
      </w:r>
      <w:r w:rsidR="005C7301">
        <w:t xml:space="preserve"> </w:t>
      </w:r>
      <w:r w:rsidR="005C7301" w:rsidRPr="0038762B">
        <w:rPr>
          <w:i/>
        </w:rPr>
        <w:t>à même la vie</w:t>
      </w:r>
      <w:r w:rsidR="005C7301">
        <w:t>, comme autant de vivants, plus précisément de « parties »</w:t>
      </w:r>
      <w:r w:rsidR="002C069F">
        <w:t xml:space="preserve"> du vivant</w:t>
      </w:r>
      <w:r w:rsidR="005C7301">
        <w:t>, par quo</w:t>
      </w:r>
      <w:r w:rsidR="004B6641">
        <w:t xml:space="preserve">i, toutes </w:t>
      </w:r>
      <w:r w:rsidR="004B6641">
        <w:lastRenderedPageBreak/>
        <w:t>limitées qu’elles soie</w:t>
      </w:r>
      <w:r w:rsidR="005C7301">
        <w:t>nt, elles</w:t>
      </w:r>
      <w:r w:rsidR="002C069F">
        <w:t xml:space="preserve"> renferment en elles-mêmes le tout et la possibilité de s’élever à la vie in</w:t>
      </w:r>
      <w:r w:rsidR="002E790B">
        <w:t>finie. Et tel est justement ce qui advient dans la</w:t>
      </w:r>
      <w:r w:rsidR="002C069F">
        <w:t xml:space="preserve"> religion : </w:t>
      </w:r>
      <w:r w:rsidR="002E790B">
        <w:t xml:space="preserve">elle est </w:t>
      </w:r>
      <w:r w:rsidR="002C069F">
        <w:t xml:space="preserve">(à la différence de la philosophie où opère la seule pensée et ses oppositions) </w:t>
      </w:r>
      <w:r w:rsidR="002E790B">
        <w:t xml:space="preserve">ce dans quoi </w:t>
      </w:r>
      <w:r w:rsidR="002C069F">
        <w:t>le limité est absous de son caractère partiel et s’élève</w:t>
      </w:r>
      <w:r w:rsidR="0038762B">
        <w:t>, en tant que vivant</w:t>
      </w:r>
      <w:r w:rsidR="002C069F">
        <w:t>, à la vie infinie. Ceci ne nous dit toutefois pas encore exactement ce qui se passe en une telle élévation</w:t>
      </w:r>
      <w:r w:rsidR="0038762B">
        <w:t xml:space="preserve"> à la vie infinie :</w:t>
      </w:r>
      <w:r w:rsidR="004B6641">
        <w:t xml:space="preserve"> q</w:t>
      </w:r>
      <w:r w:rsidR="002E790B">
        <w:t>u’est-</w:t>
      </w:r>
      <w:r w:rsidR="004B6641">
        <w:t>ce qu’</w:t>
      </w:r>
      <w:r w:rsidR="0038762B">
        <w:t>y devient l</w:t>
      </w:r>
      <w:r w:rsidR="004B6641">
        <w:t>e fini et quel y est son statut ?</w:t>
      </w:r>
    </w:p>
    <w:p w:rsidR="00D92C32" w:rsidRDefault="0066540F" w:rsidP="00DE247C">
      <w:pPr>
        <w:jc w:val="both"/>
      </w:pPr>
      <w:r>
        <w:t>De façon génér</w:t>
      </w:r>
      <w:r w:rsidR="00373939">
        <w:t>ale, dans nombre</w:t>
      </w:r>
      <w:r>
        <w:t xml:space="preserve"> des textes de Fr</w:t>
      </w:r>
      <w:r w:rsidR="00232FCB">
        <w:t>ancfort qui nous ont été conservé</w:t>
      </w:r>
      <w:r>
        <w:t>s, le fini, en tant que ressaisi à même la vie, comme</w:t>
      </w:r>
      <w:r w:rsidR="00D92C32">
        <w:t xml:space="preserve"> manifestation et objectivation nécessaire de celle-ci, est caractérisé en terme</w:t>
      </w:r>
      <w:r w:rsidR="004B6641">
        <w:t>s de</w:t>
      </w:r>
      <w:r w:rsidR="004B6641" w:rsidRPr="004B6641">
        <w:rPr>
          <w:i/>
        </w:rPr>
        <w:t> modification</w:t>
      </w:r>
      <w:r w:rsidR="00E43E5C">
        <w:t xml:space="preserve"> de la vie (ou de l’amour)</w:t>
      </w:r>
      <w:r w:rsidR="006E7A65">
        <w:rPr>
          <w:rStyle w:val="Appelnotedebasdep"/>
        </w:rPr>
        <w:footnoteReference w:id="198"/>
      </w:r>
      <w:r w:rsidR="00985A96">
        <w:t>. Notons pour commencer</w:t>
      </w:r>
      <w:r w:rsidR="00E43E5C">
        <w:t xml:space="preserve"> que</w:t>
      </w:r>
      <w:r w:rsidR="002E05A5">
        <w:t xml:space="preserve"> cette notion est manifestement inspirée de Spinoza qui, dans le scolie II de la proposition VIII de la première partie de l’</w:t>
      </w:r>
      <w:r w:rsidR="002E05A5">
        <w:rPr>
          <w:i/>
        </w:rPr>
        <w:t>Ethique</w:t>
      </w:r>
      <w:r w:rsidR="002E05A5">
        <w:t xml:space="preserve">, distingue fermement </w:t>
      </w:r>
      <w:r w:rsidR="00054138">
        <w:t>entre « substances » (« ce qui est en soi et est conçu par soi ») et « modifications des substances » (« ce qui est en autre chose, et dont le concept est formé à partir du concept de la chose qui les porte »)</w:t>
      </w:r>
      <w:r w:rsidR="00054138">
        <w:rPr>
          <w:rStyle w:val="Appelnotedebasdep"/>
        </w:rPr>
        <w:footnoteReference w:id="199"/>
      </w:r>
      <w:r w:rsidR="00043CD1">
        <w:t xml:space="preserve">. </w:t>
      </w:r>
      <w:r w:rsidR="00B56F8A">
        <w:t xml:space="preserve">Nous allons </w:t>
      </w:r>
      <w:r w:rsidR="00246B88">
        <w:t xml:space="preserve">voir qu’une telle distinction se retrouve </w:t>
      </w:r>
      <w:r w:rsidR="00246B88">
        <w:rPr>
          <w:i/>
        </w:rPr>
        <w:t xml:space="preserve">mutatis mutandis </w:t>
      </w:r>
      <w:r w:rsidR="00246B88">
        <w:t xml:space="preserve">chez Hegel. </w:t>
      </w:r>
      <w:r w:rsidR="00EA1C34">
        <w:t>De manière plus précise, le fini entendu</w:t>
      </w:r>
      <w:r w:rsidR="00B56F8A">
        <w:t xml:space="preserve"> par lui</w:t>
      </w:r>
      <w:r w:rsidR="00EA1C34">
        <w:t xml:space="preserve"> comm</w:t>
      </w:r>
      <w:r w:rsidR="004B6641">
        <w:t xml:space="preserve">e modification de la vie </w:t>
      </w:r>
      <w:r w:rsidR="00B56F8A">
        <w:t xml:space="preserve">est ce qui </w:t>
      </w:r>
      <w:r w:rsidR="004B6641">
        <w:t>en détermin</w:t>
      </w:r>
      <w:r w:rsidR="00EA1C34">
        <w:t>e les différents degrés, les « degrés de [son] développement », ce qui</w:t>
      </w:r>
      <w:r w:rsidR="00B56F8A">
        <w:t xml:space="preserve"> renvoie à une vision dynamique et</w:t>
      </w:r>
      <w:r w:rsidR="00EA1C34">
        <w:t xml:space="preserve"> mobile de la vie, dont l’amour est dit constituer « la fleur »</w:t>
      </w:r>
      <w:r w:rsidR="00EA1C34">
        <w:rPr>
          <w:rStyle w:val="Appelnotedebasdep"/>
        </w:rPr>
        <w:footnoteReference w:id="200"/>
      </w:r>
      <w:r w:rsidR="00EA1C34">
        <w:t>. Mais, encore une fois, qu’en est-il du fini dans ce contexte ?</w:t>
      </w:r>
      <w:r w:rsidR="00985A96">
        <w:t xml:space="preserve"> Il faut, pour élucider ce point capital, revenir à</w:t>
      </w:r>
      <w:r w:rsidR="008D6EC5">
        <w:t xml:space="preserve"> l’opposition qui régit l’ensemble de la pensée hégélienne de Francfort</w:t>
      </w:r>
      <w:r w:rsidR="00985A96">
        <w:t>, celle</w:t>
      </w:r>
      <w:r w:rsidR="008D6EC5">
        <w:t xml:space="preserve"> entre le règne de la vie et celui de la pensée et du concept, opposition que, malgré ses efforts, elle ne parvient pas à résoudre</w:t>
      </w:r>
      <w:r w:rsidR="00246B88">
        <w:t xml:space="preserve"> complètement</w:t>
      </w:r>
      <w:r w:rsidR="008D6EC5">
        <w:t>. Le règne du concept</w:t>
      </w:r>
      <w:r w:rsidR="00985A96">
        <w:t>, nous l’avons vu,</w:t>
      </w:r>
      <w:r w:rsidR="008D6EC5">
        <w:t xml:space="preserve"> est celui de l’universel abstrait, foncièrement séparé d</w:t>
      </w:r>
      <w:r w:rsidR="00D04FA7">
        <w:t>e</w:t>
      </w:r>
      <w:r w:rsidR="008D6EC5">
        <w:t xml:space="preserve"> la vie</w:t>
      </w:r>
      <w:r w:rsidR="00D04FA7">
        <w:t xml:space="preserve"> et extérieur à celle-ci</w:t>
      </w:r>
      <w:r w:rsidR="00E660E8">
        <w:t> ;</w:t>
      </w:r>
      <w:r w:rsidR="008D6EC5">
        <w:t xml:space="preserve"> c’est celui de la </w:t>
      </w:r>
      <w:r w:rsidR="008D6EC5" w:rsidRPr="00B54E60">
        <w:rPr>
          <w:i/>
        </w:rPr>
        <w:t>loi</w:t>
      </w:r>
      <w:r w:rsidR="008D6EC5">
        <w:t xml:space="preserve"> ou de la </w:t>
      </w:r>
      <w:r w:rsidR="008D6EC5" w:rsidRPr="00B54E60">
        <w:rPr>
          <w:i/>
        </w:rPr>
        <w:t>règle</w:t>
      </w:r>
      <w:r w:rsidR="008D6EC5">
        <w:t xml:space="preserve">, c’est-à-dire du </w:t>
      </w:r>
      <w:r w:rsidR="008D6EC5">
        <w:rPr>
          <w:i/>
        </w:rPr>
        <w:t>devoir-être</w:t>
      </w:r>
      <w:r w:rsidR="008D6EC5">
        <w:t>, comme tel incapable d’atteindre l’</w:t>
      </w:r>
      <w:r w:rsidR="008D6EC5">
        <w:rPr>
          <w:i/>
        </w:rPr>
        <w:t>être</w:t>
      </w:r>
      <w:r w:rsidR="008D6EC5">
        <w:t xml:space="preserve"> et de parvenir à une véritable unité avec lui. La seule unification qu’il est en mesure d’instaurer est celle, </w:t>
      </w:r>
      <w:r w:rsidR="00AB3A80">
        <w:t xml:space="preserve">incomplète et </w:t>
      </w:r>
      <w:r w:rsidR="004031DD">
        <w:t xml:space="preserve">inauthentique, qui, reposant sur la </w:t>
      </w:r>
      <w:r w:rsidR="004031DD">
        <w:rPr>
          <w:i/>
        </w:rPr>
        <w:t xml:space="preserve">domination </w:t>
      </w:r>
      <w:r w:rsidR="00D04FA7">
        <w:t xml:space="preserve">qu’il exerce vis-à-vis </w:t>
      </w:r>
      <w:r w:rsidR="004031DD">
        <w:t xml:space="preserve">du particulier, </w:t>
      </w:r>
      <w:r w:rsidR="004031DD" w:rsidRPr="004031DD">
        <w:rPr>
          <w:i/>
        </w:rPr>
        <w:t>fige</w:t>
      </w:r>
      <w:r w:rsidR="004031DD">
        <w:t xml:space="preserve"> du même coup celui-ci dans sa particularité, en fait donc un pur opposé et le pose comme tel absolument, comme s’il constituait dans sa finité quelque chose de véritablement réel et étant, alors qu’il n’est qu’un simple pensé, un pur produit</w:t>
      </w:r>
      <w:r w:rsidR="00AB3A80">
        <w:t xml:space="preserve"> analytique</w:t>
      </w:r>
      <w:r w:rsidR="004031DD">
        <w:t xml:space="preserve"> de </w:t>
      </w:r>
      <w:r w:rsidR="00D04FA7">
        <w:t xml:space="preserve">la réflexion abstrayante. Dans la vie, en revanche, </w:t>
      </w:r>
      <w:r w:rsidR="00985A96">
        <w:t xml:space="preserve">où il est </w:t>
      </w:r>
      <w:r w:rsidR="00B56F8A">
        <w:t>considéré</w:t>
      </w:r>
      <w:r w:rsidR="004B6641">
        <w:t xml:space="preserve"> </w:t>
      </w:r>
      <w:r w:rsidR="00D04FA7">
        <w:t>comme modification de celle-ci, le fini ou le particulier est reconnu pour ce qu’</w:t>
      </w:r>
      <w:r w:rsidR="00AB3A80">
        <w:t>il est en vérité</w:t>
      </w:r>
      <w:r w:rsidR="00D04FA7">
        <w:t>, à savoir comme ce qui n’est en lui-même qu’un simple</w:t>
      </w:r>
      <w:r w:rsidR="00D04FA7" w:rsidRPr="00FB21FF">
        <w:rPr>
          <w:i/>
        </w:rPr>
        <w:t xml:space="preserve"> possible</w:t>
      </w:r>
      <w:r w:rsidR="00D04FA7">
        <w:t xml:space="preserve"> qui n’obtient de réalité effective qu’en étant immergé dans le tout unifiant de la vie dans lequel</w:t>
      </w:r>
      <w:r w:rsidR="00FB21FF">
        <w:t>, élevé au-dessus de toute séparation,</w:t>
      </w:r>
      <w:r w:rsidR="00D04FA7">
        <w:t xml:space="preserve"> il est affranchi de sa limite</w:t>
      </w:r>
      <w:r w:rsidR="00FB21FF">
        <w:t>.</w:t>
      </w:r>
      <w:r w:rsidR="00AB3A80">
        <w:t xml:space="preserve"> Le maître-mot de la pensée de Francfort est</w:t>
      </w:r>
      <w:r w:rsidR="004B6641">
        <w:t xml:space="preserve"> en effet</w:t>
      </w:r>
      <w:r w:rsidR="002A11D3">
        <w:t>, on l’a vu</w:t>
      </w:r>
      <w:r w:rsidR="004B6641">
        <w:t xml:space="preserve"> en suffisance</w:t>
      </w:r>
      <w:r w:rsidR="002A11D3">
        <w:t>,</w:t>
      </w:r>
      <w:r w:rsidR="00AB3A80">
        <w:t xml:space="preserve"> celui d’</w:t>
      </w:r>
      <w:r w:rsidR="00B56F8A">
        <w:t>unité pour autant qu’</w:t>
      </w:r>
      <w:r w:rsidR="00AB3A80">
        <w:t>il n’est</w:t>
      </w:r>
      <w:r w:rsidR="00B56F8A">
        <w:t xml:space="preserve"> pour elle</w:t>
      </w:r>
      <w:r w:rsidR="00AB3A80">
        <w:t xml:space="preserve"> d’être que dans l’unité</w:t>
      </w:r>
      <w:r w:rsidR="00B54E60">
        <w:t xml:space="preserve"> : selon l’antique maxime reprise par Hegel dans toute sa rigueur, être c’est toujours nécessairement être-un. Certes, on l’a vu, il se rend rapidement compte de ce qu’une telle pensée de l’unité peut à son tour avoir de schématique et </w:t>
      </w:r>
      <w:r w:rsidR="00B56F8A">
        <w:t>abstrait si elle ne fait pas de</w:t>
      </w:r>
      <w:r w:rsidR="00B54E60">
        <w:t xml:space="preserve"> place à l’</w:t>
      </w:r>
      <w:r w:rsidR="002A11D3">
        <w:t>instance adverse</w:t>
      </w:r>
      <w:r w:rsidR="00B54E60">
        <w:t xml:space="preserve"> de la séparation et du fini. Et c’est ce qu’il tente de faire en introduisant le thème du fini comme modification de la vie.</w:t>
      </w:r>
      <w:r w:rsidR="002A11D3">
        <w:t xml:space="preserve"> Mais</w:t>
      </w:r>
      <w:r w:rsidR="003D6447">
        <w:t xml:space="preserve"> si le principe d’un élément différenciant se trouve bien par là inscrit au sein de l’unité</w:t>
      </w:r>
      <w:r w:rsidR="00070AD4">
        <w:t xml:space="preserve"> fondamentale</w:t>
      </w:r>
      <w:r w:rsidR="003D6447">
        <w:t xml:space="preserve">, ce qui constitue naturellement un acquis décisif dans la pensée hégélienne, il ne s’agit </w:t>
      </w:r>
      <w:r w:rsidR="00FA40A5">
        <w:t xml:space="preserve">toutefois </w:t>
      </w:r>
      <w:r w:rsidR="003D6447">
        <w:t xml:space="preserve">encore que d’une </w:t>
      </w:r>
      <w:r w:rsidR="003D6447" w:rsidRPr="00B56F8A">
        <w:rPr>
          <w:i/>
        </w:rPr>
        <w:t>différence faible</w:t>
      </w:r>
      <w:r w:rsidR="003D6447">
        <w:t xml:space="preserve">, </w:t>
      </w:r>
      <w:r w:rsidR="00FA40A5">
        <w:t xml:space="preserve">fort </w:t>
      </w:r>
      <w:r w:rsidR="003D6447">
        <w:t>éloignée du poids</w:t>
      </w:r>
      <w:r w:rsidR="00FA40A5">
        <w:t xml:space="preserve"> et de la position centrale qui lui seront conférés au sein de la future pensée dialectique. Nous en voulons pour preuve la manière à cet égard exemplaire dont, à partir de l’évangile de Jean, la personne de Jésus est envisagée comme « le modifié »</w:t>
      </w:r>
      <w:r w:rsidR="004736BA">
        <w:t xml:space="preserve">, entendons comme la modification prototypique du Père, pour sa part caractérisé comme « l’unique, </w:t>
      </w:r>
      <w:r w:rsidR="004736BA">
        <w:lastRenderedPageBreak/>
        <w:t>l’indivisé – le beau »</w:t>
      </w:r>
      <w:r w:rsidR="004736BA">
        <w:rPr>
          <w:rStyle w:val="Appelnotedebasdep"/>
        </w:rPr>
        <w:footnoteReference w:id="201"/>
      </w:r>
      <w:r w:rsidR="004736BA">
        <w:t xml:space="preserve"> (nous reviendrons par la suite sur cette dimension de beauté)</w:t>
      </w:r>
      <w:r w:rsidR="00A37F0C">
        <w:t>. Examin</w:t>
      </w:r>
      <w:r w:rsidR="00070AD4">
        <w:t>ons ceci de plus près.</w:t>
      </w:r>
    </w:p>
    <w:p w:rsidR="00070AD4" w:rsidRDefault="00070AD4" w:rsidP="00DE247C">
      <w:pPr>
        <w:jc w:val="both"/>
      </w:pPr>
      <w:r>
        <w:t xml:space="preserve">Les textes les plus significatifs sur le point qui nous intéresse ici sont ceux que l’édition critique des </w:t>
      </w:r>
      <w:r>
        <w:rPr>
          <w:i/>
        </w:rPr>
        <w:t xml:space="preserve">Gesammelte Werke </w:t>
      </w:r>
      <w:r>
        <w:t>a</w:t>
      </w:r>
      <w:r w:rsidR="00BD468C">
        <w:t xml:space="preserve"> rangés à la fin des fragments </w:t>
      </w:r>
      <w:r>
        <w:t>consacrés à la religion chrétienne,</w:t>
      </w:r>
      <w:r w:rsidR="00BD468C">
        <w:t xml:space="preserve"> soit ceux numérotés de 57 à 60.</w:t>
      </w:r>
      <w:r w:rsidR="001C3DFE">
        <w:t xml:space="preserve"> Dans le premier d’entre eux, le fragment </w:t>
      </w:r>
      <w:r w:rsidR="001C3DFE">
        <w:rPr>
          <w:i/>
        </w:rPr>
        <w:t>Reines Selbstbewusstsein – Reines Leben</w:t>
      </w:r>
      <w:r w:rsidR="001C3DFE">
        <w:t>, la « vie pure » est définie comme « le divin »</w:t>
      </w:r>
      <w:r w:rsidR="008A60D8">
        <w:t>, à la source de toute vie i</w:t>
      </w:r>
      <w:r w:rsidR="001C3DFE">
        <w:t>ndividuelle</w:t>
      </w:r>
      <w:r w:rsidR="001C3DFE">
        <w:rPr>
          <w:rStyle w:val="Appelnotedebasdep"/>
        </w:rPr>
        <w:footnoteReference w:id="202"/>
      </w:r>
      <w:r w:rsidR="00F73962">
        <w:t>. Elle est en tant que</w:t>
      </w:r>
      <w:r w:rsidR="008A60D8">
        <w:t xml:space="preserve"> telle unité pure, simple, sans « aucune diversité, aucune multiplicité développée [et] effective », bien que, précise Hegel, elle ne soit pas abstraite au sens où pas plus qu’elle ne consacre une déterminité à l’exclusion des autres, elle ne se réduit à la simple « exigence » (</w:t>
      </w:r>
      <w:r w:rsidR="008A60D8" w:rsidRPr="008A60D8">
        <w:t>Foderung</w:t>
      </w:r>
      <w:r w:rsidR="008A60D8">
        <w:t xml:space="preserve">) </w:t>
      </w:r>
      <w:r w:rsidR="008A60D8" w:rsidRPr="008A60D8">
        <w:t>de</w:t>
      </w:r>
      <w:r w:rsidR="008A60D8">
        <w:t xml:space="preserve"> l’abstraction de tout déterminé : « La vie pure est être</w:t>
      </w:r>
      <w:r w:rsidR="00C91324">
        <w:t xml:space="preserve"> », elle est ce qui </w:t>
      </w:r>
      <w:r w:rsidR="00C91324" w:rsidRPr="00C91324">
        <w:rPr>
          <w:i/>
        </w:rPr>
        <w:t>est</w:t>
      </w:r>
      <w:r w:rsidR="00C91324">
        <w:t xml:space="preserve"> en tout ce qui vit. Maintenant la question qui se pose est de savoir ce que cette vie pure </w:t>
      </w:r>
      <w:r w:rsidR="0062232D">
        <w:t xml:space="preserve">intrinsèquement </w:t>
      </w:r>
      <w:r w:rsidR="00C91324">
        <w:t xml:space="preserve">divine devient </w:t>
      </w:r>
      <w:r w:rsidR="00C91324" w:rsidRPr="003913EE">
        <w:rPr>
          <w:i/>
        </w:rPr>
        <w:t>à même le vivant</w:t>
      </w:r>
      <w:r w:rsidR="00C91324">
        <w:t xml:space="preserve">, comme tel toujours déterminé et limité, plus précisément </w:t>
      </w:r>
      <w:r w:rsidR="0056164A">
        <w:t xml:space="preserve">ce qu’elle devient </w:t>
      </w:r>
      <w:r w:rsidR="00C91324">
        <w:t>dans l’homme et, prioritairement, dans l’</w:t>
      </w:r>
      <w:r w:rsidR="0056164A">
        <w:t>homme Jésus en qui se noue</w:t>
      </w:r>
      <w:r w:rsidR="00C91324">
        <w:t xml:space="preserve"> l’union de l’infini et du fini</w:t>
      </w:r>
      <w:r w:rsidR="0056164A">
        <w:t>. La réponse nous paraît être celle-ci : elle n’est présente en lui, at</w:t>
      </w:r>
      <w:r w:rsidR="0062232D">
        <w:t>testée par la foi qu’il lui témoigne</w:t>
      </w:r>
      <w:r w:rsidR="0056164A">
        <w:t>, que dans la mesure où il est capable de faire abst</w:t>
      </w:r>
      <w:r w:rsidR="0062232D">
        <w:t>raction de tout déterminé</w:t>
      </w:r>
      <w:r w:rsidR="00AA0AAD">
        <w:t xml:space="preserve"> et de la conserver</w:t>
      </w:r>
      <w:r w:rsidR="0056164A">
        <w:t xml:space="preserve"> dans sa pureté en chacun de ses actes dont elle constitue l’âme ou l’esprit</w:t>
      </w:r>
      <w:r w:rsidR="00432FD7">
        <w:t>, bref, dans la mesure</w:t>
      </w:r>
      <w:r w:rsidR="003913EE">
        <w:t xml:space="preserve"> où, ne s’immergeant pas entièr</w:t>
      </w:r>
      <w:r w:rsidR="00432FD7">
        <w:t xml:space="preserve">ement dans ses déterminations, il parvient à </w:t>
      </w:r>
      <w:r w:rsidR="00432FD7" w:rsidRPr="00AA0AAD">
        <w:rPr>
          <w:i/>
        </w:rPr>
        <w:t>séparer</w:t>
      </w:r>
      <w:r w:rsidR="00432FD7">
        <w:t xml:space="preserve"> de celles-ci la vie qui les anime</w:t>
      </w:r>
      <w:r w:rsidR="00AA0AAD">
        <w:t>. D’où</w:t>
      </w:r>
      <w:r w:rsidR="00791348">
        <w:t>, remarque</w:t>
      </w:r>
      <w:r w:rsidR="00AA0AAD">
        <w:t xml:space="preserve"> Hegel</w:t>
      </w:r>
      <w:r w:rsidR="00791348">
        <w:t xml:space="preserve"> poursuivant</w:t>
      </w:r>
      <w:r w:rsidR="004338D2">
        <w:t xml:space="preserve"> son commentaire de</w:t>
      </w:r>
      <w:r w:rsidR="00791348">
        <w:t xml:space="preserve"> l’évangile de</w:t>
      </w:r>
      <w:r w:rsidR="004338D2">
        <w:t xml:space="preserve"> Jean</w:t>
      </w:r>
      <w:r w:rsidR="00AA0AAD">
        <w:t xml:space="preserve">, la nécessité où se trouve Jésus, conscient de sa limite humaine, c’est-à-dire de la </w:t>
      </w:r>
      <w:r w:rsidR="004338D2">
        <w:t>détermination dans laquelle apparaît en lui la vie pure et de l’inadéquation que cela implique, « de faire appel au supérieur (</w:t>
      </w:r>
      <w:r w:rsidR="004338D2">
        <w:rPr>
          <w:i/>
        </w:rPr>
        <w:t>das höhere</w:t>
      </w:r>
      <w:r w:rsidR="004338D2">
        <w:t>), au Père, qui vit sans transformation à travers toutes les transformations » et dont dérive toute l’autorité de son e</w:t>
      </w:r>
      <w:r w:rsidR="00791348">
        <w:t>n</w:t>
      </w:r>
      <w:r w:rsidR="004338D2">
        <w:t>s</w:t>
      </w:r>
      <w:r w:rsidR="00D80E3E">
        <w:t>eignement (aussi bien, ajoute-t-il, « il ne se nomme jamais Dieu, mais le fils de Dieu »</w:t>
      </w:r>
      <w:r w:rsidR="00D80E3E">
        <w:rPr>
          <w:rStyle w:val="Appelnotedebasdep"/>
        </w:rPr>
        <w:footnoteReference w:id="203"/>
      </w:r>
      <w:r w:rsidR="00E455F4">
        <w:t>, invoquant, présent au plus profond de</w:t>
      </w:r>
      <w:r w:rsidR="00D80E3E">
        <w:t xml:space="preserve"> son humanité, quelque chose qui la dépasse).</w:t>
      </w:r>
      <w:r w:rsidR="00791348">
        <w:t xml:space="preserve"> On comprend dans ces conditions que Hegel, traitant</w:t>
      </w:r>
      <w:r w:rsidR="00D80E3E">
        <w:t xml:space="preserve"> pour finir</w:t>
      </w:r>
      <w:r w:rsidR="00791348">
        <w:t xml:space="preserve"> du type de langage que requiert l’expression de la vie pure</w:t>
      </w:r>
      <w:r w:rsidR="00D80E3E">
        <w:t>, en vienne à répudier « toutes les expressions de la réflexion » pour autant qu’elles contiennent toujours en elles quelque chose d’opposé</w:t>
      </w:r>
      <w:r w:rsidR="00D80E3E">
        <w:rPr>
          <w:rStyle w:val="Appelnotedebasdep"/>
        </w:rPr>
        <w:footnoteReference w:id="204"/>
      </w:r>
      <w:r w:rsidR="00C3571C">
        <w:t>. Seul « l’enthousiasme de l’esprit » (</w:t>
      </w:r>
      <w:r w:rsidR="00C3571C">
        <w:rPr>
          <w:i/>
        </w:rPr>
        <w:t>Begeisterung</w:t>
      </w:r>
      <w:r w:rsidR="00C3571C">
        <w:t>)</w:t>
      </w:r>
      <w:r w:rsidR="00E455F4">
        <w:rPr>
          <w:rStyle w:val="Appelnotedebasdep"/>
        </w:rPr>
        <w:footnoteReference w:id="205"/>
      </w:r>
      <w:r w:rsidR="00C3571C">
        <w:t>, s’affranchissant de telles limitations, est en mesure</w:t>
      </w:r>
      <w:r w:rsidR="00E455F4">
        <w:t xml:space="preserve"> de s’unir au spirituel et</w:t>
      </w:r>
      <w:r w:rsidR="00C3571C">
        <w:t xml:space="preserve"> de parler</w:t>
      </w:r>
      <w:r w:rsidR="00E455F4">
        <w:t xml:space="preserve"> en vérité</w:t>
      </w:r>
      <w:r w:rsidR="00C3571C">
        <w:t xml:space="preserve"> du divin</w:t>
      </w:r>
      <w:r w:rsidR="00E455F4">
        <w:t>. Comme on le conçoit aisément, c’est le langage</w:t>
      </w:r>
      <w:r w:rsidR="00FC7534">
        <w:t xml:space="preserve"> de la foi qui, dans la mesure où elle est animée par « le pur sentiment de la vie »</w:t>
      </w:r>
      <w:r w:rsidR="00FC7534">
        <w:rPr>
          <w:rStyle w:val="Appelnotedebasdep"/>
        </w:rPr>
        <w:footnoteReference w:id="206"/>
      </w:r>
      <w:r w:rsidR="000B492A">
        <w:t xml:space="preserve">, a ici la parole et, comme le précisera le fragment suivant, </w:t>
      </w:r>
      <w:r w:rsidR="000B492A">
        <w:rPr>
          <w:i/>
        </w:rPr>
        <w:t>Man kan den Zustand</w:t>
      </w:r>
      <w:r w:rsidR="003913EE">
        <w:t>, elle</w:t>
      </w:r>
      <w:r w:rsidR="000B492A">
        <w:t xml:space="preserve"> le fait « en termes mystiques »</w:t>
      </w:r>
      <w:r w:rsidR="000B492A">
        <w:rPr>
          <w:rStyle w:val="Appelnotedebasdep"/>
        </w:rPr>
        <w:footnoteReference w:id="207"/>
      </w:r>
      <w:r w:rsidR="000B492A">
        <w:t>.</w:t>
      </w:r>
    </w:p>
    <w:p w:rsidR="0019339F" w:rsidRDefault="0019339F" w:rsidP="00DE247C">
      <w:pPr>
        <w:jc w:val="both"/>
      </w:pPr>
      <w:r>
        <w:t xml:space="preserve">C’est précisément sur la question du langage et de son aptitude à formuler le divin que démarre ce </w:t>
      </w:r>
      <w:r w:rsidR="0062232D">
        <w:t xml:space="preserve">deuxième </w:t>
      </w:r>
      <w:r>
        <w:t>fragment.</w:t>
      </w:r>
      <w:r w:rsidR="00BD53A3">
        <w:t xml:space="preserve"> S’attachant au commentaire du Prologue de l’évangile de Jean, il interroge le rapport de Dieu et du Logos en lequel Dieu, en tant que l’unique impartagé (« dans lequel il n’y a aucun </w:t>
      </w:r>
      <w:r w:rsidR="003913EE">
        <w:t>partage, aucune opposition »)</w:t>
      </w:r>
      <w:r w:rsidR="00BD53A3">
        <w:t xml:space="preserve"> se réfléchit et qui, originellement un avec lui, contient toutefois « la possibilité de la séparation</w:t>
      </w:r>
      <w:r w:rsidR="0056047B">
        <w:t>, de l’infini partage de l’unique</w:t>
      </w:r>
      <w:r w:rsidR="00BD53A3">
        <w:t> »</w:t>
      </w:r>
      <w:r w:rsidR="00D2117B">
        <w:rPr>
          <w:rStyle w:val="Appelnotedebasdep"/>
        </w:rPr>
        <w:footnoteReference w:id="208"/>
      </w:r>
      <w:r w:rsidR="00BD53A3">
        <w:t>.</w:t>
      </w:r>
      <w:r w:rsidR="0056047B">
        <w:t xml:space="preserve"> Ce partage en tant qu’</w:t>
      </w:r>
      <w:r w:rsidR="00672657">
        <w:t xml:space="preserve">il se fait </w:t>
      </w:r>
      <w:r w:rsidR="0056047B" w:rsidRPr="00C22170">
        <w:rPr>
          <w:i/>
        </w:rPr>
        <w:t>effectif</w:t>
      </w:r>
      <w:r w:rsidR="00672657">
        <w:t xml:space="preserve"> est ce qui</w:t>
      </w:r>
      <w:r w:rsidR="0056047B">
        <w:t xml:space="preserve"> donne lieu au </w:t>
      </w:r>
      <w:r w:rsidR="0056047B" w:rsidRPr="0056047B">
        <w:rPr>
          <w:i/>
        </w:rPr>
        <w:t>monde</w:t>
      </w:r>
      <w:r w:rsidR="0056047B">
        <w:t>, lieu de la multiplicité</w:t>
      </w:r>
      <w:r w:rsidR="00672657">
        <w:t xml:space="preserve"> et de la finitude </w:t>
      </w:r>
      <w:r w:rsidR="0056047B">
        <w:t>et,</w:t>
      </w:r>
      <w:r w:rsidR="00672657">
        <w:t xml:space="preserve"> par là, de ce qui est « mort »</w:t>
      </w:r>
      <w:r w:rsidR="0056047B">
        <w:t>, mais dans lequel chaque partie « est en même temps une branche de l’</w:t>
      </w:r>
      <w:r w:rsidR="003C7441">
        <w:t xml:space="preserve">arbre de </w:t>
      </w:r>
      <w:r w:rsidR="0056047B">
        <w:t>vie</w:t>
      </w:r>
      <w:r w:rsidR="003C7441">
        <w:t xml:space="preserve"> infini […] en même temps un tout, une vie »</w:t>
      </w:r>
      <w:r w:rsidR="00D2117B">
        <w:rPr>
          <w:rStyle w:val="Appelnotedebasdep"/>
        </w:rPr>
        <w:footnoteReference w:id="209"/>
      </w:r>
      <w:r w:rsidR="003C7441">
        <w:t>. La vie ainsi réfléchie au sein de la partition du monde</w:t>
      </w:r>
      <w:r w:rsidR="002F511C">
        <w:t xml:space="preserve"> -</w:t>
      </w:r>
      <w:r w:rsidR="003C7441">
        <w:t xml:space="preserve"> </w:t>
      </w:r>
      <w:r w:rsidR="003C7441">
        <w:lastRenderedPageBreak/>
        <w:t xml:space="preserve">comme Logos </w:t>
      </w:r>
      <w:r w:rsidR="002F511C">
        <w:t xml:space="preserve">entrant </w:t>
      </w:r>
      <w:r w:rsidR="003C7441">
        <w:t>dans le</w:t>
      </w:r>
      <w:r w:rsidR="002F511C">
        <w:t xml:space="preserve"> monde -</w:t>
      </w:r>
      <w:r w:rsidR="003C7441">
        <w:t xml:space="preserve"> est la </w:t>
      </w:r>
      <w:r w:rsidR="003C7441">
        <w:rPr>
          <w:i/>
        </w:rPr>
        <w:t xml:space="preserve">vérité </w:t>
      </w:r>
      <w:r w:rsidR="002F511C">
        <w:t>qui, présente dans le monde</w:t>
      </w:r>
      <w:r w:rsidR="003C7441">
        <w:t>, l’illumine</w:t>
      </w:r>
      <w:r w:rsidR="00C22170">
        <w:t>,</w:t>
      </w:r>
      <w:r w:rsidR="002F511C">
        <w:t xml:space="preserve"> quoique le monde ne la reconnaisse pas. </w:t>
      </w:r>
      <w:r w:rsidR="00460249">
        <w:t>Ceux qui la reconnaissent sont « les enfants de Dieu » qui se connaissent comme tels, c’est-à-dire</w:t>
      </w:r>
      <w:r w:rsidR="00291436">
        <w:t xml:space="preserve"> qui se savent</w:t>
      </w:r>
      <w:r w:rsidR="00460249">
        <w:t xml:space="preserve"> comme étant </w:t>
      </w:r>
      <w:r w:rsidR="00D2117B">
        <w:t>« </w:t>
      </w:r>
      <w:r w:rsidR="00460249">
        <w:t>de m</w:t>
      </w:r>
      <w:r w:rsidR="00D2117B">
        <w:t>ême nature »</w:t>
      </w:r>
      <w:r w:rsidR="00F53987">
        <w:t xml:space="preserve"> que lui et</w:t>
      </w:r>
      <w:r w:rsidR="00672657">
        <w:t xml:space="preserve"> comme</w:t>
      </w:r>
      <w:r w:rsidR="00460249">
        <w:t xml:space="preserve"> ayant leur être en Dieu qui ne leur est « rien d’étranger »</w:t>
      </w:r>
      <w:r w:rsidR="00D2117B">
        <w:rPr>
          <w:rStyle w:val="Appelnotedebasdep"/>
        </w:rPr>
        <w:footnoteReference w:id="210"/>
      </w:r>
      <w:r w:rsidR="00460249">
        <w:t xml:space="preserve">. </w:t>
      </w:r>
      <w:r w:rsidR="007830DA">
        <w:t>Autrement dit, loin de se borner à la forme limitée en laquelle se r</w:t>
      </w:r>
      <w:r w:rsidR="00F53987">
        <w:t xml:space="preserve">éfléchit le Logos divin, ils </w:t>
      </w:r>
      <w:r w:rsidR="007830DA">
        <w:t>ressais</w:t>
      </w:r>
      <w:r w:rsidR="00672657">
        <w:t xml:space="preserve">issent </w:t>
      </w:r>
      <w:r w:rsidR="00F53987">
        <w:t>celui-ci en elle</w:t>
      </w:r>
      <w:r w:rsidR="007830DA">
        <w:t xml:space="preserve"> comme ce à quoi ils sont spirituellement apparentés. </w:t>
      </w:r>
      <w:r w:rsidR="00965F11">
        <w:t>Mais, enchaîne</w:t>
      </w:r>
      <w:r w:rsidR="00460249">
        <w:t xml:space="preserve"> Hegel, Jean ne traite pas seulement du Logos et de sa lumière en général, mais aussi du Logos </w:t>
      </w:r>
      <w:r w:rsidR="00D2117B">
        <w:t>apparaissant « dans sa modification en tant qu’individu »</w:t>
      </w:r>
      <w:r w:rsidR="00E55527">
        <w:rPr>
          <w:rStyle w:val="Appelnotedebasdep"/>
        </w:rPr>
        <w:footnoteReference w:id="211"/>
      </w:r>
      <w:r w:rsidR="00D2117B">
        <w:t>, et c’est bien entendu de Jésus qu’il est alors question.</w:t>
      </w:r>
      <w:r w:rsidR="00E55527">
        <w:t xml:space="preserve"> Le point centra</w:t>
      </w:r>
      <w:r w:rsidR="00965F11">
        <w:t>l autour duquel tourne</w:t>
      </w:r>
      <w:r w:rsidR="00E55527">
        <w:t xml:space="preserve"> la discussion</w:t>
      </w:r>
      <w:r w:rsidR="00965F11">
        <w:t xml:space="preserve"> à son propos</w:t>
      </w:r>
      <w:r w:rsidR="00E03727">
        <w:t xml:space="preserve"> concerne</w:t>
      </w:r>
      <w:r w:rsidR="00E55527">
        <w:t xml:space="preserve"> la distinction entre « fils de Dieu » et « fils de l’homme » : « L’expression la plus fréquente et la plus significative du rapport de Jésus à Dieu, c’est qu’il se nomme fils de Dieu et qu</w:t>
      </w:r>
      <w:r w:rsidR="00965F11">
        <w:t>e comme</w:t>
      </w:r>
      <w:r w:rsidR="00E55527">
        <w:t xml:space="preserve"> fils de Dieu il s’oppos</w:t>
      </w:r>
      <w:r w:rsidR="00965F11">
        <w:t>e à soi en tant que</w:t>
      </w:r>
      <w:r w:rsidR="00E55527">
        <w:t xml:space="preserve"> fils de l’homme »</w:t>
      </w:r>
      <w:r w:rsidR="007830DA">
        <w:rPr>
          <w:rStyle w:val="Appelnotedebasdep"/>
        </w:rPr>
        <w:footnoteReference w:id="212"/>
      </w:r>
      <w:r w:rsidR="00865365">
        <w:t>, note Hegel</w:t>
      </w:r>
      <w:r w:rsidR="007830DA">
        <w:t>.</w:t>
      </w:r>
      <w:r w:rsidR="00965F11">
        <w:t xml:space="preserve"> On a vu tout à l’heure que Jésus était censé se servir de l’expression « fils de Dieu » pour ne pas se nommer </w:t>
      </w:r>
      <w:r w:rsidR="007B21E8">
        <w:t xml:space="preserve">purement et simplement </w:t>
      </w:r>
      <w:r w:rsidR="00965F11">
        <w:t>« Dieu »</w:t>
      </w:r>
      <w:r w:rsidR="007B21E8">
        <w:t>, marquant ainsi un certain écart lié à sa forme humaine par rapport au « Père ». A présent, fort de la distinction entre « fils de D</w:t>
      </w:r>
      <w:r w:rsidR="00E03727">
        <w:t>ieu » et « fils de l’homme », Hegel</w:t>
      </w:r>
      <w:r w:rsidR="007B21E8">
        <w:t xml:space="preserve"> insiste au contraire sur l</w:t>
      </w:r>
      <w:r w:rsidR="007B21E8" w:rsidRPr="007B21E8">
        <w:rPr>
          <w:i/>
        </w:rPr>
        <w:t>’unité</w:t>
      </w:r>
      <w:r w:rsidR="007B21E8">
        <w:t xml:space="preserve"> </w:t>
      </w:r>
      <w:r w:rsidR="00C22170">
        <w:t xml:space="preserve">avec Dieu </w:t>
      </w:r>
      <w:r w:rsidR="007B21E8">
        <w:t>qu’implique la première de ces deux formulations ; elle exprime, précise-t-il, une relation</w:t>
      </w:r>
      <w:r w:rsidR="00E67446">
        <w:t xml:space="preserve"> </w:t>
      </w:r>
      <w:r w:rsidR="007B21E8">
        <w:t xml:space="preserve">qui n’a rien de simplement pensé et abstrait, </w:t>
      </w:r>
      <w:r w:rsidR="00016159">
        <w:t xml:space="preserve">mais qui est </w:t>
      </w:r>
      <w:r w:rsidR="00E67446">
        <w:t xml:space="preserve">au contraire </w:t>
      </w:r>
      <w:r w:rsidR="00016159">
        <w:t>une « relation vivante de vivants » entre lesquels règne une « vie égale » (</w:t>
      </w:r>
      <w:r w:rsidR="00016159">
        <w:rPr>
          <w:i/>
        </w:rPr>
        <w:t>gleiches Leben</w:t>
      </w:r>
      <w:r w:rsidR="00016159">
        <w:t>). Et il ajoute :  au sein d’une telle vie égale, « il n’y a que des modifications […], non pas opposition essentielle (</w:t>
      </w:r>
      <w:r w:rsidR="00016159">
        <w:rPr>
          <w:i/>
        </w:rPr>
        <w:t>des Wesen</w:t>
      </w:r>
      <w:r w:rsidR="00C22170">
        <w:rPr>
          <w:i/>
        </w:rPr>
        <w:t> </w:t>
      </w:r>
      <w:r w:rsidR="00C22170">
        <w:t>: « quant à l’être</w:t>
      </w:r>
      <w:r w:rsidR="00016159">
        <w:t>), non pas une pluralité de substantialités absolues »</w:t>
      </w:r>
      <w:r w:rsidR="00E67446">
        <w:t>, seule la réflexion pouvant voir dans le fils de Dieu la ment</w:t>
      </w:r>
      <w:r w:rsidR="00291436">
        <w:t>i</w:t>
      </w:r>
      <w:r w:rsidR="00E67446">
        <w:t xml:space="preserve">on d’« un </w:t>
      </w:r>
      <w:r w:rsidR="00E46589">
        <w:t xml:space="preserve">[simple] </w:t>
      </w:r>
      <w:r w:rsidR="00E67446">
        <w:t>particulier »</w:t>
      </w:r>
      <w:r w:rsidR="00E67446">
        <w:rPr>
          <w:rStyle w:val="Appelnotedebasdep"/>
        </w:rPr>
        <w:footnoteReference w:id="213"/>
      </w:r>
      <w:r w:rsidR="00E67446">
        <w:t>.</w:t>
      </w:r>
      <w:r w:rsidR="00031F52">
        <w:t xml:space="preserve"> Il importe ici de noter combien, en tant que </w:t>
      </w:r>
      <w:r w:rsidR="00031F52" w:rsidRPr="00F53987">
        <w:rPr>
          <w:i/>
        </w:rPr>
        <w:t>modification</w:t>
      </w:r>
      <w:r w:rsidR="00031F52">
        <w:t xml:space="preserve"> de la même vie, « égale » dans toute les points diversifiés de sa manifestation, le fini n’exprime, comme nous le notions ci-dessus, qu’une différence faible, qui n’a rien d’essentiel, rien de profondément substantiel affectant l’être même de ce qui es</w:t>
      </w:r>
      <w:r w:rsidR="00C22170">
        <w:t xml:space="preserve">t, lequel demeure au contraire </w:t>
      </w:r>
      <w:r w:rsidR="00031F52">
        <w:t>imperturbablement un et indivis</w:t>
      </w:r>
      <w:r w:rsidR="00E901E8">
        <w:t xml:space="preserve"> au sein des particuliers où il apparaît et dont seule une réflexion bornée fige la finitude.</w:t>
      </w:r>
      <w:r w:rsidR="00672657">
        <w:t xml:space="preserve"> Venons-en à présent à la formulation</w:t>
      </w:r>
      <w:r w:rsidR="00C22170">
        <w:t xml:space="preserve"> « fils de l’homme ».</w:t>
      </w:r>
      <w:r w:rsidR="006B730B">
        <w:t xml:space="preserve"> Il s’agit ici de désigner la « figure particulière »</w:t>
      </w:r>
      <w:r w:rsidR="006B730B">
        <w:rPr>
          <w:rStyle w:val="Appelnotedebasdep"/>
        </w:rPr>
        <w:footnoteReference w:id="214"/>
      </w:r>
      <w:r w:rsidR="006B730B">
        <w:t xml:space="preserve"> - celle de l’humain – sous laquelle apparaît le divin, ét</w:t>
      </w:r>
      <w:r w:rsidR="00865365">
        <w:t>ant entendu que la vie est la</w:t>
      </w:r>
      <w:r w:rsidR="006B730B">
        <w:t xml:space="preserve"> « connexion de l’infini et du fini » et que celle-ci est « un mystère sacré » que la réflexion est par elle-même incapable d’a</w:t>
      </w:r>
      <w:r w:rsidR="00070CE1">
        <w:t>tteindre sauf à se détruire sous forme</w:t>
      </w:r>
      <w:r w:rsidR="006B730B">
        <w:t xml:space="preserve"> d’énoncés contradictoires</w:t>
      </w:r>
      <w:r w:rsidR="003B1464">
        <w:t> : « tout ce qui est exprimé sur le divin sous la forme de la réflexion est immédiatement absurde (</w:t>
      </w:r>
      <w:r w:rsidR="003B1464">
        <w:rPr>
          <w:i/>
        </w:rPr>
        <w:t>widersinnig</w:t>
      </w:r>
      <w:r w:rsidR="003B1464">
        <w:t xml:space="preserve">) » et « ruine </w:t>
      </w:r>
      <w:r w:rsidR="00C81182">
        <w:t>(</w:t>
      </w:r>
      <w:r w:rsidR="00C81182" w:rsidRPr="00C81182">
        <w:rPr>
          <w:i/>
        </w:rPr>
        <w:t>zerrüttet</w:t>
      </w:r>
      <w:r w:rsidR="00C81182">
        <w:t xml:space="preserve">) </w:t>
      </w:r>
      <w:r w:rsidR="003B1464" w:rsidRPr="00C81182">
        <w:t>l’entendement</w:t>
      </w:r>
      <w:r w:rsidR="00C81182">
        <w:t xml:space="preserve"> qui le réceptionne et pour lequel c’est de la contradiction (</w:t>
      </w:r>
      <w:r w:rsidR="00C81182">
        <w:rPr>
          <w:i/>
        </w:rPr>
        <w:t>Widerspruch</w:t>
      </w:r>
      <w:r w:rsidR="00C81182">
        <w:t>) »</w:t>
      </w:r>
      <w:r w:rsidR="00C81182">
        <w:rPr>
          <w:rStyle w:val="Appelnotedebasdep"/>
        </w:rPr>
        <w:footnoteReference w:id="215"/>
      </w:r>
      <w:r w:rsidR="00354ECF">
        <w:t>.</w:t>
      </w:r>
      <w:r w:rsidR="00070CE1">
        <w:t xml:space="preserve"> </w:t>
      </w:r>
      <w:r w:rsidR="00A05AF3">
        <w:t xml:space="preserve">Thèse évidemment capitale eu égard au rôle de la contradiction au sein de la future dialectique, mais qu’il s’agit de bien entendre, en se gardant de toute anticipation précipitée, en ce sens que la signification de la contradiction est ici </w:t>
      </w:r>
      <w:r w:rsidR="00A05AF3" w:rsidRPr="00C81182">
        <w:rPr>
          <w:i/>
        </w:rPr>
        <w:t>purement</w:t>
      </w:r>
      <w:r w:rsidR="00A05AF3">
        <w:t xml:space="preserve"> </w:t>
      </w:r>
      <w:r w:rsidR="00A05AF3" w:rsidRPr="00C81182">
        <w:rPr>
          <w:i/>
        </w:rPr>
        <w:t>négative</w:t>
      </w:r>
      <w:r w:rsidR="00A05AF3">
        <w:t xml:space="preserve"> et, pour ainsi dire, </w:t>
      </w:r>
      <w:r w:rsidR="00A05AF3" w:rsidRPr="00C81182">
        <w:rPr>
          <w:i/>
        </w:rPr>
        <w:t>aporétique</w:t>
      </w:r>
      <w:r w:rsidR="00A05AF3">
        <w:t> ; elle exprime la déficience intrinsèque de la réflexion face à la vie dans la mesure où, prisonnière de ses positions toujours unilatérales, elle est incapable d’exprimer la vie dans</w:t>
      </w:r>
      <w:r w:rsidR="005C009C">
        <w:t xml:space="preserve"> sa totalité indivise et ne peut rien faire d’autre qu’indéfiniment compléter ses positions par les positions adverses</w:t>
      </w:r>
      <w:r w:rsidR="00C81182">
        <w:t xml:space="preserve"> et, ainsi, se détruire</w:t>
      </w:r>
      <w:r w:rsidR="005C009C">
        <w:t xml:space="preserve">, dans la conscience que, comme le dit le </w:t>
      </w:r>
      <w:r w:rsidR="005C009C">
        <w:rPr>
          <w:i/>
        </w:rPr>
        <w:t>Fragment de système</w:t>
      </w:r>
      <w:r w:rsidR="005C009C">
        <w:t>, le véritable infini, celui de la vie</w:t>
      </w:r>
      <w:r w:rsidR="00C81182">
        <w:t>,</w:t>
      </w:r>
      <w:r w:rsidR="005C009C">
        <w:t xml:space="preserve"> se trouve « en dehors de son champ »</w:t>
      </w:r>
      <w:r w:rsidR="00C81182">
        <w:rPr>
          <w:rStyle w:val="Appelnotedebasdep"/>
        </w:rPr>
        <w:footnoteReference w:id="216"/>
      </w:r>
      <w:r w:rsidR="005C009C">
        <w:t>. D’où le désaveu de la philosophie, œuvre de la réflexion, qui</w:t>
      </w:r>
      <w:r w:rsidR="00BA4F48">
        <w:t>, selon la formule fameuse,</w:t>
      </w:r>
      <w:r w:rsidR="005C009C">
        <w:t xml:space="preserve"> « </w:t>
      </w:r>
      <w:r w:rsidR="00BA4F48">
        <w:t>doit prendre fin</w:t>
      </w:r>
      <w:r w:rsidR="005C009C">
        <w:t xml:space="preserve"> avec la religion »</w:t>
      </w:r>
      <w:r w:rsidR="00BA4F48">
        <w:rPr>
          <w:rStyle w:val="Appelnotedebasdep"/>
        </w:rPr>
        <w:footnoteReference w:id="217"/>
      </w:r>
      <w:r w:rsidR="005C009C">
        <w:t>.</w:t>
      </w:r>
      <w:r w:rsidR="001979EA">
        <w:t xml:space="preserve"> Bref, si la vie inclut bien en elle le fini et ses </w:t>
      </w:r>
      <w:r w:rsidR="001979EA">
        <w:lastRenderedPageBreak/>
        <w:t xml:space="preserve">séparations, </w:t>
      </w:r>
      <w:r w:rsidR="00BA4F48">
        <w:t xml:space="preserve">œuvres de la réflexion, </w:t>
      </w:r>
      <w:r w:rsidR="001979EA">
        <w:t xml:space="preserve">c’est en ne les laissant aucunement valoir pour elles-mêmes, </w:t>
      </w:r>
      <w:r w:rsidR="00BA4F48">
        <w:t xml:space="preserve">comme si elles étaient en elles-mêmes quelque chose de réel et d’effectif, </w:t>
      </w:r>
      <w:r w:rsidR="001979EA">
        <w:t>mais en les résorbant au sein de son unité impartageable. Pas de partage</w:t>
      </w:r>
      <w:r w:rsidR="00BA4F48">
        <w:t>, en effet,</w:t>
      </w:r>
      <w:r w:rsidR="001979EA">
        <w:t xml:space="preserve"> au sein de la divinité de la vie qui ne </w:t>
      </w:r>
      <w:r w:rsidR="001979EA" w:rsidRPr="00865365">
        <w:rPr>
          <w:i/>
        </w:rPr>
        <w:t>juge</w:t>
      </w:r>
      <w:r w:rsidR="001979EA">
        <w:t xml:space="preserve"> pas</w:t>
      </w:r>
      <w:r w:rsidR="007D5AA8">
        <w:t> : « Juger n’est pas un acte du divin »</w:t>
      </w:r>
      <w:r w:rsidR="007D5AA8">
        <w:rPr>
          <w:rStyle w:val="Appelnotedebasdep"/>
        </w:rPr>
        <w:footnoteReference w:id="218"/>
      </w:r>
      <w:r w:rsidR="001979EA">
        <w:t>. Et si</w:t>
      </w:r>
      <w:r w:rsidR="007D5AA8">
        <w:t>, selon saint Jean,</w:t>
      </w:r>
      <w:r w:rsidR="001979EA">
        <w:t xml:space="preserve"> la tâche de juger le monde</w:t>
      </w:r>
      <w:r w:rsidR="007D5AA8">
        <w:t xml:space="preserve"> est bien confiée à Jésus</w:t>
      </w:r>
      <w:r w:rsidR="001979EA">
        <w:t>, c’est</w:t>
      </w:r>
      <w:r w:rsidR="007D5AA8">
        <w:t>, explique Hegel,</w:t>
      </w:r>
      <w:r w:rsidR="001979EA">
        <w:t xml:space="preserve"> e</w:t>
      </w:r>
      <w:r w:rsidR="007D5AA8">
        <w:t>n tant qu’il est</w:t>
      </w:r>
      <w:r w:rsidR="001979EA">
        <w:t xml:space="preserve"> fils de l’homme</w:t>
      </w:r>
      <w:r w:rsidR="007D5AA8">
        <w:t xml:space="preserve"> et non fils de Dieu</w:t>
      </w:r>
      <w:r w:rsidR="0062749C">
        <w:t xml:space="preserve"> et qu’en fin de compte, ce jugement est</w:t>
      </w:r>
      <w:r w:rsidR="001979EA">
        <w:t xml:space="preserve"> celui que le mon</w:t>
      </w:r>
      <w:r w:rsidR="0062749C">
        <w:t xml:space="preserve">de, confiné dans </w:t>
      </w:r>
      <w:r w:rsidR="003B1464">
        <w:t>son incrédulité</w:t>
      </w:r>
      <w:r w:rsidR="0062749C">
        <w:t xml:space="preserve"> et ses limitations</w:t>
      </w:r>
      <w:r w:rsidR="001979EA">
        <w:t>, prononce sur lui-même</w:t>
      </w:r>
      <w:r w:rsidR="0062749C">
        <w:t>, loin que ce soit un châtiment qui, du dehors, lui serait infligé par</w:t>
      </w:r>
      <w:r w:rsidR="002960DB">
        <w:t xml:space="preserve"> un Jésus juge suprême.</w:t>
      </w:r>
    </w:p>
    <w:p w:rsidR="004D4128" w:rsidRDefault="004D4128" w:rsidP="00DE247C">
      <w:pPr>
        <w:jc w:val="both"/>
      </w:pPr>
      <w:r>
        <w:t xml:space="preserve">Le troisième fragment, </w:t>
      </w:r>
      <w:r>
        <w:rPr>
          <w:i/>
        </w:rPr>
        <w:t>Das Wesen des Jesus</w:t>
      </w:r>
      <w:r>
        <w:t>, est sans doute celui qui pousse le plus loin la logique d’unification vivante et de résorption en elle des oppositions qui caractérise la lecture hégélienne du Christ et de sa religion d’amour à Francfort ; mais c’est aussi celui où il commence à préciser le destin qui menace cette religion, c’est-à-dire la limite dont elle demeure, quoi qu’elle en ait, prisonnière</w:t>
      </w:r>
      <w:r w:rsidR="00436602">
        <w:t xml:space="preserve"> et dont la sourde menace escorte l’ensemble des développements qu’il lui consacre depuis le début, c’est-à-dire depuis le fragment </w:t>
      </w:r>
      <w:r w:rsidR="00436602">
        <w:rPr>
          <w:i/>
        </w:rPr>
        <w:t>Zu der Zeit da Jesus</w:t>
      </w:r>
      <w:r w:rsidR="00351372" w:rsidRPr="0000455C">
        <w:rPr>
          <w:rStyle w:val="Appelnotedebasdep"/>
        </w:rPr>
        <w:footnoteReference w:id="219"/>
      </w:r>
      <w:r w:rsidR="00EE2235">
        <w:t xml:space="preserve">. La question soulevée est celle de la foi et de son accomplissement. La foi dans le divin (Hegel préfère manifestement cette formulation à celle, plus personnalisée, de Dieu) est dite distincte de toute foi en quelque objet </w:t>
      </w:r>
      <w:r w:rsidR="00411066">
        <w:t>effectif born</w:t>
      </w:r>
      <w:r w:rsidR="00EE2235">
        <w:t>é</w:t>
      </w:r>
      <w:r w:rsidR="005046EF">
        <w:t xml:space="preserve"> de ce monde</w:t>
      </w:r>
      <w:r w:rsidR="00EE2235">
        <w:t xml:space="preserve">, en ce qu’elle est </w:t>
      </w:r>
      <w:r w:rsidR="00411066">
        <w:t>affaire</w:t>
      </w:r>
      <w:r w:rsidR="00411066" w:rsidRPr="00155FD5">
        <w:rPr>
          <w:i/>
        </w:rPr>
        <w:t xml:space="preserve"> harmonique</w:t>
      </w:r>
      <w:r w:rsidR="00411066">
        <w:t xml:space="preserve"> d’esprit, de l’</w:t>
      </w:r>
      <w:r w:rsidR="00AD5F4B">
        <w:t>esprit</w:t>
      </w:r>
      <w:r w:rsidR="00411066">
        <w:t xml:space="preserve"> en rela</w:t>
      </w:r>
      <w:r w:rsidR="00427675">
        <w:t>tion avec l’esprit, de sorte qu’</w:t>
      </w:r>
      <w:r w:rsidR="00411066">
        <w:t xml:space="preserve">entre eux </w:t>
      </w:r>
      <w:r w:rsidR="00427675">
        <w:t xml:space="preserve">ne règne </w:t>
      </w:r>
      <w:r w:rsidR="00411066">
        <w:t>aucune hétérogénéité, car, demande Hegel : « comment de l’hétérogène pourrait-il s’unifier ? »</w:t>
      </w:r>
      <w:r w:rsidR="00351372">
        <w:rPr>
          <w:rStyle w:val="Appelnotedebasdep"/>
        </w:rPr>
        <w:footnoteReference w:id="220"/>
      </w:r>
      <w:r w:rsidR="00411066">
        <w:t>. Lorsque le croyant adore Dieu en vérité, il l’adore comme esprit, c’est-à-dire comme l’esprit</w:t>
      </w:r>
      <w:r w:rsidR="00AD5F4B">
        <w:t xml:space="preserve"> qu’il es</w:t>
      </w:r>
      <w:r w:rsidR="00351372">
        <w:t>t lui-même, de sorte qu’il « </w:t>
      </w:r>
      <w:r w:rsidR="00AD5F4B">
        <w:t xml:space="preserve">retrouve soi-même et sa propre nature dans ce en quoi il croit même s’il n’a pas conscience que ce qu’il a ainsi trouvé est sa propre nature » ; et il ajoute : « seule la </w:t>
      </w:r>
      <w:r w:rsidR="00AD5F4B" w:rsidRPr="004304BA">
        <w:rPr>
          <w:i/>
        </w:rPr>
        <w:t>modification</w:t>
      </w:r>
      <w:r w:rsidR="00AD5F4B">
        <w:t xml:space="preserve"> de la divinité peut la connaître »</w:t>
      </w:r>
      <w:r w:rsidR="00351372">
        <w:rPr>
          <w:rStyle w:val="Appelnotedebasdep"/>
        </w:rPr>
        <w:footnoteReference w:id="221"/>
      </w:r>
      <w:r w:rsidR="00427675">
        <w:t>, c’est-à-dire ce qui, tout en étant limité, est de même nature qu’elle</w:t>
      </w:r>
      <w:r w:rsidR="005046EF">
        <w:t>. Maintenant, la foi n’est toutefois encore qu’un « état intermédiaire »</w:t>
      </w:r>
      <w:r w:rsidR="0055498E">
        <w:rPr>
          <w:rStyle w:val="Appelnotedebasdep"/>
        </w:rPr>
        <w:footnoteReference w:id="222"/>
      </w:r>
      <w:r w:rsidR="005046EF">
        <w:t>,</w:t>
      </w:r>
      <w:r w:rsidR="00E21504">
        <w:t xml:space="preserve"> poursuit</w:t>
      </w:r>
      <w:r w:rsidR="00963029">
        <w:t xml:space="preserve"> à présent</w:t>
      </w:r>
      <w:r w:rsidR="00E21504">
        <w:t xml:space="preserve"> Hegel,</w:t>
      </w:r>
      <w:r w:rsidR="005046EF">
        <w:t xml:space="preserve"> </w:t>
      </w:r>
      <w:r w:rsidR="0040222D">
        <w:t>elle implique</w:t>
      </w:r>
      <w:r w:rsidR="005046EF">
        <w:t xml:space="preserve"> une distance </w:t>
      </w:r>
      <w:r w:rsidR="0055498E">
        <w:t xml:space="preserve">résiduelle </w:t>
      </w:r>
      <w:r w:rsidR="005046EF">
        <w:t>entre celui qui croit et ce en quoi il croit et non leur complète unification</w:t>
      </w:r>
      <w:r w:rsidR="0055498E">
        <w:t>.</w:t>
      </w:r>
      <w:r w:rsidR="00AC751D">
        <w:t xml:space="preserve"> L’accomplissement de la foi consiste dans le « remplissement de tout l’être par [le divin] », lequel coïncide, par delà la </w:t>
      </w:r>
      <w:r w:rsidR="000B7DBC">
        <w:t xml:space="preserve">simple </w:t>
      </w:r>
      <w:r w:rsidR="00AC751D">
        <w:t>reconnaissance de la divinité de la personne singulière de Jésus</w:t>
      </w:r>
      <w:r w:rsidR="00B30EE0">
        <w:t xml:space="preserve"> et la foi en lui</w:t>
      </w:r>
      <w:r w:rsidR="00AC751D">
        <w:t>, avec l’« accueil de l’esprit saint »</w:t>
      </w:r>
      <w:r w:rsidR="000A56DC">
        <w:t xml:space="preserve"> en soi</w:t>
      </w:r>
      <w:r w:rsidR="000B7DBC">
        <w:rPr>
          <w:rStyle w:val="Appelnotedebasdep"/>
        </w:rPr>
        <w:footnoteReference w:id="223"/>
      </w:r>
      <w:r w:rsidR="000A56DC">
        <w:t>.</w:t>
      </w:r>
      <w:r w:rsidR="00F70684">
        <w:t xml:space="preserve"> Lorsque Jésus était présent parmi ses di</w:t>
      </w:r>
      <w:r w:rsidR="00B30EE0">
        <w:t>sciples, vivant au milieu d’</w:t>
      </w:r>
      <w:r w:rsidR="00F70684">
        <w:t>eux, argumente Hegel, certes il témoignait du divin qui est en eux et le leur enseignait, mais il le faisait</w:t>
      </w:r>
      <w:r w:rsidR="00461AB2">
        <w:t xml:space="preserve"> précisément en tant que leur « maître »</w:t>
      </w:r>
      <w:r w:rsidR="000D21BD">
        <w:t xml:space="preserve"> dont ils dépendaient</w:t>
      </w:r>
      <w:r w:rsidR="00A24E8B">
        <w:rPr>
          <w:rStyle w:val="Appelnotedebasdep"/>
        </w:rPr>
        <w:footnoteReference w:id="224"/>
      </w:r>
      <w:r w:rsidR="00461AB2">
        <w:t>, c’est-à-dire comme un individu distinct d’eux, comme une « objectivité » qui s’interposait encore entre Dieu et eux-mêmes et les tenait ainsi, de par son altérité par rapport à eux, à distance de leur divinité intrinsèque, ce qui fait que « l’esprit de Dieu ne pouvait</w:t>
      </w:r>
      <w:r w:rsidR="003059BE">
        <w:t xml:space="preserve"> </w:t>
      </w:r>
      <w:r w:rsidR="00461AB2">
        <w:t>[…] animer tout leur être ».</w:t>
      </w:r>
      <w:r w:rsidR="00B30EE0">
        <w:t xml:space="preserve"> Aussi bien, </w:t>
      </w:r>
      <w:r w:rsidR="007328E7">
        <w:t>pour</w:t>
      </w:r>
      <w:r w:rsidR="004304BA">
        <w:t>suit Hegel, Jésus s’attache</w:t>
      </w:r>
      <w:r w:rsidR="007328E7">
        <w:t xml:space="preserve"> à faire disparaître cette ultime « barrière » que représente sa personnalité singulière à l’égard de ses amis et à les amener, par son propre retrait, à leur complète unification avec le divin</w:t>
      </w:r>
      <w:r w:rsidR="00160967">
        <w:t>, celle dont témoigne la pureté de l’enfance, caractérisée par « l’intuition de Dieu »</w:t>
      </w:r>
      <w:r w:rsidR="00A24E8B">
        <w:rPr>
          <w:rStyle w:val="Appelnotedebasdep"/>
        </w:rPr>
        <w:footnoteReference w:id="225"/>
      </w:r>
      <w:r w:rsidR="00160967">
        <w:t xml:space="preserve"> en laquelle disparaît toute altérité entre l’intuitionnant et l’</w:t>
      </w:r>
      <w:r w:rsidR="00BB248B">
        <w:t>intuitionné, c’est-à-dire où « leur diversité n’est</w:t>
      </w:r>
      <w:r w:rsidR="000D21BD">
        <w:t xml:space="preserve"> [plus]</w:t>
      </w:r>
      <w:r w:rsidR="00BB248B">
        <w:t xml:space="preserve"> qu’une possibilité</w:t>
      </w:r>
      <w:r w:rsidR="0011719B">
        <w:t xml:space="preserve"> (</w:t>
      </w:r>
      <w:r w:rsidR="0011719B">
        <w:rPr>
          <w:i/>
        </w:rPr>
        <w:t>Möglichkeit</w:t>
      </w:r>
      <w:r w:rsidR="0011719B">
        <w:t>)</w:t>
      </w:r>
      <w:r w:rsidR="00BB248B">
        <w:t xml:space="preserve"> de la séparation », « la possibilité d’être un autre »</w:t>
      </w:r>
      <w:r w:rsidR="0011719B">
        <w:rPr>
          <w:rStyle w:val="Appelnotedebasdep"/>
        </w:rPr>
        <w:footnoteReference w:id="226"/>
      </w:r>
      <w:r w:rsidR="00BB248B">
        <w:t xml:space="preserve">, tandis que leur être effectif </w:t>
      </w:r>
      <w:r w:rsidR="00BB248B">
        <w:lastRenderedPageBreak/>
        <w:t>consiste tout entier dans leur unité</w:t>
      </w:r>
      <w:r w:rsidR="000D21BD">
        <w:t>. On a ici le vérit</w:t>
      </w:r>
      <w:r w:rsidR="00E21504">
        <w:t>able statut de la modification qui est,</w:t>
      </w:r>
      <w:r w:rsidR="000D21BD">
        <w:t xml:space="preserve"> en sa particularité qui la sépare et l’isole, </w:t>
      </w:r>
      <w:r w:rsidR="00E21504">
        <w:t>de n’être</w:t>
      </w:r>
      <w:r w:rsidR="008D5D95">
        <w:t xml:space="preserve"> qu’</w:t>
      </w:r>
      <w:r w:rsidR="0011719B">
        <w:t xml:space="preserve">un </w:t>
      </w:r>
      <w:r w:rsidR="000D21BD">
        <w:t xml:space="preserve">simple possible voué à s’estomper en étant repris </w:t>
      </w:r>
      <w:r w:rsidR="00A24E8B">
        <w:t>dans ce qui constitue s</w:t>
      </w:r>
      <w:r w:rsidR="000D21BD">
        <w:t>a seule réalité authentique, celle de l’unité panique de la vie</w:t>
      </w:r>
      <w:r w:rsidR="00A24E8B">
        <w:t xml:space="preserve"> dont elle témoigne</w:t>
      </w:r>
      <w:r w:rsidR="0011719B">
        <w:t xml:space="preserve"> en s’effaçant</w:t>
      </w:r>
      <w:r w:rsidR="00E02B32">
        <w:t xml:space="preserve"> en elle</w:t>
      </w:r>
      <w:r w:rsidR="0011719B">
        <w:t>.</w:t>
      </w:r>
      <w:r w:rsidR="00A24E8B">
        <w:t xml:space="preserve"> Exprimée concrètement, cette unification est celle de l’</w:t>
      </w:r>
      <w:r w:rsidR="00A24E8B" w:rsidRPr="00A24E8B">
        <w:rPr>
          <w:i/>
        </w:rPr>
        <w:t>amour</w:t>
      </w:r>
      <w:r w:rsidR="0011719B">
        <w:rPr>
          <w:i/>
        </w:rPr>
        <w:t xml:space="preserve"> </w:t>
      </w:r>
      <w:r w:rsidR="0011719B">
        <w:t xml:space="preserve">qui s’objective dans la </w:t>
      </w:r>
      <w:r w:rsidR="0011719B">
        <w:rPr>
          <w:i/>
        </w:rPr>
        <w:t>beauté</w:t>
      </w:r>
      <w:r w:rsidR="0011719B">
        <w:t>.</w:t>
      </w:r>
      <w:r w:rsidR="007A785E">
        <w:t xml:space="preserve"> Ce qui se passe</w:t>
      </w:r>
      <w:r w:rsidR="0000455C">
        <w:t xml:space="preserve"> en effet</w:t>
      </w:r>
      <w:r w:rsidR="007A785E">
        <w:t xml:space="preserve"> dans l’</w:t>
      </w:r>
      <w:r w:rsidR="004E0922">
        <w:t>amour</w:t>
      </w:r>
      <w:r w:rsidR="007A785E">
        <w:t xml:space="preserve">, c’est qu’en lui l’unité de la vie, l’accord fondamental qui la caractérise </w:t>
      </w:r>
      <w:r w:rsidR="007A785E" w:rsidRPr="007A785E">
        <w:rPr>
          <w:i/>
        </w:rPr>
        <w:t>se sent</w:t>
      </w:r>
      <w:r w:rsidR="007A785E">
        <w:t xml:space="preserve"> – il est le « sentiment de l’union de la vie dans laquelle</w:t>
      </w:r>
      <w:r w:rsidR="004116D2">
        <w:t xml:space="preserve"> toutes les oppositions</w:t>
      </w:r>
      <w:r w:rsidR="00831A9A">
        <w:t xml:space="preserve"> […]</w:t>
      </w:r>
      <w:r w:rsidR="004116D2">
        <w:t xml:space="preserve"> sont supprimées</w:t>
      </w:r>
      <w:r w:rsidR="007A785E">
        <w:t> »</w:t>
      </w:r>
      <w:r w:rsidR="00831A9A">
        <w:rPr>
          <w:rStyle w:val="Appelnotedebasdep"/>
        </w:rPr>
        <w:footnoteReference w:id="227"/>
      </w:r>
      <w:r w:rsidR="007A785E">
        <w:t xml:space="preserve"> -,</w:t>
      </w:r>
      <w:r w:rsidR="004116D2">
        <w:t xml:space="preserve"> de sorte que par lui chacun se retrouve amicalement dans l’autre, formant ensemble « une communauté », une « harmonie vivante » qui est ce « que Jésus nomme le royaume de Dieu »</w:t>
      </w:r>
      <w:r w:rsidR="00831A9A">
        <w:rPr>
          <w:rStyle w:val="Appelnotedebasdep"/>
        </w:rPr>
        <w:footnoteReference w:id="228"/>
      </w:r>
      <w:r w:rsidR="004116D2">
        <w:t xml:space="preserve">. Certes, l’amour ainsi conçu présuppose « la séparation, un développement, </w:t>
      </w:r>
      <w:r w:rsidR="005B2DDD">
        <w:t>une multilatéralité formée » de la vie</w:t>
      </w:r>
      <w:r w:rsidR="00146CF9">
        <w:rPr>
          <w:rStyle w:val="Appelnotedebasdep"/>
        </w:rPr>
        <w:footnoteReference w:id="229"/>
      </w:r>
      <w:r w:rsidR="005B2DDD">
        <w:t>, mais de telle sorte que toute cette diversité s’y trouve reconduite à l’unisson d’un seul esprit et d’une même vie</w:t>
      </w:r>
      <w:r w:rsidR="004E0922">
        <w:t>, tandis que, laissée à elle-même, tant au niveau de la culture qu’à celui de la propriété, elle représente pour la communauté</w:t>
      </w:r>
      <w:r w:rsidR="00986568">
        <w:t xml:space="preserve"> de l’amour</w:t>
      </w:r>
      <w:r w:rsidR="004E0922">
        <w:t xml:space="preserve"> un risque mortel</w:t>
      </w:r>
      <w:r w:rsidR="00706096">
        <w:t xml:space="preserve">. Dans le fragment </w:t>
      </w:r>
      <w:r w:rsidR="00706096">
        <w:rPr>
          <w:i/>
        </w:rPr>
        <w:t>Welchem Zwekke</w:t>
      </w:r>
      <w:r w:rsidR="00706096">
        <w:t>, que nous avons déjà mentionné, Hegel écrit que : « Dans l’amo</w:t>
      </w:r>
      <w:r w:rsidR="00831A9A">
        <w:t>ur, le séparé est encore présent</w:t>
      </w:r>
      <w:r w:rsidR="00706096">
        <w:t>, mais plus comme séparé, il est présent comme uni, et le vivant sent le vivant »</w:t>
      </w:r>
      <w:r w:rsidR="00831A9A">
        <w:rPr>
          <w:rStyle w:val="Appelnotedebasdep"/>
        </w:rPr>
        <w:footnoteReference w:id="230"/>
      </w:r>
      <w:r w:rsidR="00706096">
        <w:t xml:space="preserve">, ajoutant </w:t>
      </w:r>
      <w:r w:rsidR="00A139EB">
        <w:t>qu’en une telle union amoureuse où le mortel accède à l’</w:t>
      </w:r>
      <w:r w:rsidR="00831A9A">
        <w:t>immortalité de l’être</w:t>
      </w:r>
      <w:r w:rsidR="00A139EB">
        <w:t>, il ne saurait plus être question d’une séparation</w:t>
      </w:r>
      <w:r w:rsidR="00A139EB" w:rsidRPr="00A139EB">
        <w:rPr>
          <w:i/>
        </w:rPr>
        <w:t xml:space="preserve"> effective</w:t>
      </w:r>
      <w:r w:rsidR="00A139EB">
        <w:t>, mais bien seulement</w:t>
      </w:r>
      <w:r w:rsidR="00A139EB" w:rsidRPr="00A139EB">
        <w:rPr>
          <w:i/>
        </w:rPr>
        <w:t xml:space="preserve"> possible</w:t>
      </w:r>
      <w:r w:rsidR="00A139EB">
        <w:t>, fruit de la seule pensée.</w:t>
      </w:r>
      <w:r w:rsidR="004E0922">
        <w:t xml:space="preserve"> Bref, la séparation en tant que telle n’appartient pas au réel, à l’être lui-même et n’advient qu’à titre de modification, en elle-même seulement possible, de son unité imperturbable.</w:t>
      </w:r>
      <w:r w:rsidR="00863C08">
        <w:t xml:space="preserve"> Bien sûr, on pourra ici rappeler les déclarations de Hegel </w:t>
      </w:r>
      <w:r w:rsidR="00986568">
        <w:t xml:space="preserve">que nous avons signalées </w:t>
      </w:r>
      <w:r w:rsidR="00863C08">
        <w:t>concernant le déficit de l’amour qui</w:t>
      </w:r>
      <w:r w:rsidR="00986568">
        <w:t>, comme sentiment,</w:t>
      </w:r>
      <w:r w:rsidR="00863C08">
        <w:t xml:space="preserve"> manque de réflexion, du pouvoir analytique et séparateur de celle-ci, et qui appelle à ce titre le complément de la religion. Mais de quelle religion s’agit-il au juste ?</w:t>
      </w:r>
      <w:r w:rsidR="00CF4AC0">
        <w:t xml:space="preserve"> Comme le laisse clairement entendre le commentaire de la </w:t>
      </w:r>
      <w:r w:rsidR="00CF4AC0">
        <w:rPr>
          <w:i/>
        </w:rPr>
        <w:t xml:space="preserve">Dernière Cène </w:t>
      </w:r>
      <w:r w:rsidR="00CF4AC0">
        <w:t xml:space="preserve">que livre le fragment </w:t>
      </w:r>
      <w:r w:rsidR="00CF4AC0">
        <w:rPr>
          <w:i/>
        </w:rPr>
        <w:t>Der Tugend ist nicht nur Positivität</w:t>
      </w:r>
      <w:r w:rsidR="00CF4AC0">
        <w:rPr>
          <w:rStyle w:val="Appelnotedebasdep"/>
          <w:i/>
        </w:rPr>
        <w:footnoteReference w:id="231"/>
      </w:r>
      <w:r w:rsidR="00CF4AC0">
        <w:t xml:space="preserve">, il s’agit d’une </w:t>
      </w:r>
      <w:r w:rsidR="00CF4AC0">
        <w:rPr>
          <w:i/>
        </w:rPr>
        <w:t>religion de l’art</w:t>
      </w:r>
      <w:r w:rsidR="00CF4AC0">
        <w:t>, à l’instar de celle des anciens Grecs, dans laquelle l’imagination</w:t>
      </w:r>
      <w:r w:rsidR="00297F0E">
        <w:t xml:space="preserve"> (</w:t>
      </w:r>
      <w:r w:rsidR="00297F0E">
        <w:rPr>
          <w:i/>
        </w:rPr>
        <w:t>Einbildungskraft</w:t>
      </w:r>
      <w:r w:rsidR="00297F0E">
        <w:t xml:space="preserve">, </w:t>
      </w:r>
      <w:r w:rsidR="00297F0E">
        <w:rPr>
          <w:i/>
        </w:rPr>
        <w:t>Phantasie</w:t>
      </w:r>
      <w:r w:rsidR="00297F0E">
        <w:t>)</w:t>
      </w:r>
      <w:r w:rsidR="00CF4AC0">
        <w:t xml:space="preserve"> produi</w:t>
      </w:r>
      <w:r w:rsidR="005E286F">
        <w:t>sai</w:t>
      </w:r>
      <w:r w:rsidR="00CF4AC0">
        <w:t>t des images belles</w:t>
      </w:r>
      <w:r w:rsidR="005E286F">
        <w:t xml:space="preserve"> où le sentiment amoureux trouvait</w:t>
      </w:r>
      <w:r w:rsidR="00CF4AC0">
        <w:t xml:space="preserve"> à s’objectiver en s’unissant à la représentation – Hegel cite en exemples des statues d’Apollon et de Vénus.</w:t>
      </w:r>
      <w:r w:rsidR="00542CF4">
        <w:t xml:space="preserve"> </w:t>
      </w:r>
      <w:r w:rsidR="005E286F">
        <w:t>Mais</w:t>
      </w:r>
      <w:r w:rsidR="00542CF4">
        <w:t xml:space="preserve"> qu’est-ce qui fait de telles images une objectivation adéquate de l’amour ? Il répond : le fait qu’à la différence du pain et du vin de la </w:t>
      </w:r>
      <w:r w:rsidR="00542CF4">
        <w:rPr>
          <w:i/>
        </w:rPr>
        <w:t>Dernière Cène</w:t>
      </w:r>
      <w:r w:rsidR="005E286F">
        <w:t>,</w:t>
      </w:r>
      <w:r w:rsidR="00A87097">
        <w:rPr>
          <w:i/>
        </w:rPr>
        <w:t xml:space="preserve"> </w:t>
      </w:r>
      <w:r w:rsidR="003059BE">
        <w:t>dont la nature strictement matérielle</w:t>
      </w:r>
      <w:r w:rsidR="00A87097">
        <w:t xml:space="preserve"> de simples choses contredit la pure spiritualité de l’amour, elles font « oublier le ma</w:t>
      </w:r>
      <w:r w:rsidR="00963029">
        <w:t>rbre, la pierre fragile, [de sorte qu’]</w:t>
      </w:r>
      <w:r w:rsidR="00A87097">
        <w:t xml:space="preserve"> on ne voit dans leur figure que les immortels, et </w:t>
      </w:r>
      <w:r w:rsidR="00963029">
        <w:t xml:space="preserve"> [que] </w:t>
      </w:r>
      <w:r w:rsidR="00A87097">
        <w:t>da</w:t>
      </w:r>
      <w:r w:rsidR="005E286F">
        <w:t>ns leur intuition, on est en même temps traversé du sentiment d’une force juvénile éternelle et de l’amour »</w:t>
      </w:r>
      <w:r w:rsidR="005E286F">
        <w:rPr>
          <w:rStyle w:val="Appelnotedebasdep"/>
        </w:rPr>
        <w:footnoteReference w:id="232"/>
      </w:r>
      <w:r w:rsidR="00A87097">
        <w:t>. Autrement dit, ce n’</w:t>
      </w:r>
      <w:r w:rsidR="005E286F">
        <w:t>est que par</w:t>
      </w:r>
      <w:r w:rsidR="00A87097">
        <w:t xml:space="preserve"> l’</w:t>
      </w:r>
      <w:r w:rsidR="005E286F">
        <w:t>estompement de l</w:t>
      </w:r>
      <w:r w:rsidR="00A87097">
        <w:t xml:space="preserve">a </w:t>
      </w:r>
      <w:r w:rsidR="005E286F">
        <w:t>matérialité friable et mortelle</w:t>
      </w:r>
      <w:r w:rsidR="00A87097">
        <w:t xml:space="preserve"> </w:t>
      </w:r>
      <w:r w:rsidR="005E286F">
        <w:t xml:space="preserve">qui advient dans le regard que l’on porte sur elle </w:t>
      </w:r>
      <w:r w:rsidR="00A87097">
        <w:t>que l’œuvre d’art</w:t>
      </w:r>
      <w:r w:rsidR="005E286F">
        <w:t xml:space="preserve"> est en mesure de produire</w:t>
      </w:r>
      <w:r w:rsidR="00A87097">
        <w:t xml:space="preserve"> une objectivité</w:t>
      </w:r>
      <w:r w:rsidR="005E286F">
        <w:t xml:space="preserve"> qui convient à l’expression de l’amour.</w:t>
      </w:r>
    </w:p>
    <w:p w:rsidR="005434F1" w:rsidRDefault="005434F1" w:rsidP="00DE247C">
      <w:pPr>
        <w:jc w:val="both"/>
        <w:rPr>
          <w:i/>
        </w:rPr>
      </w:pPr>
      <w:r>
        <w:t xml:space="preserve">Le quatrième et dernier fragment de la série que nous sommes en train d’examiner, celui qui commence par les mots </w:t>
      </w:r>
      <w:r>
        <w:rPr>
          <w:i/>
        </w:rPr>
        <w:t>Mit dem Muthe</w:t>
      </w:r>
      <w:r>
        <w:t>, nous intéresse à plus d’un titre. Tout d’abord, avant de concerner la problématique du fini en tant que modification de la vie, il</w:t>
      </w:r>
      <w:r w:rsidR="008C3A04">
        <w:t xml:space="preserve"> f</w:t>
      </w:r>
      <w:r w:rsidR="00C861E0">
        <w:t>ournit un développement éclair</w:t>
      </w:r>
      <w:r w:rsidR="008C3A04">
        <w:t>ant sur la nature du projet de Jésus et sur ce qui l’a amené à dévier</w:t>
      </w:r>
      <w:r w:rsidR="005E1B9E">
        <w:t xml:space="preserve"> de son propos</w:t>
      </w:r>
      <w:r w:rsidR="008C3A04">
        <w:t xml:space="preserve"> initial. Celui-ci était</w:t>
      </w:r>
      <w:r w:rsidR="00C861E0">
        <w:t xml:space="preserve"> au départ</w:t>
      </w:r>
      <w:r w:rsidR="008C3A04">
        <w:t xml:space="preserve"> un projet </w:t>
      </w:r>
      <w:r w:rsidR="008C3A04" w:rsidRPr="008C3A04">
        <w:rPr>
          <w:i/>
        </w:rPr>
        <w:t>concernant son peuple</w:t>
      </w:r>
      <w:r w:rsidR="008C3A04">
        <w:t xml:space="preserve"> </w:t>
      </w:r>
      <w:r w:rsidR="00C861E0">
        <w:t>qui visait</w:t>
      </w:r>
      <w:r w:rsidR="008C3A04">
        <w:t xml:space="preserve"> à réformer celui-ci, c’est-à-dire un projet de </w:t>
      </w:r>
      <w:r w:rsidR="008C3A04">
        <w:rPr>
          <w:i/>
        </w:rPr>
        <w:t>religion populaire</w:t>
      </w:r>
      <w:r w:rsidR="005E1B9E">
        <w:rPr>
          <w:i/>
        </w:rPr>
        <w:t xml:space="preserve"> </w:t>
      </w:r>
      <w:r w:rsidR="005E1B9E">
        <w:t>s’adressant à l’ensemble du peuple</w:t>
      </w:r>
      <w:r w:rsidR="00B02B51">
        <w:t xml:space="preserve"> juif alors plongé dans une crise profonde</w:t>
      </w:r>
      <w:r w:rsidR="008C3A04">
        <w:t>. Mais peut-être le mot de réforme est-il ici mal choisi, en ce sens qu’il s’agit plut</w:t>
      </w:r>
      <w:r w:rsidR="00C861E0">
        <w:t>ôt de</w:t>
      </w:r>
      <w:r w:rsidR="00C861E0" w:rsidRPr="002151BA">
        <w:rPr>
          <w:i/>
        </w:rPr>
        <w:t xml:space="preserve"> révolution</w:t>
      </w:r>
      <w:r w:rsidR="00C861E0">
        <w:t xml:space="preserve">, d’un </w:t>
      </w:r>
      <w:r w:rsidR="00C861E0">
        <w:lastRenderedPageBreak/>
        <w:t xml:space="preserve">projet voulant produire dans le peuple juif une </w:t>
      </w:r>
      <w:r w:rsidR="00C861E0" w:rsidRPr="00466F3B">
        <w:rPr>
          <w:i/>
        </w:rPr>
        <w:t>rupture complète</w:t>
      </w:r>
      <w:r w:rsidR="00C861E0">
        <w:t xml:space="preserve"> par rapport à l’esprit qui l’animait jusque-là. C’est</w:t>
      </w:r>
      <w:r w:rsidR="00817E59">
        <w:t xml:space="preserve"> ce que Hegel fait valoir lorsqu’il écrit que Jésus est apparu dans son peuple comme « ce que les</w:t>
      </w:r>
      <w:r w:rsidR="005E1B9E">
        <w:t xml:space="preserve"> gens</w:t>
      </w:r>
      <w:r w:rsidR="00817E59">
        <w:t xml:space="preserve"> sensés appellent un exalté (</w:t>
      </w:r>
      <w:r w:rsidR="00817E59">
        <w:rPr>
          <w:i/>
        </w:rPr>
        <w:t>Schwärmer</w:t>
      </w:r>
      <w:r w:rsidR="00817E59">
        <w:t xml:space="preserve">) », se présentant </w:t>
      </w:r>
      <w:r w:rsidR="005E1B9E">
        <w:t>comme</w:t>
      </w:r>
      <w:r w:rsidR="00C13AA3">
        <w:t xml:space="preserve"> un homme « nouveau</w:t>
      </w:r>
      <w:r w:rsidR="005E1B9E">
        <w:t>, dans un esprit qui lui était propre » et appelant le monde « à devenir autre »</w:t>
      </w:r>
      <w:r w:rsidR="00B3014C">
        <w:rPr>
          <w:rStyle w:val="Appelnotedebasdep"/>
        </w:rPr>
        <w:footnoteReference w:id="233"/>
      </w:r>
      <w:r w:rsidR="005E1B9E">
        <w:t xml:space="preserve">. Et c’est ce qui est à la source de son échec : la complète altérité du projet de Jésus par rapport à la mentalité du peuple juif a fait qu’il ne pouvait </w:t>
      </w:r>
      <w:r w:rsidR="00B12167">
        <w:t>« </w:t>
      </w:r>
      <w:r w:rsidR="005E1B9E">
        <w:t>prendre</w:t>
      </w:r>
      <w:r w:rsidR="00B12167">
        <w:t> »</w:t>
      </w:r>
      <w:r w:rsidR="005E1B9E">
        <w:t xml:space="preserve"> en celui-ci, mais devait au contraire susciter son hostilité et son rejet.</w:t>
      </w:r>
      <w:r w:rsidR="00B02B51">
        <w:t xml:space="preserve"> Et c’est effectivement ce que, selon Hegel, Jésus a expérimenté : ayant envoyé ses disciples par tout le pays pour y faire résonner son message</w:t>
      </w:r>
      <w:r w:rsidR="004D7EDE">
        <w:t xml:space="preserve"> d’amour</w:t>
      </w:r>
      <w:r w:rsidR="00B02B51">
        <w:t>, il ne put que constater le peu d’</w:t>
      </w:r>
      <w:r w:rsidR="00B3014C">
        <w:t>effet que celui-ci</w:t>
      </w:r>
      <w:r w:rsidR="00B02B51">
        <w:t xml:space="preserve"> produisai</w:t>
      </w:r>
      <w:r w:rsidR="00EC26AE">
        <w:t>t, s</w:t>
      </w:r>
      <w:r w:rsidR="00AD0F90">
        <w:t>inon celui</w:t>
      </w:r>
      <w:r w:rsidR="00301DAA">
        <w:t>,</w:t>
      </w:r>
      <w:r w:rsidR="00EC26AE">
        <w:t xml:space="preserve"> négatif</w:t>
      </w:r>
      <w:r w:rsidR="00301DAA">
        <w:t>,</w:t>
      </w:r>
      <w:r w:rsidR="00AD0F90">
        <w:t xml:space="preserve"> de haine</w:t>
      </w:r>
      <w:r w:rsidR="00EC26AE">
        <w:t xml:space="preserve"> provenant des pharisiens et des dirigeants du peuple. Il en conçut « une amertume toujours croissant</w:t>
      </w:r>
      <w:r w:rsidR="00AD0F90">
        <w:t>e</w:t>
      </w:r>
      <w:r w:rsidR="00EC26AE">
        <w:t xml:space="preserve"> à l’égard de son temps et de son peuple »</w:t>
      </w:r>
      <w:r w:rsidR="00B3014C">
        <w:rPr>
          <w:rStyle w:val="Appelnotedebasdep"/>
        </w:rPr>
        <w:footnoteReference w:id="234"/>
      </w:r>
      <w:r w:rsidR="00EC26AE">
        <w:t>. Aussi</w:t>
      </w:r>
      <w:r w:rsidR="00AD0F90">
        <w:t xml:space="preserve"> bien renonça-t-il à celui-ci, rompi</w:t>
      </w:r>
      <w:r w:rsidR="00EC26AE">
        <w:t>t toute relation avec le monde</w:t>
      </w:r>
      <w:r w:rsidR="00AD0F90">
        <w:t xml:space="preserve"> dans lequel il se trouvait - « Le royaume de Dieu n’est pas de ce monde »</w:t>
      </w:r>
      <w:r w:rsidR="00B3014C">
        <w:rPr>
          <w:rStyle w:val="Appelnotedebasdep"/>
        </w:rPr>
        <w:footnoteReference w:id="235"/>
      </w:r>
      <w:r w:rsidR="00AD0F90">
        <w:t xml:space="preserve"> - et,</w:t>
      </w:r>
      <w:r w:rsidR="00301DAA">
        <w:t xml:space="preserve"> du même coup, abandonnant</w:t>
      </w:r>
      <w:r w:rsidR="00AD0F90">
        <w:t xml:space="preserve"> son projet initial, il résolut de</w:t>
      </w:r>
      <w:r w:rsidR="00466F3B">
        <w:t xml:space="preserve"> désormais</w:t>
      </w:r>
      <w:r w:rsidR="00AD0F90">
        <w:t xml:space="preserve"> limiter son action aux individus, c’est-à-dire aux </w:t>
      </w:r>
      <w:r w:rsidR="00AD0F90" w:rsidRPr="002735C1">
        <w:rPr>
          <w:i/>
        </w:rPr>
        <w:t>personnes privées</w:t>
      </w:r>
      <w:r w:rsidR="00AD0F90">
        <w:t xml:space="preserve"> dans le cadre d’une religion indifférente à l’Etat. Mais, ainsi qu’on l’a vu, </w:t>
      </w:r>
      <w:r w:rsidR="00466F3B">
        <w:t>dans cette opposition au monde et à ses instances, il faisait de celui-ci, de par l’unité absolue de la vie</w:t>
      </w:r>
      <w:r w:rsidR="00B3014C">
        <w:t xml:space="preserve"> régissant toutes choses</w:t>
      </w:r>
      <w:r w:rsidR="00466F3B">
        <w:t xml:space="preserve">, </w:t>
      </w:r>
      <w:r w:rsidR="00466F3B" w:rsidRPr="00FB52CA">
        <w:rPr>
          <w:i/>
        </w:rPr>
        <w:t>son propre destin</w:t>
      </w:r>
      <w:r w:rsidR="00466F3B">
        <w:t xml:space="preserve"> auquel il ne pouvait que succomber : « Le destin de Jésus fut de souffrir du destin de sa nation »</w:t>
      </w:r>
      <w:r w:rsidR="002E35BB">
        <w:rPr>
          <w:rStyle w:val="Appelnotedebasdep"/>
        </w:rPr>
        <w:footnoteReference w:id="236"/>
      </w:r>
      <w:r w:rsidR="00466F3B">
        <w:t>.</w:t>
      </w:r>
      <w:r w:rsidR="002E35BB">
        <w:t xml:space="preserve"> Bref, Jésus est bien cette « belle âme » que la pureté et la radicalité de son projet coupent du monde</w:t>
      </w:r>
      <w:r w:rsidR="002735C1">
        <w:t xml:space="preserve"> réel</w:t>
      </w:r>
      <w:r w:rsidR="002E35BB">
        <w:t>, lui interdisant toute action véritablement efficace sur lui</w:t>
      </w:r>
      <w:r w:rsidR="00B12167">
        <w:t xml:space="preserve"> au point d’être au contraire r</w:t>
      </w:r>
      <w:r w:rsidR="004D7EDE">
        <w:t>epris en lui et soumis à sa loi</w:t>
      </w:r>
      <w:r w:rsidR="002E35BB">
        <w:t>.</w:t>
      </w:r>
      <w:r w:rsidR="002735C1">
        <w:t xml:space="preserve"> </w:t>
      </w:r>
      <w:r w:rsidR="004D7EDE">
        <w:t xml:space="preserve">- </w:t>
      </w:r>
      <w:r w:rsidR="002735C1">
        <w:t>A</w:t>
      </w:r>
      <w:r w:rsidR="00B12167">
        <w:t>yant ainsi examiné</w:t>
      </w:r>
      <w:r w:rsidR="002735C1">
        <w:t xml:space="preserve"> le destin auquel s’est inexorablement exposé</w:t>
      </w:r>
      <w:r w:rsidR="00410A0D">
        <w:t xml:space="preserve"> Jésus, le fragment </w:t>
      </w:r>
      <w:r w:rsidR="00410A0D">
        <w:rPr>
          <w:i/>
        </w:rPr>
        <w:t>Mit dem Muthe</w:t>
      </w:r>
      <w:r w:rsidR="00410A0D">
        <w:t xml:space="preserve"> s</w:t>
      </w:r>
      <w:r w:rsidR="002735C1">
        <w:t>e tourne</w:t>
      </w:r>
      <w:r w:rsidR="004D7EDE">
        <w:t xml:space="preserve"> ensuite</w:t>
      </w:r>
      <w:r w:rsidR="002735C1">
        <w:t xml:space="preserve"> ve</w:t>
      </w:r>
      <w:r w:rsidR="00410A0D">
        <w:t>r</w:t>
      </w:r>
      <w:r w:rsidR="002735C1">
        <w:t>s</w:t>
      </w:r>
      <w:r w:rsidR="00410A0D">
        <w:t xml:space="preserve"> la </w:t>
      </w:r>
      <w:r w:rsidR="00410A0D" w:rsidRPr="008C6ED9">
        <w:rPr>
          <w:i/>
        </w:rPr>
        <w:t>communauté</w:t>
      </w:r>
      <w:r w:rsidR="00410A0D" w:rsidRPr="008C6ED9">
        <w:t xml:space="preserve"> qu’</w:t>
      </w:r>
      <w:r w:rsidR="00B12167" w:rsidRPr="008C6ED9">
        <w:t>il</w:t>
      </w:r>
      <w:r w:rsidR="00301DAA" w:rsidRPr="008C6ED9">
        <w:t xml:space="preserve"> a fondée</w:t>
      </w:r>
      <w:r w:rsidR="00B12167" w:rsidRPr="008C6ED9">
        <w:t xml:space="preserve"> pour interroger le destin</w:t>
      </w:r>
      <w:r w:rsidR="005474A9" w:rsidRPr="008C6ED9">
        <w:t xml:space="preserve"> qui</w:t>
      </w:r>
      <w:r w:rsidR="00B12167" w:rsidRPr="008C6ED9">
        <w:t xml:space="preserve"> fut à son tour le sien,</w:t>
      </w:r>
      <w:r w:rsidR="00410A0D" w:rsidRPr="008C6ED9">
        <w:t xml:space="preserve"> et c’est ici que nous</w:t>
      </w:r>
      <w:r w:rsidR="00410A0D">
        <w:t xml:space="preserve"> retrouvons la problématique du fini. En effet, à la différence de ce qui avait caractérisé la démarche de Jésus, tout entière polarisée par la polémique avec les Juifs et leurs représentants, les membres de sa communauté « vivaient moins dans l’activité négative du combat et le besoin d’une vie positive devait croître en eux »</w:t>
      </w:r>
      <w:r w:rsidR="002735C1">
        <w:rPr>
          <w:rStyle w:val="Appelnotedebasdep"/>
        </w:rPr>
        <w:footnoteReference w:id="237"/>
      </w:r>
      <w:r w:rsidR="002735C1">
        <w:t>.</w:t>
      </w:r>
      <w:r w:rsidR="005474A9">
        <w:t xml:space="preserve"> Certes, leur principe unique, qui leur avait été donné par Jésus, était celui de l’amour mutuel en Dieu loin du monde</w:t>
      </w:r>
      <w:r w:rsidR="00635F90">
        <w:t xml:space="preserve"> et de ses séductions</w:t>
      </w:r>
      <w:r w:rsidR="005474A9">
        <w:t>, mais ils devaient en même temps ressentir ce qui constitue « le besoin le plus élevé de l’esprit humain » qui est de présenter cet amour « dans une forme objective » et de « gagner par là la forme d’un être capable et digne d’être adoré », soit le besoin d’une religion</w:t>
      </w:r>
      <w:r w:rsidR="00635F90">
        <w:rPr>
          <w:rStyle w:val="Appelnotedebasdep"/>
        </w:rPr>
        <w:footnoteReference w:id="238"/>
      </w:r>
      <w:r w:rsidR="00423534">
        <w:t>. Ce qui</w:t>
      </w:r>
      <w:r w:rsidR="0074175F">
        <w:t xml:space="preserve"> ne saurait aller sans</w:t>
      </w:r>
      <w:r w:rsidR="00423534">
        <w:t xml:space="preserve"> le recours au « visible », c’est-à-dire au fini, avec lequel unifier « l’esprit invisible »</w:t>
      </w:r>
      <w:r w:rsidR="0074175F">
        <w:t xml:space="preserve"> de manière à</w:t>
      </w:r>
      <w:r w:rsidR="00A92738">
        <w:t xml:space="preserve"> incarner celui-ci, à</w:t>
      </w:r>
      <w:r w:rsidR="0074175F">
        <w:t xml:space="preserve"> l’objectiver</w:t>
      </w:r>
      <w:r w:rsidR="00423534">
        <w:t xml:space="preserve"> au sein d’un être beau</w:t>
      </w:r>
      <w:r w:rsidR="0074175F">
        <w:rPr>
          <w:rStyle w:val="Appelnotedebasdep"/>
        </w:rPr>
        <w:footnoteReference w:id="239"/>
      </w:r>
      <w:r w:rsidR="00423534">
        <w:t>.</w:t>
      </w:r>
      <w:r w:rsidR="00A92738">
        <w:t xml:space="preserve"> </w:t>
      </w:r>
      <w:r w:rsidR="00C13AA3">
        <w:t>Mais, observ</w:t>
      </w:r>
      <w:r w:rsidR="007C2EEE">
        <w:t>e Hegel, la com</w:t>
      </w:r>
      <w:r w:rsidR="006B472F">
        <w:t>m</w:t>
      </w:r>
      <w:r w:rsidR="007C2EEE">
        <w:t>unauté chrétienne</w:t>
      </w:r>
      <w:r w:rsidR="006B472F">
        <w:t xml:space="preserve"> n’est pas parvenue à une unification authentique : elle a cru pouvoir trouver l’objectivation qu’elle cherchait en Jésus ressuscité</w:t>
      </w:r>
      <w:r w:rsidR="00611DA7">
        <w:t xml:space="preserve"> et glorifié</w:t>
      </w:r>
      <w:r w:rsidR="00B2766A">
        <w:t>, mais</w:t>
      </w:r>
      <w:r w:rsidR="006B472F">
        <w:t xml:space="preserve"> de par son attachement à la personne individuelle et finie</w:t>
      </w:r>
      <w:r w:rsidR="00611DA7">
        <w:t xml:space="preserve"> de celui-ci</w:t>
      </w:r>
      <w:r w:rsidR="006B472F">
        <w:t xml:space="preserve"> dont elle n’a pu se défaire, </w:t>
      </w:r>
      <w:r w:rsidR="00611DA7">
        <w:t>elle « ajoutait » à la pure figuration de l’amour « un autre être-annexe (</w:t>
      </w:r>
      <w:r w:rsidR="00611DA7">
        <w:rPr>
          <w:i/>
        </w:rPr>
        <w:t>Beiwesen</w:t>
      </w:r>
      <w:r w:rsidR="00611DA7">
        <w:t>), parfaitement objectif, individuel, qui doit être apparié avec l’amour</w:t>
      </w:r>
      <w:r w:rsidR="00323CA3">
        <w:t>, mais qui, en tant qu’individuel, qu’opposé, doit être fixé fermement, pour l’entendement (</w:t>
      </w:r>
      <w:r w:rsidR="00323CA3">
        <w:rPr>
          <w:i/>
        </w:rPr>
        <w:t>Verstand</w:t>
      </w:r>
      <w:r w:rsidR="00292F6E">
        <w:t>) [et]</w:t>
      </w:r>
      <w:r w:rsidR="00323CA3">
        <w:t xml:space="preserve"> qui est par là une effectivité qui toujours s’attache au divinisé comme du plomb aux pieds, et qui le tire vers la terre ». Tel est ce que Hegel nomme</w:t>
      </w:r>
      <w:r w:rsidR="00053800">
        <w:t xml:space="preserve"> la « tache (</w:t>
      </w:r>
      <w:r w:rsidR="00053800">
        <w:rPr>
          <w:i/>
        </w:rPr>
        <w:t>Makel</w:t>
      </w:r>
      <w:r w:rsidR="00053800">
        <w:t>) de l’humanité »</w:t>
      </w:r>
      <w:r w:rsidR="00BD74B5">
        <w:t>, c’est-à-dire de la finitude,</w:t>
      </w:r>
      <w:r w:rsidR="00053800">
        <w:t xml:space="preserve"> qui demeure collée en une « liaison monstrueuse » à la figuration chrétienne du divin</w:t>
      </w:r>
      <w:r w:rsidR="00F11D73">
        <w:t xml:space="preserve"> comme si elle faisait partie de son être</w:t>
      </w:r>
      <w:r w:rsidR="00053800">
        <w:t>.</w:t>
      </w:r>
      <w:r w:rsidR="008A235A">
        <w:t xml:space="preserve"> On le voit, ce qui est ici en jeu, c’est</w:t>
      </w:r>
      <w:r w:rsidR="00281846">
        <w:t xml:space="preserve"> encore une fois</w:t>
      </w:r>
      <w:r w:rsidR="008A235A">
        <w:t xml:space="preserve"> le statut</w:t>
      </w:r>
      <w:r w:rsidR="00C13AA3">
        <w:t xml:space="preserve"> du fini, de ce qui doit objectiv</w:t>
      </w:r>
      <w:r w:rsidR="008A235A">
        <w:t>er le divin en lui conférant réalité au sein d’</w:t>
      </w:r>
      <w:r w:rsidR="00EB2888">
        <w:t>une configuration déterminée :</w:t>
      </w:r>
      <w:r w:rsidR="008A235A">
        <w:t xml:space="preserve"> Il ne saurait </w:t>
      </w:r>
      <w:r w:rsidR="00F11D73">
        <w:t xml:space="preserve">être question, </w:t>
      </w:r>
      <w:r w:rsidR="00F11D73">
        <w:lastRenderedPageBreak/>
        <w:t>argumente</w:t>
      </w:r>
      <w:r w:rsidR="008A235A">
        <w:t xml:space="preserve"> Hegel, de faire de ce fini quelque cho</w:t>
      </w:r>
      <w:r w:rsidR="00292F6E">
        <w:t>se de ferme et de consistan</w:t>
      </w:r>
      <w:r w:rsidR="00301DAA">
        <w:t>t, à la manière dont il est perçu par</w:t>
      </w:r>
      <w:r w:rsidR="00292F6E">
        <w:t xml:space="preserve"> l’entendement, </w:t>
      </w:r>
      <w:r w:rsidR="008A235A">
        <w:t xml:space="preserve">mais </w:t>
      </w:r>
      <w:r w:rsidR="00EB2888">
        <w:t>il lui faut au contraire se contenter « d’être un voile et d’être passager (</w:t>
      </w:r>
      <w:r w:rsidR="00EB2888">
        <w:rPr>
          <w:i/>
        </w:rPr>
        <w:t>vorüberzugehen</w:t>
      </w:r>
      <w:r w:rsidR="00EB2888">
        <w:t>) », sans offrir de résistance au divin qui transparaî</w:t>
      </w:r>
      <w:r w:rsidR="00BD74B5">
        <w:t>t en lui. Bref, si Hegel soutient</w:t>
      </w:r>
      <w:r w:rsidR="00EB2888">
        <w:t xml:space="preserve"> assurément</w:t>
      </w:r>
      <w:r w:rsidR="00BD74B5">
        <w:t xml:space="preserve"> à Francfort</w:t>
      </w:r>
      <w:r w:rsidR="00EB2888">
        <w:t xml:space="preserve"> la nécessité de la présence de la séparation et du fini </w:t>
      </w:r>
      <w:r w:rsidR="00292F6E">
        <w:t>(de la réflexi</w:t>
      </w:r>
      <w:r w:rsidR="00BD74B5">
        <w:t>o</w:t>
      </w:r>
      <w:r w:rsidR="00292F6E">
        <w:t xml:space="preserve">n) </w:t>
      </w:r>
      <w:r w:rsidR="00EB2888">
        <w:t>au sein de l’</w:t>
      </w:r>
      <w:r w:rsidR="00F11D73">
        <w:t>unité amoureuse de la vie</w:t>
      </w:r>
      <w:r w:rsidR="00292F6E">
        <w:t xml:space="preserve"> afin de lui conférer figure et réalité dans la religion</w:t>
      </w:r>
      <w:r w:rsidR="00F11D73">
        <w:t>, il ne s’agit toutefois que d’une présence faible, discrète, quasi éphémère, aussitôt reprise et désamorcée au sein de l’unité qu’elle doit manifester et que, précisément, elle ne manifeste en vérité qu’en se retirant et s’effaçant</w:t>
      </w:r>
      <w:r w:rsidR="00B8104E">
        <w:t xml:space="preserve"> en elle</w:t>
      </w:r>
      <w:r w:rsidR="00F11D73">
        <w:t>.</w:t>
      </w:r>
      <w:r w:rsidR="00B8104E">
        <w:t xml:space="preserve"> Remarqu</w:t>
      </w:r>
      <w:r w:rsidR="00BD74B5">
        <w:t>ons-le : p</w:t>
      </w:r>
      <w:r w:rsidR="00B8104E">
        <w:t>areille perspective</w:t>
      </w:r>
      <w:r w:rsidR="000D5B61">
        <w:t xml:space="preserve"> est </w:t>
      </w:r>
      <w:r w:rsidR="00B8104E">
        <w:t>intrinsèquement solidaire</w:t>
      </w:r>
      <w:r w:rsidR="00850828">
        <w:t xml:space="preserve"> d’une conception substantialiste de l</w:t>
      </w:r>
      <w:r w:rsidR="00B8104E">
        <w:t>’absolu, qui le pense</w:t>
      </w:r>
      <w:r w:rsidR="00850828">
        <w:t xml:space="preserve"> comme « être », et où, à la manière de Spinoza, le fini est </w:t>
      </w:r>
      <w:r w:rsidR="00B8104E">
        <w:t>saisi</w:t>
      </w:r>
      <w:r w:rsidR="000D5B61">
        <w:t xml:space="preserve"> comme sa « modification</w:t>
      </w:r>
      <w:r w:rsidR="00BD74B5">
        <w:t> »</w:t>
      </w:r>
      <w:r w:rsidR="000D5B61">
        <w:t>,</w:t>
      </w:r>
      <w:r w:rsidR="002A1BCE">
        <w:t xml:space="preserve"> </w:t>
      </w:r>
      <w:r w:rsidR="00B8104E">
        <w:t xml:space="preserve">par lui-même simple possible n’ayant de réalité que dans et par lui, </w:t>
      </w:r>
      <w:r w:rsidR="002A1BCE">
        <w:t>ce qui interdit de trouver</w:t>
      </w:r>
      <w:r w:rsidR="00292F6E">
        <w:t xml:space="preserve"> ici la véritable amorce</w:t>
      </w:r>
      <w:r w:rsidR="00850828">
        <w:t xml:space="preserve"> de la future dialectique, qui, comme on le verra, implique </w:t>
      </w:r>
      <w:r w:rsidR="000D5B61">
        <w:t xml:space="preserve">au contraire </w:t>
      </w:r>
      <w:r w:rsidR="00850828">
        <w:t>une co</w:t>
      </w:r>
      <w:r w:rsidR="000D5B61">
        <w:t xml:space="preserve">nception de la différence </w:t>
      </w:r>
      <w:r w:rsidR="000D5B61" w:rsidRPr="00B8104E">
        <w:rPr>
          <w:i/>
        </w:rPr>
        <w:t>forte</w:t>
      </w:r>
      <w:r w:rsidR="000D5B61">
        <w:t xml:space="preserve"> conférant tout son poids à l’effectivité du réel</w:t>
      </w:r>
      <w:r w:rsidR="002A1BCE">
        <w:t>.</w:t>
      </w:r>
      <w:r w:rsidR="005251BA">
        <w:t xml:space="preserve"> Certes, on observe bien dans les derniers textes de F</w:t>
      </w:r>
      <w:r w:rsidR="00E45C54">
        <w:t>rancfort, comme de façon exemplaire</w:t>
      </w:r>
      <w:r w:rsidR="00095946">
        <w:t xml:space="preserve"> </w:t>
      </w:r>
      <w:r w:rsidR="005251BA">
        <w:t xml:space="preserve">dans la nouvelle introduction que fin septembre 1800 Hegel rédige pour son écrit de Berne sur </w:t>
      </w:r>
      <w:r w:rsidR="005251BA">
        <w:rPr>
          <w:i/>
        </w:rPr>
        <w:t>La positivité de la religion chrétienne</w:t>
      </w:r>
      <w:r w:rsidR="005251BA">
        <w:t xml:space="preserve">, le souci de valoriser et légitimer le fini en argumentant, à l’encontre du </w:t>
      </w:r>
      <w:r w:rsidR="005251BA">
        <w:rPr>
          <w:i/>
        </w:rPr>
        <w:t xml:space="preserve">concept </w:t>
      </w:r>
      <w:r w:rsidR="005251BA">
        <w:t>de religion naturel</w:t>
      </w:r>
      <w:r w:rsidR="0075682C">
        <w:t>le dont il dénonce</w:t>
      </w:r>
      <w:r w:rsidR="002151BA">
        <w:t xml:space="preserve"> dans l’introduction en question</w:t>
      </w:r>
      <w:r w:rsidR="0075682C">
        <w:t xml:space="preserve"> la vacuité</w:t>
      </w:r>
      <w:r w:rsidR="005251BA">
        <w:t>,  que dans la religion</w:t>
      </w:r>
      <w:r w:rsidR="002151BA">
        <w:t xml:space="preserve"> </w:t>
      </w:r>
      <w:r w:rsidR="005251BA">
        <w:t>du conti</w:t>
      </w:r>
      <w:r w:rsidR="007245C5">
        <w:t>n</w:t>
      </w:r>
      <w:r w:rsidR="005251BA">
        <w:t>gent</w:t>
      </w:r>
      <w:r w:rsidR="00FC3CC1">
        <w:t xml:space="preserve"> se rattache</w:t>
      </w:r>
      <w:r w:rsidR="005251BA">
        <w:t xml:space="preserve"> </w:t>
      </w:r>
      <w:r w:rsidR="002151BA">
        <w:t xml:space="preserve">toujours nécessairement </w:t>
      </w:r>
      <w:r w:rsidR="007245C5">
        <w:t>à la visée de l’éternel et du sacré</w:t>
      </w:r>
      <w:r w:rsidR="00A200AE">
        <w:t>, à</w:t>
      </w:r>
      <w:r w:rsidR="008C6ED9">
        <w:t xml:space="preserve"> condition toutefois</w:t>
      </w:r>
      <w:r w:rsidR="00FC3CC1">
        <w:t xml:space="preserve"> de ne pas isoler ce contingent  comme s’il valait par lui-même</w:t>
      </w:r>
      <w:r w:rsidR="0075682C">
        <w:rPr>
          <w:rStyle w:val="Appelnotedebasdep"/>
        </w:rPr>
        <w:footnoteReference w:id="240"/>
      </w:r>
      <w:r w:rsidR="00FC3CC1">
        <w:t xml:space="preserve">. Mais il ne dispose pas encore à ce moment </w:t>
      </w:r>
      <w:r w:rsidR="00DA5F78">
        <w:t>du fondement</w:t>
      </w:r>
      <w:r w:rsidR="00FC3CC1">
        <w:t xml:space="preserve"> métaphysique lui permettant de faire pleinement droit à son intention</w:t>
      </w:r>
      <w:r w:rsidR="00DA5F78">
        <w:t> : sa conception métaphysique de base est encore celle</w:t>
      </w:r>
      <w:r w:rsidR="00E45C54">
        <w:t>,</w:t>
      </w:r>
      <w:r w:rsidR="00DA5F78">
        <w:t xml:space="preserve"> traditionnelle</w:t>
      </w:r>
      <w:r w:rsidR="00E45C54">
        <w:t>,</w:t>
      </w:r>
      <w:r w:rsidR="00DA5F78">
        <w:t xml:space="preserve"> d’une </w:t>
      </w:r>
      <w:r w:rsidR="00DA5F78" w:rsidRPr="00DA5F78">
        <w:rPr>
          <w:i/>
        </w:rPr>
        <w:t>ontologie</w:t>
      </w:r>
      <w:r w:rsidR="00DA5F78">
        <w:rPr>
          <w:i/>
        </w:rPr>
        <w:t>.</w:t>
      </w:r>
    </w:p>
    <w:p w:rsidR="00BA4E4E" w:rsidRDefault="00BA4E4E" w:rsidP="00DE247C">
      <w:pPr>
        <w:jc w:val="both"/>
      </w:pPr>
      <w:r>
        <w:t>On ne saurait terminer ce rapide exame</w:t>
      </w:r>
      <w:r w:rsidR="006B3075">
        <w:t>n des travaux</w:t>
      </w:r>
      <w:r w:rsidR="00555081">
        <w:t xml:space="preserve"> </w:t>
      </w:r>
      <w:r>
        <w:t xml:space="preserve">de Hegel </w:t>
      </w:r>
      <w:r w:rsidR="00555081">
        <w:t xml:space="preserve">à Francfort </w:t>
      </w:r>
      <w:r>
        <w:t>sans faire mention des quelques écrits politiques qui jalonnent cette période. On a d’ailleurs vu que la perspective politique demeurait sous-jacente à l’ensemble des textes qu’il y consacr</w:t>
      </w:r>
      <w:r w:rsidR="001F457A">
        <w:t>e à la religion, celle-ci constitu</w:t>
      </w:r>
      <w:r>
        <w:t xml:space="preserve">ant à ses yeux le ressort fondamental d’une éducation populaire à la liberté, fût-ce, comme dans le cas du christianisme, par le biais d’une formation des individus. </w:t>
      </w:r>
      <w:r w:rsidR="00555081">
        <w:t>Parmi ces travaux de nature</w:t>
      </w:r>
      <w:r w:rsidR="00A200AE">
        <w:t xml:space="preserve"> explicitement</w:t>
      </w:r>
      <w:r w:rsidR="00555081">
        <w:t xml:space="preserve"> politique, il faut</w:t>
      </w:r>
      <w:r w:rsidR="00B02793">
        <w:t xml:space="preserve"> tout d’abord</w:t>
      </w:r>
      <w:r w:rsidR="00555081">
        <w:t xml:space="preserve"> compter la traduction</w:t>
      </w:r>
      <w:r w:rsidR="001F457A">
        <w:t xml:space="preserve"> préfacée et</w:t>
      </w:r>
      <w:r w:rsidR="00555081">
        <w:t xml:space="preserve"> annotée des </w:t>
      </w:r>
      <w:r w:rsidR="00555081">
        <w:rPr>
          <w:i/>
        </w:rPr>
        <w:t xml:space="preserve">Lettres </w:t>
      </w:r>
      <w:r w:rsidR="00555081">
        <w:t xml:space="preserve">de l’avocat vaudois </w:t>
      </w:r>
      <w:r w:rsidR="000B70FE">
        <w:t>Jean-</w:t>
      </w:r>
      <w:r w:rsidR="00B02793">
        <w:t>Jacques</w:t>
      </w:r>
      <w:r w:rsidR="00555081">
        <w:t xml:space="preserve"> Cart</w:t>
      </w:r>
      <w:r w:rsidR="00B02793">
        <w:t xml:space="preserve"> </w:t>
      </w:r>
      <w:r w:rsidR="009E25BF">
        <w:t>dénonçant la domination que le</w:t>
      </w:r>
      <w:r w:rsidR="00B243EF">
        <w:t xml:space="preserve"> gouvernement de Berne</w:t>
      </w:r>
      <w:r w:rsidR="009E25BF">
        <w:t xml:space="preserve"> faisait peser sur son pays</w:t>
      </w:r>
      <w:r w:rsidR="00B243EF">
        <w:t xml:space="preserve"> et aspirant à la libération de celui-ci</w:t>
      </w:r>
      <w:r w:rsidR="00E45C54">
        <w:rPr>
          <w:rStyle w:val="Appelnotedebasdep"/>
        </w:rPr>
        <w:footnoteReference w:id="241"/>
      </w:r>
      <w:r w:rsidR="00BE70D7">
        <w:t xml:space="preserve"> </w:t>
      </w:r>
      <w:r w:rsidR="00B02793">
        <w:t>(</w:t>
      </w:r>
      <w:r w:rsidR="00BE70D7">
        <w:t xml:space="preserve">traduction </w:t>
      </w:r>
      <w:r w:rsidR="00B02793">
        <w:t xml:space="preserve">sans doute déjà réalisée à Berne, mais parue seulement à Francfort </w:t>
      </w:r>
      <w:r w:rsidR="00B243EF">
        <w:t xml:space="preserve">en 1798 </w:t>
      </w:r>
      <w:r w:rsidR="00D44FA4">
        <w:t>de manière anonyme) ;</w:t>
      </w:r>
      <w:r w:rsidR="00B02793">
        <w:t xml:space="preserve"> ensuite</w:t>
      </w:r>
      <w:r w:rsidR="009710F1">
        <w:t>, la même année,</w:t>
      </w:r>
      <w:r w:rsidR="00B02793">
        <w:t xml:space="preserve"> un essai </w:t>
      </w:r>
      <w:r w:rsidR="007725CE">
        <w:t xml:space="preserve">polémique </w:t>
      </w:r>
      <w:r w:rsidR="00A200AE">
        <w:t>sur la constitution de son</w:t>
      </w:r>
      <w:r w:rsidR="00B02793">
        <w:t xml:space="preserve"> Wurtemberg</w:t>
      </w:r>
      <w:r w:rsidR="00A200AE">
        <w:t xml:space="preserve"> natal</w:t>
      </w:r>
      <w:r w:rsidR="009710F1">
        <w:t xml:space="preserve"> : </w:t>
      </w:r>
      <w:r w:rsidR="009710F1">
        <w:rPr>
          <w:i/>
        </w:rPr>
        <w:t>Que les magistrats doivent être élus par les citoyens</w:t>
      </w:r>
      <w:r w:rsidR="009710F1">
        <w:t>,</w:t>
      </w:r>
      <w:r w:rsidR="00D44FA4">
        <w:t xml:space="preserve"> dont il ne nous reste </w:t>
      </w:r>
      <w:r w:rsidR="00BE70D7">
        <w:t>que quelques fragments</w:t>
      </w:r>
      <w:r w:rsidR="009710F1">
        <w:rPr>
          <w:rStyle w:val="Appelnotedebasdep"/>
        </w:rPr>
        <w:footnoteReference w:id="242"/>
      </w:r>
      <w:r w:rsidR="00D44FA4">
        <w:t> ;</w:t>
      </w:r>
      <w:r w:rsidR="00BE70D7">
        <w:t xml:space="preserve"> enfin e</w:t>
      </w:r>
      <w:r w:rsidR="00667D34">
        <w:t>t</w:t>
      </w:r>
      <w:r w:rsidR="00BE70D7">
        <w:t xml:space="preserve"> surtout </w:t>
      </w:r>
      <w:r w:rsidR="00667D34">
        <w:t xml:space="preserve">les premiers jets d’un essai sur la constitution de l’Allemagne </w:t>
      </w:r>
      <w:r w:rsidR="009710F1">
        <w:t>qui</w:t>
      </w:r>
      <w:r w:rsidR="00667D34">
        <w:t xml:space="preserve"> sera </w:t>
      </w:r>
      <w:r w:rsidR="001A5463">
        <w:t xml:space="preserve">poursuivi et </w:t>
      </w:r>
      <w:r w:rsidR="00667D34">
        <w:t>développé durant les premières années du séjour à Iéna</w:t>
      </w:r>
      <w:r w:rsidR="00CF67EB">
        <w:rPr>
          <w:rStyle w:val="Appelnotedebasdep"/>
        </w:rPr>
        <w:footnoteReference w:id="243"/>
      </w:r>
      <w:r w:rsidR="00781A39">
        <w:t>.</w:t>
      </w:r>
      <w:r w:rsidR="00603A90">
        <w:t xml:space="preserve"> Des </w:t>
      </w:r>
      <w:r w:rsidR="00A84684">
        <w:t>quelques</w:t>
      </w:r>
      <w:r w:rsidR="00603A90">
        <w:t xml:space="preserve"> fragments datant de Francfort qui nous restent </w:t>
      </w:r>
      <w:r w:rsidR="001A5463">
        <w:t xml:space="preserve">de cet important </w:t>
      </w:r>
      <w:r w:rsidR="00D44FA4">
        <w:t xml:space="preserve">et volumineux </w:t>
      </w:r>
      <w:r w:rsidR="00763F95">
        <w:t>essai, celui qui débute par les mots</w:t>
      </w:r>
      <w:r w:rsidR="00A84684">
        <w:t xml:space="preserve"> </w:t>
      </w:r>
      <w:r w:rsidR="00A84684">
        <w:rPr>
          <w:i/>
        </w:rPr>
        <w:t>Der immer sich vergrössernde Widerspruch</w:t>
      </w:r>
      <w:r w:rsidR="00A84684">
        <w:t xml:space="preserve"> </w:t>
      </w:r>
      <w:r w:rsidR="001A5463">
        <w:t>doit particuli</w:t>
      </w:r>
      <w:r w:rsidR="00B524EF">
        <w:t>èrement retenir notre attention</w:t>
      </w:r>
      <w:r w:rsidR="001A5463">
        <w:t>.</w:t>
      </w:r>
      <w:r w:rsidR="00D44FA4">
        <w:t xml:space="preserve"> Il expose</w:t>
      </w:r>
      <w:r w:rsidR="00B524EF">
        <w:t xml:space="preserve"> en effet en toute </w:t>
      </w:r>
      <w:r w:rsidR="00A84684">
        <w:t>clarté ce qui constitue l’horizon</w:t>
      </w:r>
      <w:r w:rsidR="00B524EF">
        <w:t xml:space="preserve"> du jeune Hegel </w:t>
      </w:r>
      <w:r w:rsidR="00A84684">
        <w:t>tel que nous l’avons identifié et caractérisé</w:t>
      </w:r>
      <w:r w:rsidR="004A2980">
        <w:t xml:space="preserve"> </w:t>
      </w:r>
      <w:r w:rsidR="00D44FA4">
        <w:t>depuis les premiers pas</w:t>
      </w:r>
      <w:r w:rsidR="00B524EF">
        <w:t xml:space="preserve"> de sa réflexion</w:t>
      </w:r>
      <w:r w:rsidR="00D44FA4">
        <w:t xml:space="preserve"> à </w:t>
      </w:r>
      <w:r w:rsidR="00D44FA4">
        <w:lastRenderedPageBreak/>
        <w:t>Stuttgart et à Tübingen</w:t>
      </w:r>
      <w:r w:rsidR="004A2980">
        <w:t> : la conjonction de l’intellect</w:t>
      </w:r>
      <w:r w:rsidR="00D44FA4">
        <w:t>uel et du peuple au sein</w:t>
      </w:r>
      <w:r w:rsidR="004A2980">
        <w:t xml:space="preserve"> d’une complémentarité entre les deux où chacun apporte à l’autre ce qui lui manque et vers quoi il ten</w:t>
      </w:r>
      <w:r w:rsidR="00D44FA4">
        <w:t>d, à savoir</w:t>
      </w:r>
      <w:r w:rsidR="004A2980">
        <w:t xml:space="preserve"> le désir de réalité et de vie chez le premier, le besoin de conscience et de réflexion chez le second. De fait</w:t>
      </w:r>
      <w:r w:rsidR="00D565F4">
        <w:t xml:space="preserve">, explique Hegel, </w:t>
      </w:r>
      <w:r w:rsidR="00D44FA4">
        <w:t>là où, comme c’est effectiv</w:t>
      </w:r>
      <w:r w:rsidR="00952730">
        <w:t>ement le cas</w:t>
      </w:r>
      <w:r w:rsidR="00400511">
        <w:t xml:space="preserve"> dans l’E</w:t>
      </w:r>
      <w:r w:rsidR="00441C0B">
        <w:t>mpire allemand</w:t>
      </w:r>
      <w:r w:rsidR="004E5246">
        <w:t xml:space="preserve"> à l’heure actuelle</w:t>
      </w:r>
      <w:r w:rsidR="00952730">
        <w:t>,</w:t>
      </w:r>
      <w:r w:rsidR="003E2ECD">
        <w:t xml:space="preserve"> la vie qu’offre le monde présent cesse d’être satisfaisante et est perçue comme</w:t>
      </w:r>
      <w:r w:rsidR="002F365A">
        <w:t xml:space="preserve"> quelque chose de négatif qui</w:t>
      </w:r>
      <w:r w:rsidR="003E2ECD">
        <w:t xml:space="preserve"> limite</w:t>
      </w:r>
      <w:r w:rsidR="002F365A">
        <w:t xml:space="preserve"> et contraint</w:t>
      </w:r>
      <w:r w:rsidR="003E2ECD">
        <w:t xml:space="preserve">, il y a </w:t>
      </w:r>
      <w:r w:rsidR="00763F95">
        <w:t>l’aspiration à un rapprochement mutuel</w:t>
      </w:r>
      <w:r w:rsidR="003E2ECD">
        <w:t xml:space="preserve"> entre </w:t>
      </w:r>
      <w:r w:rsidR="00D565F4">
        <w:t>l</w:t>
      </w:r>
      <w:r w:rsidR="003E2ECD">
        <w:t>a puls</w:t>
      </w:r>
      <w:r w:rsidR="00D565F4">
        <w:t>ion obscure des hommes vers une vie nouvelle</w:t>
      </w:r>
      <w:r w:rsidR="00763F95">
        <w:t xml:space="preserve"> à</w:t>
      </w:r>
      <w:r w:rsidR="00BB47BE">
        <w:t xml:space="preserve"> laquelle il</w:t>
      </w:r>
      <w:r w:rsidR="00794727">
        <w:t>s</w:t>
      </w:r>
      <w:r w:rsidR="00763F95">
        <w:t xml:space="preserve"> tend</w:t>
      </w:r>
      <w:r w:rsidR="00BB47BE">
        <w:t>e</w:t>
      </w:r>
      <w:r w:rsidR="00794727">
        <w:t>nt</w:t>
      </w:r>
      <w:r w:rsidR="00BB47BE">
        <w:t xml:space="preserve"> sans la connaître et le désir de ceux qui, dans la conscience qu’ils s’en sont</w:t>
      </w:r>
      <w:r w:rsidR="00952730">
        <w:t xml:space="preserve"> réflexivement</w:t>
      </w:r>
      <w:r w:rsidR="00BB47BE">
        <w:t xml:space="preserve"> formé, </w:t>
      </w:r>
      <w:r w:rsidR="00952730">
        <w:t xml:space="preserve">veulent </w:t>
      </w:r>
      <w:r w:rsidR="00441C0B">
        <w:t>surmonter</w:t>
      </w:r>
      <w:r w:rsidR="00952730">
        <w:t xml:space="preserve"> la pure intériorité de celle-ci et faire de leur idée quelque chose de vivant</w:t>
      </w:r>
      <w:r w:rsidR="00794727">
        <w:t xml:space="preserve"> en contribuant à l’effort de supprimer le monde périmé</w:t>
      </w:r>
      <w:r w:rsidR="00441C0B">
        <w:t>.</w:t>
      </w:r>
      <w:r w:rsidR="002F365A">
        <w:t xml:space="preserve"> Voici le texte de Hegel : « La contradiction toujours croissante entre l’inconnu que les hommes cherchent inconsciemment et la vie qui leur est offerte et permise, et qu’ils ont faite leur [d’une part], et [d’autre part] la nostalgie de la vie de ceux qui ont transformé </w:t>
      </w:r>
      <w:r w:rsidR="003830A6">
        <w:t xml:space="preserve">en eux </w:t>
      </w:r>
      <w:r w:rsidR="002F365A">
        <w:t>la nature</w:t>
      </w:r>
      <w:r w:rsidR="00441C0B">
        <w:t xml:space="preserve"> </w:t>
      </w:r>
      <w:r w:rsidR="003830A6">
        <w:t>en idée contiennent l’effort d’un rapprochement mutuel. Le besoin de ceux-là, d’obtenir une conscience de ce qui les tient prisonniers et de l’inconnu qu’ils réclament, se rencontre avec le besoin de ceux-ci de passer de leur idée dans la vie ». Et Hegel d’ajouter</w:t>
      </w:r>
      <w:r w:rsidR="00C111F7">
        <w:t>, so</w:t>
      </w:r>
      <w:r w:rsidR="00763F95">
        <w:t xml:space="preserve">ngeant à sa propre situation, </w:t>
      </w:r>
      <w:r w:rsidR="00C111F7">
        <w:t>celle de l’intellectuel dont le rôle est de penser son monde pour agir sur lui : « </w:t>
      </w:r>
      <w:r w:rsidR="004E5246">
        <w:t>L</w:t>
      </w:r>
      <w:r w:rsidR="00C111F7">
        <w:t>’état de l’homme que le temps a précipité dans un monde intérieur peut ou bien n’être qu’une mort perpétuelle, s’il veut se maintenir dans ce monde, ou bien, si la nature le pousse vers la vie, n’être qu’un effort pour supprimer le négatif du monde subsistant</w:t>
      </w:r>
      <w:r w:rsidR="004E5246">
        <w:t>, pour pouvoir se trouver en lui et en jouir, pour pouvoir vivre »</w:t>
      </w:r>
      <w:r w:rsidR="004E5246">
        <w:rPr>
          <w:rStyle w:val="Appelnotedebasdep"/>
        </w:rPr>
        <w:footnoteReference w:id="244"/>
      </w:r>
      <w:r w:rsidR="004E5246">
        <w:t xml:space="preserve">. </w:t>
      </w:r>
      <w:r w:rsidR="00441C0B">
        <w:t>Notons-le :</w:t>
      </w:r>
      <w:r w:rsidR="00B03254">
        <w:t xml:space="preserve"> ce thème </w:t>
      </w:r>
      <w:r w:rsidR="00441C0B">
        <w:t>d’une complémentarité entre la réflexion et la vie, entre l’idéalité propre à la première et la réalité</w:t>
      </w:r>
      <w:r w:rsidR="00B03254">
        <w:t xml:space="preserve"> caractéristique</w:t>
      </w:r>
      <w:r w:rsidR="00441C0B">
        <w:t xml:space="preserve"> de la seconde, se retrouvera, précisée et détaillée, dans les travaux des premières années d’</w:t>
      </w:r>
      <w:r w:rsidR="00B03254">
        <w:t>Iéna, et ce telle manière</w:t>
      </w:r>
      <w:r w:rsidR="00C111F7">
        <w:t xml:space="preserve"> que la religion y jouera</w:t>
      </w:r>
      <w:r w:rsidR="00D44FA4">
        <w:t xml:space="preserve"> encore toujours</w:t>
      </w:r>
      <w:r w:rsidR="00B03254">
        <w:t>, co</w:t>
      </w:r>
      <w:r w:rsidR="00D44FA4">
        <w:t>mme on le verra</w:t>
      </w:r>
      <w:r w:rsidR="00C111F7">
        <w:t>,</w:t>
      </w:r>
      <w:r w:rsidR="00B03254">
        <w:t xml:space="preserve"> un rôle central.</w:t>
      </w:r>
    </w:p>
    <w:p w:rsidR="00C519B7" w:rsidRDefault="00C519B7" w:rsidP="00DE247C">
      <w:pPr>
        <w:jc w:val="both"/>
      </w:pPr>
    </w:p>
    <w:p w:rsidR="00C519B7" w:rsidRDefault="00C519B7" w:rsidP="00C519B7">
      <w:pPr>
        <w:jc w:val="center"/>
      </w:pPr>
    </w:p>
    <w:p w:rsidR="00AC3362" w:rsidRDefault="00AC3362" w:rsidP="00C519B7">
      <w:pPr>
        <w:jc w:val="center"/>
      </w:pPr>
    </w:p>
    <w:p w:rsidR="00AC3362" w:rsidRDefault="00AC3362" w:rsidP="00C519B7">
      <w:pPr>
        <w:jc w:val="center"/>
      </w:pPr>
    </w:p>
    <w:p w:rsidR="00AC3362" w:rsidRDefault="00AC3362" w:rsidP="00C519B7">
      <w:pPr>
        <w:jc w:val="center"/>
      </w:pPr>
    </w:p>
    <w:p w:rsidR="00AC3362" w:rsidRDefault="00AC3362" w:rsidP="00C519B7">
      <w:pPr>
        <w:jc w:val="center"/>
      </w:pPr>
    </w:p>
    <w:p w:rsidR="00AC3362" w:rsidRDefault="00AC3362" w:rsidP="00C519B7">
      <w:pPr>
        <w:jc w:val="center"/>
      </w:pPr>
    </w:p>
    <w:p w:rsidR="00AC3362" w:rsidRDefault="00AC3362" w:rsidP="00C519B7">
      <w:pPr>
        <w:jc w:val="center"/>
      </w:pPr>
    </w:p>
    <w:p w:rsidR="00AC3362" w:rsidRDefault="00AC3362" w:rsidP="00C519B7">
      <w:pPr>
        <w:jc w:val="center"/>
      </w:pPr>
    </w:p>
    <w:p w:rsidR="00AC3362" w:rsidRDefault="00AC3362" w:rsidP="00C519B7">
      <w:pPr>
        <w:jc w:val="center"/>
      </w:pPr>
    </w:p>
    <w:p w:rsidR="00AC3362" w:rsidRDefault="00AC3362" w:rsidP="00C519B7">
      <w:pPr>
        <w:jc w:val="center"/>
      </w:pPr>
    </w:p>
    <w:p w:rsidR="00AC3362" w:rsidRDefault="00AC3362" w:rsidP="00C519B7">
      <w:pPr>
        <w:jc w:val="center"/>
      </w:pPr>
    </w:p>
    <w:p w:rsidR="00AC3362" w:rsidRDefault="00AC3362" w:rsidP="00C519B7">
      <w:pPr>
        <w:jc w:val="center"/>
      </w:pPr>
    </w:p>
    <w:p w:rsidR="00AC3362" w:rsidRDefault="00AC3362" w:rsidP="00C519B7">
      <w:pPr>
        <w:jc w:val="center"/>
      </w:pPr>
    </w:p>
    <w:p w:rsidR="00AC3362" w:rsidRDefault="00AC3362" w:rsidP="00C519B7">
      <w:pPr>
        <w:jc w:val="center"/>
      </w:pPr>
    </w:p>
    <w:p w:rsidR="00C519B7" w:rsidRDefault="00C519B7" w:rsidP="00C519B7">
      <w:pPr>
        <w:jc w:val="center"/>
      </w:pPr>
      <w:r>
        <w:lastRenderedPageBreak/>
        <w:t>CHAPITRE 3</w:t>
      </w:r>
    </w:p>
    <w:p w:rsidR="00C519B7" w:rsidRDefault="0083356A" w:rsidP="00C519B7">
      <w:pPr>
        <w:jc w:val="center"/>
      </w:pPr>
      <w:r>
        <w:t>« </w:t>
      </w:r>
      <w:r w:rsidR="00F336AE">
        <w:t>LE PAS VERS LA SCIENCE</w:t>
      </w:r>
      <w:r>
        <w:t> »</w:t>
      </w:r>
      <w:r w:rsidR="00F336AE">
        <w:t xml:space="preserve"> ET L</w:t>
      </w:r>
      <w:r w:rsidR="00AE1246">
        <w:t>’</w:t>
      </w:r>
      <w:r w:rsidR="00C519B7">
        <w:t xml:space="preserve">ELABORATION </w:t>
      </w:r>
      <w:r w:rsidR="00F336AE">
        <w:t xml:space="preserve">DU SYSTÈME </w:t>
      </w:r>
      <w:r w:rsidR="00C519B7">
        <w:t>A IENA</w:t>
      </w:r>
    </w:p>
    <w:p w:rsidR="00CB1B70" w:rsidRDefault="00CB1B70" w:rsidP="00CB1B70">
      <w:pPr>
        <w:jc w:val="both"/>
      </w:pPr>
    </w:p>
    <w:p w:rsidR="00CB1B70" w:rsidRDefault="00CB1B70" w:rsidP="00CB1B70">
      <w:pPr>
        <w:pStyle w:val="Paragraphedeliste"/>
        <w:numPr>
          <w:ilvl w:val="0"/>
          <w:numId w:val="4"/>
        </w:numPr>
        <w:jc w:val="both"/>
      </w:pPr>
      <w:r w:rsidRPr="00CB1B70">
        <w:rPr>
          <w:u w:val="single"/>
        </w:rPr>
        <w:t>La collaboration avec Schelling autour du système de l’identité (1801-1803)</w:t>
      </w:r>
    </w:p>
    <w:p w:rsidR="00C519B7" w:rsidRDefault="00C519B7" w:rsidP="00C519B7">
      <w:pPr>
        <w:jc w:val="both"/>
      </w:pPr>
      <w:r>
        <w:t xml:space="preserve">Indéniablement, le passage à Iéna au tout début de l’année 1801 inaugure une rupture </w:t>
      </w:r>
      <w:r w:rsidR="00763F95">
        <w:t xml:space="preserve">dans l’itinéraire de Hegel </w:t>
      </w:r>
      <w:r>
        <w:t>dont on ne saurait se cacher l’impor</w:t>
      </w:r>
      <w:r w:rsidR="00763F95">
        <w:t>tance</w:t>
      </w:r>
      <w:r w:rsidR="006A77DE">
        <w:t xml:space="preserve"> : l’engagement résolu dans la voie de la philosophie comme système scientifique de l’absolu, ce qui a été </w:t>
      </w:r>
      <w:r w:rsidR="00873637">
        <w:t xml:space="preserve">éloquemment </w:t>
      </w:r>
      <w:r w:rsidR="006A77DE">
        <w:t xml:space="preserve">appelé « le </w:t>
      </w:r>
      <w:r w:rsidR="00884DFA">
        <w:t>p</w:t>
      </w:r>
      <w:r w:rsidR="006A77DE">
        <w:t>as vers la science »</w:t>
      </w:r>
      <w:r w:rsidR="006A77DE">
        <w:rPr>
          <w:rStyle w:val="Appelnotedebasdep"/>
        </w:rPr>
        <w:footnoteReference w:id="245"/>
      </w:r>
      <w:r w:rsidR="006A77DE">
        <w:t>.</w:t>
      </w:r>
      <w:r w:rsidR="00884DFA">
        <w:t xml:space="preserve"> Cette rupture doit être toutefois nuancée, ainsi que l’atteste la manière même dont Hegel en fait l’annonce à Schelling dans sa lettre du 2 novembre 1800 en insistant sur la continuité de son cheminement : « Dans ma formation scientifique, q</w:t>
      </w:r>
      <w:r w:rsidR="00763528">
        <w:t>ui co</w:t>
      </w:r>
      <w:r w:rsidR="00407038">
        <w:t>mmença par les besoins plus</w:t>
      </w:r>
      <w:r w:rsidR="00884DFA">
        <w:t xml:space="preserve"> subordonné</w:t>
      </w:r>
      <w:r w:rsidR="00E36335">
        <w:t>s</w:t>
      </w:r>
      <w:r w:rsidR="00884DFA">
        <w:t xml:space="preserve"> des hommes, je devais </w:t>
      </w:r>
      <w:r w:rsidR="00873637">
        <w:t>(</w:t>
      </w:r>
      <w:r w:rsidR="00873637" w:rsidRPr="00873637">
        <w:rPr>
          <w:i/>
        </w:rPr>
        <w:t>musste</w:t>
      </w:r>
      <w:r w:rsidR="00873637">
        <w:t xml:space="preserve">) </w:t>
      </w:r>
      <w:r w:rsidR="00884DFA" w:rsidRPr="00873637">
        <w:t>être</w:t>
      </w:r>
      <w:r w:rsidR="00884DFA">
        <w:t xml:space="preserve"> poussé vers la science et l’idéal </w:t>
      </w:r>
      <w:r w:rsidR="00E36335">
        <w:t xml:space="preserve">de la jeunesse devait </w:t>
      </w:r>
      <w:r w:rsidR="00873637">
        <w:t>(</w:t>
      </w:r>
      <w:r w:rsidR="00873637" w:rsidRPr="00873637">
        <w:rPr>
          <w:i/>
        </w:rPr>
        <w:t>musste</w:t>
      </w:r>
      <w:r w:rsidR="00873637">
        <w:t xml:space="preserve">) </w:t>
      </w:r>
      <w:r w:rsidR="00E36335" w:rsidRPr="00873637">
        <w:t>prendre</w:t>
      </w:r>
      <w:r w:rsidR="00E36335">
        <w:t xml:space="preserve"> la forme de la réflexion et se transformer en même temps en un système »</w:t>
      </w:r>
      <w:r w:rsidR="00E36335">
        <w:rPr>
          <w:rStyle w:val="Appelnotedebasdep"/>
        </w:rPr>
        <w:footnoteReference w:id="246"/>
      </w:r>
      <w:r w:rsidR="00873637">
        <w:t xml:space="preserve">. Il s’agit de soigneusement examiner </w:t>
      </w:r>
      <w:r w:rsidR="00CB1B70">
        <w:t>la physionomie</w:t>
      </w:r>
      <w:r w:rsidR="00156A91">
        <w:t xml:space="preserve"> de cette rupture ainsi que la manière dont elle s’inscrit dans une continuité dont il va falloir</w:t>
      </w:r>
      <w:r w:rsidR="003F7D65">
        <w:t xml:space="preserve"> ensuite</w:t>
      </w:r>
      <w:r w:rsidR="00156A91">
        <w:t xml:space="preserve"> dégager les différents niveaux.</w:t>
      </w:r>
    </w:p>
    <w:p w:rsidR="008B3E05" w:rsidRPr="008B3E05" w:rsidRDefault="00C647C1" w:rsidP="00C519B7">
      <w:pPr>
        <w:jc w:val="both"/>
        <w:rPr>
          <w:i/>
        </w:rPr>
      </w:pPr>
      <w:r>
        <w:rPr>
          <w:i/>
        </w:rPr>
        <w:t>R</w:t>
      </w:r>
      <w:r w:rsidR="008B3E05">
        <w:rPr>
          <w:i/>
        </w:rPr>
        <w:t>upture</w:t>
      </w:r>
      <w:r>
        <w:rPr>
          <w:i/>
        </w:rPr>
        <w:t xml:space="preserve"> et continuité</w:t>
      </w:r>
    </w:p>
    <w:p w:rsidR="008B3E05" w:rsidRDefault="00873637" w:rsidP="00C519B7">
      <w:pPr>
        <w:jc w:val="both"/>
      </w:pPr>
      <w:r>
        <w:t xml:space="preserve">L’élément majeur </w:t>
      </w:r>
      <w:r w:rsidR="007003AF">
        <w:t>qui fait rupture</w:t>
      </w:r>
      <w:r>
        <w:t xml:space="preserve"> est sans nul doute la distinction que Hegel </w:t>
      </w:r>
      <w:r w:rsidR="007003AF">
        <w:t>introduit</w:t>
      </w:r>
      <w:r>
        <w:t xml:space="preserve"> </w:t>
      </w:r>
      <w:r w:rsidR="007003AF">
        <w:t xml:space="preserve">désormais </w:t>
      </w:r>
      <w:r>
        <w:t>au sein de la pensée entre</w:t>
      </w:r>
      <w:r w:rsidR="007003AF">
        <w:t xml:space="preserve"> </w:t>
      </w:r>
      <w:r w:rsidR="007003AF">
        <w:rPr>
          <w:i/>
        </w:rPr>
        <w:t xml:space="preserve">entendement </w:t>
      </w:r>
      <w:r w:rsidR="007003AF">
        <w:t xml:space="preserve">et </w:t>
      </w:r>
      <w:r w:rsidR="007003AF">
        <w:rPr>
          <w:i/>
        </w:rPr>
        <w:t>raison</w:t>
      </w:r>
      <w:r w:rsidR="008533FA">
        <w:t xml:space="preserve"> (</w:t>
      </w:r>
      <w:r w:rsidR="007003AF">
        <w:rPr>
          <w:i/>
        </w:rPr>
        <w:t xml:space="preserve">Verstand </w:t>
      </w:r>
      <w:r w:rsidR="007003AF">
        <w:t xml:space="preserve">et </w:t>
      </w:r>
      <w:r w:rsidR="007003AF">
        <w:rPr>
          <w:i/>
        </w:rPr>
        <w:t>Vernunft</w:t>
      </w:r>
      <w:r w:rsidR="008533FA">
        <w:t>)</w:t>
      </w:r>
      <w:r w:rsidR="00731B8D">
        <w:t>, ce</w:t>
      </w:r>
      <w:r w:rsidR="00E05C45">
        <w:t xml:space="preserve"> qui donne lieu à une revalorisation décisive de son statut là où, dans les Ecrits de jeunesse, elle se trouvait, comme on l’</w:t>
      </w:r>
      <w:r w:rsidR="005E7534">
        <w:t>a vu, ramenée à</w:t>
      </w:r>
      <w:r w:rsidR="00E05C45">
        <w:t xml:space="preserve"> son abstraction séparatrice et </w:t>
      </w:r>
      <w:r w:rsidR="0061556E">
        <w:t xml:space="preserve">finalement </w:t>
      </w:r>
      <w:r w:rsidR="00E05C45">
        <w:t xml:space="preserve">confrontée à des contradictions </w:t>
      </w:r>
      <w:r w:rsidR="005E7534">
        <w:t>auto</w:t>
      </w:r>
      <w:r w:rsidR="00E05C45">
        <w:t>destructrices</w:t>
      </w:r>
      <w:r w:rsidR="005E7534">
        <w:t xml:space="preserve"> lorsqu’</w:t>
      </w:r>
      <w:r w:rsidR="00E05C45">
        <w:t>elle s’</w:t>
      </w:r>
      <w:r w:rsidR="005E7534">
        <w:t>efforçait de réfléchi</w:t>
      </w:r>
      <w:r w:rsidR="00E05C45">
        <w:t>r</w:t>
      </w:r>
      <w:r w:rsidR="0051652E">
        <w:t xml:space="preserve"> par ses propres moyens</w:t>
      </w:r>
      <w:r w:rsidR="00E05C45">
        <w:t xml:space="preserve"> l’</w:t>
      </w:r>
      <w:r w:rsidR="005E7534">
        <w:t>infinité</w:t>
      </w:r>
      <w:r w:rsidR="00E05C45">
        <w:t xml:space="preserve"> de la vie.</w:t>
      </w:r>
      <w:r w:rsidR="005E7534">
        <w:t xml:space="preserve"> Il y a là un tournant vers le théorique sur lequel Hegel ne reviendra plus, le défi étant désormais de montrer comment la pensée</w:t>
      </w:r>
      <w:r w:rsidR="005115AF">
        <w:t xml:space="preserve"> en tant que raison</w:t>
      </w:r>
      <w:r w:rsidR="005E7534">
        <w:t xml:space="preserve"> est en mesure de s’égaler à l’unité vivante de l’être et de la réfléchir sans la détruire.</w:t>
      </w:r>
    </w:p>
    <w:p w:rsidR="00873637" w:rsidRDefault="00237849" w:rsidP="00C519B7">
      <w:pPr>
        <w:jc w:val="both"/>
      </w:pPr>
      <w:r>
        <w:t xml:space="preserve"> La distinction entre entendement et raison</w:t>
      </w:r>
      <w:r w:rsidR="00963927">
        <w:t xml:space="preserve"> est évidemment reprise de Kant et retravaillée par Hegel pour en faire la base du système que</w:t>
      </w:r>
      <w:r w:rsidR="00CB32D6">
        <w:t>,</w:t>
      </w:r>
      <w:r w:rsidR="00963927">
        <w:t xml:space="preserve"> tout </w:t>
      </w:r>
      <w:r w:rsidR="0051652E">
        <w:t>d’abord en étroite collaboration</w:t>
      </w:r>
      <w:r w:rsidR="00963927">
        <w:t xml:space="preserve"> avec Schelling, </w:t>
      </w:r>
      <w:r w:rsidR="00B43526">
        <w:t xml:space="preserve">il entreprend d’édifier. Comme on le sait, les premières années du </w:t>
      </w:r>
      <w:r w:rsidR="00AE6C8D">
        <w:t>séjour à Iéna (jusqu’en mai 1803, da</w:t>
      </w:r>
      <w:r w:rsidR="00372726">
        <w:t>te du départ de Schelling pour Wü</w:t>
      </w:r>
      <w:r w:rsidR="00AE6C8D">
        <w:t>rzburg</w:t>
      </w:r>
      <w:r w:rsidR="005115AF">
        <w:t xml:space="preserve">) sont en effet </w:t>
      </w:r>
      <w:r w:rsidR="00B43526">
        <w:t xml:space="preserve">marquées par une grande proximité avec l’ancien ami du </w:t>
      </w:r>
      <w:r w:rsidR="00B43526">
        <w:rPr>
          <w:i/>
        </w:rPr>
        <w:t xml:space="preserve">Stift </w:t>
      </w:r>
      <w:r w:rsidR="00B43526">
        <w:t>de Tübingen dans le cadre</w:t>
      </w:r>
      <w:r w:rsidR="00C1011F">
        <w:t xml:space="preserve"> de leur élaboration conjointe</w:t>
      </w:r>
      <w:r w:rsidR="00B43526">
        <w:t xml:space="preserve"> du </w:t>
      </w:r>
      <w:r w:rsidR="00B43526" w:rsidRPr="00B43526">
        <w:rPr>
          <w:i/>
        </w:rPr>
        <w:t>système de l’identité</w:t>
      </w:r>
      <w:r w:rsidR="00701D97" w:rsidRPr="00F92F42">
        <w:rPr>
          <w:rStyle w:val="Appelnotedebasdep"/>
        </w:rPr>
        <w:footnoteReference w:id="247"/>
      </w:r>
      <w:r w:rsidR="00B43526">
        <w:t>.</w:t>
      </w:r>
      <w:r w:rsidR="00A93937">
        <w:t xml:space="preserve"> C’est dans ce qui a été nommé les Ecrits critiques d’Iéna, majoritairement publiés dans le </w:t>
      </w:r>
      <w:r w:rsidR="009F06CF">
        <w:rPr>
          <w:i/>
        </w:rPr>
        <w:t xml:space="preserve">Journal critique de philosophie </w:t>
      </w:r>
      <w:r w:rsidR="009F06CF">
        <w:t>qu’il publie avec Schelling de 1801 à 1803, que Hegel met au point les contours de cette distinction.</w:t>
      </w:r>
      <w:r w:rsidR="009C5BD6">
        <w:t xml:space="preserve"> La </w:t>
      </w:r>
      <w:r w:rsidR="009C5BD6" w:rsidRPr="009C5BD6">
        <w:rPr>
          <w:i/>
        </w:rPr>
        <w:t>raison</w:t>
      </w:r>
      <w:r w:rsidR="009C5BD6">
        <w:t xml:space="preserve"> tout d’abord, c’est la pensée désormais reconnue dans son </w:t>
      </w:r>
      <w:r w:rsidR="009C5BD6">
        <w:rPr>
          <w:i/>
        </w:rPr>
        <w:t xml:space="preserve">absoluité </w:t>
      </w:r>
      <w:r w:rsidR="009C5BD6">
        <w:t>originaire, c’est-à-dire dans son accord premier et fondamental avec l’être, comme subjectivité identique à l’objectivité et constituant cette dernière, de sorte que son unité ou universalité idéale inclut en elle la particularité du multiple, qu’elle est donc « le véritable infini »</w:t>
      </w:r>
      <w:r w:rsidR="00120E8C">
        <w:rPr>
          <w:rStyle w:val="Appelnotedebasdep"/>
        </w:rPr>
        <w:footnoteReference w:id="248"/>
      </w:r>
      <w:r w:rsidR="00120E8C">
        <w:t>, celui de « l’Idée absolue »</w:t>
      </w:r>
      <w:r w:rsidR="00372726">
        <w:t>,</w:t>
      </w:r>
      <w:r w:rsidR="009C5BD6">
        <w:t xml:space="preserve"> qui comprend en soi le fini, non pas pour l’éliminer ou l’effacer, mais </w:t>
      </w:r>
      <w:r w:rsidR="009C5BD6">
        <w:lastRenderedPageBreak/>
        <w:t>pour, en une telle identité, le poser et l’affirmer en vérité</w:t>
      </w:r>
      <w:r w:rsidR="00AE6C8D">
        <w:t>. En termes schellingiens que reprend Hegel, la raison est « le point d’indifférence absolu »</w:t>
      </w:r>
      <w:r w:rsidR="00AE6C8D">
        <w:rPr>
          <w:rStyle w:val="Appelnotedebasdep"/>
        </w:rPr>
        <w:footnoteReference w:id="249"/>
      </w:r>
      <w:r w:rsidR="00AE6C8D">
        <w:t xml:space="preserve"> de la pensée et de l’être, formant comme telle la </w:t>
      </w:r>
      <w:r w:rsidR="00AE6C8D">
        <w:rPr>
          <w:i/>
        </w:rPr>
        <w:t xml:space="preserve">substance </w:t>
      </w:r>
      <w:r w:rsidR="00AE6C8D">
        <w:t>de toutes choses qui les engendre et s’engendre en elles. On le voit, Hegel accorde ici à la pensée ce qu’il lui refusait résolument à</w:t>
      </w:r>
      <w:r w:rsidR="00372726">
        <w:t xml:space="preserve"> Francfort</w:t>
      </w:r>
      <w:r w:rsidR="00AE6C8D">
        <w:t> :</w:t>
      </w:r>
      <w:r w:rsidR="00372726">
        <w:t xml:space="preserve"> la capacité comme raison absolue d’échapper à l’opposition et à la séparation, d’être affranchie de toute partialité, de toute forme déterminée – en particulier, celle de la subjectivité qui, fût-elle infinie, comme la raison pure de Kant ou le Moi fichtéen, demeure opposée à l’être et, comme telle, affectée de finitude</w:t>
      </w:r>
      <w:r w:rsidR="00372726">
        <w:rPr>
          <w:rStyle w:val="Appelnotedebasdep"/>
        </w:rPr>
        <w:footnoteReference w:id="250"/>
      </w:r>
      <w:r w:rsidR="0055636D">
        <w:t xml:space="preserve"> - </w:t>
      </w:r>
      <w:r w:rsidR="00372726">
        <w:t>pour accéder à ce qu’il nomme la pure « absence de forme » (</w:t>
      </w:r>
      <w:r w:rsidR="00372726">
        <w:rPr>
          <w:i/>
        </w:rPr>
        <w:t>Formlosigkeit</w:t>
      </w:r>
      <w:r w:rsidR="00372726">
        <w:t>)</w:t>
      </w:r>
      <w:r w:rsidR="00372726">
        <w:rPr>
          <w:rStyle w:val="Appelnotedebasdep"/>
        </w:rPr>
        <w:footnoteReference w:id="251"/>
      </w:r>
      <w:r w:rsidR="008E2FAB">
        <w:t>, c’est-à-dire à la neutralité (ou au « néant ») de la stricte indifférence, ni subjective ni object</w:t>
      </w:r>
      <w:r w:rsidR="00B743AF">
        <w:t>ive et donc capable d’être l’un comme l’autre, sujet comme objet. L’</w:t>
      </w:r>
      <w:r w:rsidR="00B743AF">
        <w:rPr>
          <w:i/>
        </w:rPr>
        <w:t>entendement</w:t>
      </w:r>
      <w:r w:rsidR="00B743AF">
        <w:t xml:space="preserve">, en revanche, c’est la pensée </w:t>
      </w:r>
      <w:r w:rsidR="00B743AF">
        <w:rPr>
          <w:i/>
        </w:rPr>
        <w:t>finie</w:t>
      </w:r>
      <w:r w:rsidR="00B743AF">
        <w:t xml:space="preserve">, oublieuse de sa nature </w:t>
      </w:r>
      <w:r w:rsidR="007D097E">
        <w:t xml:space="preserve">rationnelle </w:t>
      </w:r>
      <w:r w:rsidR="0051652E">
        <w:t>absolue</w:t>
      </w:r>
      <w:r w:rsidR="00F03A85">
        <w:t>, c’est « la force qui limite »</w:t>
      </w:r>
      <w:r w:rsidR="00F03A85">
        <w:rPr>
          <w:rStyle w:val="Appelnotedebasdep"/>
        </w:rPr>
        <w:footnoteReference w:id="252"/>
      </w:r>
      <w:r w:rsidR="00096537">
        <w:t>, la pensée qui, comme « réflexion i</w:t>
      </w:r>
      <w:r w:rsidR="00AE517B">
        <w:t>solée »</w:t>
      </w:r>
      <w:r w:rsidR="00AE517B">
        <w:rPr>
          <w:rStyle w:val="Appelnotedebasdep"/>
        </w:rPr>
        <w:footnoteReference w:id="253"/>
      </w:r>
      <w:r w:rsidR="00B142BF">
        <w:t xml:space="preserve">, est réduite à son coefficient subjectif face à l’être et à l’objectivité et qui, dans son unité dès lors formelle et vide, ne voit partout que limitations qu’elle ne peut relier qu’extérieurement, induisant ainsi une réalité strictement phénoménale dépourvue de tout être véritable (ainsi que c’est le cas chez Kant). C’est, en d’autres termes, la pensée </w:t>
      </w:r>
      <w:r w:rsidR="00B142BF">
        <w:rPr>
          <w:i/>
        </w:rPr>
        <w:t>abstraite</w:t>
      </w:r>
      <w:r w:rsidR="00B142BF">
        <w:t>, enfermée en elle-même et dans ses représentations, au lieu de se comprendre, en tant que raison, comme constitutivement ouverte à l’être.</w:t>
      </w:r>
      <w:r w:rsidR="0061556E">
        <w:t xml:space="preserve"> On le constate, ce qui, à Iéna, continue d’inspirer la démarche de Hegel, c’est la recherche d’une </w:t>
      </w:r>
      <w:r w:rsidR="0061556E">
        <w:rPr>
          <w:i/>
        </w:rPr>
        <w:t>pensée concrète</w:t>
      </w:r>
      <w:r w:rsidR="0061556E">
        <w:t xml:space="preserve">, qui mord sur le réel, qui a prise sur lui, qui le pénètre et le mobilise. L’élément nouveau, c’est qu’il attribue désormais ce caractère concret à la </w:t>
      </w:r>
      <w:r w:rsidR="0061556E">
        <w:rPr>
          <w:i/>
        </w:rPr>
        <w:t>pensée pure</w:t>
      </w:r>
      <w:r w:rsidR="0061556E">
        <w:t xml:space="preserve">, à la pensée comme « raison » qui est originairement appréhension et </w:t>
      </w:r>
      <w:r w:rsidR="0061556E">
        <w:rPr>
          <w:i/>
        </w:rPr>
        <w:t xml:space="preserve">intuition </w:t>
      </w:r>
      <w:r w:rsidR="0061556E">
        <w:t>de l’être</w:t>
      </w:r>
      <w:r w:rsidR="0061556E">
        <w:rPr>
          <w:rStyle w:val="Appelnotedebasdep"/>
        </w:rPr>
        <w:footnoteReference w:id="254"/>
      </w:r>
      <w:r w:rsidR="00F03A85">
        <w:t xml:space="preserve"> dans la mesure où elle en constitue la substance même. Ce qui entraîne à son tour une revalorisation de la </w:t>
      </w:r>
      <w:r w:rsidR="00F03A85">
        <w:rPr>
          <w:i/>
        </w:rPr>
        <w:t>philosophie</w:t>
      </w:r>
      <w:r w:rsidR="00F03A85">
        <w:t xml:space="preserve"> en tant que travail de la raison sur elle-même : sa tâche, qualifiée de </w:t>
      </w:r>
      <w:r w:rsidR="00F03A85">
        <w:rPr>
          <w:i/>
        </w:rPr>
        <w:t>spéculative</w:t>
      </w:r>
      <w:r w:rsidR="00F03A85">
        <w:t xml:space="preserve">, </w:t>
      </w:r>
      <w:r w:rsidR="00096537">
        <w:t xml:space="preserve">va, selon la formule de la </w:t>
      </w:r>
      <w:r w:rsidR="00096537">
        <w:rPr>
          <w:i/>
        </w:rPr>
        <w:t>Differenzschrift</w:t>
      </w:r>
      <w:r w:rsidR="00096537">
        <w:t>, consister à « construire » l’absolu pour la conscience</w:t>
      </w:r>
      <w:r w:rsidR="00096537">
        <w:rPr>
          <w:rStyle w:val="Appelnotedebasdep"/>
        </w:rPr>
        <w:footnoteReference w:id="255"/>
      </w:r>
      <w:r w:rsidR="00096537">
        <w:t>, c’est-à-dire à édifier le système dans lequel la raison puisse se réfléchir et se faire conscience d’elle-même</w:t>
      </w:r>
      <w:r w:rsidR="00096537">
        <w:rPr>
          <w:rStyle w:val="Appelnotedebasdep"/>
        </w:rPr>
        <w:footnoteReference w:id="256"/>
      </w:r>
      <w:r w:rsidR="00810AC3">
        <w:t>.</w:t>
      </w:r>
    </w:p>
    <w:p w:rsidR="00243A41" w:rsidRDefault="003F7D65" w:rsidP="00C519B7">
      <w:pPr>
        <w:jc w:val="both"/>
      </w:pPr>
      <w:r>
        <w:t>Mais la rupture dont le ressort</w:t>
      </w:r>
      <w:r w:rsidR="00BA3545">
        <w:t xml:space="preserve"> vient d’être</w:t>
      </w:r>
      <w:r w:rsidR="00237849">
        <w:t xml:space="preserve"> brièvement caractérisé</w:t>
      </w:r>
      <w:r w:rsidR="00BA3545">
        <w:t xml:space="preserve"> est en réalité moins abrupte qu’il pourrait de prime abord sembler et</w:t>
      </w:r>
      <w:r w:rsidR="00EE4736">
        <w:t>, tout en la mettant en évidence,</w:t>
      </w:r>
      <w:r w:rsidR="00BA3545">
        <w:t xml:space="preserve"> </w:t>
      </w:r>
      <w:r w:rsidR="00EE4D9C">
        <w:t xml:space="preserve">comme il se doit, </w:t>
      </w:r>
      <w:r w:rsidR="00BA3545">
        <w:t>il s’agit d’être également attentif aux éléments de continuité dont elle s’assortit.</w:t>
      </w:r>
      <w:r w:rsidR="00EE4736">
        <w:t xml:space="preserve"> Parmi ceux-</w:t>
      </w:r>
      <w:r w:rsidR="00237849">
        <w:t>ci, il y a bien sûr en premier lieu</w:t>
      </w:r>
      <w:r w:rsidR="00EE4736">
        <w:t xml:space="preserve"> le souci d’une pensée concrète qu’on vient de rappeler et qui, à vrai dire, traverse toute l’entreprise d</w:t>
      </w:r>
      <w:r w:rsidR="00237849">
        <w:t xml:space="preserve">e Hegel depuis ses premiers pas. </w:t>
      </w:r>
      <w:r w:rsidR="00EE4736">
        <w:t>Mais, par-delà cet élément général</w:t>
      </w:r>
      <w:r w:rsidR="00430198">
        <w:t>, il en est de plus sp</w:t>
      </w:r>
      <w:r w:rsidR="00EE4D9C">
        <w:t>é</w:t>
      </w:r>
      <w:r w:rsidR="004A6FC3">
        <w:t>cifiques qu’il importe de relever</w:t>
      </w:r>
      <w:r w:rsidR="00430198">
        <w:t xml:space="preserve">. Et tout d’abord le fait que la promotion de la pensée en tant que </w:t>
      </w:r>
      <w:r w:rsidR="00430198">
        <w:lastRenderedPageBreak/>
        <w:t>raison</w:t>
      </w:r>
      <w:r w:rsidR="0093258F">
        <w:t xml:space="preserve"> et, par là, de la philosophie comme système scientifique,</w:t>
      </w:r>
      <w:r w:rsidR="00430198">
        <w:t xml:space="preserve"> à laquelle nous fait assister le passage à Iéna</w:t>
      </w:r>
      <w:r w:rsidR="0093258F">
        <w:t>,</w:t>
      </w:r>
      <w:r w:rsidR="00430198">
        <w:t xml:space="preserve"> a été en quelque manière préparée par la montée en puissance de la réflexion et de ses oppositions au sein de l’unité de la vie que nous avons pu observer dans les écrits de Francfort</w:t>
      </w:r>
      <w:r w:rsidR="00230AEC">
        <w:t xml:space="preserve"> et qui culmine dans </w:t>
      </w:r>
      <w:r w:rsidR="00EE4D9C">
        <w:t>l</w:t>
      </w:r>
      <w:r w:rsidR="00230AEC">
        <w:t xml:space="preserve">a déclaration du </w:t>
      </w:r>
      <w:r w:rsidR="00230AEC">
        <w:rPr>
          <w:i/>
        </w:rPr>
        <w:t>Fragment de système</w:t>
      </w:r>
      <w:r w:rsidR="00673330">
        <w:t xml:space="preserve"> de fin </w:t>
      </w:r>
      <w:r w:rsidR="00230AEC">
        <w:t>1800 selon laquelle « la vie ne peut justement pas être seulement considérée comme unification, comme relation, mais doit être en même temps considérée comme opposition », d’où s’ensuit sa célèbre caractérisation comme « liaison de la liaison et de la non-liaison »</w:t>
      </w:r>
      <w:r w:rsidR="00230AEC">
        <w:rPr>
          <w:rStyle w:val="Appelnotedebasdep"/>
        </w:rPr>
        <w:footnoteReference w:id="257"/>
      </w:r>
      <w:r w:rsidR="00673330">
        <w:t>. Certes, ce n’est pas à la philosophie</w:t>
      </w:r>
      <w:r w:rsidR="0093258F">
        <w:t xml:space="preserve"> comme exercice rationnel</w:t>
      </w:r>
      <w:r w:rsidR="00673330">
        <w:t xml:space="preserve"> </w:t>
      </w:r>
      <w:r w:rsidR="0093258F">
        <w:t xml:space="preserve">de la pensée, </w:t>
      </w:r>
      <w:r w:rsidR="00673330">
        <w:t>mais seulement à la religion que ce texte tardif de la période de Francfort accorde la capacité de s’él</w:t>
      </w:r>
      <w:r w:rsidR="0093258F">
        <w:t>ever à la vie dans son infinité ; on ne peut toutefois s’empêcher de considérer que vu, d’une part, l’impact grandissant de la réflexion dans la conception de la religion développée à F</w:t>
      </w:r>
      <w:r w:rsidR="00EE4D9C">
        <w:t>r</w:t>
      </w:r>
      <w:r w:rsidR="0093258F">
        <w:t>ancfort et, d’autre part, l’</w:t>
      </w:r>
      <w:r w:rsidR="00EE4D9C">
        <w:t>aveu de l’</w:t>
      </w:r>
      <w:r w:rsidR="0093258F">
        <w:t>échec sur lequel débouche</w:t>
      </w:r>
      <w:r w:rsidR="00EE4D9C">
        <w:t xml:space="preserve"> finalement</w:t>
      </w:r>
      <w:r w:rsidR="0093258F">
        <w:t xml:space="preserve"> le projet des Ecrits de jeunesse de trouver dans le christianisme</w:t>
      </w:r>
      <w:r>
        <w:t xml:space="preserve"> </w:t>
      </w:r>
      <w:r w:rsidR="00C9547A">
        <w:t>ressaisi dans son authenticité première</w:t>
      </w:r>
      <w:r w:rsidR="00EE4D9C">
        <w:t xml:space="preserve"> l’instrument d’une véritable démarche concrète, en prise avec le monde présent, Hegel </w:t>
      </w:r>
      <w:r w:rsidR="00EE4D9C" w:rsidRPr="003C6F5E">
        <w:rPr>
          <w:i/>
        </w:rPr>
        <w:t>devait</w:t>
      </w:r>
      <w:r w:rsidR="00EE4D9C">
        <w:t xml:space="preserve"> en quelque façon se tourner à terme vers la p</w:t>
      </w:r>
      <w:r w:rsidR="00C9547A">
        <w:t>hilosophie pour tenter d’y découvrir</w:t>
      </w:r>
      <w:r w:rsidR="00EE4D9C">
        <w:t xml:space="preserve"> l’accomplissement de son « idéal de jeunesse ». Comme le remarque Klaus Düsing dans l’article que nous avons déjà mentionné :</w:t>
      </w:r>
      <w:r w:rsidR="003C6F5E">
        <w:t xml:space="preserve"> « La compréhension de la vie infinie et de l’esprit comme contenu de la religion est […] le problème d’où est née la conception de la connaissance de l’absolu au moyen de la raison, qui se profile déjà dans la pensée hégélienne de la fin de la période de Francfort »</w:t>
      </w:r>
      <w:r w:rsidR="00436CD3">
        <w:rPr>
          <w:rStyle w:val="Appelnotedebasdep"/>
        </w:rPr>
        <w:footnoteReference w:id="258"/>
      </w:r>
      <w:r w:rsidR="004A6FC3">
        <w:t>.</w:t>
      </w:r>
    </w:p>
    <w:p w:rsidR="00D2643C" w:rsidRDefault="00CB1B70" w:rsidP="00C519B7">
      <w:pPr>
        <w:jc w:val="both"/>
      </w:pPr>
      <w:r>
        <w:t>Mais ce n’est pas tout.</w:t>
      </w:r>
      <w:r w:rsidR="004A6FC3">
        <w:t xml:space="preserve"> Il faut en effet d’autre part noter que le tournant vers la pensée rationnelle et </w:t>
      </w:r>
      <w:r>
        <w:t>le système</w:t>
      </w:r>
      <w:r w:rsidR="004A6FC3">
        <w:t xml:space="preserve"> philosophi</w:t>
      </w:r>
      <w:r>
        <w:t>qu</w:t>
      </w:r>
      <w:r w:rsidR="004A6FC3">
        <w:t xml:space="preserve">e </w:t>
      </w:r>
      <w:r w:rsidR="00346071">
        <w:t>qui s’initie à la toute fin de 1800 et que Hegel va mettre en œuvre dè</w:t>
      </w:r>
      <w:r w:rsidR="00AA470E">
        <w:t>s son arrivée à Iéna début 1801</w:t>
      </w:r>
      <w:r w:rsidR="00346071">
        <w:t xml:space="preserve"> </w:t>
      </w:r>
      <w:r w:rsidR="004A6FC3">
        <w:t>ne signifie</w:t>
      </w:r>
      <w:r w:rsidR="00346071">
        <w:t xml:space="preserve"> en aucune façon la pure et simple éviction de la religion de la place centrale qu’elle occupait dans les Ecrits de jeunesse.</w:t>
      </w:r>
      <w:r w:rsidR="00C9547A">
        <w:t xml:space="preserve"> De fait, s’il accomplit bien à ce moment son « pas vers la science », on ne saurait toutefois dire qu’il le fait sans arrière-pensée et sans nourrir </w:t>
      </w:r>
      <w:r w:rsidR="008B25EC">
        <w:t>quelque</w:t>
      </w:r>
      <w:r w:rsidR="00C9547A">
        <w:t xml:space="preserve"> scrupule</w:t>
      </w:r>
      <w:r w:rsidR="00A105A0">
        <w:t xml:space="preserve">. C’est ce que montre </w:t>
      </w:r>
      <w:r w:rsidR="00A105A0" w:rsidRPr="00C95B1E">
        <w:t>également</w:t>
      </w:r>
      <w:r w:rsidR="00A105A0">
        <w:t xml:space="preserve"> la lettre à Schelling du 2 novembre 1800. Dans la foulée de l’aveu qu’il y fait de son engagement dans la démarche scientifique </w:t>
      </w:r>
      <w:r w:rsidR="003B037E">
        <w:t>de la philosophie, Hegel</w:t>
      </w:r>
      <w:r w:rsidR="00A105A0">
        <w:t xml:space="preserve"> soulève en effet la question pour lui cruciale du moyen de revenir, à partir de cette option en faveur de l’ordre théorique de la réflexion et du savoir, </w:t>
      </w:r>
      <w:r w:rsidR="00A105A0" w:rsidRPr="00C95B1E">
        <w:rPr>
          <w:i/>
        </w:rPr>
        <w:t>à une action sur les hommes et leur vie </w:t>
      </w:r>
      <w:r w:rsidR="00A105A0">
        <w:t>: « </w:t>
      </w:r>
      <w:r w:rsidR="00C95B1E">
        <w:t>je me demande maintenant, écrit-il, tandis que je suis encore occupé à cela [</w:t>
      </w:r>
      <w:r w:rsidR="00C95B1E">
        <w:rPr>
          <w:i/>
        </w:rPr>
        <w:t xml:space="preserve">i.e. </w:t>
      </w:r>
      <w:r w:rsidR="00C95B1E">
        <w:t xml:space="preserve">à la transformation de l’idéal de jeunesse en un système] </w:t>
      </w:r>
      <w:r w:rsidR="00A105A0">
        <w:t xml:space="preserve">comment trouver le moyen de revenir à une intervention dans </w:t>
      </w:r>
      <w:r w:rsidR="00452857">
        <w:t>l</w:t>
      </w:r>
      <w:r w:rsidR="00A105A0">
        <w:t>a vie des hommes »</w:t>
      </w:r>
      <w:r w:rsidR="003B037E">
        <w:rPr>
          <w:rStyle w:val="Appelnotedebasdep"/>
        </w:rPr>
        <w:footnoteReference w:id="259"/>
      </w:r>
      <w:r w:rsidR="003B037E">
        <w:t>. Certes</w:t>
      </w:r>
      <w:r w:rsidR="00827888">
        <w:t>, il entend bien trouver désormais dans la philosophie en tant que connaissance rationnelle et spéculative cette pensée concrète au plus proche de la vie dont l’idéal le talonne depuis les premiers pas de son parcours d’intellectuel.</w:t>
      </w:r>
      <w:r w:rsidR="0025389D">
        <w:t xml:space="preserve"> N’affirme-t-il d’ailleurs pas dans son cours </w:t>
      </w:r>
      <w:r w:rsidR="0025389D">
        <w:rPr>
          <w:i/>
        </w:rPr>
        <w:t>Introductio in philosophiam</w:t>
      </w:r>
      <w:r w:rsidR="0025389D">
        <w:t xml:space="preserve"> de 1801/02, dont il nous reste deux brefs fragments,</w:t>
      </w:r>
      <w:r w:rsidR="00827888">
        <w:t xml:space="preserve"> </w:t>
      </w:r>
      <w:r w:rsidR="0025389D">
        <w:t xml:space="preserve">que « le vrai besoin de la philosophie ne tend </w:t>
      </w:r>
      <w:r w:rsidR="007B1D45">
        <w:t>tout de même</w:t>
      </w:r>
      <w:r w:rsidR="00C84416">
        <w:t xml:space="preserve"> bien</w:t>
      </w:r>
      <w:r w:rsidR="007B1D45">
        <w:t xml:space="preserve"> à rien d’autre qu’à apprendre à vivre d’elle et par elle</w:t>
      </w:r>
      <w:r w:rsidR="00C84416">
        <w:t xml:space="preserve"> (</w:t>
      </w:r>
      <w:r w:rsidR="00C84416">
        <w:rPr>
          <w:i/>
        </w:rPr>
        <w:t>von ihr und durch sie leben zu lernen</w:t>
      </w:r>
      <w:r w:rsidR="00C84416">
        <w:t>)</w:t>
      </w:r>
      <w:r w:rsidR="00F26015">
        <w:t> », de sorte que l</w:t>
      </w:r>
      <w:r w:rsidR="007B1D45">
        <w:t>a motivation</w:t>
      </w:r>
      <w:r w:rsidR="00F26015">
        <w:t xml:space="preserve"> qui est à sa source</w:t>
      </w:r>
      <w:r w:rsidR="007B1D45">
        <w:t xml:space="preserve"> est foncièrement « pratique »</w:t>
      </w:r>
      <w:r w:rsidR="00C84416">
        <w:rPr>
          <w:rStyle w:val="Appelnotedebasdep"/>
        </w:rPr>
        <w:footnoteReference w:id="260"/>
      </w:r>
      <w:r w:rsidR="007B1D45">
        <w:t xml:space="preserve">. </w:t>
      </w:r>
      <w:r w:rsidR="00827888">
        <w:t xml:space="preserve">Mais il </w:t>
      </w:r>
      <w:r w:rsidR="00AA470E">
        <w:t>sait en même temps que la philosophie est</w:t>
      </w:r>
      <w:r w:rsidR="00210018">
        <w:t xml:space="preserve"> </w:t>
      </w:r>
      <w:r w:rsidR="00294AB7">
        <w:t xml:space="preserve">irrémédiablement </w:t>
      </w:r>
      <w:r w:rsidR="00827888">
        <w:t>« quelque chose d’ésotérique [qui n’est] pour soi ni fait pour le vulgaire (</w:t>
      </w:r>
      <w:r w:rsidR="00827888">
        <w:rPr>
          <w:i/>
        </w:rPr>
        <w:t>Pöbel</w:t>
      </w:r>
      <w:r w:rsidR="00AA470E">
        <w:t xml:space="preserve">], </w:t>
      </w:r>
      <w:r w:rsidR="00827888">
        <w:t>ni susceptible d’être accommodé pour le vulgaire »</w:t>
      </w:r>
      <w:r w:rsidR="00827888">
        <w:rPr>
          <w:rStyle w:val="Appelnotedebasdep"/>
        </w:rPr>
        <w:footnoteReference w:id="261"/>
      </w:r>
      <w:r w:rsidR="00452857">
        <w:t xml:space="preserve">. C’est sur ce point que la religion conserve toute son importance et </w:t>
      </w:r>
      <w:r w:rsidR="00452857">
        <w:lastRenderedPageBreak/>
        <w:t xml:space="preserve">sa place de choix, comme le vérifie d’emblée la première publication de Hegel à Iéna, l’écrit sur la </w:t>
      </w:r>
      <w:r w:rsidR="00452857">
        <w:rPr>
          <w:i/>
        </w:rPr>
        <w:t>Différence des systèmes philosophiques de Fichte et de Schelling</w:t>
      </w:r>
      <w:r w:rsidR="00C84416">
        <w:rPr>
          <w:i/>
        </w:rPr>
        <w:t xml:space="preserve"> </w:t>
      </w:r>
      <w:r w:rsidR="00C84416">
        <w:t>terminé en juillet 1801.</w:t>
      </w:r>
      <w:r w:rsidR="00210018">
        <w:t xml:space="preserve"> L’intuition de l’absolu, c’est</w:t>
      </w:r>
      <w:r w:rsidR="001C5E40">
        <w:t>-à-dire de l’</w:t>
      </w:r>
      <w:r w:rsidR="00210018">
        <w:t xml:space="preserve">identité </w:t>
      </w:r>
      <w:r w:rsidR="00294AB7">
        <w:t xml:space="preserve">rationnelle </w:t>
      </w:r>
      <w:r w:rsidR="00210018">
        <w:t>sujet-objet</w:t>
      </w:r>
      <w:r w:rsidR="001C5E40">
        <w:t xml:space="preserve"> objectivement configurée dans laquelle culmine la démarche de la pensée, y est dite s’accomplir « dans une polarité »</w:t>
      </w:r>
      <w:r w:rsidR="008B25EC">
        <w:t>, d’</w:t>
      </w:r>
      <w:r w:rsidR="005513CD">
        <w:t xml:space="preserve">une part avec une </w:t>
      </w:r>
      <w:r w:rsidR="005513CD" w:rsidRPr="005513CD">
        <w:rPr>
          <w:i/>
        </w:rPr>
        <w:t>prépondérance</w:t>
      </w:r>
      <w:r w:rsidR="008B25EC">
        <w:t xml:space="preserve"> de la conscience</w:t>
      </w:r>
      <w:r w:rsidR="005513CD">
        <w:t xml:space="preserve"> (du facteur subjectif)</w:t>
      </w:r>
      <w:r w:rsidR="008B25EC">
        <w:t xml:space="preserve"> dans la philosophie en tant que spéculation, de l’</w:t>
      </w:r>
      <w:r w:rsidR="005513CD">
        <w:t xml:space="preserve">autre avec une </w:t>
      </w:r>
      <w:r w:rsidR="005513CD" w:rsidRPr="005513CD">
        <w:rPr>
          <w:i/>
        </w:rPr>
        <w:t>prépondéran</w:t>
      </w:r>
      <w:r w:rsidR="008B25EC" w:rsidRPr="005513CD">
        <w:rPr>
          <w:i/>
        </w:rPr>
        <w:t>ce</w:t>
      </w:r>
      <w:r w:rsidR="008B25EC">
        <w:t xml:space="preserve"> adverse de l’inconscient</w:t>
      </w:r>
      <w:r w:rsidR="005513CD">
        <w:t xml:space="preserve"> (du facteur objectif)</w:t>
      </w:r>
      <w:r w:rsidR="008B25EC">
        <w:t xml:space="preserve"> dans la paire formée par l’art et la religion, que Hegel continue d’associer étroitement </w:t>
      </w:r>
      <w:r w:rsidR="005513CD">
        <w:t>l</w:t>
      </w:r>
      <w:r w:rsidR="008B25EC">
        <w:t>‘un à l’autre</w:t>
      </w:r>
      <w:r w:rsidR="005513CD">
        <w:rPr>
          <w:rStyle w:val="Appelnotedebasdep"/>
        </w:rPr>
        <w:footnoteReference w:id="262"/>
      </w:r>
      <w:r w:rsidR="005513CD">
        <w:t xml:space="preserve">. </w:t>
      </w:r>
      <w:r w:rsidR="00043E12">
        <w:t>La religion s’y trouve plus spécifiquement caractérisée comme « un mouvement vivant » dans lequel l’intuition de l’absolu apparaît comme « le produit d’une foule (</w:t>
      </w:r>
      <w:r w:rsidR="00043E12">
        <w:rPr>
          <w:i/>
        </w:rPr>
        <w:t>Menge</w:t>
      </w:r>
      <w:r w:rsidR="00043E12">
        <w:t>), d’une génialité universelle, mais appartenant également à tout un chacun »</w:t>
      </w:r>
      <w:r w:rsidR="00722D5B">
        <w:t xml:space="preserve">, là où dans l’art elle se produit conjointement dans l’ « œuvre », qui est « un produit de l’individu, du génie, mais appartenant à l’humanité ». Autrement dit, la religion couplée avec l’art forme ce dans quoi l’intuition de l’absolu </w:t>
      </w:r>
      <w:r w:rsidR="00722D5B" w:rsidRPr="00437C55">
        <w:rPr>
          <w:i/>
        </w:rPr>
        <w:t>se rend accessible à tout</w:t>
      </w:r>
      <w:r w:rsidR="00722D5B">
        <w:rPr>
          <w:i/>
        </w:rPr>
        <w:t xml:space="preserve"> </w:t>
      </w:r>
      <w:r w:rsidR="00722D5B" w:rsidRPr="00437C55">
        <w:rPr>
          <w:i/>
        </w:rPr>
        <w:t>homme, à l’humanité entière</w:t>
      </w:r>
      <w:r w:rsidR="00722D5B">
        <w:t> ; elle constitue à ce titre ce qu’à propos d’un autre texte</w:t>
      </w:r>
      <w:r w:rsidR="005C2A08">
        <w:t xml:space="preserve"> datant des premières années d’Iéna nous avons pu caractériser comme « le complément</w:t>
      </w:r>
      <w:r w:rsidR="005C2A08" w:rsidRPr="005C2A08">
        <w:rPr>
          <w:i/>
        </w:rPr>
        <w:t xml:space="preserve"> réaliste</w:t>
      </w:r>
      <w:r w:rsidR="005C2A08">
        <w:rPr>
          <w:i/>
        </w:rPr>
        <w:t xml:space="preserve"> </w:t>
      </w:r>
      <w:r w:rsidR="00437C55">
        <w:t>de la spéculation » </w:t>
      </w:r>
      <w:r w:rsidR="00FF4293">
        <w:t>dans lequel</w:t>
      </w:r>
      <w:r w:rsidR="00437C55">
        <w:t xml:space="preserve"> l’expression</w:t>
      </w:r>
      <w:r w:rsidR="00F14AC1">
        <w:t xml:space="preserve"> de l’absolu, </w:t>
      </w:r>
      <w:r w:rsidR="00437C55">
        <w:t>réservée à</w:t>
      </w:r>
      <w:r w:rsidR="00F14AC1">
        <w:t xml:space="preserve"> quelques-uns sous sa forme spéculative, </w:t>
      </w:r>
      <w:r w:rsidR="005C2A08">
        <w:t>« en vient à se rapprocher de la vie, à s’inscrire dans la réalité concrète e</w:t>
      </w:r>
      <w:r w:rsidR="00D656F9">
        <w:t>t</w:t>
      </w:r>
      <w:r w:rsidR="005C2A08">
        <w:t xml:space="preserve"> historique des peuples et, par la pratique du culte, à se rendre accessible à tous et à chacun »</w:t>
      </w:r>
      <w:r w:rsidR="00D656F9">
        <w:rPr>
          <w:rStyle w:val="Appelnotedebasdep"/>
        </w:rPr>
        <w:footnoteReference w:id="263"/>
      </w:r>
      <w:r w:rsidR="00D656F9">
        <w:t>.</w:t>
      </w:r>
      <w:r w:rsidR="00D2643C">
        <w:t xml:space="preserve"> </w:t>
      </w:r>
    </w:p>
    <w:p w:rsidR="006F1C9E" w:rsidRDefault="006F1C9E" w:rsidP="00C519B7">
      <w:pPr>
        <w:jc w:val="both"/>
      </w:pPr>
      <w:r>
        <w:t>Ce qui nous ramène à la vocation</w:t>
      </w:r>
      <w:r w:rsidR="00253560">
        <w:t xml:space="preserve"> conjointement</w:t>
      </w:r>
      <w:r>
        <w:t xml:space="preserve"> populai</w:t>
      </w:r>
      <w:r w:rsidR="000D4381">
        <w:t>re et politique de la religion, mais avec une complexification notable par rapport à ce qu’il en était dans les Ecrits de jeunesse vu le voisinage de la philosophie nouvellement p</w:t>
      </w:r>
      <w:r w:rsidR="005B74C5">
        <w:t xml:space="preserve">romue dont on vient </w:t>
      </w:r>
      <w:r w:rsidR="000D4381">
        <w:t xml:space="preserve">de voir </w:t>
      </w:r>
      <w:r w:rsidR="005B74C5">
        <w:t xml:space="preserve">de surcroît </w:t>
      </w:r>
      <w:r w:rsidR="000D4381">
        <w:t>que son inspiration de base est elle-même foncièrement pratique.</w:t>
      </w:r>
      <w:r w:rsidR="00D2643C">
        <w:t xml:space="preserve"> Qu’en est-il donc plus précisément de la relation entre philosophie et religion telle que Hegel l’envisage durant les premières années d’Iéna ? Partons, pour tenter de répondre à cette difficile question, de la situation de la philosophie. </w:t>
      </w:r>
      <w:r w:rsidR="00D80033">
        <w:t>Celle-ci, on vient de le voir, bien que de nature théorique et savante, a une v</w:t>
      </w:r>
      <w:r w:rsidR="00154D63">
        <w:t>isée fonda</w:t>
      </w:r>
      <w:r w:rsidR="00294AB7">
        <w:t xml:space="preserve">mentalement pratique. Hegel </w:t>
      </w:r>
      <w:r w:rsidR="00154D63">
        <w:t>explicite</w:t>
      </w:r>
      <w:r w:rsidR="00294AB7">
        <w:t xml:space="preserve"> cette dernière</w:t>
      </w:r>
      <w:r w:rsidR="00154D63">
        <w:t xml:space="preserve"> en reprenant </w:t>
      </w:r>
      <w:r w:rsidR="00D80033">
        <w:t>l’idéa</w:t>
      </w:r>
      <w:r w:rsidR="00154D63">
        <w:t>l platonicien du philosophe-roi selon lequel</w:t>
      </w:r>
      <w:r w:rsidR="00D80033">
        <w:t xml:space="preserve"> la vocation ultime du philosophe est de gouverner. Dans l’article sur le </w:t>
      </w:r>
      <w:r w:rsidR="00D80033">
        <w:rPr>
          <w:i/>
        </w:rPr>
        <w:t>Droit naturel</w:t>
      </w:r>
      <w:r w:rsidR="00D80033">
        <w:t xml:space="preserve">, </w:t>
      </w:r>
      <w:r w:rsidR="00154D63">
        <w:t xml:space="preserve">son ultime contribution </w:t>
      </w:r>
      <w:r w:rsidR="00D80033">
        <w:t xml:space="preserve">au </w:t>
      </w:r>
      <w:r w:rsidR="00D80033" w:rsidRPr="00D80033">
        <w:rPr>
          <w:i/>
        </w:rPr>
        <w:t>Journal critique de philosophie</w:t>
      </w:r>
      <w:r w:rsidR="00D80033">
        <w:rPr>
          <w:i/>
        </w:rPr>
        <w:t xml:space="preserve"> </w:t>
      </w:r>
      <w:r w:rsidR="00D80033">
        <w:t xml:space="preserve">publié en collaboration avec Schelling, il loue </w:t>
      </w:r>
      <w:r w:rsidR="005D3166">
        <w:t xml:space="preserve">expressément </w:t>
      </w:r>
      <w:r w:rsidR="00D80033">
        <w:t xml:space="preserve">Platon d’avoir dans la </w:t>
      </w:r>
      <w:r w:rsidR="00D80033">
        <w:rPr>
          <w:i/>
        </w:rPr>
        <w:t>République</w:t>
      </w:r>
      <w:r w:rsidR="00D80033">
        <w:t xml:space="preserve"> étroitement lié l’un à l’autre le « politeuein »</w:t>
      </w:r>
      <w:r w:rsidR="005D3166">
        <w:t>, c’est-à-dire le fait de « vivre dans, avec et pour son peuple, [de] mener une vie universelle appartenant entièrement à la chose publique », et « le philosopher</w:t>
      </w:r>
      <w:r w:rsidR="006C6126">
        <w:t> ». Comment conçoit-il toutefois</w:t>
      </w:r>
      <w:r w:rsidR="005D3166">
        <w:t xml:space="preserve"> cette articulation de la philosophie et de la politique ? Le r</w:t>
      </w:r>
      <w:r w:rsidR="006D4DBF">
        <w:t xml:space="preserve">ôle de la philosophie, </w:t>
      </w:r>
      <w:r w:rsidR="00C571EA">
        <w:t>laquelle</w:t>
      </w:r>
      <w:r w:rsidR="006D4DBF">
        <w:t xml:space="preserve"> est</w:t>
      </w:r>
      <w:r w:rsidR="005D3166">
        <w:t xml:space="preserve">, comme on l’a noté, de nature théorique, sera de </w:t>
      </w:r>
      <w:r w:rsidR="005D3166" w:rsidRPr="00154D63">
        <w:rPr>
          <w:i/>
        </w:rPr>
        <w:t>concevoir</w:t>
      </w:r>
      <w:r w:rsidR="006D4DBF">
        <w:t xml:space="preserve"> l’organisation idéale du peuple, c’est-à-dire son organisation conforme à la norme</w:t>
      </w:r>
      <w:r w:rsidR="00C571EA">
        <w:t xml:space="preserve"> rationnelle</w:t>
      </w:r>
      <w:r w:rsidR="006D4DBF">
        <w:t xml:space="preserve"> de l’absolu. C’est même là que réside</w:t>
      </w:r>
      <w:r w:rsidR="00FF4293">
        <w:t xml:space="preserve"> à ses yeux</w:t>
      </w:r>
      <w:r w:rsidR="006D4DBF">
        <w:t xml:space="preserve"> son point culminant : dans l’élaboration d’un </w:t>
      </w:r>
      <w:r w:rsidR="006D4DBF" w:rsidRPr="00154D63">
        <w:rPr>
          <w:i/>
        </w:rPr>
        <w:t>système de la vie éthique</w:t>
      </w:r>
      <w:r w:rsidR="006D4DBF">
        <w:t xml:space="preserve"> trouvant lui-même son achèvement dans une « philosophie de la religion et de l’art », à titre de quatrième partie</w:t>
      </w:r>
      <w:r w:rsidR="003D2818">
        <w:t xml:space="preserve"> du syst</w:t>
      </w:r>
      <w:r w:rsidR="00C571EA">
        <w:t xml:space="preserve">ème philosophique tel que Hegel le conçoit </w:t>
      </w:r>
      <w:r w:rsidR="003D2818">
        <w:t>à ce moment</w:t>
      </w:r>
      <w:r w:rsidR="003D2818">
        <w:rPr>
          <w:rStyle w:val="Appelnotedebasdep"/>
        </w:rPr>
        <w:footnoteReference w:id="264"/>
      </w:r>
      <w:r w:rsidR="003D2818">
        <w:t>.</w:t>
      </w:r>
      <w:r w:rsidR="00BB0156">
        <w:t xml:space="preserve"> Mais</w:t>
      </w:r>
      <w:r w:rsidR="006C6126">
        <w:t xml:space="preserve"> il ne suffit pas de concevoir un tel système de la vie éthique ; il faut encore, s’il </w:t>
      </w:r>
      <w:r w:rsidR="006C6126">
        <w:lastRenderedPageBreak/>
        <w:t xml:space="preserve">doit </w:t>
      </w:r>
      <w:r w:rsidR="00B8655D">
        <w:t>s’inscrire dans la vie pour l’instruire et l’éduquer</w:t>
      </w:r>
      <w:r w:rsidR="006C6126">
        <w:t>, qu’il imprègne le peuple lui-même, tout particulièrement</w:t>
      </w:r>
      <w:r w:rsidR="00710B5E">
        <w:t xml:space="preserve"> lorsque, comme c’est précisé</w:t>
      </w:r>
      <w:r w:rsidR="00B8655D">
        <w:t>ment le cas</w:t>
      </w:r>
      <w:r w:rsidR="00710B5E">
        <w:t xml:space="preserve"> dans les conditions présentes</w:t>
      </w:r>
      <w:r w:rsidR="00B8655D">
        <w:t>, on se trouve dans une période de crise où</w:t>
      </w:r>
      <w:r w:rsidR="00BB0156">
        <w:t>, so</w:t>
      </w:r>
      <w:r w:rsidR="00C800F1">
        <w:t xml:space="preserve">us </w:t>
      </w:r>
      <w:r w:rsidR="00F1298C">
        <w:t>l’écorce d’</w:t>
      </w:r>
      <w:r w:rsidR="00C800F1">
        <w:t>un</w:t>
      </w:r>
      <w:r w:rsidR="00BB0156">
        <w:t xml:space="preserve"> monde éthique vieilli</w:t>
      </w:r>
      <w:r w:rsidR="00C800F1">
        <w:t>, tombé en désuétude</w:t>
      </w:r>
      <w:r w:rsidR="00BB0156">
        <w:t>,</w:t>
      </w:r>
      <w:r w:rsidR="00B8655D">
        <w:t xml:space="preserve"> un monde nouveau tente de se faire jour. </w:t>
      </w:r>
      <w:r w:rsidR="00C800F1">
        <w:t>De telles périodes de transition</w:t>
      </w:r>
      <w:r w:rsidR="00544552">
        <w:t xml:space="preserve"> entre deux for</w:t>
      </w:r>
      <w:r w:rsidR="003E33A6">
        <w:t>mes éthiques</w:t>
      </w:r>
      <w:r w:rsidR="00C800F1">
        <w:t xml:space="preserve"> sont, affirme Hegel dans son cours </w:t>
      </w:r>
      <w:r w:rsidR="00C800F1">
        <w:rPr>
          <w:i/>
        </w:rPr>
        <w:t xml:space="preserve">Logica et Metaphysica </w:t>
      </w:r>
      <w:r w:rsidR="00C800F1">
        <w:t>de 1801/02, « les époques de la philosophie »</w:t>
      </w:r>
      <w:r w:rsidR="005A62E6">
        <w:rPr>
          <w:rStyle w:val="Appelnotedebasdep"/>
        </w:rPr>
        <w:footnoteReference w:id="265"/>
      </w:r>
      <w:r w:rsidR="003E33A6">
        <w:t xml:space="preserve"> dont le rôle est non seulement d’éclairer le peuple sur le besoin obscur qu’il éprouve d’un monde nouveau, mais aussi de contribuer par là à l’avènement de celui-ci</w:t>
      </w:r>
      <w:r w:rsidR="006C0E17">
        <w:t>. On notera qu’on retrouve ici l’alliance entre la lucidité du savant et l’aspiration populaire</w:t>
      </w:r>
      <w:r w:rsidR="00B858CD">
        <w:t xml:space="preserve"> inconsciente que mentionnait</w:t>
      </w:r>
      <w:r w:rsidR="006C0E17">
        <w:t xml:space="preserve"> le fragment de Francfort relatif au manuscrit sur la </w:t>
      </w:r>
      <w:r w:rsidR="006C0E17">
        <w:rPr>
          <w:i/>
        </w:rPr>
        <w:t xml:space="preserve">Constitution de l’Allemagne </w:t>
      </w:r>
      <w:r w:rsidR="00B858CD">
        <w:t xml:space="preserve">que nous avons examiné à la fin du chapitre précédent, avec toutefois une précision de taille : sauf </w:t>
      </w:r>
      <w:r w:rsidR="005B74C5">
        <w:t xml:space="preserve">dans </w:t>
      </w:r>
      <w:r w:rsidR="00B858CD">
        <w:t xml:space="preserve">les cas où le philosophe concentre en lui-même la fonction de législateur, comme </w:t>
      </w:r>
      <w:r w:rsidR="000C59A2">
        <w:t xml:space="preserve">par exemple </w:t>
      </w:r>
      <w:r w:rsidR="00B858CD">
        <w:t xml:space="preserve">chez Solon, c’est par la médiation du </w:t>
      </w:r>
      <w:r w:rsidR="00B858CD">
        <w:rPr>
          <w:i/>
        </w:rPr>
        <w:t>grand homme</w:t>
      </w:r>
      <w:r w:rsidR="00B858CD">
        <w:t>, du grand personnage historique</w:t>
      </w:r>
      <w:r w:rsidR="005A62E6">
        <w:t xml:space="preserve"> (qui fait ainsi son entrée dans la pensée de Hegel)</w:t>
      </w:r>
      <w:r w:rsidR="00B858CD">
        <w:t xml:space="preserve"> que se concrétise effectivement cette alliance et que la conscience philosophique</w:t>
      </w:r>
      <w:r w:rsidR="00F1298C">
        <w:t xml:space="preserve"> investit le peuple pour devenir</w:t>
      </w:r>
      <w:r w:rsidR="005A62E6">
        <w:t xml:space="preserve"> son bien propre. Voici la manière dont, dans le fragment du cours </w:t>
      </w:r>
      <w:r w:rsidR="005A62E6">
        <w:rPr>
          <w:i/>
        </w:rPr>
        <w:t xml:space="preserve">Logica et Metaphysica </w:t>
      </w:r>
      <w:r w:rsidR="005A62E6">
        <w:t>que nous sommes en train d’examiner, Hegel évoque de tels grands hommes : ce sont ceux « q</w:t>
      </w:r>
      <w:r w:rsidR="00F1298C">
        <w:t>ui comprennent</w:t>
      </w:r>
      <w:r w:rsidR="00EA5C01">
        <w:t xml:space="preserve"> en cela</w:t>
      </w:r>
      <w:r w:rsidR="005A62E6">
        <w:t xml:space="preserve"> </w:t>
      </w:r>
      <w:r w:rsidR="00F1298C">
        <w:t xml:space="preserve">la nature </w:t>
      </w:r>
      <w:r w:rsidR="005A62E6">
        <w:t>[</w:t>
      </w:r>
      <w:r w:rsidR="00EC4A4F">
        <w:rPr>
          <w:i/>
        </w:rPr>
        <w:t xml:space="preserve">i.e. </w:t>
      </w:r>
      <w:r w:rsidR="00EC4A4F">
        <w:t>dans sa progression comme nature éthique], ils saisissent de manière vivante et en vérité l’idéal du degré</w:t>
      </w:r>
      <w:r w:rsidR="00B6040E">
        <w:t xml:space="preserve"> dans lequel la nature éthique de l’homme peut désormais s’engager ; ces natures réfléchies (</w:t>
      </w:r>
      <w:r w:rsidR="00B6040E">
        <w:rPr>
          <w:i/>
        </w:rPr>
        <w:t>diese besonnenern Naturen</w:t>
      </w:r>
      <w:r w:rsidR="00B6040E">
        <w:t xml:space="preserve">) ne font rien </w:t>
      </w:r>
      <w:r w:rsidR="00F1298C">
        <w:t xml:space="preserve">[d’autre] </w:t>
      </w:r>
      <w:r w:rsidR="00B6040E">
        <w:t>qu’énoncer la parole et les peuples se rallieront à eux »</w:t>
      </w:r>
      <w:r w:rsidR="00B6040E">
        <w:rPr>
          <w:rStyle w:val="Appelnotedebasdep"/>
        </w:rPr>
        <w:footnoteReference w:id="266"/>
      </w:r>
      <w:r w:rsidR="002A1C10">
        <w:t>. En quoi, précise Hegel, ils doivent « avoir été formé à l’école de la philosophie »</w:t>
      </w:r>
      <w:r w:rsidR="00F1298C">
        <w:t>, à l’exemple d’</w:t>
      </w:r>
      <w:r w:rsidR="002A1C10">
        <w:t xml:space="preserve"> « Alexandre le Macédonien [qui] est passé de l’école d’Aristote à la conquête du monde », car ce n’est que par là qu’ils sont capables « </w:t>
      </w:r>
      <w:r w:rsidR="00EA5C01">
        <w:t>d’amener à</w:t>
      </w:r>
      <w:r w:rsidR="002A1C10">
        <w:t xml:space="preserve"> l’</w:t>
      </w:r>
      <w:r w:rsidR="00EA5C01">
        <w:t>éveil la figure encore assoupie d’un monde éthique nouveau et d’entrer hardiment en lutte avec les anciennes formes de l’esprit du monde »</w:t>
      </w:r>
      <w:r w:rsidR="00EA5C01">
        <w:rPr>
          <w:rStyle w:val="Appelnotedebasdep"/>
        </w:rPr>
        <w:footnoteReference w:id="267"/>
      </w:r>
      <w:r w:rsidR="00EA5C01">
        <w:t xml:space="preserve">. Bref, comment </w:t>
      </w:r>
      <w:r w:rsidR="004B5E63">
        <w:t xml:space="preserve">la </w:t>
      </w:r>
      <w:r w:rsidR="00EA5C01">
        <w:t>philosoph</w:t>
      </w:r>
      <w:r w:rsidR="004B5E63">
        <w:t>ie peut-elle</w:t>
      </w:r>
      <w:r w:rsidR="00EA5C01">
        <w:t xml:space="preserve"> agir </w:t>
      </w:r>
      <w:r w:rsidR="00F1298C">
        <w:t>sur le peuple et intervenir dans la vie des hommes</w:t>
      </w:r>
      <w:r w:rsidR="005B74C5">
        <w:t xml:space="preserve"> alors qu’elle se constitue en système scientifique</w:t>
      </w:r>
      <w:r w:rsidR="00F1298C">
        <w:t xml:space="preserve">, ainsi que la lettre à Schelling du 2 novembre 1800 en exprimait le vœu ? Réponse de Hegel : </w:t>
      </w:r>
      <w:r w:rsidR="00F1298C">
        <w:rPr>
          <w:i/>
        </w:rPr>
        <w:t xml:space="preserve">via </w:t>
      </w:r>
      <w:r w:rsidR="00F1298C">
        <w:t>l’action du grand homme qui, formé à l’école de la philosophie, est en mesur</w:t>
      </w:r>
      <w:r w:rsidR="005B74C5">
        <w:t>e de faire passer dans l’existence</w:t>
      </w:r>
      <w:r w:rsidR="00F1298C">
        <w:t xml:space="preserve"> en l’extériorisant</w:t>
      </w:r>
      <w:r w:rsidR="005B74C5">
        <w:t xml:space="preserve"> en celle</w:t>
      </w:r>
      <w:r w:rsidR="000A054F">
        <w:t>-ci</w:t>
      </w:r>
      <w:r w:rsidR="00F1298C">
        <w:t xml:space="preserve"> la figure du monde éthiqu</w:t>
      </w:r>
      <w:r w:rsidR="000A054F">
        <w:t>e nouveau, intérieurement conçu</w:t>
      </w:r>
      <w:r w:rsidR="00F1298C">
        <w:t xml:space="preserve"> par le phi</w:t>
      </w:r>
      <w:r w:rsidR="000A054F">
        <w:t>losophe et répondant aux aspirations secrètes</w:t>
      </w:r>
      <w:r w:rsidR="00F1298C">
        <w:t xml:space="preserve"> du peuple.</w:t>
      </w:r>
    </w:p>
    <w:p w:rsidR="000A054F" w:rsidRDefault="000A054F" w:rsidP="00C519B7">
      <w:pPr>
        <w:jc w:val="both"/>
      </w:pPr>
      <w:r>
        <w:t>Qu’est-ce que la r</w:t>
      </w:r>
      <w:r w:rsidR="005B74C5">
        <w:t>eligion vient toutefois faire dans tout cela</w:t>
      </w:r>
      <w:r>
        <w:t xml:space="preserve"> ? Le fragment du cours </w:t>
      </w:r>
      <w:r>
        <w:rPr>
          <w:i/>
        </w:rPr>
        <w:t>Logica et Metaphysica</w:t>
      </w:r>
      <w:r w:rsidR="00197987">
        <w:t xml:space="preserve"> de 1801/02</w:t>
      </w:r>
      <w:r>
        <w:t>, qui est loin de nous avoir livré tout son enseignement</w:t>
      </w:r>
      <w:r w:rsidR="00FF4293">
        <w:t xml:space="preserve"> sur le point que nous examinons</w:t>
      </w:r>
      <w:r>
        <w:t xml:space="preserve">, laisse entendre que l’œuvre du grand homme a </w:t>
      </w:r>
      <w:r w:rsidRPr="008A4A76">
        <w:rPr>
          <w:i/>
        </w:rPr>
        <w:t>quelque chose de divin</w:t>
      </w:r>
      <w:r>
        <w:t>, que son combat contre les formes désuètes de l’ancien mo</w:t>
      </w:r>
      <w:r w:rsidR="008A4A76">
        <w:t>n</w:t>
      </w:r>
      <w:r>
        <w:t>de est comparable « à la manière dont Isaac a lutté avec Dieu</w:t>
      </w:r>
      <w:r w:rsidR="00197987">
        <w:t xml:space="preserve">, certain que le [monde] </w:t>
      </w:r>
      <w:r w:rsidR="008A4A76">
        <w:t xml:space="preserve"> qu’il peut détruire est une figure vieillie, et que le [monde] nouveau est </w:t>
      </w:r>
      <w:r w:rsidR="008A4A76" w:rsidRPr="008A4A76">
        <w:t xml:space="preserve">une nouvelle révélation </w:t>
      </w:r>
      <w:r w:rsidR="008A4A76">
        <w:t>divine (</w:t>
      </w:r>
      <w:r w:rsidR="008A4A76">
        <w:rPr>
          <w:i/>
        </w:rPr>
        <w:t>eine neue göttliche Offenbahrung</w:t>
      </w:r>
      <w:r w:rsidR="008A4A76">
        <w:t xml:space="preserve">) qui lui apparut en rêve comme idéal et qu’à présent il montre au jour et </w:t>
      </w:r>
      <w:r w:rsidR="00197987">
        <w:t>promeut à l’être-là »</w:t>
      </w:r>
      <w:r w:rsidR="00197987">
        <w:rPr>
          <w:rStyle w:val="Appelnotedebasdep"/>
        </w:rPr>
        <w:footnoteReference w:id="268"/>
      </w:r>
      <w:r w:rsidR="00197987">
        <w:t xml:space="preserve">. </w:t>
      </w:r>
      <w:r w:rsidR="00041425">
        <w:t xml:space="preserve">Ainsi, il semble qu’au principe de l’action du grand homme joue un élément religieux, une </w:t>
      </w:r>
      <w:r w:rsidR="00041425" w:rsidRPr="00041425">
        <w:rPr>
          <w:i/>
        </w:rPr>
        <w:t>révélation divine</w:t>
      </w:r>
      <w:r w:rsidR="00041425">
        <w:t>, qu’il réfléchit à l’école de la philosophie et qu’il fait de là passer dans l’exis</w:t>
      </w:r>
      <w:r w:rsidR="00FB12F9">
        <w:t>tence en suscit</w:t>
      </w:r>
      <w:r w:rsidR="00041425">
        <w:t xml:space="preserve">ant le ralliement du peuple autour de sa parole. </w:t>
      </w:r>
      <w:r w:rsidR="00197987">
        <w:t>Thèse qui f</w:t>
      </w:r>
      <w:r w:rsidR="005B74C5">
        <w:t>ait écho à ce que, un peu</w:t>
      </w:r>
      <w:r w:rsidR="00197987">
        <w:t xml:space="preserve"> plus tard, dans le </w:t>
      </w:r>
      <w:r w:rsidR="00197987">
        <w:rPr>
          <w:i/>
        </w:rPr>
        <w:t>Système de la vie éthique</w:t>
      </w:r>
      <w:r w:rsidR="007B7DBF">
        <w:rPr>
          <w:i/>
        </w:rPr>
        <w:t xml:space="preserve"> </w:t>
      </w:r>
      <w:r w:rsidR="007B7DBF">
        <w:t>de 1802/03</w:t>
      </w:r>
      <w:r w:rsidR="00197987">
        <w:t xml:space="preserve">, Hegel </w:t>
      </w:r>
      <w:r w:rsidR="005B74C5">
        <w:t>va soutenir</w:t>
      </w:r>
      <w:r w:rsidR="00FB12F9">
        <w:t xml:space="preserve"> à propos de ce qu’il y nomm</w:t>
      </w:r>
      <w:r w:rsidR="007B7DBF">
        <w:t xml:space="preserve">e le </w:t>
      </w:r>
      <w:r w:rsidR="007B7DBF">
        <w:rPr>
          <w:i/>
        </w:rPr>
        <w:t>gouvernement absolu</w:t>
      </w:r>
      <w:r w:rsidR="00D41D02">
        <w:rPr>
          <w:i/>
        </w:rPr>
        <w:t xml:space="preserve"> </w:t>
      </w:r>
      <w:r w:rsidR="00D41D02">
        <w:t>d’un peuple</w:t>
      </w:r>
      <w:r w:rsidR="007B7DBF">
        <w:t>.</w:t>
      </w:r>
      <w:r w:rsidR="00E2799D">
        <w:t xml:space="preserve"> Selon </w:t>
      </w:r>
      <w:r w:rsidR="00E2799D">
        <w:lastRenderedPageBreak/>
        <w:t>ce texte, la tâche du gouvernement en général est de soumettre l’en</w:t>
      </w:r>
      <w:r w:rsidR="004B42A3">
        <w:t>semble du peuple en son organisa</w:t>
      </w:r>
      <w:r w:rsidR="00E2799D">
        <w:t xml:space="preserve">tion </w:t>
      </w:r>
      <w:r w:rsidR="004B42A3">
        <w:t xml:space="preserve">interne </w:t>
      </w:r>
      <w:r w:rsidR="00E2799D">
        <w:t xml:space="preserve">en </w:t>
      </w:r>
      <w:r w:rsidR="004B42A3">
        <w:t>différents états ou classes sociales – état des guerriers, état des bourgeois et état des paysans – à l’universalité absolue de la norme éthique, de façon à en faire la manifestation de celle-ci</w:t>
      </w:r>
      <w:r w:rsidR="00F0447C">
        <w:t xml:space="preserve"> strictement égale à elle. Dans le cadre de cette mission générale</w:t>
      </w:r>
      <w:r w:rsidR="000A51C0">
        <w:t>, Hegel distingue deux formes d</w:t>
      </w:r>
      <w:r w:rsidR="00F0447C">
        <w:t>e gouvernement : le « gouvernement absolu »</w:t>
      </w:r>
      <w:r w:rsidR="000A51C0">
        <w:t>, qui veille à l’alignement du</w:t>
      </w:r>
      <w:r w:rsidR="000A51C0" w:rsidRPr="000A51C0">
        <w:rPr>
          <w:i/>
        </w:rPr>
        <w:t xml:space="preserve"> tout</w:t>
      </w:r>
      <w:r w:rsidR="000A51C0">
        <w:t xml:space="preserve"> que constitue le peuple sur le rapport </w:t>
      </w:r>
      <w:r w:rsidR="00FB12F9">
        <w:t xml:space="preserve">entre états </w:t>
      </w:r>
      <w:r w:rsidR="000A51C0">
        <w:t>qu</w:t>
      </w:r>
      <w:r w:rsidR="002C2A0C">
        <w:t>e réclam</w:t>
      </w:r>
      <w:r w:rsidR="009E00F4">
        <w:t>e</w:t>
      </w:r>
      <w:r w:rsidR="009C4B94">
        <w:t xml:space="preserve"> </w:t>
      </w:r>
      <w:r w:rsidR="009E00F4">
        <w:t>la réalisation de</w:t>
      </w:r>
      <w:r w:rsidR="000A51C0">
        <w:t xml:space="preserve"> l’Idée absolue</w:t>
      </w:r>
      <w:r w:rsidR="002C2A0C">
        <w:t xml:space="preserve"> qui constitue son esse</w:t>
      </w:r>
      <w:r w:rsidR="00554912">
        <w:t>n</w:t>
      </w:r>
      <w:r w:rsidR="002C2A0C">
        <w:t>ce</w:t>
      </w:r>
      <w:r w:rsidR="000A51C0">
        <w:t>, et le « gouvernement universel » qui s’acquitte de la même tâche au niveau des</w:t>
      </w:r>
      <w:r w:rsidR="00BD72DA">
        <w:t xml:space="preserve"> « puissances singulières » du peuple, donnant lieu aux trois systèmes de gouvernement que sont le système des besoins, celui de la justice et celui de la discipline</w:t>
      </w:r>
      <w:r w:rsidR="00554912">
        <w:rPr>
          <w:rStyle w:val="Appelnotedebasdep"/>
        </w:rPr>
        <w:footnoteReference w:id="269"/>
      </w:r>
      <w:r w:rsidR="009E00F4">
        <w:t xml:space="preserve">. Seul nous intéresse ici le </w:t>
      </w:r>
      <w:r w:rsidR="00554912">
        <w:t>gouvernement absolu qui constit</w:t>
      </w:r>
      <w:r w:rsidR="004F668F">
        <w:t>u</w:t>
      </w:r>
      <w:r w:rsidR="009E00F4">
        <w:t>e le pouvoir suprême au sein d’un peuple.</w:t>
      </w:r>
      <w:r w:rsidR="00FB12F9">
        <w:t xml:space="preserve"> Remarqu</w:t>
      </w:r>
      <w:r w:rsidR="00554912">
        <w:t>ons tout d’abord qu’il est</w:t>
      </w:r>
      <w:r w:rsidR="004F668F">
        <w:t xml:space="preserve"> composé des « anciens du premier état »</w:t>
      </w:r>
      <w:r w:rsidR="009C4B94">
        <w:rPr>
          <w:rStyle w:val="Appelnotedebasdep"/>
        </w:rPr>
        <w:footnoteReference w:id="270"/>
      </w:r>
      <w:r w:rsidR="004F668F">
        <w:t>, l’é</w:t>
      </w:r>
      <w:r w:rsidR="005F510C">
        <w:t>tat guerrier de la bravoure, lesquels</w:t>
      </w:r>
      <w:r w:rsidR="004F668F">
        <w:t xml:space="preserve"> « ont mené une vie divine »</w:t>
      </w:r>
      <w:r w:rsidR="005F510C">
        <w:t xml:space="preserve">, tout entière vouée au service de la totalité éthique du peuple, mais qui, de par leur âge qui les situe </w:t>
      </w:r>
      <w:r w:rsidR="00104DE9">
        <w:t>au seuil</w:t>
      </w:r>
      <w:r w:rsidR="005F510C">
        <w:t xml:space="preserve"> de la mort, échappe</w:t>
      </w:r>
      <w:r w:rsidR="00FB12F9">
        <w:t>nt à toute particularité, en ce compris</w:t>
      </w:r>
      <w:r w:rsidR="005F510C">
        <w:t xml:space="preserve"> celle du premier état dans sa différence et son opposition aux autres états. Comme tel</w:t>
      </w:r>
      <w:r w:rsidR="009C4B94">
        <w:t xml:space="preserve">s, ils ont statut de « prêtres », ils forment « </w:t>
      </w:r>
      <w:r w:rsidR="00104DE9">
        <w:t>la prêtrise immédiate du Très-haut, dans le sanctuaire duquel il[s] délibère[nt] avec lui et reçoi[ven]t ses révélations »</w:t>
      </w:r>
      <w:r w:rsidR="006071F2">
        <w:rPr>
          <w:rStyle w:val="Appelnotedebasdep"/>
        </w:rPr>
        <w:footnoteReference w:id="271"/>
      </w:r>
      <w:r w:rsidR="006071F2">
        <w:t>.</w:t>
      </w:r>
    </w:p>
    <w:p w:rsidR="000B126E" w:rsidRDefault="000B126E" w:rsidP="00C519B7">
      <w:pPr>
        <w:jc w:val="both"/>
      </w:pPr>
      <w:r>
        <w:t>Mais ce n’est pas tout : l’élément religieux au sein d’un peuple ne se borne pas au niveau fondationnel de ses dirigeants, grand homme ou gouvernement. Il ne saurait être simplement l’affaire d’</w:t>
      </w:r>
      <w:r w:rsidR="00543051">
        <w:t>un groupe</w:t>
      </w:r>
      <w:r>
        <w:t xml:space="preserve"> ou d’une caste</w:t>
      </w:r>
      <w:r w:rsidR="003343B9">
        <w:t xml:space="preserve"> déterminée</w:t>
      </w:r>
      <w:r>
        <w:t xml:space="preserve">, quelle qu’elle soit ; il est essentiellement le fait de </w:t>
      </w:r>
      <w:r>
        <w:rPr>
          <w:i/>
        </w:rPr>
        <w:t xml:space="preserve">tout </w:t>
      </w:r>
      <w:r>
        <w:t>le peuple</w:t>
      </w:r>
      <w:r w:rsidR="00543051">
        <w:t xml:space="preserve"> qui, par delà ses divisions</w:t>
      </w:r>
      <w:r w:rsidR="00490FCF">
        <w:t xml:space="preserve"> et différences internes,</w:t>
      </w:r>
      <w:r w:rsidR="00543051">
        <w:t xml:space="preserve"> que ce soit entre états, entre gouvernants et gouvernés ou encore entre l’éli</w:t>
      </w:r>
      <w:r w:rsidR="00ED08B2">
        <w:t>t</w:t>
      </w:r>
      <w:r w:rsidR="00543051">
        <w:t>e de c</w:t>
      </w:r>
      <w:r w:rsidR="00B048BB">
        <w:t>eux qui savent et le « vulgaire »</w:t>
      </w:r>
      <w:r w:rsidR="00543051">
        <w:t>, communie dans le culte rendu au Dieu commun, s’aff</w:t>
      </w:r>
      <w:r w:rsidR="00490FCF">
        <w:t>ic</w:t>
      </w:r>
      <w:r w:rsidR="009D66DA">
        <w:t xml:space="preserve">hant ainsi comme un peuple </w:t>
      </w:r>
      <w:r w:rsidR="009D66DA" w:rsidRPr="002A4B1F">
        <w:rPr>
          <w:i/>
        </w:rPr>
        <w:t xml:space="preserve">un </w:t>
      </w:r>
      <w:r w:rsidR="009D66DA">
        <w:t>qui forme</w:t>
      </w:r>
      <w:r w:rsidR="00543051">
        <w:t xml:space="preserve"> en une telle réconciliation la plus haute réalisation de l’absolu</w:t>
      </w:r>
      <w:r w:rsidR="00490FCF">
        <w:t>. C’</w:t>
      </w:r>
      <w:r w:rsidR="009D66DA">
        <w:t xml:space="preserve">est ce que montre tout d’abord l’article sur le </w:t>
      </w:r>
      <w:r w:rsidR="009D66DA">
        <w:rPr>
          <w:i/>
        </w:rPr>
        <w:t xml:space="preserve">Droit naturel </w:t>
      </w:r>
      <w:r w:rsidR="009D66DA">
        <w:t>à propos de la différence entre</w:t>
      </w:r>
      <w:r w:rsidR="0070194D">
        <w:t xml:space="preserve"> les états : si, au niveau de la réalité</w:t>
      </w:r>
      <w:r w:rsidR="00CC0337">
        <w:t xml:space="preserve"> du peuple</w:t>
      </w:r>
      <w:r w:rsidR="009D66DA">
        <w:t xml:space="preserve">, </w:t>
      </w:r>
      <w:r w:rsidR="003343B9">
        <w:t xml:space="preserve">il est essentiel que cette différence soit rigoureusement maintenue, </w:t>
      </w:r>
      <w:r w:rsidR="009F6A9A">
        <w:t xml:space="preserve">en particulier entre le premier état des guerriers et celui des bourgeois, </w:t>
      </w:r>
      <w:r w:rsidR="003343B9">
        <w:t>il n’en reste pas m</w:t>
      </w:r>
      <w:r w:rsidR="00CC0337">
        <w:t>oins que du point de vue de sa</w:t>
      </w:r>
      <w:r w:rsidR="003343B9">
        <w:t xml:space="preserve"> </w:t>
      </w:r>
      <w:r w:rsidR="00CC0337">
        <w:t>« </w:t>
      </w:r>
      <w:r w:rsidR="003343B9">
        <w:t>conscience idéelle »</w:t>
      </w:r>
      <w:r w:rsidR="006805D0">
        <w:t xml:space="preserve"> elle</w:t>
      </w:r>
      <w:r w:rsidR="003343B9">
        <w:t xml:space="preserve"> se trouve </w:t>
      </w:r>
      <w:r w:rsidR="00382D56">
        <w:t>indifférencié</w:t>
      </w:r>
      <w:r w:rsidR="003343B9">
        <w:t>e « dans la religion, le dieu commun et le service de ce dernier »</w:t>
      </w:r>
      <w:r w:rsidR="009F6A9A">
        <w:t xml:space="preserve">, de sorte qu’en cette unanimité </w:t>
      </w:r>
      <w:r w:rsidR="006805D0">
        <w:t xml:space="preserve">spirituelle et </w:t>
      </w:r>
      <w:r w:rsidR="009F6A9A">
        <w:t xml:space="preserve">religieuse où les états sont pleinement réunis l’Idée absolue trouve à se manifester </w:t>
      </w:r>
      <w:r w:rsidR="006805D0">
        <w:t>sans réserve</w:t>
      </w:r>
      <w:r w:rsidR="006805D0">
        <w:rPr>
          <w:rStyle w:val="Appelnotedebasdep"/>
        </w:rPr>
        <w:footnoteReference w:id="272"/>
      </w:r>
      <w:r w:rsidR="009F6A9A">
        <w:t>.</w:t>
      </w:r>
      <w:r w:rsidR="00382D56">
        <w:t xml:space="preserve"> Le </w:t>
      </w:r>
      <w:r w:rsidR="00382D56">
        <w:rPr>
          <w:i/>
        </w:rPr>
        <w:t>Système de la vie éthique</w:t>
      </w:r>
      <w:r w:rsidR="00382D56">
        <w:t>, quant à lui, introduit la religion lorsque, dans ses toutes</w:t>
      </w:r>
      <w:r w:rsidR="00A83DCB">
        <w:t xml:space="preserve"> dernières ligne</w:t>
      </w:r>
      <w:r w:rsidR="00382D56">
        <w:t>s</w:t>
      </w:r>
      <w:r w:rsidR="00E80D0C">
        <w:t>,</w:t>
      </w:r>
      <w:r w:rsidR="00382D56">
        <w:t xml:space="preserve"> il traite, de façon – il est vrai – fort allusive, des « formes possibles d’un gouvernement libre », c’est-à-dire, si nous comprenons bien, </w:t>
      </w:r>
      <w:r w:rsidR="00E80D0C">
        <w:t>celles dans lesquelles l’opposition entre gouvernants et gouvernés ne relève que d</w:t>
      </w:r>
      <w:r w:rsidR="00953DFE">
        <w:t xml:space="preserve">e la superficialité de «  </w:t>
      </w:r>
      <w:r w:rsidR="00FA1F4B">
        <w:t>la forme »</w:t>
      </w:r>
      <w:r w:rsidR="00E80D0C">
        <w:t xml:space="preserve"> tandis que « l’essence est la même »</w:t>
      </w:r>
      <w:r w:rsidR="00A83DCB">
        <w:rPr>
          <w:rStyle w:val="Appelnotedebasdep"/>
        </w:rPr>
        <w:footnoteReference w:id="273"/>
      </w:r>
      <w:r w:rsidR="00181A7E">
        <w:t> : la religion est ce qui doit accompagner de tels gouvernements</w:t>
      </w:r>
      <w:r w:rsidR="002A4B1F">
        <w:t xml:space="preserve">, qu’ils soient monarchiques, aristocratiques ou démocratiques. Enfin, </w:t>
      </w:r>
      <w:r w:rsidR="00A97855">
        <w:t xml:space="preserve">dans ce qui nous a été conservé de la fin des cours d’Iéna sur le droit naturel, </w:t>
      </w:r>
      <w:r w:rsidR="00311183">
        <w:t>Hegel s’oppose expressément</w:t>
      </w:r>
      <w:r w:rsidR="00DF367D">
        <w:t xml:space="preserve"> à la conception développée par Schleiermacher dans ses </w:t>
      </w:r>
      <w:r w:rsidR="00DF367D">
        <w:rPr>
          <w:i/>
        </w:rPr>
        <w:t>Discours sur la religion</w:t>
      </w:r>
      <w:r w:rsidR="00DF367D">
        <w:t xml:space="preserve"> à propos de la « virtuosité » </w:t>
      </w:r>
      <w:r w:rsidR="00115376">
        <w:t>du prêtre en tant  qu’</w:t>
      </w:r>
      <w:r w:rsidR="00DF367D">
        <w:t>artiste religieux : à l’élitisme d’une te</w:t>
      </w:r>
      <w:r w:rsidR="00115376">
        <w:t>lle conception qui réserve la possession</w:t>
      </w:r>
      <w:r w:rsidR="00DF367D">
        <w:t xml:space="preserve"> de l’intuition religieuse à quelques individus remarquables</w:t>
      </w:r>
      <w:r w:rsidR="00115376">
        <w:t xml:space="preserve"> qui ont alors à la produire au sein de leur communauté</w:t>
      </w:r>
      <w:r w:rsidR="00ED08B2">
        <w:t>, il oppose la thèse selon laquelle</w:t>
      </w:r>
      <w:r w:rsidR="00115376">
        <w:t xml:space="preserve"> « l’essence de la religion</w:t>
      </w:r>
      <w:r w:rsidR="0000249A">
        <w:t xml:space="preserve"> consiste en ce que l’esprit n’ait honte d’aucun de ses individus, qu’il ne se refuse à apparaître à aucun et qu’à </w:t>
      </w:r>
      <w:r w:rsidR="0000249A">
        <w:lastRenderedPageBreak/>
        <w:t>chacun revienne le pouvoir de l’invoquer »</w:t>
      </w:r>
      <w:r w:rsidR="0000249A">
        <w:rPr>
          <w:rStyle w:val="Appelnotedebasdep"/>
        </w:rPr>
        <w:footnoteReference w:id="274"/>
      </w:r>
      <w:r w:rsidR="007B6D50">
        <w:t>. Ai</w:t>
      </w:r>
      <w:r w:rsidR="00FA1F4B">
        <w:t>nsi, on le voit, la religion apparaît comme</w:t>
      </w:r>
      <w:r w:rsidR="007B6D50">
        <w:t xml:space="preserve"> ce dans quoi se trouvent surmontées toutes les différences et oppositions entre l’Idée absolue et le peuple qui doit en offrir la plus haute manifestation</w:t>
      </w:r>
      <w:r w:rsidR="003074E3">
        <w:t>, qu’il s’agisse d’oppositions de nature sociale et politique ou d’ordre culturel et intellectuel : dans le culte religieux, l’intuition de l’absolu devient le partage de tous au sein d’un peuple absolument unifié. En ce qui concerne plus précisément le rapport entre religion et philosophie, cela signifie que la religion rompt l’</w:t>
      </w:r>
      <w:r w:rsidR="00363616">
        <w:t>ésotér</w:t>
      </w:r>
      <w:r w:rsidR="003074E3">
        <w:t xml:space="preserve">isme contre-nature de l’intuition absolue telle qu’elle est scientifiquement réfléchie et construite au sein de la philosophie – avec la prépondérance du facteur « conscience » qui caractérise cette dernière </w:t>
      </w:r>
      <w:r w:rsidR="00363616">
        <w:t>– et, moyennant l’appropriation de cette intuition par le peuple unanime</w:t>
      </w:r>
      <w:r w:rsidR="000A4340">
        <w:t xml:space="preserve"> qu’elle rend possible</w:t>
      </w:r>
      <w:r w:rsidR="00363616">
        <w:t xml:space="preserve">, </w:t>
      </w:r>
      <w:r w:rsidR="00ED08B2">
        <w:t xml:space="preserve">elle </w:t>
      </w:r>
      <w:r w:rsidR="00363616">
        <w:t>constitue le complément « réaliste » de l’« idéalisme » philosophique, parei</w:t>
      </w:r>
      <w:r w:rsidR="00574233">
        <w:t>lle complémentarité amorçant</w:t>
      </w:r>
      <w:r w:rsidR="00363616">
        <w:t xml:space="preserve"> une collaboration entre les deux où chacune trouve à corriger son unilatéralité résiduelle dans</w:t>
      </w:r>
      <w:r w:rsidR="00574233">
        <w:t xml:space="preserve"> le cadre de</w:t>
      </w:r>
      <w:r w:rsidR="00363616">
        <w:t xml:space="preserve">  </w:t>
      </w:r>
      <w:r w:rsidR="00ED08B2">
        <w:t>l’unique « service divin » qui form</w:t>
      </w:r>
      <w:r w:rsidR="00574233">
        <w:t>e leur essence commune</w:t>
      </w:r>
      <w:r w:rsidR="00574233">
        <w:rPr>
          <w:rStyle w:val="Appelnotedebasdep"/>
        </w:rPr>
        <w:footnoteReference w:id="275"/>
      </w:r>
      <w:r w:rsidR="00ED08B2">
        <w:t>.</w:t>
      </w:r>
    </w:p>
    <w:p w:rsidR="00DF2A5F" w:rsidRPr="00DF2A5F" w:rsidRDefault="00DF2A5F" w:rsidP="00C519B7">
      <w:pPr>
        <w:jc w:val="both"/>
        <w:rPr>
          <w:i/>
        </w:rPr>
      </w:pPr>
      <w:r>
        <w:rPr>
          <w:i/>
        </w:rPr>
        <w:t>La différence comme différence quantitative</w:t>
      </w:r>
    </w:p>
    <w:p w:rsidR="00C44DC3" w:rsidRDefault="00C44DC3" w:rsidP="00C519B7">
      <w:pPr>
        <w:jc w:val="both"/>
      </w:pPr>
      <w:r>
        <w:t xml:space="preserve">Ces considérations concernant le rapport entre philosophie et religion, tel qu’il est conçu par Hegel durant la première partie de son séjour </w:t>
      </w:r>
      <w:r w:rsidR="00972A0D">
        <w:t>à Iéna marqué</w:t>
      </w:r>
      <w:r w:rsidR="00742D74">
        <w:t>e par l</w:t>
      </w:r>
      <w:r>
        <w:t xml:space="preserve">a collaboration avec Schelling autour du système de l’identité, </w:t>
      </w:r>
      <w:r w:rsidR="00D40499">
        <w:t>nous amène</w:t>
      </w:r>
      <w:r w:rsidR="00507C62">
        <w:t>nt</w:t>
      </w:r>
      <w:r w:rsidR="00D40499">
        <w:t xml:space="preserve"> à un</w:t>
      </w:r>
      <w:r>
        <w:t xml:space="preserve"> po</w:t>
      </w:r>
      <w:r w:rsidR="00F172A1">
        <w:t>int décisif de</w:t>
      </w:r>
      <w:r w:rsidR="00742D74">
        <w:t xml:space="preserve"> notre enquête</w:t>
      </w:r>
      <w:r>
        <w:t xml:space="preserve"> : le statut conféré à la </w:t>
      </w:r>
      <w:r w:rsidRPr="00F172A1">
        <w:rPr>
          <w:i/>
        </w:rPr>
        <w:t>d</w:t>
      </w:r>
      <w:r w:rsidR="00742D74" w:rsidRPr="00F172A1">
        <w:rPr>
          <w:i/>
        </w:rPr>
        <w:t>ifférence</w:t>
      </w:r>
      <w:r w:rsidR="00742D74">
        <w:t xml:space="preserve"> dans le cadre de ce</w:t>
      </w:r>
      <w:r>
        <w:t xml:space="preserve"> système. Nous avons en effet vu que la différence entre le couple formé par l’</w:t>
      </w:r>
      <w:r w:rsidR="00972A0D">
        <w:t>art et la religion</w:t>
      </w:r>
      <w:r>
        <w:t xml:space="preserve"> d’</w:t>
      </w:r>
      <w:r w:rsidR="00972A0D">
        <w:t>une part et la spéculation</w:t>
      </w:r>
      <w:r w:rsidR="00742D74">
        <w:t xml:space="preserve"> de l’autre</w:t>
      </w:r>
      <w:r>
        <w:t xml:space="preserve"> tient à la </w:t>
      </w:r>
      <w:r w:rsidRPr="00C44DC3">
        <w:rPr>
          <w:i/>
        </w:rPr>
        <w:t>prépondérance</w:t>
      </w:r>
      <w:r w:rsidR="00972A0D">
        <w:rPr>
          <w:i/>
        </w:rPr>
        <w:t xml:space="preserve"> </w:t>
      </w:r>
      <w:r w:rsidR="00972A0D">
        <w:t xml:space="preserve">qui s’y trouve alternativement accordée, dans le cadre </w:t>
      </w:r>
      <w:r w:rsidR="00CA4440">
        <w:t xml:space="preserve">général </w:t>
      </w:r>
      <w:r w:rsidR="00972A0D">
        <w:t>de l’intuition de l’absolu qu’ils configurent l’un et l’autre, au facteur objectif</w:t>
      </w:r>
      <w:r w:rsidR="00CA4440">
        <w:t xml:space="preserve"> dans le cas du couple art-religion et au facteur subjectif dans celui de la spéculation. Que signifie une telle prépondérance alternée? Il convient, pour s’en rendre compte, de brièvement évoquer les grandes lignes de l’armature conceptuelle de ce système de l’identité auquel Hegel et Sche</w:t>
      </w:r>
      <w:r w:rsidR="00742D74">
        <w:t>lling travaillent co</w:t>
      </w:r>
      <w:r w:rsidR="000F5A34">
        <w:t>njointement durant la période de leur collaboration</w:t>
      </w:r>
      <w:r w:rsidR="00AD73F9">
        <w:rPr>
          <w:rStyle w:val="Appelnotedebasdep"/>
        </w:rPr>
        <w:footnoteReference w:id="276"/>
      </w:r>
      <w:r w:rsidR="00742D74">
        <w:t>.</w:t>
      </w:r>
    </w:p>
    <w:p w:rsidR="00742D74" w:rsidRDefault="00742D74" w:rsidP="00C519B7">
      <w:pPr>
        <w:jc w:val="both"/>
      </w:pPr>
      <w:r>
        <w:lastRenderedPageBreak/>
        <w:t>Il faut l’affirmer avec force : quelque important que fut le « pas vers la science » accompli par Hegel lors de son passage à Iéna</w:t>
      </w:r>
      <w:r w:rsidR="000A359C">
        <w:t xml:space="preserve">, il ne signifie en aucune façon qu’il se soit, du même coup, trouvé en possession des bases de son futur système dialectique. Certes, on </w:t>
      </w:r>
      <w:r w:rsidR="00DF5346">
        <w:t xml:space="preserve">y observe un ensemble de traits - </w:t>
      </w:r>
      <w:r w:rsidR="00F2013B">
        <w:t xml:space="preserve">perspectives, </w:t>
      </w:r>
      <w:r w:rsidR="00DF5346">
        <w:t>formulations,</w:t>
      </w:r>
      <w:r w:rsidR="000A359C">
        <w:t xml:space="preserve"> thèmes et</w:t>
      </w:r>
      <w:r w:rsidR="008070B3">
        <w:t xml:space="preserve"> développement</w:t>
      </w:r>
      <w:r w:rsidR="000A359C">
        <w:t>s</w:t>
      </w:r>
      <w:r w:rsidR="00DF5346">
        <w:t xml:space="preserve"> -</w:t>
      </w:r>
      <w:r w:rsidR="00D40499">
        <w:t xml:space="preserve"> </w:t>
      </w:r>
      <w:r w:rsidR="000A359C">
        <w:t>qui annoncent ou préfigurent ce qu’on trouvera da</w:t>
      </w:r>
      <w:r w:rsidR="00D40499">
        <w:t xml:space="preserve">ns ce système, mais </w:t>
      </w:r>
      <w:r w:rsidR="00D40499" w:rsidRPr="00F2013B">
        <w:rPr>
          <w:i/>
        </w:rPr>
        <w:t>les structur</w:t>
      </w:r>
      <w:r w:rsidR="000A359C" w:rsidRPr="00F2013B">
        <w:rPr>
          <w:i/>
        </w:rPr>
        <w:t>es de base</w:t>
      </w:r>
      <w:r w:rsidR="000A359C">
        <w:t xml:space="preserve"> du système de l’</w:t>
      </w:r>
      <w:r w:rsidR="000F5A34">
        <w:t>identité que partagent Hegel et Schelling entre 1801 et 1803 ne sont pas celles du sys</w:t>
      </w:r>
      <w:r w:rsidR="00D40499">
        <w:t>tème dialectique de la maturité</w:t>
      </w:r>
      <w:r w:rsidR="00F2013B">
        <w:t>, elles font même obstacle à sa réelle émergence</w:t>
      </w:r>
      <w:r w:rsidR="00D40499">
        <w:t xml:space="preserve"> et ce n’est qu’en rompant progressivement, à partir de 1803, avec le système de l’identité qu</w:t>
      </w:r>
      <w:r w:rsidR="00F2013B">
        <w:t>e Hegel</w:t>
      </w:r>
      <w:r w:rsidR="00D40499">
        <w:t xml:space="preserve"> va être mis</w:t>
      </w:r>
      <w:r w:rsidR="008070B3">
        <w:t>, dans ce qu’il faut qualifier de véritable révolution philosophique,</w:t>
      </w:r>
      <w:r w:rsidR="00D40499">
        <w:t xml:space="preserve"> sur le chemin</w:t>
      </w:r>
      <w:r w:rsidR="00F2013B">
        <w:t xml:space="preserve"> </w:t>
      </w:r>
      <w:r w:rsidR="008070B3">
        <w:t>de sa propre pensée. En fait, comme l’a bien vu Dieter Henrich, « Hegel devait retrouver dans la philosophie de l’identité de Schelling une figure de la pensée qu’il avait déjà rencontré</w:t>
      </w:r>
      <w:r w:rsidR="00430D43">
        <w:t>e</w:t>
      </w:r>
      <w:r w:rsidR="008070B3">
        <w:t xml:space="preserve"> plus tôt en Hölderlin »</w:t>
      </w:r>
      <w:r w:rsidR="00DF5346">
        <w:rPr>
          <w:rStyle w:val="Appelnotedebasdep"/>
        </w:rPr>
        <w:footnoteReference w:id="277"/>
      </w:r>
      <w:r w:rsidR="008070B3">
        <w:t>. Autrement dit, à la systématicité prè</w:t>
      </w:r>
      <w:r w:rsidR="00797C47">
        <w:t>s, il y a une continuité foncière</w:t>
      </w:r>
      <w:r w:rsidR="008070B3">
        <w:t xml:space="preserve"> entre l’inspiration puisée à Francfort </w:t>
      </w:r>
      <w:r w:rsidR="00797C47">
        <w:t>dans la philosophie de l’unification de Hölderlin</w:t>
      </w:r>
      <w:r w:rsidR="00DF5346">
        <w:t xml:space="preserve"> et celle </w:t>
      </w:r>
      <w:r w:rsidR="00797C47">
        <w:t>trouv</w:t>
      </w:r>
      <w:r w:rsidR="00DF5346">
        <w:t>é</w:t>
      </w:r>
      <w:r w:rsidR="00797C47">
        <w:t xml:space="preserve">e ensuite à Iéna auprès de Schelling dans le système de l’identité : il s’agit dans chaque cas d’une </w:t>
      </w:r>
      <w:r w:rsidR="00797C47" w:rsidRPr="00797C47">
        <w:rPr>
          <w:i/>
        </w:rPr>
        <w:t>métaphysique substantialiste</w:t>
      </w:r>
      <w:r w:rsidR="00797C47">
        <w:t xml:space="preserve"> inspirée de Spinoza</w:t>
      </w:r>
      <w:r w:rsidR="00DF5346">
        <w:t>,</w:t>
      </w:r>
      <w:r w:rsidR="00797C47">
        <w:t xml:space="preserve"> str</w:t>
      </w:r>
      <w:r w:rsidR="00DF5346">
        <w:t>ucturellement incapable de confér</w:t>
      </w:r>
      <w:r w:rsidR="00797C47">
        <w:t xml:space="preserve">er à la différence tout son poids et sa consistance. </w:t>
      </w:r>
      <w:r w:rsidR="00B2235A">
        <w:t>Voyons ceci de plus près.</w:t>
      </w:r>
    </w:p>
    <w:p w:rsidR="009C4C98" w:rsidRPr="00882187" w:rsidRDefault="009C4C98" w:rsidP="00C519B7">
      <w:pPr>
        <w:jc w:val="both"/>
      </w:pPr>
      <w:r>
        <w:t>Ce qui constitue « </w:t>
      </w:r>
      <w:r w:rsidR="007526CE">
        <w:t>le vrai</w:t>
      </w:r>
      <w:r>
        <w:t xml:space="preserve"> rapp</w:t>
      </w:r>
      <w:r w:rsidR="007327C9">
        <w:t xml:space="preserve">ort de la spéculation », </w:t>
      </w:r>
      <w:r>
        <w:t xml:space="preserve">écrit Hegel dans la </w:t>
      </w:r>
      <w:r>
        <w:rPr>
          <w:i/>
        </w:rPr>
        <w:t>Differenzschrift</w:t>
      </w:r>
      <w:r>
        <w:t xml:space="preserve">, </w:t>
      </w:r>
      <w:r w:rsidR="007327C9">
        <w:t xml:space="preserve">c’est </w:t>
      </w:r>
      <w:r>
        <w:t>« le rapport de substantialité »</w:t>
      </w:r>
      <w:r>
        <w:rPr>
          <w:rStyle w:val="Appelnotedebasdep"/>
        </w:rPr>
        <w:footnoteReference w:id="278"/>
      </w:r>
      <w:r>
        <w:t>. Autrement dit, il s’agit de considérer l’absolu, c’est-à-dire l’identité rationnelle qui forme le principe de tout être et de toute vérité</w:t>
      </w:r>
      <w:r w:rsidR="007526CE">
        <w:t xml:space="preserve"> et qui est à ce titre l’unique objet de la philosophie</w:t>
      </w:r>
      <w:r w:rsidR="002D59AC">
        <w:t>,</w:t>
      </w:r>
      <w:r>
        <w:t xml:space="preserve"> comme étant de l’ordre de la </w:t>
      </w:r>
      <w:r w:rsidRPr="00C545C2">
        <w:rPr>
          <w:i/>
        </w:rPr>
        <w:t>substance</w:t>
      </w:r>
      <w:r>
        <w:t xml:space="preserve"> et comme constituant même la seule substance</w:t>
      </w:r>
      <w:r w:rsidR="007526CE">
        <w:t xml:space="preserve"> authentique. En </w:t>
      </w:r>
      <w:r w:rsidR="00380217">
        <w:t>tant qu’</w:t>
      </w:r>
      <w:r w:rsidR="00AD6E66">
        <w:t xml:space="preserve">elle se définit par </w:t>
      </w:r>
      <w:r w:rsidR="00380217">
        <w:t>une telle identité, la substance absolue</w:t>
      </w:r>
      <w:r w:rsidR="007526CE">
        <w:t xml:space="preserve"> est élevée au-dessus de toute opposition, en particulier de l’opposition pensée/être ou, en termes modernes, sujet/objet</w:t>
      </w:r>
      <w:r w:rsidR="00A05780">
        <w:t>,</w:t>
      </w:r>
      <w:r w:rsidR="007526CE">
        <w:t xml:space="preserve"> </w:t>
      </w:r>
      <w:r w:rsidR="00780F96">
        <w:t>qui est la matrice de toutes les autres oppositions</w:t>
      </w:r>
      <w:r w:rsidR="007526CE">
        <w:t xml:space="preserve"> et donc de toute finité. Elle est en elle-même foncièrement neutre et indifférente, </w:t>
      </w:r>
      <w:r w:rsidR="00C545C2">
        <w:t>« le point d’indifférence absolu »</w:t>
      </w:r>
      <w:r w:rsidR="00380217">
        <w:t>, ainsi que nous l’avons déjà noté,</w:t>
      </w:r>
      <w:r w:rsidR="00C545C2">
        <w:t xml:space="preserve"> qui, absous de toute espèce d’oppositions, les contient toutes en soi</w:t>
      </w:r>
      <w:r w:rsidR="00380217">
        <w:rPr>
          <w:rStyle w:val="Appelnotedebasdep"/>
        </w:rPr>
        <w:footnoteReference w:id="279"/>
      </w:r>
      <w:r w:rsidR="00C545C2">
        <w:t>. Aussi bien ne s’atteint-elle que moyennant la suppression de toutes les oppositions dans lesquelles séjourne la pensée ordinaire de l’entendement, exercice qui culmine dans ce que Schelling caractérise dans l’</w:t>
      </w:r>
      <w:r w:rsidR="00C545C2">
        <w:rPr>
          <w:i/>
        </w:rPr>
        <w:t>Exposé de mon système de la philosophie</w:t>
      </w:r>
      <w:r w:rsidR="00C545C2">
        <w:t xml:space="preserve"> comme </w:t>
      </w:r>
      <w:r w:rsidR="00D95370">
        <w:t>l’abstraction du sujet (« de celui qui pense »)</w:t>
      </w:r>
      <w:r w:rsidR="000D4953">
        <w:t xml:space="preserve"> dans la pensée</w:t>
      </w:r>
      <w:r w:rsidR="008A0136">
        <w:rPr>
          <w:rStyle w:val="Appelnotedebasdep"/>
        </w:rPr>
        <w:footnoteReference w:id="280"/>
      </w:r>
      <w:r w:rsidR="003E18C5">
        <w:t xml:space="preserve"> </w:t>
      </w:r>
      <w:r w:rsidR="00D95370">
        <w:t>et qui débouche ainsi</w:t>
      </w:r>
      <w:r w:rsidR="00954B1E">
        <w:t xml:space="preserve">, par cette négation </w:t>
      </w:r>
      <w:r w:rsidR="00F02367">
        <w:t xml:space="preserve">des deux termes de l’opposition, </w:t>
      </w:r>
      <w:r w:rsidR="00954B1E">
        <w:t>de la conscience comme de l’inconscient, dans</w:t>
      </w:r>
      <w:r w:rsidR="003E18C5">
        <w:t xml:space="preserve"> la pure absence de forme de la substance</w:t>
      </w:r>
      <w:r w:rsidR="00954B1E">
        <w:t>,</w:t>
      </w:r>
      <w:r w:rsidR="003E18C5">
        <w:t xml:space="preserve"> en elle-même ni</w:t>
      </w:r>
      <w:r w:rsidR="00F02367">
        <w:t xml:space="preserve"> o</w:t>
      </w:r>
      <w:r w:rsidR="00D95370">
        <w:t>bjective ni subjective</w:t>
      </w:r>
      <w:r w:rsidR="003E18C5">
        <w:t xml:space="preserve">. Telle est </w:t>
      </w:r>
      <w:r w:rsidR="00B879FB">
        <w:t>« </w:t>
      </w:r>
      <w:r w:rsidR="003E18C5">
        <w:t>la face négative</w:t>
      </w:r>
      <w:r w:rsidR="00B879FB">
        <w:t> »</w:t>
      </w:r>
      <w:r w:rsidR="003E18C5">
        <w:t xml:space="preserve"> de la philosophie, sa face </w:t>
      </w:r>
      <w:r w:rsidR="003E18C5" w:rsidRPr="00B879FB">
        <w:rPr>
          <w:i/>
        </w:rPr>
        <w:t>sceptique</w:t>
      </w:r>
      <w:r w:rsidR="00B879FB">
        <w:rPr>
          <w:i/>
        </w:rPr>
        <w:t xml:space="preserve"> </w:t>
      </w:r>
      <w:r w:rsidR="00B879FB">
        <w:t>ou « libre »</w:t>
      </w:r>
      <w:r w:rsidR="00B879FB">
        <w:rPr>
          <w:rStyle w:val="Appelnotedebasdep"/>
          <w:i/>
        </w:rPr>
        <w:footnoteReference w:id="281"/>
      </w:r>
      <w:r w:rsidR="002D59AC">
        <w:t xml:space="preserve"> dans laquelle,</w:t>
      </w:r>
      <w:r w:rsidR="00621815">
        <w:t xml:space="preserve"> s’affranchissant de la</w:t>
      </w:r>
      <w:r w:rsidR="00B879FB">
        <w:t xml:space="preserve"> finitude aliénante de</w:t>
      </w:r>
      <w:r w:rsidR="003E18C5">
        <w:t xml:space="preserve"> l’entendement en </w:t>
      </w:r>
      <w:r w:rsidR="002D59AC">
        <w:t xml:space="preserve">le mettant en </w:t>
      </w:r>
      <w:r w:rsidR="003E18C5">
        <w:t>c</w:t>
      </w:r>
      <w:r w:rsidR="00621815">
        <w:t>ontradiction avec lui-même, la philosophie</w:t>
      </w:r>
      <w:r w:rsidR="003E18C5">
        <w:t xml:space="preserve"> s’él</w:t>
      </w:r>
      <w:r w:rsidR="002D59AC">
        <w:t>ève</w:t>
      </w:r>
      <w:r w:rsidR="00621815">
        <w:t xml:space="preserve"> en tant que </w:t>
      </w:r>
      <w:r w:rsidR="00621815">
        <w:rPr>
          <w:i/>
        </w:rPr>
        <w:t>spéculation</w:t>
      </w:r>
      <w:r w:rsidR="002D59AC">
        <w:t xml:space="preserve"> à l’</w:t>
      </w:r>
      <w:r w:rsidR="002D59AC">
        <w:rPr>
          <w:i/>
        </w:rPr>
        <w:t xml:space="preserve">intuition </w:t>
      </w:r>
      <w:r w:rsidR="002D59AC">
        <w:t>de l’absolu</w:t>
      </w:r>
      <w:r w:rsidR="00D262B1">
        <w:t>, à ce</w:t>
      </w:r>
      <w:r w:rsidR="002D59AC">
        <w:t xml:space="preserve"> que, </w:t>
      </w:r>
      <w:r w:rsidR="00D262B1">
        <w:t xml:space="preserve">toujours </w:t>
      </w:r>
      <w:r w:rsidR="002D59AC">
        <w:t xml:space="preserve">dans la </w:t>
      </w:r>
      <w:r w:rsidR="002D59AC">
        <w:rPr>
          <w:i/>
        </w:rPr>
        <w:t>Differenzschrif</w:t>
      </w:r>
      <w:r w:rsidR="00D262B1">
        <w:rPr>
          <w:i/>
        </w:rPr>
        <w:t>t</w:t>
      </w:r>
      <w:r w:rsidR="002D59AC">
        <w:t>, Hegel  nomme « intuition transcendantale »</w:t>
      </w:r>
      <w:r w:rsidR="00D262B1">
        <w:rPr>
          <w:rStyle w:val="Appelnotedebasdep"/>
        </w:rPr>
        <w:footnoteReference w:id="282"/>
      </w:r>
      <w:r w:rsidR="00F02367">
        <w:t>. C</w:t>
      </w:r>
      <w:r w:rsidR="006D0331">
        <w:t>elle-ci</w:t>
      </w:r>
      <w:r w:rsidR="00D262B1">
        <w:t xml:space="preserve">, </w:t>
      </w:r>
      <w:r w:rsidR="00A26B5A">
        <w:t>qui est</w:t>
      </w:r>
      <w:r w:rsidR="002D59AC">
        <w:t xml:space="preserve"> « à la fois</w:t>
      </w:r>
      <w:r w:rsidR="003E18C5">
        <w:t xml:space="preserve"> </w:t>
      </w:r>
      <w:r w:rsidR="002D59AC">
        <w:t>concept et être »</w:t>
      </w:r>
      <w:r w:rsidR="00D262B1">
        <w:t>,</w:t>
      </w:r>
      <w:r w:rsidR="002D59AC">
        <w:t xml:space="preserve"> forme pour sa part </w:t>
      </w:r>
      <w:r w:rsidR="00D262B1">
        <w:t>la « </w:t>
      </w:r>
      <w:r w:rsidR="002D59AC">
        <w:t>face positive »</w:t>
      </w:r>
      <w:r w:rsidR="00954B1E">
        <w:t xml:space="preserve"> de la philosophie dans laquelle la pensée</w:t>
      </w:r>
      <w:r w:rsidR="00021FCA">
        <w:t>, libéré</w:t>
      </w:r>
      <w:r w:rsidR="000D4953">
        <w:t>e de son abstraction</w:t>
      </w:r>
      <w:r w:rsidR="00021FCA">
        <w:t>, se retrouve</w:t>
      </w:r>
      <w:r w:rsidR="007A63DD">
        <w:t>, par</w:t>
      </w:r>
      <w:r w:rsidR="0096315B">
        <w:t xml:space="preserve"> cette négation redoublée (de </w:t>
      </w:r>
      <w:r w:rsidR="007A63DD">
        <w:t>soi comme de</w:t>
      </w:r>
      <w:r w:rsidR="0096315B">
        <w:t xml:space="preserve"> l’autre que</w:t>
      </w:r>
      <w:r w:rsidR="007A63DD">
        <w:t xml:space="preserve"> soi</w:t>
      </w:r>
      <w:r w:rsidR="000D4953">
        <w:t xml:space="preserve"> et, par là même, de leur opposition</w:t>
      </w:r>
      <w:r w:rsidR="007A63DD">
        <w:t>)</w:t>
      </w:r>
      <w:r w:rsidR="00A26B5A">
        <w:t>,</w:t>
      </w:r>
      <w:r w:rsidR="00021FCA">
        <w:t xml:space="preserve"> de plain-pied avec l’être en sa substantialité rationnelle</w:t>
      </w:r>
      <w:r w:rsidR="00780F96">
        <w:rPr>
          <w:rStyle w:val="Appelnotedebasdep"/>
        </w:rPr>
        <w:footnoteReference w:id="283"/>
      </w:r>
      <w:r w:rsidR="00021FCA">
        <w:t xml:space="preserve">. – Même son de cloche à l’autre extrémité des </w:t>
      </w:r>
      <w:r w:rsidR="00021FCA">
        <w:lastRenderedPageBreak/>
        <w:t xml:space="preserve">Ecrits critiques d’Iéna, dans l’article sur le </w:t>
      </w:r>
      <w:r w:rsidR="00021FCA">
        <w:rPr>
          <w:i/>
        </w:rPr>
        <w:t>Droit naturel</w:t>
      </w:r>
      <w:r w:rsidR="007A63DD">
        <w:t>. Malgr</w:t>
      </w:r>
      <w:r w:rsidR="006D0331">
        <w:t>é une présentation</w:t>
      </w:r>
      <w:r w:rsidR="007A63DD">
        <w:t xml:space="preserve"> techniquement</w:t>
      </w:r>
      <w:r w:rsidR="006D0331">
        <w:t xml:space="preserve"> plus élaborée</w:t>
      </w:r>
      <w:r w:rsidR="007A63DD">
        <w:t>,</w:t>
      </w:r>
      <w:r w:rsidR="00FF618D">
        <w:t xml:space="preserve"> l’absolu, caractérisé</w:t>
      </w:r>
      <w:r w:rsidR="0096315B">
        <w:t xml:space="preserve"> comme </w:t>
      </w:r>
      <w:r w:rsidR="00354A65">
        <w:t>« </w:t>
      </w:r>
      <w:r w:rsidR="0096315B">
        <w:t>unité de l’indifférence et du rapport</w:t>
      </w:r>
      <w:r w:rsidR="00354A65">
        <w:t> »</w:t>
      </w:r>
      <w:r w:rsidR="00FF618D">
        <w:rPr>
          <w:rStyle w:val="Appelnotedebasdep"/>
        </w:rPr>
        <w:footnoteReference w:id="284"/>
      </w:r>
      <w:r w:rsidR="00354A65">
        <w:t xml:space="preserve"> (autre manière de dire l’unité de l’idéel et du réel ou de l’un et du multiple), </w:t>
      </w:r>
      <w:r w:rsidR="006D0331">
        <w:t xml:space="preserve">y </w:t>
      </w:r>
      <w:r w:rsidR="00354A65">
        <w:t>est posé, en une référence transparente à Spinoza, comme « substance […] absolue et infinie »</w:t>
      </w:r>
      <w:r w:rsidR="004C1FD9">
        <w:rPr>
          <w:rStyle w:val="Appelnotedebasdep"/>
        </w:rPr>
        <w:footnoteReference w:id="285"/>
      </w:r>
      <w:r w:rsidR="00FF618D">
        <w:t xml:space="preserve"> dont les « deux attributs » sont à leur tour déterminés comme « nature physique </w:t>
      </w:r>
      <w:r w:rsidR="00DD56E2">
        <w:t xml:space="preserve">» </w:t>
      </w:r>
      <w:r w:rsidR="000D4953">
        <w:t>et « nature éthique ». On noter</w:t>
      </w:r>
      <w:r w:rsidR="00FF618D">
        <w:t xml:space="preserve">a cette caractérisation en termes de </w:t>
      </w:r>
      <w:r w:rsidR="00FF618D">
        <w:rPr>
          <w:i/>
        </w:rPr>
        <w:t>nature</w:t>
      </w:r>
      <w:r w:rsidR="00FF618D">
        <w:t>. Certes, Hegel parle également dans ce même texte d’esprit et de nature</w:t>
      </w:r>
      <w:r w:rsidR="00621815">
        <w:t xml:space="preserve"> pour désigner les deux faces de la manifestation de l’absolu</w:t>
      </w:r>
      <w:r w:rsidR="00FF618D">
        <w:t>, mais ce qui est remarquable, c’est que tous deux</w:t>
      </w:r>
      <w:r w:rsidR="00A3619F">
        <w:t>, en tant qu’attributs de l’unique substance,</w:t>
      </w:r>
      <w:r w:rsidR="00FF618D">
        <w:t xml:space="preserve"> sont caractérisés comme exprimant une « nature », </w:t>
      </w:r>
      <w:r w:rsidR="001C0ECC">
        <w:t xml:space="preserve">de sorte qu’en cela consiste </w:t>
      </w:r>
      <w:r w:rsidR="004C1FD9">
        <w:t xml:space="preserve">leur identité </w:t>
      </w:r>
      <w:r w:rsidR="00DD56E2">
        <w:t xml:space="preserve">qui est </w:t>
      </w:r>
      <w:r w:rsidR="000D4953">
        <w:t xml:space="preserve">donc </w:t>
      </w:r>
      <w:r w:rsidR="001C0ECC">
        <w:t xml:space="preserve">celle </w:t>
      </w:r>
      <w:r w:rsidR="00FF618D" w:rsidRPr="004C1FD9">
        <w:rPr>
          <w:i/>
        </w:rPr>
        <w:t>d’une même nature</w:t>
      </w:r>
      <w:r w:rsidR="00A3619F">
        <w:t>. Ce qu’il nous paraît essentiel de retenir de cette caractérisation de l’absolu promue par Hegel dans le cadre du systè</w:t>
      </w:r>
      <w:r w:rsidR="00DD56E2">
        <w:t xml:space="preserve">me de l’identité qu’il partage </w:t>
      </w:r>
      <w:r w:rsidR="00A3619F">
        <w:t>avec Schelling, c’est qu’il y pense l’absolu dans</w:t>
      </w:r>
      <w:r w:rsidR="00882187">
        <w:t xml:space="preserve"> le</w:t>
      </w:r>
      <w:r w:rsidR="00DD56E2">
        <w:t xml:space="preserve"> registre</w:t>
      </w:r>
      <w:r w:rsidR="00882187">
        <w:t xml:space="preserve"> d’une</w:t>
      </w:r>
      <w:r w:rsidR="00A3619F">
        <w:t xml:space="preserve"> </w:t>
      </w:r>
      <w:r w:rsidR="00A3619F">
        <w:rPr>
          <w:i/>
        </w:rPr>
        <w:t>ontologie</w:t>
      </w:r>
      <w:r w:rsidR="004342F1">
        <w:t xml:space="preserve"> o</w:t>
      </w:r>
      <w:r w:rsidR="00882187">
        <w:t>ù il est posé comme substance, c’est-à-dire comme une nature dans laquelle s</w:t>
      </w:r>
      <w:r w:rsidR="004342F1">
        <w:t>es deux attributs sont essentiellement un.</w:t>
      </w:r>
      <w:r w:rsidR="00882187">
        <w:t xml:space="preserve"> On est</w:t>
      </w:r>
      <w:r w:rsidR="000D4953">
        <w:t xml:space="preserve"> ici</w:t>
      </w:r>
      <w:r w:rsidR="00882187">
        <w:t xml:space="preserve"> dans l’ordre du </w:t>
      </w:r>
      <w:r w:rsidR="00882187">
        <w:rPr>
          <w:i/>
        </w:rPr>
        <w:t xml:space="preserve">Deus sive natura </w:t>
      </w:r>
      <w:r w:rsidR="00882187">
        <w:t>de Spinoza</w:t>
      </w:r>
      <w:r w:rsidR="00B7456B">
        <w:rPr>
          <w:rStyle w:val="Appelnotedebasdep"/>
        </w:rPr>
        <w:footnoteReference w:id="286"/>
      </w:r>
      <w:r w:rsidR="00882187">
        <w:t>.</w:t>
      </w:r>
    </w:p>
    <w:p w:rsidR="004342F1" w:rsidRDefault="00895DCF" w:rsidP="00C519B7">
      <w:pPr>
        <w:jc w:val="both"/>
      </w:pPr>
      <w:r>
        <w:t>Mais qu’en est-il</w:t>
      </w:r>
      <w:r w:rsidR="000D4953">
        <w:t xml:space="preserve"> alors de la</w:t>
      </w:r>
      <w:r w:rsidR="004342F1">
        <w:t xml:space="preserve"> </w:t>
      </w:r>
      <w:r w:rsidR="004342F1" w:rsidRPr="000D4953">
        <w:rPr>
          <w:i/>
        </w:rPr>
        <w:t>dualité</w:t>
      </w:r>
      <w:r w:rsidR="000D4953">
        <w:rPr>
          <w:i/>
        </w:rPr>
        <w:t xml:space="preserve"> </w:t>
      </w:r>
      <w:r w:rsidR="000D4953">
        <w:t>de ces deux attributs</w:t>
      </w:r>
      <w:r w:rsidR="004C7B2E">
        <w:t xml:space="preserve">, de leur </w:t>
      </w:r>
      <w:r w:rsidR="004C7B2E">
        <w:rPr>
          <w:i/>
        </w:rPr>
        <w:t>différence</w:t>
      </w:r>
      <w:r w:rsidR="000D4953">
        <w:t xml:space="preserve"> ? Elle tire sa justification de ce que l’absolu doit </w:t>
      </w:r>
      <w:r w:rsidR="000D4953">
        <w:rPr>
          <w:i/>
        </w:rPr>
        <w:t>se manifester</w:t>
      </w:r>
      <w:r w:rsidR="000D4953">
        <w:t xml:space="preserve">, qu’il ne saurait, sans se contredire, en rester à la contraction </w:t>
      </w:r>
      <w:r w:rsidR="00611D1B">
        <w:t>de sa pure essence intérieure à laquelle demeure fixée « l’exaltation mystique » (</w:t>
      </w:r>
      <w:r w:rsidR="00611D1B">
        <w:rPr>
          <w:i/>
        </w:rPr>
        <w:t>Schwärmerei</w:t>
      </w:r>
      <w:r w:rsidR="00611D1B">
        <w:t>)</w:t>
      </w:r>
      <w:r w:rsidR="001967E7">
        <w:rPr>
          <w:rStyle w:val="Appelnotedebasdep"/>
        </w:rPr>
        <w:footnoteReference w:id="287"/>
      </w:r>
      <w:r w:rsidR="00611D1B">
        <w:t>, ignorante de ce que « sa contraction est conditio</w:t>
      </w:r>
      <w:r w:rsidR="00E6321F">
        <w:t>nnée par une expansion ». « A</w:t>
      </w:r>
      <w:r w:rsidR="00611D1B">
        <w:t>utant on fait valoir l’identité, autant on doit faire valoir la séparation »</w:t>
      </w:r>
      <w:r w:rsidR="001967E7">
        <w:rPr>
          <w:rStyle w:val="Appelnotedebasdep"/>
        </w:rPr>
        <w:footnoteReference w:id="288"/>
      </w:r>
      <w:r w:rsidR="00324931">
        <w:t>,</w:t>
      </w:r>
      <w:r w:rsidR="00611D1B">
        <w:t xml:space="preserve"> </w:t>
      </w:r>
      <w:r w:rsidR="00E6321F">
        <w:t>déclare Hegel, thèse par laquelle</w:t>
      </w:r>
      <w:r w:rsidR="00611D1B">
        <w:t xml:space="preserve"> on retrouve la caractérisation que le </w:t>
      </w:r>
      <w:r w:rsidR="00611D1B">
        <w:rPr>
          <w:i/>
        </w:rPr>
        <w:t xml:space="preserve">Fragment de système </w:t>
      </w:r>
      <w:r w:rsidR="00611D1B">
        <w:t>donnait de la vie infinie comme « liaison de la liaison et de la non-liaison »</w:t>
      </w:r>
      <w:r w:rsidR="00324931">
        <w:t xml:space="preserve"> et, du mê</w:t>
      </w:r>
      <w:r w:rsidR="00DC0E60">
        <w:t>me coup, la volonté affichée par</w:t>
      </w:r>
      <w:r w:rsidR="00324931">
        <w:t xml:space="preserve"> Hegel depuis Francfort de légitimer au sein de son concept d’unité ou d’identité la présence de la différence et du fini. </w:t>
      </w:r>
      <w:r w:rsidR="008970E2">
        <w:t>Ce qu’il exprime à présent de la façon suivante : « L’absolu lui-même est […] l’identité de l’identité et de la non-</w:t>
      </w:r>
      <w:r w:rsidR="008970E2">
        <w:lastRenderedPageBreak/>
        <w:t>identité ; opposer et être-un sont à la fois en lui »</w:t>
      </w:r>
      <w:r w:rsidR="001967E7">
        <w:rPr>
          <w:rStyle w:val="Appelnotedebasdep"/>
        </w:rPr>
        <w:footnoteReference w:id="289"/>
      </w:r>
      <w:r w:rsidR="008970E2">
        <w:t>. Comment va-t-il toutefois concevoir une telle unité complexe</w:t>
      </w:r>
      <w:r w:rsidR="00DC0E60">
        <w:t> </w:t>
      </w:r>
      <w:r w:rsidR="009D2B07">
        <w:t xml:space="preserve">? </w:t>
      </w:r>
      <w:r w:rsidR="008970E2">
        <w:t>Quel biais lui offre à cet effet</w:t>
      </w:r>
      <w:r w:rsidR="00324931">
        <w:t xml:space="preserve"> le système de l’identit</w:t>
      </w:r>
      <w:r w:rsidR="008306C0">
        <w:t>é ?</w:t>
      </w:r>
      <w:r w:rsidR="00CE28AD">
        <w:t xml:space="preserve"> Celui-ci va le mener</w:t>
      </w:r>
      <w:r w:rsidR="008306C0">
        <w:t xml:space="preserve"> à</w:t>
      </w:r>
      <w:r w:rsidR="00324931">
        <w:t xml:space="preserve"> concevoir la différence comme relevant de la </w:t>
      </w:r>
      <w:r w:rsidR="00324931">
        <w:rPr>
          <w:i/>
        </w:rPr>
        <w:t xml:space="preserve">forme </w:t>
      </w:r>
      <w:r w:rsidR="00324931">
        <w:t>de la nécessaire manifestation de l’absolu, car, écrit Hegel</w:t>
      </w:r>
      <w:r w:rsidR="00415D12">
        <w:t>, « se manifester et se scinder (</w:t>
      </w:r>
      <w:r w:rsidR="00415D12">
        <w:rPr>
          <w:i/>
        </w:rPr>
        <w:t>sich entzweyen</w:t>
      </w:r>
      <w:r w:rsidR="00415D12">
        <w:t>), c’</w:t>
      </w:r>
      <w:r w:rsidR="008306C0">
        <w:t>est tout un »</w:t>
      </w:r>
      <w:r w:rsidR="000E19CF">
        <w:rPr>
          <w:rStyle w:val="Appelnotedebasdep"/>
        </w:rPr>
        <w:footnoteReference w:id="290"/>
      </w:r>
      <w:r w:rsidR="008306C0">
        <w:t>. Faisons</w:t>
      </w:r>
      <w:r w:rsidR="00E6321F">
        <w:t xml:space="preserve"> toutefois</w:t>
      </w:r>
      <w:r w:rsidR="008306C0">
        <w:t xml:space="preserve"> </w:t>
      </w:r>
      <w:r w:rsidR="009D2B07">
        <w:t>bien attention aux distinctions</w:t>
      </w:r>
      <w:r w:rsidR="008306C0">
        <w:t xml:space="preserve"> qui se trouvent ici</w:t>
      </w:r>
      <w:r w:rsidR="009D2B07">
        <w:t xml:space="preserve"> mises en place</w:t>
      </w:r>
      <w:r w:rsidR="008306C0">
        <w:t>, elles sont cruciales</w:t>
      </w:r>
      <w:r w:rsidR="00415D12">
        <w:t> : 1) L’</w:t>
      </w:r>
      <w:r w:rsidR="00415D12" w:rsidRPr="00415D12">
        <w:rPr>
          <w:i/>
        </w:rPr>
        <w:t>essence</w:t>
      </w:r>
      <w:r w:rsidR="00415D12">
        <w:t xml:space="preserve"> de l’identité absolue est telle qu’elle doit se manifester</w:t>
      </w:r>
      <w:r w:rsidR="007F202E">
        <w:t>, c’est-à-dire s’extérioriser et se poser dans l’existence</w:t>
      </w:r>
      <w:r w:rsidR="00415D12">
        <w:t> ; 2) cette manifestation nécessaire e</w:t>
      </w:r>
      <w:r w:rsidR="00124591">
        <w:t xml:space="preserve">mprunte la </w:t>
      </w:r>
      <w:r w:rsidR="00124591">
        <w:rPr>
          <w:i/>
        </w:rPr>
        <w:t xml:space="preserve">forme </w:t>
      </w:r>
      <w:r w:rsidR="00124591">
        <w:t>de la différence</w:t>
      </w:r>
      <w:r w:rsidR="00DC0E60">
        <w:t>, celle-ci étant</w:t>
      </w:r>
      <w:r w:rsidR="008612EB">
        <w:t xml:space="preserve"> en effet</w:t>
      </w:r>
      <w:r w:rsidR="00CE28AD">
        <w:t xml:space="preserve"> le fait de la forme -</w:t>
      </w:r>
      <w:r w:rsidR="008612EB">
        <w:t xml:space="preserve"> « </w:t>
      </w:r>
      <w:r w:rsidR="00CE28AD">
        <w:t>dualité de la forme »</w:t>
      </w:r>
      <w:r w:rsidR="000E19CF">
        <w:rPr>
          <w:rStyle w:val="Appelnotedebasdep"/>
        </w:rPr>
        <w:footnoteReference w:id="291"/>
      </w:r>
      <w:r w:rsidR="00CE28AD">
        <w:t xml:space="preserve"> -</w:t>
      </w:r>
      <w:r w:rsidR="00DC0E60">
        <w:t xml:space="preserve"> non de l’essence qui</w:t>
      </w:r>
      <w:r w:rsidR="009D2B07">
        <w:t xml:space="preserve"> est</w:t>
      </w:r>
      <w:r w:rsidR="00DC0E60">
        <w:t>, ainsi qu’on l’a vu</w:t>
      </w:r>
      <w:r w:rsidR="009D2B07">
        <w:t>, pure in-différence.</w:t>
      </w:r>
      <w:r w:rsidR="008306C0">
        <w:t xml:space="preserve"> On a là le lieu problématique par excellence du système de l’identité qui se retrouve aussi bien dans la version qu’en donne Schelling</w:t>
      </w:r>
      <w:r w:rsidR="008612EB">
        <w:rPr>
          <w:rStyle w:val="Appelnotedebasdep"/>
        </w:rPr>
        <w:footnoteReference w:id="292"/>
      </w:r>
      <w:r w:rsidR="00CE28AD">
        <w:t xml:space="preserve"> : comment l’indifférence essentielle peut-elle se manifester dans une différence qu’elle requiert </w:t>
      </w:r>
      <w:r w:rsidR="008970E2">
        <w:t xml:space="preserve">certes </w:t>
      </w:r>
      <w:r w:rsidR="00CE28AD">
        <w:t xml:space="preserve">pour exister, mais qui lui est comme telle étrangère, n’appartenant qu’à la </w:t>
      </w:r>
      <w:r w:rsidR="00CE28AD" w:rsidRPr="00057359">
        <w:rPr>
          <w:i/>
        </w:rPr>
        <w:t>forme</w:t>
      </w:r>
      <w:r w:rsidR="00CE28AD">
        <w:t xml:space="preserve"> de sa manifestation ?</w:t>
      </w:r>
      <w:r w:rsidR="00B10004">
        <w:t xml:space="preserve"> Telle est</w:t>
      </w:r>
      <w:r w:rsidR="00CE28AD">
        <w:t xml:space="preserve"> l’ambiguïté de ce que Hegel et Schelli</w:t>
      </w:r>
      <w:r w:rsidR="00B10004">
        <w:t>ng nomment</w:t>
      </w:r>
      <w:r w:rsidR="001967E7">
        <w:t xml:space="preserve"> de concert « </w:t>
      </w:r>
      <w:r w:rsidR="00B10004">
        <w:t>différence quantitative ». Nous nous limitons à la caractérisation qu’en donne Hegel.</w:t>
      </w:r>
    </w:p>
    <w:p w:rsidR="001967E7" w:rsidRDefault="001967E7" w:rsidP="00C519B7">
      <w:pPr>
        <w:jc w:val="both"/>
      </w:pPr>
      <w:r>
        <w:t>Da</w:t>
      </w:r>
      <w:r w:rsidR="00752F6C">
        <w:t>ns la troisième partie</w:t>
      </w:r>
      <w:r w:rsidR="000E19CF">
        <w:t xml:space="preserve"> de la </w:t>
      </w:r>
      <w:r w:rsidR="000E19CF">
        <w:rPr>
          <w:i/>
        </w:rPr>
        <w:t>Differenzschrift</w:t>
      </w:r>
      <w:r w:rsidR="000E19CF">
        <w:t xml:space="preserve"> portant sur la comparaison </w:t>
      </w:r>
      <w:r w:rsidR="0046766E">
        <w:t xml:space="preserve">des systèmes </w:t>
      </w:r>
      <w:r w:rsidR="000E19CF">
        <w:t xml:space="preserve">de Fichte et </w:t>
      </w:r>
      <w:r w:rsidR="00752F6C">
        <w:t xml:space="preserve">de </w:t>
      </w:r>
      <w:r w:rsidR="000E19CF">
        <w:t>Schelling, Hegel expose le statut qui revient à la différence en tant qu’elle a pour tâche de manifester l’absolu.</w:t>
      </w:r>
      <w:r w:rsidR="00752F6C">
        <w:t xml:space="preserve"> Il le fait en distinguant ce qu’il appelle « opposition réelle » et « opposition idéelle ». Dans l’opposition </w:t>
      </w:r>
      <w:r w:rsidR="00752F6C">
        <w:rPr>
          <w:i/>
        </w:rPr>
        <w:t>idéelle</w:t>
      </w:r>
      <w:r w:rsidR="00752F6C">
        <w:t xml:space="preserve">, </w:t>
      </w:r>
      <w:r w:rsidR="007F3211">
        <w:t>les termes de l’opposition – sujet et objet, infini et fini, universel et particulier etc. – sont posés comme de « purs opposés »</w:t>
      </w:r>
      <w:r w:rsidR="007F3211">
        <w:rPr>
          <w:rStyle w:val="Appelnotedebasdep"/>
        </w:rPr>
        <w:footnoteReference w:id="293"/>
      </w:r>
      <w:r w:rsidR="007F3211">
        <w:t xml:space="preserve"> qui, tenant tout leur être de ce qu’il est </w:t>
      </w:r>
      <w:r w:rsidR="00DA4C07">
        <w:t xml:space="preserve">chaque fois  </w:t>
      </w:r>
      <w:r w:rsidR="007F3211">
        <w:t xml:space="preserve">fait </w:t>
      </w:r>
      <w:r w:rsidR="007F3211" w:rsidRPr="004B4CA9">
        <w:rPr>
          <w:i/>
        </w:rPr>
        <w:t>abstraction</w:t>
      </w:r>
      <w:r w:rsidR="007F3211">
        <w:t xml:space="preserve"> de l</w:t>
      </w:r>
      <w:r w:rsidR="004B4CA9">
        <w:t>’autre</w:t>
      </w:r>
      <w:r w:rsidR="007F3211">
        <w:t>, ne sont, en une telle abstraction comme seul soutien de</w:t>
      </w:r>
      <w:r w:rsidR="004B4CA9">
        <w:t xml:space="preserve"> leur réalité</w:t>
      </w:r>
      <w:r w:rsidR="007F3211">
        <w:t>, que des « facteurs idéaux »</w:t>
      </w:r>
      <w:r w:rsidR="007F3211">
        <w:rPr>
          <w:rStyle w:val="Appelnotedebasdep"/>
        </w:rPr>
        <w:footnoteReference w:id="294"/>
      </w:r>
      <w:r w:rsidR="004B4CA9">
        <w:t>, c’est-à-dire « quelque chose de simplement pensé, un pur produit de la réflexion, une simple forme de la connaissance », dès lors dépourvu de toute réalité véri</w:t>
      </w:r>
      <w:r w:rsidR="00BE6356">
        <w:t>table : on est ici dans l’ordre</w:t>
      </w:r>
      <w:r w:rsidR="004B4CA9">
        <w:t xml:space="preserve"> de la réflexion isolée, instrument de l’entendement fini, prisonnier de sa fac</w:t>
      </w:r>
      <w:r w:rsidR="00934ACF">
        <w:t>ulté abstrayante et sépar</w:t>
      </w:r>
      <w:r w:rsidR="00352BC6">
        <w:t>atrice ; ce qu’elle pose n’est</w:t>
      </w:r>
      <w:r w:rsidR="00934ACF">
        <w:t xml:space="preserve"> en vérité que des </w:t>
      </w:r>
      <w:r w:rsidR="00934ACF" w:rsidRPr="00934ACF">
        <w:rPr>
          <w:i/>
        </w:rPr>
        <w:t>antinomies</w:t>
      </w:r>
      <w:r w:rsidR="00934ACF">
        <w:t xml:space="preserve">, de simples </w:t>
      </w:r>
      <w:r w:rsidR="00934ACF" w:rsidRPr="00934ACF">
        <w:rPr>
          <w:i/>
        </w:rPr>
        <w:t>contradictions</w:t>
      </w:r>
      <w:r w:rsidR="00934ACF">
        <w:t>, comme telles vouées au néant et à la destruction</w:t>
      </w:r>
      <w:r w:rsidR="00934ACF">
        <w:rPr>
          <w:rStyle w:val="Appelnotedebasdep"/>
        </w:rPr>
        <w:footnoteReference w:id="295"/>
      </w:r>
      <w:r w:rsidR="00934ACF">
        <w:t>.</w:t>
      </w:r>
      <w:r w:rsidR="00565FBD">
        <w:t xml:space="preserve"> Dans l’opposition </w:t>
      </w:r>
      <w:r w:rsidR="00565FBD">
        <w:rPr>
          <w:i/>
        </w:rPr>
        <w:t>réelle</w:t>
      </w:r>
      <w:r w:rsidR="00565FBD" w:rsidRPr="00BE6356">
        <w:t>, en</w:t>
      </w:r>
      <w:r w:rsidR="00565FBD">
        <w:rPr>
          <w:i/>
        </w:rPr>
        <w:t xml:space="preserve"> </w:t>
      </w:r>
      <w:r w:rsidR="00565FBD" w:rsidRPr="00BE6356">
        <w:t>revanche,</w:t>
      </w:r>
      <w:r w:rsidR="00565FBD">
        <w:t xml:space="preserve"> chaque opposé, loin de valoir par lui-même, est posé </w:t>
      </w:r>
      <w:r w:rsidR="00565FBD" w:rsidRPr="00BE6356">
        <w:rPr>
          <w:i/>
        </w:rPr>
        <w:t>dans</w:t>
      </w:r>
      <w:r w:rsidR="00565FBD">
        <w:t xml:space="preserve"> l’absolu (et non</w:t>
      </w:r>
      <w:r w:rsidR="00565FBD" w:rsidRPr="00BE6356">
        <w:rPr>
          <w:i/>
        </w:rPr>
        <w:t xml:space="preserve"> comme</w:t>
      </w:r>
      <w:r w:rsidR="00565FBD">
        <w:t xml:space="preserve"> absolu), c’est-à-dire dans l’ident</w:t>
      </w:r>
      <w:r w:rsidR="008636DC">
        <w:t>ité où réside toute sa réalité ;</w:t>
      </w:r>
      <w:r w:rsidR="00565FBD">
        <w:t xml:space="preserve"> authentiquement réel, il ne l’est qu’en tant que strictement égal à son </w:t>
      </w:r>
      <w:r w:rsidR="008636DC">
        <w:t>opposé : « La réalité des opposés et l’opposition réelle n’adviennent que par l’identité des deux [opposés] »</w:t>
      </w:r>
      <w:r w:rsidR="008636DC">
        <w:rPr>
          <w:rStyle w:val="Appelnotedebasdep"/>
        </w:rPr>
        <w:footnoteReference w:id="296"/>
      </w:r>
      <w:r w:rsidR="008636DC">
        <w:t>. Dans ces conditions,</w:t>
      </w:r>
      <w:r w:rsidR="004E3D6A">
        <w:t xml:space="preserve"> leur </w:t>
      </w:r>
      <w:r w:rsidR="004E3D6A">
        <w:rPr>
          <w:i/>
        </w:rPr>
        <w:t>différence</w:t>
      </w:r>
      <w:r w:rsidR="009640E4">
        <w:t xml:space="preserve"> n</w:t>
      </w:r>
      <w:r w:rsidR="00DA4C07">
        <w:t>e saurait, quant à elle</w:t>
      </w:r>
      <w:r w:rsidR="004E3D6A">
        <w:t>, être</w:t>
      </w:r>
      <w:r w:rsidR="009640E4">
        <w:t xml:space="preserve"> rien de substantiel</w:t>
      </w:r>
      <w:r w:rsidR="004E3D6A">
        <w:t xml:space="preserve"> ou d’absolu, elle n’est en eux rien d’essentiel ou de « qualitatif », de constitutif de leur réalité, mais seulement « différence quantitative »</w:t>
      </w:r>
      <w:r w:rsidR="0067326D">
        <w:rPr>
          <w:rStyle w:val="Appelnotedebasdep"/>
        </w:rPr>
        <w:footnoteReference w:id="297"/>
      </w:r>
      <w:r w:rsidR="004E3D6A">
        <w:t xml:space="preserve">, résultant de la simple </w:t>
      </w:r>
      <w:r w:rsidR="00E029A7">
        <w:t xml:space="preserve">« prépondérance » </w:t>
      </w:r>
      <w:r w:rsidR="0067326D">
        <w:t>d’un des opposés</w:t>
      </w:r>
      <w:r w:rsidR="00DA4C07">
        <w:t xml:space="preserve"> à même l’identité fondamentale ;</w:t>
      </w:r>
      <w:r w:rsidR="0067326D">
        <w:t xml:space="preserve"> ainsi, selon la présentation de la </w:t>
      </w:r>
      <w:r w:rsidR="0067326D" w:rsidRPr="00E029A7">
        <w:rPr>
          <w:i/>
        </w:rPr>
        <w:t>Differenzschrift</w:t>
      </w:r>
      <w:r w:rsidR="0067326D">
        <w:t xml:space="preserve">, </w:t>
      </w:r>
      <w:r w:rsidR="00DA4C07">
        <w:t xml:space="preserve">il y a </w:t>
      </w:r>
      <w:r w:rsidR="0067326D" w:rsidRPr="0067326D">
        <w:t>prépondérance</w:t>
      </w:r>
      <w:r w:rsidR="0067326D">
        <w:t xml:space="preserve"> tantôt du facteur objectif, tantôt du facteur subjectif à mê</w:t>
      </w:r>
      <w:r w:rsidR="00DA4C07">
        <w:t xml:space="preserve">me la sujet-objectivité absolue, et c’est, on l’a vu, une telle différence quantitative qui, au niveau de l’intuition de </w:t>
      </w:r>
      <w:r w:rsidR="00702E82">
        <w:t>l</w:t>
      </w:r>
      <w:r w:rsidR="00DA4C07">
        <w:t>‘absolu</w:t>
      </w:r>
      <w:r w:rsidR="00D543AA">
        <w:t>,</w:t>
      </w:r>
      <w:r w:rsidR="00DA4C07">
        <w:t xml:space="preserve"> intervient entre</w:t>
      </w:r>
      <w:r w:rsidR="00702E82">
        <w:t xml:space="preserve"> la paire formée par l’art et la</w:t>
      </w:r>
      <w:r w:rsidR="00DA4C07">
        <w:t xml:space="preserve"> religion</w:t>
      </w:r>
      <w:r w:rsidR="00352BC6">
        <w:t xml:space="preserve"> d’une part</w:t>
      </w:r>
      <w:r w:rsidR="00883A24">
        <w:t xml:space="preserve"> </w:t>
      </w:r>
      <w:r w:rsidR="00DA4C07">
        <w:t xml:space="preserve">et </w:t>
      </w:r>
      <w:r w:rsidR="00702E82">
        <w:t xml:space="preserve">la </w:t>
      </w:r>
      <w:r w:rsidR="00DA4C07">
        <w:lastRenderedPageBreak/>
        <w:t>spéculation</w:t>
      </w:r>
      <w:r w:rsidR="00D543AA">
        <w:t xml:space="preserve"> de l’autr</w:t>
      </w:r>
      <w:r w:rsidR="00883A24">
        <w:t>e</w:t>
      </w:r>
      <w:r w:rsidR="00DA4C07">
        <w:t>.</w:t>
      </w:r>
      <w:r w:rsidR="00E029A7">
        <w:t xml:space="preserve"> Dit autrement, l’identité est « l’unique en soi »</w:t>
      </w:r>
      <w:r w:rsidR="00196805">
        <w:rPr>
          <w:rStyle w:val="Appelnotedebasdep"/>
        </w:rPr>
        <w:footnoteReference w:id="298"/>
      </w:r>
      <w:r w:rsidR="00E029A7">
        <w:t>, tandis que l’opposition ne relève que</w:t>
      </w:r>
      <w:r w:rsidR="00DA4C07">
        <w:t xml:space="preserve"> de sa phénoménalité</w:t>
      </w:r>
      <w:r w:rsidR="00AE227E">
        <w:t>, phénoménalité certes nécessaire, on l’a vu, mais dont la tout aussi nécessaire scission n’atteint pas l’absolu</w:t>
      </w:r>
      <w:r w:rsidR="0046766E">
        <w:t xml:space="preserve"> qui s’y produit</w:t>
      </w:r>
      <w:r w:rsidR="00196805">
        <w:t xml:space="preserve"> en son identité</w:t>
      </w:r>
      <w:r w:rsidR="00352BC6">
        <w:t xml:space="preserve"> essentielle</w:t>
      </w:r>
      <w:r w:rsidR="00196805">
        <w:t xml:space="preserve"> infrangible.</w:t>
      </w:r>
      <w:r w:rsidR="00730432">
        <w:t xml:space="preserve"> -</w:t>
      </w:r>
      <w:r w:rsidR="00196805">
        <w:t xml:space="preserve"> </w:t>
      </w:r>
      <w:r w:rsidR="00730432">
        <w:t>Bien qu’exposée dans des termes différents</w:t>
      </w:r>
      <w:r w:rsidR="003D6042">
        <w:t xml:space="preserve"> et selon une structuration plus complexe</w:t>
      </w:r>
      <w:r w:rsidR="00730432">
        <w:t>, la conception du rapport entre identité et différence demeure</w:t>
      </w:r>
      <w:r w:rsidR="00C46E45">
        <w:t xml:space="preserve"> essentiellement</w:t>
      </w:r>
      <w:r w:rsidR="00730432">
        <w:t xml:space="preserve"> la même dans l’article sur le </w:t>
      </w:r>
      <w:r w:rsidR="00730432">
        <w:rPr>
          <w:i/>
        </w:rPr>
        <w:t>Droit naturel</w:t>
      </w:r>
      <w:r w:rsidR="00E3124B">
        <w:rPr>
          <w:rStyle w:val="Appelnotedebasdep"/>
          <w:i/>
        </w:rPr>
        <w:footnoteReference w:id="299"/>
      </w:r>
      <w:r w:rsidR="00C46E45">
        <w:t>.</w:t>
      </w:r>
      <w:r w:rsidR="00DB59D1">
        <w:t xml:space="preserve"> En bref, l</w:t>
      </w:r>
      <w:r w:rsidR="003D6042">
        <w:t xml:space="preserve">’absolu, </w:t>
      </w:r>
      <w:r w:rsidR="00546495">
        <w:t>en tant qu’ « identité absolue de l’idéel et du réel » ou, de manière plus explicite</w:t>
      </w:r>
      <w:r w:rsidR="0012613F">
        <w:t>,</w:t>
      </w:r>
      <w:r w:rsidR="00546495">
        <w:t xml:space="preserve"> « de l’indifférence et du rapport »,</w:t>
      </w:r>
      <w:r w:rsidR="003D6042">
        <w:t xml:space="preserve"> y est présenté</w:t>
      </w:r>
      <w:r w:rsidR="00DB59D1">
        <w:t>, ainsi qu’</w:t>
      </w:r>
      <w:r w:rsidR="00546495">
        <w:t>on l’a vu,</w:t>
      </w:r>
      <w:r w:rsidR="003D6042">
        <w:t xml:space="preserve"> en termes </w:t>
      </w:r>
      <w:r w:rsidR="00546495">
        <w:t xml:space="preserve">spinozistes </w:t>
      </w:r>
      <w:r w:rsidR="003D6042">
        <w:t xml:space="preserve">de </w:t>
      </w:r>
      <w:r w:rsidR="00546495">
        <w:t xml:space="preserve">« substance ». Comme dans la </w:t>
      </w:r>
      <w:r w:rsidR="00546495">
        <w:rPr>
          <w:i/>
        </w:rPr>
        <w:t>Differenzschrift</w:t>
      </w:r>
      <w:r w:rsidR="00546495">
        <w:t xml:space="preserve">, cet absolu substantiel doit </w:t>
      </w:r>
      <w:r w:rsidR="00546495">
        <w:rPr>
          <w:i/>
        </w:rPr>
        <w:t xml:space="preserve">apparaître </w:t>
      </w:r>
      <w:r w:rsidR="00546495">
        <w:t xml:space="preserve">– c’est là ce que Hegel caractérise comme « la nécessité de la nature divine » - et, pour cela, </w:t>
      </w:r>
      <w:r w:rsidR="00546495" w:rsidRPr="00F43D40">
        <w:rPr>
          <w:i/>
        </w:rPr>
        <w:t xml:space="preserve">se </w:t>
      </w:r>
      <w:r w:rsidR="00DB59D1" w:rsidRPr="00F43D40">
        <w:rPr>
          <w:i/>
        </w:rPr>
        <w:t>redoubler</w:t>
      </w:r>
      <w:r w:rsidR="00702E82">
        <w:t>, formant</w:t>
      </w:r>
      <w:r w:rsidR="00DB59D1">
        <w:t xml:space="preserve"> « la face doublée de la nécessité ou du phénomène (</w:t>
      </w:r>
      <w:r w:rsidR="00DB59D1">
        <w:rPr>
          <w:i/>
        </w:rPr>
        <w:t>Erscheinung</w:t>
      </w:r>
      <w:r w:rsidR="00DB59D1">
        <w:t>)</w:t>
      </w:r>
      <w:r w:rsidR="00775E8A">
        <w:t xml:space="preserve"> de l’absolu ». Ce qui, à terme</w:t>
      </w:r>
      <w:r w:rsidR="00DB59D1">
        <w:t>, donne lieu à ce qu</w:t>
      </w:r>
      <w:r w:rsidR="00883A24">
        <w:t>i est présenté</w:t>
      </w:r>
      <w:r w:rsidR="00DB59D1">
        <w:t xml:space="preserve"> comme les deux « attributs » de la substance, nature physique et nature éthique. Qu’en est-il de ces opposés ?  Deux choses</w:t>
      </w:r>
      <w:r w:rsidR="00CB72AE">
        <w:t xml:space="preserve"> sont</w:t>
      </w:r>
      <w:r w:rsidR="00DB59D1">
        <w:t xml:space="preserve"> à retenir : </w:t>
      </w:r>
      <w:r w:rsidR="00702E82">
        <w:t>tout d’abord,</w:t>
      </w:r>
      <w:r w:rsidR="002E11AC">
        <w:t xml:space="preserve"> </w:t>
      </w:r>
      <w:r w:rsidR="00DB59D1">
        <w:t>chacun</w:t>
      </w:r>
      <w:r w:rsidR="002E11AC">
        <w:t xml:space="preserve"> </w:t>
      </w:r>
      <w:r w:rsidR="00501830">
        <w:t xml:space="preserve">des attributs </w:t>
      </w:r>
      <w:r w:rsidR="002E11AC">
        <w:t>« exprime</w:t>
      </w:r>
      <w:r w:rsidR="00702E82">
        <w:t xml:space="preserve"> lui-même la substance, et</w:t>
      </w:r>
      <w:r w:rsidR="002E11AC">
        <w:t xml:space="preserve"> il est absolu et infini, ou l’unité de l’indifférence et du rapport » ; comme p</w:t>
      </w:r>
      <w:r w:rsidR="00501830">
        <w:t>our tout ce qui est déterminé</w:t>
      </w:r>
      <w:r w:rsidR="002E11AC">
        <w:t>, c’est en cela que consiste sa « réalité authentique » et non dans son caractère d’</w:t>
      </w:r>
      <w:r w:rsidR="00F43D40">
        <w:t>opposé et</w:t>
      </w:r>
      <w:r w:rsidR="002E11AC">
        <w:t xml:space="preserve"> sa déterminité particulière qui est « tout aussi bien supprimée qu’elle est posée »</w:t>
      </w:r>
      <w:r w:rsidR="00501830">
        <w:t>, c’est-à-dire strictement indifférenciée</w:t>
      </w:r>
      <w:r w:rsidR="00702E82">
        <w:t xml:space="preserve"> ; ensuite, </w:t>
      </w:r>
      <w:r w:rsidR="00F43D40">
        <w:t xml:space="preserve">l’opposition des attributs tient au </w:t>
      </w:r>
      <w:r w:rsidR="00F43D40" w:rsidRPr="00501830">
        <w:rPr>
          <w:i/>
        </w:rPr>
        <w:t>primat</w:t>
      </w:r>
      <w:r w:rsidR="00F43D40">
        <w:t xml:space="preserve"> ou à la </w:t>
      </w:r>
      <w:r w:rsidR="00F43D40" w:rsidRPr="00501830">
        <w:rPr>
          <w:i/>
        </w:rPr>
        <w:t>priorité</w:t>
      </w:r>
      <w:r w:rsidR="009E13C0">
        <w:t xml:space="preserve"> qu’y revêt, pour</w:t>
      </w:r>
      <w:r w:rsidR="00501830">
        <w:t xml:space="preserve"> manifester cette substantialité seule essentielle et authentiquement réelle, </w:t>
      </w:r>
      <w:r w:rsidR="00F43D40">
        <w:t>l’un des opposés sur</w:t>
      </w:r>
      <w:r w:rsidR="00376238">
        <w:t xml:space="preserve"> l’autre : </w:t>
      </w:r>
      <w:r w:rsidR="00F43D40">
        <w:t>dans la nature éthique,</w:t>
      </w:r>
      <w:r w:rsidR="00376238">
        <w:t xml:space="preserve"> c’est l’idéalité ou l’unité qui est davantage mise en relief et accentuée, tandis que dans la nature physique, c’est</w:t>
      </w:r>
      <w:r w:rsidR="009E13C0">
        <w:t xml:space="preserve"> au contraire</w:t>
      </w:r>
      <w:r w:rsidR="00376238">
        <w:t xml:space="preserve"> la réalité ou </w:t>
      </w:r>
      <w:r w:rsidR="009E13C0">
        <w:t xml:space="preserve">la </w:t>
      </w:r>
      <w:r w:rsidR="00F43D40">
        <w:t>mult</w:t>
      </w:r>
      <w:r w:rsidR="00376238">
        <w:t>iplicité</w:t>
      </w:r>
      <w:r w:rsidR="00F43D40">
        <w:t xml:space="preserve">, de </w:t>
      </w:r>
      <w:r w:rsidR="00376238">
        <w:t>sorte qu’</w:t>
      </w:r>
      <w:r w:rsidR="009E13C0">
        <w:t>au total l’opposition</w:t>
      </w:r>
      <w:r w:rsidR="00376238">
        <w:t xml:space="preserve"> se ramène ici aussi à une simple question quantitative de prépondérance</w:t>
      </w:r>
      <w:r w:rsidR="00F43D40">
        <w:t>.</w:t>
      </w:r>
      <w:r w:rsidR="00E3124B">
        <w:t xml:space="preserve"> Ajoutons</w:t>
      </w:r>
      <w:r w:rsidR="009E13C0">
        <w:t xml:space="preserve"> enfin</w:t>
      </w:r>
      <w:r w:rsidR="00E3124B">
        <w:t xml:space="preserve">, pour être complet, que c’est toujours la même structuration systématique que met en place le </w:t>
      </w:r>
      <w:r w:rsidR="00E3124B">
        <w:rPr>
          <w:i/>
        </w:rPr>
        <w:t xml:space="preserve">Système de la vie éthique </w:t>
      </w:r>
      <w:r w:rsidR="009E13C0">
        <w:t>avec l</w:t>
      </w:r>
      <w:r w:rsidR="00E3124B">
        <w:t>a subsomption alternée de l’intuition sous le concept et du concept sous l’intui</w:t>
      </w:r>
      <w:r w:rsidR="009E13C0">
        <w:t>tio</w:t>
      </w:r>
      <w:r w:rsidR="00984ABD">
        <w:t>n qui charpente toute sa progression</w:t>
      </w:r>
      <w:r w:rsidR="00883A24">
        <w:t xml:space="preserve"> et où, à même le déploiement foncièrement unitaire de la vie éthique, c’est tantôt le concept, tantôt l’intuitio</w:t>
      </w:r>
      <w:r w:rsidR="00D543AA">
        <w:t>n qui constitue l’instance prépondér</w:t>
      </w:r>
      <w:r w:rsidR="00883A24">
        <w:t>ante</w:t>
      </w:r>
      <w:r w:rsidR="00883A24">
        <w:rPr>
          <w:rStyle w:val="Appelnotedebasdep"/>
        </w:rPr>
        <w:footnoteReference w:id="300"/>
      </w:r>
      <w:r w:rsidR="00883A24">
        <w:t>.</w:t>
      </w:r>
      <w:r w:rsidR="0028739E">
        <w:t xml:space="preserve"> </w:t>
      </w:r>
    </w:p>
    <w:p w:rsidR="0028739E" w:rsidRDefault="0028739E" w:rsidP="00C519B7">
      <w:pPr>
        <w:jc w:val="both"/>
      </w:pPr>
      <w:r>
        <w:t>Qu’est-ce qui ressort</w:t>
      </w:r>
      <w:r w:rsidR="0012613F">
        <w:t xml:space="preserve"> de cet </w:t>
      </w:r>
      <w:r w:rsidR="00314270">
        <w:t>examen</w:t>
      </w:r>
      <w:r w:rsidR="00FA65A4">
        <w:t xml:space="preserve"> auquel nous nous sommes livré</w:t>
      </w:r>
      <w:r>
        <w:t xml:space="preserve"> de la pensé</w:t>
      </w:r>
      <w:r w:rsidR="00787E97">
        <w:t xml:space="preserve">e de Hegel </w:t>
      </w:r>
      <w:r w:rsidR="00E34C48">
        <w:t xml:space="preserve">telle qu’elle se présente </w:t>
      </w:r>
      <w:r w:rsidR="00BD2B63">
        <w:t>au cours d</w:t>
      </w:r>
      <w:r w:rsidR="00787E97">
        <w:t>es</w:t>
      </w:r>
      <w:r>
        <w:t xml:space="preserve"> premières années du séjour à Iéna ? Nous avons vu – et c’est</w:t>
      </w:r>
      <w:r w:rsidR="00314270">
        <w:t xml:space="preserve"> naturellement</w:t>
      </w:r>
      <w:r>
        <w:t xml:space="preserve"> le grand changement par rapport à l’ensemble des Ecrits de jeunesse – que, sans doute stimulé par l’exemple de Schelling, mais surtout poussé par la dynamique</w:t>
      </w:r>
      <w:r w:rsidR="00E34C48">
        <w:t xml:space="preserve"> de son propre développement, Hegel</w:t>
      </w:r>
      <w:r>
        <w:t xml:space="preserve"> </w:t>
      </w:r>
      <w:r w:rsidR="00FA65A4">
        <w:t xml:space="preserve">y </w:t>
      </w:r>
      <w:r>
        <w:t xml:space="preserve">accomplit « le pas vers la science », c’est-à-dire vers la philosophe comme système. Mais sous ce changement et l’animant en profondeur, c’est toujours la même quête qui </w:t>
      </w:r>
      <w:r w:rsidR="00BD2B63">
        <w:t>se poursuit</w:t>
      </w:r>
      <w:r>
        <w:t> :</w:t>
      </w:r>
      <w:r w:rsidR="00787E97">
        <w:t xml:space="preserve"> celle d’une pensée que nous</w:t>
      </w:r>
      <w:r w:rsidR="007F4FFE">
        <w:t xml:space="preserve"> pouvons d’ores et déjà qualifier</w:t>
      </w:r>
      <w:r w:rsidR="00787E97">
        <w:t xml:space="preserve"> de </w:t>
      </w:r>
      <w:r w:rsidR="00787E97">
        <w:rPr>
          <w:i/>
        </w:rPr>
        <w:t>concrète</w:t>
      </w:r>
      <w:r w:rsidR="00787E97">
        <w:t xml:space="preserve"> </w:t>
      </w:r>
      <w:r w:rsidR="00790CEA">
        <w:t xml:space="preserve">et </w:t>
      </w:r>
      <w:r w:rsidR="00787E97">
        <w:t>qui, loin de tout repli formaliste sur son abstraction, se veut ouverte sur l’être et le réel, capable en particulier d’agir sur la vie des hommes. C’est pourquoi ce système, s’</w:t>
      </w:r>
      <w:r w:rsidR="00790CEA">
        <w:t>il entend bien</w:t>
      </w:r>
      <w:r w:rsidR="00787E97">
        <w:t xml:space="preserve"> comme système de l’absolu</w:t>
      </w:r>
      <w:r w:rsidR="00790CEA">
        <w:t xml:space="preserve"> embrasser</w:t>
      </w:r>
      <w:r w:rsidR="00787E97">
        <w:t xml:space="preserve"> la </w:t>
      </w:r>
      <w:r w:rsidR="00787E97">
        <w:rPr>
          <w:i/>
        </w:rPr>
        <w:t xml:space="preserve">totalité </w:t>
      </w:r>
      <w:r w:rsidR="00314270">
        <w:t xml:space="preserve">du réel – </w:t>
      </w:r>
      <w:r w:rsidR="00787E97">
        <w:t>nature et esprit</w:t>
      </w:r>
      <w:r w:rsidR="0012613F">
        <w:t xml:space="preserve"> -</w:t>
      </w:r>
      <w:r w:rsidR="00DC5808">
        <w:t xml:space="preserve"> à partir de son</w:t>
      </w:r>
      <w:r w:rsidR="00E34C48">
        <w:t xml:space="preserve"> fondement</w:t>
      </w:r>
      <w:r w:rsidR="00314270">
        <w:t xml:space="preserve"> logico-métaphysique</w:t>
      </w:r>
      <w:r w:rsidR="00787E97">
        <w:t xml:space="preserve">, trouve cependant son accomplissement comme système de </w:t>
      </w:r>
      <w:r w:rsidR="00787E97">
        <w:rPr>
          <w:i/>
        </w:rPr>
        <w:t>la vie éthique</w:t>
      </w:r>
      <w:r w:rsidR="00790CEA">
        <w:t>, lequel cul</w:t>
      </w:r>
      <w:r w:rsidR="0012613F">
        <w:t xml:space="preserve">mine </w:t>
      </w:r>
      <w:r w:rsidR="00790CEA">
        <w:t>dans une philosophie de la rel</w:t>
      </w:r>
      <w:r w:rsidR="00314270">
        <w:t>igion et de l’art, qui sont</w:t>
      </w:r>
      <w:r w:rsidR="00790CEA">
        <w:t xml:space="preserve"> ce dans quoi un peuple parvient le plus complètement à l’intuition de l’absolu et se constitue ainsi comme « peuple absolu »</w:t>
      </w:r>
      <w:r w:rsidR="00A25D13">
        <w:rPr>
          <w:rStyle w:val="Appelnotedebasdep"/>
        </w:rPr>
        <w:footnoteReference w:id="301"/>
      </w:r>
      <w:r w:rsidR="00BD2B63">
        <w:t>. Et – soulignons-le -</w:t>
      </w:r>
      <w:r w:rsidR="00790CEA">
        <w:t xml:space="preserve"> il </w:t>
      </w:r>
      <w:r w:rsidR="00C64CC3">
        <w:t>n</w:t>
      </w:r>
      <w:r w:rsidR="00790CEA">
        <w:t>e s’</w:t>
      </w:r>
      <w:r w:rsidR="00C64CC3">
        <w:t xml:space="preserve">agit pas </w:t>
      </w:r>
      <w:r w:rsidR="00790CEA">
        <w:t xml:space="preserve">en l’occurrence </w:t>
      </w:r>
      <w:r w:rsidR="009F598B">
        <w:t>de simplement proposer une</w:t>
      </w:r>
      <w:r w:rsidR="009F598B" w:rsidRPr="009F598B">
        <w:rPr>
          <w:i/>
        </w:rPr>
        <w:t> théorie</w:t>
      </w:r>
      <w:r w:rsidR="00C64CC3" w:rsidRPr="009F598B">
        <w:rPr>
          <w:i/>
        </w:rPr>
        <w:t xml:space="preserve"> </w:t>
      </w:r>
      <w:r w:rsidR="00C64CC3">
        <w:t>du politique, mais la visée du philosophe est foncièrement</w:t>
      </w:r>
      <w:r w:rsidR="00C64CC3" w:rsidRPr="00C64CC3">
        <w:rPr>
          <w:i/>
        </w:rPr>
        <w:t xml:space="preserve"> pratique</w:t>
      </w:r>
      <w:r w:rsidR="00C64CC3">
        <w:t xml:space="preserve"> : sa mission est de </w:t>
      </w:r>
      <w:r w:rsidR="00C64CC3">
        <w:rPr>
          <w:i/>
        </w:rPr>
        <w:t xml:space="preserve">réfléchir </w:t>
      </w:r>
      <w:r w:rsidR="00C64CC3">
        <w:t xml:space="preserve">ce qui est historiquement à l’ordre du jour et qui travaille obscurément </w:t>
      </w:r>
      <w:r w:rsidR="007F4FFE">
        <w:t>le peuple désireux de changer son monde</w:t>
      </w:r>
      <w:r w:rsidR="00C64CC3">
        <w:t xml:space="preserve"> pour, </w:t>
      </w:r>
      <w:r w:rsidR="00C64CC3" w:rsidRPr="00B52BC2">
        <w:rPr>
          <w:i/>
        </w:rPr>
        <w:t>via</w:t>
      </w:r>
      <w:r w:rsidR="00C64CC3">
        <w:t xml:space="preserve"> l</w:t>
      </w:r>
      <w:r w:rsidR="005A2DF4">
        <w:t>’action du grand homme religieuse</w:t>
      </w:r>
      <w:r w:rsidR="00C64CC3">
        <w:t>ment inspiré, le rend</w:t>
      </w:r>
      <w:r w:rsidR="00E34C48">
        <w:t>re effectif</w:t>
      </w:r>
      <w:r w:rsidR="007F4FFE">
        <w:t xml:space="preserve"> dans la réalité</w:t>
      </w:r>
      <w:r w:rsidR="00C64CC3">
        <w:t xml:space="preserve"> selon l’idéal platonicien du philosophe-roi. </w:t>
      </w:r>
      <w:r w:rsidR="00C64CC3">
        <w:lastRenderedPageBreak/>
        <w:t>Mais ce n’est pas seulement sur le plan de son contenu</w:t>
      </w:r>
      <w:r w:rsidR="00C205B8">
        <w:t>,</w:t>
      </w:r>
      <w:r w:rsidR="00E34C48">
        <w:t xml:space="preserve"> mais aussi e</w:t>
      </w:r>
      <w:r w:rsidR="00FD3417">
        <w:t>t même surtout</w:t>
      </w:r>
      <w:r w:rsidR="00C205B8">
        <w:t xml:space="preserve"> sur celui de sa </w:t>
      </w:r>
      <w:r w:rsidR="00C205B8">
        <w:rPr>
          <w:i/>
        </w:rPr>
        <w:t xml:space="preserve">méthode </w:t>
      </w:r>
      <w:r w:rsidR="00C205B8">
        <w:t xml:space="preserve">ou de sa </w:t>
      </w:r>
      <w:r w:rsidR="00E34C48">
        <w:rPr>
          <w:i/>
        </w:rPr>
        <w:t>systématique</w:t>
      </w:r>
      <w:r w:rsidR="00C205B8">
        <w:t xml:space="preserve"> que le système</w:t>
      </w:r>
      <w:r w:rsidR="0018133D">
        <w:t>,</w:t>
      </w:r>
      <w:r w:rsidR="00FD3417">
        <w:t xml:space="preserve"> que</w:t>
      </w:r>
      <w:r w:rsidR="0018133D">
        <w:t>,</w:t>
      </w:r>
      <w:r w:rsidR="00FD3417">
        <w:t xml:space="preserve"> de concert avec Schelling</w:t>
      </w:r>
      <w:r w:rsidR="0018133D">
        <w:t>,</w:t>
      </w:r>
      <w:r w:rsidR="00C205B8">
        <w:t xml:space="preserve"> Hegel entreprend d’élaborer</w:t>
      </w:r>
      <w:r w:rsidR="005A2DF4">
        <w:t xml:space="preserve"> durant les premières années d’Iéna</w:t>
      </w:r>
      <w:r w:rsidR="0018133D">
        <w:t>,</w:t>
      </w:r>
      <w:r w:rsidR="00FD3417">
        <w:t xml:space="preserve"> affiche</w:t>
      </w:r>
      <w:r w:rsidR="00C205B8">
        <w:t xml:space="preserve"> sa volonté de concrétude. Ce qui est à cet égard remarquable, c’est le souci hégélien, manifeste depuis Francfort, d’élaborer une pensée de l’unité du réel – du </w:t>
      </w:r>
      <w:r w:rsidR="00C205B8" w:rsidRPr="005A2DF4">
        <w:rPr>
          <w:i/>
        </w:rPr>
        <w:t>tout</w:t>
      </w:r>
      <w:r w:rsidR="00C205B8">
        <w:t xml:space="preserve"> qu’il constitue - qui inclue ses différences. Nous avons vu</w:t>
      </w:r>
      <w:r w:rsidR="00D234EC">
        <w:t xml:space="preserve"> que</w:t>
      </w:r>
      <w:r w:rsidR="005A2DF4">
        <w:t xml:space="preserve"> dans le cadre du système de l’identité</w:t>
      </w:r>
      <w:r w:rsidR="00D234EC">
        <w:t>,</w:t>
      </w:r>
      <w:r w:rsidR="005A2DF4">
        <w:t xml:space="preserve"> qui est foncièrement un syst</w:t>
      </w:r>
      <w:r w:rsidR="00943806">
        <w:t xml:space="preserve">ème de l’absolu comme </w:t>
      </w:r>
      <w:r w:rsidR="00943806" w:rsidRPr="00943806">
        <w:rPr>
          <w:i/>
        </w:rPr>
        <w:t>substance</w:t>
      </w:r>
      <w:r w:rsidR="005A2DF4">
        <w:t xml:space="preserve"> inspiré de Spinoza, c’est en lui conférant le statut de </w:t>
      </w:r>
      <w:r w:rsidR="005A2DF4">
        <w:rPr>
          <w:i/>
        </w:rPr>
        <w:t>différence quantitative</w:t>
      </w:r>
      <w:r w:rsidR="00943806">
        <w:t>, tenant à la</w:t>
      </w:r>
      <w:r w:rsidR="007F4FFE">
        <w:t xml:space="preserve"> </w:t>
      </w:r>
      <w:r w:rsidR="00943806">
        <w:rPr>
          <w:i/>
        </w:rPr>
        <w:t xml:space="preserve">prépondérance </w:t>
      </w:r>
      <w:r w:rsidR="00BD2B63">
        <w:t>alternée</w:t>
      </w:r>
      <w:r w:rsidR="00B57C4E">
        <w:t xml:space="preserve"> de chacun</w:t>
      </w:r>
      <w:r w:rsidR="00BD2B63">
        <w:t xml:space="preserve"> </w:t>
      </w:r>
      <w:r w:rsidR="007F4FFE">
        <w:t>des termes de l’opposition par ailleurs foncièrement identiques,</w:t>
      </w:r>
      <w:r w:rsidR="005A2DF4">
        <w:rPr>
          <w:i/>
        </w:rPr>
        <w:t xml:space="preserve"> </w:t>
      </w:r>
      <w:r w:rsidR="005A2DF4">
        <w:t>que procède Hegel. La question</w:t>
      </w:r>
      <w:r w:rsidR="00FD3417">
        <w:t xml:space="preserve"> qui se pose</w:t>
      </w:r>
      <w:r w:rsidR="005A2DF4">
        <w:t xml:space="preserve"> est</w:t>
      </w:r>
      <w:r w:rsidR="00D234EC">
        <w:t xml:space="preserve"> toutefois</w:t>
      </w:r>
      <w:r w:rsidR="00431396">
        <w:t xml:space="preserve"> de savoir si cela suffit</w:t>
      </w:r>
      <w:r w:rsidR="005A2DF4">
        <w:t xml:space="preserve"> pour constituer un système </w:t>
      </w:r>
      <w:r w:rsidR="00DC5808">
        <w:t>authentiqu</w:t>
      </w:r>
      <w:r w:rsidR="007F4FFE">
        <w:t xml:space="preserve">ement </w:t>
      </w:r>
      <w:r w:rsidR="005A2DF4">
        <w:t xml:space="preserve">concret, déployant une unité </w:t>
      </w:r>
      <w:r w:rsidR="00D234EC">
        <w:t xml:space="preserve">du </w:t>
      </w:r>
      <w:r w:rsidR="005A2DF4">
        <w:t>réel</w:t>
      </w:r>
      <w:r w:rsidR="004D2133">
        <w:t xml:space="preserve"> qui soit véritable</w:t>
      </w:r>
      <w:r w:rsidR="00D234EC">
        <w:t>ment en prise avec sa diversité</w:t>
      </w:r>
      <w:r w:rsidR="005A2DF4">
        <w:t> ? La réponse est</w:t>
      </w:r>
      <w:r w:rsidR="00CB72AE">
        <w:t xml:space="preserve"> à notre sens</w:t>
      </w:r>
      <w:r w:rsidR="005A2DF4">
        <w:t xml:space="preserve"> clairement non.</w:t>
      </w:r>
      <w:r w:rsidR="007F4FFE">
        <w:t xml:space="preserve"> Tout</w:t>
      </w:r>
      <w:r w:rsidR="00943806">
        <w:t xml:space="preserve"> comme à Francfort où il n’</w:t>
      </w:r>
      <w:r w:rsidR="007F4FFE">
        <w:t xml:space="preserve">accordait </w:t>
      </w:r>
      <w:r w:rsidR="00943806">
        <w:t>à la différence que le caractère</w:t>
      </w:r>
      <w:r w:rsidR="007F4FFE">
        <w:t xml:space="preserve"> de simple </w:t>
      </w:r>
      <w:r w:rsidR="007F4FFE">
        <w:rPr>
          <w:i/>
        </w:rPr>
        <w:t xml:space="preserve">modification </w:t>
      </w:r>
      <w:r w:rsidR="007F4FFE">
        <w:t xml:space="preserve">de l’être vivant foncièrement un, </w:t>
      </w:r>
      <w:r w:rsidR="00943806">
        <w:t>Hegel ne parvient</w:t>
      </w:r>
      <w:r w:rsidR="004D2133">
        <w:t>,</w:t>
      </w:r>
      <w:r w:rsidR="00943806">
        <w:t xml:space="preserve"> </w:t>
      </w:r>
      <w:r w:rsidR="00ED1E2B">
        <w:t>dans ses premières élaborations</w:t>
      </w:r>
      <w:r w:rsidR="00943806">
        <w:t xml:space="preserve"> systématiques d’Iéna</w:t>
      </w:r>
      <w:r w:rsidR="004D2133">
        <w:t>,</w:t>
      </w:r>
      <w:r w:rsidR="00943806">
        <w:t xml:space="preserve"> à l’intégrer qu’à titre</w:t>
      </w:r>
      <w:r w:rsidR="00ED1E2B">
        <w:t xml:space="preserve"> de simple </w:t>
      </w:r>
      <w:r w:rsidR="00ED1E2B" w:rsidRPr="009F598B">
        <w:rPr>
          <w:i/>
        </w:rPr>
        <w:t>accident</w:t>
      </w:r>
      <w:r w:rsidR="00ED1E2B">
        <w:t> de la substance</w:t>
      </w:r>
      <w:r w:rsidR="00943806">
        <w:t xml:space="preserve">, relevant comme tel </w:t>
      </w:r>
      <w:r w:rsidR="00ED1E2B">
        <w:t> </w:t>
      </w:r>
      <w:r w:rsidR="0025300D">
        <w:t xml:space="preserve">de l’ordre de la seule </w:t>
      </w:r>
      <w:r w:rsidR="0025300D">
        <w:rPr>
          <w:i/>
        </w:rPr>
        <w:t>possibilité</w:t>
      </w:r>
      <w:r w:rsidR="0025300D" w:rsidRPr="00431396">
        <w:rPr>
          <w:rStyle w:val="Appelnotedebasdep"/>
        </w:rPr>
        <w:footnoteReference w:id="302"/>
      </w:r>
      <w:r w:rsidR="00ED1E2B">
        <w:t xml:space="preserve">: comme on l’a vu, sa </w:t>
      </w:r>
      <w:r w:rsidR="00ED1E2B">
        <w:rPr>
          <w:i/>
        </w:rPr>
        <w:t>réalité</w:t>
      </w:r>
      <w:r w:rsidR="00D234EC">
        <w:t xml:space="preserve"> vraie ne tient pas à ce qu’elle est en tant que</w:t>
      </w:r>
      <w:r w:rsidR="00ED1E2B">
        <w:t xml:space="preserve"> différence déterminée et opposée</w:t>
      </w:r>
      <w:r w:rsidR="00FD3417">
        <w:t xml:space="preserve"> qui est d’ordre seulement quantitatif</w:t>
      </w:r>
      <w:r w:rsidR="00ED1E2B">
        <w:t>, mais</w:t>
      </w:r>
      <w:r w:rsidR="008E35F0">
        <w:t xml:space="preserve"> bien</w:t>
      </w:r>
      <w:r w:rsidR="00ED1E2B">
        <w:t xml:space="preserve"> à l’identité absolue qu’elle a pour tâche de manifester</w:t>
      </w:r>
      <w:r w:rsidR="00FD3417">
        <w:t>,</w:t>
      </w:r>
      <w:r w:rsidR="00ED1E2B">
        <w:t xml:space="preserve"> de sorte qu’elle n’appartient pas à l’</w:t>
      </w:r>
      <w:r w:rsidR="00ED1E2B" w:rsidRPr="008E35F0">
        <w:rPr>
          <w:i/>
        </w:rPr>
        <w:t>essence</w:t>
      </w:r>
      <w:r w:rsidR="00ED1E2B">
        <w:t xml:space="preserve"> de l’absolu (à son en-soi), mais seulement à la </w:t>
      </w:r>
      <w:r w:rsidR="00ED1E2B">
        <w:rPr>
          <w:i/>
        </w:rPr>
        <w:t xml:space="preserve">forme </w:t>
      </w:r>
      <w:r w:rsidR="00DC5808">
        <w:t>de sa manifestation</w:t>
      </w:r>
      <w:r w:rsidR="00FA65A4">
        <w:t xml:space="preserve"> </w:t>
      </w:r>
      <w:r w:rsidR="00DC5808">
        <w:t>(</w:t>
      </w:r>
      <w:r w:rsidR="00ED1E2B">
        <w:t xml:space="preserve">Hegel s’avérant ainsi </w:t>
      </w:r>
      <w:r w:rsidR="00FA65A4">
        <w:t xml:space="preserve"> </w:t>
      </w:r>
      <w:r w:rsidR="00ED1E2B">
        <w:t>encore</w:t>
      </w:r>
      <w:r w:rsidR="008E35F0">
        <w:t xml:space="preserve"> toujours</w:t>
      </w:r>
      <w:r w:rsidR="0018133D">
        <w:t xml:space="preserve"> tributaire</w:t>
      </w:r>
      <w:r w:rsidR="00DC5808">
        <w:t xml:space="preserve">, </w:t>
      </w:r>
      <w:r w:rsidR="008E35F0">
        <w:t>malgré l</w:t>
      </w:r>
      <w:r w:rsidR="00ED1E2B">
        <w:t xml:space="preserve">es critiques </w:t>
      </w:r>
      <w:r w:rsidR="008E35F0">
        <w:t>qu’</w:t>
      </w:r>
      <w:r w:rsidR="00FD3417">
        <w:t>il dirige à son encontre</w:t>
      </w:r>
      <w:r w:rsidR="00DC5808">
        <w:t>,</w:t>
      </w:r>
      <w:r w:rsidR="008E35F0">
        <w:t xml:space="preserve"> </w:t>
      </w:r>
      <w:r w:rsidR="0018133D">
        <w:t>du</w:t>
      </w:r>
      <w:r w:rsidR="00ED1E2B">
        <w:t xml:space="preserve"> dualisme kantien</w:t>
      </w:r>
      <w:r w:rsidR="008E35F0">
        <w:t xml:space="preserve"> de i’en soi et du phénomène</w:t>
      </w:r>
      <w:r w:rsidR="00794ED6">
        <w:t>)</w:t>
      </w:r>
      <w:r w:rsidR="008E35F0">
        <w:t>. Ce qui</w:t>
      </w:r>
      <w:r w:rsidR="00ED1E2B">
        <w:t xml:space="preserve"> </w:t>
      </w:r>
      <w:r w:rsidR="008E35F0">
        <w:t xml:space="preserve">finalement </w:t>
      </w:r>
      <w:r w:rsidR="00ED1E2B">
        <w:t>résulte</w:t>
      </w:r>
      <w:r w:rsidR="00FD3417">
        <w:t xml:space="preserve"> de tout ceci</w:t>
      </w:r>
      <w:r w:rsidR="00ED1E2B">
        <w:t xml:space="preserve">, </w:t>
      </w:r>
      <w:r w:rsidR="008E35F0">
        <w:t xml:space="preserve">c’est, </w:t>
      </w:r>
      <w:r w:rsidR="00ED1E2B">
        <w:t xml:space="preserve">comme on l’a noté et comme le prouve exemplairement l’article sur le </w:t>
      </w:r>
      <w:r w:rsidR="00ED1E2B">
        <w:rPr>
          <w:i/>
        </w:rPr>
        <w:t xml:space="preserve">Droit naturel </w:t>
      </w:r>
      <w:r w:rsidR="00ED1E2B">
        <w:t xml:space="preserve">qui défend une conception </w:t>
      </w:r>
      <w:r w:rsidR="00ED1E2B">
        <w:rPr>
          <w:i/>
        </w:rPr>
        <w:t>tragique</w:t>
      </w:r>
      <w:r w:rsidR="009F598B">
        <w:rPr>
          <w:i/>
        </w:rPr>
        <w:t xml:space="preserve"> </w:t>
      </w:r>
      <w:r w:rsidR="009F598B">
        <w:t>de la manifestation de l’absolu</w:t>
      </w:r>
      <w:r w:rsidR="00155CFE">
        <w:rPr>
          <w:rStyle w:val="Appelnotedebasdep"/>
        </w:rPr>
        <w:footnoteReference w:id="303"/>
      </w:r>
      <w:r w:rsidR="009F598B">
        <w:t>, que la différence ne manifeste plein</w:t>
      </w:r>
      <w:r w:rsidR="008E35F0">
        <w:t>ement l’absolu comme il se doit</w:t>
      </w:r>
      <w:r w:rsidR="009F598B">
        <w:t xml:space="preserve"> que </w:t>
      </w:r>
      <w:r w:rsidR="008E35F0">
        <w:t xml:space="preserve">dans et </w:t>
      </w:r>
      <w:r w:rsidR="009F598B">
        <w:t xml:space="preserve">par le </w:t>
      </w:r>
      <w:r w:rsidR="009F598B" w:rsidRPr="00A80504">
        <w:rPr>
          <w:i/>
        </w:rPr>
        <w:t>sacrifice</w:t>
      </w:r>
      <w:r w:rsidR="009F598B">
        <w:t xml:space="preserve"> total de sa particularité, c’est-à-dire par la </w:t>
      </w:r>
      <w:r w:rsidR="009F598B" w:rsidRPr="00A80504">
        <w:rPr>
          <w:i/>
        </w:rPr>
        <w:t>mort</w:t>
      </w:r>
      <w:r w:rsidR="00A80504">
        <w:t> : en celle-ci,</w:t>
      </w:r>
      <w:r w:rsidR="007020BC">
        <w:t xml:space="preserve"> là où elle est librement et audacieusement af</w:t>
      </w:r>
      <w:r w:rsidR="00433DC6">
        <w:t>frontée (que ce soit dans le combat ou par la</w:t>
      </w:r>
      <w:r w:rsidR="007020BC">
        <w:t xml:space="preserve"> philosoph</w:t>
      </w:r>
      <w:r w:rsidR="00433DC6">
        <w:t>i</w:t>
      </w:r>
      <w:r w:rsidR="007020BC">
        <w:t>e</w:t>
      </w:r>
      <w:r w:rsidR="00433DC6">
        <w:t xml:space="preserve"> qui n‘a en ce sens d’autre propos que d’ « apprendre à mourir »</w:t>
      </w:r>
      <w:r w:rsidR="0018133D">
        <w:t xml:space="preserve">, selon la leçon du </w:t>
      </w:r>
      <w:r w:rsidR="0018133D">
        <w:rPr>
          <w:i/>
        </w:rPr>
        <w:t xml:space="preserve">Phédon </w:t>
      </w:r>
      <w:r w:rsidR="0018133D">
        <w:t>de Platon</w:t>
      </w:r>
      <w:r w:rsidR="007020BC">
        <w:t>),</w:t>
      </w:r>
      <w:r w:rsidR="00A80504">
        <w:t xml:space="preserve"> la forme toujours nécessairement particulière et finie de la manifestation de l’absolu</w:t>
      </w:r>
      <w:r w:rsidR="00155CFE">
        <w:t xml:space="preserve"> se trouve effectivement consumée par son identité essentielle</w:t>
      </w:r>
      <w:r w:rsidR="0018133D">
        <w:t xml:space="preserve"> et</w:t>
      </w:r>
      <w:r w:rsidR="00F23965">
        <w:t xml:space="preserve"> témoigne ainsi</w:t>
      </w:r>
      <w:r w:rsidR="00155CFE">
        <w:t xml:space="preserve"> seulement de façon pleine et entière</w:t>
      </w:r>
      <w:r w:rsidR="0018133D">
        <w:t xml:space="preserve"> de celle-ci</w:t>
      </w:r>
      <w:r w:rsidR="009F598B">
        <w:t xml:space="preserve">. </w:t>
      </w:r>
      <w:r w:rsidR="00155CFE">
        <w:t>Inutile de relever le carac</w:t>
      </w:r>
      <w:r w:rsidR="007020BC">
        <w:t>tère problématique sinon foncièr</w:t>
      </w:r>
      <w:r w:rsidR="00F23965">
        <w:t>em</w:t>
      </w:r>
      <w:r w:rsidR="00155CFE">
        <w:t>ent aporétique d’une telle conception où</w:t>
      </w:r>
      <w:r w:rsidR="00F23965">
        <w:t xml:space="preserve"> le fini ne manifeste en vérité l’absolu qu’en s’</w:t>
      </w:r>
      <w:r w:rsidR="007020BC">
        <w:t>abîm</w:t>
      </w:r>
      <w:r w:rsidR="00F23965">
        <w:t xml:space="preserve">ant en lui, révélant ainsi l’écart irrémédiable qui subsiste entre sa finité </w:t>
      </w:r>
      <w:r w:rsidR="007020BC">
        <w:t xml:space="preserve">différenciée </w:t>
      </w:r>
      <w:r w:rsidR="00F23965">
        <w:t>et l’absolu</w:t>
      </w:r>
      <w:r w:rsidR="00C85CCC">
        <w:t xml:space="preserve"> qui s’y produit</w:t>
      </w:r>
      <w:r w:rsidR="00F23965">
        <w:t xml:space="preserve">. </w:t>
      </w:r>
      <w:r w:rsidR="009F598B">
        <w:t xml:space="preserve">Bref, </w:t>
      </w:r>
      <w:r w:rsidR="00FA65A4">
        <w:t xml:space="preserve">si </w:t>
      </w:r>
      <w:r w:rsidR="009F598B">
        <w:t>la p</w:t>
      </w:r>
      <w:r w:rsidR="00FA65A4">
        <w:t>ensée hégélienne à Iéna</w:t>
      </w:r>
      <w:r w:rsidR="009F598B">
        <w:t xml:space="preserve"> se décline bien </w:t>
      </w:r>
      <w:r w:rsidR="00F23965">
        <w:t xml:space="preserve">d’emblée comme systématique, </w:t>
      </w:r>
      <w:r w:rsidR="00E61446">
        <w:t xml:space="preserve">elle </w:t>
      </w:r>
      <w:r w:rsidR="00F23965">
        <w:t>n’y trouve cependant pas directement la voie</w:t>
      </w:r>
      <w:r w:rsidR="00E61446">
        <w:t xml:space="preserve"> du</w:t>
      </w:r>
      <w:r w:rsidR="009F598B">
        <w:t xml:space="preserve"> véritable système concret</w:t>
      </w:r>
      <w:r w:rsidR="00E61446">
        <w:t xml:space="preserve"> qu’elle</w:t>
      </w:r>
      <w:r w:rsidR="00DC5808">
        <w:t xml:space="preserve"> </w:t>
      </w:r>
      <w:r w:rsidR="00794ED6">
        <w:t>re</w:t>
      </w:r>
      <w:r w:rsidR="00E61446">
        <w:t>cherche</w:t>
      </w:r>
      <w:r w:rsidR="00A846A8">
        <w:t>. Cette découverte cruciale, celle d’une pensée authentiquement effective</w:t>
      </w:r>
      <w:r w:rsidR="00AE1246">
        <w:t xml:space="preserve"> et efficiente</w:t>
      </w:r>
      <w:r w:rsidR="00A846A8">
        <w:t xml:space="preserve">, </w:t>
      </w:r>
      <w:r w:rsidR="007020BC">
        <w:t xml:space="preserve">ce </w:t>
      </w:r>
      <w:r w:rsidR="00A846A8">
        <w:t>sera celle</w:t>
      </w:r>
      <w:r w:rsidR="007020BC">
        <w:t xml:space="preserve"> d’une pensée proprement </w:t>
      </w:r>
      <w:r w:rsidR="007020BC">
        <w:rPr>
          <w:i/>
        </w:rPr>
        <w:t>dialectique</w:t>
      </w:r>
      <w:r w:rsidR="00A846A8">
        <w:t xml:space="preserve"> que Hegel va progressivement dégager</w:t>
      </w:r>
      <w:r w:rsidR="007020BC">
        <w:t xml:space="preserve"> à Iéna</w:t>
      </w:r>
      <w:r w:rsidR="00A846A8">
        <w:t xml:space="preserve"> à partir de 1803 et dont il nous faut</w:t>
      </w:r>
      <w:r w:rsidR="007020BC">
        <w:t xml:space="preserve"> à présent</w:t>
      </w:r>
      <w:r w:rsidR="00433DC6">
        <w:t xml:space="preserve"> examiner la manière do</w:t>
      </w:r>
      <w:r w:rsidR="007020BC">
        <w:t>nt elle s’est pas à pas constituée.</w:t>
      </w:r>
    </w:p>
    <w:p w:rsidR="00AE1246" w:rsidRPr="00AE1246" w:rsidRDefault="00AE1246" w:rsidP="00AE1246">
      <w:pPr>
        <w:pStyle w:val="Paragraphedeliste"/>
        <w:numPr>
          <w:ilvl w:val="0"/>
          <w:numId w:val="4"/>
        </w:numPr>
        <w:jc w:val="both"/>
        <w:rPr>
          <w:u w:val="single"/>
        </w:rPr>
      </w:pPr>
      <w:r>
        <w:rPr>
          <w:u w:val="single"/>
        </w:rPr>
        <w:t>La constitution du système d</w:t>
      </w:r>
      <w:r w:rsidR="005740E2">
        <w:rPr>
          <w:u w:val="single"/>
        </w:rPr>
        <w:t>ialectique (1803-1806</w:t>
      </w:r>
      <w:r>
        <w:rPr>
          <w:u w:val="single"/>
        </w:rPr>
        <w:t>)</w:t>
      </w:r>
    </w:p>
    <w:p w:rsidR="00AE1246" w:rsidRDefault="00CB706E" w:rsidP="00AE1246">
      <w:pPr>
        <w:jc w:val="both"/>
      </w:pPr>
      <w:r>
        <w:t>Comme nous nous sommes efforcé de le montrer ailleurs</w:t>
      </w:r>
      <w:r w:rsidR="00B52BC2">
        <w:rPr>
          <w:rStyle w:val="Appelnotedebasdep"/>
        </w:rPr>
        <w:footnoteReference w:id="304"/>
      </w:r>
      <w:r>
        <w:t>, le terme de « dialectique » est, d’aprè</w:t>
      </w:r>
      <w:r w:rsidR="0033758B">
        <w:t>s les textes dont nous disposons</w:t>
      </w:r>
      <w:r>
        <w:t>, d’un usage peu fréquent durant la p</w:t>
      </w:r>
      <w:r w:rsidR="00FD2B6E">
        <w:t>remière phase du séjour à Iéna ;</w:t>
      </w:r>
      <w:r>
        <w:t xml:space="preserve"> il y apparaît à notre connaissance à deux reprises seulement : dans l’article sur le </w:t>
      </w:r>
      <w:r>
        <w:rPr>
          <w:i/>
        </w:rPr>
        <w:t xml:space="preserve">Droit naturel </w:t>
      </w:r>
      <w:r>
        <w:t xml:space="preserve">et dans le </w:t>
      </w:r>
      <w:r>
        <w:rPr>
          <w:i/>
        </w:rPr>
        <w:t>Système de la vie éthique</w:t>
      </w:r>
      <w:r w:rsidR="0089175F" w:rsidRPr="00507AF4">
        <w:rPr>
          <w:rStyle w:val="Appelnotedebasdep"/>
        </w:rPr>
        <w:footnoteReference w:id="305"/>
      </w:r>
      <w:r w:rsidR="0030029B">
        <w:t>, et chaque fois avec la</w:t>
      </w:r>
      <w:r w:rsidR="004B0D45">
        <w:t xml:space="preserve"> même signification : celle</w:t>
      </w:r>
      <w:r w:rsidR="00FD2B6E">
        <w:t xml:space="preserve"> d’une</w:t>
      </w:r>
      <w:r w:rsidR="002D7E7D">
        <w:t xml:space="preserve"> négation</w:t>
      </w:r>
      <w:r w:rsidR="00CA7419">
        <w:t xml:space="preserve"> </w:t>
      </w:r>
      <w:r w:rsidR="00CA7419">
        <w:lastRenderedPageBreak/>
        <w:t>complète</w:t>
      </w:r>
      <w:r w:rsidR="002D7E7D">
        <w:t xml:space="preserve"> </w:t>
      </w:r>
      <w:r w:rsidR="00FD2B6E">
        <w:t>de</w:t>
      </w:r>
      <w:r w:rsidR="002D003D">
        <w:t xml:space="preserve"> la sphère de</w:t>
      </w:r>
      <w:r w:rsidR="00FD2B6E">
        <w:t xml:space="preserve"> l’opposition</w:t>
      </w:r>
      <w:r w:rsidR="00FF09F1">
        <w:t xml:space="preserve"> et du fini, </w:t>
      </w:r>
      <w:r w:rsidR="00BE1531">
        <w:t xml:space="preserve">dans la mesure où </w:t>
      </w:r>
      <w:r w:rsidR="00352767">
        <w:t>c</w:t>
      </w:r>
      <w:r w:rsidR="002D7E7D">
        <w:t>ette sphère n’a rien d’en soi, r</w:t>
      </w:r>
      <w:r w:rsidR="0033758B">
        <w:t>i</w:t>
      </w:r>
      <w:r w:rsidR="002D7E7D">
        <w:t>en</w:t>
      </w:r>
      <w:r w:rsidR="0033758B">
        <w:t xml:space="preserve"> d’authentiquement réel, </w:t>
      </w:r>
      <w:r w:rsidR="0030029B">
        <w:t>de sorte que la</w:t>
      </w:r>
      <w:r w:rsidR="004A0325">
        <w:t xml:space="preserve"> dialectique correspond</w:t>
      </w:r>
      <w:r w:rsidR="00FD2B6E">
        <w:t xml:space="preserve"> à la </w:t>
      </w:r>
      <w:r w:rsidR="0036480E">
        <w:t>« </w:t>
      </w:r>
      <w:r w:rsidR="00FD2B6E">
        <w:t>face négative</w:t>
      </w:r>
      <w:r w:rsidR="0036480E">
        <w:t> »</w:t>
      </w:r>
      <w:r w:rsidR="00FD2B6E">
        <w:t xml:space="preserve"> de la philosophie</w:t>
      </w:r>
      <w:r w:rsidR="002D003D">
        <w:t xml:space="preserve"> dont la tâche est d’introduire à sa </w:t>
      </w:r>
      <w:r w:rsidR="0036480E">
        <w:t>« </w:t>
      </w:r>
      <w:r w:rsidR="002D003D">
        <w:t>face positive</w:t>
      </w:r>
      <w:r w:rsidR="0036480E">
        <w:t> »</w:t>
      </w:r>
      <w:r w:rsidR="002D003D">
        <w:t xml:space="preserve"> proprement spéculative</w:t>
      </w:r>
      <w:r w:rsidR="0036480E">
        <w:t xml:space="preserve">, centrée pour sa part sur l’intuition de l’absolu et sa construction pour la conscience, ainsi qu’on l’a vu. </w:t>
      </w:r>
      <w:r w:rsidR="002D7E7D">
        <w:t>Incontestablement</w:t>
      </w:r>
      <w:r w:rsidR="00C23E46">
        <w:t>,</w:t>
      </w:r>
      <w:r w:rsidR="002D7E7D">
        <w:t xml:space="preserve"> cette </w:t>
      </w:r>
      <w:r w:rsidR="0030029B">
        <w:t>attention portée au négatif -</w:t>
      </w:r>
      <w:r w:rsidR="00624726">
        <w:t xml:space="preserve"> à</w:t>
      </w:r>
      <w:r w:rsidR="00BE1531">
        <w:t xml:space="preserve"> la négativité</w:t>
      </w:r>
      <w:r w:rsidR="00624726">
        <w:t xml:space="preserve"> ou au</w:t>
      </w:r>
      <w:r w:rsidR="00352767">
        <w:t xml:space="preserve"> néant</w:t>
      </w:r>
      <w:r w:rsidR="00624726">
        <w:t xml:space="preserve"> intrinsèque du fini </w:t>
      </w:r>
      <w:r w:rsidR="0030029B">
        <w:t xml:space="preserve">- </w:t>
      </w:r>
      <w:r w:rsidR="00624726">
        <w:t>et à</w:t>
      </w:r>
      <w:r w:rsidR="00BE1531">
        <w:t xml:space="preserve"> la manière dont la raison</w:t>
      </w:r>
      <w:r w:rsidR="00352767">
        <w:t xml:space="preserve"> in-finie</w:t>
      </w:r>
      <w:r w:rsidR="00624726">
        <w:t>,</w:t>
      </w:r>
      <w:r w:rsidR="00352767">
        <w:t xml:space="preserve"> retournant </w:t>
      </w:r>
      <w:r w:rsidR="00624726">
        <w:t xml:space="preserve">ce négatif </w:t>
      </w:r>
      <w:r w:rsidR="00352767">
        <w:t>contre lui-même,</w:t>
      </w:r>
      <w:r w:rsidR="0033758B">
        <w:t xml:space="preserve"> l’assume</w:t>
      </w:r>
      <w:r w:rsidR="002D7E7D">
        <w:t xml:space="preserve"> et le pousse</w:t>
      </w:r>
      <w:r w:rsidR="0033758B">
        <w:t xml:space="preserve"> </w:t>
      </w:r>
      <w:r w:rsidR="00BE1531">
        <w:t xml:space="preserve">jusqu’au bout, jusqu’à </w:t>
      </w:r>
      <w:r w:rsidR="00624726">
        <w:t xml:space="preserve">le </w:t>
      </w:r>
      <w:r w:rsidR="00FC5B5A">
        <w:t>faire déboucher sur</w:t>
      </w:r>
      <w:r w:rsidR="00BE1531">
        <w:t xml:space="preserve"> la pure in-différence</w:t>
      </w:r>
      <w:r w:rsidR="00352767">
        <w:t xml:space="preserve"> absolue, recèle</w:t>
      </w:r>
      <w:r w:rsidR="002D7E7D">
        <w:t xml:space="preserve"> </w:t>
      </w:r>
      <w:r w:rsidR="00CA7419">
        <w:t>la part spécifique de Hegel dans</w:t>
      </w:r>
      <w:r w:rsidR="00624726">
        <w:t xml:space="preserve"> l’élaboration du</w:t>
      </w:r>
      <w:r w:rsidR="00352767">
        <w:t xml:space="preserve"> système de l’</w:t>
      </w:r>
      <w:r w:rsidR="00624726">
        <w:t>identité</w:t>
      </w:r>
      <w:r w:rsidR="003B01B1">
        <w:rPr>
          <w:rStyle w:val="Appelnotedebasdep"/>
        </w:rPr>
        <w:footnoteReference w:id="306"/>
      </w:r>
      <w:r w:rsidR="00624726">
        <w:t>. Mais c</w:t>
      </w:r>
      <w:r w:rsidR="00C23E46">
        <w:t>’est également</w:t>
      </w:r>
      <w:r w:rsidR="00CA7419">
        <w:t xml:space="preserve"> ce qui va bientôt</w:t>
      </w:r>
      <w:r w:rsidR="00624726">
        <w:t xml:space="preserve"> l’amener</w:t>
      </w:r>
      <w:r w:rsidR="00C23E46">
        <w:t xml:space="preserve"> à</w:t>
      </w:r>
      <w:r w:rsidR="00352767">
        <w:t xml:space="preserve"> </w:t>
      </w:r>
      <w:r w:rsidR="00CA7419">
        <w:t>progressivement</w:t>
      </w:r>
      <w:r w:rsidR="00C23E46">
        <w:t xml:space="preserve"> se désolidariser </w:t>
      </w:r>
      <w:r w:rsidR="00352767">
        <w:t>de ce</w:t>
      </w:r>
      <w:r w:rsidR="00C23E46">
        <w:t xml:space="preserve"> même</w:t>
      </w:r>
      <w:r w:rsidR="00352767">
        <w:t xml:space="preserve"> système </w:t>
      </w:r>
      <w:r w:rsidR="00624726">
        <w:t>en réfléchis</w:t>
      </w:r>
      <w:r w:rsidR="00352767">
        <w:t xml:space="preserve">sant de manière de plus en plus approfondie et serrée la relation du négatif et du positif, </w:t>
      </w:r>
      <w:r w:rsidR="003A5428">
        <w:t>du dialectique et du spéculatif.</w:t>
      </w:r>
      <w:r w:rsidR="00352767">
        <w:t xml:space="preserve"> Tout d’</w:t>
      </w:r>
      <w:r w:rsidR="00FC5B5A">
        <w:t>abord, Hegel les conçoit clairement comme deux sphères distinctes : l’une vouée à dégager le terrain de la philosophie, à la lib</w:t>
      </w:r>
      <w:r w:rsidR="00FD7468">
        <w:t>érer de l’emprise du fini</w:t>
      </w:r>
      <w:r w:rsidR="00FC5B5A">
        <w:t xml:space="preserve"> </w:t>
      </w:r>
      <w:r w:rsidR="0033758B">
        <w:t>qui demeure présent</w:t>
      </w:r>
      <w:r w:rsidR="00CA7419">
        <w:t>e</w:t>
      </w:r>
      <w:r w:rsidR="0033758B">
        <w:t xml:space="preserve"> </w:t>
      </w:r>
      <w:r w:rsidR="00FC5B5A">
        <w:t xml:space="preserve">jusque dans les philosophies idéalistes de Kant et de Fichte, l’autre ayant, sur la base de cette </w:t>
      </w:r>
      <w:r w:rsidR="00CA7419">
        <w:t>complèt</w:t>
      </w:r>
      <w:r w:rsidR="00C23E46">
        <w:t xml:space="preserve">e </w:t>
      </w:r>
      <w:r w:rsidR="00FC5B5A">
        <w:t>éradica</w:t>
      </w:r>
      <w:r w:rsidR="00D63391">
        <w:t>tion du fini, à se consacrer à l</w:t>
      </w:r>
      <w:r w:rsidR="00FC5B5A">
        <w:t>a tâch</w:t>
      </w:r>
      <w:r w:rsidR="00D63391">
        <w:t>e proprement philosophique</w:t>
      </w:r>
      <w:r w:rsidR="00FC5B5A">
        <w:t xml:space="preserve"> de déployer</w:t>
      </w:r>
      <w:r w:rsidR="001A5CC7">
        <w:t xml:space="preserve"> spéculativement</w:t>
      </w:r>
      <w:r w:rsidR="00FC5B5A">
        <w:t xml:space="preserve"> l’intuition de l’absolu et de la manifest</w:t>
      </w:r>
      <w:r w:rsidR="00DD39A3">
        <w:t>er. Ce qui se vérifie toutefois, c’</w:t>
      </w:r>
      <w:r w:rsidR="00B40D41">
        <w:t xml:space="preserve">est qu’on ne se débarrasse pas aussi </w:t>
      </w:r>
      <w:r w:rsidR="005D7C0B">
        <w:t>aisé</w:t>
      </w:r>
      <w:r w:rsidR="00B40D41">
        <w:t xml:space="preserve">ment </w:t>
      </w:r>
      <w:r w:rsidR="0030029B">
        <w:t>de la négativité du fini et qu’une</w:t>
      </w:r>
      <w:r w:rsidR="00D543AA">
        <w:t xml:space="preserve"> </w:t>
      </w:r>
      <w:r w:rsidR="00DD39A3">
        <w:t>distinction</w:t>
      </w:r>
      <w:r w:rsidR="00B40D41">
        <w:t xml:space="preserve"> </w:t>
      </w:r>
      <w:r w:rsidR="0030029B">
        <w:t xml:space="preserve">tranchée </w:t>
      </w:r>
      <w:r w:rsidR="00B40D41">
        <w:t>entre négatif e</w:t>
      </w:r>
      <w:r w:rsidR="00D543AA">
        <w:t>t</w:t>
      </w:r>
      <w:r w:rsidR="00B40D41">
        <w:t xml:space="preserve"> positif</w:t>
      </w:r>
      <w:r w:rsidR="004C681F">
        <w:t xml:space="preserve"> ne peu</w:t>
      </w:r>
      <w:r w:rsidR="003F18B1">
        <w:t>t</w:t>
      </w:r>
      <w:r w:rsidR="004C681F">
        <w:t xml:space="preserve"> être </w:t>
      </w:r>
      <w:r w:rsidR="0030029B">
        <w:t>main</w:t>
      </w:r>
      <w:r w:rsidR="005D7C0B">
        <w:t>tenue jusqu’au bout</w:t>
      </w:r>
      <w:r w:rsidR="0030029B">
        <w:t>. D</w:t>
      </w:r>
      <w:r w:rsidR="00DD39A3">
        <w:t>ans la mesure</w:t>
      </w:r>
      <w:r w:rsidR="00146E95">
        <w:t xml:space="preserve"> en effet</w:t>
      </w:r>
      <w:r w:rsidR="005D3E7C">
        <w:t xml:space="preserve"> où la philosophie a à  « </w:t>
      </w:r>
      <w:r w:rsidR="00DD39A3">
        <w:t>construi</w:t>
      </w:r>
      <w:r w:rsidR="005D3E7C">
        <w:t>re » l’absolu pour la conscience,</w:t>
      </w:r>
      <w:r w:rsidR="00DD39A3">
        <w:t xml:space="preserve"> c’est-à-dire à le formuler et le réfléchir, </w:t>
      </w:r>
      <w:r w:rsidR="00146E95">
        <w:t xml:space="preserve">elle se voit, </w:t>
      </w:r>
      <w:r w:rsidR="00DD39A3">
        <w:t>dans sa tâche positive même</w:t>
      </w:r>
      <w:r w:rsidR="00146E95">
        <w:t>, obligée de</w:t>
      </w:r>
      <w:r w:rsidR="00DD39A3">
        <w:t xml:space="preserve"> recourir au fini pour en faire l’</w:t>
      </w:r>
      <w:r w:rsidR="00B40D41">
        <w:t> « </w:t>
      </w:r>
      <w:r w:rsidR="00DD39A3">
        <w:t>instrument</w:t>
      </w:r>
      <w:r w:rsidR="00B40D41">
        <w:t> »</w:t>
      </w:r>
      <w:r w:rsidR="005D3E7C">
        <w:rPr>
          <w:rStyle w:val="Appelnotedebasdep"/>
        </w:rPr>
        <w:footnoteReference w:id="307"/>
      </w:r>
      <w:r w:rsidR="00DD39A3">
        <w:t xml:space="preserve"> de la manifestation de l’absolu</w:t>
      </w:r>
      <w:r w:rsidR="005D3E7C">
        <w:t>, manifestation dont on a noté</w:t>
      </w:r>
      <w:r w:rsidR="00B40D41">
        <w:t xml:space="preserve"> qu’elle est strictement nécessaire si on ne veut pas sombrer dans l’unilatéralité d’un mysticisme muet et incolore</w:t>
      </w:r>
      <w:r w:rsidR="00E522DE">
        <w:rPr>
          <w:rStyle w:val="Appelnotedebasdep"/>
        </w:rPr>
        <w:footnoteReference w:id="308"/>
      </w:r>
      <w:r w:rsidR="00B40D41">
        <w:t>.</w:t>
      </w:r>
      <w:r w:rsidR="00146E95">
        <w:t xml:space="preserve"> Tout le problème est alors celui de l’articulation entre l’absolu, seul essentiel, et la forme finie d</w:t>
      </w:r>
      <w:r w:rsidR="006715B0">
        <w:t xml:space="preserve">e sa manifestation. La réponse </w:t>
      </w:r>
      <w:r w:rsidR="005D7C0B">
        <w:t>qu’y apportent l</w:t>
      </w:r>
      <w:r w:rsidR="00146E95">
        <w:t xml:space="preserve">es premières élaborations systématiques d’Iéna ne laisse pas, comme on l’a vu, d’être problématique : si le fini auquel l’absolu doit recourir </w:t>
      </w:r>
      <w:r w:rsidR="00291D8F">
        <w:t xml:space="preserve">pour se manifester </w:t>
      </w:r>
      <w:r w:rsidR="00146E95">
        <w:t>n’est dans sa finitude différenciée rien d’authentiquement réel</w:t>
      </w:r>
      <w:r w:rsidR="006715B0">
        <w:t xml:space="preserve"> - rien de qualitatif ou d’en soi - mais qu’il relève seulement de l’ordre strictement accidentel de la quantité auquel seule</w:t>
      </w:r>
      <w:r w:rsidR="00B01744">
        <w:t xml:space="preserve"> sa substantialité</w:t>
      </w:r>
      <w:r w:rsidR="006715B0">
        <w:t xml:space="preserve"> essentielle</w:t>
      </w:r>
      <w:r w:rsidR="00B01744">
        <w:t>, foncièrement in-différente,</w:t>
      </w:r>
      <w:r w:rsidR="006715B0">
        <w:t xml:space="preserve"> confère réalité, alors l’absolu </w:t>
      </w:r>
      <w:r w:rsidR="00291D8F">
        <w:t>ne pourra</w:t>
      </w:r>
      <w:r w:rsidR="006715B0">
        <w:t xml:space="preserve"> se manifester au sein du fini qu’en l’indifférenciant, c’est-à-dire en l’</w:t>
      </w:r>
      <w:r w:rsidR="00291D8F">
        <w:t>annulant selon la logique tragique d’un « ve</w:t>
      </w:r>
      <w:r w:rsidR="00953509">
        <w:t>ndredi saint spéculatif », pour reprendre</w:t>
      </w:r>
      <w:r w:rsidR="00291D8F">
        <w:t xml:space="preserve"> l’expression saisissante de </w:t>
      </w:r>
      <w:r w:rsidR="00291D8F">
        <w:rPr>
          <w:i/>
        </w:rPr>
        <w:t>Foi et savoir</w:t>
      </w:r>
      <w:r w:rsidR="00650393" w:rsidRPr="0037673C">
        <w:rPr>
          <w:rStyle w:val="Appelnotedebasdep"/>
        </w:rPr>
        <w:footnoteReference w:id="309"/>
      </w:r>
      <w:r w:rsidR="00291D8F">
        <w:t>. Bref, c’est en se finitisant</w:t>
      </w:r>
      <w:r w:rsidR="00953509">
        <w:t xml:space="preserve"> (en prenant la forme du fini)</w:t>
      </w:r>
      <w:r w:rsidR="00291D8F">
        <w:t xml:space="preserve"> que l’absolu peut seulement se manifester, mais ce fini, de par sa différence qui n’est rien d’absolu, risque à tout moment de l’occulter</w:t>
      </w:r>
      <w:r w:rsidR="00953509">
        <w:t xml:space="preserve"> en se posant elle-même comme absolue</w:t>
      </w:r>
      <w:r w:rsidR="00291D8F">
        <w:t>, de sorte qu’il doit tout aussi constamment s’en affranchir</w:t>
      </w:r>
      <w:r w:rsidR="00B01744">
        <w:t xml:space="preserve"> pour y faire effectivement transparaître son indifférence</w:t>
      </w:r>
      <w:r w:rsidR="00291D8F">
        <w:t xml:space="preserve">, ce qui rend cette manifestation </w:t>
      </w:r>
      <w:r w:rsidR="00953509">
        <w:t>foncière</w:t>
      </w:r>
      <w:r w:rsidR="00A722E3">
        <w:t>ment ambiguë</w:t>
      </w:r>
      <w:r w:rsidR="00455D72">
        <w:t>, oscillant entre différenciation formelle et indifférenciation essentielle</w:t>
      </w:r>
      <w:r w:rsidR="00D63391">
        <w:t>, toutes deux également insatisfaisantes</w:t>
      </w:r>
      <w:r w:rsidR="00B01744">
        <w:t xml:space="preserve">. C’est </w:t>
      </w:r>
      <w:r w:rsidR="00B01744">
        <w:lastRenderedPageBreak/>
        <w:t>par une réflexion approfondie sur le rapport entre absolu et finité, c’est-à-dire entre positif et négatif, que Hegel va se sortir de cette impasse propre au système de l’identité</w:t>
      </w:r>
      <w:r w:rsidR="00455D72">
        <w:t xml:space="preserve"> (avec sa distinction </w:t>
      </w:r>
      <w:r w:rsidR="00953509">
        <w:t>entre essence et forme)</w:t>
      </w:r>
      <w:r w:rsidR="00B01744">
        <w:t xml:space="preserve"> et s’engager progressivement sur la voie de son système dialectique.</w:t>
      </w:r>
    </w:p>
    <w:p w:rsidR="003F18B1" w:rsidRPr="00743151" w:rsidRDefault="00BE779B" w:rsidP="00AE1246">
      <w:pPr>
        <w:jc w:val="both"/>
      </w:pPr>
      <w:r>
        <w:t xml:space="preserve">Avant toutefois de suivre les étapes de cette </w:t>
      </w:r>
      <w:r w:rsidRPr="00000268">
        <w:rPr>
          <w:i/>
        </w:rPr>
        <w:t>dialectisation du système</w:t>
      </w:r>
      <w:r w:rsidR="003F18B1">
        <w:t xml:space="preserve">, </w:t>
      </w:r>
      <w:r>
        <w:t xml:space="preserve">il convient de dire un mot sur le </w:t>
      </w:r>
      <w:r w:rsidR="006535B6">
        <w:t xml:space="preserve">rôle </w:t>
      </w:r>
      <w:r w:rsidR="00000268">
        <w:t xml:space="preserve">à notre sens essentiel </w:t>
      </w:r>
      <w:r w:rsidR="006535B6">
        <w:t xml:space="preserve">qu’y joue </w:t>
      </w:r>
      <w:r>
        <w:t>la religion</w:t>
      </w:r>
      <w:r w:rsidR="003F18B1">
        <w:t>.</w:t>
      </w:r>
      <w:r w:rsidR="006535B6">
        <w:t xml:space="preserve"> La</w:t>
      </w:r>
      <w:r w:rsidR="00FB4297">
        <w:t xml:space="preserve"> conception</w:t>
      </w:r>
      <w:r w:rsidR="006535B6">
        <w:t xml:space="preserve"> de la religion</w:t>
      </w:r>
      <w:r w:rsidR="00B20928">
        <w:t xml:space="preserve"> </w:t>
      </w:r>
      <w:r>
        <w:t xml:space="preserve">connaît </w:t>
      </w:r>
      <w:r w:rsidR="00FB4297">
        <w:t xml:space="preserve">en effet </w:t>
      </w:r>
      <w:r>
        <w:t>une évolution déterminante dès les premières années d’Iéna. On a vu que depuis Berne</w:t>
      </w:r>
      <w:r w:rsidR="00FB4297">
        <w:t>, c’est le christianisme qui se trouve</w:t>
      </w:r>
      <w:r>
        <w:t xml:space="preserve"> au centre de l’attention de Hegel qui y cherche le moyen d’agir sur la vie des hommes et de les éduquer </w:t>
      </w:r>
      <w:r w:rsidR="006A03F3">
        <w:t xml:space="preserve">à la liberté </w:t>
      </w:r>
      <w:r>
        <w:t>dans le contexte de la modernité</w:t>
      </w:r>
      <w:r w:rsidR="008D1FDF">
        <w:t xml:space="preserve">. A Francfort, cet </w:t>
      </w:r>
      <w:r w:rsidR="00FB4297">
        <w:t>examen s’est soldé</w:t>
      </w:r>
      <w:r w:rsidR="0052237C">
        <w:t xml:space="preserve"> par un constat d’échec</w:t>
      </w:r>
      <w:r w:rsidR="008D1FDF">
        <w:t xml:space="preserve"> : </w:t>
      </w:r>
      <w:r w:rsidR="00FB4297">
        <w:t xml:space="preserve">la religion d’amour prônée par Jésus est en définitive celle d’une belle âme, fuyant le monde et </w:t>
      </w:r>
      <w:r w:rsidR="006A03F3">
        <w:t>ses rapports borné</w:t>
      </w:r>
      <w:r w:rsidR="008D1FDF">
        <w:t>s</w:t>
      </w:r>
      <w:r w:rsidR="00FB4297">
        <w:t xml:space="preserve"> et dont l’unilatéralité suscite le retour sous forme de destin hostile de ce qu’elle a refoulé</w:t>
      </w:r>
      <w:r w:rsidR="0093131B">
        <w:t>. Depuis le début</w:t>
      </w:r>
      <w:r w:rsidR="00DF034C">
        <w:t xml:space="preserve"> (à Stuttgart et</w:t>
      </w:r>
      <w:r w:rsidR="00B20928">
        <w:t xml:space="preserve"> Tübingen)</w:t>
      </w:r>
      <w:r w:rsidR="00DF034C">
        <w:t>, Hegel s’est montré hostile à</w:t>
      </w:r>
      <w:r w:rsidR="00B461F1">
        <w:t xml:space="preserve"> </w:t>
      </w:r>
      <w:r w:rsidR="00B20928">
        <w:t>pareille attitude</w:t>
      </w:r>
      <w:r w:rsidR="0093131B">
        <w:t xml:space="preserve"> résignée</w:t>
      </w:r>
      <w:r w:rsidR="00872338">
        <w:t xml:space="preserve"> </w:t>
      </w:r>
      <w:r w:rsidR="00DF034C">
        <w:t xml:space="preserve">de démission face au monde et de fuite vers un au-delà jugé meilleur ; c’était </w:t>
      </w:r>
      <w:r w:rsidR="00B20928">
        <w:t>le sens de son ralliement aux Grecs et à leur religion</w:t>
      </w:r>
      <w:r w:rsidR="001D3F2E">
        <w:t xml:space="preserve"> où triomphe un esprit jeune et audacieux d’ouverture joyeuse au monde, même en ce qu’il recèle in</w:t>
      </w:r>
      <w:r w:rsidR="00000A6F">
        <w:t>évitablement de dure nécessité ; c</w:t>
      </w:r>
      <w:r w:rsidR="001D3F2E">
        <w:t>’est également</w:t>
      </w:r>
      <w:r w:rsidR="00B20928">
        <w:t xml:space="preserve"> le sens de sa critique constante</w:t>
      </w:r>
      <w:r w:rsidR="001D3F2E">
        <w:t xml:space="preserve"> du christianisme</w:t>
      </w:r>
      <w:r w:rsidR="00B20928">
        <w:t xml:space="preserve"> jusqu’à Francfort</w:t>
      </w:r>
      <w:r w:rsidR="001D3F2E">
        <w:t>, ainsi qu’on vient de le rappeler</w:t>
      </w:r>
      <w:r w:rsidR="00B20928">
        <w:t xml:space="preserve">. A Iéna, </w:t>
      </w:r>
      <w:r w:rsidR="001D3F2E">
        <w:t xml:space="preserve">un </w:t>
      </w:r>
      <w:r w:rsidR="00B20928">
        <w:t>changement</w:t>
      </w:r>
      <w:r w:rsidR="001D3F2E">
        <w:t xml:space="preserve"> important </w:t>
      </w:r>
      <w:r w:rsidR="001927BF">
        <w:t>se produit dans l’évaluation du</w:t>
      </w:r>
      <w:r w:rsidR="001D3F2E">
        <w:t xml:space="preserve"> christianisme</w:t>
      </w:r>
      <w:r w:rsidR="001927BF">
        <w:t> : Hegel s’y fait attentif</w:t>
      </w:r>
      <w:r w:rsidR="00266404">
        <w:t>, de façon de plus en plus insistante et marquée,</w:t>
      </w:r>
      <w:r w:rsidR="001927BF">
        <w:t xml:space="preserve"> à l’instance de la douleur et du tragique, c’est-à-dire du négatif qu</w:t>
      </w:r>
      <w:r w:rsidR="00266404">
        <w:t xml:space="preserve">’il </w:t>
      </w:r>
      <w:r w:rsidR="0093131B">
        <w:t>découvre en lui</w:t>
      </w:r>
      <w:r w:rsidR="00266404">
        <w:t xml:space="preserve">. C’est ce que montre déjà la conclusion de </w:t>
      </w:r>
      <w:r w:rsidR="00266404">
        <w:rPr>
          <w:i/>
        </w:rPr>
        <w:t xml:space="preserve">Foi et savoir </w:t>
      </w:r>
      <w:r w:rsidR="00B04EBB">
        <w:t xml:space="preserve">que nous évoquions à l’instant </w:t>
      </w:r>
      <w:r w:rsidR="0093131B">
        <w:t>et qui,</w:t>
      </w:r>
      <w:r w:rsidR="00A92E3A">
        <w:t xml:space="preserve"> de</w:t>
      </w:r>
      <w:r w:rsidR="00B55837">
        <w:t xml:space="preserve"> la</w:t>
      </w:r>
      <w:r w:rsidR="00A92E3A">
        <w:t xml:space="preserve"> façon </w:t>
      </w:r>
      <w:r w:rsidR="00B55837">
        <w:t xml:space="preserve">la plus </w:t>
      </w:r>
      <w:r w:rsidR="00A92E3A">
        <w:t>éloquente</w:t>
      </w:r>
      <w:r w:rsidR="0093131B">
        <w:t>, met en relief</w:t>
      </w:r>
      <w:r w:rsidR="00A92E3A">
        <w:t xml:space="preserve"> au cœur de « la religion du monde moderne » qu’est le christianisme le sentiment de </w:t>
      </w:r>
      <w:r w:rsidR="00A92E3A" w:rsidRPr="00B04EBB">
        <w:rPr>
          <w:i/>
        </w:rPr>
        <w:t>la mort de Dieu</w:t>
      </w:r>
      <w:r w:rsidR="00A92E3A">
        <w:t xml:space="preserve">, en précisant que c’est seulement </w:t>
      </w:r>
      <w:r w:rsidR="006F20CD">
        <w:t>« à partir de la dureté »</w:t>
      </w:r>
      <w:r w:rsidR="00B55837">
        <w:t xml:space="preserve"> </w:t>
      </w:r>
      <w:r w:rsidR="005233BA">
        <w:t>de cette absence</w:t>
      </w:r>
      <w:r w:rsidR="0093131B">
        <w:t xml:space="preserve"> de Dieu (</w:t>
      </w:r>
      <w:r w:rsidR="0093131B">
        <w:rPr>
          <w:i/>
        </w:rPr>
        <w:t>Gottlosigkeit</w:t>
      </w:r>
      <w:r w:rsidR="0093131B">
        <w:t>) éprouvé</w:t>
      </w:r>
      <w:r w:rsidR="005233BA">
        <w:t>e</w:t>
      </w:r>
      <w:r w:rsidR="006F20CD">
        <w:t xml:space="preserve"> dans sa « </w:t>
      </w:r>
      <w:r w:rsidR="00B55837">
        <w:t>P</w:t>
      </w:r>
      <w:r w:rsidR="006F20CD">
        <w:t>assion absolue » que « la totalité suprême avec tout son sérieux et à partir de son fondement le plus intime</w:t>
      </w:r>
      <w:r w:rsidR="005233BA">
        <w:t xml:space="preserve">, </w:t>
      </w:r>
      <w:r w:rsidR="006F20CD">
        <w:t>étreignant</w:t>
      </w:r>
      <w:r w:rsidR="005233BA">
        <w:t xml:space="preserve"> tout à la fois</w:t>
      </w:r>
      <w:r w:rsidR="00F45CA4">
        <w:t xml:space="preserve"> et sous les traits de la plus sereine liberté</w:t>
      </w:r>
      <w:r w:rsidR="00B55837">
        <w:t>, peut et doit ressusciter », tandis que les « religions de la nature »</w:t>
      </w:r>
      <w:r w:rsidR="00F45CA4">
        <w:t xml:space="preserve"> (</w:t>
      </w:r>
      <w:r w:rsidR="00F45CA4">
        <w:rPr>
          <w:i/>
        </w:rPr>
        <w:t>Naturreligionen</w:t>
      </w:r>
      <w:r w:rsidR="00F45CA4">
        <w:t>)</w:t>
      </w:r>
      <w:r w:rsidR="00B55837">
        <w:t>, auxq</w:t>
      </w:r>
      <w:r w:rsidR="005233BA">
        <w:t>uelles fait défaut cette négativité</w:t>
      </w:r>
      <w:r w:rsidR="00B55837">
        <w:t xml:space="preserve">, se trouvent disqualifiées et doivent disparaître. Thèse que nous retrouvons esquissée au terme du </w:t>
      </w:r>
      <w:r w:rsidR="00B55837">
        <w:rPr>
          <w:i/>
        </w:rPr>
        <w:t>Système de la vie éthique</w:t>
      </w:r>
      <w:r w:rsidR="006460F4">
        <w:rPr>
          <w:i/>
        </w:rPr>
        <w:t> </w:t>
      </w:r>
      <w:r w:rsidR="006460F4">
        <w:t xml:space="preserve">: traitant, comme on l’a vu, de la religion </w:t>
      </w:r>
      <w:r w:rsidR="00DE4496">
        <w:t xml:space="preserve">comme ce qui doit accompagner les différentes formes d’un gouvernement libre – monarchie, aristocratie et démocratie -, Hegel </w:t>
      </w:r>
      <w:r w:rsidR="005233BA">
        <w:t xml:space="preserve">y </w:t>
      </w:r>
      <w:r w:rsidR="00DE4496">
        <w:t>note que « la religion doit être purement éthique », ce qui implique qu’à la différence de ce qui se passe dans la religion de la nature où « l’éthique est lié au naturel », la « séparation [d’avec la nature] doit être complète, le mouvement éthique de Dieu absolu, non pas crime et faiblesses, mais crime absolu, la mort »</w:t>
      </w:r>
      <w:r w:rsidR="00DE4496">
        <w:rPr>
          <w:rStyle w:val="Appelnotedebasdep"/>
        </w:rPr>
        <w:footnoteReference w:id="310"/>
      </w:r>
      <w:r w:rsidR="00DE4496">
        <w:t xml:space="preserve">. </w:t>
      </w:r>
      <w:r w:rsidR="00196EF4">
        <w:t>Cette déclaration allusive est</w:t>
      </w:r>
      <w:r w:rsidR="005233BA">
        <w:t xml:space="preserve"> à son tour</w:t>
      </w:r>
      <w:r w:rsidR="00196EF4">
        <w:t xml:space="preserve"> explicitée et amplement développée dans ce qui nous a été conservé des cours d’Iéna sur le droit naturel</w:t>
      </w:r>
      <w:r w:rsidR="005233BA">
        <w:t xml:space="preserve">. </w:t>
      </w:r>
      <w:r w:rsidR="006131B2">
        <w:t>Hegel y fournit</w:t>
      </w:r>
      <w:r w:rsidR="00570D44">
        <w:t xml:space="preserve"> une présentation historique des différentes formes de religion. Viennent tout d’abord les religions de la nature, propres à l’antiquité préchrétienne</w:t>
      </w:r>
      <w:r w:rsidR="00884312">
        <w:t xml:space="preserve"> (la religion grecque s’y trouvant donc comprise)</w:t>
      </w:r>
      <w:r w:rsidR="00570D44">
        <w:t xml:space="preserve"> et caractérisées par </w:t>
      </w:r>
      <w:r w:rsidR="006131B2">
        <w:t>« la forme de l’</w:t>
      </w:r>
      <w:r w:rsidR="006131B2" w:rsidRPr="006131B2">
        <w:rPr>
          <w:i/>
        </w:rPr>
        <w:t>identité</w:t>
      </w:r>
      <w:r w:rsidR="00470EF0">
        <w:t> », de l’</w:t>
      </w:r>
      <w:r w:rsidR="006131B2">
        <w:t>« </w:t>
      </w:r>
      <w:r w:rsidR="00470EF0">
        <w:t>être-réconcilié</w:t>
      </w:r>
      <w:r w:rsidR="006131B2">
        <w:t xml:space="preserve"> originaire de l’esprit et de son être réel dans l’individualité »</w:t>
      </w:r>
      <w:r w:rsidR="00470EF0">
        <w:rPr>
          <w:rStyle w:val="Appelnotedebasdep"/>
        </w:rPr>
        <w:footnoteReference w:id="311"/>
      </w:r>
      <w:r w:rsidR="006131B2">
        <w:t> ;</w:t>
      </w:r>
      <w:r w:rsidR="00884312">
        <w:t xml:space="preserve"> ce qui veut dire </w:t>
      </w:r>
      <w:r w:rsidR="00000A6F">
        <w:t>qu’en elles</w:t>
      </w:r>
      <w:r w:rsidR="006131B2">
        <w:t>, le divin est directement un</w:t>
      </w:r>
      <w:r w:rsidR="00884312">
        <w:t xml:space="preserve"> avec la nature dans le</w:t>
      </w:r>
      <w:r w:rsidR="006131B2">
        <w:t xml:space="preserve"> cadre</w:t>
      </w:r>
      <w:r w:rsidR="00884312">
        <w:t xml:space="preserve"> d’un panthéisme où « la nature est en et pour soi-même un esprit et sainte »</w:t>
      </w:r>
      <w:r w:rsidR="00470EF0">
        <w:rPr>
          <w:rStyle w:val="Appelnotedebasdep"/>
        </w:rPr>
        <w:footnoteReference w:id="312"/>
      </w:r>
      <w:r w:rsidR="00884312">
        <w:t>. On notera</w:t>
      </w:r>
      <w:r w:rsidR="007246E0">
        <w:t xml:space="preserve"> la prééminence de l’art</w:t>
      </w:r>
      <w:r w:rsidR="00884312">
        <w:t xml:space="preserve"> en ces religions qui, déployant un « beau monde des dieux », </w:t>
      </w:r>
      <w:r w:rsidR="007246E0">
        <w:t>donne</w:t>
      </w:r>
      <w:r w:rsidR="005D651A">
        <w:t>nt</w:t>
      </w:r>
      <w:r w:rsidR="007246E0">
        <w:t xml:space="preserve"> lieu à l’expression des « </w:t>
      </w:r>
      <w:r w:rsidR="007246E0">
        <w:rPr>
          <w:i/>
        </w:rPr>
        <w:t>idéaux d’une belle mythologie</w:t>
      </w:r>
      <w:r w:rsidR="007246E0">
        <w:t> »</w:t>
      </w:r>
      <w:r w:rsidR="00B13A5E">
        <w:rPr>
          <w:rStyle w:val="Appelnotedebasdep"/>
        </w:rPr>
        <w:footnoteReference w:id="313"/>
      </w:r>
      <w:r w:rsidR="007246E0">
        <w:t>, de sorte que c’est en elle</w:t>
      </w:r>
      <w:r w:rsidR="005D651A">
        <w:t>s que se vérifie au premier chef l’alliance étroite</w:t>
      </w:r>
      <w:r w:rsidR="007246E0">
        <w:t xml:space="preserve"> de la religion et de l’art que mettait en évidence la </w:t>
      </w:r>
      <w:r w:rsidR="007246E0">
        <w:rPr>
          <w:i/>
        </w:rPr>
        <w:t>Differenzschrift</w:t>
      </w:r>
      <w:r w:rsidR="005D651A">
        <w:t>. Mais, poursuit Hegel, cette belle et sereine harmonie devait nécessairement disparaître et ne plus demeurer que comme un s</w:t>
      </w:r>
      <w:r w:rsidR="00B075C9">
        <w:t>ouvenir. Tout porte</w:t>
      </w:r>
      <w:r w:rsidR="00000A6F">
        <w:t xml:space="preserve"> en effet</w:t>
      </w:r>
      <w:r w:rsidR="00B075C9">
        <w:t xml:space="preserve"> à croire qu’à ses yeux</w:t>
      </w:r>
      <w:r w:rsidR="005D651A">
        <w:t xml:space="preserve"> l’identité immédia</w:t>
      </w:r>
      <w:r w:rsidR="00647EE7">
        <w:t>te véhiculée par les religions de la nature</w:t>
      </w:r>
      <w:r w:rsidR="005D651A">
        <w:t xml:space="preserve"> </w:t>
      </w:r>
      <w:r w:rsidR="005D651A">
        <w:lastRenderedPageBreak/>
        <w:t>manque</w:t>
      </w:r>
      <w:r w:rsidR="00000A6F">
        <w:t xml:space="preserve"> désormais</w:t>
      </w:r>
      <w:r w:rsidR="005D651A">
        <w:t xml:space="preserve"> de solidité et de sérieux</w:t>
      </w:r>
      <w:r w:rsidR="00B075C9">
        <w:t xml:space="preserve"> dans la mesure où leur fait défaut</w:t>
      </w:r>
      <w:r w:rsidR="00647EE7">
        <w:t xml:space="preserve"> l’épreuve de la douleur infinie, car : « Sans cette douleur, la réconciliation n’a aucune signification ni vérité »</w:t>
      </w:r>
      <w:r w:rsidR="00B13A5E">
        <w:rPr>
          <w:rStyle w:val="Appelnotedebasdep"/>
        </w:rPr>
        <w:footnoteReference w:id="314"/>
      </w:r>
      <w:r w:rsidR="00647EE7">
        <w:t>. L</w:t>
      </w:r>
      <w:r w:rsidR="00B075C9">
        <w:t>’avènement</w:t>
      </w:r>
      <w:r w:rsidR="00647EE7">
        <w:t xml:space="preserve"> de ce moment de déchirement absolu coïncide historiquement avec </w:t>
      </w:r>
      <w:r w:rsidR="00B075C9">
        <w:t>le règne</w:t>
      </w:r>
      <w:r w:rsidR="008B7BE1">
        <w:t xml:space="preserve"> de la puissance romaine et c’est sur ce terrain désolé qu’à même le peuple le plus réprouvé</w:t>
      </w:r>
      <w:r w:rsidR="00B075C9">
        <w:t>, à savoir le peuple juif,</w:t>
      </w:r>
      <w:r w:rsidR="008B7BE1">
        <w:t xml:space="preserve"> va advenir avec la personne de Jésus la religion qui, assumant intégralement cette douleur</w:t>
      </w:r>
      <w:r w:rsidR="00B075C9">
        <w:t xml:space="preserve"> et la ritualisant</w:t>
      </w:r>
      <w:r w:rsidR="008B7BE1">
        <w:t>, va pouvoir, à partir d’elle, reconstruire</w:t>
      </w:r>
      <w:r w:rsidR="00931A77">
        <w:t xml:space="preserve"> l’identité en s’en donnant l’intuition</w:t>
      </w:r>
      <w:r w:rsidR="003A69B2">
        <w:t xml:space="preserve"> : « Le </w:t>
      </w:r>
      <w:r w:rsidR="003A69B2">
        <w:rPr>
          <w:i/>
        </w:rPr>
        <w:t xml:space="preserve">Christ </w:t>
      </w:r>
      <w:r w:rsidR="003A69B2">
        <w:t>est devenu le fondateur d’une religion du fait qu’il exprima à partir de sa profondeur la plus intime la souffrance</w:t>
      </w:r>
      <w:r w:rsidR="00B13A5E">
        <w:t xml:space="preserve"> (</w:t>
      </w:r>
      <w:r w:rsidR="00B13A5E">
        <w:rPr>
          <w:i/>
        </w:rPr>
        <w:t>das Leiden</w:t>
      </w:r>
      <w:r w:rsidR="00B13A5E">
        <w:t>)</w:t>
      </w:r>
      <w:r w:rsidR="003A69B2">
        <w:t xml:space="preserve"> de toute son époque, qu’il éleva par-dessus cette souffrance la force de la divinité de l’esprit, l’absolue certitude de la réconciliation qu’il portait en lui et que, par </w:t>
      </w:r>
      <w:r w:rsidR="00AB3029">
        <w:rPr>
          <w:i/>
        </w:rPr>
        <w:t>sa confi</w:t>
      </w:r>
      <w:r w:rsidR="003A69B2">
        <w:rPr>
          <w:i/>
        </w:rPr>
        <w:t>ance</w:t>
      </w:r>
      <w:r w:rsidR="00113E2E">
        <w:t xml:space="preserve">, il éveilla la </w:t>
      </w:r>
      <w:r w:rsidR="00AB3029">
        <w:t>confia</w:t>
      </w:r>
      <w:r w:rsidR="003A69B2">
        <w:t>nce d’</w:t>
      </w:r>
      <w:r w:rsidR="003A69B2">
        <w:rPr>
          <w:i/>
        </w:rPr>
        <w:t xml:space="preserve">autres </w:t>
      </w:r>
      <w:r w:rsidR="003A69B2">
        <w:t>[hommes</w:t>
      </w:r>
      <w:r w:rsidR="00AB3029">
        <w:t>] »</w:t>
      </w:r>
      <w:r w:rsidR="00B13A5E">
        <w:rPr>
          <w:rStyle w:val="Appelnotedebasdep"/>
        </w:rPr>
        <w:footnoteReference w:id="315"/>
      </w:r>
      <w:r w:rsidR="00C20C33">
        <w:t xml:space="preserve">, </w:t>
      </w:r>
      <w:r w:rsidR="009510CB">
        <w:t>de sorte que la</w:t>
      </w:r>
      <w:r w:rsidR="00C20C33">
        <w:t xml:space="preserve"> religion</w:t>
      </w:r>
      <w:r w:rsidR="002E7537">
        <w:t xml:space="preserve"> qu’il fonda devai</w:t>
      </w:r>
      <w:r w:rsidR="009510CB">
        <w:t>t</w:t>
      </w:r>
      <w:r w:rsidR="00C20C33">
        <w:t xml:space="preserve"> à son tour</w:t>
      </w:r>
      <w:r w:rsidR="00743151">
        <w:t>, selon la même logique,</w:t>
      </w:r>
      <w:r w:rsidR="00C20C33">
        <w:t xml:space="preserve"> </w:t>
      </w:r>
      <w:r w:rsidR="00AB3029">
        <w:t xml:space="preserve">« porter en même temps en soi le principe qui suscite la souffrance infinie pour </w:t>
      </w:r>
      <w:r w:rsidR="00113E2E">
        <w:t xml:space="preserve"> réconcilier infiniment</w:t>
      </w:r>
      <w:r w:rsidR="00C14D9D">
        <w:t> » : « </w:t>
      </w:r>
      <w:r w:rsidR="00C14D9D">
        <w:rPr>
          <w:i/>
        </w:rPr>
        <w:t xml:space="preserve">il lui faut produire éternellement cette douleur afin de pouvoir </w:t>
      </w:r>
      <w:r w:rsidR="00C20C33">
        <w:rPr>
          <w:i/>
        </w:rPr>
        <w:t>éternellement réconcilier</w:t>
      </w:r>
      <w:r w:rsidR="00C20C33">
        <w:t> »</w:t>
      </w:r>
      <w:r w:rsidR="000A2BB0">
        <w:rPr>
          <w:rStyle w:val="Appelnotedebasdep"/>
        </w:rPr>
        <w:footnoteReference w:id="316"/>
      </w:r>
      <w:r w:rsidR="00C20C33">
        <w:t>. On notera</w:t>
      </w:r>
      <w:r w:rsidR="009510CB">
        <w:t xml:space="preserve"> toute</w:t>
      </w:r>
      <w:r w:rsidR="00C20C33">
        <w:t xml:space="preserve"> la différence de cette lecture du destin de Jésus par rapport à celle que l’</w:t>
      </w:r>
      <w:r w:rsidR="009510CB">
        <w:t>on trou</w:t>
      </w:r>
      <w:r w:rsidR="00C20C33">
        <w:t xml:space="preserve">vait dans les textes de Francfort : sa séparation d’avec le monde et son mépris de celui-ci </w:t>
      </w:r>
      <w:r w:rsidR="00853252">
        <w:t xml:space="preserve">se soldant par sa mort ignominieuse sur la croix </w:t>
      </w:r>
      <w:r w:rsidR="00C20C33">
        <w:t xml:space="preserve">ne sont plus interprétés comme le signe de son échec, </w:t>
      </w:r>
      <w:r w:rsidR="00853252">
        <w:t xml:space="preserve">mais au contraire comme les éléments nécessaires d’une véritable réconciliation avec le monde </w:t>
      </w:r>
      <w:r w:rsidR="009510CB">
        <w:t xml:space="preserve">que la religion qu’il a fondée </w:t>
      </w:r>
      <w:r w:rsidR="00853252">
        <w:t xml:space="preserve">a alors </w:t>
      </w:r>
      <w:r w:rsidR="009510CB">
        <w:t>formalisés et structurés</w:t>
      </w:r>
      <w:r w:rsidR="00626196">
        <w:t xml:space="preserve"> dans le c</w:t>
      </w:r>
      <w:r w:rsidR="009510CB">
        <w:t xml:space="preserve">ulte qu’elle a mis </w:t>
      </w:r>
      <w:r w:rsidR="00626196">
        <w:t xml:space="preserve">en place et où l’ « homme est mené à travers une somme infinie de </w:t>
      </w:r>
      <w:r w:rsidR="00626196">
        <w:rPr>
          <w:i/>
        </w:rPr>
        <w:t xml:space="preserve">situations organisées </w:t>
      </w:r>
      <w:r w:rsidR="00626196">
        <w:t>jusqu’à la douleur de la mort divine et du trépas de toute vie et, de cette mort, [est] ramené au devenir-un avec l’Homme-Dieu »</w:t>
      </w:r>
      <w:r w:rsidR="000A2BB0">
        <w:rPr>
          <w:rStyle w:val="Appelnotedebasdep"/>
        </w:rPr>
        <w:footnoteReference w:id="317"/>
      </w:r>
      <w:r w:rsidR="00626196">
        <w:t>.</w:t>
      </w:r>
      <w:r w:rsidR="00654F1B">
        <w:t xml:space="preserve"> Remarquons</w:t>
      </w:r>
      <w:r w:rsidR="009510CB">
        <w:t xml:space="preserve"> encore</w:t>
      </w:r>
      <w:r w:rsidR="00654F1B">
        <w:t xml:space="preserve"> qu’à une telle « religion reconstruite »</w:t>
      </w:r>
      <w:r w:rsidR="000A2BB0">
        <w:rPr>
          <w:rStyle w:val="Appelnotedebasdep"/>
        </w:rPr>
        <w:footnoteReference w:id="318"/>
      </w:r>
      <w:r w:rsidR="00654F1B">
        <w:t xml:space="preserve">, c’est-à-dire qui </w:t>
      </w:r>
      <w:r w:rsidR="00D80E4C">
        <w:t>« </w:t>
      </w:r>
      <w:r w:rsidR="00654F1B">
        <w:t>reconstruit</w:t>
      </w:r>
      <w:r w:rsidR="00D80E4C">
        <w:t> »</w:t>
      </w:r>
      <w:r w:rsidR="00654F1B">
        <w:t xml:space="preserve"> l’</w:t>
      </w:r>
      <w:r w:rsidR="00D80E4C">
        <w:t>identité à partir de</w:t>
      </w:r>
      <w:r w:rsidR="00654F1B">
        <w:t xml:space="preserve"> la séparation la plus totale, l’art ne suffit plus comme mode d’expression</w:t>
      </w:r>
      <w:r w:rsidR="00113E2E">
        <w:t xml:space="preserve">, mais </w:t>
      </w:r>
      <w:r w:rsidR="00654F1B">
        <w:t>« à la forme de l’idéalité de l’esprit qui est la seule à pouvoir exister dans la religion de la nature, en l’espèce à l’</w:t>
      </w:r>
      <w:r w:rsidR="00654F1B" w:rsidRPr="00654F1B">
        <w:rPr>
          <w:i/>
        </w:rPr>
        <w:t>art</w:t>
      </w:r>
      <w:r w:rsidR="00654F1B">
        <w:t xml:space="preserve">, s’est nécessairement joint l’autre aspect, [à savoir] l’idéalité de l’esprit sous la </w:t>
      </w:r>
      <w:r w:rsidR="00654F1B">
        <w:rPr>
          <w:i/>
        </w:rPr>
        <w:t>forme de la pensée</w:t>
      </w:r>
      <w:r w:rsidR="009510CB">
        <w:t>, [de sorte que]</w:t>
      </w:r>
      <w:r w:rsidR="00654F1B">
        <w:t xml:space="preserve"> la religion du peuple doit contenir l’expression des idées suprêmes de la spéculation non seulement comme une </w:t>
      </w:r>
      <w:r w:rsidR="00654F1B">
        <w:rPr>
          <w:i/>
        </w:rPr>
        <w:t>mythologie</w:t>
      </w:r>
      <w:r w:rsidR="00654F1B">
        <w:t xml:space="preserve">, mais dans la </w:t>
      </w:r>
      <w:r w:rsidR="00654F1B">
        <w:rPr>
          <w:i/>
        </w:rPr>
        <w:t>forme d’idées</w:t>
      </w:r>
      <w:r w:rsidR="00113E2E">
        <w:t> »</w:t>
      </w:r>
      <w:r w:rsidR="000A2BB0">
        <w:rPr>
          <w:rStyle w:val="Appelnotedebasdep"/>
        </w:rPr>
        <w:footnoteReference w:id="319"/>
      </w:r>
      <w:r w:rsidR="00113E2E">
        <w:t>, tel que cela est par excellence le cas dans le dogme</w:t>
      </w:r>
      <w:r w:rsidR="00D80E4C">
        <w:t xml:space="preserve"> chrétien</w:t>
      </w:r>
      <w:r w:rsidR="00113E2E">
        <w:t xml:space="preserve"> de la trinité. Cette articulation entre christianisme et philosophie</w:t>
      </w:r>
      <w:r w:rsidR="00743151">
        <w:t>, requis pour l’achèvement de la religion,</w:t>
      </w:r>
      <w:r w:rsidR="00C14D9D">
        <w:t xml:space="preserve"> est ce qui, selon la thèse alors professée par Hegel, doit pleinement se faire jour dans « une</w:t>
      </w:r>
      <w:r w:rsidR="00C14D9D" w:rsidRPr="00C14D9D">
        <w:rPr>
          <w:i/>
        </w:rPr>
        <w:t xml:space="preserve"> troisième</w:t>
      </w:r>
      <w:r w:rsidR="00C14D9D">
        <w:t xml:space="preserve"> forme de religion</w:t>
      </w:r>
      <w:r w:rsidR="00A76027">
        <w:t> » qui, par-</w:t>
      </w:r>
      <w:r w:rsidR="00C14D9D">
        <w:t>delà les formes encore unilatérales du catholicisme et du protestantisme</w:t>
      </w:r>
      <w:r w:rsidR="00A76027">
        <w:t xml:space="preserve">, « se formerait à partir du christianisme </w:t>
      </w:r>
      <w:r w:rsidR="00A76027">
        <w:rPr>
          <w:i/>
        </w:rPr>
        <w:t>par la médiation de la philosophie</w:t>
      </w:r>
      <w:r w:rsidR="00A76027">
        <w:t> </w:t>
      </w:r>
      <w:r w:rsidR="00983DE3">
        <w:t>»</w:t>
      </w:r>
      <w:r w:rsidR="00C40D0B">
        <w:rPr>
          <w:rStyle w:val="Appelnotedebasdep"/>
        </w:rPr>
        <w:footnoteReference w:id="320"/>
      </w:r>
      <w:r w:rsidR="00983DE3">
        <w:t>, ce qui, a</w:t>
      </w:r>
      <w:r w:rsidR="00743151">
        <w:t>joutait-il, ne pourra toutefois</w:t>
      </w:r>
      <w:r w:rsidR="00983DE3">
        <w:t xml:space="preserve"> </w:t>
      </w:r>
      <w:r w:rsidR="00A76027">
        <w:t>se produire </w:t>
      </w:r>
      <w:r w:rsidR="00983DE3">
        <w:t>que sur le fond</w:t>
      </w:r>
      <w:r w:rsidR="00743151">
        <w:t xml:space="preserve">ement éthique d’un peuple libre, « capable de l’audace </w:t>
      </w:r>
      <w:r w:rsidR="00743151">
        <w:rPr>
          <w:i/>
        </w:rPr>
        <w:t>de se donner sa pure figure sur son propre sol et à partir de sa propre majesté</w:t>
      </w:r>
      <w:r w:rsidR="007136E4">
        <w:t> »</w:t>
      </w:r>
      <w:r w:rsidR="007136E4">
        <w:rPr>
          <w:rStyle w:val="Appelnotedebasdep"/>
        </w:rPr>
        <w:footnoteReference w:id="321"/>
      </w:r>
      <w:r w:rsidR="009B71E4">
        <w:t>, rappelant par là le lien étroit qu’entretiennent à ses yeux religion et politique.</w:t>
      </w:r>
    </w:p>
    <w:p w:rsidR="00C40D0B" w:rsidRDefault="00C40D0B" w:rsidP="00AE1246">
      <w:pPr>
        <w:jc w:val="both"/>
      </w:pPr>
      <w:r>
        <w:lastRenderedPageBreak/>
        <w:t>La question qui se pose à partir de</w:t>
      </w:r>
      <w:r w:rsidR="008A2DF6">
        <w:t xml:space="preserve"> l’examen de</w:t>
      </w:r>
      <w:r>
        <w:t xml:space="preserve"> ces différents textes est bien entendu celle du r</w:t>
      </w:r>
      <w:r w:rsidR="00340161">
        <w:t>ôle joué par le</w:t>
      </w:r>
      <w:r>
        <w:t xml:space="preserve"> christianisme dans l</w:t>
      </w:r>
      <w:r w:rsidR="00C9162B">
        <w:t>’attention de plus en plus aiguë</w:t>
      </w:r>
      <w:r>
        <w:t xml:space="preserve"> portée par Hegel </w:t>
      </w:r>
      <w:r w:rsidR="00340161">
        <w:t>au thème de la négativité et à l</w:t>
      </w:r>
      <w:r>
        <w:t xml:space="preserve">a présence </w:t>
      </w:r>
      <w:r w:rsidR="00340161">
        <w:t>centrale</w:t>
      </w:r>
      <w:r w:rsidR="008A2DF6">
        <w:t xml:space="preserve"> qu’il assigne à</w:t>
      </w:r>
      <w:r w:rsidR="00340161">
        <w:t xml:space="preserve"> celle-ci </w:t>
      </w:r>
      <w:r>
        <w:t>au sein même de l’absolu et de son accomplissement. Nul doute, à notre sens, que ce r</w:t>
      </w:r>
      <w:r w:rsidR="00340161">
        <w:t>ôle est cruci</w:t>
      </w:r>
      <w:r>
        <w:t>al</w:t>
      </w:r>
      <w:r w:rsidR="00BA3586">
        <w:t>, comme nous venons d’essayer de le suggérer</w:t>
      </w:r>
      <w:r w:rsidR="00340161">
        <w:t>. Restait alors</w:t>
      </w:r>
      <w:r w:rsidR="008A2DF6">
        <w:t xml:space="preserve"> toutefois</w:t>
      </w:r>
      <w:r w:rsidR="00340161">
        <w:t xml:space="preserve"> la tâche de penser philosophiquement, c’est-à-dire conceptuellement, une telle négativité. </w:t>
      </w:r>
      <w:r w:rsidR="007136E4">
        <w:t>Ce qui, à partir de 1803, va</w:t>
      </w:r>
      <w:r w:rsidR="00340161">
        <w:t xml:space="preserve"> se faire progressivement à travers différentes étapes qu’il nous faut à présent examiner.</w:t>
      </w:r>
    </w:p>
    <w:p w:rsidR="005433E6" w:rsidRDefault="005433E6" w:rsidP="00DC7099">
      <w:pPr>
        <w:jc w:val="both"/>
      </w:pPr>
      <w:r w:rsidRPr="00DC7099">
        <w:rPr>
          <w:i/>
        </w:rPr>
        <w:t>Le tournant de 1803 : l’absolu est esprit</w:t>
      </w:r>
    </w:p>
    <w:p w:rsidR="00BE18E3" w:rsidRDefault="00BE18E3" w:rsidP="00AE1246">
      <w:pPr>
        <w:jc w:val="both"/>
      </w:pPr>
      <w:r>
        <w:t xml:space="preserve">Dès </w:t>
      </w:r>
      <w:r w:rsidR="008367CF">
        <w:t xml:space="preserve">le cours du semestre d’hiver 1803/04 portant sur un exposé du système complet de la philosophie et comprenant une logique et métaphysique, une philosophie de la nature et une philosophie de l’esprit, on assiste à un </w:t>
      </w:r>
      <w:r w:rsidR="00CA5735">
        <w:t xml:space="preserve">premier </w:t>
      </w:r>
      <w:r w:rsidR="008367CF">
        <w:t>revirement important dans la conception hégélienne du système philosophique</w:t>
      </w:r>
      <w:r w:rsidR="001C28CD">
        <w:rPr>
          <w:rStyle w:val="Appelnotedebasdep"/>
        </w:rPr>
        <w:footnoteReference w:id="322"/>
      </w:r>
      <w:r w:rsidR="00A54A36">
        <w:t xml:space="preserve"> : il ne s’agit plus en effet d’un système de l’absolu conçu comme </w:t>
      </w:r>
      <w:r w:rsidR="00CA5735">
        <w:t>une indifférence substantielle neutre dont nature et esprit constituent les attributs particuliers essentiellement identiques et ne s’opposant que par la forme</w:t>
      </w:r>
      <w:r w:rsidR="00D30F26">
        <w:t xml:space="preserve"> spécifique qu’ils confèrent à la manifestation de cette indifférence</w:t>
      </w:r>
      <w:r w:rsidR="00CA5735">
        <w:t xml:space="preserve">, mais bien d’un système de </w:t>
      </w:r>
      <w:r w:rsidR="00CA5735" w:rsidRPr="00260441">
        <w:rPr>
          <w:i/>
        </w:rPr>
        <w:t>l’absolu-</w:t>
      </w:r>
      <w:r w:rsidR="00CA5735">
        <w:rPr>
          <w:i/>
        </w:rPr>
        <w:t>esprit</w:t>
      </w:r>
      <w:r w:rsidR="00CA5735">
        <w:t xml:space="preserve">, c’est-à-dire d’un système dans lequel l’esprit constitue </w:t>
      </w:r>
      <w:r w:rsidR="00CA5735" w:rsidRPr="00CA5735">
        <w:rPr>
          <w:i/>
        </w:rPr>
        <w:t>la catégorie clé de tout le système</w:t>
      </w:r>
      <w:r w:rsidR="00CA5735">
        <w:t>.</w:t>
      </w:r>
      <w:r w:rsidR="00D30F26">
        <w:t xml:space="preserve"> C’est ce que révèle en toute clarté un fragment du système qui</w:t>
      </w:r>
      <w:r w:rsidR="008F51B7">
        <w:t>, à l’entame de la philosophie de l’esprit,</w:t>
      </w:r>
      <w:r w:rsidR="00D30F26">
        <w:t xml:space="preserve"> en offre une brève récapitulation</w:t>
      </w:r>
      <w:r w:rsidR="003064F4">
        <w:rPr>
          <w:rStyle w:val="Appelnotedebasdep"/>
        </w:rPr>
        <w:footnoteReference w:id="323"/>
      </w:r>
      <w:r w:rsidR="00D30F26">
        <w:t> ; il montre en effet que dans chacune de</w:t>
      </w:r>
      <w:r w:rsidR="0021241C">
        <w:t xml:space="preserve"> ses partie</w:t>
      </w:r>
      <w:r w:rsidR="000A22B8">
        <w:t>s</w:t>
      </w:r>
      <w:r w:rsidR="0021241C">
        <w:t>,</w:t>
      </w:r>
      <w:r w:rsidR="00D30F26">
        <w:t xml:space="preserve"> c’est de l’esprit qu’il s’agit</w:t>
      </w:r>
      <w:r w:rsidR="00AC0C4F">
        <w:t> :</w:t>
      </w:r>
      <w:r w:rsidR="002670CE">
        <w:t xml:space="preserve"> s</w:t>
      </w:r>
      <w:r w:rsidR="00AC0C4F">
        <w:t>a première partie</w:t>
      </w:r>
      <w:r w:rsidR="002670CE">
        <w:t>, sa partie logico-métaphysique,</w:t>
      </w:r>
      <w:r w:rsidR="00AC0C4F">
        <w:t xml:space="preserve"> </w:t>
      </w:r>
      <w:r w:rsidR="002670CE">
        <w:t>« construisait l’esprit comme idée »</w:t>
      </w:r>
      <w:r w:rsidR="00C37BE2">
        <w:t xml:space="preserve"> et le</w:t>
      </w:r>
      <w:r w:rsidR="002670CE">
        <w:t xml:space="preserve"> conduisait</w:t>
      </w:r>
      <w:r w:rsidR="00C37BE2">
        <w:t xml:space="preserve"> en tant que tel</w:t>
      </w:r>
      <w:r w:rsidR="002670CE">
        <w:t xml:space="preserve"> à « l’égalité à soi-même absolue, à la substance absolue » caractérisée par l’être-un absolu de l’être et du devenir ;</w:t>
      </w:r>
      <w:r w:rsidR="00C37BE2">
        <w:t xml:space="preserve"> cette idée</w:t>
      </w:r>
      <w:r w:rsidR="0098703C">
        <w:t>, en laquelle l’esprit s’était</w:t>
      </w:r>
      <w:r w:rsidR="00C37BE2">
        <w:t xml:space="preserve"> </w:t>
      </w:r>
      <w:r w:rsidR="00087012">
        <w:t xml:space="preserve">ainsi </w:t>
      </w:r>
      <w:r w:rsidR="00C37BE2">
        <w:t>métaphysique</w:t>
      </w:r>
      <w:r w:rsidR="00087012">
        <w:t>ment réalisé,</w:t>
      </w:r>
      <w:r w:rsidR="002670CE">
        <w:t xml:space="preserve"> « se morcelait » ensuite absolument dans la philosophie de la nature par séparation de son être et de son devenir, tandis que </w:t>
      </w:r>
      <w:r w:rsidR="00C37BE2">
        <w:t>« l’être-un des deux  était l’intérieur, le caché » ; c’est enfin cette unité qui</w:t>
      </w:r>
      <w:r w:rsidR="0098703C">
        <w:t>, dans la philosophie de l’esprit,</w:t>
      </w:r>
      <w:r w:rsidR="00C37BE2">
        <w:t xml:space="preserve"> s</w:t>
      </w:r>
      <w:r w:rsidR="00162D03">
        <w:t xml:space="preserve">e dégage et se pose comme unité </w:t>
      </w:r>
      <w:r w:rsidR="0021241C">
        <w:t>existante</w:t>
      </w:r>
      <w:r w:rsidR="00933881">
        <w:t>, c’est-à-dire</w:t>
      </w:r>
      <w:r w:rsidR="00C37BE2">
        <w:t xml:space="preserve"> comme « un un numérique »</w:t>
      </w:r>
      <w:r w:rsidR="0021241C">
        <w:t xml:space="preserve"> singulier « se reprenant dans l’universalité absolue »</w:t>
      </w:r>
      <w:r w:rsidR="00162D03">
        <w:t xml:space="preserve"> et « qui, en tant que devenir absolu, est réellement l’être-un absolu »</w:t>
      </w:r>
      <w:r w:rsidR="0021241C">
        <w:t>. Ce q</w:t>
      </w:r>
      <w:r w:rsidR="00DE1596">
        <w:t>u’il faut bien voir dans cette brève présentation</w:t>
      </w:r>
      <w:r w:rsidR="0021241C">
        <w:t>, c’est que l’esprit constitue non seulement</w:t>
      </w:r>
      <w:r w:rsidR="00087012">
        <w:t xml:space="preserve"> sous différentes formes</w:t>
      </w:r>
      <w:r w:rsidR="0021241C">
        <w:t xml:space="preserve"> le contenu de chacune des parties du système, mais que c’est sa</w:t>
      </w:r>
      <w:r w:rsidR="00953288">
        <w:t xml:space="preserve"> logique propre</w:t>
      </w:r>
      <w:r w:rsidR="00162D03">
        <w:t>, celle de son développement interne,</w:t>
      </w:r>
      <w:r w:rsidR="00933881">
        <w:t xml:space="preserve"> qui en régit</w:t>
      </w:r>
      <w:r w:rsidR="0021241C">
        <w:t xml:space="preserve"> la structure d’</w:t>
      </w:r>
      <w:r w:rsidR="00953288">
        <w:t xml:space="preserve">ensemble et </w:t>
      </w:r>
      <w:r w:rsidR="008F51B7">
        <w:t xml:space="preserve">détermine </w:t>
      </w:r>
      <w:r w:rsidR="0021241C">
        <w:t>l’enchaînement</w:t>
      </w:r>
      <w:r w:rsidR="00953288">
        <w:t xml:space="preserve"> de ces différentes parties : l’esprit, qui s’est tout d’abord constitué dans la sphère logico-métaphysique de l’Idée comme unité et égalité à soi absolue substantielle</w:t>
      </w:r>
      <w:r w:rsidR="00B0030F">
        <w:rPr>
          <w:rStyle w:val="Appelnotedebasdep"/>
        </w:rPr>
        <w:footnoteReference w:id="324"/>
      </w:r>
      <w:r w:rsidR="00953288">
        <w:t>, passe dans l’autre de soi-même</w:t>
      </w:r>
      <w:r w:rsidR="00162D03">
        <w:t xml:space="preserve"> en se morcelant absolument comme nature, pour enfin se reprendre en soi et se poser comme esprit proprement dit, c’est-à-dire comme esprit conscient de soi.</w:t>
      </w:r>
      <w:r w:rsidR="008F51B7">
        <w:t xml:space="preserve"> Aussi bien est-ce</w:t>
      </w:r>
      <w:r w:rsidR="00162D03">
        <w:t xml:space="preserve"> cette logique interne</w:t>
      </w:r>
      <w:r w:rsidR="003064F4">
        <w:t xml:space="preserve"> du développement</w:t>
      </w:r>
      <w:r w:rsidR="00162D03">
        <w:t xml:space="preserve"> de l’esprit qu’i</w:t>
      </w:r>
      <w:r w:rsidR="00087012">
        <w:t>l s’agit d’examiner prioritairement</w:t>
      </w:r>
      <w:r w:rsidR="00162D03">
        <w:t>.</w:t>
      </w:r>
    </w:p>
    <w:p w:rsidR="00DC3182" w:rsidRDefault="00DC3182" w:rsidP="00AE1246">
      <w:pPr>
        <w:jc w:val="both"/>
      </w:pPr>
      <w:r>
        <w:lastRenderedPageBreak/>
        <w:t xml:space="preserve">Nous disposons à cet effet d’un fragment daté de 1803 qui s’interroge précisément sur </w:t>
      </w:r>
      <w:r>
        <w:rPr>
          <w:i/>
        </w:rPr>
        <w:t>l’essence de l’esprit</w:t>
      </w:r>
      <w:r w:rsidRPr="0091436C">
        <w:rPr>
          <w:rStyle w:val="Appelnotedebasdep"/>
        </w:rPr>
        <w:footnoteReference w:id="325"/>
      </w:r>
      <w:r w:rsidR="00AE2C9C">
        <w:rPr>
          <w:i/>
        </w:rPr>
        <w:t xml:space="preserve"> </w:t>
      </w:r>
      <w:r w:rsidR="00BE648A">
        <w:t>et dont on ne saurait surestim</w:t>
      </w:r>
      <w:r w:rsidR="0091436C">
        <w:t>er l’impo</w:t>
      </w:r>
      <w:r w:rsidR="00147E0C">
        <w:t>rtance. Ce texte d’une profondeur égale à sa subtilité</w:t>
      </w:r>
      <w:r w:rsidR="0091436C">
        <w:t xml:space="preserve"> traite de l’espri</w:t>
      </w:r>
      <w:r w:rsidR="003E02C0">
        <w:t>t dans son rapport à la nature et s’attache à montrer combien la nature n’est rien d’autre qu’un moment de la vie de l’esprit</w:t>
      </w:r>
      <w:r w:rsidR="00325B62">
        <w:t>, le moment de son altérité nécessaire</w:t>
      </w:r>
      <w:r w:rsidR="003E02C0">
        <w:t>.</w:t>
      </w:r>
      <w:r w:rsidR="006F258C">
        <w:t xml:space="preserve"> « L’essence de l’esprit, commence-t-il, tient à ce qu’il se trouve opposé à une nature, qu’il combat cette opposition et </w:t>
      </w:r>
      <w:r w:rsidR="000F4681">
        <w:t>parvient à soi-même en tant que</w:t>
      </w:r>
      <w:r w:rsidR="006F258C">
        <w:t xml:space="preserve"> vainqueur sur la nature »</w:t>
      </w:r>
      <w:r w:rsidR="0045612A">
        <w:rPr>
          <w:rStyle w:val="Appelnotedebasdep"/>
        </w:rPr>
        <w:footnoteReference w:id="326"/>
      </w:r>
      <w:r w:rsidR="00533FF2">
        <w:t xml:space="preserve">. </w:t>
      </w:r>
      <w:r w:rsidR="00CC7993">
        <w:t>La nature est de façon générale l’autre de l’esprit</w:t>
      </w:r>
      <w:r w:rsidR="000F4681">
        <w:t>, son opposé,</w:t>
      </w:r>
      <w:r w:rsidR="00CC7993">
        <w:t xml:space="preserve"> et</w:t>
      </w:r>
      <w:r w:rsidR="00624F55">
        <w:t xml:space="preserve"> le propre de l’esprit – son essence -</w:t>
      </w:r>
      <w:r w:rsidR="00533FF2">
        <w:t xml:space="preserve"> consiste à s’arracher</w:t>
      </w:r>
      <w:r w:rsidR="00624F55">
        <w:t xml:space="preserve"> à cette altérité</w:t>
      </w:r>
      <w:r w:rsidR="00CC7993">
        <w:t>,</w:t>
      </w:r>
      <w:r w:rsidR="00533FF2">
        <w:t xml:space="preserve"> à se libérer de </w:t>
      </w:r>
      <w:r w:rsidR="00CC7993">
        <w:t>son emprise</w:t>
      </w:r>
      <w:r w:rsidR="00B90293">
        <w:t>, c’est-à-dire à agir sur elle</w:t>
      </w:r>
      <w:r w:rsidR="00624F55">
        <w:t xml:space="preserve"> de manière à la ramener à soi et à se reconnaître </w:t>
      </w:r>
      <w:r w:rsidR="00B90293">
        <w:t>en elle. Qu’en est-il</w:t>
      </w:r>
      <w:r w:rsidR="00624F55">
        <w:t xml:space="preserve"> </w:t>
      </w:r>
      <w:r w:rsidR="000E6B89">
        <w:t xml:space="preserve">toutefois </w:t>
      </w:r>
      <w:r w:rsidR="00624F55">
        <w:t>de ce combat, de cette négativité de l’</w:t>
      </w:r>
      <w:r w:rsidR="00A40D76">
        <w:t>esprit à l’endroit de la nature,</w:t>
      </w:r>
      <w:r w:rsidR="00624F55">
        <w:t xml:space="preserve"> telle est</w:t>
      </w:r>
      <w:r w:rsidR="00B90293">
        <w:t xml:space="preserve"> ici</w:t>
      </w:r>
      <w:r w:rsidR="00624F55">
        <w:t xml:space="preserve"> la question décisive</w:t>
      </w:r>
      <w:r w:rsidR="000E6B89">
        <w:t xml:space="preserve">. </w:t>
      </w:r>
      <w:r w:rsidR="00CC7993">
        <w:t xml:space="preserve"> </w:t>
      </w:r>
      <w:r w:rsidR="00624F55">
        <w:t>Hegel l</w:t>
      </w:r>
      <w:r w:rsidR="00B90293">
        <w:t>’aborde en s’interrogeant sur la raison</w:t>
      </w:r>
      <w:r w:rsidR="00624F55">
        <w:t xml:space="preserve"> </w:t>
      </w:r>
      <w:r w:rsidR="00B90293">
        <w:t>d’</w:t>
      </w:r>
      <w:r w:rsidR="00624F55">
        <w:t>une telle négativité</w:t>
      </w:r>
      <w:r w:rsidR="009576E2">
        <w:t>, car, remarque-t-il : « Cela peut para</w:t>
      </w:r>
      <w:r w:rsidR="00B93015">
        <w:t>ître comme une sorte de chose</w:t>
      </w:r>
      <w:r w:rsidR="000E6B89">
        <w:t xml:space="preserve"> </w:t>
      </w:r>
      <w:r w:rsidR="009576E2">
        <w:t>superflu</w:t>
      </w:r>
      <w:r w:rsidR="000E6B89">
        <w:t>e</w:t>
      </w:r>
      <w:r w:rsidR="009576E2">
        <w:t xml:space="preserve"> que l’esprit se trouve dans la nature »</w:t>
      </w:r>
      <w:r w:rsidR="00B93015">
        <w:t xml:space="preserve"> et n’être en somme qu’</w:t>
      </w:r>
      <w:r w:rsidR="000E6B89">
        <w:t xml:space="preserve"> </w:t>
      </w:r>
      <w:r w:rsidR="007E000F">
        <w:t>« </w:t>
      </w:r>
      <w:r w:rsidR="000E6B89">
        <w:t>une confirmation inutile</w:t>
      </w:r>
      <w:r w:rsidR="007E000F">
        <w:t> »</w:t>
      </w:r>
      <w:r w:rsidR="000E6B89">
        <w:t xml:space="preserve"> de ce qu’il est déjà directement</w:t>
      </w:r>
      <w:r w:rsidR="0045612A">
        <w:rPr>
          <w:rStyle w:val="Appelnotedebasdep"/>
        </w:rPr>
        <w:footnoteReference w:id="327"/>
      </w:r>
      <w:r w:rsidR="00147E0C">
        <w:t>.</w:t>
      </w:r>
      <w:r w:rsidR="00624F55">
        <w:t xml:space="preserve"> </w:t>
      </w:r>
      <w:r w:rsidR="00BE648A">
        <w:t xml:space="preserve">L’esprit n’est-t-il pas en effet </w:t>
      </w:r>
      <w:r w:rsidR="00487C07">
        <w:t>sûr</w:t>
      </w:r>
      <w:r w:rsidR="00CC7993">
        <w:t xml:space="preserve"> de lui-même, ne repose</w:t>
      </w:r>
      <w:r w:rsidR="00B93015">
        <w:t xml:space="preserve">-t-il pas fermement </w:t>
      </w:r>
      <w:r w:rsidR="00BE648A">
        <w:t xml:space="preserve">sur </w:t>
      </w:r>
      <w:r w:rsidR="00B93015">
        <w:t>soi</w:t>
      </w:r>
      <w:r w:rsidR="00CC7993">
        <w:t>, certain de son égalité à soi essentielle, sans devoir s’engager dans un combat avec la natu</w:t>
      </w:r>
      <w:r w:rsidR="009576E2">
        <w:t>re qui</w:t>
      </w:r>
      <w:r w:rsidR="002A0D05">
        <w:t>,</w:t>
      </w:r>
      <w:r w:rsidR="000E6B89">
        <w:t xml:space="preserve"> </w:t>
      </w:r>
      <w:r w:rsidR="002A0D05">
        <w:t>la ramenant</w:t>
      </w:r>
      <w:r w:rsidR="00CC7993">
        <w:t xml:space="preserve"> à lui-même</w:t>
      </w:r>
      <w:r w:rsidR="002A0D05">
        <w:t xml:space="preserve">, </w:t>
      </w:r>
      <w:r w:rsidR="00190C24">
        <w:t>la fait à son image</w:t>
      </w:r>
      <w:r w:rsidR="00624F55">
        <w:t> ?</w:t>
      </w:r>
      <w:r w:rsidR="00325B62">
        <w:t xml:space="preserve"> </w:t>
      </w:r>
      <w:r w:rsidR="00190C24">
        <w:t>Te</w:t>
      </w:r>
      <w:r w:rsidR="00323950">
        <w:t>lle est l’attitude</w:t>
      </w:r>
      <w:r w:rsidR="00487C07">
        <w:t xml:space="preserve"> de ce</w:t>
      </w:r>
      <w:r w:rsidR="00190C24">
        <w:t xml:space="preserve"> que Hegel caractérise comme le « m</w:t>
      </w:r>
      <w:r w:rsidR="00325B62">
        <w:t>épris de la nat</w:t>
      </w:r>
      <w:r w:rsidR="000E6B89">
        <w:t>ure »</w:t>
      </w:r>
      <w:r w:rsidR="00622D29">
        <w:rPr>
          <w:rStyle w:val="Appelnotedebasdep"/>
        </w:rPr>
        <w:footnoteReference w:id="328"/>
      </w:r>
      <w:r w:rsidR="000E6B89">
        <w:t xml:space="preserve"> auquel, observe-t-il,</w:t>
      </w:r>
      <w:r w:rsidR="00B93015">
        <w:t xml:space="preserve"> peut certes</w:t>
      </w:r>
      <w:r w:rsidR="00190C24">
        <w:t xml:space="preserve"> s’en tenir « l’esprit singulier », mais qui ne saurait être le fait de « l’esprit véritable »</w:t>
      </w:r>
      <w:r w:rsidR="00EF351A">
        <w:t>, de l’esprit en tant qu’il est « l’absolument universel »</w:t>
      </w:r>
      <w:r w:rsidR="00190C24">
        <w:t> ;</w:t>
      </w:r>
      <w:r w:rsidR="00D7712E">
        <w:t xml:space="preserve"> il s’agit</w:t>
      </w:r>
      <w:r w:rsidR="00190C24">
        <w:t xml:space="preserve"> </w:t>
      </w:r>
      <w:r w:rsidR="00EF351A">
        <w:t xml:space="preserve">en effet </w:t>
      </w:r>
      <w:r w:rsidR="00BE648A">
        <w:t>là d’</w:t>
      </w:r>
      <w:r w:rsidR="00190C24">
        <w:t xml:space="preserve">une attitude </w:t>
      </w:r>
      <w:r w:rsidR="00190C24" w:rsidRPr="00487C07">
        <w:rPr>
          <w:i/>
        </w:rPr>
        <w:t>abstraite</w:t>
      </w:r>
      <w:r w:rsidR="00190C24">
        <w:t xml:space="preserve"> dans laquelle, croyant s’affranchir de la nature</w:t>
      </w:r>
      <w:r w:rsidR="004C2AFB">
        <w:t xml:space="preserve"> en la tenant éloigné</w:t>
      </w:r>
      <w:r w:rsidR="00487C07">
        <w:t>e</w:t>
      </w:r>
      <w:r w:rsidR="004C2AFB">
        <w:t xml:space="preserve"> de soi,</w:t>
      </w:r>
      <w:r w:rsidR="00190C24">
        <w:t xml:space="preserve"> </w:t>
      </w:r>
      <w:r w:rsidR="000E6B89">
        <w:t>l’esprit</w:t>
      </w:r>
      <w:r w:rsidR="00487C07">
        <w:t>, ainsi dogmatiquement retranché en lui-même,</w:t>
      </w:r>
      <w:r w:rsidR="00622D29">
        <w:t xml:space="preserve"> demeure</w:t>
      </w:r>
      <w:r w:rsidR="00487C07">
        <w:t xml:space="preserve"> en réalité</w:t>
      </w:r>
      <w:r w:rsidR="00622D29">
        <w:t xml:space="preserve"> pris en elle et</w:t>
      </w:r>
      <w:r w:rsidR="004C2AFB">
        <w:t xml:space="preserve"> </w:t>
      </w:r>
      <w:r w:rsidR="00325B62">
        <w:t xml:space="preserve">est </w:t>
      </w:r>
      <w:r w:rsidR="00622D29">
        <w:t xml:space="preserve">en fait </w:t>
      </w:r>
      <w:r w:rsidR="00325B62">
        <w:t>encore</w:t>
      </w:r>
      <w:r w:rsidR="00EF351A">
        <w:t xml:space="preserve"> lui-même</w:t>
      </w:r>
      <w:r w:rsidR="00325B62">
        <w:t xml:space="preserve"> nature. </w:t>
      </w:r>
      <w:r w:rsidR="00EF351A">
        <w:t>C’est que</w:t>
      </w:r>
      <w:r w:rsidR="00622D29">
        <w:t xml:space="preserve">, argumente </w:t>
      </w:r>
      <w:r w:rsidR="00B93015">
        <w:t>Hegel,</w:t>
      </w:r>
      <w:r w:rsidR="00BE648A">
        <w:t xml:space="preserve"> l’</w:t>
      </w:r>
      <w:r w:rsidR="00EF351A">
        <w:t>é</w:t>
      </w:r>
      <w:r w:rsidR="00325B62">
        <w:t>galité à soi-mê</w:t>
      </w:r>
      <w:r w:rsidR="00EF351A">
        <w:t>me essentielle</w:t>
      </w:r>
      <w:r w:rsidR="00BE648A">
        <w:t xml:space="preserve"> de l’esprit</w:t>
      </w:r>
      <w:r w:rsidR="00EF351A">
        <w:t xml:space="preserve"> ne saurait être une égalité à soi qui se contente </w:t>
      </w:r>
      <w:r w:rsidR="00EF351A">
        <w:rPr>
          <w:i/>
        </w:rPr>
        <w:t>d’être</w:t>
      </w:r>
      <w:r w:rsidR="00622D29">
        <w:t xml:space="preserve">, car c’est </w:t>
      </w:r>
      <w:r w:rsidR="00EF351A">
        <w:t xml:space="preserve">précisément </w:t>
      </w:r>
      <w:r w:rsidR="00622D29">
        <w:t xml:space="preserve">là </w:t>
      </w:r>
      <w:r w:rsidR="00EF351A">
        <w:t xml:space="preserve">le fait de la nature : </w:t>
      </w:r>
      <w:r w:rsidR="007E000F">
        <w:t>« L’</w:t>
      </w:r>
      <w:r w:rsidR="00325B62">
        <w:t>e</w:t>
      </w:r>
      <w:r w:rsidR="007E000F">
        <w:t>s</w:t>
      </w:r>
      <w:r w:rsidR="00B93015">
        <w:t>prit, déclare-t-il de façon décisive</w:t>
      </w:r>
      <w:r w:rsidR="007E000F">
        <w:t>, n’</w:t>
      </w:r>
      <w:r w:rsidR="007E000F">
        <w:rPr>
          <w:i/>
        </w:rPr>
        <w:t xml:space="preserve">est </w:t>
      </w:r>
      <w:r w:rsidR="007E000F">
        <w:t xml:space="preserve">pas, c’est-à-dire qu’il n’est pas un </w:t>
      </w:r>
      <w:r w:rsidR="007E000F">
        <w:rPr>
          <w:i/>
        </w:rPr>
        <w:t>être</w:t>
      </w:r>
      <w:r w:rsidR="007E000F">
        <w:t xml:space="preserve"> », mais un </w:t>
      </w:r>
      <w:r w:rsidR="007E000F">
        <w:rPr>
          <w:i/>
        </w:rPr>
        <w:t>acte</w:t>
      </w:r>
      <w:r w:rsidR="007E000F">
        <w:t xml:space="preserve">, l’acte de </w:t>
      </w:r>
      <w:r w:rsidR="007E000F">
        <w:rPr>
          <w:i/>
        </w:rPr>
        <w:t xml:space="preserve">se faire </w:t>
      </w:r>
      <w:r w:rsidR="007E000F">
        <w:t>égal à soi : « Son essence n’est pas l’égalité à soi-même, mais de se faire égal à soi-même (</w:t>
      </w:r>
      <w:r w:rsidR="007E000F">
        <w:rPr>
          <w:i/>
        </w:rPr>
        <w:t>sich zu einem sichselbt gleichen zu machen</w:t>
      </w:r>
      <w:r w:rsidR="007E000F">
        <w:t>) »</w:t>
      </w:r>
      <w:r w:rsidR="00622D29">
        <w:rPr>
          <w:rStyle w:val="Appelnotedebasdep"/>
        </w:rPr>
        <w:footnoteReference w:id="329"/>
      </w:r>
      <w:r w:rsidR="002B5389">
        <w:t>,</w:t>
      </w:r>
      <w:r w:rsidR="00B93015">
        <w:t xml:space="preserve"> par où</w:t>
      </w:r>
      <w:r w:rsidR="00BE648A">
        <w:t>, soulignons-le,</w:t>
      </w:r>
      <w:r w:rsidR="00B93015">
        <w:t xml:space="preserve"> Hegel commence</w:t>
      </w:r>
      <w:r w:rsidR="007E000F">
        <w:t xml:space="preserve"> à se</w:t>
      </w:r>
      <w:r w:rsidR="00622D29">
        <w:t xml:space="preserve"> dégager du registre ontologico</w:t>
      </w:r>
      <w:r w:rsidR="00B93015">
        <w:t>-substantialiste hérité de Spinoza</w:t>
      </w:r>
      <w:r w:rsidR="007E000F">
        <w:t xml:space="preserve"> qui avait été jusque-là le sien</w:t>
      </w:r>
      <w:r w:rsidR="00E21549">
        <w:t xml:space="preserve"> dans ses effort philosophiques</w:t>
      </w:r>
      <w:r w:rsidR="007E000F">
        <w:t xml:space="preserve"> depuis Francfort</w:t>
      </w:r>
      <w:r w:rsidR="00622D29">
        <w:t xml:space="preserve"> (même si, comme on l’a vu, c’est toujours en termes de substance qu’il semble réfléchir l’accomplissement de l’esprit</w:t>
      </w:r>
      <w:r w:rsidR="000B2AA5">
        <w:t xml:space="preserve"> dans son système de 1803/04</w:t>
      </w:r>
      <w:r w:rsidR="000B2AA5">
        <w:rPr>
          <w:rStyle w:val="Appelnotedebasdep"/>
        </w:rPr>
        <w:footnoteReference w:id="330"/>
      </w:r>
      <w:r w:rsidR="000B2AA5">
        <w:t>)</w:t>
      </w:r>
      <w:r w:rsidR="007E000F">
        <w:t>.</w:t>
      </w:r>
      <w:r w:rsidR="00B93015">
        <w:t xml:space="preserve"> Or, poursuit-il, </w:t>
      </w:r>
      <w:r w:rsidR="00D7712E">
        <w:t xml:space="preserve">ce qu’implique à son tour cette détermination de l’essence de l’esprit </w:t>
      </w:r>
      <w:r w:rsidR="006C0D16">
        <w:t xml:space="preserve">ainsi </w:t>
      </w:r>
      <w:r w:rsidR="002B5389">
        <w:t xml:space="preserve">entendue </w:t>
      </w:r>
      <w:r w:rsidR="00D7712E">
        <w:t xml:space="preserve">comme l’acte de se faire lui-même, c’est </w:t>
      </w:r>
      <w:r w:rsidR="00BE648A">
        <w:t xml:space="preserve">précisément </w:t>
      </w:r>
      <w:r w:rsidR="00D7712E">
        <w:t>qu’il s’oppose à la nature et la combatte. Mais il s’agit</w:t>
      </w:r>
      <w:r w:rsidR="004C2AFB">
        <w:t xml:space="preserve"> alors de bien comprendre la tourn</w:t>
      </w:r>
      <w:r w:rsidR="00D7712E">
        <w:t>ure de cette opposition</w:t>
      </w:r>
      <w:r w:rsidR="00E372C2">
        <w:t xml:space="preserve"> et de ce combat</w:t>
      </w:r>
      <w:r w:rsidR="00147E0C">
        <w:t xml:space="preserve">, à savoir qu’en s’opposant à la nature, l’esprit s’oppose en vérité </w:t>
      </w:r>
      <w:r w:rsidR="00147E0C">
        <w:rPr>
          <w:i/>
        </w:rPr>
        <w:t xml:space="preserve">à lui-même </w:t>
      </w:r>
      <w:r w:rsidR="00147E0C">
        <w:t xml:space="preserve">en tant qu’égalité à soi simplement </w:t>
      </w:r>
      <w:r w:rsidR="00147E0C">
        <w:rPr>
          <w:i/>
        </w:rPr>
        <w:t>étante</w:t>
      </w:r>
      <w:r w:rsidR="00147E0C">
        <w:t>.</w:t>
      </w:r>
      <w:r w:rsidR="000F6E6C">
        <w:t xml:space="preserve"> </w:t>
      </w:r>
      <w:r w:rsidR="00764D1B">
        <w:t xml:space="preserve">Ce qui veut </w:t>
      </w:r>
      <w:r w:rsidR="00192644">
        <w:t>d</w:t>
      </w:r>
      <w:r w:rsidR="00764D1B">
        <w:t>ire deux choses : 1) la nature ressaisie unita</w:t>
      </w:r>
      <w:r w:rsidR="0020428E">
        <w:t xml:space="preserve">irement en tant qu’elle forme un </w:t>
      </w:r>
      <w:r w:rsidR="000B2AA5">
        <w:t>« </w:t>
      </w:r>
      <w:r w:rsidR="0020428E">
        <w:t>tout</w:t>
      </w:r>
      <w:r w:rsidR="000B2AA5">
        <w:t> »</w:t>
      </w:r>
      <w:r w:rsidR="0020428E">
        <w:t>, un</w:t>
      </w:r>
      <w:r w:rsidR="00764D1B">
        <w:t> «  univers »</w:t>
      </w:r>
      <w:r w:rsidR="00264DF8">
        <w:rPr>
          <w:rStyle w:val="Appelnotedebasdep"/>
        </w:rPr>
        <w:footnoteReference w:id="331"/>
      </w:r>
      <w:r w:rsidR="00764D1B">
        <w:t>, c’est-à-dire en tant qu’</w:t>
      </w:r>
      <w:r w:rsidR="00192644">
        <w:t>égale à elle-même</w:t>
      </w:r>
      <w:r w:rsidR="00764D1B">
        <w:t xml:space="preserve"> (et non</w:t>
      </w:r>
      <w:r w:rsidR="00192644">
        <w:t xml:space="preserve"> de façon simplement empirique</w:t>
      </w:r>
      <w:r w:rsidR="00764D1B">
        <w:t xml:space="preserve"> dans l’éparpillement contingent de ses éléments singuliers), </w:t>
      </w:r>
      <w:r w:rsidR="00764D1B" w:rsidRPr="00575865">
        <w:rPr>
          <w:i/>
        </w:rPr>
        <w:t>est esprit</w:t>
      </w:r>
      <w:r w:rsidR="00764D1B">
        <w:t>, car il n’est</w:t>
      </w:r>
      <w:r w:rsidR="00264DF8">
        <w:t xml:space="preserve"> en somme</w:t>
      </w:r>
      <w:r w:rsidR="00764D1B">
        <w:t xml:space="preserve"> de nature que </w:t>
      </w:r>
      <w:r w:rsidR="00764D1B" w:rsidRPr="002B5389">
        <w:rPr>
          <w:i/>
        </w:rPr>
        <w:t>pour l’esprit</w:t>
      </w:r>
      <w:r w:rsidR="00192644">
        <w:t>, comme savoir de l’esprit</w:t>
      </w:r>
      <w:r w:rsidR="00EE01F5">
        <w:t>, l’autonomie ou l’être-pour-soi de la nature n’</w:t>
      </w:r>
      <w:r w:rsidR="0020428E">
        <w:t>étant dès lors</w:t>
      </w:r>
      <w:r w:rsidR="00EE01F5">
        <w:t xml:space="preserve"> qu’une </w:t>
      </w:r>
      <w:r w:rsidR="00575865">
        <w:t>« </w:t>
      </w:r>
      <w:r w:rsidR="00EE01F5">
        <w:t>apparence</w:t>
      </w:r>
      <w:r w:rsidR="00575865">
        <w:t> »</w:t>
      </w:r>
      <w:r w:rsidR="00264DF8">
        <w:rPr>
          <w:rStyle w:val="Appelnotedebasdep"/>
        </w:rPr>
        <w:footnoteReference w:id="332"/>
      </w:r>
      <w:r w:rsidR="00764D1B">
        <w:t xml:space="preserve"> ; 2) la nature n’est cependant l’esprit que comme </w:t>
      </w:r>
      <w:r w:rsidR="00764D1B" w:rsidRPr="00FD15FF">
        <w:rPr>
          <w:i/>
        </w:rPr>
        <w:t>l’autre de lui-même</w:t>
      </w:r>
      <w:r w:rsidR="00764D1B">
        <w:t>, comme une égalité à soi qui ne fait qu’être</w:t>
      </w:r>
      <w:r w:rsidR="00192644">
        <w:t xml:space="preserve"> et qui est dès lors étrangère à la véritable essence de l’</w:t>
      </w:r>
      <w:r w:rsidR="00D72730">
        <w:t>esprit</w:t>
      </w:r>
      <w:r w:rsidR="00FD15FF">
        <w:t>,</w:t>
      </w:r>
      <w:r w:rsidR="00D72730">
        <w:t xml:space="preserve"> laquelle </w:t>
      </w:r>
      <w:r w:rsidR="00192644">
        <w:t>est</w:t>
      </w:r>
      <w:r w:rsidR="00D72730">
        <w:t>, comme on l’a vu,</w:t>
      </w:r>
      <w:r w:rsidR="00192644">
        <w:t xml:space="preserve"> une égalité à soi active, </w:t>
      </w:r>
      <w:r w:rsidR="00192644">
        <w:lastRenderedPageBreak/>
        <w:t xml:space="preserve">en devenir, une égalité à soi qui se fait et qui ne peut </w:t>
      </w:r>
      <w:r w:rsidR="00D72730">
        <w:t xml:space="preserve">par conséquent </w:t>
      </w:r>
      <w:r w:rsidR="00192644">
        <w:t>advenir qu’en s’extirpant</w:t>
      </w:r>
      <w:r w:rsidR="00572DBE">
        <w:t xml:space="preserve"> et</w:t>
      </w:r>
      <w:r w:rsidR="004E6EB3">
        <w:t xml:space="preserve"> « se vidant »</w:t>
      </w:r>
      <w:r w:rsidR="00192644">
        <w:t xml:space="preserve"> de toute égalité à soi déterminée et en repos</w:t>
      </w:r>
      <w:r w:rsidR="00FD15FF">
        <w:t xml:space="preserve"> d’ordre naturel</w:t>
      </w:r>
      <w:r w:rsidR="006C0D16">
        <w:t>. C</w:t>
      </w:r>
      <w:r w:rsidR="004E6EB3">
        <w:t xml:space="preserve">’est en ce sens que Hegel </w:t>
      </w:r>
      <w:r w:rsidR="002A1618">
        <w:t xml:space="preserve">peut </w:t>
      </w:r>
      <w:r w:rsidR="004E6EB3">
        <w:t>d</w:t>
      </w:r>
      <w:r w:rsidR="002A1618">
        <w:t>ire</w:t>
      </w:r>
      <w:r w:rsidR="004E6EB3">
        <w:t xml:space="preserve"> de l’esprit qu’ « il est le vide (</w:t>
      </w:r>
      <w:r w:rsidR="004E6EB3">
        <w:rPr>
          <w:i/>
        </w:rPr>
        <w:t>das Leere</w:t>
      </w:r>
      <w:r w:rsidR="004E6EB3">
        <w:t>) auquel fait face toute la plénitude de l’univers »</w:t>
      </w:r>
      <w:r w:rsidR="002A1618">
        <w:rPr>
          <w:rStyle w:val="Appelnotedebasdep"/>
        </w:rPr>
        <w:footnoteReference w:id="333"/>
      </w:r>
      <w:r w:rsidR="00192644">
        <w:t>. Mais alors, encore une fois, il s’</w:t>
      </w:r>
      <w:r w:rsidR="00ED4706">
        <w:t>agit de bien ressaisir le caractère</w:t>
      </w:r>
      <w:r w:rsidR="00192644">
        <w:t xml:space="preserve"> de ce combat</w:t>
      </w:r>
      <w:r w:rsidR="00EE01F5">
        <w:t xml:space="preserve"> </w:t>
      </w:r>
      <w:r w:rsidR="00FD15FF">
        <w:t xml:space="preserve">contre la nature </w:t>
      </w:r>
      <w:r w:rsidR="00EE01F5">
        <w:t>qui</w:t>
      </w:r>
      <w:r w:rsidR="00632BFC">
        <w:t xml:space="preserve"> – on l’a compris -</w:t>
      </w:r>
      <w:r w:rsidR="00EE01F5">
        <w:t xml:space="preserve"> n’a rien d’une lutte contre un autre extérieur</w:t>
      </w:r>
      <w:r w:rsidR="004E6EB3">
        <w:t xml:space="preserve"> et étranger</w:t>
      </w:r>
      <w:r w:rsidR="00FD15FF">
        <w:t>, mais</w:t>
      </w:r>
      <w:r w:rsidR="00EE01F5">
        <w:t xml:space="preserve"> qui est </w:t>
      </w:r>
      <w:r w:rsidR="00FD15FF">
        <w:t xml:space="preserve">au contraire </w:t>
      </w:r>
      <w:r w:rsidR="00EE01F5">
        <w:t xml:space="preserve">un combat </w:t>
      </w:r>
      <w:r w:rsidR="00572DBE" w:rsidRPr="00572DBE">
        <w:rPr>
          <w:i/>
        </w:rPr>
        <w:t>intérieur</w:t>
      </w:r>
      <w:r w:rsidR="00572DBE">
        <w:t xml:space="preserve"> </w:t>
      </w:r>
      <w:r w:rsidR="00D72730" w:rsidRPr="00632BFC">
        <w:t>de l’esprit</w:t>
      </w:r>
      <w:r w:rsidR="00632BFC">
        <w:t>, un combat de l’esprit</w:t>
      </w:r>
      <w:r w:rsidR="00D72730">
        <w:t xml:space="preserve"> </w:t>
      </w:r>
      <w:r w:rsidR="00EE01F5" w:rsidRPr="004E6EB3">
        <w:rPr>
          <w:i/>
        </w:rPr>
        <w:t>contre soi-même</w:t>
      </w:r>
      <w:r w:rsidR="00EE01F5">
        <w:t>, plus précisément contre soi en tant que, simpleme</w:t>
      </w:r>
      <w:r w:rsidR="004E6EB3">
        <w:t xml:space="preserve">nt étant, il est </w:t>
      </w:r>
      <w:r w:rsidR="004E6EB3" w:rsidRPr="00572DBE">
        <w:rPr>
          <w:i/>
        </w:rPr>
        <w:t>l’autre de soi</w:t>
      </w:r>
      <w:r w:rsidR="002B5389">
        <w:rPr>
          <w:i/>
        </w:rPr>
        <w:t xml:space="preserve">. </w:t>
      </w:r>
      <w:r w:rsidR="002B5389">
        <w:t>Bref,</w:t>
      </w:r>
      <w:r w:rsidR="006C0D16">
        <w:t xml:space="preserve"> </w:t>
      </w:r>
      <w:r w:rsidR="004E6EB3">
        <w:t>l’étranger que l’</w:t>
      </w:r>
      <w:r w:rsidR="002A1618">
        <w:t>esprit combat dans la</w:t>
      </w:r>
      <w:r w:rsidR="004E6EB3">
        <w:t xml:space="preserve"> nature, c’est ce que l’esprit est tout d’abord pour lui-même</w:t>
      </w:r>
      <w:r w:rsidR="00572DBE">
        <w:t xml:space="preserve">, un </w:t>
      </w:r>
      <w:r w:rsidR="00572DBE" w:rsidRPr="00AD617F">
        <w:rPr>
          <w:i/>
        </w:rPr>
        <w:t>être</w:t>
      </w:r>
      <w:r w:rsidR="002A1618">
        <w:t xml:space="preserve"> qui se trouve</w:t>
      </w:r>
      <w:r w:rsidR="00572DBE">
        <w:t xml:space="preserve"> comme tel sous le pouvoir de la nature</w:t>
      </w:r>
      <w:r w:rsidR="004E6EB3">
        <w:t>.</w:t>
      </w:r>
      <w:r w:rsidR="00EE01F5">
        <w:t xml:space="preserve"> Concrètement, cela signifie que l’esprit, dans son combat contre la nature, a en fait à </w:t>
      </w:r>
      <w:r w:rsidR="00EE01F5" w:rsidRPr="00A110EB">
        <w:rPr>
          <w:i/>
        </w:rPr>
        <w:t>se déprendre de soi</w:t>
      </w:r>
      <w:r w:rsidR="00EE01F5">
        <w:t>, à s’affranchir de sa déterminité ou de son égalité à soi simple</w:t>
      </w:r>
      <w:r w:rsidR="00D72730">
        <w:t xml:space="preserve"> par où il est l’autre de lui-même – lui-même comme un autre </w:t>
      </w:r>
      <w:r w:rsidR="00FD15FF">
        <w:t>–</w:t>
      </w:r>
      <w:r w:rsidR="00EE01F5">
        <w:t xml:space="preserve"> pour</w:t>
      </w:r>
      <w:r w:rsidR="00FD15FF">
        <w:t>,</w:t>
      </w:r>
      <w:r w:rsidR="00EE01F5">
        <w:t xml:space="preserve"> moyennant ce moment d’opposition </w:t>
      </w:r>
      <w:r w:rsidR="00FD15FF">
        <w:t>et de combat contre soi seulement</w:t>
      </w:r>
      <w:r w:rsidR="00D72730">
        <w:t xml:space="preserve">, </w:t>
      </w:r>
      <w:r w:rsidR="00D72730" w:rsidRPr="002A1618">
        <w:rPr>
          <w:i/>
        </w:rPr>
        <w:t>faire retour</w:t>
      </w:r>
      <w:r w:rsidR="00D72730">
        <w:t xml:space="preserve"> </w:t>
      </w:r>
      <w:r w:rsidR="00D72730" w:rsidRPr="002A1618">
        <w:rPr>
          <w:i/>
        </w:rPr>
        <w:t>à soi</w:t>
      </w:r>
      <w:r w:rsidR="00FD15FF" w:rsidRPr="002A1618">
        <w:rPr>
          <w:i/>
        </w:rPr>
        <w:t>-même</w:t>
      </w:r>
      <w:r w:rsidR="00FD15FF">
        <w:t xml:space="preserve"> et être auprès de soi</w:t>
      </w:r>
      <w:r w:rsidR="00EE01F5">
        <w:t>.</w:t>
      </w:r>
      <w:r w:rsidR="00192644">
        <w:t xml:space="preserve"> </w:t>
      </w:r>
      <w:r w:rsidR="00F1357E">
        <w:t>Auprès de soi, l’esprit</w:t>
      </w:r>
      <w:r w:rsidR="00AD617F">
        <w:t>, déclare</w:t>
      </w:r>
      <w:r w:rsidR="00A110EB">
        <w:t xml:space="preserve"> en effet</w:t>
      </w:r>
      <w:r w:rsidR="00AD617F">
        <w:t xml:space="preserve"> Hegel, ne saurait</w:t>
      </w:r>
      <w:r w:rsidR="00A85088">
        <w:t xml:space="preserve"> </w:t>
      </w:r>
      <w:r w:rsidR="00F1357E">
        <w:t xml:space="preserve">l’être de façon immédiate (c’est là l’erreur du </w:t>
      </w:r>
      <w:r w:rsidR="00572DBE">
        <w:t>« </w:t>
      </w:r>
      <w:r w:rsidR="00F1357E">
        <w:t>mépris de la nature</w:t>
      </w:r>
      <w:r w:rsidR="00572DBE">
        <w:t> »</w:t>
      </w:r>
      <w:r w:rsidR="00AD617F">
        <w:t xml:space="preserve"> qui fait de l’esprit un être caractérisé par une égalité à soi simple et immédiate</w:t>
      </w:r>
      <w:r w:rsidR="00F1357E">
        <w:t>), mais seulement en faisant retour à soi à partir de son être-sorti hors de soi</w:t>
      </w:r>
      <w:r w:rsidR="00A85088">
        <w:t>, c’est-à-dire de son égalité à soi simple et en repos</w:t>
      </w:r>
      <w:r w:rsidR="00AD617F">
        <w:t> :</w:t>
      </w:r>
      <w:r w:rsidR="002A1618">
        <w:t xml:space="preserve"> « il n’est esprit qu’en ce qu’à partir de cet être-venu en dehors de soi, il retourne à soi-même et se trouve lui-même »</w:t>
      </w:r>
      <w:r w:rsidR="00CD59EA">
        <w:rPr>
          <w:rStyle w:val="Appelnotedebasdep"/>
        </w:rPr>
        <w:footnoteReference w:id="334"/>
      </w:r>
      <w:r w:rsidR="002A1618">
        <w:t>.</w:t>
      </w:r>
      <w:r w:rsidR="00F1357E">
        <w:t xml:space="preserve"> </w:t>
      </w:r>
      <w:r w:rsidR="00D72730">
        <w:t xml:space="preserve">Mais ici encore, il s’agit </w:t>
      </w:r>
      <w:r w:rsidR="008C111A">
        <w:t xml:space="preserve">alors </w:t>
      </w:r>
      <w:r w:rsidR="00D72730">
        <w:t>de prendre garde au sens de ce retour à soi, qui ne saurait</w:t>
      </w:r>
      <w:r w:rsidR="00ED4706">
        <w:t xml:space="preserve"> en aucun cas</w:t>
      </w:r>
      <w:r w:rsidR="00D72730">
        <w:t xml:space="preserve"> signifier l’avènement d’une relation à soi enfin pleinement pacifiée</w:t>
      </w:r>
      <w:r w:rsidR="00FD15FF">
        <w:t xml:space="preserve"> d’</w:t>
      </w:r>
      <w:r w:rsidR="00ED4706">
        <w:t xml:space="preserve">où toute altérité serait </w:t>
      </w:r>
      <w:r w:rsidR="00FD15FF">
        <w:t>absente</w:t>
      </w:r>
      <w:r w:rsidR="00D72730">
        <w:t xml:space="preserve"> : </w:t>
      </w:r>
      <w:r w:rsidR="00ED4706">
        <w:t xml:space="preserve">la condition de </w:t>
      </w:r>
      <w:r w:rsidR="00D72730">
        <w:t xml:space="preserve">l’esprit </w:t>
      </w:r>
      <w:r w:rsidR="00ED4706">
        <w:t xml:space="preserve">est telle qu’il </w:t>
      </w:r>
      <w:r w:rsidR="00D72730">
        <w:t xml:space="preserve">ne peut </w:t>
      </w:r>
      <w:r w:rsidR="00ED4706">
        <w:t>être authentiqu</w:t>
      </w:r>
      <w:r w:rsidR="00D72730">
        <w:t xml:space="preserve">ement auprès de soi que dans la lutte avec soi, </w:t>
      </w:r>
      <w:r w:rsidR="00AD617F">
        <w:t>c’est-à-dire, en fin de compte, là où, moyennant une constante déprise de soi</w:t>
      </w:r>
      <w:r w:rsidR="00CD59EA">
        <w:t xml:space="preserve"> qui l’oppose à soi</w:t>
      </w:r>
      <w:r w:rsidR="00AD617F">
        <w:t xml:space="preserve">, il instaure </w:t>
      </w:r>
      <w:r w:rsidR="00323950">
        <w:t>un rapport à soi qui soit de l’ordre de la conscience et du savoir, non de l’être</w:t>
      </w:r>
      <w:r w:rsidR="00ED4706">
        <w:t>. On vo</w:t>
      </w:r>
      <w:r w:rsidR="004F7D9F">
        <w:t>it par là combien,</w:t>
      </w:r>
      <w:r w:rsidR="00323950">
        <w:t xml:space="preserve"> avec l</w:t>
      </w:r>
      <w:r w:rsidR="008A182A">
        <w:t>e recentrage</w:t>
      </w:r>
      <w:r w:rsidR="004F7D9F">
        <w:t xml:space="preserve"> sur</w:t>
      </w:r>
      <w:r w:rsidR="00ED4706">
        <w:t xml:space="preserve"> l’</w:t>
      </w:r>
      <w:r w:rsidR="00F1357E">
        <w:t>esprit</w:t>
      </w:r>
      <w:r w:rsidR="00A85088">
        <w:t xml:space="preserve"> </w:t>
      </w:r>
      <w:r w:rsidR="004F7D9F">
        <w:t>qui s’opère à partir de 1803,</w:t>
      </w:r>
      <w:r w:rsidR="00ED4706">
        <w:t xml:space="preserve"> </w:t>
      </w:r>
      <w:r w:rsidR="004F7D9F">
        <w:t xml:space="preserve">Hegel </w:t>
      </w:r>
      <w:r w:rsidR="00CD59EA">
        <w:t>en vient à faire</w:t>
      </w:r>
      <w:r w:rsidR="004F7D9F">
        <w:t xml:space="preserve"> de la </w:t>
      </w:r>
      <w:r w:rsidR="004F7D9F" w:rsidRPr="00632BFC">
        <w:rPr>
          <w:i/>
        </w:rPr>
        <w:t>différence</w:t>
      </w:r>
      <w:r w:rsidR="004F7D9F">
        <w:t xml:space="preserve"> une instance cruciale</w:t>
      </w:r>
      <w:r w:rsidR="008A182A">
        <w:t xml:space="preserve"> de sa pensée</w:t>
      </w:r>
      <w:r w:rsidR="00323950">
        <w:t xml:space="preserve"> de l’absolu dont </w:t>
      </w:r>
      <w:r w:rsidR="004F7D9F">
        <w:t>elle constitue désormais un m</w:t>
      </w:r>
      <w:r w:rsidR="00323950">
        <w:t>oment essentiel</w:t>
      </w:r>
      <w:r w:rsidR="00F1357E">
        <w:t>. C’</w:t>
      </w:r>
      <w:r w:rsidR="004F7D9F">
        <w:t>est ce que va confirmer explicite</w:t>
      </w:r>
      <w:r w:rsidR="00FC3352">
        <w:t>ment la Logique et M</w:t>
      </w:r>
      <w:r w:rsidR="00F1357E">
        <w:t>étaphysique de 1804/05. Mais av</w:t>
      </w:r>
      <w:r w:rsidR="00A85088">
        <w:t>ant de passer à celle-ci, il convient de jeter</w:t>
      </w:r>
      <w:r w:rsidR="00F1357E">
        <w:t xml:space="preserve"> un dernier coup d’œil sur notre fragment</w:t>
      </w:r>
      <w:r w:rsidR="00ED4706">
        <w:t xml:space="preserve"> </w:t>
      </w:r>
      <w:r w:rsidR="00A85088">
        <w:t>afin de</w:t>
      </w:r>
      <w:r w:rsidR="004F7D9F">
        <w:t xml:space="preserve"> mesurer l’impact de ce recentrage sur la situation de l’art.</w:t>
      </w:r>
    </w:p>
    <w:p w:rsidR="008A182A" w:rsidRDefault="00A110EB" w:rsidP="00AE1246">
      <w:pPr>
        <w:jc w:val="both"/>
      </w:pPr>
      <w:r>
        <w:t>On se rappelle</w:t>
      </w:r>
      <w:r w:rsidR="008A182A">
        <w:t xml:space="preserve"> que dans les premiers textes d’Iéna, l’art, étroitem</w:t>
      </w:r>
      <w:r w:rsidR="00924968">
        <w:t>ent lié à la religion, se trouvait</w:t>
      </w:r>
      <w:r w:rsidR="008A182A">
        <w:t xml:space="preserve"> pour ainsi dire à égalité avec la philos</w:t>
      </w:r>
      <w:r w:rsidR="00BF76D0">
        <w:t>ophie dans l’établissement de la</w:t>
      </w:r>
      <w:r w:rsidR="008A182A">
        <w:t xml:space="preserve"> configuration objective de </w:t>
      </w:r>
      <w:r w:rsidR="00D02E24">
        <w:t xml:space="preserve">l’intuition de </w:t>
      </w:r>
      <w:r w:rsidR="008A182A">
        <w:t>l’absolu. Telle était la leçon de la</w:t>
      </w:r>
      <w:r w:rsidR="008A182A" w:rsidRPr="00924968">
        <w:rPr>
          <w:i/>
        </w:rPr>
        <w:t xml:space="preserve"> Differenzschrift</w:t>
      </w:r>
      <w:r w:rsidR="00924968">
        <w:t>, la différence entre les deux, d’ordre purement quantitatif, étant que le couple formé par l’art et la religion fournissait une expression de l’absolu accessible à tous</w:t>
      </w:r>
      <w:r w:rsidR="00D02E24">
        <w:t>,</w:t>
      </w:r>
      <w:r w:rsidR="00924968">
        <w:t xml:space="preserve"> là où la philosophie était une affaire ésotérique réservée à quelq</w:t>
      </w:r>
      <w:r w:rsidR="00D02E24">
        <w:t>ues-uns. On a toutefois également noté</w:t>
      </w:r>
      <w:r w:rsidR="005433E6">
        <w:t xml:space="preserve"> que ce lien</w:t>
      </w:r>
      <w:r w:rsidR="00D02E24">
        <w:t xml:space="preserve"> entre la religion et l’art</w:t>
      </w:r>
      <w:r w:rsidR="00924968">
        <w:t xml:space="preserve"> </w:t>
      </w:r>
      <w:r w:rsidR="00B34408">
        <w:t>tendait rapidement</w:t>
      </w:r>
      <w:r w:rsidR="001B0305">
        <w:t xml:space="preserve"> à</w:t>
      </w:r>
      <w:r w:rsidR="00D02E24">
        <w:t xml:space="preserve"> </w:t>
      </w:r>
      <w:r w:rsidR="00924968">
        <w:t>se distend</w:t>
      </w:r>
      <w:r w:rsidR="00D02E24">
        <w:t>re</w:t>
      </w:r>
      <w:r w:rsidR="00BF76D0">
        <w:t xml:space="preserve"> </w:t>
      </w:r>
      <w:r w:rsidR="00924968">
        <w:t>ou, du moins</w:t>
      </w:r>
      <w:r w:rsidR="00D02E24">
        <w:t>, à</w:t>
      </w:r>
      <w:r w:rsidR="00924968">
        <w:t xml:space="preserve"> cesse</w:t>
      </w:r>
      <w:r w:rsidR="00D02E24">
        <w:t>r d’être ex</w:t>
      </w:r>
      <w:r w:rsidR="00B34408">
        <w:t>clusif, dans la mesure où il était</w:t>
      </w:r>
      <w:r w:rsidR="00924968">
        <w:t xml:space="preserve"> </w:t>
      </w:r>
      <w:r w:rsidR="00B34408">
        <w:t>plutôt imputé aux</w:t>
      </w:r>
      <w:r w:rsidR="001A2DA4">
        <w:t xml:space="preserve"> religions de la nature </w:t>
      </w:r>
      <w:r w:rsidR="00924968">
        <w:t xml:space="preserve">préchrétiennes, tandis que dans le christianisme, la religion </w:t>
      </w:r>
      <w:r w:rsidR="006231D1">
        <w:t xml:space="preserve">est censée </w:t>
      </w:r>
      <w:r w:rsidR="00924968">
        <w:t>se rapproche</w:t>
      </w:r>
      <w:r w:rsidR="006231D1">
        <w:t>r</w:t>
      </w:r>
      <w:r w:rsidR="00924968">
        <w:t xml:space="preserve"> </w:t>
      </w:r>
      <w:r w:rsidR="001A2DA4">
        <w:t xml:space="preserve">progressivement </w:t>
      </w:r>
      <w:r w:rsidR="00924968">
        <w:t>de la philo</w:t>
      </w:r>
      <w:r w:rsidR="001A2DA4">
        <w:t>sophie</w:t>
      </w:r>
      <w:r w:rsidR="00924968">
        <w:t xml:space="preserve">. On a là </w:t>
      </w:r>
      <w:r w:rsidR="001A2DA4">
        <w:t>l’indication d’</w:t>
      </w:r>
      <w:r w:rsidR="00924968">
        <w:t>une cert</w:t>
      </w:r>
      <w:r w:rsidR="005433E6">
        <w:t>aine limitation de la portée</w:t>
      </w:r>
      <w:r w:rsidR="001A2DA4">
        <w:t xml:space="preserve"> de l’art qui</w:t>
      </w:r>
      <w:r w:rsidR="00B34408">
        <w:t xml:space="preserve">, selon les mots de cette même </w:t>
      </w:r>
      <w:r w:rsidR="00B34408">
        <w:rPr>
          <w:i/>
        </w:rPr>
        <w:t>Differenzschrift</w:t>
      </w:r>
      <w:r w:rsidR="00B34408">
        <w:t>,</w:t>
      </w:r>
      <w:r w:rsidR="001A2DA4">
        <w:t xml:space="preserve"> n’a pu être réellement efficient que </w:t>
      </w:r>
      <w:r w:rsidR="00924968">
        <w:t xml:space="preserve">dans </w:t>
      </w:r>
      <w:r w:rsidR="001A2DA4">
        <w:t>des époques antérieures encore « barbares »</w:t>
      </w:r>
      <w:r w:rsidR="00B34408">
        <w:t xml:space="preserve"> et</w:t>
      </w:r>
      <w:r w:rsidR="001A2DA4">
        <w:t xml:space="preserve"> qui n’étaient parvenues « qu’à un certain degré de culture</w:t>
      </w:r>
      <w:r w:rsidR="00B34408">
        <w:t> », là où la complexité de la culture moderne</w:t>
      </w:r>
      <w:r w:rsidR="00692E2D">
        <w:t>,</w:t>
      </w:r>
      <w:r w:rsidR="00B34408">
        <w:t xml:space="preserve"> dans laquelle « le pouvoir de la scission » s’est renforcé, a amoindri cette portée</w:t>
      </w:r>
      <w:r w:rsidR="00692E2D">
        <w:t xml:space="preserve"> et, séparant l’art de la religion, a tendu à le réduire au « concept ou bien de la superstition ou bien d’un jeu divertissant »</w:t>
      </w:r>
      <w:r w:rsidR="00BD56C2">
        <w:rPr>
          <w:rStyle w:val="Appelnotedebasdep"/>
        </w:rPr>
        <w:footnoteReference w:id="335"/>
      </w:r>
      <w:r w:rsidR="00692E2D">
        <w:t>. Ce</w:t>
      </w:r>
      <w:r w:rsidR="00BD56C2">
        <w:t xml:space="preserve"> constat de</w:t>
      </w:r>
      <w:r w:rsidR="00BF76D0">
        <w:t xml:space="preserve">s </w:t>
      </w:r>
      <w:r w:rsidR="00D2708A">
        <w:t>limites</w:t>
      </w:r>
      <w:r w:rsidR="006231D1">
        <w:t xml:space="preserve"> du pouvoir de l’art qui</w:t>
      </w:r>
      <w:r w:rsidR="00BD56C2">
        <w:t>,</w:t>
      </w:r>
      <w:r w:rsidR="00692E2D">
        <w:t xml:space="preserve"> au début de la période d’Iéna</w:t>
      </w:r>
      <w:r w:rsidR="00BD56C2">
        <w:t>,</w:t>
      </w:r>
      <w:r w:rsidR="00692E2D">
        <w:t xml:space="preserve"> pouva</w:t>
      </w:r>
      <w:r w:rsidR="00D2708A">
        <w:t>it apparaître comme l’expression</w:t>
      </w:r>
      <w:r w:rsidR="00692E2D">
        <w:t xml:space="preserve"> d’un regret et d’une hostilité à l’e</w:t>
      </w:r>
      <w:r w:rsidR="006231D1">
        <w:t>ndroit de la modernité dualiste</w:t>
      </w:r>
      <w:r w:rsidR="00692E2D">
        <w:t xml:space="preserve"> devenu</w:t>
      </w:r>
      <w:r w:rsidR="006231D1">
        <w:t>e</w:t>
      </w:r>
      <w:r w:rsidR="00692E2D">
        <w:t xml:space="preserve"> incapable de reconnaître dans l’art sa dimension foncièrement religieuse, devient, avec l’intronisation de l</w:t>
      </w:r>
      <w:r w:rsidR="001E7720">
        <w:t xml:space="preserve">’esprit, la dénonciation d’une </w:t>
      </w:r>
      <w:r w:rsidR="00692E2D">
        <w:lastRenderedPageBreak/>
        <w:t>carence intrinsèque.</w:t>
      </w:r>
      <w:r w:rsidR="006231D1">
        <w:t xml:space="preserve"> C’est celle-ci que diagnostique</w:t>
      </w:r>
      <w:r w:rsidR="00D2708A">
        <w:t xml:space="preserve"> précisément</w:t>
      </w:r>
      <w:r w:rsidR="006231D1">
        <w:t xml:space="preserve"> notre fragment</w:t>
      </w:r>
      <w:r w:rsidR="00741868">
        <w:rPr>
          <w:rStyle w:val="Appelnotedebasdep"/>
        </w:rPr>
        <w:footnoteReference w:id="336"/>
      </w:r>
      <w:r w:rsidR="00BD56C2">
        <w:t xml:space="preserve"> en notant que si </w:t>
      </w:r>
      <w:r w:rsidR="000861A5">
        <w:t>« l’</w:t>
      </w:r>
      <w:r w:rsidR="005C4DD0">
        <w:t xml:space="preserve"> intuition poétique » et, de façon plus générale, l’art ressaisissent bien la nature comme </w:t>
      </w:r>
      <w:r w:rsidR="009D3F66">
        <w:t>« </w:t>
      </w:r>
      <w:r w:rsidR="005C4DD0">
        <w:t>un tout</w:t>
      </w:r>
      <w:r w:rsidR="009D3F66">
        <w:t> vivant »</w:t>
      </w:r>
      <w:r w:rsidR="005C4DD0">
        <w:t>, c’est-à-dire spirituellement,</w:t>
      </w:r>
      <w:r w:rsidR="009D3F66">
        <w:t xml:space="preserve"> ils le font toutefois en la  présentant sous</w:t>
      </w:r>
      <w:r w:rsidR="002B779A">
        <w:t xml:space="preserve"> la</w:t>
      </w:r>
      <w:r w:rsidR="009D3F66">
        <w:t xml:space="preserve"> forme</w:t>
      </w:r>
      <w:r w:rsidR="002B779A">
        <w:t xml:space="preserve"> singularisée</w:t>
      </w:r>
      <w:r w:rsidR="009D3F66">
        <w:t xml:space="preserve"> d’</w:t>
      </w:r>
      <w:r w:rsidR="002B779A">
        <w:t> « </w:t>
      </w:r>
      <w:r w:rsidR="009D3F66">
        <w:t>individualités</w:t>
      </w:r>
      <w:r w:rsidR="002B779A">
        <w:t> »</w:t>
      </w:r>
      <w:r w:rsidR="009D3F66">
        <w:t xml:space="preserve"> qui, reliées intérieurement, « ont cependant une absolue extériorité de </w:t>
      </w:r>
      <w:r w:rsidR="009D3F66">
        <w:rPr>
          <w:i/>
        </w:rPr>
        <w:t xml:space="preserve">l’être </w:t>
      </w:r>
      <w:r w:rsidR="009D3F66">
        <w:t>l’une vis-à-vis de l’autre »</w:t>
      </w:r>
      <w:r w:rsidR="00741868">
        <w:rPr>
          <w:rStyle w:val="Appelnotedebasdep"/>
        </w:rPr>
        <w:footnoteReference w:id="337"/>
      </w:r>
      <w:r w:rsidR="00F1518A">
        <w:t xml:space="preserve">, faisant ainsi de leur relation mutuelle, </w:t>
      </w:r>
      <w:r w:rsidR="005E70F7">
        <w:t>c’est-à-dire de « l’in</w:t>
      </w:r>
      <w:r w:rsidR="00F1518A">
        <w:t>finité » de la vie</w:t>
      </w:r>
      <w:r w:rsidR="00585CC8">
        <w:t xml:space="preserve"> qui les anim</w:t>
      </w:r>
      <w:r w:rsidR="00F1518A">
        <w:t>e, quelque chose de strictement contingent</w:t>
      </w:r>
      <w:r w:rsidR="009D3F66">
        <w:t xml:space="preserve">. Ce qui </w:t>
      </w:r>
      <w:r w:rsidR="002B779A">
        <w:t xml:space="preserve">en clair </w:t>
      </w:r>
      <w:r w:rsidR="009D3F66">
        <w:t>veut dire que l’art demeure encore prisonnier d’une pesanteur ontologique qui lui interdit de ressaisir adéquatement</w:t>
      </w:r>
      <w:r w:rsidR="002B779A">
        <w:t xml:space="preserve"> la vie absolue de l’esprit, ce que Hegel appelle « le mouvement absolu de la vie », dont il n’</w:t>
      </w:r>
      <w:r w:rsidR="00FB7BB9">
        <w:t>est en mesure</w:t>
      </w:r>
      <w:r w:rsidR="002B779A">
        <w:t xml:space="preserve"> de fournir</w:t>
      </w:r>
      <w:r w:rsidR="00D2708A">
        <w:t xml:space="preserve"> dans ses figurations individualisées</w:t>
      </w:r>
      <w:r w:rsidR="002B779A">
        <w:t xml:space="preserve"> que des « symboles » qui n’</w:t>
      </w:r>
      <w:r w:rsidR="00F1518A">
        <w:t>en so</w:t>
      </w:r>
      <w:r w:rsidR="002B779A">
        <w:t xml:space="preserve">nt qu’une « présentation cachée ». </w:t>
      </w:r>
      <w:r w:rsidR="00741868">
        <w:t>Or, objecte</w:t>
      </w:r>
      <w:r w:rsidR="002B779A">
        <w:t xml:space="preserve"> Hege</w:t>
      </w:r>
      <w:r w:rsidR="00585CC8">
        <w:t>l</w:t>
      </w:r>
      <w:r w:rsidR="002B779A">
        <w:t xml:space="preserve">, </w:t>
      </w:r>
      <w:r w:rsidR="00585CC8">
        <w:t>ce mouvement foncièrement spirituel</w:t>
      </w:r>
      <w:r w:rsidR="00741868">
        <w:t>, qui forme la trame</w:t>
      </w:r>
      <w:r w:rsidR="00FB7BB9">
        <w:t xml:space="preserve"> de la nature</w:t>
      </w:r>
      <w:r w:rsidR="00D2708A">
        <w:t xml:space="preserve"> et de tout être</w:t>
      </w:r>
      <w:r w:rsidR="00BC36D1">
        <w:t>,</w:t>
      </w:r>
      <w:r w:rsidR="00585CC8">
        <w:t xml:space="preserve"> « doit être dévoilé pour la raison [en étant] libre de toute forme et figuration contingente »</w:t>
      </w:r>
      <w:r w:rsidR="00FB7BB9">
        <w:t xml:space="preserve">. C’est </w:t>
      </w:r>
      <w:r w:rsidR="00585CC8">
        <w:t>ce dont</w:t>
      </w:r>
      <w:r w:rsidR="00741868">
        <w:t>, soutient-il à présent,</w:t>
      </w:r>
      <w:r w:rsidR="00585CC8">
        <w:t xml:space="preserve"> seule la philosophie est</w:t>
      </w:r>
      <w:r w:rsidR="00D2708A">
        <w:t xml:space="preserve"> </w:t>
      </w:r>
      <w:r w:rsidR="00585CC8">
        <w:t>capable</w:t>
      </w:r>
      <w:r w:rsidR="00D2708A">
        <w:t> :</w:t>
      </w:r>
      <w:r w:rsidR="00741868">
        <w:t xml:space="preserve"> tandis que</w:t>
      </w:r>
      <w:r w:rsidR="005E70F7">
        <w:t xml:space="preserve"> l’esprit absolu dans l’in</w:t>
      </w:r>
      <w:r w:rsidR="00D2708A">
        <w:t xml:space="preserve">finité de son mouvement vivant </w:t>
      </w:r>
      <w:r w:rsidR="00741868">
        <w:t>« </w:t>
      </w:r>
      <w:r w:rsidR="00D2708A">
        <w:t>échappe à la poésie même</w:t>
      </w:r>
      <w:r w:rsidR="00741868">
        <w:t> »</w:t>
      </w:r>
      <w:r w:rsidR="00D2708A">
        <w:t xml:space="preserve"> et à l’art en général, « il ne trouve à se présenter et à s’exprimer que dans la philosophie, qu’</w:t>
      </w:r>
      <w:r w:rsidR="00741868">
        <w:t>il soit considér</w:t>
      </w:r>
      <w:r w:rsidR="00D2708A">
        <w:t>é comme esprit absolu ou bien comme esprit tel qu’il est nature ».</w:t>
      </w:r>
      <w:r w:rsidR="00C92840">
        <w:t xml:space="preserve"> Bref, ce qui, à partir de 1803, relègue définitivement l’art </w:t>
      </w:r>
      <w:r w:rsidR="0059711E">
        <w:t>à une</w:t>
      </w:r>
      <w:r w:rsidR="00BC36D1">
        <w:t xml:space="preserve"> place</w:t>
      </w:r>
      <w:r w:rsidR="0059711E">
        <w:t xml:space="preserve"> subordonnée</w:t>
      </w:r>
      <w:r w:rsidR="00C92840">
        <w:t>, derrière la philosophie, c’est son incapacité</w:t>
      </w:r>
      <w:r w:rsidR="00BF76D0">
        <w:t xml:space="preserve"> présumée</w:t>
      </w:r>
      <w:r w:rsidR="00C92840">
        <w:t xml:space="preserve">, fût-ce dans l’intuition poétique, à exprimer </w:t>
      </w:r>
      <w:r w:rsidR="00C92840">
        <w:rPr>
          <w:i/>
        </w:rPr>
        <w:t xml:space="preserve">l’esprit </w:t>
      </w:r>
      <w:r w:rsidR="00C92840">
        <w:t xml:space="preserve">absolu dans ce qui le constitue au plus intime de sa vitalité infinie : le refus </w:t>
      </w:r>
      <w:r w:rsidR="001B0305">
        <w:t>qu’il oppose</w:t>
      </w:r>
      <w:r w:rsidR="00C92840">
        <w:t xml:space="preserve"> à toute égalité à soi simple et fixe telle qu’elle </w:t>
      </w:r>
      <w:r w:rsidR="00BF76D0">
        <w:t>caractérise l’ordre de l’être et, en conséquence, le régime d’une continuelle différenciation de so</w:t>
      </w:r>
      <w:r w:rsidR="0059711E">
        <w:t>i dans lequel, de manière totale</w:t>
      </w:r>
      <w:r w:rsidR="00BF76D0">
        <w:t xml:space="preserve">ment paradoxale, l’esprit trouve seulement son équilibre. </w:t>
      </w:r>
    </w:p>
    <w:p w:rsidR="00BC36D1" w:rsidRPr="00475CFB" w:rsidRDefault="00BC36D1" w:rsidP="005E70F7">
      <w:pPr>
        <w:jc w:val="both"/>
      </w:pPr>
      <w:r w:rsidRPr="005E70F7">
        <w:rPr>
          <w:i/>
        </w:rPr>
        <w:t>L’absolutisation de la</w:t>
      </w:r>
      <w:r w:rsidR="00236FFE">
        <w:rPr>
          <w:i/>
        </w:rPr>
        <w:t xml:space="preserve"> différence dans la Logique et M</w:t>
      </w:r>
      <w:r w:rsidRPr="005E70F7">
        <w:rPr>
          <w:i/>
        </w:rPr>
        <w:t>étaphysique de 1804/05</w:t>
      </w:r>
    </w:p>
    <w:p w:rsidR="00475CFB" w:rsidRDefault="004438CE" w:rsidP="00475CFB">
      <w:pPr>
        <w:jc w:val="both"/>
      </w:pPr>
      <w:r>
        <w:t>On a vu que</w:t>
      </w:r>
      <w:r w:rsidR="00475CFB">
        <w:t xml:space="preserve"> dans le cadre substantialiste de la philosophie de l’identité professée par Hegel et Schelling entre 1801 et 1803, la différ</w:t>
      </w:r>
      <w:r w:rsidR="00F46F13">
        <w:t>ence avait une nature seulement quantitative et accidentelle. Elle n’avait en elle-même rien de substantiel ou d’</w:t>
      </w:r>
      <w:r w:rsidR="00DF4C1A">
        <w:t>absolu,</w:t>
      </w:r>
      <w:r w:rsidR="00F46F13">
        <w:t xml:space="preserve"> mais relevait seulement du registre phénoménal de la nécessaire manifestation de l’absolu, plus précisément de la </w:t>
      </w:r>
      <w:r w:rsidR="00F46F13" w:rsidRPr="00126481">
        <w:rPr>
          <w:i/>
        </w:rPr>
        <w:t>forme</w:t>
      </w:r>
      <w:r w:rsidR="00F46F13">
        <w:t xml:space="preserve"> de celle-ci au titre de son instrument</w:t>
      </w:r>
      <w:r w:rsidR="00DF4C1A">
        <w:t xml:space="preserve">, de sorte qu’elle avait sa seule véritable réalité </w:t>
      </w:r>
      <w:r w:rsidR="00DF4C1A" w:rsidRPr="00605A97">
        <w:rPr>
          <w:i/>
        </w:rPr>
        <w:t>en dehors d’elle</w:t>
      </w:r>
      <w:r w:rsidR="00DF4C1A">
        <w:t>, dans l’identité avec son opposé où elle se trouvait anéantie, ce qui, comme on l’a co</w:t>
      </w:r>
      <w:r w:rsidR="00605A97">
        <w:t xml:space="preserve">nstaté, rendait </w:t>
      </w:r>
      <w:r w:rsidR="006A3048">
        <w:t xml:space="preserve"> </w:t>
      </w:r>
      <w:r w:rsidR="00605A97">
        <w:t>finale</w:t>
      </w:r>
      <w:r w:rsidR="00DF4C1A">
        <w:t>ment  problématique la manifestation de l’absolu puisque</w:t>
      </w:r>
      <w:r w:rsidR="00605A97">
        <w:t xml:space="preserve"> ce qui devait</w:t>
      </w:r>
      <w:r w:rsidR="00DF4C1A">
        <w:t xml:space="preserve"> le manifester, la différence, ne  </w:t>
      </w:r>
      <w:r w:rsidR="00605A97">
        <w:t>pouvait</w:t>
      </w:r>
      <w:r w:rsidR="00DF4C1A">
        <w:t xml:space="preserve"> pleinement y parvenir qu’</w:t>
      </w:r>
      <w:r w:rsidR="00605A97">
        <w:t>en se</w:t>
      </w:r>
      <w:r w:rsidR="00D23547">
        <w:t xml:space="preserve"> sacrifiant et se</w:t>
      </w:r>
      <w:r w:rsidR="00DF4C1A">
        <w:t xml:space="preserve"> supprimant.</w:t>
      </w:r>
      <w:r w:rsidR="00605A97">
        <w:t xml:space="preserve"> En somme, toute la difficulté tenait dans la distinction entre l’essence et la forme, l’essence de la différence reposant dans son identité substantielle</w:t>
      </w:r>
      <w:r w:rsidR="0040231C">
        <w:t xml:space="preserve"> in-différente</w:t>
      </w:r>
      <w:r w:rsidR="00605A97">
        <w:t xml:space="preserve"> </w:t>
      </w:r>
      <w:r w:rsidR="00605A97" w:rsidRPr="00605A97">
        <w:rPr>
          <w:i/>
        </w:rPr>
        <w:t>extérieure</w:t>
      </w:r>
      <w:r w:rsidR="00605A97">
        <w:t xml:space="preserve"> à sa forme différenciée.</w:t>
      </w:r>
      <w:r w:rsidR="00D23547">
        <w:t xml:space="preserve"> </w:t>
      </w:r>
      <w:r w:rsidR="0040231C">
        <w:t>Cette approche du statut de la différence se modifie du t</w:t>
      </w:r>
      <w:r w:rsidR="00075A79">
        <w:t>out au tout dans la Logique et M</w:t>
      </w:r>
      <w:r w:rsidR="0040231C">
        <w:t>étaphysique de 1804/05</w:t>
      </w:r>
      <w:r w:rsidR="00B15D58">
        <w:t xml:space="preserve"> qui, </w:t>
      </w:r>
      <w:r w:rsidR="00B15D58" w:rsidRPr="00706D47">
        <w:rPr>
          <w:i/>
        </w:rPr>
        <w:t>en absolutisant la différence</w:t>
      </w:r>
      <w:r w:rsidR="00B15D58">
        <w:t xml:space="preserve">, c’est-à-dire en enracinant l’absolu </w:t>
      </w:r>
      <w:r w:rsidR="00B15D58" w:rsidRPr="00706D47">
        <w:rPr>
          <w:i/>
        </w:rPr>
        <w:t>dans la différence elle-même</w:t>
      </w:r>
      <w:r w:rsidR="00B15D58">
        <w:t xml:space="preserve">, ouvre la voie de ce qui constituera le cheminement propre du système de la maturité et, donc, du hégélianisme proprement dit, celui de la </w:t>
      </w:r>
      <w:r w:rsidR="00B15D58">
        <w:rPr>
          <w:i/>
        </w:rPr>
        <w:t xml:space="preserve">dialectique </w:t>
      </w:r>
      <w:r w:rsidR="00B15D58">
        <w:t xml:space="preserve">qui prend ici </w:t>
      </w:r>
      <w:r w:rsidR="00706D47">
        <w:t xml:space="preserve">seulement </w:t>
      </w:r>
      <w:r w:rsidR="00B15D58">
        <w:t>son véritable départ</w:t>
      </w:r>
      <w:r w:rsidR="000E4DD5">
        <w:rPr>
          <w:rStyle w:val="Appelnotedebasdep"/>
        </w:rPr>
        <w:footnoteReference w:id="338"/>
      </w:r>
      <w:r w:rsidR="00706D47">
        <w:t>. Voyons ceci de plus près.</w:t>
      </w:r>
    </w:p>
    <w:p w:rsidR="00126481" w:rsidRDefault="006A3048" w:rsidP="00475CFB">
      <w:pPr>
        <w:jc w:val="both"/>
      </w:pPr>
      <w:r>
        <w:lastRenderedPageBreak/>
        <w:t>Le passage de la</w:t>
      </w:r>
      <w:r w:rsidR="00726B5B">
        <w:t xml:space="preserve"> Logique et M</w:t>
      </w:r>
      <w:r w:rsidR="00126481">
        <w:t>étaphysique</w:t>
      </w:r>
      <w:r>
        <w:t xml:space="preserve"> de 1804/1805</w:t>
      </w:r>
      <w:r w:rsidR="00126481">
        <w:t xml:space="preserve"> qui nous intéresse particulièrement, parce qu’il nous plonge au cœur de la modification qui vient d’être évoquée, se s</w:t>
      </w:r>
      <w:r w:rsidR="00A8389F">
        <w:t>itue à la fin de ce qui</w:t>
      </w:r>
      <w:r>
        <w:t>, dans l’état fragmentaire dans lequel nous est parvenu ce texte,</w:t>
      </w:r>
      <w:r w:rsidR="00A8389F">
        <w:t xml:space="preserve"> se présente</w:t>
      </w:r>
      <w:r w:rsidR="00126481">
        <w:t xml:space="preserve"> comme la première grande section de la L</w:t>
      </w:r>
      <w:r w:rsidR="000518D3">
        <w:t>ogique,</w:t>
      </w:r>
      <w:r w:rsidR="00126481">
        <w:t xml:space="preserve"> consacrée à ce que Hegel appelle</w:t>
      </w:r>
      <w:r w:rsidR="00126481" w:rsidRPr="001058D7">
        <w:t xml:space="preserve"> la</w:t>
      </w:r>
      <w:r w:rsidR="00126481">
        <w:rPr>
          <w:i/>
        </w:rPr>
        <w:t xml:space="preserve"> relation simple</w:t>
      </w:r>
      <w:r w:rsidR="00C73585">
        <w:t xml:space="preserve">, plus précisément </w:t>
      </w:r>
      <w:r w:rsidR="008A4E0F">
        <w:t xml:space="preserve">dans une série de </w:t>
      </w:r>
      <w:r w:rsidR="008A4E0F" w:rsidRPr="008A4E0F">
        <w:rPr>
          <w:i/>
        </w:rPr>
        <w:t>remarques</w:t>
      </w:r>
      <w:r w:rsidR="008A4E0F">
        <w:t xml:space="preserve"> qui prennent place </w:t>
      </w:r>
      <w:r w:rsidR="00C73585">
        <w:t xml:space="preserve">à l’intersection de la logique du </w:t>
      </w:r>
      <w:r w:rsidR="00C73585">
        <w:rPr>
          <w:i/>
        </w:rPr>
        <w:t xml:space="preserve">quantum </w:t>
      </w:r>
      <w:r w:rsidR="00C73585" w:rsidRPr="00C73585">
        <w:t>et de celle de</w:t>
      </w:r>
      <w:r w:rsidR="00C73585">
        <w:rPr>
          <w:i/>
        </w:rPr>
        <w:t xml:space="preserve"> </w:t>
      </w:r>
      <w:r w:rsidR="00C73585">
        <w:t>l’</w:t>
      </w:r>
      <w:r w:rsidR="00C73585">
        <w:rPr>
          <w:i/>
        </w:rPr>
        <w:t>infinité</w:t>
      </w:r>
      <w:r w:rsidR="00C73585">
        <w:t xml:space="preserve"> qui clôture ladite section.</w:t>
      </w:r>
      <w:r w:rsidR="004C10D6">
        <w:t xml:space="preserve"> A la suite de sa réflexion sur le quan</w:t>
      </w:r>
      <w:r w:rsidR="007A7844">
        <w:t>tum,</w:t>
      </w:r>
      <w:r>
        <w:t xml:space="preserve"> Hegel en vient à se pench</w:t>
      </w:r>
      <w:r w:rsidR="004C10D6">
        <w:t>er sur la « </w:t>
      </w:r>
      <w:r w:rsidR="004C10D6">
        <w:rPr>
          <w:i/>
        </w:rPr>
        <w:t>différence quantitative</w:t>
      </w:r>
      <w:r w:rsidR="004C10D6">
        <w:t> »</w:t>
      </w:r>
      <w:r w:rsidR="00C44A59">
        <w:rPr>
          <w:rStyle w:val="Appelnotedebasdep"/>
        </w:rPr>
        <w:footnoteReference w:id="339"/>
      </w:r>
      <w:r w:rsidR="00B5278B">
        <w:t xml:space="preserve"> que</w:t>
      </w:r>
      <w:r w:rsidR="0022372A">
        <w:t xml:space="preserve"> forme</w:t>
      </w:r>
      <w:r w:rsidR="00B5278B">
        <w:t xml:space="preserve"> le quantum</w:t>
      </w:r>
      <w:r w:rsidR="0022372A">
        <w:t xml:space="preserve"> </w:t>
      </w:r>
      <w:r w:rsidR="007A7844">
        <w:t>en tant que quantité déterminée et limitée</w:t>
      </w:r>
      <w:r w:rsidR="004C10D6">
        <w:t>. Qu’en est-il d’une telle différence ?</w:t>
      </w:r>
      <w:r w:rsidR="007A7844">
        <w:t xml:space="preserve">  Reprenant ce qu</w:t>
      </w:r>
      <w:r w:rsidR="00A8389F">
        <w:t>’il notait déjà auparavant à ce</w:t>
      </w:r>
      <w:r w:rsidR="007A7844">
        <w:t xml:space="preserve"> propos, il observe qu’il s’agit là d’une différence strictement superfi</w:t>
      </w:r>
      <w:r w:rsidR="00A7686C">
        <w:t>cielle, « extérieure » et « contingente » qui n’atteint nullement ce que les choses sont en elles-mêmes et réellement</w:t>
      </w:r>
      <w:r w:rsidR="00FC7A43">
        <w:t>, mais qui leur est appliquée du dehors</w:t>
      </w:r>
      <w:r w:rsidR="00A7686C">
        <w:t xml:space="preserve">. De façon générale, </w:t>
      </w:r>
      <w:r w:rsidR="002F6493">
        <w:t>c’</w:t>
      </w:r>
      <w:r w:rsidR="00097187">
        <w:t>est d’ailleurs</w:t>
      </w:r>
      <w:r w:rsidR="00904A5F">
        <w:t>, remarque-t-il,</w:t>
      </w:r>
      <w:r w:rsidR="00097187">
        <w:t xml:space="preserve"> </w:t>
      </w:r>
      <w:r w:rsidR="002F6493">
        <w:t xml:space="preserve">une </w:t>
      </w:r>
      <w:r w:rsidR="00097187">
        <w:t>« </w:t>
      </w:r>
      <w:r w:rsidR="002F6493">
        <w:t xml:space="preserve">tentative </w:t>
      </w:r>
      <w:r w:rsidR="00D720A4">
        <w:t>absolument contradictoire par rapport au concept du</w:t>
      </w:r>
      <w:r w:rsidR="002F6493">
        <w:t xml:space="preserve"> quantitatif de le concevoir comme quelque chose d’intérieur, comme un rapport </w:t>
      </w:r>
      <w:r w:rsidR="00097187">
        <w:t>de la C</w:t>
      </w:r>
      <w:r w:rsidR="00D720A4">
        <w:t>hose même</w:t>
      </w:r>
      <w:r w:rsidR="002F6493">
        <w:t xml:space="preserve"> (</w:t>
      </w:r>
      <w:r w:rsidR="002F6493">
        <w:rPr>
          <w:i/>
        </w:rPr>
        <w:t>der Sache selbst</w:t>
      </w:r>
      <w:r w:rsidR="002F6493">
        <w:t>) »</w:t>
      </w:r>
      <w:r w:rsidR="002F6493">
        <w:rPr>
          <w:rStyle w:val="Appelnotedebasdep"/>
        </w:rPr>
        <w:footnoteReference w:id="340"/>
      </w:r>
      <w:r w:rsidR="00D720A4">
        <w:t xml:space="preserve">. </w:t>
      </w:r>
      <w:r w:rsidR="00FD3D13">
        <w:t>Bref, toute saisie quantitative des choses</w:t>
      </w:r>
      <w:r w:rsidR="0001044B">
        <w:t>, c</w:t>
      </w:r>
      <w:r w:rsidR="00FC7A43">
        <w:t>’est-à-dire toute saisie portant</w:t>
      </w:r>
      <w:r w:rsidR="00726B5B">
        <w:t xml:space="preserve"> sur</w:t>
      </w:r>
      <w:r w:rsidR="0001044B">
        <w:t xml:space="preserve"> leur </w:t>
      </w:r>
      <w:r w:rsidR="0001044B" w:rsidRPr="0001044B">
        <w:rPr>
          <w:i/>
        </w:rPr>
        <w:t>grandeur</w:t>
      </w:r>
      <w:r w:rsidR="0001044B">
        <w:t>,</w:t>
      </w:r>
      <w:r w:rsidR="00FD3D13">
        <w:t xml:space="preserve"> est une saisie décidément abstraite qui ne nous renseigne en rien sur leur nature</w:t>
      </w:r>
      <w:r w:rsidR="00904A5F">
        <w:t>, qui ne la touche nullement</w:t>
      </w:r>
      <w:r w:rsidR="001058D7">
        <w:t> :</w:t>
      </w:r>
      <w:r w:rsidR="00FE4D64">
        <w:t xml:space="preserve"> « la grandeur est essentiellement telle qu’elle n’est pas une déterminité de la Chose même »</w:t>
      </w:r>
      <w:r w:rsidR="00FE4D64">
        <w:rPr>
          <w:rStyle w:val="Appelnotedebasdep"/>
        </w:rPr>
        <w:footnoteReference w:id="341"/>
      </w:r>
      <w:r w:rsidR="00FD3D13">
        <w:t xml:space="preserve">. </w:t>
      </w:r>
      <w:r w:rsidR="00D720A4">
        <w:t>Mais</w:t>
      </w:r>
      <w:r w:rsidR="00B5278B">
        <w:t>, se demande alors Hegel,</w:t>
      </w:r>
      <w:r w:rsidR="00D720A4">
        <w:t xml:space="preserve"> </w:t>
      </w:r>
      <w:r w:rsidR="00CF79B4">
        <w:t xml:space="preserve">la différence quantitative </w:t>
      </w:r>
      <w:r w:rsidR="00B5278B">
        <w:t>ne constitue-t-elle pas, ainsi caractérisée,</w:t>
      </w:r>
      <w:r w:rsidR="00D720A4">
        <w:t xml:space="preserve"> la vérité de la différence ? </w:t>
      </w:r>
      <w:r w:rsidR="00B5278B">
        <w:t>Car, souligne-t-il</w:t>
      </w:r>
      <w:r w:rsidR="00CF79B4">
        <w:t>, « </w:t>
      </w:r>
      <w:r w:rsidR="00E43159">
        <w:rPr>
          <w:i/>
        </w:rPr>
        <w:t>Il peut</w:t>
      </w:r>
      <w:r w:rsidR="00CF79B4">
        <w:rPr>
          <w:i/>
        </w:rPr>
        <w:t xml:space="preserve"> </w:t>
      </w:r>
      <w:r w:rsidR="00E43159">
        <w:rPr>
          <w:i/>
        </w:rPr>
        <w:t xml:space="preserve">toutefois </w:t>
      </w:r>
      <w:r w:rsidR="00CF79B4">
        <w:rPr>
          <w:i/>
        </w:rPr>
        <w:t>sembler</w:t>
      </w:r>
      <w:r w:rsidR="00E43159">
        <w:rPr>
          <w:i/>
        </w:rPr>
        <w:t xml:space="preserve"> pour cette raison</w:t>
      </w:r>
      <w:r w:rsidR="00CF79B4">
        <w:rPr>
          <w:i/>
        </w:rPr>
        <w:t xml:space="preserve"> </w:t>
      </w:r>
      <w:r w:rsidR="00CF79B4">
        <w:t>[à savoir qu’elle est strictement superf</w:t>
      </w:r>
      <w:r w:rsidR="00E43159">
        <w:t>icielle, incapable de saisir</w:t>
      </w:r>
      <w:r w:rsidR="00CF79B4">
        <w:t xml:space="preserve"> l’essence des choses] </w:t>
      </w:r>
      <w:r w:rsidR="00CF79B4">
        <w:rPr>
          <w:i/>
        </w:rPr>
        <w:t xml:space="preserve">que cette forme d’une différence purement quantitative </w:t>
      </w:r>
      <w:r w:rsidR="00CF79B4">
        <w:t>exprime</w:t>
      </w:r>
      <w:r w:rsidR="00E43159">
        <w:t xml:space="preserve"> justement pour cela</w:t>
      </w:r>
      <w:r w:rsidR="00CF79B4">
        <w:t xml:space="preserve"> correctement la manière </w:t>
      </w:r>
      <w:r w:rsidR="00CF79B4">
        <w:rPr>
          <w:i/>
        </w:rPr>
        <w:t>selon laquelle la différence en général est en relation à l’absolu</w:t>
      </w:r>
      <w:r w:rsidR="00CF79B4">
        <w:t xml:space="preserve">, c’est-à-dire </w:t>
      </w:r>
      <w:r w:rsidR="00E43159">
        <w:t xml:space="preserve">celle dont elle est </w:t>
      </w:r>
      <w:r w:rsidR="00CF79B4">
        <w:t>en soi</w:t>
      </w:r>
      <w:r w:rsidR="00E43159">
        <w:t xml:space="preserve"> (</w:t>
      </w:r>
      <w:r w:rsidR="00E43159">
        <w:rPr>
          <w:i/>
        </w:rPr>
        <w:t>an sich</w:t>
      </w:r>
      <w:r w:rsidR="00E43159">
        <w:t>)</w:t>
      </w:r>
      <w:r w:rsidR="00CF79B4">
        <w:t>, à savoir comme une différence extérieure n’affectant absolument pas l’essence</w:t>
      </w:r>
      <w:r w:rsidR="00E43159">
        <w:t xml:space="preserve"> elle-même</w:t>
      </w:r>
      <w:r w:rsidR="00CF79B4">
        <w:t> »</w:t>
      </w:r>
      <w:r w:rsidR="00E43159">
        <w:rPr>
          <w:rStyle w:val="Appelnotedebasdep"/>
        </w:rPr>
        <w:footnoteReference w:id="342"/>
      </w:r>
      <w:r w:rsidR="000E4E1F">
        <w:t xml:space="preserve">. Telle était </w:t>
      </w:r>
      <w:r w:rsidR="00CF79B4">
        <w:t>exactement</w:t>
      </w:r>
      <w:r w:rsidR="000C4BC1">
        <w:t>, on s’en souvient, la perspective</w:t>
      </w:r>
      <w:r w:rsidR="00CF79B4">
        <w:t xml:space="preserve"> qu’il partageait</w:t>
      </w:r>
      <w:r w:rsidR="0022372A">
        <w:t xml:space="preserve"> avec Schelling</w:t>
      </w:r>
      <w:r w:rsidR="00CF79B4">
        <w:t xml:space="preserve"> à l’époque du système de l’identité</w:t>
      </w:r>
      <w:r w:rsidR="000C4BC1">
        <w:t xml:space="preserve"> où la différence affectant l’absolu dans sa manifestation se réduisait à la simple « prépondérance » (</w:t>
      </w:r>
      <w:r w:rsidR="000C4BC1">
        <w:rPr>
          <w:i/>
        </w:rPr>
        <w:t>Überwiegen</w:t>
      </w:r>
      <w:r w:rsidR="000C4BC1">
        <w:t>), au simple « plus » d’un des facteurs opposés sur l’autre (Hegel y fait d’ailleurs explicitement allusion dans le texte que nous analysons</w:t>
      </w:r>
      <w:r w:rsidR="000C4BC1">
        <w:rPr>
          <w:rStyle w:val="Appelnotedebasdep"/>
        </w:rPr>
        <w:footnoteReference w:id="343"/>
      </w:r>
      <w:r w:rsidR="000C4BC1">
        <w:t>)</w:t>
      </w:r>
      <w:r w:rsidR="0022372A">
        <w:t>. Et</w:t>
      </w:r>
      <w:r w:rsidR="00236961">
        <w:t xml:space="preserve"> telle était également</w:t>
      </w:r>
      <w:r w:rsidR="0022372A">
        <w:t>, il importe de le noter avec insistance,</w:t>
      </w:r>
      <w:r w:rsidR="00236961">
        <w:t xml:space="preserve"> la manière tr</w:t>
      </w:r>
      <w:r w:rsidR="0022372A">
        <w:t>adi</w:t>
      </w:r>
      <w:r w:rsidR="002C3F58">
        <w:t>tionnelle de penser le statut</w:t>
      </w:r>
      <w:r w:rsidR="0022372A">
        <w:t xml:space="preserve"> de la différence </w:t>
      </w:r>
      <w:r w:rsidR="00236961">
        <w:t xml:space="preserve">au sein de la </w:t>
      </w:r>
      <w:r w:rsidR="0022372A">
        <w:t>métaphysique : comme ce qui, dans sa finitude réflexive,</w:t>
      </w:r>
      <w:r w:rsidR="00B84166">
        <w:t xml:space="preserve"> est incapable d’</w:t>
      </w:r>
      <w:r w:rsidR="00236961">
        <w:t>atteindre l’absolu l</w:t>
      </w:r>
      <w:r w:rsidR="0022372A">
        <w:t>ui-même en son essence</w:t>
      </w:r>
      <w:r w:rsidR="00236961">
        <w:t>. Or c’est précisément avec cette manière d</w:t>
      </w:r>
      <w:r w:rsidR="0022372A">
        <w:t>e voir que Hegel rompt ici</w:t>
      </w:r>
      <w:r w:rsidR="00236961">
        <w:t xml:space="preserve"> </w:t>
      </w:r>
      <w:r w:rsidR="0022372A">
        <w:t xml:space="preserve">frontalement </w:t>
      </w:r>
      <w:r w:rsidR="00236961">
        <w:t>en affirma</w:t>
      </w:r>
      <w:r w:rsidR="0022372A">
        <w:t xml:space="preserve">nt que la différence est </w:t>
      </w:r>
      <w:r w:rsidR="0022372A" w:rsidRPr="0022372A">
        <w:rPr>
          <w:i/>
        </w:rPr>
        <w:t>le qual</w:t>
      </w:r>
      <w:r w:rsidR="00236961" w:rsidRPr="0022372A">
        <w:rPr>
          <w:i/>
        </w:rPr>
        <w:t>itatif</w:t>
      </w:r>
      <w:r w:rsidR="0022372A">
        <w:t>, c’est-à-dire qu’elle est</w:t>
      </w:r>
      <w:r w:rsidR="0022372A" w:rsidRPr="0022372A">
        <w:rPr>
          <w:i/>
        </w:rPr>
        <w:t xml:space="preserve"> absolue</w:t>
      </w:r>
      <w:r w:rsidR="0022372A">
        <w:rPr>
          <w:i/>
        </w:rPr>
        <w:t> </w:t>
      </w:r>
      <w:r w:rsidR="0022372A">
        <w:t>:</w:t>
      </w:r>
      <w:r w:rsidR="00B84166">
        <w:t xml:space="preserve"> « L’opposition est en général le qualitatif, et, comme rien n’est en dehors de l’absolu, elle est elle-</w:t>
      </w:r>
      <w:r w:rsidR="00B84166">
        <w:lastRenderedPageBreak/>
        <w:t>même absolue »</w:t>
      </w:r>
      <w:r w:rsidR="00B84166">
        <w:rPr>
          <w:rStyle w:val="Appelnotedebasdep"/>
        </w:rPr>
        <w:footnoteReference w:id="344"/>
      </w:r>
      <w:r w:rsidR="00B84166">
        <w:t xml:space="preserve"> Ce qui, on en conviendra, exprime un complet revirement</w:t>
      </w:r>
      <w:r w:rsidR="00FD3D13">
        <w:t xml:space="preserve"> </w:t>
      </w:r>
      <w:r w:rsidR="00FC7A43">
        <w:t>de sa part</w:t>
      </w:r>
      <w:r w:rsidR="00904A5F">
        <w:t>, revirement</w:t>
      </w:r>
      <w:r w:rsidR="00FC7A43">
        <w:t xml:space="preserve"> </w:t>
      </w:r>
      <w:r w:rsidR="00FD3D13">
        <w:t>dont</w:t>
      </w:r>
      <w:r w:rsidR="0001044B">
        <w:t xml:space="preserve"> il s’agit de prendre toute</w:t>
      </w:r>
      <w:r w:rsidR="00B84166">
        <w:t xml:space="preserve"> la mesure.</w:t>
      </w:r>
    </w:p>
    <w:p w:rsidR="002C3F58" w:rsidRDefault="00B84166" w:rsidP="00475CFB">
      <w:pPr>
        <w:jc w:val="both"/>
      </w:pPr>
      <w:r>
        <w:t>La première r</w:t>
      </w:r>
      <w:r w:rsidR="00C002CF">
        <w:t xml:space="preserve">éaction sera de se demander si, avec cet être-absolu de la différence, on n’a pas affaire à la mise en place d’un empirisme qui s’attache prioritairement au </w:t>
      </w:r>
      <w:r w:rsidR="00C002CF" w:rsidRPr="0001044B">
        <w:rPr>
          <w:i/>
        </w:rPr>
        <w:t>contenu déterminé et différencié</w:t>
      </w:r>
      <w:r w:rsidR="00C002CF">
        <w:t xml:space="preserve"> des choses, en y trouvant ce qu’elles </w:t>
      </w:r>
      <w:r w:rsidR="00D54E4E">
        <w:t xml:space="preserve">sont </w:t>
      </w:r>
      <w:r w:rsidR="00C002CF">
        <w:t>essentiel</w:t>
      </w:r>
      <w:r w:rsidR="00D54E4E">
        <w:t>lement</w:t>
      </w:r>
      <w:r w:rsidR="0001044B">
        <w:t xml:space="preserve"> et en vérité</w:t>
      </w:r>
      <w:r w:rsidR="00D54E4E">
        <w:t>.</w:t>
      </w:r>
      <w:r w:rsidR="00C002CF">
        <w:t xml:space="preserve"> A cette question, il faut répondre par l’affirmative</w:t>
      </w:r>
      <w:r w:rsidR="00D54E4E">
        <w:t>, en précisant toutefois directemen</w:t>
      </w:r>
      <w:r w:rsidR="00C002CF">
        <w:t xml:space="preserve">t qu’il ne s’agit pas d’un empirisme ordinaire, pour </w:t>
      </w:r>
      <w:r w:rsidR="0099217A">
        <w:t>lequel</w:t>
      </w:r>
      <w:r w:rsidR="00C002CF">
        <w:t xml:space="preserve"> l’absolutisation de la différence signifie sa </w:t>
      </w:r>
      <w:r w:rsidR="00C002CF" w:rsidRPr="0040263D">
        <w:rPr>
          <w:i/>
        </w:rPr>
        <w:t>fixation</w:t>
      </w:r>
      <w:r w:rsidR="00C002CF">
        <w:t xml:space="preserve"> absolue</w:t>
      </w:r>
      <w:r w:rsidR="0040263D">
        <w:t xml:space="preserve"> et le maintien indifférent des différentes déterminités l’une en dehors de l’autre</w:t>
      </w:r>
      <w:r w:rsidR="00F53A53">
        <w:t xml:space="preserve"> qui en résulte</w:t>
      </w:r>
      <w:r w:rsidR="00C002CF">
        <w:t xml:space="preserve">, mais de ce que nous pourrions appeler un </w:t>
      </w:r>
      <w:r w:rsidR="00C002CF" w:rsidRPr="00F53A53">
        <w:rPr>
          <w:i/>
        </w:rPr>
        <w:t>empirisme spéculatif</w:t>
      </w:r>
      <w:r w:rsidR="00C002CF">
        <w:t xml:space="preserve"> dans lequel</w:t>
      </w:r>
      <w:r w:rsidR="0040263D">
        <w:t xml:space="preserve"> l’absolutisation de la différence signifie au contraire sa seule véritable suppression : « ce n’est que du fait qu’elle est absolue qu’elle [l’opposition] se supprime à même elle-même »</w:t>
      </w:r>
      <w:r w:rsidR="00D052F8">
        <w:rPr>
          <w:rStyle w:val="Appelnotedebasdep"/>
        </w:rPr>
        <w:footnoteReference w:id="345"/>
      </w:r>
      <w:r w:rsidR="00264D77">
        <w:t>. Thèse app</w:t>
      </w:r>
      <w:r w:rsidR="00D54E4E">
        <w:t>aremment paradoxale qu’il convient</w:t>
      </w:r>
      <w:r w:rsidR="00264D77">
        <w:t xml:space="preserve"> d’expliciter</w:t>
      </w:r>
      <w:r w:rsidR="00D15002">
        <w:t xml:space="preserve"> soigneusement</w:t>
      </w:r>
      <w:r w:rsidR="00264D77">
        <w:t>.</w:t>
      </w:r>
      <w:r w:rsidR="00D54E4E">
        <w:t xml:space="preserve"> </w:t>
      </w:r>
    </w:p>
    <w:p w:rsidR="00B84166" w:rsidRDefault="00D54E4E" w:rsidP="00475CFB">
      <w:pPr>
        <w:jc w:val="both"/>
      </w:pPr>
      <w:r>
        <w:t>Tout d’abord, comme l’enseigne la philosophie depuis ses débuts, l’absolu consi</w:t>
      </w:r>
      <w:r w:rsidR="001F34B0">
        <w:t>ste dans la suppression et l’affranchissement</w:t>
      </w:r>
      <w:r>
        <w:t xml:space="preserve"> du fini</w:t>
      </w:r>
      <w:r w:rsidR="00F01559">
        <w:t xml:space="preserve"> dans sa diversité différenciée</w:t>
      </w:r>
      <w:r>
        <w:t xml:space="preserve"> et ne peut être atteint que moyennant cette suppression. Toute la question est toutefois de bien saisir le mode de cette suppression.</w:t>
      </w:r>
      <w:r w:rsidR="002A5801">
        <w:t xml:space="preserve"> C’est sur ce point que se produit</w:t>
      </w:r>
      <w:r>
        <w:t xml:space="preserve"> </w:t>
      </w:r>
      <w:r w:rsidR="00D15002">
        <w:t>le renouveau</w:t>
      </w:r>
      <w:r w:rsidR="001A62F4">
        <w:t xml:space="preserve"> hégélien tel </w:t>
      </w:r>
      <w:r w:rsidR="0044345D">
        <w:t>qu’il s’initie</w:t>
      </w:r>
      <w:r w:rsidR="00D15002">
        <w:t xml:space="preserve"> dans notre texte</w:t>
      </w:r>
      <w:r w:rsidR="002A5801">
        <w:t xml:space="preserve">. </w:t>
      </w:r>
      <w:r w:rsidR="001A62F4">
        <w:t>Hegel prévient d’emblée : « Tandis que l’essence absolue</w:t>
      </w:r>
      <w:r w:rsidR="001F34B0">
        <w:t xml:space="preserve"> (</w:t>
      </w:r>
      <w:r w:rsidR="001F34B0">
        <w:rPr>
          <w:i/>
        </w:rPr>
        <w:t>das absolute Wesen</w:t>
      </w:r>
      <w:r w:rsidR="001F34B0">
        <w:t>)</w:t>
      </w:r>
      <w:r w:rsidR="001A62F4">
        <w:t xml:space="preserve"> est ainsi ce dans quoi la différence </w:t>
      </w:r>
      <w:r w:rsidR="001A62F4">
        <w:rPr>
          <w:i/>
        </w:rPr>
        <w:t xml:space="preserve">est </w:t>
      </w:r>
      <w:r w:rsidR="001A62F4">
        <w:t>strictement supprimée, il faut éviter l’apparence</w:t>
      </w:r>
      <w:r w:rsidR="001F34B0">
        <w:t xml:space="preserve"> (</w:t>
      </w:r>
      <w:r w:rsidR="001F34B0">
        <w:rPr>
          <w:i/>
        </w:rPr>
        <w:t>der Schein</w:t>
      </w:r>
      <w:r w:rsidR="001F34B0">
        <w:t>)</w:t>
      </w:r>
      <w:r w:rsidR="001A62F4">
        <w:t xml:space="preserve"> selon laquelle les différences </w:t>
      </w:r>
      <w:r w:rsidR="008F2A3B">
        <w:t>elles-mêmes seraient en dehors d’elle</w:t>
      </w:r>
      <w:r w:rsidR="00616C3F">
        <w:t xml:space="preserve"> [</w:t>
      </w:r>
      <w:r w:rsidR="00616C3F">
        <w:rPr>
          <w:i/>
        </w:rPr>
        <w:t xml:space="preserve">i.e. </w:t>
      </w:r>
      <w:r w:rsidR="00616C3F">
        <w:t>de l’essence absolue]</w:t>
      </w:r>
      <w:r w:rsidR="008F2A3B">
        <w:t xml:space="preserve"> et</w:t>
      </w:r>
      <w:r w:rsidR="00730079">
        <w:t xml:space="preserve"> leur suppression se produirai</w:t>
      </w:r>
      <w:r w:rsidR="008F2A3B">
        <w:t>t pareillement hors d’elle, elle-même n’étant que l’être-supprimé de l’opposition</w:t>
      </w:r>
      <w:r w:rsidR="00F74732">
        <w:t xml:space="preserve"> </w:t>
      </w:r>
      <w:r w:rsidR="008F2A3B">
        <w:t>[et]</w:t>
      </w:r>
      <w:r w:rsidR="00D76CD2">
        <w:t xml:space="preserve"> </w:t>
      </w:r>
      <w:r w:rsidR="008F2A3B">
        <w:t>non pas, tout aussi absolument, son être ou sa suppression »</w:t>
      </w:r>
      <w:r w:rsidR="002D02DE">
        <w:rPr>
          <w:rStyle w:val="Appelnotedebasdep"/>
        </w:rPr>
        <w:footnoteReference w:id="346"/>
      </w:r>
      <w:r w:rsidR="0038216A">
        <w:t>. Cette « apparence</w:t>
      </w:r>
      <w:r w:rsidR="00DB4A60">
        <w:t> »</w:t>
      </w:r>
      <w:r w:rsidR="00E157B8">
        <w:t xml:space="preserve"> que dénonce</w:t>
      </w:r>
      <w:r w:rsidR="001F34B0">
        <w:t xml:space="preserve"> ici</w:t>
      </w:r>
      <w:r w:rsidR="00E157B8">
        <w:t xml:space="preserve"> Hegel</w:t>
      </w:r>
      <w:r w:rsidR="0038216A">
        <w:t>, c’</w:t>
      </w:r>
      <w:r w:rsidR="008F2A3B">
        <w:t>est</w:t>
      </w:r>
      <w:r w:rsidR="0038216A">
        <w:t xml:space="preserve"> celle dans laquelle s’engage la c</w:t>
      </w:r>
      <w:r w:rsidR="0044345D">
        <w:t>onception de la différence en tant que</w:t>
      </w:r>
      <w:r w:rsidR="0038216A">
        <w:t xml:space="preserve"> simplement </w:t>
      </w:r>
      <w:r w:rsidR="00E157B8">
        <w:t>quantitative qu’il</w:t>
      </w:r>
      <w:r w:rsidR="008F2A3B">
        <w:t xml:space="preserve"> rejette à présent </w:t>
      </w:r>
      <w:r w:rsidR="00D76CD2">
        <w:t>de manière résolue</w:t>
      </w:r>
      <w:r w:rsidR="001F34B0">
        <w:t>,</w:t>
      </w:r>
      <w:r w:rsidR="00D76CD2">
        <w:t xml:space="preserve"> </w:t>
      </w:r>
      <w:r w:rsidR="008F2A3B">
        <w:t>car</w:t>
      </w:r>
      <w:r w:rsidR="0038216A">
        <w:t>, comme il l’explique,</w:t>
      </w:r>
      <w:r w:rsidR="008F2A3B">
        <w:t xml:space="preserve"> elle laisse </w:t>
      </w:r>
      <w:r w:rsidR="008F2A3B" w:rsidRPr="001F34B0">
        <w:rPr>
          <w:i/>
        </w:rPr>
        <w:t>en dehors de l’absolu</w:t>
      </w:r>
      <w:r w:rsidR="0038216A" w:rsidRPr="001F34B0">
        <w:rPr>
          <w:i/>
        </w:rPr>
        <w:t xml:space="preserve"> </w:t>
      </w:r>
      <w:r w:rsidR="0038216A">
        <w:t>toute la sp</w:t>
      </w:r>
      <w:r w:rsidR="00F01559">
        <w:t>hère de la différence et de sa négativité</w:t>
      </w:r>
      <w:r w:rsidR="0038216A">
        <w:t>, rivant du m</w:t>
      </w:r>
      <w:r w:rsidR="00F74732">
        <w:t>ême coup l’</w:t>
      </w:r>
      <w:r w:rsidR="0038216A">
        <w:t>absolu au « repos de l’</w:t>
      </w:r>
      <w:r w:rsidR="0038216A" w:rsidRPr="002D02DE">
        <w:rPr>
          <w:i/>
        </w:rPr>
        <w:t>être</w:t>
      </w:r>
      <w:r w:rsidR="0038216A">
        <w:t>-supprimé »</w:t>
      </w:r>
      <w:r w:rsidR="00F01559">
        <w:t xml:space="preserve"> de ce qui</w:t>
      </w:r>
      <w:r w:rsidR="00CB6BDC">
        <w:t xml:space="preserve"> diffère</w:t>
      </w:r>
      <w:r w:rsidR="0038216A">
        <w:t xml:space="preserve"> sans y inclure, comme il se doit,</w:t>
      </w:r>
      <w:r w:rsidR="00F74732">
        <w:t xml:space="preserve"> « le mouvement de l’</w:t>
      </w:r>
      <w:r w:rsidR="00D76CD2">
        <w:t>être ou du supprim</w:t>
      </w:r>
      <w:r w:rsidR="00F74732">
        <w:t xml:space="preserve">er de l’opposition absolue ». Autrement dit, </w:t>
      </w:r>
      <w:r w:rsidR="001F34B0">
        <w:t xml:space="preserve">il faut soutenir que </w:t>
      </w:r>
      <w:r w:rsidR="00F74732">
        <w:t xml:space="preserve">l’absolu est déjà </w:t>
      </w:r>
      <w:r w:rsidR="00F74732" w:rsidRPr="00730079">
        <w:rPr>
          <w:i/>
        </w:rPr>
        <w:t>dans</w:t>
      </w:r>
      <w:r w:rsidR="00F74732">
        <w:t xml:space="preserve"> la différence et le fini (et non pas se</w:t>
      </w:r>
      <w:r w:rsidR="002C3F58">
        <w:t>ulement dans son être-supprimé) ;</w:t>
      </w:r>
      <w:r w:rsidR="00F74732">
        <w:t xml:space="preserve"> il est plus exactemen</w:t>
      </w:r>
      <w:r w:rsidR="00D76CD2">
        <w:t xml:space="preserve">t dans le </w:t>
      </w:r>
      <w:r w:rsidR="00D76CD2" w:rsidRPr="0044345D">
        <w:rPr>
          <w:i/>
        </w:rPr>
        <w:t>mouvement</w:t>
      </w:r>
      <w:r w:rsidR="00D76CD2">
        <w:t xml:space="preserve"> par lequel c</w:t>
      </w:r>
      <w:r w:rsidR="00F74732">
        <w:t xml:space="preserve">e fini est, </w:t>
      </w:r>
      <w:r w:rsidR="00F74732" w:rsidRPr="00D76CD2">
        <w:rPr>
          <w:i/>
        </w:rPr>
        <w:t>dans son être</w:t>
      </w:r>
      <w:r w:rsidR="00D76CD2" w:rsidRPr="00D76CD2">
        <w:rPr>
          <w:i/>
        </w:rPr>
        <w:t>-différencié</w:t>
      </w:r>
      <w:r w:rsidR="00F74732" w:rsidRPr="00D76CD2">
        <w:rPr>
          <w:i/>
        </w:rPr>
        <w:t xml:space="preserve"> même</w:t>
      </w:r>
      <w:r w:rsidR="00F74732">
        <w:t>, sa propre suppression</w:t>
      </w:r>
      <w:r w:rsidR="00D76CD2">
        <w:t xml:space="preserve"> ou négation. </w:t>
      </w:r>
      <w:r w:rsidR="00DB4A60">
        <w:t>Ne nous détournons donc pas de la différence, ne cherchons pas à l’affaiblir ou à la marginaliser,</w:t>
      </w:r>
      <w:r w:rsidR="002A2A6D">
        <w:t xml:space="preserve"> mais voyons-</w:t>
      </w:r>
      <w:r w:rsidR="00E43AB2">
        <w:t>y au contraire l’essentiel</w:t>
      </w:r>
      <w:r w:rsidR="00DB4A60">
        <w:t xml:space="preserve"> car c’est seulement en elle, en la scrutant et la pénétrant jusqu’au bout, que nous pouvons trouver l’absolu dans la plénitude de son essence totale, tel est désormais le </w:t>
      </w:r>
      <w:r w:rsidR="00DB4A60">
        <w:rPr>
          <w:i/>
        </w:rPr>
        <w:t xml:space="preserve">credo </w:t>
      </w:r>
      <w:r w:rsidR="00DB4A60">
        <w:t>philosophique de Hegel</w:t>
      </w:r>
      <w:r w:rsidR="00E157B8">
        <w:t xml:space="preserve"> </w:t>
      </w:r>
      <w:r w:rsidR="0099217A">
        <w:t xml:space="preserve">qui, </w:t>
      </w:r>
      <w:r w:rsidR="00E157B8">
        <w:t>du même coup</w:t>
      </w:r>
      <w:r w:rsidR="0099217A">
        <w:t>, quitte</w:t>
      </w:r>
      <w:r w:rsidR="00730079">
        <w:t xml:space="preserve"> la voie d’</w:t>
      </w:r>
      <w:r w:rsidR="00E43AB2">
        <w:t>un idéalisme</w:t>
      </w:r>
      <w:r w:rsidR="00730079">
        <w:t xml:space="preserve"> abstrait</w:t>
      </w:r>
      <w:r w:rsidR="002D02DE">
        <w:t>,</w:t>
      </w:r>
      <w:r w:rsidR="00730079">
        <w:t xml:space="preserve"> qu</w:t>
      </w:r>
      <w:r w:rsidR="00E43AB2">
        <w:t>i était encore la sienne dans le</w:t>
      </w:r>
      <w:r w:rsidR="00730079">
        <w:t xml:space="preserve"> système de l’identité</w:t>
      </w:r>
      <w:r w:rsidR="002D02DE">
        <w:t>,</w:t>
      </w:r>
      <w:r w:rsidR="00730079">
        <w:t xml:space="preserve"> au bénéfice d’un idéalisme résolument réaliste</w:t>
      </w:r>
      <w:r w:rsidR="00E43AB2">
        <w:t xml:space="preserve"> qui, pour combler son souci de l’absolu, entend prendre les choses telles qu’e</w:t>
      </w:r>
      <w:r w:rsidR="00631A0A">
        <w:t xml:space="preserve">lles sont, </w:t>
      </w:r>
      <w:r w:rsidR="0099217A">
        <w:t xml:space="preserve">dans leur contenu qualitativement différencié, </w:t>
      </w:r>
      <w:r w:rsidR="00631A0A">
        <w:t>sans rien en retrancher</w:t>
      </w:r>
      <w:r w:rsidR="00E43AB2">
        <w:t>. Toutefois du fini à l’absolu</w:t>
      </w:r>
      <w:r w:rsidR="00E157B8">
        <w:t xml:space="preserve"> quel est </w:t>
      </w:r>
      <w:r w:rsidR="002D02DE">
        <w:t xml:space="preserve">alors </w:t>
      </w:r>
      <w:r w:rsidR="00E157B8">
        <w:t>le passage</w:t>
      </w:r>
      <w:r w:rsidR="00AE6354">
        <w:t xml:space="preserve">, quelle est l’articulation qui </w:t>
      </w:r>
      <w:r w:rsidR="00E157B8">
        <w:t>les noue l’un à l’autr</w:t>
      </w:r>
      <w:r w:rsidR="00CB6BDC">
        <w:t xml:space="preserve">e et qui fait que c’est </w:t>
      </w:r>
      <w:r w:rsidR="00CB6BDC" w:rsidRPr="00CB6BDC">
        <w:rPr>
          <w:i/>
        </w:rPr>
        <w:t>dans le fini</w:t>
      </w:r>
      <w:r w:rsidR="00CB6BDC">
        <w:t xml:space="preserve"> (et non en dehors de lui) que se trouve l</w:t>
      </w:r>
      <w:r w:rsidR="002D02DE">
        <w:t xml:space="preserve">e véritable </w:t>
      </w:r>
      <w:r w:rsidR="00CB6BDC">
        <w:t>accès à l’absolu</w:t>
      </w:r>
      <w:r w:rsidR="00E157B8">
        <w:t> ? Réponse</w:t>
      </w:r>
      <w:r w:rsidR="0099217A">
        <w:t xml:space="preserve"> de Hegel</w:t>
      </w:r>
      <w:r w:rsidR="00E157B8">
        <w:t> :</w:t>
      </w:r>
      <w:r w:rsidR="008D296D">
        <w:t xml:space="preserve"> ce passage se trouve dans</w:t>
      </w:r>
      <w:r w:rsidR="00E157B8">
        <w:t xml:space="preserve"> la </w:t>
      </w:r>
      <w:r w:rsidR="00E157B8">
        <w:rPr>
          <w:i/>
        </w:rPr>
        <w:t>négation</w:t>
      </w:r>
      <w:r w:rsidR="00631A0A">
        <w:rPr>
          <w:i/>
        </w:rPr>
        <w:t xml:space="preserve"> </w:t>
      </w:r>
      <w:r w:rsidR="008D296D">
        <w:t xml:space="preserve">qui affecte la finitude et </w:t>
      </w:r>
      <w:r w:rsidR="0099217A">
        <w:t>dont il</w:t>
      </w:r>
      <w:r w:rsidR="00631A0A">
        <w:t xml:space="preserve"> fournit ici une conception entièrement renouvelée</w:t>
      </w:r>
      <w:r w:rsidR="0099217A">
        <w:t>.</w:t>
      </w:r>
    </w:p>
    <w:p w:rsidR="00D13876" w:rsidRDefault="008B74FE" w:rsidP="00475CFB">
      <w:pPr>
        <w:jc w:val="both"/>
      </w:pPr>
      <w:r>
        <w:t>I</w:t>
      </w:r>
      <w:r w:rsidR="0099217A">
        <w:t>l écrit : « la réalisation du concept d’une chose est un être-autre posé en lui-même et par lui-même</w:t>
      </w:r>
      <w:r w:rsidR="00C8574E">
        <w:t xml:space="preserve"> (</w:t>
      </w:r>
      <w:r w:rsidR="00C8574E">
        <w:rPr>
          <w:i/>
        </w:rPr>
        <w:t>an ihm sebst und durch sich selbst</w:t>
      </w:r>
      <w:r w:rsidR="00C8574E">
        <w:t>)</w:t>
      </w:r>
      <w:r w:rsidR="0099217A">
        <w:t xml:space="preserve">, en quoi il reste ce qu’il est ou qui est tout </w:t>
      </w:r>
      <w:r w:rsidR="00AE6354">
        <w:t xml:space="preserve">aussi absolument </w:t>
      </w:r>
      <w:r w:rsidR="0099217A">
        <w:t>suppr</w:t>
      </w:r>
      <w:r w:rsidR="00AE6354">
        <w:t>i</w:t>
      </w:r>
      <w:r w:rsidR="0099217A">
        <w:t>mé en lui »</w:t>
      </w:r>
      <w:r>
        <w:rPr>
          <w:rStyle w:val="Appelnotedebasdep"/>
        </w:rPr>
        <w:footnoteReference w:id="347"/>
      </w:r>
      <w:r>
        <w:t xml:space="preserve">. Qu’est-ce à dire ? Le </w:t>
      </w:r>
      <w:r w:rsidRPr="003D1979">
        <w:rPr>
          <w:i/>
        </w:rPr>
        <w:t>concept</w:t>
      </w:r>
      <w:r>
        <w:t xml:space="preserve"> d’une chose désigne</w:t>
      </w:r>
      <w:r w:rsidR="00AE6354">
        <w:t xml:space="preserve"> son essence, </w:t>
      </w:r>
      <w:r>
        <w:t xml:space="preserve">son </w:t>
      </w:r>
      <w:r w:rsidR="00AE6354">
        <w:t>égalité à soi</w:t>
      </w:r>
      <w:r>
        <w:t xml:space="preserve"> </w:t>
      </w:r>
      <w:r>
        <w:lastRenderedPageBreak/>
        <w:t>déte</w:t>
      </w:r>
      <w:r w:rsidR="00B57B5B">
        <w:t>r</w:t>
      </w:r>
      <w:r>
        <w:t>minée</w:t>
      </w:r>
      <w:r w:rsidR="00AE6354">
        <w:t>. Ce concept doit se réaliser, car</w:t>
      </w:r>
      <w:r w:rsidR="00DA135F">
        <w:t>, pris dans sa simplicité immédiate,</w:t>
      </w:r>
      <w:r w:rsidR="00C8574E">
        <w:t xml:space="preserve"> il est </w:t>
      </w:r>
      <w:r w:rsidR="00CD3A9D">
        <w:t>abstrait</w:t>
      </w:r>
      <w:r w:rsidR="00A3479E">
        <w:t>, n’exprimant pas la chose dans l’intégralité de sa réalité</w:t>
      </w:r>
      <w:r w:rsidR="00CD3A9D">
        <w:t>. Qu’en est-il</w:t>
      </w:r>
      <w:r w:rsidR="00AE6354">
        <w:t xml:space="preserve"> de cette réalisation</w:t>
      </w:r>
      <w:r w:rsidR="00A3479E">
        <w:t> ? Elle consiste dans</w:t>
      </w:r>
      <w:r w:rsidR="008B787F">
        <w:t xml:space="preserve"> la position</w:t>
      </w:r>
      <w:r w:rsidR="00CD3A9D">
        <w:t xml:space="preserve"> nécessaire de l’altéri</w:t>
      </w:r>
      <w:r w:rsidR="00A3479E">
        <w:t>té ou de la négativité que ce concept</w:t>
      </w:r>
      <w:r w:rsidR="00CD3A9D">
        <w:t xml:space="preserve"> recèle en lui-même, </w:t>
      </w:r>
      <w:r w:rsidR="00CD3A9D" w:rsidRPr="00C8574E">
        <w:rPr>
          <w:i/>
        </w:rPr>
        <w:t>à même sa déterminité</w:t>
      </w:r>
      <w:r w:rsidR="00340A1C">
        <w:t>,</w:t>
      </w:r>
      <w:r w:rsidR="00CD3A9D">
        <w:t xml:space="preserve"> et qui fait</w:t>
      </w:r>
      <w:r w:rsidR="00340A1C">
        <w:t xml:space="preserve"> qu’il est en lui-même </w:t>
      </w:r>
      <w:r w:rsidR="00340A1C" w:rsidRPr="00340A1C">
        <w:rPr>
          <w:i/>
        </w:rPr>
        <w:t>contradictoire</w:t>
      </w:r>
      <w:r w:rsidR="00340A1C">
        <w:t xml:space="preserve"> ou </w:t>
      </w:r>
      <w:r w:rsidR="00340A1C" w:rsidRPr="00340A1C">
        <w:rPr>
          <w:i/>
        </w:rPr>
        <w:t>infin</w:t>
      </w:r>
      <w:r w:rsidR="003D1979">
        <w:t>i. Mais</w:t>
      </w:r>
      <w:r w:rsidR="00340A1C">
        <w:t xml:space="preserve"> il est </w:t>
      </w:r>
      <w:r w:rsidR="003D1979">
        <w:t xml:space="preserve">alors </w:t>
      </w:r>
      <w:r w:rsidR="00340A1C">
        <w:t xml:space="preserve">primordial de </w:t>
      </w:r>
      <w:r w:rsidR="00C8574E">
        <w:t xml:space="preserve">bien </w:t>
      </w:r>
      <w:r w:rsidR="00340A1C">
        <w:t>comprendre</w:t>
      </w:r>
      <w:r w:rsidR="00C8574E">
        <w:t xml:space="preserve"> </w:t>
      </w:r>
      <w:r w:rsidR="00340A1C">
        <w:t xml:space="preserve">la </w:t>
      </w:r>
      <w:r w:rsidR="00242830">
        <w:t>contradiction dont il s’agit ici.</w:t>
      </w:r>
      <w:r w:rsidR="003C59F7">
        <w:t xml:space="preserve"> De façon générale, la contradiction réside dans la relation existant entre un terme et sa négation, entre A et non-A. Toute la question est de bien cerner la nature de cette négation telle que la spécifie</w:t>
      </w:r>
      <w:r w:rsidR="00BC3011">
        <w:t xml:space="preserve"> à présent</w:t>
      </w:r>
      <w:r w:rsidR="003C59F7">
        <w:t xml:space="preserve"> Hegel.</w:t>
      </w:r>
      <w:r w:rsidR="004C2EFB">
        <w:t xml:space="preserve"> Dans sa théorie du jugement négatif, B est non-A, il observe que « le négatif est l’ambigu, le </w:t>
      </w:r>
      <w:r w:rsidR="004C2EFB">
        <w:rPr>
          <w:i/>
        </w:rPr>
        <w:t xml:space="preserve">non </w:t>
      </w:r>
      <w:r w:rsidR="004C2EFB">
        <w:t>en général, le pur néant ou l’être pur, ou bien le non de ce A déterminé, par quoi il est lui-même un non déterminé, l‘opposé de A comme [terme] positif »</w:t>
      </w:r>
      <w:r w:rsidR="00ED240E">
        <w:rPr>
          <w:rStyle w:val="Appelnotedebasdep"/>
        </w:rPr>
        <w:footnoteReference w:id="348"/>
      </w:r>
      <w:r w:rsidR="00AA4504">
        <w:t xml:space="preserve">, soit la distinction classique entre contradictoire et contraire. Or, affirme-t-il, seul le contraire d’une déterminité constitue sa véritable négation, sa négation ou son non </w:t>
      </w:r>
      <w:r w:rsidR="00AA4504" w:rsidRPr="00DC5BA8">
        <w:rPr>
          <w:i/>
        </w:rPr>
        <w:t>déterminé</w:t>
      </w:r>
      <w:r w:rsidR="00AA4504">
        <w:t>, qui l’</w:t>
      </w:r>
      <w:r w:rsidR="00DC5BA8">
        <w:t>atteint elle</w:t>
      </w:r>
      <w:r w:rsidR="00AA4504">
        <w:t>-m</w:t>
      </w:r>
      <w:r w:rsidR="00DC5BA8">
        <w:t>ême en propre, dans son contenu spécifique, de telle sorte qu’elle ne lui est rien d’extérieur et d’indifférent, rien qui s’ajoute ou s’applique à elle</w:t>
      </w:r>
      <w:r w:rsidR="006825B5">
        <w:t xml:space="preserve"> du dehors</w:t>
      </w:r>
      <w:r w:rsidR="00DC5BA8">
        <w:t>,</w:t>
      </w:r>
      <w:r w:rsidR="006825B5">
        <w:t xml:space="preserve"> </w:t>
      </w:r>
      <w:r w:rsidR="00C8574E">
        <w:t xml:space="preserve">abstraitement ou </w:t>
      </w:r>
      <w:r w:rsidR="006825B5">
        <w:t>quantitativement,</w:t>
      </w:r>
      <w:r w:rsidR="00DC5BA8">
        <w:t xml:space="preserve"> mais qu’au contraire elle en provient tout entière, constituant proprement ce que Hegel va appeler </w:t>
      </w:r>
      <w:r w:rsidR="00DC5BA8">
        <w:rPr>
          <w:i/>
        </w:rPr>
        <w:t xml:space="preserve">son </w:t>
      </w:r>
      <w:r w:rsidR="00DC5BA8">
        <w:t xml:space="preserve">autre, </w:t>
      </w:r>
      <w:r w:rsidR="006825B5">
        <w:t xml:space="preserve">cet autre </w:t>
      </w:r>
      <w:r w:rsidR="00DC5BA8">
        <w:t>qu’elle recèle en elle-m</w:t>
      </w:r>
      <w:r w:rsidR="00F556CB">
        <w:t>ême et qui forme le ressort de sa propre réalité</w:t>
      </w:r>
      <w:r w:rsidR="00DC5BA8">
        <w:t xml:space="preserve">. </w:t>
      </w:r>
      <w:r w:rsidR="002C3F58">
        <w:t xml:space="preserve"> Mais il s’ensuit</w:t>
      </w:r>
      <w:r w:rsidR="006825B5">
        <w:t xml:space="preserve"> alors</w:t>
      </w:r>
      <w:r w:rsidR="00F556CB">
        <w:t xml:space="preserve"> ce résultat paradoxal</w:t>
      </w:r>
      <w:r w:rsidR="006825B5">
        <w:t xml:space="preserve"> qu’ainsi niée ou infinitisée, d’une négation dont elle est</w:t>
      </w:r>
      <w:r w:rsidR="00C8574E">
        <w:t xml:space="preserve"> </w:t>
      </w:r>
      <w:r w:rsidR="00395BCD">
        <w:t>elle-même</w:t>
      </w:r>
      <w:r w:rsidR="00F556CB">
        <w:t xml:space="preserve"> la</w:t>
      </w:r>
      <w:r w:rsidR="006825B5">
        <w:t xml:space="preserve"> source</w:t>
      </w:r>
      <w:r w:rsidR="00F556CB">
        <w:t xml:space="preserve"> et </w:t>
      </w:r>
      <w:r w:rsidR="006825B5">
        <w:t>qui est pour ainsi dire produite par elle, elle ne saurait être anéantie</w:t>
      </w:r>
      <w:r w:rsidR="00F556CB">
        <w:t xml:space="preserve"> ; elle y est au contraire maintenue, s’y trouvant </w:t>
      </w:r>
      <w:r w:rsidR="006825B5">
        <w:t>reconduite à elle-même</w:t>
      </w:r>
      <w:r w:rsidR="00F556CB">
        <w:t xml:space="preserve"> au sein d’un </w:t>
      </w:r>
      <w:r w:rsidR="00F556CB">
        <w:rPr>
          <w:i/>
        </w:rPr>
        <w:t xml:space="preserve">mouvement </w:t>
      </w:r>
      <w:r w:rsidR="00F556CB">
        <w:t xml:space="preserve">qui est celui de sa </w:t>
      </w:r>
      <w:r w:rsidR="00F556CB" w:rsidRPr="00395BCD">
        <w:rPr>
          <w:i/>
        </w:rPr>
        <w:t>réflexivité immanente</w:t>
      </w:r>
      <w:r w:rsidR="00395BCD">
        <w:t>. Tout es</w:t>
      </w:r>
      <w:r w:rsidR="002A2A6D">
        <w:t>t dit là où, traitant de « l’in</w:t>
      </w:r>
      <w:r w:rsidR="00395BCD">
        <w:t xml:space="preserve">finité vraie », Hegel écrit qu’elle est « cette absolue réflexion du déterminé en soi-même, </w:t>
      </w:r>
      <w:r w:rsidR="003A30A4">
        <w:t>lequel est un autre que l</w:t>
      </w:r>
      <w:r w:rsidR="00DA135F">
        <w:t>ui-même, non pas en l’espèce un</w:t>
      </w:r>
      <w:r w:rsidR="003A30A4">
        <w:t xml:space="preserve"> autre en général, vis-à-vis duquel il serait pour soi indifférent, mais le contraire immédiat, et </w:t>
      </w:r>
      <w:r w:rsidR="004F1076">
        <w:t xml:space="preserve">[qui], en ce qu’il est ceci, </w:t>
      </w:r>
      <w:r w:rsidR="003A30A4">
        <w:t>est lui-même »</w:t>
      </w:r>
      <w:r w:rsidR="004658B6">
        <w:rPr>
          <w:rStyle w:val="Appelnotedebasdep"/>
        </w:rPr>
        <w:footnoteReference w:id="349"/>
      </w:r>
      <w:r w:rsidR="003A30A4">
        <w:t>. En somme, Hegel reprend</w:t>
      </w:r>
      <w:r w:rsidR="003D1979">
        <w:t xml:space="preserve"> ici</w:t>
      </w:r>
      <w:r w:rsidR="003A30A4">
        <w:t xml:space="preserve"> le vieux thème </w:t>
      </w:r>
      <w:r w:rsidR="004658B6">
        <w:t xml:space="preserve">métaphysique </w:t>
      </w:r>
      <w:r w:rsidR="003A30A4">
        <w:t>de la négativité du fini, du néant qui le ronge, mais dont il fait paradoxalement l’arme</w:t>
      </w:r>
      <w:r w:rsidR="000E1D1B">
        <w:t xml:space="preserve"> </w:t>
      </w:r>
      <w:r w:rsidR="003A30A4">
        <w:t>de son salut</w:t>
      </w:r>
      <w:r w:rsidR="000E1D1B">
        <w:t xml:space="preserve"> en le liant si étroitement, si int</w:t>
      </w:r>
      <w:r w:rsidR="00DA135F">
        <w:t>imement à lui-même, c’est-à-dire à son contenu déterminé</w:t>
      </w:r>
      <w:r w:rsidR="004658B6">
        <w:t xml:space="preserve"> et différencié</w:t>
      </w:r>
      <w:r w:rsidR="00DA135F">
        <w:t>,</w:t>
      </w:r>
      <w:r w:rsidR="000E1D1B">
        <w:t xml:space="preserve"> que non seulement il se conserve en lui, mais</w:t>
      </w:r>
      <w:r w:rsidR="00DA135F">
        <w:t xml:space="preserve"> qu’il</w:t>
      </w:r>
      <w:r w:rsidR="000E1D1B">
        <w:t xml:space="preserve"> </w:t>
      </w:r>
      <w:r w:rsidR="004F1076">
        <w:t>s’y accomplit en s’infinitisant</w:t>
      </w:r>
      <w:r w:rsidR="000E1D1B">
        <w:t>, c’est-à-dire e</w:t>
      </w:r>
      <w:r w:rsidR="00ED240E">
        <w:t xml:space="preserve">n surmontant </w:t>
      </w:r>
      <w:r w:rsidR="004658B6" w:rsidRPr="003D1979">
        <w:rPr>
          <w:i/>
        </w:rPr>
        <w:t>du dedans de lui-même</w:t>
      </w:r>
      <w:r w:rsidR="004658B6">
        <w:t xml:space="preserve"> </w:t>
      </w:r>
      <w:r w:rsidR="00ED240E">
        <w:t>sa finitude et</w:t>
      </w:r>
      <w:r w:rsidR="004F1076">
        <w:t xml:space="preserve"> en</w:t>
      </w:r>
      <w:r w:rsidR="00ED240E">
        <w:t xml:space="preserve"> se posant comme unité de soi-même et de son autre. Soit </w:t>
      </w:r>
      <w:r w:rsidR="000E1D1B">
        <w:t>la double négation</w:t>
      </w:r>
      <w:r w:rsidR="004F1076">
        <w:t xml:space="preserve"> qui est à nouveau affirmation : « </w:t>
      </w:r>
      <w:r w:rsidR="008D58C7">
        <w:t xml:space="preserve">L’infinité est dans cette immédiateté de l’être-autre et de l’être-autre de cet autre, c’est-à-dire à nouveau le premier être, [dans cette immédiateté] de la </w:t>
      </w:r>
      <w:r w:rsidR="008D58C7">
        <w:rPr>
          <w:i/>
        </w:rPr>
        <w:t xml:space="preserve">duplicis negationis </w:t>
      </w:r>
      <w:r w:rsidR="008D58C7">
        <w:t xml:space="preserve">qui est à nouveau </w:t>
      </w:r>
      <w:r w:rsidR="008D58C7">
        <w:rPr>
          <w:i/>
        </w:rPr>
        <w:t>affirmatio</w:t>
      </w:r>
      <w:r w:rsidR="008D58C7">
        <w:t>, relation simple, dans son inégalité abso</w:t>
      </w:r>
      <w:r w:rsidR="004658B6">
        <w:t>lue</w:t>
      </w:r>
      <w:r w:rsidR="008D58C7">
        <w:t xml:space="preserve"> égale à soi-même »</w:t>
      </w:r>
      <w:r w:rsidR="008D58C7">
        <w:rPr>
          <w:rStyle w:val="Appelnotedebasdep"/>
        </w:rPr>
        <w:footnoteReference w:id="350"/>
      </w:r>
      <w:r w:rsidR="008D58C7">
        <w:t xml:space="preserve">. </w:t>
      </w:r>
    </w:p>
    <w:p w:rsidR="0099217A" w:rsidRDefault="001E6333" w:rsidP="00475CFB">
      <w:pPr>
        <w:jc w:val="both"/>
      </w:pPr>
      <w:r>
        <w:t>Quel est toutefois le sens de ce retour à soi, de cette affirmation à laquelle revient la négation déterminée en tant que double négation ? C’est ici qu’il convient d’éviter la méprise qui consiste</w:t>
      </w:r>
      <w:r w:rsidR="006C04EA">
        <w:t>rait</w:t>
      </w:r>
      <w:r>
        <w:t xml:space="preserve"> à croire qu’on en revient </w:t>
      </w:r>
      <w:r w:rsidR="0027366B">
        <w:t xml:space="preserve">simplement </w:t>
      </w:r>
      <w:r>
        <w:t xml:space="preserve">au premier moment, </w:t>
      </w:r>
      <w:r w:rsidR="00521126">
        <w:t xml:space="preserve">c’est-à-dire </w:t>
      </w:r>
      <w:r>
        <w:t xml:space="preserve">à la relation simple </w:t>
      </w:r>
      <w:r w:rsidRPr="003D1979">
        <w:rPr>
          <w:i/>
        </w:rPr>
        <w:t>telle qu’elle était</w:t>
      </w:r>
      <w:r>
        <w:t xml:space="preserve"> </w:t>
      </w:r>
      <w:r w:rsidRPr="003D1979">
        <w:rPr>
          <w:i/>
        </w:rPr>
        <w:t>initialement dans sa simplicité abstraite</w:t>
      </w:r>
      <w:r>
        <w:t> ; l’</w:t>
      </w:r>
      <w:r w:rsidR="006C04EA">
        <w:t>erreur serait en d’autres mots</w:t>
      </w:r>
      <w:r>
        <w:t xml:space="preserve"> de penser qu’on s’est finalement débarrassé de l’autre</w:t>
      </w:r>
      <w:r w:rsidR="006C04EA">
        <w:t xml:space="preserve"> ou qu’on l’a digéré au sein d’une </w:t>
      </w:r>
      <w:r w:rsidR="003D1979">
        <w:t>égalité à soi entièrement apais</w:t>
      </w:r>
      <w:r w:rsidR="006C04EA">
        <w:t xml:space="preserve">ée. </w:t>
      </w:r>
      <w:r w:rsidR="00521126">
        <w:t>Or t</w:t>
      </w:r>
      <w:r w:rsidR="006C04EA">
        <w:t xml:space="preserve">elle n’est pas la pensée de Hegel et de l’avoir cru est ce qui a souvent </w:t>
      </w:r>
      <w:r w:rsidR="00521126">
        <w:t xml:space="preserve">conduit à </w:t>
      </w:r>
      <w:r w:rsidR="006C04EA">
        <w:t>déna</w:t>
      </w:r>
      <w:r w:rsidR="00521126">
        <w:t>turer</w:t>
      </w:r>
      <w:r w:rsidR="003D1979">
        <w:t xml:space="preserve"> celle-ci</w:t>
      </w:r>
      <w:r w:rsidR="006C04EA">
        <w:t>. Certes, il y a bien retour au simple, à l’égalité à soi – Hegel le dit en toutes lettres -</w:t>
      </w:r>
      <w:r w:rsidR="00521126">
        <w:t>, mais</w:t>
      </w:r>
      <w:r w:rsidR="006C04EA">
        <w:t xml:space="preserve"> de telle manière que ce simple se présente </w:t>
      </w:r>
      <w:r w:rsidR="005364E7">
        <w:t xml:space="preserve">désormais </w:t>
      </w:r>
      <w:r w:rsidR="006C04EA">
        <w:t>dans son authenticité, non plus comme une simplicité abstraite, amputée</w:t>
      </w:r>
      <w:r w:rsidR="005364E7">
        <w:t xml:space="preserve"> du véritable sens de sa déterminité, c’est-à-dire de l’implication en elle de son contraire, mais bien telle que s’étant conquise en </w:t>
      </w:r>
      <w:r w:rsidR="00521126">
        <w:t>ce</w:t>
      </w:r>
      <w:r w:rsidR="005364E7">
        <w:t>lui</w:t>
      </w:r>
      <w:r w:rsidR="00521126">
        <w:t>-ci</w:t>
      </w:r>
      <w:r w:rsidR="005364E7">
        <w:t>, c’est en lui qu’elle s’affirme en vérité, dans le « mouvement » et l’ « inquiétude</w:t>
      </w:r>
      <w:r w:rsidR="004658B6">
        <w:t xml:space="preserve"> absolue</w:t>
      </w:r>
      <w:r w:rsidR="005364E7">
        <w:t> »</w:t>
      </w:r>
      <w:r w:rsidR="0014115D">
        <w:rPr>
          <w:rStyle w:val="Appelnotedebasdep"/>
        </w:rPr>
        <w:footnoteReference w:id="351"/>
      </w:r>
      <w:r w:rsidR="005364E7">
        <w:t xml:space="preserve"> qu’</w:t>
      </w:r>
      <w:r w:rsidR="004658B6">
        <w:t xml:space="preserve">il suscite en elle, </w:t>
      </w:r>
      <w:r w:rsidR="004658B6">
        <w:lastRenderedPageBreak/>
        <w:t>bref</w:t>
      </w:r>
      <w:r w:rsidR="002C079E">
        <w:t xml:space="preserve"> comme une simplicité en elle-mê</w:t>
      </w:r>
      <w:r w:rsidR="00F27893">
        <w:t>me infin</w:t>
      </w:r>
      <w:r w:rsidR="004658B6">
        <w:t>i</w:t>
      </w:r>
      <w:r w:rsidR="00F27893">
        <w:t>e, dans laquelle simplicité et infinité sont « absolument un »</w:t>
      </w:r>
      <w:r w:rsidR="00A55A2A">
        <w:rPr>
          <w:rStyle w:val="Appelnotedebasdep"/>
        </w:rPr>
        <w:footnoteReference w:id="352"/>
      </w:r>
      <w:r w:rsidR="00F27893">
        <w:t xml:space="preserve">. </w:t>
      </w:r>
      <w:r w:rsidR="004658B6">
        <w:t>Q</w:t>
      </w:r>
      <w:r w:rsidR="00521126">
        <w:t>ue la seule simplicité, la seule égalité à soi véritable</w:t>
      </w:r>
      <w:r w:rsidR="00743B36">
        <w:t xml:space="preserve"> de ce qui est</w:t>
      </w:r>
      <w:r w:rsidR="00521126">
        <w:t xml:space="preserve"> réside dans ce mouvement et cette inquiétude </w:t>
      </w:r>
      <w:r w:rsidR="00743B36">
        <w:t xml:space="preserve">infinie </w:t>
      </w:r>
      <w:r w:rsidR="00F27893">
        <w:t>qui travaille</w:t>
      </w:r>
      <w:r w:rsidR="00521126">
        <w:t xml:space="preserve"> le fini d</w:t>
      </w:r>
      <w:r w:rsidR="00743B36">
        <w:t>u dedans et</w:t>
      </w:r>
      <w:r w:rsidR="00324DC5">
        <w:t xml:space="preserve"> </w:t>
      </w:r>
      <w:r w:rsidR="00521126">
        <w:t>qui, du plus intime de lui-même</w:t>
      </w:r>
      <w:r w:rsidR="00324DC5">
        <w:t xml:space="preserve"> -</w:t>
      </w:r>
      <w:r w:rsidR="00521126">
        <w:t xml:space="preserve"> du sein m</w:t>
      </w:r>
      <w:r w:rsidR="00324DC5">
        <w:t>ême de sa déterminité -</w:t>
      </w:r>
      <w:r w:rsidR="00521126">
        <w:t xml:space="preserve"> le pousse</w:t>
      </w:r>
      <w:r w:rsidR="00743B36">
        <w:t xml:space="preserve"> à passer dans son contraire et</w:t>
      </w:r>
      <w:r w:rsidR="00521126">
        <w:t xml:space="preserve"> à se supprimer pour dans cette suppression</w:t>
      </w:r>
      <w:r w:rsidR="00743B36">
        <w:t xml:space="preserve"> et par elle</w:t>
      </w:r>
      <w:r w:rsidR="00521126">
        <w:t xml:space="preserve"> seulement se rétablir et trouver son salut, tel est l’inouï de l</w:t>
      </w:r>
      <w:r w:rsidR="00324DC5">
        <w:t>a thèse que professe expressément H</w:t>
      </w:r>
      <w:r w:rsidR="006674B5">
        <w:t>egel à partir de la Logique et M</w:t>
      </w:r>
      <w:r w:rsidR="00324DC5">
        <w:t xml:space="preserve">étaphysique de 1804-1805 et qui est celle-là même de la </w:t>
      </w:r>
      <w:r w:rsidR="00324DC5" w:rsidRPr="00324DC5">
        <w:rPr>
          <w:i/>
        </w:rPr>
        <w:t>dialectique</w:t>
      </w:r>
      <w:r w:rsidR="00324DC5">
        <w:t xml:space="preserve"> telle qu’elle va désormais caractériser l’ensemble de son système. De fait</w:t>
      </w:r>
      <w:r w:rsidR="0027366B">
        <w:t xml:space="preserve">, cette </w:t>
      </w:r>
      <w:r w:rsidR="00743B36">
        <w:t>infinité qui ainsi s’empare de toute relation à soi simple, c’est ce qui forme « le dialectique »</w:t>
      </w:r>
      <w:r w:rsidR="00A55A2A">
        <w:t xml:space="preserve"> (</w:t>
      </w:r>
      <w:r w:rsidR="00A55A2A">
        <w:rPr>
          <w:i/>
        </w:rPr>
        <w:t>das diale</w:t>
      </w:r>
      <w:r w:rsidR="00CE2DAF">
        <w:rPr>
          <w:i/>
        </w:rPr>
        <w:t>ktische</w:t>
      </w:r>
      <w:r w:rsidR="00CE2DAF">
        <w:t>)</w:t>
      </w:r>
      <w:r w:rsidR="00CE2DAF">
        <w:rPr>
          <w:rStyle w:val="Appelnotedebasdep"/>
        </w:rPr>
        <w:footnoteReference w:id="353"/>
      </w:r>
      <w:r w:rsidR="00CE2DAF">
        <w:t xml:space="preserve"> de ses différents moments, dialectique</w:t>
      </w:r>
      <w:r w:rsidR="00F27893">
        <w:t xml:space="preserve"> qui,</w:t>
      </w:r>
      <w:r w:rsidR="00743B36">
        <w:t xml:space="preserve"> se présentant tout d’abord</w:t>
      </w:r>
      <w:r w:rsidR="002C079E">
        <w:t xml:space="preserve"> comme leur « fondement » implicite et caché (seulement « pour nous »</w:t>
      </w:r>
      <w:r w:rsidR="00F27893">
        <w:t xml:space="preserve">), </w:t>
      </w:r>
      <w:r w:rsidR="002C079E">
        <w:t>se réfléchit et se pose en tant que telle dans la catégorie d’infinité</w:t>
      </w:r>
      <w:r w:rsidR="00F27893">
        <w:t xml:space="preserve">. C’est à la progressive réalisation de cette infinité dialectique du simple que nous </w:t>
      </w:r>
      <w:r w:rsidR="006674B5">
        <w:t>fait</w:t>
      </w:r>
      <w:r w:rsidR="004255B1">
        <w:t xml:space="preserve"> alors</w:t>
      </w:r>
      <w:r w:rsidR="006674B5">
        <w:t xml:space="preserve"> assister cette Logique et M</w:t>
      </w:r>
      <w:r w:rsidR="00F27893">
        <w:t>étaphysique jusqu’à son p</w:t>
      </w:r>
      <w:r w:rsidR="000432EA">
        <w:t>lein accomplissement au sein de l’</w:t>
      </w:r>
      <w:r w:rsidR="00F27893">
        <w:t>absolu</w:t>
      </w:r>
      <w:r w:rsidR="000432EA">
        <w:t>, tout d’abord comme « connaissance » (</w:t>
      </w:r>
      <w:r w:rsidR="000432EA">
        <w:rPr>
          <w:i/>
        </w:rPr>
        <w:t>Erkennen</w:t>
      </w:r>
      <w:r w:rsidR="000432EA">
        <w:t>) au terme de la logique, laquelle</w:t>
      </w:r>
      <w:r w:rsidR="00F27893">
        <w:t xml:space="preserve"> - on ne s’en étonnera pas au vu de ce que nous a appris sur ce point le fragment de 1803 sur l’essence de l’esprit – trouve</w:t>
      </w:r>
      <w:r w:rsidR="000432EA">
        <w:t xml:space="preserve"> elle-même</w:t>
      </w:r>
      <w:r w:rsidR="00F27893">
        <w:t xml:space="preserve"> son aboutissement dans une </w:t>
      </w:r>
      <w:r w:rsidR="00F27893" w:rsidRPr="00D13876">
        <w:rPr>
          <w:i/>
        </w:rPr>
        <w:t>métaphysique de la subjectivité</w:t>
      </w:r>
      <w:r w:rsidR="00F27893">
        <w:t xml:space="preserve"> </w:t>
      </w:r>
      <w:r w:rsidR="0027366B">
        <w:t>en tant qu’</w:t>
      </w:r>
      <w:r w:rsidR="0027366B" w:rsidRPr="00CE2DAF">
        <w:rPr>
          <w:i/>
        </w:rPr>
        <w:t>esprit absolu</w:t>
      </w:r>
      <w:r w:rsidR="0027366B">
        <w:t>.</w:t>
      </w:r>
      <w:r w:rsidR="001571B8">
        <w:t xml:space="preserve"> C</w:t>
      </w:r>
      <w:r w:rsidR="006C1BBF">
        <w:t xml:space="preserve">elui-ci est </w:t>
      </w:r>
      <w:r w:rsidR="001571B8">
        <w:t xml:space="preserve">en effet </w:t>
      </w:r>
      <w:r w:rsidR="006C1BBF">
        <w:t>ce</w:t>
      </w:r>
      <w:r w:rsidR="006674B5">
        <w:t xml:space="preserve"> déterminé, le M</w:t>
      </w:r>
      <w:r w:rsidR="0009553F">
        <w:t>oi, qui se connaissant</w:t>
      </w:r>
      <w:r w:rsidR="001571B8">
        <w:t xml:space="preserve"> </w:t>
      </w:r>
      <w:r w:rsidR="006C1BBF">
        <w:t>ou</w:t>
      </w:r>
      <w:r w:rsidR="0009553F">
        <w:t xml:space="preserve"> se réfléchissant</w:t>
      </w:r>
      <w:r w:rsidR="001571B8">
        <w:t xml:space="preserve"> absolument</w:t>
      </w:r>
      <w:r w:rsidR="006C1BBF">
        <w:t xml:space="preserve"> dans l’autre</w:t>
      </w:r>
      <w:r w:rsidR="00150318">
        <w:t xml:space="preserve"> et à partir de lui</w:t>
      </w:r>
      <w:r w:rsidR="006C1BBF">
        <w:t xml:space="preserve">, </w:t>
      </w:r>
      <w:r w:rsidR="001571B8">
        <w:t>sans plus aucun écart entre les deux,</w:t>
      </w:r>
      <w:r w:rsidR="0009553F">
        <w:t xml:space="preserve"> </w:t>
      </w:r>
      <w:r w:rsidR="00150318">
        <w:t>est, dans les termes de Hegel, ce qui « se conçoit lui-même</w:t>
      </w:r>
      <w:r w:rsidR="00FC70D7">
        <w:t xml:space="preserve"> (</w:t>
      </w:r>
      <w:r w:rsidR="00FC70D7">
        <w:rPr>
          <w:i/>
        </w:rPr>
        <w:t>begreifft sich selbst</w:t>
      </w:r>
      <w:r w:rsidR="00FC70D7">
        <w:t>)</w:t>
      </w:r>
      <w:r w:rsidR="00150318">
        <w:t> »</w:t>
      </w:r>
      <w:r w:rsidR="0009553F">
        <w:t>, car, écrit-il</w:t>
      </w:r>
      <w:r w:rsidR="004255B1">
        <w:t>,</w:t>
      </w:r>
      <w:r w:rsidR="0009553F">
        <w:t xml:space="preserve"> « son concevoir tient en ceci qu’il se pose comme en relation à un autre […], c’est-à-dire soi-même comme l’autre de soi-même, comme infini, et, ainsi, </w:t>
      </w:r>
      <w:r w:rsidR="00FC70D7">
        <w:t>[</w:t>
      </w:r>
      <w:r w:rsidR="0009553F">
        <w:t>comme</w:t>
      </w:r>
      <w:r w:rsidR="00FC70D7">
        <w:t>]</w:t>
      </w:r>
      <w:r w:rsidR="0009553F">
        <w:t xml:space="preserve"> égal à soi-même »</w:t>
      </w:r>
      <w:r w:rsidR="00F140E2">
        <w:rPr>
          <w:rStyle w:val="Appelnotedebasdep"/>
        </w:rPr>
        <w:footnoteReference w:id="354"/>
      </w:r>
      <w:r w:rsidR="00FC70D7">
        <w:t>. Tel est « le cercle absolu de l’esprit absolu », celui de la ré</w:t>
      </w:r>
      <w:r w:rsidR="006674B5">
        <w:t>flexivité absolue en laquelle cet esprit</w:t>
      </w:r>
      <w:r w:rsidR="00FC70D7">
        <w:t xml:space="preserve"> consiste et en vertu de laquelle il n’est que dialectiquement : s’il n’est pour lui</w:t>
      </w:r>
      <w:r w:rsidR="00F140E2">
        <w:t xml:space="preserve"> plus guère de différence</w:t>
      </w:r>
      <w:r w:rsidR="002115C6">
        <w:t xml:space="preserve"> ou d’altérité</w:t>
      </w:r>
      <w:r w:rsidR="00F140E2">
        <w:t xml:space="preserve"> qui le borne du dehors</w:t>
      </w:r>
      <w:r w:rsidR="00FC70D7">
        <w:t>,</w:t>
      </w:r>
      <w:r w:rsidR="00F140E2">
        <w:t xml:space="preserve"> ce n’est pas qu’il l’ait entièrement annulée</w:t>
      </w:r>
      <w:r w:rsidR="00FC70D7">
        <w:t xml:space="preserve"> </w:t>
      </w:r>
      <w:r w:rsidR="00F140E2">
        <w:t xml:space="preserve">ou résorbée, </w:t>
      </w:r>
      <w:r w:rsidR="002115C6">
        <w:t>mais bien par</w:t>
      </w:r>
      <w:r w:rsidR="00FC70D7">
        <w:t>ce qu’il n’est</w:t>
      </w:r>
      <w:r w:rsidR="00F140E2">
        <w:t xml:space="preserve"> lui-même</w:t>
      </w:r>
      <w:r w:rsidR="00BC0D90">
        <w:t xml:space="preserve"> rien d’autre</w:t>
      </w:r>
      <w:r w:rsidR="00FC70D7">
        <w:t>, au plus intime de lui-même</w:t>
      </w:r>
      <w:r w:rsidR="00BC0D90">
        <w:t xml:space="preserve"> et se réfléchissant dès lors comme tel</w:t>
      </w:r>
      <w:r w:rsidR="00FC70D7">
        <w:t>, que le mouvement de se différencier de soi</w:t>
      </w:r>
      <w:r w:rsidR="00F140E2">
        <w:t xml:space="preserve"> qui trouve en ceci sa seule égalité à soi véritable.</w:t>
      </w:r>
    </w:p>
    <w:p w:rsidR="00BC0D90" w:rsidRDefault="00BC0D90" w:rsidP="00475CFB">
      <w:pPr>
        <w:jc w:val="both"/>
      </w:pPr>
      <w:r>
        <w:t>Faisons rapidement le point avant de progresser davantage. Nous avons jusqu’ici identifié deux éléments centraux dans le retournement qui se produit à partir de 1803 dans</w:t>
      </w:r>
      <w:r w:rsidR="000D28ED">
        <w:t xml:space="preserve"> la conception hégélienne du système : tout d’abord, ce que nous</w:t>
      </w:r>
      <w:r w:rsidR="00D13876">
        <w:t xml:space="preserve"> avons appelé le recentrage sur</w:t>
      </w:r>
      <w:r w:rsidR="000D28ED">
        <w:t xml:space="preserve"> l’esprit ; ensuite, l’absolutisation de la diffé</w:t>
      </w:r>
      <w:r w:rsidR="006674B5">
        <w:t>rence dont, dans la Logique et M</w:t>
      </w:r>
      <w:r w:rsidR="00A02F60">
        <w:t>étaphysique de 1804/</w:t>
      </w:r>
      <w:r w:rsidR="000D28ED">
        <w:t>1805, Hegel affirme le caractère qualitatif</w:t>
      </w:r>
      <w:r w:rsidR="00461E6D">
        <w:t xml:space="preserve"> et absolu</w:t>
      </w:r>
      <w:r w:rsidR="000D28ED">
        <w:t>. Il est clair que ces deux éléments sont étroitement liés</w:t>
      </w:r>
      <w:r w:rsidR="00461E6D">
        <w:t>, car si le propre de l’esprit est de se réfléchir en se différenciant de soi</w:t>
      </w:r>
      <w:r w:rsidR="001E7720">
        <w:t>,</w:t>
      </w:r>
      <w:r w:rsidR="00464669">
        <w:t xml:space="preserve"> c’est-à-dire</w:t>
      </w:r>
      <w:r w:rsidR="001E7720">
        <w:t xml:space="preserve"> de son égalité à soi </w:t>
      </w:r>
      <w:r w:rsidR="00464669">
        <w:t xml:space="preserve">immédiate, </w:t>
      </w:r>
      <w:r w:rsidR="001E7720">
        <w:t>simple et inerte,</w:t>
      </w:r>
      <w:r w:rsidR="00461E6D">
        <w:t xml:space="preserve"> pour, moyennant ce processus de différenciation, revenir à soi, la différence devient du même coup une pièce essentielle de la vie de cet absolu spirituel, non plus une simple modification de nature </w:t>
      </w:r>
      <w:r w:rsidR="00EB6660">
        <w:t xml:space="preserve">quantitative et </w:t>
      </w:r>
      <w:r w:rsidR="00461E6D">
        <w:t>accidentelle inhérente à la manifestation d’un absolu foncièrement substantiel</w:t>
      </w:r>
      <w:r w:rsidR="001E7720">
        <w:t xml:space="preserve"> et indifférent</w:t>
      </w:r>
      <w:r w:rsidR="00461E6D">
        <w:t xml:space="preserve">, </w:t>
      </w:r>
      <w:r w:rsidR="0033505A">
        <w:t>mais ce qui</w:t>
      </w:r>
      <w:r w:rsidR="00EB6660">
        <w:t>, comme différence qualitative,</w:t>
      </w:r>
      <w:r w:rsidR="0033505A">
        <w:t xml:space="preserve"> forme le coeur m</w:t>
      </w:r>
      <w:r w:rsidR="00EB6660">
        <w:t>ême de</w:t>
      </w:r>
      <w:r w:rsidR="00464669">
        <w:t xml:space="preserve"> l’</w:t>
      </w:r>
      <w:r w:rsidR="00464669" w:rsidRPr="00B554EE">
        <w:rPr>
          <w:i/>
        </w:rPr>
        <w:t>acte</w:t>
      </w:r>
      <w:r w:rsidR="00464669">
        <w:t xml:space="preserve"> en quoi consiste</w:t>
      </w:r>
      <w:r w:rsidR="00EB6660">
        <w:t xml:space="preserve"> l’</w:t>
      </w:r>
      <w:r w:rsidR="0033505A">
        <w:t>absolu</w:t>
      </w:r>
      <w:r w:rsidR="00B554EE">
        <w:t xml:space="preserve"> conçu comme</w:t>
      </w:r>
      <w:r w:rsidR="0033505A">
        <w:t xml:space="preserve"> esprit</w:t>
      </w:r>
      <w:r w:rsidR="00464669">
        <w:t xml:space="preserve"> ou sujet</w:t>
      </w:r>
      <w:r w:rsidR="00EB6660">
        <w:t>. Disons la chose autrement :</w:t>
      </w:r>
      <w:r w:rsidR="0033505A">
        <w:t xml:space="preserve"> il n’est</w:t>
      </w:r>
      <w:r w:rsidR="00EB6660">
        <w:t xml:space="preserve"> désormais pour Hegel</w:t>
      </w:r>
      <w:r w:rsidR="0033505A">
        <w:t xml:space="preserve"> d’</w:t>
      </w:r>
      <w:r w:rsidR="001E7720">
        <w:t>absolu qu’</w:t>
      </w:r>
      <w:r w:rsidR="00464669">
        <w:t>à même</w:t>
      </w:r>
      <w:r w:rsidR="0033505A">
        <w:t xml:space="preserve"> la différence en tant que, n’étant dans sa déterminité rien de fixe ou d’immobile, elle est au plus profond d’elle-même habitée par le mouvement dialectique</w:t>
      </w:r>
      <w:r w:rsidR="00EB6660">
        <w:t>-infini</w:t>
      </w:r>
      <w:r w:rsidR="0033505A">
        <w:t xml:space="preserve"> de</w:t>
      </w:r>
      <w:r w:rsidR="00EB6660">
        <w:t xml:space="preserve"> se surmonter elle-même</w:t>
      </w:r>
      <w:r w:rsidR="00464669">
        <w:t xml:space="preserve"> en se niant et en se réfléchissant au sein de cette négation</w:t>
      </w:r>
      <w:r w:rsidR="00EB6660">
        <w:t>.</w:t>
      </w:r>
      <w:r w:rsidR="00464669">
        <w:t xml:space="preserve"> </w:t>
      </w:r>
      <w:r w:rsidR="00641BDB">
        <w:t xml:space="preserve">Il lui </w:t>
      </w:r>
      <w:r w:rsidR="003F56DA">
        <w:t>restait alors à dégager</w:t>
      </w:r>
      <w:r w:rsidR="00641BDB">
        <w:t xml:space="preserve"> la nature exacte de ce mouvement ou, mieux, de cet acte réflexif</w:t>
      </w:r>
      <w:r w:rsidR="003F56DA">
        <w:t xml:space="preserve"> en quoi</w:t>
      </w:r>
      <w:r w:rsidR="00641BDB">
        <w:t xml:space="preserve"> consiste l’absolu spirituel qu’il place ainsi au centre de son système. C’est ce à </w:t>
      </w:r>
      <w:r w:rsidR="00641BDB">
        <w:lastRenderedPageBreak/>
        <w:t>quoi va l’</w:t>
      </w:r>
      <w:r w:rsidR="00B554EE">
        <w:t>aider l’étud</w:t>
      </w:r>
      <w:r w:rsidR="00641BDB">
        <w:t>e d’Aristote dans laquelle, selon Haym, il se jette avec zèle à la fin du séjour à Iéna</w:t>
      </w:r>
      <w:r w:rsidR="00B554EE">
        <w:rPr>
          <w:rStyle w:val="Appelnotedebasdep"/>
        </w:rPr>
        <w:footnoteReference w:id="355"/>
      </w:r>
      <w:r w:rsidR="00641BDB">
        <w:t>.</w:t>
      </w:r>
    </w:p>
    <w:p w:rsidR="00641BDB" w:rsidRPr="00E77908" w:rsidRDefault="00641BDB" w:rsidP="00E77908">
      <w:pPr>
        <w:jc w:val="both"/>
        <w:rPr>
          <w:i/>
        </w:rPr>
      </w:pPr>
      <w:r w:rsidRPr="00E77908">
        <w:rPr>
          <w:i/>
        </w:rPr>
        <w:t>L’étude d’Aristote</w:t>
      </w:r>
    </w:p>
    <w:p w:rsidR="006F48AE" w:rsidRDefault="006F48AE" w:rsidP="006F48AE">
      <w:pPr>
        <w:jc w:val="both"/>
      </w:pPr>
      <w:r>
        <w:t>Sans doute cette étude a-t-elle pris place dans le cadre de la préparation du premier cours d’histoire de la philosophie professé par Hegel à Iéna dura</w:t>
      </w:r>
      <w:r w:rsidR="00296168">
        <w:t>nt l’hiver 1805-1806, cours à propos duquel</w:t>
      </w:r>
      <w:r>
        <w:t xml:space="preserve"> Rosenkranz a pu remarquer qu’il « fut pour lui un grand pas en avant »</w:t>
      </w:r>
      <w:r>
        <w:rPr>
          <w:rStyle w:val="Appelnotedebasdep"/>
        </w:rPr>
        <w:footnoteReference w:id="356"/>
      </w:r>
      <w:r>
        <w:t>. Le manuscrit de ce cours</w:t>
      </w:r>
      <w:r w:rsidR="00296168">
        <w:t xml:space="preserve"> est aujourd’hui malheureusement perdu. Il semble toutefois que nous puissions nous en faire une idée relativement précise d’apr</w:t>
      </w:r>
      <w:r w:rsidR="00E407CB">
        <w:t>ès ce qui nous est parvenu des l</w:t>
      </w:r>
      <w:r w:rsidR="00296168">
        <w:t xml:space="preserve">eçons bien plus tardives </w:t>
      </w:r>
      <w:r w:rsidR="00E407CB">
        <w:t xml:space="preserve">sur la même matière </w:t>
      </w:r>
      <w:r w:rsidR="00296168">
        <w:t>que Hegel a données à Berlin entre 1819 et 1831</w:t>
      </w:r>
      <w:r w:rsidR="00E407CB">
        <w:t>. Rosenkranz, qui a encore eu sous les yeux le « cahier d’Iéna »,</w:t>
      </w:r>
      <w:r w:rsidR="002B33E5">
        <w:t xml:space="preserve"> note en effet : « Sur l’essentiel, Hegel n’a pas modifié dans ses exposés ultérieurs, tels qu’ils sont imprimés, ces leçons d’histoire de la philosophie ; il n’a fait qu’enrichir leurs développements »</w:t>
      </w:r>
      <w:r w:rsidR="002B33E5">
        <w:rPr>
          <w:rStyle w:val="Appelnotedebasdep"/>
        </w:rPr>
        <w:footnoteReference w:id="357"/>
      </w:r>
      <w:r w:rsidR="002B33E5">
        <w:t>.</w:t>
      </w:r>
      <w:r w:rsidR="009007B7">
        <w:t xml:space="preserve"> Les éditeurs de la nouvelle édition</w:t>
      </w:r>
      <w:r w:rsidR="006D288B">
        <w:t xml:space="preserve"> allemande</w:t>
      </w:r>
      <w:r w:rsidR="009007B7">
        <w:t xml:space="preserve"> des </w:t>
      </w:r>
      <w:r w:rsidR="009007B7">
        <w:rPr>
          <w:i/>
        </w:rPr>
        <w:t xml:space="preserve">Leçons sur l’histoire de la philosophie </w:t>
      </w:r>
      <w:r w:rsidR="009007B7">
        <w:t>met</w:t>
      </w:r>
      <w:r w:rsidR="00530007">
        <w:t>tent</w:t>
      </w:r>
      <w:r w:rsidR="001F4873">
        <w:t xml:space="preserve"> cependant</w:t>
      </w:r>
      <w:r w:rsidR="00530007">
        <w:t xml:space="preserve"> en question la fiabilité de ce témoignage</w:t>
      </w:r>
      <w:r w:rsidR="009007B7">
        <w:t xml:space="preserve"> de Rose</w:t>
      </w:r>
      <w:r w:rsidR="009E3EBA">
        <w:t>nkranz en se basant entre autres sur les  indications</w:t>
      </w:r>
      <w:r w:rsidR="009007B7">
        <w:t xml:space="preserve"> </w:t>
      </w:r>
      <w:r w:rsidR="009E3EBA">
        <w:t xml:space="preserve">de </w:t>
      </w:r>
      <w:r w:rsidR="009007B7">
        <w:t xml:space="preserve">Karl </w:t>
      </w:r>
      <w:r w:rsidR="009E3EBA">
        <w:t xml:space="preserve">Ludwig </w:t>
      </w:r>
      <w:r w:rsidR="009007B7">
        <w:t>Mich</w:t>
      </w:r>
      <w:r w:rsidR="00530007">
        <w:t xml:space="preserve">elet, </w:t>
      </w:r>
      <w:r w:rsidR="00765A11">
        <w:t xml:space="preserve">disciple de Hegel et </w:t>
      </w:r>
      <w:r w:rsidR="00530007">
        <w:t>premier éditeur de ce</w:t>
      </w:r>
      <w:r w:rsidR="009007B7">
        <w:t xml:space="preserve">s </w:t>
      </w:r>
      <w:r w:rsidR="009007B7" w:rsidRPr="00530007">
        <w:rPr>
          <w:i/>
        </w:rPr>
        <w:t>Leçons</w:t>
      </w:r>
      <w:r w:rsidR="004C4C32">
        <w:t>, lequel</w:t>
      </w:r>
      <w:r w:rsidR="00530007">
        <w:t xml:space="preserve"> connaissait également le cahier d’Iéna, et</w:t>
      </w:r>
      <w:r w:rsidR="004C4C32">
        <w:t xml:space="preserve"> ils</w:t>
      </w:r>
      <w:r w:rsidR="00530007">
        <w:t xml:space="preserve"> insistent</w:t>
      </w:r>
      <w:r w:rsidR="009E3EBA">
        <w:t xml:space="preserve"> au contraire sur</w:t>
      </w:r>
      <w:r w:rsidR="005B1D62">
        <w:t xml:space="preserve"> le probable écart entre la conception gouvernant</w:t>
      </w:r>
      <w:r w:rsidR="00530007">
        <w:t xml:space="preserve"> les leçons d’Iéna et</w:t>
      </w:r>
      <w:r w:rsidR="006D288B">
        <w:t xml:space="preserve"> celle qui sera</w:t>
      </w:r>
      <w:r w:rsidR="005B1D62">
        <w:t xml:space="preserve"> à l’œuvre à Berlin</w:t>
      </w:r>
      <w:r w:rsidR="00BA1721">
        <w:rPr>
          <w:rStyle w:val="Appelnotedebasdep"/>
        </w:rPr>
        <w:footnoteReference w:id="358"/>
      </w:r>
      <w:r w:rsidR="005B1D62">
        <w:t>. Toutefois, si l’on regarde attentivement les observations de Michelet, on constate que cette divergence ne concerne</w:t>
      </w:r>
      <w:r w:rsidR="001D3EFE">
        <w:t xml:space="preserve"> d’après ses dires</w:t>
      </w:r>
      <w:r w:rsidR="005B1D62">
        <w:t xml:space="preserve"> que l’</w:t>
      </w:r>
      <w:r w:rsidR="005B1D62">
        <w:rPr>
          <w:i/>
        </w:rPr>
        <w:t xml:space="preserve">introduction </w:t>
      </w:r>
      <w:r w:rsidR="005B1D62">
        <w:t>des Leçons</w:t>
      </w:r>
      <w:r w:rsidR="0089089A">
        <w:t xml:space="preserve"> dont il relève</w:t>
      </w:r>
      <w:r w:rsidR="003A6CC3">
        <w:t xml:space="preserve"> en effet </w:t>
      </w:r>
      <w:r w:rsidR="00832115">
        <w:t xml:space="preserve">que, dans sa version d’Iéna, </w:t>
      </w:r>
      <w:r w:rsidR="006D288B">
        <w:t xml:space="preserve">elle « n’a jamais été utilisée </w:t>
      </w:r>
      <w:r w:rsidR="0089089A">
        <w:t>ultérieurement par Hegel »</w:t>
      </w:r>
      <w:r w:rsidR="003A6CC3">
        <w:rPr>
          <w:rStyle w:val="Appelnotedebasdep"/>
        </w:rPr>
        <w:footnoteReference w:id="359"/>
      </w:r>
      <w:r w:rsidR="005B1D62">
        <w:t>. Pour le reste, il affirme au contraire</w:t>
      </w:r>
      <w:r w:rsidR="00D32CF2">
        <w:t xml:space="preserve"> à propos du cahier d’Iéna</w:t>
      </w:r>
      <w:r w:rsidR="005B1D62">
        <w:t xml:space="preserve"> que Hegel</w:t>
      </w:r>
      <w:r w:rsidR="00D32CF2">
        <w:t xml:space="preserve"> « l’a sans aucun doute toujours rapporté en chaire » et q</w:t>
      </w:r>
      <w:r w:rsidR="00E81A21">
        <w:t xml:space="preserve">u’il y est même </w:t>
      </w:r>
      <w:r w:rsidR="00D32CF2">
        <w:t>revenu</w:t>
      </w:r>
      <w:r w:rsidR="00E81A21">
        <w:t xml:space="preserve"> de plus en plus fidèlement et littéralement </w:t>
      </w:r>
      <w:r w:rsidR="00D32CF2">
        <w:t>dans ses exposés berlinois tardifs</w:t>
      </w:r>
      <w:r w:rsidR="003A313B">
        <w:t>.</w:t>
      </w:r>
      <w:r w:rsidR="0032096B">
        <w:t xml:space="preserve"> Compte tenu</w:t>
      </w:r>
      <w:r w:rsidR="001D3EFE">
        <w:t xml:space="preserve"> de ces différents éléments,</w:t>
      </w:r>
      <w:r w:rsidR="0032096B">
        <w:t xml:space="preserve"> il</w:t>
      </w:r>
      <w:r w:rsidR="003A6CC3">
        <w:t xml:space="preserve"> nous semble par conséquent</w:t>
      </w:r>
      <w:r w:rsidR="0032096B">
        <w:t xml:space="preserve"> permis de</w:t>
      </w:r>
      <w:r w:rsidR="001D3EFE">
        <w:t xml:space="preserve"> nous appuyer sur ce qui nous est parvenu des leçons de Berlin pour nous faire une certaine idée du premier enseignement de Hegel à Iéna</w:t>
      </w:r>
      <w:r w:rsidR="00A33B64">
        <w:t xml:space="preserve"> sur cette matière</w:t>
      </w:r>
      <w:r w:rsidR="0032096B">
        <w:t xml:space="preserve">, </w:t>
      </w:r>
      <w:r w:rsidR="00A33B64">
        <w:t>qui allait devenir si importante dans le</w:t>
      </w:r>
      <w:r w:rsidR="0032096B">
        <w:t xml:space="preserve"> cadre de son système défini</w:t>
      </w:r>
      <w:r w:rsidR="00BA1721">
        <w:t>tif.</w:t>
      </w:r>
    </w:p>
    <w:p w:rsidR="00A33B64" w:rsidRDefault="00A33B64" w:rsidP="006F48AE">
      <w:pPr>
        <w:jc w:val="both"/>
      </w:pPr>
      <w:r>
        <w:t>Lorsqu’on se réfère</w:t>
      </w:r>
      <w:r w:rsidR="00BA1721">
        <w:t xml:space="preserve"> à l’exposé que Hegel y consacre à</w:t>
      </w:r>
      <w:r>
        <w:t xml:space="preserve"> la philosophie aristotélicienne</w:t>
      </w:r>
      <w:r w:rsidR="003A6CC3">
        <w:rPr>
          <w:rStyle w:val="Appelnotedebasdep"/>
        </w:rPr>
        <w:footnoteReference w:id="360"/>
      </w:r>
      <w:r>
        <w:t>, la première chos</w:t>
      </w:r>
      <w:r w:rsidR="008D3FA8">
        <w:t>e qui frappe est l’exceptionnell</w:t>
      </w:r>
      <w:r>
        <w:t xml:space="preserve">e admiration dont il témoigne à l’endroit du Stagirite, </w:t>
      </w:r>
      <w:r w:rsidR="004D33CE">
        <w:t xml:space="preserve">« un des génies scientifiques les plus riches et les plus vastes (les plus profonds) qui aient jamais existé », </w:t>
      </w:r>
      <w:r>
        <w:lastRenderedPageBreak/>
        <w:t>« vaste et spéculatif comme aucun autre »</w:t>
      </w:r>
      <w:r w:rsidR="004D33CE">
        <w:rPr>
          <w:rStyle w:val="Appelnotedebasdep"/>
        </w:rPr>
        <w:footnoteReference w:id="361"/>
      </w:r>
      <w:r w:rsidR="00F535A6">
        <w:t xml:space="preserve">. </w:t>
      </w:r>
      <w:r w:rsidR="00301376">
        <w:t>Une des raisons principales de cette admiration tient au fait que, selon Hegel, Arist</w:t>
      </w:r>
      <w:r w:rsidR="008D3FA8">
        <w:t>ote, depuis son antiquité lointain</w:t>
      </w:r>
      <w:r w:rsidR="00F42DF8">
        <w:t>e, anticipe de façon</w:t>
      </w:r>
      <w:r w:rsidR="00301376">
        <w:t xml:space="preserve"> surprenante</w:t>
      </w:r>
      <w:r w:rsidR="00462C7E">
        <w:t xml:space="preserve"> sur les acquis de la modernité la plus contemporaine</w:t>
      </w:r>
      <w:r w:rsidR="00C07895">
        <w:t xml:space="preserve">, en l’espèce l’appréhension de l’absolu « comme pure activité » : « Si dans les temps modernes il a paru </w:t>
      </w:r>
      <w:r w:rsidR="00C07895">
        <w:rPr>
          <w:i/>
        </w:rPr>
        <w:t xml:space="preserve">nouveau </w:t>
      </w:r>
      <w:r w:rsidR="00C07895">
        <w:t>de déterminer l’essence absolue comme pure activité (</w:t>
      </w:r>
      <w:r w:rsidR="00C07895">
        <w:rPr>
          <w:i/>
        </w:rPr>
        <w:t>reine Tätigkeit</w:t>
      </w:r>
      <w:r w:rsidR="00C07895">
        <w:t>), cela procède, nous le voyons, de l’ignorance du concept aristotélicien »</w:t>
      </w:r>
      <w:r w:rsidR="00C07895">
        <w:rPr>
          <w:rStyle w:val="Appelnotedebasdep"/>
        </w:rPr>
        <w:footnoteReference w:id="362"/>
      </w:r>
      <w:r w:rsidR="0048691A">
        <w:t>.</w:t>
      </w:r>
      <w:r w:rsidR="00CC5BEA">
        <w:t xml:space="preserve"> Cette conception « active » de</w:t>
      </w:r>
      <w:r w:rsidR="00346B1C">
        <w:t xml:space="preserve"> l’absolu est ce qui</w:t>
      </w:r>
      <w:r w:rsidR="00CC5BEA">
        <w:t xml:space="preserve"> fait </w:t>
      </w:r>
      <w:r w:rsidR="00346B1C">
        <w:t xml:space="preserve">désormais </w:t>
      </w:r>
      <w:r w:rsidR="00CC5BEA">
        <w:t xml:space="preserve">pour Hegel la supériorité d’Aristote sur Platon, point qu’il </w:t>
      </w:r>
      <w:r w:rsidR="004D5A2A">
        <w:t>s’agit de relever car il témoigne</w:t>
      </w:r>
      <w:r w:rsidR="00CC5BEA">
        <w:t xml:space="preserve"> </w:t>
      </w:r>
      <w:r w:rsidR="004D5A2A">
        <w:t>d’</w:t>
      </w:r>
      <w:r w:rsidR="00CC5BEA">
        <w:t>un renversement des préférences qui n</w:t>
      </w:r>
      <w:r w:rsidR="008D3FA8">
        <w:t>e manque pas d’être révélateur</w:t>
      </w:r>
      <w:r w:rsidR="00F42DF8">
        <w:t xml:space="preserve"> quant au changement qui intervient dans</w:t>
      </w:r>
      <w:r w:rsidR="004D5A2A">
        <w:t xml:space="preserve"> l</w:t>
      </w:r>
      <w:r w:rsidR="00F42DF8">
        <w:t>es perspectives systématiques</w:t>
      </w:r>
      <w:r w:rsidR="004D5A2A">
        <w:t xml:space="preserve"> de notre auteur</w:t>
      </w:r>
      <w:r w:rsidR="00CC5BEA">
        <w:t>. En effet, la philosophie de l’identité, professée de concert avec Schelling durant la premiè</w:t>
      </w:r>
      <w:r w:rsidR="00D516E2">
        <w:t>re phase du séjour à Iéna, comptait parmi ses</w:t>
      </w:r>
      <w:r w:rsidR="00CC5BEA">
        <w:t xml:space="preserve"> maîtres à penser</w:t>
      </w:r>
      <w:r w:rsidR="00D516E2">
        <w:t xml:space="preserve"> principaux Platon à côté de Spinoza, et c’est dans ce cadre que, dans l’article sur le </w:t>
      </w:r>
      <w:r w:rsidR="00D516E2">
        <w:rPr>
          <w:i/>
        </w:rPr>
        <w:t>Droit naturel</w:t>
      </w:r>
      <w:r w:rsidR="00D516E2">
        <w:t>, Hegel en venait à proclamer la « vitalité supérieure » de Platon comparé à Aristote</w:t>
      </w:r>
      <w:r w:rsidR="00D516E2">
        <w:rPr>
          <w:rStyle w:val="Appelnotedebasdep"/>
        </w:rPr>
        <w:footnoteReference w:id="363"/>
      </w:r>
      <w:r w:rsidR="00993B4F">
        <w:t>. A présent, au contraire, Aristote se voit expressément crédité d’une supériorité par rapport à Platon : « En réalité, Aristote surpasse Platon en profondeur spéculative »</w:t>
      </w:r>
      <w:r w:rsidR="000B2D8A">
        <w:rPr>
          <w:rStyle w:val="Appelnotedebasdep"/>
        </w:rPr>
        <w:footnoteReference w:id="364"/>
      </w:r>
      <w:r w:rsidR="000B2D8A">
        <w:t>. Dans quelle mesure ? Hegel, avec beaucoup de perspicacité, s’oppose à la vue traditionnelle</w:t>
      </w:r>
      <w:r w:rsidR="00202432">
        <w:t>, schématique et</w:t>
      </w:r>
      <w:r w:rsidR="000B2D8A">
        <w:t xml:space="preserve"> simpliste</w:t>
      </w:r>
      <w:r w:rsidR="00202432">
        <w:t>,</w:t>
      </w:r>
      <w:r w:rsidR="000B2D8A">
        <w:t xml:space="preserve"> qui oppose le réaliste</w:t>
      </w:r>
      <w:r w:rsidR="008D3FA8">
        <w:t xml:space="preserve"> </w:t>
      </w:r>
      <w:r w:rsidR="006806A0">
        <w:t>(</w:t>
      </w:r>
      <w:r w:rsidR="008D3FA8">
        <w:t>ou l’</w:t>
      </w:r>
      <w:r w:rsidR="000B2D8A">
        <w:t>empiriste</w:t>
      </w:r>
      <w:r w:rsidR="006806A0">
        <w:t>)</w:t>
      </w:r>
      <w:r w:rsidR="000B2D8A">
        <w:t xml:space="preserve"> que serait Aristote à l’idéaliste Platon ; pour lui, tous</w:t>
      </w:r>
      <w:r w:rsidR="008D3FA8">
        <w:t xml:space="preserve"> deux oeuvrent dans la même voie</w:t>
      </w:r>
      <w:r w:rsidR="000B2D8A">
        <w:t xml:space="preserve"> </w:t>
      </w:r>
      <w:r w:rsidR="000B2D8A" w:rsidRPr="005901FE">
        <w:rPr>
          <w:i/>
        </w:rPr>
        <w:t>idéaliste</w:t>
      </w:r>
      <w:r w:rsidR="000B2D8A">
        <w:t xml:space="preserve"> qui est la seule voie philosophique</w:t>
      </w:r>
      <w:r w:rsidR="005901FE">
        <w:t xml:space="preserve"> véritable</w:t>
      </w:r>
      <w:r w:rsidR="000B2D8A">
        <w:t>, celle de</w:t>
      </w:r>
      <w:r w:rsidR="005901FE">
        <w:t xml:space="preserve"> la reconnaissance de</w:t>
      </w:r>
      <w:r w:rsidR="000B2D8A">
        <w:t xml:space="preserve"> l’</w:t>
      </w:r>
      <w:r w:rsidR="005901FE">
        <w:rPr>
          <w:i/>
        </w:rPr>
        <w:t>Idée</w:t>
      </w:r>
      <w:r w:rsidR="005901FE">
        <w:t xml:space="preserve"> (ou de la </w:t>
      </w:r>
      <w:r w:rsidR="005901FE" w:rsidRPr="005901FE">
        <w:rPr>
          <w:i/>
        </w:rPr>
        <w:t>pensée</w:t>
      </w:r>
      <w:r w:rsidR="005901FE">
        <w:t>) comme formant le ressort et la texture intime de tout être. Certes, il y a bien chez Aristote une « </w:t>
      </w:r>
      <w:r w:rsidR="005901FE">
        <w:rPr>
          <w:i/>
        </w:rPr>
        <w:t>manière</w:t>
      </w:r>
      <w:r w:rsidR="00490344">
        <w:t> » de philosopher</w:t>
      </w:r>
      <w:r w:rsidR="006F53FF">
        <w:rPr>
          <w:rStyle w:val="Appelnotedebasdep"/>
        </w:rPr>
        <w:footnoteReference w:id="365"/>
      </w:r>
      <w:r w:rsidR="00490344">
        <w:t xml:space="preserve"> que l’on peut taxer d’empiriste, mais il ne s’agit en aucune façon d’un empirisme commun à la Locke, mais bien de ce qu’il conviendrait de qualifier d’</w:t>
      </w:r>
      <w:r w:rsidR="00490344" w:rsidRPr="00490344">
        <w:rPr>
          <w:i/>
        </w:rPr>
        <w:t>empirisme spéculatif</w:t>
      </w:r>
      <w:r w:rsidR="00490344">
        <w:t>, lequel est précisément ce qui permet à Aristote d’aller plus loin et plus profond que son maître Platon dans l’appréhension de l’Idée.</w:t>
      </w:r>
      <w:r w:rsidR="006F53FF">
        <w:t xml:space="preserve"> Platon</w:t>
      </w:r>
      <w:r w:rsidR="00AF03BD">
        <w:t>, continu</w:t>
      </w:r>
      <w:r w:rsidR="001626AB">
        <w:t>e Hegel,</w:t>
      </w:r>
      <w:r w:rsidR="006F53FF">
        <w:t xml:space="preserve"> est bien celui qui a conçu l’Idée, c’est-à-dire l’universe</w:t>
      </w:r>
      <w:r w:rsidR="001626AB">
        <w:t xml:space="preserve">l, comme en soi </w:t>
      </w:r>
      <w:r w:rsidR="00AF03BD">
        <w:t>déterminé et différencié, et en ce sens comme concret</w:t>
      </w:r>
      <w:r w:rsidR="006F53FF">
        <w:t xml:space="preserve"> ; mais cet universel concret, il ne l’a envisagé que de manière </w:t>
      </w:r>
      <w:r w:rsidR="006F53FF" w:rsidRPr="009E0A55">
        <w:rPr>
          <w:i/>
        </w:rPr>
        <w:t>objective</w:t>
      </w:r>
      <w:r w:rsidR="006F53FF">
        <w:t>, comme quelque chose d’inerte</w:t>
      </w:r>
      <w:r w:rsidR="00621BF0">
        <w:t xml:space="preserve">, </w:t>
      </w:r>
      <w:r w:rsidR="009E0A55">
        <w:t>auquel « manque le principe de la vitalité, le principe de la subjectivité »</w:t>
      </w:r>
      <w:r w:rsidR="009E0A55">
        <w:rPr>
          <w:rStyle w:val="Appelnotedebasdep"/>
        </w:rPr>
        <w:footnoteReference w:id="366"/>
      </w:r>
      <w:r w:rsidR="009E0A55">
        <w:t xml:space="preserve">, </w:t>
      </w:r>
      <w:r w:rsidR="00346B1C">
        <w:t>par où il n’a</w:t>
      </w:r>
      <w:r w:rsidR="00621BF0">
        <w:t xml:space="preserve"> pas tenu réellement compte de sa différence et de la charge négative de celle-ci.</w:t>
      </w:r>
      <w:r w:rsidR="001626AB">
        <w:t xml:space="preserve"> </w:t>
      </w:r>
      <w:r w:rsidR="00621BF0">
        <w:t>Aussi bien Platon en est-il finalement resté à une appréhension abstraite de l’Idée</w:t>
      </w:r>
      <w:r w:rsidR="001626AB">
        <w:t xml:space="preserve">, ressaisie, selon les termes de la future </w:t>
      </w:r>
      <w:r w:rsidR="001626AB">
        <w:rPr>
          <w:i/>
        </w:rPr>
        <w:t>Phénoménologie de l’esprit</w:t>
      </w:r>
      <w:r w:rsidR="001626AB">
        <w:t>,</w:t>
      </w:r>
      <w:r w:rsidR="001626AB">
        <w:rPr>
          <w:i/>
        </w:rPr>
        <w:t xml:space="preserve"> </w:t>
      </w:r>
      <w:r w:rsidR="001626AB">
        <w:t xml:space="preserve">comme </w:t>
      </w:r>
      <w:r w:rsidR="009E0A55">
        <w:t>« </w:t>
      </w:r>
      <w:r w:rsidR="001626AB">
        <w:t>résultat nu</w:t>
      </w:r>
      <w:r w:rsidR="009E0A55">
        <w:t> »</w:t>
      </w:r>
      <w:r w:rsidR="009E0A55">
        <w:rPr>
          <w:rStyle w:val="Appelnotedebasdep"/>
        </w:rPr>
        <w:footnoteReference w:id="367"/>
      </w:r>
      <w:r w:rsidR="001626AB">
        <w:t xml:space="preserve">, c’est-à-dire comme une fin privée de son devenir. Comme telle, </w:t>
      </w:r>
      <w:r w:rsidR="00571E06">
        <w:t xml:space="preserve">elle n’a </w:t>
      </w:r>
      <w:r w:rsidR="001626AB">
        <w:t>rien de véritablement réel et effectif. En revanche, Aristote</w:t>
      </w:r>
      <w:r w:rsidR="00571E06">
        <w:t>, dans son attention « empiriste » au particulier,</w:t>
      </w:r>
      <w:r w:rsidR="001626AB">
        <w:t xml:space="preserve"> pense jusqu’au bout l’Idée dans sa différence et la conçoit dès lors dans la plénitude de son effectivité, comme </w:t>
      </w:r>
      <w:r w:rsidR="001626AB">
        <w:rPr>
          <w:i/>
        </w:rPr>
        <w:t>energeia</w:t>
      </w:r>
      <w:r w:rsidR="001626AB">
        <w:t>.</w:t>
      </w:r>
      <w:r w:rsidR="006806A0">
        <w:t xml:space="preserve"> Tel est pour Hegel le maître-mot de la philosophie aristotélicienne : </w:t>
      </w:r>
      <w:r w:rsidR="004D5A2A">
        <w:lastRenderedPageBreak/>
        <w:t>c</w:t>
      </w:r>
      <w:r w:rsidR="006806A0">
        <w:t>elle</w:t>
      </w:r>
      <w:r w:rsidR="004D5A2A">
        <w:t>-ci</w:t>
      </w:r>
      <w:r w:rsidR="006806A0">
        <w:t xml:space="preserve"> a ressaisi l’idée sous le mode de l’</w:t>
      </w:r>
      <w:r w:rsidR="006806A0">
        <w:rPr>
          <w:i/>
        </w:rPr>
        <w:t>effectivité</w:t>
      </w:r>
      <w:r w:rsidR="006806A0">
        <w:t>. Qu’en est-il donc pour Hegel de l’« effectivité » aristotélicienne ?</w:t>
      </w:r>
    </w:p>
    <w:p w:rsidR="006806A0" w:rsidRDefault="00F31A82" w:rsidP="006F48AE">
      <w:pPr>
        <w:jc w:val="both"/>
      </w:pPr>
      <w:r>
        <w:t>Prêtons tout d’abord attention à la traduction mise en place par Hegel qui, de l’</w:t>
      </w:r>
      <w:r>
        <w:rPr>
          <w:i/>
        </w:rPr>
        <w:t xml:space="preserve">energeia </w:t>
      </w:r>
      <w:r>
        <w:t>d’Aristote, mène à l’</w:t>
      </w:r>
      <w:r>
        <w:rPr>
          <w:i/>
        </w:rPr>
        <w:t xml:space="preserve">acte </w:t>
      </w:r>
      <w:r>
        <w:t>ou l’</w:t>
      </w:r>
      <w:r>
        <w:rPr>
          <w:i/>
        </w:rPr>
        <w:t xml:space="preserve">activité </w:t>
      </w:r>
      <w:r>
        <w:t>(</w:t>
      </w:r>
      <w:r>
        <w:rPr>
          <w:i/>
        </w:rPr>
        <w:t>Tätigkeit</w:t>
      </w:r>
      <w:r>
        <w:t>) et, de là, à l’</w:t>
      </w:r>
      <w:r>
        <w:rPr>
          <w:i/>
        </w:rPr>
        <w:t xml:space="preserve">effectivité </w:t>
      </w:r>
      <w:r>
        <w:t>(</w:t>
      </w:r>
      <w:r>
        <w:rPr>
          <w:i/>
        </w:rPr>
        <w:t>Wirklichkeit</w:t>
      </w:r>
      <w:r>
        <w:t xml:space="preserve">), tant il est vrai, à ses yeux, qu’une activité véritable est celle qui produit un </w:t>
      </w:r>
      <w:r>
        <w:rPr>
          <w:i/>
        </w:rPr>
        <w:t xml:space="preserve">effet </w:t>
      </w:r>
      <w:r>
        <w:t>(</w:t>
      </w:r>
      <w:r>
        <w:rPr>
          <w:i/>
        </w:rPr>
        <w:t>Wirkung</w:t>
      </w:r>
      <w:r>
        <w:t xml:space="preserve">), qui </w:t>
      </w:r>
      <w:r>
        <w:rPr>
          <w:i/>
        </w:rPr>
        <w:t xml:space="preserve">effectue </w:t>
      </w:r>
      <w:r>
        <w:t>(</w:t>
      </w:r>
      <w:r>
        <w:rPr>
          <w:i/>
        </w:rPr>
        <w:t>wirkt</w:t>
      </w:r>
      <w:r>
        <w:t xml:space="preserve">), autrement dit une activité </w:t>
      </w:r>
      <w:r>
        <w:rPr>
          <w:i/>
        </w:rPr>
        <w:t>causale</w:t>
      </w:r>
      <w:r>
        <w:t>.</w:t>
      </w:r>
      <w:r w:rsidR="00017C08">
        <w:t xml:space="preserve"> </w:t>
      </w:r>
      <w:r w:rsidR="00AD1708">
        <w:t xml:space="preserve">Dans un premier temps de son analyse de la </w:t>
      </w:r>
      <w:r w:rsidR="00AD1708" w:rsidRPr="00255D1B">
        <w:rPr>
          <w:i/>
        </w:rPr>
        <w:t>métaphysique</w:t>
      </w:r>
      <w:r w:rsidR="00AD1708">
        <w:t xml:space="preserve"> d’Aristote, à laquelle nous nous attachons ici</w:t>
      </w:r>
      <w:r w:rsidR="00597475">
        <w:t xml:space="preserve"> prioritairement, il note que la notion aristotélicienne d’acte fait couple avec celle de </w:t>
      </w:r>
      <w:r w:rsidR="00597475">
        <w:rPr>
          <w:i/>
        </w:rPr>
        <w:t xml:space="preserve">puissance </w:t>
      </w:r>
      <w:r w:rsidR="00597475">
        <w:t>(</w:t>
      </w:r>
      <w:r w:rsidR="00597475">
        <w:rPr>
          <w:i/>
        </w:rPr>
        <w:t>dunamis</w:t>
      </w:r>
      <w:r w:rsidR="00597475">
        <w:t>), déterminations</w:t>
      </w:r>
      <w:r w:rsidR="003113CD">
        <w:t xml:space="preserve"> dont il observe qu’elles</w:t>
      </w:r>
      <w:r w:rsidR="00597475">
        <w:t xml:space="preserve"> « se rencontrent partout chez Aristote</w:t>
      </w:r>
      <w:r w:rsidR="0085672F">
        <w:t xml:space="preserve"> […]</w:t>
      </w:r>
      <w:r w:rsidR="00597475">
        <w:t xml:space="preserve">  et qu’il faut</w:t>
      </w:r>
      <w:r w:rsidR="003113CD">
        <w:t xml:space="preserve"> [les]</w:t>
      </w:r>
      <w:r w:rsidR="00597475">
        <w:t xml:space="preserve"> connaître pour le comprendre »</w:t>
      </w:r>
      <w:r w:rsidR="0085672F">
        <w:rPr>
          <w:rStyle w:val="Appelnotedebasdep"/>
        </w:rPr>
        <w:footnoteReference w:id="368"/>
      </w:r>
      <w:r w:rsidR="0085672F">
        <w:t xml:space="preserve">. Il les comprend, pour sa part, de manière fort large, selon une entente qui avoue sa dette à l’endroit des conceptions modernes. La </w:t>
      </w:r>
      <w:r w:rsidR="0085672F">
        <w:rPr>
          <w:i/>
        </w:rPr>
        <w:t>dunamis</w:t>
      </w:r>
      <w:r w:rsidR="0085672F">
        <w:t>, tout d’abord</w:t>
      </w:r>
      <w:r w:rsidR="00DB061F">
        <w:t xml:space="preserve">, de l’ordre de la </w:t>
      </w:r>
      <w:r w:rsidR="00DB061F">
        <w:rPr>
          <w:i/>
        </w:rPr>
        <w:t>matière</w:t>
      </w:r>
      <w:r w:rsidR="00660CDC">
        <w:rPr>
          <w:i/>
        </w:rPr>
        <w:t xml:space="preserve"> </w:t>
      </w:r>
      <w:r w:rsidR="00660CDC">
        <w:t>inerte</w:t>
      </w:r>
      <w:r w:rsidR="00DB061F">
        <w:t xml:space="preserve">, renvoie à la simple </w:t>
      </w:r>
      <w:r w:rsidR="00DB061F">
        <w:rPr>
          <w:i/>
        </w:rPr>
        <w:t>possibilité</w:t>
      </w:r>
      <w:r w:rsidR="00660CDC">
        <w:rPr>
          <w:i/>
        </w:rPr>
        <w:t xml:space="preserve"> </w:t>
      </w:r>
      <w:r w:rsidR="00660CDC">
        <w:t>d’une chose</w:t>
      </w:r>
      <w:r w:rsidR="00DB061F">
        <w:rPr>
          <w:i/>
        </w:rPr>
        <w:t> </w:t>
      </w:r>
      <w:r w:rsidR="00DB061F">
        <w:t>; elle désigne comme telle « l’en soi, l’objectif », c’est-à-dire « l’essence », qui n’est, là où elle est prise sans la forme, que l’Idée comme « universel abstrait »</w:t>
      </w:r>
      <w:r w:rsidR="00660CDC">
        <w:rPr>
          <w:rStyle w:val="Appelnotedebasdep"/>
        </w:rPr>
        <w:footnoteReference w:id="369"/>
      </w:r>
      <w:r w:rsidR="00660CDC">
        <w:t>. L’</w:t>
      </w:r>
      <w:r w:rsidR="00660CDC">
        <w:rPr>
          <w:i/>
        </w:rPr>
        <w:t>energeia</w:t>
      </w:r>
      <w:r w:rsidR="00660CDC">
        <w:t xml:space="preserve">, en revanche, </w:t>
      </w:r>
      <w:r w:rsidR="00AF50EE">
        <w:t xml:space="preserve">c’est la </w:t>
      </w:r>
      <w:r w:rsidR="00AF50EE">
        <w:rPr>
          <w:i/>
        </w:rPr>
        <w:t>forme</w:t>
      </w:r>
      <w:r w:rsidR="00AF50EE">
        <w:t xml:space="preserve">, le principe actif qui donne forme et, par là, </w:t>
      </w:r>
      <w:r w:rsidR="00AF50EE">
        <w:rPr>
          <w:i/>
        </w:rPr>
        <w:t>effectivité </w:t>
      </w:r>
      <w:r w:rsidR="00352977">
        <w:t xml:space="preserve">; c’est, précise </w:t>
      </w:r>
      <w:r w:rsidR="00AF50EE">
        <w:t>Hegel, « la pure efficience (</w:t>
      </w:r>
      <w:r w:rsidR="00AF50EE">
        <w:rPr>
          <w:i/>
        </w:rPr>
        <w:t>Wirksamkeit</w:t>
      </w:r>
      <w:r w:rsidR="00AF50EE">
        <w:t>) à partir de soi-même », c’est-à-dire, plus concrètement, « la subjectivité », « la négativité se rapportant à soi »</w:t>
      </w:r>
      <w:r w:rsidR="00AF50EE">
        <w:rPr>
          <w:rStyle w:val="Appelnotedebasdep"/>
        </w:rPr>
        <w:footnoteReference w:id="370"/>
      </w:r>
      <w:r w:rsidR="007A66BD">
        <w:t xml:space="preserve">. </w:t>
      </w:r>
      <w:r w:rsidR="003113CD">
        <w:t xml:space="preserve">Hegel insiste sur l’étroite intrication de ces deux principes ; l’un ne va pas sans l’autre et ne saurait en être séparé : pas d’identité à soi essentielle – pas de </w:t>
      </w:r>
      <w:r w:rsidR="003113CD">
        <w:rPr>
          <w:i/>
        </w:rPr>
        <w:t xml:space="preserve">dunamis </w:t>
      </w:r>
      <w:r w:rsidR="00452F11">
        <w:t>– s</w:t>
      </w:r>
      <w:r w:rsidR="003113CD">
        <w:t>ans l’activité formatrice différenciante de l’</w:t>
      </w:r>
      <w:r w:rsidR="003113CD">
        <w:rPr>
          <w:i/>
        </w:rPr>
        <w:t>energeia</w:t>
      </w:r>
      <w:r w:rsidR="003113CD">
        <w:t xml:space="preserve"> et réciproquement.</w:t>
      </w:r>
      <w:r w:rsidR="004E4CCD">
        <w:t xml:space="preserve"> Et, assur</w:t>
      </w:r>
      <w:r w:rsidR="003113CD">
        <w:t>e-t-il, cela vaut non seulement pour les différent</w:t>
      </w:r>
      <w:r w:rsidR="00831BCF">
        <w:t>s types de substances</w:t>
      </w:r>
      <w:r w:rsidR="003113CD">
        <w:t xml:space="preserve"> sensibles</w:t>
      </w:r>
      <w:r w:rsidR="00831BCF">
        <w:t xml:space="preserve">, mais également pour la substance absolue, c’est-à-dire pour le divin lui-même. </w:t>
      </w:r>
      <w:r w:rsidR="00F25622">
        <w:t>On s</w:t>
      </w:r>
      <w:r w:rsidR="00352977">
        <w:t>e</w:t>
      </w:r>
      <w:r w:rsidR="00C11E72">
        <w:t xml:space="preserve"> demandera ici si Hegel a</w:t>
      </w:r>
      <w:r w:rsidR="004E4CCD">
        <w:t xml:space="preserve"> bien lu Aristote qu</w:t>
      </w:r>
      <w:r w:rsidR="00352977">
        <w:t>i affirme sans ambiguïté dans le livre</w:t>
      </w:r>
      <w:r w:rsidR="002B3550">
        <w:t xml:space="preserve"> lambda de sa </w:t>
      </w:r>
      <w:r w:rsidR="002B3550">
        <w:rPr>
          <w:i/>
        </w:rPr>
        <w:t>Métaphysique</w:t>
      </w:r>
      <w:r w:rsidR="00352977">
        <w:t xml:space="preserve"> </w:t>
      </w:r>
      <w:r w:rsidR="004E4CCD">
        <w:t>que le divin est acte pur</w:t>
      </w:r>
      <w:r w:rsidR="00352977">
        <w:t>, ainsi qu’on le sait</w:t>
      </w:r>
      <w:r w:rsidR="009C65A6">
        <w:t>.</w:t>
      </w:r>
      <w:r w:rsidR="004E4CCD">
        <w:t xml:space="preserve"> </w:t>
      </w:r>
      <w:r w:rsidR="00183184">
        <w:t>Certes, reconnaît-il, le divin</w:t>
      </w:r>
      <w:r w:rsidR="00352977">
        <w:t xml:space="preserve"> chez Aristote</w:t>
      </w:r>
      <w:r w:rsidR="00183184">
        <w:t xml:space="preserve"> est « </w:t>
      </w:r>
      <w:r w:rsidR="00183184" w:rsidRPr="004B3E64">
        <w:rPr>
          <w:i/>
        </w:rPr>
        <w:t>sans matière</w:t>
      </w:r>
      <w:r w:rsidR="00183184">
        <w:t> »</w:t>
      </w:r>
      <w:r w:rsidR="004B3E64">
        <w:rPr>
          <w:rStyle w:val="Appelnotedebasdep"/>
        </w:rPr>
        <w:footnoteReference w:id="371"/>
      </w:r>
      <w:r w:rsidR="00183184">
        <w:t>, mais cela ne veut pas dire</w:t>
      </w:r>
      <w:r w:rsidR="00352977">
        <w:t xml:space="preserve"> qu’</w:t>
      </w:r>
      <w:r w:rsidR="00183184">
        <w:t>il est pour autant dépourvu de</w:t>
      </w:r>
      <w:r w:rsidR="002B3550">
        <w:t xml:space="preserve"> toute</w:t>
      </w:r>
      <w:r w:rsidR="00183184">
        <w:t xml:space="preserve"> </w:t>
      </w:r>
      <w:r w:rsidR="00183184">
        <w:rPr>
          <w:i/>
        </w:rPr>
        <w:t xml:space="preserve">dunamis </w:t>
      </w:r>
      <w:r w:rsidR="00183184">
        <w:t>en tant qu’elle désigne l’</w:t>
      </w:r>
      <w:r w:rsidR="00183184">
        <w:rPr>
          <w:i/>
        </w:rPr>
        <w:t>essence</w:t>
      </w:r>
      <w:r w:rsidR="00183184">
        <w:t>, car le divin a lui aussi une essence, une égalité à soi essentielle, il est même ce qui est suprêmement identique à soi. Le tout est de bien voir en quoi consiste cette identité à soi</w:t>
      </w:r>
      <w:r w:rsidR="004A5487">
        <w:t xml:space="preserve"> absolue. </w:t>
      </w:r>
      <w:r w:rsidR="0046543D">
        <w:t>Soyons ici particulièrement attentifs car c’est sur ce point</w:t>
      </w:r>
      <w:r w:rsidR="004A5487">
        <w:t xml:space="preserve"> que Hegel trouve chez Aristote l’expression de ce q</w:t>
      </w:r>
      <w:r w:rsidR="0046543D">
        <w:t>ui va former sa propre thèse ce</w:t>
      </w:r>
      <w:r w:rsidR="00E108F4">
        <w:t>ntrale, à savoir que ce qui constitu</w:t>
      </w:r>
      <w:r w:rsidR="0046543D">
        <w:t xml:space="preserve">e l’essence de la substance absolue </w:t>
      </w:r>
      <w:r w:rsidR="0046543D" w:rsidRPr="0046543D">
        <w:rPr>
          <w:i/>
        </w:rPr>
        <w:t>n’est autre que son</w:t>
      </w:r>
      <w:r w:rsidR="0046543D">
        <w:t xml:space="preserve"> </w:t>
      </w:r>
      <w:r w:rsidR="0046543D" w:rsidRPr="0046543D">
        <w:rPr>
          <w:i/>
        </w:rPr>
        <w:t>activité ou son effectivité même</w:t>
      </w:r>
      <w:r w:rsidR="0046543D">
        <w:rPr>
          <w:i/>
        </w:rPr>
        <w:t> </w:t>
      </w:r>
      <w:r w:rsidR="00F366D8">
        <w:t>: la substance absolue</w:t>
      </w:r>
      <w:r w:rsidR="00A60E40">
        <w:t>, écrit-il,</w:t>
      </w:r>
      <w:r w:rsidR="0046543D">
        <w:t xml:space="preserve"> est ce dans quoi « </w:t>
      </w:r>
      <w:r w:rsidR="0046543D">
        <w:rPr>
          <w:i/>
        </w:rPr>
        <w:t>dunamis</w:t>
      </w:r>
      <w:r w:rsidR="0046543D">
        <w:t xml:space="preserve">, </w:t>
      </w:r>
      <w:r w:rsidR="0046543D">
        <w:rPr>
          <w:i/>
        </w:rPr>
        <w:t xml:space="preserve">energeia </w:t>
      </w:r>
      <w:r w:rsidR="0046543D">
        <w:t xml:space="preserve">et </w:t>
      </w:r>
      <w:r w:rsidR="0046543D">
        <w:rPr>
          <w:i/>
        </w:rPr>
        <w:t xml:space="preserve">entelecheia </w:t>
      </w:r>
      <w:r w:rsidR="0046543D">
        <w:t>sont unies » (nous reviendrons plus loin sur la question de l’</w:t>
      </w:r>
      <w:r w:rsidR="0046543D">
        <w:rPr>
          <w:i/>
        </w:rPr>
        <w:t>entelecheia</w:t>
      </w:r>
      <w:r w:rsidR="0046543D">
        <w:t xml:space="preserve">, c’est-à-dire de la </w:t>
      </w:r>
      <w:r w:rsidR="0046543D">
        <w:rPr>
          <w:i/>
        </w:rPr>
        <w:t xml:space="preserve">finalité </w:t>
      </w:r>
      <w:r w:rsidR="0046543D">
        <w:t>propre à la substance absolue), de sorte que</w:t>
      </w:r>
      <w:r w:rsidR="00E108F4">
        <w:t xml:space="preserve"> « Dieu est l’activité pure », « il est la substance qui dans sa possibilité a également l’effectivité, dont l’essence (</w:t>
      </w:r>
      <w:r w:rsidR="00E108F4">
        <w:rPr>
          <w:i/>
        </w:rPr>
        <w:t>potentia</w:t>
      </w:r>
      <w:r w:rsidR="00E108F4">
        <w:t>) est l’activité elle-même [et] où les deux ne sont pas séparées »</w:t>
      </w:r>
      <w:r w:rsidR="00E108F4">
        <w:rPr>
          <w:rStyle w:val="Appelnotedebasdep"/>
        </w:rPr>
        <w:footnoteReference w:id="372"/>
      </w:r>
      <w:r w:rsidR="00E108F4">
        <w:t xml:space="preserve">. </w:t>
      </w:r>
      <w:r w:rsidR="008650B2">
        <w:t>Mesurons, par</w:t>
      </w:r>
      <w:r w:rsidR="004D5A2A">
        <w:t>-delà toute question de</w:t>
      </w:r>
      <w:r w:rsidR="00F25622">
        <w:t xml:space="preserve"> stricte</w:t>
      </w:r>
      <w:r w:rsidR="004D5A2A">
        <w:t xml:space="preserve"> fidélité à la lettre du</w:t>
      </w:r>
      <w:r w:rsidR="008650B2">
        <w:t xml:space="preserve"> texte aristotélicien, l’audace d’une telle thèse : el</w:t>
      </w:r>
      <w:r w:rsidR="00A60E40">
        <w:t xml:space="preserve">le revient à faire, en </w:t>
      </w:r>
      <w:r w:rsidR="008650B2">
        <w:t>rupture</w:t>
      </w:r>
      <w:r w:rsidR="00A60E40">
        <w:t xml:space="preserve"> complète</w:t>
      </w:r>
      <w:r w:rsidR="008650B2">
        <w:t xml:space="preserve"> avec toute conception métaphysique de l’absolu qui le confine dans le repos d’une immobilité éternelle, de l’activité effectuante</w:t>
      </w:r>
      <w:r w:rsidR="00A86F8E">
        <w:t>,</w:t>
      </w:r>
      <w:r w:rsidR="008650B2">
        <w:t xml:space="preserve"> avec la mobilité que celle-ci implique</w:t>
      </w:r>
      <w:r w:rsidR="00A86F8E">
        <w:t>,</w:t>
      </w:r>
      <w:r w:rsidR="008650B2">
        <w:t xml:space="preserve"> le sens même de son essence : dans l’absolu, « l’énergie </w:t>
      </w:r>
      <w:r w:rsidR="008650B2" w:rsidRPr="00F25622">
        <w:rPr>
          <w:i/>
        </w:rPr>
        <w:t>est</w:t>
      </w:r>
      <w:r w:rsidR="008650B2">
        <w:t xml:space="preserve"> la substance même »</w:t>
      </w:r>
      <w:r w:rsidR="008650B2">
        <w:rPr>
          <w:rStyle w:val="Appelnotedebasdep"/>
        </w:rPr>
        <w:footnoteReference w:id="373"/>
      </w:r>
      <w:r w:rsidR="00A86F8E">
        <w:t>. Reste alors à voir en quoi consiste exactement cette effectivité essentielle de l’absolu.</w:t>
      </w:r>
    </w:p>
    <w:p w:rsidR="00CE3A12" w:rsidRDefault="00CE3A12" w:rsidP="006F48AE">
      <w:pPr>
        <w:jc w:val="both"/>
      </w:pPr>
      <w:r>
        <w:t xml:space="preserve">Si l’absolu agit, si son </w:t>
      </w:r>
      <w:r w:rsidRPr="00167246">
        <w:rPr>
          <w:i/>
        </w:rPr>
        <w:t>essence</w:t>
      </w:r>
      <w:r>
        <w:t xml:space="preserve"> même est d’agir, il est clair qu’il ne saurait se perdre dans la mobilité de son agir</w:t>
      </w:r>
      <w:r w:rsidR="00023B34">
        <w:t xml:space="preserve"> et le changement qu’elle entraîne</w:t>
      </w:r>
      <w:r>
        <w:t>, et c’est en ce sens, observe Hegel, qu’Aristote précise qu’il est « le ‘</w:t>
      </w:r>
      <w:r>
        <w:rPr>
          <w:i/>
        </w:rPr>
        <w:t>non-mû</w:t>
      </w:r>
      <w:r>
        <w:t xml:space="preserve">’, l’immobile et l’éternel, mais qui est en même temps </w:t>
      </w:r>
      <w:r>
        <w:rPr>
          <w:i/>
        </w:rPr>
        <w:t>ce qui meut</w:t>
      </w:r>
      <w:r>
        <w:t xml:space="preserve">, activité pure, </w:t>
      </w:r>
      <w:r>
        <w:rPr>
          <w:i/>
        </w:rPr>
        <w:lastRenderedPageBreak/>
        <w:t>actus purus</w:t>
      </w:r>
      <w:r>
        <w:t> »</w:t>
      </w:r>
      <w:r>
        <w:rPr>
          <w:rStyle w:val="Appelnotedebasdep"/>
        </w:rPr>
        <w:footnoteReference w:id="374"/>
      </w:r>
      <w:r w:rsidR="00BF3859">
        <w:t>, réalisant</w:t>
      </w:r>
      <w:r w:rsidR="00846B6B">
        <w:t xml:space="preserve"> du </w:t>
      </w:r>
      <w:r w:rsidR="00B65B0C">
        <w:t>même</w:t>
      </w:r>
      <w:r w:rsidR="00E33255">
        <w:t xml:space="preserve"> </w:t>
      </w:r>
      <w:r w:rsidR="00846B6B">
        <w:t xml:space="preserve">coup </w:t>
      </w:r>
      <w:r w:rsidR="00F25622">
        <w:t>la synthèse entre les adepte</w:t>
      </w:r>
      <w:r w:rsidR="00B65B0C">
        <w:t>s (héraclitéens) de la mobilité pure et ceux (de tradition é</w:t>
      </w:r>
      <w:r w:rsidR="00390C88">
        <w:t>l</w:t>
      </w:r>
      <w:r w:rsidR="00BF3859">
        <w:t>éate) du repos absolu de l’être et</w:t>
      </w:r>
      <w:r w:rsidR="00390C88">
        <w:t xml:space="preserve"> formant</w:t>
      </w:r>
      <w:r w:rsidR="00846B6B">
        <w:t xml:space="preserve"> ainsi un « nœud »</w:t>
      </w:r>
      <w:r w:rsidR="00E57982">
        <w:t xml:space="preserve"> (</w:t>
      </w:r>
      <w:r w:rsidR="00E57982">
        <w:rPr>
          <w:i/>
        </w:rPr>
        <w:t>Knoten</w:t>
      </w:r>
      <w:r w:rsidR="00E57982">
        <w:t>)</w:t>
      </w:r>
      <w:r w:rsidR="00E57982">
        <w:rPr>
          <w:rStyle w:val="Appelnotedebasdep"/>
        </w:rPr>
        <w:footnoteReference w:id="375"/>
      </w:r>
      <w:r w:rsidR="00846B6B">
        <w:t xml:space="preserve"> dans le développement de la philosophie ancienne</w:t>
      </w:r>
      <w:r w:rsidR="00B65B0C">
        <w:t> :</w:t>
      </w:r>
      <w:r w:rsidR="00023B34">
        <w:t xml:space="preserve"> l</w:t>
      </w:r>
      <w:r w:rsidR="005568AA">
        <w:t>’activité propre à l’absolu</w:t>
      </w:r>
      <w:r w:rsidR="00BF3859">
        <w:t>, note</w:t>
      </w:r>
      <w:r w:rsidR="004430ED">
        <w:t xml:space="preserve"> à ce propos</w:t>
      </w:r>
      <w:r w:rsidR="00BF3859">
        <w:t xml:space="preserve"> Hegel,</w:t>
      </w:r>
      <w:r w:rsidR="005568AA">
        <w:t xml:space="preserve"> «  est aussi changement (</w:t>
      </w:r>
      <w:r w:rsidR="005568AA">
        <w:rPr>
          <w:i/>
        </w:rPr>
        <w:t>Veränderung</w:t>
      </w:r>
      <w:r w:rsidR="005568AA">
        <w:t>), mais changement en tant que demeurant identique à soi, - elle est changement, mais posé à l’intérieur de l’universel en tant que changement égal à soi-même »</w:t>
      </w:r>
      <w:r w:rsidR="005F720D">
        <w:rPr>
          <w:rStyle w:val="Appelnotedebasdep"/>
        </w:rPr>
        <w:footnoteReference w:id="376"/>
      </w:r>
      <w:r w:rsidR="005F720D">
        <w:t xml:space="preserve">. Qu’est-ce à dire ? Qu’entendre par une telle unité (contradictoire) d’égalité à soi essentielle et de mobilité agissante et changeante qui qualifie aux yeux de Hegel l’absolu divin d’Aristote ? </w:t>
      </w:r>
      <w:r w:rsidR="00BF3859">
        <w:t>Ceci, qui est crucial</w:t>
      </w:r>
      <w:r w:rsidR="00DA285B">
        <w:t xml:space="preserve">, </w:t>
      </w:r>
      <w:r w:rsidR="00BF3859">
        <w:t>que dans son mouvement, l’absolu</w:t>
      </w:r>
      <w:r w:rsidR="00C32ECD">
        <w:t xml:space="preserve"> n’est pas orienté vers un autre, vers quelque chose </w:t>
      </w:r>
      <w:r w:rsidR="00390C88">
        <w:t xml:space="preserve">d’hétérogène et </w:t>
      </w:r>
      <w:r w:rsidR="00C32ECD">
        <w:t>d’ét</w:t>
      </w:r>
      <w:r w:rsidR="00390C88">
        <w:t>ranger en quoi il serait annul</w:t>
      </w:r>
      <w:r w:rsidR="00C32ECD">
        <w:t xml:space="preserve">é, mais bien </w:t>
      </w:r>
      <w:r w:rsidR="00C32ECD" w:rsidRPr="004430ED">
        <w:rPr>
          <w:i/>
        </w:rPr>
        <w:t>vers lui-même</w:t>
      </w:r>
      <w:r w:rsidR="00C32ECD">
        <w:t xml:space="preserve"> – il est « ce qui se meut en soi-même »</w:t>
      </w:r>
      <w:r w:rsidR="00A37D53">
        <w:rPr>
          <w:rStyle w:val="Appelnotedebasdep"/>
        </w:rPr>
        <w:footnoteReference w:id="377"/>
      </w:r>
      <w:r w:rsidR="00C32ECD">
        <w:t xml:space="preserve"> -, </w:t>
      </w:r>
      <w:r w:rsidR="00C32ECD" w:rsidRPr="00A37D53">
        <w:rPr>
          <w:i/>
        </w:rPr>
        <w:t>principe et fin</w:t>
      </w:r>
      <w:r w:rsidR="00C32ECD">
        <w:rPr>
          <w:i/>
        </w:rPr>
        <w:t xml:space="preserve"> </w:t>
      </w:r>
      <w:r w:rsidR="00BF3859">
        <w:t>de l’agir en quoi il consiste. Et c</w:t>
      </w:r>
      <w:r w:rsidR="00A37D53">
        <w:t>’est en ce sens</w:t>
      </w:r>
      <w:r w:rsidR="004906AC">
        <w:t>, note Hegel,</w:t>
      </w:r>
      <w:r w:rsidR="00A37D53">
        <w:t xml:space="preserve"> qu’il est dit </w:t>
      </w:r>
      <w:r w:rsidR="00DA285B">
        <w:t xml:space="preserve">par Aristote </w:t>
      </w:r>
      <w:r w:rsidR="00A37D53">
        <w:rPr>
          <w:i/>
        </w:rPr>
        <w:t>entéléchie</w:t>
      </w:r>
      <w:r w:rsidR="00A37D53">
        <w:t xml:space="preserve">, </w:t>
      </w:r>
      <w:r w:rsidR="001816B0">
        <w:t xml:space="preserve">littéralement : </w:t>
      </w:r>
      <w:r w:rsidR="00A37D53">
        <w:t xml:space="preserve">énergie qui « a un </w:t>
      </w:r>
      <w:r w:rsidR="00A37D53">
        <w:rPr>
          <w:i/>
        </w:rPr>
        <w:t xml:space="preserve">telos </w:t>
      </w:r>
      <w:r w:rsidR="00A37D53">
        <w:t>en soi-même », loin de n’être qu’une « activité formelle où le contenu vient de</w:t>
      </w:r>
      <w:r w:rsidR="004906AC">
        <w:t xml:space="preserve"> quelque part d’autre »</w:t>
      </w:r>
      <w:r w:rsidR="004906AC">
        <w:rPr>
          <w:rStyle w:val="Appelnotedebasdep"/>
        </w:rPr>
        <w:footnoteReference w:id="378"/>
      </w:r>
      <w:r w:rsidR="004906AC">
        <w:t xml:space="preserve">. Bref, de l’absolu aristotélicien, il faut dire qu’il est essentiellement </w:t>
      </w:r>
      <w:r w:rsidR="004906AC">
        <w:rPr>
          <w:i/>
        </w:rPr>
        <w:t>effectuation de soi</w:t>
      </w:r>
      <w:r w:rsidR="001816B0">
        <w:t>,</w:t>
      </w:r>
      <w:r w:rsidR="004906AC">
        <w:t xml:space="preserve"> dont l’</w:t>
      </w:r>
      <w:r w:rsidR="004906AC">
        <w:rPr>
          <w:i/>
        </w:rPr>
        <w:t xml:space="preserve">efficience </w:t>
      </w:r>
      <w:r w:rsidR="004906AC">
        <w:t xml:space="preserve">consiste à se produire et </w:t>
      </w:r>
      <w:r w:rsidR="001816B0">
        <w:t xml:space="preserve">à </w:t>
      </w:r>
      <w:r w:rsidR="004906AC">
        <w:t>s’engendrer inf</w:t>
      </w:r>
      <w:r w:rsidR="001816B0">
        <w:t>i</w:t>
      </w:r>
      <w:r w:rsidR="004906AC">
        <w:t>niment</w:t>
      </w:r>
      <w:r w:rsidR="00B327D1">
        <w:t xml:space="preserve"> lui-même. Aussi bien </w:t>
      </w:r>
      <w:r w:rsidR="001816B0">
        <w:t xml:space="preserve">son mouvement foncièrement immobile ne peut-il être qu’un mouvement </w:t>
      </w:r>
      <w:r w:rsidR="001816B0">
        <w:rPr>
          <w:i/>
        </w:rPr>
        <w:t>circulaire</w:t>
      </w:r>
      <w:r w:rsidR="00690201">
        <w:t xml:space="preserve"> (</w:t>
      </w:r>
      <w:r w:rsidR="00690201">
        <w:rPr>
          <w:i/>
        </w:rPr>
        <w:t xml:space="preserve">im </w:t>
      </w:r>
      <w:r w:rsidR="00690201">
        <w:t>Kreise)</w:t>
      </w:r>
      <w:r w:rsidR="00690201">
        <w:rPr>
          <w:rStyle w:val="Appelnotedebasdep"/>
        </w:rPr>
        <w:footnoteReference w:id="379"/>
      </w:r>
      <w:r w:rsidR="00023B34">
        <w:t>,</w:t>
      </w:r>
      <w:r w:rsidR="001816B0">
        <w:t xml:space="preserve"> celui-là même qu’Aristote impute au « </w:t>
      </w:r>
      <w:r w:rsidR="001816B0" w:rsidRPr="0008619B">
        <w:rPr>
          <w:i/>
        </w:rPr>
        <w:t>ciel éternel</w:t>
      </w:r>
      <w:r w:rsidR="001816B0">
        <w:t> », qui est ce dans quoi, selon ses propres mots, le divin se rend visible</w:t>
      </w:r>
      <w:r w:rsidR="00FF319F">
        <w:rPr>
          <w:rStyle w:val="Appelnotedebasdep"/>
        </w:rPr>
        <w:footnoteReference w:id="380"/>
      </w:r>
      <w:r w:rsidR="001816B0">
        <w:t>, à ceci près que, selon l’interprétation de Hegel, l’absolu n</w:t>
      </w:r>
      <w:r w:rsidR="0008619B">
        <w:t>e</w:t>
      </w:r>
      <w:r w:rsidR="00B02715">
        <w:t xml:space="preserve"> saurait</w:t>
      </w:r>
      <w:r w:rsidR="00F25622">
        <w:t xml:space="preserve"> dans son énergie foncière</w:t>
      </w:r>
      <w:r w:rsidR="0008619B">
        <w:t xml:space="preserve"> se trouve</w:t>
      </w:r>
      <w:r w:rsidR="00B02715">
        <w:t>r</w:t>
      </w:r>
      <w:r w:rsidR="001816B0">
        <w:t xml:space="preserve"> nulle part ailleurs que</w:t>
      </w:r>
      <w:r w:rsidR="001816B0" w:rsidRPr="00023B34">
        <w:rPr>
          <w:i/>
        </w:rPr>
        <w:t xml:space="preserve"> </w:t>
      </w:r>
      <w:r w:rsidR="0008619B" w:rsidRPr="00023B34">
        <w:rPr>
          <w:i/>
        </w:rPr>
        <w:t>dans</w:t>
      </w:r>
      <w:r w:rsidR="0008619B">
        <w:t xml:space="preserve"> ce mouvement</w:t>
      </w:r>
      <w:r w:rsidR="00F14CFA">
        <w:t xml:space="preserve">, </w:t>
      </w:r>
      <w:r w:rsidR="00F14CFA" w:rsidRPr="00B67D8B">
        <w:rPr>
          <w:i/>
        </w:rPr>
        <w:t>dans</w:t>
      </w:r>
      <w:r w:rsidR="00F14CFA">
        <w:t xml:space="preserve"> cet acte</w:t>
      </w:r>
      <w:r w:rsidR="0008619B">
        <w:t xml:space="preserve"> de se manifester en s’extériorisant et s’altérant.</w:t>
      </w:r>
      <w:r w:rsidR="0081495F">
        <w:t xml:space="preserve"> De fait, </w:t>
      </w:r>
      <w:r w:rsidR="00F366D8">
        <w:t>continu</w:t>
      </w:r>
      <w:r w:rsidR="00690201">
        <w:t>e-t-il, l’</w:t>
      </w:r>
      <w:r w:rsidR="008D610B">
        <w:t>absolu est</w:t>
      </w:r>
      <w:r w:rsidR="002D617A">
        <w:t xml:space="preserve"> conçu par Aristote</w:t>
      </w:r>
      <w:r w:rsidR="00690201">
        <w:t xml:space="preserve"> comme</w:t>
      </w:r>
      <w:r w:rsidR="008D610B">
        <w:t xml:space="preserve"> </w:t>
      </w:r>
      <w:r w:rsidR="008D610B">
        <w:rPr>
          <w:i/>
        </w:rPr>
        <w:t>cause</w:t>
      </w:r>
      <w:r w:rsidR="008D610B">
        <w:t>, il est, en sa primauté</w:t>
      </w:r>
      <w:r w:rsidR="00F366D8">
        <w:t xml:space="preserve"> d’acte efficient, ce qui est au principe</w:t>
      </w:r>
      <w:r w:rsidR="008D610B">
        <w:t xml:space="preserve"> de tout être, ce qui « fait entrer dans l’effectivité, dans le mode objectif »</w:t>
      </w:r>
      <w:r w:rsidR="002D617A">
        <w:t xml:space="preserve"> et sans quoi il n’y aurait </w:t>
      </w:r>
      <w:r w:rsidR="00E33255">
        <w:t xml:space="preserve">strictement </w:t>
      </w:r>
      <w:r w:rsidR="002D617A">
        <w:t>rien</w:t>
      </w:r>
      <w:r w:rsidR="00B02715">
        <w:t xml:space="preserve">. </w:t>
      </w:r>
      <w:r w:rsidR="00023B34">
        <w:t>Or</w:t>
      </w:r>
      <w:r w:rsidR="00F366D8">
        <w:t xml:space="preserve"> quelle </w:t>
      </w:r>
      <w:r w:rsidR="00B02715">
        <w:t xml:space="preserve">est </w:t>
      </w:r>
      <w:r w:rsidR="00F366D8">
        <w:t xml:space="preserve">la nature de </w:t>
      </w:r>
      <w:r w:rsidR="00B02715">
        <w:t>cette cau</w:t>
      </w:r>
      <w:r w:rsidR="00690201">
        <w:t>se ? On le sait, selon Aristote</w:t>
      </w:r>
      <w:r w:rsidR="00B02715">
        <w:t xml:space="preserve"> la</w:t>
      </w:r>
      <w:r w:rsidR="008D610B">
        <w:t xml:space="preserve"> causalité de l’absolu est de l’ordre de la </w:t>
      </w:r>
      <w:r w:rsidR="008D610B">
        <w:rPr>
          <w:i/>
        </w:rPr>
        <w:t>cause finale</w:t>
      </w:r>
      <w:r w:rsidR="00B02715">
        <w:t xml:space="preserve">, il est le </w:t>
      </w:r>
      <w:r w:rsidR="00B02715" w:rsidRPr="00B02715">
        <w:rPr>
          <w:i/>
        </w:rPr>
        <w:t>but</w:t>
      </w:r>
      <w:r w:rsidR="00B02715">
        <w:t xml:space="preserve"> (le</w:t>
      </w:r>
      <w:r w:rsidR="00690201">
        <w:t xml:space="preserve"> beau et le</w:t>
      </w:r>
      <w:r w:rsidR="00B02715">
        <w:t xml:space="preserve"> bien) vers lequel </w:t>
      </w:r>
      <w:r w:rsidR="00690201">
        <w:t>tend en le désirant toute chose. Mais, insiste H</w:t>
      </w:r>
      <w:r w:rsidR="00BF3859">
        <w:t xml:space="preserve">egel, il n’est </w:t>
      </w:r>
      <w:r w:rsidR="008A681B">
        <w:t>pas</w:t>
      </w:r>
      <w:r w:rsidR="00BF3859">
        <w:t xml:space="preserve"> alors</w:t>
      </w:r>
      <w:r w:rsidR="008A681B">
        <w:t xml:space="preserve"> simp</w:t>
      </w:r>
      <w:r w:rsidR="00690201">
        <w:t>lement l’</w:t>
      </w:r>
      <w:r w:rsidR="00690201">
        <w:rPr>
          <w:i/>
        </w:rPr>
        <w:t xml:space="preserve">objet </w:t>
      </w:r>
      <w:r w:rsidR="00F14CFA">
        <w:t xml:space="preserve">inerte </w:t>
      </w:r>
      <w:r w:rsidR="00690201">
        <w:t xml:space="preserve">du désir universel, mais tout autant son </w:t>
      </w:r>
      <w:r w:rsidR="00690201">
        <w:rPr>
          <w:i/>
        </w:rPr>
        <w:t>sujet</w:t>
      </w:r>
      <w:r w:rsidR="00E874F2">
        <w:t>,</w:t>
      </w:r>
      <w:r w:rsidR="00B02715">
        <w:t xml:space="preserve"> de sorte qu’en produisant l’objectivité du monde</w:t>
      </w:r>
      <w:r w:rsidR="00F14CFA">
        <w:t xml:space="preserve"> avec le désir qui l’emporte</w:t>
      </w:r>
      <w:r w:rsidR="00B02715">
        <w:t>, c’est en vérité lui-même que l’absolu produit et objective</w:t>
      </w:r>
      <w:r w:rsidR="00CA0F87">
        <w:t xml:space="preserve">, selon un mouvement de retour à soi à partir de l’autre qui est celui-là même de la </w:t>
      </w:r>
      <w:r w:rsidR="00CA0F87" w:rsidRPr="00CA0F87">
        <w:rPr>
          <w:i/>
        </w:rPr>
        <w:t>pensée</w:t>
      </w:r>
      <w:r w:rsidR="00CA0F87">
        <w:t>.</w:t>
      </w:r>
      <w:r w:rsidR="00023B34">
        <w:t xml:space="preserve"> Et</w:t>
      </w:r>
      <w:r w:rsidR="002D617A">
        <w:t xml:space="preserve"> en effet</w:t>
      </w:r>
      <w:r w:rsidR="00023B34">
        <w:t>,</w:t>
      </w:r>
      <w:r w:rsidR="002D617A">
        <w:t xml:space="preserve"> la suprême détermination que le Stagirite confère à s</w:t>
      </w:r>
      <w:r w:rsidR="00023B34">
        <w:t>on absolu vivant et actif, c’est</w:t>
      </w:r>
      <w:r w:rsidR="002D617A">
        <w:t xml:space="preserve"> celle d’être</w:t>
      </w:r>
      <w:r w:rsidR="002D617A" w:rsidRPr="008A681B">
        <w:rPr>
          <w:i/>
        </w:rPr>
        <w:t xml:space="preserve"> pensée</w:t>
      </w:r>
      <w:r w:rsidR="002D617A">
        <w:t xml:space="preserve">, </w:t>
      </w:r>
      <w:r w:rsidR="00690201">
        <w:t xml:space="preserve">plus précisément </w:t>
      </w:r>
      <w:r w:rsidR="00E874F2">
        <w:t>« </w:t>
      </w:r>
      <w:r w:rsidR="00E874F2">
        <w:rPr>
          <w:i/>
        </w:rPr>
        <w:t>penser du penser</w:t>
      </w:r>
      <w:r w:rsidR="00E874F2">
        <w:t> »</w:t>
      </w:r>
      <w:r w:rsidR="00E874F2">
        <w:rPr>
          <w:rStyle w:val="Appelnotedebasdep"/>
        </w:rPr>
        <w:footnoteReference w:id="381"/>
      </w:r>
      <w:r w:rsidR="00E874F2">
        <w:t>, ce qui</w:t>
      </w:r>
      <w:r w:rsidR="00F14CFA">
        <w:t>, ajoute</w:t>
      </w:r>
      <w:r w:rsidR="00B52E9D">
        <w:t xml:space="preserve"> Hegel,</w:t>
      </w:r>
      <w:r w:rsidR="00F14CFA">
        <w:t xml:space="preserve"> ne saurait aller</w:t>
      </w:r>
      <w:r w:rsidR="00E874F2">
        <w:t xml:space="preserve"> sans le procès de </w:t>
      </w:r>
      <w:r w:rsidR="00E874F2" w:rsidRPr="008A681B">
        <w:rPr>
          <w:i/>
        </w:rPr>
        <w:t>se différencier</w:t>
      </w:r>
      <w:r w:rsidR="00E874F2">
        <w:t xml:space="preserve"> de soi pour être, moyennant cette différence seulement, </w:t>
      </w:r>
      <w:r w:rsidR="00E33255">
        <w:t>réflexivement, c’est-à-dire</w:t>
      </w:r>
      <w:r w:rsidR="00F25622">
        <w:t xml:space="preserve"> spéculativement </w:t>
      </w:r>
      <w:r w:rsidR="009A1CE2">
        <w:t xml:space="preserve">auprès de soi, à même une </w:t>
      </w:r>
      <w:r w:rsidR="00202432">
        <w:t>« </w:t>
      </w:r>
      <w:r w:rsidR="009A1CE2">
        <w:rPr>
          <w:i/>
        </w:rPr>
        <w:t>theôria</w:t>
      </w:r>
      <w:r w:rsidR="00202432">
        <w:t> »</w:t>
      </w:r>
      <w:r w:rsidR="009A1CE2">
        <w:rPr>
          <w:i/>
        </w:rPr>
        <w:t xml:space="preserve"> </w:t>
      </w:r>
      <w:r w:rsidR="00AB29CA">
        <w:t>elle-même foncièrement vivante et active.</w:t>
      </w:r>
      <w:r w:rsidR="00B52E9D">
        <w:t xml:space="preserve"> C’est ce qu’il cherche à montrer au cours d’un développement fort subtil qui fait intervenir au sein même de la pensée absolue la dualité </w:t>
      </w:r>
      <w:r w:rsidR="00F14CFA">
        <w:t xml:space="preserve">reprise du </w:t>
      </w:r>
      <w:r w:rsidR="00F14CFA">
        <w:rPr>
          <w:i/>
        </w:rPr>
        <w:t xml:space="preserve">De Anima </w:t>
      </w:r>
      <w:r w:rsidR="002E2C01">
        <w:t>entre</w:t>
      </w:r>
      <w:r w:rsidR="00384355">
        <w:t xml:space="preserve"> </w:t>
      </w:r>
      <w:r w:rsidR="00384355">
        <w:rPr>
          <w:i/>
        </w:rPr>
        <w:t xml:space="preserve">nous </w:t>
      </w:r>
      <w:r w:rsidR="002E2C01">
        <w:t>passif et</w:t>
      </w:r>
      <w:r w:rsidR="00384355">
        <w:t xml:space="preserve"> </w:t>
      </w:r>
      <w:r w:rsidR="00384355">
        <w:rPr>
          <w:i/>
        </w:rPr>
        <w:t xml:space="preserve">nous </w:t>
      </w:r>
      <w:r w:rsidR="00F14CFA">
        <w:t>actif</w:t>
      </w:r>
      <w:r w:rsidR="00BD2290">
        <w:rPr>
          <w:rStyle w:val="Appelnotedebasdep"/>
        </w:rPr>
        <w:footnoteReference w:id="382"/>
      </w:r>
      <w:r w:rsidR="00D061FF">
        <w:rPr>
          <w:i/>
        </w:rPr>
        <w:t xml:space="preserve"> </w:t>
      </w:r>
      <w:r w:rsidR="008A681B">
        <w:t xml:space="preserve">en faisant de celui-là un moment nécessaire </w:t>
      </w:r>
      <w:r w:rsidR="007A4C39">
        <w:t>du dépl</w:t>
      </w:r>
      <w:r w:rsidR="00E33255">
        <w:t>o</w:t>
      </w:r>
      <w:r w:rsidR="007A4C39">
        <w:t xml:space="preserve">iement </w:t>
      </w:r>
      <w:r w:rsidR="008A681B">
        <w:t>de celui-ci</w:t>
      </w:r>
      <w:r w:rsidR="003D5843">
        <w:t>, c’est-à-dire</w:t>
      </w:r>
      <w:r w:rsidR="008A681B">
        <w:t xml:space="preserve"> de</w:t>
      </w:r>
      <w:r w:rsidR="003D5843">
        <w:t xml:space="preserve"> l’acte qu’est essentiellement l’absolu, car</w:t>
      </w:r>
      <w:r w:rsidR="008A681B">
        <w:t>, commente-t-il</w:t>
      </w:r>
      <w:r w:rsidR="00147C64">
        <w:t xml:space="preserve"> en se référant à </w:t>
      </w:r>
      <w:r w:rsidR="00CB3170">
        <w:t xml:space="preserve">un passage </w:t>
      </w:r>
      <w:r w:rsidR="00CB3170">
        <w:lastRenderedPageBreak/>
        <w:t xml:space="preserve">de </w:t>
      </w:r>
      <w:r w:rsidR="00147C64">
        <w:rPr>
          <w:i/>
        </w:rPr>
        <w:t>Métaphysique</w:t>
      </w:r>
      <w:r w:rsidR="00147C64">
        <w:t>, zêta 13,</w:t>
      </w:r>
      <w:r w:rsidR="00202432">
        <w:t xml:space="preserve"> «  </w:t>
      </w:r>
      <w:r w:rsidR="00147C64">
        <w:t>l’entéléchie [c’est-à-dire</w:t>
      </w:r>
      <w:r w:rsidR="003D5843">
        <w:t> l’acte</w:t>
      </w:r>
      <w:r w:rsidR="00147C64">
        <w:t>]</w:t>
      </w:r>
      <w:r w:rsidR="003D5843">
        <w:t xml:space="preserve"> sépare »</w:t>
      </w:r>
      <w:r w:rsidR="007A4C39">
        <w:rPr>
          <w:rStyle w:val="Appelnotedebasdep"/>
        </w:rPr>
        <w:footnoteReference w:id="383"/>
      </w:r>
      <w:r w:rsidR="00147C64">
        <w:t>. C</w:t>
      </w:r>
      <w:r w:rsidR="00384355">
        <w:t>ertes, la pensée absolue qu’Aristote place au sommet de sa métaphysique est foncièrement une et identique à soi, mais</w:t>
      </w:r>
      <w:r w:rsidR="00147C64">
        <w:t>, précise Hegel,</w:t>
      </w:r>
      <w:r w:rsidR="00384355">
        <w:t xml:space="preserve"> cette unité n’a rien d’une « identité morte », d’une « creuse identité d’entendement » abstraitement réduite à sa seule dimension unitaire, il s’agit d’une identité à soi qui</w:t>
      </w:r>
      <w:r w:rsidR="00CB3170">
        <w:t xml:space="preserve"> comprend la différence et</w:t>
      </w:r>
      <w:r w:rsidR="00D061FF">
        <w:t xml:space="preserve"> qui est</w:t>
      </w:r>
      <w:r w:rsidR="00CB3170">
        <w:t xml:space="preserve"> « dans le différencier en même temps identique à soi </w:t>
      </w:r>
      <w:r w:rsidR="00D061FF">
        <w:t>(</w:t>
      </w:r>
      <w:r w:rsidR="00D061FF">
        <w:rPr>
          <w:i/>
        </w:rPr>
        <w:t>im Unterscheiden zugleich identisch mit sich</w:t>
      </w:r>
      <w:r w:rsidR="00D061FF">
        <w:t>)</w:t>
      </w:r>
      <w:r w:rsidR="00CB3170">
        <w:t> »</w:t>
      </w:r>
      <w:r w:rsidR="007A4C39">
        <w:rPr>
          <w:rStyle w:val="Appelnotedebasdep"/>
        </w:rPr>
        <w:footnoteReference w:id="384"/>
      </w:r>
      <w:r w:rsidR="004F4597">
        <w:t>. On remarquera, pour terminer, que cette caractérisation de l’identité à soi</w:t>
      </w:r>
      <w:r w:rsidR="00DA285B">
        <w:t xml:space="preserve"> comme ident</w:t>
      </w:r>
      <w:r w:rsidR="0026425D">
        <w:t>ité intrinsèquement différenciante</w:t>
      </w:r>
      <w:r w:rsidR="004F4597">
        <w:t>, telle qu’elle</w:t>
      </w:r>
      <w:r w:rsidR="00DA285B">
        <w:t xml:space="preserve"> est censée définir</w:t>
      </w:r>
      <w:r w:rsidR="004F4597">
        <w:t xml:space="preserve"> la substance absolue d’Aristote, s’accompagne d’une critique explicite du « système de l’identité » qu’il conv</w:t>
      </w:r>
      <w:r w:rsidR="00E33255">
        <w:t>ient de citer ici intégralement :</w:t>
      </w:r>
      <w:r w:rsidR="004F4597">
        <w:t xml:space="preserve"> « Unité est une mauvaise expression ; elle est abstraction, simple entendement. La philosophie n’est pas un système de l’identité ; cela est non-philosophique »</w:t>
      </w:r>
      <w:r w:rsidR="004F4597">
        <w:rPr>
          <w:rStyle w:val="Appelnotedebasdep"/>
        </w:rPr>
        <w:footnoteReference w:id="385"/>
      </w:r>
      <w:r w:rsidR="004F4597">
        <w:t>.</w:t>
      </w:r>
      <w:r w:rsidR="00DA285B">
        <w:t xml:space="preserve"> Ainsi Hegel prend</w:t>
      </w:r>
      <w:r w:rsidR="0026425D">
        <w:t>-il</w:t>
      </w:r>
      <w:r w:rsidR="00DA285B">
        <w:t xml:space="preserve"> définitivement congé du système qu’il avait adopté durant les premières années de son séjour à Iéna</w:t>
      </w:r>
      <w:r w:rsidR="0026425D">
        <w:t>,</w:t>
      </w:r>
      <w:r w:rsidR="00DA285B">
        <w:t xml:space="preserve"> en </w:t>
      </w:r>
      <w:r w:rsidR="0026425D">
        <w:t xml:space="preserve">le </w:t>
      </w:r>
      <w:r w:rsidR="00DA285B">
        <w:t>déclarant à la lumi</w:t>
      </w:r>
      <w:r w:rsidR="0026425D">
        <w:t>ère de son étude d’Aristote « non-philosophique », en ce qu’il présente une conception de l’unité ou de l’identité qui n’accorde pas à la différence la place qui lui revient, celle névralgique qui la loge au cœur même de l’identité à soi de l’absolu, et qui n’est dès lors encore</w:t>
      </w:r>
      <w:r w:rsidR="009F0C60">
        <w:t xml:space="preserve"> toujours</w:t>
      </w:r>
      <w:r w:rsidR="0026425D">
        <w:t xml:space="preserve"> qu’une plate et abstraite identité d’entendement, comme telle strictement ineffective.</w:t>
      </w:r>
    </w:p>
    <w:p w:rsidR="00B316CC" w:rsidRDefault="00B316CC" w:rsidP="006F48AE">
      <w:pPr>
        <w:jc w:val="both"/>
      </w:pPr>
      <w:r>
        <w:t>Ainsi, si vers la fin du séjour à Iéna Hegel s’est, selon la formule de Haym, jeté avec zèle dans l’étude d’Aristote, c’est qu’il y découvre non seulement la conception</w:t>
      </w:r>
      <w:r w:rsidR="009F0C60">
        <w:t xml:space="preserve"> moderne</w:t>
      </w:r>
      <w:r>
        <w:t xml:space="preserve"> d’un absolu foncièrement actif (</w:t>
      </w:r>
      <w:r w:rsidR="0051370F">
        <w:t xml:space="preserve">celle </w:t>
      </w:r>
      <w:r>
        <w:t>de l’Idée comme acte ou activité), mais surtout la qualification de cette activité absolue en termes d’</w:t>
      </w:r>
      <w:r>
        <w:rPr>
          <w:i/>
        </w:rPr>
        <w:t>effectivité</w:t>
      </w:r>
      <w:r w:rsidR="0051370F">
        <w:t xml:space="preserve">, c’est-à-dire de </w:t>
      </w:r>
      <w:r w:rsidR="0051370F">
        <w:rPr>
          <w:i/>
        </w:rPr>
        <w:t>cause</w:t>
      </w:r>
      <w:r w:rsidR="0051370F">
        <w:t>, téléologiquement vouée à sa propre effectuation</w:t>
      </w:r>
      <w:r w:rsidR="003D2A78">
        <w:t>. Certes, en tant qu’ainsi efficient, c’est lui-même qu</w:t>
      </w:r>
      <w:r w:rsidR="00AB29CA">
        <w:t>e l’absolu</w:t>
      </w:r>
      <w:r w:rsidR="003D2A78">
        <w:t xml:space="preserve"> a pour seul et unique but. Mais ce but, </w:t>
      </w:r>
      <w:r w:rsidR="00D00677">
        <w:t xml:space="preserve">interprète Hegel, </w:t>
      </w:r>
      <w:r w:rsidR="003D2A78">
        <w:t>il ne l’accomplit véritablement qu’en se mouvant, c’est-à-dire, loin de tout</w:t>
      </w:r>
      <w:r w:rsidR="003D79C2">
        <w:t xml:space="preserve"> repli inerte</w:t>
      </w:r>
      <w:r w:rsidR="00037919">
        <w:t xml:space="preserve"> et réifiant</w:t>
      </w:r>
      <w:r w:rsidR="003D2A78">
        <w:t xml:space="preserve"> sur lui-même, en affrontant le changement et l’altérité,</w:t>
      </w:r>
      <w:r w:rsidR="0051370F">
        <w:t xml:space="preserve"> c’est-à-dire, en dernier ressort,</w:t>
      </w:r>
      <w:r w:rsidR="009F0C60">
        <w:t xml:space="preserve"> </w:t>
      </w:r>
      <w:r w:rsidR="0089516C">
        <w:t>en produisant le</w:t>
      </w:r>
      <w:r w:rsidR="0051370F">
        <w:t xml:space="preserve"> monde qui</w:t>
      </w:r>
      <w:r w:rsidR="00E06240">
        <w:t>, tout entier soutenu et animé par son mouvement autotélique</w:t>
      </w:r>
      <w:r w:rsidR="006C2497">
        <w:t>,</w:t>
      </w:r>
      <w:r w:rsidR="00D00677">
        <w:t xml:space="preserve"> forme le lieu de sa seule véritable effectuation</w:t>
      </w:r>
      <w:r w:rsidR="00AB29CA">
        <w:t xml:space="preserve"> comme pensée de la pensée</w:t>
      </w:r>
      <w:r w:rsidR="00D00677">
        <w:t xml:space="preserve"> </w:t>
      </w:r>
      <w:r w:rsidR="000A1FA4">
        <w:t>faisant</w:t>
      </w:r>
      <w:r w:rsidR="00D00677">
        <w:t xml:space="preserve"> </w:t>
      </w:r>
      <w:r w:rsidR="000A1FA4">
        <w:t>spéculativement retour à</w:t>
      </w:r>
      <w:r w:rsidR="00D00677">
        <w:t xml:space="preserve"> soi</w:t>
      </w:r>
      <w:r w:rsidR="000A1FA4">
        <w:t xml:space="preserve"> dans et à partir de l’autre que soi</w:t>
      </w:r>
      <w:r w:rsidR="00D00677">
        <w:t xml:space="preserve">. </w:t>
      </w:r>
      <w:r w:rsidR="00B67D8B">
        <w:t>Au terme de sa lecture de la m</w:t>
      </w:r>
      <w:r w:rsidR="00416868">
        <w:t>étaphysique</w:t>
      </w:r>
      <w:r w:rsidR="00AB29CA">
        <w:t xml:space="preserve"> d’Aristote</w:t>
      </w:r>
      <w:r w:rsidR="00416868">
        <w:t>, lors du passage à la</w:t>
      </w:r>
      <w:r w:rsidR="00416868" w:rsidRPr="00416868">
        <w:rPr>
          <w:i/>
        </w:rPr>
        <w:t xml:space="preserve"> Physique</w:t>
      </w:r>
      <w:r w:rsidR="00416868">
        <w:t>, Hegel écrit : « Cette Idée</w:t>
      </w:r>
      <w:r w:rsidR="002D3593">
        <w:t xml:space="preserve"> [</w:t>
      </w:r>
      <w:r w:rsidR="002D3593">
        <w:rPr>
          <w:i/>
        </w:rPr>
        <w:t xml:space="preserve">i.e. </w:t>
      </w:r>
      <w:r w:rsidR="002D3593">
        <w:t>l’Idée absolue]</w:t>
      </w:r>
      <w:r w:rsidR="00416868">
        <w:t xml:space="preserve"> est à considérer maintenant dans la nature (en tant que ciel) et dans la raison pensante. Aristote passe alors au Dieu visible, au ciel. Dieu en tant que Dieu vivant est l’univers ; </w:t>
      </w:r>
      <w:r w:rsidR="00475E1B">
        <w:t xml:space="preserve">dans l’univers, </w:t>
      </w:r>
      <w:r w:rsidR="003D79C2">
        <w:t>Dieu éclate</w:t>
      </w:r>
      <w:r w:rsidR="00416868">
        <w:t xml:space="preserve"> en tant</w:t>
      </w:r>
      <w:r w:rsidR="00475E1B">
        <w:t xml:space="preserve"> que Dieu vivant (</w:t>
      </w:r>
      <w:r w:rsidR="00475E1B">
        <w:rPr>
          <w:i/>
        </w:rPr>
        <w:t xml:space="preserve">bricht </w:t>
      </w:r>
      <w:r w:rsidR="00475E1B">
        <w:t xml:space="preserve">[…] </w:t>
      </w:r>
      <w:r w:rsidR="00475E1B">
        <w:rPr>
          <w:i/>
        </w:rPr>
        <w:t>als lebendiger Gott aus</w:t>
      </w:r>
      <w:r w:rsidR="00475E1B">
        <w:t>)</w:t>
      </w:r>
      <w:r w:rsidR="00D00677">
        <w:t xml:space="preserve"> </w:t>
      </w:r>
      <w:r w:rsidR="00AB29CA">
        <w:t>»</w:t>
      </w:r>
      <w:r w:rsidR="002D3593">
        <w:rPr>
          <w:rStyle w:val="Appelnotedebasdep"/>
        </w:rPr>
        <w:footnoteReference w:id="386"/>
      </w:r>
      <w:r w:rsidR="00AB29CA">
        <w:t xml:space="preserve">, ce qui </w:t>
      </w:r>
      <w:r w:rsidR="003D79C2">
        <w:t xml:space="preserve">sans </w:t>
      </w:r>
      <w:r w:rsidR="00AB29CA">
        <w:t xml:space="preserve">aucun </w:t>
      </w:r>
      <w:r w:rsidR="003D79C2">
        <w:t>doute</w:t>
      </w:r>
      <w:r w:rsidR="00AB29CA">
        <w:t xml:space="preserve"> s’écarte</w:t>
      </w:r>
      <w:r w:rsidR="003D79C2">
        <w:t xml:space="preserve"> de toute interprétation </w:t>
      </w:r>
      <w:r w:rsidR="002D3593">
        <w:t xml:space="preserve">strictement </w:t>
      </w:r>
      <w:r w:rsidR="003D79C2">
        <w:t>orthodoxe d’</w:t>
      </w:r>
      <w:r w:rsidR="002D3593">
        <w:t>Aristote, comme n’ont pas manqué de l’observer</w:t>
      </w:r>
      <w:r w:rsidR="00AB29CA">
        <w:t xml:space="preserve"> nombre de commentateurs,</w:t>
      </w:r>
      <w:r w:rsidR="003D79C2">
        <w:t xml:space="preserve"> mais</w:t>
      </w:r>
      <w:r w:rsidR="00AB29CA">
        <w:t xml:space="preserve"> qui</w:t>
      </w:r>
      <w:r w:rsidR="003D79C2">
        <w:t xml:space="preserve"> permet à Hegel de définitivement réconcilier la pensée</w:t>
      </w:r>
      <w:r w:rsidR="002D3593">
        <w:t xml:space="preserve">, et plus précisément la pensée </w:t>
      </w:r>
      <w:r w:rsidR="002D3593">
        <w:rPr>
          <w:i/>
        </w:rPr>
        <w:t>philosophique</w:t>
      </w:r>
      <w:r w:rsidR="0089516C">
        <w:rPr>
          <w:i/>
        </w:rPr>
        <w:t xml:space="preserve"> </w:t>
      </w:r>
      <w:r w:rsidR="0089516C">
        <w:t xml:space="preserve">(la </w:t>
      </w:r>
      <w:r w:rsidR="0089516C">
        <w:rPr>
          <w:i/>
        </w:rPr>
        <w:t>theôria</w:t>
      </w:r>
      <w:r w:rsidR="00863A3D">
        <w:rPr>
          <w:i/>
        </w:rPr>
        <w:t xml:space="preserve"> </w:t>
      </w:r>
      <w:r w:rsidR="00863A3D">
        <w:t>en quoi consiste ultimement le divin</w:t>
      </w:r>
      <w:r w:rsidR="0089516C">
        <w:t>)</w:t>
      </w:r>
      <w:r w:rsidR="002D3593">
        <w:t>,</w:t>
      </w:r>
      <w:r w:rsidR="003D79C2">
        <w:t xml:space="preserve"> avec le monde</w:t>
      </w:r>
      <w:r w:rsidR="0089516C">
        <w:t>, celui-ci étant ce dans quoi seul se concrétise et existe effectivement celle-là.</w:t>
      </w:r>
    </w:p>
    <w:p w:rsidR="00ED73C7" w:rsidRPr="0010526D" w:rsidRDefault="00ED73C7" w:rsidP="0010526D">
      <w:pPr>
        <w:jc w:val="both"/>
        <w:rPr>
          <w:i/>
        </w:rPr>
      </w:pPr>
      <w:r w:rsidRPr="0010526D">
        <w:rPr>
          <w:i/>
        </w:rPr>
        <w:t xml:space="preserve">Première élaboration d’un système du </w:t>
      </w:r>
      <w:r w:rsidR="006310DC" w:rsidRPr="0010526D">
        <w:rPr>
          <w:i/>
        </w:rPr>
        <w:t>réel</w:t>
      </w:r>
      <w:r w:rsidRPr="0010526D">
        <w:rPr>
          <w:i/>
        </w:rPr>
        <w:t xml:space="preserve"> intégralement gouverné par le mode </w:t>
      </w:r>
      <w:r w:rsidR="00151F03" w:rsidRPr="0010526D">
        <w:rPr>
          <w:i/>
        </w:rPr>
        <w:t>(</w:t>
      </w:r>
      <w:r w:rsidRPr="0010526D">
        <w:rPr>
          <w:i/>
        </w:rPr>
        <w:t>dialectique</w:t>
      </w:r>
      <w:r w:rsidR="00151F03" w:rsidRPr="0010526D">
        <w:rPr>
          <w:i/>
        </w:rPr>
        <w:t>)</w:t>
      </w:r>
      <w:r w:rsidRPr="0010526D">
        <w:rPr>
          <w:i/>
        </w:rPr>
        <w:t xml:space="preserve"> de développement de l’esprit</w:t>
      </w:r>
      <w:r w:rsidR="006310DC" w:rsidRPr="0010526D">
        <w:rPr>
          <w:i/>
        </w:rPr>
        <w:t xml:space="preserve"> dans la Realphilosophie de 1805/06</w:t>
      </w:r>
    </w:p>
    <w:p w:rsidR="00ED73C7" w:rsidRDefault="00ED73C7" w:rsidP="00ED73C7">
      <w:pPr>
        <w:jc w:val="both"/>
      </w:pPr>
      <w:r>
        <w:t xml:space="preserve">Ce que la nouvelle édition historico-critique des </w:t>
      </w:r>
      <w:r>
        <w:rPr>
          <w:i/>
        </w:rPr>
        <w:t xml:space="preserve">Gesammelte Werke </w:t>
      </w:r>
      <w:r>
        <w:t>a intitulé « Projets de système d’Iéna III »</w:t>
      </w:r>
      <w:r w:rsidR="00D36CFE">
        <w:t xml:space="preserve"> consiste dans le manuscrit d’une </w:t>
      </w:r>
      <w:r w:rsidR="00D36CFE">
        <w:rPr>
          <w:i/>
        </w:rPr>
        <w:t xml:space="preserve">Realphilosophie </w:t>
      </w:r>
      <w:r w:rsidR="00151F03">
        <w:t xml:space="preserve">(philosophie </w:t>
      </w:r>
      <w:r w:rsidR="00151F03" w:rsidRPr="00F92F3C">
        <w:rPr>
          <w:i/>
        </w:rPr>
        <w:t>réelle</w:t>
      </w:r>
      <w:r w:rsidR="00151F03">
        <w:t xml:space="preserve"> ou, plus exactement</w:t>
      </w:r>
      <w:r w:rsidR="00D36CFE">
        <w:t xml:space="preserve">, </w:t>
      </w:r>
      <w:r w:rsidR="00D36CFE" w:rsidRPr="00F92F3C">
        <w:rPr>
          <w:i/>
        </w:rPr>
        <w:t>du réel</w:t>
      </w:r>
      <w:r w:rsidR="00D36CFE">
        <w:t>, comprenant</w:t>
      </w:r>
      <w:r w:rsidR="00542C69">
        <w:t xml:space="preserve"> une philosophie de la</w:t>
      </w:r>
      <w:r w:rsidR="00D36CFE">
        <w:t xml:space="preserve"> nature et </w:t>
      </w:r>
      <w:r w:rsidR="00542C69">
        <w:t>une philosophie de l’</w:t>
      </w:r>
      <w:r w:rsidR="00D36CFE">
        <w:t xml:space="preserve">esprit, </w:t>
      </w:r>
      <w:r w:rsidR="00151F03">
        <w:t>par différence avec</w:t>
      </w:r>
      <w:r w:rsidR="00D36CFE">
        <w:t xml:space="preserve"> la philosophie </w:t>
      </w:r>
      <w:r w:rsidR="00D36CFE" w:rsidRPr="00F92F3C">
        <w:rPr>
          <w:i/>
        </w:rPr>
        <w:t>idéelle</w:t>
      </w:r>
      <w:r w:rsidR="00D36CFE">
        <w:t xml:space="preserve"> – de l’Idée dans sa pureté idéale - que constitue la logique et métaphysique)</w:t>
      </w:r>
      <w:r w:rsidR="00F92F3C">
        <w:t xml:space="preserve">, </w:t>
      </w:r>
      <w:r w:rsidR="00F92F3C">
        <w:rPr>
          <w:i/>
        </w:rPr>
        <w:t>Realphilosophie</w:t>
      </w:r>
      <w:r w:rsidR="00D36CFE">
        <w:t xml:space="preserve"> que Hegel destinait aux cours sur ces matières qu’il avait annoncés (sinon réellement </w:t>
      </w:r>
      <w:r w:rsidR="00D36CFE">
        <w:lastRenderedPageBreak/>
        <w:t>professés) durant ses dernières années à Iéna</w:t>
      </w:r>
      <w:r w:rsidR="00D36CFE">
        <w:rPr>
          <w:rStyle w:val="Appelnotedebasdep"/>
        </w:rPr>
        <w:footnoteReference w:id="387"/>
      </w:r>
      <w:r w:rsidR="00170B40">
        <w:t xml:space="preserve">. Il est daté de 1805/06 et est comme tel contemporain de la composition de la </w:t>
      </w:r>
      <w:r w:rsidR="00170B40">
        <w:rPr>
          <w:i/>
        </w:rPr>
        <w:t>Phénoménologie de l’esprit</w:t>
      </w:r>
      <w:r w:rsidR="00601E53">
        <w:t xml:space="preserve"> à laquelle Hegel s’était attel</w:t>
      </w:r>
      <w:r w:rsidR="00170B40">
        <w:t>é depuis au moins 1805 (sinon, d’après Rosenkranz, depuis 1804</w:t>
      </w:r>
      <w:r w:rsidR="00170B40">
        <w:rPr>
          <w:rStyle w:val="Appelnotedebasdep"/>
        </w:rPr>
        <w:footnoteReference w:id="388"/>
      </w:r>
      <w:r w:rsidR="00170B40">
        <w:t>). Selon l’</w:t>
      </w:r>
      <w:r w:rsidR="009A5E60">
        <w:t>hypothèse des</w:t>
      </w:r>
      <w:r w:rsidR="00170B40">
        <w:t xml:space="preserve"> éditeurs</w:t>
      </w:r>
      <w:r w:rsidR="009A5E60">
        <w:t xml:space="preserve"> de ce manuscrit dans les </w:t>
      </w:r>
      <w:r w:rsidR="009A5E60">
        <w:rPr>
          <w:i/>
        </w:rPr>
        <w:t>Gesammelte Werke</w:t>
      </w:r>
      <w:r w:rsidR="00542C69" w:rsidRPr="006A0A1F">
        <w:rPr>
          <w:rStyle w:val="Appelnotedebasdep"/>
        </w:rPr>
        <w:footnoteReference w:id="389"/>
      </w:r>
      <w:r w:rsidR="008E74A6">
        <w:t>, il ré</w:t>
      </w:r>
      <w:r w:rsidR="009A5E60">
        <w:t xml:space="preserve">pondrait au souci de Hegel de présenter une </w:t>
      </w:r>
      <w:r w:rsidR="009A5E60">
        <w:rPr>
          <w:i/>
        </w:rPr>
        <w:t xml:space="preserve">Realphilosophie </w:t>
      </w:r>
      <w:r w:rsidR="008E74A6">
        <w:t>correspondant à l’état d’avancement</w:t>
      </w:r>
      <w:r w:rsidR="009A5E60">
        <w:t xml:space="preserve"> de ses conceptions systématiques telles qu’elles</w:t>
      </w:r>
      <w:r w:rsidR="002F133F">
        <w:t xml:space="preserve"> se sont </w:t>
      </w:r>
      <w:r w:rsidR="00151F03">
        <w:t>à ce moment</w:t>
      </w:r>
      <w:r w:rsidR="004402F9">
        <w:t xml:space="preserve"> </w:t>
      </w:r>
      <w:r w:rsidR="002F133F">
        <w:t xml:space="preserve">concrétisées </w:t>
      </w:r>
      <w:r w:rsidR="004402F9">
        <w:t>au sein de ses réflexions logico-métaphysiques</w:t>
      </w:r>
      <w:r w:rsidR="009A5E60">
        <w:t>, à savoir celles d’un système</w:t>
      </w:r>
      <w:r w:rsidR="00542C69">
        <w:t xml:space="preserve"> dont non seulement la catégorie fondamentale est celle d’</w:t>
      </w:r>
      <w:r w:rsidR="00542C69">
        <w:rPr>
          <w:i/>
        </w:rPr>
        <w:t>esprit</w:t>
      </w:r>
      <w:r w:rsidR="00B32514">
        <w:t>, mais qui est</w:t>
      </w:r>
      <w:r w:rsidR="00542C69">
        <w:t xml:space="preserve"> dès lors tout entier régi par le </w:t>
      </w:r>
      <w:r w:rsidR="00542C69" w:rsidRPr="00A033C7">
        <w:rPr>
          <w:i/>
        </w:rPr>
        <w:t>mode de développement</w:t>
      </w:r>
      <w:r w:rsidR="00542C69">
        <w:t xml:space="preserve"> propre à celui-ci. Aussi bien, dans son commentaire de ce texte, Jacques Taminiaux peut-il écrire que : « Le diptyque est donc prélevé sur un triptyque »</w:t>
      </w:r>
      <w:r w:rsidR="00A033C7">
        <w:rPr>
          <w:rStyle w:val="Appelnotedebasdep"/>
        </w:rPr>
        <w:footnoteReference w:id="390"/>
      </w:r>
      <w:r w:rsidR="00B32514">
        <w:t>. Ce qui nous intéresse ici est</w:t>
      </w:r>
      <w:r w:rsidR="00A033C7">
        <w:t xml:space="preserve"> </w:t>
      </w:r>
      <w:r w:rsidR="00B32514">
        <w:t>de dégager et mettre en lumière ces avancées telles qu’</w:t>
      </w:r>
      <w:r w:rsidR="004402F9">
        <w:t>elles se manifestent au sein des</w:t>
      </w:r>
      <w:r w:rsidR="00B32514">
        <w:t xml:space="preserve"> développement</w:t>
      </w:r>
      <w:r w:rsidR="002F133F">
        <w:t>s sur</w:t>
      </w:r>
      <w:r w:rsidR="004402F9">
        <w:t xml:space="preserve"> la nature et</w:t>
      </w:r>
      <w:r w:rsidR="006A0A1F">
        <w:t xml:space="preserve"> sur</w:t>
      </w:r>
      <w:r w:rsidR="00B32514">
        <w:t xml:space="preserve"> l’</w:t>
      </w:r>
      <w:r w:rsidR="00151F03">
        <w:t>esprit</w:t>
      </w:r>
      <w:r w:rsidR="004402F9">
        <w:t xml:space="preserve"> qu’expose</w:t>
      </w:r>
      <w:r w:rsidR="00151F03">
        <w:t xml:space="preserve"> </w:t>
      </w:r>
      <w:r w:rsidR="00B32514">
        <w:t xml:space="preserve">la </w:t>
      </w:r>
      <w:r w:rsidR="00B32514">
        <w:rPr>
          <w:i/>
        </w:rPr>
        <w:t xml:space="preserve">Realphilosophie </w:t>
      </w:r>
      <w:r w:rsidR="00B32514">
        <w:t>de 1805/06.</w:t>
      </w:r>
      <w:r w:rsidR="00151F03">
        <w:t xml:space="preserve"> Bien entendu, nous ne pourrons suivre ces développements dans</w:t>
      </w:r>
      <w:r w:rsidR="00A033C7">
        <w:t xml:space="preserve"> tous leurs détails ; n</w:t>
      </w:r>
      <w:r w:rsidR="00151F03">
        <w:t xml:space="preserve">ous nous limiterons </w:t>
      </w:r>
      <w:r w:rsidR="00F92F3C">
        <w:t>à essay</w:t>
      </w:r>
      <w:r w:rsidR="00151F03">
        <w:t>er d’</w:t>
      </w:r>
      <w:r w:rsidR="00A033C7">
        <w:t>identifier ce qui</w:t>
      </w:r>
      <w:r w:rsidR="00151F03">
        <w:t xml:space="preserve"> nous paraît </w:t>
      </w:r>
      <w:r w:rsidR="00A033C7">
        <w:t xml:space="preserve">en eux </w:t>
      </w:r>
      <w:r w:rsidR="00151F03">
        <w:t>le plus important du point de vue de la formation du système.</w:t>
      </w:r>
      <w:r w:rsidR="004402F9">
        <w:t xml:space="preserve"> Pour ce faire, il convient</w:t>
      </w:r>
      <w:r w:rsidR="0010526D">
        <w:t xml:space="preserve"> de tout d’abord se reporter au</w:t>
      </w:r>
      <w:r w:rsidR="004402F9">
        <w:t xml:space="preserve"> début du manuscrit, là où il fait commencer la philosophie de la nature par une première section portant sur la mécanique.</w:t>
      </w:r>
    </w:p>
    <w:p w:rsidR="00F96C18" w:rsidRDefault="00F96C18" w:rsidP="00ED73C7">
      <w:pPr>
        <w:jc w:val="both"/>
      </w:pPr>
      <w:r>
        <w:t xml:space="preserve">Le texte débute par une caractérisation de « la </w:t>
      </w:r>
      <w:r>
        <w:rPr>
          <w:i/>
        </w:rPr>
        <w:t xml:space="preserve">matière absolue </w:t>
      </w:r>
      <w:r>
        <w:t xml:space="preserve">ou </w:t>
      </w:r>
      <w:r>
        <w:rPr>
          <w:i/>
        </w:rPr>
        <w:t>éther</w:t>
      </w:r>
      <w:r>
        <w:t> »</w:t>
      </w:r>
      <w:r>
        <w:rPr>
          <w:rStyle w:val="Appelnotedebasdep"/>
        </w:rPr>
        <w:footnoteReference w:id="391"/>
      </w:r>
      <w:r w:rsidR="005E5366">
        <w:t xml:space="preserve"> en tant que point de départ du développement de la nature. Elle </w:t>
      </w:r>
      <w:r w:rsidR="005F4B3C">
        <w:t>se situe comme telle à la</w:t>
      </w:r>
      <w:r w:rsidR="005E5366">
        <w:t xml:space="preserve"> jonction de la métaphysique et de la philosophie de la nature, elle est « l’Idée </w:t>
      </w:r>
      <w:r w:rsidR="00A0049D">
        <w:t>en tant que l’ê</w:t>
      </w:r>
      <w:r w:rsidR="005263C2">
        <w:t>tre-là (</w:t>
      </w:r>
      <w:r w:rsidR="005263C2">
        <w:rPr>
          <w:i/>
        </w:rPr>
        <w:t>Daseyn</w:t>
      </w:r>
      <w:r w:rsidR="005263C2">
        <w:t xml:space="preserve">) revenu dans son concept », scellant ainsi l’identité de ce qui est avec l’idéalité </w:t>
      </w:r>
      <w:r w:rsidR="002400BD">
        <w:t xml:space="preserve">du concept. Ce qui est décisif </w:t>
      </w:r>
      <w:r w:rsidR="005263C2">
        <w:t xml:space="preserve">en ceci et dont témoigne d’emblée le fait que cette identité est énoncée comme le fruit d’un </w:t>
      </w:r>
      <w:r w:rsidR="005263C2">
        <w:rPr>
          <w:i/>
        </w:rPr>
        <w:t>retour</w:t>
      </w:r>
      <w:r w:rsidR="005263C2">
        <w:t>, c’est que la matière absolue de l’éther est déterminée comme « esprit pur », car, justifie Hegel, étant l</w:t>
      </w:r>
      <w:r w:rsidR="00450781">
        <w:t>e pur concept en tant qu’</w:t>
      </w:r>
      <w:r w:rsidR="00450781" w:rsidRPr="00450781">
        <w:rPr>
          <w:i/>
        </w:rPr>
        <w:t>existant</w:t>
      </w:r>
      <w:r w:rsidR="00450781">
        <w:t xml:space="preserve">, elle est du fait même </w:t>
      </w:r>
      <w:r w:rsidR="00450781" w:rsidRPr="00450781">
        <w:rPr>
          <w:i/>
        </w:rPr>
        <w:t>esprit</w:t>
      </w:r>
      <w:r w:rsidR="00450781">
        <w:t xml:space="preserve">. Ainsi ce dont il est d’emblée question dans la nature, c’est de l’esprit auquel a conduit le passage de l’Idée métaphysique dans l’être-là ou l’existence. Ce qui veut </w:t>
      </w:r>
      <w:r w:rsidR="00836ECE">
        <w:t xml:space="preserve">à son tour </w:t>
      </w:r>
      <w:r w:rsidR="00450781">
        <w:t>dire que l ’esprit s’annonce comme la catégorie fondamentale du système et que</w:t>
      </w:r>
      <w:r w:rsidR="00836ECE">
        <w:t>, du même coup,</w:t>
      </w:r>
      <w:r w:rsidR="00450781">
        <w:t xml:space="preserve"> l’identité de la pensée </w:t>
      </w:r>
      <w:r w:rsidR="0010076F">
        <w:t>(</w:t>
      </w:r>
      <w:r w:rsidR="00450781">
        <w:t>ou du concept</w:t>
      </w:r>
      <w:r w:rsidR="0010076F">
        <w:t>)</w:t>
      </w:r>
      <w:r w:rsidR="00450781">
        <w:t xml:space="preserve"> et de l’être </w:t>
      </w:r>
      <w:r w:rsidR="00F0406D">
        <w:t>que le système</w:t>
      </w:r>
      <w:r w:rsidR="009875E8">
        <w:t xml:space="preserve"> </w:t>
      </w:r>
      <w:r w:rsidR="00450781">
        <w:t>réfléchit et développe tout</w:t>
      </w:r>
      <w:r w:rsidR="00836ECE">
        <w:t xml:space="preserve"> </w:t>
      </w:r>
      <w:r w:rsidR="00450781">
        <w:t>au long de son parcours doit être entendue comme une identité</w:t>
      </w:r>
      <w:r w:rsidR="00836ECE">
        <w:t xml:space="preserve"> résultant d’un retour, c’est-à-dire comme une identité </w:t>
      </w:r>
      <w:r w:rsidR="00836ECE" w:rsidRPr="00836ECE">
        <w:rPr>
          <w:i/>
        </w:rPr>
        <w:t>réflexive</w:t>
      </w:r>
      <w:r w:rsidR="00836ECE">
        <w:t>. La question est maintenant de savoir comment cette identité spirituelle se présente dans la matière absolue de l’éther au seuil de la nature.</w:t>
      </w:r>
      <w:r w:rsidR="001B0C55">
        <w:t xml:space="preserve"> La réponse est immédiate : de façon inadéquate, dans la mesure où dans la matérialité de l’éther (même si celle-ci « n’est rien de sensible »), l’esprit n’est que sous la forme de « l’</w:t>
      </w:r>
      <w:r w:rsidR="001B0C55">
        <w:rPr>
          <w:i/>
        </w:rPr>
        <w:t>être</w:t>
      </w:r>
      <w:r w:rsidR="001B0C55">
        <w:t xml:space="preserve"> », sans lui-même </w:t>
      </w:r>
      <w:r w:rsidR="001B0C55" w:rsidRPr="001B0C55">
        <w:rPr>
          <w:i/>
        </w:rPr>
        <w:t>se penser et se réfléchir comme esprit</w:t>
      </w:r>
      <w:r w:rsidR="001B0C55">
        <w:t>.</w:t>
      </w:r>
      <w:r w:rsidR="0010076F">
        <w:t xml:space="preserve"> Aussi bien, observ</w:t>
      </w:r>
      <w:r w:rsidR="00463FBB">
        <w:t>e Hegel, l’espr</w:t>
      </w:r>
      <w:r w:rsidR="007A0104">
        <w:t>it proprement dit</w:t>
      </w:r>
      <w:r w:rsidR="007D0FF2">
        <w:t xml:space="preserve"> comme esprit </w:t>
      </w:r>
      <w:r w:rsidR="007D0FF2">
        <w:rPr>
          <w:i/>
        </w:rPr>
        <w:t>conscient de soi</w:t>
      </w:r>
      <w:r w:rsidR="007A0104">
        <w:t xml:space="preserve"> « dédaigne</w:t>
      </w:r>
      <w:r w:rsidR="00463FBB">
        <w:t> » cette appellation de matière absolue, même si elle se justifie d’après la manière dont il se présente au départ de la nature. Qu’en est-il donc de cette forme de l’être ?</w:t>
      </w:r>
      <w:r w:rsidR="007A0104">
        <w:t xml:space="preserve"> En </w:t>
      </w:r>
      <w:r w:rsidR="004A1DB6">
        <w:t>elle, répond Hegel, l’esprit se présente en « sa simplicité et son égalité à soi-même »</w:t>
      </w:r>
      <w:r w:rsidR="007A0104">
        <w:t xml:space="preserve"> comme « l’esprit bienheureux dépourvu de détermination</w:t>
      </w:r>
      <w:r w:rsidR="004A1DB6">
        <w:t>, le repos immobile, l’essence éternellement retournée en soi à partir de l’être-autre »</w:t>
      </w:r>
      <w:r w:rsidR="004A1DB6">
        <w:rPr>
          <w:rStyle w:val="Appelnotedebasdep"/>
        </w:rPr>
        <w:footnoteReference w:id="392"/>
      </w:r>
      <w:r w:rsidR="00E16870">
        <w:t>. Phrase instructive</w:t>
      </w:r>
      <w:r w:rsidR="009875E8">
        <w:t xml:space="preserve"> qu’il s’agit d’analyser </w:t>
      </w:r>
      <w:r w:rsidR="009875E8">
        <w:lastRenderedPageBreak/>
        <w:t>avec soin</w:t>
      </w:r>
      <w:r w:rsidR="00E16870">
        <w:t>. Elle nous apprend tout d’abord que l’esprit est égalité à soi simple</w:t>
      </w:r>
      <w:r w:rsidR="002400BD">
        <w:t xml:space="preserve"> – c’est là son </w:t>
      </w:r>
      <w:r w:rsidR="002400BD">
        <w:rPr>
          <w:i/>
        </w:rPr>
        <w:t xml:space="preserve">essence </w:t>
      </w:r>
      <w:r w:rsidR="002400BD">
        <w:t>-</w:t>
      </w:r>
      <w:r w:rsidR="00E16870">
        <w:t>, mais d’une simplicité qui n’a rien d’immédiat dans l</w:t>
      </w:r>
      <w:r w:rsidR="002400BD">
        <w:t>a mesure où l’</w:t>
      </w:r>
      <w:r w:rsidR="00E16870">
        <w:t xml:space="preserve">égalité à soi de l’esprit n’est telle qu’en tant qu’ « éternellement retournée en soi à partir de l’être-autre », qu’elle s’opère donc </w:t>
      </w:r>
      <w:r w:rsidR="00E16870" w:rsidRPr="00AE47B6">
        <w:rPr>
          <w:i/>
        </w:rPr>
        <w:t>par la</w:t>
      </w:r>
      <w:r w:rsidR="00E16870">
        <w:t xml:space="preserve"> </w:t>
      </w:r>
      <w:r w:rsidR="00E16870" w:rsidRPr="00AE47B6">
        <w:rPr>
          <w:i/>
        </w:rPr>
        <w:t>médiation de l’autre</w:t>
      </w:r>
      <w:r w:rsidR="00E16870">
        <w:t>, toute la questi</w:t>
      </w:r>
      <w:r w:rsidR="00C47926">
        <w:t xml:space="preserve">on étant alors celle du statut </w:t>
      </w:r>
      <w:r w:rsidR="00931A05">
        <w:t>de cette médiation :</w:t>
      </w:r>
      <w:r w:rsidR="00E16870">
        <w:t xml:space="preserve"> simple point de passage en vue d’une égalité à soi plus riche </w:t>
      </w:r>
      <w:r w:rsidR="00931A05">
        <w:t xml:space="preserve">et plus accomplie </w:t>
      </w:r>
      <w:r w:rsidR="00E16870">
        <w:t>ou site indépassable de toute égalité à soi spirituelle.</w:t>
      </w:r>
      <w:r w:rsidR="00931A05">
        <w:t xml:space="preserve"> L</w:t>
      </w:r>
      <w:r w:rsidR="00C47926">
        <w:t>a suite de la phrase que nous examinons</w:t>
      </w:r>
      <w:r w:rsidR="00931A05">
        <w:t xml:space="preserve"> peut nous éclairer sur ce point. Elle laisse en effet entendre </w:t>
      </w:r>
      <w:r w:rsidR="00C47926">
        <w:t xml:space="preserve">que la forme de l’être dans laquelle se trouve l’esprit en tant que matière absolue ou éther est celle d’un esprit </w:t>
      </w:r>
      <w:r w:rsidR="00C47926" w:rsidRPr="0010076F">
        <w:rPr>
          <w:i/>
        </w:rPr>
        <w:t>en repos</w:t>
      </w:r>
      <w:r w:rsidR="00C47926">
        <w:t xml:space="preserve">, </w:t>
      </w:r>
      <w:r w:rsidR="00C47926" w:rsidRPr="0010076F">
        <w:rPr>
          <w:i/>
        </w:rPr>
        <w:t>immobile et indéterminé</w:t>
      </w:r>
      <w:r w:rsidR="00C47926">
        <w:t>. Or, nous l’avons vu, cette forme de l’égalité</w:t>
      </w:r>
      <w:r w:rsidR="005943B3">
        <w:t xml:space="preserve"> à soi</w:t>
      </w:r>
      <w:r w:rsidR="00CA59D3">
        <w:t>,</w:t>
      </w:r>
      <w:r w:rsidR="00C47926">
        <w:t xml:space="preserve"> qui ne fait </w:t>
      </w:r>
      <w:r w:rsidR="0010076F">
        <w:t xml:space="preserve">statiquement </w:t>
      </w:r>
      <w:r w:rsidR="00C47926">
        <w:t>qu’être</w:t>
      </w:r>
      <w:r w:rsidR="00931A05">
        <w:t xml:space="preserve"> ce qu’elle est</w:t>
      </w:r>
      <w:r w:rsidR="00CA59D3">
        <w:t>,</w:t>
      </w:r>
      <w:r w:rsidR="00F617E8">
        <w:t xml:space="preserve"> </w:t>
      </w:r>
      <w:r w:rsidR="005943B3">
        <w:t>ne saurait convenir à l’esprit proprement dit, car en elle, argum</w:t>
      </w:r>
      <w:r w:rsidR="00931A05">
        <w:t>ente Hegel, toute différence se trouve</w:t>
      </w:r>
      <w:r w:rsidR="0010076F">
        <w:t xml:space="preserve"> « effac</w:t>
      </w:r>
      <w:r w:rsidR="005943B3">
        <w:t>ée</w:t>
      </w:r>
      <w:r w:rsidR="0010076F">
        <w:t> » (</w:t>
      </w:r>
      <w:r w:rsidR="0010076F">
        <w:rPr>
          <w:i/>
        </w:rPr>
        <w:t>getilgt</w:t>
      </w:r>
      <w:r w:rsidR="0010076F">
        <w:t>)</w:t>
      </w:r>
      <w:r w:rsidR="00EC4D1A">
        <w:t>, ce qui ve</w:t>
      </w:r>
      <w:r w:rsidR="004F3CEA">
        <w:t xml:space="preserve">ut dire qu’elle laisse </w:t>
      </w:r>
      <w:r w:rsidR="0010076F">
        <w:t>« </w:t>
      </w:r>
      <w:r w:rsidR="004F3CEA">
        <w:t xml:space="preserve">derrière </w:t>
      </w:r>
      <w:r w:rsidR="00EC4D1A">
        <w:t>elle</w:t>
      </w:r>
      <w:r w:rsidR="0010076F">
        <w:t> »</w:t>
      </w:r>
      <w:r w:rsidR="00EC4D1A">
        <w:t xml:space="preserve"> l’altérité</w:t>
      </w:r>
      <w:r w:rsidR="004F3CEA">
        <w:t xml:space="preserve"> dont elle provient et qui forme « son devenir »</w:t>
      </w:r>
      <w:r w:rsidR="00781C90">
        <w:t>. Elle est, commente-t-il</w:t>
      </w:r>
      <w:r w:rsidR="00EC4D1A">
        <w:t>, l’universelle « dissolution » de toute forme déterminée, « la pure négativité simple » identique au néant qui absorbe indifféremment toute chose</w:t>
      </w:r>
      <w:r w:rsidR="00781C90">
        <w:t xml:space="preserve"> en soi</w:t>
      </w:r>
      <w:r w:rsidR="00EC4D1A">
        <w:t xml:space="preserve"> et qui n’est rien de plus</w:t>
      </w:r>
      <w:r w:rsidR="008E6F28">
        <w:t>,</w:t>
      </w:r>
      <w:r w:rsidR="00EC4D1A">
        <w:t xml:space="preserve"> dans </w:t>
      </w:r>
      <w:r w:rsidR="008E6F28">
        <w:t xml:space="preserve">son « infinie </w:t>
      </w:r>
      <w:r w:rsidR="008E6F28">
        <w:rPr>
          <w:i/>
        </w:rPr>
        <w:t>élasticité</w:t>
      </w:r>
      <w:r w:rsidR="008E6F28">
        <w:t xml:space="preserve"> » et son « absolue </w:t>
      </w:r>
      <w:r w:rsidR="008E6F28">
        <w:rPr>
          <w:i/>
        </w:rPr>
        <w:t>souplesse</w:t>
      </w:r>
      <w:r w:rsidR="008E6F28">
        <w:t xml:space="preserve"> », que la « capacité », c’est-à-dire la </w:t>
      </w:r>
      <w:r w:rsidR="008E6F28">
        <w:rPr>
          <w:i/>
        </w:rPr>
        <w:t xml:space="preserve">possibilité </w:t>
      </w:r>
      <w:r w:rsidR="008E6F28">
        <w:t>en elle-même strictement indéterminée de toute forme déterminée</w:t>
      </w:r>
      <w:r w:rsidR="00781C90">
        <w:t>, se trouvant par là</w:t>
      </w:r>
      <w:r w:rsidR="003865F6">
        <w:t xml:space="preserve"> </w:t>
      </w:r>
      <w:r w:rsidR="003865F6" w:rsidRPr="00AE47B6">
        <w:rPr>
          <w:i/>
        </w:rPr>
        <w:t>e</w:t>
      </w:r>
      <w:r w:rsidR="002400BD" w:rsidRPr="00AE47B6">
        <w:rPr>
          <w:i/>
        </w:rPr>
        <w:t>n</w:t>
      </w:r>
      <w:r w:rsidR="002400BD">
        <w:t xml:space="preserve"> </w:t>
      </w:r>
      <w:r w:rsidR="00E30274" w:rsidRPr="00AE47B6">
        <w:rPr>
          <w:i/>
        </w:rPr>
        <w:t>deçà</w:t>
      </w:r>
      <w:r w:rsidR="00E30274">
        <w:t xml:space="preserve"> de toute existence effectiv</w:t>
      </w:r>
      <w:r w:rsidR="002400BD">
        <w:t>e</w:t>
      </w:r>
      <w:r w:rsidR="00781C90">
        <w:t>, laquelle ne commence</w:t>
      </w:r>
      <w:r w:rsidR="003865F6">
        <w:t xml:space="preserve"> précisément qu’avec la différence e</w:t>
      </w:r>
      <w:r w:rsidR="002400BD">
        <w:t>t</w:t>
      </w:r>
      <w:r w:rsidR="003865F6">
        <w:t xml:space="preserve"> le mouvement. </w:t>
      </w:r>
      <w:r w:rsidR="002400BD">
        <w:t>Bref, o</w:t>
      </w:r>
      <w:r w:rsidR="003865F6">
        <w:t>n</w:t>
      </w:r>
      <w:r w:rsidR="002400BD">
        <w:t xml:space="preserve"> </w:t>
      </w:r>
      <w:r w:rsidR="003865F6">
        <w:t>en reste à</w:t>
      </w:r>
      <w:r w:rsidR="00781C90">
        <w:t xml:space="preserve"> la stricte </w:t>
      </w:r>
      <w:r w:rsidR="004F3CEA">
        <w:t>intériorité de l’essence dépourvue de forme</w:t>
      </w:r>
      <w:r w:rsidR="003865F6">
        <w:t>.</w:t>
      </w:r>
      <w:r w:rsidR="005F4B3C">
        <w:t xml:space="preserve"> Que tirer d’un</w:t>
      </w:r>
      <w:r w:rsidR="008E6F28">
        <w:t xml:space="preserve"> tel développement, sinon que l’égalité à soi propre à l’esprit, qui est la seule égalité à soi véritable, ne saurait en aucune façon</w:t>
      </w:r>
      <w:r w:rsidR="00781C90">
        <w:t xml:space="preserve"> </w:t>
      </w:r>
      <w:r w:rsidR="00E30274">
        <w:t xml:space="preserve">et sous quelque forme que ce soit </w:t>
      </w:r>
      <w:r w:rsidR="00781C90">
        <w:t xml:space="preserve">se ramener à une égalité </w:t>
      </w:r>
      <w:r w:rsidR="008E6F28">
        <w:t>qui se contente d’</w:t>
      </w:r>
      <w:r w:rsidR="00E30274">
        <w:t>être</w:t>
      </w:r>
      <w:r w:rsidR="00601E53">
        <w:t>, mais</w:t>
      </w:r>
      <w:r w:rsidR="00781C90">
        <w:t xml:space="preserve"> qu’elle doit</w:t>
      </w:r>
      <w:r w:rsidR="003D3D1F">
        <w:t xml:space="preserve"> </w:t>
      </w:r>
      <w:r w:rsidR="005E6186">
        <w:t xml:space="preserve">toujours </w:t>
      </w:r>
      <w:r w:rsidR="003D3D1F">
        <w:t xml:space="preserve">en même temps </w:t>
      </w:r>
      <w:r w:rsidR="003D3D1F" w:rsidRPr="00CF4761">
        <w:rPr>
          <w:i/>
        </w:rPr>
        <w:t>se penser et se r</w:t>
      </w:r>
      <w:r w:rsidR="004F3CEA" w:rsidRPr="00CF4761">
        <w:rPr>
          <w:i/>
        </w:rPr>
        <w:t>éfléchir</w:t>
      </w:r>
      <w:r w:rsidR="00781C90">
        <w:t xml:space="preserve"> comme une telle égalité</w:t>
      </w:r>
      <w:r w:rsidR="004F3CEA">
        <w:t>, ce qui n</w:t>
      </w:r>
      <w:r w:rsidR="00E30274">
        <w:t>e peut à son tour advenir que là</w:t>
      </w:r>
      <w:r w:rsidR="004F3CEA">
        <w:t xml:space="preserve"> où elle entre dans le processus de sa propre</w:t>
      </w:r>
      <w:r w:rsidR="00781C90">
        <w:t xml:space="preserve"> </w:t>
      </w:r>
      <w:r w:rsidR="004F3CEA">
        <w:t>différentiation</w:t>
      </w:r>
      <w:r w:rsidR="00153A0A">
        <w:t>. Ce processus</w:t>
      </w:r>
      <w:r w:rsidR="004F3CEA">
        <w:t xml:space="preserve"> s’</w:t>
      </w:r>
      <w:r w:rsidR="003D3D1F">
        <w:t>inaug</w:t>
      </w:r>
      <w:r w:rsidR="004F3CEA">
        <w:t>ure</w:t>
      </w:r>
      <w:r w:rsidR="00E30274">
        <w:t xml:space="preserve"> au sein de la philosophie de la nature par</w:t>
      </w:r>
      <w:r w:rsidR="004F3CEA">
        <w:t xml:space="preserve"> le passage de l’</w:t>
      </w:r>
      <w:r w:rsidR="004F3CEA" w:rsidRPr="00C6791F">
        <w:rPr>
          <w:i/>
        </w:rPr>
        <w:t>être</w:t>
      </w:r>
      <w:r w:rsidR="004F3CEA">
        <w:t xml:space="preserve"> indéterminé</w:t>
      </w:r>
      <w:r w:rsidR="00781C90">
        <w:t xml:space="preserve"> de la matière absolue de l’éther</w:t>
      </w:r>
      <w:r w:rsidR="004F3CEA">
        <w:t xml:space="preserve"> à l</w:t>
      </w:r>
      <w:r w:rsidR="004F3CEA" w:rsidRPr="00C6791F">
        <w:rPr>
          <w:i/>
        </w:rPr>
        <w:t xml:space="preserve">’être-là </w:t>
      </w:r>
      <w:r w:rsidR="004F3CEA">
        <w:t>déterminé</w:t>
      </w:r>
      <w:r w:rsidR="00E30274">
        <w:t xml:space="preserve"> et différencié – </w:t>
      </w:r>
      <w:r w:rsidR="007D0FF2">
        <w:t xml:space="preserve">on dirait </w:t>
      </w:r>
      <w:r w:rsidR="00E30274">
        <w:t>en termes heideggériens</w:t>
      </w:r>
      <w:r w:rsidR="007D0FF2">
        <w:t> :</w:t>
      </w:r>
      <w:r w:rsidR="00E30274">
        <w:t xml:space="preserve"> de l’être à l’étant -</w:t>
      </w:r>
      <w:r w:rsidR="00C6791F">
        <w:t>, ce passage</w:t>
      </w:r>
      <w:r w:rsidR="005E6186">
        <w:t xml:space="preserve"> formant</w:t>
      </w:r>
      <w:r w:rsidR="0010076F">
        <w:t xml:space="preserve"> du même coup l</w:t>
      </w:r>
      <w:r w:rsidR="00781C90">
        <w:t>e passage</w:t>
      </w:r>
      <w:r w:rsidR="0010076F">
        <w:t xml:space="preserve"> à la nature</w:t>
      </w:r>
      <w:r w:rsidR="00781C90">
        <w:t xml:space="preserve"> proprement dite</w:t>
      </w:r>
      <w:r w:rsidR="0010076F">
        <w:t xml:space="preserve"> dont </w:t>
      </w:r>
      <w:r w:rsidR="00781C90">
        <w:t xml:space="preserve">« la déterminité générale » et « l’élément » est celui </w:t>
      </w:r>
      <w:r w:rsidR="0010076F">
        <w:t xml:space="preserve">de la </w:t>
      </w:r>
      <w:r w:rsidR="00781C90">
        <w:t>« </w:t>
      </w:r>
      <w:r w:rsidR="0010076F">
        <w:t>réalité »</w:t>
      </w:r>
      <w:r w:rsidR="005E6186">
        <w:rPr>
          <w:rStyle w:val="Appelnotedebasdep"/>
        </w:rPr>
        <w:footnoteReference w:id="393"/>
      </w:r>
      <w:r w:rsidR="005E6186">
        <w:t xml:space="preserve">. </w:t>
      </w:r>
      <w:r w:rsidR="005D3DE2">
        <w:t xml:space="preserve">On ne manquera pas de noter </w:t>
      </w:r>
      <w:r w:rsidR="00153A0A">
        <w:t>ici ce qui s’apparente à un geste</w:t>
      </w:r>
      <w:r w:rsidR="005D3DE2">
        <w:t xml:space="preserve"> spécifiquement</w:t>
      </w:r>
      <w:r w:rsidR="00153A0A">
        <w:t xml:space="preserve"> aristotélicien</w:t>
      </w:r>
      <w:r w:rsidR="005F4B3C">
        <w:t>, celui</w:t>
      </w:r>
      <w:r w:rsidR="00153A0A">
        <w:t xml:space="preserve"> qui fait </w:t>
      </w:r>
      <w:r w:rsidR="007A5DCC">
        <w:t>commencer le réel</w:t>
      </w:r>
      <w:r w:rsidR="00F50D8C">
        <w:t xml:space="preserve"> avec la substance en tant que </w:t>
      </w:r>
      <w:r w:rsidR="00F50D8C">
        <w:rPr>
          <w:i/>
        </w:rPr>
        <w:t>tode ti</w:t>
      </w:r>
      <w:r w:rsidR="005D3DE2">
        <w:t>, c’est-à-dire que « ceci déterminé », Hegel faisant</w:t>
      </w:r>
      <w:r w:rsidR="005F4B3C">
        <w:t xml:space="preserve"> en effet</w:t>
      </w:r>
      <w:r w:rsidR="005D3DE2">
        <w:t xml:space="preserve"> valoir dans ses </w:t>
      </w:r>
      <w:r w:rsidR="005D3DE2">
        <w:rPr>
          <w:i/>
        </w:rPr>
        <w:t xml:space="preserve">Leçons sur l’histoire de la philosophie </w:t>
      </w:r>
      <w:r w:rsidR="005D3DE2">
        <w:t xml:space="preserve">que ce qui forme l’objet propre de </w:t>
      </w:r>
      <w:r w:rsidR="007A5DCC">
        <w:t>la métaphysique aristotélicienne, ce n’est pas « le pur être ou non-être, cette abstraction qui est seulement le passage de l’un dans l’autre [mais bien] essentiellement la substance, l’idée », c’est-à-dire un « universel actif [qui] se détermine »</w:t>
      </w:r>
      <w:r w:rsidR="008A3696">
        <w:rPr>
          <w:rStyle w:val="Appelnotedebasdep"/>
        </w:rPr>
        <w:footnoteReference w:id="394"/>
      </w:r>
      <w:r w:rsidR="00140E44">
        <w:t>. On trouve ainsi</w:t>
      </w:r>
      <w:r w:rsidR="00DB2E43">
        <w:t xml:space="preserve"> dans le </w:t>
      </w:r>
      <w:r w:rsidR="00DB2E43">
        <w:rPr>
          <w:i/>
        </w:rPr>
        <w:t xml:space="preserve">Dasein </w:t>
      </w:r>
      <w:r w:rsidR="00DB2E43">
        <w:t>hégélien</w:t>
      </w:r>
      <w:r w:rsidR="008A3696">
        <w:t>, comme l’a remarquablement</w:t>
      </w:r>
      <w:r w:rsidR="007A5DCC">
        <w:t xml:space="preserve"> montré Bernard</w:t>
      </w:r>
      <w:r w:rsidR="00DB2E43">
        <w:t xml:space="preserve"> Mabille,</w:t>
      </w:r>
      <w:r w:rsidR="00140E44">
        <w:t xml:space="preserve"> une </w:t>
      </w:r>
      <w:r w:rsidR="00DB2E43">
        <w:t xml:space="preserve">même « insistance […] </w:t>
      </w:r>
      <w:r w:rsidR="00140E44">
        <w:t>sur le déterminé »</w:t>
      </w:r>
      <w:r w:rsidR="005F4B3C">
        <w:rPr>
          <w:rStyle w:val="Appelnotedebasdep"/>
        </w:rPr>
        <w:footnoteReference w:id="395"/>
      </w:r>
      <w:r w:rsidR="00140E44">
        <w:t xml:space="preserve"> </w:t>
      </w:r>
      <w:r w:rsidR="00DB2E43">
        <w:t xml:space="preserve">dont témoignait </w:t>
      </w:r>
      <w:r w:rsidR="009875E8">
        <w:t xml:space="preserve">déjà </w:t>
      </w:r>
      <w:r w:rsidR="00DB2E43">
        <w:t xml:space="preserve">pour </w:t>
      </w:r>
      <w:r w:rsidR="009875E8">
        <w:t xml:space="preserve">sa part </w:t>
      </w:r>
      <w:r w:rsidR="00DB2E43">
        <w:t xml:space="preserve">la conception aristotélicienne de la substance comme </w:t>
      </w:r>
      <w:r w:rsidR="00DB2E43">
        <w:rPr>
          <w:i/>
        </w:rPr>
        <w:t>tode ti</w:t>
      </w:r>
      <w:r w:rsidR="00DB2E43">
        <w:t>,  insistance qui se justifie de ce que seul le déterminé</w:t>
      </w:r>
      <w:r w:rsidR="00140E44">
        <w:t xml:space="preserve"> met en présence de </w:t>
      </w:r>
      <w:r w:rsidR="00140E44">
        <w:rPr>
          <w:i/>
        </w:rPr>
        <w:t>ce qui est effectivement</w:t>
      </w:r>
      <w:r w:rsidR="00140E44">
        <w:t>.</w:t>
      </w:r>
    </w:p>
    <w:p w:rsidR="00140E44" w:rsidRDefault="00182175" w:rsidP="00ED73C7">
      <w:pPr>
        <w:jc w:val="both"/>
      </w:pPr>
      <w:r>
        <w:t>Que nous a appris notre examen du</w:t>
      </w:r>
      <w:r w:rsidR="009D7F88">
        <w:t xml:space="preserve"> début de la philosophie de la nature de 1805/06</w:t>
      </w:r>
      <w:r>
        <w:t xml:space="preserve"> ? Pour l’essentiel, rien que nous ne savions déjà par notre étude </w:t>
      </w:r>
      <w:r w:rsidR="00362E83">
        <w:t>d</w:t>
      </w:r>
      <w:r w:rsidR="009D7F88">
        <w:t>es fragments de 1803/04 :</w:t>
      </w:r>
      <w:r w:rsidR="009875E8">
        <w:t xml:space="preserve"> d’une part,</w:t>
      </w:r>
      <w:r w:rsidR="009D7F88">
        <w:t xml:space="preserve"> </w:t>
      </w:r>
      <w:r w:rsidR="009875E8">
        <w:t xml:space="preserve">que </w:t>
      </w:r>
      <w:r w:rsidR="009D7F88">
        <w:t>l’esprit</w:t>
      </w:r>
      <w:r w:rsidR="00553241">
        <w:t xml:space="preserve"> défini comme retour réflexif à soi</w:t>
      </w:r>
      <w:r w:rsidR="009D7F88">
        <w:t xml:space="preserve"> forme la catégorie clé de tout le système ; </w:t>
      </w:r>
      <w:r w:rsidR="009875E8">
        <w:t xml:space="preserve">d’autre part, </w:t>
      </w:r>
      <w:r w:rsidR="00B6762E">
        <w:t xml:space="preserve">que </w:t>
      </w:r>
      <w:r w:rsidR="009D7F88">
        <w:t>dans la nature ou comme nature, l’esprit se trouve pris dans la forme de l’être, c’est-à-dire de son autre dont il lui faut se dégager pour se poser</w:t>
      </w:r>
      <w:r w:rsidR="00553241">
        <w:t>, au terme de sa traversée de la nature,</w:t>
      </w:r>
      <w:r w:rsidR="009D7F88">
        <w:t xml:space="preserve"> </w:t>
      </w:r>
      <w:r w:rsidR="009D7F88" w:rsidRPr="00BF10DB">
        <w:rPr>
          <w:i/>
        </w:rPr>
        <w:t xml:space="preserve">effectivement </w:t>
      </w:r>
      <w:r w:rsidR="009D7F88">
        <w:t>comme esprit.</w:t>
      </w:r>
      <w:r w:rsidR="00553241">
        <w:t xml:space="preserve"> Mais la </w:t>
      </w:r>
      <w:r w:rsidR="00553241">
        <w:rPr>
          <w:i/>
        </w:rPr>
        <w:t xml:space="preserve">Realphilosophie </w:t>
      </w:r>
      <w:r w:rsidR="00553241">
        <w:t xml:space="preserve">de 1805/06 ne se borne pas à la reprise de ces thèses déjà </w:t>
      </w:r>
      <w:r w:rsidR="00553241">
        <w:lastRenderedPageBreak/>
        <w:t>familières, elle leur adjoint des éléments nouveaux qui vont s’avérer déterminants dans le système</w:t>
      </w:r>
      <w:r w:rsidR="00511FC4">
        <w:t xml:space="preserve"> dialectique de l’esprit</w:t>
      </w:r>
      <w:r w:rsidR="00553241">
        <w:t xml:space="preserve"> en voie de constitution, au premier rang desquels celui de la </w:t>
      </w:r>
      <w:r w:rsidR="00553241">
        <w:rPr>
          <w:i/>
        </w:rPr>
        <w:t>finalité</w:t>
      </w:r>
      <w:r w:rsidR="00FD1E9D">
        <w:t xml:space="preserve">, nouvel héritage de </w:t>
      </w:r>
      <w:r w:rsidR="00D91205">
        <w:t xml:space="preserve"> </w:t>
      </w:r>
      <w:r w:rsidR="00FD1E9D">
        <w:t>l’étude d’Aristote</w:t>
      </w:r>
      <w:r w:rsidR="001E006A">
        <w:rPr>
          <w:rStyle w:val="Appelnotedebasdep"/>
        </w:rPr>
        <w:footnoteReference w:id="396"/>
      </w:r>
      <w:r w:rsidR="00FD1E9D">
        <w:t>.</w:t>
      </w:r>
    </w:p>
    <w:p w:rsidR="00FD1E9D" w:rsidRDefault="00FD1E9D" w:rsidP="00ED73C7">
      <w:pPr>
        <w:jc w:val="both"/>
      </w:pPr>
      <w:r>
        <w:t xml:space="preserve">Sa première occurrence se trouve au sein de la mécanique dans l’analyse du </w:t>
      </w:r>
      <w:r>
        <w:rPr>
          <w:i/>
        </w:rPr>
        <w:t>mouvement</w:t>
      </w:r>
      <w:r w:rsidR="00D91205">
        <w:rPr>
          <w:i/>
        </w:rPr>
        <w:t xml:space="preserve"> </w:t>
      </w:r>
      <w:r w:rsidR="00D91205">
        <w:t>en tant qu’unité substantielle de l’espace et du temps</w:t>
      </w:r>
      <w:r>
        <w:t>, et plus précisément</w:t>
      </w:r>
      <w:r w:rsidR="00FE5F63">
        <w:t xml:space="preserve"> dans celle de son </w:t>
      </w:r>
      <w:r w:rsidR="00D91205">
        <w:t xml:space="preserve">accomplissement en tant que </w:t>
      </w:r>
      <w:r w:rsidR="00D91205">
        <w:rPr>
          <w:i/>
        </w:rPr>
        <w:t xml:space="preserve">mouvement circulaire </w:t>
      </w:r>
      <w:r w:rsidR="00D91205">
        <w:t>(</w:t>
      </w:r>
      <w:r w:rsidR="00D91205">
        <w:rPr>
          <w:i/>
        </w:rPr>
        <w:t>Kreisbewegung</w:t>
      </w:r>
      <w:r w:rsidR="00D91205">
        <w:t>).</w:t>
      </w:r>
      <w:r w:rsidR="00BD10EC">
        <w:t xml:space="preserve"> Le mouvement, observe</w:t>
      </w:r>
      <w:r w:rsidR="00FE5F63">
        <w:t xml:space="preserve"> décisivement </w:t>
      </w:r>
      <w:r w:rsidR="00BD10EC">
        <w:t xml:space="preserve"> Hegel, « est en réalité le Soi</w:t>
      </w:r>
      <w:r w:rsidR="00A96BBA">
        <w:t xml:space="preserve"> (</w:t>
      </w:r>
      <w:r w:rsidR="00A96BBA">
        <w:rPr>
          <w:i/>
        </w:rPr>
        <w:t>das S</w:t>
      </w:r>
      <w:r w:rsidR="00557C57">
        <w:rPr>
          <w:i/>
        </w:rPr>
        <w:t>e</w:t>
      </w:r>
      <w:r w:rsidR="00A96BBA">
        <w:rPr>
          <w:i/>
        </w:rPr>
        <w:t>lbst</w:t>
      </w:r>
      <w:r w:rsidR="00A96BBA">
        <w:t>)</w:t>
      </w:r>
      <w:r w:rsidR="00BD10EC">
        <w:t xml:space="preserve"> ou le </w:t>
      </w:r>
      <w:r w:rsidR="00BD10EC">
        <w:rPr>
          <w:i/>
        </w:rPr>
        <w:t xml:space="preserve">sujet </w:t>
      </w:r>
      <w:r w:rsidR="00BD10EC">
        <w:t>comme sujet »</w:t>
      </w:r>
      <w:r w:rsidR="00BD10EC">
        <w:rPr>
          <w:rStyle w:val="Appelnotedebasdep"/>
        </w:rPr>
        <w:footnoteReference w:id="397"/>
      </w:r>
      <w:r w:rsidR="00BD10EC">
        <w:t>, et non un simple prédicat du sujet, ainsi que nous sommes habitués</w:t>
      </w:r>
      <w:r w:rsidR="00A96BBA">
        <w:t xml:space="preserve"> à le considérer. Il est comme tel, selon son concept, </w:t>
      </w:r>
      <w:r w:rsidR="00A96BBA">
        <w:rPr>
          <w:i/>
        </w:rPr>
        <w:t>ce qui retourne en soi</w:t>
      </w:r>
      <w:r w:rsidR="00A96BBA">
        <w:t>, ce qui donc, en tant que constante disparition dans le devenir-autre, dure et demeure : « ce qui dure est le mouvement », « Il est le demeurer précisément du disparaître »</w:t>
      </w:r>
      <w:r w:rsidR="000924BA">
        <w:t> ;</w:t>
      </w:r>
      <w:r w:rsidR="00557C57">
        <w:t xml:space="preserve"> en d’autres mots</w:t>
      </w:r>
      <w:r w:rsidR="000924BA">
        <w:t>, le mouvement est</w:t>
      </w:r>
      <w:r w:rsidR="00557C57">
        <w:t xml:space="preserve"> le négatif qui, constamment, renaît de ses cendres en revenant à soi</w:t>
      </w:r>
      <w:r w:rsidR="000924BA">
        <w:t xml:space="preserve"> à partir de son autre</w:t>
      </w:r>
      <w:r w:rsidR="00557C57">
        <w:t xml:space="preserve">, ce qui se représente spatialement par la figure du </w:t>
      </w:r>
      <w:r w:rsidR="00557C57" w:rsidRPr="00557C57">
        <w:rPr>
          <w:i/>
        </w:rPr>
        <w:t>cercle.</w:t>
      </w:r>
      <w:r w:rsidR="00557C57">
        <w:t xml:space="preserve"> Celui-ci</w:t>
      </w:r>
      <w:r w:rsidR="00712C0D">
        <w:t>, selon l’analyse qu’en fournit</w:t>
      </w:r>
      <w:r w:rsidR="00D2062B">
        <w:t xml:space="preserve"> </w:t>
      </w:r>
      <w:r w:rsidR="000924BA">
        <w:t xml:space="preserve">ensuite </w:t>
      </w:r>
      <w:r w:rsidR="00D2062B">
        <w:t>Hegel</w:t>
      </w:r>
      <w:r w:rsidR="00D2062B">
        <w:rPr>
          <w:rStyle w:val="Appelnotedebasdep"/>
        </w:rPr>
        <w:footnoteReference w:id="398"/>
      </w:r>
      <w:r w:rsidR="00D2062B">
        <w:t>,</w:t>
      </w:r>
      <w:r w:rsidR="002567CC">
        <w:t xml:space="preserve"> se caractérise </w:t>
      </w:r>
      <w:r w:rsidR="00557C57">
        <w:t>par une unification, mieux une indifférenciation des dimensions du temps</w:t>
      </w:r>
      <w:r w:rsidR="009F5A46">
        <w:t>, de telle sorte qu’en lui l’avenir vers lequel se dirige le présent est tout autant son passé</w:t>
      </w:r>
      <w:r w:rsidR="00D2062B">
        <w:t>, ce</w:t>
      </w:r>
      <w:r w:rsidR="009F5A46">
        <w:t xml:space="preserve"> qu’il était déjà</w:t>
      </w:r>
      <w:r w:rsidR="002567CC">
        <w:t>, lequel</w:t>
      </w:r>
      <w:r w:rsidR="00D2062B">
        <w:t xml:space="preserve"> forme comme tel son </w:t>
      </w:r>
      <w:r w:rsidR="00D2062B">
        <w:rPr>
          <w:i/>
        </w:rPr>
        <w:t xml:space="preserve">but </w:t>
      </w:r>
      <w:r w:rsidR="00D2062B">
        <w:t>(</w:t>
      </w:r>
      <w:r w:rsidR="00D2062B" w:rsidRPr="00E7786A">
        <w:rPr>
          <w:i/>
        </w:rPr>
        <w:t>Ziel</w:t>
      </w:r>
      <w:r w:rsidR="00D2062B">
        <w:t>,</w:t>
      </w:r>
      <w:r w:rsidR="00D2062B" w:rsidRPr="00E7786A">
        <w:rPr>
          <w:i/>
        </w:rPr>
        <w:t xml:space="preserve"> Zweck</w:t>
      </w:r>
      <w:r w:rsidR="00D2062B">
        <w:t>)</w:t>
      </w:r>
      <w:r w:rsidR="008951BC">
        <w:t>. Ce dernier</w:t>
      </w:r>
      <w:r w:rsidR="000829C6">
        <w:t xml:space="preserve"> n’est </w:t>
      </w:r>
      <w:r w:rsidR="002567CC">
        <w:t xml:space="preserve">donc </w:t>
      </w:r>
      <w:r w:rsidR="000829C6">
        <w:t>pas le vide, l’advenir de ce qui</w:t>
      </w:r>
      <w:r w:rsidR="000924BA">
        <w:t xml:space="preserve"> n’est pas ; au contraire</w:t>
      </w:r>
      <w:r w:rsidR="000829C6">
        <w:t>, observe Hege</w:t>
      </w:r>
      <w:r w:rsidR="00FE5F63">
        <w:t>l, « ne devient que ce qui est déjà, le maintenant (</w:t>
      </w:r>
      <w:r w:rsidR="00FE5F63">
        <w:rPr>
          <w:i/>
        </w:rPr>
        <w:t>das Itzt</w:t>
      </w:r>
      <w:r w:rsidR="00FE5F63">
        <w:t>)</w:t>
      </w:r>
      <w:r w:rsidR="000829C6">
        <w:t xml:space="preserve">, et, en ce qu’il est </w:t>
      </w:r>
      <w:r w:rsidR="000829C6">
        <w:rPr>
          <w:i/>
        </w:rPr>
        <w:t>but</w:t>
      </w:r>
      <w:r w:rsidR="000829C6">
        <w:t xml:space="preserve">, il est en tant que maintenant représenté ou supprimé, en tant que passé ». </w:t>
      </w:r>
      <w:r w:rsidR="00026342">
        <w:t xml:space="preserve">Bref, le but </w:t>
      </w:r>
      <w:r w:rsidR="000924BA">
        <w:t xml:space="preserve">ou la fin </w:t>
      </w:r>
      <w:r w:rsidR="00026342">
        <w:t xml:space="preserve">est ce dans quoi le présent dans son mouvement vers l’avenir se fait passé pour, moyennant cette suppression de soi, tendre vers soi et faire retour à soi, vers ce qu’il était toujours déjà. </w:t>
      </w:r>
      <w:r w:rsidR="0073213E">
        <w:t>Comme tel, le but forme</w:t>
      </w:r>
      <w:r w:rsidR="00026342">
        <w:t xml:space="preserve"> « le p</w:t>
      </w:r>
      <w:r w:rsidR="000924BA">
        <w:t>oint central, le lieu tranquille (</w:t>
      </w:r>
      <w:r w:rsidR="000924BA">
        <w:rPr>
          <w:i/>
        </w:rPr>
        <w:t>beruhigte Ort</w:t>
      </w:r>
      <w:r w:rsidR="000924BA">
        <w:t>)</w:t>
      </w:r>
      <w:r w:rsidR="00026342">
        <w:t xml:space="preserve"> » du mouvement, ce qui en lui constitue </w:t>
      </w:r>
      <w:r w:rsidR="0073213E">
        <w:t>« l’immobile », l’enjeu étant alors de bien voir en quoi consiste</w:t>
      </w:r>
      <w:r w:rsidR="000924BA">
        <w:t xml:space="preserve"> exactement</w:t>
      </w:r>
      <w:r w:rsidR="0073213E">
        <w:t xml:space="preserve"> cette immobilité </w:t>
      </w:r>
      <w:r w:rsidR="002567CC">
        <w:t>inscrite au cœur du mouvement ; selon ce qu’on a vu, elle</w:t>
      </w:r>
      <w:r w:rsidR="0073213E">
        <w:t xml:space="preserve"> ne saurait être autre chose </w:t>
      </w:r>
      <w:r w:rsidR="0073213E" w:rsidRPr="00DD58FE">
        <w:rPr>
          <w:i/>
        </w:rPr>
        <w:t>que le mouvement lui-même</w:t>
      </w:r>
      <w:r w:rsidR="0073213E">
        <w:t xml:space="preserve"> en tant</w:t>
      </w:r>
      <w:r w:rsidR="002567CC">
        <w:t xml:space="preserve"> que, </w:t>
      </w:r>
      <w:r w:rsidR="003C40E2">
        <w:t xml:space="preserve">constituant la </w:t>
      </w:r>
      <w:r w:rsidR="002567CC">
        <w:t>première expression du Soi ou du sujet (de l’esprit)</w:t>
      </w:r>
      <w:r w:rsidR="00DD58FE">
        <w:t xml:space="preserve"> que rien ne précède donc</w:t>
      </w:r>
      <w:r w:rsidR="002567CC">
        <w:t>,</w:t>
      </w:r>
      <w:r w:rsidR="003C40E2">
        <w:t xml:space="preserve"> il est</w:t>
      </w:r>
      <w:r w:rsidR="0073213E">
        <w:t xml:space="preserve"> cela même qui dure et demeure.</w:t>
      </w:r>
      <w:r w:rsidR="00712C0D">
        <w:t xml:space="preserve"> Bref, le mouvement en l</w:t>
      </w:r>
      <w:r w:rsidR="002567CC">
        <w:t>a</w:t>
      </w:r>
      <w:r w:rsidR="00712C0D">
        <w:t xml:space="preserve"> subsistance foncière que lui reconnaît Hegel est le mouvement finalisé.</w:t>
      </w:r>
    </w:p>
    <w:p w:rsidR="00037919" w:rsidRDefault="0064662B" w:rsidP="00761FDA">
      <w:pPr>
        <w:jc w:val="both"/>
      </w:pPr>
      <w:r>
        <w:t>Une autr</w:t>
      </w:r>
      <w:r w:rsidR="00DD58FE">
        <w:t>e indication importante concernant la conception hégélienne de la finalité figure dans la deuxième section de la philosophie de la nature, intitulée « Configuration et chimisme »</w:t>
      </w:r>
      <w:r w:rsidR="00761FDA">
        <w:t>, là où Hegel traite, dans le cadre de ses développements concernant la gravité</w:t>
      </w:r>
      <w:r w:rsidR="008E5123">
        <w:t xml:space="preserve">, du passage du magnétisme </w:t>
      </w:r>
      <w:r w:rsidR="00761FDA">
        <w:t>à la formation de cristaux.</w:t>
      </w:r>
      <w:r>
        <w:t xml:space="preserve"> Ce qui nous intéresse dans ce passage </w:t>
      </w:r>
      <w:r w:rsidR="00990C81">
        <w:t xml:space="preserve">est ce qu’il nous apprend à propos de « la </w:t>
      </w:r>
      <w:r w:rsidR="00990C81">
        <w:rPr>
          <w:i/>
        </w:rPr>
        <w:t xml:space="preserve">finalité </w:t>
      </w:r>
      <w:r w:rsidR="00990C81">
        <w:t>de la nature » qui est ici à l’oeuvre</w:t>
      </w:r>
      <w:r w:rsidR="00990C81">
        <w:rPr>
          <w:rStyle w:val="Appelnotedebasdep"/>
        </w:rPr>
        <w:footnoteReference w:id="399"/>
      </w:r>
      <w:r w:rsidR="00F618CA">
        <w:t xml:space="preserve">. Pour qu’il y ait finalité, </w:t>
      </w:r>
      <w:r w:rsidR="007202F1">
        <w:t>explique Hegel</w:t>
      </w:r>
      <w:r w:rsidR="00895584">
        <w:t xml:space="preserve">, </w:t>
      </w:r>
      <w:r w:rsidR="00F618CA">
        <w:t>il faut une activ</w:t>
      </w:r>
      <w:r w:rsidR="00742C10">
        <w:t>ité formatrice, en l’occurrence</w:t>
      </w:r>
      <w:r w:rsidR="00F618CA">
        <w:t xml:space="preserve"> celle de la nature qui s’y expose e</w:t>
      </w:r>
      <w:r w:rsidR="00E46496">
        <w:t xml:space="preserve">n diverses </w:t>
      </w:r>
      <w:r w:rsidR="00895584">
        <w:t>configuration</w:t>
      </w:r>
      <w:r w:rsidR="00E46496">
        <w:t xml:space="preserve">s extérieures. Mais </w:t>
      </w:r>
      <w:r w:rsidR="00C42DAC">
        <w:t>cette activité</w:t>
      </w:r>
      <w:r w:rsidR="0060427A">
        <w:t xml:space="preserve"> de la nature</w:t>
      </w:r>
      <w:r w:rsidR="00C42DAC">
        <w:t xml:space="preserve"> n’en est pas authentiquement une : elle est en vérité « sans action » (</w:t>
      </w:r>
      <w:r w:rsidR="00C42DAC">
        <w:rPr>
          <w:i/>
        </w:rPr>
        <w:t>thatlos</w:t>
      </w:r>
      <w:r w:rsidR="00C42DAC">
        <w:t>), effet sans effet</w:t>
      </w:r>
      <w:r w:rsidR="007202F1">
        <w:t xml:space="preserve"> réel</w:t>
      </w:r>
      <w:r w:rsidR="00C42DAC">
        <w:t xml:space="preserve"> du « principe de vie inerte/silencieux (</w:t>
      </w:r>
      <w:r w:rsidR="00C42DAC">
        <w:rPr>
          <w:i/>
        </w:rPr>
        <w:t>still</w:t>
      </w:r>
      <w:r w:rsidR="00C42DAC">
        <w:t>) propre à la nature » qui, incapable de parvenir à une véritable extériorisation</w:t>
      </w:r>
      <w:r w:rsidR="00895584">
        <w:t xml:space="preserve"> de soi</w:t>
      </w:r>
      <w:r w:rsidR="00C42DAC">
        <w:t xml:space="preserve">, </w:t>
      </w:r>
      <w:r w:rsidR="00895584">
        <w:t xml:space="preserve">ne peut donner lieu </w:t>
      </w:r>
      <w:r w:rsidR="0027671D">
        <w:t>qu’à des configurations indépendante</w:t>
      </w:r>
      <w:r w:rsidR="00895584">
        <w:t>s qui ne font rien d’autres qu’être là, dans une mutuelle indifférence</w:t>
      </w:r>
      <w:r w:rsidR="0027671D">
        <w:t>,</w:t>
      </w:r>
      <w:r w:rsidR="00895584">
        <w:t xml:space="preserve"> et qu’elle ne fait </w:t>
      </w:r>
      <w:r w:rsidR="0027671D">
        <w:t>dès</w:t>
      </w:r>
      <w:r w:rsidR="009C7471">
        <w:t xml:space="preserve"> </w:t>
      </w:r>
      <w:r w:rsidR="0027671D">
        <w:t xml:space="preserve">lors </w:t>
      </w:r>
      <w:r w:rsidR="00895584">
        <w:t>que relier extérieurement, selon le régime de la</w:t>
      </w:r>
      <w:r w:rsidR="00895584" w:rsidRPr="0027671D">
        <w:rPr>
          <w:i/>
        </w:rPr>
        <w:t xml:space="preserve"> nécessité</w:t>
      </w:r>
      <w:r w:rsidR="00895584">
        <w:t xml:space="preserve"> : « C’est par conséquent la </w:t>
      </w:r>
      <w:r w:rsidR="00895584">
        <w:rPr>
          <w:i/>
        </w:rPr>
        <w:t xml:space="preserve">finalité </w:t>
      </w:r>
      <w:r w:rsidR="00895584">
        <w:t>de la nature même qui est d’abord ici présente, une relation</w:t>
      </w:r>
      <w:r w:rsidR="0027671D">
        <w:t xml:space="preserve"> de</w:t>
      </w:r>
      <w:r w:rsidR="007127EE">
        <w:t xml:space="preserve"> divers</w:t>
      </w:r>
      <w:r w:rsidR="0027671D">
        <w:t xml:space="preserve"> [éléments]</w:t>
      </w:r>
      <w:r w:rsidR="007127EE">
        <w:t xml:space="preserve"> indifférent</w:t>
      </w:r>
      <w:r w:rsidR="0027671D">
        <w:t>s</w:t>
      </w:r>
      <w:r w:rsidR="007127EE">
        <w:t xml:space="preserve">, la nécessité dont les moments ont un être-là en repos », </w:t>
      </w:r>
      <w:r w:rsidR="0027671D">
        <w:t>ce qui</w:t>
      </w:r>
      <w:r>
        <w:t xml:space="preserve">, </w:t>
      </w:r>
      <w:r>
        <w:lastRenderedPageBreak/>
        <w:t xml:space="preserve">précise </w:t>
      </w:r>
      <w:r w:rsidR="00D1657E">
        <w:t xml:space="preserve">encore </w:t>
      </w:r>
      <w:r>
        <w:t>Hegel,</w:t>
      </w:r>
      <w:r w:rsidR="0027671D">
        <w:t xml:space="preserve"> correspond</w:t>
      </w:r>
      <w:r>
        <w:t xml:space="preserve"> </w:t>
      </w:r>
      <w:r w:rsidR="0027671D">
        <w:t xml:space="preserve">à </w:t>
      </w:r>
      <w:r w:rsidR="007127EE">
        <w:t>un « agir d’entendement (</w:t>
      </w:r>
      <w:r w:rsidR="00EB7223">
        <w:rPr>
          <w:i/>
        </w:rPr>
        <w:t>verstä</w:t>
      </w:r>
      <w:r w:rsidR="007127EE">
        <w:rPr>
          <w:i/>
        </w:rPr>
        <w:t>ndiges Thun</w:t>
      </w:r>
      <w:r w:rsidR="007127EE">
        <w:t>) de la nature par soi-même »</w:t>
      </w:r>
      <w:r w:rsidR="009C7471">
        <w:t>. Bref, i</w:t>
      </w:r>
      <w:r w:rsidR="0027671D">
        <w:t>l y a bien</w:t>
      </w:r>
      <w:r w:rsidR="009C7471">
        <w:t xml:space="preserve"> ici</w:t>
      </w:r>
      <w:r w:rsidR="0027671D">
        <w:t xml:space="preserve"> un but dans la mesure où la nature s’exprime et se configure</w:t>
      </w:r>
      <w:r w:rsidR="009C7471">
        <w:t xml:space="preserve"> elle-même</w:t>
      </w:r>
      <w:r w:rsidR="0027671D">
        <w:t xml:space="preserve"> à travers une </w:t>
      </w:r>
      <w:r w:rsidR="00BF3B74">
        <w:t>série</w:t>
      </w:r>
      <w:r w:rsidR="0027671D">
        <w:t xml:space="preserve"> de formes</w:t>
      </w:r>
      <w:r w:rsidR="00BF3B74">
        <w:t xml:space="preserve"> diverses</w:t>
      </w:r>
      <w:r w:rsidR="0027671D">
        <w:t xml:space="preserve"> qu’elle engendre, mais un « but </w:t>
      </w:r>
      <w:r w:rsidR="0027671D">
        <w:rPr>
          <w:i/>
        </w:rPr>
        <w:t>en repos</w:t>
      </w:r>
      <w:r w:rsidR="0027671D">
        <w:t xml:space="preserve"> » pour </w:t>
      </w:r>
      <w:r w:rsidR="00D1657E">
        <w:t>autant qu’il demeure extérieur au mouvement de</w:t>
      </w:r>
      <w:r w:rsidR="0027671D">
        <w:t xml:space="preserve"> ces configurations et n’est pas leur œuvre propre.</w:t>
      </w:r>
      <w:r w:rsidR="009C7471">
        <w:t xml:space="preserve"> </w:t>
      </w:r>
      <w:r w:rsidR="00BF3B74">
        <w:t>On retrouve</w:t>
      </w:r>
      <w:r w:rsidR="00EA37CE">
        <w:t xml:space="preserve"> donc</w:t>
      </w:r>
      <w:r w:rsidR="00BF3B74">
        <w:t xml:space="preserve"> ici ce qu’on sait de la nature en général, à savoir qu’en ell</w:t>
      </w:r>
      <w:r w:rsidR="00693980">
        <w:t>e</w:t>
      </w:r>
      <w:r w:rsidR="00BF3B74">
        <w:t xml:space="preserve"> l’activité essentielle de l’esprit est incapable de se déployer en vérité</w:t>
      </w:r>
      <w:r w:rsidR="00693980">
        <w:t xml:space="preserve"> (moyennant une véritable extériorisation de soi),</w:t>
      </w:r>
      <w:r w:rsidR="00BF3B74">
        <w:t xml:space="preserve"> qu’elle se fige en elle-même comme dans ses produits en un repos qui est fondamentalement celui de l’</w:t>
      </w:r>
      <w:r w:rsidR="00BF3B74" w:rsidRPr="00EA37CE">
        <w:rPr>
          <w:i/>
        </w:rPr>
        <w:t>être</w:t>
      </w:r>
      <w:r w:rsidR="00BF3B74">
        <w:t xml:space="preserve"> immobile.</w:t>
      </w:r>
    </w:p>
    <w:p w:rsidR="00B839EF" w:rsidRDefault="00B839EF" w:rsidP="00761FDA">
      <w:pPr>
        <w:jc w:val="both"/>
      </w:pPr>
      <w:r>
        <w:t xml:space="preserve">Une dernière mention de la finalité qu’il convient de relever au sein de la philosophie de la nature </w:t>
      </w:r>
      <w:r w:rsidR="00192B47">
        <w:t xml:space="preserve">de 1805/06 </w:t>
      </w:r>
      <w:r>
        <w:t>e</w:t>
      </w:r>
      <w:r w:rsidR="00284BD9">
        <w:t>st celle qui s’applique au domain</w:t>
      </w:r>
      <w:r>
        <w:t>e de l’</w:t>
      </w:r>
      <w:r w:rsidRPr="00B839EF">
        <w:rPr>
          <w:i/>
        </w:rPr>
        <w:t>organique</w:t>
      </w:r>
      <w:r>
        <w:t>, stade ultime du développement de la nature.</w:t>
      </w:r>
      <w:r w:rsidR="00D6723B">
        <w:t xml:space="preserve"> Avec l’organisme, nous avons de façon générale affaire à un tout complexe, soit un corps</w:t>
      </w:r>
      <w:r w:rsidR="00284BD9">
        <w:t xml:space="preserve"> </w:t>
      </w:r>
      <w:r w:rsidR="00307388">
        <w:t xml:space="preserve">physique </w:t>
      </w:r>
      <w:r w:rsidR="00284BD9" w:rsidRPr="00D1657E">
        <w:rPr>
          <w:i/>
        </w:rPr>
        <w:t>vivant</w:t>
      </w:r>
      <w:r w:rsidR="00D6723B">
        <w:t xml:space="preserve"> formé de parties qui sont ses différent</w:t>
      </w:r>
      <w:r w:rsidR="00941A74">
        <w:t xml:space="preserve">s moments et qui sont </w:t>
      </w:r>
      <w:r w:rsidR="00D6723B">
        <w:t>telles qu’elles ne subsistent et n’ont d’effectivité que référées au tout</w:t>
      </w:r>
      <w:r w:rsidR="0098603A">
        <w:t xml:space="preserve"> qu’elles forment</w:t>
      </w:r>
      <w:r w:rsidR="00D6723B">
        <w:t xml:space="preserve"> et en vue de celui-ci. Hegel parle en ce sens </w:t>
      </w:r>
      <w:r w:rsidR="002F794E">
        <w:t>de parties qui sont « conformes à un but (</w:t>
      </w:r>
      <w:r w:rsidR="002F794E">
        <w:rPr>
          <w:i/>
        </w:rPr>
        <w:t>zweckmässig</w:t>
      </w:r>
      <w:r w:rsidR="002F794E">
        <w:t>)</w:t>
      </w:r>
      <w:r w:rsidR="00D6723B">
        <w:t xml:space="preserve"> » : </w:t>
      </w:r>
      <w:r w:rsidR="002F794E">
        <w:t>elles « ne sont déterminée</w:t>
      </w:r>
      <w:r w:rsidR="00284BD9">
        <w:t>s</w:t>
      </w:r>
      <w:r w:rsidR="002F794E">
        <w:t xml:space="preserve"> que par le concept du tout, c’est-à-dire demeurent dans le concept »</w:t>
      </w:r>
      <w:r w:rsidR="00284BD9">
        <w:rPr>
          <w:rStyle w:val="Appelnotedebasdep"/>
        </w:rPr>
        <w:footnoteReference w:id="400"/>
      </w:r>
      <w:r w:rsidR="00D113DB">
        <w:t>.</w:t>
      </w:r>
      <w:r w:rsidR="00941A74">
        <w:t xml:space="preserve"> Ainsi brièvement caractérisé, l’</w:t>
      </w:r>
      <w:r w:rsidR="00624D69">
        <w:t>organique correspond à un seuil décisif</w:t>
      </w:r>
      <w:r w:rsidR="0003596C">
        <w:t xml:space="preserve"> dans le développement</w:t>
      </w:r>
      <w:r w:rsidR="00941A74">
        <w:t xml:space="preserve"> de la finalité</w:t>
      </w:r>
      <w:r w:rsidR="00624D69">
        <w:t>, celui</w:t>
      </w:r>
      <w:r w:rsidR="00941A74">
        <w:t xml:space="preserve"> où elle commence à se dégager de la stricte finalité naturelle telle qu’</w:t>
      </w:r>
      <w:r w:rsidR="006D68C7">
        <w:t>elle vient d’être</w:t>
      </w:r>
      <w:r w:rsidR="0003596C">
        <w:t xml:space="preserve"> décrit</w:t>
      </w:r>
      <w:r w:rsidR="00941A74">
        <w:t>e comme la réalisation d’</w:t>
      </w:r>
      <w:r w:rsidR="00361FF5">
        <w:t>un but extérieur</w:t>
      </w:r>
      <w:r w:rsidR="00941A74">
        <w:t xml:space="preserve"> à l’acti</w:t>
      </w:r>
      <w:r w:rsidR="00361FF5">
        <w:t>vité formatrice qui le</w:t>
      </w:r>
      <w:r w:rsidR="00941A74">
        <w:t xml:space="preserve"> configure.</w:t>
      </w:r>
      <w:r w:rsidR="00361FF5">
        <w:t xml:space="preserve"> On a au contr</w:t>
      </w:r>
      <w:r w:rsidR="0003596C">
        <w:t xml:space="preserve">aire </w:t>
      </w:r>
      <w:r w:rsidR="00192B47">
        <w:t xml:space="preserve">ici </w:t>
      </w:r>
      <w:r w:rsidR="00361FF5">
        <w:t xml:space="preserve">affaire à une réalité puissamment intégrée dans laquelle la substance et la forme, le commencement et la fin, c’est-à-dire le concept ou l’en soi </w:t>
      </w:r>
      <w:r w:rsidR="007872B4">
        <w:t xml:space="preserve">(l’universel) </w:t>
      </w:r>
      <w:r w:rsidR="00361FF5">
        <w:t>et les parties</w:t>
      </w:r>
      <w:r w:rsidR="007872B4">
        <w:t xml:space="preserve"> déterminées</w:t>
      </w:r>
      <w:r w:rsidR="00361FF5">
        <w:t xml:space="preserve"> à travers lesquelles il devient et se réalise en tant que tout effectif</w:t>
      </w:r>
      <w:r w:rsidR="00501F2B">
        <w:t xml:space="preserve"> individuel</w:t>
      </w:r>
      <w:r w:rsidR="00361FF5">
        <w:t xml:space="preserve"> sont strictement inséparables. L’</w:t>
      </w:r>
      <w:r w:rsidR="00361FF5" w:rsidRPr="00C940DB">
        <w:rPr>
          <w:i/>
        </w:rPr>
        <w:t>effectivité</w:t>
      </w:r>
      <w:r w:rsidR="00361FF5">
        <w:t xml:space="preserve"> de l’organique</w:t>
      </w:r>
      <w:r w:rsidR="0003596C">
        <w:t>, explique en conséquence Hegel,</w:t>
      </w:r>
      <w:r w:rsidR="00361FF5">
        <w:t xml:space="preserve"> ne se réduit nullement au simple résultat de son devenir</w:t>
      </w:r>
      <w:r w:rsidR="0003596C">
        <w:t>,</w:t>
      </w:r>
      <w:r w:rsidR="00C61ED5">
        <w:t xml:space="preserve"> </w:t>
      </w:r>
      <w:r w:rsidR="00361FF5">
        <w:t>mais inclut</w:t>
      </w:r>
      <w:r w:rsidR="00C61ED5">
        <w:t xml:space="preserve"> celui-ci lui-même avec ses différentes parties : « Il </w:t>
      </w:r>
      <w:r w:rsidR="00C61ED5" w:rsidRPr="007872B4">
        <w:rPr>
          <w:i/>
        </w:rPr>
        <w:t>est</w:t>
      </w:r>
      <w:r w:rsidR="00C61ED5">
        <w:t xml:space="preserve"> le mouvement de son </w:t>
      </w:r>
      <w:r w:rsidR="00B9319A">
        <w:rPr>
          <w:i/>
        </w:rPr>
        <w:t>devenir</w:t>
      </w:r>
      <w:r w:rsidR="00B9319A">
        <w:t> »</w:t>
      </w:r>
      <w:r w:rsidR="007872B4">
        <w:rPr>
          <w:rStyle w:val="Appelnotedebasdep"/>
        </w:rPr>
        <w:footnoteReference w:id="401"/>
      </w:r>
      <w:r w:rsidR="00B9319A">
        <w:t>, son essence n</w:t>
      </w:r>
      <w:r w:rsidR="00192B47">
        <w:t>e consistant en</w:t>
      </w:r>
      <w:r w:rsidR="00624D69">
        <w:t xml:space="preserve"> rien d’autre</w:t>
      </w:r>
      <w:r w:rsidR="00B9319A">
        <w:t xml:space="preserve"> qu’</w:t>
      </w:r>
      <w:r w:rsidR="00192B47">
        <w:t>en</w:t>
      </w:r>
      <w:r w:rsidR="00624D69">
        <w:t xml:space="preserve"> un tel devenir dans lequel il s’actualise et se rend effectif</w:t>
      </w:r>
      <w:r w:rsidR="00082477">
        <w:t xml:space="preserve"> en se déterminant</w:t>
      </w:r>
      <w:r w:rsidR="00624D69">
        <w:t>.</w:t>
      </w:r>
      <w:r w:rsidR="001810EC">
        <w:t xml:space="preserve"> Dit autrement, la stricte intégration dont fait montre l’organique tient à ce qu’en lui le but ou la fin est </w:t>
      </w:r>
      <w:r w:rsidR="00192B47">
        <w:t>présent</w:t>
      </w:r>
      <w:r w:rsidR="003171ED">
        <w:t xml:space="preserve"> </w:t>
      </w:r>
      <w:r w:rsidR="001810EC">
        <w:t>dès le commencement</w:t>
      </w:r>
      <w:r w:rsidR="00192B47">
        <w:t xml:space="preserve"> comme son concept</w:t>
      </w:r>
      <w:r w:rsidR="001810EC">
        <w:t xml:space="preserve"> et que celui-ci est directement l’acte de devenir et de se rendre effectif sans nulle césu</w:t>
      </w:r>
      <w:r w:rsidR="00BB58EE">
        <w:t xml:space="preserve">re </w:t>
      </w:r>
      <w:r w:rsidR="00192B47">
        <w:t>ni extériorité entre ces différents moments. I</w:t>
      </w:r>
      <w:r w:rsidR="00BB58EE">
        <w:t>l est comme tel « l’unité de soi-même et de son négatif », passant de lui-même dans l’inorganique, son autre, pour</w:t>
      </w:r>
      <w:r w:rsidR="00192B47">
        <w:t xml:space="preserve"> y revenir à soi et</w:t>
      </w:r>
      <w:r w:rsidR="00BB58EE">
        <w:t xml:space="preserve"> s’y effectu</w:t>
      </w:r>
      <w:r w:rsidR="00192B47">
        <w:t>er</w:t>
      </w:r>
      <w:r w:rsidR="00C940DB">
        <w:t>, ce qui signifie</w:t>
      </w:r>
      <w:r w:rsidR="00E3642C">
        <w:t xml:space="preserve"> que</w:t>
      </w:r>
      <w:r w:rsidR="00192B47">
        <w:t xml:space="preserve"> « son agir est réfléchi en soi »</w:t>
      </w:r>
      <w:r w:rsidR="00192B47">
        <w:rPr>
          <w:rStyle w:val="Appelnotedebasdep"/>
        </w:rPr>
        <w:footnoteReference w:id="402"/>
      </w:r>
      <w:r w:rsidR="00E3642C">
        <w:t xml:space="preserve">, qu’il est celui d’un </w:t>
      </w:r>
      <w:r w:rsidR="00E3642C">
        <w:rPr>
          <w:i/>
        </w:rPr>
        <w:t>Soi</w:t>
      </w:r>
      <w:r w:rsidR="00885AC6">
        <w:t>, d’un singulier en lui-même universel</w:t>
      </w:r>
      <w:r w:rsidR="00192B47">
        <w:t>.</w:t>
      </w:r>
      <w:r w:rsidR="00D1657E">
        <w:t xml:space="preserve"> On remarquera</w:t>
      </w:r>
      <w:r w:rsidR="00192B47">
        <w:t xml:space="preserve"> à ce propos</w:t>
      </w:r>
      <w:r w:rsidR="00E3642C">
        <w:t xml:space="preserve"> que dans cette</w:t>
      </w:r>
      <w:r w:rsidR="001E3AD7">
        <w:t xml:space="preserve"> br</w:t>
      </w:r>
      <w:r w:rsidR="00A6077E">
        <w:t>ève présentation de la constitution</w:t>
      </w:r>
      <w:r w:rsidR="001E3AD7">
        <w:t xml:space="preserve"> générale de l’</w:t>
      </w:r>
      <w:r w:rsidR="00A6077E">
        <w:t>organ</w:t>
      </w:r>
      <w:r w:rsidR="00885AC6">
        <w:t>ique</w:t>
      </w:r>
      <w:r w:rsidR="007B04DF">
        <w:t>, Hegel fait clairement allusion à</w:t>
      </w:r>
      <w:r w:rsidR="00A6077E">
        <w:t xml:space="preserve"> la structure du </w:t>
      </w:r>
      <w:r w:rsidR="00E3642C">
        <w:rPr>
          <w:i/>
        </w:rPr>
        <w:t>syllogisme</w:t>
      </w:r>
      <w:r w:rsidR="00E3642C">
        <w:t>, écrivant</w:t>
      </w:r>
      <w:r w:rsidR="00A6077E">
        <w:t xml:space="preserve"> à propos du </w:t>
      </w:r>
      <w:r w:rsidR="00A6077E">
        <w:rPr>
          <w:i/>
        </w:rPr>
        <w:t>résultat</w:t>
      </w:r>
      <w:r w:rsidR="00A6077E">
        <w:t xml:space="preserve"> auqu</w:t>
      </w:r>
      <w:r w:rsidR="003171ED">
        <w:t>el aboutit le devenir</w:t>
      </w:r>
      <w:r w:rsidR="00A6077E">
        <w:t xml:space="preserve"> formateur</w:t>
      </w:r>
      <w:r w:rsidR="00082477">
        <w:t xml:space="preserve"> de l’organisme</w:t>
      </w:r>
      <w:r w:rsidR="00A6077E">
        <w:t>, que c’est « la conclusion (</w:t>
      </w:r>
      <w:r w:rsidR="00A6077E">
        <w:rPr>
          <w:i/>
        </w:rPr>
        <w:t>Schluss</w:t>
      </w:r>
      <w:r w:rsidR="00A6077E">
        <w:t xml:space="preserve">) en quoi son universalité retourne par la déterminité dans la singularité, et </w:t>
      </w:r>
      <w:r w:rsidR="00E3642C">
        <w:t>celle-ci de même dans l’universal</w:t>
      </w:r>
      <w:r w:rsidR="00A6077E">
        <w:t>ité</w:t>
      </w:r>
      <w:r w:rsidR="003171ED">
        <w:t>, qu’elle [la déterminité] est l’unité des deux extrêmes</w:t>
      </w:r>
      <w:r w:rsidR="00082477">
        <w:t> ». On a là un second</w:t>
      </w:r>
      <w:r w:rsidR="00FD1147">
        <w:t xml:space="preserve"> apport important de la </w:t>
      </w:r>
      <w:r w:rsidR="00FD1147">
        <w:rPr>
          <w:i/>
        </w:rPr>
        <w:t xml:space="preserve">Realphilosophie </w:t>
      </w:r>
      <w:r w:rsidR="00FD1147">
        <w:t>de 1805</w:t>
      </w:r>
      <w:r w:rsidR="003F067E">
        <w:t>/06</w:t>
      </w:r>
      <w:r w:rsidR="00307388">
        <w:t>,</w:t>
      </w:r>
      <w:r w:rsidR="001C4ED0">
        <w:t xml:space="preserve"> à </w:t>
      </w:r>
      <w:r w:rsidR="00307388">
        <w:t>savoir</w:t>
      </w:r>
      <w:r w:rsidR="007B04DF">
        <w:t>,</w:t>
      </w:r>
      <w:r w:rsidR="00307388">
        <w:t xml:space="preserve"> à </w:t>
      </w:r>
      <w:r w:rsidR="001C4ED0">
        <w:t>côté de la thèse</w:t>
      </w:r>
      <w:r w:rsidR="00C940DB">
        <w:t xml:space="preserve"> du caractère finalisé du mouvement réflexif de l’esprit</w:t>
      </w:r>
      <w:r w:rsidR="009B307A">
        <w:t xml:space="preserve"> et en relation avec elle</w:t>
      </w:r>
      <w:r w:rsidR="007B04DF">
        <w:t>,</w:t>
      </w:r>
      <w:r w:rsidR="001C4ED0">
        <w:t xml:space="preserve"> s</w:t>
      </w:r>
      <w:r w:rsidR="003F067E">
        <w:t>a détermination</w:t>
      </w:r>
      <w:r w:rsidR="00FD1147">
        <w:t xml:space="preserve"> comme intrinsèquement syllogistique</w:t>
      </w:r>
      <w:r w:rsidR="00263022">
        <w:t xml:space="preserve">, c’est-à-dire comme nouant dans un </w:t>
      </w:r>
      <w:r w:rsidR="00263022">
        <w:rPr>
          <w:i/>
        </w:rPr>
        <w:t xml:space="preserve">tiers </w:t>
      </w:r>
      <w:r w:rsidR="00263022">
        <w:t>(le moyen-terme du syllogisme) la relation d’unité</w:t>
      </w:r>
      <w:r w:rsidR="00AB61C7">
        <w:t xml:space="preserve"> et d’opposition – d’unité</w:t>
      </w:r>
      <w:r w:rsidR="00263022">
        <w:t xml:space="preserve"> dans</w:t>
      </w:r>
      <w:r w:rsidR="00AB61C7">
        <w:t xml:space="preserve"> et par</w:t>
      </w:r>
      <w:r w:rsidR="00263022">
        <w:t xml:space="preserve"> l’opposition</w:t>
      </w:r>
      <w:r w:rsidR="00AB61C7">
        <w:t xml:space="preserve"> -</w:t>
      </w:r>
      <w:r w:rsidR="00263022">
        <w:t xml:space="preserve"> entre les termes extrêmes</w:t>
      </w:r>
      <w:r w:rsidR="00AB61C7">
        <w:t xml:space="preserve"> que sont le singulier et l’universel</w:t>
      </w:r>
      <w:r w:rsidR="00A9749D">
        <w:rPr>
          <w:rStyle w:val="Appelnotedebasdep"/>
        </w:rPr>
        <w:footnoteReference w:id="403"/>
      </w:r>
      <w:r w:rsidR="00AB61C7">
        <w:t>. Si toutefois cette structure rationnelle com</w:t>
      </w:r>
      <w:r w:rsidR="001C4ED0">
        <w:t xml:space="preserve">plexe perce bien au terme de la </w:t>
      </w:r>
      <w:r w:rsidR="001C4ED0">
        <w:lastRenderedPageBreak/>
        <w:t>dialectique</w:t>
      </w:r>
      <w:r w:rsidR="00AB61C7">
        <w:t xml:space="preserve"> de la nature</w:t>
      </w:r>
      <w:r w:rsidR="00501F2B">
        <w:t>,</w:t>
      </w:r>
      <w:r w:rsidR="00AB61C7">
        <w:t xml:space="preserve"> dans l’organique et</w:t>
      </w:r>
      <w:r w:rsidR="003171ED">
        <w:t xml:space="preserve"> en particulier chez l’animal</w:t>
      </w:r>
      <w:r w:rsidR="001C4ED0">
        <w:t xml:space="preserve"> dont Hegel note qu’il « existe comme but qui se produit soi-même</w:t>
      </w:r>
      <w:r w:rsidR="000A4054">
        <w:t xml:space="preserve"> [et] </w:t>
      </w:r>
      <w:r w:rsidR="00363215">
        <w:t xml:space="preserve">est </w:t>
      </w:r>
      <w:r w:rsidR="000A4054">
        <w:t xml:space="preserve">un mouvement qui revient dans </w:t>
      </w:r>
      <w:r w:rsidR="000A4054">
        <w:rPr>
          <w:i/>
        </w:rPr>
        <w:t xml:space="preserve">cet </w:t>
      </w:r>
      <w:r w:rsidR="000A4054">
        <w:t>individu</w:t>
      </w:r>
      <w:r w:rsidR="00363215">
        <w:t>-</w:t>
      </w:r>
      <w:r w:rsidR="00363215">
        <w:rPr>
          <w:i/>
        </w:rPr>
        <w:t>ci</w:t>
      </w:r>
      <w:r w:rsidR="001C4ED0">
        <w:t> »</w:t>
      </w:r>
      <w:r w:rsidR="00307388">
        <w:rPr>
          <w:rStyle w:val="Appelnotedebasdep"/>
        </w:rPr>
        <w:footnoteReference w:id="404"/>
      </w:r>
      <w:r w:rsidR="003171ED">
        <w:t xml:space="preserve">, </w:t>
      </w:r>
      <w:r w:rsidR="001C4ED0">
        <w:t xml:space="preserve">elle </w:t>
      </w:r>
      <w:r w:rsidR="003171ED">
        <w:t>ne pourr</w:t>
      </w:r>
      <w:r w:rsidR="007B04DF">
        <w:t>a y trouver son plein accomplissement</w:t>
      </w:r>
      <w:r w:rsidR="003171ED">
        <w:t>, mais</w:t>
      </w:r>
      <w:r w:rsidR="003F067E">
        <w:t xml:space="preserve"> </w:t>
      </w:r>
      <w:r w:rsidR="00307388">
        <w:t xml:space="preserve">seulement </w:t>
      </w:r>
      <w:r w:rsidR="00307388" w:rsidRPr="006D68C7">
        <w:rPr>
          <w:i/>
        </w:rPr>
        <w:t xml:space="preserve">dans l’esprit </w:t>
      </w:r>
      <w:r w:rsidR="007B04DF" w:rsidRPr="006D68C7">
        <w:rPr>
          <w:i/>
        </w:rPr>
        <w:t>proprement di</w:t>
      </w:r>
      <w:r w:rsidR="004F569D" w:rsidRPr="006D68C7">
        <w:rPr>
          <w:i/>
        </w:rPr>
        <w:t>t</w:t>
      </w:r>
      <w:r w:rsidR="004F569D">
        <w:t>, c’est-à-dire dans l’organisme humain conscient de soi.</w:t>
      </w:r>
    </w:p>
    <w:p w:rsidR="00E2007B" w:rsidRDefault="00512424" w:rsidP="00761FDA">
      <w:pPr>
        <w:jc w:val="both"/>
      </w:pPr>
      <w:r>
        <w:t xml:space="preserve">En effet, </w:t>
      </w:r>
      <w:r w:rsidR="00792CDD">
        <w:t xml:space="preserve">si </w:t>
      </w:r>
      <w:r>
        <w:t>f</w:t>
      </w:r>
      <w:r w:rsidR="007319CA">
        <w:t>in</w:t>
      </w:r>
      <w:r w:rsidR="00792CDD">
        <w:t>alité et structure syllogistique forme</w:t>
      </w:r>
      <w:r w:rsidR="00E2007B">
        <w:t>nt des traits de la réflexivité de l’esprit</w:t>
      </w:r>
      <w:r>
        <w:t xml:space="preserve"> qui traverse et soutient toute chose</w:t>
      </w:r>
      <w:r w:rsidR="00792CDD">
        <w:t>,</w:t>
      </w:r>
      <w:r w:rsidR="00E2007B">
        <w:t xml:space="preserve"> elles ne tr</w:t>
      </w:r>
      <w:r>
        <w:t>ouvent leur expression pleinement</w:t>
      </w:r>
      <w:r w:rsidR="00E2007B">
        <w:t xml:space="preserve"> adéquate qu’au n</w:t>
      </w:r>
      <w:r>
        <w:t>iveau de l’esprit lui-même</w:t>
      </w:r>
      <w:r w:rsidR="00E2007B">
        <w:t xml:space="preserve"> tel que la </w:t>
      </w:r>
      <w:r w:rsidR="00E2007B">
        <w:rPr>
          <w:i/>
        </w:rPr>
        <w:t xml:space="preserve">philosophie de l’esprit </w:t>
      </w:r>
      <w:r w:rsidR="00E2007B">
        <w:t>en réfléchit le développement.</w:t>
      </w:r>
      <w:r w:rsidR="002457EB">
        <w:t xml:space="preserve"> C’est </w:t>
      </w:r>
      <w:r>
        <w:t>au terme</w:t>
      </w:r>
      <w:r w:rsidR="00966813">
        <w:t xml:space="preserve"> de</w:t>
      </w:r>
      <w:r>
        <w:t xml:space="preserve"> la première dialectique de l’esprit</w:t>
      </w:r>
      <w:r w:rsidR="002457EB">
        <w:t>, celle d</w:t>
      </w:r>
      <w:r w:rsidR="00556651">
        <w:t>e l’</w:t>
      </w:r>
      <w:r w:rsidR="00556651" w:rsidRPr="00D715E0">
        <w:rPr>
          <w:i/>
        </w:rPr>
        <w:t xml:space="preserve">esprit théorique </w:t>
      </w:r>
      <w:r w:rsidR="00556651">
        <w:t>où il</w:t>
      </w:r>
      <w:r w:rsidR="002457EB">
        <w:t xml:space="preserve"> se déploie comme</w:t>
      </w:r>
      <w:r>
        <w:t xml:space="preserve"> </w:t>
      </w:r>
      <w:r>
        <w:rPr>
          <w:i/>
        </w:rPr>
        <w:t>intelligence</w:t>
      </w:r>
      <w:r w:rsidR="00925F4C">
        <w:t>, qu</w:t>
      </w:r>
      <w:r w:rsidR="00B16B04">
        <w:t>e,</w:t>
      </w:r>
      <w:r w:rsidR="004B67A8">
        <w:t xml:space="preserve"> s’accompli</w:t>
      </w:r>
      <w:r w:rsidR="00B16B04">
        <w:t>ssan</w:t>
      </w:r>
      <w:r w:rsidR="004B67A8">
        <w:t>t</w:t>
      </w:r>
      <w:r>
        <w:t xml:space="preserve"> en tant que </w:t>
      </w:r>
      <w:r>
        <w:rPr>
          <w:i/>
        </w:rPr>
        <w:t xml:space="preserve">raison </w:t>
      </w:r>
      <w:r>
        <w:t>(</w:t>
      </w:r>
      <w:r>
        <w:rPr>
          <w:i/>
        </w:rPr>
        <w:t>Vernunft</w:t>
      </w:r>
      <w:r w:rsidR="00A714BE">
        <w:t>), l’esprit</w:t>
      </w:r>
      <w:r w:rsidR="007319CA">
        <w:t xml:space="preserve"> se donne la forme du</w:t>
      </w:r>
      <w:r>
        <w:t xml:space="preserve"> </w:t>
      </w:r>
      <w:r>
        <w:rPr>
          <w:i/>
        </w:rPr>
        <w:t>syllogisme</w:t>
      </w:r>
      <w:r w:rsidR="00556651" w:rsidRPr="009006D5">
        <w:rPr>
          <w:rStyle w:val="Appelnotedebasdep"/>
        </w:rPr>
        <w:footnoteReference w:id="405"/>
      </w:r>
      <w:r>
        <w:rPr>
          <w:i/>
        </w:rPr>
        <w:t> </w:t>
      </w:r>
      <w:r>
        <w:t xml:space="preserve">: </w:t>
      </w:r>
      <w:r w:rsidR="00925F4C">
        <w:t>il</w:t>
      </w:r>
      <w:r w:rsidR="002A01DF">
        <w:t xml:space="preserve"> </w:t>
      </w:r>
      <w:r w:rsidR="00A54F88">
        <w:t xml:space="preserve">parvient </w:t>
      </w:r>
      <w:r w:rsidR="002A01DF">
        <w:t xml:space="preserve">comme raison </w:t>
      </w:r>
      <w:r w:rsidR="00A54F88">
        <w:t>à une complète int</w:t>
      </w:r>
      <w:r w:rsidR="007319CA">
        <w:t>ériorisation</w:t>
      </w:r>
      <w:r w:rsidR="00A54F88">
        <w:t xml:space="preserve"> de la chose tout d’abord simplement donnée dans l’intuition</w:t>
      </w:r>
      <w:r w:rsidR="00D37DEE">
        <w:t xml:space="preserve"> sensible</w:t>
      </w:r>
      <w:r w:rsidR="00A54F88">
        <w:t xml:space="preserve">, de telle sorte que dans l’altérité de la chose il </w:t>
      </w:r>
      <w:r w:rsidR="00A714BE">
        <w:t>en vient à saisir</w:t>
      </w:r>
      <w:r w:rsidR="00A54F88">
        <w:t xml:space="preserve"> son propre mouvement et se devient</w:t>
      </w:r>
      <w:r w:rsidR="00925F4C">
        <w:t xml:space="preserve"> ainsi</w:t>
      </w:r>
      <w:r w:rsidR="00B60801">
        <w:t>,</w:t>
      </w:r>
      <w:r w:rsidR="00925F4C">
        <w:t xml:space="preserve"> dans la relation </w:t>
      </w:r>
      <w:r w:rsidR="000D3786">
        <w:t>complexe</w:t>
      </w:r>
      <w:r w:rsidR="00B16B04">
        <w:t xml:space="preserve"> </w:t>
      </w:r>
      <w:r w:rsidR="00424579">
        <w:t>de différenciation</w:t>
      </w:r>
      <w:r w:rsidR="00A714BE">
        <w:t xml:space="preserve"> et d</w:t>
      </w:r>
      <w:r w:rsidR="00F234F4">
        <w:t>’égalité</w:t>
      </w:r>
      <w:r w:rsidR="000D3786">
        <w:t xml:space="preserve"> </w:t>
      </w:r>
      <w:r w:rsidR="00424579">
        <w:t>que le moyen-terme instaure</w:t>
      </w:r>
      <w:r w:rsidR="00925F4C">
        <w:t xml:space="preserve"> entre les deux extrêmes</w:t>
      </w:r>
      <w:r w:rsidR="00B60801">
        <w:t>,</w:t>
      </w:r>
      <w:r w:rsidR="00A54F88">
        <w:t xml:space="preserve"> son propre objet</w:t>
      </w:r>
      <w:r w:rsidR="00E8367A">
        <w:rPr>
          <w:rStyle w:val="Appelnotedebasdep"/>
        </w:rPr>
        <w:footnoteReference w:id="406"/>
      </w:r>
      <w:r w:rsidR="008D4CAA">
        <w:t xml:space="preserve">. Mais cet accomplissement est tout d’abord simplement formel, conquis en s’affranchissant de l’être-là immédiat, de sorte qu’il est, comme dit Hegel, « sans </w:t>
      </w:r>
      <w:r w:rsidR="008D4CAA">
        <w:rPr>
          <w:i/>
        </w:rPr>
        <w:t>contenu</w:t>
      </w:r>
      <w:r w:rsidR="004B67A8">
        <w:t> »</w:t>
      </w:r>
      <w:r w:rsidR="00424579">
        <w:rPr>
          <w:rStyle w:val="Appelnotedebasdep"/>
        </w:rPr>
        <w:footnoteReference w:id="407"/>
      </w:r>
      <w:r w:rsidR="004B67A8">
        <w:t xml:space="preserve">. Aussi bien l’intelligence doit </w:t>
      </w:r>
      <w:r w:rsidR="00BB18CD">
        <w:t>« </w:t>
      </w:r>
      <w:r w:rsidR="004B67A8">
        <w:t>se remplir</w:t>
      </w:r>
      <w:r w:rsidR="00BB18CD">
        <w:t> », il lui faut se déprendre de la pure intériorité</w:t>
      </w:r>
      <w:r w:rsidR="002D4781">
        <w:t>, du pur retrait en soi</w:t>
      </w:r>
      <w:r w:rsidR="00F234F4">
        <w:t>-même dans lequel</w:t>
      </w:r>
      <w:r w:rsidR="00BB18CD">
        <w:t xml:space="preserve"> elle se trouve confinée</w:t>
      </w:r>
      <w:r w:rsidR="002D4781">
        <w:t xml:space="preserve"> au terme du procès théorique de l’esprit</w:t>
      </w:r>
      <w:r w:rsidR="00BB18CD">
        <w:t xml:space="preserve"> et s’extérioriser dans l’être. Elle se fait alors </w:t>
      </w:r>
      <w:r w:rsidR="00BB18CD" w:rsidRPr="00BB18CD">
        <w:rPr>
          <w:i/>
        </w:rPr>
        <w:t>volonté</w:t>
      </w:r>
      <w:r w:rsidR="00BB18CD">
        <w:t xml:space="preserve"> ou </w:t>
      </w:r>
      <w:r w:rsidR="00BB18CD" w:rsidRPr="00D715E0">
        <w:rPr>
          <w:i/>
        </w:rPr>
        <w:t>esprit pratique</w:t>
      </w:r>
      <w:r w:rsidR="00F234F4">
        <w:t>,</w:t>
      </w:r>
      <w:r w:rsidR="00B16B04">
        <w:t xml:space="preserve"> comme tel</w:t>
      </w:r>
      <w:r w:rsidR="00F234F4">
        <w:t xml:space="preserve"> proprement actif, dans les différents moments duquel sa structure syl</w:t>
      </w:r>
      <w:r w:rsidR="002D4781">
        <w:t>logistique va peu à peu se concréti</w:t>
      </w:r>
      <w:r w:rsidR="00F234F4">
        <w:t xml:space="preserve">ser jusqu’à </w:t>
      </w:r>
      <w:r w:rsidR="00205BBB">
        <w:t>ce qu’il se reconnaisse lui-même</w:t>
      </w:r>
      <w:r w:rsidR="00F234F4">
        <w:t xml:space="preserve"> dans l’êt</w:t>
      </w:r>
      <w:r w:rsidR="002D4781">
        <w:t>re extérieur qui lui fait face.</w:t>
      </w:r>
      <w:r w:rsidR="00F234F4">
        <w:t xml:space="preserve"> </w:t>
      </w:r>
      <w:r w:rsidR="002D4781">
        <w:t xml:space="preserve">On a donc affaire à une </w:t>
      </w:r>
      <w:r w:rsidR="00F234F4">
        <w:t>form</w:t>
      </w:r>
      <w:r w:rsidR="00424579">
        <w:t>ation progressive de cet être dans laquelle</w:t>
      </w:r>
      <w:r w:rsidR="00F234F4">
        <w:t xml:space="preserve"> s’affirme le caractère </w:t>
      </w:r>
      <w:r w:rsidR="00F234F4" w:rsidRPr="00F234F4">
        <w:rPr>
          <w:i/>
        </w:rPr>
        <w:t>finalisé</w:t>
      </w:r>
      <w:r w:rsidR="008C6B0B">
        <w:t xml:space="preserve"> de l’esprit ; il s’y présente</w:t>
      </w:r>
      <w:r w:rsidR="00205BBB">
        <w:t xml:space="preserve"> en effet</w:t>
      </w:r>
      <w:r w:rsidR="008C6B0B">
        <w:t xml:space="preserve"> comme le </w:t>
      </w:r>
      <w:r w:rsidR="008C6B0B">
        <w:rPr>
          <w:i/>
        </w:rPr>
        <w:t xml:space="preserve">but </w:t>
      </w:r>
      <w:r w:rsidR="008C6B0B">
        <w:t>que poursuit son activité à travers la mise en place d’une séri</w:t>
      </w:r>
      <w:r w:rsidR="00A264E8">
        <w:t>e de moyens-termes :</w:t>
      </w:r>
      <w:r w:rsidR="00205BBB">
        <w:t xml:space="preserve"> depuis</w:t>
      </w:r>
      <w:r w:rsidR="008C6B0B">
        <w:t xml:space="preserve"> la </w:t>
      </w:r>
      <w:r w:rsidR="00205BBB">
        <w:t xml:space="preserve">simple </w:t>
      </w:r>
      <w:r w:rsidR="008C6B0B">
        <w:t>tendance ou pulsion (</w:t>
      </w:r>
      <w:r w:rsidR="008C6B0B">
        <w:rPr>
          <w:i/>
        </w:rPr>
        <w:t>Trieb</w:t>
      </w:r>
      <w:r w:rsidR="008C6B0B">
        <w:t>)</w:t>
      </w:r>
      <w:r w:rsidR="006C0C3C">
        <w:t xml:space="preserve"> jusqu’à la reconnaissance par un autre moi</w:t>
      </w:r>
      <w:r w:rsidR="000B27B4">
        <w:t>,</w:t>
      </w:r>
      <w:r w:rsidR="006C0C3C">
        <w:t xml:space="preserve"> en </w:t>
      </w:r>
      <w:r w:rsidR="00205BBB">
        <w:t>passant</w:t>
      </w:r>
      <w:r w:rsidR="00104A1D">
        <w:t xml:space="preserve"> </w:t>
      </w:r>
      <w:r w:rsidR="006C0C3C">
        <w:t>par le travail et</w:t>
      </w:r>
      <w:r w:rsidR="000A4B02">
        <w:t xml:space="preserve"> l’outil se perfectionnant </w:t>
      </w:r>
      <w:r w:rsidR="007F72D7">
        <w:t xml:space="preserve">et s’autonomisant </w:t>
      </w:r>
      <w:r w:rsidR="001F29F5">
        <w:t>en machine, puis</w:t>
      </w:r>
      <w:r w:rsidR="006C0C3C">
        <w:t xml:space="preserve"> par</w:t>
      </w:r>
      <w:r w:rsidR="000A4B02">
        <w:t xml:space="preserve"> </w:t>
      </w:r>
      <w:r w:rsidR="0014482B">
        <w:t>l</w:t>
      </w:r>
      <w:r w:rsidR="001F29F5">
        <w:t>’amour comme unité des genre</w:t>
      </w:r>
      <w:r w:rsidR="0014482B">
        <w:t xml:space="preserve">s opposés de </w:t>
      </w:r>
      <w:r w:rsidR="00627EDF">
        <w:t>l</w:t>
      </w:r>
      <w:r w:rsidR="0014482B">
        <w:t>‘homme et de la femme fondant l’existence communautaire au sein de la famille</w:t>
      </w:r>
      <w:r w:rsidR="00627EDF">
        <w:t xml:space="preserve"> et se concrétisant à tr</w:t>
      </w:r>
      <w:r w:rsidR="00E352AE">
        <w:t>avers l</w:t>
      </w:r>
      <w:r w:rsidR="00A264E8">
        <w:t>es propres moyens-termes</w:t>
      </w:r>
      <w:r w:rsidR="00E352AE">
        <w:t xml:space="preserve"> de celle-ci</w:t>
      </w:r>
      <w:r w:rsidR="00A264E8">
        <w:t xml:space="preserve"> que sont le</w:t>
      </w:r>
      <w:r w:rsidR="00627EDF">
        <w:t xml:space="preserve"> patrimoine familial et</w:t>
      </w:r>
      <w:r w:rsidR="00984E84">
        <w:t>, surtout,</w:t>
      </w:r>
      <w:r w:rsidR="00627EDF">
        <w:t xml:space="preserve"> </w:t>
      </w:r>
      <w:r w:rsidR="00A264E8">
        <w:t>l’</w:t>
      </w:r>
      <w:r w:rsidR="00627EDF">
        <w:t>enfant</w:t>
      </w:r>
      <w:r w:rsidR="006C0C3C">
        <w:t>. Il est significatif que l’instance</w:t>
      </w:r>
      <w:r w:rsidR="000B27B4">
        <w:t xml:space="preserve"> finale</w:t>
      </w:r>
      <w:r w:rsidR="006C0C3C">
        <w:t xml:space="preserve"> de la</w:t>
      </w:r>
      <w:r w:rsidR="000B27B4">
        <w:t xml:space="preserve"> </w:t>
      </w:r>
      <w:r w:rsidR="006C0C3C" w:rsidRPr="0079629D">
        <w:rPr>
          <w:i/>
        </w:rPr>
        <w:t>reconnaissance</w:t>
      </w:r>
      <w:r w:rsidR="007644A1">
        <w:t xml:space="preserve"> dans laquelle</w:t>
      </w:r>
      <w:r w:rsidR="00F4634B">
        <w:t xml:space="preserve"> c</w:t>
      </w:r>
      <w:r w:rsidR="000B27B4">
        <w:t>e mouvement de la volonté trouve son aboutissement</w:t>
      </w:r>
      <w:r w:rsidR="006C0C3C">
        <w:t xml:space="preserve"> se produise au sein d’une </w:t>
      </w:r>
      <w:r w:rsidR="006C0C3C">
        <w:rPr>
          <w:i/>
        </w:rPr>
        <w:t xml:space="preserve">lutte </w:t>
      </w:r>
      <w:r w:rsidR="006C0C3C">
        <w:t xml:space="preserve">et même d’une lutte </w:t>
      </w:r>
      <w:r w:rsidR="006C0C3C">
        <w:rPr>
          <w:i/>
        </w:rPr>
        <w:t>à mort</w:t>
      </w:r>
      <w:r w:rsidR="006C0C3C">
        <w:t>. C’</w:t>
      </w:r>
      <w:r w:rsidR="000B27B4">
        <w:t>est que nous avons</w:t>
      </w:r>
      <w:r w:rsidR="006C0C3C">
        <w:t xml:space="preserve"> là</w:t>
      </w:r>
      <w:r w:rsidR="00F4634B">
        <w:t>, aux yeux de Hegel,</w:t>
      </w:r>
      <w:r w:rsidR="006C0C3C">
        <w:t xml:space="preserve"> l</w:t>
      </w:r>
      <w:r w:rsidR="009460FF">
        <w:t>e</w:t>
      </w:r>
      <w:r w:rsidR="0021068A">
        <w:t xml:space="preserve"> seul moyen</w:t>
      </w:r>
      <w:r w:rsidR="001F1D41">
        <w:t xml:space="preserve"> pour l</w:t>
      </w:r>
      <w:r w:rsidR="00FB3CBB">
        <w:t>es individu</w:t>
      </w:r>
      <w:r w:rsidR="00A264E8">
        <w:t>s</w:t>
      </w:r>
      <w:r w:rsidR="007B27E1">
        <w:t xml:space="preserve"> en présence</w:t>
      </w:r>
      <w:r w:rsidR="0021068A">
        <w:t xml:space="preserve"> de se fair</w:t>
      </w:r>
      <w:r w:rsidR="00A264E8">
        <w:t xml:space="preserve">e </w:t>
      </w:r>
      <w:r w:rsidR="00A264E8" w:rsidRPr="009460FF">
        <w:rPr>
          <w:i/>
        </w:rPr>
        <w:t xml:space="preserve">effectivement </w:t>
      </w:r>
      <w:r w:rsidR="00E56061">
        <w:t>reconnaître</w:t>
      </w:r>
      <w:r w:rsidR="00A264E8">
        <w:t xml:space="preserve"> et de se poser ainsi comme</w:t>
      </w:r>
      <w:r w:rsidR="00BA5FD3">
        <w:t xml:space="preserve"> réellement universel</w:t>
      </w:r>
      <w:r w:rsidR="00D715E0">
        <w:t>s</w:t>
      </w:r>
      <w:r w:rsidR="00F03F00">
        <w:t xml:space="preserve">, </w:t>
      </w:r>
      <w:r w:rsidR="004E1206">
        <w:t>non pas de manière abstraite, en ignorant la singularité</w:t>
      </w:r>
      <w:r w:rsidR="00A1246A">
        <w:t xml:space="preserve"> absolue</w:t>
      </w:r>
      <w:r w:rsidR="004E1206">
        <w:t xml:space="preserve"> de l’être-po</w:t>
      </w:r>
      <w:r w:rsidR="00744D3F">
        <w:t>ur-</w:t>
      </w:r>
      <w:r w:rsidR="001B0137">
        <w:t>soi</w:t>
      </w:r>
      <w:r w:rsidR="001F1D41">
        <w:t xml:space="preserve"> de chacun</w:t>
      </w:r>
      <w:r w:rsidR="00744D3F">
        <w:t xml:space="preserve"> </w:t>
      </w:r>
      <w:r w:rsidR="004E1206">
        <w:t>comme</w:t>
      </w:r>
      <w:r w:rsidR="00A264E8">
        <w:t xml:space="preserve"> c’est</w:t>
      </w:r>
      <w:r w:rsidR="009460FF">
        <w:t xml:space="preserve"> encore</w:t>
      </w:r>
      <w:r w:rsidR="00A264E8">
        <w:t xml:space="preserve"> le cas</w:t>
      </w:r>
      <w:r w:rsidR="004E1206">
        <w:t xml:space="preserve"> </w:t>
      </w:r>
      <w:r w:rsidR="004E1206">
        <w:lastRenderedPageBreak/>
        <w:t>dans l’</w:t>
      </w:r>
      <w:r w:rsidR="001B0137">
        <w:t>amour, mais moyennant</w:t>
      </w:r>
      <w:r w:rsidR="004E1206">
        <w:t xml:space="preserve"> s</w:t>
      </w:r>
      <w:r w:rsidR="00A264E8">
        <w:t>on affirmation la plus extrême</w:t>
      </w:r>
      <w:r w:rsidR="001F1D41">
        <w:t xml:space="preserve"> dans la mise en jeu de sa</w:t>
      </w:r>
      <w:r w:rsidR="00104A1D">
        <w:t xml:space="preserve"> propre</w:t>
      </w:r>
      <w:r w:rsidR="001F1D41">
        <w:t xml:space="preserve"> vie</w:t>
      </w:r>
      <w:r w:rsidR="009460FF">
        <w:t xml:space="preserve"> face à l’autre</w:t>
      </w:r>
      <w:r w:rsidR="004E1206">
        <w:t xml:space="preserve">. </w:t>
      </w:r>
      <w:r w:rsidR="00030448">
        <w:t>Ainsi, ce qu</w:t>
      </w:r>
      <w:r w:rsidR="007644A1">
        <w:t>i s</w:t>
      </w:r>
      <w:r w:rsidR="00030448">
        <w:t>’atteste</w:t>
      </w:r>
      <w:r w:rsidR="007644A1">
        <w:t xml:space="preserve"> dans</w:t>
      </w:r>
      <w:r w:rsidR="00030448">
        <w:t xml:space="preserve"> la lutte pour la reconnaissance</w:t>
      </w:r>
      <w:r w:rsidR="00104A1D">
        <w:t xml:space="preserve"> comme lutte à mort</w:t>
      </w:r>
      <w:r w:rsidR="00030448">
        <w:t>, c’est que ce n’est nullement en gommant sa différence</w:t>
      </w:r>
      <w:r w:rsidR="008A2028">
        <w:t xml:space="preserve"> naturelle et immédiate ou en la réprimant</w:t>
      </w:r>
      <w:r w:rsidR="00030448">
        <w:t xml:space="preserve"> que l’esprit parvient à </w:t>
      </w:r>
      <w:r w:rsidR="000835E6">
        <w:t>l’unité et à la réconciliation</w:t>
      </w:r>
      <w:r w:rsidR="008A2028">
        <w:t xml:space="preserve"> véritables</w:t>
      </w:r>
      <w:r w:rsidR="000835E6">
        <w:t>, mais bien en allant jusqu’au bout de sa logique où, se redoublant en différence de la différence</w:t>
      </w:r>
      <w:r w:rsidR="00785952">
        <w:t xml:space="preserve"> (ou différence se différenciant d’elle-même et se soumettant à sa propre négation)</w:t>
      </w:r>
      <w:r w:rsidR="000835E6">
        <w:t>, elle se surmonte</w:t>
      </w:r>
      <w:r w:rsidR="00353A51">
        <w:t xml:space="preserve"> alors seulement</w:t>
      </w:r>
      <w:r w:rsidR="000835E6">
        <w:t xml:space="preserve"> authentiquement elle-m</w:t>
      </w:r>
      <w:r w:rsidR="008A2028">
        <w:t>ême</w:t>
      </w:r>
      <w:r w:rsidR="00785952">
        <w:rPr>
          <w:rStyle w:val="Appelnotedebasdep"/>
        </w:rPr>
        <w:footnoteReference w:id="408"/>
      </w:r>
      <w:r w:rsidR="00104A1D">
        <w:t>. Aussi bien</w:t>
      </w:r>
      <w:r w:rsidR="000835E6">
        <w:t xml:space="preserve"> l’esprit advient</w:t>
      </w:r>
      <w:r w:rsidR="00104A1D">
        <w:t>-il par là</w:t>
      </w:r>
      <w:r w:rsidR="000835E6">
        <w:t xml:space="preserve"> en vérité, comme </w:t>
      </w:r>
      <w:r w:rsidR="004E1206" w:rsidRPr="000835E6">
        <w:rPr>
          <w:i/>
        </w:rPr>
        <w:t>esprit effectif</w:t>
      </w:r>
      <w:r w:rsidR="004E1206">
        <w:t>, selon le titre que Hegel confère explicitement à la deuxième parti</w:t>
      </w:r>
      <w:r w:rsidR="008A2028">
        <w:t>e de sa philosophie de l’esprit</w:t>
      </w:r>
      <w:r w:rsidR="000A69A4">
        <w:t>,</w:t>
      </w:r>
      <w:r w:rsidR="00E56061">
        <w:t xml:space="preserve"> laquelle</w:t>
      </w:r>
      <w:r w:rsidR="008A2028">
        <w:t xml:space="preserve"> correspond à</w:t>
      </w:r>
      <w:r w:rsidR="000A69A4">
        <w:t xml:space="preserve"> son déploiement dans « </w:t>
      </w:r>
      <w:r w:rsidR="008A2028">
        <w:t>l’</w:t>
      </w:r>
      <w:r w:rsidR="00B60C23">
        <w:t>élément</w:t>
      </w:r>
      <w:r w:rsidR="000A69A4">
        <w:t xml:space="preserve"> de</w:t>
      </w:r>
      <w:r w:rsidR="00B60C23">
        <w:t> l’être-reconnu</w:t>
      </w:r>
      <w:r w:rsidR="000A69A4">
        <w:t xml:space="preserve"> universel</w:t>
      </w:r>
      <w:r w:rsidR="00A1246A">
        <w:t xml:space="preserve"> »</w:t>
      </w:r>
      <w:r w:rsidR="00D324EE">
        <w:rPr>
          <w:rStyle w:val="Appelnotedebasdep"/>
        </w:rPr>
        <w:footnoteReference w:id="409"/>
      </w:r>
      <w:r w:rsidR="00A1246A">
        <w:t>, c’est-à-dire</w:t>
      </w:r>
      <w:r w:rsidR="00B60C23">
        <w:t xml:space="preserve"> au</w:t>
      </w:r>
      <w:r w:rsidR="008A2028">
        <w:t xml:space="preserve"> règne du </w:t>
      </w:r>
      <w:r w:rsidR="008A2028" w:rsidRPr="00B60C23">
        <w:rPr>
          <w:i/>
        </w:rPr>
        <w:t>droit</w:t>
      </w:r>
      <w:r w:rsidR="00B60C23">
        <w:t xml:space="preserve"> où chacun vaut en tant que </w:t>
      </w:r>
      <w:r w:rsidR="00B60C23">
        <w:rPr>
          <w:i/>
        </w:rPr>
        <w:t xml:space="preserve">personne </w:t>
      </w:r>
      <w:r w:rsidR="00B81F19">
        <w:t xml:space="preserve">au sens juridique du terme </w:t>
      </w:r>
      <w:r w:rsidR="00FB3CBB">
        <w:t>comme tel</w:t>
      </w:r>
      <w:r w:rsidR="007F72D7">
        <w:t xml:space="preserve"> </w:t>
      </w:r>
      <w:r w:rsidR="00FB3CBB">
        <w:t>soumis</w:t>
      </w:r>
      <w:r w:rsidR="00B81F19">
        <w:t xml:space="preserve"> à l’autorité de la </w:t>
      </w:r>
      <w:r w:rsidR="00B81F19">
        <w:rPr>
          <w:i/>
        </w:rPr>
        <w:t>loi</w:t>
      </w:r>
      <w:r w:rsidR="00FB3CBB">
        <w:t xml:space="preserve"> en tant que contrainte foncièrement intérieure.</w:t>
      </w:r>
      <w:r w:rsidR="00DD2901">
        <w:t xml:space="preserve"> Nous ne détaillerons pas les différents registres – économique, civil, pénal – du pouvoir de la loi que décrit Hegel pour directement nous concentrer sur ce qui en constitue le socle : </w:t>
      </w:r>
      <w:r w:rsidR="00896E50">
        <w:t xml:space="preserve">le </w:t>
      </w:r>
      <w:r w:rsidR="00896E50" w:rsidRPr="004E102F">
        <w:rPr>
          <w:i/>
        </w:rPr>
        <w:t>peuple</w:t>
      </w:r>
      <w:r w:rsidR="00896E50">
        <w:t xml:space="preserve"> et plus précisément </w:t>
      </w:r>
      <w:r w:rsidR="004E102F">
        <w:t xml:space="preserve">son organisation en </w:t>
      </w:r>
      <w:r w:rsidR="00DD2901" w:rsidRPr="00DD2901">
        <w:rPr>
          <w:i/>
        </w:rPr>
        <w:t>Etat</w:t>
      </w:r>
      <w:r w:rsidR="00DD2901">
        <w:t>, objet de la troisième et dernière partie de la philosophi</w:t>
      </w:r>
      <w:r w:rsidR="00881E9B">
        <w:t>e de l’esprit de 1805/06</w:t>
      </w:r>
      <w:r w:rsidR="00AD5734">
        <w:t xml:space="preserve"> intitulée « Constitution ».</w:t>
      </w:r>
    </w:p>
    <w:p w:rsidR="003A06D3" w:rsidRDefault="003A06D3" w:rsidP="00761FDA">
      <w:pPr>
        <w:jc w:val="both"/>
      </w:pPr>
      <w:r>
        <w:t>Hegel y conçoit l’Etat comme une « </w:t>
      </w:r>
      <w:r>
        <w:rPr>
          <w:i/>
        </w:rPr>
        <w:t>organisation</w:t>
      </w:r>
      <w:r>
        <w:t> »</w:t>
      </w:r>
      <w:r w:rsidR="004C5880">
        <w:rPr>
          <w:rStyle w:val="Appelnotedebasdep"/>
        </w:rPr>
        <w:footnoteReference w:id="410"/>
      </w:r>
      <w:r>
        <w:t xml:space="preserve">, plus précisément comme un </w:t>
      </w:r>
      <w:r>
        <w:rPr>
          <w:i/>
        </w:rPr>
        <w:t>organisme</w:t>
      </w:r>
      <w:r w:rsidR="004C5880">
        <w:rPr>
          <w:i/>
        </w:rPr>
        <w:t xml:space="preserve"> </w:t>
      </w:r>
      <w:r w:rsidR="004C5880">
        <w:t>vivant</w:t>
      </w:r>
      <w:r w:rsidR="00ED3CC6">
        <w:rPr>
          <w:rStyle w:val="Appelnotedebasdep"/>
        </w:rPr>
        <w:footnoteReference w:id="411"/>
      </w:r>
      <w:r>
        <w:t xml:space="preserve">. Mais il ne faut pas se laisser abuser par les mots et penser qu’il trouve dès lors dans la nature le prototype de l’organisation politique d’un peuple. Avec l’Etat, il s’agit d’un organisme </w:t>
      </w:r>
      <w:r>
        <w:rPr>
          <w:i/>
        </w:rPr>
        <w:t>spirituel</w:t>
      </w:r>
      <w:r>
        <w:t xml:space="preserve"> </w:t>
      </w:r>
      <w:r w:rsidR="009F600E">
        <w:t>(</w:t>
      </w:r>
      <w:r w:rsidR="008263E1">
        <w:t>comme tel</w:t>
      </w:r>
      <w:r w:rsidR="00931A1B">
        <w:t xml:space="preserve"> accompli)</w:t>
      </w:r>
      <w:r w:rsidR="00FA050B">
        <w:t>,</w:t>
      </w:r>
      <w:r w:rsidR="00931A1B">
        <w:t xml:space="preserve"> </w:t>
      </w:r>
      <w:r>
        <w:t>dans lequel ce qu</w:t>
      </w:r>
      <w:r w:rsidR="00FA050B">
        <w:t>i se réalise et se donne à voir</w:t>
      </w:r>
      <w:r>
        <w:t xml:space="preserve"> c’est « la puissance absolue » de l’esprit en tant qu’il forme « la </w:t>
      </w:r>
      <w:r w:rsidRPr="00931A1B">
        <w:rPr>
          <w:i/>
        </w:rPr>
        <w:t>nature</w:t>
      </w:r>
      <w:r>
        <w:t xml:space="preserve"> des individus, leur substance immédiate</w:t>
      </w:r>
      <w:r w:rsidR="00B427FA">
        <w:t> » et tout autant « leur mouvement et leur nécessité »</w:t>
      </w:r>
      <w:r w:rsidR="00931A1B">
        <w:rPr>
          <w:rStyle w:val="Appelnotedebasdep"/>
        </w:rPr>
        <w:footnoteReference w:id="412"/>
      </w:r>
      <w:r w:rsidR="00B427FA">
        <w:t>. Ce qui veut dire</w:t>
      </w:r>
      <w:r w:rsidR="0069679A">
        <w:t xml:space="preserve"> qu’en tant que volonté universell</w:t>
      </w:r>
      <w:r w:rsidR="004C5880">
        <w:t>e régissant</w:t>
      </w:r>
      <w:r w:rsidR="0069679A">
        <w:t xml:space="preserve"> l’Etat, </w:t>
      </w:r>
      <w:r w:rsidR="00182ED4">
        <w:t>l’esprit</w:t>
      </w:r>
      <w:r w:rsidR="00B427FA">
        <w:t xml:space="preserve"> est ce qui, constitu</w:t>
      </w:r>
      <w:r w:rsidR="004C5880">
        <w:t>ant l’essence des individus, forme</w:t>
      </w:r>
      <w:r w:rsidR="00B427FA">
        <w:t xml:space="preserve"> le </w:t>
      </w:r>
      <w:r w:rsidR="00931A1B">
        <w:t>« </w:t>
      </w:r>
      <w:r w:rsidR="00B427FA">
        <w:rPr>
          <w:i/>
        </w:rPr>
        <w:t>but</w:t>
      </w:r>
      <w:r w:rsidR="00931A1B">
        <w:t> »</w:t>
      </w:r>
      <w:r w:rsidR="00B427FA">
        <w:rPr>
          <w:i/>
        </w:rPr>
        <w:t xml:space="preserve"> </w:t>
      </w:r>
      <w:r w:rsidR="00B427FA">
        <w:t xml:space="preserve">qu’ils poursuivent dans </w:t>
      </w:r>
      <w:r w:rsidR="004C5880">
        <w:t>leur agir et leur vouloir particulier</w:t>
      </w:r>
      <w:r w:rsidR="00B427FA">
        <w:t>s,</w:t>
      </w:r>
      <w:r w:rsidR="00976908">
        <w:t xml:space="preserve"> ce qui, plus exactement, se veut et se projette</w:t>
      </w:r>
      <w:r w:rsidR="00C70CE6">
        <w:t xml:space="preserve"> (</w:t>
      </w:r>
      <w:r w:rsidR="00C70CE6">
        <w:rPr>
          <w:i/>
        </w:rPr>
        <w:t>sich selbst beabsichtigt</w:t>
      </w:r>
      <w:r w:rsidR="00C70CE6">
        <w:t>)</w:t>
      </w:r>
      <w:r w:rsidR="00843AFD">
        <w:t xml:space="preserve"> en</w:t>
      </w:r>
      <w:r w:rsidR="00182ED4">
        <w:t xml:space="preserve"> eux</w:t>
      </w:r>
      <w:r w:rsidR="00C70CE6">
        <w:t>. La d</w:t>
      </w:r>
      <w:r w:rsidR="001275DD">
        <w:t>ifférence avec l</w:t>
      </w:r>
      <w:r w:rsidR="001C27FB">
        <w:t>’organisme naturel</w:t>
      </w:r>
      <w:r w:rsidR="00C70CE6">
        <w:t xml:space="preserve"> se marque principalement en ceci que</w:t>
      </w:r>
      <w:r w:rsidR="00796F28">
        <w:t>, tout d’abord</w:t>
      </w:r>
      <w:r w:rsidR="00182ED4">
        <w:t>,</w:t>
      </w:r>
      <w:r w:rsidR="001C27FB">
        <w:t xml:space="preserve"> le si</w:t>
      </w:r>
      <w:r w:rsidR="00C763E8">
        <w:t>ngulier en tant</w:t>
      </w:r>
      <w:r w:rsidR="00C70CE6">
        <w:t xml:space="preserve"> que partie du tout </w:t>
      </w:r>
      <w:r w:rsidR="00C70CE6" w:rsidRPr="00C70CE6">
        <w:rPr>
          <w:i/>
        </w:rPr>
        <w:t>sait</w:t>
      </w:r>
      <w:r w:rsidR="001C27FB">
        <w:t xml:space="preserve"> son ordination à</w:t>
      </w:r>
      <w:r w:rsidR="00C70CE6">
        <w:t xml:space="preserve"> l’universel</w:t>
      </w:r>
      <w:r w:rsidR="00843AFD">
        <w:t xml:space="preserve"> - </w:t>
      </w:r>
      <w:r w:rsidR="00C763E8">
        <w:t xml:space="preserve">son « aliénation » </w:t>
      </w:r>
      <w:r w:rsidR="00843AFD">
        <w:t>(</w:t>
      </w:r>
      <w:r w:rsidR="00843AFD" w:rsidRPr="00843AFD">
        <w:rPr>
          <w:i/>
        </w:rPr>
        <w:t>Entaüsserung</w:t>
      </w:r>
      <w:r w:rsidR="00843AFD">
        <w:t xml:space="preserve">) </w:t>
      </w:r>
      <w:r w:rsidR="00C763E8" w:rsidRPr="00843AFD">
        <w:t>en</w:t>
      </w:r>
      <w:r w:rsidR="00843AFD">
        <w:t xml:space="preserve"> lui -</w:t>
      </w:r>
      <w:r w:rsidR="00C70CE6">
        <w:t xml:space="preserve"> comme son essence, loin qu’il soit en ceci régi par</w:t>
      </w:r>
      <w:r w:rsidR="001C27FB">
        <w:t xml:space="preserve"> </w:t>
      </w:r>
      <w:r w:rsidR="00C70CE6">
        <w:t xml:space="preserve">une </w:t>
      </w:r>
      <w:r w:rsidR="001C27FB">
        <w:t>pur</w:t>
      </w:r>
      <w:r w:rsidR="00C70CE6">
        <w:t>e nécessité aveugle</w:t>
      </w:r>
      <w:r w:rsidR="00843AFD">
        <w:t xml:space="preserve"> qui lui passe par</w:t>
      </w:r>
      <w:r w:rsidR="00C763E8">
        <w:t>-dessus la tête</w:t>
      </w:r>
      <w:r w:rsidR="00182ED4">
        <w:t>. A</w:t>
      </w:r>
      <w:r w:rsidR="00626658">
        <w:t>ussi bien ne saurait-on</w:t>
      </w:r>
      <w:r w:rsidR="00F1134C">
        <w:t xml:space="preserve"> ici</w:t>
      </w:r>
      <w:r w:rsidR="00626658">
        <w:t xml:space="preserve"> le considérer comme simple moyen de l’universel, mais en contribuant à poser celui</w:t>
      </w:r>
      <w:r w:rsidR="00F1134C">
        <w:t xml:space="preserve">-ci, il se pose en vérité </w:t>
      </w:r>
      <w:r w:rsidR="00F1134C" w:rsidRPr="00182ED4">
        <w:rPr>
          <w:i/>
        </w:rPr>
        <w:t>lui-même</w:t>
      </w:r>
      <w:r w:rsidR="00F1134C">
        <w:t>, accède à ce qui est sien, à son « soi effectif »</w:t>
      </w:r>
      <w:r w:rsidR="00E5254A">
        <w:t>, est en d’autres mots « à soi-même but »</w:t>
      </w:r>
      <w:r w:rsidR="00E7299F">
        <w:t> : dans le peuple constitué en Etat, je ne suis pas soumis à un maître</w:t>
      </w:r>
      <w:r w:rsidR="00E5254A">
        <w:t xml:space="preserve"> extérieur</w:t>
      </w:r>
      <w:r w:rsidR="00E7299F">
        <w:t xml:space="preserve">, mais « je </w:t>
      </w:r>
      <w:r w:rsidR="00E7299F">
        <w:rPr>
          <w:i/>
        </w:rPr>
        <w:t>suis souverain</w:t>
      </w:r>
      <w:r w:rsidR="00E7299F">
        <w:t> »</w:t>
      </w:r>
      <w:r w:rsidR="002B498D">
        <w:t>, « cause » de l’universel qui me forme</w:t>
      </w:r>
      <w:r w:rsidR="006C4A32">
        <w:t xml:space="preserve"> </w:t>
      </w:r>
      <w:r w:rsidR="009E078D">
        <w:t>(</w:t>
      </w:r>
      <w:r w:rsidR="006C4A32">
        <w:t>par négation de ma particularité naturelle et immédiate</w:t>
      </w:r>
      <w:r w:rsidR="009E078D">
        <w:t>)</w:t>
      </w:r>
      <w:r w:rsidR="002B498D">
        <w:t xml:space="preserve"> en se </w:t>
      </w:r>
      <w:r w:rsidR="002B498D">
        <w:lastRenderedPageBreak/>
        <w:t>formant en moi et par moi</w:t>
      </w:r>
      <w:r w:rsidR="00843AFD">
        <w:rPr>
          <w:rStyle w:val="Appelnotedebasdep"/>
        </w:rPr>
        <w:footnoteReference w:id="413"/>
      </w:r>
      <w:r w:rsidR="00182ED4">
        <w:t xml:space="preserve">. Il y a ensuite le fait que </w:t>
      </w:r>
      <w:r w:rsidR="00C763E8">
        <w:t>cette unité de l’universel et du particulier</w:t>
      </w:r>
      <w:r w:rsidR="00182ED4">
        <w:t>,</w:t>
      </w:r>
      <w:r w:rsidR="00DE0468">
        <w:t xml:space="preserve"> étant ainsi </w:t>
      </w:r>
      <w:r w:rsidR="006C4A32">
        <w:t xml:space="preserve">une unité </w:t>
      </w:r>
      <w:r w:rsidR="001F53D0" w:rsidRPr="00796F28">
        <w:rPr>
          <w:i/>
        </w:rPr>
        <w:t>consciente</w:t>
      </w:r>
      <w:r w:rsidR="00182ED4">
        <w:t>,</w:t>
      </w:r>
      <w:r w:rsidR="001C27FB">
        <w:t xml:space="preserve"> ne saurait t</w:t>
      </w:r>
      <w:r w:rsidR="00C763E8">
        <w:t>rouv</w:t>
      </w:r>
      <w:r w:rsidR="00626658">
        <w:t>er son accomplissement comme</w:t>
      </w:r>
      <w:r w:rsidR="00C763E8">
        <w:t xml:space="preserve"> simple unité immédiate, tel que c’était le cas </w:t>
      </w:r>
      <w:r w:rsidR="00217763">
        <w:t>au sein de la démocratie</w:t>
      </w:r>
      <w:r w:rsidR="00626658">
        <w:t xml:space="preserve"> grec</w:t>
      </w:r>
      <w:r w:rsidR="00217763">
        <w:t>que</w:t>
      </w:r>
      <w:r w:rsidR="00626658">
        <w:t> ; il ne saurait en d’autres mots s’agir d’une pure unité harm</w:t>
      </w:r>
      <w:r w:rsidR="00796F28">
        <w:t>onieuse dans laquelle, en fait</w:t>
      </w:r>
      <w:r w:rsidR="00626658">
        <w:t>, la singularité de l’individu</w:t>
      </w:r>
      <w:r w:rsidR="00E7299F">
        <w:t xml:space="preserve"> particulier</w:t>
      </w:r>
      <w:r w:rsidR="00626658">
        <w:t xml:space="preserve"> n’est</w:t>
      </w:r>
      <w:r w:rsidR="001F7967">
        <w:t xml:space="preserve"> pas réellement prise en compte</w:t>
      </w:r>
      <w:r w:rsidR="00626658">
        <w:t xml:space="preserve">, mais se trouve au contraire </w:t>
      </w:r>
      <w:r w:rsidR="00A95CB6">
        <w:t xml:space="preserve">directement </w:t>
      </w:r>
      <w:r w:rsidR="00626658">
        <w:t>absorbée dans l’universalité de l’Etat</w:t>
      </w:r>
      <w:r w:rsidR="001F7967">
        <w:t xml:space="preserve"> : « Dans cette </w:t>
      </w:r>
      <w:r w:rsidR="00217763">
        <w:rPr>
          <w:i/>
        </w:rPr>
        <w:t>démocratie</w:t>
      </w:r>
      <w:r w:rsidR="001F7967">
        <w:t xml:space="preserve"> la volonté du singulier est encore contingente »</w:t>
      </w:r>
      <w:r w:rsidR="00217763">
        <w:rPr>
          <w:rStyle w:val="Appelnotedebasdep"/>
        </w:rPr>
        <w:footnoteReference w:id="414"/>
      </w:r>
      <w:r w:rsidR="00796F28">
        <w:t>, déclare Hegel</w:t>
      </w:r>
      <w:r w:rsidR="00217763">
        <w:t xml:space="preserve">. </w:t>
      </w:r>
      <w:r w:rsidR="00DE0468">
        <w:t xml:space="preserve"> </w:t>
      </w:r>
      <w:r w:rsidR="00A95CB6">
        <w:t>L’Etat moderne constitue à cet égard un progrès décisif : faisant montre d’ « une plus haute abstraction</w:t>
      </w:r>
      <w:r w:rsidR="00A704CE">
        <w:t>, [d’]une opposition et formation [</w:t>
      </w:r>
      <w:r w:rsidR="00A704CE" w:rsidRPr="00A704CE">
        <w:t>Bildung</w:t>
      </w:r>
      <w:r w:rsidR="00A704CE">
        <w:t xml:space="preserve">] plus grandes », il témoigne du même coup d’ « un esprit </w:t>
      </w:r>
      <w:r w:rsidR="00796F28">
        <w:rPr>
          <w:i/>
        </w:rPr>
        <w:t xml:space="preserve">plus </w:t>
      </w:r>
      <w:r w:rsidR="00A704CE" w:rsidRPr="00796F28">
        <w:rPr>
          <w:i/>
        </w:rPr>
        <w:t>profond </w:t>
      </w:r>
      <w:r w:rsidR="00A704CE">
        <w:t>»</w:t>
      </w:r>
      <w:r w:rsidR="00A704CE">
        <w:rPr>
          <w:rStyle w:val="Appelnotedebasdep"/>
        </w:rPr>
        <w:footnoteReference w:id="415"/>
      </w:r>
      <w:r w:rsidR="003777FB">
        <w:t>. On soulignera cette</w:t>
      </w:r>
      <w:r w:rsidR="00796F28">
        <w:t xml:space="preserve"> thèse cruciale, révélatrice</w:t>
      </w:r>
      <w:r w:rsidR="003777FB">
        <w:t xml:space="preserve"> de</w:t>
      </w:r>
      <w:r w:rsidR="00796F28">
        <w:t xml:space="preserve"> la profonde transformation que connaît</w:t>
      </w:r>
      <w:r w:rsidR="003777FB">
        <w:t xml:space="preserve"> la pensée hégélienne à Iéna et qui est au pr</w:t>
      </w:r>
      <w:r w:rsidR="00555289">
        <w:t>incipe du renversement qui survient</w:t>
      </w:r>
      <w:r w:rsidR="00E11B23">
        <w:t xml:space="preserve"> ici</w:t>
      </w:r>
      <w:r w:rsidR="003777FB">
        <w:t xml:space="preserve"> dans son appréciation des Grecs et des Modernes : </w:t>
      </w:r>
      <w:r w:rsidR="00FC10A7">
        <w:t>l’esprit qui régit toutes choses est d’autant plus profond</w:t>
      </w:r>
      <w:r w:rsidR="00555289">
        <w:t xml:space="preserve"> et authentique</w:t>
      </w:r>
      <w:r w:rsidR="00734F75">
        <w:t xml:space="preserve"> qu’en lui l’unité laisse</w:t>
      </w:r>
      <w:r w:rsidR="00FC10A7">
        <w:t xml:space="preserve"> place à la scission et se forme en elle, loin de la résorber comme une contingence vouée à s’effacer dans sa nécessité identitaire dès lors abstraite</w:t>
      </w:r>
      <w:r w:rsidR="00E7299F">
        <w:t xml:space="preserve">. </w:t>
      </w:r>
      <w:r w:rsidR="00E32DE9">
        <w:t xml:space="preserve">Concrètement, sur le terrain politique qui nous occupe ici, cela signifie deux choses : d’une part et tout d’abord, le </w:t>
      </w:r>
      <w:r w:rsidR="00961632">
        <w:t>retrait complet de chacun</w:t>
      </w:r>
      <w:r w:rsidR="00555289">
        <w:t xml:space="preserve"> des membres du peuple</w:t>
      </w:r>
      <w:r w:rsidR="00961632">
        <w:t xml:space="preserve"> en soi-même, dans « son </w:t>
      </w:r>
      <w:r w:rsidR="00961632" w:rsidRPr="009540AE">
        <w:rPr>
          <w:i/>
        </w:rPr>
        <w:t>Soi en tant</w:t>
      </w:r>
      <w:r w:rsidR="00961632">
        <w:t xml:space="preserve"> </w:t>
      </w:r>
      <w:r w:rsidR="00961632" w:rsidRPr="009540AE">
        <w:rPr>
          <w:i/>
        </w:rPr>
        <w:t>que tel</w:t>
      </w:r>
      <w:r w:rsidR="00961632">
        <w:t> »</w:t>
      </w:r>
      <w:r w:rsidR="009540AE">
        <w:rPr>
          <w:rStyle w:val="Appelnotedebasdep"/>
        </w:rPr>
        <w:footnoteReference w:id="416"/>
      </w:r>
      <w:r w:rsidR="00961632">
        <w:t>, retrait réflexif par lequel, se séparant de son adhésion immédiate à l’universel étant-là de l’Etat, il se pose dans sa libe</w:t>
      </w:r>
      <w:r w:rsidR="00D873C0">
        <w:t>rté intérieure comme autonome</w:t>
      </w:r>
      <w:r w:rsidR="00C8571E">
        <w:t xml:space="preserve"> et se sait</w:t>
      </w:r>
      <w:r w:rsidR="001275DD">
        <w:t>,</w:t>
      </w:r>
      <w:r w:rsidR="00C8571E">
        <w:t xml:space="preserve"> dans ce savoir</w:t>
      </w:r>
      <w:r w:rsidR="00D873C0">
        <w:t xml:space="preserve"> </w:t>
      </w:r>
      <w:r w:rsidR="00961632">
        <w:t xml:space="preserve">de soi </w:t>
      </w:r>
      <w:r w:rsidR="00C8571E">
        <w:t>auquel</w:t>
      </w:r>
      <w:r w:rsidR="00D873C0">
        <w:t xml:space="preserve"> il s’est élevé</w:t>
      </w:r>
      <w:r w:rsidR="001275DD">
        <w:t>,</w:t>
      </w:r>
      <w:r w:rsidR="00D873C0">
        <w:t xml:space="preserve"> </w:t>
      </w:r>
      <w:r w:rsidR="00961632">
        <w:t>absolu</w:t>
      </w:r>
      <w:r w:rsidR="00C8571E">
        <w:t> : tel est le principe moderne de l’inviolabilité de la c</w:t>
      </w:r>
      <w:r w:rsidR="009353C8">
        <w:t xml:space="preserve">onscience de soi </w:t>
      </w:r>
      <w:r w:rsidR="00C8571E">
        <w:t>devant laquelle s’arrête même la puissance absolue de l’Etat (comme</w:t>
      </w:r>
      <w:r w:rsidR="00E11B23">
        <w:t>, du reste,</w:t>
      </w:r>
      <w:r w:rsidR="00C8571E">
        <w:t xml:space="preserve"> tout autre absolu objectif, fût-ce celui de la Science, comme nous l’apprendra la </w:t>
      </w:r>
      <w:r w:rsidR="00C8571E">
        <w:rPr>
          <w:i/>
        </w:rPr>
        <w:t>Phénoménologie de l’esprit</w:t>
      </w:r>
      <w:r w:rsidR="00C8571E">
        <w:t>) et avec laquelle</w:t>
      </w:r>
      <w:r w:rsidR="00E11B23">
        <w:t>, sous les espèces de l’</w:t>
      </w:r>
      <w:r w:rsidR="00E11B23">
        <w:rPr>
          <w:i/>
        </w:rPr>
        <w:t>opinion publique</w:t>
      </w:r>
      <w:r w:rsidR="00E11B23">
        <w:t xml:space="preserve"> </w:t>
      </w:r>
      <w:r w:rsidR="008C3842">
        <w:t>constitutive du pouvoir législatif</w:t>
      </w:r>
      <w:r w:rsidR="00495319">
        <w:t xml:space="preserve"> </w:t>
      </w:r>
      <w:r w:rsidR="00E11B23">
        <w:t>– tout aussi rationnel</w:t>
      </w:r>
      <w:r w:rsidR="009540AE">
        <w:t>le</w:t>
      </w:r>
      <w:r w:rsidR="00E11B23">
        <w:t xml:space="preserve"> qu’il l’est </w:t>
      </w:r>
      <w:r w:rsidR="00461408">
        <w:t xml:space="preserve">lui-même </w:t>
      </w:r>
      <w:r w:rsidR="00E11B23">
        <w:t>-,</w:t>
      </w:r>
      <w:r w:rsidR="00C8571E">
        <w:t xml:space="preserve"> il lui faut composer.</w:t>
      </w:r>
      <w:r w:rsidR="009353C8">
        <w:t xml:space="preserve"> </w:t>
      </w:r>
      <w:r w:rsidR="00E11B23">
        <w:t>Mais corrélativement, ce retrait de chacun dans l’absolu de sa conscience de soi signifie</w:t>
      </w:r>
      <w:r w:rsidR="008C3842">
        <w:t xml:space="preserve"> alors,</w:t>
      </w:r>
      <w:r w:rsidR="009540AE">
        <w:t xml:space="preserve"> d’</w:t>
      </w:r>
      <w:r w:rsidR="00461408">
        <w:t>autre part</w:t>
      </w:r>
      <w:r w:rsidR="008C3842">
        <w:t>,</w:t>
      </w:r>
      <w:r w:rsidR="00461408">
        <w:t xml:space="preserve"> que la volonté universelle de l’Etat s’en trouve</w:t>
      </w:r>
      <w:r w:rsidR="005F5FAA">
        <w:t xml:space="preserve"> du</w:t>
      </w:r>
      <w:r w:rsidR="00461408">
        <w:t xml:space="preserve"> </w:t>
      </w:r>
      <w:r w:rsidR="008C3842">
        <w:t xml:space="preserve">fait </w:t>
      </w:r>
      <w:r w:rsidR="00461408">
        <w:t>même li</w:t>
      </w:r>
      <w:r w:rsidR="008C3842">
        <w:t>bérée, libérée en tant que gouvernement</w:t>
      </w:r>
      <w:r w:rsidR="00461408">
        <w:t xml:space="preserve"> des intermittences et de l’instabilité du savoir de tous : tel est au sommet de l’Etat le monarq</w:t>
      </w:r>
      <w:r w:rsidR="005F5FAA">
        <w:t xml:space="preserve">ue héréditaire, indépendant du choix des citoyens, non constitué par eux et formant comme tel « le nœud fixe </w:t>
      </w:r>
      <w:r w:rsidR="005F5FAA">
        <w:rPr>
          <w:i/>
        </w:rPr>
        <w:t xml:space="preserve">immédiat </w:t>
      </w:r>
      <w:r w:rsidR="005F5FAA">
        <w:t>du to</w:t>
      </w:r>
      <w:r w:rsidR="009540AE">
        <w:t>ut »</w:t>
      </w:r>
      <w:r w:rsidR="008C3842">
        <w:rPr>
          <w:rStyle w:val="Appelnotedebasdep"/>
        </w:rPr>
        <w:footnoteReference w:id="417"/>
      </w:r>
      <w:r w:rsidR="009540AE">
        <w:t>.</w:t>
      </w:r>
      <w:r w:rsidR="008C3842">
        <w:t xml:space="preserve"> </w:t>
      </w:r>
      <w:r w:rsidR="003B4595">
        <w:t>Du coup, l</w:t>
      </w:r>
      <w:r w:rsidR="00555289">
        <w:t>aisse enfin entendre Hegel, à même</w:t>
      </w:r>
      <w:r w:rsidR="003B4595">
        <w:t xml:space="preserve"> cette configuration moderne de l’Etat telle qu’e</w:t>
      </w:r>
      <w:r w:rsidR="001A3DF7">
        <w:t xml:space="preserve">lle vient d’être </w:t>
      </w:r>
      <w:r w:rsidR="00555289">
        <w:t xml:space="preserve">succinctement </w:t>
      </w:r>
      <w:r w:rsidR="001A3DF7">
        <w:t>dépeinte</w:t>
      </w:r>
      <w:r w:rsidR="004F7494">
        <w:t>, la struct</w:t>
      </w:r>
      <w:r w:rsidR="008263E1">
        <w:t>ure syllogistique de celui-ci</w:t>
      </w:r>
      <w:r w:rsidR="003B4595">
        <w:t xml:space="preserve"> en tant qu’incarnation de la puissance absolue</w:t>
      </w:r>
      <w:r w:rsidR="00555289">
        <w:t xml:space="preserve"> de</w:t>
      </w:r>
      <w:r w:rsidR="003B4595">
        <w:t xml:space="preserve"> l’esprit est en mesure de se dégager : </w:t>
      </w:r>
      <w:r w:rsidR="004F7494">
        <w:t>entre les deux « extrêmes » que constituent dans leur autonomie respective la masse des citoyens conscients d’eux-mêmes et le monarque</w:t>
      </w:r>
      <w:r w:rsidR="00495319">
        <w:t xml:space="preserve"> héréditaire</w:t>
      </w:r>
      <w:r w:rsidR="004F7494">
        <w:t xml:space="preserve">, il y a, faisant moyen-terme, le « tout » de la communauté que Hegel caractérise comme « l’esprit libre qui, libre </w:t>
      </w:r>
      <w:r w:rsidR="00495319">
        <w:t>de ces extrêmes complètement stabilis</w:t>
      </w:r>
      <w:r w:rsidR="004F7494">
        <w:t>és, se soutient lui</w:t>
      </w:r>
      <w:r w:rsidR="001A3DF7">
        <w:t>-même »</w:t>
      </w:r>
      <w:r w:rsidR="004F7494">
        <w:t xml:space="preserve"> en étant « indépendan</w:t>
      </w:r>
      <w:r w:rsidR="001A3DF7">
        <w:t>t du savoir des singuliers aussi bien que</w:t>
      </w:r>
      <w:r w:rsidR="00266F1D">
        <w:t xml:space="preserve"> de la qualité</w:t>
      </w:r>
      <w:r w:rsidR="004F7494">
        <w:t xml:space="preserve"> du régent »</w:t>
      </w:r>
      <w:r w:rsidR="001A3DF7">
        <w:rPr>
          <w:rStyle w:val="Appelnotedebasdep"/>
        </w:rPr>
        <w:footnoteReference w:id="418"/>
      </w:r>
      <w:r w:rsidR="001A3DF7">
        <w:t>.</w:t>
      </w:r>
      <w:r w:rsidR="00495319">
        <w:t xml:space="preserve"> </w:t>
      </w:r>
      <w:r w:rsidR="00A94DC1">
        <w:t>C’est l’articulation de ce tout – de l’organisme étatique -, ses « côtés singuliers »</w:t>
      </w:r>
      <w:r w:rsidR="0094416F">
        <w:rPr>
          <w:rStyle w:val="Appelnotedebasdep"/>
        </w:rPr>
        <w:footnoteReference w:id="419"/>
      </w:r>
      <w:r w:rsidR="00A94DC1">
        <w:t xml:space="preserve"> ou ses différents membres, que Hegel décrit </w:t>
      </w:r>
      <w:r w:rsidR="008B68A0">
        <w:t xml:space="preserve">ensuite </w:t>
      </w:r>
      <w:r w:rsidR="00346B21">
        <w:t xml:space="preserve">sous la rubrique des </w:t>
      </w:r>
      <w:r w:rsidR="00A94DC1">
        <w:t>« états »</w:t>
      </w:r>
      <w:r w:rsidR="00346B21">
        <w:t xml:space="preserve"> qui le constituent</w:t>
      </w:r>
      <w:r w:rsidR="008B68A0">
        <w:t>, en les répartissant en « états inférieurs » (paysannerie, état de l’artisanat, état commerçant) et « état de l’universalité » (fonction publique, état industriel des hommes d’affaires, état des savants et état militaire). Nous ne nous attarderons pas sur cette structu</w:t>
      </w:r>
      <w:r w:rsidR="00346B21">
        <w:t>ration complexe</w:t>
      </w:r>
      <w:r w:rsidR="002F07AB">
        <w:t>,</w:t>
      </w:r>
      <w:r w:rsidR="00346B21">
        <w:t xml:space="preserve"> dont le ressort le plus général</w:t>
      </w:r>
      <w:r w:rsidR="008B68A0">
        <w:t xml:space="preserve"> </w:t>
      </w:r>
      <w:r w:rsidR="00346B21">
        <w:t xml:space="preserve">semble </w:t>
      </w:r>
      <w:r w:rsidR="008B68A0">
        <w:t>repose</w:t>
      </w:r>
      <w:r w:rsidR="00346B21">
        <w:t>r</w:t>
      </w:r>
      <w:r w:rsidR="008B68A0">
        <w:t xml:space="preserve"> sur</w:t>
      </w:r>
      <w:r w:rsidR="00346B21">
        <w:t xml:space="preserve"> la distinction entre</w:t>
      </w:r>
      <w:r w:rsidR="008B68A0">
        <w:t xml:space="preserve"> l’attention au particulier propre aux états inférieurs et le souci de l’universel</w:t>
      </w:r>
      <w:r w:rsidR="00346B21">
        <w:t xml:space="preserve"> </w:t>
      </w:r>
      <w:r w:rsidR="002F07AB">
        <w:t>(</w:t>
      </w:r>
      <w:r w:rsidR="00346B21">
        <w:t>du tout</w:t>
      </w:r>
      <w:r w:rsidR="002F07AB">
        <w:t>)</w:t>
      </w:r>
      <w:r w:rsidR="008B68A0">
        <w:t xml:space="preserve"> qui meut au contraire </w:t>
      </w:r>
      <w:r w:rsidR="00346B21">
        <w:t>l’état de l’universalité</w:t>
      </w:r>
      <w:r w:rsidR="002F07AB">
        <w:t xml:space="preserve"> comme son but, pour nous concentrer sur la section terminale de cette philosophie politique qui, sous le titre de « Constitution »</w:t>
      </w:r>
      <w:r w:rsidR="0094416F">
        <w:t>,</w:t>
      </w:r>
      <w:r w:rsidR="002F07AB">
        <w:t xml:space="preserve"> couronne la </w:t>
      </w:r>
      <w:r w:rsidR="002F07AB">
        <w:lastRenderedPageBreak/>
        <w:t>philosophie de l’esprit de 1805/06. Cette section porte sur l’art, la religion et la science, entendons la philosophie.</w:t>
      </w:r>
    </w:p>
    <w:p w:rsidR="00016311" w:rsidRDefault="00750DA7" w:rsidP="00761FDA">
      <w:pPr>
        <w:jc w:val="both"/>
      </w:pPr>
      <w:r>
        <w:t>On reconnaît dans cette triade celle qui, dans le système d</w:t>
      </w:r>
      <w:r w:rsidR="006E0D90">
        <w:t>e la maturité tel que l’expos</w:t>
      </w:r>
      <w:r>
        <w:t>era</w:t>
      </w:r>
      <w:r w:rsidR="00910BE1">
        <w:t xml:space="preserve"> l’</w:t>
      </w:r>
      <w:r w:rsidR="00910BE1">
        <w:rPr>
          <w:i/>
        </w:rPr>
        <w:t>Encyclopédie</w:t>
      </w:r>
      <w:r w:rsidR="00910BE1">
        <w:t>, forme la sphère de l’esprit absolu à la suite de celles de l’esprit subjectif et de</w:t>
      </w:r>
      <w:r>
        <w:t xml:space="preserve"> l’esprit </w:t>
      </w:r>
      <w:r w:rsidR="00910BE1">
        <w:t xml:space="preserve">objectif. Ici cette sphère est abordée dans le cadre de la rubrique </w:t>
      </w:r>
      <w:r w:rsidR="00CD6C3B">
        <w:t>« Constitution »</w:t>
      </w:r>
      <w:r w:rsidR="00EC14F4">
        <w:t>,</w:t>
      </w:r>
      <w:r w:rsidR="00910BE1">
        <w:t xml:space="preserve"> dans le prolongement </w:t>
      </w:r>
      <w:r w:rsidR="00CD6C3B">
        <w:t>de la théorie des « états » qui structure</w:t>
      </w:r>
      <w:r w:rsidR="00910BE1">
        <w:t>nt</w:t>
      </w:r>
      <w:r w:rsidR="00CD6C3B">
        <w:t xml:space="preserve"> l’organisme étatique, de sorte que son lien et même son appartenance à l’ordre politique se trouvent particulièrement </w:t>
      </w:r>
      <w:r w:rsidR="003B5643">
        <w:t>affirmés</w:t>
      </w:r>
      <w:r w:rsidR="00C2373D">
        <w:t xml:space="preserve"> et mis en relief</w:t>
      </w:r>
      <w:r w:rsidR="003B5643">
        <w:t>. En fait, la situation est que</w:t>
      </w:r>
      <w:r w:rsidR="003F4BD3">
        <w:t>lque peu ambiguë</w:t>
      </w:r>
      <w:r w:rsidR="00C2373D">
        <w:t>, mais d’une ambigu</w:t>
      </w:r>
      <w:r w:rsidR="00CC5B98">
        <w:t>ïté significative et féconde</w:t>
      </w:r>
      <w:r w:rsidR="003B5643">
        <w:t xml:space="preserve">. D’une part, la triade art-religion-philosophie fait partie du processus par lequel l’esprit « se constitue </w:t>
      </w:r>
      <w:r w:rsidR="003B5643">
        <w:rPr>
          <w:i/>
        </w:rPr>
        <w:t>soi-même</w:t>
      </w:r>
      <w:r w:rsidR="003B5643">
        <w:t> »</w:t>
      </w:r>
      <w:r w:rsidR="000F51B3">
        <w:rPr>
          <w:rStyle w:val="Appelnotedebasdep"/>
        </w:rPr>
        <w:footnoteReference w:id="420"/>
      </w:r>
      <w:r w:rsidR="003B5643">
        <w:t>, c’est-à-dire engendre</w:t>
      </w:r>
      <w:r w:rsidR="000568FF">
        <w:t xml:space="preserve"> un </w:t>
      </w:r>
      <w:r w:rsidR="00EC14F4">
        <w:t>« </w:t>
      </w:r>
      <w:r w:rsidR="000568FF" w:rsidRPr="00EC14F4">
        <w:rPr>
          <w:i/>
        </w:rPr>
        <w:t>contenu spirituel</w:t>
      </w:r>
      <w:r w:rsidR="00EC14F4">
        <w:t xml:space="preserve"> » </w:t>
      </w:r>
      <w:r w:rsidR="000568FF">
        <w:t xml:space="preserve">et se fait ainsi son propre contenu, en l’espèce l’Etat, à ceci près que comme Etat ce contenu sien est sous forme seulement objective et </w:t>
      </w:r>
      <w:r w:rsidR="00CC5B98">
        <w:t xml:space="preserve">n’apparaît </w:t>
      </w:r>
      <w:r w:rsidR="000568FF">
        <w:t>pas encore</w:t>
      </w:r>
      <w:r w:rsidR="00CC5B98">
        <w:t xml:space="preserve"> dans sa spiritualité intrinsèque,</w:t>
      </w:r>
      <w:r w:rsidR="000568FF">
        <w:t xml:space="preserve"> comme « contenu qui se sait soi-même », qui donc se réfléchit et se fait conscience de soi. Comme Hegel le dira plus tard à propos de la philosophie, la tâche est de </w:t>
      </w:r>
      <w:r w:rsidR="00910BE1">
        <w:rPr>
          <w:i/>
        </w:rPr>
        <w:t>penser son temps</w:t>
      </w:r>
      <w:r w:rsidR="00EF3DDB">
        <w:t>, ce qui in</w:t>
      </w:r>
      <w:r w:rsidR="00910BE1">
        <w:t>stitue bien sûr un lien fort, essentie</w:t>
      </w:r>
      <w:r w:rsidR="00EC14F4">
        <w:t>l avec le politique, mais qui</w:t>
      </w:r>
      <w:r w:rsidR="00910BE1">
        <w:t xml:space="preserve"> fait</w:t>
      </w:r>
      <w:r w:rsidR="00EC14F4">
        <w:t xml:space="preserve"> en même temps entrer dans « un autre monde »</w:t>
      </w:r>
      <w:r w:rsidR="000F51B3">
        <w:rPr>
          <w:rStyle w:val="Appelnotedebasdep"/>
        </w:rPr>
        <w:footnoteReference w:id="421"/>
      </w:r>
      <w:r w:rsidR="00EC14F4">
        <w:t>, celui de la réflexivité pure, une réflexivité qui n’est assurém</w:t>
      </w:r>
      <w:r w:rsidR="00C2373D">
        <w:t>ent pas étrangère à ce monde-ci,</w:t>
      </w:r>
      <w:r w:rsidR="00EC14F4">
        <w:t xml:space="preserve"> qui constitue au contraire sa vérité et sa teneur la plus intime</w:t>
      </w:r>
      <w:r w:rsidR="00C2373D">
        <w:t>, mais qui ne peut</w:t>
      </w:r>
      <w:r w:rsidR="00EF3DDB">
        <w:t xml:space="preserve"> toutefois</w:t>
      </w:r>
      <w:r w:rsidR="00C2373D">
        <w:t xml:space="preserve"> </w:t>
      </w:r>
      <w:r w:rsidR="00EC14F4">
        <w:t>advenir et se manifester pleinement</w:t>
      </w:r>
      <w:r w:rsidR="00C2373D">
        <w:t xml:space="preserve"> qu’en se distanciant et se différenciant de lui, de cette différence qui constitue le cœur de la réflexivité inhérente à l’esprit et, de là, aux choses m</w:t>
      </w:r>
      <w:r w:rsidR="000F51B3">
        <w:t>êmes : être un avec le réel en s’en abstrayant, tel est le mouvement propre de l’esprit, un mouvement qui</w:t>
      </w:r>
      <w:r w:rsidR="00CC5B98">
        <w:t>, soutient à présent Hegel,</w:t>
      </w:r>
      <w:r w:rsidR="000F51B3">
        <w:t xml:space="preserve"> est celui </w:t>
      </w:r>
      <w:r w:rsidR="000F51B3">
        <w:rPr>
          <w:i/>
        </w:rPr>
        <w:t>du réel lui-m</w:t>
      </w:r>
      <w:r w:rsidR="00CC5B98">
        <w:rPr>
          <w:i/>
        </w:rPr>
        <w:t>ême</w:t>
      </w:r>
      <w:r w:rsidR="0097225E">
        <w:rPr>
          <w:i/>
        </w:rPr>
        <w:t xml:space="preserve"> </w:t>
      </w:r>
      <w:r w:rsidR="0097225E">
        <w:t xml:space="preserve">et qui s’accomplit en se réfléchissant diversement et successivement dans l’art, la religion et la </w:t>
      </w:r>
      <w:r w:rsidR="00016311">
        <w:t>philosophie d’un peuple et de sa culture.</w:t>
      </w:r>
    </w:p>
    <w:p w:rsidR="005402B7" w:rsidRDefault="005402B7" w:rsidP="00761FDA">
      <w:pPr>
        <w:jc w:val="both"/>
      </w:pPr>
      <w:r>
        <w:t>Les dernières pages de la philosophie de l’esprit de 1805/06</w:t>
      </w:r>
      <w:r w:rsidR="00BE493C">
        <w:t>, ainsi</w:t>
      </w:r>
      <w:r>
        <w:t xml:space="preserve"> consacrées à la triade art-religion-science ou philosophie</w:t>
      </w:r>
      <w:r w:rsidR="0033163D">
        <w:t>,</w:t>
      </w:r>
      <w:r>
        <w:t xml:space="preserve"> ne présentent pas un exposé suivi et systématique, mais plutôt une série de notations </w:t>
      </w:r>
      <w:r w:rsidR="00BE493C">
        <w:t xml:space="preserve">le plus souvent </w:t>
      </w:r>
      <w:r>
        <w:t>r</w:t>
      </w:r>
      <w:r w:rsidR="00BE493C">
        <w:t xml:space="preserve">édigées </w:t>
      </w:r>
      <w:r>
        <w:t>en style télégraphique. Elles sont comme telles extrêmement riches et fourmillent d’in</w:t>
      </w:r>
      <w:r w:rsidR="00835D8B">
        <w:t>dications qui annonc</w:t>
      </w:r>
      <w:r>
        <w:t>ent</w:t>
      </w:r>
      <w:r w:rsidR="00BE493C">
        <w:t xml:space="preserve"> à l’état</w:t>
      </w:r>
      <w:r w:rsidR="000B08FA">
        <w:t xml:space="preserve"> d’ébauches</w:t>
      </w:r>
      <w:r>
        <w:t xml:space="preserve"> la lecture </w:t>
      </w:r>
      <w:r w:rsidR="000B08FA">
        <w:t>définitive que Hegel livrera de ces domaines de la culture. Pour notre part, nous nous limiterons à</w:t>
      </w:r>
      <w:r w:rsidR="0033163D">
        <w:t xml:space="preserve"> y</w:t>
      </w:r>
      <w:r w:rsidR="000B08FA">
        <w:t xml:space="preserve"> relever quelques aspects qui nous ont semblé particulièrement pertinents pour notre propos. En ce qui concerne tout d’abord l’</w:t>
      </w:r>
      <w:r w:rsidR="000B08FA" w:rsidRPr="000B08FA">
        <w:rPr>
          <w:i/>
        </w:rPr>
        <w:t>art</w:t>
      </w:r>
      <w:r w:rsidR="000B08FA">
        <w:t>, dont on se souvient qu’au début de la période d’</w:t>
      </w:r>
      <w:r w:rsidR="008B4272">
        <w:t>Iéna Hegel</w:t>
      </w:r>
      <w:r w:rsidR="000B08FA">
        <w:t xml:space="preserve"> le portait au pinacle </w:t>
      </w:r>
      <w:r w:rsidR="0033163D">
        <w:t>de ses projets systé</w:t>
      </w:r>
      <w:r w:rsidR="00497217">
        <w:t xml:space="preserve">matiques à égalité avec la religion et la spéculation, </w:t>
      </w:r>
      <w:r w:rsidR="0033163D">
        <w:t>l’évaluation qu’il en don</w:t>
      </w:r>
      <w:r w:rsidR="00497217">
        <w:t>ne à présent est plutôt réservée</w:t>
      </w:r>
      <w:r w:rsidR="0033163D">
        <w:t xml:space="preserve"> et en souligne les limites à différents niveaux. De façon générale, l’</w:t>
      </w:r>
      <w:r w:rsidR="008B4272">
        <w:t>art réalise</w:t>
      </w:r>
      <w:r w:rsidR="0033163D">
        <w:t xml:space="preserve"> le sa</w:t>
      </w:r>
      <w:r w:rsidR="00835D8B">
        <w:t xml:space="preserve">voir de soi propre à l’esprit </w:t>
      </w:r>
      <w:r w:rsidR="0033163D">
        <w:t>dans l’élément de l’</w:t>
      </w:r>
      <w:r w:rsidR="0033163D" w:rsidRPr="00487039">
        <w:rPr>
          <w:i/>
        </w:rPr>
        <w:t>intui</w:t>
      </w:r>
      <w:r w:rsidR="008B4272" w:rsidRPr="00487039">
        <w:rPr>
          <w:i/>
        </w:rPr>
        <w:t>ti</w:t>
      </w:r>
      <w:r w:rsidR="0033163D" w:rsidRPr="00487039">
        <w:rPr>
          <w:i/>
        </w:rPr>
        <w:t>on</w:t>
      </w:r>
      <w:r w:rsidR="008B4272">
        <w:t>, tel que de f</w:t>
      </w:r>
      <w:r w:rsidR="00506DE4">
        <w:t>açon immédiate il se présente dans</w:t>
      </w:r>
      <w:r w:rsidR="00F27CE5">
        <w:t xml:space="preserve"> un contenu déterminé</w:t>
      </w:r>
      <w:r w:rsidR="008B4272">
        <w:t xml:space="preserve"> que l’artiste met en forme sous le signe de la </w:t>
      </w:r>
      <w:r w:rsidR="008B4272" w:rsidRPr="00220106">
        <w:rPr>
          <w:i/>
        </w:rPr>
        <w:t>beauté</w:t>
      </w:r>
      <w:r w:rsidR="008B4272">
        <w:t xml:space="preserve">. </w:t>
      </w:r>
      <w:r w:rsidR="00B7691B">
        <w:t>Comme tel, l’art</w:t>
      </w:r>
      <w:r w:rsidR="00F27CE5">
        <w:t xml:space="preserve"> pèche par inadéquation</w:t>
      </w:r>
      <w:r w:rsidR="00506DE4">
        <w:t xml:space="preserve"> entre forme et</w:t>
      </w:r>
      <w:r w:rsidR="00F27CE5">
        <w:t xml:space="preserve"> cont</w:t>
      </w:r>
      <w:r w:rsidR="00506DE4">
        <w:t>enu, entre la signification spiri</w:t>
      </w:r>
      <w:r w:rsidR="00EF3DDB">
        <w:t>tuelle infinie qui cherche à se</w:t>
      </w:r>
      <w:r w:rsidR="00506DE4">
        <w:t xml:space="preserve"> faire valoir</w:t>
      </w:r>
      <w:r w:rsidR="00EF3DDB">
        <w:t xml:space="preserve"> en lui</w:t>
      </w:r>
      <w:r w:rsidR="00506DE4">
        <w:t xml:space="preserve"> et la figure</w:t>
      </w:r>
      <w:r w:rsidR="001551B1">
        <w:t xml:space="preserve"> individuelle</w:t>
      </w:r>
      <w:r w:rsidR="00506DE4">
        <w:t xml:space="preserve"> qu’elle y reçoit, oscillant entre ces deux dimensions sans pouvoir pleinement les réconcilier.</w:t>
      </w:r>
      <w:r w:rsidR="008B4272">
        <w:t xml:space="preserve"> </w:t>
      </w:r>
      <w:r w:rsidR="001551B1">
        <w:t>L’</w:t>
      </w:r>
      <w:r w:rsidR="008B4272">
        <w:t>Infinité</w:t>
      </w:r>
      <w:r w:rsidR="00220106">
        <w:t xml:space="preserve"> de l’esprit</w:t>
      </w:r>
      <w:r w:rsidR="001551B1">
        <w:t>, observe Hegel, y est</w:t>
      </w:r>
      <w:r w:rsidR="008B4272">
        <w:t xml:space="preserve"> seulement </w:t>
      </w:r>
      <w:r w:rsidR="001551B1">
        <w:t>« </w:t>
      </w:r>
      <w:r w:rsidR="008B4272" w:rsidRPr="001551B1">
        <w:rPr>
          <w:i/>
        </w:rPr>
        <w:t>visée</w:t>
      </w:r>
      <w:r w:rsidR="001551B1">
        <w:t> » (</w:t>
      </w:r>
      <w:r w:rsidR="001551B1" w:rsidRPr="00E4080E">
        <w:t>gemeynte</w:t>
      </w:r>
      <w:r w:rsidR="001551B1">
        <w:t xml:space="preserve"> </w:t>
      </w:r>
      <w:r w:rsidR="001551B1">
        <w:rPr>
          <w:i/>
        </w:rPr>
        <w:t>Unendlichkeit</w:t>
      </w:r>
      <w:r w:rsidR="001551B1">
        <w:t>)</w:t>
      </w:r>
      <w:r w:rsidR="00220106">
        <w:rPr>
          <w:rStyle w:val="Appelnotedebasdep"/>
        </w:rPr>
        <w:footnoteReference w:id="422"/>
      </w:r>
      <w:r w:rsidR="001551B1">
        <w:t xml:space="preserve"> et la beauté que l’art met en œuvre est « l’illusion de la vitalité absolue », « le voile qui recouvre la vérité, bien plutôt que l</w:t>
      </w:r>
      <w:r w:rsidR="00AD2932">
        <w:t>a présentation de celle-ci ». C’est pourquoi l</w:t>
      </w:r>
      <w:r w:rsidR="008B4272">
        <w:t xml:space="preserve">’art </w:t>
      </w:r>
      <w:r w:rsidR="00AD2932">
        <w:t>n’</w:t>
      </w:r>
      <w:r w:rsidR="008B4272">
        <w:t>a</w:t>
      </w:r>
      <w:r w:rsidR="00AD2932">
        <w:t xml:space="preserve"> pas</w:t>
      </w:r>
      <w:r w:rsidR="008B4272">
        <w:t xml:space="preserve"> sa vér</w:t>
      </w:r>
      <w:r w:rsidR="00190A47">
        <w:t>ité</w:t>
      </w:r>
      <w:r w:rsidR="00AD2932">
        <w:t xml:space="preserve"> en lui-même, mais bien</w:t>
      </w:r>
      <w:r w:rsidR="00190A47">
        <w:t xml:space="preserve"> dans la</w:t>
      </w:r>
      <w:r w:rsidR="00190A47" w:rsidRPr="00220106">
        <w:rPr>
          <w:i/>
        </w:rPr>
        <w:t xml:space="preserve"> religion</w:t>
      </w:r>
      <w:r w:rsidR="00AD2932" w:rsidRPr="00220106">
        <w:rPr>
          <w:i/>
        </w:rPr>
        <w:t xml:space="preserve"> </w:t>
      </w:r>
      <w:r w:rsidR="00AD2932">
        <w:t>où il se trouve élevé « dans l’unité de l’esprit absolu »</w:t>
      </w:r>
      <w:r w:rsidR="00220106">
        <w:rPr>
          <w:rStyle w:val="Appelnotedebasdep"/>
        </w:rPr>
        <w:footnoteReference w:id="423"/>
      </w:r>
      <w:r w:rsidR="00AD2932">
        <w:t>. Mais si la religion constitue ainsi la vérité de l’art, la réciproque n’est pas vrai</w:t>
      </w:r>
      <w:r w:rsidR="00E4080E">
        <w:t>e</w:t>
      </w:r>
      <w:r w:rsidR="00220106">
        <w:t> ; ce n’est pas comme « religion belle » (telle qu’elle s’est épanouie dans le monde grec), dont Hegel dénonce à présent le manque de profondeur,</w:t>
      </w:r>
      <w:r w:rsidR="004B3747">
        <w:t xml:space="preserve"> que </w:t>
      </w:r>
      <w:r w:rsidR="006755DF">
        <w:t>l</w:t>
      </w:r>
      <w:r w:rsidR="004B3747">
        <w:t xml:space="preserve">a religion trouve son </w:t>
      </w:r>
      <w:r w:rsidR="004B3747">
        <w:lastRenderedPageBreak/>
        <w:t>accomplissement,</w:t>
      </w:r>
      <w:r w:rsidR="00220106">
        <w:t xml:space="preserve"> </w:t>
      </w:r>
      <w:r w:rsidR="00CB2D28">
        <w:t>pas plus</w:t>
      </w:r>
      <w:r w:rsidR="00036BF2">
        <w:t xml:space="preserve"> à l’inverse</w:t>
      </w:r>
      <w:r w:rsidR="00CB2D28">
        <w:t xml:space="preserve"> que dans les religions qui « ne [connaissent] que l’essence – l’effroyable de la puissance </w:t>
      </w:r>
      <w:r w:rsidR="00036BF2">
        <w:t>d</w:t>
      </w:r>
      <w:r w:rsidR="00CB2D28">
        <w:t>e la nature en quo</w:t>
      </w:r>
      <w:r w:rsidR="004B3747">
        <w:t>i le Soi est seulement nul »</w:t>
      </w:r>
      <w:r w:rsidR="004B3747">
        <w:rPr>
          <w:rStyle w:val="Appelnotedebasdep"/>
        </w:rPr>
        <w:footnoteReference w:id="424"/>
      </w:r>
      <w:r w:rsidR="004B3747">
        <w:t>.</w:t>
      </w:r>
      <w:r w:rsidR="006755DF">
        <w:t xml:space="preserve"> La religion ne devient « religion absolue » que là où « l’esprit se devient objet comme absolument universel, c’est-à-dire comme</w:t>
      </w:r>
      <w:r w:rsidR="00A34ADC">
        <w:t xml:space="preserve"> essence de toute nature [,de l’]être et de l’agir, et dans la </w:t>
      </w:r>
      <w:r w:rsidR="00A34ADC">
        <w:rPr>
          <w:i/>
        </w:rPr>
        <w:t xml:space="preserve">figure </w:t>
      </w:r>
      <w:r w:rsidR="00A34ADC">
        <w:t>du Soi immédiat »</w:t>
      </w:r>
      <w:r w:rsidR="00A34ADC">
        <w:rPr>
          <w:rStyle w:val="Appelnotedebasdep"/>
        </w:rPr>
        <w:footnoteReference w:id="425"/>
      </w:r>
      <w:r w:rsidR="00A34ADC">
        <w:t>.</w:t>
      </w:r>
      <w:r w:rsidR="00F00C69">
        <w:t xml:space="preserve"> </w:t>
      </w:r>
      <w:r w:rsidR="00A34ADC">
        <w:t xml:space="preserve">Tel est le </w:t>
      </w:r>
      <w:r w:rsidR="00487039">
        <w:t xml:space="preserve">cas du </w:t>
      </w:r>
      <w:r w:rsidR="00135999">
        <w:t xml:space="preserve">christianisme auquel correspond clairement la </w:t>
      </w:r>
      <w:r w:rsidR="00F00C69">
        <w:t xml:space="preserve">brève </w:t>
      </w:r>
      <w:r w:rsidR="00135999">
        <w:t xml:space="preserve">description que donne ici Hegel de la </w:t>
      </w:r>
      <w:r w:rsidR="00135999">
        <w:rPr>
          <w:i/>
        </w:rPr>
        <w:t>religion absolue</w:t>
      </w:r>
      <w:r w:rsidR="00135999">
        <w:t>.</w:t>
      </w:r>
      <w:r w:rsidR="00EB204B">
        <w:t xml:space="preserve"> En celle-ci, explique</w:t>
      </w:r>
      <w:r w:rsidR="00487039">
        <w:t>-t-il</w:t>
      </w:r>
      <w:r w:rsidR="002A58D8">
        <w:t>, Dieu est saisi comme « </w:t>
      </w:r>
      <w:r w:rsidR="002A58D8">
        <w:rPr>
          <w:i/>
        </w:rPr>
        <w:t>l’esprit certain de soi-même</w:t>
      </w:r>
      <w:r w:rsidR="002A58D8">
        <w:t> », comme « le Soi »</w:t>
      </w:r>
      <w:r w:rsidR="00F00C69">
        <w:t xml:space="preserve"> trinitaire</w:t>
      </w:r>
      <w:r w:rsidR="002A58D8">
        <w:t xml:space="preserve"> qui forme l’essence de toutes choses, mais </w:t>
      </w:r>
      <w:r w:rsidR="00324B58">
        <w:t>comme étant</w:t>
      </w:r>
      <w:r w:rsidR="002A58D8">
        <w:t xml:space="preserve"> </w:t>
      </w:r>
      <w:r w:rsidR="00F36B2B">
        <w:t xml:space="preserve">aussi </w:t>
      </w:r>
      <w:r w:rsidR="002A58D8">
        <w:t>en même temps affranchi de l’</w:t>
      </w:r>
      <w:r w:rsidR="00324B58">
        <w:t xml:space="preserve">abstraction de cette </w:t>
      </w:r>
      <w:r w:rsidR="002A58D8">
        <w:t>essence, comme un « </w:t>
      </w:r>
      <w:r w:rsidR="002A58D8">
        <w:rPr>
          <w:i/>
        </w:rPr>
        <w:t>Soi effectif</w:t>
      </w:r>
      <w:r w:rsidR="002A58D8">
        <w:t xml:space="preserve"> », c’est-à-dire comme « un </w:t>
      </w:r>
      <w:r w:rsidR="002A58D8">
        <w:rPr>
          <w:i/>
        </w:rPr>
        <w:t>homme</w:t>
      </w:r>
      <w:r w:rsidR="002A58D8">
        <w:t xml:space="preserve">, qui a un </w:t>
      </w:r>
      <w:r w:rsidR="002A58D8">
        <w:rPr>
          <w:i/>
        </w:rPr>
        <w:t>être-là spatial et temporel commun</w:t>
      </w:r>
      <w:r w:rsidR="002A58D8">
        <w:t> »</w:t>
      </w:r>
      <w:r w:rsidR="00324B58">
        <w:t xml:space="preserve"> et en qui, dès lors,</w:t>
      </w:r>
      <w:r w:rsidR="00EB204B">
        <w:t xml:space="preserve"> moyennant la suppression de cette effectivité et son retour à l’universalité,</w:t>
      </w:r>
      <w:r w:rsidR="00324B58">
        <w:t xml:space="preserve"> l’humanité entière est déifiée</w:t>
      </w:r>
      <w:r w:rsidR="00487039">
        <w:t>,</w:t>
      </w:r>
      <w:r w:rsidR="00324B58">
        <w:t xml:space="preserve"> de sorte que « </w:t>
      </w:r>
      <w:r w:rsidR="00324B58">
        <w:rPr>
          <w:i/>
        </w:rPr>
        <w:t xml:space="preserve">la nature divine n’est pas </w:t>
      </w:r>
      <w:r w:rsidR="00324B58" w:rsidRPr="00DD167F">
        <w:t>une</w:t>
      </w:r>
      <w:r w:rsidR="00324B58">
        <w:rPr>
          <w:i/>
        </w:rPr>
        <w:t xml:space="preserve"> autre que l’humaine</w:t>
      </w:r>
      <w:r w:rsidR="00583FD0">
        <w:t> ». Ainsi caractérisée,</w:t>
      </w:r>
      <w:r w:rsidR="00DD167F">
        <w:t xml:space="preserve"> la religion absolue</w:t>
      </w:r>
      <w:r w:rsidR="00583FD0">
        <w:t xml:space="preserve"> unifie</w:t>
      </w:r>
      <w:r w:rsidR="0096099E">
        <w:t xml:space="preserve"> les deux formes de religions incomplètes précédemment évoquées</w:t>
      </w:r>
      <w:r w:rsidR="000D257A">
        <w:t>, celles qui ne connaissent que</w:t>
      </w:r>
      <w:r w:rsidR="0096099E">
        <w:t xml:space="preserve"> la seule profondeur de l’essence en tant que puissance naturelle effroyable et ce</w:t>
      </w:r>
      <w:r w:rsidR="00EB204B">
        <w:t>lle</w:t>
      </w:r>
      <w:r w:rsidR="000D257A">
        <w:t xml:space="preserve"> qui, à l’opposé, n’</w:t>
      </w:r>
      <w:r w:rsidR="00300E64">
        <w:t>a</w:t>
      </w:r>
      <w:r w:rsidR="000D257A">
        <w:t xml:space="preserve"> en vue que la superficialité</w:t>
      </w:r>
      <w:r w:rsidR="00633D49">
        <w:t xml:space="preserve"> de la belle forme tandis que</w:t>
      </w:r>
      <w:r w:rsidR="000D257A">
        <w:t xml:space="preserve"> la profondeur de l’essence</w:t>
      </w:r>
      <w:r w:rsidR="00300E64">
        <w:t xml:space="preserve"> lui</w:t>
      </w:r>
      <w:r w:rsidR="000D257A">
        <w:t xml:space="preserve"> demeure un destin inconnu</w:t>
      </w:r>
      <w:r w:rsidR="00633D49">
        <w:t> ; p</w:t>
      </w:r>
      <w:r w:rsidR="000D257A">
        <w:t>our sa part,</w:t>
      </w:r>
      <w:r w:rsidR="00487039">
        <w:t xml:space="preserve"> en effet, </w:t>
      </w:r>
      <w:r w:rsidR="000D257A">
        <w:t xml:space="preserve"> la religion absolue est « </w:t>
      </w:r>
      <w:r w:rsidR="000D257A">
        <w:rPr>
          <w:i/>
        </w:rPr>
        <w:t>la profondeur qui est venue au jour</w:t>
      </w:r>
      <w:r w:rsidR="000D257A">
        <w:t> »</w:t>
      </w:r>
      <w:r w:rsidR="00DD167F">
        <w:rPr>
          <w:rStyle w:val="Appelnotedebasdep"/>
        </w:rPr>
        <w:footnoteReference w:id="426"/>
      </w:r>
      <w:r w:rsidR="000D257A">
        <w:t>,</w:t>
      </w:r>
      <w:r w:rsidR="00633D49">
        <w:t xml:space="preserve"> c’est-à-dire la</w:t>
      </w:r>
      <w:r w:rsidR="000D257A">
        <w:t xml:space="preserve"> profondeur</w:t>
      </w:r>
      <w:r w:rsidR="00633D49">
        <w:t xml:space="preserve"> de l’essence</w:t>
      </w:r>
      <w:r w:rsidR="00300E64">
        <w:t xml:space="preserve"> en tant qu’elle accède</w:t>
      </w:r>
      <w:r w:rsidR="00633D49">
        <w:t xml:space="preserve"> à la forme</w:t>
      </w:r>
      <w:r w:rsidR="00F36B2B">
        <w:t>, se manifeste</w:t>
      </w:r>
      <w:r w:rsidR="00300E64">
        <w:t xml:space="preserve"> et</w:t>
      </w:r>
      <w:r w:rsidR="000D257A">
        <w:t xml:space="preserve"> se rend par là effective</w:t>
      </w:r>
      <w:r w:rsidR="00583FD0">
        <w:t>. P</w:t>
      </w:r>
      <w:r w:rsidR="00633D49">
        <w:t>areille profondeur</w:t>
      </w:r>
      <w:r w:rsidR="00583FD0">
        <w:t xml:space="preserve"> ainsi</w:t>
      </w:r>
      <w:r w:rsidR="00300E64">
        <w:t xml:space="preserve"> dévoilée</w:t>
      </w:r>
      <w:r w:rsidR="00583FD0">
        <w:t xml:space="preserve"> et promue à l’existenc</w:t>
      </w:r>
      <w:r w:rsidR="005439E7">
        <w:t>e</w:t>
      </w:r>
      <w:r w:rsidR="00633D49">
        <w:t xml:space="preserve"> est celle du </w:t>
      </w:r>
      <w:r w:rsidR="00633D49" w:rsidRPr="00300E64">
        <w:rPr>
          <w:i/>
        </w:rPr>
        <w:t>Moi</w:t>
      </w:r>
      <w:r w:rsidR="00633D49">
        <w:t xml:space="preserve"> et elle est, co</w:t>
      </w:r>
      <w:r w:rsidR="00B72BDD">
        <w:t>mme telle, « le concept, la pure</w:t>
      </w:r>
      <w:r w:rsidR="00633D49">
        <w:t xml:space="preserve"> puissance absolue »</w:t>
      </w:r>
      <w:r w:rsidR="00300E64">
        <w:t xml:space="preserve">. </w:t>
      </w:r>
      <w:r w:rsidR="00583FD0">
        <w:t>On notera pour terminer</w:t>
      </w:r>
      <w:r w:rsidR="00AB10A8">
        <w:t xml:space="preserve"> la double précision qu’apporte</w:t>
      </w:r>
      <w:r w:rsidR="00583FD0">
        <w:t xml:space="preserve"> encore</w:t>
      </w:r>
      <w:r w:rsidR="00F36B2B">
        <w:t xml:space="preserve"> à ce sujet</w:t>
      </w:r>
      <w:r w:rsidR="00AB10A8">
        <w:t xml:space="preserve"> une note marginale du texte</w:t>
      </w:r>
      <w:r w:rsidR="00B72BDD">
        <w:rPr>
          <w:rStyle w:val="Appelnotedebasdep"/>
        </w:rPr>
        <w:footnoteReference w:id="427"/>
      </w:r>
      <w:r w:rsidR="00AB10A8">
        <w:t xml:space="preserve">, </w:t>
      </w:r>
      <w:r w:rsidR="00583FD0">
        <w:t>à savoir que la religion absolue</w:t>
      </w:r>
      <w:r w:rsidR="00AB10A8">
        <w:t xml:space="preserve"> est la « religion </w:t>
      </w:r>
      <w:r w:rsidR="00AB10A8" w:rsidRPr="00AB10A8">
        <w:rPr>
          <w:i/>
        </w:rPr>
        <w:t>vraie</w:t>
      </w:r>
      <w:r w:rsidR="00487039">
        <w:t> »</w:t>
      </w:r>
      <w:r w:rsidR="00AB10A8">
        <w:t xml:space="preserve"> pour autant qu’en elle l’essence absolue est ressaisie comme es</w:t>
      </w:r>
      <w:r w:rsidR="0051409F">
        <w:t>prit, et qu’elle est à ce titre</w:t>
      </w:r>
      <w:r w:rsidR="00AB10A8">
        <w:t xml:space="preserve"> la « religion </w:t>
      </w:r>
      <w:r w:rsidR="00AB10A8" w:rsidRPr="00EB204B">
        <w:rPr>
          <w:i/>
        </w:rPr>
        <w:t>manifeste</w:t>
      </w:r>
      <w:r w:rsidR="00AB10A8">
        <w:t xml:space="preserve"> </w:t>
      </w:r>
      <w:r w:rsidR="0051409F">
        <w:t>sans secret », car</w:t>
      </w:r>
      <w:r w:rsidR="00AB10A8">
        <w:t xml:space="preserve"> le propre de l’absolu-esprit est de se manifester, c’est-à-dire de </w:t>
      </w:r>
      <w:r w:rsidR="00B7691B">
        <w:t xml:space="preserve">se différencier de soi, et </w:t>
      </w:r>
      <w:r w:rsidR="00AB10A8">
        <w:t>de se rendre</w:t>
      </w:r>
      <w:r w:rsidR="00B7691B">
        <w:t xml:space="preserve"> par là</w:t>
      </w:r>
      <w:r w:rsidR="00AB10A8">
        <w:t xml:space="preserve"> effectif.</w:t>
      </w:r>
      <w:r w:rsidR="00B72BDD">
        <w:t xml:space="preserve"> </w:t>
      </w:r>
    </w:p>
    <w:p w:rsidR="00AB36A7" w:rsidRDefault="00AB36A7" w:rsidP="00761FDA">
      <w:pPr>
        <w:jc w:val="both"/>
        <w:rPr>
          <w:i/>
        </w:rPr>
      </w:pPr>
      <w:r>
        <w:t xml:space="preserve">Face à cette caractérisation de la religion absolue, on ne peut </w:t>
      </w:r>
      <w:r w:rsidR="0051409F">
        <w:t xml:space="preserve">qu’être </w:t>
      </w:r>
      <w:r>
        <w:t>surpris de voir Hege</w:t>
      </w:r>
      <w:r w:rsidR="002B4576">
        <w:t>l lui imputer ensuite son manque</w:t>
      </w:r>
      <w:r>
        <w:t xml:space="preserve"> d’effectivité et déclarer qu’elle est « le Soi qui ne rassemble pas sa pure conscience et sa conscience effective, [mais] pour lequel le contenu de celle-là fait face comme quelque chose d’autre dans celle-ci »</w:t>
      </w:r>
      <w:r>
        <w:rPr>
          <w:rStyle w:val="Appelnotedebasdep"/>
        </w:rPr>
        <w:footnoteReference w:id="428"/>
      </w:r>
      <w:r w:rsidR="009B2073">
        <w:t xml:space="preserve">. C’est que si la religion absolue est bien savoir de l’esprit dans son effectivité essentielle, c’est-à-dire de la </w:t>
      </w:r>
      <w:r w:rsidR="009B2073" w:rsidRPr="009B2073">
        <w:rPr>
          <w:i/>
        </w:rPr>
        <w:t>vérité</w:t>
      </w:r>
      <w:r w:rsidR="009B2073">
        <w:t xml:space="preserve">, ce savoir n’est cependant encore, conformément au régime épistémologique de la religion, que de l’ordre de la </w:t>
      </w:r>
      <w:r w:rsidR="009B2073">
        <w:rPr>
          <w:i/>
        </w:rPr>
        <w:t>représentation</w:t>
      </w:r>
      <w:r w:rsidR="005B0428">
        <w:t>, dans lequel</w:t>
      </w:r>
      <w:r w:rsidR="009B2073">
        <w:t xml:space="preserve"> ce qui est su – ici la vérité, l’ « Idée spéculative »</w:t>
      </w:r>
      <w:r w:rsidR="009B2073">
        <w:rPr>
          <w:rStyle w:val="Appelnotedebasdep"/>
        </w:rPr>
        <w:footnoteReference w:id="429"/>
      </w:r>
      <w:r w:rsidR="009B2073">
        <w:t xml:space="preserve"> - demeure extérieur au savoir qu’on en a</w:t>
      </w:r>
      <w:r w:rsidR="002B4576">
        <w:t xml:space="preserve"> et n’est dès lors</w:t>
      </w:r>
      <w:r w:rsidR="00DA0181">
        <w:t xml:space="preserve"> appréhendé que dans la forme inadéquate</w:t>
      </w:r>
      <w:r w:rsidR="00B65F02">
        <w:t xml:space="preserve"> (narrative)</w:t>
      </w:r>
      <w:r w:rsidR="00DA0181">
        <w:t xml:space="preserve"> « de l’</w:t>
      </w:r>
      <w:r w:rsidR="00DA0181">
        <w:rPr>
          <w:i/>
        </w:rPr>
        <w:t xml:space="preserve">immédiateté </w:t>
      </w:r>
      <w:r w:rsidR="00DA0181">
        <w:t>et de l’</w:t>
      </w:r>
      <w:r w:rsidR="00DA0181">
        <w:rPr>
          <w:i/>
        </w:rPr>
        <w:t>événement</w:t>
      </w:r>
      <w:r w:rsidR="00DA0181">
        <w:t> »</w:t>
      </w:r>
      <w:r w:rsidR="00DA0181">
        <w:rPr>
          <w:rStyle w:val="Appelnotedebasdep"/>
        </w:rPr>
        <w:footnoteReference w:id="430"/>
      </w:r>
      <w:r w:rsidR="00DA0181">
        <w:t xml:space="preserve">. </w:t>
      </w:r>
      <w:r w:rsidR="00A02538">
        <w:t>Bref, si le contenu de la religion est vrai, sa forme, en revanche, ne l’est pas, et</w:t>
      </w:r>
      <w:r w:rsidR="00DA0181">
        <w:t xml:space="preserve"> c’est ce qui explique la relation</w:t>
      </w:r>
      <w:r w:rsidR="00A02538">
        <w:t xml:space="preserve"> complexe et quelque peu tendue que la religion entretient en tant qu’Eglise avec l’Etat sur laquelle Hegel s’étend assez longuement. D’une part, de par la divinisation de l’humain </w:t>
      </w:r>
      <w:r w:rsidR="002B4576">
        <w:t>qui advient</w:t>
      </w:r>
      <w:r w:rsidR="00A02538">
        <w:t xml:space="preserve"> dans la religion absolue, chaque membre de l’</w:t>
      </w:r>
      <w:r w:rsidR="00B65F02">
        <w:t>Etat accède en</w:t>
      </w:r>
      <w:r w:rsidR="00A02538">
        <w:t xml:space="preserve"> elle, par-delà l’état particulier dont il </w:t>
      </w:r>
      <w:r w:rsidR="00B65F02">
        <w:t>r</w:t>
      </w:r>
      <w:r w:rsidR="00A02538">
        <w:t>elève au sein de l’</w:t>
      </w:r>
      <w:r w:rsidR="00B65F02">
        <w:t>organisme étatique, à la conscience de sa valeur absolue, à « l’intuition de soi en tant qu’ [un] Soi universel »</w:t>
      </w:r>
      <w:r w:rsidR="00B65F02">
        <w:rPr>
          <w:rStyle w:val="Appelnotedebasdep"/>
        </w:rPr>
        <w:footnoteReference w:id="431"/>
      </w:r>
      <w:r w:rsidR="00B65F02">
        <w:t> : « pour Dieu, chacun vaut autant que chaque autre », «</w:t>
      </w:r>
      <w:r w:rsidR="00470EED">
        <w:t xml:space="preserve"> il</w:t>
      </w:r>
      <w:r w:rsidR="00B65F02">
        <w:t> est égal au prince »</w:t>
      </w:r>
      <w:r w:rsidR="008243B1">
        <w:t>, ce qui, observe Hegel, équivaut à un dessaisissement complet de son être-là, de son effectivité au sein de la vie éthique de l’Etat qui constitue le sol de toute effectivité</w:t>
      </w:r>
      <w:r w:rsidR="00321892">
        <w:rPr>
          <w:rStyle w:val="Appelnotedebasdep"/>
        </w:rPr>
        <w:footnoteReference w:id="432"/>
      </w:r>
      <w:r w:rsidR="008243B1">
        <w:t>.</w:t>
      </w:r>
      <w:r w:rsidR="00517511">
        <w:t xml:space="preserve"> </w:t>
      </w:r>
      <w:r w:rsidR="00517511">
        <w:lastRenderedPageBreak/>
        <w:t>Mais justement, de par</w:t>
      </w:r>
      <w:r w:rsidR="00470EED">
        <w:t xml:space="preserve"> ce des</w:t>
      </w:r>
      <w:r w:rsidR="00E452C7">
        <w:t>saisissement, qui consiste dans une</w:t>
      </w:r>
      <w:r w:rsidR="00470EED">
        <w:t xml:space="preserve"> fuite vers </w:t>
      </w:r>
      <w:r w:rsidR="00470EED" w:rsidRPr="00B71913">
        <w:rPr>
          <w:i/>
        </w:rPr>
        <w:t>un autre monde</w:t>
      </w:r>
      <w:r w:rsidR="00E359BD">
        <w:t xml:space="preserve"> que le monde effectif</w:t>
      </w:r>
      <w:r w:rsidR="00470EED">
        <w:t>, vers le royaume céleste</w:t>
      </w:r>
      <w:r w:rsidR="00E452C7">
        <w:t xml:space="preserve"> </w:t>
      </w:r>
      <w:r w:rsidR="0038219F">
        <w:t xml:space="preserve">représenté </w:t>
      </w:r>
      <w:r w:rsidR="00E452C7">
        <w:t>comme</w:t>
      </w:r>
      <w:r w:rsidR="008741E8">
        <w:t xml:space="preserve"> un</w:t>
      </w:r>
      <w:r w:rsidR="00E452C7">
        <w:t xml:space="preserve"> au-delà</w:t>
      </w:r>
      <w:r w:rsidR="00E359BD">
        <w:t xml:space="preserve">, </w:t>
      </w:r>
      <w:r w:rsidR="00C00DE5">
        <w:t xml:space="preserve">la vérité se trouve dans la religion </w:t>
      </w:r>
      <w:r w:rsidR="00E359BD">
        <w:t>privé</w:t>
      </w:r>
      <w:r w:rsidR="00C00DE5">
        <w:t>e</w:t>
      </w:r>
      <w:r w:rsidR="00E359BD">
        <w:t xml:space="preserve"> de toute présence réelle</w:t>
      </w:r>
      <w:r w:rsidR="0038219F">
        <w:t xml:space="preserve">, de toute </w:t>
      </w:r>
      <w:r w:rsidR="0038219F" w:rsidRPr="00602ADE">
        <w:rPr>
          <w:i/>
        </w:rPr>
        <w:t>effectivité</w:t>
      </w:r>
      <w:r w:rsidR="0038219F">
        <w:t xml:space="preserve"> véritable</w:t>
      </w:r>
      <w:r w:rsidR="007839F5">
        <w:t xml:space="preserve"> ; elle n’est vérité </w:t>
      </w:r>
      <w:r w:rsidR="007839F5" w:rsidRPr="002B4576">
        <w:rPr>
          <w:i/>
        </w:rPr>
        <w:t>qu’en pensée</w:t>
      </w:r>
      <w:r w:rsidR="00800111">
        <w:t xml:space="preserve"> – « l’Eglise est l’</w:t>
      </w:r>
      <w:r w:rsidR="00800111" w:rsidRPr="00800111">
        <w:rPr>
          <w:i/>
        </w:rPr>
        <w:t>Etat</w:t>
      </w:r>
      <w:r w:rsidR="00800111">
        <w:t xml:space="preserve"> élevé dans les pensées »</w:t>
      </w:r>
      <w:r w:rsidR="00800111">
        <w:rPr>
          <w:rStyle w:val="Appelnotedebasdep"/>
        </w:rPr>
        <w:footnoteReference w:id="433"/>
      </w:r>
      <w:r w:rsidR="00800111">
        <w:t xml:space="preserve"> -, </w:t>
      </w:r>
      <w:r w:rsidR="007839F5">
        <w:t>et là où cette vérité seulement pensé</w:t>
      </w:r>
      <w:r w:rsidR="00FD5B5E">
        <w:t>e</w:t>
      </w:r>
      <w:r w:rsidR="007839F5">
        <w:t xml:space="preserve"> se veut exclusive, là où, comme dit Hegel, elle veut s’introduire comme telle sur terre et instaurer ici-bas le royaume céleste en s’opposant à l’Etat,</w:t>
      </w:r>
      <w:r w:rsidR="00800111">
        <w:t xml:space="preserve"> à ce moment la religion vire au</w:t>
      </w:r>
      <w:r w:rsidR="007839F5">
        <w:t xml:space="preserve"> fanatisme</w:t>
      </w:r>
      <w:r w:rsidR="00873A1D">
        <w:t xml:space="preserve"> </w:t>
      </w:r>
      <w:r w:rsidR="002B4576">
        <w:t xml:space="preserve">dont le caractère est qu’il </w:t>
      </w:r>
      <w:r w:rsidR="00873A1D">
        <w:t>prêt à mourir pour une pure pensée</w:t>
      </w:r>
      <w:r w:rsidR="007839F5">
        <w:t>. En fait, c’est seulement dans l’</w:t>
      </w:r>
      <w:r w:rsidR="008741E8">
        <w:t>Etat et, plus largement, comme e</w:t>
      </w:r>
      <w:r w:rsidR="007839F5">
        <w:t>sprit d’un peuple</w:t>
      </w:r>
      <w:r w:rsidR="008741E8">
        <w:t xml:space="preserve"> (</w:t>
      </w:r>
      <w:r w:rsidR="008741E8">
        <w:rPr>
          <w:i/>
        </w:rPr>
        <w:t>Volk</w:t>
      </w:r>
      <w:r w:rsidR="00FD154B">
        <w:rPr>
          <w:i/>
        </w:rPr>
        <w:t>s</w:t>
      </w:r>
      <w:r w:rsidR="008741E8">
        <w:rPr>
          <w:i/>
        </w:rPr>
        <w:t>geist</w:t>
      </w:r>
      <w:r w:rsidR="008741E8">
        <w:t>)</w:t>
      </w:r>
      <w:r w:rsidR="007839F5">
        <w:t xml:space="preserve"> que la vérité obtient être-là et effectivité</w:t>
      </w:r>
      <w:r w:rsidR="000849BB">
        <w:t> : « </w:t>
      </w:r>
      <w:r w:rsidR="00800111">
        <w:rPr>
          <w:i/>
        </w:rPr>
        <w:t>l’effectivité du royaume des cieux est</w:t>
      </w:r>
      <w:r w:rsidR="000849BB">
        <w:rPr>
          <w:i/>
        </w:rPr>
        <w:t xml:space="preserve"> l’Etat</w:t>
      </w:r>
      <w:r w:rsidR="000849BB">
        <w:t> »</w:t>
      </w:r>
      <w:r w:rsidR="00800111">
        <w:rPr>
          <w:rStyle w:val="Appelnotedebasdep"/>
        </w:rPr>
        <w:footnoteReference w:id="434"/>
      </w:r>
      <w:r w:rsidR="000849BB">
        <w:t xml:space="preserve">. Aussi bien la religion a-t-elle besoin de l’Etat et doit se tenir sous sa domination, car « elle est ce qui est sans effectivité, qui a son </w:t>
      </w:r>
      <w:r w:rsidR="000849BB">
        <w:rPr>
          <w:i/>
        </w:rPr>
        <w:t xml:space="preserve">Soi </w:t>
      </w:r>
      <w:r w:rsidR="000849BB">
        <w:t>dans l’esprit effectif, qui est donc en tant que supprimé »</w:t>
      </w:r>
      <w:r w:rsidR="001A1D2D">
        <w:rPr>
          <w:rStyle w:val="Appelnotedebasdep"/>
        </w:rPr>
        <w:footnoteReference w:id="435"/>
      </w:r>
      <w:r w:rsidR="000849BB">
        <w:t xml:space="preserve">. Ce qui ne </w:t>
      </w:r>
      <w:r w:rsidR="00FA0EAF">
        <w:t>v</w:t>
      </w:r>
      <w:r w:rsidR="000849BB">
        <w:t xml:space="preserve">eut nullement dire que la religion n’est </w:t>
      </w:r>
      <w:r w:rsidR="002B4576">
        <w:t xml:space="preserve">dès lors </w:t>
      </w:r>
      <w:r w:rsidR="000849BB">
        <w:t>qu’une illusion voué</w:t>
      </w:r>
      <w:r w:rsidR="008741E8">
        <w:t xml:space="preserve">e à disparaître dans l’Etat : </w:t>
      </w:r>
      <w:r w:rsidR="000849BB">
        <w:t>pas plus que la r</w:t>
      </w:r>
      <w:r w:rsidR="001A1D2D">
        <w:t>eligion ne peut comme Eglise prendre la place de</w:t>
      </w:r>
      <w:r w:rsidR="00FD5B5E">
        <w:t xml:space="preserve"> l’Etat, celui-ci ne peut</w:t>
      </w:r>
      <w:r w:rsidR="000849BB">
        <w:t xml:space="preserve"> à son tour</w:t>
      </w:r>
      <w:r w:rsidR="00FA0EAF">
        <w:t xml:space="preserve"> remplacer la religion</w:t>
      </w:r>
      <w:r w:rsidR="00873A1D">
        <w:t xml:space="preserve"> et valoir pour elle</w:t>
      </w:r>
      <w:r w:rsidR="00FA0EAF">
        <w:t>, en particulier là où elle s’accomplit comme religion absolue. Celle-ci, rappelons-le</w:t>
      </w:r>
      <w:r w:rsidR="002B4576">
        <w:t xml:space="preserve"> en effet</w:t>
      </w:r>
      <w:r w:rsidR="00FA0EAF">
        <w:t>, dit la vérité, elle dit et pense l’effectivité de l’esprit au sein de l’h</w:t>
      </w:r>
      <w:r w:rsidR="00FD5B5E">
        <w:t>omme et de la communauté ecclésiale</w:t>
      </w:r>
      <w:r w:rsidR="00FA0EAF">
        <w:t xml:space="preserve"> et, à ce titre, elle doit être conservée et prése</w:t>
      </w:r>
      <w:r w:rsidR="00B84917">
        <w:t xml:space="preserve">rvée par l’Etat comme </w:t>
      </w:r>
      <w:r w:rsidR="001558DD">
        <w:t>conscience</w:t>
      </w:r>
      <w:r w:rsidR="00B84917">
        <w:t xml:space="preserve"> et garantie</w:t>
      </w:r>
      <w:r w:rsidR="00FA0EAF">
        <w:t xml:space="preserve"> de la valeur absolue de chacun de ses membres</w:t>
      </w:r>
      <w:r w:rsidR="001A1D2D">
        <w:t>, de l’éternel en eux</w:t>
      </w:r>
      <w:r w:rsidR="00FA0EAF">
        <w:t xml:space="preserve">. Mais comme cette vérité elle la dit et la pense </w:t>
      </w:r>
      <w:r w:rsidR="00F2051C">
        <w:t xml:space="preserve">par ailleurs </w:t>
      </w:r>
      <w:r w:rsidR="00FA0EAF">
        <w:t>en</w:t>
      </w:r>
      <w:r w:rsidR="001558DD">
        <w:t xml:space="preserve"> ne faisant que la représenter</w:t>
      </w:r>
      <w:r w:rsidR="00FA0EAF">
        <w:t xml:space="preserve">, </w:t>
      </w:r>
      <w:r w:rsidR="001558DD">
        <w:t xml:space="preserve">c’est-à-dire </w:t>
      </w:r>
      <w:r w:rsidR="00FA0EAF">
        <w:t>comme un au-delà dépourvu de</w:t>
      </w:r>
      <w:r w:rsidR="00F2051C">
        <w:t xml:space="preserve"> toute</w:t>
      </w:r>
      <w:r w:rsidR="00FA0EAF">
        <w:t xml:space="preserve"> présence, elle la dit de façon non-effective, c’est-à-dire comme une simple pensée</w:t>
      </w:r>
      <w:r w:rsidR="00B84917">
        <w:t xml:space="preserve"> sans être-là</w:t>
      </w:r>
      <w:r w:rsidR="00FA0EAF">
        <w:t xml:space="preserve"> q</w:t>
      </w:r>
      <w:r w:rsidR="00873A1D">
        <w:t xml:space="preserve">ui ne saurait sans imposture valoir comme l’esprit dans son effectivité ; </w:t>
      </w:r>
      <w:r w:rsidR="001558DD">
        <w:t xml:space="preserve">celui-ci, </w:t>
      </w:r>
      <w:r w:rsidR="00873A1D">
        <w:t xml:space="preserve">elle </w:t>
      </w:r>
      <w:r w:rsidR="001558DD">
        <w:t>le dit bien</w:t>
      </w:r>
      <w:r w:rsidR="00873A1D">
        <w:t xml:space="preserve">, mais sans être capable de l’incarner, ce qu’en revanche accomplit la </w:t>
      </w:r>
      <w:r w:rsidR="00873A1D">
        <w:rPr>
          <w:i/>
        </w:rPr>
        <w:t xml:space="preserve">philosophie </w:t>
      </w:r>
      <w:r w:rsidR="00873A1D">
        <w:t xml:space="preserve">en tant que </w:t>
      </w:r>
      <w:r w:rsidR="00873A1D">
        <w:rPr>
          <w:i/>
        </w:rPr>
        <w:t xml:space="preserve">science </w:t>
      </w:r>
      <w:r w:rsidR="001558DD">
        <w:t xml:space="preserve">philosophique dans laquelle il ne s’agit plus de représenter la vérité, mais de la </w:t>
      </w:r>
      <w:r w:rsidR="001558DD">
        <w:rPr>
          <w:i/>
        </w:rPr>
        <w:t>concevoir.</w:t>
      </w:r>
    </w:p>
    <w:p w:rsidR="006D131F" w:rsidRDefault="00A3764E" w:rsidP="00761FDA">
      <w:pPr>
        <w:jc w:val="both"/>
      </w:pPr>
      <w:r>
        <w:t>La première chose que dit Hegel à propos de la philosophie dans les notes extrêmement brèves et elliptiques que</w:t>
      </w:r>
      <w:r w:rsidR="00701127">
        <w:t xml:space="preserve"> lui consacrent les ultim</w:t>
      </w:r>
      <w:r>
        <w:t xml:space="preserve">es pages de la </w:t>
      </w:r>
      <w:r>
        <w:rPr>
          <w:i/>
        </w:rPr>
        <w:t xml:space="preserve">Realphilosophie </w:t>
      </w:r>
      <w:r>
        <w:t>de 1805/06</w:t>
      </w:r>
      <w:r w:rsidR="00701127">
        <w:rPr>
          <w:rStyle w:val="Appelnotedebasdep"/>
        </w:rPr>
        <w:footnoteReference w:id="436"/>
      </w:r>
      <w:r>
        <w:t>, est qu’en tant que « </w:t>
      </w:r>
      <w:r>
        <w:rPr>
          <w:i/>
        </w:rPr>
        <w:t xml:space="preserve">science </w:t>
      </w:r>
      <w:r>
        <w:t xml:space="preserve">absolue » de l’ordre du </w:t>
      </w:r>
      <w:r>
        <w:rPr>
          <w:i/>
        </w:rPr>
        <w:t>concept</w:t>
      </w:r>
      <w:r>
        <w:t>,</w:t>
      </w:r>
      <w:r>
        <w:rPr>
          <w:i/>
        </w:rPr>
        <w:t xml:space="preserve"> </w:t>
      </w:r>
      <w:r>
        <w:t>elle est « </w:t>
      </w:r>
      <w:r>
        <w:rPr>
          <w:i/>
        </w:rPr>
        <w:t>intellection</w:t>
      </w:r>
      <w:r>
        <w:t> » (</w:t>
      </w:r>
      <w:r>
        <w:rPr>
          <w:i/>
        </w:rPr>
        <w:t>Einsicht</w:t>
      </w:r>
      <w:r>
        <w:t xml:space="preserve">) de la vérité, c’est-à-dire </w:t>
      </w:r>
      <w:r w:rsidR="00A02BCF">
        <w:t xml:space="preserve">pénétration intelligente en elle, non plus </w:t>
      </w:r>
      <w:r w:rsidR="00E43AE2">
        <w:t>simple savoir qui se la représente extérieurement (objectivement) et qui ne peut dès lors en fournir qu’une « assurance » (</w:t>
      </w:r>
      <w:r w:rsidR="00E43AE2">
        <w:rPr>
          <w:i/>
        </w:rPr>
        <w:t>Versicherung</w:t>
      </w:r>
      <w:r w:rsidR="00E43AE2">
        <w:t>) toujours factuelle, mais « savoir de soi » de la vérité tel</w:t>
      </w:r>
      <w:r w:rsidR="009862E5">
        <w:t>le</w:t>
      </w:r>
      <w:r w:rsidR="00E43AE2">
        <w:t xml:space="preserve"> qu’en tant qu’esprit elle se sait elle-même d’un savoir qui est </w:t>
      </w:r>
      <w:r w:rsidR="00E43AE2">
        <w:rPr>
          <w:i/>
        </w:rPr>
        <w:t>le sien</w:t>
      </w:r>
      <w:r w:rsidR="00270D8F">
        <w:t xml:space="preserve">, bref un savoir dont elle est le </w:t>
      </w:r>
      <w:r w:rsidR="00270D8F">
        <w:rPr>
          <w:i/>
        </w:rPr>
        <w:t xml:space="preserve">sujet </w:t>
      </w:r>
      <w:r w:rsidR="00270D8F">
        <w:t>autant que l’objet. Aussi bien Hegel peut-il écrire un peu plus loin que :</w:t>
      </w:r>
      <w:r w:rsidR="002B5F27">
        <w:t xml:space="preserve"> « Dans la philosophie c’est</w:t>
      </w:r>
      <w:r w:rsidR="00701127">
        <w:t xml:space="preserve"> le</w:t>
      </w:r>
      <w:r w:rsidR="00270D8F">
        <w:t xml:space="preserve"> </w:t>
      </w:r>
      <w:r w:rsidR="00270D8F">
        <w:rPr>
          <w:i/>
        </w:rPr>
        <w:t xml:space="preserve">Moi </w:t>
      </w:r>
      <w:r w:rsidR="00270D8F">
        <w:t xml:space="preserve">comme tel </w:t>
      </w:r>
      <w:r w:rsidR="002B5F27">
        <w:t>(</w:t>
      </w:r>
      <w:r w:rsidR="002B5F27">
        <w:rPr>
          <w:i/>
        </w:rPr>
        <w:t xml:space="preserve">Ich als </w:t>
      </w:r>
      <w:r w:rsidR="002B5F27" w:rsidRPr="002B5F27">
        <w:rPr>
          <w:i/>
        </w:rPr>
        <w:t>solches</w:t>
      </w:r>
      <w:r w:rsidR="002B5F27">
        <w:t xml:space="preserve">) </w:t>
      </w:r>
      <w:r w:rsidR="00270D8F" w:rsidRPr="002B5F27">
        <w:t>qui</w:t>
      </w:r>
      <w:r w:rsidR="00270D8F">
        <w:t xml:space="preserve"> est savoir de l’espr</w:t>
      </w:r>
      <w:r w:rsidR="00947043">
        <w:t>it absolu », un Moi qui n’a</w:t>
      </w:r>
      <w:r w:rsidR="0020593F">
        <w:t xml:space="preserve"> donc</w:t>
      </w:r>
      <w:r w:rsidR="00270D8F">
        <w:t xml:space="preserve"> </w:t>
      </w:r>
      <w:r w:rsidR="002B5F27">
        <w:t>plus rien d’extérieur à cet esprit</w:t>
      </w:r>
      <w:r w:rsidR="00D83E00">
        <w:t>, mais que celui-ci</w:t>
      </w:r>
      <w:r w:rsidR="00270D8F">
        <w:t xml:space="preserve"> est lui-même en tant que savoir de soi.</w:t>
      </w:r>
      <w:r w:rsidR="007F36BB">
        <w:t xml:space="preserve"> </w:t>
      </w:r>
      <w:r w:rsidR="002B5F27">
        <w:t>Qu’implique toutefois cette désignation de l’esprit absolu, substance</w:t>
      </w:r>
      <w:r w:rsidR="00CB6196">
        <w:t xml:space="preserve"> universelle</w:t>
      </w:r>
      <w:r w:rsidR="002B5F27">
        <w:t xml:space="preserve"> de tout être et de toute pensée (de la nature comme de l’esprit proprement dit), en tant que Moi ?</w:t>
      </w:r>
      <w:r w:rsidR="002108FC">
        <w:t xml:space="preserve"> Ceci, qui est essentiel, que</w:t>
      </w:r>
      <w:r w:rsidR="00CB6196">
        <w:t xml:space="preserve"> dans son savoir philosophique de soi (comme concept de soi-même)</w:t>
      </w:r>
      <w:r w:rsidR="002108FC">
        <w:t>,</w:t>
      </w:r>
      <w:r w:rsidR="00CB6196">
        <w:t xml:space="preserve"> </w:t>
      </w:r>
      <w:r w:rsidR="002108FC">
        <w:t xml:space="preserve">l’esprit absolu est </w:t>
      </w:r>
      <w:r w:rsidR="00CB6196">
        <w:t xml:space="preserve">un </w:t>
      </w:r>
      <w:r w:rsidR="00CB6196">
        <w:rPr>
          <w:i/>
        </w:rPr>
        <w:t xml:space="preserve">ceci </w:t>
      </w:r>
      <w:r w:rsidR="00CB6196">
        <w:t xml:space="preserve">(ou un </w:t>
      </w:r>
      <w:r w:rsidR="00CB6196">
        <w:rPr>
          <w:i/>
        </w:rPr>
        <w:t>celui-ci</w:t>
      </w:r>
      <w:r w:rsidR="00CB6196">
        <w:t>)</w:t>
      </w:r>
      <w:r w:rsidR="00947043">
        <w:t xml:space="preserve">, bref un </w:t>
      </w:r>
      <w:r w:rsidR="00947043" w:rsidRPr="003B5FA7">
        <w:rPr>
          <w:i/>
        </w:rPr>
        <w:t>singulier</w:t>
      </w:r>
      <w:r w:rsidR="00CB6196">
        <w:t xml:space="preserve"> qui est en même temps universel, « liaison inséparable du singulier et de l’universel »</w:t>
      </w:r>
      <w:r w:rsidR="00947043">
        <w:t>. Ce qui veut dire que nous n’avons plus ici affaire à un absolu lointain ou à venir, situé par delà le monde effectif,</w:t>
      </w:r>
      <w:r w:rsidR="009862E5">
        <w:t xml:space="preserve"> comme dans la religion,</w:t>
      </w:r>
      <w:r w:rsidR="00947043">
        <w:t xml:space="preserve"> mais bien</w:t>
      </w:r>
      <w:r w:rsidR="009862E5">
        <w:t>, ainsi qu’</w:t>
      </w:r>
      <w:r w:rsidR="00947043">
        <w:t>y insiste Hegel,</w:t>
      </w:r>
      <w:r w:rsidR="009862E5">
        <w:t xml:space="preserve"> à un absolu</w:t>
      </w:r>
      <w:r w:rsidR="00947043">
        <w:t xml:space="preserve"> </w:t>
      </w:r>
      <w:r w:rsidR="00947043" w:rsidRPr="003B5FA7">
        <w:rPr>
          <w:i/>
        </w:rPr>
        <w:t>immédiatement</w:t>
      </w:r>
      <w:r w:rsidR="00947043">
        <w:t xml:space="preserve"> présent et connu, </w:t>
      </w:r>
      <w:r w:rsidR="00947043" w:rsidRPr="003B5FA7">
        <w:rPr>
          <w:i/>
        </w:rPr>
        <w:t>ici et maintenant</w:t>
      </w:r>
      <w:r w:rsidR="003B5FA7">
        <w:t>, sans plus aucun écart entre ce qui connaît et ce qui est connu : « Il n’</w:t>
      </w:r>
      <w:r w:rsidR="00846200">
        <w:t>[est]</w:t>
      </w:r>
      <w:r w:rsidR="003B5FA7">
        <w:t xml:space="preserve"> pas </w:t>
      </w:r>
      <w:r w:rsidR="00846200">
        <w:t xml:space="preserve">ici </w:t>
      </w:r>
      <w:r w:rsidR="003B5FA7">
        <w:t xml:space="preserve">une </w:t>
      </w:r>
      <w:r w:rsidR="003B5FA7">
        <w:rPr>
          <w:i/>
        </w:rPr>
        <w:t xml:space="preserve">autre </w:t>
      </w:r>
      <w:r w:rsidR="003B5FA7">
        <w:t xml:space="preserve">nature, </w:t>
      </w:r>
      <w:r w:rsidR="00846200">
        <w:t xml:space="preserve">il n’est </w:t>
      </w:r>
      <w:r w:rsidR="003B5FA7">
        <w:t xml:space="preserve">pas l’unité </w:t>
      </w:r>
      <w:r w:rsidR="003B5FA7">
        <w:rPr>
          <w:i/>
        </w:rPr>
        <w:t>non présente</w:t>
      </w:r>
      <w:r w:rsidR="00846200">
        <w:t>,</w:t>
      </w:r>
      <w:r w:rsidR="003B5FA7">
        <w:t xml:space="preserve"> une réco</w:t>
      </w:r>
      <w:r w:rsidR="009862E5">
        <w:t>n</w:t>
      </w:r>
      <w:r w:rsidR="003B5FA7">
        <w:t xml:space="preserve">ciliation dont la jouissance et l’être-là est au-delà et à venir, mais </w:t>
      </w:r>
      <w:r w:rsidR="003B5FA7">
        <w:rPr>
          <w:i/>
        </w:rPr>
        <w:t>ici</w:t>
      </w:r>
      <w:r w:rsidR="003B5FA7">
        <w:t xml:space="preserve"> </w:t>
      </w:r>
      <w:r w:rsidR="009862E5">
        <w:t xml:space="preserve">– c’est </w:t>
      </w:r>
      <w:r w:rsidR="009862E5">
        <w:rPr>
          <w:i/>
        </w:rPr>
        <w:t xml:space="preserve">ici </w:t>
      </w:r>
      <w:r w:rsidR="009862E5">
        <w:t>que le Moi</w:t>
      </w:r>
      <w:r w:rsidR="009862E5" w:rsidRPr="009862E5">
        <w:rPr>
          <w:i/>
        </w:rPr>
        <w:t xml:space="preserve"> connaît</w:t>
      </w:r>
      <w:r w:rsidR="009862E5">
        <w:t xml:space="preserve"> l’absolu ; il connaît – il </w:t>
      </w:r>
      <w:r w:rsidR="009862E5">
        <w:rPr>
          <w:i/>
        </w:rPr>
        <w:t xml:space="preserve">conçoit </w:t>
      </w:r>
      <w:r w:rsidR="009862E5">
        <w:t xml:space="preserve">– il [l’absolu] n’est </w:t>
      </w:r>
      <w:r w:rsidR="009862E5">
        <w:lastRenderedPageBreak/>
        <w:t xml:space="preserve">pas un autre – </w:t>
      </w:r>
      <w:r w:rsidR="009862E5">
        <w:rPr>
          <w:i/>
        </w:rPr>
        <w:t xml:space="preserve">immédiatement </w:t>
      </w:r>
      <w:r w:rsidR="009862E5">
        <w:t>il est</w:t>
      </w:r>
      <w:r w:rsidR="009862E5">
        <w:rPr>
          <w:i/>
        </w:rPr>
        <w:t xml:space="preserve"> ce </w:t>
      </w:r>
      <w:r w:rsidR="009862E5">
        <w:t>Soi-</w:t>
      </w:r>
      <w:r w:rsidR="009862E5">
        <w:rPr>
          <w:i/>
        </w:rPr>
        <w:t>ci</w:t>
      </w:r>
      <w:r w:rsidR="009862E5">
        <w:t> »</w:t>
      </w:r>
      <w:r w:rsidR="00846200">
        <w:t>. Cet absolu immédiatement présent, c’est, comme nous le savons déjà</w:t>
      </w:r>
      <w:r w:rsidR="00701127">
        <w:t>,</w:t>
      </w:r>
      <w:r w:rsidR="00846200">
        <w:t xml:space="preserve"> « l’esprit d’un peuple » qui est l’esprit absolu « en tant qu’</w:t>
      </w:r>
      <w:r w:rsidR="00846200">
        <w:rPr>
          <w:i/>
        </w:rPr>
        <w:t>étant</w:t>
      </w:r>
      <w:r w:rsidR="00846200">
        <w:t> ».</w:t>
      </w:r>
      <w:r w:rsidR="0020593F">
        <w:t xml:space="preserve"> Dans la philosophie, cet esprit se pense</w:t>
      </w:r>
      <w:r w:rsidR="00612CFB">
        <w:t>, elle est, écrit Hegel, « l’immédiateté rétablie ». Qu’est-ce à dire ? L’exposé devient</w:t>
      </w:r>
      <w:r w:rsidR="00E9549E">
        <w:t xml:space="preserve"> ici particulièrement obscur et difficile</w:t>
      </w:r>
      <w:r w:rsidR="0021470C">
        <w:t xml:space="preserve"> à démêler</w:t>
      </w:r>
      <w:r w:rsidR="00612CFB">
        <w:t>. On peut toutefois</w:t>
      </w:r>
      <w:r w:rsidR="00074FC1">
        <w:t>, nous semble-t-il,</w:t>
      </w:r>
      <w:r w:rsidR="00F4394A">
        <w:t xml:space="preserve"> hasarder</w:t>
      </w:r>
      <w:r w:rsidR="00612CFB">
        <w:t xml:space="preserve"> </w:t>
      </w:r>
      <w:r w:rsidR="002108FC">
        <w:t>les quelques point</w:t>
      </w:r>
      <w:r w:rsidR="00074FC1">
        <w:t xml:space="preserve">s suivants : 1) le savoir philosophique mettant en œuvre </w:t>
      </w:r>
      <w:r w:rsidR="00074FC1" w:rsidRPr="00074FC1">
        <w:rPr>
          <w:i/>
        </w:rPr>
        <w:t>la forme du</w:t>
      </w:r>
      <w:r w:rsidR="00074FC1">
        <w:t xml:space="preserve"> </w:t>
      </w:r>
      <w:r w:rsidR="00074FC1" w:rsidRPr="00074FC1">
        <w:rPr>
          <w:i/>
        </w:rPr>
        <w:t>concept</w:t>
      </w:r>
      <w:r w:rsidR="00F4394A">
        <w:t xml:space="preserve"> -</w:t>
      </w:r>
      <w:r w:rsidR="00074FC1">
        <w:t xml:space="preserve"> étant ce dans quoi l’esprit</w:t>
      </w:r>
      <w:r w:rsidR="00074FC1" w:rsidRPr="00F4394A">
        <w:rPr>
          <w:i/>
        </w:rPr>
        <w:t xml:space="preserve"> étant</w:t>
      </w:r>
      <w:r w:rsidR="00074FC1">
        <w:t xml:space="preserve"> comme esprit d’un peuple </w:t>
      </w:r>
      <w:r w:rsidR="00074FC1">
        <w:rPr>
          <w:i/>
        </w:rPr>
        <w:t xml:space="preserve">se conçoit </w:t>
      </w:r>
      <w:r w:rsidR="00074FC1">
        <w:t>-</w:t>
      </w:r>
      <w:r w:rsidR="00F4394A">
        <w:t>, il introduit du fait même « la forme de la médiation », de telle sorte qu’en lui l’immédiateté de l’esprit est une immédiateté médiatisée, non plus une immédiateté simplement et abstraitement immédiate (une immédiateté de l’ordre de l’</w:t>
      </w:r>
      <w:r w:rsidR="00F4394A">
        <w:rPr>
          <w:i/>
        </w:rPr>
        <w:t>être</w:t>
      </w:r>
      <w:r w:rsidR="00F4394A">
        <w:t>), mais une</w:t>
      </w:r>
      <w:r w:rsidR="0021470C">
        <w:t xml:space="preserve"> « immédiateté</w:t>
      </w:r>
      <w:r w:rsidR="001C7B45">
        <w:t> rétablie », restaurée dans et à partir de sa « scission »</w:t>
      </w:r>
      <w:r w:rsidR="00E75C5F">
        <w:t xml:space="preserve"> (une immédiateté qui se sait</w:t>
      </w:r>
      <w:r w:rsidR="005D06B8">
        <w:t>)</w:t>
      </w:r>
      <w:r w:rsidR="001C7B45">
        <w:t xml:space="preserve"> ; 2) cette </w:t>
      </w:r>
      <w:r w:rsidR="001C7B45" w:rsidRPr="00373A5A">
        <w:rPr>
          <w:i/>
        </w:rPr>
        <w:t>scission</w:t>
      </w:r>
      <w:r w:rsidR="001C7B45">
        <w:t xml:space="preserve"> propre au savoir – celle du sujet et de l’objet, de la pensée et de l’être – est celle de la </w:t>
      </w:r>
      <w:r w:rsidR="001C7B45">
        <w:rPr>
          <w:i/>
        </w:rPr>
        <w:t>conscience</w:t>
      </w:r>
      <w:r w:rsidR="001C7B45">
        <w:t>, c’est-à-dire de l’</w:t>
      </w:r>
      <w:r w:rsidR="001C7B45">
        <w:rPr>
          <w:i/>
        </w:rPr>
        <w:t>homme</w:t>
      </w:r>
      <w:r w:rsidR="00E75C5F">
        <w:rPr>
          <w:i/>
        </w:rPr>
        <w:t xml:space="preserve"> </w:t>
      </w:r>
      <w:r w:rsidR="00E75C5F">
        <w:t>en tant qu’il se trouve confronté au monde, et c’est pourquoi</w:t>
      </w:r>
      <w:r w:rsidR="005D06B8">
        <w:t>, assure Hegel,</w:t>
      </w:r>
      <w:r w:rsidR="00E75C5F">
        <w:t xml:space="preserve"> la philosophie doit se dessaisir d’elle-même en retournant à ce qui forme son point de départ,  l’opposition consciente de l’homme et du monde</w:t>
      </w:r>
      <w:r w:rsidR="005D06B8">
        <w:t xml:space="preserve"> telle qu’elle se profile dès le niveau de la « conscience sensible </w:t>
      </w:r>
      <w:r w:rsidR="005D06B8">
        <w:rPr>
          <w:i/>
        </w:rPr>
        <w:t>immédiate</w:t>
      </w:r>
      <w:r w:rsidR="005D06B8">
        <w:t> »</w:t>
      </w:r>
      <w:r w:rsidR="005D06B8">
        <w:rPr>
          <w:rStyle w:val="Appelnotedebasdep"/>
        </w:rPr>
        <w:footnoteReference w:id="437"/>
      </w:r>
      <w:r w:rsidR="007748F2">
        <w:t xml:space="preserve"> ; 3) </w:t>
      </w:r>
      <w:r w:rsidR="009D7E45">
        <w:t xml:space="preserve"> en tant que savoir </w:t>
      </w:r>
      <w:r w:rsidR="009D7E45">
        <w:rPr>
          <w:i/>
        </w:rPr>
        <w:t xml:space="preserve">humain </w:t>
      </w:r>
      <w:r w:rsidR="009D7E45">
        <w:t xml:space="preserve">de l’esprit absolu qui requiert la médiation de la scission propre à la conscience, la philosophie est un savoir qui se construit </w:t>
      </w:r>
      <w:r w:rsidR="009D7E45">
        <w:rPr>
          <w:i/>
        </w:rPr>
        <w:t>dans le temps </w:t>
      </w:r>
      <w:r w:rsidR="009D7E45">
        <w:t xml:space="preserve">: « Le </w:t>
      </w:r>
      <w:r w:rsidR="009D7E45" w:rsidRPr="009D7E45">
        <w:rPr>
          <w:i/>
        </w:rPr>
        <w:t>temps</w:t>
      </w:r>
      <w:r w:rsidR="009D7E45">
        <w:rPr>
          <w:i/>
        </w:rPr>
        <w:t xml:space="preserve"> </w:t>
      </w:r>
      <w:r w:rsidR="009D7E45">
        <w:t>est le concept pur »</w:t>
      </w:r>
      <w:r w:rsidR="00947EB6">
        <w:t>, de telle sorte qu’il est ce dans quoi s’intuitionne l’esprit et non dans l’éterni</w:t>
      </w:r>
      <w:r w:rsidR="00125E19">
        <w:t>té, absurdement entendue comme</w:t>
      </w:r>
      <w:r w:rsidR="00B421D5">
        <w:t xml:space="preserve"> </w:t>
      </w:r>
      <w:r w:rsidR="00063A4F">
        <w:t>« </w:t>
      </w:r>
      <w:r w:rsidR="00B421D5">
        <w:t>un autre</w:t>
      </w:r>
      <w:r w:rsidR="00125E19">
        <w:t xml:space="preserve"> temps</w:t>
      </w:r>
      <w:r w:rsidR="00063A4F">
        <w:t> »</w:t>
      </w:r>
      <w:r w:rsidR="00B421D5">
        <w:t>, comme le temps</w:t>
      </w:r>
      <w:r w:rsidR="00125E19">
        <w:t xml:space="preserve"> vide d’avant le monde ; on est d’emblée dans le temps, c’est-à-dire dans la scission de l’homme et du monde</w:t>
      </w:r>
      <w:r w:rsidR="00B421D5">
        <w:t>, sans préalable</w:t>
      </w:r>
      <w:r w:rsidR="00125E19">
        <w:t xml:space="preserve"> : « Un seul coup crée les deux » et </w:t>
      </w:r>
      <w:r w:rsidR="00B421D5">
        <w:t>il n’est d’éternel que la création de cette scission, c’est-à-dire du concept. Si l’éternité doit</w:t>
      </w:r>
      <w:r w:rsidR="007A5C1A">
        <w:t xml:space="preserve"> dans ce contexte</w:t>
      </w:r>
      <w:r w:rsidR="00B421D5">
        <w:t xml:space="preserve"> avoir</w:t>
      </w:r>
      <w:r w:rsidR="007A5C1A">
        <w:t xml:space="preserve"> </w:t>
      </w:r>
      <w:r w:rsidR="00B421D5">
        <w:t xml:space="preserve">un sens, ce n’est que comme « la pensée du temps » qui, précisément, </w:t>
      </w:r>
      <w:r w:rsidR="00183AFD">
        <w:t xml:space="preserve">ne </w:t>
      </w:r>
      <w:r w:rsidR="00B421D5">
        <w:t>s’exonère du temps</w:t>
      </w:r>
      <w:r w:rsidR="002108FC">
        <w:t xml:space="preserve"> en chacune de ses phase</w:t>
      </w:r>
      <w:r w:rsidR="007A5C1A">
        <w:t>s</w:t>
      </w:r>
      <w:r w:rsidR="00183AFD">
        <w:t xml:space="preserve"> que</w:t>
      </w:r>
      <w:r w:rsidR="00B421D5">
        <w:t xml:space="preserve"> pour</w:t>
      </w:r>
      <w:r w:rsidR="00183AFD">
        <w:t>, à partir de lui, revenir</w:t>
      </w:r>
      <w:r w:rsidR="0021470C">
        <w:t xml:space="preserve"> chaque fois</w:t>
      </w:r>
      <w:r w:rsidR="00183AFD">
        <w:t xml:space="preserve"> réflexivement </w:t>
      </w:r>
      <w:r w:rsidR="007A5C1A">
        <w:t xml:space="preserve">à lui </w:t>
      </w:r>
      <w:r w:rsidR="00183AFD">
        <w:t>et le saisir comme le mouvement du concept, tel que</w:t>
      </w:r>
      <w:r w:rsidR="00063A4F">
        <w:t xml:space="preserve"> c’est</w:t>
      </w:r>
      <w:r w:rsidR="007A5C1A">
        <w:t xml:space="preserve"> </w:t>
      </w:r>
      <w:r w:rsidR="00183AFD">
        <w:t>par excellence le cas dans « l’</w:t>
      </w:r>
      <w:r w:rsidR="00183AFD">
        <w:rPr>
          <w:i/>
        </w:rPr>
        <w:t>histoire du monde</w:t>
      </w:r>
      <w:r w:rsidR="00183AFD">
        <w:t> ».</w:t>
      </w:r>
    </w:p>
    <w:p w:rsidR="00845B87" w:rsidRDefault="00845B87" w:rsidP="00761FDA">
      <w:pPr>
        <w:jc w:val="both"/>
      </w:pPr>
      <w:r>
        <w:t xml:space="preserve">Si, parmi les nombreux éléments nouveaux et frappants qu’apporte la </w:t>
      </w:r>
      <w:r>
        <w:rPr>
          <w:i/>
        </w:rPr>
        <w:t xml:space="preserve">Realphilosophie </w:t>
      </w:r>
      <w:r>
        <w:t xml:space="preserve">de 1805/06, il en est un </w:t>
      </w:r>
      <w:r w:rsidR="00063A4F">
        <w:t>qui doit plus spécialement</w:t>
      </w:r>
      <w:r>
        <w:t xml:space="preserve"> retenir</w:t>
      </w:r>
      <w:r w:rsidR="00063A4F">
        <w:t xml:space="preserve"> notre attention</w:t>
      </w:r>
      <w:r>
        <w:t>, c’est celui du ra</w:t>
      </w:r>
      <w:r w:rsidR="00BB60C1">
        <w:t>pport qu’en ses dernières pages</w:t>
      </w:r>
      <w:r>
        <w:t xml:space="preserve"> elle institue entre philosophie et religion. Comme on l’a vu, la confrontati</w:t>
      </w:r>
      <w:r w:rsidR="00E46EE5">
        <w:t>on entre ces deux démarches</w:t>
      </w:r>
      <w:r>
        <w:t xml:space="preserve"> structure la pensée hégélienne depuis son commencement en tant </w:t>
      </w:r>
      <w:r w:rsidR="00373A5A">
        <w:t>que, dès le départ, elle s’est voulue</w:t>
      </w:r>
      <w:r>
        <w:t xml:space="preserve"> une pensée efficiente, susceptible de rejoindre le concret de la </w:t>
      </w:r>
      <w:r w:rsidR="00E46EE5">
        <w:t xml:space="preserve">vie des hommes et d’agir sur elle. </w:t>
      </w:r>
      <w:r w:rsidR="00BB60C1">
        <w:t>C’est tout d’abord sur la religion comme religion d’un peuple que s’est porté le choix du jeune Hegel, tandis que la philosophie était globalement jugée abstraite, incapable de surmonter les oppositions dans lesquelles la plongeait irrémédiablement sa démarche analytique, en particulier celle, matricielle, de la pensée et de l’être ou de l’universel et du particulier</w:t>
      </w:r>
      <w:r w:rsidR="003A2260">
        <w:t>. Or c’est précisément ceci, la prégnance de l’opposition, son rôle central au sein de la philosophie en tant qu’exercice</w:t>
      </w:r>
      <w:r w:rsidR="008E5B26">
        <w:t xml:space="preserve"> spéculatif</w:t>
      </w:r>
      <w:r w:rsidR="003A2260">
        <w:t xml:space="preserve"> de la pensée et de la réflexion, qui fait au terme de la période d’Iéna la force et la supériorité de la philosophie : c’est parce qu’elle s’est faite </w:t>
      </w:r>
      <w:r w:rsidR="003A2260" w:rsidRPr="008F750D">
        <w:rPr>
          <w:i/>
        </w:rPr>
        <w:t xml:space="preserve">pensée dialectique </w:t>
      </w:r>
      <w:r w:rsidR="008F750D" w:rsidRPr="008F750D">
        <w:rPr>
          <w:i/>
        </w:rPr>
        <w:t>de la différence</w:t>
      </w:r>
      <w:r w:rsidR="004644CC">
        <w:t>, assum</w:t>
      </w:r>
      <w:r w:rsidR="008E5B26">
        <w:t>ant celle-ci dans tout son poids et sa rigueur,</w:t>
      </w:r>
      <w:r w:rsidR="008F750D">
        <w:t xml:space="preserve"> que la philosophie est désormais considérée comme ce qui, mieux que la religion (même si stimulée par elle sous sa forme chrétienne), est en mesure de témoigner de l’efficience de la pensée, s’attachant aux choses </w:t>
      </w:r>
      <w:r w:rsidR="008F750D" w:rsidRPr="008E5B26">
        <w:rPr>
          <w:i/>
        </w:rPr>
        <w:t>dans</w:t>
      </w:r>
      <w:r w:rsidR="00AA1631">
        <w:rPr>
          <w:i/>
        </w:rPr>
        <w:t xml:space="preserve"> la réalité de</w:t>
      </w:r>
      <w:r w:rsidR="008F750D" w:rsidRPr="008E5B26">
        <w:rPr>
          <w:i/>
        </w:rPr>
        <w:t xml:space="preserve"> leur déterminité propre</w:t>
      </w:r>
      <w:r w:rsidR="008F750D">
        <w:t xml:space="preserve"> pour à partir de là mettre en évidence l’effectivité de l’esprit qui les travaille au </w:t>
      </w:r>
      <w:r w:rsidR="008E5B26">
        <w:t>plus intime d’elle-même</w:t>
      </w:r>
      <w:r w:rsidR="004644CC">
        <w:t xml:space="preserve"> et les transforme</w:t>
      </w:r>
      <w:r w:rsidR="008F750D">
        <w:t>.</w:t>
      </w:r>
      <w:r w:rsidR="008E5B26">
        <w:t xml:space="preserve"> C’est ce que va révéler en toute clarté ce texte remarquable qu’est la Préface de la </w:t>
      </w:r>
      <w:r w:rsidR="008E5B26">
        <w:rPr>
          <w:i/>
        </w:rPr>
        <w:t>Phénoménologie de l’esprit</w:t>
      </w:r>
      <w:r w:rsidR="008E5B26">
        <w:t xml:space="preserve">, dans laquelle Hegel expose pour la </w:t>
      </w:r>
      <w:r w:rsidR="008E5B26">
        <w:lastRenderedPageBreak/>
        <w:t>première fois, avec une maîtrise consommée, les lignes générales de son système dont il s’est enfin rendu pleinement maître.</w:t>
      </w:r>
    </w:p>
    <w:p w:rsidR="00CB53F6" w:rsidRDefault="00CB53F6" w:rsidP="00761FDA">
      <w:pPr>
        <w:jc w:val="both"/>
      </w:pPr>
    </w:p>
    <w:p w:rsidR="00CB53F6" w:rsidRDefault="00CB53F6" w:rsidP="00761FDA">
      <w:pPr>
        <w:jc w:val="both"/>
      </w:pPr>
    </w:p>
    <w:p w:rsidR="00E570A1" w:rsidRDefault="00E570A1" w:rsidP="00CB53F6">
      <w:pPr>
        <w:jc w:val="center"/>
      </w:pPr>
    </w:p>
    <w:p w:rsidR="00AC3362" w:rsidRDefault="00AC3362" w:rsidP="00CB53F6">
      <w:pPr>
        <w:jc w:val="center"/>
      </w:pPr>
    </w:p>
    <w:p w:rsidR="00AC3362" w:rsidRDefault="00AC3362" w:rsidP="00CB53F6">
      <w:pPr>
        <w:jc w:val="center"/>
      </w:pPr>
    </w:p>
    <w:p w:rsidR="00AC3362" w:rsidRDefault="00AC3362" w:rsidP="00CB53F6">
      <w:pPr>
        <w:jc w:val="center"/>
      </w:pPr>
    </w:p>
    <w:p w:rsidR="00AC3362" w:rsidRDefault="00AC3362" w:rsidP="00CB53F6">
      <w:pPr>
        <w:jc w:val="center"/>
      </w:pPr>
    </w:p>
    <w:p w:rsidR="00AC3362" w:rsidRDefault="00AC3362" w:rsidP="00CB53F6">
      <w:pPr>
        <w:jc w:val="center"/>
      </w:pPr>
    </w:p>
    <w:p w:rsidR="00AC3362" w:rsidRDefault="00AC3362" w:rsidP="00CB53F6">
      <w:pPr>
        <w:jc w:val="center"/>
      </w:pPr>
    </w:p>
    <w:p w:rsidR="00AC3362" w:rsidRDefault="00AC3362" w:rsidP="00CB53F6">
      <w:pPr>
        <w:jc w:val="center"/>
      </w:pPr>
    </w:p>
    <w:p w:rsidR="00AC3362" w:rsidRDefault="00AC3362" w:rsidP="00CB53F6">
      <w:pPr>
        <w:jc w:val="center"/>
      </w:pPr>
    </w:p>
    <w:p w:rsidR="00AC3362" w:rsidRDefault="00AC3362" w:rsidP="00CB53F6">
      <w:pPr>
        <w:jc w:val="center"/>
      </w:pPr>
    </w:p>
    <w:p w:rsidR="00AC3362" w:rsidRDefault="00AC3362" w:rsidP="00CB53F6">
      <w:pPr>
        <w:jc w:val="center"/>
      </w:pPr>
    </w:p>
    <w:p w:rsidR="00AC3362" w:rsidRDefault="00AC3362" w:rsidP="00CB53F6">
      <w:pPr>
        <w:jc w:val="center"/>
      </w:pPr>
    </w:p>
    <w:p w:rsidR="00AC3362" w:rsidRDefault="00AC3362" w:rsidP="00CB53F6">
      <w:pPr>
        <w:jc w:val="center"/>
      </w:pPr>
    </w:p>
    <w:p w:rsidR="00AC3362" w:rsidRDefault="00AC3362" w:rsidP="00CB53F6">
      <w:pPr>
        <w:jc w:val="center"/>
      </w:pPr>
    </w:p>
    <w:p w:rsidR="00AC3362" w:rsidRDefault="00AC3362" w:rsidP="00CB53F6">
      <w:pPr>
        <w:jc w:val="center"/>
      </w:pPr>
    </w:p>
    <w:p w:rsidR="00AC3362" w:rsidRDefault="00AC3362" w:rsidP="00CB53F6">
      <w:pPr>
        <w:jc w:val="center"/>
      </w:pPr>
    </w:p>
    <w:p w:rsidR="00AC3362" w:rsidRDefault="00AC3362" w:rsidP="00CB53F6">
      <w:pPr>
        <w:jc w:val="center"/>
      </w:pPr>
    </w:p>
    <w:p w:rsidR="00AC3362" w:rsidRDefault="00AC3362" w:rsidP="00CB53F6">
      <w:pPr>
        <w:jc w:val="center"/>
      </w:pPr>
    </w:p>
    <w:p w:rsidR="00AC3362" w:rsidRDefault="00AC3362" w:rsidP="00CB53F6">
      <w:pPr>
        <w:jc w:val="center"/>
      </w:pPr>
    </w:p>
    <w:p w:rsidR="00AC3362" w:rsidRDefault="00AC3362" w:rsidP="00CB53F6">
      <w:pPr>
        <w:jc w:val="center"/>
      </w:pPr>
    </w:p>
    <w:p w:rsidR="00AC3362" w:rsidRDefault="00AC3362" w:rsidP="00CB53F6">
      <w:pPr>
        <w:jc w:val="center"/>
      </w:pPr>
    </w:p>
    <w:p w:rsidR="00AC3362" w:rsidRDefault="00AC3362" w:rsidP="00CB53F6">
      <w:pPr>
        <w:jc w:val="center"/>
      </w:pPr>
    </w:p>
    <w:p w:rsidR="00AC3362" w:rsidRDefault="00AC3362" w:rsidP="00CB53F6">
      <w:pPr>
        <w:jc w:val="center"/>
      </w:pPr>
    </w:p>
    <w:p w:rsidR="00AC3362" w:rsidRDefault="00AC3362" w:rsidP="00CB53F6">
      <w:pPr>
        <w:jc w:val="center"/>
      </w:pPr>
    </w:p>
    <w:p w:rsidR="00AC3362" w:rsidRDefault="00AC3362" w:rsidP="00CB53F6">
      <w:pPr>
        <w:jc w:val="center"/>
      </w:pPr>
    </w:p>
    <w:p w:rsidR="00AC3362" w:rsidRDefault="00AC3362" w:rsidP="00CB53F6">
      <w:pPr>
        <w:jc w:val="center"/>
      </w:pPr>
    </w:p>
    <w:p w:rsidR="00AC3362" w:rsidRDefault="00AC3362" w:rsidP="00CB53F6">
      <w:pPr>
        <w:jc w:val="center"/>
      </w:pPr>
    </w:p>
    <w:p w:rsidR="00CB53F6" w:rsidRDefault="00CB53F6" w:rsidP="00CB53F6">
      <w:pPr>
        <w:jc w:val="center"/>
      </w:pPr>
      <w:r>
        <w:lastRenderedPageBreak/>
        <w:t>CHAPITRE 4</w:t>
      </w:r>
    </w:p>
    <w:p w:rsidR="00CB53F6" w:rsidRDefault="00CB53F6" w:rsidP="00CB53F6">
      <w:pPr>
        <w:jc w:val="center"/>
      </w:pPr>
      <w:r>
        <w:t>LA PREFACE DE LA PHENOMENOLOGIE DE L’ESPRIT COMME PRESENTATION GENERALE DU SYSTÈME DIALECTIQUE DE L’ESPRIT EN TANT QUE « SAVOIR EFFECTIF »</w:t>
      </w:r>
    </w:p>
    <w:p w:rsidR="00CB53F6" w:rsidRDefault="00CB53F6" w:rsidP="00CB53F6">
      <w:pPr>
        <w:jc w:val="both"/>
      </w:pPr>
    </w:p>
    <w:p w:rsidR="00F23D88" w:rsidRDefault="00CB53F6" w:rsidP="00CB53F6">
      <w:pPr>
        <w:jc w:val="both"/>
      </w:pPr>
      <w:r>
        <w:t>On sait les réticences</w:t>
      </w:r>
      <w:r w:rsidR="00C440AC">
        <w:t>, maintes fois répétées,</w:t>
      </w:r>
      <w:r>
        <w:t xml:space="preserve"> de Hegel à l’égard des préfaces </w:t>
      </w:r>
      <w:r w:rsidR="00C440AC">
        <w:t>et des introductions, réticence</w:t>
      </w:r>
      <w:r w:rsidR="00C83DDC">
        <w:t>s</w:t>
      </w:r>
      <w:r w:rsidR="00C440AC">
        <w:t xml:space="preserve"> qui tien</w:t>
      </w:r>
      <w:r w:rsidR="00C83DDC">
        <w:t>nen</w:t>
      </w:r>
      <w:r w:rsidR="00C440AC">
        <w:t>t étroitement à la nature de son philosopher dialectique, et il ne</w:t>
      </w:r>
      <w:r w:rsidR="00EB40A4">
        <w:t xml:space="preserve"> se</w:t>
      </w:r>
      <w:r w:rsidR="00C440AC">
        <w:t xml:space="preserve"> fait pas faute d’entamer – paradoxalement –  la préface de sa </w:t>
      </w:r>
      <w:r w:rsidR="00C440AC">
        <w:rPr>
          <w:i/>
        </w:rPr>
        <w:t xml:space="preserve">Phénoménologie de l’esprit </w:t>
      </w:r>
      <w:r w:rsidR="00C440AC">
        <w:t>par une critique en règle du genre « préface », en observant qu’on ne saurait</w:t>
      </w:r>
      <w:r w:rsidR="00C55ACF">
        <w:t xml:space="preserve"> y</w:t>
      </w:r>
      <w:r w:rsidR="00C440AC">
        <w:t xml:space="preserve"> trouver « le mode selon lequel la vérité philosophique est à présenter »</w:t>
      </w:r>
      <w:r w:rsidR="00C83DDC">
        <w:rPr>
          <w:rStyle w:val="Appelnotedebasdep"/>
        </w:rPr>
        <w:footnoteReference w:id="438"/>
      </w:r>
      <w:r w:rsidR="00C440AC">
        <w:t>. Mais alors pourquoi cette préface</w:t>
      </w:r>
      <w:r w:rsidR="00513C56">
        <w:t xml:space="preserve">, et précisément au seuil de son système dialectique enfin conquis dont la </w:t>
      </w:r>
      <w:r w:rsidR="00513C56">
        <w:rPr>
          <w:i/>
        </w:rPr>
        <w:t xml:space="preserve">Phénoménologie de l’esprit </w:t>
      </w:r>
      <w:r w:rsidR="00513C56">
        <w:t xml:space="preserve">constitue, </w:t>
      </w:r>
      <w:r w:rsidR="00713AB5">
        <w:t>selon l’édition initiale de 1807, la première partie introductive</w:t>
      </w:r>
      <w:r w:rsidR="00C440AC">
        <w:t> ?</w:t>
      </w:r>
      <w:r w:rsidR="00713AB5">
        <w:t xml:space="preserve"> Il faut, pour</w:t>
      </w:r>
      <w:r w:rsidR="002F5A92">
        <w:t xml:space="preserve"> tenter de</w:t>
      </w:r>
      <w:r w:rsidR="005D58F5">
        <w:t xml:space="preserve"> le comprendre, remonter à l’histoire des</w:t>
      </w:r>
      <w:r w:rsidR="00713AB5">
        <w:t xml:space="preserve"> projets de publication de Hegel qui jalonnent ses années d’Iéna</w:t>
      </w:r>
      <w:r w:rsidR="007466BD">
        <w:t xml:space="preserve">, ainsi que le font valoir les éditeurs </w:t>
      </w:r>
      <w:r w:rsidR="00AE51A0">
        <w:t xml:space="preserve">scientifiques de la </w:t>
      </w:r>
      <w:r w:rsidR="00AE51A0">
        <w:rPr>
          <w:i/>
        </w:rPr>
        <w:t>Phénoménologie de l’esprit</w:t>
      </w:r>
      <w:r w:rsidR="007466BD">
        <w:rPr>
          <w:i/>
        </w:rPr>
        <w:t xml:space="preserve"> </w:t>
      </w:r>
      <w:r w:rsidR="007466BD">
        <w:t xml:space="preserve">dans le cadre des </w:t>
      </w:r>
      <w:r w:rsidR="007466BD">
        <w:rPr>
          <w:i/>
        </w:rPr>
        <w:t>Gesammelte Werke</w:t>
      </w:r>
      <w:r w:rsidR="007466BD" w:rsidRPr="00EB40A4">
        <w:rPr>
          <w:rStyle w:val="Appelnotedebasdep"/>
        </w:rPr>
        <w:footnoteReference w:id="439"/>
      </w:r>
      <w:r w:rsidR="00713AB5">
        <w:t>.</w:t>
      </w:r>
      <w:r w:rsidR="005D58F5">
        <w:t xml:space="preserve"> Dès le</w:t>
      </w:r>
      <w:r w:rsidR="00E10392">
        <w:t xml:space="preserve"> deuxième semestre de son enseignement</w:t>
      </w:r>
      <w:r w:rsidR="005D58F5">
        <w:t xml:space="preserve"> universitaire, le semestre d’été 1802, il annonce dans le programme de ses cours la parution prochaine d’un ouvrage portant s</w:t>
      </w:r>
      <w:r w:rsidR="00986CD4">
        <w:t>ur la Logique et M</w:t>
      </w:r>
      <w:r w:rsidR="005D58F5">
        <w:t>étaphysique. Annonce qui ne sera suivie d’aucune parution effective, pas plus que celles qui jusqu’en 1806 viendront à sa suite</w:t>
      </w:r>
      <w:r w:rsidR="00026CF1">
        <w:t xml:space="preserve"> et qui concernent tantôt la philo</w:t>
      </w:r>
      <w:r w:rsidR="00986CD4">
        <w:t>sophie spéculative (Logique et M</w:t>
      </w:r>
      <w:r w:rsidR="00026CF1">
        <w:t>étaphysique), tantôt la totalité de la science philosophique</w:t>
      </w:r>
      <w:r w:rsidR="00503FCC">
        <w:rPr>
          <w:rStyle w:val="Appelnotedebasdep"/>
        </w:rPr>
        <w:footnoteReference w:id="440"/>
      </w:r>
      <w:r w:rsidR="00417458">
        <w:t xml:space="preserve">. </w:t>
      </w:r>
      <w:r w:rsidR="00766ABB">
        <w:t xml:space="preserve">Ce sur quoi déboucheront finalement ces multiples projets avortés, c’est sur la parution début 1807 de la </w:t>
      </w:r>
      <w:r w:rsidR="00766ABB">
        <w:rPr>
          <w:i/>
        </w:rPr>
        <w:t xml:space="preserve">Phénoménologie </w:t>
      </w:r>
      <w:r w:rsidR="00766ABB" w:rsidRPr="00766ABB">
        <w:rPr>
          <w:i/>
        </w:rPr>
        <w:t>de l’esprit</w:t>
      </w:r>
      <w:r w:rsidR="00766ABB">
        <w:t>, dont</w:t>
      </w:r>
      <w:r w:rsidR="00F23D88">
        <w:t xml:space="preserve"> la mention</w:t>
      </w:r>
      <w:r w:rsidR="00766ABB">
        <w:t xml:space="preserve"> apparaî</w:t>
      </w:r>
      <w:r w:rsidR="00986CD4">
        <w:t>t pour la première fois dans le</w:t>
      </w:r>
      <w:r w:rsidR="00766ABB">
        <w:t xml:space="preserve"> programmes de</w:t>
      </w:r>
      <w:r w:rsidR="00986CD4">
        <w:t>s</w:t>
      </w:r>
      <w:r w:rsidR="00766ABB">
        <w:t xml:space="preserve"> cours de Hegel du semestre d’hiver</w:t>
      </w:r>
      <w:r w:rsidR="00986CD4">
        <w:t xml:space="preserve"> 1806/</w:t>
      </w:r>
      <w:r w:rsidR="00766ABB">
        <w:t>0</w:t>
      </w:r>
      <w:r w:rsidR="00F23D88">
        <w:t>7. Issue quelque peu paradoxale à propos de laquelle il convient de s’expliquer brièvement.</w:t>
      </w:r>
    </w:p>
    <w:p w:rsidR="00F23D88" w:rsidRDefault="00F23D88" w:rsidP="00CB53F6">
      <w:pPr>
        <w:jc w:val="both"/>
      </w:pPr>
      <w:r>
        <w:t>Le premier poi</w:t>
      </w:r>
      <w:r w:rsidR="00FC41B3">
        <w:t>nt à relever est que le souci</w:t>
      </w:r>
      <w:r>
        <w:t xml:space="preserve"> d’une introduction à la philosophie préoccupe Hegel depuis longtemps, </w:t>
      </w:r>
      <w:r w:rsidR="009D7443">
        <w:t xml:space="preserve">à vrai dire depuis le début de son activité proprement philosophique à Iéna, puisque l’un des cours de son premier semestre d’enseignement durant l’hiver 1801/02 s’intitule </w:t>
      </w:r>
      <w:r w:rsidR="009D7443">
        <w:rPr>
          <w:i/>
        </w:rPr>
        <w:t>Introductio in philosophiam</w:t>
      </w:r>
      <w:r w:rsidR="009D7443">
        <w:t xml:space="preserve"> et qu’il commence précisément par la mise en évidenc</w:t>
      </w:r>
      <w:r w:rsidR="00FC41B3">
        <w:t>e de la difficulté que constitu</w:t>
      </w:r>
      <w:r w:rsidR="009D7443">
        <w:t>e une « introduction » à la philosophie</w:t>
      </w:r>
      <w:r w:rsidR="00D7617D">
        <w:t>, laquelle, observe Hegel, « n’a pas besoin d’une introduction, ni n’en tolère aucune »</w:t>
      </w:r>
      <w:r w:rsidR="00D7617D">
        <w:rPr>
          <w:rStyle w:val="Appelnotedebasdep"/>
        </w:rPr>
        <w:footnoteReference w:id="441"/>
      </w:r>
      <w:r w:rsidR="00D7617D">
        <w:t>. Si, cependant, une introduction</w:t>
      </w:r>
      <w:r w:rsidR="00DB272A">
        <w:t xml:space="preserve"> est malgré tout requise, c’est </w:t>
      </w:r>
      <w:r w:rsidR="00D7617D">
        <w:t xml:space="preserve">uniquement, poursuit-il, dans le but de </w:t>
      </w:r>
      <w:r w:rsidR="00DB272A">
        <w:t>jeter un « pont » pour parvenir</w:t>
      </w:r>
      <w:r w:rsidR="00D7617D">
        <w:t xml:space="preserve"> à partir de commencements subjecti</w:t>
      </w:r>
      <w:r w:rsidR="00DB272A">
        <w:t>fs et limités</w:t>
      </w:r>
      <w:r w:rsidR="00D7617D">
        <w:t xml:space="preserve"> à la « philosophie objective et absolue », ce qui</w:t>
      </w:r>
      <w:r w:rsidR="00DB272A">
        <w:t>, en somme,</w:t>
      </w:r>
      <w:r w:rsidR="00D7617D">
        <w:t xml:space="preserve"> correspond assez bien</w:t>
      </w:r>
      <w:r w:rsidR="00AE51A0">
        <w:t xml:space="preserve"> </w:t>
      </w:r>
      <w:r w:rsidR="00AE51A0">
        <w:rPr>
          <w:i/>
        </w:rPr>
        <w:t>mutatis mutandis</w:t>
      </w:r>
      <w:r w:rsidR="00D7617D">
        <w:t xml:space="preserve"> au projet global de la future </w:t>
      </w:r>
      <w:r w:rsidR="00D7617D">
        <w:rPr>
          <w:i/>
        </w:rPr>
        <w:t>Phénoménologie de l’esprit</w:t>
      </w:r>
      <w:r w:rsidR="00D7617D">
        <w:t>. Ce n’est toutefois pas à celle-ci</w:t>
      </w:r>
      <w:r w:rsidR="00944FAA">
        <w:t xml:space="preserve">, ni à rien qui lui ressemble qu’est alors confiée cette tâche introductive, mais bien à la </w:t>
      </w:r>
      <w:r w:rsidR="00944FAA" w:rsidRPr="00944FAA">
        <w:rPr>
          <w:i/>
        </w:rPr>
        <w:t>Logique</w:t>
      </w:r>
      <w:r w:rsidR="00944FAA">
        <w:rPr>
          <w:i/>
        </w:rPr>
        <w:t xml:space="preserve"> </w:t>
      </w:r>
      <w:r w:rsidR="00944FAA">
        <w:t xml:space="preserve">telle que Hegel la distingue à ce moment de la </w:t>
      </w:r>
      <w:r w:rsidR="00FC41B3">
        <w:rPr>
          <w:i/>
        </w:rPr>
        <w:t>Métaphysique</w:t>
      </w:r>
      <w:r w:rsidR="00944FAA">
        <w:t xml:space="preserve">, </w:t>
      </w:r>
      <w:r w:rsidR="00FC41B3">
        <w:t>en lui conférant, ainsi qu’on a eu l’occasion de le voir</w:t>
      </w:r>
      <w:r w:rsidR="00944FAA">
        <w:t>, le rôle d’introduire à la philosophie proprement dite</w:t>
      </w:r>
      <w:r w:rsidR="00153F00">
        <w:rPr>
          <w:rStyle w:val="Appelnotedebasdep"/>
        </w:rPr>
        <w:footnoteReference w:id="442"/>
      </w:r>
      <w:r w:rsidR="00153F00">
        <w:t xml:space="preserve">. </w:t>
      </w:r>
      <w:r w:rsidR="00B82DF5">
        <w:t>Mais les choses évoluent rapidement dans la conception du système, en particulier en ce qui concerne le rapport entre logique et métaphysique, comme en témoigne</w:t>
      </w:r>
      <w:r w:rsidR="00986CD4">
        <w:t xml:space="preserve"> la Logique et M</w:t>
      </w:r>
      <w:r w:rsidR="00153F00">
        <w:t>étaphys</w:t>
      </w:r>
      <w:r w:rsidR="00B82DF5">
        <w:t>ique de 1804/05</w:t>
      </w:r>
      <w:r w:rsidR="00153F00">
        <w:rPr>
          <w:rStyle w:val="Appelnotedebasdep"/>
        </w:rPr>
        <w:footnoteReference w:id="443"/>
      </w:r>
      <w:r w:rsidR="00B82DF5">
        <w:t>, et</w:t>
      </w:r>
      <w:r w:rsidR="00D96CCF">
        <w:t xml:space="preserve"> </w:t>
      </w:r>
      <w:r w:rsidR="009C3A46">
        <w:t xml:space="preserve">la Logique se trouve </w:t>
      </w:r>
      <w:r w:rsidR="00AE51A0">
        <w:t xml:space="preserve">bientôt </w:t>
      </w:r>
      <w:r w:rsidR="00D96CCF">
        <w:t>déchar</w:t>
      </w:r>
      <w:r w:rsidR="009C3A46">
        <w:t>gée de cette tâche in</w:t>
      </w:r>
      <w:r w:rsidR="00777259">
        <w:t>trodu</w:t>
      </w:r>
      <w:r w:rsidR="00DB272A">
        <w:t>ctive ; c’est précisément à</w:t>
      </w:r>
      <w:r w:rsidR="009C3A46">
        <w:t xml:space="preserve"> cette période que remonte</w:t>
      </w:r>
      <w:r w:rsidR="004D3011">
        <w:t>, ainsi qu’on l’a noté,</w:t>
      </w:r>
      <w:r w:rsidR="009C3A46">
        <w:t xml:space="preserve"> la mise en chantier de la </w:t>
      </w:r>
      <w:r w:rsidR="009C3A46">
        <w:rPr>
          <w:i/>
        </w:rPr>
        <w:t>Phénoménologie de l’esprit</w:t>
      </w:r>
      <w:r w:rsidR="009C3A46">
        <w:t xml:space="preserve">, à laquelle </w:t>
      </w:r>
      <w:r w:rsidR="009C3A46">
        <w:lastRenderedPageBreak/>
        <w:t>échoit ainsi</w:t>
      </w:r>
      <w:r w:rsidR="00777259">
        <w:t xml:space="preserve"> finalement</w:t>
      </w:r>
      <w:r w:rsidR="009C3A46">
        <w:t xml:space="preserve"> la tâche d’introduire à la philosophie. Il serait intéressant de s’interroger sur la raison de cette substitution et de </w:t>
      </w:r>
      <w:r w:rsidR="00D16F24">
        <w:t>la modification qu’elle implique</w:t>
      </w:r>
      <w:r w:rsidR="009C3A46">
        <w:t xml:space="preserve"> du point de vue de la teneur de la tâche introductive</w:t>
      </w:r>
      <w:r w:rsidR="00D16F24">
        <w:t>. Sans doute</w:t>
      </w:r>
      <w:r w:rsidR="004D3011">
        <w:t xml:space="preserve"> tient-elle</w:t>
      </w:r>
      <w:r w:rsidR="00B21E5C">
        <w:t xml:space="preserve"> en </w:t>
      </w:r>
      <w:r w:rsidR="00424FC2">
        <w:t>partie</w:t>
      </w:r>
      <w:r w:rsidR="00DB5EE6">
        <w:t xml:space="preserve"> au </w:t>
      </w:r>
      <w:r w:rsidR="00DB5EE6" w:rsidRPr="00DB5EE6">
        <w:rPr>
          <w:i/>
        </w:rPr>
        <w:t>caractère absolu</w:t>
      </w:r>
      <w:r w:rsidR="00DB5EE6">
        <w:t xml:space="preserve"> que Hegel reconnaît désormais à la conscience</w:t>
      </w:r>
      <w:r w:rsidR="00D16F24">
        <w:t xml:space="preserve">, </w:t>
      </w:r>
      <w:r w:rsidR="00506D56">
        <w:t xml:space="preserve">caractère dont nous avons vu à la fin de notre chapitre précédent la conséquence sur le plan politique et </w:t>
      </w:r>
      <w:r w:rsidR="00DB5EE6">
        <w:t xml:space="preserve">qui fait que </w:t>
      </w:r>
      <w:r w:rsidR="00D16F24">
        <w:t xml:space="preserve">la science ne saurait </w:t>
      </w:r>
      <w:r w:rsidR="00777259">
        <w:t xml:space="preserve">à son tour </w:t>
      </w:r>
      <w:r w:rsidR="00D16F24">
        <w:t>l’ignorer</w:t>
      </w:r>
      <w:r w:rsidR="00506D56">
        <w:t>, mais qu’elle doi</w:t>
      </w:r>
      <w:r w:rsidR="00DB272A">
        <w:t xml:space="preserve">t, selon la célèbre formule, </w:t>
      </w:r>
      <w:r w:rsidR="00506D56">
        <w:t xml:space="preserve"> tendre</w:t>
      </w:r>
      <w:r w:rsidR="00DB272A">
        <w:t xml:space="preserve"> à la conscience</w:t>
      </w:r>
      <w:r w:rsidR="00506D56">
        <w:t xml:space="preserve"> l’échelle lui permett</w:t>
      </w:r>
      <w:r w:rsidR="00027E4C">
        <w:t>ant d’accéder à son point de vue</w:t>
      </w:r>
      <w:r w:rsidR="00D9231B">
        <w:rPr>
          <w:rStyle w:val="Appelnotedebasdep"/>
        </w:rPr>
        <w:footnoteReference w:id="444"/>
      </w:r>
      <w:r w:rsidR="00506D56">
        <w:t>.</w:t>
      </w:r>
      <w:r w:rsidR="00DB5EE6">
        <w:t xml:space="preserve"> Quoi qu’il en soit</w:t>
      </w:r>
      <w:r w:rsidR="00027E4C">
        <w:t xml:space="preserve"> de cette question sur la</w:t>
      </w:r>
      <w:r w:rsidR="00D9231B">
        <w:t>quel</w:t>
      </w:r>
      <w:r w:rsidR="00027E4C">
        <w:t>le</w:t>
      </w:r>
      <w:r w:rsidR="00D9231B">
        <w:t xml:space="preserve"> nous aurons à revenir</w:t>
      </w:r>
      <w:r w:rsidR="00DB5EE6">
        <w:t>, on peut présumer que l’ampleur prise par cette introduction</w:t>
      </w:r>
      <w:r w:rsidR="00DB272A">
        <w:t xml:space="preserve"> au cours de l’</w:t>
      </w:r>
      <w:r w:rsidR="00D9231B">
        <w:t>élaboration</w:t>
      </w:r>
      <w:r w:rsidR="00DB272A">
        <w:t xml:space="preserve"> de la </w:t>
      </w:r>
      <w:r w:rsidR="00DB272A" w:rsidRPr="00DB272A">
        <w:rPr>
          <w:i/>
        </w:rPr>
        <w:t>Phénoménologie de l’esprit</w:t>
      </w:r>
      <w:r w:rsidR="00DB5EE6">
        <w:t xml:space="preserve"> a fait que Hegel n’a pu en m</w:t>
      </w:r>
      <w:r w:rsidR="00D9231B">
        <w:t>ême temps œuvrer à son projet initial d</w:t>
      </w:r>
      <w:r w:rsidR="00AE51A0">
        <w:t>e publication de sa Logique et M</w:t>
      </w:r>
      <w:r w:rsidR="00D9231B">
        <w:t>étaphysique, pour ne pas parler de celle du système complet</w:t>
      </w:r>
      <w:r w:rsidR="00DB5EE6">
        <w:t>.</w:t>
      </w:r>
      <w:r w:rsidR="00220972">
        <w:t xml:space="preserve"> Selon le témoignage de G. A. Gabler, un auditeur de ses derniers cours à Iéna, il ne disposait d’ailleurs encore à ce moment que du « germe et [de] l’assise provisoire » de sa future logique dont l’élaboration détaillée devait par conséquent être remise à plus tard</w:t>
      </w:r>
      <w:r w:rsidR="001168DE">
        <w:rPr>
          <w:rStyle w:val="Appelnotedebasdep"/>
        </w:rPr>
        <w:footnoteReference w:id="445"/>
      </w:r>
      <w:r w:rsidR="00220972">
        <w:t xml:space="preserve">. On peut toutefois aisément comprendre que Hegel </w:t>
      </w:r>
      <w:r w:rsidR="00191E4E">
        <w:t>ne se soit pas simplement résigné</w:t>
      </w:r>
      <w:r w:rsidR="00220972">
        <w:t xml:space="preserve"> à un tel ajournement, car s’il est vrai </w:t>
      </w:r>
      <w:r w:rsidR="00F21702">
        <w:t>qu’il ne possédait pas encore de version pleinement élaborée de son système et, en particu</w:t>
      </w:r>
      <w:r w:rsidR="00E66C83">
        <w:t>lier, de l</w:t>
      </w:r>
      <w:r w:rsidR="00F21702">
        <w:t>a base logique</w:t>
      </w:r>
      <w:r w:rsidR="00E66C83">
        <w:t xml:space="preserve"> de celui-ci</w:t>
      </w:r>
      <w:r w:rsidR="00F21702">
        <w:t>, il est clair qu’au terme de l’extraordinaire effort de conception que représente le travail mené à Iéna depuis 1803, il en détenait clairement les principales lignes de force et qu’il ne pouvait dès lors qu’être désireux d’en faire connaître la nouveauté, fût-ce sous la forme à ses yeux imparfaite d’une</w:t>
      </w:r>
      <w:r w:rsidR="006E7668">
        <w:t xml:space="preserve"> présentation générale telle que peut en donner une préface. D’où </w:t>
      </w:r>
      <w:r w:rsidR="00264C3F">
        <w:t xml:space="preserve">le texte qui </w:t>
      </w:r>
      <w:r w:rsidR="004D3011">
        <w:t xml:space="preserve">va </w:t>
      </w:r>
      <w:r w:rsidR="00264C3F">
        <w:t>nous occupe</w:t>
      </w:r>
      <w:r w:rsidR="004D3011">
        <w:t>r</w:t>
      </w:r>
      <w:r w:rsidR="00264C3F">
        <w:t xml:space="preserve"> ici de </w:t>
      </w:r>
      <w:r w:rsidR="006E7668">
        <w:t xml:space="preserve">la Préface de la </w:t>
      </w:r>
      <w:r w:rsidR="006E7668">
        <w:rPr>
          <w:i/>
        </w:rPr>
        <w:t>Phénoménologie de l’esprit</w:t>
      </w:r>
      <w:r w:rsidR="00027E4C">
        <w:t xml:space="preserve"> à propos duquel on remarquera que </w:t>
      </w:r>
      <w:r w:rsidR="006E7668">
        <w:t xml:space="preserve">Hegel </w:t>
      </w:r>
      <w:r w:rsidR="00027E4C">
        <w:t xml:space="preserve">y </w:t>
      </w:r>
      <w:r w:rsidR="006E7668">
        <w:t>met</w:t>
      </w:r>
      <w:r w:rsidR="00027E4C">
        <w:t xml:space="preserve"> significativem</w:t>
      </w:r>
      <w:r w:rsidR="00AE51A0">
        <w:t>e</w:t>
      </w:r>
      <w:r w:rsidR="00027E4C">
        <w:t>nt</w:t>
      </w:r>
      <w:r w:rsidR="006E7668">
        <w:t xml:space="preserve"> toute son énergie à se démarquer du système de l’identité de Schelling et de</w:t>
      </w:r>
      <w:r w:rsidR="00264C3F">
        <w:t xml:space="preserve"> ses épigones. C’est</w:t>
      </w:r>
      <w:r w:rsidR="006E7668">
        <w:t xml:space="preserve"> qu’il n’a rien publié depuis les articles du </w:t>
      </w:r>
      <w:r w:rsidR="006E7668">
        <w:rPr>
          <w:i/>
        </w:rPr>
        <w:t>Journal critique de philosophie</w:t>
      </w:r>
      <w:r w:rsidR="006E7668">
        <w:t xml:space="preserve"> qui remontent au début de la période d’Iéna e</w:t>
      </w:r>
      <w:r w:rsidR="00264C3F">
        <w:t>t dans lesquels il se présent</w:t>
      </w:r>
      <w:r w:rsidR="006E7668">
        <w:t>ait comme le collaborateur</w:t>
      </w:r>
      <w:r w:rsidR="00264C3F">
        <w:t xml:space="preserve"> et le défenseur de la philo</w:t>
      </w:r>
      <w:r w:rsidR="00E66C83">
        <w:t>sophie de celui qui était</w:t>
      </w:r>
      <w:r w:rsidR="00264C3F">
        <w:t xml:space="preserve"> alor</w:t>
      </w:r>
      <w:r w:rsidR="00AE51A0">
        <w:t xml:space="preserve">s </w:t>
      </w:r>
      <w:r w:rsidR="00E66C83">
        <w:t xml:space="preserve">encore </w:t>
      </w:r>
      <w:r w:rsidR="00AE51A0">
        <w:t>son ami. C’est donc sous ce jour</w:t>
      </w:r>
      <w:r w:rsidR="00264C3F">
        <w:t xml:space="preserve"> qu’il apparaît encore</w:t>
      </w:r>
      <w:r w:rsidR="00874F31">
        <w:t xml:space="preserve"> toujours</w:t>
      </w:r>
      <w:r w:rsidR="00264C3F">
        <w:t xml:space="preserve"> aux yeux du public et on ne peut dès lors que comprendre sa volonté de c</w:t>
      </w:r>
      <w:r w:rsidR="00777259">
        <w:t xml:space="preserve">larifier les choses </w:t>
      </w:r>
      <w:r w:rsidR="00264C3F">
        <w:t>en marquant sa différence, celle de son système</w:t>
      </w:r>
      <w:r w:rsidR="00027E4C">
        <w:t xml:space="preserve"> dialectique</w:t>
      </w:r>
      <w:r w:rsidR="00AE51A0">
        <w:t>,</w:t>
      </w:r>
      <w:r w:rsidR="00264C3F">
        <w:t xml:space="preserve"> par </w:t>
      </w:r>
      <w:r w:rsidR="00777259">
        <w:t xml:space="preserve">rapport </w:t>
      </w:r>
      <w:r w:rsidR="00264C3F">
        <w:t>au système de l’identité.</w:t>
      </w:r>
    </w:p>
    <w:p w:rsidR="00F611E9" w:rsidRDefault="00F611E9" w:rsidP="00CB53F6">
      <w:pPr>
        <w:jc w:val="both"/>
      </w:pPr>
      <w:r>
        <w:t xml:space="preserve">C’est en l’accusant de </w:t>
      </w:r>
      <w:r>
        <w:rPr>
          <w:i/>
        </w:rPr>
        <w:t xml:space="preserve">formalisme </w:t>
      </w:r>
      <w:r w:rsidRPr="00F611E9">
        <w:t>que,</w:t>
      </w:r>
      <w:r>
        <w:rPr>
          <w:i/>
        </w:rPr>
        <w:t xml:space="preserve"> </w:t>
      </w:r>
      <w:r>
        <w:t>sans le nommer mais de façon parfaitement transparente – Schelling ne s’y est pas trompé</w:t>
      </w:r>
      <w:r w:rsidR="00115A7D">
        <w:rPr>
          <w:rStyle w:val="Appelnotedebasdep"/>
        </w:rPr>
        <w:footnoteReference w:id="446"/>
      </w:r>
      <w:r w:rsidR="00B74385">
        <w:t xml:space="preserve"> -</w:t>
      </w:r>
      <w:r>
        <w:t xml:space="preserve"> Hegel s’attaque au système de l’identité dans la Préface de la </w:t>
      </w:r>
      <w:r>
        <w:rPr>
          <w:i/>
        </w:rPr>
        <w:t>Phénoménologie de l’esprit</w:t>
      </w:r>
      <w:r w:rsidR="00204881">
        <w:t xml:space="preserve">, </w:t>
      </w:r>
      <w:r>
        <w:t>formalisme qui consiste globalement dans l’incapacité pour la pensée de s’affranchir de son abstracti</w:t>
      </w:r>
      <w:r w:rsidR="00204881">
        <w:t>on et de rejoindre</w:t>
      </w:r>
      <w:r w:rsidR="0074222A">
        <w:t xml:space="preserve"> le réel dans sa den</w:t>
      </w:r>
      <w:r>
        <w:t>sité concrète</w:t>
      </w:r>
      <w:r w:rsidR="00204881">
        <w:t>. Ce formalisme, Hegel n’a cessé depuis le début</w:t>
      </w:r>
      <w:r w:rsidR="00874F31">
        <w:t xml:space="preserve"> de son parcours</w:t>
      </w:r>
      <w:r w:rsidR="00204881">
        <w:t xml:space="preserve"> de le combattre, </w:t>
      </w:r>
      <w:r w:rsidR="008706A4">
        <w:t>recherchant obstinément le typ</w:t>
      </w:r>
      <w:r w:rsidR="00204881">
        <w:t>e de pensée qui lui permettrait d’y échapper. En arrivant à Iéna, après avoir durant de longues années scruté les ressources et les manques de la religion chrétienne à cet égard, il croit pouvoir trouver dans la philosophie telle qu</w:t>
      </w:r>
      <w:r w:rsidR="00FF2563">
        <w:t xml:space="preserve">e la conçoit </w:t>
      </w:r>
      <w:r w:rsidR="00204881">
        <w:t xml:space="preserve">son ami Schelling dans son système de l’identité </w:t>
      </w:r>
      <w:r w:rsidR="00FF2563">
        <w:t xml:space="preserve">l’issue de sa quête. Mais il doit rapidement déchanter, car, malgré les apparences, c’est bien encore toujours de formalisme qu’il s’agit en </w:t>
      </w:r>
      <w:r w:rsidR="008706A4">
        <w:t>ce</w:t>
      </w:r>
      <w:r w:rsidR="00FF2563">
        <w:t>lui</w:t>
      </w:r>
      <w:r w:rsidR="008706A4">
        <w:t>-ci</w:t>
      </w:r>
      <w:r w:rsidR="00FF2563">
        <w:t>. Il en dresse à présent un portra</w:t>
      </w:r>
      <w:r w:rsidR="008706A4">
        <w:t>it féroce dont il faut bien se rendre compte</w:t>
      </w:r>
      <w:r w:rsidR="00FF2563">
        <w:t xml:space="preserve"> qu’il s’adresse tout a</w:t>
      </w:r>
      <w:r w:rsidR="002A00CC">
        <w:t>utant à sa pr</w:t>
      </w:r>
      <w:r w:rsidR="008706A4">
        <w:t>opre démarche telle qu’au début de la période d’Iéna</w:t>
      </w:r>
      <w:r w:rsidR="002A00CC">
        <w:t xml:space="preserve"> elle s’est</w:t>
      </w:r>
      <w:r w:rsidR="0074222A">
        <w:t>, comme on l’a vu,</w:t>
      </w:r>
      <w:r w:rsidR="002A00CC">
        <w:t xml:space="preserve"> développée dans le sillon schellingien.</w:t>
      </w:r>
      <w:r w:rsidR="00FF2563">
        <w:t xml:space="preserve"> </w:t>
      </w:r>
      <w:r w:rsidR="002A00CC">
        <w:t>Le formalisme du système de l’identité est dénoncé en deux salves</w:t>
      </w:r>
      <w:r w:rsidR="00E60EB5">
        <w:t xml:space="preserve"> qui concernent </w:t>
      </w:r>
      <w:r w:rsidR="0074222A">
        <w:t>tour à tour son principe et sa méthode.</w:t>
      </w:r>
      <w:r w:rsidR="00E60EB5">
        <w:t xml:space="preserve"> En ce qui concerne</w:t>
      </w:r>
      <w:r w:rsidR="008706A4">
        <w:t xml:space="preserve"> tout d’abord</w:t>
      </w:r>
      <w:r w:rsidR="004C4D92">
        <w:t xml:space="preserve"> le principe</w:t>
      </w:r>
      <w:r w:rsidR="00DD3C45">
        <w:rPr>
          <w:rStyle w:val="Appelnotedebasdep"/>
        </w:rPr>
        <w:footnoteReference w:id="447"/>
      </w:r>
      <w:r w:rsidR="00E60EB5">
        <w:t>,</w:t>
      </w:r>
      <w:r w:rsidR="00DD3C45">
        <w:t xml:space="preserve"> c’est bien de l’I</w:t>
      </w:r>
      <w:r w:rsidR="005B367F">
        <w:t xml:space="preserve">dée absolue qu’il s’agit en lui, reconnaît Hegel, c’est-à-dire de l’Idée en tant que principe </w:t>
      </w:r>
      <w:r w:rsidR="00DD3C45">
        <w:t xml:space="preserve">universel </w:t>
      </w:r>
      <w:r w:rsidR="005B367F">
        <w:t>de tout être et de toute vérité, mais</w:t>
      </w:r>
      <w:r w:rsidR="001E1079">
        <w:t xml:space="preserve"> telle qu’elle n’y connaît qu’une apparence de développement et d’effectuation, tandis qu’en réalité elle demeure </w:t>
      </w:r>
      <w:r w:rsidR="001E1079">
        <w:lastRenderedPageBreak/>
        <w:t>constamment « une et la même » dans toutes ses applications aux choses, telle une forme inerte et vide</w:t>
      </w:r>
      <w:r w:rsidR="00DD3C45">
        <w:t xml:space="preserve"> – un </w:t>
      </w:r>
      <w:r w:rsidR="00B4371B">
        <w:t>« </w:t>
      </w:r>
      <w:r w:rsidR="00DD3C45">
        <w:t>A=A</w:t>
      </w:r>
      <w:r w:rsidR="00B4371B">
        <w:t> »</w:t>
      </w:r>
      <w:r w:rsidR="00DD3C45">
        <w:t xml:space="preserve"> strictement indifférencié - s’emparant </w:t>
      </w:r>
      <w:r w:rsidR="00A32F77">
        <w:t xml:space="preserve">extérieurement et </w:t>
      </w:r>
      <w:r w:rsidR="00DD3C45">
        <w:t>répétitivement d’un contenu donné d’avance</w:t>
      </w:r>
      <w:r w:rsidR="00A32F77">
        <w:t>, « déjà bien connu et ordonné »,</w:t>
      </w:r>
      <w:r w:rsidR="00DD3C45">
        <w:t xml:space="preserve"> sur lequel elle n’a aucun effet véritable</w:t>
      </w:r>
      <w:r w:rsidR="001001D0">
        <w:t>, sinon</w:t>
      </w:r>
      <w:r w:rsidR="004C4D92">
        <w:t xml:space="preserve"> celui</w:t>
      </w:r>
      <w:r w:rsidR="001001D0">
        <w:t xml:space="preserve"> de l’engloutir dans sa vacuité</w:t>
      </w:r>
      <w:r w:rsidR="00B4371B">
        <w:t> ; de la sorte, conclut-il</w:t>
      </w:r>
      <w:r w:rsidR="00DD3C45">
        <w:t>, elle ne peut donner lieu qu</w:t>
      </w:r>
      <w:r w:rsidR="00A32F77">
        <w:t>’à « un fo</w:t>
      </w:r>
      <w:r w:rsidR="00666FE1">
        <w:t>rmalisme monochrome</w:t>
      </w:r>
      <w:r w:rsidR="00B4371B">
        <w:t> », semblable à « la</w:t>
      </w:r>
      <w:r w:rsidR="00A32F77">
        <w:t xml:space="preserve"> nuit </w:t>
      </w:r>
      <w:r w:rsidR="00B4371B">
        <w:t>dans laquelle, comme on a coutume de dire, toutes les vaches sont noires ».</w:t>
      </w:r>
      <w:r w:rsidR="00DD3C45">
        <w:t xml:space="preserve"> </w:t>
      </w:r>
      <w:r w:rsidR="005172CD">
        <w:t>Quant à la méthode ou « </w:t>
      </w:r>
      <w:r w:rsidR="00FA1718">
        <w:t>la manière de f</w:t>
      </w:r>
      <w:r w:rsidR="005172CD">
        <w:t>aire » de ce formalisme</w:t>
      </w:r>
      <w:r w:rsidR="005172CD">
        <w:rPr>
          <w:rStyle w:val="Appelnotedebasdep"/>
        </w:rPr>
        <w:footnoteReference w:id="448"/>
      </w:r>
      <w:r w:rsidR="001723A5">
        <w:t xml:space="preserve"> « appelée </w:t>
      </w:r>
      <w:r w:rsidR="00BD3839" w:rsidRPr="001723A5">
        <w:rPr>
          <w:i/>
        </w:rPr>
        <w:t>construction</w:t>
      </w:r>
      <w:r w:rsidR="00BD3839">
        <w:t xml:space="preserve"> », </w:t>
      </w:r>
      <w:r w:rsidR="001723A5">
        <w:t xml:space="preserve">elle consiste, </w:t>
      </w:r>
      <w:r w:rsidR="00FA1718" w:rsidRPr="00BD3839">
        <w:t>continue</w:t>
      </w:r>
      <w:r w:rsidR="00FA1718">
        <w:t xml:space="preserve"> Hegel, </w:t>
      </w:r>
      <w:r w:rsidR="005172CD">
        <w:t xml:space="preserve">dans la mise en œuvre d’un </w:t>
      </w:r>
      <w:r w:rsidR="00FA1718">
        <w:t>« </w:t>
      </w:r>
      <w:r w:rsidR="005172CD">
        <w:t>schéma sans vie</w:t>
      </w:r>
      <w:r w:rsidR="00FA1718">
        <w:t> »</w:t>
      </w:r>
      <w:r w:rsidR="005172CD">
        <w:t xml:space="preserve"> par lequel on applique </w:t>
      </w:r>
      <w:r w:rsidR="00BD3839">
        <w:t xml:space="preserve"> </w:t>
      </w:r>
      <w:r w:rsidR="005172CD">
        <w:t xml:space="preserve">tour à tour </w:t>
      </w:r>
      <w:r w:rsidR="00FA1718">
        <w:t>aux choses</w:t>
      </w:r>
      <w:r w:rsidR="00BD3839">
        <w:t>, sans aucune critique et</w:t>
      </w:r>
      <w:r w:rsidR="002A3CC2">
        <w:t xml:space="preserve"> « suivant une analogie superficielle »</w:t>
      </w:r>
      <w:r w:rsidR="00BD3839">
        <w:t>,</w:t>
      </w:r>
      <w:r w:rsidR="00FA1718">
        <w:t xml:space="preserve"> des couples de déterminations opposées comme sujet et objet, expansion et contraction etc. </w:t>
      </w:r>
      <w:r w:rsidR="00BB06A8">
        <w:t xml:space="preserve">à titre de prédicats, </w:t>
      </w:r>
      <w:r w:rsidR="00DA2598">
        <w:t>déterminations</w:t>
      </w:r>
      <w:r w:rsidR="00BB06A8">
        <w:t xml:space="preserve"> qui</w:t>
      </w:r>
      <w:r w:rsidR="00FA1718">
        <w:t xml:space="preserve"> n’ont strictement rien</w:t>
      </w:r>
      <w:r w:rsidR="002A3CC2">
        <w:t xml:space="preserve"> à voir avec ce que les</w:t>
      </w:r>
      <w:r w:rsidR="00FA1718">
        <w:t xml:space="preserve"> choses </w:t>
      </w:r>
      <w:r w:rsidR="002A3CC2">
        <w:t xml:space="preserve">sont en </w:t>
      </w:r>
      <w:r w:rsidR="00FA1718">
        <w:t>elles-mêmes et qui d’ailleurs, en tant</w:t>
      </w:r>
      <w:r w:rsidR="002A3CC2">
        <w:t xml:space="preserve"> qu’elles relèvent de la réflexion, sont elles-mêmes vouées à être absorbées dans le vide de l’identité pure, ainsi qu’on l’a vu. </w:t>
      </w:r>
      <w:r w:rsidR="00666FE1">
        <w:t>Comme l’observe lucidement Hegel, ce qui est au cœur de ce formalisme, c’est le problème dont il note</w:t>
      </w:r>
      <w:r w:rsidR="006D4722">
        <w:t xml:space="preserve"> qu’il constitue « le nœud, entre tous, principal, au travail duquel s’échine présentement la culture scientifique et sur lequel elle n’arrive pas encore à bien s’entendre elle-même »</w:t>
      </w:r>
      <w:r w:rsidR="006D4722">
        <w:rPr>
          <w:rStyle w:val="Appelnotedebasdep"/>
        </w:rPr>
        <w:footnoteReference w:id="449"/>
      </w:r>
      <w:r w:rsidR="006D4722">
        <w:t xml:space="preserve">, celui qu’il a lui-même expérimenté de </w:t>
      </w:r>
      <w:r w:rsidR="006D4722" w:rsidRPr="00615A3E">
        <w:rPr>
          <w:i/>
        </w:rPr>
        <w:t>l’opposition entre l’essence et la forme du savoir</w:t>
      </w:r>
      <w:r w:rsidR="006D4722">
        <w:t>, c’est-à-dire entre l’identité absolue de toutes choses et leur riche diversité</w:t>
      </w:r>
      <w:r w:rsidR="00615A3E">
        <w:t xml:space="preserve"> multiforme ou encore, plus brièvement</w:t>
      </w:r>
      <w:r w:rsidR="00BB55F4">
        <w:t>,</w:t>
      </w:r>
      <w:r w:rsidR="00615A3E">
        <w:t xml:space="preserve"> entre raison et entendement. Le système de l’identité constitue assurément une tentative pour répondre à ce problème, mais une tentative inaboutie qui ne parvient pas à faire droit aux deux exigences opposées et également légitimes de l’essence absolue et de la forme finie</w:t>
      </w:r>
      <w:r w:rsidR="00CB671D">
        <w:t>,</w:t>
      </w:r>
      <w:r w:rsidR="00615A3E">
        <w:t xml:space="preserve"> dans la mesure où il sacrifie finalement celle-ci à </w:t>
      </w:r>
      <w:r w:rsidR="00BB55F4">
        <w:t>celle-là. Ce que ceci atteste,</w:t>
      </w:r>
      <w:r w:rsidR="00615A3E">
        <w:t xml:space="preserve"> juge</w:t>
      </w:r>
      <w:r w:rsidR="003714D8">
        <w:t xml:space="preserve"> à présent</w:t>
      </w:r>
      <w:r w:rsidR="00615A3E">
        <w:t xml:space="preserve"> Hegel, </w:t>
      </w:r>
      <w:r w:rsidR="00BB55F4">
        <w:t xml:space="preserve">c’est </w:t>
      </w:r>
      <w:r w:rsidR="00615A3E">
        <w:t xml:space="preserve">qu’avec ce système, </w:t>
      </w:r>
      <w:r w:rsidR="00BB55F4">
        <w:t xml:space="preserve">comme avec d’autre manifestations de la culture actuelle, la science ne fait en réalité que </w:t>
      </w:r>
      <w:r w:rsidR="00BB55F4">
        <w:rPr>
          <w:i/>
        </w:rPr>
        <w:t>commencer</w:t>
      </w:r>
      <w:r w:rsidR="00BB55F4">
        <w:t xml:space="preserve">, qu’on a seulement affaire à son </w:t>
      </w:r>
      <w:r w:rsidR="00BB55F4">
        <w:rPr>
          <w:i/>
        </w:rPr>
        <w:t>concept</w:t>
      </w:r>
      <w:r w:rsidR="00BB55F4">
        <w:t>, ou, pour le dire autrement, qu’il ne s’agit encore en lui que de l’ « </w:t>
      </w:r>
      <w:r w:rsidR="00BB55F4">
        <w:rPr>
          <w:i/>
        </w:rPr>
        <w:t xml:space="preserve">amour </w:t>
      </w:r>
      <w:r w:rsidR="00BB55F4">
        <w:t xml:space="preserve">du </w:t>
      </w:r>
      <w:r w:rsidR="00BB55F4">
        <w:rPr>
          <w:i/>
        </w:rPr>
        <w:t>savoir</w:t>
      </w:r>
      <w:r w:rsidR="00BB55F4">
        <w:t> », pas encore du « </w:t>
      </w:r>
      <w:r w:rsidR="00BB55F4">
        <w:rPr>
          <w:i/>
        </w:rPr>
        <w:t>savoir effectif</w:t>
      </w:r>
      <w:r w:rsidR="00BB55F4">
        <w:t> »</w:t>
      </w:r>
      <w:r w:rsidR="00BA3497">
        <w:rPr>
          <w:rStyle w:val="Appelnotedebasdep"/>
        </w:rPr>
        <w:footnoteReference w:id="450"/>
      </w:r>
      <w:r w:rsidR="00BB55F4">
        <w:t>.</w:t>
      </w:r>
      <w:r w:rsidR="00BA3497">
        <w:t xml:space="preserve"> Or, pareille constitution de la philo-sophie en savoir effectif, c’est ce que Hegel, estimant que les temps sont mûrs et qu’un monde nouveau est en gestation, entend réaliser, porté qu’il se sent par une nécessité qui le dépasse et qui est celle de la marche de l’histoire elle-même. – Qu’en est-il donc d’</w:t>
      </w:r>
      <w:r w:rsidR="003714D8">
        <w:t>un</w:t>
      </w:r>
      <w:r w:rsidR="00BA3497">
        <w:t xml:space="preserve"> tel savoir effectif</w:t>
      </w:r>
      <w:r w:rsidR="00424FC2">
        <w:rPr>
          <w:rStyle w:val="Appelnotedebasdep"/>
        </w:rPr>
        <w:footnoteReference w:id="451"/>
      </w:r>
      <w:r w:rsidR="00BA3497">
        <w:t> ?</w:t>
      </w:r>
    </w:p>
    <w:p w:rsidR="0024461C" w:rsidRPr="0024461C" w:rsidRDefault="0024461C" w:rsidP="00CB53F6">
      <w:pPr>
        <w:jc w:val="both"/>
        <w:rPr>
          <w:i/>
        </w:rPr>
      </w:pPr>
      <w:r>
        <w:rPr>
          <w:i/>
        </w:rPr>
        <w:t>Se centrer sur « la Chose même »</w:t>
      </w:r>
    </w:p>
    <w:p w:rsidR="003714D8" w:rsidRDefault="00240E6B" w:rsidP="00CB53F6">
      <w:pPr>
        <w:jc w:val="both"/>
      </w:pPr>
      <w:r>
        <w:t>Tout le pro</w:t>
      </w:r>
      <w:r w:rsidR="00DA2598">
        <w:t>gramme et la teneur de ce</w:t>
      </w:r>
      <w:r>
        <w:t xml:space="preserve"> savoir tiennent dans l’exigence déclinée dès les premières lignes de la Préface de la </w:t>
      </w:r>
      <w:r>
        <w:rPr>
          <w:i/>
        </w:rPr>
        <w:t xml:space="preserve">Phénoménologie de l’esprit </w:t>
      </w:r>
      <w:r w:rsidR="003058ED">
        <w:t>et</w:t>
      </w:r>
      <w:r>
        <w:t xml:space="preserve"> explicit</w:t>
      </w:r>
      <w:r w:rsidR="003058ED">
        <w:t>é</w:t>
      </w:r>
      <w:r>
        <w:t>e</w:t>
      </w:r>
      <w:r w:rsidR="003058ED">
        <w:t xml:space="preserve"> par elle</w:t>
      </w:r>
      <w:r>
        <w:t xml:space="preserve"> tout au long </w:t>
      </w:r>
      <w:r w:rsidR="00B66E6E">
        <w:t xml:space="preserve">de son parcours </w:t>
      </w:r>
      <w:r>
        <w:t>de</w:t>
      </w:r>
      <w:r w:rsidR="003714D8">
        <w:t xml:space="preserve"> </w:t>
      </w:r>
      <w:r w:rsidR="003714D8">
        <w:rPr>
          <w:i/>
        </w:rPr>
        <w:t>l’attention à la Chose même</w:t>
      </w:r>
      <w:r w:rsidR="003714D8">
        <w:t xml:space="preserve"> (</w:t>
      </w:r>
      <w:r w:rsidR="003714D8">
        <w:rPr>
          <w:i/>
        </w:rPr>
        <w:t>die Sache selbst</w:t>
      </w:r>
      <w:r w:rsidR="003714D8">
        <w:t>)</w:t>
      </w:r>
      <w:r w:rsidR="00AE3492">
        <w:rPr>
          <w:rStyle w:val="Appelnotedebasdep"/>
        </w:rPr>
        <w:footnoteReference w:id="452"/>
      </w:r>
      <w:r w:rsidR="00DE0F22">
        <w:t>,</w:t>
      </w:r>
      <w:r w:rsidR="003058ED">
        <w:t xml:space="preserve"> s</w:t>
      </w:r>
      <w:r w:rsidR="00B66E6E">
        <w:t>oit</w:t>
      </w:r>
      <w:r w:rsidR="00310959">
        <w:t xml:space="preserve"> l’injonction</w:t>
      </w:r>
      <w:r w:rsidR="003058ED">
        <w:t xml:space="preserve"> adressée à la pensée</w:t>
      </w:r>
      <w:r w:rsidR="000F4093">
        <w:t xml:space="preserve"> de</w:t>
      </w:r>
      <w:r w:rsidR="00B66E6E">
        <w:t xml:space="preserve"> pénétrer ce qui est </w:t>
      </w:r>
      <w:r w:rsidR="00B66E6E" w:rsidRPr="003058ED">
        <w:rPr>
          <w:i/>
        </w:rPr>
        <w:t>dans son contenu propre et déterminé</w:t>
      </w:r>
      <w:r w:rsidR="00B66E6E">
        <w:t>, de s’y enfoncer et d’y séjourner</w:t>
      </w:r>
      <w:r w:rsidR="004206D4">
        <w:t xml:space="preserve"> </w:t>
      </w:r>
      <w:r w:rsidR="00B66E6E">
        <w:t xml:space="preserve">dans l’oubli non seulement de ses </w:t>
      </w:r>
      <w:r w:rsidR="00B66E6E">
        <w:rPr>
          <w:i/>
        </w:rPr>
        <w:t xml:space="preserve">a priori </w:t>
      </w:r>
      <w:r w:rsidR="00B66E6E">
        <w:t>et préjugés, mais également de toutes les représentations et les concepts par lesquels on cherche d’ordinaire à s’en emparer et qui ne sont</w:t>
      </w:r>
      <w:r w:rsidR="00374769">
        <w:t>, sous couvert de sérieux et de profondeur,</w:t>
      </w:r>
      <w:r w:rsidR="00FC5A81">
        <w:t xml:space="preserve"> qu’autant de moyens de le contourner en le</w:t>
      </w:r>
      <w:r w:rsidR="00B66E6E">
        <w:t xml:space="preserve"> survolant </w:t>
      </w:r>
      <w:r w:rsidR="00B66E6E" w:rsidRPr="00A32A4C">
        <w:rPr>
          <w:i/>
        </w:rPr>
        <w:t>de l’extérieur</w:t>
      </w:r>
      <w:r w:rsidR="00B66E6E">
        <w:t xml:space="preserve">. En d’autres mots, </w:t>
      </w:r>
      <w:r w:rsidR="00B66E6E" w:rsidRPr="00DE0F22">
        <w:t>faire</w:t>
      </w:r>
      <w:r w:rsidR="00B66E6E" w:rsidRPr="00A32A4C">
        <w:rPr>
          <w:i/>
        </w:rPr>
        <w:t xml:space="preserve"> l’expérience</w:t>
      </w:r>
      <w:r w:rsidR="00B66E6E">
        <w:t xml:space="preserve"> de la Chose en s’y abandonnant – en </w:t>
      </w:r>
      <w:r w:rsidR="00A32A4C">
        <w:t>y disparaissant, ainsi qu’</w:t>
      </w:r>
      <w:r w:rsidR="003058ED">
        <w:t>à la fin de la Préface,</w:t>
      </w:r>
      <w:r w:rsidR="00A32A4C">
        <w:t xml:space="preserve"> Hegel</w:t>
      </w:r>
      <w:r w:rsidR="003058ED">
        <w:t xml:space="preserve"> </w:t>
      </w:r>
      <w:r w:rsidR="00B66E6E">
        <w:t>le requiert de l’auteur d’un véritable ouvrage scientifique</w:t>
      </w:r>
      <w:r w:rsidR="003058ED">
        <w:rPr>
          <w:rStyle w:val="Appelnotedebasdep"/>
        </w:rPr>
        <w:footnoteReference w:id="453"/>
      </w:r>
      <w:r w:rsidR="004C4D92">
        <w:t xml:space="preserve"> -</w:t>
      </w:r>
      <w:r w:rsidR="00B66E6E">
        <w:t xml:space="preserve"> voilà la première et fondamentale exigence d’un savoir effectif authentique, c’est-à-dire d’un s</w:t>
      </w:r>
      <w:r w:rsidR="00374769">
        <w:t xml:space="preserve">avoir qui, loin de se refermer subjectivement et abstraitement </w:t>
      </w:r>
      <w:r w:rsidR="003D6841">
        <w:t xml:space="preserve">(arbitrairement) </w:t>
      </w:r>
      <w:r w:rsidR="00374769">
        <w:t xml:space="preserve">sur lui-même, s’ouvre au contraire au </w:t>
      </w:r>
      <w:r w:rsidR="00374769">
        <w:lastRenderedPageBreak/>
        <w:t>réel et aux choses</w:t>
      </w:r>
      <w:r w:rsidR="003D6841">
        <w:t xml:space="preserve"> et se leste par là seulement d’un véritable </w:t>
      </w:r>
      <w:r w:rsidR="003D6841">
        <w:rPr>
          <w:i/>
        </w:rPr>
        <w:t>contenu</w:t>
      </w:r>
      <w:r w:rsidR="003D6841">
        <w:t>.</w:t>
      </w:r>
      <w:r w:rsidR="00374769">
        <w:t xml:space="preserve"> On reconnaît là</w:t>
      </w:r>
      <w:r w:rsidR="003058ED">
        <w:t xml:space="preserve"> l’aristotélisme de Hegel qui lui</w:t>
      </w:r>
      <w:r w:rsidR="00374769">
        <w:t xml:space="preserve"> fait placer au centre de sa démarche </w:t>
      </w:r>
      <w:r w:rsidR="00374769" w:rsidRPr="00A32A4C">
        <w:t>l’expérience de la Chose</w:t>
      </w:r>
      <w:r w:rsidR="00374769">
        <w:t xml:space="preserve"> </w:t>
      </w:r>
      <w:r w:rsidR="003D6841">
        <w:t xml:space="preserve">et </w:t>
      </w:r>
      <w:r w:rsidR="00374769">
        <w:t>qui, dans son refus des gé</w:t>
      </w:r>
      <w:r w:rsidR="00805C4A">
        <w:t>néralités creuses, s’attache à l</w:t>
      </w:r>
      <w:r w:rsidR="00374769">
        <w:t>a teneur propre</w:t>
      </w:r>
      <w:r w:rsidR="00805C4A">
        <w:t xml:space="preserve"> de celle-ci</w:t>
      </w:r>
      <w:r w:rsidR="00374769">
        <w:t xml:space="preserve">, à son contenu déterminé et différencié, </w:t>
      </w:r>
      <w:r w:rsidR="003D6841">
        <w:t xml:space="preserve">bref à la </w:t>
      </w:r>
      <w:r w:rsidR="003D6841">
        <w:rPr>
          <w:i/>
        </w:rPr>
        <w:t xml:space="preserve">différence </w:t>
      </w:r>
      <w:r w:rsidR="003D6841">
        <w:t xml:space="preserve">de ce qui est </w:t>
      </w:r>
      <w:r w:rsidR="00374769">
        <w:t>tel</w:t>
      </w:r>
      <w:r w:rsidR="003D6841">
        <w:t>le</w:t>
      </w:r>
      <w:r w:rsidR="00374769">
        <w:t xml:space="preserve"> que, depuis la Logique et Méta</w:t>
      </w:r>
      <w:r w:rsidR="004C4D92">
        <w:t>physique de 1804</w:t>
      </w:r>
      <w:r w:rsidR="003D6841">
        <w:t>/05 au moins, elle se trouve au c</w:t>
      </w:r>
      <w:r w:rsidR="00264C57">
        <w:t>entre de son propos et forme à ses yeux</w:t>
      </w:r>
      <w:r w:rsidR="00A32A4C">
        <w:t xml:space="preserve"> le lieu</w:t>
      </w:r>
      <w:r w:rsidR="00FC5A81">
        <w:t xml:space="preserve"> même où se niche</w:t>
      </w:r>
      <w:r w:rsidR="00264C57">
        <w:t xml:space="preserve"> l’absolu</w:t>
      </w:r>
      <w:r w:rsidR="003D6841">
        <w:t>.</w:t>
      </w:r>
      <w:r w:rsidR="00BA5E13">
        <w:t xml:space="preserve"> </w:t>
      </w:r>
      <w:r w:rsidR="00DD095C">
        <w:t>D’où sa critique de l</w:t>
      </w:r>
      <w:r w:rsidR="00A77581">
        <w:t>a connaissance mathématique</w:t>
      </w:r>
      <w:r w:rsidR="00A77581">
        <w:rPr>
          <w:rStyle w:val="Appelnotedebasdep"/>
        </w:rPr>
        <w:footnoteReference w:id="454"/>
      </w:r>
      <w:r w:rsidR="00DD095C">
        <w:t xml:space="preserve"> qui n’a</w:t>
      </w:r>
      <w:r w:rsidR="0088039C">
        <w:t xml:space="preserve"> en revanche</w:t>
      </w:r>
      <w:r w:rsidR="006322F4">
        <w:t xml:space="preserve"> rien d’un savoir effectif</w:t>
      </w:r>
      <w:r w:rsidR="00DA1661">
        <w:t>, mais consiste en « </w:t>
      </w:r>
      <w:r w:rsidR="00383D55">
        <w:t>un faire</w:t>
      </w:r>
      <w:r w:rsidR="00DA1661">
        <w:t xml:space="preserve"> </w:t>
      </w:r>
      <w:r w:rsidR="00DA1661">
        <w:rPr>
          <w:i/>
        </w:rPr>
        <w:t>ex</w:t>
      </w:r>
      <w:r w:rsidR="00383D55">
        <w:rPr>
          <w:i/>
        </w:rPr>
        <w:t>térieur</w:t>
      </w:r>
      <w:r w:rsidR="00DA1661">
        <w:rPr>
          <w:i/>
        </w:rPr>
        <w:t xml:space="preserve"> </w:t>
      </w:r>
      <w:r w:rsidR="00DA1661">
        <w:t>à la Chose »</w:t>
      </w:r>
      <w:r w:rsidR="006A2CA3">
        <w:t xml:space="preserve"> qui se contente de la manipuler</w:t>
      </w:r>
      <w:r w:rsidR="005A0322">
        <w:t xml:space="preserve"> du dehors</w:t>
      </w:r>
      <w:r w:rsidR="00383D55">
        <w:rPr>
          <w:i/>
        </w:rPr>
        <w:t xml:space="preserve"> </w:t>
      </w:r>
      <w:r w:rsidR="00C5405E">
        <w:t>: les déterminations qu’une telle connaissance</w:t>
      </w:r>
      <w:r w:rsidR="00DD095C">
        <w:t xml:space="preserve"> met en œuvre</w:t>
      </w:r>
      <w:r w:rsidR="0088039C">
        <w:t xml:space="preserve"> étant</w:t>
      </w:r>
      <w:r w:rsidR="00DD095C">
        <w:t xml:space="preserve"> de l’ordre de la </w:t>
      </w:r>
      <w:r w:rsidR="00DD095C" w:rsidRPr="0088039C">
        <w:rPr>
          <w:i/>
        </w:rPr>
        <w:t>grandeur</w:t>
      </w:r>
      <w:r w:rsidR="00DD095C">
        <w:t xml:space="preserve"> sont superficielles,</w:t>
      </w:r>
      <w:r w:rsidR="00DA1661">
        <w:t xml:space="preserve"> inessentielles, elles n’appartienn</w:t>
      </w:r>
      <w:r w:rsidR="00DD095C">
        <w:t>ent</w:t>
      </w:r>
      <w:r w:rsidR="00DA1661">
        <w:t xml:space="preserve"> à</w:t>
      </w:r>
      <w:r w:rsidR="00DD095C">
        <w:t xml:space="preserve"> pas la Chose même en sa teneur particulière et spécifique</w:t>
      </w:r>
      <w:r w:rsidR="00601D29">
        <w:t xml:space="preserve"> et ne l’atteignent</w:t>
      </w:r>
      <w:r w:rsidR="00A77581">
        <w:t xml:space="preserve"> donc</w:t>
      </w:r>
      <w:r w:rsidR="00383D55">
        <w:t xml:space="preserve"> pas</w:t>
      </w:r>
      <w:r w:rsidR="00805C4A">
        <w:t xml:space="preserve"> réellement</w:t>
      </w:r>
      <w:r w:rsidR="00DD095C">
        <w:t>. La véritable différence</w:t>
      </w:r>
      <w:r w:rsidR="00110045">
        <w:t xml:space="preserve">, celle qui constitue la substance même des choses – </w:t>
      </w:r>
      <w:r w:rsidR="00EA404C">
        <w:t>« </w:t>
      </w:r>
      <w:r w:rsidR="00110045">
        <w:t>la Chose même</w:t>
      </w:r>
      <w:r w:rsidR="00EA404C">
        <w:t> »</w:t>
      </w:r>
      <w:r w:rsidR="00110045">
        <w:t xml:space="preserve"> en elles -</w:t>
      </w:r>
      <w:r w:rsidR="0088039C">
        <w:t xml:space="preserve"> n’est p</w:t>
      </w:r>
      <w:r w:rsidR="00601D29">
        <w:t>as une simple affaire de plus ou</w:t>
      </w:r>
      <w:r w:rsidR="0088039C">
        <w:t xml:space="preserve"> de moins ; elle</w:t>
      </w:r>
      <w:r w:rsidR="00DD095C">
        <w:t xml:space="preserve"> est d’ordre</w:t>
      </w:r>
      <w:r w:rsidR="0088039C">
        <w:t xml:space="preserve"> qualitatif et non quantitatif.</w:t>
      </w:r>
      <w:r w:rsidR="00383D55">
        <w:t xml:space="preserve"> Il s’ensuit que la philosophie « doit dédaigner » la connaissance </w:t>
      </w:r>
      <w:r w:rsidR="00E560B5">
        <w:t xml:space="preserve">de type </w:t>
      </w:r>
      <w:r w:rsidR="00383D55">
        <w:t>mathématique</w:t>
      </w:r>
      <w:r w:rsidR="00E560B5">
        <w:t>, à l’encontre de</w:t>
      </w:r>
      <w:r w:rsidR="00805C4A">
        <w:t xml:space="preserve"> ce</w:t>
      </w:r>
      <w:r w:rsidR="00E560B5">
        <w:t xml:space="preserve"> qu’enseigne la philosophie moderne depuis Descartes, car ce qu’elle considère ce n’est « pas la détermination </w:t>
      </w:r>
      <w:r w:rsidR="00E560B5">
        <w:rPr>
          <w:i/>
        </w:rPr>
        <w:t>inessentielle</w:t>
      </w:r>
      <w:r w:rsidR="00A77581">
        <w:rPr>
          <w:i/>
        </w:rPr>
        <w:t xml:space="preserve"> </w:t>
      </w:r>
      <w:r w:rsidR="00A77581">
        <w:t>[comme</w:t>
      </w:r>
      <w:r w:rsidR="00601D29">
        <w:t xml:space="preserve"> le font</w:t>
      </w:r>
      <w:r w:rsidR="00A77581">
        <w:t xml:space="preserve"> les mathématiques]</w:t>
      </w:r>
      <w:r w:rsidR="00E560B5">
        <w:t>, mais la détermination en tant qu’elle est détermination essentielle »</w:t>
      </w:r>
      <w:r w:rsidR="00A77581">
        <w:rPr>
          <w:rStyle w:val="Appelnotedebasdep"/>
        </w:rPr>
        <w:footnoteReference w:id="455"/>
      </w:r>
      <w:r w:rsidR="00A77581">
        <w:t>.</w:t>
      </w:r>
      <w:r w:rsidR="00724AB4">
        <w:t xml:space="preserve"> Comme on l’a déjà observé précédemment, on a là tous les traits d’</w:t>
      </w:r>
      <w:r w:rsidR="00310959">
        <w:t xml:space="preserve">un </w:t>
      </w:r>
      <w:r w:rsidR="00310959" w:rsidRPr="00310959">
        <w:rPr>
          <w:i/>
        </w:rPr>
        <w:t>empirisme</w:t>
      </w:r>
      <w:r w:rsidR="00724AB4">
        <w:t>, mais d’un empirisme bien spécifique qui se différencie de ce que la tradition moderne (anglo-saxonne) entend par là. De</w:t>
      </w:r>
      <w:r w:rsidR="00310959">
        <w:t xml:space="preserve"> quel empirisme s’agit-il </w:t>
      </w:r>
      <w:r w:rsidR="00724AB4">
        <w:t>donc</w:t>
      </w:r>
      <w:r w:rsidR="0045362D">
        <w:t>? Le moment est venu d’en préciser les contours</w:t>
      </w:r>
      <w:r w:rsidR="00310959">
        <w:t>.</w:t>
      </w:r>
    </w:p>
    <w:p w:rsidR="001B2586" w:rsidRDefault="005A0322" w:rsidP="00CB53F6">
      <w:pPr>
        <w:jc w:val="both"/>
      </w:pPr>
      <w:r>
        <w:t>La Chose même, dont on vient de voir qu’elle doit se trouver au centre de l’attention du philosophe</w:t>
      </w:r>
      <w:r w:rsidR="00701C1D">
        <w:t xml:space="preserve"> s’il veut élabor</w:t>
      </w:r>
      <w:r w:rsidR="00466E5C">
        <w:t>er un « savoir effectif » et ne</w:t>
      </w:r>
      <w:r w:rsidR="009B2888">
        <w:t xml:space="preserve"> pas verser dans l’extériorité et la superficialité du formalisme, n’est pas une détermination empirique quelconque</w:t>
      </w:r>
      <w:r w:rsidR="00701C1D">
        <w:t xml:space="preserve"> pas plus qu’</w:t>
      </w:r>
      <w:r w:rsidR="00F1129E">
        <w:t>il ne s’agit d’</w:t>
      </w:r>
      <w:r w:rsidR="00701C1D">
        <w:t>une collection de telles déterminations où, au contraire, elle se désagrège et disparaît</w:t>
      </w:r>
      <w:r w:rsidR="009B2888">
        <w:t xml:space="preserve">. Il s’agit du </w:t>
      </w:r>
      <w:r w:rsidR="009B2888">
        <w:rPr>
          <w:i/>
        </w:rPr>
        <w:t xml:space="preserve">concept </w:t>
      </w:r>
      <w:r w:rsidR="009B2888">
        <w:t>de la chose en tant qu’il désigne ce qu’il y a de plus intérieur en elle, son essence ou sa substance même, ce que Hegel appellera</w:t>
      </w:r>
      <w:r w:rsidR="00CC639D">
        <w:t xml:space="preserve"> parfois</w:t>
      </w:r>
      <w:r w:rsidR="009B2888">
        <w:t xml:space="preserve"> </w:t>
      </w:r>
      <w:r w:rsidR="00CC639D">
        <w:t>son « âme »</w:t>
      </w:r>
      <w:r w:rsidR="00466E5C">
        <w:t>, en quoi nous nous trouvons en présence de l’</w:t>
      </w:r>
      <w:r w:rsidR="00466E5C" w:rsidRPr="00466E5C">
        <w:rPr>
          <w:i/>
        </w:rPr>
        <w:t>idéalisme</w:t>
      </w:r>
      <w:r w:rsidR="00466E5C">
        <w:t xml:space="preserve"> hégélien dont le principe</w:t>
      </w:r>
      <w:r w:rsidR="00C678B5">
        <w:t xml:space="preserve"> est que</w:t>
      </w:r>
      <w:r w:rsidR="00466E5C">
        <w:t xml:space="preserve"> l’idée </w:t>
      </w:r>
      <w:r w:rsidR="00C678B5">
        <w:t>ou</w:t>
      </w:r>
      <w:r w:rsidR="00466E5C">
        <w:t xml:space="preserve"> la pensée </w:t>
      </w:r>
      <w:r w:rsidR="00C678B5">
        <w:t>forme</w:t>
      </w:r>
      <w:r w:rsidR="00466E5C">
        <w:t xml:space="preserve"> la </w:t>
      </w:r>
      <w:r w:rsidR="00466E5C">
        <w:rPr>
          <w:i/>
        </w:rPr>
        <w:t xml:space="preserve">teneur </w:t>
      </w:r>
      <w:r w:rsidR="00466E5C">
        <w:t>même de l’être et du réel</w:t>
      </w:r>
      <w:r w:rsidR="00C678B5">
        <w:t xml:space="preserve">, </w:t>
      </w:r>
      <w:r w:rsidR="00701C1D">
        <w:t xml:space="preserve">son noyau, </w:t>
      </w:r>
      <w:r w:rsidR="00C678B5">
        <w:t>ce qu’il y a en lui d’universel et de permanent</w:t>
      </w:r>
      <w:r w:rsidR="00F1129E">
        <w:t xml:space="preserve"> qui seul assure sa consistance</w:t>
      </w:r>
      <w:r w:rsidR="00EE184C">
        <w:t xml:space="preserve">. </w:t>
      </w:r>
      <w:r w:rsidR="00F1129E">
        <w:t>L’empirisme hégélien est donc</w:t>
      </w:r>
      <w:r w:rsidR="00997A87">
        <w:t>, aussi surprenante que puisse de prime abord paraître la formule,</w:t>
      </w:r>
      <w:r w:rsidR="00F1129E">
        <w:t xml:space="preserve"> un empirisme idéaliste. </w:t>
      </w:r>
      <w:r w:rsidR="00EE184C">
        <w:t>Mais</w:t>
      </w:r>
      <w:r w:rsidR="00E2683B">
        <w:t>, demandera-t-on,</w:t>
      </w:r>
      <w:r w:rsidR="00EE184C">
        <w:t xml:space="preserve"> ne retombe</w:t>
      </w:r>
      <w:r w:rsidR="00C678B5">
        <w:t>–t-on pas alors da</w:t>
      </w:r>
      <w:r w:rsidR="00D21DC4">
        <w:t>ns les généralités vides, dépourvues d’effectivité,</w:t>
      </w:r>
      <w:r w:rsidR="00C678B5">
        <w:t xml:space="preserve"> du formalisme</w:t>
      </w:r>
      <w:r w:rsidR="00F1129E">
        <w:t xml:space="preserve"> qui viennent d’être dénoncées</w:t>
      </w:r>
      <w:r w:rsidR="00C678B5">
        <w:t> ?</w:t>
      </w:r>
      <w:r w:rsidR="00EE184C">
        <w:t xml:space="preserve"> Nullement, dans la mesu</w:t>
      </w:r>
      <w:r w:rsidR="0036629E">
        <w:t>re où l’universel dont il est question</w:t>
      </w:r>
      <w:r w:rsidR="00EE184C">
        <w:t xml:space="preserve"> est un universel </w:t>
      </w:r>
      <w:r w:rsidR="00EE184C">
        <w:rPr>
          <w:i/>
        </w:rPr>
        <w:t>déterminé</w:t>
      </w:r>
      <w:r w:rsidR="00EE184C">
        <w:t>, dont le modèle est l’</w:t>
      </w:r>
      <w:r w:rsidR="00EE184C">
        <w:rPr>
          <w:i/>
        </w:rPr>
        <w:t xml:space="preserve">idée </w:t>
      </w:r>
      <w:r w:rsidR="00EE184C">
        <w:t>platonicienne et, davantage encore, l’</w:t>
      </w:r>
      <w:r w:rsidR="00EE184C">
        <w:rPr>
          <w:i/>
        </w:rPr>
        <w:t xml:space="preserve">espèce </w:t>
      </w:r>
      <w:r w:rsidR="00EE184C">
        <w:t>aristotélicienne</w:t>
      </w:r>
      <w:r w:rsidR="005B100A">
        <w:rPr>
          <w:rStyle w:val="Appelnotedebasdep"/>
        </w:rPr>
        <w:footnoteReference w:id="456"/>
      </w:r>
      <w:r w:rsidR="008F7E54">
        <w:t xml:space="preserve"> et dont il s’agit</w:t>
      </w:r>
      <w:r w:rsidR="00D21DC4">
        <w:t xml:space="preserve"> de suivre, sans</w:t>
      </w:r>
      <w:r w:rsidR="008F7E54">
        <w:t xml:space="preserve"> intervenir</w:t>
      </w:r>
      <w:r w:rsidR="00D21DC4">
        <w:t xml:space="preserve"> en lui</w:t>
      </w:r>
      <w:r w:rsidR="008F7E54">
        <w:t xml:space="preserve"> ni rien y ajouter, le </w:t>
      </w:r>
      <w:r w:rsidR="00D21DC4">
        <w:t xml:space="preserve">cours et le </w:t>
      </w:r>
      <w:r w:rsidR="008F7E54">
        <w:t>développement propre</w:t>
      </w:r>
      <w:r w:rsidR="0019435B">
        <w:t>s. Mais avant d’en venir là, c</w:t>
      </w:r>
      <w:r w:rsidR="00D21DC4">
        <w:t xml:space="preserve">ommençons par caractériser </w:t>
      </w:r>
      <w:r w:rsidR="008F7E54">
        <w:t>de plus près l’universel ou le concept déterminé ici en jeu. Il relève de la pensée d’</w:t>
      </w:r>
      <w:r w:rsidR="008F7E54">
        <w:rPr>
          <w:i/>
        </w:rPr>
        <w:t xml:space="preserve">entendement </w:t>
      </w:r>
      <w:r w:rsidR="008F7E54">
        <w:t>dont il faut</w:t>
      </w:r>
      <w:r w:rsidR="00D21DC4">
        <w:t xml:space="preserve"> </w:t>
      </w:r>
      <w:r w:rsidR="008F7E54">
        <w:t>souligner l’extraordinaire revalorisation dont il</w:t>
      </w:r>
      <w:r w:rsidR="002450D8">
        <w:t xml:space="preserve"> </w:t>
      </w:r>
      <w:r w:rsidR="008F7E54">
        <w:t>fait l’objet</w:t>
      </w:r>
      <w:r w:rsidR="008E4DAF">
        <w:t xml:space="preserve"> depuis le début de la période d’Iéna</w:t>
      </w:r>
      <w:r w:rsidR="008F7E54">
        <w:t>. On se souvient en effet que</w:t>
      </w:r>
      <w:r w:rsidR="00E2683B">
        <w:t xml:space="preserve"> dans les premiers textes de cette période</w:t>
      </w:r>
      <w:r w:rsidR="008F7E54">
        <w:t>, l’entendement, en tant que la « force qui limite », était assimilé à la pens</w:t>
      </w:r>
      <w:r w:rsidR="0019435B">
        <w:t xml:space="preserve">ée abstraite qu’il s’agissait </w:t>
      </w:r>
      <w:r w:rsidR="0048192E">
        <w:lastRenderedPageBreak/>
        <w:t>prioritairement</w:t>
      </w:r>
      <w:r w:rsidR="008F7E54">
        <w:t xml:space="preserve"> </w:t>
      </w:r>
      <w:r w:rsidR="0019435B">
        <w:t xml:space="preserve">de </w:t>
      </w:r>
      <w:r w:rsidR="008F7E54">
        <w:t xml:space="preserve">surmonter au bénéfice de la </w:t>
      </w:r>
      <w:r w:rsidR="00D21DC4">
        <w:t xml:space="preserve">pensée infinie qu’est la </w:t>
      </w:r>
      <w:r w:rsidR="008F7E54">
        <w:t xml:space="preserve">raison. </w:t>
      </w:r>
      <w:r w:rsidR="00D21DC4">
        <w:t xml:space="preserve">Dans les </w:t>
      </w:r>
      <w:r w:rsidR="00D21DC4">
        <w:rPr>
          <w:i/>
        </w:rPr>
        <w:t xml:space="preserve">Aphorismes </w:t>
      </w:r>
      <w:r w:rsidR="00D21DC4">
        <w:t>qu’il rédige entre 1803 et 1806, Hegel fait au contraire v</w:t>
      </w:r>
      <w:r w:rsidR="00FE0B90">
        <w:t>aloir</w:t>
      </w:r>
      <w:r w:rsidR="00D21DC4">
        <w:t> : « </w:t>
      </w:r>
      <w:r w:rsidR="00FE0B90">
        <w:t>L</w:t>
      </w:r>
      <w:r w:rsidR="00D21DC4">
        <w:t>a raison sans entendement n’est rien, l’entendement est pourtant quelque chose sans la raison. L’entendement ne peut être bradé »</w:t>
      </w:r>
      <w:r w:rsidR="00FE0B90">
        <w:rPr>
          <w:rStyle w:val="Appelnotedebasdep"/>
        </w:rPr>
        <w:footnoteReference w:id="457"/>
      </w:r>
      <w:r w:rsidR="00FE0B90">
        <w:t>.</w:t>
      </w:r>
      <w:r w:rsidR="00233D02">
        <w:t xml:space="preserve"> </w:t>
      </w:r>
      <w:r w:rsidR="009F56EF">
        <w:t xml:space="preserve">C’est que, dans la perspective qui est à présent la sienne, </w:t>
      </w:r>
      <w:r w:rsidR="00E2365B">
        <w:t>l’entendement</w:t>
      </w:r>
      <w:r w:rsidR="0045362D">
        <w:t xml:space="preserve"> est en fait devenu la voie d’</w:t>
      </w:r>
      <w:r w:rsidR="00B151A6">
        <w:t xml:space="preserve">accès obligé à la </w:t>
      </w:r>
      <w:r w:rsidR="009F56EF">
        <w:t>raison, voie que Hegel préci</w:t>
      </w:r>
      <w:r w:rsidR="00B151A6">
        <w:t>se en ces termes : « parvenir par l’entendement au savoir rationnel »</w:t>
      </w:r>
      <w:r w:rsidR="00B151A6">
        <w:rPr>
          <w:rStyle w:val="Appelnotedebasdep"/>
        </w:rPr>
        <w:footnoteReference w:id="458"/>
      </w:r>
      <w:r w:rsidR="00B151A6">
        <w:t>.</w:t>
      </w:r>
      <w:r w:rsidR="0045362D">
        <w:t xml:space="preserve"> </w:t>
      </w:r>
      <w:r w:rsidR="00233D02">
        <w:t>La caractérisation</w:t>
      </w:r>
      <w:r w:rsidR="0048192E">
        <w:t xml:space="preserve"> qu’il </w:t>
      </w:r>
      <w:r w:rsidR="009F56EF">
        <w:t xml:space="preserve">en </w:t>
      </w:r>
      <w:r w:rsidR="0048192E">
        <w:t>donne</w:t>
      </w:r>
      <w:r w:rsidR="00233D02">
        <w:t xml:space="preserve"> n’a pas varié</w:t>
      </w:r>
      <w:r w:rsidR="00E2683B">
        <w:t xml:space="preserve"> depuis celle qu’on pouvait lire dans la </w:t>
      </w:r>
      <w:r w:rsidR="00E2683B">
        <w:rPr>
          <w:i/>
        </w:rPr>
        <w:t>Differenzschrift</w:t>
      </w:r>
      <w:r w:rsidR="00233D02">
        <w:t> : il s’agit de la pensée dans sa fonction analytique et différenciante, de la pensée qui délimite et détermine, bref de la pensée</w:t>
      </w:r>
      <w:r w:rsidR="00233D02" w:rsidRPr="00EF6EE7">
        <w:rPr>
          <w:i/>
        </w:rPr>
        <w:t xml:space="preserve"> finie</w:t>
      </w:r>
      <w:r w:rsidR="00233D02">
        <w:t xml:space="preserve"> dont l’activité est celle de « la scission »</w:t>
      </w:r>
      <w:r w:rsidR="00EE1B44">
        <w:t xml:space="preserve"> (</w:t>
      </w:r>
      <w:r w:rsidR="00EE1B44">
        <w:rPr>
          <w:i/>
        </w:rPr>
        <w:t>Thätigkeit des Scheidens</w:t>
      </w:r>
      <w:r w:rsidR="00EE1B44">
        <w:t>)</w:t>
      </w:r>
      <w:r w:rsidR="00EE1B44">
        <w:rPr>
          <w:rStyle w:val="Appelnotedebasdep"/>
        </w:rPr>
        <w:footnoteReference w:id="459"/>
      </w:r>
      <w:r w:rsidR="0048192E">
        <w:t xml:space="preserve"> et qui, ce faisant, divise, démembre l’unité compacte de l’être</w:t>
      </w:r>
      <w:r w:rsidR="00C963FD">
        <w:t xml:space="preserve"> directement donné</w:t>
      </w:r>
      <w:r w:rsidR="006550E7">
        <w:t>. De prime abord, ce type de pensée semble</w:t>
      </w:r>
      <w:r w:rsidR="007521BB">
        <w:t xml:space="preserve">, dans sa </w:t>
      </w:r>
      <w:r w:rsidR="007521BB">
        <w:rPr>
          <w:i/>
        </w:rPr>
        <w:t xml:space="preserve">négativité </w:t>
      </w:r>
      <w:r w:rsidR="007521BB">
        <w:t>intrinsèque,</w:t>
      </w:r>
      <w:r w:rsidR="006550E7">
        <w:t xml:space="preserve"> contrarier le savoir de l’absolu auquel tend la philosophie et il suscite</w:t>
      </w:r>
      <w:r w:rsidR="00950E28">
        <w:t xml:space="preserve"> dès lors</w:t>
      </w:r>
      <w:r w:rsidR="006550E7">
        <w:t xml:space="preserve"> spontanément de sa part dédain et rejet, surtout</w:t>
      </w:r>
      <w:r w:rsidR="00243281">
        <w:t>, précise Hegel, à notre époque dans laquelle le triomphe de la réflexion a engendré, par réaction,</w:t>
      </w:r>
      <w:r w:rsidR="006550E7">
        <w:t xml:space="preserve"> la nostalgi</w:t>
      </w:r>
      <w:r w:rsidR="00243281">
        <w:t>e de la vie substantielle dans l’être et l’aspiration à un savoir immédiat de l’absolu</w:t>
      </w:r>
      <w:r w:rsidR="0048192E">
        <w:t xml:space="preserve"> tel qu’il a pu être anciennement de rigueur, avant l’avènement de la modernité</w:t>
      </w:r>
      <w:r w:rsidR="00F56D99">
        <w:rPr>
          <w:rStyle w:val="Appelnotedebasdep"/>
        </w:rPr>
        <w:footnoteReference w:id="460"/>
      </w:r>
      <w:r w:rsidR="00243281">
        <w:t>.</w:t>
      </w:r>
      <w:r w:rsidR="00950E28">
        <w:t xml:space="preserve"> Mais, </w:t>
      </w:r>
      <w:r w:rsidR="00277443">
        <w:t>objecte</w:t>
      </w:r>
      <w:r w:rsidR="009F56EF">
        <w:t>-t-il</w:t>
      </w:r>
      <w:r w:rsidR="007521BB">
        <w:t xml:space="preserve"> à présent</w:t>
      </w:r>
      <w:r w:rsidR="00277443">
        <w:t>, seul l’</w:t>
      </w:r>
      <w:r w:rsidR="0048192E">
        <w:t>ancrage dans cette</w:t>
      </w:r>
      <w:r w:rsidR="00950E28">
        <w:t xml:space="preserve"> </w:t>
      </w:r>
      <w:r w:rsidR="00950E28" w:rsidRPr="00F56D99">
        <w:rPr>
          <w:i/>
        </w:rPr>
        <w:t>né</w:t>
      </w:r>
      <w:r w:rsidR="00C65F51" w:rsidRPr="00F56D99">
        <w:rPr>
          <w:i/>
        </w:rPr>
        <w:t>gativité</w:t>
      </w:r>
      <w:r w:rsidR="00C65F51">
        <w:t xml:space="preserve"> du fini, seule la promotion du déterminé</w:t>
      </w:r>
      <w:r w:rsidR="00254105">
        <w:t xml:space="preserve"> et de la mesure</w:t>
      </w:r>
      <w:r w:rsidR="00277443">
        <w:t xml:space="preserve"> qu’assure l’entendement</w:t>
      </w:r>
      <w:r w:rsidR="0048192E">
        <w:t xml:space="preserve"> diviseur</w:t>
      </w:r>
      <w:r w:rsidR="00950E28">
        <w:t xml:space="preserve"> permet en fait de déployer un savoir authentiquement effectif, un savoir qui ne se dilue pas dans</w:t>
      </w:r>
      <w:r w:rsidR="00277443">
        <w:t xml:space="preserve"> les</w:t>
      </w:r>
      <w:r w:rsidR="00254105">
        <w:t xml:space="preserve"> troubles</w:t>
      </w:r>
      <w:r w:rsidR="00277443">
        <w:t xml:space="preserve"> nuées de</w:t>
      </w:r>
      <w:r w:rsidR="00C65F51">
        <w:t xml:space="preserve"> l’exaltation métaphysique (</w:t>
      </w:r>
      <w:r w:rsidR="00C65F51">
        <w:rPr>
          <w:i/>
        </w:rPr>
        <w:t>Schwärmerei</w:t>
      </w:r>
      <w:r w:rsidR="00C65F51">
        <w:t>)</w:t>
      </w:r>
      <w:r w:rsidR="00277443">
        <w:t xml:space="preserve"> ou d’</w:t>
      </w:r>
      <w:r w:rsidR="00950E28">
        <w:t>un pseudo-savoir édifiant</w:t>
      </w:r>
      <w:r w:rsidR="00C963FD">
        <w:t xml:space="preserve"> – « il faut que la philosophie se garde de vouloir être édifiante »</w:t>
      </w:r>
      <w:r w:rsidR="00C963FD">
        <w:rPr>
          <w:rStyle w:val="Appelnotedebasdep"/>
        </w:rPr>
        <w:footnoteReference w:id="461"/>
      </w:r>
      <w:r w:rsidR="009F56EF">
        <w:t>, prévient Hegel</w:t>
      </w:r>
      <w:r w:rsidR="00C963FD">
        <w:t xml:space="preserve"> -</w:t>
      </w:r>
      <w:r w:rsidR="002450D8">
        <w:t xml:space="preserve"> et qui surtout init</w:t>
      </w:r>
      <w:r w:rsidR="00950E28">
        <w:t>ie une véritable appropriation de l’être par la pensée</w:t>
      </w:r>
      <w:r w:rsidR="00A10DAA">
        <w:t xml:space="preserve"> qui en écarte</w:t>
      </w:r>
      <w:r w:rsidR="0019435B">
        <w:t xml:space="preserve"> tout ce qui est de l’ordre</w:t>
      </w:r>
      <w:r w:rsidR="00A10DAA">
        <w:t xml:space="preserve"> du « </w:t>
      </w:r>
      <w:r w:rsidR="00A10DAA" w:rsidRPr="00AB6E83">
        <w:t>bien connu</w:t>
      </w:r>
      <w:r w:rsidR="00A10DAA">
        <w:t> », c’est-à-dire de ce qui, se présentant comme directement évident et entendu,  est précisément pour cette raison « </w:t>
      </w:r>
      <w:r w:rsidR="00AB6E83">
        <w:t>non</w:t>
      </w:r>
      <w:r w:rsidR="00A10DAA">
        <w:t xml:space="preserve"> connu »</w:t>
      </w:r>
      <w:r w:rsidR="00AB6E83">
        <w:rPr>
          <w:rStyle w:val="Appelnotedebasdep"/>
        </w:rPr>
        <w:footnoteReference w:id="462"/>
      </w:r>
      <w:r w:rsidR="00950E28">
        <w:t xml:space="preserve">. </w:t>
      </w:r>
      <w:r w:rsidR="00277443">
        <w:t>D’</w:t>
      </w:r>
      <w:r w:rsidR="007521BB">
        <w:t>où le fameux élog</w:t>
      </w:r>
      <w:r w:rsidR="00277443">
        <w:t>e de l’entendement</w:t>
      </w:r>
      <w:r w:rsidR="00C65F51">
        <w:t xml:space="preserve"> qui y voit « la puissance inouïe du négatif »</w:t>
      </w:r>
      <w:r w:rsidR="00C963FD">
        <w:rPr>
          <w:rStyle w:val="Appelnotedebasdep"/>
        </w:rPr>
        <w:footnoteReference w:id="463"/>
      </w:r>
      <w:r w:rsidR="00C65F51">
        <w:t>,</w:t>
      </w:r>
      <w:r w:rsidR="00AB6E83">
        <w:t xml:space="preserve"> en l’occurrence du pouvoir </w:t>
      </w:r>
      <w:r w:rsidR="00AB6E83">
        <w:rPr>
          <w:i/>
        </w:rPr>
        <w:t xml:space="preserve">critique </w:t>
      </w:r>
      <w:r w:rsidR="00AB6E83">
        <w:t>de la pensée qui s’</w:t>
      </w:r>
      <w:r w:rsidR="00036251">
        <w:t>attaque</w:t>
      </w:r>
      <w:r w:rsidR="00AB6E83">
        <w:t xml:space="preserve"> à toute forme d’immédiateté</w:t>
      </w:r>
      <w:r w:rsidR="009036EE">
        <w:t xml:space="preserve"> en y introduisant sa lumière</w:t>
      </w:r>
      <w:r w:rsidR="00AB6E83">
        <w:t>,</w:t>
      </w:r>
      <w:r w:rsidR="00C65F51">
        <w:t xml:space="preserve"> ajoutant</w:t>
      </w:r>
      <w:r w:rsidR="00F56D99">
        <w:t xml:space="preserve"> dans une formulation emblématiqu</w:t>
      </w:r>
      <w:r w:rsidR="007521BB">
        <w:t>e</w:t>
      </w:r>
      <w:r w:rsidR="00C65F51">
        <w:t xml:space="preserve"> que : « ce n’est pas la vie qui recule de peur devant la mort</w:t>
      </w:r>
      <w:r w:rsidR="007521BB">
        <w:t xml:space="preserve"> et se garde pure de la dévastation, mais la vie qui supporte une telle mort et se maintient en elle, qui est la vie de l’esprit »</w:t>
      </w:r>
      <w:r w:rsidR="009036EE">
        <w:t>, la « mort » désignant ici précisément l’instance critique négative de la pensée portée par l’entendement</w:t>
      </w:r>
      <w:r w:rsidR="00277443">
        <w:t xml:space="preserve">. </w:t>
      </w:r>
      <w:r w:rsidR="007521BB">
        <w:t>Nous aurons l’occasion de revenir sur ce point décisif. Pour l’instant, constatons que Hegel</w:t>
      </w:r>
      <w:r w:rsidR="00277443">
        <w:t xml:space="preserve"> au fil de sa maturation</w:t>
      </w:r>
      <w:r w:rsidR="00950E28">
        <w:t xml:space="preserve"> s’est fait, tout comme Kant, un</w:t>
      </w:r>
      <w:r w:rsidR="00C963FD">
        <w:t xml:space="preserve"> penseur de la limite, du « </w:t>
      </w:r>
      <w:r w:rsidR="00C963FD">
        <w:rPr>
          <w:i/>
        </w:rPr>
        <w:t>H</w:t>
      </w:r>
      <w:r w:rsidR="00950E28">
        <w:rPr>
          <w:i/>
        </w:rPr>
        <w:t>oros</w:t>
      </w:r>
      <w:r w:rsidR="00C963FD">
        <w:t> »</w:t>
      </w:r>
      <w:r w:rsidR="00CB0D35">
        <w:rPr>
          <w:rStyle w:val="Appelnotedebasdep"/>
        </w:rPr>
        <w:footnoteReference w:id="464"/>
      </w:r>
      <w:r w:rsidR="00950E28">
        <w:t xml:space="preserve">, </w:t>
      </w:r>
      <w:r w:rsidR="00277443">
        <w:t xml:space="preserve">la différence entre les deux étant, comme on va le voir, que là où Kant pense la limite comme ce qui tranche et départage, Hegel y voit </w:t>
      </w:r>
      <w:r w:rsidR="00C963FD">
        <w:t xml:space="preserve">au contraire </w:t>
      </w:r>
      <w:r w:rsidR="00277443">
        <w:t>pour sa part ce qui</w:t>
      </w:r>
      <w:r w:rsidR="00997A87">
        <w:t xml:space="preserve"> seul</w:t>
      </w:r>
      <w:r w:rsidR="00254105">
        <w:t>, en sa négativité,</w:t>
      </w:r>
      <w:r w:rsidR="00997A87">
        <w:t xml:space="preserve"> </w:t>
      </w:r>
      <w:r w:rsidR="00277443">
        <w:t>relie et unifie authentiquement</w:t>
      </w:r>
      <w:r w:rsidR="007521BB">
        <w:t>, Kant étant à cet égard (comme à bien d’autres) demeuré à ses yeux à mi-chemin de la vérité</w:t>
      </w:r>
      <w:r w:rsidR="00277443">
        <w:t>.</w:t>
      </w:r>
      <w:r w:rsidR="001B2586">
        <w:t xml:space="preserve"> C’est ce qu’il nous faut examiner à présent de plus près.</w:t>
      </w:r>
    </w:p>
    <w:p w:rsidR="008611E0" w:rsidRDefault="008611E0" w:rsidP="00CB53F6">
      <w:pPr>
        <w:jc w:val="both"/>
        <w:rPr>
          <w:i/>
        </w:rPr>
      </w:pPr>
    </w:p>
    <w:p w:rsidR="008611E0" w:rsidRDefault="008611E0" w:rsidP="00CB53F6">
      <w:pPr>
        <w:jc w:val="both"/>
        <w:rPr>
          <w:i/>
        </w:rPr>
      </w:pPr>
    </w:p>
    <w:p w:rsidR="008262C2" w:rsidRPr="008262C2" w:rsidRDefault="008262C2" w:rsidP="00CB53F6">
      <w:pPr>
        <w:jc w:val="both"/>
        <w:rPr>
          <w:i/>
        </w:rPr>
      </w:pPr>
      <w:r>
        <w:rPr>
          <w:i/>
        </w:rPr>
        <w:lastRenderedPageBreak/>
        <w:t>Du concept simple à l’activité réflexive</w:t>
      </w:r>
    </w:p>
    <w:p w:rsidR="001B2586" w:rsidRPr="00193AFC" w:rsidRDefault="001B2586" w:rsidP="00CB53F6">
      <w:pPr>
        <w:jc w:val="both"/>
      </w:pPr>
      <w:r>
        <w:t>Jusqu’ici nous avons vu que le savoir effectif consiste dans un abandon de la pensée à la Chose même</w:t>
      </w:r>
      <w:r w:rsidR="00302755">
        <w:t xml:space="preserve"> qui permet d’</w:t>
      </w:r>
      <w:r w:rsidR="00DD1F25">
        <w:t xml:space="preserve">atteindre </w:t>
      </w:r>
      <w:r w:rsidR="00302755">
        <w:t xml:space="preserve">celle-ci </w:t>
      </w:r>
      <w:r w:rsidR="00DD1F25">
        <w:t xml:space="preserve">en personne, dans son contenu déterminé, c’est-à-dire dans son concept qui </w:t>
      </w:r>
      <w:r w:rsidR="00DB3385">
        <w:t>en délivre l’</w:t>
      </w:r>
      <w:r w:rsidR="00DD1F25">
        <w:t>essence. Tel est le travail négatif de la pensée comme entendement qui est un travail criti</w:t>
      </w:r>
      <w:r w:rsidR="00E75263">
        <w:t>que</w:t>
      </w:r>
      <w:r w:rsidR="00DD1F25">
        <w:t xml:space="preserve"> d’analyse du donné immédiat. Mais ce n’est là qu’un premier pas dans la conquête du savoir effectif, et un premi</w:t>
      </w:r>
      <w:r w:rsidR="00910BD0">
        <w:t>er pas qui, si on en reste là</w:t>
      </w:r>
      <w:r w:rsidR="00DD1F25">
        <w:t xml:space="preserve"> (comme, selon Hegel,</w:t>
      </w:r>
      <w:r w:rsidR="00BE470E">
        <w:t xml:space="preserve"> </w:t>
      </w:r>
      <w:r w:rsidR="00DD1F25">
        <w:t>l’a fait</w:t>
      </w:r>
      <w:r w:rsidR="00BE470E">
        <w:t xml:space="preserve"> Kant</w:t>
      </w:r>
      <w:r w:rsidR="00DD1F25">
        <w:t>), ne conduit pas au cœur de la Chose même et ne permet pas en conséquence d’échapper véritablement au formalisme</w:t>
      </w:r>
      <w:r w:rsidR="00910BD0">
        <w:t> ; o</w:t>
      </w:r>
      <w:r w:rsidR="00BE470E">
        <w:t>n ne fait en réalité que passer d’un dogmatisme de l’être immédiat à un dogmatisme inverse de la pensée</w:t>
      </w:r>
      <w:r w:rsidR="00EA1D40">
        <w:t xml:space="preserve"> (</w:t>
      </w:r>
      <w:r w:rsidR="00E75263">
        <w:t>un idéalisme dogmatique)</w:t>
      </w:r>
      <w:r w:rsidR="00BE470E">
        <w:t xml:space="preserve"> qui</w:t>
      </w:r>
      <w:r w:rsidR="00AA4532">
        <w:t>, à travers les différents concepts qu’</w:t>
      </w:r>
      <w:r w:rsidR="00910BD0">
        <w:t>elle se forme</w:t>
      </w:r>
      <w:r w:rsidR="00952E70">
        <w:t xml:space="preserve"> des choses</w:t>
      </w:r>
      <w:r w:rsidR="00AA4532">
        <w:t>,</w:t>
      </w:r>
      <w:r w:rsidR="00BE470E">
        <w:t xml:space="preserve"> s’en tient </w:t>
      </w:r>
      <w:r w:rsidR="00BE470E" w:rsidRPr="00AA4532">
        <w:rPr>
          <w:i/>
        </w:rPr>
        <w:t>tout aussi fixement</w:t>
      </w:r>
      <w:r w:rsidR="005B6790">
        <w:t xml:space="preserve"> à sa propre idéalité</w:t>
      </w:r>
      <w:r w:rsidR="00AA4532">
        <w:t xml:space="preserve"> que le premier dogmatisme</w:t>
      </w:r>
      <w:r w:rsidR="006B68AA">
        <w:t xml:space="preserve"> le faisait</w:t>
      </w:r>
      <w:r w:rsidR="00AA4532">
        <w:t xml:space="preserve"> au donné immédiat</w:t>
      </w:r>
      <w:r w:rsidR="00BE470E">
        <w:t>. Or le propre de la pensée</w:t>
      </w:r>
      <w:r w:rsidR="00406C87">
        <w:t xml:space="preserve"> dans son essence critique assum</w:t>
      </w:r>
      <w:r w:rsidR="00BE470E">
        <w:t xml:space="preserve">ée jusqu’au bout est de </w:t>
      </w:r>
      <w:r w:rsidR="00BE470E" w:rsidRPr="00910BD0">
        <w:t>se dégager</w:t>
      </w:r>
      <w:r w:rsidR="00BE470E" w:rsidRPr="00AA4532">
        <w:rPr>
          <w:i/>
        </w:rPr>
        <w:t xml:space="preserve"> de toute espèce de fixité ou de point ferme</w:t>
      </w:r>
      <w:r w:rsidR="006B68AA">
        <w:rPr>
          <w:i/>
        </w:rPr>
        <w:t xml:space="preserve"> </w:t>
      </w:r>
      <w:r w:rsidR="006B68AA">
        <w:t>(c’est-à-dire de la forme de l’</w:t>
      </w:r>
      <w:r w:rsidR="006B68AA">
        <w:rPr>
          <w:i/>
        </w:rPr>
        <w:t xml:space="preserve">être </w:t>
      </w:r>
      <w:r w:rsidR="006B68AA">
        <w:t>en général)</w:t>
      </w:r>
      <w:r w:rsidR="00BE470E">
        <w:t xml:space="preserve">, </w:t>
      </w:r>
      <w:r w:rsidR="00E75263">
        <w:t xml:space="preserve">ceci </w:t>
      </w:r>
      <w:r w:rsidR="00E75263">
        <w:rPr>
          <w:i/>
        </w:rPr>
        <w:t>incluant</w:t>
      </w:r>
      <w:r w:rsidR="00EA1D40">
        <w:rPr>
          <w:i/>
        </w:rPr>
        <w:t xml:space="preserve"> jusqu’à la pensée</w:t>
      </w:r>
      <w:r w:rsidR="00AA4532" w:rsidRPr="00AA4532">
        <w:rPr>
          <w:i/>
        </w:rPr>
        <w:t xml:space="preserve"> elle-même</w:t>
      </w:r>
      <w:r w:rsidR="00AA4532">
        <w:t xml:space="preserve"> pour autant que, dans la certitude de soi qui la ca</w:t>
      </w:r>
      <w:r w:rsidR="00910BD0">
        <w:t>ractérise, elle forme elle aussi</w:t>
      </w:r>
      <w:r w:rsidR="00AA4532">
        <w:t xml:space="preserve"> un tel point fixe</w:t>
      </w:r>
      <w:r w:rsidR="00952E70">
        <w:t xml:space="preserve"> et immobile</w:t>
      </w:r>
      <w:r w:rsidR="00AA4532">
        <w:t>, un dernier refuge stable face à l’</w:t>
      </w:r>
      <w:r w:rsidR="00E75263">
        <w:t>incertitude de tout le reste qu’</w:t>
      </w:r>
      <w:r w:rsidR="00694ED3">
        <w:t xml:space="preserve">il s’agit par conséquent </w:t>
      </w:r>
      <w:r w:rsidR="00E75263">
        <w:t>de réduire et de surmonter</w:t>
      </w:r>
      <w:r w:rsidR="00694ED3">
        <w:t xml:space="preserve"> à son tour</w:t>
      </w:r>
      <w:r w:rsidR="00E75263">
        <w:t>.</w:t>
      </w:r>
      <w:r w:rsidR="00952E70">
        <w:t xml:space="preserve"> </w:t>
      </w:r>
      <w:r w:rsidR="00AA4532">
        <w:t>Telle est pour Hegel la tâche spécifique qui, à la suite de l’entreprise critique de Kant et pour la mener à son terme, incombe à la pensée actuelle dans son chem</w:t>
      </w:r>
      <w:r w:rsidR="00A65E10">
        <w:t>inement vers le savoir effectif : en somme</w:t>
      </w:r>
      <w:r w:rsidR="006458B3">
        <w:t xml:space="preserve"> se</w:t>
      </w:r>
      <w:r w:rsidR="00A65E10">
        <w:t xml:space="preserve"> libérer d’elle-même, de toute espèce de subjectivisme et d’abstraction qui la replie sur ses représentations et, ultimement, sur elle-même</w:t>
      </w:r>
      <w:r w:rsidR="006458B3">
        <w:t xml:space="preserve"> en tant que socle de toutes les représentations</w:t>
      </w:r>
      <w:r w:rsidR="00A65E10">
        <w:t>.</w:t>
      </w:r>
      <w:r w:rsidR="00952E70">
        <w:t xml:space="preserve"> Il distingue brièv</w:t>
      </w:r>
      <w:r w:rsidR="00221CE1">
        <w:t>ement à cet égard</w:t>
      </w:r>
      <w:r w:rsidR="00952E70">
        <w:t xml:space="preserve"> deux phases dans l’histoire de la culture</w:t>
      </w:r>
      <w:r w:rsidR="00952E70">
        <w:rPr>
          <w:rStyle w:val="Appelnotedebasdep"/>
        </w:rPr>
        <w:footnoteReference w:id="465"/>
      </w:r>
      <w:r w:rsidR="00EA1D40">
        <w:t>. La première, caractéristique de l’Antiquité, oeuvrait à la formation de la conscience naturelle en l’élevant « du mode d’être sensible immédiat » à l’ordre</w:t>
      </w:r>
      <w:r w:rsidR="00854215">
        <w:t xml:space="preserve"> </w:t>
      </w:r>
      <w:r w:rsidR="00EA1D40">
        <w:t xml:space="preserve">universel </w:t>
      </w:r>
      <w:r w:rsidR="00854215">
        <w:t>de la pensée et des idées</w:t>
      </w:r>
      <w:r w:rsidR="004572FC">
        <w:t xml:space="preserve"> – à « la substance pensée et pensante » -</w:t>
      </w:r>
      <w:r w:rsidR="00854215">
        <w:t xml:space="preserve"> </w:t>
      </w:r>
      <w:r w:rsidR="00EA1D40">
        <w:t>dans un mouvement d’intériorisation de l’être</w:t>
      </w:r>
      <w:r w:rsidR="00854215">
        <w:t xml:space="preserve"> tout d’abord</w:t>
      </w:r>
      <w:r w:rsidR="00EA1D40">
        <w:t xml:space="preserve"> simplement donné</w:t>
      </w:r>
      <w:r w:rsidR="008401F3">
        <w:t xml:space="preserve"> – on pensera ici à la démarche socratique</w:t>
      </w:r>
      <w:r w:rsidR="00EA1D40">
        <w:t>.</w:t>
      </w:r>
      <w:r w:rsidR="00854215">
        <w:t xml:space="preserve"> La seconde, </w:t>
      </w:r>
      <w:r w:rsidR="00B77A14">
        <w:t>bien plus difficil</w:t>
      </w:r>
      <w:r w:rsidR="004572FC">
        <w:t>e selon Hegel, est celle qui échoit à la culture moderne : elle</w:t>
      </w:r>
      <w:r w:rsidR="00854215">
        <w:t xml:space="preserve"> consiste dans le mouvement</w:t>
      </w:r>
      <w:r w:rsidR="004572FC">
        <w:t xml:space="preserve"> en quelque sorte inverse </w:t>
      </w:r>
      <w:r w:rsidR="00854215">
        <w:t>de dégager cette universalité</w:t>
      </w:r>
      <w:r w:rsidR="00B77A14">
        <w:t>,</w:t>
      </w:r>
      <w:r w:rsidR="00854215">
        <w:t xml:space="preserve"> qu</w:t>
      </w:r>
      <w:r w:rsidR="00266776">
        <w:t>e la pensée</w:t>
      </w:r>
      <w:r w:rsidR="00854215">
        <w:t xml:space="preserve"> trouve</w:t>
      </w:r>
      <w:r w:rsidR="00694ED3">
        <w:t xml:space="preserve"> désormais</w:t>
      </w:r>
      <w:r w:rsidR="00854215">
        <w:t xml:space="preserve"> toute faite</w:t>
      </w:r>
      <w:r w:rsidR="00266776">
        <w:t xml:space="preserve"> en elle</w:t>
      </w:r>
      <w:r w:rsidR="00B77A14">
        <w:t>,</w:t>
      </w:r>
      <w:r w:rsidR="00854215">
        <w:t xml:space="preserve"> de son intériorité figée</w:t>
      </w:r>
      <w:r w:rsidR="004572FC">
        <w:t xml:space="preserve"> et abstraite</w:t>
      </w:r>
      <w:r w:rsidR="00854215">
        <w:t xml:space="preserve"> et de l’effectuer en la </w:t>
      </w:r>
      <w:r w:rsidR="00854215" w:rsidRPr="00406C87">
        <w:rPr>
          <w:i/>
        </w:rPr>
        <w:t>fluidifiant</w:t>
      </w:r>
      <w:r w:rsidR="00854215">
        <w:t>, c’</w:t>
      </w:r>
      <w:r w:rsidR="00406C87">
        <w:t>est-à-dire en la</w:t>
      </w:r>
      <w:r w:rsidR="00854215">
        <w:t xml:space="preserve"> soumettant</w:t>
      </w:r>
      <w:r w:rsidR="00266776">
        <w:t xml:space="preserve"> </w:t>
      </w:r>
      <w:r w:rsidR="00854215">
        <w:t>à sa propre négativité</w:t>
      </w:r>
      <w:r w:rsidR="00266776">
        <w:t>.</w:t>
      </w:r>
      <w:r w:rsidR="00854215">
        <w:t xml:space="preserve"> </w:t>
      </w:r>
      <w:r w:rsidR="00406C87">
        <w:t xml:space="preserve">Hegel </w:t>
      </w:r>
      <w:r w:rsidR="001F5AB6">
        <w:t>évoque en ces termes</w:t>
      </w:r>
      <w:r w:rsidR="00406C87">
        <w:t xml:space="preserve"> cette tâche de la modernité</w:t>
      </w:r>
      <w:r w:rsidR="001F5AB6">
        <w:t xml:space="preserve"> : la </w:t>
      </w:r>
      <w:r w:rsidR="00193AFC">
        <w:t>« </w:t>
      </w:r>
      <w:r w:rsidR="00406C87">
        <w:t>certitude de soi</w:t>
      </w:r>
      <w:r w:rsidR="00193AFC">
        <w:t> »</w:t>
      </w:r>
      <w:r w:rsidR="001F5AB6">
        <w:t>, à laquelle s’est élevée</w:t>
      </w:r>
      <w:r w:rsidR="00FD7867">
        <w:t xml:space="preserve"> la pensée au terme de l</w:t>
      </w:r>
      <w:r w:rsidR="001F5AB6">
        <w:t xml:space="preserve">a </w:t>
      </w:r>
      <w:r w:rsidR="00193AFC">
        <w:t>première</w:t>
      </w:r>
      <w:r w:rsidR="00406C87">
        <w:t xml:space="preserve"> phase </w:t>
      </w:r>
      <w:r w:rsidR="00FD7867">
        <w:t>de la culture (et qui trouve sa</w:t>
      </w:r>
      <w:r w:rsidR="001F5AB6">
        <w:t xml:space="preserve"> </w:t>
      </w:r>
      <w:r w:rsidR="00193AFC">
        <w:t>thém</w:t>
      </w:r>
      <w:r w:rsidR="001F5AB6">
        <w:t>ati</w:t>
      </w:r>
      <w:r w:rsidR="00193AFC">
        <w:t>sati</w:t>
      </w:r>
      <w:r w:rsidR="001F5AB6">
        <w:t xml:space="preserve">on </w:t>
      </w:r>
      <w:r w:rsidR="00406C87">
        <w:t>dans les différentes versions du sujet</w:t>
      </w:r>
      <w:r w:rsidR="00193AFC">
        <w:t xml:space="preserve"> moderne, </w:t>
      </w:r>
      <w:r w:rsidR="00406C87">
        <w:t>de Descartes à</w:t>
      </w:r>
      <w:r w:rsidR="001F5AB6">
        <w:t xml:space="preserve"> Fichte)</w:t>
      </w:r>
      <w:r w:rsidR="00FD7867">
        <w:t>,</w:t>
      </w:r>
      <w:r w:rsidR="00193AFC">
        <w:t xml:space="preserve"> doit « abandonne[r] ce qu’a de </w:t>
      </w:r>
      <w:r w:rsidR="00193AFC">
        <w:rPr>
          <w:i/>
        </w:rPr>
        <w:t xml:space="preserve">fixe </w:t>
      </w:r>
      <w:r w:rsidR="00193AFC">
        <w:t>sa position de soi-même, aussi bien ce qu’il y a de fixe dans le pur concret qu’est le Moi lui-même en opposition à un contenu différencié, que ce qu’il y a de fixe dan</w:t>
      </w:r>
      <w:r w:rsidR="00406C87">
        <w:t xml:space="preserve">s des termes différenciés qui, posés </w:t>
      </w:r>
      <w:r w:rsidR="00C57C7D">
        <w:t>dans l’élément de la pensée pure, ont part à cette inconditionnalité, qu’on a évoquée, du Moi »</w:t>
      </w:r>
      <w:r w:rsidR="00FD7867">
        <w:t>. Affranchir la pensée de la fixité dogmatique, c’est-à-dire de l’abstraction dans laquelle l’a enfermée le cours de la culture moderne en l’absolutisant, c’est faire sauter l’ultime obstacle sur le chemin de l’effectuation qu’au-dedans d’elle-même elle requiert</w:t>
      </w:r>
      <w:r w:rsidR="007610B3">
        <w:t xml:space="preserve"> en tant que pensée vivante, foncièrement identique à l’être et constituant en celui-ci la Chose même. Telle est la tâche que s’</w:t>
      </w:r>
      <w:r w:rsidR="00694ED3">
        <w:t xml:space="preserve">assigne Hegel, tâche par laquelle, </w:t>
      </w:r>
      <w:r w:rsidR="007610B3">
        <w:t xml:space="preserve">conscient du mouvement d’ensemble de la culture universelle </w:t>
      </w:r>
      <w:r w:rsidR="001D7E16">
        <w:t>et de s</w:t>
      </w:r>
      <w:r w:rsidR="004216FB">
        <w:t>a</w:t>
      </w:r>
      <w:r w:rsidR="00B77A14">
        <w:t xml:space="preserve"> propre</w:t>
      </w:r>
      <w:r w:rsidR="004216FB">
        <w:t xml:space="preserve"> place</w:t>
      </w:r>
      <w:r w:rsidR="001D7E16">
        <w:t xml:space="preserve"> en celle-ci</w:t>
      </w:r>
      <w:r w:rsidR="00694ED3">
        <w:t xml:space="preserve">, il s’engage dans une voie dont il </w:t>
      </w:r>
      <w:r w:rsidR="001D7E16">
        <w:t xml:space="preserve">va </w:t>
      </w:r>
      <w:r w:rsidR="00694ED3">
        <w:t>s’</w:t>
      </w:r>
      <w:r w:rsidR="001D7E16">
        <w:t>agir</w:t>
      </w:r>
      <w:r w:rsidR="0007797B">
        <w:t xml:space="preserve"> de bien voir comment</w:t>
      </w:r>
      <w:r w:rsidR="006F5411">
        <w:t>, tout en s’enracinant dans le passé le plus essentiel, elle ouvre, à partir de celui-ci et dan</w:t>
      </w:r>
      <w:r w:rsidR="001D7E16">
        <w:t>s la plus stricte fidélité à son orientation fondamentale</w:t>
      </w:r>
      <w:r w:rsidR="006F5411">
        <w:t>, des perspectives e</w:t>
      </w:r>
      <w:r w:rsidR="0007797B">
        <w:t>ntièreme</w:t>
      </w:r>
      <w:r w:rsidR="001C115D">
        <w:t>nt nouvelles</w:t>
      </w:r>
      <w:r w:rsidR="0007797B">
        <w:t>.</w:t>
      </w:r>
    </w:p>
    <w:p w:rsidR="00CC3B7F" w:rsidRDefault="001C115D" w:rsidP="00CB53F6">
      <w:pPr>
        <w:jc w:val="both"/>
      </w:pPr>
      <w:r>
        <w:t>Nous venons donc de le voir, Il ne saurait</w:t>
      </w:r>
      <w:r w:rsidR="006F5411">
        <w:t xml:space="preserve"> être question d’en rester à l’essence compacte</w:t>
      </w:r>
      <w:r w:rsidR="004216FB">
        <w:t xml:space="preserve"> des choses, à ce que Hegel nomme le </w:t>
      </w:r>
      <w:r w:rsidR="001D7E16">
        <w:t>« </w:t>
      </w:r>
      <w:r w:rsidR="004216FB" w:rsidRPr="001D7E16">
        <w:rPr>
          <w:i/>
        </w:rPr>
        <w:t>concept simple</w:t>
      </w:r>
      <w:r w:rsidR="004216FB">
        <w:t> »</w:t>
      </w:r>
      <w:r w:rsidR="001D7E16">
        <w:rPr>
          <w:rStyle w:val="Appelnotedebasdep"/>
        </w:rPr>
        <w:footnoteReference w:id="466"/>
      </w:r>
      <w:r w:rsidR="00FE7D6D">
        <w:t xml:space="preserve"> auquel a mené le travail analytique de l’en</w:t>
      </w:r>
      <w:r w:rsidR="00C06C82">
        <w:t>tendement, tel qu’il a été envisagé jusqu’à présent</w:t>
      </w:r>
      <w:r w:rsidR="004216FB">
        <w:t xml:space="preserve"> ; nous ne sommes pas encore parvenus avec </w:t>
      </w:r>
      <w:r w:rsidR="004216FB">
        <w:lastRenderedPageBreak/>
        <w:t>lui à la Chose même</w:t>
      </w:r>
      <w:r w:rsidR="006458B3">
        <w:t>, au contenu propre de ce qui est,</w:t>
      </w:r>
      <w:r w:rsidR="004216FB">
        <w:t xml:space="preserve"> et donc au savoir effectif, mais à quelque chose d’encore </w:t>
      </w:r>
      <w:r w:rsidR="004216FB" w:rsidRPr="00B77A14">
        <w:rPr>
          <w:i/>
        </w:rPr>
        <w:t>immédiat</w:t>
      </w:r>
      <w:r w:rsidR="004216FB">
        <w:t xml:space="preserve"> – fût-il de l’ordre de l’idéalité – auquel se heurte la pensée et qu’il lui f</w:t>
      </w:r>
      <w:r w:rsidR="00B4589B">
        <w:t xml:space="preserve">aut par conséquent s’approprier en poursuivant le mouvement négatif amorcé par l’entendement. </w:t>
      </w:r>
      <w:r w:rsidR="00FE7D6D">
        <w:t>De façon générale, le rôle de la pensée est</w:t>
      </w:r>
      <w:r w:rsidR="00B77A14">
        <w:t>, pour Hegel,</w:t>
      </w:r>
      <w:r w:rsidR="00FE7D6D">
        <w:t xml:space="preserve"> d’ouvrir ce qui est clos et fermé sur so</w:t>
      </w:r>
      <w:r w:rsidR="00F3521D">
        <w:t>i, de relier ce qui s’isole ou s</w:t>
      </w:r>
      <w:r w:rsidR="00FE7D6D">
        <w:t>’abstrait, ce qui cherche à valoir comme autonome et absolu et</w:t>
      </w:r>
      <w:r w:rsidR="002511B1">
        <w:t xml:space="preserve"> qui</w:t>
      </w:r>
      <w:r w:rsidR="00FE7D6D">
        <w:t xml:space="preserve"> se fige dans son identité à soi</w:t>
      </w:r>
      <w:r w:rsidR="00F3521D">
        <w:t xml:space="preserve"> comme évident et allant de soi</w:t>
      </w:r>
      <w:r w:rsidR="00FE7D6D">
        <w:t xml:space="preserve"> ; il est, en d’autres mots, d’expliciter, </w:t>
      </w:r>
      <w:r w:rsidR="00B77A14">
        <w:t>de développer et</w:t>
      </w:r>
      <w:r w:rsidR="006F1046">
        <w:t xml:space="preserve"> </w:t>
      </w:r>
      <w:r w:rsidR="00FE7D6D">
        <w:t>de différencier,</w:t>
      </w:r>
      <w:r w:rsidR="00D336CE">
        <w:t xml:space="preserve"> </w:t>
      </w:r>
      <w:r w:rsidR="00B4589B">
        <w:t>de mobiliser</w:t>
      </w:r>
      <w:r w:rsidR="00CB3482">
        <w:t xml:space="preserve"> ce qui est inerte</w:t>
      </w:r>
      <w:r w:rsidR="00B4589B">
        <w:t xml:space="preserve"> et </w:t>
      </w:r>
      <w:r w:rsidR="00D336CE">
        <w:t>d’extérioriser</w:t>
      </w:r>
      <w:r w:rsidR="00CB3482">
        <w:t xml:space="preserve"> ce qui est intérieur</w:t>
      </w:r>
      <w:r w:rsidR="00D336CE">
        <w:t>,</w:t>
      </w:r>
      <w:r w:rsidR="00FE7D6D">
        <w:t xml:space="preserve"> </w:t>
      </w:r>
      <w:r w:rsidR="006F1046">
        <w:t xml:space="preserve">en un mot </w:t>
      </w:r>
      <w:r w:rsidR="00FE7D6D">
        <w:t>de rendre</w:t>
      </w:r>
      <w:r w:rsidR="002511B1">
        <w:t xml:space="preserve"> les choses</w:t>
      </w:r>
      <w:r w:rsidR="00FE7D6D">
        <w:t xml:space="preserve"> intelligible</w:t>
      </w:r>
      <w:r w:rsidR="002511B1">
        <w:t>s</w:t>
      </w:r>
      <w:r w:rsidR="00C06C82">
        <w:t xml:space="preserve"> (</w:t>
      </w:r>
      <w:r w:rsidR="00B77A14">
        <w:rPr>
          <w:i/>
        </w:rPr>
        <w:t>verständig</w:t>
      </w:r>
      <w:r w:rsidR="00B77A14">
        <w:t>)</w:t>
      </w:r>
      <w:r w:rsidR="00FE7D6D">
        <w:t xml:space="preserve">, loin de tout </w:t>
      </w:r>
      <w:r w:rsidR="006F1046">
        <w:t>ésotérisme paresseux, et cela m</w:t>
      </w:r>
      <w:r w:rsidR="00D336CE">
        <w:t xml:space="preserve">ême si </w:t>
      </w:r>
      <w:r w:rsidR="006F1046">
        <w:t xml:space="preserve"> cet effort d’explicitation intégrale de la pensée qui trouve son accompl</w:t>
      </w:r>
      <w:r w:rsidR="00D336CE">
        <w:t>i</w:t>
      </w:r>
      <w:r w:rsidR="006F1046">
        <w:t>ssement dans la philosophie ne saurait être mené par tout un chacun</w:t>
      </w:r>
      <w:r w:rsidR="00D336CE">
        <w:t xml:space="preserve"> (mais, dit à présent Hegel, non pas pour des raisons</w:t>
      </w:r>
      <w:r w:rsidR="00903115">
        <w:t xml:space="preserve"> de principe, mais bien pour de simples</w:t>
      </w:r>
      <w:r w:rsidR="00D336CE">
        <w:t xml:space="preserve"> raisons de fait</w:t>
      </w:r>
      <w:r w:rsidR="0071562B">
        <w:rPr>
          <w:rStyle w:val="Appelnotedebasdep"/>
        </w:rPr>
        <w:footnoteReference w:id="467"/>
      </w:r>
      <w:r w:rsidR="00D336CE">
        <w:t>)</w:t>
      </w:r>
      <w:r w:rsidR="00A80D81">
        <w:t>. B</w:t>
      </w:r>
      <w:r w:rsidR="006F1046">
        <w:t>ref, il s’agit de</w:t>
      </w:r>
      <w:r w:rsidR="006F1046" w:rsidRPr="00CB3482">
        <w:rPr>
          <w:i/>
        </w:rPr>
        <w:t xml:space="preserve"> médiatiser</w:t>
      </w:r>
      <w:r w:rsidR="006F1046">
        <w:t xml:space="preserve"> toute espèce d’immédiateté, en ce compris</w:t>
      </w:r>
      <w:r w:rsidR="00F3521D">
        <w:t xml:space="preserve"> celle de la pensée elle-même</w:t>
      </w:r>
      <w:r w:rsidR="0007797B">
        <w:t xml:space="preserve"> là</w:t>
      </w:r>
      <w:r w:rsidR="001E10FB">
        <w:t xml:space="preserve"> où</w:t>
      </w:r>
      <w:r w:rsidR="00A80D81">
        <w:t>, dans son effort de compréhension,</w:t>
      </w:r>
      <w:r w:rsidR="001E10FB">
        <w:t xml:space="preserve"> </w:t>
      </w:r>
      <w:r w:rsidR="00302755">
        <w:t>elle</w:t>
      </w:r>
      <w:r w:rsidR="006F1046">
        <w:t xml:space="preserve"> reste</w:t>
      </w:r>
      <w:r w:rsidR="00302755" w:rsidRPr="00546928">
        <w:rPr>
          <w:i/>
        </w:rPr>
        <w:t xml:space="preserve"> bloquée</w:t>
      </w:r>
      <w:r w:rsidR="006F1046">
        <w:t xml:space="preserve"> à l’essence</w:t>
      </w:r>
      <w:r w:rsidR="00CB3482">
        <w:t xml:space="preserve"> simple</w:t>
      </w:r>
      <w:r w:rsidR="00F3521D">
        <w:t xml:space="preserve"> de ce qui est</w:t>
      </w:r>
      <w:r w:rsidR="00D336CE">
        <w:t>.</w:t>
      </w:r>
      <w:r w:rsidR="002511B1">
        <w:t xml:space="preserve"> C’est en cela que réside</w:t>
      </w:r>
      <w:r w:rsidR="00C06C82">
        <w:t xml:space="preserve"> la </w:t>
      </w:r>
      <w:r w:rsidR="00C06C82" w:rsidRPr="00CB3482">
        <w:rPr>
          <w:i/>
        </w:rPr>
        <w:t>scientificité</w:t>
      </w:r>
      <w:r w:rsidR="00C06C82">
        <w:t xml:space="preserve"> de la p</w:t>
      </w:r>
      <w:r w:rsidR="00CB3482">
        <w:t>ensé</w:t>
      </w:r>
      <w:r w:rsidR="00A6004E">
        <w:t>e</w:t>
      </w:r>
      <w:r w:rsidR="00CB3482">
        <w:t xml:space="preserve"> qui trouve son accomplissement</w:t>
      </w:r>
      <w:r w:rsidR="00C06C82">
        <w:t xml:space="preserve"> dans </w:t>
      </w:r>
      <w:r w:rsidR="00A80D81">
        <w:t xml:space="preserve">la </w:t>
      </w:r>
      <w:r w:rsidR="00C06C82">
        <w:t>philosophie</w:t>
      </w:r>
      <w:r w:rsidR="00CB3482">
        <w:t xml:space="preserve"> en tant que « système scientifique », lequel est, déclare Hegel, « la vrai</w:t>
      </w:r>
      <w:r w:rsidR="00903115">
        <w:t>e</w:t>
      </w:r>
      <w:r w:rsidR="00CB3482">
        <w:t xml:space="preserve"> figure dans laquelle existe la vérité »</w:t>
      </w:r>
      <w:r w:rsidR="001E10FB">
        <w:rPr>
          <w:rStyle w:val="Appelnotedebasdep"/>
        </w:rPr>
        <w:footnoteReference w:id="468"/>
      </w:r>
      <w:r w:rsidR="00CB3482">
        <w:t>.</w:t>
      </w:r>
      <w:r w:rsidR="00D336CE">
        <w:t xml:space="preserve"> </w:t>
      </w:r>
      <w:r w:rsidR="00302755">
        <w:t xml:space="preserve">Arrêtons-nous </w:t>
      </w:r>
      <w:r w:rsidR="00A80D81">
        <w:t>un instant</w:t>
      </w:r>
      <w:r w:rsidR="009C7448">
        <w:t xml:space="preserve"> sur</w:t>
      </w:r>
      <w:r w:rsidR="00302755">
        <w:t xml:space="preserve"> ce point</w:t>
      </w:r>
      <w:r w:rsidR="009C7448">
        <w:t>, car il nous fait toucher à un élémen</w:t>
      </w:r>
      <w:r w:rsidR="00A80D81">
        <w:t>t crucial de la transformation</w:t>
      </w:r>
      <w:r w:rsidR="005F062E">
        <w:t xml:space="preserve"> qui s’est opérée au sein de la pensée hégélienne depuis</w:t>
      </w:r>
      <w:r w:rsidR="0007797B">
        <w:t xml:space="preserve"> qu’à </w:t>
      </w:r>
      <w:r w:rsidR="005F062E">
        <w:t>Iéna</w:t>
      </w:r>
      <w:r w:rsidR="009C7448">
        <w:t xml:space="preserve"> elle fraie les</w:t>
      </w:r>
      <w:r w:rsidR="0007797B">
        <w:t xml:space="preserve"> voie</w:t>
      </w:r>
      <w:r w:rsidR="009C7448">
        <w:t>s</w:t>
      </w:r>
      <w:r w:rsidR="0007797B">
        <w:t xml:space="preserve"> du système philosophique</w:t>
      </w:r>
      <w:r w:rsidR="009303BF">
        <w:t xml:space="preserve"> et dont notre texte de la Préface de la </w:t>
      </w:r>
      <w:r w:rsidR="009303BF">
        <w:rPr>
          <w:i/>
        </w:rPr>
        <w:t>Phénoménologie de l’esprit</w:t>
      </w:r>
      <w:r w:rsidR="009303BF">
        <w:t xml:space="preserve"> présente le résultat pleinement abouti</w:t>
      </w:r>
      <w:r w:rsidR="005F062E">
        <w:t xml:space="preserve">. D’emblée nous avons vu Hegel insister </w:t>
      </w:r>
      <w:r w:rsidR="009303BF">
        <w:t xml:space="preserve">à Iéna </w:t>
      </w:r>
      <w:r w:rsidR="005F062E">
        <w:t xml:space="preserve">sur la nécessité de </w:t>
      </w:r>
      <w:r w:rsidR="005F062E" w:rsidRPr="0039539A">
        <w:rPr>
          <w:i/>
        </w:rPr>
        <w:t>manifester</w:t>
      </w:r>
      <w:r w:rsidR="005F062E">
        <w:t xml:space="preserve"> l’essence qui repose dans l’identité fondamentale </w:t>
      </w:r>
      <w:r w:rsidR="009C7448">
        <w:t>de ce qui est, c’est-à-dire d</w:t>
      </w:r>
      <w:r w:rsidR="005F062E">
        <w:t>’ouvrir</w:t>
      </w:r>
      <w:r w:rsidR="009C7448">
        <w:t xml:space="preserve"> cette identité essentielle</w:t>
      </w:r>
      <w:r w:rsidR="005F062E">
        <w:t>, de la scinder, donc de la différencier, car, écrivait-il, « se manifester et se scinder, c’est tout un »</w:t>
      </w:r>
      <w:r w:rsidR="004E1B10">
        <w:rPr>
          <w:rStyle w:val="Appelnotedebasdep"/>
        </w:rPr>
        <w:footnoteReference w:id="469"/>
      </w:r>
      <w:r w:rsidR="005F062E">
        <w:t xml:space="preserve">. Mais nous avons également vu qu’il ne pouvait faire entièrement droit à cette exigence, dans la mesure où, dans le contexte du système de l’identité qu’il professait à l’époque avec Schelling, </w:t>
      </w:r>
      <w:r w:rsidR="0039539A">
        <w:t>il ne parvenait à conférer à la différence qu’une nature quantitative, strictement inessentielle et, dès lors, incapable de formuler adéquatement l’essence</w:t>
      </w:r>
      <w:r w:rsidR="00A6004E">
        <w:t xml:space="preserve"> sauf</w:t>
      </w:r>
      <w:r w:rsidR="009C7448">
        <w:t xml:space="preserve"> à s’anéantir en elle. D’où</w:t>
      </w:r>
      <w:r w:rsidR="0039539A">
        <w:t xml:space="preserve"> le problème névralgique</w:t>
      </w:r>
      <w:r w:rsidR="009303BF">
        <w:t xml:space="preserve"> du rapport</w:t>
      </w:r>
      <w:r w:rsidR="0039539A">
        <w:t xml:space="preserve"> de l’identité et de la différence, c’est-à-dire de l’infini et du fini ou encore de l’absolu et du </w:t>
      </w:r>
      <w:r w:rsidR="002511B1">
        <w:t>conditionné autour duquel n’a cessé</w:t>
      </w:r>
      <w:r w:rsidR="0039539A">
        <w:t xml:space="preserve"> de tourner </w:t>
      </w:r>
      <w:r w:rsidR="009C7448">
        <w:t xml:space="preserve">la méditation de Hegel </w:t>
      </w:r>
      <w:r w:rsidR="0039539A">
        <w:t>depuis Francfort</w:t>
      </w:r>
      <w:r w:rsidR="00D336CE">
        <w:t xml:space="preserve"> </w:t>
      </w:r>
      <w:r w:rsidR="009C7448">
        <w:t xml:space="preserve">au moins </w:t>
      </w:r>
      <w:r w:rsidR="0039539A">
        <w:t>et qui, à Iéna, se formule comme celui de l’</w:t>
      </w:r>
      <w:r w:rsidR="009303BF">
        <w:t>essence et de la forme : l’essence (l’identité, l’absolu</w:t>
      </w:r>
      <w:r w:rsidR="004E1B10">
        <w:t>, la raison</w:t>
      </w:r>
      <w:r w:rsidR="009303BF">
        <w:t xml:space="preserve">) </w:t>
      </w:r>
      <w:r w:rsidR="009C7448">
        <w:t>doit prendre forme et, pour cela,</w:t>
      </w:r>
      <w:r w:rsidR="009303BF">
        <w:t xml:space="preserve"> passer dans la différen</w:t>
      </w:r>
      <w:r w:rsidR="009C7448">
        <w:t>ce et le fini. Comment le peut-elle</w:t>
      </w:r>
      <w:r w:rsidR="009303BF">
        <w:t xml:space="preserve"> sans s’anéantir</w:t>
      </w:r>
      <w:r w:rsidR="009C7448">
        <w:t xml:space="preserve"> en </w:t>
      </w:r>
      <w:r w:rsidR="002511B1">
        <w:t>ce</w:t>
      </w:r>
      <w:r w:rsidR="009C7448">
        <w:t>lui</w:t>
      </w:r>
      <w:r w:rsidR="002511B1">
        <w:t>-ci</w:t>
      </w:r>
      <w:r w:rsidR="009303BF">
        <w:t xml:space="preserve"> ou </w:t>
      </w:r>
      <w:r w:rsidR="009C7448">
        <w:t>l’anéantir en elle</w:t>
      </w:r>
      <w:r w:rsidR="009303BF">
        <w:t> ? La réponse de Hegel fuse</w:t>
      </w:r>
      <w:r w:rsidR="00302755">
        <w:t xml:space="preserve"> à présent</w:t>
      </w:r>
      <w:r w:rsidR="009303BF">
        <w:t> : en absolutisant la différence, c’est-à-dire en intégrant la fo</w:t>
      </w:r>
      <w:r w:rsidR="00546928">
        <w:t xml:space="preserve">rme à l’essence elle-même et </w:t>
      </w:r>
      <w:r w:rsidR="002511B1">
        <w:t>en</w:t>
      </w:r>
      <w:r w:rsidR="00546928">
        <w:t xml:space="preserve"> en</w:t>
      </w:r>
      <w:r w:rsidR="009303BF">
        <w:t xml:space="preserve"> faisant l’essentiel. Coup de force, crime de lèse-métaphysique qui </w:t>
      </w:r>
      <w:r w:rsidR="004E1B10">
        <w:t>n</w:t>
      </w:r>
      <w:r w:rsidR="009303BF">
        <w:t>e peut</w:t>
      </w:r>
      <w:r w:rsidR="004E1B10">
        <w:t xml:space="preserve"> </w:t>
      </w:r>
      <w:r w:rsidR="009303BF">
        <w:t>tout</w:t>
      </w:r>
      <w:r w:rsidR="004E1B10">
        <w:t xml:space="preserve"> </w:t>
      </w:r>
      <w:r w:rsidR="009303BF">
        <w:t>d’abord que plonger dans l’horreur.</w:t>
      </w:r>
      <w:r w:rsidR="00116C42">
        <w:t xml:space="preserve"> Il convient donc de clarifi</w:t>
      </w:r>
      <w:r w:rsidR="004E1B10">
        <w:t>er les choses.</w:t>
      </w:r>
    </w:p>
    <w:p w:rsidR="00FB59A9" w:rsidRDefault="00F23005" w:rsidP="00CB53F6">
      <w:pPr>
        <w:jc w:val="both"/>
      </w:pPr>
      <w:r>
        <w:t>E</w:t>
      </w:r>
      <w:r w:rsidR="00622583">
        <w:t>xpliciter l’essence d’une chose, formuler son identité à soi tout d’abord comprimée dans son c</w:t>
      </w:r>
      <w:r w:rsidR="00116C42">
        <w:t>oncept simple</w:t>
      </w:r>
      <w:r w:rsidR="00622583">
        <w:t xml:space="preserve"> pour la réfléchir, comme doit le faire la pensée, requiert de la sortir de son immédiateté, requiert donc la </w:t>
      </w:r>
      <w:r w:rsidR="00622583">
        <w:rPr>
          <w:i/>
        </w:rPr>
        <w:t>médiation</w:t>
      </w:r>
      <w:r w:rsidR="00116C42">
        <w:rPr>
          <w:i/>
        </w:rPr>
        <w:t xml:space="preserve"> </w:t>
      </w:r>
      <w:r w:rsidR="00116C42">
        <w:t>(</w:t>
      </w:r>
      <w:r w:rsidR="00116C42">
        <w:rPr>
          <w:i/>
        </w:rPr>
        <w:t>Vermittlung</w:t>
      </w:r>
      <w:r w:rsidR="00116C42">
        <w:t>)</w:t>
      </w:r>
      <w:r w:rsidR="00622583">
        <w:rPr>
          <w:i/>
        </w:rPr>
        <w:t xml:space="preserve"> </w:t>
      </w:r>
      <w:r w:rsidR="00622583">
        <w:t xml:space="preserve">qui fait </w:t>
      </w:r>
      <w:r w:rsidR="007242F6">
        <w:t xml:space="preserve">comme telle </w:t>
      </w:r>
      <w:r w:rsidR="00622583">
        <w:t xml:space="preserve">toujours intervenir </w:t>
      </w:r>
      <w:r w:rsidR="00622583">
        <w:rPr>
          <w:i/>
        </w:rPr>
        <w:t xml:space="preserve">un </w:t>
      </w:r>
      <w:r w:rsidR="00622583">
        <w:rPr>
          <w:i/>
        </w:rPr>
        <w:lastRenderedPageBreak/>
        <w:t>autre</w:t>
      </w:r>
      <w:r w:rsidR="007242F6">
        <w:t xml:space="preserve">, « un </w:t>
      </w:r>
      <w:r w:rsidR="007242F6">
        <w:rPr>
          <w:i/>
        </w:rPr>
        <w:t>devenir-</w:t>
      </w:r>
      <w:r w:rsidR="007242F6" w:rsidRPr="007242F6">
        <w:t>autre</w:t>
      </w:r>
      <w:r w:rsidR="007242F6">
        <w:t xml:space="preserve"> », ce </w:t>
      </w:r>
      <w:r w:rsidR="007242F6" w:rsidRPr="007242F6">
        <w:t>qui</w:t>
      </w:r>
      <w:r w:rsidR="00D0679A">
        <w:t>, observe Hegel,</w:t>
      </w:r>
      <w:r w:rsidR="007242F6">
        <w:t xml:space="preserve"> se marque déjà dans la simple explicitation d’un mot au s</w:t>
      </w:r>
      <w:r w:rsidR="00D0679A">
        <w:t>ein d’une proposition</w:t>
      </w:r>
      <w:r w:rsidR="008D3F18">
        <w:t xml:space="preserve"> qui lie un prédicat à un sujet pour définir ce dernier</w:t>
      </w:r>
      <w:r w:rsidR="008D3F18">
        <w:rPr>
          <w:rStyle w:val="Appelnotedebasdep"/>
        </w:rPr>
        <w:footnoteReference w:id="470"/>
      </w:r>
      <w:r w:rsidR="00D0679A">
        <w:t xml:space="preserve">. Mais, se demandera-t-on, pareil devenir-autre médiatisant est-il </w:t>
      </w:r>
      <w:r w:rsidR="008D3F18">
        <w:t xml:space="preserve">alors </w:t>
      </w:r>
      <w:r w:rsidR="00D0679A">
        <w:t xml:space="preserve">vraiment en mesure d’exprimer l’essence de ce qui est, c’est-à-dire ce qu’il </w:t>
      </w:r>
      <w:r w:rsidR="009A72B4">
        <w:t xml:space="preserve">en </w:t>
      </w:r>
      <w:r w:rsidR="00D0679A">
        <w:t xml:space="preserve">est </w:t>
      </w:r>
      <w:r w:rsidR="00D0679A" w:rsidRPr="00D0679A">
        <w:rPr>
          <w:i/>
        </w:rPr>
        <w:t>en vérité</w:t>
      </w:r>
      <w:r w:rsidR="00D0679A">
        <w:rPr>
          <w:i/>
        </w:rPr>
        <w:t xml:space="preserve"> </w:t>
      </w:r>
      <w:r w:rsidR="00D0679A">
        <w:t>e</w:t>
      </w:r>
      <w:r w:rsidR="008D3F18">
        <w:t xml:space="preserve">t, </w:t>
      </w:r>
      <w:r w:rsidR="00102D0E">
        <w:t>ultimement, l’absolu en tant qu’il incarne</w:t>
      </w:r>
      <w:r w:rsidR="00504580">
        <w:t xml:space="preserve"> toute</w:t>
      </w:r>
      <w:r w:rsidR="008D3F18">
        <w:rPr>
          <w:i/>
        </w:rPr>
        <w:t xml:space="preserve"> </w:t>
      </w:r>
      <w:r w:rsidR="008D3F18">
        <w:t>vérité</w:t>
      </w:r>
      <w:r w:rsidR="00D0679A">
        <w:t> ? Celui-ci n’</w:t>
      </w:r>
      <w:r w:rsidR="00102D0E">
        <w:t>est-il pas ce qui, stricte</w:t>
      </w:r>
      <w:r w:rsidR="000135A3">
        <w:t>m</w:t>
      </w:r>
      <w:r w:rsidR="00D0679A">
        <w:t>ent ide</w:t>
      </w:r>
      <w:r w:rsidR="000135A3">
        <w:t>ntique à soi</w:t>
      </w:r>
      <w:r w:rsidR="008D3F18">
        <w:t xml:space="preserve"> et imperturbable</w:t>
      </w:r>
      <w:r w:rsidR="000135A3">
        <w:t>,</w:t>
      </w:r>
      <w:r w:rsidR="00B3387B">
        <w:t xml:space="preserve"> pur A=A,</w:t>
      </w:r>
      <w:r w:rsidR="00D0679A">
        <w:t xml:space="preserve"> échappe</w:t>
      </w:r>
      <w:r w:rsidR="000135A3">
        <w:t xml:space="preserve"> par excellence</w:t>
      </w:r>
      <w:r w:rsidR="00D0679A">
        <w:t xml:space="preserve"> à toute espèce d’altération</w:t>
      </w:r>
      <w:r w:rsidR="00116C42">
        <w:t>, comme l’</w:t>
      </w:r>
      <w:r w:rsidR="008D3F18">
        <w:t xml:space="preserve">a </w:t>
      </w:r>
      <w:r w:rsidR="00116C42">
        <w:t xml:space="preserve">de tout temps </w:t>
      </w:r>
      <w:r w:rsidR="008D3F18">
        <w:t xml:space="preserve">enseigné la </w:t>
      </w:r>
      <w:r w:rsidR="00116C42">
        <w:t>métaphysique,</w:t>
      </w:r>
      <w:r w:rsidR="000135A3">
        <w:t xml:space="preserve"> et vouloir</w:t>
      </w:r>
      <w:r w:rsidR="008D3F18">
        <w:t xml:space="preserve"> par conséquent</w:t>
      </w:r>
      <w:r w:rsidR="000135A3">
        <w:t xml:space="preserve"> introduire en lui la médiation, n’est-ce pas</w:t>
      </w:r>
      <w:r w:rsidR="00102D0E">
        <w:t xml:space="preserve"> là</w:t>
      </w:r>
      <w:r w:rsidR="000135A3">
        <w:t xml:space="preserve"> ce qui ne peut susciter que l’</w:t>
      </w:r>
      <w:r w:rsidR="00102D0E">
        <w:t> « </w:t>
      </w:r>
      <w:r w:rsidR="000135A3">
        <w:t>horreur</w:t>
      </w:r>
      <w:r w:rsidR="00102D0E">
        <w:t> »</w:t>
      </w:r>
      <w:r w:rsidR="001C115D">
        <w:t>, ainsi qu’on l’a noté</w:t>
      </w:r>
      <w:r w:rsidR="000135A3">
        <w:t> ?</w:t>
      </w:r>
      <w:r w:rsidR="00FB59A9">
        <w:t xml:space="preserve"> R</w:t>
      </w:r>
      <w:r w:rsidR="000135A3">
        <w:t>éponse</w:t>
      </w:r>
      <w:r w:rsidR="00FB59A9">
        <w:t xml:space="preserve"> de Hegel : « Ce sentiment d’horreur vient en fait de ce que l’on n’est pas familier avec la nature de la médiation »</w:t>
      </w:r>
      <w:r w:rsidR="00FB59A9">
        <w:rPr>
          <w:rStyle w:val="Appelnotedebasdep"/>
        </w:rPr>
        <w:footnoteReference w:id="471"/>
      </w:r>
      <w:r w:rsidR="00FB59A9">
        <w:t> ; et il enchaîne : « Car la médiation n’est rien d’autre que l’égalité à soi-même qui se meut</w:t>
      </w:r>
      <w:r w:rsidR="005B6790">
        <w:t xml:space="preserve">, ou bien elle est la réflexion en soi-même, le moment du Moi étant pour soi, la pure négativité ou le </w:t>
      </w:r>
      <w:r w:rsidR="005B6790">
        <w:rPr>
          <w:i/>
        </w:rPr>
        <w:t>devenir simple</w:t>
      </w:r>
      <w:r w:rsidR="005B6790">
        <w:t> ». Déclaration</w:t>
      </w:r>
      <w:r w:rsidR="00914F9C">
        <w:t xml:space="preserve"> complexe</w:t>
      </w:r>
      <w:r w:rsidR="002C316B">
        <w:t xml:space="preserve"> qu’il s’agit d’examin</w:t>
      </w:r>
      <w:r w:rsidR="005B6790">
        <w:t>er avec le plus grand</w:t>
      </w:r>
      <w:r w:rsidR="00B3387B">
        <w:t xml:space="preserve"> soin, car elle renferme le ressort du hégélian</w:t>
      </w:r>
      <w:r w:rsidR="002C316B">
        <w:t>isme tel qu’enfin pleinement ad</w:t>
      </w:r>
      <w:r w:rsidR="00B3387B">
        <w:t>venu à lui-même</w:t>
      </w:r>
      <w:r w:rsidR="00914F9C">
        <w:t xml:space="preserve"> il révolutionne le champ de la métaphysique.</w:t>
      </w:r>
    </w:p>
    <w:p w:rsidR="002F6CF6" w:rsidRDefault="00914F9C" w:rsidP="00CB53F6">
      <w:pPr>
        <w:jc w:val="both"/>
      </w:pPr>
      <w:r>
        <w:t>Parler d’« égalité à soi-même qui se meut » ou de « </w:t>
      </w:r>
      <w:r>
        <w:rPr>
          <w:i/>
        </w:rPr>
        <w:t>devenir simple</w:t>
      </w:r>
      <w:r>
        <w:t> » pour qualifier la nature de la médiation revient en fait à marier ce qui est strictement opposé : égalité</w:t>
      </w:r>
      <w:r w:rsidR="00C34274">
        <w:t xml:space="preserve"> à soi et mouvement, </w:t>
      </w:r>
      <w:r>
        <w:t>simplicité</w:t>
      </w:r>
      <w:r w:rsidR="00C34274">
        <w:t xml:space="preserve"> et devenir</w:t>
      </w:r>
      <w:r>
        <w:t>, c’est-à-dire les caractères respectifs de l’</w:t>
      </w:r>
      <w:r>
        <w:rPr>
          <w:i/>
        </w:rPr>
        <w:t>essence</w:t>
      </w:r>
      <w:r w:rsidR="0024042C">
        <w:t>,</w:t>
      </w:r>
      <w:r>
        <w:rPr>
          <w:i/>
        </w:rPr>
        <w:t xml:space="preserve"> </w:t>
      </w:r>
      <w:r w:rsidR="0024042C">
        <w:t>foncièrement une et en repos,</w:t>
      </w:r>
      <w:r>
        <w:t xml:space="preserve"> et</w:t>
      </w:r>
      <w:r w:rsidR="0024042C">
        <w:t xml:space="preserve"> de la </w:t>
      </w:r>
      <w:r w:rsidR="0024042C" w:rsidRPr="0024042C">
        <w:rPr>
          <w:i/>
        </w:rPr>
        <w:t>forme</w:t>
      </w:r>
      <w:r w:rsidR="0024042C">
        <w:t>, multiple et in-quiète. Rompant avec la traditionnelle séparation entre les deux, Hegel, en effet, les unifie absolument en observant que « la forme est aussi essentielle à l’essence qu</w:t>
      </w:r>
      <w:r w:rsidR="003B46A0">
        <w:t>e celle-ci l’est à elle-même »</w:t>
      </w:r>
      <w:r w:rsidR="003B46A0">
        <w:rPr>
          <w:rStyle w:val="Appelnotedebasdep"/>
        </w:rPr>
        <w:footnoteReference w:id="472"/>
      </w:r>
      <w:r w:rsidR="003B46A0">
        <w:t>. Autrement</w:t>
      </w:r>
      <w:r w:rsidR="006F77BA">
        <w:t xml:space="preserve"> dit,</w:t>
      </w:r>
      <w:r w:rsidR="008D259A">
        <w:t xml:space="preserve"> il intègre, comme annoncé, la forme à l’</w:t>
      </w:r>
      <w:r w:rsidR="005E17E0">
        <w:t>essence en faisant de celle-ci le mouvement ou mieux l’acte de sa propre formulation par lequel seulement</w:t>
      </w:r>
      <w:r w:rsidR="00AD2E4A">
        <w:t>, déposant son abstraction,</w:t>
      </w:r>
      <w:r w:rsidR="005E17E0">
        <w:t xml:space="preserve"> elle se rend égale à son effectivité essentielle.</w:t>
      </w:r>
      <w:r w:rsidR="003E1593">
        <w:t xml:space="preserve"> Rappelons</w:t>
      </w:r>
      <w:r w:rsidR="00AD2E4A">
        <w:t xml:space="preserve"> ici que ce qui constitue l’essence de ce qui est – la Chose même -, c’est la </w:t>
      </w:r>
      <w:r w:rsidR="00AD2E4A" w:rsidRPr="00767DE6">
        <w:rPr>
          <w:i/>
        </w:rPr>
        <w:t>pensée</w:t>
      </w:r>
      <w:r w:rsidR="00AD2E4A">
        <w:t>, ce qu’au tout début de l</w:t>
      </w:r>
      <w:r w:rsidR="002C316B">
        <w:t>a philosophie, Anaxagore a nomm</w:t>
      </w:r>
      <w:r w:rsidR="00AD2E4A">
        <w:t>é le « </w:t>
      </w:r>
      <w:r w:rsidR="00AD2E4A">
        <w:rPr>
          <w:i/>
        </w:rPr>
        <w:t>Noûs</w:t>
      </w:r>
      <w:r w:rsidR="00AD2E4A">
        <w:t> »</w:t>
      </w:r>
      <w:r w:rsidR="004D1288">
        <w:t>, c’est-à-dire l’intelligence ou l’esprit</w:t>
      </w:r>
      <w:r w:rsidR="00AD2E4A">
        <w:t>, ainsi que le rappelle Hegel</w:t>
      </w:r>
      <w:r w:rsidR="00AD2E4A">
        <w:rPr>
          <w:rStyle w:val="Appelnotedebasdep"/>
        </w:rPr>
        <w:footnoteReference w:id="473"/>
      </w:r>
      <w:r w:rsidR="004D1288">
        <w:t>, et que le propre de la pensée, c’est de se formuler ou de se manifester en se différenciant.</w:t>
      </w:r>
      <w:r w:rsidR="00767DE6">
        <w:t xml:space="preserve"> Autrement dit, il n</w:t>
      </w:r>
      <w:r w:rsidR="003E1593">
        <w:t>e faut</w:t>
      </w:r>
      <w:r w:rsidR="00767DE6">
        <w:t xml:space="preserve"> voir</w:t>
      </w:r>
      <w:r w:rsidR="004D1288">
        <w:t xml:space="preserve"> </w:t>
      </w:r>
      <w:r w:rsidR="003E1593">
        <w:t xml:space="preserve">en elle </w:t>
      </w:r>
      <w:r w:rsidR="004D1288">
        <w:t>rien d’inert</w:t>
      </w:r>
      <w:r w:rsidR="00767DE6">
        <w:t>e,</w:t>
      </w:r>
      <w:r w:rsidR="004D1288">
        <w:t xml:space="preserve"> </w:t>
      </w:r>
      <w:r w:rsidR="003E1593">
        <w:t>rie</w:t>
      </w:r>
      <w:r w:rsidR="004C0D9A">
        <w:t>n</w:t>
      </w:r>
      <w:r w:rsidR="003E1593">
        <w:t xml:space="preserve"> d’</w:t>
      </w:r>
      <w:r w:rsidR="00767DE6">
        <w:t xml:space="preserve">une </w:t>
      </w:r>
      <w:r w:rsidR="004D1288">
        <w:t xml:space="preserve">substance toute faite et en repos, simple objet d’une réflexion qui lui serait étrangère et s’appliquerait à elle du dehors, mais </w:t>
      </w:r>
      <w:r w:rsidR="003E1593">
        <w:t xml:space="preserve">une </w:t>
      </w:r>
      <w:r w:rsidR="004D1288">
        <w:t>« substance vivante »</w:t>
      </w:r>
      <w:r w:rsidR="004C0D9A">
        <w:rPr>
          <w:rStyle w:val="Appelnotedebasdep"/>
        </w:rPr>
        <w:footnoteReference w:id="474"/>
      </w:r>
      <w:r w:rsidR="004D1288">
        <w:t xml:space="preserve"> qui est </w:t>
      </w:r>
      <w:r w:rsidR="004D1288" w:rsidRPr="00767DE6">
        <w:rPr>
          <w:i/>
        </w:rPr>
        <w:t>en elle-même</w:t>
      </w:r>
      <w:r w:rsidR="004D1288">
        <w:t xml:space="preserve"> </w:t>
      </w:r>
      <w:r w:rsidR="004D1288" w:rsidRPr="00767DE6">
        <w:rPr>
          <w:i/>
        </w:rPr>
        <w:t>réflexion de soi</w:t>
      </w:r>
      <w:r w:rsidR="004D1288">
        <w:t xml:space="preserve"> et dont toute la nature est de se faire </w:t>
      </w:r>
      <w:r w:rsidR="004D1288">
        <w:rPr>
          <w:i/>
        </w:rPr>
        <w:t>pour soi</w:t>
      </w:r>
      <w:r w:rsidR="00767DE6">
        <w:t xml:space="preserve">, bref </w:t>
      </w:r>
      <w:r w:rsidR="002C316B">
        <w:t xml:space="preserve">une substance </w:t>
      </w:r>
      <w:r w:rsidR="00767DE6">
        <w:t>qui est essentiellement</w:t>
      </w:r>
      <w:r w:rsidR="003E1593">
        <w:t xml:space="preserve"> un</w:t>
      </w:r>
      <w:r w:rsidR="00767DE6">
        <w:t xml:space="preserve"> </w:t>
      </w:r>
      <w:r w:rsidR="00767DE6">
        <w:rPr>
          <w:i/>
        </w:rPr>
        <w:t xml:space="preserve">Moi </w:t>
      </w:r>
      <w:r w:rsidR="00767DE6">
        <w:t>ou</w:t>
      </w:r>
      <w:r w:rsidR="003E1593">
        <w:t xml:space="preserve"> un</w:t>
      </w:r>
      <w:r w:rsidR="00767DE6">
        <w:t xml:space="preserve"> </w:t>
      </w:r>
      <w:r w:rsidR="00767DE6">
        <w:rPr>
          <w:i/>
        </w:rPr>
        <w:t>sujet</w:t>
      </w:r>
      <w:r w:rsidR="00D95198" w:rsidRPr="005F2E16">
        <w:rPr>
          <w:rStyle w:val="Appelnotedebasdep"/>
        </w:rPr>
        <w:footnoteReference w:id="475"/>
      </w:r>
      <w:r w:rsidR="00767DE6" w:rsidRPr="005F2E16">
        <w:t>.</w:t>
      </w:r>
      <w:r w:rsidR="00767DE6">
        <w:t xml:space="preserve"> Mais c’est</w:t>
      </w:r>
      <w:r w:rsidR="003E1593">
        <w:t xml:space="preserve"> précisément</w:t>
      </w:r>
      <w:r w:rsidR="00767DE6">
        <w:t xml:space="preserve"> ici que réside le nœud de la difficulté, car</w:t>
      </w:r>
      <w:r w:rsidR="003E1593">
        <w:t>, objectera-t-on,</w:t>
      </w:r>
      <w:r w:rsidR="00767DE6">
        <w:t xml:space="preserve"> introduire ainsi la réflexion dans l’essence, c’est du</w:t>
      </w:r>
      <w:r w:rsidR="002C316B">
        <w:t xml:space="preserve"> même</w:t>
      </w:r>
      <w:r w:rsidR="00767DE6">
        <w:t xml:space="preserve"> coup y injecter la négativité de la différence, la plonger dan</w:t>
      </w:r>
      <w:r w:rsidR="002C316B">
        <w:t xml:space="preserve">s le fini et ses oppositions, </w:t>
      </w:r>
      <w:r w:rsidR="003E1593">
        <w:t>en un mot</w:t>
      </w:r>
      <w:r w:rsidR="00767DE6">
        <w:t xml:space="preserve"> perdre</w:t>
      </w:r>
      <w:r w:rsidR="0038563C">
        <w:t xml:space="preserve"> ce qui la constitue dans </w:t>
      </w:r>
      <w:r w:rsidR="003E1593">
        <w:t xml:space="preserve">la simplicité de son égalité à soi. </w:t>
      </w:r>
      <w:r w:rsidR="00B213BA">
        <w:t xml:space="preserve">En vérité, rétorque Hegel, ce qui s’y perd, c’est uniquement l’égalité à soi </w:t>
      </w:r>
      <w:r w:rsidR="00B213BA" w:rsidRPr="00A36749">
        <w:rPr>
          <w:i/>
        </w:rPr>
        <w:t>immédiate</w:t>
      </w:r>
      <w:r w:rsidR="00281059" w:rsidRPr="00A36749">
        <w:rPr>
          <w:i/>
        </w:rPr>
        <w:t xml:space="preserve"> et encore irréfléchie</w:t>
      </w:r>
      <w:r w:rsidR="00B213BA">
        <w:t xml:space="preserve"> </w:t>
      </w:r>
      <w:r w:rsidR="00AF3284">
        <w:t>qui ne</w:t>
      </w:r>
      <w:r w:rsidR="00CC4A42">
        <w:t xml:space="preserve"> saurait lui convenir</w:t>
      </w:r>
      <w:r w:rsidR="00E52167">
        <w:t>, car</w:t>
      </w:r>
      <w:r w:rsidR="00AF3284">
        <w:t xml:space="preserve"> </w:t>
      </w:r>
      <w:r w:rsidR="00E52167">
        <w:t>elle</w:t>
      </w:r>
      <w:r w:rsidR="00C34274">
        <w:t xml:space="preserve"> est ce qui</w:t>
      </w:r>
      <w:r w:rsidR="00E52167">
        <w:t xml:space="preserve"> </w:t>
      </w:r>
      <w:r w:rsidR="00AF3284">
        <w:t>la relègue dan</w:t>
      </w:r>
      <w:r w:rsidR="003D5CD6">
        <w:t>s le domaine des simples choses-de-</w:t>
      </w:r>
      <w:r w:rsidR="00AF3284">
        <w:t>pensée abstraites</w:t>
      </w:r>
      <w:r w:rsidR="005F3695">
        <w:t xml:space="preserve"> coupées du réel</w:t>
      </w:r>
      <w:r w:rsidR="00E52167">
        <w:t>.</w:t>
      </w:r>
      <w:r w:rsidR="00AF3284">
        <w:t xml:space="preserve"> Loin de se perdre en passant dans le mouvement </w:t>
      </w:r>
      <w:r w:rsidR="00281059">
        <w:t xml:space="preserve">différenciant et négatif </w:t>
      </w:r>
      <w:r w:rsidR="00FF5256">
        <w:t>de la réflexion, l’essence</w:t>
      </w:r>
      <w:r w:rsidR="00AF3284">
        <w:t xml:space="preserve"> s’y accomplit car ce mouvement n</w:t>
      </w:r>
      <w:r w:rsidR="002F6CF6">
        <w:t>e lui est rien d’</w:t>
      </w:r>
      <w:r w:rsidR="00AF3284">
        <w:t>extérieur, il lui est au contraire</w:t>
      </w:r>
      <w:r w:rsidR="00281059">
        <w:t xml:space="preserve"> strictement </w:t>
      </w:r>
      <w:r w:rsidR="00281059" w:rsidRPr="00281059">
        <w:rPr>
          <w:i/>
        </w:rPr>
        <w:t>immanent</w:t>
      </w:r>
      <w:r w:rsidR="00C85A09">
        <w:t>, un « automouvement » (</w:t>
      </w:r>
      <w:r w:rsidR="00C85A09">
        <w:rPr>
          <w:i/>
        </w:rPr>
        <w:t>Selbstbewegung</w:t>
      </w:r>
      <w:r w:rsidR="00C85A09">
        <w:t>)</w:t>
      </w:r>
      <w:r w:rsidR="00C85A09">
        <w:rPr>
          <w:rStyle w:val="Appelnotedebasdep"/>
        </w:rPr>
        <w:footnoteReference w:id="476"/>
      </w:r>
      <w:r w:rsidR="00281059">
        <w:t>, en</w:t>
      </w:r>
      <w:r w:rsidR="00AF3284">
        <w:t>raciné</w:t>
      </w:r>
      <w:r w:rsidR="00281059">
        <w:t xml:space="preserve"> dans son idéalité</w:t>
      </w:r>
      <w:r w:rsidR="00C34274">
        <w:t xml:space="preserve"> critique ;</w:t>
      </w:r>
      <w:r w:rsidR="00281059">
        <w:t xml:space="preserve"> bref </w:t>
      </w:r>
      <w:r w:rsidR="004F3C9D">
        <w:t xml:space="preserve">il s’agit de </w:t>
      </w:r>
      <w:r w:rsidR="00281059">
        <w:rPr>
          <w:i/>
        </w:rPr>
        <w:t xml:space="preserve">son </w:t>
      </w:r>
      <w:r w:rsidR="00281059">
        <w:lastRenderedPageBreak/>
        <w:t>mouvement ou</w:t>
      </w:r>
      <w:r w:rsidR="004F3C9D">
        <w:t xml:space="preserve"> de</w:t>
      </w:r>
      <w:r w:rsidR="00281059">
        <w:t xml:space="preserve"> </w:t>
      </w:r>
      <w:r w:rsidR="00281059">
        <w:rPr>
          <w:i/>
        </w:rPr>
        <w:t xml:space="preserve">sa </w:t>
      </w:r>
      <w:r w:rsidR="00281059">
        <w:t>négativité dans laquelle, en se faisant autre</w:t>
      </w:r>
      <w:r w:rsidR="00FF5256">
        <w:t xml:space="preserve"> que soi</w:t>
      </w:r>
      <w:r w:rsidR="00281059">
        <w:t>,</w:t>
      </w:r>
      <w:r w:rsidR="004F3C9D">
        <w:t xml:space="preserve"> elle trouve seulement son véritable </w:t>
      </w:r>
      <w:r w:rsidR="00281059">
        <w:t>accomplissement</w:t>
      </w:r>
      <w:r w:rsidR="00FF5256">
        <w:t xml:space="preserve"> et se fai</w:t>
      </w:r>
      <w:r w:rsidR="008E68B4">
        <w:t xml:space="preserve">t </w:t>
      </w:r>
      <w:r w:rsidR="008E68B4">
        <w:rPr>
          <w:i/>
        </w:rPr>
        <w:t>pour soi</w:t>
      </w:r>
      <w:r w:rsidR="00F00163" w:rsidRPr="00C34274">
        <w:rPr>
          <w:rStyle w:val="Appelnotedebasdep"/>
        </w:rPr>
        <w:footnoteReference w:id="477"/>
      </w:r>
      <w:r w:rsidR="004F3C9D">
        <w:t xml:space="preserve">. Et c’est pourquoi ce mouvement ou ce devenir est dit </w:t>
      </w:r>
      <w:r w:rsidR="004F3C9D" w:rsidRPr="004F3C9D">
        <w:rPr>
          <w:i/>
        </w:rPr>
        <w:t>simple</w:t>
      </w:r>
      <w:r w:rsidR="004F3C9D">
        <w:t> : il n’annule pas l’égalité à soi de l’essence, mais</w:t>
      </w:r>
      <w:r w:rsidR="005F3695">
        <w:t xml:space="preserve"> il la réalise en la rendant </w:t>
      </w:r>
      <w:r w:rsidR="00E52167" w:rsidRPr="00E52167">
        <w:rPr>
          <w:i/>
        </w:rPr>
        <w:t>effective</w:t>
      </w:r>
      <w:r w:rsidR="002F6CF6">
        <w:t xml:space="preserve"> à même la différence et le fini</w:t>
      </w:r>
      <w:r w:rsidR="00E52167">
        <w:t>. Les expressions se multiplient sous la plume de Hegel pour exprimer ces noces de l’essence et de la forme, du positif et du négatif, de l’unité simple et du devenir multiple, c’</w:t>
      </w:r>
      <w:r w:rsidR="006433A6">
        <w:t>est-à-dire de l’idéel</w:t>
      </w:r>
      <w:r w:rsidR="00E52167">
        <w:t xml:space="preserve"> et du réel</w:t>
      </w:r>
      <w:r w:rsidR="006433A6">
        <w:t xml:space="preserve">, </w:t>
      </w:r>
      <w:r w:rsidR="00E52167">
        <w:t>qu’il visait depuis le début de son itinéraire et dont il trouve enfin ici la formule</w:t>
      </w:r>
      <w:r w:rsidR="006433A6">
        <w:t xml:space="preserve">, celle de la pensée comme effectuation de soi en se faisant, comme l’y enjoint sa nature, </w:t>
      </w:r>
      <w:r w:rsidR="006433A6" w:rsidRPr="002F6CF6">
        <w:rPr>
          <w:i/>
        </w:rPr>
        <w:t>savoir de soi</w:t>
      </w:r>
      <w:r w:rsidR="006433A6">
        <w:t>. Tel</w:t>
      </w:r>
      <w:r w:rsidR="00A36749">
        <w:t>le</w:t>
      </w:r>
      <w:r w:rsidR="006433A6">
        <w:t xml:space="preserve"> est en effet en fin de compte la Chose même à laquelle doit s’abandonner le philosophe afin que son savoir devienne</w:t>
      </w:r>
      <w:r w:rsidR="008E68B4">
        <w:t xml:space="preserve"> un</w:t>
      </w:r>
      <w:r w:rsidR="006433A6">
        <w:t xml:space="preserve"> </w:t>
      </w:r>
      <w:r w:rsidR="006433A6">
        <w:rPr>
          <w:i/>
        </w:rPr>
        <w:t>savoir effectif </w:t>
      </w:r>
      <w:r w:rsidR="006433A6">
        <w:t>: en fait nullement une chose, quelle qu’elle soit et quelle qu’en soit la nature, mais bien cette</w:t>
      </w:r>
      <w:r w:rsidR="007914A2">
        <w:t xml:space="preserve"> activité réflexive</w:t>
      </w:r>
      <w:r w:rsidR="006433A6">
        <w:t xml:space="preserve"> en laquelle toute chose se dissout et se « fluidifie » à partir d’elle-même, car telle est sa nature profonde</w:t>
      </w:r>
      <w:r w:rsidR="002F6CF6">
        <w:t>.</w:t>
      </w:r>
      <w:r w:rsidR="00990046">
        <w:t xml:space="preserve"> </w:t>
      </w:r>
    </w:p>
    <w:p w:rsidR="00990046" w:rsidRDefault="00990046" w:rsidP="00CB53F6">
      <w:pPr>
        <w:jc w:val="both"/>
      </w:pPr>
      <w:r>
        <w:t xml:space="preserve">Résumons-nous avant de poursuivre et de conclure. La condition du </w:t>
      </w:r>
      <w:r w:rsidRPr="00B27C93">
        <w:rPr>
          <w:i/>
        </w:rPr>
        <w:t>savoir effectif</w:t>
      </w:r>
      <w:r w:rsidR="003D5CD6">
        <w:t>,</w:t>
      </w:r>
      <w:r>
        <w:t xml:space="preserve"> qu’à l’encontre de tout formalisme </w:t>
      </w:r>
      <w:r w:rsidR="00B27C93">
        <w:t xml:space="preserve">vide </w:t>
      </w:r>
      <w:r>
        <w:t>doit être la philosophie comme science et que le moment est venu pour elle de devenir</w:t>
      </w:r>
      <w:r>
        <w:rPr>
          <w:rStyle w:val="Appelnotedebasdep"/>
        </w:rPr>
        <w:footnoteReference w:id="478"/>
      </w:r>
      <w:r w:rsidR="00426B5D">
        <w:t xml:space="preserve">, est de s’enfoncer, de s’abîmer dans </w:t>
      </w:r>
      <w:r w:rsidR="00426B5D">
        <w:rPr>
          <w:i/>
        </w:rPr>
        <w:t>la Chose même</w:t>
      </w:r>
      <w:r w:rsidR="00426B5D">
        <w:t xml:space="preserve">, c’est-à-dire dans le </w:t>
      </w:r>
      <w:r w:rsidR="00426B5D">
        <w:rPr>
          <w:i/>
        </w:rPr>
        <w:t xml:space="preserve">contenu déterminé </w:t>
      </w:r>
      <w:r w:rsidR="00426B5D">
        <w:t xml:space="preserve">de ce qui est. Celui-ci consiste dans son </w:t>
      </w:r>
      <w:r w:rsidR="00426B5D">
        <w:rPr>
          <w:i/>
        </w:rPr>
        <w:t>concept</w:t>
      </w:r>
      <w:r w:rsidR="00426B5D">
        <w:t xml:space="preserve"> qui en livre l’</w:t>
      </w:r>
      <w:r w:rsidR="00426B5D">
        <w:rPr>
          <w:i/>
        </w:rPr>
        <w:t>essence</w:t>
      </w:r>
      <w:r w:rsidR="00426B5D">
        <w:t>, soit l’identité à soi simple et spécifique, selon le principe idéaliste</w:t>
      </w:r>
      <w:r w:rsidR="00B27C93">
        <w:t xml:space="preserve"> de rigueur en philosophie depuis les Grecs</w:t>
      </w:r>
      <w:r w:rsidR="00426B5D">
        <w:t xml:space="preserve"> de l’identité de la pensée et de l’être</w:t>
      </w:r>
      <w:r w:rsidR="00B27C93">
        <w:t>. Tel est le travail indispensable de l’</w:t>
      </w:r>
      <w:r w:rsidR="00B27C93">
        <w:rPr>
          <w:i/>
        </w:rPr>
        <w:t xml:space="preserve">entendement </w:t>
      </w:r>
      <w:r w:rsidR="00B27C93">
        <w:t xml:space="preserve">en tant que puissance </w:t>
      </w:r>
      <w:r w:rsidR="00B27C93">
        <w:rPr>
          <w:i/>
        </w:rPr>
        <w:t xml:space="preserve">négative </w:t>
      </w:r>
      <w:r w:rsidR="00B27C93">
        <w:t>de la pensée qui distingue et délimite. Mais cela ne suffit pas, car la pensée ne saurait</w:t>
      </w:r>
      <w:r w:rsidR="00285B8C">
        <w:t>, dans</w:t>
      </w:r>
      <w:r w:rsidR="00B27C93">
        <w:t xml:space="preserve"> sa nature</w:t>
      </w:r>
      <w:r w:rsidR="00285B8C">
        <w:t xml:space="preserve"> foncièrement</w:t>
      </w:r>
      <w:r w:rsidR="00B27C93">
        <w:t xml:space="preserve"> critique, s’en tenir à rien de fixe, fût-ce à elle-même et à ses propres représentations. Ce concept ou cette essence de ce qui est à laquelle elle est parvenue comme entendement, il</w:t>
      </w:r>
      <w:r w:rsidR="009C12F2">
        <w:t xml:space="preserve"> lui faut</w:t>
      </w:r>
      <w:r w:rsidR="00285B8C">
        <w:t xml:space="preserve"> encore</w:t>
      </w:r>
      <w:r w:rsidR="009C12F2">
        <w:t xml:space="preserve"> l’expliciter, la développer,</w:t>
      </w:r>
      <w:r w:rsidR="00EB18A9">
        <w:t xml:space="preserve"> la formuler,</w:t>
      </w:r>
      <w:r w:rsidR="009C12F2">
        <w:t xml:space="preserve"> </w:t>
      </w:r>
      <w:r w:rsidR="00EB18A9">
        <w:t xml:space="preserve">bref </w:t>
      </w:r>
      <w:r w:rsidR="009C12F2">
        <w:t xml:space="preserve">la </w:t>
      </w:r>
      <w:r w:rsidR="009C12F2">
        <w:rPr>
          <w:i/>
        </w:rPr>
        <w:t>médiatiser</w:t>
      </w:r>
      <w:r w:rsidR="009C12F2">
        <w:t xml:space="preserve"> en lui donnant </w:t>
      </w:r>
      <w:r w:rsidR="009C12F2" w:rsidRPr="009C12F2">
        <w:rPr>
          <w:i/>
        </w:rPr>
        <w:t>forme</w:t>
      </w:r>
      <w:r w:rsidR="009C12F2">
        <w:t>. Telle est en effet la conviction de Hegel que la pensée ne saurait en rester à l’intériorité de l’e</w:t>
      </w:r>
      <w:r w:rsidR="00285B8C">
        <w:t xml:space="preserve">ssence </w:t>
      </w:r>
      <w:r w:rsidR="00EB18A9">
        <w:t>(</w:t>
      </w:r>
      <w:r w:rsidR="00285B8C">
        <w:t xml:space="preserve">ou de ce qu’il appelle le </w:t>
      </w:r>
      <w:r w:rsidR="00285B8C" w:rsidRPr="00285B8C">
        <w:rPr>
          <w:i/>
        </w:rPr>
        <w:t>concept simple</w:t>
      </w:r>
      <w:r w:rsidR="00EB18A9">
        <w:t>)</w:t>
      </w:r>
      <w:r w:rsidR="00285B8C">
        <w:t xml:space="preserve">, </w:t>
      </w:r>
      <w:r w:rsidR="009C12F2" w:rsidRPr="00285B8C">
        <w:t>qui</w:t>
      </w:r>
      <w:r w:rsidR="009C12F2">
        <w:t xml:space="preserve"> est comme telle quelque chose d’encore abstrait, de déconnecté de l’être et du réel, mais qu’elle se doit d’</w:t>
      </w:r>
      <w:r w:rsidR="009C12F2" w:rsidRPr="00285B8C">
        <w:rPr>
          <w:i/>
        </w:rPr>
        <w:t>extérioriser</w:t>
      </w:r>
      <w:r w:rsidR="009C12F2">
        <w:t xml:space="preserve"> celle-ci, de la </w:t>
      </w:r>
      <w:r w:rsidR="009C12F2" w:rsidRPr="00285B8C">
        <w:rPr>
          <w:i/>
        </w:rPr>
        <w:t>manifeste</w:t>
      </w:r>
      <w:r w:rsidR="009C12F2">
        <w:t>r, ce qui, professe Hegel, revient à la scinder, à rompre son identité à soi essentielle et à l’altérer. Mais comment dès lors y parvenir sans perdre</w:t>
      </w:r>
      <w:r w:rsidR="000560C1">
        <w:t xml:space="preserve"> du même </w:t>
      </w:r>
      <w:r w:rsidR="006D3C5F">
        <w:t>c</w:t>
      </w:r>
      <w:r w:rsidR="000560C1">
        <w:t>oup</w:t>
      </w:r>
      <w:r w:rsidR="009C12F2">
        <w:t xml:space="preserve"> l’essence</w:t>
      </w:r>
      <w:r w:rsidR="00EF6C0A">
        <w:t xml:space="preserve"> et, ultimement l’absolu en tant que ce qui est strictement un et égal à soi</w:t>
      </w:r>
      <w:r w:rsidR="003D5CD6">
        <w:t>,</w:t>
      </w:r>
      <w:r w:rsidR="00EF6C0A">
        <w:t xml:space="preserve"> en le livrant à son contraire, la différence et le fini ? C’est ici que prend place ce que</w:t>
      </w:r>
      <w:r w:rsidR="006D3C5F">
        <w:t xml:space="preserve"> nous pouvons qualifier d</w:t>
      </w:r>
      <w:r w:rsidR="00EF6C0A">
        <w:t>e coup de force de Hegel (coup</w:t>
      </w:r>
      <w:r w:rsidR="00285B8C">
        <w:t xml:space="preserve"> de force qui consiste cependant</w:t>
      </w:r>
      <w:r w:rsidR="00EF6C0A">
        <w:t xml:space="preserve"> à mener jusqu’</w:t>
      </w:r>
      <w:r w:rsidR="000560C1">
        <w:t>à</w:t>
      </w:r>
      <w:r w:rsidR="00EF6C0A">
        <w:t xml:space="preserve"> son extrême conséquence l’intronisation de la pensée au principe de l’être qu’ont initiée Platon et Aristote et jusqu’aux Présocratiques eux-mêmes) : faire de la forme</w:t>
      </w:r>
      <w:r w:rsidR="00285B8C">
        <w:t>,</w:t>
      </w:r>
      <w:r w:rsidR="00EF6C0A">
        <w:t xml:space="preserve"> dans le mouvement d’altération et d’extériorisation qui la caractérise</w:t>
      </w:r>
      <w:r w:rsidR="00285B8C">
        <w:t>,</w:t>
      </w:r>
      <w:r w:rsidR="00EF6C0A">
        <w:t xml:space="preserve"> </w:t>
      </w:r>
      <w:r w:rsidR="00EF6C0A" w:rsidRPr="00971A0A">
        <w:rPr>
          <w:i/>
        </w:rPr>
        <w:t>le plus propre de l’essence</w:t>
      </w:r>
      <w:r w:rsidR="00EF6C0A">
        <w:t>, son essentiel même, par quoi</w:t>
      </w:r>
      <w:r w:rsidR="00971A0A">
        <w:t xml:space="preserve"> en devenant autre et se niant, non seulement elle préserve son égalité à soi, mais elle l’accomplit en la sortant de son abstraction. Autrement dit, on a là l’acte réflexif de différenciation de soi et de retour à soi qui forme le cœur de la pensée, conçu non plus comme une activité extéri</w:t>
      </w:r>
      <w:r w:rsidR="006972BD">
        <w:t>eure au contenu</w:t>
      </w:r>
      <w:r w:rsidR="00971A0A">
        <w:t xml:space="preserve">, mais tel qu’il est devenu </w:t>
      </w:r>
      <w:r w:rsidR="00971A0A">
        <w:rPr>
          <w:i/>
        </w:rPr>
        <w:t xml:space="preserve">son </w:t>
      </w:r>
      <w:r w:rsidR="00EB18A9">
        <w:t>acte dont il</w:t>
      </w:r>
      <w:r w:rsidR="00971A0A">
        <w:t xml:space="preserve"> est comme substance vivante le </w:t>
      </w:r>
      <w:r w:rsidR="00971A0A">
        <w:rPr>
          <w:i/>
        </w:rPr>
        <w:t>sujet</w:t>
      </w:r>
      <w:r w:rsidR="00285B8C">
        <w:t>. Et telle est</w:t>
      </w:r>
      <w:r w:rsidR="00EB18A9">
        <w:t xml:space="preserve"> donc</w:t>
      </w:r>
      <w:r w:rsidR="00285B8C">
        <w:t xml:space="preserve"> finalement la Chose même à laquelle en </w:t>
      </w:r>
      <w:r w:rsidR="006972BD">
        <w:t>tant que philosophi</w:t>
      </w:r>
      <w:r w:rsidR="00EB18A9">
        <w:t>e</w:t>
      </w:r>
      <w:r w:rsidR="00285B8C">
        <w:t xml:space="preserve"> la pensée doit s’abandonner pour être savoir effectif</w:t>
      </w:r>
      <w:r w:rsidR="00EB18A9">
        <w:t xml:space="preserve"> épousant du dedans le contenu déterminé de ce qui est, en l’espèce</w:t>
      </w:r>
      <w:r w:rsidR="000560C1">
        <w:t>, comme nous le disions,</w:t>
      </w:r>
      <w:r w:rsidR="00285B8C">
        <w:t xml:space="preserve"> </w:t>
      </w:r>
      <w:r w:rsidR="00EB18A9">
        <w:t xml:space="preserve">nullement une chose, mais </w:t>
      </w:r>
      <w:r w:rsidR="00285B8C">
        <w:t>ce mouvement ou cet acte de la pensée qui soutient et parcourt toute</w:t>
      </w:r>
      <w:r w:rsidR="00EB18A9">
        <w:t>s</w:t>
      </w:r>
      <w:r w:rsidR="00285B8C">
        <w:t xml:space="preserve"> chose</w:t>
      </w:r>
      <w:r w:rsidR="00EB18A9">
        <w:t>s en les fluidifiant</w:t>
      </w:r>
      <w:r w:rsidR="00285B8C">
        <w:t xml:space="preserve"> et que</w:t>
      </w:r>
      <w:r w:rsidR="00EB18A9">
        <w:t xml:space="preserve"> </w:t>
      </w:r>
      <w:r w:rsidR="00EB18A9">
        <w:lastRenderedPageBreak/>
        <w:t>Hegel</w:t>
      </w:r>
      <w:r w:rsidR="00285B8C">
        <w:t xml:space="preserve"> décrira </w:t>
      </w:r>
      <w:r w:rsidR="00977238">
        <w:t xml:space="preserve">ultérieurement </w:t>
      </w:r>
      <w:r w:rsidR="00285B8C">
        <w:t xml:space="preserve">dans sa pureté </w:t>
      </w:r>
      <w:r w:rsidR="00EB18A9">
        <w:t>dans sa Logique</w:t>
      </w:r>
      <w:r w:rsidR="00285B8C">
        <w:t>.</w:t>
      </w:r>
      <w:r w:rsidR="000560C1">
        <w:t xml:space="preserve"> Comme il l’écrit, « tout contenu est sa propre réflexion en soi »</w:t>
      </w:r>
      <w:r w:rsidR="000560C1">
        <w:rPr>
          <w:rStyle w:val="Appelnotedebasdep"/>
        </w:rPr>
        <w:footnoteReference w:id="479"/>
      </w:r>
      <w:r w:rsidR="000560C1">
        <w:t>.</w:t>
      </w:r>
    </w:p>
    <w:p w:rsidR="00F40FFF" w:rsidRPr="00F40FFF" w:rsidRDefault="00F40FFF" w:rsidP="00CB53F6">
      <w:pPr>
        <w:jc w:val="both"/>
        <w:rPr>
          <w:i/>
        </w:rPr>
      </w:pPr>
      <w:r>
        <w:rPr>
          <w:i/>
        </w:rPr>
        <w:t>Le retour à l’égalité : la différence à l’origine</w:t>
      </w:r>
    </w:p>
    <w:p w:rsidR="00914F9C" w:rsidRDefault="00E00D2B" w:rsidP="00CB53F6">
      <w:pPr>
        <w:jc w:val="both"/>
      </w:pPr>
      <w:r>
        <w:t>Ce qui nous conduit à une d</w:t>
      </w:r>
      <w:r w:rsidR="002F6CF6">
        <w:t>ernière remarque</w:t>
      </w:r>
      <w:r w:rsidR="00E8447E">
        <w:t xml:space="preserve"> qui nous semble</w:t>
      </w:r>
      <w:r w:rsidR="006972BD">
        <w:t xml:space="preserve"> de la plus haute</w:t>
      </w:r>
      <w:r>
        <w:t xml:space="preserve"> importance</w:t>
      </w:r>
      <w:r w:rsidR="00615F74">
        <w:t>, car elle rectifie ce qui a</w:t>
      </w:r>
      <w:r>
        <w:t xml:space="preserve"> longtemps</w:t>
      </w:r>
      <w:r w:rsidR="00615F74">
        <w:t xml:space="preserve"> formé un complet malentendu</w:t>
      </w:r>
      <w:r>
        <w:t xml:space="preserve"> sur le véritable sens de l’entreprise hé</w:t>
      </w:r>
      <w:r w:rsidR="006972BD">
        <w:t>gélienne telle qu’elle</w:t>
      </w:r>
      <w:r w:rsidR="00755C3D">
        <w:t xml:space="preserve"> va se déployer</w:t>
      </w:r>
      <w:r w:rsidR="006972BD">
        <w:t xml:space="preserve"> dans la maturité du système</w:t>
      </w:r>
      <w:r w:rsidR="00755C3D">
        <w:t xml:space="preserve"> dont la Préface de la </w:t>
      </w:r>
      <w:r w:rsidR="00755C3D">
        <w:rPr>
          <w:i/>
        </w:rPr>
        <w:t xml:space="preserve">Phénoménologie de l’esprit </w:t>
      </w:r>
      <w:r w:rsidR="00755C3D">
        <w:t>fournit</w:t>
      </w:r>
      <w:r w:rsidR="00E8447E">
        <w:t>, ainsi qu’on l’a noté</w:t>
      </w:r>
      <w:r w:rsidR="00C53B71">
        <w:t>,</w:t>
      </w:r>
      <w:r w:rsidR="00E81CD7">
        <w:t xml:space="preserve"> une présentat</w:t>
      </w:r>
      <w:r w:rsidR="004B1BB3">
        <w:t>ion</w:t>
      </w:r>
      <w:r w:rsidR="00755C3D">
        <w:t xml:space="preserve"> d’ensemble anticipée</w:t>
      </w:r>
      <w:r w:rsidR="006972BD">
        <w:t>.</w:t>
      </w:r>
      <w:r w:rsidR="006433A6">
        <w:t xml:space="preserve"> </w:t>
      </w:r>
      <w:r w:rsidR="00755C3D">
        <w:t>Le p</w:t>
      </w:r>
      <w:r w:rsidR="008E68B4">
        <w:t>roblème</w:t>
      </w:r>
      <w:r w:rsidR="00C53B71">
        <w:t xml:space="preserve"> est celui</w:t>
      </w:r>
      <w:r w:rsidR="00755C3D">
        <w:t xml:space="preserve"> </w:t>
      </w:r>
      <w:r w:rsidR="00977238">
        <w:t>du statut à conférer à</w:t>
      </w:r>
      <w:r w:rsidR="00E8447E">
        <w:t xml:space="preserve"> </w:t>
      </w:r>
      <w:r w:rsidR="008E68B4">
        <w:t>l’</w:t>
      </w:r>
      <w:r w:rsidR="00E8447E">
        <w:t> « </w:t>
      </w:r>
      <w:r w:rsidR="008E68B4">
        <w:t xml:space="preserve">égalité </w:t>
      </w:r>
      <w:r w:rsidR="008E68B4" w:rsidRPr="00E8447E">
        <w:rPr>
          <w:i/>
        </w:rPr>
        <w:t>qui se res</w:t>
      </w:r>
      <w:r w:rsidR="00E8447E" w:rsidRPr="00E8447E">
        <w:rPr>
          <w:i/>
        </w:rPr>
        <w:t>taure</w:t>
      </w:r>
      <w:r w:rsidR="00E8447E">
        <w:t> »</w:t>
      </w:r>
      <w:r w:rsidR="00E8447E">
        <w:rPr>
          <w:rStyle w:val="Appelnotedebasdep"/>
        </w:rPr>
        <w:footnoteReference w:id="480"/>
      </w:r>
      <w:r w:rsidR="00977238">
        <w:t>, c’est-à-dire à</w:t>
      </w:r>
      <w:r w:rsidR="00C53B71">
        <w:t xml:space="preserve"> l’égalité à soi</w:t>
      </w:r>
      <w:r w:rsidR="00E81CD7">
        <w:t xml:space="preserve"> essentielle</w:t>
      </w:r>
      <w:r w:rsidR="00F93C3C">
        <w:t xml:space="preserve"> telle qu’</w:t>
      </w:r>
      <w:r w:rsidR="00C53B71">
        <w:t>à la suite de</w:t>
      </w:r>
      <w:r w:rsidR="00F93C3C">
        <w:t xml:space="preserve"> la négativité du devenir-autre elle</w:t>
      </w:r>
      <w:r w:rsidR="00C53B71">
        <w:t xml:space="preserve"> revient</w:t>
      </w:r>
      <w:r w:rsidR="00E81CD7">
        <w:t xml:space="preserve"> finalement</w:t>
      </w:r>
      <w:r w:rsidR="00C53B71">
        <w:t xml:space="preserve"> à soi selon la logique circulaire du mouvement réflexif. Dans ces conditions,</w:t>
      </w:r>
      <w:r w:rsidR="00755C3D">
        <w:t xml:space="preserve"> </w:t>
      </w:r>
      <w:r w:rsidR="00C53B71">
        <w:t>ne faut-il pas dire que la différence n’a</w:t>
      </w:r>
      <w:r w:rsidR="0094664C">
        <w:t xml:space="preserve"> en somme</w:t>
      </w:r>
      <w:r w:rsidR="00C53B71">
        <w:t xml:space="preserve"> été qu’un </w:t>
      </w:r>
      <w:r w:rsidR="00C53B71" w:rsidRPr="0094664C">
        <w:rPr>
          <w:i/>
        </w:rPr>
        <w:t>moment</w:t>
      </w:r>
      <w:r w:rsidR="007A0162">
        <w:t xml:space="preserve"> (un épisode)</w:t>
      </w:r>
      <w:r w:rsidR="00C34BF0">
        <w:t xml:space="preserve"> dans le parcours d’une identité qui</w:t>
      </w:r>
      <w:r w:rsidR="00FE43F0">
        <w:t>, présente dès le départ,</w:t>
      </w:r>
      <w:r w:rsidR="00C34BF0">
        <w:t xml:space="preserve"> s’est renforcée et approfond</w:t>
      </w:r>
      <w:r w:rsidR="00F93C3C">
        <w:t>ie de l’avoir reprise et intégrée</w:t>
      </w:r>
      <w:r w:rsidR="00C34BF0">
        <w:t xml:space="preserve"> en elle, c’est-à-dire d’une identité</w:t>
      </w:r>
      <w:r w:rsidR="00977238">
        <w:t xml:space="preserve"> qui s’avère</w:t>
      </w:r>
      <w:r w:rsidR="00C34BF0">
        <w:t xml:space="preserve"> </w:t>
      </w:r>
      <w:r w:rsidR="00E81CD7">
        <w:rPr>
          <w:i/>
        </w:rPr>
        <w:t xml:space="preserve">totale </w:t>
      </w:r>
      <w:r w:rsidR="00C34BF0">
        <w:t>(« Le vrai est le tout »</w:t>
      </w:r>
      <w:r w:rsidR="00F93C3C">
        <w:rPr>
          <w:rStyle w:val="Appelnotedebasdep"/>
        </w:rPr>
        <w:footnoteReference w:id="481"/>
      </w:r>
      <w:r w:rsidR="00C34BF0">
        <w:t>)</w:t>
      </w:r>
      <w:r w:rsidR="00977238">
        <w:t xml:space="preserve">, </w:t>
      </w:r>
      <w:r w:rsidR="00C34BF0">
        <w:t>n’a</w:t>
      </w:r>
      <w:r w:rsidR="00977238">
        <w:t>yant</w:t>
      </w:r>
      <w:r w:rsidR="0094664C">
        <w:t xml:space="preserve"> désormais</w:t>
      </w:r>
      <w:r w:rsidR="00C34BF0">
        <w:t xml:space="preserve"> plus rien en dehors d’elle et qui, indemne de toute différence qui l’affecterait</w:t>
      </w:r>
      <w:r w:rsidR="0094664C">
        <w:t xml:space="preserve"> encore</w:t>
      </w:r>
      <w:r w:rsidR="00C34BF0">
        <w:t>, est seulement par là pleinement identique</w:t>
      </w:r>
      <w:r w:rsidR="00E81CD7">
        <w:t>, identité souveraine et absolue que plus aucune altération ne saurait inquiéter</w:t>
      </w:r>
      <w:r w:rsidR="00F93C3C">
        <w:t xml:space="preserve"> et qui n’est</w:t>
      </w:r>
      <w:r w:rsidR="001D4768">
        <w:t xml:space="preserve"> dès lors</w:t>
      </w:r>
      <w:r w:rsidR="00F93C3C">
        <w:t xml:space="preserve"> plus que pleine et parfaite jouissance de soi</w:t>
      </w:r>
      <w:r w:rsidR="00615F74">
        <w:t xml:space="preserve"> sans aucun trouble</w:t>
      </w:r>
      <w:r w:rsidR="00C34BF0">
        <w:t> ? Si certaines présentations du schéma dialectique</w:t>
      </w:r>
      <w:r w:rsidR="00B67AE3">
        <w:t>, qui, par souci de clarification pédagogique, en décomposent le mouvement</w:t>
      </w:r>
      <w:r w:rsidR="001D4768">
        <w:t xml:space="preserve"> en trois temps bien distincts</w:t>
      </w:r>
      <w:r w:rsidR="006707C3">
        <w:t xml:space="preserve"> du genre « thèse-antithèse-synthèse »</w:t>
      </w:r>
      <w:r w:rsidR="00B67AE3">
        <w:t>, peuvent</w:t>
      </w:r>
      <w:r w:rsidR="003C156A">
        <w:t xml:space="preserve"> parfois</w:t>
      </w:r>
      <w:r w:rsidR="00B67AE3">
        <w:t xml:space="preserve"> sembler aller dans ce sens,</w:t>
      </w:r>
      <w:r w:rsidR="002E0ECD">
        <w:t xml:space="preserve"> ce n’est assurément pas le sens</w:t>
      </w:r>
      <w:r w:rsidR="00E8574D">
        <w:t xml:space="preserve"> qui est</w:t>
      </w:r>
      <w:r w:rsidR="0094664C">
        <w:t xml:space="preserve"> en vérité</w:t>
      </w:r>
      <w:r w:rsidR="009108C9">
        <w:t xml:space="preserve"> </w:t>
      </w:r>
      <w:r w:rsidR="00B67AE3">
        <w:t xml:space="preserve">visé par Hegel. </w:t>
      </w:r>
      <w:r w:rsidR="00E8574D">
        <w:t xml:space="preserve">Le présupposé </w:t>
      </w:r>
      <w:r w:rsidR="00A330F8">
        <w:t>sur lequel repose une telle (mé)compréhension</w:t>
      </w:r>
      <w:r w:rsidR="00645826">
        <w:t xml:space="preserve"> est en effet </w:t>
      </w:r>
      <w:r w:rsidR="00E8574D">
        <w:t xml:space="preserve">que le vrai </w:t>
      </w:r>
      <w:r w:rsidR="00A330F8">
        <w:t xml:space="preserve">est </w:t>
      </w:r>
      <w:r w:rsidR="00E8574D">
        <w:t>dans son</w:t>
      </w:r>
      <w:r w:rsidR="00645826">
        <w:t xml:space="preserve"> </w:t>
      </w:r>
      <w:r w:rsidR="00E8574D">
        <w:t>identité à soi</w:t>
      </w:r>
      <w:r w:rsidR="00A330F8">
        <w:t xml:space="preserve"> essentielle</w:t>
      </w:r>
      <w:r w:rsidR="009108C9">
        <w:t xml:space="preserve"> </w:t>
      </w:r>
      <w:r w:rsidR="009108C9" w:rsidRPr="002E0ECD">
        <w:rPr>
          <w:i/>
        </w:rPr>
        <w:t>d’emblée tout</w:t>
      </w:r>
      <w:r w:rsidR="00B67AE3" w:rsidRPr="002E0ECD">
        <w:rPr>
          <w:i/>
        </w:rPr>
        <w:t xml:space="preserve"> pr</w:t>
      </w:r>
      <w:r w:rsidR="00645826" w:rsidRPr="002E0ECD">
        <w:rPr>
          <w:i/>
        </w:rPr>
        <w:t>êt</w:t>
      </w:r>
      <w:r w:rsidR="00A330F8" w:rsidRPr="002E0ECD">
        <w:rPr>
          <w:i/>
        </w:rPr>
        <w:t xml:space="preserve"> et tout fait</w:t>
      </w:r>
      <w:r w:rsidR="00645826">
        <w:t xml:space="preserve">, </w:t>
      </w:r>
      <w:r w:rsidR="00645826" w:rsidRPr="002E0ECD">
        <w:rPr>
          <w:i/>
        </w:rPr>
        <w:t>donné</w:t>
      </w:r>
      <w:r w:rsidR="001D4768" w:rsidRPr="002E0ECD">
        <w:rPr>
          <w:i/>
        </w:rPr>
        <w:t xml:space="preserve"> dès le départ</w:t>
      </w:r>
      <w:r w:rsidR="001D4768">
        <w:t>, tel</w:t>
      </w:r>
      <w:r w:rsidR="00B67AE3">
        <w:t xml:space="preserve"> « une monnaie frappée qui peut être donnée telle quelle et empochée de même »</w:t>
      </w:r>
      <w:r w:rsidR="00A061F9">
        <w:rPr>
          <w:rStyle w:val="Appelnotedebasdep"/>
        </w:rPr>
        <w:footnoteReference w:id="482"/>
      </w:r>
      <w:r w:rsidR="00645826">
        <w:t>, et qui n’a qu’à se formuler moyennant le mouvement</w:t>
      </w:r>
      <w:r w:rsidR="001D4768">
        <w:t xml:space="preserve"> réflexif</w:t>
      </w:r>
      <w:r w:rsidR="00645826">
        <w:t xml:space="preserve"> de la différence</w:t>
      </w:r>
      <w:r w:rsidR="0094664C">
        <w:t xml:space="preserve"> sans que ce mouvement ne l’</w:t>
      </w:r>
      <w:r w:rsidR="00463FD0">
        <w:t>affecte en profondeur et</w:t>
      </w:r>
      <w:r w:rsidR="0094664C">
        <w:t xml:space="preserve"> n’y apporte rien d’essentiel</w:t>
      </w:r>
      <w:r w:rsidR="00645826">
        <w:t xml:space="preserve">. Dans ces conditions, l’identité </w:t>
      </w:r>
      <w:r w:rsidR="00645826" w:rsidRPr="00A330F8">
        <w:rPr>
          <w:i/>
        </w:rPr>
        <w:t>elle-même</w:t>
      </w:r>
      <w:r w:rsidR="00645826">
        <w:t xml:space="preserve"> n’a pas bougé, elle est demeurée à la fin telle qu’</w:t>
      </w:r>
      <w:r w:rsidR="00A330F8">
        <w:t xml:space="preserve">elle était </w:t>
      </w:r>
      <w:r w:rsidR="00645826">
        <w:t>au départ,</w:t>
      </w:r>
      <w:r w:rsidR="006D4C3B">
        <w:t xml:space="preserve"> inchoative, non </w:t>
      </w:r>
      <w:r w:rsidR="00A330F8">
        <w:t>développée ;</w:t>
      </w:r>
      <w:r w:rsidR="00A061F9">
        <w:t xml:space="preserve"> la différence ne l’a pas</w:t>
      </w:r>
      <w:r w:rsidR="00645826">
        <w:t xml:space="preserve"> atteinte</w:t>
      </w:r>
      <w:r w:rsidR="00A330F8">
        <w:t xml:space="preserve"> </w:t>
      </w:r>
      <w:r w:rsidR="00A330F8" w:rsidRPr="00A330F8">
        <w:rPr>
          <w:i/>
        </w:rPr>
        <w:t>en propre</w:t>
      </w:r>
      <w:r w:rsidR="00A330F8">
        <w:t xml:space="preserve">, elle n’a fait que </w:t>
      </w:r>
      <w:r w:rsidR="00A330F8" w:rsidRPr="00FB47E0">
        <w:rPr>
          <w:i/>
        </w:rPr>
        <w:t>s’y adjoindre</w:t>
      </w:r>
      <w:r w:rsidR="00A061F9">
        <w:t xml:space="preserve"> </w:t>
      </w:r>
      <w:r w:rsidR="00FE43F0">
        <w:t xml:space="preserve">après coup </w:t>
      </w:r>
      <w:r w:rsidR="00A061F9">
        <w:t>en toute extériorité</w:t>
      </w:r>
      <w:r w:rsidR="00A330F8">
        <w:t xml:space="preserve"> et </w:t>
      </w:r>
      <w:r w:rsidR="00645826">
        <w:t>n’a</w:t>
      </w:r>
      <w:r w:rsidR="00A330F8">
        <w:t xml:space="preserve"> par conséquent jamais été que superficielle : on est dans le cadre d’une conception strictement substantialiste de la vérité</w:t>
      </w:r>
      <w:r w:rsidR="00425326">
        <w:t xml:space="preserve"> qui n’autorise qu’une différence faible</w:t>
      </w:r>
      <w:r w:rsidR="00A330F8">
        <w:t>.</w:t>
      </w:r>
      <w:r w:rsidR="00645826">
        <w:t xml:space="preserve"> Or si telle a bien pu être la position de Hegel dans le cadre du système de l’identité</w:t>
      </w:r>
      <w:r w:rsidR="00A330F8">
        <w:t xml:space="preserve"> lors de la collaboration avec Schelling</w:t>
      </w:r>
      <w:r w:rsidR="00645826">
        <w:t xml:space="preserve">, </w:t>
      </w:r>
      <w:r w:rsidR="00A330F8">
        <w:t xml:space="preserve">ainsi qu’on l’a vu, </w:t>
      </w:r>
      <w:r w:rsidR="00E8447E">
        <w:t>ce n’est plus du tout le cas à présent</w:t>
      </w:r>
      <w:r w:rsidR="00645826">
        <w:t>. Rappel</w:t>
      </w:r>
      <w:r w:rsidR="00A330F8">
        <w:t>ons</w:t>
      </w:r>
      <w:r w:rsidR="00A061F9">
        <w:t xml:space="preserve"> en effet</w:t>
      </w:r>
      <w:r w:rsidR="00A330F8">
        <w:t xml:space="preserve"> ce que nous avons </w:t>
      </w:r>
      <w:r w:rsidR="00AD2C17">
        <w:t xml:space="preserve">tout à l’heure </w:t>
      </w:r>
      <w:r w:rsidR="00A330F8">
        <w:t>souligné en le pointant</w:t>
      </w:r>
      <w:r w:rsidR="00AD2C17">
        <w:t xml:space="preserve"> comme le coup de force opéré par Hegel</w:t>
      </w:r>
      <w:r w:rsidR="00645826">
        <w:t xml:space="preserve"> : </w:t>
      </w:r>
      <w:r w:rsidR="00AD2C17" w:rsidRPr="00A061F9">
        <w:rPr>
          <w:i/>
        </w:rPr>
        <w:t>l’</w:t>
      </w:r>
      <w:r w:rsidR="00645826" w:rsidRPr="00A061F9">
        <w:rPr>
          <w:i/>
        </w:rPr>
        <w:t>essentialité de la forme</w:t>
      </w:r>
      <w:r w:rsidR="00645826">
        <w:t>, c</w:t>
      </w:r>
      <w:r w:rsidR="00A061F9">
        <w:t>’est</w:t>
      </w:r>
      <w:r w:rsidR="00645826">
        <w:t>-à-d</w:t>
      </w:r>
      <w:r w:rsidR="00A061F9">
        <w:t>ire</w:t>
      </w:r>
      <w:r w:rsidR="00645826">
        <w:t xml:space="preserve"> de la </w:t>
      </w:r>
      <w:r w:rsidR="00A061F9">
        <w:t>différence et de son mouvement</w:t>
      </w:r>
      <w:r w:rsidR="002E02A8">
        <w:rPr>
          <w:rStyle w:val="Appelnotedebasdep"/>
        </w:rPr>
        <w:footnoteReference w:id="483"/>
      </w:r>
      <w:r w:rsidR="00A061F9">
        <w:t>. L</w:t>
      </w:r>
      <w:r w:rsidR="00645826">
        <w:t>e véritable immédiat, c’est la médiation et sa négativité</w:t>
      </w:r>
      <w:r w:rsidR="00AD2C17">
        <w:t>, déclare Hegel</w:t>
      </w:r>
      <w:r w:rsidR="00645826">
        <w:t> ; rien ne précède son mouvement</w:t>
      </w:r>
      <w:r w:rsidR="00AD2C17">
        <w:t>, aucune identité préalable</w:t>
      </w:r>
      <w:r w:rsidR="007A0162">
        <w:t xml:space="preserve"> qui serait là à l’origine</w:t>
      </w:r>
      <w:r w:rsidR="00645826">
        <w:t> :</w:t>
      </w:r>
      <w:r w:rsidR="00AD2C17">
        <w:t xml:space="preserve"> elle est</w:t>
      </w:r>
      <w:r w:rsidR="00645826">
        <w:t>, comme on l’a vu,</w:t>
      </w:r>
      <w:r w:rsidR="00AD2C17">
        <w:t xml:space="preserve"> elle</w:t>
      </w:r>
      <w:r w:rsidR="00645826">
        <w:t>-même le si</w:t>
      </w:r>
      <w:r w:rsidR="006D4C3B">
        <w:t>m</w:t>
      </w:r>
      <w:r w:rsidR="00645826">
        <w:t>ple </w:t>
      </w:r>
      <w:r w:rsidR="006D4C3B">
        <w:t>et</w:t>
      </w:r>
      <w:r w:rsidR="00645826">
        <w:t xml:space="preserve"> il n’est pas d’autre simplicité </w:t>
      </w:r>
      <w:r w:rsidR="00645826" w:rsidRPr="00AD2C17">
        <w:rPr>
          <w:i/>
        </w:rPr>
        <w:t>vivante</w:t>
      </w:r>
      <w:r w:rsidR="00AD2C17">
        <w:rPr>
          <w:i/>
        </w:rPr>
        <w:t xml:space="preserve"> </w:t>
      </w:r>
      <w:r w:rsidR="00AD2C17">
        <w:t>qu’elle</w:t>
      </w:r>
      <w:r w:rsidR="006D4C3B">
        <w:t>.</w:t>
      </w:r>
      <w:r w:rsidR="00B67AE3">
        <w:t xml:space="preserve"> </w:t>
      </w:r>
      <w:r w:rsidR="006D4C3B">
        <w:t>Disons la chose autrement :</w:t>
      </w:r>
      <w:r w:rsidR="004B1BB3">
        <w:t xml:space="preserve"> </w:t>
      </w:r>
      <w:r w:rsidR="006D4C3B">
        <w:t xml:space="preserve">l’identité du </w:t>
      </w:r>
      <w:r w:rsidR="006D4C3B">
        <w:lastRenderedPageBreak/>
        <w:t xml:space="preserve">concept est donnée </w:t>
      </w:r>
      <w:r w:rsidR="004B1BB3">
        <w:t xml:space="preserve">seulement comme ce qui est </w:t>
      </w:r>
      <w:r w:rsidR="004B1BB3" w:rsidRPr="006D4C3B">
        <w:rPr>
          <w:i/>
        </w:rPr>
        <w:t>à faire</w:t>
      </w:r>
      <w:r w:rsidR="003D236C">
        <w:t>, comme la « </w:t>
      </w:r>
      <w:r w:rsidR="003D236C">
        <w:rPr>
          <w:i/>
        </w:rPr>
        <w:t>fin</w:t>
      </w:r>
      <w:r w:rsidR="003D236C">
        <w:t> » (</w:t>
      </w:r>
      <w:r w:rsidR="003D236C">
        <w:rPr>
          <w:i/>
        </w:rPr>
        <w:t>Zweck</w:t>
      </w:r>
      <w:r w:rsidR="00ED1FED">
        <w:t>) à réalise</w:t>
      </w:r>
      <w:r w:rsidR="003D236C">
        <w:t>r</w:t>
      </w:r>
      <w:r w:rsidR="003D236C">
        <w:rPr>
          <w:rStyle w:val="Appelnotedebasdep"/>
        </w:rPr>
        <w:footnoteReference w:id="484"/>
      </w:r>
      <w:r w:rsidR="004B1BB3">
        <w:t>. Ce qui est donné d’emblée</w:t>
      </w:r>
      <w:r w:rsidR="00AD2C17">
        <w:t xml:space="preserve"> comme l’essentiel</w:t>
      </w:r>
      <w:r w:rsidR="004B1BB3">
        <w:t xml:space="preserve">, </w:t>
      </w:r>
      <w:r w:rsidR="00425326">
        <w:t>ce n’est pas un être, une chose</w:t>
      </w:r>
      <w:r w:rsidR="007562E7">
        <w:t xml:space="preserve"> en elle-même inerte</w:t>
      </w:r>
      <w:r w:rsidR="00B21103">
        <w:t xml:space="preserve"> sur laquelle se grefferait seulement ensuite et </w:t>
      </w:r>
      <w:r w:rsidR="001E14BB">
        <w:t xml:space="preserve">dès lors </w:t>
      </w:r>
      <w:r w:rsidR="00B21103">
        <w:t xml:space="preserve">formellement </w:t>
      </w:r>
      <w:r w:rsidR="001E14BB">
        <w:t>le procès réflexif</w:t>
      </w:r>
      <w:r w:rsidR="00425326">
        <w:t xml:space="preserve">, </w:t>
      </w:r>
      <w:r w:rsidR="004B1BB3">
        <w:t>c’est une tâche, un mouvement à accomplir, un « effort tendu »</w:t>
      </w:r>
      <w:r w:rsidR="006707C3">
        <w:rPr>
          <w:rStyle w:val="Appelnotedebasdep"/>
        </w:rPr>
        <w:footnoteReference w:id="485"/>
      </w:r>
      <w:r w:rsidR="004B1BB3">
        <w:t xml:space="preserve"> qui constitue la nature mê</w:t>
      </w:r>
      <w:r w:rsidR="00425326">
        <w:t>me du concept</w:t>
      </w:r>
      <w:r w:rsidR="00AF1097">
        <w:t xml:space="preserve"> et qui est celui de la réflexivité même</w:t>
      </w:r>
      <w:r w:rsidR="00425326">
        <w:t>. Cet effort</w:t>
      </w:r>
      <w:r w:rsidR="00FB47E0">
        <w:t>, précise Hegel</w:t>
      </w:r>
      <w:r w:rsidR="00AF1097">
        <w:t xml:space="preserve"> qui livre par là le concept clé de tout son système</w:t>
      </w:r>
      <w:r w:rsidR="00FB47E0">
        <w:t>,</w:t>
      </w:r>
      <w:r w:rsidR="004B1BB3">
        <w:t xml:space="preserve"> </w:t>
      </w:r>
      <w:r w:rsidR="00425326">
        <w:t xml:space="preserve">c’est </w:t>
      </w:r>
      <w:r w:rsidR="004B1BB3">
        <w:t xml:space="preserve">celui </w:t>
      </w:r>
      <w:r w:rsidR="006D4C3B">
        <w:t>propre à l</w:t>
      </w:r>
      <w:r w:rsidR="006D4C3B" w:rsidRPr="006D4C3B">
        <w:rPr>
          <w:i/>
        </w:rPr>
        <w:t xml:space="preserve">’esprit </w:t>
      </w:r>
      <w:r w:rsidR="004B1BB3">
        <w:t xml:space="preserve">de </w:t>
      </w:r>
      <w:r w:rsidR="004B1BB3" w:rsidRPr="00AD2C17">
        <w:rPr>
          <w:i/>
        </w:rPr>
        <w:t>se faire pour soi</w:t>
      </w:r>
      <w:r w:rsidR="004B1BB3">
        <w:t>, car</w:t>
      </w:r>
      <w:r w:rsidR="00425326">
        <w:t>, à proprement parler,</w:t>
      </w:r>
      <w:r w:rsidR="004B1BB3">
        <w:t xml:space="preserve"> il n’est pas d’</w:t>
      </w:r>
      <w:r w:rsidR="004B1BB3" w:rsidRPr="004B1BB3">
        <w:rPr>
          <w:i/>
        </w:rPr>
        <w:t>être</w:t>
      </w:r>
      <w:r w:rsidR="004B1BB3">
        <w:t xml:space="preserve"> pour soi</w:t>
      </w:r>
      <w:r w:rsidR="00425326">
        <w:t>,</w:t>
      </w:r>
      <w:r w:rsidR="004B1BB3">
        <w:t xml:space="preserve"> mais</w:t>
      </w:r>
      <w:r w:rsidR="00425326">
        <w:t xml:space="preserve"> seulement l’</w:t>
      </w:r>
      <w:r w:rsidR="00FB47E0" w:rsidRPr="00425326">
        <w:rPr>
          <w:i/>
        </w:rPr>
        <w:t>acte</w:t>
      </w:r>
      <w:r w:rsidR="00FB47E0">
        <w:t xml:space="preserve"> de se produire pour so</w:t>
      </w:r>
      <w:r w:rsidR="00AF1097">
        <w:t xml:space="preserve">i, ce qu’il caractérise comme </w:t>
      </w:r>
      <w:r w:rsidR="00FB47E0">
        <w:t>l’</w:t>
      </w:r>
      <w:r w:rsidR="00FB47E0">
        <w:rPr>
          <w:i/>
        </w:rPr>
        <w:t xml:space="preserve">effectivité </w:t>
      </w:r>
      <w:r w:rsidR="00FB47E0">
        <w:t>de l’esprit, car</w:t>
      </w:r>
      <w:r w:rsidR="00425326">
        <w:t>, écrit-il encore :</w:t>
      </w:r>
      <w:r w:rsidR="00FB47E0">
        <w:t xml:space="preserve"> «</w:t>
      </w:r>
      <w:r w:rsidR="00425326">
        <w:t xml:space="preserve"> Seul le spirituel est l’</w:t>
      </w:r>
      <w:r w:rsidR="00425326">
        <w:rPr>
          <w:i/>
        </w:rPr>
        <w:t>effectif</w:t>
      </w:r>
      <w:r w:rsidR="00425326">
        <w:t> »</w:t>
      </w:r>
      <w:r w:rsidR="00425326">
        <w:rPr>
          <w:rStyle w:val="Appelnotedebasdep"/>
        </w:rPr>
        <w:footnoteReference w:id="486"/>
      </w:r>
      <w:r w:rsidR="00425326">
        <w:t>.</w:t>
      </w:r>
      <w:r w:rsidR="004B1BB3">
        <w:t xml:space="preserve"> Ce qui revient à dire qu’à l’origine il y a la différence, non</w:t>
      </w:r>
      <w:r w:rsidR="00AD2C17">
        <w:t xml:space="preserve"> pas assurément</w:t>
      </w:r>
      <w:r w:rsidR="004B1BB3">
        <w:t xml:space="preserve"> comme un état</w:t>
      </w:r>
      <w:r w:rsidR="00B03012">
        <w:t xml:space="preserve"> ou un fait</w:t>
      </w:r>
      <w:r w:rsidR="004B1BB3">
        <w:t xml:space="preserve">, mais comme un mouvement, </w:t>
      </w:r>
      <w:r w:rsidR="00425326">
        <w:t xml:space="preserve">un devenir, </w:t>
      </w:r>
      <w:r w:rsidR="004B1BB3">
        <w:t>comme l’acte de se différencier pour être en lui et en lui seulement</w:t>
      </w:r>
      <w:r w:rsidR="00AD2C17">
        <w:t xml:space="preserve"> réflexivement</w:t>
      </w:r>
      <w:r w:rsidR="002920EE">
        <w:t xml:space="preserve"> égal à</w:t>
      </w:r>
      <w:r w:rsidR="004B1BB3">
        <w:t xml:space="preserve"> soi</w:t>
      </w:r>
      <w:r w:rsidR="003C3A4C">
        <w:t>, sans aucune résolution dans un repos final si ce n’est celui de l’inquiétude même.</w:t>
      </w:r>
      <w:r w:rsidR="002F59C7">
        <w:t xml:space="preserve"> Mais cette effectivité de l’esprit, si elle doit être réellement effective, ne saurait</w:t>
      </w:r>
      <w:r w:rsidR="002920EE">
        <w:t xml:space="preserve"> alors</w:t>
      </w:r>
      <w:r w:rsidR="002F59C7">
        <w:t xml:space="preserve"> être simplement </w:t>
      </w:r>
      <w:r w:rsidR="002F59C7" w:rsidRPr="002920EE">
        <w:rPr>
          <w:i/>
        </w:rPr>
        <w:t>notre</w:t>
      </w:r>
      <w:r w:rsidR="002F59C7">
        <w:t xml:space="preserve"> objet, simplement </w:t>
      </w:r>
      <w:r w:rsidR="002F59C7">
        <w:rPr>
          <w:i/>
        </w:rPr>
        <w:t>pour nous</w:t>
      </w:r>
      <w:r w:rsidR="002F59C7">
        <w:t>, comme dit Hegel. Réflexion de soi</w:t>
      </w:r>
      <w:r w:rsidR="00CF4C28">
        <w:t>-même</w:t>
      </w:r>
      <w:r w:rsidR="002F59C7">
        <w:t xml:space="preserve"> et en soi</w:t>
      </w:r>
      <w:r w:rsidR="00CF4C28">
        <w:t>-même – un « Soi » (</w:t>
      </w:r>
      <w:r w:rsidR="00CF4C28">
        <w:rPr>
          <w:i/>
        </w:rPr>
        <w:t>Selbst</w:t>
      </w:r>
      <w:r w:rsidR="00CF4C28">
        <w:t>) -</w:t>
      </w:r>
      <w:r w:rsidR="002F59C7">
        <w:t xml:space="preserve">, l’esprit doit l’être </w:t>
      </w:r>
      <w:r w:rsidR="002F59C7">
        <w:rPr>
          <w:i/>
        </w:rPr>
        <w:t>pour soi</w:t>
      </w:r>
      <w:r w:rsidR="002F59C7">
        <w:t xml:space="preserve">, il doit </w:t>
      </w:r>
      <w:r w:rsidR="002F59C7" w:rsidRPr="005454CB">
        <w:rPr>
          <w:i/>
        </w:rPr>
        <w:t>se réfléchir</w:t>
      </w:r>
      <w:r w:rsidR="002F59C7">
        <w:t xml:space="preserve"> </w:t>
      </w:r>
      <w:r w:rsidR="002920EE">
        <w:t xml:space="preserve">lui-même </w:t>
      </w:r>
      <w:r w:rsidR="002F59C7">
        <w:t>comme la réflexion de soi qu’il est essentiellement</w:t>
      </w:r>
      <w:r w:rsidR="005454CB">
        <w:t>, être l’</w:t>
      </w:r>
      <w:r w:rsidR="005454CB" w:rsidRPr="005454CB">
        <w:rPr>
          <w:i/>
        </w:rPr>
        <w:t>acte</w:t>
      </w:r>
      <w:r w:rsidR="005454CB">
        <w:t xml:space="preserve"> d’une telle réflexion, c’est-à-dire s’instituer comme </w:t>
      </w:r>
      <w:r w:rsidR="005454CB" w:rsidRPr="005454CB">
        <w:rPr>
          <w:i/>
        </w:rPr>
        <w:t>sujet</w:t>
      </w:r>
      <w:r w:rsidR="005454CB">
        <w:rPr>
          <w:i/>
        </w:rPr>
        <w:t xml:space="preserve"> conscient de soi</w:t>
      </w:r>
      <w:r w:rsidR="005454CB">
        <w:t>,</w:t>
      </w:r>
      <w:r w:rsidR="002F59C7">
        <w:t xml:space="preserve"> et c’est ce qui advient seulement, non pas dans une préface comme l’est celle de la </w:t>
      </w:r>
      <w:r w:rsidR="002F59C7">
        <w:rPr>
          <w:i/>
        </w:rPr>
        <w:t>Phénoménologie de l’esprit</w:t>
      </w:r>
      <w:r w:rsidR="005454CB">
        <w:rPr>
          <w:i/>
        </w:rPr>
        <w:t xml:space="preserve"> </w:t>
      </w:r>
      <w:r w:rsidR="005454CB">
        <w:t xml:space="preserve">où </w:t>
      </w:r>
      <w:r w:rsidR="00B03012">
        <w:t>nous</w:t>
      </w:r>
      <w:r w:rsidR="00CF4C28">
        <w:t xml:space="preserve"> </w:t>
      </w:r>
      <w:r w:rsidR="00B03012">
        <w:t>(</w:t>
      </w:r>
      <w:r w:rsidR="00CF4C28">
        <w:t xml:space="preserve">le philosophe avec </w:t>
      </w:r>
      <w:r w:rsidR="00CF4C28">
        <w:rPr>
          <w:i/>
        </w:rPr>
        <w:t xml:space="preserve">sa </w:t>
      </w:r>
      <w:r w:rsidR="00B03012">
        <w:t>réflexion)</w:t>
      </w:r>
      <w:r w:rsidR="002061C3">
        <w:t xml:space="preserve"> </w:t>
      </w:r>
      <w:r w:rsidR="00B03012">
        <w:t>ne faisons</w:t>
      </w:r>
      <w:r w:rsidR="005454CB">
        <w:t xml:space="preserve"> que parler </w:t>
      </w:r>
      <w:r w:rsidR="005454CB" w:rsidRPr="005454CB">
        <w:rPr>
          <w:i/>
        </w:rPr>
        <w:t>de</w:t>
      </w:r>
      <w:r w:rsidR="005454CB">
        <w:t xml:space="preserve"> l’esprit</w:t>
      </w:r>
      <w:r w:rsidR="00F4493A">
        <w:t xml:space="preserve"> en le travestissant du même coup en chose inerte</w:t>
      </w:r>
      <w:r w:rsidR="002F59C7">
        <w:t xml:space="preserve">, mais bien dans la philosophie comme </w:t>
      </w:r>
      <w:r w:rsidR="002F59C7" w:rsidRPr="00E75536">
        <w:rPr>
          <w:i/>
        </w:rPr>
        <w:t>système scientifique</w:t>
      </w:r>
      <w:r w:rsidR="002920EE">
        <w:rPr>
          <w:i/>
        </w:rPr>
        <w:t xml:space="preserve"> </w:t>
      </w:r>
      <w:r w:rsidR="002920EE">
        <w:t xml:space="preserve">où c’est l’esprit lui-même qui est à la </w:t>
      </w:r>
      <w:r w:rsidR="002061C3">
        <w:t>manœuvre et qui s’énonce lui-même, ou mieux, qui est sa propre énonciation</w:t>
      </w:r>
      <w:r w:rsidR="005454CB">
        <w:t>.</w:t>
      </w:r>
      <w:r w:rsidR="002061C3">
        <w:t xml:space="preserve"> Dans le système philosophique</w:t>
      </w:r>
      <w:r w:rsidR="002F59C7">
        <w:t xml:space="preserve"> seulement, dans</w:t>
      </w:r>
      <w:r w:rsidR="005454CB">
        <w:t xml:space="preserve"> la libre nécessité de</w:t>
      </w:r>
      <w:r w:rsidR="002F59C7">
        <w:t xml:space="preserve"> son déploiement fluide</w:t>
      </w:r>
      <w:r w:rsidR="005454CB">
        <w:t xml:space="preserve"> et sans rupture</w:t>
      </w:r>
      <w:r w:rsidR="00E75536">
        <w:t xml:space="preserve"> où le même n’est que comme le mouvement de son altération et en lui seulement auprès de soi, l’esprit</w:t>
      </w:r>
      <w:r w:rsidR="002920EE">
        <w:t xml:space="preserve"> s’accomplit</w:t>
      </w:r>
      <w:r w:rsidR="00E75536">
        <w:t xml:space="preserve"> comme l’effectif qu’il est essentiellement, c’est</w:t>
      </w:r>
      <w:r w:rsidR="00F4493A">
        <w:t>-à-dire non pas, on l’a compris</w:t>
      </w:r>
      <w:r w:rsidR="002920EE">
        <w:t>,</w:t>
      </w:r>
      <w:r w:rsidR="00E75536">
        <w:t xml:space="preserve"> comme </w:t>
      </w:r>
      <w:r w:rsidR="00E75536" w:rsidRPr="002920EE">
        <w:rPr>
          <w:i/>
        </w:rPr>
        <w:t>quelque</w:t>
      </w:r>
      <w:r w:rsidR="00E75536">
        <w:t xml:space="preserve"> </w:t>
      </w:r>
      <w:r w:rsidR="00E75536" w:rsidRPr="002920EE">
        <w:rPr>
          <w:i/>
        </w:rPr>
        <w:t>chose</w:t>
      </w:r>
      <w:r w:rsidR="00E75536">
        <w:t xml:space="preserve"> d’effectif, fût-ce</w:t>
      </w:r>
      <w:r w:rsidR="002920EE">
        <w:t xml:space="preserve"> de sup</w:t>
      </w:r>
      <w:r w:rsidR="007B0079">
        <w:t>rêmement effectif, mais dans le</w:t>
      </w:r>
      <w:r w:rsidR="002920EE">
        <w:t xml:space="preserve"> sens dynamique</w:t>
      </w:r>
      <w:r w:rsidR="002061C3">
        <w:t xml:space="preserve"> et agissant</w:t>
      </w:r>
      <w:r w:rsidR="007B0079">
        <w:t xml:space="preserve"> de l’effectivité</w:t>
      </w:r>
      <w:r w:rsidR="002920EE">
        <w:t xml:space="preserve">, comme </w:t>
      </w:r>
      <w:r w:rsidR="002920EE" w:rsidRPr="002920EE">
        <w:rPr>
          <w:i/>
        </w:rPr>
        <w:t>effectuation</w:t>
      </w:r>
      <w:r w:rsidR="002920EE">
        <w:t xml:space="preserve"> </w:t>
      </w:r>
      <w:r w:rsidR="002920EE" w:rsidRPr="002920EE">
        <w:rPr>
          <w:i/>
        </w:rPr>
        <w:t>de soi</w:t>
      </w:r>
      <w:r w:rsidR="00CF4C28">
        <w:t>. Ce n’</w:t>
      </w:r>
      <w:r w:rsidR="002920EE">
        <w:t xml:space="preserve">est </w:t>
      </w:r>
      <w:r w:rsidR="00CF4C28">
        <w:t xml:space="preserve">qu’ainsi </w:t>
      </w:r>
      <w:r w:rsidR="002920EE">
        <w:t xml:space="preserve">que la philosophie, échappant à tout formalisme extérieur, se fait réellement </w:t>
      </w:r>
      <w:r w:rsidR="002920EE" w:rsidRPr="002920EE">
        <w:rPr>
          <w:i/>
        </w:rPr>
        <w:t>savoir effectif</w:t>
      </w:r>
      <w:r w:rsidR="002920EE">
        <w:t xml:space="preserve">, savoir de la </w:t>
      </w:r>
      <w:r w:rsidR="002920EE" w:rsidRPr="002061C3">
        <w:rPr>
          <w:i/>
        </w:rPr>
        <w:t>Chose même</w:t>
      </w:r>
      <w:r w:rsidR="002920EE">
        <w:t xml:space="preserve"> qui </w:t>
      </w:r>
      <w:r w:rsidR="002061C3">
        <w:t>s’est révélé</w:t>
      </w:r>
      <w:r w:rsidR="007B0079">
        <w:t>e</w:t>
      </w:r>
      <w:r w:rsidR="002061C3">
        <w:t xml:space="preserve"> </w:t>
      </w:r>
      <w:r w:rsidR="007B0079">
        <w:t xml:space="preserve">être l’acte réflexif de l’esprit </w:t>
      </w:r>
      <w:r w:rsidR="00F4493A">
        <w:t xml:space="preserve">et dont le système est, en tant que </w:t>
      </w:r>
      <w:r w:rsidR="00F4493A">
        <w:rPr>
          <w:i/>
        </w:rPr>
        <w:t>spéculation</w:t>
      </w:r>
      <w:r w:rsidR="00F4493A">
        <w:t>, la présentation adéquate.</w:t>
      </w:r>
      <w:r w:rsidR="00E83CD9">
        <w:t xml:space="preserve"> Ainsi Hegel peut-il écrire : « L’esprit qui se sait ainsi comme esprit est la </w:t>
      </w:r>
      <w:r w:rsidR="00E83CD9">
        <w:rPr>
          <w:i/>
        </w:rPr>
        <w:t>science</w:t>
      </w:r>
      <w:r w:rsidR="00E83CD9">
        <w:t>. Elle est son effectivité et le royaume qu’il se bâtit dans son propre élément »</w:t>
      </w:r>
      <w:r w:rsidR="00E83CD9">
        <w:rPr>
          <w:rStyle w:val="Appelnotedebasdep"/>
        </w:rPr>
        <w:footnoteReference w:id="487"/>
      </w:r>
      <w:r w:rsidR="00E83CD9">
        <w:t>.</w:t>
      </w:r>
    </w:p>
    <w:p w:rsidR="000738B4" w:rsidRPr="000738B4" w:rsidRDefault="000738B4" w:rsidP="00CB53F6">
      <w:pPr>
        <w:jc w:val="both"/>
        <w:rPr>
          <w:i/>
        </w:rPr>
      </w:pPr>
      <w:r>
        <w:rPr>
          <w:i/>
        </w:rPr>
        <w:t>Le savoir effectif comme savoir pratique</w:t>
      </w:r>
    </w:p>
    <w:p w:rsidR="00D33EDA" w:rsidRDefault="00E56358" w:rsidP="00CB53F6">
      <w:pPr>
        <w:jc w:val="both"/>
      </w:pPr>
      <w:r>
        <w:t>Maintenant, il est</w:t>
      </w:r>
      <w:r w:rsidR="00D33EDA">
        <w:t xml:space="preserve"> </w:t>
      </w:r>
      <w:r>
        <w:t>encore</w:t>
      </w:r>
      <w:r w:rsidR="00222625">
        <w:t xml:space="preserve"> un</w:t>
      </w:r>
      <w:r w:rsidR="00F662DD">
        <w:t>e précision</w:t>
      </w:r>
      <w:r w:rsidR="00222625">
        <w:t xml:space="preserve"> à ajouter</w:t>
      </w:r>
      <w:r w:rsidR="00E83CD9">
        <w:t xml:space="preserve"> à ce sujet</w:t>
      </w:r>
      <w:r>
        <w:t xml:space="preserve">, </w:t>
      </w:r>
      <w:r w:rsidR="00222625">
        <w:t xml:space="preserve">et </w:t>
      </w:r>
      <w:r w:rsidR="00F662DD">
        <w:t>une précision</w:t>
      </w:r>
      <w:r>
        <w:t xml:space="preserve"> essentiel</w:t>
      </w:r>
      <w:r w:rsidR="00F662DD">
        <w:t>le</w:t>
      </w:r>
      <w:r w:rsidR="007B0079">
        <w:t xml:space="preserve"> </w:t>
      </w:r>
      <w:r w:rsidR="00F662DD">
        <w:t>car elle</w:t>
      </w:r>
      <w:r>
        <w:t xml:space="preserve"> touche</w:t>
      </w:r>
      <w:r w:rsidR="00D33EDA">
        <w:t xml:space="preserve"> à la substance </w:t>
      </w:r>
      <w:r w:rsidR="00222625">
        <w:t xml:space="preserve">même </w:t>
      </w:r>
      <w:r w:rsidR="00D33EDA">
        <w:t>du projet hégé</w:t>
      </w:r>
      <w:r w:rsidR="00222625">
        <w:t>lien</w:t>
      </w:r>
      <w:r w:rsidR="005C4FB2">
        <w:t xml:space="preserve"> tel</w:t>
      </w:r>
      <w:r w:rsidR="0055758E">
        <w:t xml:space="preserve"> qu’il s’est présenté à nous depuis le départ</w:t>
      </w:r>
      <w:r w:rsidR="00222625">
        <w:t xml:space="preserve"> : le système philosophique </w:t>
      </w:r>
      <w:r w:rsidR="0070497E">
        <w:t>tel</w:t>
      </w:r>
      <w:r w:rsidR="00D33EDA">
        <w:t xml:space="preserve"> qu’il vient d’être évoqué</w:t>
      </w:r>
      <w:r w:rsidR="00222625">
        <w:t>,</w:t>
      </w:r>
      <w:r>
        <w:t xml:space="preserve"> comme </w:t>
      </w:r>
      <w:r w:rsidR="005C4FB2">
        <w:t xml:space="preserve">présentation du </w:t>
      </w:r>
      <w:r>
        <w:t>déploiement systématique de la réflexion immanente à</w:t>
      </w:r>
      <w:r w:rsidR="00E83CD9">
        <w:t xml:space="preserve"> l’être de</w:t>
      </w:r>
      <w:r>
        <w:t xml:space="preserve"> ce qui est</w:t>
      </w:r>
      <w:r w:rsidR="00D33EDA">
        <w:t>, est tou</w:t>
      </w:r>
      <w:r w:rsidR="007B0079">
        <w:t>t le contraire d’un système simple</w:t>
      </w:r>
      <w:r w:rsidR="00D33EDA">
        <w:t>ment théorique ou, plus exactement, il exprime une conception de la théorie – et de la t</w:t>
      </w:r>
      <w:r w:rsidR="006461FB">
        <w:t>héorie dan</w:t>
      </w:r>
      <w:r w:rsidR="00F77156">
        <w:t>s son sens le plus radical, en tant qu</w:t>
      </w:r>
      <w:r w:rsidR="006461FB">
        <w:t xml:space="preserve">e pure spéculation – comme formant </w:t>
      </w:r>
      <w:r w:rsidR="006461FB" w:rsidRPr="00222625">
        <w:rPr>
          <w:i/>
        </w:rPr>
        <w:t>la plus haute praxis</w:t>
      </w:r>
      <w:r w:rsidR="006461FB">
        <w:t>. Comme l’a</w:t>
      </w:r>
      <w:r w:rsidR="00463FD0">
        <w:t xml:space="preserve"> par exemple</w:t>
      </w:r>
      <w:r w:rsidR="006461FB">
        <w:t xml:space="preserve"> bien vu</w:t>
      </w:r>
      <w:r w:rsidR="00760EF1">
        <w:t xml:space="preserve"> quelqu’un comme</w:t>
      </w:r>
      <w:r w:rsidR="00463FD0">
        <w:t xml:space="preserve"> </w:t>
      </w:r>
      <w:r w:rsidR="006461FB">
        <w:t>Fran</w:t>
      </w:r>
      <w:r w:rsidR="00693B10">
        <w:t>c</w:t>
      </w:r>
      <w:r w:rsidR="006461FB">
        <w:t>k Fischbach</w:t>
      </w:r>
      <w:r w:rsidR="00693B10">
        <w:rPr>
          <w:rStyle w:val="Appelnotedebasdep"/>
        </w:rPr>
        <w:footnoteReference w:id="488"/>
      </w:r>
      <w:r w:rsidR="006461FB">
        <w:t xml:space="preserve">, </w:t>
      </w:r>
      <w:r w:rsidR="00F77156">
        <w:t xml:space="preserve">le système hégélien a en effet un </w:t>
      </w:r>
      <w:r w:rsidR="006461FB">
        <w:t xml:space="preserve">caractère </w:t>
      </w:r>
      <w:r w:rsidR="006461FB" w:rsidRPr="00222625">
        <w:rPr>
          <w:i/>
        </w:rPr>
        <w:t>foncièremen</w:t>
      </w:r>
      <w:r w:rsidR="00F77156" w:rsidRPr="00222625">
        <w:rPr>
          <w:i/>
        </w:rPr>
        <w:t>t pratique</w:t>
      </w:r>
      <w:r w:rsidR="00F77156">
        <w:t xml:space="preserve"> : la science </w:t>
      </w:r>
      <w:r w:rsidR="00222625">
        <w:t>n’</w:t>
      </w:r>
      <w:r w:rsidR="00F77156">
        <w:t>est</w:t>
      </w:r>
      <w:r w:rsidR="00222625">
        <w:t xml:space="preserve"> pas, pour Hegel</w:t>
      </w:r>
      <w:r w:rsidR="00F77156">
        <w:t xml:space="preserve">, </w:t>
      </w:r>
      <w:r w:rsidR="00222625">
        <w:t>simple objet de contemplation</w:t>
      </w:r>
      <w:r w:rsidR="00E83CD9">
        <w:t xml:space="preserve"> </w:t>
      </w:r>
      <w:r w:rsidR="00E83CD9">
        <w:lastRenderedPageBreak/>
        <w:t>neutre et</w:t>
      </w:r>
      <w:r w:rsidR="00222625">
        <w:t xml:space="preserve"> lointaine, il est </w:t>
      </w:r>
      <w:r w:rsidR="00F77156">
        <w:t>ce avec quoi et</w:t>
      </w:r>
      <w:r w:rsidR="00463FD0">
        <w:t xml:space="preserve"> en</w:t>
      </w:r>
      <w:r w:rsidR="00F77156">
        <w:t xml:space="preserve"> quoi la conscience, c’est-à-dire l’homme en tant que naturellement caractérisé par la conscience de soi,</w:t>
      </w:r>
      <w:r w:rsidR="006461FB">
        <w:t xml:space="preserve"> doit </w:t>
      </w:r>
      <w:r w:rsidR="00F77156">
        <w:t xml:space="preserve">pouvoir </w:t>
      </w:r>
      <w:r w:rsidR="00F77156">
        <w:rPr>
          <w:i/>
        </w:rPr>
        <w:t>vivre </w:t>
      </w:r>
      <w:r w:rsidR="00F77156" w:rsidRPr="00F77156">
        <w:t>; il le dit</w:t>
      </w:r>
      <w:r w:rsidR="00F77156">
        <w:t xml:space="preserve"> </w:t>
      </w:r>
      <w:r w:rsidR="00F77156" w:rsidRPr="00F77156">
        <w:t>en toutes lettres</w:t>
      </w:r>
      <w:r w:rsidR="0099212C">
        <w:t> : « La science de son côté réclame</w:t>
      </w:r>
      <w:r w:rsidR="00F77156">
        <w:t xml:space="preserve"> de la conscience de soi qu’elle se soit élevée dans cet éther</w:t>
      </w:r>
      <w:r w:rsidR="0099212C">
        <w:t xml:space="preserve"> [l’éther du savoir scientifique] pour que cette conscience </w:t>
      </w:r>
      <w:r w:rsidR="0099212C" w:rsidRPr="00463FD0">
        <w:rPr>
          <w:i/>
        </w:rPr>
        <w:t>puisse vivre et viv</w:t>
      </w:r>
      <w:r w:rsidR="00F77156" w:rsidRPr="00463FD0">
        <w:rPr>
          <w:i/>
        </w:rPr>
        <w:t>e avec elle et en elle</w:t>
      </w:r>
      <w:r w:rsidR="00F77156">
        <w:t> »</w:t>
      </w:r>
      <w:r w:rsidR="0099212C">
        <w:rPr>
          <w:rStyle w:val="Appelnotedebasdep"/>
        </w:rPr>
        <w:footnoteReference w:id="489"/>
      </w:r>
      <w:r w:rsidR="00463FD0">
        <w:t>. Et n’allons</w:t>
      </w:r>
      <w:r w:rsidR="00E83CD9">
        <w:t xml:space="preserve"> surtout </w:t>
      </w:r>
      <w:r w:rsidR="0055758E">
        <w:t xml:space="preserve">pas </w:t>
      </w:r>
      <w:r w:rsidR="00463FD0">
        <w:t xml:space="preserve">voir </w:t>
      </w:r>
      <w:r w:rsidR="0055758E">
        <w:t>dans cette exigence</w:t>
      </w:r>
      <w:r w:rsidR="0099212C">
        <w:t xml:space="preserve"> quelque chose de simplement </w:t>
      </w:r>
      <w:r w:rsidR="00F77156">
        <w:t xml:space="preserve">annexe pour la science, </w:t>
      </w:r>
      <w:r w:rsidR="0055758E">
        <w:t>l’expression d’</w:t>
      </w:r>
      <w:r w:rsidR="00F77156">
        <w:t>un simple souci</w:t>
      </w:r>
      <w:r w:rsidR="00463FD0">
        <w:t xml:space="preserve"> bienveillant ou</w:t>
      </w:r>
      <w:r w:rsidR="00F77156">
        <w:t xml:space="preserve"> philanthropique de sa part</w:t>
      </w:r>
      <w:r w:rsidR="00547314">
        <w:t xml:space="preserve"> dont le seul propos serait d’amener la conscience à</w:t>
      </w:r>
      <w:r w:rsidR="0077326B">
        <w:t xml:space="preserve"> ce qui constitue</w:t>
      </w:r>
      <w:r w:rsidR="00547314">
        <w:t xml:space="preserve"> sa vérité</w:t>
      </w:r>
      <w:r w:rsidR="00F77156">
        <w:t>, mais q</w:t>
      </w:r>
      <w:r w:rsidR="00547314">
        <w:t>uel</w:t>
      </w:r>
      <w:r w:rsidR="00F77156">
        <w:t>qu</w:t>
      </w:r>
      <w:r w:rsidR="00D8512D">
        <w:t>e chose</w:t>
      </w:r>
      <w:r w:rsidR="00547314">
        <w:t xml:space="preserve"> de cruci</w:t>
      </w:r>
      <w:r w:rsidR="00F77156">
        <w:t xml:space="preserve">al </w:t>
      </w:r>
      <w:r w:rsidR="00F77156" w:rsidRPr="0055758E">
        <w:rPr>
          <w:i/>
        </w:rPr>
        <w:t>pour</w:t>
      </w:r>
      <w:r w:rsidR="0077326B">
        <w:rPr>
          <w:i/>
        </w:rPr>
        <w:t xml:space="preserve"> la science</w:t>
      </w:r>
      <w:r w:rsidR="00F77156" w:rsidRPr="0055758E">
        <w:rPr>
          <w:i/>
        </w:rPr>
        <w:t xml:space="preserve"> elle</w:t>
      </w:r>
      <w:r w:rsidR="00D8512D">
        <w:rPr>
          <w:i/>
        </w:rPr>
        <w:t>-même</w:t>
      </w:r>
      <w:r w:rsidR="00D8512D">
        <w:t>, en quoi elle se trouve</w:t>
      </w:r>
      <w:r w:rsidR="0077326B">
        <w:t xml:space="preserve"> par conséquent</w:t>
      </w:r>
      <w:r w:rsidR="00D8512D">
        <w:t xml:space="preserve"> essentiellement impliquée</w:t>
      </w:r>
      <w:r w:rsidR="007B0079">
        <w:t>. Car s’il importe</w:t>
      </w:r>
      <w:r w:rsidR="00547314">
        <w:t xml:space="preserve"> assurément pour la conscience d’être élevée</w:t>
      </w:r>
      <w:r w:rsidR="007B0079">
        <w:t xml:space="preserve"> à l’expérience de sa propre es</w:t>
      </w:r>
      <w:r w:rsidR="00D8512D">
        <w:t>sence qui réside dans l’esprit</w:t>
      </w:r>
      <w:r w:rsidR="007B0079">
        <w:t xml:space="preserve">, il est tout aussi essentiel </w:t>
      </w:r>
      <w:r w:rsidR="00A30AF9">
        <w:rPr>
          <w:i/>
        </w:rPr>
        <w:t>pour</w:t>
      </w:r>
      <w:r w:rsidR="007B0079">
        <w:rPr>
          <w:i/>
        </w:rPr>
        <w:t xml:space="preserve"> la science </w:t>
      </w:r>
      <w:r w:rsidR="00547314">
        <w:t>que la c</w:t>
      </w:r>
      <w:r w:rsidR="003F44A0">
        <w:t>onscience s’unisse à elle et puisse, comme dit Hegel,</w:t>
      </w:r>
      <w:r w:rsidR="007B0079">
        <w:t xml:space="preserve"> </w:t>
      </w:r>
      <w:r w:rsidR="007B0079" w:rsidRPr="00413BFC">
        <w:rPr>
          <w:i/>
        </w:rPr>
        <w:t>en vivre</w:t>
      </w:r>
      <w:r w:rsidR="007B0079">
        <w:t>. Sans quoi</w:t>
      </w:r>
      <w:r w:rsidR="0077326B">
        <w:t>, simple objet théorique,</w:t>
      </w:r>
      <w:r w:rsidR="003F44A0">
        <w:t xml:space="preserve"> </w:t>
      </w:r>
      <w:r w:rsidR="003F44A0" w:rsidRPr="0070497E">
        <w:rPr>
          <w:i/>
        </w:rPr>
        <w:t xml:space="preserve">comme tel </w:t>
      </w:r>
      <w:r w:rsidR="00C124EC" w:rsidRPr="0070497E">
        <w:rPr>
          <w:i/>
        </w:rPr>
        <w:t>encore</w:t>
      </w:r>
      <w:r w:rsidR="003F44A0" w:rsidRPr="0070497E">
        <w:rPr>
          <w:i/>
        </w:rPr>
        <w:t xml:space="preserve"> toujours</w:t>
      </w:r>
      <w:r w:rsidR="00413BFC" w:rsidRPr="0070497E">
        <w:rPr>
          <w:i/>
        </w:rPr>
        <w:t xml:space="preserve"> inerte et passif</w:t>
      </w:r>
      <w:r w:rsidR="00C124EC">
        <w:t>,</w:t>
      </w:r>
      <w:r w:rsidR="0077326B">
        <w:t xml:space="preserve"> la science</w:t>
      </w:r>
      <w:r w:rsidR="003A3AFC">
        <w:t xml:space="preserve"> </w:t>
      </w:r>
      <w:r w:rsidR="003A3AFC">
        <w:rPr>
          <w:i/>
        </w:rPr>
        <w:t>manque d’effectivité</w:t>
      </w:r>
      <w:r w:rsidR="0077326B">
        <w:rPr>
          <w:i/>
        </w:rPr>
        <w:t> </w:t>
      </w:r>
      <w:r w:rsidR="0077326B">
        <w:t>; elle</w:t>
      </w:r>
      <w:r w:rsidR="003A3AFC">
        <w:t xml:space="preserve"> </w:t>
      </w:r>
      <w:r w:rsidR="004E385E">
        <w:t>«</w:t>
      </w:r>
      <w:r w:rsidR="003A3AFC">
        <w:t xml:space="preserve"> n’est que l’</w:t>
      </w:r>
      <w:r w:rsidR="00024EDD" w:rsidRPr="003A3AFC">
        <w:rPr>
          <w:i/>
        </w:rPr>
        <w:t>en</w:t>
      </w:r>
      <w:r w:rsidR="003A3AFC">
        <w:rPr>
          <w:i/>
        </w:rPr>
        <w:t xml:space="preserve"> </w:t>
      </w:r>
      <w:r w:rsidR="00024EDD" w:rsidRPr="003A3AFC">
        <w:rPr>
          <w:i/>
        </w:rPr>
        <w:t>soi</w:t>
      </w:r>
      <w:r w:rsidR="003A3AFC">
        <w:t xml:space="preserve">, le </w:t>
      </w:r>
      <w:r w:rsidR="003A3AFC">
        <w:rPr>
          <w:i/>
        </w:rPr>
        <w:t>but</w:t>
      </w:r>
      <w:r w:rsidR="003A3AFC">
        <w:t xml:space="preserve"> qui n’est encore qu’un </w:t>
      </w:r>
      <w:r w:rsidR="003A3AFC">
        <w:rPr>
          <w:i/>
        </w:rPr>
        <w:t>intérieur</w:t>
      </w:r>
      <w:r w:rsidR="003A3AFC">
        <w:t xml:space="preserve">, non pas comme esprit, seulement encore </w:t>
      </w:r>
      <w:r w:rsidR="00764963">
        <w:t xml:space="preserve">[comme] </w:t>
      </w:r>
      <w:r w:rsidR="003A3AFC">
        <w:t>substance spirituelle</w:t>
      </w:r>
      <w:r w:rsidR="004E385E">
        <w:t> »</w:t>
      </w:r>
      <w:r w:rsidR="003A3AFC">
        <w:t>.</w:t>
      </w:r>
      <w:r w:rsidR="004E385E">
        <w:t xml:space="preserve"> Or, poursuit Hegel, « e</w:t>
      </w:r>
      <w:r w:rsidR="003A3AFC">
        <w:t>lle</w:t>
      </w:r>
      <w:r w:rsidR="00764963">
        <w:t xml:space="preserve"> [la science]</w:t>
      </w:r>
      <w:r w:rsidR="003A3AFC">
        <w:t xml:space="preserve"> a à s’extérioriser et à devenir pour soi, ce qui ne signifie rie</w:t>
      </w:r>
      <w:r w:rsidR="00980540">
        <w:t>n</w:t>
      </w:r>
      <w:r w:rsidR="003A3AFC">
        <w:t xml:space="preserve"> d’autre sinon </w:t>
      </w:r>
      <w:r w:rsidR="003A3AFC" w:rsidRPr="00413BFC">
        <w:rPr>
          <w:i/>
        </w:rPr>
        <w:t>qu’elle a à poser la conscience</w:t>
      </w:r>
      <w:r w:rsidR="003A3AFC">
        <w:t xml:space="preserve"> </w:t>
      </w:r>
      <w:r w:rsidR="003A3AFC" w:rsidRPr="00413BFC">
        <w:rPr>
          <w:i/>
        </w:rPr>
        <w:t>de soi</w:t>
      </w:r>
      <w:r w:rsidR="00980540" w:rsidRPr="00413BFC">
        <w:rPr>
          <w:i/>
        </w:rPr>
        <w:t xml:space="preserve"> comme une avec elle</w:t>
      </w:r>
      <w:r w:rsidR="00980540">
        <w:t> »</w:t>
      </w:r>
      <w:r w:rsidR="00980540">
        <w:rPr>
          <w:rStyle w:val="Appelnotedebasdep"/>
        </w:rPr>
        <w:footnoteReference w:id="490"/>
      </w:r>
      <w:r w:rsidR="003F44A0">
        <w:t>.  Autant dire que</w:t>
      </w:r>
      <w:r w:rsidR="00980540">
        <w:t xml:space="preserve"> la conscience de soi, avec l’</w:t>
      </w:r>
      <w:r w:rsidR="00980540" w:rsidRPr="00302966">
        <w:rPr>
          <w:i/>
        </w:rPr>
        <w:t>oppositi</w:t>
      </w:r>
      <w:r w:rsidR="003F44A0" w:rsidRPr="00302966">
        <w:rPr>
          <w:i/>
        </w:rPr>
        <w:t>on</w:t>
      </w:r>
      <w:r w:rsidR="00413BFC">
        <w:t>, c’est-à-dire</w:t>
      </w:r>
      <w:r w:rsidR="00302966">
        <w:t xml:space="preserve"> la négativité, le mouvement</w:t>
      </w:r>
      <w:r w:rsidR="00504466">
        <w:t>, la réflexivité</w:t>
      </w:r>
      <w:r w:rsidR="00302966">
        <w:t xml:space="preserve"> </w:t>
      </w:r>
      <w:r w:rsidR="003F44A0">
        <w:t>qui la caractérise</w:t>
      </w:r>
      <w:r w:rsidR="00302966">
        <w:t xml:space="preserve"> structurellement</w:t>
      </w:r>
      <w:r w:rsidR="003F44A0">
        <w:t>, constitue une pièce</w:t>
      </w:r>
      <w:r w:rsidR="00302966">
        <w:t xml:space="preserve"> </w:t>
      </w:r>
      <w:r w:rsidR="003F44A0">
        <w:t>essentielle de l’esprit</w:t>
      </w:r>
      <w:r w:rsidR="00302966">
        <w:t xml:space="preserve"> dans</w:t>
      </w:r>
      <w:r w:rsidR="00504466">
        <w:t xml:space="preserve"> son effectivité constitutive et que sans elle</w:t>
      </w:r>
      <w:r w:rsidR="00413BFC">
        <w:t>, sans l’avoir ralliée à soi (ou</w:t>
      </w:r>
      <w:r w:rsidR="00504466">
        <w:t xml:space="preserve"> être descendue jusqu’à elle), la science, dans laquelle cette effectivité s’accomplit, ne saurait advenir</w:t>
      </w:r>
      <w:r w:rsidR="00980540">
        <w:t>.</w:t>
      </w:r>
      <w:r w:rsidR="004E385E">
        <w:t xml:space="preserve"> Résultat de grande conséquence dont on observera les suites à travers tout le système. Pour l’instant, o</w:t>
      </w:r>
      <w:r w:rsidR="00980540">
        <w:t>n comprend</w:t>
      </w:r>
      <w:r w:rsidR="00504466">
        <w:t>ra</w:t>
      </w:r>
      <w:r w:rsidR="00980540">
        <w:t xml:space="preserve"> dans ces conditions que la </w:t>
      </w:r>
      <w:r w:rsidR="00980540">
        <w:rPr>
          <w:i/>
        </w:rPr>
        <w:t>Phénoménologie de l’esprit</w:t>
      </w:r>
      <w:r w:rsidR="00980540">
        <w:t>, qui retrace le cheminement de la conscience vers l’esprit et la science</w:t>
      </w:r>
      <w:r w:rsidR="00C21A1B">
        <w:t>, doive être</w:t>
      </w:r>
      <w:r w:rsidR="00D8512D">
        <w:t xml:space="preserve">, en tant que </w:t>
      </w:r>
      <w:r w:rsidR="00D8512D" w:rsidRPr="00764963">
        <w:rPr>
          <w:i/>
        </w:rPr>
        <w:t>science de l’apparaître de l’esprit</w:t>
      </w:r>
      <w:r w:rsidR="00D8512D">
        <w:t>,</w:t>
      </w:r>
      <w:r w:rsidR="00F662DD">
        <w:t xml:space="preserve"> c’est-à-dire de son émergence</w:t>
      </w:r>
      <w:r w:rsidR="00F662DD" w:rsidRPr="00764963">
        <w:rPr>
          <w:i/>
        </w:rPr>
        <w:t xml:space="preserve"> effective</w:t>
      </w:r>
      <w:r w:rsidR="00F662DD">
        <w:t xml:space="preserve"> à même la conscience,</w:t>
      </w:r>
      <w:r w:rsidR="00C21A1B">
        <w:t xml:space="preserve"> considérée com</w:t>
      </w:r>
      <w:r w:rsidR="00D8512D">
        <w:t>me part intégrante de la science</w:t>
      </w:r>
      <w:r w:rsidR="00C21A1B">
        <w:t xml:space="preserve"> et que Hegel, loin d’en abandonner le projet une fois le système encyclopédique constitué, ait v</w:t>
      </w:r>
      <w:r w:rsidR="0055758E">
        <w:t>oulu à la fin de sa vie en propo</w:t>
      </w:r>
      <w:r w:rsidR="00C21A1B">
        <w:t>ser une nouvel</w:t>
      </w:r>
      <w:r w:rsidR="0055758E">
        <w:t xml:space="preserve">le édition, dégagée des imperfections </w:t>
      </w:r>
      <w:r w:rsidR="0077326B">
        <w:t>qui entachaient sa première publica</w:t>
      </w:r>
      <w:r w:rsidR="0055758E">
        <w:t>t</w:t>
      </w:r>
      <w:r w:rsidR="00764963">
        <w:t>ion en 1807</w:t>
      </w:r>
      <w:r w:rsidR="0055758E">
        <w:t>.</w:t>
      </w:r>
    </w:p>
    <w:p w:rsidR="00A7546F" w:rsidRDefault="00A7546F" w:rsidP="00CB53F6">
      <w:pPr>
        <w:jc w:val="both"/>
      </w:pPr>
    </w:p>
    <w:p w:rsidR="00AC3362" w:rsidRDefault="00AC3362" w:rsidP="00A7546F">
      <w:pPr>
        <w:jc w:val="center"/>
      </w:pPr>
    </w:p>
    <w:p w:rsidR="00AC3362" w:rsidRDefault="00AC3362" w:rsidP="00A7546F">
      <w:pPr>
        <w:jc w:val="center"/>
      </w:pPr>
    </w:p>
    <w:p w:rsidR="00AC3362" w:rsidRDefault="00AC3362" w:rsidP="00A7546F">
      <w:pPr>
        <w:jc w:val="center"/>
      </w:pPr>
    </w:p>
    <w:p w:rsidR="00AC3362" w:rsidRDefault="00AC3362" w:rsidP="00A7546F">
      <w:pPr>
        <w:jc w:val="center"/>
      </w:pPr>
    </w:p>
    <w:p w:rsidR="00AC3362" w:rsidRDefault="00AC3362" w:rsidP="00A7546F">
      <w:pPr>
        <w:jc w:val="center"/>
      </w:pPr>
    </w:p>
    <w:p w:rsidR="00AC3362" w:rsidRDefault="00AC3362" w:rsidP="00A7546F">
      <w:pPr>
        <w:jc w:val="center"/>
      </w:pPr>
    </w:p>
    <w:p w:rsidR="00AC3362" w:rsidRDefault="00AC3362" w:rsidP="00A7546F">
      <w:pPr>
        <w:jc w:val="center"/>
      </w:pPr>
    </w:p>
    <w:p w:rsidR="00AC3362" w:rsidRDefault="00AC3362" w:rsidP="00A7546F">
      <w:pPr>
        <w:jc w:val="center"/>
      </w:pPr>
    </w:p>
    <w:p w:rsidR="00AC3362" w:rsidRDefault="00AC3362" w:rsidP="00A7546F">
      <w:pPr>
        <w:jc w:val="center"/>
      </w:pPr>
    </w:p>
    <w:p w:rsidR="00AC3362" w:rsidRDefault="00AC3362" w:rsidP="00A7546F">
      <w:pPr>
        <w:jc w:val="center"/>
      </w:pPr>
    </w:p>
    <w:p w:rsidR="00AC3362" w:rsidRDefault="00AC3362" w:rsidP="00A7546F">
      <w:pPr>
        <w:jc w:val="center"/>
      </w:pPr>
    </w:p>
    <w:p w:rsidR="00AC3362" w:rsidRDefault="00AC3362" w:rsidP="00A7546F">
      <w:pPr>
        <w:jc w:val="center"/>
      </w:pPr>
    </w:p>
    <w:p w:rsidR="00AC3362" w:rsidRDefault="00AC3362" w:rsidP="00A7546F">
      <w:pPr>
        <w:jc w:val="center"/>
      </w:pPr>
    </w:p>
    <w:p w:rsidR="00AC3362" w:rsidRDefault="00AC3362" w:rsidP="00A7546F">
      <w:pPr>
        <w:jc w:val="center"/>
      </w:pPr>
    </w:p>
    <w:p w:rsidR="00AC3362" w:rsidRDefault="00AC3362" w:rsidP="00A7546F">
      <w:pPr>
        <w:jc w:val="center"/>
      </w:pPr>
    </w:p>
    <w:p w:rsidR="00A7546F" w:rsidRDefault="00A7546F" w:rsidP="00A7546F">
      <w:pPr>
        <w:jc w:val="center"/>
      </w:pPr>
      <w:r>
        <w:t>CONCLUSION</w:t>
      </w:r>
    </w:p>
    <w:p w:rsidR="00A7546F" w:rsidRDefault="00760EF1" w:rsidP="00A7546F">
      <w:pPr>
        <w:jc w:val="both"/>
      </w:pPr>
      <w:r>
        <w:t>Nous</w:t>
      </w:r>
      <w:r w:rsidR="0006318F">
        <w:t xml:space="preserve"> allons – provisoirement – clôturer notre propos</w:t>
      </w:r>
      <w:r w:rsidR="006D6F37">
        <w:t xml:space="preserve"> en formulant un ensembl</w:t>
      </w:r>
      <w:r w:rsidR="0006318F">
        <w:t>e</w:t>
      </w:r>
      <w:r w:rsidR="00A7546F">
        <w:t xml:space="preserve"> de thèses qui reprennent les points saillants de notre parcours et</w:t>
      </w:r>
      <w:r w:rsidR="0006318F">
        <w:t xml:space="preserve"> qui</w:t>
      </w:r>
      <w:r w:rsidR="00A7546F">
        <w:t xml:space="preserve"> offrent du même coup un premier regard sur ce qui nous est apparu comme la véritable signification</w:t>
      </w:r>
      <w:r w:rsidR="0006318F">
        <w:t xml:space="preserve"> et l’authentique nouveauté</w:t>
      </w:r>
      <w:r w:rsidR="00A7546F">
        <w:t xml:space="preserve"> de la pensée hégélienne telle qu’au terme de sa longue période de formation</w:t>
      </w:r>
      <w:r w:rsidR="00164799">
        <w:t xml:space="preserve"> elle se profile en tant que système dialectique.</w:t>
      </w:r>
      <w:r w:rsidR="006D6F37">
        <w:t xml:space="preserve"> Le propos de notre deuxième volume (à paraître) sera d’envisager ce système lui-même et de vérifier ainsi sur pièce</w:t>
      </w:r>
      <w:r w:rsidR="003E3DEC">
        <w:t>s</w:t>
      </w:r>
      <w:r w:rsidR="006D6F37">
        <w:t xml:space="preserve"> les résultats auxquels, de façon encore programmatique, nous sommes parvenus au terme de la présente enquête.</w:t>
      </w:r>
      <w:r w:rsidR="00AB15AB">
        <w:t xml:space="preserve"> Commençons par nos thèses récapitulatives.</w:t>
      </w:r>
    </w:p>
    <w:p w:rsidR="00164799" w:rsidRDefault="00164799" w:rsidP="00164799">
      <w:pPr>
        <w:jc w:val="both"/>
      </w:pPr>
      <w:r>
        <w:t>D’</w:t>
      </w:r>
      <w:r w:rsidR="006D6F37">
        <w:t>emblée, la pensée hégélienne est</w:t>
      </w:r>
      <w:r>
        <w:t xml:space="preserve"> animée par le souci de son </w:t>
      </w:r>
      <w:r>
        <w:rPr>
          <w:i/>
        </w:rPr>
        <w:t>efficience</w:t>
      </w:r>
      <w:r>
        <w:t>, c’est-à-dire</w:t>
      </w:r>
      <w:r w:rsidR="006D6F37">
        <w:t xml:space="preserve"> par la volonté</w:t>
      </w:r>
      <w:r>
        <w:t xml:space="preserve"> d’être en prise avec le réel et en mesure d’</w:t>
      </w:r>
      <w:r>
        <w:rPr>
          <w:i/>
        </w:rPr>
        <w:t xml:space="preserve">agir </w:t>
      </w:r>
      <w:r>
        <w:t>sur lui, en particulier sur la réalité humaine.</w:t>
      </w:r>
    </w:p>
    <w:p w:rsidR="0013467E" w:rsidRDefault="0013467E" w:rsidP="00164799">
      <w:pPr>
        <w:jc w:val="both"/>
      </w:pPr>
      <w:r>
        <w:t xml:space="preserve">Le jeune Hegel trouve le biais d’une telle efficience dans la </w:t>
      </w:r>
      <w:r>
        <w:rPr>
          <w:i/>
        </w:rPr>
        <w:t xml:space="preserve">religion </w:t>
      </w:r>
      <w:r>
        <w:t xml:space="preserve">sous forme de </w:t>
      </w:r>
      <w:r>
        <w:rPr>
          <w:i/>
        </w:rPr>
        <w:t>religion populaire</w:t>
      </w:r>
      <w:r>
        <w:t xml:space="preserve">, et non dans la philosophie jugée trop abstraite </w:t>
      </w:r>
      <w:r w:rsidR="001F7BF3">
        <w:t>e</w:t>
      </w:r>
      <w:r w:rsidR="0006318F">
        <w:t>t élitai</w:t>
      </w:r>
      <w:r w:rsidR="00A14B47">
        <w:t>re, l’abstraction étant affaire</w:t>
      </w:r>
      <w:r w:rsidR="0006318F">
        <w:t xml:space="preserve"> d’ordre social tout autant que culturel et intellectuel.</w:t>
      </w:r>
    </w:p>
    <w:p w:rsidR="0013467E" w:rsidRDefault="0013467E" w:rsidP="00164799">
      <w:pPr>
        <w:jc w:val="both"/>
      </w:pPr>
      <w:r>
        <w:t xml:space="preserve">Les Ecrits de jeunesse se centrent de façon réaliste sur le </w:t>
      </w:r>
      <w:r>
        <w:rPr>
          <w:i/>
        </w:rPr>
        <w:t xml:space="preserve">christianisme </w:t>
      </w:r>
      <w:r w:rsidR="001F7BF3">
        <w:t xml:space="preserve">en tant que religion du monde </w:t>
      </w:r>
      <w:r>
        <w:t xml:space="preserve">moderne, c’est-à-dire du monde </w:t>
      </w:r>
      <w:r>
        <w:rPr>
          <w:i/>
        </w:rPr>
        <w:t>présent</w:t>
      </w:r>
      <w:r>
        <w:t>, et se partagent entre la critique de ce que le christianisme est historiquement devenu</w:t>
      </w:r>
      <w:r w:rsidR="00203CA4">
        <w:t>, une religion positive et dogmatique,</w:t>
      </w:r>
      <w:r w:rsidR="004D5B6E">
        <w:t xml:space="preserve"> et la tentative d’y trouver, dans la personne et l’enseignement de Jésus, l’amorce d’une religion authentique oeuvrant à l’accomplissement de l’homme, tour à tour comme </w:t>
      </w:r>
      <w:r w:rsidR="004D5B6E">
        <w:rPr>
          <w:i/>
        </w:rPr>
        <w:t xml:space="preserve">religion morale </w:t>
      </w:r>
      <w:r w:rsidR="004D5B6E">
        <w:t xml:space="preserve">(Berne) et comme </w:t>
      </w:r>
      <w:r w:rsidR="004D5B6E">
        <w:rPr>
          <w:i/>
        </w:rPr>
        <w:t xml:space="preserve">religion d’amour </w:t>
      </w:r>
      <w:r w:rsidR="004D5B6E">
        <w:t>(Francfort).</w:t>
      </w:r>
    </w:p>
    <w:p w:rsidR="00662F97" w:rsidRDefault="00662F97" w:rsidP="00164799">
      <w:pPr>
        <w:jc w:val="both"/>
      </w:pPr>
      <w:r>
        <w:t>Si la période de Francfort se présente indéniablement comme une</w:t>
      </w:r>
      <w:r w:rsidR="001F7BF3">
        <w:t xml:space="preserve"> première</w:t>
      </w:r>
      <w:r>
        <w:t xml:space="preserve"> phase décisive dans l’évolution de la pensée de Hegel, celle où il parvient à la notion d’une unité du réel qui, de façon vivante, englobe sa diversité et ses oppositions</w:t>
      </w:r>
      <w:r w:rsidR="00A22073">
        <w:t>, il ne saurait toutefois</w:t>
      </w:r>
      <w:r>
        <w:t xml:space="preserve"> être </w:t>
      </w:r>
      <w:r w:rsidR="00A22073">
        <w:t xml:space="preserve">en elle </w:t>
      </w:r>
      <w:r>
        <w:t>question de pensée dialectique proprement dite, le cadre substantialiste inspiré de Spinoza qui y prévaut</w:t>
      </w:r>
      <w:r w:rsidR="00A22073">
        <w:t xml:space="preserve"> n’autorisant qu’une </w:t>
      </w:r>
      <w:r w:rsidR="00A22073">
        <w:rPr>
          <w:i/>
        </w:rPr>
        <w:t xml:space="preserve">différence faible </w:t>
      </w:r>
      <w:r w:rsidR="00A22073">
        <w:t xml:space="preserve">à titre de simple </w:t>
      </w:r>
      <w:r w:rsidR="00A22073" w:rsidRPr="00A22073">
        <w:rPr>
          <w:i/>
        </w:rPr>
        <w:t>modification</w:t>
      </w:r>
      <w:r w:rsidR="00A22073">
        <w:t xml:space="preserve"> de la substance.</w:t>
      </w:r>
    </w:p>
    <w:p w:rsidR="00A22073" w:rsidRDefault="00A22073" w:rsidP="00164799">
      <w:pPr>
        <w:jc w:val="both"/>
      </w:pPr>
      <w:r>
        <w:t>A Iéna, Hegel opère « le pas vers la science » en embrassant la voie de la philosophie comme</w:t>
      </w:r>
      <w:r w:rsidRPr="007D0348">
        <w:rPr>
          <w:i/>
        </w:rPr>
        <w:t xml:space="preserve"> système</w:t>
      </w:r>
      <w:r>
        <w:t xml:space="preserve"> </w:t>
      </w:r>
      <w:r w:rsidRPr="007D0348">
        <w:rPr>
          <w:i/>
        </w:rPr>
        <w:t>scientifique</w:t>
      </w:r>
      <w:r>
        <w:t>. Sans minimiser l’importance de ce virage</w:t>
      </w:r>
      <w:r w:rsidR="00CC4307">
        <w:t>, il convient toutefois de voir comment la première phase du séjour à Iéna, marquée par l’étroite collaboration avec Schelling</w:t>
      </w:r>
      <w:r w:rsidR="00203CA4">
        <w:t xml:space="preserve"> et le développement du </w:t>
      </w:r>
      <w:r w:rsidR="00203CA4">
        <w:rPr>
          <w:i/>
        </w:rPr>
        <w:t>système de l’identité</w:t>
      </w:r>
      <w:r w:rsidR="00CC4307">
        <w:t xml:space="preserve">, prolonge en fait le substantialisme spinoziste de Francfort et n’accorde à l’opposition que le statut de </w:t>
      </w:r>
      <w:r w:rsidR="00CC4307">
        <w:rPr>
          <w:i/>
        </w:rPr>
        <w:t>différence quantitative</w:t>
      </w:r>
      <w:r w:rsidR="00CC4307">
        <w:t xml:space="preserve">, certes requise pour la nécessaire formulation de l’essence, mais </w:t>
      </w:r>
      <w:r w:rsidR="00CC4307" w:rsidRPr="007D0348">
        <w:rPr>
          <w:i/>
        </w:rPr>
        <w:t>en elle-même</w:t>
      </w:r>
      <w:r w:rsidR="00CC4307">
        <w:t xml:space="preserve"> </w:t>
      </w:r>
      <w:r w:rsidR="00CC4307" w:rsidRPr="007D0348">
        <w:rPr>
          <w:i/>
        </w:rPr>
        <w:t>inessentielle</w:t>
      </w:r>
      <w:r w:rsidR="00CC4307">
        <w:t>.</w:t>
      </w:r>
      <w:r w:rsidR="00C470FD">
        <w:t xml:space="preserve"> Il convient également de noter que</w:t>
      </w:r>
      <w:r w:rsidR="00553C44">
        <w:t xml:space="preserve"> le passage au système philosophique soulève la question de son efficience, c’est-à-dire de la possibilité de son incidence pratique sur la vie des hommes. La religion apparaît dans ce contexte comme le </w:t>
      </w:r>
      <w:r w:rsidR="00553C44" w:rsidRPr="007D0348">
        <w:rPr>
          <w:i/>
        </w:rPr>
        <w:t>complément réaliste</w:t>
      </w:r>
      <w:r w:rsidR="00553C44">
        <w:t xml:space="preserve"> de l’idéalisme philosophique : elle a pour tâche d’ouvrir et de rendre accessible</w:t>
      </w:r>
      <w:r w:rsidR="007D0348">
        <w:t xml:space="preserve"> à l’ensemble du peuple</w:t>
      </w:r>
      <w:r w:rsidR="00553C44">
        <w:t xml:space="preserve"> ce que la philosophie réserve à quelques-uns.</w:t>
      </w:r>
    </w:p>
    <w:p w:rsidR="006405B0" w:rsidRDefault="006405B0" w:rsidP="00164799">
      <w:pPr>
        <w:jc w:val="both"/>
      </w:pPr>
      <w:r>
        <w:t>La deuxième phase de la période d’Iéna, à partir de 1803, renferme les conquêtes dé</w:t>
      </w:r>
      <w:r w:rsidR="00C470FD">
        <w:t>cisives qui mènent Hegel à l’appropriation de son système</w:t>
      </w:r>
      <w:r w:rsidR="00562DA3">
        <w:t xml:space="preserve"> dialectique, soit</w:t>
      </w:r>
      <w:r w:rsidR="001F2ED7">
        <w:t>,</w:t>
      </w:r>
      <w:r w:rsidR="00562DA3">
        <w:t xml:space="preserve"> respectivement</w:t>
      </w:r>
      <w:r w:rsidR="001F2ED7">
        <w:t>,</w:t>
      </w:r>
      <w:r>
        <w:t xml:space="preserve"> la transformation du système en un système de </w:t>
      </w:r>
      <w:r>
        <w:rPr>
          <w:i/>
        </w:rPr>
        <w:t>l’esprit</w:t>
      </w:r>
      <w:r>
        <w:t>, tout entier rég</w:t>
      </w:r>
      <w:r w:rsidR="00562DA3">
        <w:t>i par la logique de celui-ci,</w:t>
      </w:r>
      <w:r>
        <w:t xml:space="preserve"> l’affirmation du caractère </w:t>
      </w:r>
      <w:r>
        <w:rPr>
          <w:i/>
        </w:rPr>
        <w:t>qualitatif</w:t>
      </w:r>
      <w:r>
        <w:t xml:space="preserve">, c’est-à-dire </w:t>
      </w:r>
      <w:r>
        <w:rPr>
          <w:i/>
        </w:rPr>
        <w:t>absolu</w:t>
      </w:r>
      <w:r>
        <w:t>, de la différence et</w:t>
      </w:r>
      <w:r w:rsidR="00562DA3">
        <w:t>, enfin,</w:t>
      </w:r>
      <w:r w:rsidR="00465ADF">
        <w:t xml:space="preserve"> la conception, tirée d’Aristote, de </w:t>
      </w:r>
      <w:r w:rsidR="00465ADF">
        <w:lastRenderedPageBreak/>
        <w:t>l’</w:t>
      </w:r>
      <w:r w:rsidR="00465ADF">
        <w:rPr>
          <w:i/>
        </w:rPr>
        <w:t xml:space="preserve">effectivité </w:t>
      </w:r>
      <w:r w:rsidR="00465ADF">
        <w:t xml:space="preserve">de l’esprit. Une première concrétisation de ces différentes conquêtes se trouve dans la </w:t>
      </w:r>
      <w:r w:rsidR="00465ADF">
        <w:rPr>
          <w:i/>
        </w:rPr>
        <w:t xml:space="preserve">Realphilosophie </w:t>
      </w:r>
      <w:r w:rsidR="00465ADF">
        <w:t>de 1805/06.</w:t>
      </w:r>
    </w:p>
    <w:p w:rsidR="00465ADF" w:rsidRDefault="00465ADF" w:rsidP="00164799">
      <w:pPr>
        <w:jc w:val="both"/>
      </w:pPr>
      <w:r>
        <w:t xml:space="preserve">La Préface de la </w:t>
      </w:r>
      <w:r>
        <w:rPr>
          <w:i/>
        </w:rPr>
        <w:t>Phénoménologie de l’esprit</w:t>
      </w:r>
      <w:r>
        <w:t>, première grande œuvre de Hegel, offre</w:t>
      </w:r>
      <w:r w:rsidR="00A14B47">
        <w:t xml:space="preserve"> enfin</w:t>
      </w:r>
      <w:r>
        <w:t xml:space="preserve"> une magistrale présentation d’ensemble</w:t>
      </w:r>
      <w:r w:rsidR="00780C84">
        <w:t xml:space="preserve"> du système tel qu’au terme du</w:t>
      </w:r>
      <w:r>
        <w:t xml:space="preserve"> long processus de formation de quelque vingt années</w:t>
      </w:r>
      <w:r w:rsidR="00780C84">
        <w:t xml:space="preserve"> qui y a conduit</w:t>
      </w:r>
      <w:r w:rsidR="003E3DEC">
        <w:t xml:space="preserve"> (depuis les premiers petits textes de Stuttgart)</w:t>
      </w:r>
      <w:r>
        <w:t>, il exprime la pensée de son auteur enfin parvenue à sa pleine maturité.</w:t>
      </w:r>
      <w:r w:rsidR="00525E92">
        <w:t xml:space="preserve"> Il importe, pour te</w:t>
      </w:r>
      <w:r w:rsidR="0074054C">
        <w:t>rminer</w:t>
      </w:r>
      <w:r w:rsidR="00E95656">
        <w:t xml:space="preserve"> ces remarques conclusives</w:t>
      </w:r>
      <w:r w:rsidR="0074054C">
        <w:t>, de mettre</w:t>
      </w:r>
      <w:r w:rsidR="00E95656">
        <w:t xml:space="preserve"> briève</w:t>
      </w:r>
      <w:r w:rsidR="001F2ED7">
        <w:t>ment en évidence</w:t>
      </w:r>
      <w:r w:rsidR="00007BA9">
        <w:t xml:space="preserve"> la nouveauté</w:t>
      </w:r>
      <w:r w:rsidR="0074054C">
        <w:t xml:space="preserve"> de ce système</w:t>
      </w:r>
      <w:r w:rsidR="00007BA9">
        <w:t xml:space="preserve">, </w:t>
      </w:r>
      <w:r w:rsidR="00562DA3">
        <w:t>fût-ce à titre encore anticipé et dès lors biaisé, ainsi que le permet seulement une préface.</w:t>
      </w:r>
      <w:r w:rsidR="0074054C">
        <w:t xml:space="preserve"> C’est</w:t>
      </w:r>
      <w:r w:rsidR="00E95656">
        <w:t xml:space="preserve"> là</w:t>
      </w:r>
      <w:r w:rsidR="0074054C">
        <w:t xml:space="preserve"> le </w:t>
      </w:r>
      <w:r w:rsidR="003D4D8D">
        <w:t>second propos de notre</w:t>
      </w:r>
      <w:r w:rsidR="0074054C">
        <w:t xml:space="preserve"> conclusion</w:t>
      </w:r>
      <w:r w:rsidR="00E95656">
        <w:t xml:space="preserve"> qui entend</w:t>
      </w:r>
      <w:r w:rsidR="001F2ED7">
        <w:t xml:space="preserve"> du même coup</w:t>
      </w:r>
      <w:r w:rsidR="00E95656">
        <w:t xml:space="preserve"> placer le résultat auquel est ainsi parvenu Hegel en regard de</w:t>
      </w:r>
      <w:r w:rsidR="001F2ED7">
        <w:t>s</w:t>
      </w:r>
      <w:r w:rsidR="00E95656">
        <w:t xml:space="preserve"> intuitions de base</w:t>
      </w:r>
      <w:r w:rsidR="001F2ED7">
        <w:t xml:space="preserve"> de sa pensée afin d’éclairer</w:t>
      </w:r>
      <w:r w:rsidR="00E95656">
        <w:t xml:space="preserve"> la manière dont il les réalise.</w:t>
      </w:r>
    </w:p>
    <w:p w:rsidR="000A785E" w:rsidRDefault="00D65FFC" w:rsidP="00164799">
      <w:pPr>
        <w:jc w:val="both"/>
      </w:pPr>
      <w:r>
        <w:t>Le projet de Hegel, ébauch</w:t>
      </w:r>
      <w:r w:rsidR="007529D1">
        <w:t>é dès le départ et ma</w:t>
      </w:r>
      <w:r w:rsidR="001F2ED7">
        <w:t>intenu tout au long de son parcours</w:t>
      </w:r>
      <w:r w:rsidR="007529D1">
        <w:t xml:space="preserve">, a été de marier </w:t>
      </w:r>
      <w:r w:rsidR="00BA21A4">
        <w:t>la pensée avec le réel et la vie</w:t>
      </w:r>
      <w:r w:rsidR="007529D1">
        <w:t xml:space="preserve"> en concevant </w:t>
      </w:r>
      <w:r w:rsidR="007529D1" w:rsidRPr="001F2ED7">
        <w:rPr>
          <w:i/>
        </w:rPr>
        <w:t>une pensée efficiente</w:t>
      </w:r>
      <w:r w:rsidR="007529D1">
        <w:t xml:space="preserve"> capable d’atteindre concrètement les choses</w:t>
      </w:r>
      <w:r w:rsidR="00BA21A4">
        <w:t>, c’est-à-dire de les atteindre</w:t>
      </w:r>
      <w:r w:rsidR="00045C70">
        <w:t xml:space="preserve"> en propre,</w:t>
      </w:r>
      <w:r w:rsidR="007529D1">
        <w:t xml:space="preserve"> dans leur </w:t>
      </w:r>
      <w:r w:rsidR="007529D1" w:rsidRPr="004D53C8">
        <w:rPr>
          <w:i/>
        </w:rPr>
        <w:t>contenu déterminé</w:t>
      </w:r>
      <w:r w:rsidR="00045C70">
        <w:t>,</w:t>
      </w:r>
      <w:r w:rsidR="00BA21A4">
        <w:t xml:space="preserve"> et de peser sur </w:t>
      </w:r>
      <w:r w:rsidR="004D53C8">
        <w:t>lui</w:t>
      </w:r>
      <w:r>
        <w:t xml:space="preserve">, </w:t>
      </w:r>
      <w:r w:rsidR="00BA21A4">
        <w:t>loin de tout repli dans l’abstraction</w:t>
      </w:r>
      <w:r w:rsidR="00772EA5">
        <w:t xml:space="preserve"> qui est le d</w:t>
      </w:r>
      <w:r w:rsidR="00BA34DA">
        <w:t xml:space="preserve">anger qui, par </w:t>
      </w:r>
      <w:r w:rsidR="004D53C8">
        <w:t>excellence, guett</w:t>
      </w:r>
      <w:r w:rsidR="00772EA5">
        <w:t>e la pensée</w:t>
      </w:r>
      <w:r w:rsidR="007529D1">
        <w:t>.</w:t>
      </w:r>
      <w:r w:rsidR="00045C70">
        <w:t xml:space="preserve"> Autrement dit, son souci de toujours a été de rendre la pensée </w:t>
      </w:r>
      <w:r w:rsidR="00045C70" w:rsidRPr="00045C70">
        <w:rPr>
          <w:i/>
        </w:rPr>
        <w:t>pratique</w:t>
      </w:r>
      <w:r w:rsidR="00045C70">
        <w:t xml:space="preserve"> ou, plus exactement, de faire droit à </w:t>
      </w:r>
      <w:r w:rsidR="00045C70" w:rsidRPr="00FC3B40">
        <w:rPr>
          <w:i/>
        </w:rPr>
        <w:t>l’essence pratique</w:t>
      </w:r>
      <w:r w:rsidR="00045C70">
        <w:t xml:space="preserve"> de la pensée, toute pensée </w:t>
      </w:r>
      <w:r w:rsidR="00E4408A">
        <w:t xml:space="preserve">refermée sur elle-même et </w:t>
      </w:r>
      <w:r w:rsidR="00045C70">
        <w:t>occupée de ses seules représentations ne méritant pas</w:t>
      </w:r>
      <w:r w:rsidR="00E4408A">
        <w:t xml:space="preserve"> à ses yeux l</w:t>
      </w:r>
      <w:r w:rsidR="00045C70">
        <w:t>e nom</w:t>
      </w:r>
      <w:r w:rsidR="00E4408A">
        <w:t xml:space="preserve"> de pensée</w:t>
      </w:r>
      <w:r w:rsidR="004D53C8">
        <w:t xml:space="preserve"> véritable</w:t>
      </w:r>
      <w:r w:rsidR="00FE2FDB">
        <w:t xml:space="preserve"> et faisant l’objet de sa critique</w:t>
      </w:r>
      <w:r w:rsidR="00045C70">
        <w:t>.</w:t>
      </w:r>
      <w:r w:rsidR="007529D1">
        <w:t xml:space="preserve"> </w:t>
      </w:r>
      <w:r w:rsidR="000A7B33">
        <w:t xml:space="preserve">Ce qui est au cœur d’un tel projet, c’est la question de la </w:t>
      </w:r>
      <w:r w:rsidR="000A7B33">
        <w:rPr>
          <w:i/>
        </w:rPr>
        <w:t xml:space="preserve">différence </w:t>
      </w:r>
      <w:r w:rsidR="000A7B33">
        <w:t>en</w:t>
      </w:r>
      <w:r w:rsidR="00BA21A4">
        <w:t xml:space="preserve"> tant qu’elle</w:t>
      </w:r>
      <w:r w:rsidR="00E4408A">
        <w:t xml:space="preserve"> est précisément ce qui</w:t>
      </w:r>
      <w:r w:rsidR="00BA21A4">
        <w:t xml:space="preserve"> caractérise</w:t>
      </w:r>
      <w:r w:rsidR="00E4408A">
        <w:t xml:space="preserve"> le réel dans sa diversité déterminée et concrète : </w:t>
      </w:r>
      <w:r w:rsidR="006F23AD">
        <w:t>c</w:t>
      </w:r>
      <w:r w:rsidR="007B51AE">
        <w:t>omment la penser ?</w:t>
      </w:r>
      <w:r w:rsidR="000A7B33">
        <w:t xml:space="preserve"> </w:t>
      </w:r>
      <w:r w:rsidR="00E4408A">
        <w:t>Quel statut lui accorder ? Et, surtout, comment l</w:t>
      </w:r>
      <w:r w:rsidR="000A785E">
        <w:t>a rendre compatible et l’harmoniser avec</w:t>
      </w:r>
      <w:r w:rsidR="004D53C8">
        <w:t xml:space="preserve"> l’exigence d’unité et d</w:t>
      </w:r>
      <w:r w:rsidR="000A785E">
        <w:t>’identité que par nature la pensée cherche établir au sein des choses</w:t>
      </w:r>
      <w:r w:rsidR="005615C7">
        <w:t xml:space="preserve"> et sans laquelle il n’y aurait d’ailleurs aucun être</w:t>
      </w:r>
      <w:r w:rsidR="000A785E">
        <w:t xml:space="preserve"> ? </w:t>
      </w:r>
      <w:r w:rsidR="000A7B33">
        <w:t xml:space="preserve">Hegel, on l’a vu, a longtemps tourné autour de </w:t>
      </w:r>
      <w:r w:rsidR="00772EA5">
        <w:t>cette question pour finalement</w:t>
      </w:r>
      <w:r w:rsidR="000A7B33">
        <w:t xml:space="preserve">, en un geste proprement révolutionnaire, </w:t>
      </w:r>
      <w:r w:rsidR="004D53C8">
        <w:t>trouver</w:t>
      </w:r>
      <w:r w:rsidR="00FC3B40">
        <w:t xml:space="preserve"> l’absolu</w:t>
      </w:r>
      <w:r w:rsidR="00772EA5">
        <w:t xml:space="preserve"> </w:t>
      </w:r>
      <w:r w:rsidR="000A7B33" w:rsidRPr="00AB15AB">
        <w:rPr>
          <w:i/>
        </w:rPr>
        <w:t>dans la différence</w:t>
      </w:r>
      <w:r w:rsidR="00FC3B40">
        <w:t xml:space="preserve"> </w:t>
      </w:r>
      <w:r w:rsidR="000A7B33" w:rsidRPr="00FC3B40">
        <w:rPr>
          <w:i/>
        </w:rPr>
        <w:t>même</w:t>
      </w:r>
      <w:r w:rsidR="000A7B33">
        <w:t> : l’unité</w:t>
      </w:r>
      <w:r w:rsidR="007B51AE">
        <w:t xml:space="preserve"> absolue</w:t>
      </w:r>
      <w:r w:rsidR="00A7068C">
        <w:t xml:space="preserve"> et inconditionnée</w:t>
      </w:r>
      <w:r w:rsidR="000A7B33">
        <w:t xml:space="preserve"> qu’au plus profond d’elle-même cherche la pensée ne se trouve nulle part ailleurs</w:t>
      </w:r>
      <w:r w:rsidR="007B51AE">
        <w:t xml:space="preserve"> que dans le</w:t>
      </w:r>
      <w:r w:rsidR="000A785E">
        <w:t xml:space="preserve"> contenu différencié des choses, telle est la thèse de bas</w:t>
      </w:r>
      <w:r w:rsidR="005615C7">
        <w:t>e du hégélianisme pleinement advenu.</w:t>
      </w:r>
      <w:r w:rsidR="007B51AE">
        <w:t xml:space="preserve"> Reprenant en somme la parole du vieil Héraclite rapportée par Aristote, Hegel affirme qu’ici aussi il y a des dieux</w:t>
      </w:r>
      <w:r w:rsidR="00806033">
        <w:rPr>
          <w:rStyle w:val="Appelnotedebasdep"/>
        </w:rPr>
        <w:footnoteReference w:id="491"/>
      </w:r>
      <w:r w:rsidR="007B51AE">
        <w:t>, ici, c’est-à-dire dans la finitude même du monde. Nous l’av</w:t>
      </w:r>
      <w:r w:rsidR="00806033">
        <w:t>ons dit, la pensée de Hegel parvenue à</w:t>
      </w:r>
      <w:r w:rsidR="007B51AE">
        <w:t xml:space="preserve"> sa maturité est une pensée de la limite, de l’</w:t>
      </w:r>
      <w:r w:rsidR="007B51AE" w:rsidRPr="00806033">
        <w:rPr>
          <w:i/>
        </w:rPr>
        <w:t>horos</w:t>
      </w:r>
      <w:r w:rsidR="00A7068C">
        <w:t>, ce qui est parfaitement dans ligne de son réalisme</w:t>
      </w:r>
      <w:r w:rsidR="00FB6B11">
        <w:t xml:space="preserve"> foncier</w:t>
      </w:r>
      <w:r w:rsidR="007B51AE">
        <w:t xml:space="preserve">. </w:t>
      </w:r>
    </w:p>
    <w:p w:rsidR="007572A8" w:rsidRDefault="00FC3B40" w:rsidP="00164799">
      <w:pPr>
        <w:jc w:val="both"/>
      </w:pPr>
      <w:r>
        <w:t xml:space="preserve">Mais </w:t>
      </w:r>
      <w:r w:rsidR="007B51AE">
        <w:t>alors</w:t>
      </w:r>
      <w:r w:rsidR="00231E24">
        <w:t>, il y a lieu de se demander</w:t>
      </w:r>
      <w:r w:rsidR="007B51AE">
        <w:t xml:space="preserve"> </w:t>
      </w:r>
      <w:r>
        <w:t xml:space="preserve">comment </w:t>
      </w:r>
      <w:r w:rsidR="007B51AE">
        <w:t>ne pas verser dans l’empirisme où se perd l’exig</w:t>
      </w:r>
      <w:r w:rsidR="00806033">
        <w:t>ence de la pensée au bénéfice</w:t>
      </w:r>
      <w:r w:rsidR="006633B4">
        <w:t xml:space="preserve"> d’une réalité</w:t>
      </w:r>
      <w:r w:rsidR="005615C7">
        <w:t xml:space="preserve"> indéfiniment</w:t>
      </w:r>
      <w:r w:rsidR="006633B4">
        <w:t xml:space="preserve"> fragmentée ? </w:t>
      </w:r>
      <w:r>
        <w:t>Nous avons vu la r</w:t>
      </w:r>
      <w:r w:rsidR="00231E24">
        <w:t>éponse que fait</w:t>
      </w:r>
      <w:r w:rsidR="00696FC8">
        <w:t xml:space="preserve"> Hegel</w:t>
      </w:r>
      <w:r w:rsidR="005615C7">
        <w:t> : e</w:t>
      </w:r>
      <w:r w:rsidR="003A6EC7">
        <w:t>n approfondissant la nature du contenu déterminé</w:t>
      </w:r>
      <w:r w:rsidR="00696FC8">
        <w:t xml:space="preserve"> des choses, </w:t>
      </w:r>
      <w:r w:rsidR="00111FAD">
        <w:t xml:space="preserve">ce </w:t>
      </w:r>
      <w:r w:rsidR="00696FC8">
        <w:t>que manque l’empirisme ordinaire, c’est-à-dire en faisant apparaître son</w:t>
      </w:r>
      <w:r w:rsidR="003A6EC7">
        <w:t xml:space="preserve"> caractère foncièrement </w:t>
      </w:r>
      <w:r w:rsidR="003A6EC7" w:rsidRPr="00772EA5">
        <w:rPr>
          <w:i/>
        </w:rPr>
        <w:t>négatif</w:t>
      </w:r>
      <w:r w:rsidR="00C54F93">
        <w:rPr>
          <w:i/>
        </w:rPr>
        <w:t> </w:t>
      </w:r>
      <w:r w:rsidR="00C54F93">
        <w:t>; car</w:t>
      </w:r>
      <w:r w:rsidR="003A6EC7">
        <w:t xml:space="preserve"> le propre de ce qui diffère – et cela veut dire de </w:t>
      </w:r>
      <w:r w:rsidR="003A6EC7">
        <w:rPr>
          <w:i/>
        </w:rPr>
        <w:t xml:space="preserve">tout </w:t>
      </w:r>
      <w:r w:rsidR="003A6EC7">
        <w:t>ce qui est</w:t>
      </w:r>
      <w:r w:rsidR="00111FAD">
        <w:t xml:space="preserve"> en sa détermination spécifique</w:t>
      </w:r>
      <w:r w:rsidR="008823FA">
        <w:t>, absolu ou Dieu compris</w:t>
      </w:r>
      <w:r w:rsidR="003A6EC7">
        <w:t xml:space="preserve"> – ne saurait être de se refermer sur soi, sur son identité à soi simple et immédiate, et de const</w:t>
      </w:r>
      <w:r w:rsidR="00696FC8">
        <w:t>ituer comme tel quelque chose d’authentiquement</w:t>
      </w:r>
      <w:r w:rsidR="003A6EC7">
        <w:t xml:space="preserve"> </w:t>
      </w:r>
      <w:r w:rsidR="00FB6B11">
        <w:t>positif – ce n’est là qu’une</w:t>
      </w:r>
      <w:r w:rsidR="00A7068C">
        <w:t xml:space="preserve"> per</w:t>
      </w:r>
      <w:r w:rsidR="00FB6B11">
        <w:t>s</w:t>
      </w:r>
      <w:r w:rsidR="00A7068C">
        <w:t>pective</w:t>
      </w:r>
      <w:r w:rsidR="003A6EC7">
        <w:t xml:space="preserve"> abstraite</w:t>
      </w:r>
      <w:r w:rsidR="0011186A">
        <w:t xml:space="preserve"> qui </w:t>
      </w:r>
      <w:r w:rsidR="0011186A" w:rsidRPr="00BA6D25">
        <w:rPr>
          <w:i/>
        </w:rPr>
        <w:t>fige</w:t>
      </w:r>
      <w:r w:rsidR="0011186A">
        <w:t xml:space="preserve"> les choses</w:t>
      </w:r>
      <w:r w:rsidR="00BA6D25">
        <w:t xml:space="preserve"> à l’encontre de leur nature véritable</w:t>
      </w:r>
      <w:r w:rsidR="00C43F16">
        <w:t> ; celle-ci</w:t>
      </w:r>
      <w:r w:rsidR="003A6EC7">
        <w:t xml:space="preserve"> consiste au contraire dans le fait d’être </w:t>
      </w:r>
      <w:r w:rsidR="003A6EC7">
        <w:rPr>
          <w:i/>
        </w:rPr>
        <w:t xml:space="preserve">en soi </w:t>
      </w:r>
      <w:r w:rsidR="00BA6D25" w:rsidRPr="00FC3B40">
        <w:rPr>
          <w:i/>
        </w:rPr>
        <w:t>négat</w:t>
      </w:r>
      <w:r w:rsidR="00FB6B11" w:rsidRPr="00FC3B40">
        <w:rPr>
          <w:i/>
        </w:rPr>
        <w:t>ion de soi</w:t>
      </w:r>
      <w:r w:rsidR="00FB6B11">
        <w:t>, c’est-à-dire de</w:t>
      </w:r>
      <w:r w:rsidR="00772EA5">
        <w:t xml:space="preserve"> ne</w:t>
      </w:r>
      <w:r w:rsidR="00FB6B11">
        <w:t xml:space="preserve"> gagner</w:t>
      </w:r>
      <w:r w:rsidR="00BA6D25">
        <w:t xml:space="preserve"> sa </w:t>
      </w:r>
      <w:r w:rsidR="00BA6D25">
        <w:rPr>
          <w:i/>
        </w:rPr>
        <w:t xml:space="preserve">véritable </w:t>
      </w:r>
      <w:r w:rsidR="00BA6D25" w:rsidRPr="00BA6D25">
        <w:t>identité à soi</w:t>
      </w:r>
      <w:r w:rsidR="00007ED7">
        <w:t>, celle</w:t>
      </w:r>
      <w:r w:rsidR="00BA6D25">
        <w:t xml:space="preserve"> qui est </w:t>
      </w:r>
      <w:r w:rsidR="00BA6D25">
        <w:rPr>
          <w:i/>
        </w:rPr>
        <w:t>proprement la sienne</w:t>
      </w:r>
      <w:r w:rsidR="00007ED7">
        <w:rPr>
          <w:i/>
        </w:rPr>
        <w:t xml:space="preserve"> </w:t>
      </w:r>
      <w:r w:rsidR="00007ED7">
        <w:t xml:space="preserve">et non une identité d’emprunt qui lui est appliquée extérieurement par une réflexion étrangère, </w:t>
      </w:r>
      <w:r w:rsidR="00772EA5">
        <w:t xml:space="preserve">que </w:t>
      </w:r>
      <w:r w:rsidR="00007ED7">
        <w:t>dans l’</w:t>
      </w:r>
      <w:r w:rsidR="00007ED7">
        <w:rPr>
          <w:i/>
        </w:rPr>
        <w:t xml:space="preserve">acte </w:t>
      </w:r>
      <w:r w:rsidR="00111FAD">
        <w:t xml:space="preserve">de se déprendre de soi, </w:t>
      </w:r>
      <w:r w:rsidR="00007ED7">
        <w:t>de</w:t>
      </w:r>
      <w:r>
        <w:t xml:space="preserve"> s’affranchir de</w:t>
      </w:r>
      <w:r w:rsidR="00007ED7">
        <w:t xml:space="preserve"> son ide</w:t>
      </w:r>
      <w:r w:rsidR="00111FAD">
        <w:t>ntité à soi simple et abstraite</w:t>
      </w:r>
      <w:r w:rsidR="008823FA">
        <w:t>, de la nier</w:t>
      </w:r>
      <w:r w:rsidR="00007ED7">
        <w:t xml:space="preserve"> et de s’ouvrir</w:t>
      </w:r>
      <w:r w:rsidR="008823FA">
        <w:t>, en une telle négation</w:t>
      </w:r>
      <w:r>
        <w:t xml:space="preserve"> de soi</w:t>
      </w:r>
      <w:r w:rsidR="008823FA">
        <w:t>,</w:t>
      </w:r>
      <w:r w:rsidR="00007ED7">
        <w:t xml:space="preserve"> à l’autre que soi, cet autre sur lequel repose sa pr</w:t>
      </w:r>
      <w:r w:rsidR="00CF0B5C">
        <w:t>opre détermination et auquel</w:t>
      </w:r>
      <w:r w:rsidR="00007ED7">
        <w:t xml:space="preserve"> elle est</w:t>
      </w:r>
      <w:r w:rsidR="008823FA">
        <w:t xml:space="preserve"> par conséquent</w:t>
      </w:r>
      <w:r w:rsidR="00772EA5">
        <w:t xml:space="preserve"> substantielle</w:t>
      </w:r>
      <w:r w:rsidR="00007ED7">
        <w:t>ment liée</w:t>
      </w:r>
      <w:r w:rsidR="008823FA">
        <w:t xml:space="preserve">. </w:t>
      </w:r>
      <w:r w:rsidR="003A480F">
        <w:t xml:space="preserve">Ainsi conçue, comme ce qui </w:t>
      </w:r>
      <w:r w:rsidR="003A480F" w:rsidRPr="007572A8">
        <w:rPr>
          <w:i/>
        </w:rPr>
        <w:t xml:space="preserve">à partir de sa différence même </w:t>
      </w:r>
      <w:r w:rsidR="003A480F">
        <w:t>re</w:t>
      </w:r>
      <w:r w:rsidR="007572A8">
        <w:t>lie chaque chose à son autre</w:t>
      </w:r>
      <w:r w:rsidR="003A480F">
        <w:t xml:space="preserve">, la </w:t>
      </w:r>
      <w:r w:rsidR="003A480F" w:rsidRPr="00111FAD">
        <w:rPr>
          <w:i/>
        </w:rPr>
        <w:t>négativité</w:t>
      </w:r>
      <w:r w:rsidR="003A480F">
        <w:t xml:space="preserve"> est ce qui, de manière concrète (et non plus extérieure et abstraite)</w:t>
      </w:r>
      <w:r w:rsidR="00111FAD">
        <w:t>,</w:t>
      </w:r>
      <w:r w:rsidR="003A480F">
        <w:t xml:space="preserve"> rencontre l’exigence </w:t>
      </w:r>
      <w:r w:rsidR="003A480F">
        <w:lastRenderedPageBreak/>
        <w:t>d’unité et d’identité de la pensée : une unité de la pensée qui, concrètement, se trame et s</w:t>
      </w:r>
      <w:r w:rsidR="00111FAD">
        <w:t>e développe au sein même de la</w:t>
      </w:r>
      <w:r w:rsidR="003A480F">
        <w:t xml:space="preserve"> différence</w:t>
      </w:r>
      <w:r>
        <w:t xml:space="preserve"> des choses </w:t>
      </w:r>
      <w:r w:rsidR="00111FAD">
        <w:t>pensée</w:t>
      </w:r>
      <w:r>
        <w:t xml:space="preserve"> jusqu’au bout</w:t>
      </w:r>
      <w:r w:rsidR="003A480F">
        <w:t>. Qu’est-ce</w:t>
      </w:r>
      <w:r w:rsidR="00111FAD">
        <w:t xml:space="preserve"> à dire exactement ? </w:t>
      </w:r>
    </w:p>
    <w:p w:rsidR="006E42B8" w:rsidRDefault="00C43F16" w:rsidP="00164799">
      <w:pPr>
        <w:jc w:val="both"/>
      </w:pPr>
      <w:r>
        <w:t xml:space="preserve">Pas plus qu’il ne s’agit </w:t>
      </w:r>
      <w:r w:rsidR="00B47B95">
        <w:t xml:space="preserve">pour Hegel </w:t>
      </w:r>
      <w:r>
        <w:t>de figer l’instance de l’id</w:t>
      </w:r>
      <w:r w:rsidR="0074339C">
        <w:t>entité, il ne saurait être</w:t>
      </w:r>
      <w:r w:rsidR="00B47B95">
        <w:t xml:space="preserve"> pour lui</w:t>
      </w:r>
      <w:r w:rsidR="0074339C">
        <w:t xml:space="preserve"> question</w:t>
      </w:r>
      <w:r w:rsidR="00B47B95">
        <w:t xml:space="preserve"> </w:t>
      </w:r>
      <w:r>
        <w:t>de figer celle de la différence, ce qui revient en fait à un même dogmatisme identitaire qui trahit la véritable pensée de la différence qu’</w:t>
      </w:r>
      <w:r w:rsidR="005D1B55">
        <w:t xml:space="preserve">il </w:t>
      </w:r>
      <w:r>
        <w:t>entend mettre en œuvre</w:t>
      </w:r>
      <w:r w:rsidR="005D1B55">
        <w:t> : l</w:t>
      </w:r>
      <w:r>
        <w:t>a pensée qui forme</w:t>
      </w:r>
      <w:r w:rsidR="006E42B8">
        <w:t xml:space="preserve"> le fond e</w:t>
      </w:r>
      <w:r w:rsidR="00D569D5">
        <w:t xml:space="preserve">t la vérité de toutes choses – leur </w:t>
      </w:r>
      <w:r w:rsidR="00D608DA">
        <w:t>substance vivante qui les soutient</w:t>
      </w:r>
      <w:r>
        <w:t xml:space="preserve"> et les anime</w:t>
      </w:r>
      <w:r w:rsidR="00D569D5">
        <w:t xml:space="preserve"> du dedans -</w:t>
      </w:r>
      <w:r w:rsidR="00EB716F">
        <w:t xml:space="preserve"> n’a</w:t>
      </w:r>
      <w:r w:rsidR="00B90D0E">
        <w:t xml:space="preserve"> </w:t>
      </w:r>
      <w:r w:rsidR="00B90D0E" w:rsidRPr="00B47B95">
        <w:rPr>
          <w:i/>
        </w:rPr>
        <w:t>rien de figé</w:t>
      </w:r>
      <w:r w:rsidR="00B90D0E">
        <w:t>,</w:t>
      </w:r>
      <w:r w:rsidR="005D1B55">
        <w:t xml:space="preserve"> c’est-à-dire rien d’une chose ou d’un fait, ce qu’</w:t>
      </w:r>
      <w:r w:rsidR="006E42B8">
        <w:t>en terme</w:t>
      </w:r>
      <w:r w:rsidR="005D1B55">
        <w:t xml:space="preserve">s plus généraux et abstraits, on nommera un être ou </w:t>
      </w:r>
      <w:r w:rsidR="006E42B8">
        <w:t>une substance</w:t>
      </w:r>
      <w:r w:rsidR="00EB716F">
        <w:t xml:space="preserve"> au sens</w:t>
      </w:r>
      <w:r w:rsidR="00B90D0E">
        <w:t xml:space="preserve"> habituel</w:t>
      </w:r>
      <w:r w:rsidR="00EB716F">
        <w:t xml:space="preserve"> de s</w:t>
      </w:r>
      <w:r w:rsidR="005D1B55">
        <w:t>imple substra</w:t>
      </w:r>
      <w:r w:rsidR="00EB716F">
        <w:t>t inerte</w:t>
      </w:r>
      <w:r w:rsidR="006E42B8">
        <w:t>. Hegel, en ce</w:t>
      </w:r>
      <w:r w:rsidR="00373D78">
        <w:t xml:space="preserve"> </w:t>
      </w:r>
      <w:r w:rsidR="006E42B8">
        <w:t>sens, rompt</w:t>
      </w:r>
      <w:r w:rsidR="00373D78">
        <w:t xml:space="preserve"> </w:t>
      </w:r>
      <w:r w:rsidR="006E42B8">
        <w:t>avec l’ontologie traditionnelle</w:t>
      </w:r>
      <w:r w:rsidR="00373D78">
        <w:t> : l’être</w:t>
      </w:r>
      <w:r w:rsidR="005D1B55">
        <w:t xml:space="preserve"> ne constitue pas la teneur ultime</w:t>
      </w:r>
      <w:r w:rsidR="00373D78">
        <w:t xml:space="preserve"> de l’idéalité fondatrice du réel. Celle-ci est, à l’encontre de toute perspective réifiante, de l’ordre de l’</w:t>
      </w:r>
      <w:r w:rsidR="00373D78">
        <w:rPr>
          <w:i/>
        </w:rPr>
        <w:t>acte </w:t>
      </w:r>
      <w:r w:rsidR="00373D78">
        <w:t xml:space="preserve">: sa négativité est ce qui fait d’elle un mouvement, un devenir, un processus, ce que Hegel énonce en affirmant que le vrai est à concevoir comme </w:t>
      </w:r>
      <w:r w:rsidR="00373D78">
        <w:rPr>
          <w:i/>
        </w:rPr>
        <w:t>sujet</w:t>
      </w:r>
      <w:r w:rsidR="00EB716F">
        <w:t>. Déclaration</w:t>
      </w:r>
      <w:r w:rsidR="00CA01EF">
        <w:t xml:space="preserve"> qu’</w:t>
      </w:r>
      <w:r w:rsidR="00B47B95">
        <w:t xml:space="preserve">à son tour </w:t>
      </w:r>
      <w:r w:rsidR="00E5339B">
        <w:t xml:space="preserve">il convient dès </w:t>
      </w:r>
      <w:r w:rsidR="00CA01EF">
        <w:t>lors</w:t>
      </w:r>
      <w:r w:rsidR="00CC51E8">
        <w:t xml:space="preserve"> de b</w:t>
      </w:r>
      <w:r w:rsidR="002F664C">
        <w:t>ien entendre</w:t>
      </w:r>
      <w:r w:rsidR="00BA34DA">
        <w:t xml:space="preserve">, </w:t>
      </w:r>
      <w:r w:rsidR="002F664C">
        <w:t>en évitant le contresens d’une</w:t>
      </w:r>
      <w:r w:rsidR="00CC51E8">
        <w:t xml:space="preserve"> compréhension</w:t>
      </w:r>
      <w:r w:rsidR="00010FB1">
        <w:t xml:space="preserve"> étroitement</w:t>
      </w:r>
      <w:r w:rsidR="00CC51E8">
        <w:t xml:space="preserve"> subjectiviste, qui, repliant le sujet sur lui-même en une opposition figée à l’obj</w:t>
      </w:r>
      <w:r w:rsidR="00B90D0E">
        <w:t>et, rétablit</w:t>
      </w:r>
      <w:r w:rsidR="00CC51E8">
        <w:t xml:space="preserve"> </w:t>
      </w:r>
      <w:r w:rsidR="006E2D69">
        <w:t xml:space="preserve">du fait même </w:t>
      </w:r>
      <w:r w:rsidR="00CC51E8">
        <w:t xml:space="preserve">un point fixe – celui </w:t>
      </w:r>
      <w:r w:rsidR="00374FDB">
        <w:t>auquel s’attache</w:t>
      </w:r>
      <w:r w:rsidR="00CC51E8">
        <w:t xml:space="preserve"> l’idéalisme abstrait – dont la pensée ne veut</w:t>
      </w:r>
      <w:r w:rsidR="002F664C">
        <w:t xml:space="preserve"> absolument</w:t>
      </w:r>
      <w:r w:rsidR="00CC51E8">
        <w:t xml:space="preserve"> pas, à quoi elle est au contraire foncièrement réfractaire.</w:t>
      </w:r>
      <w:r w:rsidR="00BA34DA">
        <w:t xml:space="preserve"> Dire de la pensée</w:t>
      </w:r>
      <w:r w:rsidR="005D1B55">
        <w:t xml:space="preserve"> qu’elle est sujet</w:t>
      </w:r>
      <w:r w:rsidR="00E1363B">
        <w:t>, au sens où l’entend Hegel, c’est en effet dire qu’elle est</w:t>
      </w:r>
      <w:r w:rsidR="002F664C">
        <w:t xml:space="preserve"> c</w:t>
      </w:r>
      <w:r w:rsidR="00EB716F">
        <w:t>e qui constitutivement s’affranchit</w:t>
      </w:r>
      <w:r w:rsidR="00E1363B">
        <w:t xml:space="preserve"> de toute fixité, qu’elle est l’instance </w:t>
      </w:r>
      <w:r w:rsidR="00E1363B" w:rsidRPr="00B47B95">
        <w:rPr>
          <w:i/>
        </w:rPr>
        <w:t>critique</w:t>
      </w:r>
      <w:r w:rsidR="00E1363B">
        <w:t xml:space="preserve"> qui</w:t>
      </w:r>
      <w:r w:rsidR="002F664C">
        <w:t xml:space="preserve"> dissout toute immobilité figée, synonyme d’irréflexion</w:t>
      </w:r>
      <w:r w:rsidR="00EB716F">
        <w:t xml:space="preserve"> (ce que Hegel nomme « le bien connu »</w:t>
      </w:r>
      <w:r w:rsidR="00E1363B">
        <w:t xml:space="preserve"> qui est en réalité « non connu »</w:t>
      </w:r>
      <w:r w:rsidR="00EB716F">
        <w:t>)</w:t>
      </w:r>
      <w:r w:rsidR="002F664C">
        <w:t xml:space="preserve">, bref </w:t>
      </w:r>
      <w:r w:rsidR="00E1363B">
        <w:t>qu’elle</w:t>
      </w:r>
      <w:r w:rsidR="00010FB1">
        <w:t xml:space="preserve"> est</w:t>
      </w:r>
      <w:r w:rsidR="006E2D69">
        <w:t xml:space="preserve"> </w:t>
      </w:r>
      <w:r w:rsidR="002F664C">
        <w:t>le mouvement négatif de se séparer de tout ce qui cherche à la capter et l’enfermer pour</w:t>
      </w:r>
      <w:r w:rsidR="00010FB1">
        <w:t>, moyennant cette séparation,</w:t>
      </w:r>
      <w:r w:rsidR="002F664C">
        <w:t xml:space="preserve"> revenir </w:t>
      </w:r>
      <w:r w:rsidR="002F664C" w:rsidRPr="00E1363B">
        <w:rPr>
          <w:i/>
        </w:rPr>
        <w:t>réflexivement</w:t>
      </w:r>
      <w:r w:rsidR="002F664C">
        <w:t xml:space="preserve"> à soi</w:t>
      </w:r>
      <w:r w:rsidR="006E2D69">
        <w:t xml:space="preserve"> et se faire</w:t>
      </w:r>
      <w:r w:rsidR="00E1363B">
        <w:t xml:space="preserve"> ainsi seulement</w:t>
      </w:r>
      <w:r w:rsidR="006E2D69">
        <w:t xml:space="preserve"> conscience de soi ou </w:t>
      </w:r>
      <w:r w:rsidR="006E2D69" w:rsidRPr="00D608DA">
        <w:rPr>
          <w:i/>
        </w:rPr>
        <w:t>pour soi</w:t>
      </w:r>
      <w:r w:rsidR="00E1363B">
        <w:t xml:space="preserve">, sujet d’elle-même et non simple objet </w:t>
      </w:r>
      <w:r w:rsidR="00B656BF">
        <w:t xml:space="preserve">statique </w:t>
      </w:r>
      <w:r w:rsidR="00E1363B">
        <w:t>d’un autre que soi</w:t>
      </w:r>
      <w:r w:rsidR="006E2D69">
        <w:t>. Bref, la pensée n’est rien</w:t>
      </w:r>
      <w:r w:rsidR="00B90D0E">
        <w:t xml:space="preserve"> d’inerte et</w:t>
      </w:r>
      <w:r w:rsidR="006E2D69">
        <w:t xml:space="preserve"> de fixe,</w:t>
      </w:r>
      <w:r w:rsidR="00B656BF">
        <w:t xml:space="preserve"> à aucun moment de son processus,</w:t>
      </w:r>
      <w:r w:rsidR="006E2D69">
        <w:t xml:space="preserve"> ni au début ni à la fin</w:t>
      </w:r>
      <w:r w:rsidR="00B656BF">
        <w:t xml:space="preserve"> de celui-ci</w:t>
      </w:r>
      <w:r w:rsidR="00D608DA">
        <w:t>,</w:t>
      </w:r>
      <w:r w:rsidR="006E2D69">
        <w:t xml:space="preserve"> </w:t>
      </w:r>
      <w:r w:rsidR="00EC4880">
        <w:t>ni comme essence</w:t>
      </w:r>
      <w:r w:rsidR="00A774DE">
        <w:t xml:space="preserve"> qui serait</w:t>
      </w:r>
      <w:r w:rsidR="00934940">
        <w:t xml:space="preserve"> donnée d’emblée</w:t>
      </w:r>
      <w:r w:rsidR="00B656BF">
        <w:t xml:space="preserve"> et </w:t>
      </w:r>
      <w:r w:rsidR="0074339C">
        <w:t xml:space="preserve">qu’elle n’aurait </w:t>
      </w:r>
      <w:r w:rsidR="00CA4229">
        <w:t xml:space="preserve">ensuite </w:t>
      </w:r>
      <w:r w:rsidR="0074339C">
        <w:t>qu’à dérouler paisiblement</w:t>
      </w:r>
      <w:r w:rsidR="008C1AC6">
        <w:t xml:space="preserve"> dans le style d’une émanation</w:t>
      </w:r>
      <w:r w:rsidR="00B656BF">
        <w:t>, ni comme résultat final où s’apaiserait son inquiétude,</w:t>
      </w:r>
      <w:r w:rsidR="00EC4880">
        <w:t xml:space="preserve"> toutes manières </w:t>
      </w:r>
      <w:r w:rsidR="006F23AD">
        <w:t>de maintenir une identité figée ;</w:t>
      </w:r>
      <w:r w:rsidR="00B656BF">
        <w:t xml:space="preserve"> </w:t>
      </w:r>
      <w:r w:rsidR="00B47B95">
        <w:t>et c’est dans ce sens que</w:t>
      </w:r>
      <w:r w:rsidR="006E2D69">
        <w:t xml:space="preserve"> Hegel la conçoit finalement comme </w:t>
      </w:r>
      <w:r w:rsidR="006E2D69" w:rsidRPr="006E2D69">
        <w:rPr>
          <w:i/>
        </w:rPr>
        <w:t>effectivité</w:t>
      </w:r>
      <w:r w:rsidR="006E2D69">
        <w:t>, c’est-à-dire comme le processus</w:t>
      </w:r>
      <w:r w:rsidR="00D608DA">
        <w:t xml:space="preserve"> réflexif</w:t>
      </w:r>
      <w:r w:rsidR="00000464">
        <w:t xml:space="preserve"> sans commencement ni fin</w:t>
      </w:r>
      <w:r w:rsidR="00EC4880">
        <w:t xml:space="preserve"> (« qui ne na</w:t>
      </w:r>
      <w:r w:rsidR="00E24A41">
        <w:t>ît ni ne disparaî</w:t>
      </w:r>
      <w:r w:rsidR="00EC4880">
        <w:t>t »</w:t>
      </w:r>
      <w:r w:rsidR="00A774DE">
        <w:rPr>
          <w:rStyle w:val="Appelnotedebasdep"/>
        </w:rPr>
        <w:footnoteReference w:id="492"/>
      </w:r>
      <w:r w:rsidR="00E24A41">
        <w:t>)</w:t>
      </w:r>
      <w:r w:rsidR="006E2D69">
        <w:t xml:space="preserve"> de sa propre effectuation dans lequel elle </w:t>
      </w:r>
      <w:r w:rsidR="00B656BF">
        <w:t>n’advie</w:t>
      </w:r>
      <w:r w:rsidR="00EC4880">
        <w:t>nt</w:t>
      </w:r>
      <w:r w:rsidR="00A774DE">
        <w:t xml:space="preserve"> et ne s’accomplit</w:t>
      </w:r>
      <w:r w:rsidR="00EC4880">
        <w:t xml:space="preserve"> qu’en s’extrayant </w:t>
      </w:r>
      <w:r w:rsidR="00A774DE">
        <w:t xml:space="preserve">constamment </w:t>
      </w:r>
      <w:r w:rsidR="00EC4880">
        <w:t>de soi</w:t>
      </w:r>
      <w:r w:rsidR="00010FB1">
        <w:t xml:space="preserve">, </w:t>
      </w:r>
      <w:r w:rsidR="006E2D69">
        <w:t xml:space="preserve">c’est-à-dire </w:t>
      </w:r>
      <w:r w:rsidR="00EC4880" w:rsidRPr="00B47B95">
        <w:rPr>
          <w:i/>
        </w:rPr>
        <w:t>en s’extériorisant et se formulant</w:t>
      </w:r>
      <w:r w:rsidR="00B656BF">
        <w:t> : son essence ne consiste</w:t>
      </w:r>
      <w:r w:rsidR="00E24A41">
        <w:t xml:space="preserve"> en effet</w:t>
      </w:r>
      <w:r w:rsidR="00B656BF">
        <w:t xml:space="preserve"> en rien d’autre que dans la </w:t>
      </w:r>
      <w:r w:rsidR="00B656BF" w:rsidRPr="00E24A41">
        <w:rPr>
          <w:i/>
        </w:rPr>
        <w:t>forme</w:t>
      </w:r>
      <w:r w:rsidR="00EC4880">
        <w:t xml:space="preserve"> qu’elle se donne en se manifestant</w:t>
      </w:r>
      <w:r w:rsidR="00A774DE">
        <w:t>, c’</w:t>
      </w:r>
      <w:r w:rsidR="00056589">
        <w:t xml:space="preserve">est-à-dire </w:t>
      </w:r>
      <w:r w:rsidR="00056589" w:rsidRPr="0074339C">
        <w:rPr>
          <w:i/>
        </w:rPr>
        <w:t>en se sci</w:t>
      </w:r>
      <w:r w:rsidR="00A774DE" w:rsidRPr="0074339C">
        <w:rPr>
          <w:i/>
        </w:rPr>
        <w:t>ndant</w:t>
      </w:r>
      <w:r w:rsidR="00E24A41">
        <w:t xml:space="preserve">. </w:t>
      </w:r>
      <w:r w:rsidR="00EB716F">
        <w:t>R</w:t>
      </w:r>
      <w:r w:rsidR="006E2D69">
        <w:t>éellement identique à soi</w:t>
      </w:r>
      <w:r w:rsidR="00B90D0E">
        <w:t>, comme l’implique son essence,</w:t>
      </w:r>
      <w:r w:rsidR="006E2D69">
        <w:t xml:space="preserve"> </w:t>
      </w:r>
      <w:r w:rsidR="00B90D0E">
        <w:t>la pensée</w:t>
      </w:r>
      <w:r w:rsidR="00EB716F">
        <w:t xml:space="preserve"> l’est </w:t>
      </w:r>
      <w:r w:rsidR="006E2D69">
        <w:t>seulement</w:t>
      </w:r>
      <w:r w:rsidR="00E24A41">
        <w:t>, dira éloquemment Hegel,</w:t>
      </w:r>
      <w:r w:rsidR="006E2D69">
        <w:t xml:space="preserve"> </w:t>
      </w:r>
      <w:r w:rsidR="00056589">
        <w:t>« </w:t>
      </w:r>
      <w:r w:rsidR="006E2D69">
        <w:t>dans la déchirure</w:t>
      </w:r>
      <w:r w:rsidR="00374FDB">
        <w:t xml:space="preserve"> </w:t>
      </w:r>
      <w:r w:rsidR="006E2D69">
        <w:t>absolue</w:t>
      </w:r>
      <w:r w:rsidR="00A774DE">
        <w:t> »</w:t>
      </w:r>
      <w:r w:rsidR="00056589">
        <w:rPr>
          <w:rStyle w:val="Appelnotedebasdep"/>
        </w:rPr>
        <w:footnoteReference w:id="493"/>
      </w:r>
      <w:r w:rsidR="00000464">
        <w:t xml:space="preserve"> de sa manifestation</w:t>
      </w:r>
      <w:r w:rsidR="00374FDB">
        <w:t xml:space="preserve"> qui l’écarte de soi pour la ramener à soi et qui ne la ramène</w:t>
      </w:r>
      <w:r w:rsidR="00056589">
        <w:t xml:space="preserve"> authentiquement</w:t>
      </w:r>
      <w:r w:rsidR="00374FDB">
        <w:t xml:space="preserve"> à </w:t>
      </w:r>
      <w:r w:rsidR="00E24A41">
        <w:t>soi qu’en l’écartant de soi. Si enfin</w:t>
      </w:r>
      <w:r w:rsidR="00374FDB">
        <w:t xml:space="preserve"> la</w:t>
      </w:r>
      <w:r w:rsidR="00374FDB" w:rsidRPr="00B47B95">
        <w:rPr>
          <w:i/>
        </w:rPr>
        <w:t xml:space="preserve"> philosophie</w:t>
      </w:r>
      <w:r w:rsidR="00374FDB">
        <w:t xml:space="preserve"> constitue dans ce contexte l’accomplissement de la pensée comme </w:t>
      </w:r>
      <w:r w:rsidR="00374FDB" w:rsidRPr="00B47B95">
        <w:rPr>
          <w:i/>
        </w:rPr>
        <w:t>esprit</w:t>
      </w:r>
      <w:r w:rsidR="00374FDB">
        <w:t>, c’est parce qu’en elle</w:t>
      </w:r>
      <w:r w:rsidR="00E24A41">
        <w:t>, dans le système dialectique qu’elle élabore,</w:t>
      </w:r>
      <w:r w:rsidR="00374FDB">
        <w:t xml:space="preserve"> cette effectivité</w:t>
      </w:r>
      <w:r w:rsidR="00E24A41">
        <w:t xml:space="preserve"> qu’on vient de caractériser</w:t>
      </w:r>
      <w:r w:rsidR="00374FDB">
        <w:t xml:space="preserve"> culmine en n’étant plus simplement une effectivité </w:t>
      </w:r>
      <w:r w:rsidR="00374FDB" w:rsidRPr="0074339C">
        <w:rPr>
          <w:i/>
        </w:rPr>
        <w:t>qui est</w:t>
      </w:r>
      <w:r w:rsidR="00E24A41">
        <w:t xml:space="preserve"> et dont </w:t>
      </w:r>
      <w:r w:rsidR="00E24A41">
        <w:rPr>
          <w:i/>
        </w:rPr>
        <w:t xml:space="preserve">nous </w:t>
      </w:r>
      <w:r w:rsidR="00E24A41">
        <w:t>parlons</w:t>
      </w:r>
      <w:r w:rsidR="00056589">
        <w:t xml:space="preserve"> (comme</w:t>
      </w:r>
      <w:r w:rsidR="00CF0B5C">
        <w:t xml:space="preserve"> c’est le cas</w:t>
      </w:r>
      <w:r w:rsidR="00056589">
        <w:t xml:space="preserve"> dans une simple préface)</w:t>
      </w:r>
      <w:r w:rsidR="00374FDB">
        <w:t>, mais</w:t>
      </w:r>
      <w:r w:rsidR="00056589">
        <w:t>, ainsi qu’</w:t>
      </w:r>
      <w:r w:rsidR="00010FB1">
        <w:t>il se doit,</w:t>
      </w:r>
      <w:r w:rsidR="00374FDB">
        <w:t xml:space="preserve"> une effectivité</w:t>
      </w:r>
      <w:r w:rsidR="00E24A41">
        <w:t xml:space="preserve"> </w:t>
      </w:r>
      <w:r w:rsidR="00E24A41" w:rsidRPr="00507889">
        <w:rPr>
          <w:i/>
        </w:rPr>
        <w:t>qui</w:t>
      </w:r>
      <w:r w:rsidR="00507889" w:rsidRPr="00507889">
        <w:rPr>
          <w:i/>
        </w:rPr>
        <w:t>, activement,</w:t>
      </w:r>
      <w:r w:rsidR="00E24A41" w:rsidRPr="0074339C">
        <w:rPr>
          <w:i/>
        </w:rPr>
        <w:t xml:space="preserve"> s’effectue</w:t>
      </w:r>
      <w:r w:rsidR="00E24A41">
        <w:t xml:space="preserve"> en se pensant et se concevant elle-même</w:t>
      </w:r>
      <w:r w:rsidR="00000464">
        <w:t>, concrétisant à ce titre</w:t>
      </w:r>
      <w:r w:rsidR="00F5088C">
        <w:t>,</w:t>
      </w:r>
      <w:r w:rsidR="00A774DE">
        <w:t xml:space="preserve"> dans sa fluidité sans </w:t>
      </w:r>
      <w:r w:rsidR="00F5088C">
        <w:t>rupture aucune,</w:t>
      </w:r>
      <w:r w:rsidR="00000464">
        <w:t xml:space="preserve"> la plus </w:t>
      </w:r>
      <w:r w:rsidR="00D608DA">
        <w:t xml:space="preserve">étroite </w:t>
      </w:r>
      <w:r w:rsidR="00F5088C">
        <w:t>présence</w:t>
      </w:r>
      <w:r w:rsidR="00000464">
        <w:t xml:space="preserve"> à soi d</w:t>
      </w:r>
      <w:r w:rsidR="00A774DE">
        <w:t>ans la plus complèt</w:t>
      </w:r>
      <w:r w:rsidR="00F5088C">
        <w:t>e différenciation d’avec</w:t>
      </w:r>
      <w:r w:rsidR="00000464">
        <w:t xml:space="preserve"> soi. </w:t>
      </w:r>
      <w:r w:rsidR="00F5088C">
        <w:t>Sans</w:t>
      </w:r>
      <w:r w:rsidR="00723ACE">
        <w:t xml:space="preserve"> doute peut-on</w:t>
      </w:r>
      <w:r w:rsidR="00056589">
        <w:t xml:space="preserve"> à cet égard</w:t>
      </w:r>
      <w:r w:rsidR="00723ACE">
        <w:t xml:space="preserve"> trouver différentes</w:t>
      </w:r>
      <w:r w:rsidR="00F5088C">
        <w:t xml:space="preserve"> choses</w:t>
      </w:r>
      <w:r w:rsidR="00723ACE">
        <w:t xml:space="preserve"> à redire</w:t>
      </w:r>
      <w:r w:rsidR="00F5088C">
        <w:t xml:space="preserve"> chez</w:t>
      </w:r>
      <w:r w:rsidR="00010FB1">
        <w:t xml:space="preserve"> Hegel, sauf, comme on l’a </w:t>
      </w:r>
      <w:r w:rsidR="00056589">
        <w:t xml:space="preserve">trop </w:t>
      </w:r>
      <w:r w:rsidR="00010FB1">
        <w:t xml:space="preserve">régulièrement fait, d’avoir voulu </w:t>
      </w:r>
      <w:r w:rsidR="00F5088C">
        <w:t xml:space="preserve">dans son système </w:t>
      </w:r>
      <w:r w:rsidR="00010FB1">
        <w:t>clôturer</w:t>
      </w:r>
      <w:r w:rsidR="00723ACE">
        <w:t xml:space="preserve"> la pensée et</w:t>
      </w:r>
      <w:r w:rsidR="00010FB1">
        <w:t xml:space="preserve"> l</w:t>
      </w:r>
      <w:r w:rsidR="00000464">
        <w:t xml:space="preserve">e savoir. En fait, </w:t>
      </w:r>
      <w:r w:rsidR="00B90D0E">
        <w:t>le seul dernier mot</w:t>
      </w:r>
      <w:r w:rsidR="00B47B95">
        <w:t xml:space="preserve"> du savoir</w:t>
      </w:r>
      <w:r w:rsidR="0074339C">
        <w:t xml:space="preserve"> (le seul </w:t>
      </w:r>
      <w:r w:rsidR="0074339C">
        <w:rPr>
          <w:i/>
        </w:rPr>
        <w:t>savoir absolu</w:t>
      </w:r>
      <w:r w:rsidR="0074339C">
        <w:t>)</w:t>
      </w:r>
      <w:r w:rsidR="00B47B95">
        <w:t xml:space="preserve"> est chez</w:t>
      </w:r>
      <w:r w:rsidR="00010FB1">
        <w:t xml:space="preserve"> lui la c</w:t>
      </w:r>
      <w:r w:rsidR="0074339C">
        <w:t>onscience de sa radic</w:t>
      </w:r>
      <w:r w:rsidR="00000464">
        <w:t>al</w:t>
      </w:r>
      <w:r w:rsidR="00723ACE">
        <w:t>e absence de</w:t>
      </w:r>
      <w:r w:rsidR="008C1AC6">
        <w:t xml:space="preserve"> toute</w:t>
      </w:r>
      <w:r w:rsidR="00723ACE">
        <w:t xml:space="preserve"> clôture</w:t>
      </w:r>
      <w:r w:rsidR="008C1AC6">
        <w:t xml:space="preserve"> qui le figerait</w:t>
      </w:r>
      <w:r w:rsidR="00CA4229">
        <w:t xml:space="preserve"> contradictoirement</w:t>
      </w:r>
      <w:r w:rsidR="008C1AC6">
        <w:t xml:space="preserve"> dans l’irrélexion</w:t>
      </w:r>
      <w:r w:rsidR="00723ACE">
        <w:t> ;</w:t>
      </w:r>
      <w:r w:rsidR="00010FB1">
        <w:t xml:space="preserve"> </w:t>
      </w:r>
      <w:r w:rsidR="00723ACE">
        <w:t>il nous enseigne au contraire</w:t>
      </w:r>
      <w:r w:rsidR="00000464">
        <w:t xml:space="preserve"> que </w:t>
      </w:r>
      <w:r w:rsidR="00010FB1">
        <w:t>la</w:t>
      </w:r>
      <w:r w:rsidR="00EB716F">
        <w:t xml:space="preserve"> vraie</w:t>
      </w:r>
      <w:r w:rsidR="00010FB1">
        <w:t xml:space="preserve"> simplicité est dans le mouvement, le repos dans l’inquiétud</w:t>
      </w:r>
      <w:r w:rsidR="00723ACE">
        <w:t>e et</w:t>
      </w:r>
      <w:r w:rsidR="00000464">
        <w:t xml:space="preserve"> la seule s</w:t>
      </w:r>
      <w:r w:rsidR="00D569D5">
        <w:t>t</w:t>
      </w:r>
      <w:r w:rsidR="00000464">
        <w:t>abilité qui vaille</w:t>
      </w:r>
      <w:r w:rsidR="00D569D5">
        <w:t xml:space="preserve"> dans l’instabilité généralisée : « Le vrai est ainsi le délire bachique dans lequel </w:t>
      </w:r>
      <w:r w:rsidR="00D569D5">
        <w:lastRenderedPageBreak/>
        <w:t xml:space="preserve">il n’y a aucun membre qui ne soit ivre, et, puisque chaque membre, en tant qu’il se sépare, se dissout aussi bien immédiatement, ce délire est aussi bien </w:t>
      </w:r>
      <w:r w:rsidR="00D569D5" w:rsidRPr="00AC5D15">
        <w:rPr>
          <w:i/>
        </w:rPr>
        <w:t>le repos transparent et</w:t>
      </w:r>
      <w:r w:rsidR="00D569D5">
        <w:t xml:space="preserve"> </w:t>
      </w:r>
      <w:r w:rsidR="00D569D5" w:rsidRPr="00AC5D15">
        <w:rPr>
          <w:i/>
        </w:rPr>
        <w:t>simple</w:t>
      </w:r>
      <w:r w:rsidR="00D569D5">
        <w:t> »</w:t>
      </w:r>
      <w:r w:rsidR="00D608DA">
        <w:rPr>
          <w:rStyle w:val="Appelnotedebasdep"/>
        </w:rPr>
        <w:footnoteReference w:id="494"/>
      </w:r>
      <w:r w:rsidR="00D569D5">
        <w:t xml:space="preserve">. </w:t>
      </w:r>
      <w:r w:rsidR="00EB716F">
        <w:t xml:space="preserve">On le voit, </w:t>
      </w:r>
      <w:r w:rsidR="00D569D5">
        <w:t xml:space="preserve">Hegel n’a rien abandonné des deux pôles </w:t>
      </w:r>
      <w:r w:rsidR="00EB716F">
        <w:t xml:space="preserve">cardinaux </w:t>
      </w:r>
      <w:r w:rsidR="00D569D5">
        <w:t xml:space="preserve">de la pensée : identité et différence. Il les a totalement </w:t>
      </w:r>
      <w:r w:rsidR="00EB716F">
        <w:t xml:space="preserve">réconciliés et </w:t>
      </w:r>
      <w:r w:rsidR="00D569D5">
        <w:t xml:space="preserve">unifiés </w:t>
      </w:r>
      <w:r w:rsidR="00B90D0E">
        <w:t xml:space="preserve">sans aucune réduction de l’un à l’autre </w:t>
      </w:r>
      <w:r w:rsidR="00D569D5">
        <w:t>en faisant résulter l’identité du mouvem</w:t>
      </w:r>
      <w:r w:rsidR="00D608DA">
        <w:t>ent de l</w:t>
      </w:r>
      <w:r w:rsidR="00723ACE">
        <w:t>a différence constamment reconduit jusqu’à ce qu’il s’accomplisse pleinement en se réfléchissant dans la philosophie.</w:t>
      </w:r>
      <w:r w:rsidR="00D56609">
        <w:t xml:space="preserve"> C’est dans la</w:t>
      </w:r>
      <w:r w:rsidR="00507889">
        <w:t xml:space="preserve"> conception et la</w:t>
      </w:r>
      <w:r w:rsidR="00D56609">
        <w:t xml:space="preserve"> mise en œuvre </w:t>
      </w:r>
      <w:r w:rsidR="00507889">
        <w:t xml:space="preserve">systématique </w:t>
      </w:r>
      <w:r w:rsidR="00D56609">
        <w:t>de cette</w:t>
      </w:r>
      <w:r w:rsidR="00507889">
        <w:t xml:space="preserve"> extraordinaire</w:t>
      </w:r>
      <w:r w:rsidR="00D56609">
        <w:t xml:space="preserve"> torsion interne de la pensée (que la pensée est en elle-même en tant que pensée concrète et efficiente) que consiste la fascinante nouveauté de la pensée hégélienne.</w:t>
      </w:r>
    </w:p>
    <w:p w:rsidR="00D569D5" w:rsidRDefault="00723ACE" w:rsidP="00164799">
      <w:pPr>
        <w:jc w:val="both"/>
      </w:pPr>
      <w:r>
        <w:t>U</w:t>
      </w:r>
      <w:r w:rsidR="00D569D5">
        <w:t>ne dernière question</w:t>
      </w:r>
      <w:r>
        <w:t xml:space="preserve"> reste toutefois pendante</w:t>
      </w:r>
      <w:r w:rsidR="00D569D5">
        <w:t xml:space="preserve"> : le </w:t>
      </w:r>
      <w:r w:rsidR="00D569D5" w:rsidRPr="00723ACE">
        <w:rPr>
          <w:i/>
        </w:rPr>
        <w:t>savoir effectif</w:t>
      </w:r>
      <w:r w:rsidR="00EC6824">
        <w:t xml:space="preserve"> qu’est la philosophie ainsi conçue</w:t>
      </w:r>
      <w:r w:rsidR="00D569D5">
        <w:t xml:space="preserve"> est</w:t>
      </w:r>
      <w:r>
        <w:t xml:space="preserve"> également, et de manière cruciale,</w:t>
      </w:r>
      <w:r w:rsidR="00D569D5">
        <w:t xml:space="preserve"> celui </w:t>
      </w:r>
      <w:r w:rsidR="00EC6824">
        <w:t>dont l’homme</w:t>
      </w:r>
      <w:r w:rsidR="00D569D5">
        <w:t xml:space="preserve"> doit </w:t>
      </w:r>
      <w:r w:rsidR="00D569D5" w:rsidRPr="008B6EBC">
        <w:rPr>
          <w:i/>
        </w:rPr>
        <w:t>pouvoir vivre</w:t>
      </w:r>
      <w:r>
        <w:t xml:space="preserve"> et</w:t>
      </w:r>
      <w:r w:rsidR="004A1E50">
        <w:t xml:space="preserve"> qui doit dès lors</w:t>
      </w:r>
      <w:r w:rsidR="00EC6824">
        <w:t xml:space="preserve"> être accessible à to</w:t>
      </w:r>
      <w:r>
        <w:t xml:space="preserve">us et à chacun. Ce qu’il </w:t>
      </w:r>
      <w:r w:rsidR="00EC6824">
        <w:t>est</w:t>
      </w:r>
      <w:r>
        <w:t xml:space="preserve"> certes en principe :</w:t>
      </w:r>
      <w:r w:rsidR="00EC6824">
        <w:t xml:space="preserve"> parfaitement intelligible, </w:t>
      </w:r>
      <w:r>
        <w:t xml:space="preserve">excluant toute espèce de </w:t>
      </w:r>
      <w:r w:rsidRPr="00723ACE">
        <w:rPr>
          <w:i/>
        </w:rPr>
        <w:t>Schwärmerei</w:t>
      </w:r>
      <w:r>
        <w:t xml:space="preserve"> et de</w:t>
      </w:r>
      <w:r w:rsidR="00B33031">
        <w:t xml:space="preserve"> vaticination oraculaire, bref </w:t>
      </w:r>
      <w:r w:rsidR="00EC6824" w:rsidRPr="00723ACE">
        <w:t>sans</w:t>
      </w:r>
      <w:r w:rsidR="00EC6824">
        <w:t xml:space="preserve"> aucun mystère dans</w:t>
      </w:r>
      <w:r w:rsidR="00AC5D15">
        <w:t xml:space="preserve"> la pleine clarté de</w:t>
      </w:r>
      <w:r w:rsidR="00EC6824">
        <w:t xml:space="preserve"> sa scientificité accomplie. Reste q</w:t>
      </w:r>
      <w:r w:rsidR="00B33031">
        <w:t>ue cette intelligibilité parfait</w:t>
      </w:r>
      <w:r w:rsidR="00EC6824">
        <w:t>e a quelque chose d’extrêmement exigeant</w:t>
      </w:r>
      <w:r w:rsidR="004A1E50">
        <w:t xml:space="preserve"> : </w:t>
      </w:r>
      <w:r w:rsidR="008B6EBC">
        <w:t>elle est entièr</w:t>
      </w:r>
      <w:r w:rsidR="00B33031">
        <w:t>ement éloignée de la manière habituelle de penser et constitue pour celle-ci une violence par laquelle elle se voit, selon l’expression de Hegel, contrainte de « marcher</w:t>
      </w:r>
      <w:r w:rsidR="00056589">
        <w:t> […]</w:t>
      </w:r>
      <w:r w:rsidR="00B33031">
        <w:t xml:space="preserve"> sur la tête »</w:t>
      </w:r>
      <w:r w:rsidR="00056589">
        <w:rPr>
          <w:rStyle w:val="Appelnotedebasdep"/>
        </w:rPr>
        <w:footnoteReference w:id="495"/>
      </w:r>
      <w:r w:rsidR="00B33031">
        <w:t>. D’</w:t>
      </w:r>
      <w:r w:rsidR="004A1E50">
        <w:t>où la nécessité de</w:t>
      </w:r>
      <w:r w:rsidR="00B33031">
        <w:t xml:space="preserve"> tendre</w:t>
      </w:r>
      <w:r w:rsidR="004A1E50">
        <w:t xml:space="preserve"> à la conscience ordinaire</w:t>
      </w:r>
      <w:r w:rsidR="00AC5D15">
        <w:t xml:space="preserve"> l’</w:t>
      </w:r>
      <w:r w:rsidR="00B33031">
        <w:t>échelle qui lui permette de faire sien le point de vue de la science philosophique</w:t>
      </w:r>
      <w:r w:rsidR="004A1E50">
        <w:t xml:space="preserve"> en l’y introduisant ; telle est, on le sait, la tâche assignée à la </w:t>
      </w:r>
      <w:r w:rsidR="004A1E50">
        <w:rPr>
          <w:i/>
        </w:rPr>
        <w:t>Phénoménol</w:t>
      </w:r>
      <w:r w:rsidR="008B6EBC">
        <w:rPr>
          <w:i/>
        </w:rPr>
        <w:t>o</w:t>
      </w:r>
      <w:r w:rsidR="004A1E50">
        <w:rPr>
          <w:i/>
        </w:rPr>
        <w:t>gie de l’esprit</w:t>
      </w:r>
      <w:r w:rsidR="00B33031">
        <w:t>. Mais</w:t>
      </w:r>
      <w:r w:rsidR="004A1E50">
        <w:t>, outre</w:t>
      </w:r>
      <w:r w:rsidR="008B6EBC">
        <w:t xml:space="preserve"> le fait</w:t>
      </w:r>
      <w:r w:rsidR="004A1E50">
        <w:t xml:space="preserve"> que pareille introduction est au moins aussi redoutable que la science à laquelle elle doit mener, qu’elle se trouve d’ailleurs par rapport à celle-ci dans une situation </w:t>
      </w:r>
      <w:r w:rsidR="000A582B">
        <w:t>qui ne laisse pas d’être ambiguë</w:t>
      </w:r>
      <w:r w:rsidR="008B6EBC">
        <w:t xml:space="preserve"> et qui a embarrassé son auteur lui-même</w:t>
      </w:r>
      <w:r w:rsidR="005E5772">
        <w:rPr>
          <w:rStyle w:val="Appelnotedebasdep"/>
        </w:rPr>
        <w:footnoteReference w:id="496"/>
      </w:r>
      <w:r w:rsidR="004A1E50">
        <w:t>,</w:t>
      </w:r>
      <w:r w:rsidR="00B33031">
        <w:t xml:space="preserve"> </w:t>
      </w:r>
      <w:r w:rsidR="004A1E50">
        <w:t>elle requiert un effort e</w:t>
      </w:r>
      <w:r w:rsidR="00934940">
        <w:t>t une décision que tout un chacun</w:t>
      </w:r>
      <w:r w:rsidR="004A1E50">
        <w:t xml:space="preserve"> n’e</w:t>
      </w:r>
      <w:r w:rsidR="008C1AC6">
        <w:t xml:space="preserve">st pas prêt à consentir et à </w:t>
      </w:r>
      <w:r w:rsidR="008B6EBC">
        <w:t>assumer effectivement</w:t>
      </w:r>
      <w:r w:rsidR="00CA4229">
        <w:t> : l’échelle est tendue, mais il faut encore l’empoigner</w:t>
      </w:r>
      <w:r w:rsidR="00CA5225">
        <w:t xml:space="preserve"> et </w:t>
      </w:r>
      <w:r w:rsidR="00DB3DD9">
        <w:t>« prendre sur soi la tension astreignante du concept »</w:t>
      </w:r>
      <w:r w:rsidR="00DB3DD9">
        <w:rPr>
          <w:rStyle w:val="Appelnotedebasdep"/>
        </w:rPr>
        <w:footnoteReference w:id="497"/>
      </w:r>
      <w:r w:rsidR="00CA4229">
        <w:t>.</w:t>
      </w:r>
      <w:r w:rsidR="00EC6824">
        <w:t xml:space="preserve"> Comme on le verra</w:t>
      </w:r>
      <w:r w:rsidR="008B6EBC">
        <w:t xml:space="preserve"> plus en détail dans le volume qui doit faire suite à celui-ci</w:t>
      </w:r>
      <w:r w:rsidR="00EC6824">
        <w:t>, la religion conserve</w:t>
      </w:r>
      <w:r w:rsidR="008B6EBC">
        <w:t>ra</w:t>
      </w:r>
      <w:r w:rsidR="00FB1A0F">
        <w:t xml:space="preserve"> à cet égard dans le système accompli</w:t>
      </w:r>
      <w:r w:rsidR="008B6EBC">
        <w:t xml:space="preserve"> l</w:t>
      </w:r>
      <w:r w:rsidR="00EC6824">
        <w:t>a tâche</w:t>
      </w:r>
      <w:r w:rsidR="00FB1A0F">
        <w:t xml:space="preserve"> qui est</w:t>
      </w:r>
      <w:r w:rsidR="008B6EBC">
        <w:t xml:space="preserve"> la sienne</w:t>
      </w:r>
      <w:r w:rsidR="00FB1A0F">
        <w:t xml:space="preserve"> depuis les débuts d’Iéna :</w:t>
      </w:r>
      <w:r w:rsidR="00EC6824">
        <w:t xml:space="preserve"> </w:t>
      </w:r>
      <w:r w:rsidR="00C67111">
        <w:t xml:space="preserve">celle de </w:t>
      </w:r>
      <w:r w:rsidR="00EC6824">
        <w:t>révéler le vrai à tous</w:t>
      </w:r>
      <w:r w:rsidR="00FB1A0F">
        <w:t xml:space="preserve">, </w:t>
      </w:r>
      <w:r w:rsidR="004C09B7">
        <w:t xml:space="preserve">quel que soit leur degré de formation et de culture, </w:t>
      </w:r>
      <w:r w:rsidR="00EC6824">
        <w:t>venant</w:t>
      </w:r>
      <w:r w:rsidR="00DB3DD9">
        <w:t xml:space="preserve"> ainsi combler</w:t>
      </w:r>
      <w:r w:rsidR="008B6EBC">
        <w:t xml:space="preserve"> un manque</w:t>
      </w:r>
      <w:r w:rsidR="00C67111">
        <w:t xml:space="preserve"> résiduel</w:t>
      </w:r>
      <w:r w:rsidR="00DB3DD9">
        <w:t xml:space="preserve"> de la philosophie, </w:t>
      </w:r>
      <w:r w:rsidR="00EC6824">
        <w:t xml:space="preserve">une </w:t>
      </w:r>
      <w:r w:rsidR="00AC5D15">
        <w:t xml:space="preserve">ultime </w:t>
      </w:r>
      <w:r w:rsidR="00EC6824">
        <w:t>distance</w:t>
      </w:r>
      <w:r w:rsidR="00AC5D15">
        <w:t xml:space="preserve"> </w:t>
      </w:r>
      <w:r w:rsidR="00EC6824">
        <w:t>entre l’idéal et le réel</w:t>
      </w:r>
      <w:r w:rsidR="00FB1A0F">
        <w:t xml:space="preserve">, que dans son trop parfait accomplissement </w:t>
      </w:r>
      <w:r w:rsidR="00EC6824">
        <w:t>elle ne parvient</w:t>
      </w:r>
      <w:r w:rsidR="00FB1A0F">
        <w:t xml:space="preserve"> pas </w:t>
      </w:r>
      <w:r w:rsidR="00DB3DD9">
        <w:t>à réduire</w:t>
      </w:r>
      <w:r w:rsidR="00EC6824">
        <w:t>.</w:t>
      </w:r>
    </w:p>
    <w:p w:rsidR="00CF5BDD" w:rsidRDefault="00CF5BDD" w:rsidP="00164799">
      <w:pPr>
        <w:jc w:val="both"/>
      </w:pPr>
    </w:p>
    <w:p w:rsidR="00E95656" w:rsidRDefault="00E95656" w:rsidP="00DF2159">
      <w:pPr>
        <w:jc w:val="center"/>
      </w:pPr>
    </w:p>
    <w:p w:rsidR="00E5339B" w:rsidRDefault="00E5339B" w:rsidP="00DF2159">
      <w:pPr>
        <w:jc w:val="center"/>
      </w:pPr>
    </w:p>
    <w:p w:rsidR="00E5339B" w:rsidRDefault="00E5339B" w:rsidP="00DF2159">
      <w:pPr>
        <w:jc w:val="center"/>
      </w:pPr>
    </w:p>
    <w:p w:rsidR="00E5339B" w:rsidRDefault="00E5339B" w:rsidP="00DF2159">
      <w:pPr>
        <w:jc w:val="center"/>
      </w:pPr>
    </w:p>
    <w:p w:rsidR="00AC3362" w:rsidRDefault="00AC3362" w:rsidP="00DF2159">
      <w:pPr>
        <w:jc w:val="center"/>
      </w:pPr>
    </w:p>
    <w:p w:rsidR="00AC3362" w:rsidRDefault="00AC3362" w:rsidP="00DF2159">
      <w:pPr>
        <w:jc w:val="center"/>
      </w:pPr>
    </w:p>
    <w:p w:rsidR="00AC3362" w:rsidRDefault="00AC3362" w:rsidP="00DF2159">
      <w:pPr>
        <w:jc w:val="center"/>
      </w:pPr>
    </w:p>
    <w:p w:rsidR="00AC3362" w:rsidRDefault="00AC3362" w:rsidP="00DF2159">
      <w:pPr>
        <w:jc w:val="center"/>
      </w:pPr>
    </w:p>
    <w:p w:rsidR="00AC3362" w:rsidRDefault="00AC3362" w:rsidP="00DF2159">
      <w:pPr>
        <w:jc w:val="center"/>
      </w:pPr>
    </w:p>
    <w:p w:rsidR="00AC3362" w:rsidRDefault="00AC3362" w:rsidP="00DF2159">
      <w:pPr>
        <w:jc w:val="center"/>
      </w:pPr>
    </w:p>
    <w:p w:rsidR="00DF2159" w:rsidRDefault="00CF5BDD" w:rsidP="00DF2159">
      <w:pPr>
        <w:jc w:val="center"/>
      </w:pPr>
      <w:r>
        <w:t>BIBLIOGRAPHIE</w:t>
      </w:r>
    </w:p>
    <w:p w:rsidR="00DF2159" w:rsidRDefault="00DF2159" w:rsidP="00DF2159">
      <w:pPr>
        <w:jc w:val="center"/>
      </w:pPr>
      <w:r w:rsidRPr="00DF2159">
        <w:t>Textes de Hegel</w:t>
      </w:r>
    </w:p>
    <w:p w:rsidR="00536BE3" w:rsidRDefault="00536BE3" w:rsidP="00DF2159">
      <w:pPr>
        <w:jc w:val="both"/>
        <w:rPr>
          <w:u w:val="single"/>
        </w:rPr>
      </w:pPr>
    </w:p>
    <w:p w:rsidR="00DF2159" w:rsidRDefault="00DF2159" w:rsidP="00DF2159">
      <w:pPr>
        <w:jc w:val="both"/>
        <w:rPr>
          <w:u w:val="single"/>
        </w:rPr>
      </w:pPr>
      <w:r>
        <w:rPr>
          <w:u w:val="single"/>
        </w:rPr>
        <w:t>Editions allemandes</w:t>
      </w:r>
    </w:p>
    <w:p w:rsidR="00DF2159" w:rsidRPr="000C4E17" w:rsidRDefault="00392E63" w:rsidP="00392E63">
      <w:pPr>
        <w:jc w:val="both"/>
        <w:rPr>
          <w:lang w:val="en-US"/>
        </w:rPr>
      </w:pPr>
      <w:r w:rsidRPr="000C4E17">
        <w:rPr>
          <w:i/>
          <w:lang w:val="en-US"/>
        </w:rPr>
        <w:t>Gesammelte Werke</w:t>
      </w:r>
      <w:r w:rsidRPr="000C4E17">
        <w:rPr>
          <w:lang w:val="en-US"/>
        </w:rPr>
        <w:t>, in Verbindung mit der deutschen Forschungsgemeinschaft, hrsg. von der Rheinisch-Westfälischen Akademie der Wissenschaften, Hamburg, F. Meiner, 1968 sqq.</w:t>
      </w:r>
    </w:p>
    <w:p w:rsidR="006804CA" w:rsidRPr="000C4E17" w:rsidRDefault="006804CA" w:rsidP="00392E63">
      <w:pPr>
        <w:jc w:val="both"/>
        <w:rPr>
          <w:lang w:val="en-US"/>
        </w:rPr>
      </w:pPr>
      <w:r w:rsidRPr="000C4E17">
        <w:rPr>
          <w:i/>
          <w:lang w:val="en-US"/>
        </w:rPr>
        <w:t xml:space="preserve">Sämtliche Werke </w:t>
      </w:r>
      <w:r w:rsidRPr="000C4E17">
        <w:rPr>
          <w:lang w:val="en-US"/>
        </w:rPr>
        <w:t>(</w:t>
      </w:r>
      <w:r w:rsidRPr="000C4E17">
        <w:rPr>
          <w:i/>
          <w:lang w:val="en-US"/>
        </w:rPr>
        <w:t>Jubiläumsausgabe</w:t>
      </w:r>
      <w:r w:rsidRPr="000C4E17">
        <w:rPr>
          <w:lang w:val="en-US"/>
        </w:rPr>
        <w:t>), hrsg. von Hermann Glockner, Stuttgart-Bad Cannstatt, From</w:t>
      </w:r>
      <w:r w:rsidR="0091320C" w:rsidRPr="000C4E17">
        <w:rPr>
          <w:lang w:val="en-US"/>
        </w:rPr>
        <w:t>m</w:t>
      </w:r>
      <w:r w:rsidRPr="000C4E17">
        <w:rPr>
          <w:lang w:val="en-US"/>
        </w:rPr>
        <w:t>ann-Holzboog, 1965.</w:t>
      </w:r>
    </w:p>
    <w:p w:rsidR="00392E63" w:rsidRPr="000C4E17" w:rsidRDefault="00392E63" w:rsidP="00392E63">
      <w:pPr>
        <w:jc w:val="both"/>
        <w:rPr>
          <w:lang w:val="en-US"/>
        </w:rPr>
      </w:pPr>
      <w:r w:rsidRPr="000C4E17">
        <w:rPr>
          <w:i/>
          <w:lang w:val="en-US"/>
        </w:rPr>
        <w:t>Werke in zwanzig Bänden</w:t>
      </w:r>
      <w:r w:rsidR="006804CA" w:rsidRPr="000C4E17">
        <w:rPr>
          <w:lang w:val="en-US"/>
        </w:rPr>
        <w:t>, hrsg. von Eva Moldenhauer und Karl Markus Michel, Frankfurt am Main, Suhrkamp (Theorie Werkausgabe), 1969-1971.</w:t>
      </w:r>
    </w:p>
    <w:p w:rsidR="006804CA" w:rsidRPr="000C4E17" w:rsidRDefault="006804CA" w:rsidP="00392E63">
      <w:pPr>
        <w:jc w:val="both"/>
        <w:rPr>
          <w:lang w:val="en-US"/>
        </w:rPr>
      </w:pPr>
      <w:r w:rsidRPr="000C4E17">
        <w:rPr>
          <w:i/>
          <w:lang w:val="en-US"/>
        </w:rPr>
        <w:t xml:space="preserve">Ausgewählte </w:t>
      </w:r>
      <w:r w:rsidR="00CD044D" w:rsidRPr="000C4E17">
        <w:rPr>
          <w:i/>
          <w:lang w:val="en-US"/>
        </w:rPr>
        <w:t>Nachschriften und Manuskripte</w:t>
      </w:r>
      <w:r w:rsidR="00CD044D" w:rsidRPr="000C4E17">
        <w:rPr>
          <w:lang w:val="en-US"/>
        </w:rPr>
        <w:t xml:space="preserve">, Bd 6 : </w:t>
      </w:r>
      <w:r w:rsidR="00CD044D" w:rsidRPr="000C4E17">
        <w:rPr>
          <w:i/>
          <w:lang w:val="en-US"/>
        </w:rPr>
        <w:t>Vorlesungen über die Geschichte der Philosophie</w:t>
      </w:r>
      <w:r w:rsidR="00CD044D" w:rsidRPr="000C4E17">
        <w:rPr>
          <w:lang w:val="en-US"/>
        </w:rPr>
        <w:t>, Teil 1, hrsg. von Pierre Garniron und Walter Jaeschke, Hamburg, F. Meiner, 1994.</w:t>
      </w:r>
    </w:p>
    <w:p w:rsidR="00CD044D" w:rsidRPr="000C4E17" w:rsidRDefault="00CD044D" w:rsidP="00392E63">
      <w:pPr>
        <w:jc w:val="both"/>
        <w:rPr>
          <w:lang w:val="en-US"/>
        </w:rPr>
      </w:pPr>
      <w:r w:rsidRPr="000C4E17">
        <w:rPr>
          <w:i/>
          <w:lang w:val="en-US"/>
        </w:rPr>
        <w:t>Briefe von und an Hegel</w:t>
      </w:r>
      <w:r w:rsidRPr="000C4E17">
        <w:rPr>
          <w:lang w:val="en-US"/>
        </w:rPr>
        <w:t>, hrsg. von Johannes Hoffmeister, Hamburg, F. Meiner, 1952.</w:t>
      </w:r>
    </w:p>
    <w:p w:rsidR="00536BE3" w:rsidRPr="000C4E17" w:rsidRDefault="00536BE3" w:rsidP="00392E63">
      <w:pPr>
        <w:jc w:val="both"/>
        <w:rPr>
          <w:lang w:val="en-US"/>
        </w:rPr>
      </w:pPr>
      <w:r w:rsidRPr="000C4E17">
        <w:rPr>
          <w:i/>
          <w:lang w:val="en-US"/>
        </w:rPr>
        <w:t>Hegels theologische Jugendschriften</w:t>
      </w:r>
      <w:r w:rsidRPr="000C4E17">
        <w:rPr>
          <w:lang w:val="en-US"/>
        </w:rPr>
        <w:t>, hrsg. von Hermann Nohl, Tübingen, Mohr, 1907.</w:t>
      </w:r>
    </w:p>
    <w:p w:rsidR="00536BE3" w:rsidRPr="000C4E17" w:rsidRDefault="00536BE3" w:rsidP="00392E63">
      <w:pPr>
        <w:jc w:val="both"/>
        <w:rPr>
          <w:lang w:val="en-US"/>
        </w:rPr>
      </w:pPr>
    </w:p>
    <w:p w:rsidR="002F37B8" w:rsidRPr="000C4E17" w:rsidRDefault="002F37B8" w:rsidP="00392E63">
      <w:pPr>
        <w:jc w:val="both"/>
        <w:rPr>
          <w:u w:val="single"/>
          <w:lang w:val="en-US"/>
        </w:rPr>
      </w:pPr>
    </w:p>
    <w:p w:rsidR="00536BE3" w:rsidRDefault="00536BE3" w:rsidP="00392E63">
      <w:pPr>
        <w:jc w:val="both"/>
        <w:rPr>
          <w:u w:val="single"/>
        </w:rPr>
      </w:pPr>
      <w:r>
        <w:rPr>
          <w:u w:val="single"/>
        </w:rPr>
        <w:t>Traductions françaises</w:t>
      </w:r>
    </w:p>
    <w:p w:rsidR="00536BE3" w:rsidRDefault="00536BE3" w:rsidP="00392E63">
      <w:pPr>
        <w:jc w:val="both"/>
      </w:pPr>
      <w:r w:rsidRPr="00EC38A1">
        <w:rPr>
          <w:i/>
        </w:rPr>
        <w:t>Correspondance</w:t>
      </w:r>
      <w:r w:rsidR="0091320C">
        <w:t>, tr. J.</w:t>
      </w:r>
      <w:r w:rsidR="00EC38A1">
        <w:t xml:space="preserve"> Carrère, Paris, Gallimard, 1962-1967.</w:t>
      </w:r>
    </w:p>
    <w:p w:rsidR="00EC38A1" w:rsidRDefault="00EC38A1" w:rsidP="00392E63">
      <w:pPr>
        <w:jc w:val="both"/>
      </w:pPr>
      <w:r>
        <w:rPr>
          <w:i/>
        </w:rPr>
        <w:t xml:space="preserve">La vie de Jésus </w:t>
      </w:r>
      <w:r>
        <w:t xml:space="preserve">précédé de </w:t>
      </w:r>
      <w:r>
        <w:rPr>
          <w:i/>
        </w:rPr>
        <w:t>Dissertations et fragments de l’époque de Stuttgart et de Tübingen</w:t>
      </w:r>
      <w:r>
        <w:t>, tr. T. Barazon, R. Legros et A. Simhon, Paris, Vrin, 2009.</w:t>
      </w:r>
    </w:p>
    <w:p w:rsidR="00EC38A1" w:rsidRDefault="00EC38A1" w:rsidP="00392E63">
      <w:pPr>
        <w:jc w:val="both"/>
      </w:pPr>
      <w:r>
        <w:rPr>
          <w:i/>
        </w:rPr>
        <w:t>Fragments de la période de Berne</w:t>
      </w:r>
      <w:r>
        <w:t>, tr. R. Legros et F. Verstraeten, Paris, Vrin, 1987.</w:t>
      </w:r>
    </w:p>
    <w:p w:rsidR="007F3E76" w:rsidRDefault="007F3E76" w:rsidP="00392E63">
      <w:pPr>
        <w:jc w:val="both"/>
      </w:pPr>
      <w:r>
        <w:rPr>
          <w:i/>
        </w:rPr>
        <w:t>La positivité de la religion chrétienne</w:t>
      </w:r>
      <w:r>
        <w:t>, sous la direction de G. Planty-Bonjour, Paris, Presses universitaires de France (Epiméthée), 1983.</w:t>
      </w:r>
    </w:p>
    <w:p w:rsidR="007F3E76" w:rsidRDefault="007F3E76" w:rsidP="00392E63">
      <w:pPr>
        <w:jc w:val="both"/>
      </w:pPr>
      <w:r>
        <w:rPr>
          <w:i/>
        </w:rPr>
        <w:t>Premiers écrits (Francfort 1797-1800)</w:t>
      </w:r>
      <w:r>
        <w:t>, tr. O. Depré, Paris, Vrin, 1997.</w:t>
      </w:r>
    </w:p>
    <w:p w:rsidR="007F3E76" w:rsidRDefault="007F3E76" w:rsidP="00392E63">
      <w:pPr>
        <w:jc w:val="both"/>
      </w:pPr>
      <w:r>
        <w:rPr>
          <w:i/>
        </w:rPr>
        <w:t>La constitution de l’Allemagne</w:t>
      </w:r>
      <w:r>
        <w:t>, tr. M. Jacob, Paris, Champ libre, 1974.</w:t>
      </w:r>
    </w:p>
    <w:p w:rsidR="004D2CDE" w:rsidRPr="004D2CDE" w:rsidRDefault="004D2CDE" w:rsidP="00392E63">
      <w:pPr>
        <w:jc w:val="both"/>
      </w:pPr>
      <w:r>
        <w:rPr>
          <w:i/>
        </w:rPr>
        <w:t>Les orbites des planètes (Dissertation de 1801)</w:t>
      </w:r>
      <w:r>
        <w:t>, tr. F. De Gandt, Paris, Vrin, 1979.</w:t>
      </w:r>
    </w:p>
    <w:p w:rsidR="007F3E76" w:rsidRDefault="007D44DC" w:rsidP="00392E63">
      <w:pPr>
        <w:jc w:val="both"/>
      </w:pPr>
      <w:r>
        <w:rPr>
          <w:i/>
        </w:rPr>
        <w:t>Premières publications. Différence des systèmes philosophiques de Fichte et schelling. Foi et savoit</w:t>
      </w:r>
      <w:r>
        <w:t>, tr. M. Méry, Gap, Ophrys, 1970.</w:t>
      </w:r>
    </w:p>
    <w:p w:rsidR="007D44DC" w:rsidRDefault="007D44DC" w:rsidP="00392E63">
      <w:pPr>
        <w:jc w:val="both"/>
      </w:pPr>
      <w:r>
        <w:rPr>
          <w:i/>
        </w:rPr>
        <w:t xml:space="preserve">La relation du scepticisme avec la philosophie </w:t>
      </w:r>
      <w:r>
        <w:t xml:space="preserve">suivi de </w:t>
      </w:r>
      <w:r>
        <w:rPr>
          <w:i/>
        </w:rPr>
        <w:t>L’essence de la critique philosophique</w:t>
      </w:r>
      <w:r>
        <w:t>, tr. B. Fauquet, Paris, Vrin, 1972.</w:t>
      </w:r>
    </w:p>
    <w:p w:rsidR="007D44DC" w:rsidRDefault="007D44DC" w:rsidP="00392E63">
      <w:pPr>
        <w:jc w:val="both"/>
      </w:pPr>
      <w:r>
        <w:rPr>
          <w:i/>
        </w:rPr>
        <w:t>Des manières de traiter scientifiquement du droit naturel</w:t>
      </w:r>
      <w:r>
        <w:t>, tr. B. Bourgeois, Paris, Vrin, 1972.</w:t>
      </w:r>
    </w:p>
    <w:p w:rsidR="00B01EF9" w:rsidRPr="00B01EF9" w:rsidRDefault="00B01EF9" w:rsidP="00392E63">
      <w:pPr>
        <w:jc w:val="both"/>
      </w:pPr>
      <w:r>
        <w:rPr>
          <w:i/>
        </w:rPr>
        <w:lastRenderedPageBreak/>
        <w:t>Système de la vie éthique</w:t>
      </w:r>
      <w:r>
        <w:t>, tr. J. Taminiaux, Paris, Payot, 1976.</w:t>
      </w:r>
    </w:p>
    <w:p w:rsidR="007D44DC" w:rsidRDefault="007D44DC" w:rsidP="00392E63">
      <w:pPr>
        <w:jc w:val="both"/>
      </w:pPr>
      <w:r>
        <w:rPr>
          <w:i/>
        </w:rPr>
        <w:t>La fin du droit naturel</w:t>
      </w:r>
      <w:r w:rsidR="00B01EF9">
        <w:rPr>
          <w:i/>
        </w:rPr>
        <w:t xml:space="preserve"> hégélien</w:t>
      </w:r>
      <w:r>
        <w:rPr>
          <w:i/>
        </w:rPr>
        <w:t xml:space="preserve"> d’Iéna selon les comptes rendus de Karl Rosenkranz et </w:t>
      </w:r>
      <w:r w:rsidR="00B01EF9">
        <w:rPr>
          <w:i/>
        </w:rPr>
        <w:t>de Rudolf Haym</w:t>
      </w:r>
      <w:r w:rsidR="00B01EF9">
        <w:t xml:space="preserve">, tr. G. Gérard, </w:t>
      </w:r>
      <w:r w:rsidR="00B01EF9">
        <w:rPr>
          <w:i/>
        </w:rPr>
        <w:t>Revue philosophique de Louvain</w:t>
      </w:r>
      <w:r w:rsidR="00B01EF9">
        <w:t xml:space="preserve"> 84 (novembre 1986), pp. 460-501.</w:t>
      </w:r>
    </w:p>
    <w:p w:rsidR="00B01EF9" w:rsidRDefault="00B01EF9" w:rsidP="00392E63">
      <w:pPr>
        <w:jc w:val="both"/>
      </w:pPr>
      <w:r>
        <w:rPr>
          <w:i/>
        </w:rPr>
        <w:t>Le premier système. La philosophie de l’esprit, 1803-1804</w:t>
      </w:r>
      <w:r w:rsidR="008F6D66">
        <w:t>, tr. M. Bienenstock, Paris, Presses universitaires de France, 1999.</w:t>
      </w:r>
    </w:p>
    <w:p w:rsidR="008F6D66" w:rsidRDefault="008F6D66" w:rsidP="00392E63">
      <w:pPr>
        <w:jc w:val="both"/>
      </w:pPr>
      <w:r>
        <w:rPr>
          <w:i/>
        </w:rPr>
        <w:t>Logique et métaphysique (Iéna 1804-1805)</w:t>
      </w:r>
      <w:r>
        <w:t>, tr. D. Souche-Dagues, Paris, Gallimard, 1980.</w:t>
      </w:r>
    </w:p>
    <w:p w:rsidR="008F6D66" w:rsidRDefault="008F6D66" w:rsidP="00392E63">
      <w:pPr>
        <w:jc w:val="both"/>
      </w:pPr>
      <w:r>
        <w:rPr>
          <w:i/>
        </w:rPr>
        <w:t>Naissance de la philosophie hégélienne de l’Etat (Realphilosophie 1805-1806)</w:t>
      </w:r>
      <w:r>
        <w:t>, tr. J. Taminiaux, Paris, Payot, 1984.</w:t>
      </w:r>
    </w:p>
    <w:p w:rsidR="008F6D66" w:rsidRDefault="008F6D66" w:rsidP="00392E63">
      <w:pPr>
        <w:jc w:val="both"/>
      </w:pPr>
      <w:r>
        <w:rPr>
          <w:i/>
        </w:rPr>
        <w:t>Notes et fragments (Iéna 1803-1806)</w:t>
      </w:r>
      <w:r>
        <w:t>, tr. P.-J. Labarrière et alii, Paris, Aubier, 1991.</w:t>
      </w:r>
    </w:p>
    <w:p w:rsidR="008F6D66" w:rsidRDefault="00793955" w:rsidP="00392E63">
      <w:pPr>
        <w:jc w:val="both"/>
      </w:pPr>
      <w:r>
        <w:rPr>
          <w:i/>
        </w:rPr>
        <w:t xml:space="preserve">La </w:t>
      </w:r>
      <w:r w:rsidR="008F6D66">
        <w:rPr>
          <w:i/>
        </w:rPr>
        <w:t>Phénoménologie de l’esprit</w:t>
      </w:r>
      <w:r w:rsidR="008F6D66">
        <w:t xml:space="preserve">, tr. J. Hyppolite, </w:t>
      </w:r>
      <w:r>
        <w:t>Paris, Aubier Montaigne, 1939-1941.</w:t>
      </w:r>
    </w:p>
    <w:p w:rsidR="00793955" w:rsidRDefault="00793955" w:rsidP="00392E63">
      <w:pPr>
        <w:jc w:val="both"/>
      </w:pPr>
      <w:r>
        <w:rPr>
          <w:i/>
        </w:rPr>
        <w:t>Phénoménologie de l’esprit</w:t>
      </w:r>
      <w:r>
        <w:t>, tr. B. Bourgeois, Paris, Vrin, 2006.</w:t>
      </w:r>
    </w:p>
    <w:p w:rsidR="00793955" w:rsidRDefault="00793955" w:rsidP="00392E63">
      <w:pPr>
        <w:jc w:val="both"/>
      </w:pPr>
      <w:r>
        <w:rPr>
          <w:i/>
        </w:rPr>
        <w:t>Encyclopédie des sciences philosophiques</w:t>
      </w:r>
      <w:r w:rsidR="004825EF">
        <w:rPr>
          <w:i/>
        </w:rPr>
        <w:t>. I. - La science de la logique</w:t>
      </w:r>
      <w:r w:rsidR="004825EF">
        <w:t>, tr. B. Bourgeois, Paris, Vrin, 1970.</w:t>
      </w:r>
    </w:p>
    <w:p w:rsidR="004825EF" w:rsidRPr="004825EF" w:rsidRDefault="004825EF" w:rsidP="00392E63">
      <w:pPr>
        <w:jc w:val="both"/>
      </w:pPr>
      <w:r>
        <w:rPr>
          <w:i/>
        </w:rPr>
        <w:t>Encyclopédie des sciences philosophiques. III. -  Philosophie de l’esprit</w:t>
      </w:r>
      <w:r>
        <w:t>, tr. B. Bourgeois, Paris, Vrin, 1988.</w:t>
      </w:r>
    </w:p>
    <w:p w:rsidR="00793955" w:rsidRDefault="00793955" w:rsidP="00392E63">
      <w:pPr>
        <w:jc w:val="both"/>
      </w:pPr>
      <w:r>
        <w:rPr>
          <w:i/>
        </w:rPr>
        <w:t>Leçons sur l’histoire de la philosophie</w:t>
      </w:r>
      <w:r w:rsidR="004825EF">
        <w:t>, tr. P. Garniron, Paris, Vrin, 1971-1991.</w:t>
      </w:r>
    </w:p>
    <w:p w:rsidR="004825EF" w:rsidRDefault="004825EF" w:rsidP="00392E63">
      <w:pPr>
        <w:jc w:val="both"/>
      </w:pPr>
    </w:p>
    <w:p w:rsidR="004825EF" w:rsidRDefault="002F37B8" w:rsidP="004825EF">
      <w:pPr>
        <w:jc w:val="center"/>
      </w:pPr>
      <w:r>
        <w:t>Textes d’autres auteur</w:t>
      </w:r>
      <w:r w:rsidR="004825EF">
        <w:t>s</w:t>
      </w:r>
    </w:p>
    <w:p w:rsidR="00135C4A" w:rsidRDefault="00135C4A" w:rsidP="00135C4A">
      <w:pPr>
        <w:jc w:val="both"/>
      </w:pPr>
      <w:r>
        <w:t xml:space="preserve">ARISTOTE, </w:t>
      </w:r>
      <w:r w:rsidR="006745C2">
        <w:rPr>
          <w:i/>
        </w:rPr>
        <w:t>Métaphysique</w:t>
      </w:r>
      <w:r w:rsidR="006745C2">
        <w:t xml:space="preserve">, </w:t>
      </w:r>
      <w:r w:rsidR="00AF2082">
        <w:t>texte grec édité par W.D. Ross, 2 vol. Oxford, Clarendon Press, 1924/</w:t>
      </w:r>
      <w:r w:rsidR="006745C2">
        <w:t>tr. J. Tricot</w:t>
      </w:r>
      <w:r w:rsidR="0091320C">
        <w:t>, Paris, Vrin</w:t>
      </w:r>
      <w:r w:rsidR="00C8695A">
        <w:t>, 1986</w:t>
      </w:r>
      <w:r w:rsidR="009747B0">
        <w:t>, 2 vol.</w:t>
      </w:r>
    </w:p>
    <w:p w:rsidR="00C8695A" w:rsidRDefault="00C8695A" w:rsidP="00135C4A">
      <w:pPr>
        <w:jc w:val="both"/>
      </w:pPr>
      <w:r>
        <w:t xml:space="preserve">ARISTOTE, </w:t>
      </w:r>
      <w:r>
        <w:rPr>
          <w:i/>
        </w:rPr>
        <w:t>Parties des animaux</w:t>
      </w:r>
      <w:r>
        <w:t xml:space="preserve">, </w:t>
      </w:r>
      <w:r w:rsidR="009747B0">
        <w:t xml:space="preserve">édition bilingue, </w:t>
      </w:r>
      <w:r>
        <w:t>tr.</w:t>
      </w:r>
      <w:r w:rsidR="00014150">
        <w:t xml:space="preserve"> P. Louis, Paris, Les Belles Lettres, 1956.</w:t>
      </w:r>
    </w:p>
    <w:p w:rsidR="00014150" w:rsidRDefault="00014150" w:rsidP="00135C4A">
      <w:pPr>
        <w:jc w:val="both"/>
      </w:pPr>
      <w:r>
        <w:t>DESCARTES</w:t>
      </w:r>
      <w:r w:rsidR="00234472">
        <w:t xml:space="preserve"> R.</w:t>
      </w:r>
      <w:r>
        <w:t xml:space="preserve">, </w:t>
      </w:r>
      <w:r>
        <w:rPr>
          <w:i/>
        </w:rPr>
        <w:t>Méditations</w:t>
      </w:r>
      <w:r>
        <w:t>, Paris, Gallimard (La Pléiade), 1953.</w:t>
      </w:r>
    </w:p>
    <w:p w:rsidR="00AF2082" w:rsidRPr="00AF2082" w:rsidRDefault="00AF2082" w:rsidP="00135C4A">
      <w:pPr>
        <w:jc w:val="both"/>
      </w:pPr>
      <w:r>
        <w:t xml:space="preserve">FICHTE J.G., </w:t>
      </w:r>
      <w:r>
        <w:rPr>
          <w:i/>
        </w:rPr>
        <w:t>Gesamtausgabe der Bayerischen Akademie der Wissenschaften</w:t>
      </w:r>
      <w:r>
        <w:t>, hrsg. von R. Lauth u.a, Stuttgart-Bad Canstatt, Frommann-Holzboog, 1964 sqq.</w:t>
      </w:r>
    </w:p>
    <w:p w:rsidR="00014150" w:rsidRDefault="00014150" w:rsidP="00135C4A">
      <w:pPr>
        <w:jc w:val="both"/>
      </w:pPr>
      <w:r>
        <w:t>FICHTE</w:t>
      </w:r>
      <w:r w:rsidR="00234472">
        <w:t xml:space="preserve"> J.G.</w:t>
      </w:r>
      <w:r>
        <w:t xml:space="preserve">, </w:t>
      </w:r>
      <w:r w:rsidR="008B318B">
        <w:rPr>
          <w:i/>
        </w:rPr>
        <w:t>Essai d’une critique de toute révélation</w:t>
      </w:r>
      <w:r w:rsidR="008B318B">
        <w:t>, tr. J.-Chr. Goddard, Paris, Vrin, 1988.</w:t>
      </w:r>
    </w:p>
    <w:p w:rsidR="00AF2082" w:rsidRPr="00AF2082" w:rsidRDefault="00AF2082" w:rsidP="00135C4A">
      <w:pPr>
        <w:jc w:val="both"/>
      </w:pPr>
      <w:r>
        <w:t xml:space="preserve">HÖLDERLIN F., </w:t>
      </w:r>
      <w:r>
        <w:rPr>
          <w:i/>
        </w:rPr>
        <w:t>Sämtliche Werke</w:t>
      </w:r>
      <w:r>
        <w:t>, im Auftrag des Würtembergischen Kulturministeriums, hrsg. von F. Beissner, Stuttgart, Kohlhammer, 1946 sqq.</w:t>
      </w:r>
    </w:p>
    <w:p w:rsidR="002F37B8" w:rsidRDefault="002F37B8" w:rsidP="00135C4A">
      <w:pPr>
        <w:jc w:val="both"/>
      </w:pPr>
      <w:r>
        <w:t>HÖLDERLIN</w:t>
      </w:r>
      <w:r w:rsidR="00234472">
        <w:t xml:space="preserve"> F.</w:t>
      </w:r>
      <w:r>
        <w:t xml:space="preserve">, </w:t>
      </w:r>
      <w:r>
        <w:rPr>
          <w:i/>
        </w:rPr>
        <w:t>Œuvres</w:t>
      </w:r>
      <w:r>
        <w:t>,</w:t>
      </w:r>
      <w:r w:rsidR="00D07379">
        <w:t xml:space="preserve"> sous la direction de Ph. Jaccottet,</w:t>
      </w:r>
      <w:r>
        <w:t xml:space="preserve"> Paris, Gallimard (La Pléiade), 1967.</w:t>
      </w:r>
    </w:p>
    <w:p w:rsidR="005F4DBF" w:rsidRPr="005F4DBF" w:rsidRDefault="005F4DBF" w:rsidP="00135C4A">
      <w:pPr>
        <w:jc w:val="both"/>
      </w:pPr>
      <w:r>
        <w:t xml:space="preserve">JACOBI F.H., </w:t>
      </w:r>
      <w:r>
        <w:rPr>
          <w:i/>
        </w:rPr>
        <w:t>Gesamtausgabe</w:t>
      </w:r>
      <w:r>
        <w:t>, hrsg. von K. Hammacher und W. Jaeschke, Hamburg-Stuttgart, Meiner-Frommann-Holzboog, 1998 sqq.</w:t>
      </w:r>
    </w:p>
    <w:p w:rsidR="00FC54FF" w:rsidRDefault="00FC54FF" w:rsidP="00135C4A">
      <w:pPr>
        <w:jc w:val="both"/>
      </w:pPr>
      <w:r>
        <w:t>JACOBI</w:t>
      </w:r>
      <w:r w:rsidR="00234472">
        <w:t xml:space="preserve"> F.H.</w:t>
      </w:r>
      <w:r>
        <w:t xml:space="preserve">, </w:t>
      </w:r>
      <w:r>
        <w:rPr>
          <w:i/>
        </w:rPr>
        <w:t>Lettres à Moses Mendelssohn sur la doctrine de Spinoza</w:t>
      </w:r>
      <w:r>
        <w:t xml:space="preserve">, in </w:t>
      </w:r>
      <w:r>
        <w:rPr>
          <w:i/>
        </w:rPr>
        <w:t>Œuvres philosophiques</w:t>
      </w:r>
      <w:r>
        <w:t>, tr. J.-J. Anstett, Paris, Aubier Montaigne, 1946.</w:t>
      </w:r>
    </w:p>
    <w:p w:rsidR="005F4DBF" w:rsidRPr="005F4DBF" w:rsidRDefault="005F4DBF" w:rsidP="00135C4A">
      <w:pPr>
        <w:jc w:val="both"/>
      </w:pPr>
      <w:r>
        <w:t xml:space="preserve">KANT I., </w:t>
      </w:r>
      <w:r>
        <w:rPr>
          <w:i/>
        </w:rPr>
        <w:t>Gesammelte Schriften</w:t>
      </w:r>
      <w:r>
        <w:t>, hrsg. von der königlich Preussischen Akademie der Wissenschaften, Berlin, G. Reimer, 1902 sqq.</w:t>
      </w:r>
    </w:p>
    <w:p w:rsidR="00FC54FF" w:rsidRDefault="00FC54FF" w:rsidP="00135C4A">
      <w:pPr>
        <w:jc w:val="both"/>
      </w:pPr>
      <w:r>
        <w:lastRenderedPageBreak/>
        <w:t>KANT</w:t>
      </w:r>
      <w:r w:rsidR="00234472">
        <w:t xml:space="preserve"> E.</w:t>
      </w:r>
      <w:r>
        <w:t xml:space="preserve">, </w:t>
      </w:r>
      <w:r>
        <w:rPr>
          <w:i/>
        </w:rPr>
        <w:t>Œuvres philosophiques</w:t>
      </w:r>
      <w:r>
        <w:t>,</w:t>
      </w:r>
      <w:r w:rsidR="00D07379">
        <w:t xml:space="preserve"> sous la direction de F. Alquié,</w:t>
      </w:r>
      <w:r>
        <w:t xml:space="preserve"> Paris, Gallimard (La Pléiade), 1980-1985.</w:t>
      </w:r>
    </w:p>
    <w:p w:rsidR="00FC54FF" w:rsidRDefault="00FC54FF" w:rsidP="00135C4A">
      <w:pPr>
        <w:jc w:val="both"/>
      </w:pPr>
      <w:r>
        <w:t>KANT</w:t>
      </w:r>
      <w:r w:rsidR="00234472">
        <w:t xml:space="preserve"> E.</w:t>
      </w:r>
      <w:r>
        <w:t xml:space="preserve">, </w:t>
      </w:r>
      <w:r>
        <w:rPr>
          <w:i/>
        </w:rPr>
        <w:t>La religion dans les limites de la simple raison</w:t>
      </w:r>
      <w:r>
        <w:t>, t</w:t>
      </w:r>
      <w:r w:rsidR="00D07379">
        <w:t>r</w:t>
      </w:r>
      <w:r>
        <w:t>. M. Naar, Paris, Vrin, 2004.</w:t>
      </w:r>
    </w:p>
    <w:p w:rsidR="00B92B5F" w:rsidRDefault="00B92B5F" w:rsidP="00135C4A">
      <w:pPr>
        <w:jc w:val="both"/>
      </w:pPr>
      <w:r>
        <w:t>LESSING</w:t>
      </w:r>
      <w:r w:rsidR="00234472">
        <w:t xml:space="preserve"> G.E.</w:t>
      </w:r>
      <w:r>
        <w:t xml:space="preserve">, </w:t>
      </w:r>
      <w:r w:rsidR="005F4DBF">
        <w:rPr>
          <w:i/>
        </w:rPr>
        <w:t xml:space="preserve">Nathan der </w:t>
      </w:r>
      <w:r w:rsidR="005F4DBF" w:rsidRPr="005F4DBF">
        <w:t>Weise</w:t>
      </w:r>
      <w:r w:rsidR="005F4DBF">
        <w:t>, Stuttgart, Reclam, 2000/</w:t>
      </w:r>
      <w:r w:rsidRPr="005F4DBF">
        <w:t>Nathan</w:t>
      </w:r>
      <w:r>
        <w:rPr>
          <w:i/>
        </w:rPr>
        <w:t xml:space="preserve"> le Sage</w:t>
      </w:r>
      <w:r>
        <w:t>, tr. D. Lurcel, Paris, Gallimard (Folio Théâtre), 2006.</w:t>
      </w:r>
    </w:p>
    <w:p w:rsidR="00C60A56" w:rsidRPr="00C60A56" w:rsidRDefault="00C60A56" w:rsidP="00135C4A">
      <w:pPr>
        <w:jc w:val="both"/>
      </w:pPr>
      <w:r>
        <w:t xml:space="preserve">MENDELSSOHN M., </w:t>
      </w:r>
      <w:r>
        <w:rPr>
          <w:i/>
        </w:rPr>
        <w:t>Gesammelte Schriften</w:t>
      </w:r>
      <w:r>
        <w:t>, Jubliläumausgabe, hrsg. von A. Altmann u.a., Stuttgart-Bad Canstatt, Frommann-Holzboog, 1972 sqq.</w:t>
      </w:r>
    </w:p>
    <w:p w:rsidR="00B92B5F" w:rsidRPr="000C4E17" w:rsidRDefault="00E72BD0" w:rsidP="00135C4A">
      <w:pPr>
        <w:jc w:val="both"/>
        <w:rPr>
          <w:lang w:val="en-US"/>
        </w:rPr>
      </w:pPr>
      <w:r>
        <w:t>MENDELSSOHN</w:t>
      </w:r>
      <w:r w:rsidR="00234472">
        <w:t xml:space="preserve"> M.</w:t>
      </w:r>
      <w:r w:rsidR="00B92B5F">
        <w:t xml:space="preserve">, </w:t>
      </w:r>
      <w:r w:rsidR="00B92B5F">
        <w:rPr>
          <w:i/>
        </w:rPr>
        <w:t>Jérusalem ou Pouvoir religieux et judaïsme</w:t>
      </w:r>
      <w:r w:rsidR="00B92B5F">
        <w:t>,</w:t>
      </w:r>
      <w:r w:rsidR="00D07379">
        <w:t xml:space="preserve"> tr. </w:t>
      </w:r>
      <w:r w:rsidR="00D07379" w:rsidRPr="000C4E17">
        <w:rPr>
          <w:lang w:val="en-US"/>
        </w:rPr>
        <w:t>D. Bourel,</w:t>
      </w:r>
      <w:r w:rsidR="00B92B5F" w:rsidRPr="000C4E17">
        <w:rPr>
          <w:lang w:val="en-US"/>
        </w:rPr>
        <w:t xml:space="preserve"> Paris, Gallimard (Tel), 2007.</w:t>
      </w:r>
    </w:p>
    <w:p w:rsidR="000D3B64" w:rsidRDefault="000D3B64" w:rsidP="00135C4A">
      <w:pPr>
        <w:jc w:val="both"/>
      </w:pPr>
      <w:r>
        <w:t>MONTESQUIEU</w:t>
      </w:r>
      <w:r w:rsidR="0041134B">
        <w:t xml:space="preserve">, </w:t>
      </w:r>
      <w:r w:rsidR="0041134B">
        <w:rPr>
          <w:i/>
        </w:rPr>
        <w:t>De l’esprit des lois</w:t>
      </w:r>
      <w:r w:rsidR="0041134B">
        <w:t>, Paris, Garnier-Flammarion, 1979.</w:t>
      </w:r>
    </w:p>
    <w:p w:rsidR="00B46B55" w:rsidRPr="00B46B55" w:rsidRDefault="00B46B55" w:rsidP="00135C4A">
      <w:pPr>
        <w:jc w:val="both"/>
      </w:pPr>
      <w:r>
        <w:t xml:space="preserve">PLATON, </w:t>
      </w:r>
      <w:r>
        <w:rPr>
          <w:i/>
        </w:rPr>
        <w:t>Phédon</w:t>
      </w:r>
      <w:r>
        <w:t>, édition bilingue, tr. L. Robin, Paris, Les Belles Lettres, 1952.</w:t>
      </w:r>
    </w:p>
    <w:p w:rsidR="000D3B64" w:rsidRDefault="000D3B64" w:rsidP="00135C4A">
      <w:pPr>
        <w:jc w:val="both"/>
      </w:pPr>
      <w:r>
        <w:t xml:space="preserve">PLATON, </w:t>
      </w:r>
      <w:r w:rsidR="00B46B55">
        <w:rPr>
          <w:i/>
        </w:rPr>
        <w:t>La République</w:t>
      </w:r>
      <w:r w:rsidR="00B46B55">
        <w:t>, édition bilingue, tr. E. Chambry, Paris, Les Belles Lettres, 1947, 3 vol.</w:t>
      </w:r>
    </w:p>
    <w:p w:rsidR="00B46B55" w:rsidRPr="00B46B55" w:rsidRDefault="00B46B55" w:rsidP="00135C4A">
      <w:pPr>
        <w:jc w:val="both"/>
      </w:pPr>
      <w:r>
        <w:t xml:space="preserve">PLATON, </w:t>
      </w:r>
      <w:r>
        <w:rPr>
          <w:i/>
        </w:rPr>
        <w:t>Parménide</w:t>
      </w:r>
      <w:r>
        <w:t>, édition bilingue, tr. A. Diès, Paris, Les Belles Lettres, 1956.</w:t>
      </w:r>
    </w:p>
    <w:p w:rsidR="0041134B" w:rsidRDefault="0041134B" w:rsidP="00135C4A">
      <w:pPr>
        <w:jc w:val="both"/>
      </w:pPr>
      <w:r>
        <w:t>ROUSSEAU</w:t>
      </w:r>
      <w:r w:rsidR="00234472">
        <w:t xml:space="preserve"> J.J.</w:t>
      </w:r>
      <w:r>
        <w:t xml:space="preserve">, </w:t>
      </w:r>
      <w:r>
        <w:rPr>
          <w:i/>
        </w:rPr>
        <w:t>Du contrat social</w:t>
      </w:r>
      <w:r>
        <w:t>, Paris, Union Générales d’Editions (10/18), 1963.</w:t>
      </w:r>
    </w:p>
    <w:p w:rsidR="00B46B55" w:rsidRPr="0041134B" w:rsidRDefault="00B46B55" w:rsidP="00135C4A">
      <w:pPr>
        <w:jc w:val="both"/>
        <w:rPr>
          <w:i/>
        </w:rPr>
      </w:pPr>
      <w:r>
        <w:t xml:space="preserve">SCHELLING F.W.J., </w:t>
      </w:r>
      <w:r>
        <w:rPr>
          <w:i/>
        </w:rPr>
        <w:t>Werke</w:t>
      </w:r>
      <w:r>
        <w:t xml:space="preserve">, hrsg. von M. Schröter, München, Beck, 1927. </w:t>
      </w:r>
    </w:p>
    <w:p w:rsidR="000D3B64" w:rsidRDefault="00B92B5F" w:rsidP="00135C4A">
      <w:pPr>
        <w:jc w:val="both"/>
      </w:pPr>
      <w:r>
        <w:t>SCHELLING</w:t>
      </w:r>
      <w:r w:rsidR="00234472">
        <w:t xml:space="preserve"> F.W.J.</w:t>
      </w:r>
      <w:r>
        <w:t xml:space="preserve">, </w:t>
      </w:r>
      <w:r w:rsidR="000D3B64">
        <w:rPr>
          <w:i/>
        </w:rPr>
        <w:t>Exposition de mon système de la philosophie</w:t>
      </w:r>
      <w:r w:rsidR="000D3B64">
        <w:t>, tr. E. Cattin, Paris, Vrin, 2000.</w:t>
      </w:r>
    </w:p>
    <w:p w:rsidR="00B92B5F" w:rsidRDefault="000F1F95" w:rsidP="00135C4A">
      <w:pPr>
        <w:jc w:val="both"/>
      </w:pPr>
      <w:r>
        <w:t xml:space="preserve">SCHILLER F., </w:t>
      </w:r>
      <w:r>
        <w:rPr>
          <w:i/>
        </w:rPr>
        <w:t>Über die ästhetische Erziehung des Menschen</w:t>
      </w:r>
      <w:r>
        <w:t>, hrsg. von K. Berghahn, Stuttgart, Reclam, 2000/</w:t>
      </w:r>
      <w:r w:rsidR="000D3B64">
        <w:rPr>
          <w:i/>
        </w:rPr>
        <w:t>Lettres sur l’éducation esthétique de l’homme</w:t>
      </w:r>
      <w:r w:rsidR="000D3B64">
        <w:t xml:space="preserve">, </w:t>
      </w:r>
      <w:r w:rsidR="00D07379">
        <w:t xml:space="preserve">tr. R. Leroux, </w:t>
      </w:r>
      <w:r w:rsidR="000D3B64">
        <w:t>Paris, Aubier, 1943 (1992).</w:t>
      </w:r>
    </w:p>
    <w:p w:rsidR="00BC0523" w:rsidRDefault="000F1F95" w:rsidP="00135C4A">
      <w:pPr>
        <w:jc w:val="both"/>
      </w:pPr>
      <w:r>
        <w:t xml:space="preserve">SCHLEIERMACHER F., </w:t>
      </w:r>
      <w:r>
        <w:rPr>
          <w:i/>
        </w:rPr>
        <w:t>Über die Religion. Reden an die Gebildeten und ihren Verächtern</w:t>
      </w:r>
      <w:r>
        <w:t>, Hamburg, Meiner, 1958/</w:t>
      </w:r>
      <w:r w:rsidR="00BC0523">
        <w:rPr>
          <w:i/>
        </w:rPr>
        <w:t>Discours sur la religion</w:t>
      </w:r>
      <w:r w:rsidR="00BC0523">
        <w:t>, tr. I.J. Rouge, Paris, Aubier, 1944.</w:t>
      </w:r>
    </w:p>
    <w:p w:rsidR="000F1F95" w:rsidRPr="000F1F95" w:rsidRDefault="000F1F95" w:rsidP="00135C4A">
      <w:pPr>
        <w:jc w:val="both"/>
      </w:pPr>
      <w:r>
        <w:t xml:space="preserve">SPINOZA B., </w:t>
      </w:r>
      <w:r>
        <w:rPr>
          <w:i/>
        </w:rPr>
        <w:t>Opera</w:t>
      </w:r>
      <w:r>
        <w:t>, im Auftrag der Heidelberger Akademie der Wissenschaften, hrsg. von C. Gebhardt, Heidelberg, C. Winter, 1924.</w:t>
      </w:r>
    </w:p>
    <w:p w:rsidR="000D3B64" w:rsidRDefault="000D3B64" w:rsidP="00135C4A">
      <w:pPr>
        <w:jc w:val="both"/>
      </w:pPr>
      <w:r>
        <w:t>SPINOZA</w:t>
      </w:r>
      <w:r w:rsidR="00234472">
        <w:t xml:space="preserve"> B.</w:t>
      </w:r>
      <w:r>
        <w:t xml:space="preserve">, </w:t>
      </w:r>
      <w:r>
        <w:rPr>
          <w:i/>
        </w:rPr>
        <w:t>Œuvres complètes</w:t>
      </w:r>
      <w:r>
        <w:t>, Paris, Gallimard (La Pléiade), 1954.</w:t>
      </w:r>
    </w:p>
    <w:p w:rsidR="002F37B8" w:rsidRDefault="002F37B8" w:rsidP="00055B21">
      <w:pPr>
        <w:jc w:val="center"/>
      </w:pPr>
    </w:p>
    <w:p w:rsidR="00055B21" w:rsidRDefault="00055B21" w:rsidP="00055B21">
      <w:pPr>
        <w:jc w:val="center"/>
      </w:pPr>
      <w:r>
        <w:t>Littérature secondaire</w:t>
      </w:r>
    </w:p>
    <w:p w:rsidR="00055B21" w:rsidRDefault="00055B21" w:rsidP="00055B21">
      <w:pPr>
        <w:jc w:val="both"/>
        <w:rPr>
          <w:u w:val="single"/>
        </w:rPr>
      </w:pPr>
    </w:p>
    <w:p w:rsidR="00055B21" w:rsidRDefault="00055B21" w:rsidP="00055B21">
      <w:pPr>
        <w:jc w:val="both"/>
        <w:rPr>
          <w:u w:val="single"/>
        </w:rPr>
      </w:pPr>
      <w:r>
        <w:rPr>
          <w:u w:val="single"/>
        </w:rPr>
        <w:t>Sur Hegel</w:t>
      </w:r>
    </w:p>
    <w:p w:rsidR="00BA2DB8" w:rsidRPr="00BA2DB8" w:rsidRDefault="00BA2DB8" w:rsidP="00055B21">
      <w:pPr>
        <w:jc w:val="both"/>
      </w:pPr>
      <w:r w:rsidRPr="00BA2DB8">
        <w:t xml:space="preserve">BIENENSTOCK M., </w:t>
      </w:r>
      <w:r>
        <w:rPr>
          <w:i/>
        </w:rPr>
        <w:t>Politique du jeune Hegel. Iéna 1801-1806</w:t>
      </w:r>
      <w:r>
        <w:t>, Paris, Presses Universitaires de France, 1992.</w:t>
      </w:r>
    </w:p>
    <w:p w:rsidR="007065BC" w:rsidRPr="000C4E17" w:rsidRDefault="007065BC" w:rsidP="00055B21">
      <w:pPr>
        <w:jc w:val="both"/>
        <w:rPr>
          <w:lang w:val="en-US"/>
        </w:rPr>
      </w:pPr>
      <w:r w:rsidRPr="000C4E17">
        <w:rPr>
          <w:lang w:val="en-US"/>
        </w:rPr>
        <w:t xml:space="preserve">BONDELI M., </w:t>
      </w:r>
      <w:r w:rsidRPr="000C4E17">
        <w:rPr>
          <w:i/>
          <w:lang w:val="en-US"/>
        </w:rPr>
        <w:t>Hegel in Bern</w:t>
      </w:r>
      <w:r w:rsidRPr="000C4E17">
        <w:rPr>
          <w:lang w:val="en-US"/>
        </w:rPr>
        <w:t xml:space="preserve">, </w:t>
      </w:r>
      <w:r w:rsidRPr="000C4E17">
        <w:rPr>
          <w:i/>
          <w:lang w:val="en-US"/>
        </w:rPr>
        <w:t>Hegel-Studien</w:t>
      </w:r>
      <w:r w:rsidRPr="000C4E17">
        <w:rPr>
          <w:lang w:val="en-US"/>
        </w:rPr>
        <w:t xml:space="preserve"> Beiheft 33, Bonn, Bouvier, 1990.</w:t>
      </w:r>
    </w:p>
    <w:p w:rsidR="007065BC" w:rsidRPr="000C4E17" w:rsidRDefault="007065BC" w:rsidP="00055B21">
      <w:pPr>
        <w:jc w:val="both"/>
        <w:rPr>
          <w:lang w:val="en-US"/>
        </w:rPr>
      </w:pPr>
      <w:r w:rsidRPr="000C4E17">
        <w:rPr>
          <w:lang w:val="en-US"/>
        </w:rPr>
        <w:t xml:space="preserve">BONSIEPEN W., </w:t>
      </w:r>
      <w:r w:rsidRPr="000C4E17">
        <w:rPr>
          <w:i/>
          <w:lang w:val="en-US"/>
        </w:rPr>
        <w:t>Der Begriff der Negativität in den Jenaer Schriften Hegels</w:t>
      </w:r>
      <w:r w:rsidRPr="000C4E17">
        <w:rPr>
          <w:lang w:val="en-US"/>
        </w:rPr>
        <w:t xml:space="preserve">, </w:t>
      </w:r>
      <w:r w:rsidRPr="000C4E17">
        <w:rPr>
          <w:i/>
          <w:lang w:val="en-US"/>
        </w:rPr>
        <w:t>Hegel-Studien</w:t>
      </w:r>
      <w:r w:rsidRPr="000C4E17">
        <w:rPr>
          <w:lang w:val="en-US"/>
        </w:rPr>
        <w:t xml:space="preserve"> Beiheft 16, Bonn, Bouvier, 1977.</w:t>
      </w:r>
    </w:p>
    <w:p w:rsidR="007065BC" w:rsidRDefault="007065BC" w:rsidP="00055B21">
      <w:pPr>
        <w:jc w:val="both"/>
      </w:pPr>
      <w:r>
        <w:t xml:space="preserve">BOURGEOIS B., </w:t>
      </w:r>
      <w:r>
        <w:rPr>
          <w:i/>
        </w:rPr>
        <w:t>Hegel à Francfort</w:t>
      </w:r>
      <w:r>
        <w:t>, Paris, Vrin, 1970.</w:t>
      </w:r>
    </w:p>
    <w:p w:rsidR="00A06200" w:rsidRPr="00A06200" w:rsidRDefault="00A06200" w:rsidP="00055B21">
      <w:pPr>
        <w:jc w:val="both"/>
      </w:pPr>
      <w:r>
        <w:t xml:space="preserve">BOURGEOIS B., </w:t>
      </w:r>
      <w:r>
        <w:rPr>
          <w:i/>
        </w:rPr>
        <w:t>Le droit naturel de</w:t>
      </w:r>
      <w:r w:rsidR="00BA2DB8">
        <w:rPr>
          <w:i/>
        </w:rPr>
        <w:t xml:space="preserve"> Hegel (1802-1803). Commentaire.</w:t>
      </w:r>
      <w:r>
        <w:rPr>
          <w:i/>
        </w:rPr>
        <w:t xml:space="preserve"> Contribution à l’étude de la genèse de la spéculation hégélienne à Iéna</w:t>
      </w:r>
      <w:r>
        <w:t>, Paris, Vrin, 1986.</w:t>
      </w:r>
    </w:p>
    <w:p w:rsidR="007065BC" w:rsidRDefault="007065BC" w:rsidP="00055B21">
      <w:pPr>
        <w:jc w:val="both"/>
      </w:pPr>
      <w:r>
        <w:lastRenderedPageBreak/>
        <w:t xml:space="preserve">BRITO E., « La vie dans ‘L’esprit du christianisme’ », </w:t>
      </w:r>
      <w:r>
        <w:rPr>
          <w:i/>
        </w:rPr>
        <w:t>Hegel et la vie</w:t>
      </w:r>
      <w:r>
        <w:t>,</w:t>
      </w:r>
      <w:r w:rsidR="007B2C64">
        <w:t xml:space="preserve"> coord. </w:t>
      </w:r>
      <w:r w:rsidR="00514F29">
        <w:t>sc.</w:t>
      </w:r>
      <w:r w:rsidR="007B2C64">
        <w:t xml:space="preserve"> J.-L. Vieillard-Baron,</w:t>
      </w:r>
      <w:r>
        <w:t xml:space="preserve"> Paris, Vrin, 2004.</w:t>
      </w:r>
    </w:p>
    <w:p w:rsidR="007065BC" w:rsidRDefault="007065BC" w:rsidP="00055B21">
      <w:pPr>
        <w:jc w:val="both"/>
      </w:pPr>
      <w:r>
        <w:t xml:space="preserve">DEPRE O., « Eclairages nouveaux sur ‘Le plus vieux programme de système de l’idéalisme allemand’ », </w:t>
      </w:r>
      <w:r w:rsidR="00045CF1">
        <w:rPr>
          <w:i/>
        </w:rPr>
        <w:t xml:space="preserve">Revue philosophique de Louvain </w:t>
      </w:r>
      <w:r w:rsidR="00045CF1">
        <w:t>88, février1990.</w:t>
      </w:r>
    </w:p>
    <w:p w:rsidR="00045CF1" w:rsidRPr="000C4E17" w:rsidRDefault="00045CF1" w:rsidP="00055B21">
      <w:pPr>
        <w:jc w:val="both"/>
        <w:rPr>
          <w:lang w:val="en-US"/>
        </w:rPr>
      </w:pPr>
      <w:r w:rsidRPr="000C4E17">
        <w:rPr>
          <w:lang w:val="en-US"/>
        </w:rPr>
        <w:t xml:space="preserve">DÜSING K., </w:t>
      </w:r>
      <w:r w:rsidRPr="000C4E17">
        <w:rPr>
          <w:i/>
          <w:lang w:val="en-US"/>
        </w:rPr>
        <w:t>Das Problem der Subjektivität in Hegels Logik</w:t>
      </w:r>
      <w:r w:rsidRPr="000C4E17">
        <w:rPr>
          <w:lang w:val="en-US"/>
        </w:rPr>
        <w:t xml:space="preserve">, </w:t>
      </w:r>
      <w:r w:rsidRPr="000C4E17">
        <w:rPr>
          <w:i/>
          <w:lang w:val="en-US"/>
        </w:rPr>
        <w:t>Hegel-Studien</w:t>
      </w:r>
      <w:r w:rsidRPr="000C4E17">
        <w:rPr>
          <w:lang w:val="en-US"/>
        </w:rPr>
        <w:t xml:space="preserve"> Beiheft 15, Bonn, Bouvier, 1976.</w:t>
      </w:r>
    </w:p>
    <w:p w:rsidR="00D76AB1" w:rsidRDefault="00045CF1" w:rsidP="00055B21">
      <w:pPr>
        <w:jc w:val="both"/>
      </w:pPr>
      <w:r>
        <w:t>DÜSING K., « Idealistische Substanzmetaphysik. Probleme der Systementwicklung bei Schelling und He</w:t>
      </w:r>
      <w:r w:rsidR="00DE338B">
        <w:t>g</w:t>
      </w:r>
      <w:r>
        <w:t xml:space="preserve">el in Jena », </w:t>
      </w:r>
      <w:r w:rsidR="00514F29">
        <w:rPr>
          <w:i/>
        </w:rPr>
        <w:t xml:space="preserve">Hegel in </w:t>
      </w:r>
      <w:r w:rsidR="00514F29" w:rsidRPr="00514F29">
        <w:rPr>
          <w:i/>
        </w:rPr>
        <w:t>Jena</w:t>
      </w:r>
      <w:r w:rsidR="00514F29">
        <w:t xml:space="preserve">, hrsg. von D. Henrich und K. Düsing, </w:t>
      </w:r>
      <w:r w:rsidRPr="00514F29">
        <w:t>Hegel</w:t>
      </w:r>
      <w:r>
        <w:rPr>
          <w:i/>
        </w:rPr>
        <w:t>-Studien</w:t>
      </w:r>
      <w:r w:rsidR="00E72BD0">
        <w:t xml:space="preserve"> </w:t>
      </w:r>
      <w:r w:rsidR="00DE338B">
        <w:t xml:space="preserve">Beiheft 20, Bonn, Bouvier, 1980 (traduction française par J.-M. Buée, « La métaphysique idéaliste de la substance. Les problèmes du développement systématique chez Schelling et Hegel à Iéna », </w:t>
      </w:r>
      <w:r w:rsidR="00DE338B">
        <w:rPr>
          <w:i/>
        </w:rPr>
        <w:t>Hegel à Iéna</w:t>
      </w:r>
      <w:r w:rsidR="00DE338B">
        <w:t xml:space="preserve">, </w:t>
      </w:r>
      <w:r w:rsidR="00514F29">
        <w:t xml:space="preserve">dir. J.-M. Buée et E. Renault, </w:t>
      </w:r>
      <w:r w:rsidR="00DE338B">
        <w:t>Lyon, ENS Editions, 2015).</w:t>
      </w:r>
    </w:p>
    <w:p w:rsidR="00DE338B" w:rsidRDefault="00D76AB1" w:rsidP="00514F29">
      <w:pPr>
        <w:jc w:val="both"/>
      </w:pPr>
      <w:r w:rsidRPr="000C4E17">
        <w:rPr>
          <w:lang w:val="en-US"/>
        </w:rPr>
        <w:t xml:space="preserve">FISCHBACH F., « Im Denken ist nichts Praktisches. </w:t>
      </w:r>
      <w:r>
        <w:t xml:space="preserve">Quelques remarques à propos d’une critique </w:t>
      </w:r>
      <w:r w:rsidR="00DE338B">
        <w:t xml:space="preserve">couramment adressée à Hegel », </w:t>
      </w:r>
      <w:r w:rsidR="00DE338B">
        <w:rPr>
          <w:i/>
        </w:rPr>
        <w:t>Lectures de Hegel</w:t>
      </w:r>
      <w:r w:rsidR="00DE338B">
        <w:t>,</w:t>
      </w:r>
      <w:r w:rsidR="00514F29">
        <w:t xml:space="preserve"> dir. O. Tinland,</w:t>
      </w:r>
      <w:r w:rsidR="00DE338B">
        <w:t xml:space="preserve"> Paris, Librairie Générale Française (Livre de Poche), 2005.</w:t>
      </w:r>
    </w:p>
    <w:p w:rsidR="003D2457" w:rsidRPr="003D2457" w:rsidRDefault="003D2457" w:rsidP="00514F29">
      <w:pPr>
        <w:jc w:val="both"/>
      </w:pPr>
      <w:r>
        <w:t xml:space="preserve">FUJITA M., </w:t>
      </w:r>
      <w:r>
        <w:rPr>
          <w:i/>
        </w:rPr>
        <w:t>Philosophie und Religion beim jungen Hegel. Unter besonderer Berücksichtigung seiner Auseinandersetzung mit Schelling</w:t>
      </w:r>
      <w:r>
        <w:t xml:space="preserve">, </w:t>
      </w:r>
      <w:r>
        <w:rPr>
          <w:i/>
        </w:rPr>
        <w:t xml:space="preserve">Hegel-Studien </w:t>
      </w:r>
      <w:r>
        <w:t>Beiheft 26, Bonn, Bouvier, 1985.</w:t>
      </w:r>
    </w:p>
    <w:p w:rsidR="00DE338B" w:rsidRDefault="00DE338B" w:rsidP="00055B21">
      <w:pPr>
        <w:jc w:val="both"/>
      </w:pPr>
      <w:r>
        <w:t xml:space="preserve">GERARD G., </w:t>
      </w:r>
      <w:r>
        <w:rPr>
          <w:i/>
        </w:rPr>
        <w:t>Critique et dialectique. L’itinéraire de Hegel à Iéna (1801-1805)</w:t>
      </w:r>
      <w:r>
        <w:t>, Bruxelles, Publications des Facultés Universitaires Saint-Louis, 1982.</w:t>
      </w:r>
    </w:p>
    <w:p w:rsidR="00441ED1" w:rsidRDefault="00441ED1" w:rsidP="00055B21">
      <w:pPr>
        <w:jc w:val="both"/>
      </w:pPr>
      <w:r>
        <w:t xml:space="preserve">GERARD G., « Requête d’effectivité et choix de la religion chez le jeune Hegel », </w:t>
      </w:r>
      <w:r>
        <w:rPr>
          <w:i/>
        </w:rPr>
        <w:t xml:space="preserve">Revue philosophique de Louvain </w:t>
      </w:r>
      <w:r>
        <w:t>115, février 2017.</w:t>
      </w:r>
    </w:p>
    <w:p w:rsidR="00441ED1" w:rsidRDefault="00441ED1" w:rsidP="00055B21">
      <w:pPr>
        <w:jc w:val="both"/>
      </w:pPr>
      <w:r>
        <w:t xml:space="preserve">GERARD G., « Hegel à Stuttgart. La vocation d’un jeune intellectuel », </w:t>
      </w:r>
      <w:r w:rsidRPr="00441ED1">
        <w:rPr>
          <w:i/>
        </w:rPr>
        <w:t>Revue philosophique de Louvain</w:t>
      </w:r>
      <w:r>
        <w:rPr>
          <w:i/>
        </w:rPr>
        <w:t xml:space="preserve"> </w:t>
      </w:r>
      <w:r>
        <w:t>116, février 2018.</w:t>
      </w:r>
    </w:p>
    <w:p w:rsidR="00441ED1" w:rsidRDefault="00441ED1" w:rsidP="00055B21">
      <w:pPr>
        <w:jc w:val="both"/>
      </w:pPr>
      <w:r>
        <w:t xml:space="preserve">GERARD G., « Pourquoi sommes-nous si inintelligibles ? Hegel et la question du langage philosophique », </w:t>
      </w:r>
      <w:r>
        <w:rPr>
          <w:i/>
        </w:rPr>
        <w:t xml:space="preserve">Revue philosophique de Louvain </w:t>
      </w:r>
      <w:r>
        <w:t>112, mai 2014.</w:t>
      </w:r>
    </w:p>
    <w:p w:rsidR="00441ED1" w:rsidRDefault="00441ED1" w:rsidP="00055B21">
      <w:pPr>
        <w:jc w:val="both"/>
      </w:pPr>
      <w:r>
        <w:t xml:space="preserve">GERARD G., « La philosophie comme service divin », </w:t>
      </w:r>
      <w:r>
        <w:rPr>
          <w:i/>
        </w:rPr>
        <w:t>Philosophie et théologie. Festschrift Emilio Brito</w:t>
      </w:r>
      <w:r>
        <w:t xml:space="preserve">, </w:t>
      </w:r>
      <w:r w:rsidR="000010CA">
        <w:t xml:space="preserve">éd. E. Gaziaux, </w:t>
      </w:r>
      <w:r>
        <w:t>Leuven University Press, 2007.</w:t>
      </w:r>
    </w:p>
    <w:p w:rsidR="00441ED1" w:rsidRDefault="00441ED1" w:rsidP="00055B21">
      <w:pPr>
        <w:jc w:val="both"/>
      </w:pPr>
      <w:r>
        <w:t xml:space="preserve">GERARD G., « ‘L’esprit est plus haut que la nature’. La percée de l’esprit dans les écrits d’Iéna », </w:t>
      </w:r>
      <w:r>
        <w:rPr>
          <w:i/>
        </w:rPr>
        <w:t>Hegel à Iéna</w:t>
      </w:r>
      <w:r>
        <w:t xml:space="preserve">, </w:t>
      </w:r>
      <w:r w:rsidR="000010CA">
        <w:t xml:space="preserve">dir. J.-M. Buée et E. Renault, </w:t>
      </w:r>
      <w:r>
        <w:t>Lyon, ENS Editions, 2015.</w:t>
      </w:r>
      <w:r w:rsidR="00D76AB1">
        <w:t xml:space="preserve"> </w:t>
      </w:r>
    </w:p>
    <w:p w:rsidR="00441ED1" w:rsidRDefault="00441ED1" w:rsidP="00055B21">
      <w:pPr>
        <w:jc w:val="both"/>
      </w:pPr>
      <w:r>
        <w:t>GERARD G., « Hegel, lecteur de la métaphysique d’Aristote</w:t>
      </w:r>
      <w:r w:rsidR="00D76AB1">
        <w:t xml:space="preserve">. La substance en tant que sujet », </w:t>
      </w:r>
      <w:r w:rsidR="00D76AB1">
        <w:rPr>
          <w:i/>
        </w:rPr>
        <w:t>Revue de métaphysique et de morale</w:t>
      </w:r>
      <w:r w:rsidR="00D76AB1">
        <w:t>, avril-juin 2012 – N° 2.</w:t>
      </w:r>
    </w:p>
    <w:p w:rsidR="00D76AB1" w:rsidRDefault="00D76AB1" w:rsidP="00055B21">
      <w:pPr>
        <w:jc w:val="both"/>
      </w:pPr>
      <w:r>
        <w:t xml:space="preserve">GERARD G., « Subjectivité et effectivité dans la Préface de la </w:t>
      </w:r>
      <w:r>
        <w:rPr>
          <w:i/>
        </w:rPr>
        <w:t>Phénoménologie de l’esprit</w:t>
      </w:r>
      <w:r>
        <w:t xml:space="preserve"> », </w:t>
      </w:r>
      <w:r>
        <w:rPr>
          <w:i/>
        </w:rPr>
        <w:t>Revue de métaphysique et de morale</w:t>
      </w:r>
      <w:r w:rsidR="00E72BD0">
        <w:t>,</w:t>
      </w:r>
      <w:r>
        <w:rPr>
          <w:i/>
        </w:rPr>
        <w:t xml:space="preserve"> </w:t>
      </w:r>
      <w:r>
        <w:t>juillet-septembre2017 – N° 3.</w:t>
      </w:r>
    </w:p>
    <w:p w:rsidR="00C40076" w:rsidRDefault="00C40076" w:rsidP="00055B21">
      <w:pPr>
        <w:jc w:val="both"/>
      </w:pPr>
      <w:r w:rsidRPr="000C4E17">
        <w:rPr>
          <w:lang w:val="en-US"/>
        </w:rPr>
        <w:t xml:space="preserve">HARRIS H.S., </w:t>
      </w:r>
      <w:r w:rsidR="004E42E8" w:rsidRPr="000C4E17">
        <w:rPr>
          <w:i/>
          <w:lang w:val="en-US"/>
        </w:rPr>
        <w:t xml:space="preserve">Hegel’s Development. </w:t>
      </w:r>
      <w:r w:rsidR="004E42E8">
        <w:rPr>
          <w:i/>
        </w:rPr>
        <w:t>Toward</w:t>
      </w:r>
      <w:r>
        <w:rPr>
          <w:i/>
        </w:rPr>
        <w:t xml:space="preserve"> the Sunlight 1770-1801</w:t>
      </w:r>
      <w:r>
        <w:t>, Oxford, Clarendon Press, 1972</w:t>
      </w:r>
      <w:r w:rsidR="008847FA">
        <w:t xml:space="preserve"> (traduction française sous la direction de Ph. Muller : </w:t>
      </w:r>
      <w:r w:rsidR="008847FA">
        <w:rPr>
          <w:i/>
        </w:rPr>
        <w:t>Le développement de Hegel. Vers le soleil</w:t>
      </w:r>
      <w:r w:rsidR="008847FA">
        <w:t>, Lausanne, L’Age d’homme, 1981).</w:t>
      </w:r>
    </w:p>
    <w:p w:rsidR="008847FA" w:rsidRDefault="008847FA" w:rsidP="00055B21">
      <w:pPr>
        <w:jc w:val="both"/>
      </w:pPr>
      <w:r>
        <w:t xml:space="preserve">HARRIS H.S., </w:t>
      </w:r>
      <w:r>
        <w:rPr>
          <w:i/>
        </w:rPr>
        <w:t>Hegel’s Development</w:t>
      </w:r>
      <w:r w:rsidR="004E42E8">
        <w:rPr>
          <w:i/>
        </w:rPr>
        <w:t>,</w:t>
      </w:r>
      <w:r>
        <w:rPr>
          <w:i/>
        </w:rPr>
        <w:t xml:space="preserve"> 2. Night Thoughts (Jena 1801-1806)</w:t>
      </w:r>
      <w:r w:rsidR="004E42E8">
        <w:t>, Oxford, Clarendon</w:t>
      </w:r>
      <w:r w:rsidR="00E72BD0">
        <w:t xml:space="preserve"> Pre</w:t>
      </w:r>
      <w:r w:rsidR="004E42E8">
        <w:t>ss, 1983</w:t>
      </w:r>
      <w:r>
        <w:t xml:space="preserve"> (traduction française sous la direction de Ph. Muller : </w:t>
      </w:r>
      <w:r>
        <w:rPr>
          <w:i/>
        </w:rPr>
        <w:t xml:space="preserve">Le développement de Hegel. </w:t>
      </w:r>
      <w:r w:rsidR="004E42E8">
        <w:t xml:space="preserve">Tome 2 : </w:t>
      </w:r>
      <w:r>
        <w:rPr>
          <w:i/>
        </w:rPr>
        <w:t>Pensées nocturnes (Iéna 1801-1806)</w:t>
      </w:r>
      <w:r>
        <w:t>, Lausanne, L’Age d’homme, 1988</w:t>
      </w:r>
      <w:r w:rsidR="00E72BD0">
        <w:t>)</w:t>
      </w:r>
      <w:r>
        <w:t>.</w:t>
      </w:r>
    </w:p>
    <w:p w:rsidR="008847FA" w:rsidRPr="000C4E17" w:rsidRDefault="008847FA" w:rsidP="00055B21">
      <w:pPr>
        <w:jc w:val="both"/>
        <w:rPr>
          <w:lang w:val="en-US"/>
        </w:rPr>
      </w:pPr>
      <w:r>
        <w:lastRenderedPageBreak/>
        <w:t>HAYM R.,</w:t>
      </w:r>
      <w:r w:rsidR="006475E4">
        <w:t xml:space="preserve"> </w:t>
      </w:r>
      <w:r w:rsidR="006475E4">
        <w:rPr>
          <w:i/>
        </w:rPr>
        <w:t>Hegel und seine Zeit</w:t>
      </w:r>
      <w:r w:rsidR="006475E4">
        <w:t xml:space="preserve">, </w:t>
      </w:r>
      <w:r w:rsidR="00127B31">
        <w:t>Hildesheim, G. Olms, 1962</w:t>
      </w:r>
      <w:r>
        <w:t xml:space="preserve"> </w:t>
      </w:r>
      <w:r w:rsidR="00127B31">
        <w:t>(</w:t>
      </w:r>
      <w:r>
        <w:rPr>
          <w:i/>
        </w:rPr>
        <w:t>Hegel et son temps</w:t>
      </w:r>
      <w:r>
        <w:t xml:space="preserve">, tr. </w:t>
      </w:r>
      <w:r w:rsidRPr="000C4E17">
        <w:rPr>
          <w:lang w:val="en-US"/>
        </w:rPr>
        <w:t>P. Osmo, Paris, Gallimard, 2008</w:t>
      </w:r>
      <w:r w:rsidR="00127B31" w:rsidRPr="000C4E17">
        <w:rPr>
          <w:lang w:val="en-US"/>
        </w:rPr>
        <w:t>)</w:t>
      </w:r>
      <w:r w:rsidRPr="000C4E17">
        <w:rPr>
          <w:lang w:val="en-US"/>
        </w:rPr>
        <w:t>.</w:t>
      </w:r>
    </w:p>
    <w:p w:rsidR="008847FA" w:rsidRPr="000C4E17" w:rsidRDefault="008847FA" w:rsidP="00055B21">
      <w:pPr>
        <w:jc w:val="both"/>
        <w:rPr>
          <w:lang w:val="en-US"/>
        </w:rPr>
      </w:pPr>
      <w:r w:rsidRPr="000C4E17">
        <w:rPr>
          <w:lang w:val="en-US"/>
        </w:rPr>
        <w:t xml:space="preserve">HENRICH D., </w:t>
      </w:r>
      <w:r w:rsidRPr="000C4E17">
        <w:rPr>
          <w:i/>
          <w:lang w:val="en-US"/>
        </w:rPr>
        <w:t>Hegel im Kontext</w:t>
      </w:r>
      <w:r w:rsidRPr="000C4E17">
        <w:rPr>
          <w:lang w:val="en-US"/>
        </w:rPr>
        <w:t>, Frankfurt am Main, Suhrkamp, 1971.</w:t>
      </w:r>
    </w:p>
    <w:p w:rsidR="008847FA" w:rsidRDefault="008847FA" w:rsidP="00055B21">
      <w:pPr>
        <w:jc w:val="both"/>
        <w:rPr>
          <w:lang w:val="en-US"/>
        </w:rPr>
      </w:pPr>
      <w:r w:rsidRPr="000C4E17">
        <w:rPr>
          <w:lang w:val="en-US"/>
        </w:rPr>
        <w:t>HENRICH D., « Leutwein über Hegel. Ein Dokument zu Hegels Biographie »</w:t>
      </w:r>
      <w:r w:rsidR="00595FBD" w:rsidRPr="000C4E17">
        <w:rPr>
          <w:lang w:val="en-US"/>
        </w:rPr>
        <w:t xml:space="preserve">, </w:t>
      </w:r>
      <w:r w:rsidR="00595FBD" w:rsidRPr="000C4E17">
        <w:rPr>
          <w:i/>
          <w:lang w:val="en-US"/>
        </w:rPr>
        <w:t>Hegel-Studien</w:t>
      </w:r>
      <w:r w:rsidR="00595FBD" w:rsidRPr="000C4E17">
        <w:rPr>
          <w:lang w:val="en-US"/>
        </w:rPr>
        <w:t xml:space="preserve"> Bd 3</w:t>
      </w:r>
      <w:r w:rsidR="008D160F" w:rsidRPr="000C4E17">
        <w:rPr>
          <w:lang w:val="en-US"/>
        </w:rPr>
        <w:t>, 1965</w:t>
      </w:r>
      <w:r w:rsidR="00595FBD" w:rsidRPr="000C4E17">
        <w:rPr>
          <w:lang w:val="en-US"/>
        </w:rPr>
        <w:t>.</w:t>
      </w:r>
    </w:p>
    <w:p w:rsidR="00481233" w:rsidRPr="00481233" w:rsidRDefault="00481233" w:rsidP="00055B21">
      <w:pPr>
        <w:jc w:val="both"/>
        <w:rPr>
          <w:lang w:val="en-US"/>
        </w:rPr>
      </w:pPr>
      <w:r>
        <w:rPr>
          <w:lang w:val="en-US"/>
        </w:rPr>
        <w:t xml:space="preserve">JAESCHKE W., </w:t>
      </w:r>
      <w:r>
        <w:rPr>
          <w:i/>
          <w:lang w:val="en-US"/>
        </w:rPr>
        <w:t>Hegel-Handbuch. Leben-Werk-Schule</w:t>
      </w:r>
      <w:r>
        <w:rPr>
          <w:lang w:val="en-US"/>
        </w:rPr>
        <w:t>, Stuttgart, J.B. Metzler, 2016.</w:t>
      </w:r>
    </w:p>
    <w:p w:rsidR="00595FBD" w:rsidRPr="000C4E17" w:rsidRDefault="00595FBD" w:rsidP="00055B21">
      <w:pPr>
        <w:jc w:val="both"/>
        <w:rPr>
          <w:lang w:val="en-US"/>
        </w:rPr>
      </w:pPr>
      <w:r w:rsidRPr="000C4E17">
        <w:rPr>
          <w:lang w:val="en-US"/>
        </w:rPr>
        <w:t xml:space="preserve">JAMME C., </w:t>
      </w:r>
      <w:r w:rsidRPr="000C4E17">
        <w:rPr>
          <w:i/>
          <w:lang w:val="en-US"/>
        </w:rPr>
        <w:t>« Ein Ungelehrtes Buch ». Die philosophische Gemeinschaft zwischen Hölderlin und Hegel in Frankfurt 1797-1800</w:t>
      </w:r>
      <w:r w:rsidRPr="000C4E17">
        <w:rPr>
          <w:lang w:val="en-US"/>
        </w:rPr>
        <w:t xml:space="preserve">, </w:t>
      </w:r>
      <w:r w:rsidRPr="000C4E17">
        <w:rPr>
          <w:i/>
          <w:lang w:val="en-US"/>
        </w:rPr>
        <w:t>Hegel-Studien</w:t>
      </w:r>
      <w:r w:rsidRPr="000C4E17">
        <w:rPr>
          <w:lang w:val="en-US"/>
        </w:rPr>
        <w:t xml:space="preserve"> Beiheft 23, Bonn, Herbert Grundmann, 1983.</w:t>
      </w:r>
    </w:p>
    <w:p w:rsidR="00595FBD" w:rsidRPr="000C4E17" w:rsidRDefault="00595FBD" w:rsidP="00055B21">
      <w:pPr>
        <w:jc w:val="both"/>
        <w:rPr>
          <w:lang w:val="en-US"/>
        </w:rPr>
      </w:pPr>
      <w:r w:rsidRPr="000C4E17">
        <w:rPr>
          <w:lang w:val="en-US"/>
        </w:rPr>
        <w:t xml:space="preserve">KERN W., « Eine Übersetzung Hegels zu </w:t>
      </w:r>
      <w:r w:rsidRPr="000C4E17">
        <w:rPr>
          <w:i/>
          <w:lang w:val="en-US"/>
        </w:rPr>
        <w:t xml:space="preserve">De Anima </w:t>
      </w:r>
      <w:r w:rsidRPr="000C4E17">
        <w:rPr>
          <w:lang w:val="en-US"/>
        </w:rPr>
        <w:t xml:space="preserve">III, 4-5 », </w:t>
      </w:r>
      <w:r w:rsidRPr="000C4E17">
        <w:rPr>
          <w:i/>
          <w:lang w:val="en-US"/>
        </w:rPr>
        <w:t xml:space="preserve">Hegel-Studien </w:t>
      </w:r>
      <w:r w:rsidRPr="000C4E17">
        <w:rPr>
          <w:lang w:val="en-US"/>
        </w:rPr>
        <w:t>Bd 1, 1961.</w:t>
      </w:r>
    </w:p>
    <w:p w:rsidR="00595FBD" w:rsidRPr="000C4E17" w:rsidRDefault="00595FBD" w:rsidP="00055B21">
      <w:pPr>
        <w:jc w:val="both"/>
        <w:rPr>
          <w:lang w:val="en-US"/>
        </w:rPr>
      </w:pPr>
      <w:r w:rsidRPr="000C4E17">
        <w:rPr>
          <w:lang w:val="en-US"/>
        </w:rPr>
        <w:t xml:space="preserve">KIMMERLE H., </w:t>
      </w:r>
      <w:r w:rsidRPr="000C4E17">
        <w:rPr>
          <w:i/>
          <w:lang w:val="en-US"/>
        </w:rPr>
        <w:t>Das Problem der Abgeschlossenheit des Denkens</w:t>
      </w:r>
      <w:r w:rsidRPr="000C4E17">
        <w:rPr>
          <w:lang w:val="en-US"/>
        </w:rPr>
        <w:t xml:space="preserve">, </w:t>
      </w:r>
      <w:r w:rsidRPr="000C4E17">
        <w:rPr>
          <w:i/>
          <w:lang w:val="en-US"/>
        </w:rPr>
        <w:t>Hegel-Studien</w:t>
      </w:r>
      <w:r w:rsidRPr="000C4E17">
        <w:rPr>
          <w:lang w:val="en-US"/>
        </w:rPr>
        <w:t xml:space="preserve"> Beiheft 8, Bonn, Bouvier, 1970.</w:t>
      </w:r>
    </w:p>
    <w:p w:rsidR="00595FBD" w:rsidRPr="000C4E17" w:rsidRDefault="00595FBD" w:rsidP="00055B21">
      <w:pPr>
        <w:jc w:val="both"/>
        <w:rPr>
          <w:lang w:val="en-US"/>
        </w:rPr>
      </w:pPr>
      <w:r w:rsidRPr="000C4E17">
        <w:rPr>
          <w:lang w:val="en-US"/>
        </w:rPr>
        <w:t xml:space="preserve">KIMMERLE H., « Zur Chronologie von Hegels Jenaer Schriften », </w:t>
      </w:r>
      <w:r w:rsidRPr="000C4E17">
        <w:rPr>
          <w:i/>
          <w:lang w:val="en-US"/>
        </w:rPr>
        <w:t xml:space="preserve">Hegel-Studien </w:t>
      </w:r>
      <w:r w:rsidRPr="000C4E17">
        <w:rPr>
          <w:lang w:val="en-US"/>
        </w:rPr>
        <w:t>Bd 4, 1967.</w:t>
      </w:r>
    </w:p>
    <w:p w:rsidR="00595FBD" w:rsidRPr="000C4E17" w:rsidRDefault="00595FBD" w:rsidP="00055B21">
      <w:pPr>
        <w:jc w:val="both"/>
        <w:rPr>
          <w:lang w:val="en-US"/>
        </w:rPr>
      </w:pPr>
      <w:r w:rsidRPr="000C4E17">
        <w:rPr>
          <w:lang w:val="en-US"/>
        </w:rPr>
        <w:t>KIMMERLE H., « </w:t>
      </w:r>
      <w:r w:rsidR="001A71A3" w:rsidRPr="000C4E17">
        <w:rPr>
          <w:lang w:val="en-US"/>
        </w:rPr>
        <w:t xml:space="preserve">Dokumente zu Hegels Jenaer Dozententätigkeit (1801-1807) », </w:t>
      </w:r>
      <w:r w:rsidR="001A71A3" w:rsidRPr="000C4E17">
        <w:rPr>
          <w:i/>
          <w:lang w:val="en-US"/>
        </w:rPr>
        <w:t xml:space="preserve">Hegel-Studien </w:t>
      </w:r>
      <w:r w:rsidR="001A71A3" w:rsidRPr="000C4E17">
        <w:rPr>
          <w:lang w:val="en-US"/>
        </w:rPr>
        <w:t>Bd 4, 1967.</w:t>
      </w:r>
    </w:p>
    <w:p w:rsidR="001A71A3" w:rsidRPr="000C4E17" w:rsidRDefault="001A71A3" w:rsidP="00055B21">
      <w:pPr>
        <w:jc w:val="both"/>
        <w:rPr>
          <w:lang w:val="en-US"/>
        </w:rPr>
      </w:pPr>
      <w:r w:rsidRPr="000C4E17">
        <w:rPr>
          <w:lang w:val="en-US"/>
        </w:rPr>
        <w:t xml:space="preserve">KIMMERLE H., « Zur Entwicklung des Hegelschen Denkens in Jena », </w:t>
      </w:r>
      <w:r w:rsidR="000010CA">
        <w:rPr>
          <w:i/>
          <w:lang w:val="en-US"/>
        </w:rPr>
        <w:t xml:space="preserve">Hegel-Tage Urbino </w:t>
      </w:r>
      <w:r w:rsidR="000010CA" w:rsidRPr="002170E2">
        <w:rPr>
          <w:i/>
          <w:lang w:val="en-US"/>
        </w:rPr>
        <w:t>1965</w:t>
      </w:r>
      <w:r w:rsidR="000010CA">
        <w:rPr>
          <w:lang w:val="en-US"/>
        </w:rPr>
        <w:t xml:space="preserve">, hrsg. </w:t>
      </w:r>
      <w:r w:rsidR="002170E2">
        <w:rPr>
          <w:lang w:val="en-US"/>
        </w:rPr>
        <w:t>v</w:t>
      </w:r>
      <w:r w:rsidR="000010CA">
        <w:rPr>
          <w:lang w:val="en-US"/>
        </w:rPr>
        <w:t xml:space="preserve">on H.-G. Gadamer, </w:t>
      </w:r>
      <w:r w:rsidRPr="000010CA">
        <w:rPr>
          <w:lang w:val="en-US"/>
        </w:rPr>
        <w:t>Hegel</w:t>
      </w:r>
      <w:r w:rsidRPr="000C4E17">
        <w:rPr>
          <w:i/>
          <w:lang w:val="en-US"/>
        </w:rPr>
        <w:t>-Studien</w:t>
      </w:r>
      <w:r w:rsidRPr="000C4E17">
        <w:rPr>
          <w:lang w:val="en-US"/>
        </w:rPr>
        <w:t xml:space="preserve"> Beiheft 4, 1969.</w:t>
      </w:r>
    </w:p>
    <w:p w:rsidR="001A71A3" w:rsidRPr="000C4E17" w:rsidRDefault="001A71A3" w:rsidP="00055B21">
      <w:pPr>
        <w:jc w:val="both"/>
        <w:rPr>
          <w:lang w:val="en-US"/>
        </w:rPr>
      </w:pPr>
      <w:r w:rsidRPr="000C4E17">
        <w:rPr>
          <w:lang w:val="en-US"/>
        </w:rPr>
        <w:t xml:space="preserve">KUBO Y., </w:t>
      </w:r>
      <w:r w:rsidRPr="000C4E17">
        <w:rPr>
          <w:i/>
          <w:lang w:val="en-US"/>
        </w:rPr>
        <w:t>Der Weg zur Metaphysik. Entstehung und Entwicklung der Vereinigungsphilosophie beim frühen Hegel</w:t>
      </w:r>
      <w:r w:rsidRPr="000C4E17">
        <w:rPr>
          <w:lang w:val="en-US"/>
        </w:rPr>
        <w:t>, München, Fink (jena-sophia), 2000.</w:t>
      </w:r>
    </w:p>
    <w:p w:rsidR="001A71A3" w:rsidRDefault="001A71A3" w:rsidP="00055B21">
      <w:pPr>
        <w:jc w:val="both"/>
      </w:pPr>
      <w:r>
        <w:t xml:space="preserve">LEGROS R., </w:t>
      </w:r>
      <w:r>
        <w:rPr>
          <w:i/>
        </w:rPr>
        <w:t>Le jeune Hegel et la naissance de la pensée romantique</w:t>
      </w:r>
      <w:r>
        <w:t>, Bruxelles, Ousia, 1980.</w:t>
      </w:r>
    </w:p>
    <w:p w:rsidR="002E5A69" w:rsidRPr="002E5A69" w:rsidRDefault="002E5A69" w:rsidP="00055B21">
      <w:pPr>
        <w:jc w:val="both"/>
      </w:pPr>
      <w:r>
        <w:t xml:space="preserve">LEGROS R., « Sur l’antijudaïsme et le paganisme du jeune Hegel », in G.W.F. Hegel, </w:t>
      </w:r>
      <w:r>
        <w:rPr>
          <w:i/>
        </w:rPr>
        <w:t>Premiers écrits (Francfort 1797-1800)</w:t>
      </w:r>
      <w:r>
        <w:t>, Paris, Vrin</w:t>
      </w:r>
      <w:r w:rsidR="006475E4">
        <w:t>,</w:t>
      </w:r>
      <w:r>
        <w:t xml:space="preserve"> 1997, pp. 11-45.</w:t>
      </w:r>
    </w:p>
    <w:p w:rsidR="001A71A3" w:rsidRDefault="001A71A3" w:rsidP="00055B21">
      <w:pPr>
        <w:jc w:val="both"/>
      </w:pPr>
      <w:r w:rsidRPr="000C4E17">
        <w:rPr>
          <w:lang w:val="en-US"/>
        </w:rPr>
        <w:t xml:space="preserve">LUKACS G., </w:t>
      </w:r>
      <w:r w:rsidRPr="000C4E17">
        <w:rPr>
          <w:i/>
          <w:lang w:val="en-US"/>
        </w:rPr>
        <w:t xml:space="preserve">Der junge Hegel. </w:t>
      </w:r>
      <w:r>
        <w:rPr>
          <w:i/>
        </w:rPr>
        <w:t>Über die Beziehungen von Dialektik und Ökonomie</w:t>
      </w:r>
      <w:r w:rsidR="00975543">
        <w:t xml:space="preserve">, Zürich, Europa Verlag A.-G., 1948 (traduction française par G. Haarscher et R. Legros : </w:t>
      </w:r>
      <w:r w:rsidR="00975543">
        <w:rPr>
          <w:i/>
        </w:rPr>
        <w:t>Le jeune Hegel. Sur les rapports de la dialectique et de l’économie</w:t>
      </w:r>
      <w:r w:rsidR="00975543">
        <w:t>, Paris, Gallimard, 1981).</w:t>
      </w:r>
    </w:p>
    <w:p w:rsidR="00975543" w:rsidRDefault="00975543" w:rsidP="00055B21">
      <w:pPr>
        <w:jc w:val="both"/>
      </w:pPr>
      <w:r>
        <w:t xml:space="preserve">MABILLE B., « Détermination et ontologie. Dasein et Tode ti », </w:t>
      </w:r>
      <w:r>
        <w:rPr>
          <w:i/>
        </w:rPr>
        <w:t>Rencontres. Hegel à l’épreuve du dialogue philosophique</w:t>
      </w:r>
      <w:r>
        <w:t xml:space="preserve">, </w:t>
      </w:r>
      <w:r w:rsidR="000010CA">
        <w:t xml:space="preserve">éd. G. Gérard et G. Marmasse, </w:t>
      </w:r>
      <w:r>
        <w:t>Louvain-la-Neuve, Peeters (Editions de l’Institut supérieur de philosophie), 2017.</w:t>
      </w:r>
    </w:p>
    <w:p w:rsidR="000010CA" w:rsidRPr="002170E2" w:rsidRDefault="000010CA" w:rsidP="00055B21">
      <w:pPr>
        <w:jc w:val="both"/>
      </w:pPr>
      <w:r>
        <w:t>MABILLE B.</w:t>
      </w:r>
      <w:r w:rsidR="002170E2">
        <w:t xml:space="preserve">, « Puretés. Un plotinien et Etre hégélien », </w:t>
      </w:r>
      <w:r w:rsidR="002170E2">
        <w:rPr>
          <w:i/>
        </w:rPr>
        <w:t>Rencontres. Hegel à l’épreuve du dialogue philosophique</w:t>
      </w:r>
      <w:r w:rsidR="002170E2">
        <w:t>, éd. G. Gérard et G. Marmasse, Louvain-la-Neuve, Peeters (Editions de l’Institut supérieur de philosophie), 2017.</w:t>
      </w:r>
    </w:p>
    <w:p w:rsidR="00A41995" w:rsidRDefault="00A41995" w:rsidP="00055B21">
      <w:pPr>
        <w:jc w:val="both"/>
      </w:pPr>
      <w:r>
        <w:t xml:space="preserve">NANCY J.-L., </w:t>
      </w:r>
      <w:r>
        <w:rPr>
          <w:i/>
        </w:rPr>
        <w:t>Hegel. L’inquiétude du négatif</w:t>
      </w:r>
      <w:r>
        <w:t>, Paris, Hachette, 1997.</w:t>
      </w:r>
    </w:p>
    <w:p w:rsidR="002170E2" w:rsidRPr="00B67262" w:rsidRDefault="002170E2" w:rsidP="00055B21">
      <w:pPr>
        <w:jc w:val="both"/>
        <w:rPr>
          <w:i/>
        </w:rPr>
      </w:pPr>
      <w:r>
        <w:t xml:space="preserve">PINKARD T., </w:t>
      </w:r>
      <w:r w:rsidR="00B67262">
        <w:rPr>
          <w:i/>
        </w:rPr>
        <w:t>Hegel :</w:t>
      </w:r>
      <w:r>
        <w:rPr>
          <w:i/>
        </w:rPr>
        <w:t xml:space="preserve"> A Biography</w:t>
      </w:r>
      <w:r>
        <w:t>, Cambridge, Cambridge University Press, 2000.</w:t>
      </w:r>
    </w:p>
    <w:p w:rsidR="00975543" w:rsidRDefault="00975543" w:rsidP="00055B21">
      <w:pPr>
        <w:jc w:val="both"/>
      </w:pPr>
      <w:r>
        <w:t xml:space="preserve">PÖGGELER O., « Hegels Jenaer Systemkonzeption », </w:t>
      </w:r>
      <w:r>
        <w:rPr>
          <w:i/>
        </w:rPr>
        <w:t xml:space="preserve">Philosophisches Jahrbuch </w:t>
      </w:r>
      <w:r>
        <w:t>71 (1963/64).</w:t>
      </w:r>
    </w:p>
    <w:p w:rsidR="00A41995" w:rsidRPr="0055733E" w:rsidRDefault="00975543" w:rsidP="00055B21">
      <w:pPr>
        <w:jc w:val="both"/>
      </w:pPr>
      <w:r>
        <w:t>PÖGGELER O., « Hegel, der Verfasser der ältesten Systemprogramms</w:t>
      </w:r>
      <w:r w:rsidR="00610BAB">
        <w:t xml:space="preserve"> des deutschen Idealismus », </w:t>
      </w:r>
      <w:r w:rsidR="002170E2">
        <w:rPr>
          <w:i/>
        </w:rPr>
        <w:t>Hegel-Tage Urbino</w:t>
      </w:r>
      <w:r w:rsidR="002170E2" w:rsidRPr="002170E2">
        <w:rPr>
          <w:i/>
        </w:rPr>
        <w:t xml:space="preserve"> 1965</w:t>
      </w:r>
      <w:r w:rsidR="002170E2">
        <w:t xml:space="preserve">, hrsg. von H.-G. Gadamer, </w:t>
      </w:r>
      <w:r w:rsidR="00610BAB" w:rsidRPr="002170E2">
        <w:t>H</w:t>
      </w:r>
      <w:r w:rsidR="006475E4" w:rsidRPr="002170E2">
        <w:t>e</w:t>
      </w:r>
      <w:r w:rsidR="00610BAB" w:rsidRPr="002170E2">
        <w:t>gel</w:t>
      </w:r>
      <w:r w:rsidR="00610BAB" w:rsidRPr="006475E4">
        <w:rPr>
          <w:i/>
        </w:rPr>
        <w:t>-Studien</w:t>
      </w:r>
      <w:r w:rsidR="00610BAB">
        <w:t xml:space="preserve"> Beiheft 4, Bonn, Bouvier, 1969.</w:t>
      </w:r>
    </w:p>
    <w:p w:rsidR="00610BAB" w:rsidRPr="000C4E17" w:rsidRDefault="00610BAB" w:rsidP="00055B21">
      <w:pPr>
        <w:jc w:val="both"/>
        <w:rPr>
          <w:lang w:val="en-US"/>
        </w:rPr>
      </w:pPr>
      <w:r w:rsidRPr="000C4E17">
        <w:rPr>
          <w:lang w:val="en-US"/>
        </w:rPr>
        <w:t xml:space="preserve">ROSENKRANZ K., </w:t>
      </w:r>
      <w:r w:rsidR="00127B31" w:rsidRPr="000C4E17">
        <w:rPr>
          <w:i/>
          <w:lang w:val="en-US"/>
        </w:rPr>
        <w:t>G.W.F. Hegels Leben</w:t>
      </w:r>
      <w:r w:rsidR="00127B31" w:rsidRPr="000C4E17">
        <w:rPr>
          <w:lang w:val="en-US"/>
        </w:rPr>
        <w:t>, Darmstadt, Wissenschaftliche Buchgesellschaft, 1972 (</w:t>
      </w:r>
      <w:r w:rsidRPr="000C4E17">
        <w:rPr>
          <w:i/>
          <w:lang w:val="en-US"/>
        </w:rPr>
        <w:t>Vie de Hegel</w:t>
      </w:r>
      <w:r w:rsidRPr="000C4E17">
        <w:rPr>
          <w:lang w:val="en-US"/>
        </w:rPr>
        <w:t>, tr. P. Osmo, Paris, Gallimard, 2004</w:t>
      </w:r>
      <w:r w:rsidR="00127B31" w:rsidRPr="000C4E17">
        <w:rPr>
          <w:lang w:val="en-US"/>
        </w:rPr>
        <w:t>)</w:t>
      </w:r>
      <w:r w:rsidRPr="000C4E17">
        <w:rPr>
          <w:lang w:val="en-US"/>
        </w:rPr>
        <w:t>.</w:t>
      </w:r>
    </w:p>
    <w:p w:rsidR="00610BAB" w:rsidRPr="000C4E17" w:rsidRDefault="00610BAB" w:rsidP="00055B21">
      <w:pPr>
        <w:jc w:val="both"/>
        <w:rPr>
          <w:lang w:val="en-US"/>
        </w:rPr>
      </w:pPr>
      <w:r w:rsidRPr="000C4E17">
        <w:rPr>
          <w:lang w:val="en-US"/>
        </w:rPr>
        <w:lastRenderedPageBreak/>
        <w:t xml:space="preserve">SIEP L., « Der Kampf um Anerkennung. Zu Hegels Auseinandersetzung mit Hobbes in den Jenaer Schriften », </w:t>
      </w:r>
      <w:r w:rsidRPr="000C4E17">
        <w:rPr>
          <w:i/>
          <w:lang w:val="en-US"/>
        </w:rPr>
        <w:t xml:space="preserve">Hegel-Studien </w:t>
      </w:r>
      <w:r w:rsidRPr="000C4E17">
        <w:rPr>
          <w:lang w:val="en-US"/>
        </w:rPr>
        <w:t>Bd 9, 1974.</w:t>
      </w:r>
    </w:p>
    <w:p w:rsidR="00A41995" w:rsidRDefault="00A41995" w:rsidP="00055B21">
      <w:pPr>
        <w:jc w:val="both"/>
      </w:pPr>
      <w:r>
        <w:t xml:space="preserve">SIMHON A., « ‘Saisir et exprimer le vrai non pas comme substance mais aussi bien comme sujet’. Remarques sur la Préface de 1807 », </w:t>
      </w:r>
      <w:r>
        <w:rPr>
          <w:i/>
        </w:rPr>
        <w:t>Hegel. La Phénoménologie de l’esprit à plusieurs voix</w:t>
      </w:r>
      <w:r>
        <w:t>, Paris</w:t>
      </w:r>
      <w:r w:rsidR="006475E4">
        <w:t>,</w:t>
      </w:r>
      <w:r>
        <w:t xml:space="preserve"> Ellipses, 2008.</w:t>
      </w:r>
    </w:p>
    <w:p w:rsidR="003D2457" w:rsidRPr="003D2457" w:rsidRDefault="003D2457" w:rsidP="00055B21">
      <w:pPr>
        <w:jc w:val="both"/>
      </w:pPr>
      <w:r>
        <w:t xml:space="preserve">SPIEGEL H., </w:t>
      </w:r>
      <w:r>
        <w:rPr>
          <w:i/>
        </w:rPr>
        <w:t>Zur Entste</w:t>
      </w:r>
      <w:r w:rsidR="00993164">
        <w:rPr>
          <w:i/>
        </w:rPr>
        <w:t>hung der Hegelschen Philosophie -</w:t>
      </w:r>
      <w:r>
        <w:rPr>
          <w:i/>
        </w:rPr>
        <w:t xml:space="preserve"> Frühe Denkmotive. Die Stuugarter Jahre 1770-1788</w:t>
      </w:r>
      <w:r>
        <w:t>, Frakfurt am Main-New York, P. Lang, 2001.</w:t>
      </w:r>
    </w:p>
    <w:p w:rsidR="00610BAB" w:rsidRDefault="00610BAB" w:rsidP="00055B21">
      <w:pPr>
        <w:jc w:val="both"/>
      </w:pPr>
      <w:r>
        <w:t xml:space="preserve">TAMINIAUX J., </w:t>
      </w:r>
      <w:r>
        <w:rPr>
          <w:i/>
        </w:rPr>
        <w:t>La nostalgie de la Grèce à l’aube de l’idéalisme allemand</w:t>
      </w:r>
      <w:r w:rsidR="006475E4">
        <w:t xml:space="preserve">, </w:t>
      </w:r>
      <w:r>
        <w:t>La Haye, Martinus Nijhoff, 1967.</w:t>
      </w:r>
    </w:p>
    <w:p w:rsidR="00B921DE" w:rsidRDefault="00B921DE" w:rsidP="00055B21">
      <w:pPr>
        <w:jc w:val="both"/>
        <w:rPr>
          <w:lang w:val="en-US"/>
        </w:rPr>
      </w:pPr>
      <w:r w:rsidRPr="000C4E17">
        <w:rPr>
          <w:i/>
          <w:lang w:val="en-US"/>
        </w:rPr>
        <w:t>Der Weg zum System. Materialen zum jungen Hegel</w:t>
      </w:r>
      <w:r w:rsidRPr="000C4E17">
        <w:rPr>
          <w:lang w:val="en-US"/>
        </w:rPr>
        <w:t>, hrsg. von Chr. Jamme und H. Schneider, Frankfurt, Suhrkamp, 1990.</w:t>
      </w:r>
    </w:p>
    <w:p w:rsidR="00481233" w:rsidRDefault="00481233" w:rsidP="00055B21">
      <w:pPr>
        <w:jc w:val="both"/>
        <w:rPr>
          <w:lang w:val="en-US"/>
        </w:rPr>
      </w:pPr>
      <w:r>
        <w:rPr>
          <w:i/>
          <w:lang w:val="en-US"/>
        </w:rPr>
        <w:t>Hegel-Lexikon</w:t>
      </w:r>
      <w:r>
        <w:rPr>
          <w:lang w:val="en-US"/>
        </w:rPr>
        <w:t>, hrsg. von P. Cobben und alii, Darmstadt, Wissenschaftliche Buchgesellschaft, 2006.</w:t>
      </w:r>
    </w:p>
    <w:p w:rsidR="00993164" w:rsidRPr="00993164" w:rsidRDefault="00993164" w:rsidP="00055B21">
      <w:pPr>
        <w:jc w:val="both"/>
        <w:rPr>
          <w:lang w:val="en-US"/>
        </w:rPr>
      </w:pPr>
      <w:r>
        <w:rPr>
          <w:i/>
          <w:lang w:val="en-US"/>
        </w:rPr>
        <w:t>Mythologie der Vernunft. Hegels “ältestes Systemprogramm” des deutschen Idealismus</w:t>
      </w:r>
      <w:r>
        <w:rPr>
          <w:lang w:val="en-US"/>
        </w:rPr>
        <w:t>, hrsg. von Chr. Jamme und H. Schneider, Frankfurt am Main, Suhrkamp, 1984.</w:t>
      </w:r>
    </w:p>
    <w:p w:rsidR="00A41995" w:rsidRPr="000C4E17" w:rsidRDefault="00A41995" w:rsidP="00055B21">
      <w:pPr>
        <w:jc w:val="both"/>
        <w:rPr>
          <w:lang w:val="en-US"/>
        </w:rPr>
      </w:pPr>
    </w:p>
    <w:p w:rsidR="00A41995" w:rsidRDefault="00A41995" w:rsidP="00055B21">
      <w:pPr>
        <w:jc w:val="both"/>
        <w:rPr>
          <w:u w:val="single"/>
        </w:rPr>
      </w:pPr>
      <w:r>
        <w:rPr>
          <w:u w:val="single"/>
        </w:rPr>
        <w:t>Sur d’autres auteurs</w:t>
      </w:r>
    </w:p>
    <w:p w:rsidR="00A41995" w:rsidRDefault="00A41995" w:rsidP="00055B21">
      <w:pPr>
        <w:jc w:val="both"/>
      </w:pPr>
      <w:r>
        <w:t xml:space="preserve">AUBENQUE P., </w:t>
      </w:r>
      <w:r>
        <w:rPr>
          <w:i/>
        </w:rPr>
        <w:t>Le problème de l’être chez Aristote</w:t>
      </w:r>
      <w:r w:rsidR="00732D8C">
        <w:t>, Paris, Pre</w:t>
      </w:r>
      <w:r w:rsidR="006475E4">
        <w:t>sses Universitaires de France (Q</w:t>
      </w:r>
      <w:r w:rsidR="00732D8C">
        <w:t>uadrige), 1991.</w:t>
      </w:r>
    </w:p>
    <w:p w:rsidR="00732D8C" w:rsidRDefault="00732D8C" w:rsidP="00055B21">
      <w:pPr>
        <w:jc w:val="both"/>
      </w:pPr>
      <w:r>
        <w:t xml:space="preserve">COURTINE J.-F., « Les débuts philosophiques de Hölderlin à Iéna et sa critique de Fichte », </w:t>
      </w:r>
      <w:r>
        <w:rPr>
          <w:i/>
        </w:rPr>
        <w:t>Fichte. Le bicentenaire de la Doctrine de la science</w:t>
      </w:r>
      <w:r>
        <w:t xml:space="preserve">, </w:t>
      </w:r>
      <w:r>
        <w:rPr>
          <w:i/>
        </w:rPr>
        <w:t>Les Cahiers de philosophie</w:t>
      </w:r>
      <w:r>
        <w:t>, Lille, 1995.</w:t>
      </w:r>
    </w:p>
    <w:p w:rsidR="00732D8C" w:rsidRDefault="00732D8C" w:rsidP="00055B21">
      <w:pPr>
        <w:jc w:val="both"/>
      </w:pPr>
      <w:r w:rsidRPr="00732D8C">
        <w:t>MARQUET</w:t>
      </w:r>
      <w:r>
        <w:t xml:space="preserve"> J.-F., </w:t>
      </w:r>
      <w:r>
        <w:rPr>
          <w:i/>
        </w:rPr>
        <w:t>Liberté et existence. Etude sur la formation de la philosophie de Schelling</w:t>
      </w:r>
      <w:r>
        <w:t>, Paris, Gallimard, 1973.</w:t>
      </w:r>
    </w:p>
    <w:p w:rsidR="00732D8C" w:rsidRDefault="00732D8C" w:rsidP="00055B21">
      <w:pPr>
        <w:jc w:val="both"/>
      </w:pPr>
      <w:r>
        <w:rPr>
          <w:i/>
        </w:rPr>
        <w:t>Aufklärung. Les Lumières allemandes</w:t>
      </w:r>
      <w:r>
        <w:t>, textes et commentaires par G. Raul</w:t>
      </w:r>
      <w:r w:rsidR="006475E4">
        <w:t>et, Paris, Garnier-Flammarion, 2</w:t>
      </w:r>
      <w:r>
        <w:t>005.</w:t>
      </w:r>
    </w:p>
    <w:p w:rsidR="00777638" w:rsidRDefault="00777638" w:rsidP="009D376F">
      <w:pPr>
        <w:jc w:val="center"/>
      </w:pPr>
    </w:p>
    <w:p w:rsidR="00777638" w:rsidRDefault="00777638" w:rsidP="009D376F">
      <w:pPr>
        <w:jc w:val="center"/>
      </w:pPr>
    </w:p>
    <w:p w:rsidR="00777638" w:rsidRDefault="00777638" w:rsidP="009D376F">
      <w:pPr>
        <w:jc w:val="center"/>
      </w:pPr>
    </w:p>
    <w:p w:rsidR="00777638" w:rsidRDefault="00777638" w:rsidP="009D376F">
      <w:pPr>
        <w:jc w:val="center"/>
      </w:pPr>
    </w:p>
    <w:p w:rsidR="00777638" w:rsidRDefault="00777638" w:rsidP="009D376F">
      <w:pPr>
        <w:jc w:val="center"/>
      </w:pPr>
    </w:p>
    <w:p w:rsidR="00777638" w:rsidRDefault="00777638" w:rsidP="009D376F">
      <w:pPr>
        <w:jc w:val="center"/>
      </w:pPr>
    </w:p>
    <w:p w:rsidR="00777638" w:rsidRDefault="00777638" w:rsidP="009D376F">
      <w:pPr>
        <w:jc w:val="center"/>
      </w:pPr>
    </w:p>
    <w:p w:rsidR="00777638" w:rsidRDefault="00777638" w:rsidP="009D376F">
      <w:pPr>
        <w:jc w:val="center"/>
      </w:pPr>
    </w:p>
    <w:p w:rsidR="00777638" w:rsidRDefault="00777638" w:rsidP="009D376F">
      <w:pPr>
        <w:jc w:val="center"/>
      </w:pPr>
    </w:p>
    <w:p w:rsidR="00777638" w:rsidRDefault="00777638" w:rsidP="009D376F">
      <w:pPr>
        <w:jc w:val="center"/>
      </w:pPr>
    </w:p>
    <w:p w:rsidR="00777638" w:rsidRDefault="00777638" w:rsidP="009D376F">
      <w:pPr>
        <w:jc w:val="center"/>
      </w:pPr>
    </w:p>
    <w:p w:rsidR="00777638" w:rsidRDefault="00777638" w:rsidP="009D376F">
      <w:pPr>
        <w:jc w:val="center"/>
      </w:pPr>
    </w:p>
    <w:p w:rsidR="00E85F45" w:rsidRDefault="00E85F45" w:rsidP="00C2628C">
      <w:pPr>
        <w:jc w:val="center"/>
      </w:pPr>
      <w:r>
        <w:t>TABLE DES MATIERES</w:t>
      </w:r>
    </w:p>
    <w:p w:rsidR="00E85F45" w:rsidRDefault="00E85F45" w:rsidP="00E85F45">
      <w:pPr>
        <w:jc w:val="center"/>
      </w:pPr>
    </w:p>
    <w:p w:rsidR="00E85F45" w:rsidRDefault="00E85F45" w:rsidP="00E85F45">
      <w:pPr>
        <w:jc w:val="both"/>
      </w:pPr>
      <w:r>
        <w:t>Introduction</w:t>
      </w:r>
    </w:p>
    <w:p w:rsidR="00E85F45" w:rsidRDefault="00E85F45" w:rsidP="00E85F45">
      <w:pPr>
        <w:jc w:val="both"/>
      </w:pPr>
      <w:r>
        <w:t>Chapitre 1 : Eclosion d’une personnalité de penseur : Etre utile à soi-même et aux autres</w:t>
      </w:r>
    </w:p>
    <w:p w:rsidR="00E85F45" w:rsidRDefault="00E85F45" w:rsidP="00E85F45">
      <w:r>
        <w:t>Chapitre 2 : La focalisation sur le christianisme : Berne et Francfort</w:t>
      </w:r>
    </w:p>
    <w:p w:rsidR="006A47E3" w:rsidRDefault="00E85F45" w:rsidP="006A47E3">
      <w:pPr>
        <w:pStyle w:val="Paragraphedeliste"/>
        <w:numPr>
          <w:ilvl w:val="0"/>
          <w:numId w:val="12"/>
        </w:numPr>
      </w:pPr>
      <w:r>
        <w:t>Berne ou le recours à un Kant modifi</w:t>
      </w:r>
      <w:r w:rsidR="006A47E3">
        <w:t>é</w:t>
      </w:r>
    </w:p>
    <w:p w:rsidR="006A47E3" w:rsidRDefault="006A47E3" w:rsidP="006A47E3">
      <w:pPr>
        <w:pStyle w:val="Paragraphedeliste"/>
        <w:numPr>
          <w:ilvl w:val="0"/>
          <w:numId w:val="16"/>
        </w:numPr>
      </w:pPr>
      <w:r>
        <w:t>Le filtre kantien</w:t>
      </w:r>
    </w:p>
    <w:p w:rsidR="006A47E3" w:rsidRDefault="006A47E3" w:rsidP="006A47E3">
      <w:pPr>
        <w:pStyle w:val="Paragraphedeliste"/>
        <w:numPr>
          <w:ilvl w:val="0"/>
          <w:numId w:val="16"/>
        </w:numPr>
      </w:pPr>
      <w:r>
        <w:t>Les correctifs apportés à Kant</w:t>
      </w:r>
    </w:p>
    <w:p w:rsidR="006A47E3" w:rsidRDefault="006A47E3" w:rsidP="006A47E3">
      <w:pPr>
        <w:pStyle w:val="Paragraphedeliste"/>
        <w:numPr>
          <w:ilvl w:val="0"/>
          <w:numId w:val="16"/>
        </w:numPr>
      </w:pPr>
      <w:r>
        <w:t xml:space="preserve">Les deux visages du christianisme : </w:t>
      </w:r>
      <w:r w:rsidRPr="008611E0">
        <w:rPr>
          <w:i/>
        </w:rPr>
        <w:t xml:space="preserve">La </w:t>
      </w:r>
      <w:r w:rsidR="008611E0" w:rsidRPr="008611E0">
        <w:rPr>
          <w:i/>
        </w:rPr>
        <w:t>v</w:t>
      </w:r>
      <w:r w:rsidRPr="008611E0">
        <w:rPr>
          <w:i/>
        </w:rPr>
        <w:t>ie de Jésus</w:t>
      </w:r>
      <w:r>
        <w:t xml:space="preserve"> et l’</w:t>
      </w:r>
      <w:r w:rsidRPr="008611E0">
        <w:rPr>
          <w:i/>
        </w:rPr>
        <w:t>Ecrit sur la positivité</w:t>
      </w:r>
      <w:r w:rsidR="00610FC5" w:rsidRPr="008611E0">
        <w:rPr>
          <w:i/>
        </w:rPr>
        <w:t xml:space="preserve"> de la religion chrétienne</w:t>
      </w:r>
    </w:p>
    <w:p w:rsidR="00E85F45" w:rsidRDefault="00E85F45" w:rsidP="00E85F45">
      <w:pPr>
        <w:pStyle w:val="Paragraphedeliste"/>
        <w:numPr>
          <w:ilvl w:val="0"/>
          <w:numId w:val="12"/>
        </w:numPr>
      </w:pPr>
      <w:r>
        <w:t>Grandeur et apories du christianisme comme religion unifiante de la vie et de l’amour à Francfort</w:t>
      </w:r>
    </w:p>
    <w:p w:rsidR="009D376F" w:rsidRDefault="009D376F" w:rsidP="009D376F">
      <w:pPr>
        <w:pStyle w:val="Paragraphedeliste"/>
        <w:numPr>
          <w:ilvl w:val="0"/>
          <w:numId w:val="17"/>
        </w:numPr>
      </w:pPr>
      <w:r>
        <w:t>Rupture avec le kantisme et mise en place d’une pensée de l’unification réelle comme vie et amour</w:t>
      </w:r>
    </w:p>
    <w:p w:rsidR="009D376F" w:rsidRDefault="009D376F" w:rsidP="009D376F">
      <w:pPr>
        <w:pStyle w:val="Paragraphedeliste"/>
        <w:numPr>
          <w:ilvl w:val="0"/>
          <w:numId w:val="17"/>
        </w:numPr>
      </w:pPr>
      <w:r>
        <w:t>Prise en compte de la différence à même l’unification : une différence encore faible</w:t>
      </w:r>
    </w:p>
    <w:p w:rsidR="00E85F45" w:rsidRDefault="00E85F45" w:rsidP="00E85F45">
      <w:r>
        <w:t>Chapitre 3 : « Le pas vers la science » et l’élaboration du système à Iéna</w:t>
      </w:r>
    </w:p>
    <w:p w:rsidR="00E85F45" w:rsidRDefault="00E85F45" w:rsidP="00E85F45">
      <w:pPr>
        <w:pStyle w:val="Paragraphedeliste"/>
        <w:numPr>
          <w:ilvl w:val="0"/>
          <w:numId w:val="13"/>
        </w:numPr>
      </w:pPr>
      <w:r>
        <w:t>La collaboration avec Schelling autour du système de l’identité (1801-1803)</w:t>
      </w:r>
    </w:p>
    <w:p w:rsidR="009D376F" w:rsidRDefault="009D376F" w:rsidP="009D376F">
      <w:pPr>
        <w:pStyle w:val="Paragraphedeliste"/>
        <w:numPr>
          <w:ilvl w:val="0"/>
          <w:numId w:val="18"/>
        </w:numPr>
      </w:pPr>
      <w:r>
        <w:t>Rupture et continuité</w:t>
      </w:r>
    </w:p>
    <w:p w:rsidR="009D376F" w:rsidRDefault="009D376F" w:rsidP="009D376F">
      <w:pPr>
        <w:pStyle w:val="Paragraphedeliste"/>
        <w:numPr>
          <w:ilvl w:val="0"/>
          <w:numId w:val="18"/>
        </w:numPr>
      </w:pPr>
      <w:r>
        <w:t>La différence comme différence qua</w:t>
      </w:r>
      <w:r w:rsidR="008611E0">
        <w:t>n</w:t>
      </w:r>
      <w:r>
        <w:t>titative</w:t>
      </w:r>
    </w:p>
    <w:p w:rsidR="00E85F45" w:rsidRDefault="00DC41DF" w:rsidP="00E85F45">
      <w:pPr>
        <w:pStyle w:val="Paragraphedeliste"/>
        <w:numPr>
          <w:ilvl w:val="0"/>
          <w:numId w:val="13"/>
        </w:numPr>
      </w:pPr>
      <w:r>
        <w:t>La constitution du système dialectique (1803-1806)</w:t>
      </w:r>
    </w:p>
    <w:p w:rsidR="00DC41DF" w:rsidRDefault="00DC41DF" w:rsidP="00DC41DF">
      <w:pPr>
        <w:pStyle w:val="Paragraphedeliste"/>
        <w:numPr>
          <w:ilvl w:val="0"/>
          <w:numId w:val="15"/>
        </w:numPr>
      </w:pPr>
      <w:r>
        <w:t>Le tournant de 1803 : l’absolu est esprit</w:t>
      </w:r>
    </w:p>
    <w:p w:rsidR="00DC41DF" w:rsidRDefault="00DC41DF" w:rsidP="00DC41DF">
      <w:pPr>
        <w:pStyle w:val="Paragraphedeliste"/>
        <w:numPr>
          <w:ilvl w:val="0"/>
          <w:numId w:val="15"/>
        </w:numPr>
      </w:pPr>
      <w:r>
        <w:t>L’absolutisation de la différence dans la Logique et Métaphysique de 1804/05</w:t>
      </w:r>
    </w:p>
    <w:p w:rsidR="00DC41DF" w:rsidRDefault="00DC41DF" w:rsidP="00DC41DF">
      <w:pPr>
        <w:pStyle w:val="Paragraphedeliste"/>
        <w:numPr>
          <w:ilvl w:val="0"/>
          <w:numId w:val="15"/>
        </w:numPr>
      </w:pPr>
      <w:r>
        <w:t>L’étude d’Aristote</w:t>
      </w:r>
    </w:p>
    <w:p w:rsidR="00DC41DF" w:rsidRDefault="00DC41DF" w:rsidP="00DC41DF">
      <w:pPr>
        <w:pStyle w:val="Paragraphedeliste"/>
        <w:numPr>
          <w:ilvl w:val="0"/>
          <w:numId w:val="15"/>
        </w:numPr>
      </w:pPr>
      <w:r>
        <w:t>Première élaboration d’un système du réel intégralement gouverné par le mode (dialectique) de développement de l’esprit dans la</w:t>
      </w:r>
      <w:r w:rsidRPr="008611E0">
        <w:rPr>
          <w:i/>
        </w:rPr>
        <w:t xml:space="preserve"> Realphilosophie</w:t>
      </w:r>
      <w:r>
        <w:t xml:space="preserve"> de 1805/06</w:t>
      </w:r>
    </w:p>
    <w:p w:rsidR="00DC41DF" w:rsidRDefault="00DC41DF" w:rsidP="00DC41DF">
      <w:pPr>
        <w:jc w:val="both"/>
      </w:pPr>
      <w:r>
        <w:t xml:space="preserve">Chapitre 4 : La Préface de la </w:t>
      </w:r>
      <w:r>
        <w:rPr>
          <w:i/>
        </w:rPr>
        <w:t xml:space="preserve">Phénoménologie de l’esprit </w:t>
      </w:r>
      <w:r>
        <w:t>comme présentation générale du système</w:t>
      </w:r>
      <w:r w:rsidR="00D30198">
        <w:t xml:space="preserve"> </w:t>
      </w:r>
      <w:r>
        <w:t>dialectique de l’esprit</w:t>
      </w:r>
      <w:r w:rsidR="00D30198">
        <w:t xml:space="preserve"> en tant que « savoir effectif »</w:t>
      </w:r>
    </w:p>
    <w:p w:rsidR="009D376F" w:rsidRDefault="009D376F" w:rsidP="009D376F">
      <w:pPr>
        <w:pStyle w:val="Paragraphedeliste"/>
        <w:numPr>
          <w:ilvl w:val="0"/>
          <w:numId w:val="20"/>
        </w:numPr>
        <w:jc w:val="both"/>
      </w:pPr>
      <w:r>
        <w:t>Se centrer sur « la Chose même »</w:t>
      </w:r>
    </w:p>
    <w:p w:rsidR="009D376F" w:rsidRDefault="009D376F" w:rsidP="009D376F">
      <w:pPr>
        <w:pStyle w:val="Paragraphedeliste"/>
        <w:numPr>
          <w:ilvl w:val="0"/>
          <w:numId w:val="20"/>
        </w:numPr>
        <w:jc w:val="both"/>
      </w:pPr>
      <w:r>
        <w:t>Du concept simple à l’activité réflexive</w:t>
      </w:r>
    </w:p>
    <w:p w:rsidR="009D376F" w:rsidRDefault="009D376F" w:rsidP="009D376F">
      <w:pPr>
        <w:pStyle w:val="Paragraphedeliste"/>
        <w:numPr>
          <w:ilvl w:val="0"/>
          <w:numId w:val="20"/>
        </w:numPr>
        <w:jc w:val="both"/>
      </w:pPr>
      <w:r>
        <w:t>Le retour à l’égalité : la différence à l’origine</w:t>
      </w:r>
    </w:p>
    <w:p w:rsidR="009D376F" w:rsidRDefault="00402F0C" w:rsidP="009D376F">
      <w:pPr>
        <w:pStyle w:val="Paragraphedeliste"/>
        <w:numPr>
          <w:ilvl w:val="0"/>
          <w:numId w:val="20"/>
        </w:numPr>
        <w:jc w:val="both"/>
      </w:pPr>
      <w:r>
        <w:t>Le savoir effectif comme savoir pratique</w:t>
      </w:r>
    </w:p>
    <w:p w:rsidR="00D30198" w:rsidRDefault="00D30198" w:rsidP="00DC41DF">
      <w:pPr>
        <w:jc w:val="both"/>
      </w:pPr>
      <w:r>
        <w:t>Conclusion</w:t>
      </w:r>
    </w:p>
    <w:p w:rsidR="00D30198" w:rsidRDefault="00D30198" w:rsidP="00DC41DF">
      <w:pPr>
        <w:jc w:val="both"/>
      </w:pPr>
      <w:r>
        <w:t>Bibliographie</w:t>
      </w:r>
    </w:p>
    <w:p w:rsidR="00D30198" w:rsidRPr="00DC41DF" w:rsidRDefault="00D30198" w:rsidP="00DC41DF">
      <w:pPr>
        <w:jc w:val="both"/>
      </w:pPr>
      <w:r>
        <w:t>Table des matières</w:t>
      </w:r>
    </w:p>
    <w:p w:rsidR="00DC41DF" w:rsidRDefault="00DC41DF" w:rsidP="00DC41DF">
      <w:pPr>
        <w:pStyle w:val="Paragraphedeliste"/>
      </w:pPr>
    </w:p>
    <w:p w:rsidR="00DC41DF" w:rsidRDefault="00DC41DF" w:rsidP="00DC41DF"/>
    <w:p w:rsidR="00E85F45" w:rsidRPr="00732D8C" w:rsidRDefault="00E85F45" w:rsidP="00E85F45"/>
    <w:p w:rsidR="001A71A3" w:rsidRPr="001A71A3" w:rsidRDefault="001A71A3" w:rsidP="00055B21">
      <w:pPr>
        <w:jc w:val="both"/>
        <w:rPr>
          <w:i/>
        </w:rPr>
      </w:pPr>
    </w:p>
    <w:p w:rsidR="00055B21" w:rsidRDefault="00055B21" w:rsidP="00055B21">
      <w:pPr>
        <w:jc w:val="center"/>
      </w:pPr>
    </w:p>
    <w:p w:rsidR="000D3B64" w:rsidRDefault="000D3B64" w:rsidP="00135C4A">
      <w:pPr>
        <w:jc w:val="both"/>
      </w:pPr>
    </w:p>
    <w:p w:rsidR="000D3B64" w:rsidRPr="000D3B64" w:rsidRDefault="000D3B64" w:rsidP="000D3B64">
      <w:pPr>
        <w:jc w:val="center"/>
      </w:pPr>
    </w:p>
    <w:p w:rsidR="00B01EF9" w:rsidRDefault="00B01EF9" w:rsidP="00392E63">
      <w:pPr>
        <w:jc w:val="both"/>
      </w:pPr>
    </w:p>
    <w:p w:rsidR="00B01EF9" w:rsidRPr="00B01EF9" w:rsidRDefault="00B01EF9" w:rsidP="00392E63">
      <w:pPr>
        <w:jc w:val="both"/>
      </w:pPr>
    </w:p>
    <w:p w:rsidR="00536BE3" w:rsidRDefault="00536BE3" w:rsidP="00392E63">
      <w:pPr>
        <w:jc w:val="both"/>
      </w:pPr>
    </w:p>
    <w:p w:rsidR="00536BE3" w:rsidRPr="00536BE3" w:rsidRDefault="00536BE3" w:rsidP="00392E63">
      <w:pPr>
        <w:jc w:val="both"/>
      </w:pPr>
    </w:p>
    <w:p w:rsidR="00DF2159" w:rsidRPr="00DF2159" w:rsidRDefault="00DF2159" w:rsidP="00DF2159">
      <w:pPr>
        <w:pStyle w:val="Paragraphedeliste"/>
        <w:ind w:left="1080"/>
        <w:jc w:val="center"/>
        <w:rPr>
          <w:b/>
        </w:rPr>
      </w:pPr>
    </w:p>
    <w:p w:rsidR="007D0348" w:rsidRPr="00CC4307" w:rsidRDefault="007D0348" w:rsidP="00164799">
      <w:pPr>
        <w:jc w:val="both"/>
      </w:pPr>
    </w:p>
    <w:p w:rsidR="00B72BDD" w:rsidRPr="00AB10A8" w:rsidRDefault="00B72BDD" w:rsidP="00761FDA">
      <w:pPr>
        <w:jc w:val="both"/>
      </w:pPr>
    </w:p>
    <w:p w:rsidR="001D3EFE" w:rsidRPr="005B1D62" w:rsidRDefault="001D3EFE" w:rsidP="006F48AE">
      <w:pPr>
        <w:jc w:val="both"/>
      </w:pPr>
    </w:p>
    <w:p w:rsidR="00641BDB" w:rsidRPr="00641BDB" w:rsidRDefault="00641BDB" w:rsidP="00641BDB">
      <w:pPr>
        <w:jc w:val="both"/>
        <w:rPr>
          <w:i/>
        </w:rPr>
      </w:pPr>
    </w:p>
    <w:p w:rsidR="0062749C" w:rsidRPr="005C009C" w:rsidRDefault="0062749C" w:rsidP="00DE247C">
      <w:pPr>
        <w:jc w:val="both"/>
      </w:pPr>
    </w:p>
    <w:p w:rsidR="002A11D3" w:rsidRPr="004031DD" w:rsidRDefault="002A11D3" w:rsidP="00DE247C">
      <w:pPr>
        <w:jc w:val="both"/>
      </w:pPr>
    </w:p>
    <w:p w:rsidR="00C37338" w:rsidRPr="00D262B1" w:rsidRDefault="00C37338" w:rsidP="00DE247C">
      <w:pPr>
        <w:jc w:val="both"/>
        <w:rPr>
          <w:i/>
        </w:rPr>
      </w:pPr>
    </w:p>
    <w:p w:rsidR="00760B4C" w:rsidRPr="00354D04" w:rsidRDefault="00760B4C" w:rsidP="00DE247C">
      <w:pPr>
        <w:jc w:val="both"/>
      </w:pPr>
    </w:p>
    <w:p w:rsidR="00EA5768" w:rsidRPr="00D36AA1" w:rsidRDefault="00EA5768" w:rsidP="00DE247C">
      <w:pPr>
        <w:jc w:val="both"/>
      </w:pPr>
    </w:p>
    <w:p w:rsidR="00024371" w:rsidRDefault="00024371" w:rsidP="00DE247C">
      <w:pPr>
        <w:jc w:val="both"/>
      </w:pPr>
    </w:p>
    <w:p w:rsidR="00024371" w:rsidRPr="00F604CB" w:rsidRDefault="00024371" w:rsidP="00DE247C">
      <w:pPr>
        <w:jc w:val="both"/>
      </w:pPr>
    </w:p>
    <w:p w:rsidR="00E31B71" w:rsidRPr="00661B81" w:rsidRDefault="00E31B71" w:rsidP="00DE247C">
      <w:pPr>
        <w:jc w:val="both"/>
      </w:pPr>
    </w:p>
    <w:p w:rsidR="00B551D0" w:rsidRPr="006B6479" w:rsidRDefault="00B551D0" w:rsidP="00DE247C">
      <w:pPr>
        <w:jc w:val="both"/>
      </w:pPr>
    </w:p>
    <w:p w:rsidR="00C33561" w:rsidRPr="006617D8" w:rsidRDefault="00C33561" w:rsidP="00DE247C">
      <w:pPr>
        <w:jc w:val="both"/>
      </w:pPr>
    </w:p>
    <w:p w:rsidR="006F5F3B" w:rsidRDefault="006F5F3B" w:rsidP="000C7CE6">
      <w:pPr>
        <w:jc w:val="center"/>
      </w:pPr>
    </w:p>
    <w:p w:rsidR="006F5F3B" w:rsidRPr="002B58BD" w:rsidRDefault="006F5F3B" w:rsidP="006F5F3B">
      <w:pPr>
        <w:jc w:val="both"/>
      </w:pPr>
    </w:p>
    <w:p w:rsidR="000C7CE6" w:rsidRPr="002A0761" w:rsidRDefault="000C7CE6" w:rsidP="000C7CE6">
      <w:pPr>
        <w:jc w:val="center"/>
      </w:pPr>
    </w:p>
    <w:p w:rsidR="00E8025A" w:rsidRPr="00FF537A" w:rsidRDefault="00E8025A" w:rsidP="008B03AE">
      <w:pPr>
        <w:jc w:val="both"/>
      </w:pPr>
    </w:p>
    <w:sectPr w:rsidR="00E8025A" w:rsidRPr="00FF537A">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798A" w:rsidRDefault="0074798A" w:rsidP="008B03AE">
      <w:pPr>
        <w:spacing w:after="0" w:line="240" w:lineRule="auto"/>
      </w:pPr>
      <w:r>
        <w:separator/>
      </w:r>
    </w:p>
  </w:endnote>
  <w:endnote w:type="continuationSeparator" w:id="0">
    <w:p w:rsidR="0074798A" w:rsidRDefault="0074798A" w:rsidP="008B03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8355862"/>
      <w:docPartObj>
        <w:docPartGallery w:val="Page Numbers (Bottom of Page)"/>
        <w:docPartUnique/>
      </w:docPartObj>
    </w:sdtPr>
    <w:sdtEndPr/>
    <w:sdtContent>
      <w:p w:rsidR="004E0CFE" w:rsidRDefault="004E0CFE">
        <w:pPr>
          <w:pStyle w:val="Pieddepage"/>
          <w:jc w:val="right"/>
        </w:pPr>
        <w:r>
          <w:fldChar w:fldCharType="begin"/>
        </w:r>
        <w:r>
          <w:instrText>PAGE   \* MERGEFORMAT</w:instrText>
        </w:r>
        <w:r>
          <w:fldChar w:fldCharType="separate"/>
        </w:r>
        <w:r w:rsidR="00A74900" w:rsidRPr="00A74900">
          <w:rPr>
            <w:noProof/>
            <w:lang w:val="fr-FR"/>
          </w:rPr>
          <w:t>52</w:t>
        </w:r>
        <w:r>
          <w:fldChar w:fldCharType="end"/>
        </w:r>
      </w:p>
    </w:sdtContent>
  </w:sdt>
  <w:p w:rsidR="004E0CFE" w:rsidRDefault="004E0CF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798A" w:rsidRDefault="0074798A" w:rsidP="008B03AE">
      <w:pPr>
        <w:spacing w:after="0" w:line="240" w:lineRule="auto"/>
      </w:pPr>
      <w:r>
        <w:separator/>
      </w:r>
    </w:p>
  </w:footnote>
  <w:footnote w:type="continuationSeparator" w:id="0">
    <w:p w:rsidR="0074798A" w:rsidRDefault="0074798A" w:rsidP="008B03AE">
      <w:pPr>
        <w:spacing w:after="0" w:line="240" w:lineRule="auto"/>
      </w:pPr>
      <w:r>
        <w:continuationSeparator/>
      </w:r>
    </w:p>
  </w:footnote>
  <w:footnote w:id="1">
    <w:p w:rsidR="004E0CFE" w:rsidRPr="003927CA" w:rsidRDefault="004E0CFE">
      <w:pPr>
        <w:pStyle w:val="Notedebasdepage"/>
      </w:pPr>
      <w:r>
        <w:rPr>
          <w:rStyle w:val="Appelnotedebasdep"/>
        </w:rPr>
        <w:footnoteRef/>
      </w:r>
      <w:r>
        <w:t xml:space="preserve"> Il s’agit du </w:t>
      </w:r>
      <w:r>
        <w:rPr>
          <w:i/>
        </w:rPr>
        <w:t>Fragment de Tübingen</w:t>
      </w:r>
      <w:r>
        <w:t xml:space="preserve"> (voir ci-dessous chapitre 1, note 14 pour la référence complète).</w:t>
      </w:r>
    </w:p>
  </w:footnote>
  <w:footnote w:id="2">
    <w:p w:rsidR="004E0CFE" w:rsidRPr="008B03AE" w:rsidRDefault="004E0CFE" w:rsidP="008B03AE">
      <w:pPr>
        <w:pStyle w:val="Notedebasdepage"/>
        <w:jc w:val="both"/>
      </w:pPr>
      <w:r>
        <w:rPr>
          <w:rStyle w:val="Appelnotedebasdep"/>
        </w:rPr>
        <w:footnoteRef/>
      </w:r>
      <w:r>
        <w:t xml:space="preserve"> Hegel naît à Stuttgart le 27 août 1770 et y demeurera jusqu’à fin octobre 1788, moment de son départ pour le </w:t>
      </w:r>
      <w:r>
        <w:rPr>
          <w:i/>
        </w:rPr>
        <w:t xml:space="preserve">Stift </w:t>
      </w:r>
      <w:r>
        <w:t>de Tübingen où il sera étudiant en théologie jusqu’à l’automne 1793.</w:t>
      </w:r>
    </w:p>
  </w:footnote>
  <w:footnote w:id="3">
    <w:p w:rsidR="004E0CFE" w:rsidRPr="004C6225" w:rsidRDefault="004E0CFE" w:rsidP="0033251E">
      <w:pPr>
        <w:pStyle w:val="Notedebasdepage"/>
        <w:jc w:val="both"/>
        <w:rPr>
          <w:i/>
        </w:rPr>
      </w:pPr>
      <w:r>
        <w:rPr>
          <w:rStyle w:val="Appelnotedebasdep"/>
        </w:rPr>
        <w:footnoteRef/>
      </w:r>
      <w:r>
        <w:t xml:space="preserve"> R. Haym, </w:t>
      </w:r>
      <w:r>
        <w:rPr>
          <w:i/>
        </w:rPr>
        <w:t>Hegel et son temps</w:t>
      </w:r>
      <w:r>
        <w:t xml:space="preserve">, tr. </w:t>
      </w:r>
      <w:r w:rsidRPr="000C4E17">
        <w:rPr>
          <w:lang w:val="en-US"/>
        </w:rPr>
        <w:t xml:space="preserve">P. Osmo, Paris, Gallimard, 2008, p. 81. </w:t>
      </w:r>
      <w:r>
        <w:t>Se référant à une recension</w:t>
      </w:r>
      <w:r>
        <w:rPr>
          <w:i/>
        </w:rPr>
        <w:t xml:space="preserve"> </w:t>
      </w:r>
      <w:r>
        <w:t xml:space="preserve">d’un ouvrage de Johann Georg Zimmermann, </w:t>
      </w:r>
      <w:r>
        <w:rPr>
          <w:i/>
        </w:rPr>
        <w:t>Über die Einsamkeit</w:t>
      </w:r>
      <w:r>
        <w:t xml:space="preserve">, le jeune Hegel note dans son </w:t>
      </w:r>
      <w:r>
        <w:rPr>
          <w:i/>
        </w:rPr>
        <w:t xml:space="preserve">Journal </w:t>
      </w:r>
      <w:r>
        <w:t xml:space="preserve">(en latin !) : « Habet suum tempus, suum modum et finem solitudo, habet conventus suum », observant en outre que si la solitude est prisée par nombre d’hommes expérimentés, en particulier par ceux qui s’adonnent à la pensée, il en est peu toutefois qui vivent dans une complète séparation des autres hommes (G.W.F. Hegel, </w:t>
      </w:r>
      <w:r>
        <w:rPr>
          <w:i/>
        </w:rPr>
        <w:t>Gesammelte Werke</w:t>
      </w:r>
      <w:r>
        <w:t xml:space="preserve"> (désormais cité </w:t>
      </w:r>
      <w:r>
        <w:rPr>
          <w:i/>
        </w:rPr>
        <w:t xml:space="preserve">GW </w:t>
      </w:r>
      <w:r>
        <w:t xml:space="preserve">suivi du numéro du volume), in Verbindung mit der deutschen Forschungsgemeinschaft, hrsg. von der Rheinisch-Westfälischen Akademie der Wissenschaften, Hamburg, F. Meiner, 1968 sqq., Bd. 1, p. 23). Nous signalons une fois pour toutes que nous avons revu la traduction des textes de Hegel que nous citons et nous écartons dès lors parfois des traductions françaises que nous mentionnons ; que, d’autre part, nous reprenons l’orthographe parfois déconcertante de Hegel telle qu’elle figure dans les </w:t>
      </w:r>
      <w:r>
        <w:rPr>
          <w:i/>
        </w:rPr>
        <w:t>Gesammelte Werke.</w:t>
      </w:r>
    </w:p>
  </w:footnote>
  <w:footnote w:id="4">
    <w:p w:rsidR="004E0CFE" w:rsidRDefault="004E0CFE" w:rsidP="00892771">
      <w:pPr>
        <w:pStyle w:val="Notedebasdepage"/>
        <w:jc w:val="both"/>
      </w:pPr>
      <w:r>
        <w:rPr>
          <w:rStyle w:val="Appelnotedebasdep"/>
        </w:rPr>
        <w:footnoteRef/>
      </w:r>
      <w:r>
        <w:t xml:space="preserve"> Très exactement du 26 juin 1785 au 7 janvier 1787, sans toutefois s’astreindre à aucune pratique quotidienne régulière.</w:t>
      </w:r>
    </w:p>
  </w:footnote>
  <w:footnote w:id="5">
    <w:p w:rsidR="004E0CFE" w:rsidRPr="00CC7266" w:rsidRDefault="004E0CFE" w:rsidP="00CC7266">
      <w:pPr>
        <w:pStyle w:val="Notedebasdepage"/>
        <w:jc w:val="both"/>
        <w:rPr>
          <w:i/>
        </w:rPr>
      </w:pPr>
      <w:r>
        <w:rPr>
          <w:rStyle w:val="Appelnotedebasdep"/>
        </w:rPr>
        <w:footnoteRef/>
      </w:r>
      <w:r>
        <w:t xml:space="preserve"> Selon une convention reçue, nous écrivons « chose » avec « c » majuscule pour traduire l’allemand </w:t>
      </w:r>
      <w:r>
        <w:rPr>
          <w:i/>
        </w:rPr>
        <w:t xml:space="preserve">Sache </w:t>
      </w:r>
      <w:r>
        <w:t xml:space="preserve">(chose au sens de cause ou d’affaire), réservant la minuscule pour la traduction de </w:t>
      </w:r>
      <w:r>
        <w:rPr>
          <w:i/>
        </w:rPr>
        <w:t>Ding.</w:t>
      </w:r>
    </w:p>
  </w:footnote>
  <w:footnote w:id="6">
    <w:p w:rsidR="004E0CFE" w:rsidRPr="00655EEA" w:rsidRDefault="004E0CFE" w:rsidP="00655EEA">
      <w:pPr>
        <w:pStyle w:val="Notedebasdepage"/>
        <w:jc w:val="both"/>
      </w:pPr>
      <w:r>
        <w:rPr>
          <w:rStyle w:val="Appelnotedebasdep"/>
        </w:rPr>
        <w:footnoteRef/>
      </w:r>
      <w:r>
        <w:t xml:space="preserve"> Voir Préface de la </w:t>
      </w:r>
      <w:r>
        <w:rPr>
          <w:i/>
        </w:rPr>
        <w:t xml:space="preserve">Phénoménologie de l’esprit </w:t>
      </w:r>
      <w:r>
        <w:t xml:space="preserve">(désormais cité </w:t>
      </w:r>
      <w:r>
        <w:rPr>
          <w:i/>
        </w:rPr>
        <w:t>PhE</w:t>
      </w:r>
      <w:r>
        <w:t xml:space="preserve">), </w:t>
      </w:r>
      <w:r>
        <w:rPr>
          <w:i/>
        </w:rPr>
        <w:t xml:space="preserve">GW </w:t>
      </w:r>
      <w:r>
        <w:t xml:space="preserve">9, pp. 10-11/tr. B. Bourgeois, Paris, Vrin, 2006, pp. 59-60. « Dans sa prime jeunesse, observe Haym, Hegel apparaît comme une nature tout entière appliquée à amasser et à apprendre. Se rendre proches les objets, les laisser agir sur lui, les graver dans sa mémoire, telle semble être son occupation exclusive » (R. Haym, </w:t>
      </w:r>
      <w:r>
        <w:rPr>
          <w:i/>
        </w:rPr>
        <w:t>op. cit.</w:t>
      </w:r>
      <w:r>
        <w:t>, p. 84).</w:t>
      </w:r>
    </w:p>
  </w:footnote>
  <w:footnote w:id="7">
    <w:p w:rsidR="004E0CFE" w:rsidRPr="0047778F" w:rsidRDefault="004E0CFE" w:rsidP="00574DA1">
      <w:pPr>
        <w:pStyle w:val="Notedebasdepage"/>
        <w:jc w:val="both"/>
      </w:pPr>
      <w:r>
        <w:rPr>
          <w:rStyle w:val="Appelnotedebasdep"/>
        </w:rPr>
        <w:footnoteRef/>
      </w:r>
      <w:r>
        <w:t xml:space="preserve"> A côté du « rationalisme de la philosophie savante », auquel s’apparentait l’</w:t>
      </w:r>
      <w:r>
        <w:rPr>
          <w:i/>
        </w:rPr>
        <w:t xml:space="preserve">Auklärung </w:t>
      </w:r>
      <w:r>
        <w:t>issue de Wolff, s’est développé le courant de la « philosophie populaire » (</w:t>
      </w:r>
      <w:r>
        <w:rPr>
          <w:i/>
        </w:rPr>
        <w:t>Popularphilosophie</w:t>
      </w:r>
      <w:r>
        <w:t>) avec lequel l’</w:t>
      </w:r>
      <w:r>
        <w:rPr>
          <w:i/>
        </w:rPr>
        <w:t>Aufklärung</w:t>
      </w:r>
      <w:r>
        <w:t xml:space="preserve"> devient « une idéologie pratique, une exigence éthique », hostile aux abstractions métaphysiques et visant avant tout l’acquisition d’une connaissance </w:t>
      </w:r>
      <w:r>
        <w:rPr>
          <w:i/>
        </w:rPr>
        <w:t xml:space="preserve">utile </w:t>
      </w:r>
      <w:r>
        <w:t xml:space="preserve">à l’homme et à son bonheur (voir sur ce point </w:t>
      </w:r>
      <w:r>
        <w:rPr>
          <w:i/>
        </w:rPr>
        <w:t>Aufklärung. Les Lumières allemandes</w:t>
      </w:r>
      <w:r>
        <w:t xml:space="preserve">, textes et commentaires par G. Raulet, Paris, GF-Flammarion, 1995, p. 15, en particulier pp. 76 sqq.).On notera à ce sujet qu’outre les auteurs anciens, grecs et latins, les lectures favorites du jeune Hegel portaient, comme cela ressort de son </w:t>
      </w:r>
      <w:r>
        <w:rPr>
          <w:i/>
        </w:rPr>
        <w:t>Journal</w:t>
      </w:r>
      <w:r>
        <w:t xml:space="preserve"> et de ses extraits de lectures, sur des auteurs qui relèvent de cette </w:t>
      </w:r>
      <w:r>
        <w:rPr>
          <w:i/>
        </w:rPr>
        <w:t xml:space="preserve">Aufklärung </w:t>
      </w:r>
      <w:r>
        <w:t>populaire ; citons, à côté des noms de Lessing et Mendelssohn, ceux moins connus de Nicolai, Zimmermann (déjà mentionné à la note 3), Ramler, Sulzer, Garve, Feder, Meiners etc.</w:t>
      </w:r>
    </w:p>
  </w:footnote>
  <w:footnote w:id="8">
    <w:p w:rsidR="004E0CFE" w:rsidRPr="00653EE8" w:rsidRDefault="004E0CFE" w:rsidP="00653EE8">
      <w:pPr>
        <w:pStyle w:val="Notedebasdepage"/>
        <w:jc w:val="both"/>
      </w:pPr>
      <w:r>
        <w:rPr>
          <w:rStyle w:val="Appelnotedebasdep"/>
        </w:rPr>
        <w:footnoteRef/>
      </w:r>
      <w:r>
        <w:t xml:space="preserve"> </w:t>
      </w:r>
      <w:r>
        <w:rPr>
          <w:i/>
        </w:rPr>
        <w:t xml:space="preserve">GW </w:t>
      </w:r>
      <w:r>
        <w:t xml:space="preserve">1, p. 8 ; nous traduisons. C’est ce même Löffler qui offre au jeune Hegel, à l’occasion de l’anniversaire de ses 8 ans, la traduction allemande des œuvres de Shakespeare, avec cette mention : « Aujourd’hui, tu ne les comprends pas encore, mais le jour viendra vite où tu les comprendras » (K. Rosenkranz, </w:t>
      </w:r>
      <w:r>
        <w:rPr>
          <w:i/>
        </w:rPr>
        <w:t>Vie de Hegel</w:t>
      </w:r>
      <w:r>
        <w:t>, tr. P. Osmo, Paris, Gallimard, 2004, p. 102). Cadeau qui est loin d’être anodin si l’on songe à l’importance de l’œuvre du dramaturge anglais dans la pensée de Hegel.</w:t>
      </w:r>
    </w:p>
  </w:footnote>
  <w:footnote w:id="9">
    <w:p w:rsidR="004E0CFE" w:rsidRPr="00AB4F44" w:rsidRDefault="004E0CFE" w:rsidP="00AB4F44">
      <w:pPr>
        <w:pStyle w:val="Notedebasdepage"/>
        <w:jc w:val="both"/>
      </w:pPr>
      <w:r>
        <w:rPr>
          <w:rStyle w:val="Appelnotedebasdep"/>
        </w:rPr>
        <w:footnoteRef/>
      </w:r>
      <w:r>
        <w:t xml:space="preserve"> Voir à ce propos </w:t>
      </w:r>
      <w:r>
        <w:rPr>
          <w:i/>
        </w:rPr>
        <w:t xml:space="preserve">GW </w:t>
      </w:r>
      <w:r>
        <w:t xml:space="preserve">1, Editorischer Bericht, pp. 453-454. Le passage en question se trouve en </w:t>
      </w:r>
      <w:r>
        <w:rPr>
          <w:i/>
        </w:rPr>
        <w:t xml:space="preserve">GW </w:t>
      </w:r>
      <w:r>
        <w:t>1, p. 30.</w:t>
      </w:r>
    </w:p>
  </w:footnote>
  <w:footnote w:id="10">
    <w:p w:rsidR="004E0CFE" w:rsidRPr="00982563" w:rsidRDefault="004E0CFE" w:rsidP="00AB4F44">
      <w:pPr>
        <w:pStyle w:val="Notedebasdepage"/>
        <w:jc w:val="both"/>
      </w:pPr>
      <w:r>
        <w:rPr>
          <w:rStyle w:val="Appelnotedebasdep"/>
        </w:rPr>
        <w:footnoteRef/>
      </w:r>
      <w:r>
        <w:t xml:space="preserve"> </w:t>
      </w:r>
      <w:r>
        <w:rPr>
          <w:i/>
        </w:rPr>
        <w:t>Über die Frage : was heisst aufklären ?</w:t>
      </w:r>
      <w:r>
        <w:t xml:space="preserve">, texte rédigé en réponse à la question qui avait été soulevée par le pasteur Johann Friedrich Zöllner sur la nature des </w:t>
      </w:r>
      <w:r>
        <w:rPr>
          <w:i/>
        </w:rPr>
        <w:t>Lumières</w:t>
      </w:r>
      <w:r>
        <w:t xml:space="preserve"> et à laquelle Kant avait également réagi, dans la même </w:t>
      </w:r>
      <w:r>
        <w:rPr>
          <w:i/>
        </w:rPr>
        <w:t>Berlinische Monatschift</w:t>
      </w:r>
      <w:r>
        <w:t xml:space="preserve">,  par son essai : </w:t>
      </w:r>
      <w:r>
        <w:rPr>
          <w:i/>
        </w:rPr>
        <w:t>Réponse à la question : Qu’est-ce que les Lumières ?</w:t>
      </w:r>
      <w:r>
        <w:t xml:space="preserve"> On trouve un large extrait du texte de Mendelssohn recopié de la main de Hegel à la date du 31 mai 1787 (voir </w:t>
      </w:r>
      <w:r>
        <w:rPr>
          <w:i/>
        </w:rPr>
        <w:t xml:space="preserve">GW </w:t>
      </w:r>
      <w:r>
        <w:t>3, pp. 169-174).</w:t>
      </w:r>
    </w:p>
  </w:footnote>
  <w:footnote w:id="11">
    <w:p w:rsidR="004E0CFE" w:rsidRPr="00A709A9" w:rsidRDefault="004E0CFE" w:rsidP="00A709A9">
      <w:pPr>
        <w:pStyle w:val="Notedebasdepage"/>
        <w:jc w:val="both"/>
      </w:pPr>
      <w:r>
        <w:rPr>
          <w:rStyle w:val="Appelnotedebasdep"/>
        </w:rPr>
        <w:footnoteRef/>
      </w:r>
      <w:r>
        <w:t xml:space="preserve"> Nous écrivons « état » (avec minuscule) pour rendre l’allemand </w:t>
      </w:r>
      <w:r>
        <w:rPr>
          <w:i/>
        </w:rPr>
        <w:t xml:space="preserve">Stand </w:t>
      </w:r>
      <w:r>
        <w:t xml:space="preserve">(état au sens de condition ou de classe sociale) et « Etat » (avec majuscule) pour rendre </w:t>
      </w:r>
      <w:r>
        <w:rPr>
          <w:i/>
        </w:rPr>
        <w:t xml:space="preserve">Staat </w:t>
      </w:r>
      <w:r>
        <w:t>(Etat au sens du gouvernement d’un pays ou d’une région).</w:t>
      </w:r>
    </w:p>
  </w:footnote>
  <w:footnote w:id="12">
    <w:p w:rsidR="004E0CFE" w:rsidRPr="00144A38" w:rsidRDefault="004E0CFE" w:rsidP="00144A38">
      <w:pPr>
        <w:pStyle w:val="Notedebasdepage"/>
        <w:jc w:val="both"/>
      </w:pPr>
      <w:r>
        <w:rPr>
          <w:rStyle w:val="Appelnotedebasdep"/>
        </w:rPr>
        <w:footnoteRef/>
      </w:r>
      <w:r>
        <w:t xml:space="preserve"> </w:t>
      </w:r>
      <w:r>
        <w:rPr>
          <w:i/>
        </w:rPr>
        <w:t xml:space="preserve">GW </w:t>
      </w:r>
      <w:r>
        <w:t xml:space="preserve">1, p. 44/tr. A. Simhon, dans : Hegel, </w:t>
      </w:r>
      <w:r>
        <w:rPr>
          <w:i/>
        </w:rPr>
        <w:t xml:space="preserve">La vie de Jésus, précédé de Dissertations et fragments de l’époque de Stuttgart et de Tübingen </w:t>
      </w:r>
      <w:r>
        <w:t xml:space="preserve">(désormais cité : </w:t>
      </w:r>
      <w:r>
        <w:rPr>
          <w:i/>
        </w:rPr>
        <w:t>Vie de Jésus</w:t>
      </w:r>
      <w:r>
        <w:t>), Paris, Vrin, 2009, p. 24.</w:t>
      </w:r>
    </w:p>
  </w:footnote>
  <w:footnote w:id="13">
    <w:p w:rsidR="004E0CFE" w:rsidRPr="008B650F" w:rsidRDefault="004E0CFE" w:rsidP="008B650F">
      <w:pPr>
        <w:pStyle w:val="Notedebasdepage"/>
        <w:jc w:val="both"/>
      </w:pPr>
      <w:r>
        <w:rPr>
          <w:rStyle w:val="Appelnotedebasdep"/>
        </w:rPr>
        <w:footnoteRef/>
      </w:r>
      <w:r>
        <w:t xml:space="preserve"> Texte en effet fragmentaire qui, selon toute vraisemblance, a été rédigé durant l’été 1793, peu avant le départ de Hegel pour Berne (voir </w:t>
      </w:r>
      <w:r>
        <w:rPr>
          <w:i/>
        </w:rPr>
        <w:t xml:space="preserve">GW </w:t>
      </w:r>
      <w:r>
        <w:t>1, Editorischer Bericht, pp. 474-475).</w:t>
      </w:r>
    </w:p>
  </w:footnote>
  <w:footnote w:id="14">
    <w:p w:rsidR="004E0CFE" w:rsidRPr="00AD2F99" w:rsidRDefault="004E0CFE">
      <w:pPr>
        <w:pStyle w:val="Notedebasdepage"/>
      </w:pPr>
      <w:r>
        <w:rPr>
          <w:rStyle w:val="Appelnotedebasdep"/>
        </w:rPr>
        <w:footnoteRef/>
      </w:r>
      <w:r>
        <w:t xml:space="preserve"> </w:t>
      </w:r>
      <w:r>
        <w:rPr>
          <w:i/>
        </w:rPr>
        <w:t xml:space="preserve">GW </w:t>
      </w:r>
      <w:r>
        <w:t>1, p. 83/tr. R. Legros, dans</w:t>
      </w:r>
      <w:r>
        <w:rPr>
          <w:i/>
        </w:rPr>
        <w:t xml:space="preserve"> Vie de Jésus</w:t>
      </w:r>
      <w:r>
        <w:t>, pp. 47-48.</w:t>
      </w:r>
    </w:p>
  </w:footnote>
  <w:footnote w:id="15">
    <w:p w:rsidR="004E0CFE" w:rsidRPr="002110E5" w:rsidRDefault="004E0CFE">
      <w:pPr>
        <w:pStyle w:val="Notedebasdepage"/>
      </w:pPr>
      <w:r>
        <w:rPr>
          <w:rStyle w:val="Appelnotedebasdep"/>
        </w:rPr>
        <w:footnoteRef/>
      </w:r>
      <w:r w:rsidRPr="002110E5">
        <w:t xml:space="preserve"> </w:t>
      </w:r>
      <w:r w:rsidRPr="002110E5">
        <w:rPr>
          <w:i/>
        </w:rPr>
        <w:t xml:space="preserve">GW </w:t>
      </w:r>
      <w:r w:rsidRPr="002110E5">
        <w:t>1, pp. 83-84/</w:t>
      </w:r>
      <w:r w:rsidRPr="002110E5">
        <w:rPr>
          <w:i/>
        </w:rPr>
        <w:t>Vie de Jésus</w:t>
      </w:r>
      <w:r w:rsidRPr="002110E5">
        <w:t>, p. 48.</w:t>
      </w:r>
    </w:p>
  </w:footnote>
  <w:footnote w:id="16">
    <w:p w:rsidR="004E0CFE" w:rsidRPr="002110E5" w:rsidRDefault="004E0CFE">
      <w:pPr>
        <w:pStyle w:val="Notedebasdepage"/>
      </w:pPr>
      <w:r>
        <w:rPr>
          <w:rStyle w:val="Appelnotedebasdep"/>
        </w:rPr>
        <w:footnoteRef/>
      </w:r>
      <w:r w:rsidRPr="002110E5">
        <w:t xml:space="preserve"> </w:t>
      </w:r>
      <w:r w:rsidRPr="002110E5">
        <w:rPr>
          <w:i/>
        </w:rPr>
        <w:t xml:space="preserve">GW </w:t>
      </w:r>
      <w:r w:rsidRPr="002110E5">
        <w:t>1, p. 87/</w:t>
      </w:r>
      <w:r w:rsidRPr="002110E5">
        <w:rPr>
          <w:i/>
        </w:rPr>
        <w:t>Vie de Jésus</w:t>
      </w:r>
      <w:r w:rsidRPr="002110E5">
        <w:t xml:space="preserve">, p. 53. </w:t>
      </w:r>
    </w:p>
  </w:footnote>
  <w:footnote w:id="17">
    <w:p w:rsidR="004E0CFE" w:rsidRPr="002110E5" w:rsidRDefault="004E0CFE">
      <w:pPr>
        <w:pStyle w:val="Notedebasdepage"/>
        <w:rPr>
          <w:i/>
        </w:rPr>
      </w:pPr>
      <w:r>
        <w:rPr>
          <w:rStyle w:val="Appelnotedebasdep"/>
        </w:rPr>
        <w:footnoteRef/>
      </w:r>
      <w:r w:rsidRPr="002110E5">
        <w:t xml:space="preserve"> </w:t>
      </w:r>
      <w:r w:rsidRPr="002110E5">
        <w:rPr>
          <w:i/>
        </w:rPr>
        <w:t>Ibid.</w:t>
      </w:r>
    </w:p>
  </w:footnote>
  <w:footnote w:id="18">
    <w:p w:rsidR="004E0CFE" w:rsidRPr="002110E5" w:rsidRDefault="004E0CFE">
      <w:pPr>
        <w:pStyle w:val="Notedebasdepage"/>
      </w:pPr>
      <w:r>
        <w:rPr>
          <w:rStyle w:val="Appelnotedebasdep"/>
        </w:rPr>
        <w:footnoteRef/>
      </w:r>
      <w:r w:rsidRPr="002110E5">
        <w:t xml:space="preserve"> </w:t>
      </w:r>
      <w:r w:rsidRPr="002110E5">
        <w:rPr>
          <w:i/>
        </w:rPr>
        <w:t xml:space="preserve">GW </w:t>
      </w:r>
      <w:r w:rsidRPr="002110E5">
        <w:t>1, p. 97/</w:t>
      </w:r>
      <w:r w:rsidRPr="002110E5">
        <w:rPr>
          <w:i/>
        </w:rPr>
        <w:t>Vie de Jésus</w:t>
      </w:r>
      <w:r w:rsidRPr="002110E5">
        <w:t>, p. 69.</w:t>
      </w:r>
    </w:p>
  </w:footnote>
  <w:footnote w:id="19">
    <w:p w:rsidR="004E0CFE" w:rsidRPr="005F1CA7" w:rsidRDefault="004E0CFE" w:rsidP="005F1CA7">
      <w:pPr>
        <w:pStyle w:val="Notedebasdepage"/>
        <w:jc w:val="both"/>
      </w:pPr>
      <w:r>
        <w:rPr>
          <w:rStyle w:val="Appelnotedebasdep"/>
        </w:rPr>
        <w:footnoteRef/>
      </w:r>
      <w:r>
        <w:t xml:space="preserve"> On relèvera à ce propos les références faites à Lessing et, en particulier, à sa pièce </w:t>
      </w:r>
      <w:r>
        <w:rPr>
          <w:i/>
        </w:rPr>
        <w:t xml:space="preserve">Nathan le Sage </w:t>
      </w:r>
      <w:r>
        <w:t xml:space="preserve">que contient le </w:t>
      </w:r>
      <w:r>
        <w:rPr>
          <w:i/>
        </w:rPr>
        <w:t>Fragment de Tübingen</w:t>
      </w:r>
      <w:r>
        <w:t>.</w:t>
      </w:r>
    </w:p>
  </w:footnote>
  <w:footnote w:id="20">
    <w:p w:rsidR="004E0CFE" w:rsidRPr="00236528" w:rsidRDefault="004E0CFE" w:rsidP="00236528">
      <w:pPr>
        <w:pStyle w:val="Notedebasdepage"/>
        <w:jc w:val="both"/>
      </w:pPr>
      <w:r>
        <w:rPr>
          <w:rStyle w:val="Appelnotedebasdep"/>
        </w:rPr>
        <w:footnoteRef/>
      </w:r>
      <w:r>
        <w:t xml:space="preserve"> Il s’agit du fragment </w:t>
      </w:r>
      <w:r>
        <w:rPr>
          <w:i/>
        </w:rPr>
        <w:t>Wiefern ist Religion</w:t>
      </w:r>
      <w:r>
        <w:t xml:space="preserve">, daté lui aussi de 1793 (voir </w:t>
      </w:r>
      <w:r>
        <w:rPr>
          <w:i/>
        </w:rPr>
        <w:t xml:space="preserve">GW </w:t>
      </w:r>
      <w:r>
        <w:t xml:space="preserve">1, pp. 75-77). A noter que, la plupart du temps, nous citons les fragments de jeunesse de Hegel en mentionnant leur </w:t>
      </w:r>
      <w:r>
        <w:rPr>
          <w:i/>
        </w:rPr>
        <w:t xml:space="preserve">incipit </w:t>
      </w:r>
      <w:r>
        <w:t>allemand.</w:t>
      </w:r>
    </w:p>
  </w:footnote>
  <w:footnote w:id="21">
    <w:p w:rsidR="004E0CFE" w:rsidRPr="00263480" w:rsidRDefault="004E0CFE">
      <w:pPr>
        <w:pStyle w:val="Notedebasdepage"/>
      </w:pPr>
      <w:r>
        <w:rPr>
          <w:rStyle w:val="Appelnotedebasdep"/>
        </w:rPr>
        <w:footnoteRef/>
      </w:r>
      <w:r>
        <w:t xml:space="preserve"> </w:t>
      </w:r>
      <w:r>
        <w:rPr>
          <w:i/>
        </w:rPr>
        <w:t xml:space="preserve">GW </w:t>
      </w:r>
      <w:r>
        <w:t>1, p. 90/</w:t>
      </w:r>
      <w:r>
        <w:rPr>
          <w:i/>
        </w:rPr>
        <w:t xml:space="preserve">Vie de </w:t>
      </w:r>
      <w:r w:rsidRPr="007F08F4">
        <w:t>Jésus</w:t>
      </w:r>
      <w:r>
        <w:t xml:space="preserve">, </w:t>
      </w:r>
      <w:r w:rsidRPr="007F08F4">
        <w:t>p</w:t>
      </w:r>
      <w:r>
        <w:t>. 59 (nous soulignons).</w:t>
      </w:r>
    </w:p>
  </w:footnote>
  <w:footnote w:id="22">
    <w:p w:rsidR="004E0CFE" w:rsidRPr="00A41FC6" w:rsidRDefault="004E0CFE">
      <w:pPr>
        <w:pStyle w:val="Notedebasdepage"/>
      </w:pPr>
      <w:r>
        <w:rPr>
          <w:rStyle w:val="Appelnotedebasdep"/>
        </w:rPr>
        <w:footnoteRef/>
      </w:r>
      <w:r w:rsidRPr="00A41FC6">
        <w:t xml:space="preserve"> </w:t>
      </w:r>
      <w:r w:rsidRPr="00A41FC6">
        <w:rPr>
          <w:i/>
        </w:rPr>
        <w:t xml:space="preserve">GW </w:t>
      </w:r>
      <w:r>
        <w:t>1, p. 85/</w:t>
      </w:r>
      <w:r>
        <w:rPr>
          <w:i/>
        </w:rPr>
        <w:t>Vie de Jésus</w:t>
      </w:r>
      <w:r w:rsidRPr="00A41FC6">
        <w:t>, p. 50.</w:t>
      </w:r>
    </w:p>
  </w:footnote>
  <w:footnote w:id="23">
    <w:p w:rsidR="004E0CFE" w:rsidRPr="00A41FC6" w:rsidRDefault="004E0CFE">
      <w:pPr>
        <w:pStyle w:val="Notedebasdepage"/>
      </w:pPr>
      <w:r>
        <w:rPr>
          <w:rStyle w:val="Appelnotedebasdep"/>
        </w:rPr>
        <w:footnoteRef/>
      </w:r>
      <w:r w:rsidRPr="00A41FC6">
        <w:t xml:space="preserve"> </w:t>
      </w:r>
      <w:r w:rsidRPr="00A41FC6">
        <w:rPr>
          <w:i/>
        </w:rPr>
        <w:t xml:space="preserve">GW </w:t>
      </w:r>
      <w:r>
        <w:t>1, p. 84/</w:t>
      </w:r>
      <w:r>
        <w:rPr>
          <w:i/>
        </w:rPr>
        <w:t>Vie de Jésus</w:t>
      </w:r>
      <w:r w:rsidRPr="00A41FC6">
        <w:t>, pp. 48-49.</w:t>
      </w:r>
    </w:p>
  </w:footnote>
  <w:footnote w:id="24">
    <w:p w:rsidR="004E0CFE" w:rsidRPr="001D3957" w:rsidRDefault="004E0CFE" w:rsidP="001D3957">
      <w:pPr>
        <w:pStyle w:val="Notedebasdepage"/>
        <w:jc w:val="both"/>
      </w:pPr>
      <w:r>
        <w:rPr>
          <w:rStyle w:val="Appelnotedebasdep"/>
        </w:rPr>
        <w:footnoteRef/>
      </w:r>
      <w:r w:rsidRPr="00A41FC6">
        <w:t xml:space="preserve"> </w:t>
      </w:r>
      <w:r w:rsidRPr="00A41FC6">
        <w:rPr>
          <w:i/>
        </w:rPr>
        <w:t xml:space="preserve">GW </w:t>
      </w:r>
      <w:r>
        <w:t>1, p. 84/</w:t>
      </w:r>
      <w:r>
        <w:rPr>
          <w:i/>
        </w:rPr>
        <w:t>Vie de Jésus</w:t>
      </w:r>
      <w:r>
        <w:t>, p. 49 (nous soulignons).</w:t>
      </w:r>
    </w:p>
  </w:footnote>
  <w:footnote w:id="25">
    <w:p w:rsidR="004E0CFE" w:rsidRPr="002110E5" w:rsidRDefault="004E0CFE">
      <w:pPr>
        <w:pStyle w:val="Notedebasdepage"/>
      </w:pPr>
      <w:r>
        <w:rPr>
          <w:rStyle w:val="Appelnotedebasdep"/>
        </w:rPr>
        <w:footnoteRef/>
      </w:r>
      <w:r w:rsidRPr="002110E5">
        <w:t xml:space="preserve"> </w:t>
      </w:r>
      <w:r w:rsidRPr="002110E5">
        <w:rPr>
          <w:i/>
        </w:rPr>
        <w:t xml:space="preserve">GW </w:t>
      </w:r>
      <w:r w:rsidRPr="002110E5">
        <w:t>1, p. 84/</w:t>
      </w:r>
      <w:r w:rsidRPr="002110E5">
        <w:rPr>
          <w:i/>
        </w:rPr>
        <w:t>Vie de Jésus</w:t>
      </w:r>
      <w:r w:rsidRPr="002110E5">
        <w:t>, p. 49.</w:t>
      </w:r>
    </w:p>
  </w:footnote>
  <w:footnote w:id="26">
    <w:p w:rsidR="004E0CFE" w:rsidRPr="00C05D94" w:rsidRDefault="004E0CFE" w:rsidP="009B7FDE">
      <w:pPr>
        <w:pStyle w:val="Notedebasdepage"/>
        <w:jc w:val="both"/>
      </w:pPr>
      <w:r>
        <w:rPr>
          <w:rStyle w:val="Appelnotedebasdep"/>
        </w:rPr>
        <w:footnoteRef/>
      </w:r>
      <w:r w:rsidRPr="002110E5">
        <w:t xml:space="preserve"> </w:t>
      </w:r>
      <w:r w:rsidRPr="002110E5">
        <w:rPr>
          <w:i/>
        </w:rPr>
        <w:t xml:space="preserve">GW </w:t>
      </w:r>
      <w:r w:rsidRPr="002110E5">
        <w:t>1, p. 101/</w:t>
      </w:r>
      <w:r w:rsidRPr="002110E5">
        <w:rPr>
          <w:i/>
        </w:rPr>
        <w:t>Vie de Jésus</w:t>
      </w:r>
      <w:r w:rsidRPr="002110E5">
        <w:t xml:space="preserve">, p. 75. </w:t>
      </w:r>
      <w:r>
        <w:t>Citons intégralement cette déclaration fameuse et emblématique qui montre combien, dès le départ de son parcours, Hegel se montre mal à l’aise avec les perspectives d’une rationalité pure et lui préfère celle qui, se voulant concrète et agissante, ne redoute pas de se mâtiner d’empirisme, au risque de l’impureté : « Pour établir des principes, l’empirisme ne vaut certes absolument pas ; mais s’il est question de la façon dont on doit agir sur les hommes, il faut les prendre comme ils sont (</w:t>
      </w:r>
      <w:r>
        <w:rPr>
          <w:i/>
        </w:rPr>
        <w:t>sie nehmen, wie sie sind</w:t>
      </w:r>
      <w:r>
        <w:t>) et rechercher tous les bons penchants et sentiments par lesquels, quand bien même leur liberté ne s’en trouve pas immédiatement augmentée, leur nature peut être toutefois ennoblie ».</w:t>
      </w:r>
    </w:p>
  </w:footnote>
  <w:footnote w:id="27">
    <w:p w:rsidR="004E0CFE" w:rsidRPr="0009712E" w:rsidRDefault="004E0CFE" w:rsidP="0009712E">
      <w:pPr>
        <w:pStyle w:val="Notedebasdepage"/>
        <w:jc w:val="both"/>
      </w:pPr>
      <w:r>
        <w:rPr>
          <w:rStyle w:val="Appelnotedebasdep"/>
        </w:rPr>
        <w:footnoteRef/>
      </w:r>
      <w:r>
        <w:t xml:space="preserve"> Sur cet idéal d’une rationalité sensible poursuivi par le jeune Hegel, on pourra consulter l’ouvrage de R. Legros, </w:t>
      </w:r>
      <w:r>
        <w:rPr>
          <w:i/>
        </w:rPr>
        <w:t>Le jeune Hegel et la naissance de la pensée romantique</w:t>
      </w:r>
      <w:r>
        <w:t>, Bruxelles, Ousia, 1980.</w:t>
      </w:r>
    </w:p>
  </w:footnote>
  <w:footnote w:id="28">
    <w:p w:rsidR="004E0CFE" w:rsidRPr="00691FE1" w:rsidRDefault="004E0CFE" w:rsidP="00691FE1">
      <w:pPr>
        <w:pStyle w:val="Notedebasdepage"/>
        <w:jc w:val="both"/>
      </w:pPr>
      <w:r>
        <w:rPr>
          <w:rStyle w:val="Appelnotedebasdep"/>
        </w:rPr>
        <w:footnoteRef/>
      </w:r>
      <w:r>
        <w:t xml:space="preserve"> </w:t>
      </w:r>
      <w:r>
        <w:rPr>
          <w:i/>
        </w:rPr>
        <w:t xml:space="preserve">Kritik der reinen </w:t>
      </w:r>
      <w:r w:rsidRPr="00326236">
        <w:t>Vernunft</w:t>
      </w:r>
      <w:r>
        <w:t xml:space="preserve">, </w:t>
      </w:r>
      <w:r>
        <w:rPr>
          <w:i/>
        </w:rPr>
        <w:t xml:space="preserve">Gesammelte </w:t>
      </w:r>
      <w:r w:rsidRPr="00F26DCB">
        <w:rPr>
          <w:i/>
        </w:rPr>
        <w:t>Schriften</w:t>
      </w:r>
      <w:r>
        <w:t xml:space="preserve">, hrsg. v. der königlich Preussischen Akademie der Wissenschaften (désormaixs cité </w:t>
      </w:r>
      <w:r>
        <w:rPr>
          <w:i/>
        </w:rPr>
        <w:t>Ak.</w:t>
      </w:r>
      <w:r>
        <w:t xml:space="preserve">), Berlin, G. Reimer, 1902 sqq., Bd.3, p. 32/ </w:t>
      </w:r>
      <w:r w:rsidRPr="00326236">
        <w:t>Critique</w:t>
      </w:r>
      <w:r>
        <w:rPr>
          <w:i/>
        </w:rPr>
        <w:t xml:space="preserve"> de la raison pure</w:t>
      </w:r>
      <w:r>
        <w:t xml:space="preserve">, in E. Kant, </w:t>
      </w:r>
      <w:r>
        <w:rPr>
          <w:i/>
        </w:rPr>
        <w:t>Œuvres philosophiques I</w:t>
      </w:r>
      <w:r>
        <w:t>, Paris, Gallimard (La Pléiade), 1980, pp. 763-764.</w:t>
      </w:r>
    </w:p>
  </w:footnote>
  <w:footnote w:id="29">
    <w:p w:rsidR="004E0CFE" w:rsidRPr="002110E5" w:rsidRDefault="004E0CFE">
      <w:pPr>
        <w:pStyle w:val="Notedebasdepage"/>
      </w:pPr>
      <w:r>
        <w:rPr>
          <w:rStyle w:val="Appelnotedebasdep"/>
        </w:rPr>
        <w:footnoteRef/>
      </w:r>
      <w:r w:rsidRPr="002110E5">
        <w:t xml:space="preserve"> </w:t>
      </w:r>
      <w:r w:rsidRPr="002110E5">
        <w:rPr>
          <w:i/>
        </w:rPr>
        <w:t xml:space="preserve">GW </w:t>
      </w:r>
      <w:r w:rsidRPr="002110E5">
        <w:t>1, p. 89/</w:t>
      </w:r>
      <w:r w:rsidRPr="002110E5">
        <w:rPr>
          <w:i/>
        </w:rPr>
        <w:t>Vie de Jésus</w:t>
      </w:r>
      <w:r w:rsidRPr="002110E5">
        <w:t>, p. 56.</w:t>
      </w:r>
    </w:p>
  </w:footnote>
  <w:footnote w:id="30">
    <w:p w:rsidR="004E0CFE" w:rsidRPr="002110E5" w:rsidRDefault="004E0CFE">
      <w:pPr>
        <w:pStyle w:val="Notedebasdepage"/>
      </w:pPr>
      <w:r>
        <w:rPr>
          <w:rStyle w:val="Appelnotedebasdep"/>
        </w:rPr>
        <w:footnoteRef/>
      </w:r>
      <w:r w:rsidRPr="002110E5">
        <w:t xml:space="preserve"> </w:t>
      </w:r>
      <w:r w:rsidRPr="002110E5">
        <w:rPr>
          <w:i/>
        </w:rPr>
        <w:t>Ibid.</w:t>
      </w:r>
    </w:p>
  </w:footnote>
  <w:footnote w:id="31">
    <w:p w:rsidR="004E0CFE" w:rsidRPr="002110E5" w:rsidRDefault="004E0CFE">
      <w:pPr>
        <w:pStyle w:val="Notedebasdepage"/>
      </w:pPr>
      <w:r>
        <w:rPr>
          <w:rStyle w:val="Appelnotedebasdep"/>
        </w:rPr>
        <w:footnoteRef/>
      </w:r>
      <w:r w:rsidRPr="002110E5">
        <w:t xml:space="preserve"> </w:t>
      </w:r>
      <w:r w:rsidRPr="002110E5">
        <w:rPr>
          <w:i/>
        </w:rPr>
        <w:t xml:space="preserve">GW </w:t>
      </w:r>
      <w:r w:rsidRPr="002110E5">
        <w:t>1, p. 88/</w:t>
      </w:r>
      <w:r w:rsidRPr="002110E5">
        <w:rPr>
          <w:i/>
        </w:rPr>
        <w:t>Vie de Jésus</w:t>
      </w:r>
      <w:r w:rsidRPr="002110E5">
        <w:t>, p. 54.</w:t>
      </w:r>
    </w:p>
  </w:footnote>
  <w:footnote w:id="32">
    <w:p w:rsidR="004E0CFE" w:rsidRPr="002110E5" w:rsidRDefault="004E0CFE">
      <w:pPr>
        <w:pStyle w:val="Notedebasdepage"/>
      </w:pPr>
      <w:r>
        <w:rPr>
          <w:rStyle w:val="Appelnotedebasdep"/>
        </w:rPr>
        <w:footnoteRef/>
      </w:r>
      <w:r w:rsidRPr="002110E5">
        <w:t xml:space="preserve"> </w:t>
      </w:r>
      <w:r w:rsidRPr="002110E5">
        <w:rPr>
          <w:i/>
        </w:rPr>
        <w:t xml:space="preserve">GW </w:t>
      </w:r>
      <w:r w:rsidRPr="002110E5">
        <w:t>1, p. 87/</w:t>
      </w:r>
      <w:r w:rsidRPr="002110E5">
        <w:rPr>
          <w:i/>
        </w:rPr>
        <w:t>Vie de Jésus</w:t>
      </w:r>
      <w:r w:rsidRPr="002110E5">
        <w:t>, p. 53.</w:t>
      </w:r>
    </w:p>
  </w:footnote>
  <w:footnote w:id="33">
    <w:p w:rsidR="004E0CFE" w:rsidRPr="002110E5" w:rsidRDefault="004E0CFE" w:rsidP="001B27B0">
      <w:pPr>
        <w:pStyle w:val="Notedebasdepage"/>
        <w:jc w:val="both"/>
      </w:pPr>
      <w:r>
        <w:rPr>
          <w:rStyle w:val="Appelnotedebasdep"/>
        </w:rPr>
        <w:footnoteRef/>
      </w:r>
      <w:r>
        <w:t xml:space="preserve"> En quoi il rejoint le vœu œcuménique exprimé par le </w:t>
      </w:r>
      <w:r>
        <w:rPr>
          <w:i/>
        </w:rPr>
        <w:t xml:space="preserve">Nathan </w:t>
      </w:r>
      <w:r>
        <w:t xml:space="preserve">de Lessing : « ce qui pour vous fait de moi un chrétien, fait pour moi de vous un juif » (voir </w:t>
      </w:r>
      <w:r>
        <w:rPr>
          <w:i/>
        </w:rPr>
        <w:t xml:space="preserve">GW </w:t>
      </w:r>
      <w:r>
        <w:t>1, p. 92/</w:t>
      </w:r>
      <w:r>
        <w:rPr>
          <w:i/>
        </w:rPr>
        <w:t>Vie de Jésus</w:t>
      </w:r>
      <w:r>
        <w:t>, pp. 60-61</w:t>
      </w:r>
      <w:r w:rsidRPr="002110E5">
        <w:t>).</w:t>
      </w:r>
    </w:p>
  </w:footnote>
  <w:footnote w:id="34">
    <w:p w:rsidR="004E0CFE" w:rsidRPr="002110E5" w:rsidRDefault="004E0CFE">
      <w:pPr>
        <w:pStyle w:val="Notedebasdepage"/>
      </w:pPr>
      <w:r>
        <w:rPr>
          <w:rStyle w:val="Appelnotedebasdep"/>
        </w:rPr>
        <w:footnoteRef/>
      </w:r>
      <w:r w:rsidRPr="002110E5">
        <w:t xml:space="preserve"> </w:t>
      </w:r>
      <w:r w:rsidRPr="002110E5">
        <w:rPr>
          <w:i/>
        </w:rPr>
        <w:t xml:space="preserve">GW </w:t>
      </w:r>
      <w:r w:rsidRPr="002110E5">
        <w:t>1, p. 101/</w:t>
      </w:r>
      <w:r w:rsidRPr="002110E5">
        <w:rPr>
          <w:i/>
        </w:rPr>
        <w:t>Vie de Jésus</w:t>
      </w:r>
      <w:r w:rsidRPr="002110E5">
        <w:t>, p. 75.</w:t>
      </w:r>
    </w:p>
  </w:footnote>
  <w:footnote w:id="35">
    <w:p w:rsidR="004E0CFE" w:rsidRPr="00A41FC6" w:rsidRDefault="004E0CFE">
      <w:pPr>
        <w:pStyle w:val="Notedebasdepage"/>
        <w:rPr>
          <w:i/>
        </w:rPr>
      </w:pPr>
      <w:r>
        <w:rPr>
          <w:rStyle w:val="Appelnotedebasdep"/>
        </w:rPr>
        <w:footnoteRef/>
      </w:r>
      <w:r w:rsidRPr="00A41FC6">
        <w:t xml:space="preserve"> </w:t>
      </w:r>
      <w:r w:rsidRPr="00A41FC6">
        <w:rPr>
          <w:i/>
        </w:rPr>
        <w:t>Ibid.</w:t>
      </w:r>
    </w:p>
  </w:footnote>
  <w:footnote w:id="36">
    <w:p w:rsidR="004E0CFE" w:rsidRDefault="004E0CFE">
      <w:pPr>
        <w:pStyle w:val="Notedebasdepage"/>
      </w:pPr>
      <w:r>
        <w:rPr>
          <w:rStyle w:val="Appelnotedebasdep"/>
        </w:rPr>
        <w:footnoteRef/>
      </w:r>
      <w:r>
        <w:t xml:space="preserve"> Ou, réciproquement, de la sensibilité éduquée et pénétrée de raison.</w:t>
      </w:r>
    </w:p>
  </w:footnote>
  <w:footnote w:id="37">
    <w:p w:rsidR="004E0CFE" w:rsidRPr="001D529F" w:rsidRDefault="004E0CFE" w:rsidP="001D529F">
      <w:pPr>
        <w:pStyle w:val="Notedebasdepage"/>
        <w:jc w:val="both"/>
      </w:pPr>
      <w:r>
        <w:rPr>
          <w:rStyle w:val="Appelnotedebasdep"/>
        </w:rPr>
        <w:footnoteRef/>
      </w:r>
      <w:r>
        <w:t xml:space="preserve"> Voir notre article, « Requête d’effectivité et choix de la religion chez le jeune Hegel », </w:t>
      </w:r>
      <w:r>
        <w:rPr>
          <w:i/>
        </w:rPr>
        <w:t>Revue philosophique de Louvain</w:t>
      </w:r>
      <w:r>
        <w:t xml:space="preserve"> 115, février 2017, p. 47.</w:t>
      </w:r>
    </w:p>
  </w:footnote>
  <w:footnote w:id="38">
    <w:p w:rsidR="004E0CFE" w:rsidRPr="002110E5" w:rsidRDefault="004E0CFE">
      <w:pPr>
        <w:pStyle w:val="Notedebasdepage"/>
      </w:pPr>
      <w:r>
        <w:rPr>
          <w:rStyle w:val="Appelnotedebasdep"/>
        </w:rPr>
        <w:footnoteRef/>
      </w:r>
      <w:r w:rsidRPr="002110E5">
        <w:t xml:space="preserve"> </w:t>
      </w:r>
      <w:r w:rsidRPr="002110E5">
        <w:rPr>
          <w:i/>
        </w:rPr>
        <w:t xml:space="preserve">GW </w:t>
      </w:r>
      <w:r w:rsidRPr="002110E5">
        <w:t>1, p. 88/</w:t>
      </w:r>
      <w:r w:rsidRPr="002110E5">
        <w:rPr>
          <w:i/>
        </w:rPr>
        <w:t>Vie de Jésus</w:t>
      </w:r>
      <w:r w:rsidRPr="002110E5">
        <w:t>, p. 54.</w:t>
      </w:r>
    </w:p>
  </w:footnote>
  <w:footnote w:id="39">
    <w:p w:rsidR="004E0CFE" w:rsidRPr="00E122CD" w:rsidRDefault="004E0CFE">
      <w:pPr>
        <w:pStyle w:val="Notedebasdepage"/>
      </w:pPr>
      <w:r>
        <w:rPr>
          <w:rStyle w:val="Appelnotedebasdep"/>
        </w:rPr>
        <w:footnoteRef/>
      </w:r>
      <w:r w:rsidRPr="002110E5">
        <w:t xml:space="preserve"> </w:t>
      </w:r>
      <w:r w:rsidRPr="002110E5">
        <w:rPr>
          <w:i/>
        </w:rPr>
        <w:t xml:space="preserve">GW </w:t>
      </w:r>
      <w:r w:rsidRPr="002110E5">
        <w:t>1, p. 87/</w:t>
      </w:r>
      <w:r w:rsidRPr="002110E5">
        <w:rPr>
          <w:i/>
        </w:rPr>
        <w:t>Vie de Jésus</w:t>
      </w:r>
      <w:r>
        <w:t>, pp. 52-53.</w:t>
      </w:r>
    </w:p>
  </w:footnote>
  <w:footnote w:id="40">
    <w:p w:rsidR="004E0CFE" w:rsidRPr="00CD4392" w:rsidRDefault="004E0CFE" w:rsidP="00CD4392">
      <w:pPr>
        <w:pStyle w:val="Notedebasdepage"/>
        <w:jc w:val="both"/>
        <w:rPr>
          <w:i/>
        </w:rPr>
      </w:pPr>
      <w:r>
        <w:rPr>
          <w:rStyle w:val="Appelnotedebasdep"/>
        </w:rPr>
        <w:footnoteRef/>
      </w:r>
      <w:r>
        <w:t xml:space="preserve"> </w:t>
      </w:r>
      <w:r>
        <w:rPr>
          <w:i/>
        </w:rPr>
        <w:t xml:space="preserve">GW </w:t>
      </w:r>
      <w:r>
        <w:t>1, pp. 103-106/</w:t>
      </w:r>
      <w:r>
        <w:rPr>
          <w:i/>
        </w:rPr>
        <w:t>Vie de Jésus</w:t>
      </w:r>
      <w:r>
        <w:t xml:space="preserve">, pp. 79-83. L’humanité des doctrines universelles de la raison se mesure à leur capacité à s’adapter au degré de culture et de moralité propre aux différents peuples (voir </w:t>
      </w:r>
      <w:r>
        <w:rPr>
          <w:i/>
        </w:rPr>
        <w:t xml:space="preserve">GW </w:t>
      </w:r>
      <w:r>
        <w:t>1, p. 104/</w:t>
      </w:r>
      <w:r>
        <w:rPr>
          <w:i/>
        </w:rPr>
        <w:t>Vie de Jésus</w:t>
      </w:r>
      <w:r>
        <w:t>, p. 80)</w:t>
      </w:r>
      <w:r>
        <w:rPr>
          <w:i/>
        </w:rPr>
        <w:t xml:space="preserve">, </w:t>
      </w:r>
      <w:r w:rsidRPr="00CD4392">
        <w:t>c’est-à-dire à ce qu’on peut définir comme leur</w:t>
      </w:r>
      <w:r>
        <w:rPr>
          <w:i/>
        </w:rPr>
        <w:t xml:space="preserve"> plasticité.</w:t>
      </w:r>
    </w:p>
  </w:footnote>
  <w:footnote w:id="41">
    <w:p w:rsidR="004E0CFE" w:rsidRPr="002110E5" w:rsidRDefault="004E0CFE">
      <w:pPr>
        <w:pStyle w:val="Notedebasdepage"/>
      </w:pPr>
      <w:r>
        <w:rPr>
          <w:rStyle w:val="Appelnotedebasdep"/>
        </w:rPr>
        <w:footnoteRef/>
      </w:r>
      <w:r w:rsidRPr="002110E5">
        <w:t xml:space="preserve"> </w:t>
      </w:r>
      <w:r w:rsidRPr="002110E5">
        <w:rPr>
          <w:i/>
        </w:rPr>
        <w:t xml:space="preserve">GW </w:t>
      </w:r>
      <w:r w:rsidRPr="002110E5">
        <w:t>1, pp. 107-109/</w:t>
      </w:r>
      <w:r w:rsidRPr="002110E5">
        <w:rPr>
          <w:i/>
        </w:rPr>
        <w:t>Vie de Jésus</w:t>
      </w:r>
      <w:r w:rsidRPr="002110E5">
        <w:t>, pp. 83-87.</w:t>
      </w:r>
    </w:p>
  </w:footnote>
  <w:footnote w:id="42">
    <w:p w:rsidR="004E0CFE" w:rsidRPr="006110E5" w:rsidRDefault="004E0CFE" w:rsidP="006110E5">
      <w:pPr>
        <w:pStyle w:val="Notedebasdepage"/>
        <w:jc w:val="both"/>
      </w:pPr>
      <w:r>
        <w:rPr>
          <w:rStyle w:val="Appelnotedebasdep"/>
        </w:rPr>
        <w:footnoteRef/>
      </w:r>
      <w:r w:rsidRPr="002110E5">
        <w:t xml:space="preserve"> </w:t>
      </w:r>
      <w:r w:rsidRPr="002110E5">
        <w:rPr>
          <w:i/>
        </w:rPr>
        <w:t xml:space="preserve">GW </w:t>
      </w:r>
      <w:r w:rsidRPr="002110E5">
        <w:t>1, p. 103/</w:t>
      </w:r>
      <w:r w:rsidRPr="002110E5">
        <w:rPr>
          <w:i/>
        </w:rPr>
        <w:t>Vie de Jésus</w:t>
      </w:r>
      <w:r w:rsidRPr="002110E5">
        <w:t xml:space="preserve">, p. 78. </w:t>
      </w:r>
      <w:r>
        <w:t>C’est à nouveau expressément l’</w:t>
      </w:r>
      <w:r>
        <w:rPr>
          <w:i/>
        </w:rPr>
        <w:t xml:space="preserve">Aufklärung </w:t>
      </w:r>
      <w:r>
        <w:t>dans sa version intellectualiste et abstraite qui est ici visée.</w:t>
      </w:r>
    </w:p>
  </w:footnote>
  <w:footnote w:id="43">
    <w:p w:rsidR="004E0CFE" w:rsidRPr="002110E5" w:rsidRDefault="004E0CFE">
      <w:pPr>
        <w:pStyle w:val="Notedebasdepage"/>
      </w:pPr>
      <w:r>
        <w:rPr>
          <w:rStyle w:val="Appelnotedebasdep"/>
        </w:rPr>
        <w:footnoteRef/>
      </w:r>
      <w:r w:rsidRPr="002110E5">
        <w:t xml:space="preserve"> </w:t>
      </w:r>
      <w:r w:rsidRPr="002110E5">
        <w:rPr>
          <w:i/>
        </w:rPr>
        <w:t xml:space="preserve">GW </w:t>
      </w:r>
      <w:r w:rsidRPr="002110E5">
        <w:t>1, pp. 86-87/</w:t>
      </w:r>
      <w:r w:rsidRPr="002110E5">
        <w:rPr>
          <w:i/>
        </w:rPr>
        <w:t>Vie de Jésus</w:t>
      </w:r>
      <w:r w:rsidRPr="002110E5">
        <w:t>, p. 52.</w:t>
      </w:r>
    </w:p>
  </w:footnote>
  <w:footnote w:id="44">
    <w:p w:rsidR="004E0CFE" w:rsidRPr="00F72223" w:rsidRDefault="004E0CFE">
      <w:pPr>
        <w:pStyle w:val="Notedebasdepage"/>
      </w:pPr>
      <w:r>
        <w:rPr>
          <w:rStyle w:val="Appelnotedebasdep"/>
        </w:rPr>
        <w:footnoteRef/>
      </w:r>
      <w:r>
        <w:t xml:space="preserve"> </w:t>
      </w:r>
      <w:r>
        <w:rPr>
          <w:i/>
        </w:rPr>
        <w:t xml:space="preserve">GW </w:t>
      </w:r>
      <w:r>
        <w:t>1, p. 86/</w:t>
      </w:r>
      <w:r>
        <w:rPr>
          <w:i/>
        </w:rPr>
        <w:t>Vie de Jésus</w:t>
      </w:r>
      <w:r>
        <w:t>, p. 51.</w:t>
      </w:r>
    </w:p>
  </w:footnote>
  <w:footnote w:id="45">
    <w:p w:rsidR="004E0CFE" w:rsidRPr="00C85BC4" w:rsidRDefault="004E0CFE">
      <w:pPr>
        <w:pStyle w:val="Notedebasdepage"/>
      </w:pPr>
      <w:r>
        <w:rPr>
          <w:rStyle w:val="Appelnotedebasdep"/>
        </w:rPr>
        <w:footnoteRef/>
      </w:r>
      <w:r>
        <w:t xml:space="preserve"> K. Rosenkranz, </w:t>
      </w:r>
      <w:r>
        <w:rPr>
          <w:i/>
        </w:rPr>
        <w:t>Vie de Hegel</w:t>
      </w:r>
      <w:r>
        <w:t xml:space="preserve">, </w:t>
      </w:r>
      <w:r>
        <w:rPr>
          <w:i/>
        </w:rPr>
        <w:t>op. cit.</w:t>
      </w:r>
      <w:r>
        <w:t>, p. 106.</w:t>
      </w:r>
    </w:p>
  </w:footnote>
  <w:footnote w:id="46">
    <w:p w:rsidR="004E0CFE" w:rsidRPr="00FF537A" w:rsidRDefault="004E0CFE" w:rsidP="00FF537A">
      <w:pPr>
        <w:pStyle w:val="Notedebasdepage"/>
        <w:jc w:val="both"/>
      </w:pPr>
      <w:r>
        <w:rPr>
          <w:rStyle w:val="Appelnotedebasdep"/>
        </w:rPr>
        <w:footnoteRef/>
      </w:r>
      <w:r w:rsidRPr="00F3424C">
        <w:rPr>
          <w:lang w:val="en-US"/>
        </w:rPr>
        <w:t xml:space="preserve"> </w:t>
      </w:r>
      <w:r w:rsidRPr="00F3424C">
        <w:rPr>
          <w:i/>
          <w:lang w:val="en-US"/>
        </w:rPr>
        <w:t>Betrachtung einiger Verschiedenheiten in den Werken der ältesten und neuern Schriftsteller, insbesondere der Dichter.</w:t>
      </w:r>
      <w:r w:rsidRPr="00F3424C">
        <w:rPr>
          <w:lang w:val="en-US"/>
        </w:rPr>
        <w:t xml:space="preserve"> </w:t>
      </w:r>
      <w:r>
        <w:t xml:space="preserve">Voir </w:t>
      </w:r>
      <w:r>
        <w:rPr>
          <w:i/>
        </w:rPr>
        <w:t xml:space="preserve">GW </w:t>
      </w:r>
      <w:r>
        <w:t>1, Anhang, Anmerkungen, pp. 549-551, remarque relative à 46,1.</w:t>
      </w:r>
    </w:p>
  </w:footnote>
  <w:footnote w:id="47">
    <w:p w:rsidR="004E0CFE" w:rsidRPr="00E8025A" w:rsidRDefault="004E0CFE">
      <w:pPr>
        <w:pStyle w:val="Notedebasdepage"/>
      </w:pPr>
      <w:r>
        <w:rPr>
          <w:rStyle w:val="Appelnotedebasdep"/>
        </w:rPr>
        <w:footnoteRef/>
      </w:r>
      <w:r>
        <w:t xml:space="preserve"> </w:t>
      </w:r>
      <w:r>
        <w:rPr>
          <w:i/>
        </w:rPr>
        <w:t xml:space="preserve">GW </w:t>
      </w:r>
      <w:r>
        <w:t>1, p. 46/tr. A. Simhon, V</w:t>
      </w:r>
      <w:r>
        <w:rPr>
          <w:i/>
        </w:rPr>
        <w:t>ie de Jésus</w:t>
      </w:r>
      <w:r>
        <w:t>, p. 28.</w:t>
      </w:r>
    </w:p>
  </w:footnote>
  <w:footnote w:id="48">
    <w:p w:rsidR="004E0CFE" w:rsidRPr="008D348A" w:rsidRDefault="004E0CFE">
      <w:pPr>
        <w:pStyle w:val="Notedebasdepage"/>
      </w:pPr>
      <w:r>
        <w:rPr>
          <w:rStyle w:val="Appelnotedebasdep"/>
        </w:rPr>
        <w:footnoteRef/>
      </w:r>
      <w:r>
        <w:t xml:space="preserve"> </w:t>
      </w:r>
      <w:r>
        <w:rPr>
          <w:i/>
        </w:rPr>
        <w:t xml:space="preserve">GW </w:t>
      </w:r>
      <w:r>
        <w:t>1, p. 46/</w:t>
      </w:r>
      <w:r>
        <w:rPr>
          <w:i/>
        </w:rPr>
        <w:t>Vie de Jésus</w:t>
      </w:r>
      <w:r>
        <w:t>, pp. 28-29.</w:t>
      </w:r>
    </w:p>
  </w:footnote>
  <w:footnote w:id="49">
    <w:p w:rsidR="004E0CFE" w:rsidRPr="008D348A" w:rsidRDefault="004E0CFE" w:rsidP="008D348A">
      <w:pPr>
        <w:pStyle w:val="Notedebasdepage"/>
        <w:jc w:val="both"/>
      </w:pPr>
      <w:r>
        <w:rPr>
          <w:rStyle w:val="Appelnotedebasdep"/>
        </w:rPr>
        <w:footnoteRef/>
      </w:r>
      <w:r>
        <w:t xml:space="preserve"> Voir </w:t>
      </w:r>
      <w:r>
        <w:rPr>
          <w:i/>
        </w:rPr>
        <w:t xml:space="preserve">GW </w:t>
      </w:r>
      <w:r>
        <w:t>1, pp. 46-48/</w:t>
      </w:r>
      <w:r>
        <w:rPr>
          <w:i/>
        </w:rPr>
        <w:t>Vie de Jésus</w:t>
      </w:r>
      <w:r>
        <w:t xml:space="preserve">, pp. 29-33. Nous nous permettons de renvoyer sur ce point à notre article : « Hegel à Stuttgart. La vocation d’un jeune intellectuel », </w:t>
      </w:r>
      <w:r>
        <w:rPr>
          <w:i/>
        </w:rPr>
        <w:t xml:space="preserve">Revue philosophique de Louvain </w:t>
      </w:r>
      <w:r>
        <w:t>116, février 2018, pp. 60-62.</w:t>
      </w:r>
    </w:p>
  </w:footnote>
  <w:footnote w:id="50">
    <w:p w:rsidR="004E0CFE" w:rsidRPr="00DA1E83" w:rsidRDefault="004E0CFE" w:rsidP="00DA1E83">
      <w:pPr>
        <w:pStyle w:val="Notedebasdepage"/>
        <w:jc w:val="both"/>
      </w:pPr>
      <w:r>
        <w:rPr>
          <w:rStyle w:val="Appelnotedebasdep"/>
        </w:rPr>
        <w:footnoteRef/>
      </w:r>
      <w:r>
        <w:t xml:space="preserve"> Voir pour ce qui suit </w:t>
      </w:r>
      <w:r>
        <w:rPr>
          <w:i/>
        </w:rPr>
        <w:t xml:space="preserve">GW </w:t>
      </w:r>
      <w:r>
        <w:t>1, pp. 109-114/tr. R. Legros, V</w:t>
      </w:r>
      <w:r>
        <w:rPr>
          <w:i/>
        </w:rPr>
        <w:t>ie de Jésus</w:t>
      </w:r>
      <w:r>
        <w:t xml:space="preserve">, pp. 87-92. A noter que la traduction française ne suit pas ici exactement l’organisation du texte tel qu’il figure dans l’édition critique des </w:t>
      </w:r>
      <w:r>
        <w:rPr>
          <w:i/>
        </w:rPr>
        <w:t>Gesammelte Werke</w:t>
      </w:r>
      <w:r>
        <w:t xml:space="preserve">, ignorant en particulier le remaniement dont il a fait l’objet de la part de Hegel et la distinction entre les deux rédactions (voir sur ce point </w:t>
      </w:r>
      <w:r>
        <w:rPr>
          <w:i/>
        </w:rPr>
        <w:t xml:space="preserve">GW </w:t>
      </w:r>
      <w:r>
        <w:t>1, p. 112, note 2).</w:t>
      </w:r>
    </w:p>
  </w:footnote>
  <w:footnote w:id="51">
    <w:p w:rsidR="004E0CFE" w:rsidRPr="00826810" w:rsidRDefault="004E0CFE" w:rsidP="005910F4">
      <w:pPr>
        <w:pStyle w:val="Notedebasdepage"/>
        <w:jc w:val="both"/>
        <w:rPr>
          <w:i/>
        </w:rPr>
      </w:pPr>
      <w:r>
        <w:rPr>
          <w:rStyle w:val="Appelnotedebasdep"/>
        </w:rPr>
        <w:footnoteRef/>
      </w:r>
      <w:r>
        <w:t xml:space="preserve"> Sans doute a-t-on ici une allusion transparente au texte de Kant qui, en réponse à la question : </w:t>
      </w:r>
      <w:r>
        <w:rPr>
          <w:i/>
        </w:rPr>
        <w:t>Qu’est-ce que les Lumières?</w:t>
      </w:r>
      <w:r>
        <w:t>, commence par la déclaration selon laquelle elles correspondent à « </w:t>
      </w:r>
      <w:r w:rsidRPr="005910F4">
        <w:rPr>
          <w:i/>
        </w:rPr>
        <w:t>la</w:t>
      </w:r>
      <w:r>
        <w:t xml:space="preserve"> </w:t>
      </w:r>
      <w:r w:rsidRPr="005910F4">
        <w:rPr>
          <w:i/>
        </w:rPr>
        <w:t>sortie</w:t>
      </w:r>
      <w:r>
        <w:rPr>
          <w:i/>
        </w:rPr>
        <w:t xml:space="preserve"> de l’homme</w:t>
      </w:r>
      <w:r w:rsidRPr="005910F4">
        <w:rPr>
          <w:i/>
        </w:rPr>
        <w:t xml:space="preserve"> hors de l’état de minorité</w:t>
      </w:r>
      <w:r>
        <w:rPr>
          <w:i/>
        </w:rPr>
        <w:t>,</w:t>
      </w:r>
      <w:r w:rsidRPr="005910F4">
        <w:rPr>
          <w:i/>
        </w:rPr>
        <w:t xml:space="preserve"> où</w:t>
      </w:r>
      <w:r>
        <w:rPr>
          <w:i/>
        </w:rPr>
        <w:t xml:space="preserve"> il se maintient par sa propre faute</w:t>
      </w:r>
      <w:r>
        <w:t> » (</w:t>
      </w:r>
      <w:r>
        <w:rPr>
          <w:i/>
        </w:rPr>
        <w:t>Ak.</w:t>
      </w:r>
      <w:r>
        <w:t xml:space="preserve">, Bd. 8, p. 33/tr. H. Wismann, dans E. Kant, </w:t>
      </w:r>
      <w:r>
        <w:rPr>
          <w:i/>
        </w:rPr>
        <w:t>Œuvres philosophiques II</w:t>
      </w:r>
      <w:r>
        <w:t xml:space="preserve">, Paris, Gallimard (La Pléiade), 1985, p. 209). Ainsi, dans la conception du </w:t>
      </w:r>
      <w:r>
        <w:rPr>
          <w:i/>
        </w:rPr>
        <w:t>Fragment de Tübingen</w:t>
      </w:r>
      <w:r>
        <w:t xml:space="preserve">, la Grèce ancienne apparaît comme le peuple éclairé par excellence, celui dans lequel s’est pleinement réalisé l’idéal d’autonomie prescrit par les </w:t>
      </w:r>
      <w:r>
        <w:rPr>
          <w:i/>
        </w:rPr>
        <w:t>Lumières.</w:t>
      </w:r>
    </w:p>
  </w:footnote>
  <w:footnote w:id="52">
    <w:p w:rsidR="004E0CFE" w:rsidRPr="00826810" w:rsidRDefault="004E0CFE" w:rsidP="00826810">
      <w:pPr>
        <w:pStyle w:val="Notedebasdepage"/>
        <w:jc w:val="both"/>
        <w:rPr>
          <w:i/>
        </w:rPr>
      </w:pPr>
      <w:r>
        <w:rPr>
          <w:rStyle w:val="Appelnotedebasdep"/>
        </w:rPr>
        <w:footnoteRef/>
      </w:r>
      <w:r>
        <w:t xml:space="preserve"> Conformément aux perspectives prescrites par Rousseau dont on sait qu’il a été, selon le témoignage de son condisciple au </w:t>
      </w:r>
      <w:r>
        <w:rPr>
          <w:i/>
        </w:rPr>
        <w:t>Stift</w:t>
      </w:r>
      <w:r>
        <w:t xml:space="preserve">, Leutwein, le « héros » de Hegel à Tübingen (voir D. Henrich, « Leutwein über Hegel. Ein Dokument zu Hegels Biographie », </w:t>
      </w:r>
      <w:r>
        <w:rPr>
          <w:i/>
        </w:rPr>
        <w:t xml:space="preserve">Hegel-Studien </w:t>
      </w:r>
      <w:r>
        <w:t>Bd 3 (1965),</w:t>
      </w:r>
      <w:r w:rsidRPr="00826810">
        <w:t xml:space="preserve"> pp. 39 sqq</w:t>
      </w:r>
      <w:r>
        <w:t>.). Le témoignage de Leutwein est reproduit aux pages 53 à 57 de l’article de Henrich.</w:t>
      </w:r>
    </w:p>
  </w:footnote>
  <w:footnote w:id="53">
    <w:p w:rsidR="004E0CFE" w:rsidRPr="00293ADA" w:rsidRDefault="004E0CFE">
      <w:pPr>
        <w:pStyle w:val="Notedebasdepage"/>
      </w:pPr>
      <w:r>
        <w:rPr>
          <w:rStyle w:val="Appelnotedebasdep"/>
        </w:rPr>
        <w:footnoteRef/>
      </w:r>
      <w:r>
        <w:t xml:space="preserve"> </w:t>
      </w:r>
      <w:r>
        <w:rPr>
          <w:i/>
        </w:rPr>
        <w:t xml:space="preserve">GW </w:t>
      </w:r>
      <w:r>
        <w:t>1, p. 110/</w:t>
      </w:r>
      <w:r>
        <w:rPr>
          <w:i/>
        </w:rPr>
        <w:t>Vie de Jésus</w:t>
      </w:r>
      <w:r>
        <w:t>, p. 88.</w:t>
      </w:r>
    </w:p>
  </w:footnote>
  <w:footnote w:id="54">
    <w:p w:rsidR="004E0CFE" w:rsidRPr="00C80A84" w:rsidRDefault="004E0CFE" w:rsidP="00C80A84">
      <w:pPr>
        <w:pStyle w:val="Notedebasdepage"/>
        <w:jc w:val="both"/>
      </w:pPr>
      <w:r>
        <w:rPr>
          <w:rStyle w:val="Appelnotedebasdep"/>
        </w:rPr>
        <w:footnoteRef/>
      </w:r>
      <w:r>
        <w:t xml:space="preserve"> Hölderlin, né la même année que Hegel, entre au </w:t>
      </w:r>
      <w:r>
        <w:rPr>
          <w:i/>
        </w:rPr>
        <w:t>Stift</w:t>
      </w:r>
      <w:r>
        <w:t xml:space="preserve"> en même temps que lui. Rapidement, les deux jeunes gens tissent des liens d’amitié étroits. Le duo deviendra un trio lorsque, deux ans plus tard, Schelling les rejoindra, formant ainsi l’une des plus fascinantes constellations de l’histoire de la philosophie.</w:t>
      </w:r>
    </w:p>
  </w:footnote>
  <w:footnote w:id="55">
    <w:p w:rsidR="004E0CFE" w:rsidRPr="002110E5" w:rsidRDefault="004E0CFE">
      <w:pPr>
        <w:pStyle w:val="Notedebasdepage"/>
      </w:pPr>
      <w:r>
        <w:rPr>
          <w:rStyle w:val="Appelnotedebasdep"/>
        </w:rPr>
        <w:footnoteRef/>
      </w:r>
      <w:r w:rsidRPr="002110E5">
        <w:t xml:space="preserve"> </w:t>
      </w:r>
      <w:r w:rsidRPr="002110E5">
        <w:rPr>
          <w:i/>
        </w:rPr>
        <w:t xml:space="preserve">GW </w:t>
      </w:r>
      <w:r w:rsidRPr="002110E5">
        <w:t>1, p. 112/</w:t>
      </w:r>
      <w:r w:rsidRPr="002110E5">
        <w:rPr>
          <w:i/>
        </w:rPr>
        <w:t>Vie de Jésus</w:t>
      </w:r>
      <w:r w:rsidRPr="002110E5">
        <w:t>, p. 90.</w:t>
      </w:r>
    </w:p>
  </w:footnote>
  <w:footnote w:id="56">
    <w:p w:rsidR="004E0CFE" w:rsidRPr="007E6ABC" w:rsidRDefault="004E0CFE" w:rsidP="007E6ABC">
      <w:pPr>
        <w:pStyle w:val="Notedebasdepage"/>
        <w:jc w:val="both"/>
      </w:pPr>
      <w:r>
        <w:rPr>
          <w:rStyle w:val="Appelnotedebasdep"/>
        </w:rPr>
        <w:footnoteRef/>
      </w:r>
      <w:r w:rsidRPr="00F3424C">
        <w:rPr>
          <w:lang w:val="en-US"/>
        </w:rPr>
        <w:t xml:space="preserve"> D. Henrich,</w:t>
      </w:r>
      <w:r w:rsidRPr="00F3424C">
        <w:rPr>
          <w:i/>
          <w:lang w:val="en-US"/>
        </w:rPr>
        <w:t xml:space="preserve"> Hegel im Kontext</w:t>
      </w:r>
      <w:r w:rsidRPr="00F3424C">
        <w:rPr>
          <w:lang w:val="en-US"/>
        </w:rPr>
        <w:t xml:space="preserve">, Frankfurt am Main, Suhrkamp, 1971, p. 22. </w:t>
      </w:r>
      <w:r>
        <w:t xml:space="preserve">On rappellera ici qu’un des débats majeurs dont le Hegel de Berne fait l’objet est celui portant sur son kantisme. Pour un aperçu autorisé de la question (malgré sa relative ancienneté), on pourra consulter M. Bondeli, </w:t>
      </w:r>
      <w:r>
        <w:rPr>
          <w:i/>
        </w:rPr>
        <w:t>Hegel in Bern,</w:t>
      </w:r>
      <w:r>
        <w:t xml:space="preserve"> </w:t>
      </w:r>
      <w:r w:rsidRPr="001D012C">
        <w:rPr>
          <w:i/>
        </w:rPr>
        <w:t>Hegel-Studien</w:t>
      </w:r>
      <w:r>
        <w:t xml:space="preserve"> Beiheft 33, Bonn, Bouvier, 1990, pp. 85-89.</w:t>
      </w:r>
    </w:p>
  </w:footnote>
  <w:footnote w:id="57">
    <w:p w:rsidR="004E0CFE" w:rsidRPr="00F3424C" w:rsidRDefault="004E0CFE" w:rsidP="00362766">
      <w:pPr>
        <w:pStyle w:val="Notedebasdepage"/>
        <w:jc w:val="both"/>
        <w:rPr>
          <w:lang w:val="en-US"/>
        </w:rPr>
      </w:pPr>
      <w:r>
        <w:rPr>
          <w:rStyle w:val="Appelnotedebasdep"/>
        </w:rPr>
        <w:footnoteRef/>
      </w:r>
      <w:r>
        <w:t xml:space="preserve"> </w:t>
      </w:r>
      <w:r>
        <w:rPr>
          <w:i/>
        </w:rPr>
        <w:t xml:space="preserve">Briefe von und an Hegel </w:t>
      </w:r>
      <w:r>
        <w:t xml:space="preserve">(désormais cité </w:t>
      </w:r>
      <w:r>
        <w:rPr>
          <w:i/>
        </w:rPr>
        <w:t xml:space="preserve">Briefe </w:t>
      </w:r>
      <w:r>
        <w:t xml:space="preserve">suivi du numéro du volume), Hamburg, F. Meiner, 1952, Bd. 1, p. 16/Hegel, </w:t>
      </w:r>
      <w:r>
        <w:rPr>
          <w:i/>
        </w:rPr>
        <w:t>Correspondance</w:t>
      </w:r>
      <w:r>
        <w:t xml:space="preserve"> (désormais cité </w:t>
      </w:r>
      <w:r>
        <w:rPr>
          <w:i/>
        </w:rPr>
        <w:t>Correspondance</w:t>
      </w:r>
      <w:r>
        <w:t xml:space="preserve"> suivi du numéro du volume), tr. </w:t>
      </w:r>
      <w:r w:rsidRPr="00F3424C">
        <w:rPr>
          <w:lang w:val="en-US"/>
        </w:rPr>
        <w:t>J. Carrère, Paris, Gallimard, 1962-1967, vol. 1, p. 22.</w:t>
      </w:r>
    </w:p>
  </w:footnote>
  <w:footnote w:id="58">
    <w:p w:rsidR="004E0CFE" w:rsidRPr="00F3424C" w:rsidRDefault="004E0CFE">
      <w:pPr>
        <w:pStyle w:val="Notedebasdepage"/>
        <w:rPr>
          <w:lang w:val="en-US"/>
        </w:rPr>
      </w:pPr>
      <w:r>
        <w:rPr>
          <w:rStyle w:val="Appelnotedebasdep"/>
        </w:rPr>
        <w:footnoteRef/>
      </w:r>
      <w:r w:rsidRPr="00F3424C">
        <w:rPr>
          <w:lang w:val="en-US"/>
        </w:rPr>
        <w:t xml:space="preserve"> </w:t>
      </w:r>
      <w:r w:rsidRPr="00F3424C">
        <w:rPr>
          <w:i/>
          <w:lang w:val="en-US"/>
        </w:rPr>
        <w:t xml:space="preserve">Briefe </w:t>
      </w:r>
      <w:r w:rsidRPr="00F3424C">
        <w:rPr>
          <w:lang w:val="en-US"/>
        </w:rPr>
        <w:t>1, p. 16/</w:t>
      </w:r>
      <w:r w:rsidRPr="00F3424C">
        <w:rPr>
          <w:i/>
          <w:lang w:val="en-US"/>
        </w:rPr>
        <w:t xml:space="preserve">Correspondance </w:t>
      </w:r>
      <w:r w:rsidRPr="00F3424C">
        <w:rPr>
          <w:lang w:val="en-US"/>
        </w:rPr>
        <w:t>1, p. 21.</w:t>
      </w:r>
    </w:p>
  </w:footnote>
  <w:footnote w:id="59">
    <w:p w:rsidR="004E0CFE" w:rsidRPr="00F3424C" w:rsidRDefault="004E0CFE">
      <w:pPr>
        <w:pStyle w:val="Notedebasdepage"/>
        <w:rPr>
          <w:lang w:val="en-US"/>
        </w:rPr>
      </w:pPr>
      <w:r>
        <w:rPr>
          <w:rStyle w:val="Appelnotedebasdep"/>
        </w:rPr>
        <w:footnoteRef/>
      </w:r>
      <w:r w:rsidRPr="00F3424C">
        <w:rPr>
          <w:lang w:val="en-US"/>
        </w:rPr>
        <w:t xml:space="preserve"> Voir M. Bondeli, </w:t>
      </w:r>
      <w:r w:rsidRPr="00F3424C">
        <w:rPr>
          <w:i/>
          <w:lang w:val="en-US"/>
        </w:rPr>
        <w:t>Hegel in Bern</w:t>
      </w:r>
      <w:r w:rsidRPr="00F3424C">
        <w:rPr>
          <w:lang w:val="en-US"/>
        </w:rPr>
        <w:t xml:space="preserve">, </w:t>
      </w:r>
      <w:r w:rsidRPr="00F3424C">
        <w:rPr>
          <w:i/>
          <w:lang w:val="en-US"/>
        </w:rPr>
        <w:t>op. cit.</w:t>
      </w:r>
      <w:r w:rsidRPr="00F3424C">
        <w:rPr>
          <w:lang w:val="en-US"/>
        </w:rPr>
        <w:t>, pp. 36 sqq.</w:t>
      </w:r>
    </w:p>
  </w:footnote>
  <w:footnote w:id="60">
    <w:p w:rsidR="004E0CFE" w:rsidRPr="00F3424C" w:rsidRDefault="004E0CFE">
      <w:pPr>
        <w:pStyle w:val="Notedebasdepage"/>
        <w:rPr>
          <w:lang w:val="en-US"/>
        </w:rPr>
      </w:pPr>
      <w:r>
        <w:rPr>
          <w:rStyle w:val="Appelnotedebasdep"/>
        </w:rPr>
        <w:footnoteRef/>
      </w:r>
      <w:r w:rsidRPr="00F3424C">
        <w:rPr>
          <w:lang w:val="en-US"/>
        </w:rPr>
        <w:t xml:space="preserve"> </w:t>
      </w:r>
      <w:r w:rsidRPr="00F3424C">
        <w:rPr>
          <w:i/>
          <w:lang w:val="en-US"/>
        </w:rPr>
        <w:t xml:space="preserve">Briefe </w:t>
      </w:r>
      <w:r w:rsidRPr="00F3424C">
        <w:rPr>
          <w:lang w:val="en-US"/>
        </w:rPr>
        <w:t>1, p. 16/</w:t>
      </w:r>
      <w:r w:rsidRPr="00F3424C">
        <w:rPr>
          <w:i/>
          <w:lang w:val="en-US"/>
        </w:rPr>
        <w:t xml:space="preserve">Correspondance </w:t>
      </w:r>
      <w:r w:rsidRPr="00F3424C">
        <w:rPr>
          <w:lang w:val="en-US"/>
        </w:rPr>
        <w:t>1, p. 21.</w:t>
      </w:r>
    </w:p>
  </w:footnote>
  <w:footnote w:id="61">
    <w:p w:rsidR="004E0CFE" w:rsidRPr="00F3424C" w:rsidRDefault="004E0CFE">
      <w:pPr>
        <w:pStyle w:val="Notedebasdepage"/>
        <w:rPr>
          <w:lang w:val="en-US"/>
        </w:rPr>
      </w:pPr>
      <w:r>
        <w:rPr>
          <w:rStyle w:val="Appelnotedebasdep"/>
        </w:rPr>
        <w:footnoteRef/>
      </w:r>
      <w:r w:rsidRPr="00F3424C">
        <w:rPr>
          <w:lang w:val="en-US"/>
        </w:rPr>
        <w:t xml:space="preserve"> </w:t>
      </w:r>
      <w:r w:rsidRPr="00F3424C">
        <w:rPr>
          <w:i/>
          <w:lang w:val="en-US"/>
        </w:rPr>
        <w:t xml:space="preserve">Briefe </w:t>
      </w:r>
      <w:r w:rsidRPr="00F3424C">
        <w:rPr>
          <w:lang w:val="en-US"/>
        </w:rPr>
        <w:t>1, p. 24/</w:t>
      </w:r>
      <w:r w:rsidRPr="00F3424C">
        <w:rPr>
          <w:i/>
          <w:lang w:val="en-US"/>
        </w:rPr>
        <w:t xml:space="preserve">Correspondance </w:t>
      </w:r>
      <w:r w:rsidRPr="00F3424C">
        <w:rPr>
          <w:lang w:val="en-US"/>
        </w:rPr>
        <w:t>1, p. 28.</w:t>
      </w:r>
    </w:p>
  </w:footnote>
  <w:footnote w:id="62">
    <w:p w:rsidR="004E0CFE" w:rsidRPr="00F3424C" w:rsidRDefault="004E0CFE">
      <w:pPr>
        <w:pStyle w:val="Notedebasdepage"/>
        <w:rPr>
          <w:lang w:val="en-US"/>
        </w:rPr>
      </w:pPr>
      <w:r>
        <w:rPr>
          <w:rStyle w:val="Appelnotedebasdep"/>
        </w:rPr>
        <w:footnoteRef/>
      </w:r>
      <w:r w:rsidRPr="00F3424C">
        <w:rPr>
          <w:lang w:val="en-US"/>
        </w:rPr>
        <w:t xml:space="preserve"> </w:t>
      </w:r>
      <w:r w:rsidRPr="00F3424C">
        <w:rPr>
          <w:i/>
          <w:lang w:val="en-US"/>
        </w:rPr>
        <w:t xml:space="preserve">Briefe </w:t>
      </w:r>
      <w:r w:rsidRPr="00F3424C">
        <w:rPr>
          <w:lang w:val="en-US"/>
        </w:rPr>
        <w:t>1, p.24/</w:t>
      </w:r>
      <w:r w:rsidRPr="00F3424C">
        <w:rPr>
          <w:i/>
          <w:lang w:val="en-US"/>
        </w:rPr>
        <w:t>Correspondance</w:t>
      </w:r>
      <w:r w:rsidRPr="00F3424C">
        <w:rPr>
          <w:lang w:val="en-US"/>
        </w:rPr>
        <w:t xml:space="preserve"> 1, p. 29.</w:t>
      </w:r>
    </w:p>
  </w:footnote>
  <w:footnote w:id="63">
    <w:p w:rsidR="004E0CFE" w:rsidRPr="00F3424C" w:rsidRDefault="004E0CFE">
      <w:pPr>
        <w:pStyle w:val="Notedebasdepage"/>
        <w:rPr>
          <w:lang w:val="en-US"/>
        </w:rPr>
      </w:pPr>
      <w:r>
        <w:rPr>
          <w:rStyle w:val="Appelnotedebasdep"/>
        </w:rPr>
        <w:footnoteRef/>
      </w:r>
      <w:r w:rsidRPr="00F3424C">
        <w:rPr>
          <w:lang w:val="en-US"/>
        </w:rPr>
        <w:t xml:space="preserve"> </w:t>
      </w:r>
      <w:r w:rsidRPr="00F3424C">
        <w:rPr>
          <w:i/>
          <w:lang w:val="en-US"/>
        </w:rPr>
        <w:t xml:space="preserve">Briefe </w:t>
      </w:r>
      <w:r w:rsidRPr="00F3424C">
        <w:rPr>
          <w:lang w:val="en-US"/>
        </w:rPr>
        <w:t>1, p. 23/</w:t>
      </w:r>
      <w:r w:rsidRPr="00F3424C">
        <w:rPr>
          <w:i/>
          <w:lang w:val="en-US"/>
        </w:rPr>
        <w:t xml:space="preserve">Correspondance </w:t>
      </w:r>
      <w:r w:rsidRPr="00F3424C">
        <w:rPr>
          <w:lang w:val="en-US"/>
        </w:rPr>
        <w:t>1, p. 28.</w:t>
      </w:r>
    </w:p>
  </w:footnote>
  <w:footnote w:id="64">
    <w:p w:rsidR="004E0CFE" w:rsidRPr="00F3424C" w:rsidRDefault="004E0CFE">
      <w:pPr>
        <w:pStyle w:val="Notedebasdepage"/>
        <w:rPr>
          <w:lang w:val="en-US"/>
        </w:rPr>
      </w:pPr>
      <w:r>
        <w:rPr>
          <w:rStyle w:val="Appelnotedebasdep"/>
        </w:rPr>
        <w:footnoteRef/>
      </w:r>
      <w:r w:rsidRPr="00F3424C">
        <w:rPr>
          <w:lang w:val="en-US"/>
        </w:rPr>
        <w:t xml:space="preserve"> </w:t>
      </w:r>
      <w:r w:rsidRPr="00F3424C">
        <w:rPr>
          <w:i/>
          <w:lang w:val="en-US"/>
        </w:rPr>
        <w:t xml:space="preserve">Briefe </w:t>
      </w:r>
      <w:r w:rsidRPr="00F3424C">
        <w:rPr>
          <w:lang w:val="en-US"/>
        </w:rPr>
        <w:t>1, p. 24/</w:t>
      </w:r>
      <w:r w:rsidRPr="00F3424C">
        <w:rPr>
          <w:i/>
          <w:lang w:val="en-US"/>
        </w:rPr>
        <w:t xml:space="preserve">Correspondance </w:t>
      </w:r>
      <w:r w:rsidRPr="00F3424C">
        <w:rPr>
          <w:lang w:val="en-US"/>
        </w:rPr>
        <w:t>1, p. 29.</w:t>
      </w:r>
    </w:p>
  </w:footnote>
  <w:footnote w:id="65">
    <w:p w:rsidR="004E0CFE" w:rsidRPr="00F3424C" w:rsidRDefault="004E0CFE">
      <w:pPr>
        <w:pStyle w:val="Notedebasdepage"/>
        <w:rPr>
          <w:lang w:val="en-US"/>
        </w:rPr>
      </w:pPr>
      <w:r>
        <w:rPr>
          <w:rStyle w:val="Appelnotedebasdep"/>
        </w:rPr>
        <w:footnoteRef/>
      </w:r>
      <w:r w:rsidRPr="00F3424C">
        <w:rPr>
          <w:lang w:val="en-US"/>
        </w:rPr>
        <w:t xml:space="preserve"> </w:t>
      </w:r>
      <w:r w:rsidRPr="00F3424C">
        <w:rPr>
          <w:i/>
          <w:lang w:val="en-US"/>
        </w:rPr>
        <w:t xml:space="preserve">Briefe </w:t>
      </w:r>
      <w:r w:rsidRPr="00F3424C">
        <w:rPr>
          <w:lang w:val="en-US"/>
        </w:rPr>
        <w:t>1, p. 20/</w:t>
      </w:r>
      <w:r w:rsidRPr="00F3424C">
        <w:rPr>
          <w:i/>
          <w:lang w:val="en-US"/>
        </w:rPr>
        <w:t xml:space="preserve">Correspondance </w:t>
      </w:r>
      <w:r w:rsidRPr="00F3424C">
        <w:rPr>
          <w:lang w:val="en-US"/>
        </w:rPr>
        <w:t>1, p. 25.</w:t>
      </w:r>
    </w:p>
  </w:footnote>
  <w:footnote w:id="66">
    <w:p w:rsidR="004E0CFE" w:rsidRPr="00F3424C" w:rsidRDefault="004E0CFE">
      <w:pPr>
        <w:pStyle w:val="Notedebasdepage"/>
        <w:rPr>
          <w:lang w:val="en-US"/>
        </w:rPr>
      </w:pPr>
      <w:r>
        <w:rPr>
          <w:rStyle w:val="Appelnotedebasdep"/>
        </w:rPr>
        <w:footnoteRef/>
      </w:r>
      <w:r w:rsidRPr="00F3424C">
        <w:rPr>
          <w:lang w:val="en-US"/>
        </w:rPr>
        <w:t xml:space="preserve"> Voir </w:t>
      </w:r>
      <w:r w:rsidRPr="00F3424C">
        <w:rPr>
          <w:i/>
          <w:lang w:val="en-US"/>
        </w:rPr>
        <w:t>Hegels theologische Jugendschriften</w:t>
      </w:r>
      <w:r w:rsidRPr="00F3424C">
        <w:rPr>
          <w:lang w:val="en-US"/>
        </w:rPr>
        <w:t>, hrsg. von H. Nohl, Tübingen, Mohr, 1907, p. 1.</w:t>
      </w:r>
    </w:p>
  </w:footnote>
  <w:footnote w:id="67">
    <w:p w:rsidR="004E0CFE" w:rsidRPr="00B83D1E" w:rsidRDefault="004E0CFE" w:rsidP="00B83D1E">
      <w:pPr>
        <w:pStyle w:val="Notedebasdepage"/>
        <w:jc w:val="both"/>
      </w:pPr>
      <w:r>
        <w:rPr>
          <w:rStyle w:val="Appelnotedebasdep"/>
        </w:rPr>
        <w:footnoteRef/>
      </w:r>
      <w:r>
        <w:t xml:space="preserve"> </w:t>
      </w:r>
      <w:r>
        <w:rPr>
          <w:i/>
        </w:rPr>
        <w:t xml:space="preserve">GW </w:t>
      </w:r>
      <w:r>
        <w:t xml:space="preserve">1, pp. 121-122/G.W.F. Hegel, </w:t>
      </w:r>
      <w:r>
        <w:rPr>
          <w:i/>
        </w:rPr>
        <w:t>Fragments de la période de Berne</w:t>
      </w:r>
      <w:r>
        <w:t>, tr. R. Legros et F. Verstraeten, Paris, Vrin, 1987, p. 36.</w:t>
      </w:r>
    </w:p>
  </w:footnote>
  <w:footnote w:id="68">
    <w:p w:rsidR="004E0CFE" w:rsidRPr="00090EF5" w:rsidRDefault="004E0CFE">
      <w:pPr>
        <w:pStyle w:val="Notedebasdepage"/>
      </w:pPr>
      <w:r>
        <w:rPr>
          <w:rStyle w:val="Appelnotedebasdep"/>
        </w:rPr>
        <w:footnoteRef/>
      </w:r>
      <w:r>
        <w:t xml:space="preserve"> </w:t>
      </w:r>
      <w:r>
        <w:rPr>
          <w:i/>
        </w:rPr>
        <w:t xml:space="preserve">GW </w:t>
      </w:r>
      <w:r>
        <w:t>1, p. 163/</w:t>
      </w:r>
      <w:r>
        <w:rPr>
          <w:i/>
        </w:rPr>
        <w:t>Fragments de la période de Berne</w:t>
      </w:r>
      <w:r>
        <w:t>, p.68.</w:t>
      </w:r>
    </w:p>
  </w:footnote>
  <w:footnote w:id="69">
    <w:p w:rsidR="004E0CFE" w:rsidRPr="003A1408" w:rsidRDefault="004E0CFE">
      <w:pPr>
        <w:pStyle w:val="Notedebasdepage"/>
      </w:pPr>
      <w:r>
        <w:rPr>
          <w:rStyle w:val="Appelnotedebasdep"/>
        </w:rPr>
        <w:footnoteRef/>
      </w:r>
      <w:r>
        <w:t xml:space="preserve"> </w:t>
      </w:r>
      <w:r>
        <w:rPr>
          <w:i/>
        </w:rPr>
        <w:t xml:space="preserve">GW </w:t>
      </w:r>
      <w:r>
        <w:t>1, p. 125/</w:t>
      </w:r>
      <w:r>
        <w:rPr>
          <w:i/>
        </w:rPr>
        <w:t>Fragments de la période de Berne</w:t>
      </w:r>
      <w:r>
        <w:t>, p. 44.</w:t>
      </w:r>
    </w:p>
  </w:footnote>
  <w:footnote w:id="70">
    <w:p w:rsidR="004E0CFE" w:rsidRPr="00523182" w:rsidRDefault="004E0CFE">
      <w:pPr>
        <w:pStyle w:val="Notedebasdepage"/>
      </w:pPr>
      <w:r>
        <w:rPr>
          <w:rStyle w:val="Appelnotedebasdep"/>
        </w:rPr>
        <w:footnoteRef/>
      </w:r>
      <w:r>
        <w:t xml:space="preserve"> </w:t>
      </w:r>
      <w:r>
        <w:rPr>
          <w:i/>
        </w:rPr>
        <w:t xml:space="preserve">GW </w:t>
      </w:r>
      <w:r>
        <w:t>1, p. 163/</w:t>
      </w:r>
      <w:r>
        <w:rPr>
          <w:i/>
        </w:rPr>
        <w:t>Fragments de la période de Berne</w:t>
      </w:r>
      <w:r>
        <w:t>, p. 68.</w:t>
      </w:r>
    </w:p>
  </w:footnote>
  <w:footnote w:id="71">
    <w:p w:rsidR="004E0CFE" w:rsidRPr="002647E9" w:rsidRDefault="004E0CFE">
      <w:pPr>
        <w:pStyle w:val="Notedebasdepage"/>
      </w:pPr>
      <w:r>
        <w:rPr>
          <w:rStyle w:val="Appelnotedebasdep"/>
        </w:rPr>
        <w:footnoteRef/>
      </w:r>
      <w:r>
        <w:t xml:space="preserve"> Voir </w:t>
      </w:r>
      <w:r>
        <w:rPr>
          <w:i/>
        </w:rPr>
        <w:t xml:space="preserve">GW </w:t>
      </w:r>
      <w:r>
        <w:t>1, p. 164/</w:t>
      </w:r>
      <w:r>
        <w:rPr>
          <w:i/>
        </w:rPr>
        <w:t>Fragments de la période de Berne</w:t>
      </w:r>
      <w:r>
        <w:t>, p. 69.</w:t>
      </w:r>
    </w:p>
  </w:footnote>
  <w:footnote w:id="72">
    <w:p w:rsidR="004E0CFE" w:rsidRPr="008342C3" w:rsidRDefault="004E0CFE" w:rsidP="008D05C8">
      <w:pPr>
        <w:pStyle w:val="Notedebasdepage"/>
        <w:jc w:val="both"/>
      </w:pPr>
      <w:r>
        <w:rPr>
          <w:rStyle w:val="Appelnotedebasdep"/>
        </w:rPr>
        <w:footnoteRef/>
      </w:r>
      <w:r>
        <w:t xml:space="preserve"> L’appréciation négative du judaïsme, qui s’imposera à Francfort dans les fragments regroupés sous le titre d’</w:t>
      </w:r>
      <w:r>
        <w:rPr>
          <w:i/>
        </w:rPr>
        <w:t>Esprit du judaïsme</w:t>
      </w:r>
      <w:r>
        <w:t xml:space="preserve"> et qu’il convient de soigneusement distinguer de tout racisme antisémite (on pourra consulter sur ce point la mise au point de R. Legros en préface de G.W.F. Hegel, </w:t>
      </w:r>
      <w:r>
        <w:rPr>
          <w:i/>
        </w:rPr>
        <w:t>Premiers écrits (Francfort 1797-1800)</w:t>
      </w:r>
      <w:r>
        <w:t xml:space="preserve">, Paris, Vrin, 1997), est déjà présente à Berne : Hegel y professe que le tour malheureux pris par le christianisme a sa source dans la religion juive dont il tire son origine (voir par exemple le début du fragment </w:t>
      </w:r>
      <w:r>
        <w:rPr>
          <w:i/>
        </w:rPr>
        <w:t>Nicht zu leugnen</w:t>
      </w:r>
      <w:r>
        <w:t xml:space="preserve">, </w:t>
      </w:r>
      <w:r>
        <w:rPr>
          <w:i/>
        </w:rPr>
        <w:t xml:space="preserve">GW </w:t>
      </w:r>
      <w:r>
        <w:t>1, p. 121/</w:t>
      </w:r>
      <w:r>
        <w:rPr>
          <w:i/>
        </w:rPr>
        <w:t>Fragments de la période de Berne</w:t>
      </w:r>
      <w:r>
        <w:t>, p. 35). Le Christ lui-même, assure-t-il, ne put entièrement échapper à son emprise, car « même l’homme le plus libre se trouve sous la dépendance de l’esprit des hommes qui l’entourent » (</w:t>
      </w:r>
      <w:r>
        <w:rPr>
          <w:i/>
        </w:rPr>
        <w:t xml:space="preserve">GW </w:t>
      </w:r>
      <w:r>
        <w:t>1, 134/</w:t>
      </w:r>
      <w:r>
        <w:rPr>
          <w:i/>
        </w:rPr>
        <w:t>Fragments de la période de Berne</w:t>
      </w:r>
      <w:r w:rsidRPr="002D1585">
        <w:t>, p. 52).</w:t>
      </w:r>
      <w:r>
        <w:t xml:space="preserve"> C’est de ce point de vue que, dans un autre fragment du début de la période de Berne (</w:t>
      </w:r>
      <w:r>
        <w:rPr>
          <w:i/>
        </w:rPr>
        <w:t>Ausser dem mündlichen Unterricht</w:t>
      </w:r>
      <w:r>
        <w:t xml:space="preserve">, </w:t>
      </w:r>
      <w:r>
        <w:rPr>
          <w:i/>
        </w:rPr>
        <w:t xml:space="preserve">GW </w:t>
      </w:r>
      <w:r>
        <w:t>1, pp. 115-120/</w:t>
      </w:r>
      <w:r>
        <w:rPr>
          <w:i/>
        </w:rPr>
        <w:t>Fragments de la période de Berne</w:t>
      </w:r>
      <w:r>
        <w:t>, pp. 37-42), Hegel en vient à comparer défavorablement le Juif qu’est Jésus au Grec qu’est Socrate</w:t>
      </w:r>
      <w:r>
        <w:rPr>
          <w:i/>
        </w:rPr>
        <w:t> </w:t>
      </w:r>
      <w:r>
        <w:t>: à celui-ci, vivant « dans un Etat républicain » où règnent la liberté de parole ainsi qu’« une délicate urbanité dans les relations » et pratiquant avec ses amis l’art de la « </w:t>
      </w:r>
      <w:r w:rsidRPr="009C4269">
        <w:rPr>
          <w:b/>
        </w:rPr>
        <w:t>conversation</w:t>
      </w:r>
      <w:r>
        <w:t> », sans chercher à les instruire ou les endoctriner, mais en laissant la vérité se développer d’elle-même en eux, il oppose la brutalité des « prêches moralisateurs » et des réfutations violentes dont faisait montre la tradition juive et dont Jésus lui-même n’était pas exempt. Aussi bien là où Socrate n’aspirait qu’à « éclairer » (</w:t>
      </w:r>
      <w:r>
        <w:rPr>
          <w:i/>
        </w:rPr>
        <w:t>aufklären</w:t>
      </w:r>
      <w:r>
        <w:t>) les hommes sans vouloir se les annexer, mais en laissant au contraire chacun être « son propre maître », Jésus, pour sa part, s’entoure de ses douze apôtres qui se lient fanatiquement à lui, rompant tout autre rapport avec le monde et cherchant à « devenir autant que possible en tout semblable à lui » en qui ils voient « un messie juif », fondateur d’un royaume terrestre dont ils se partageraient la direction (en quoi, comme on le verra plus loin, ils ont toutefois « mal compris » son message).</w:t>
      </w:r>
    </w:p>
  </w:footnote>
  <w:footnote w:id="73">
    <w:p w:rsidR="004E0CFE" w:rsidRPr="009A20A4" w:rsidRDefault="004E0CFE" w:rsidP="009A20A4">
      <w:pPr>
        <w:pStyle w:val="Notedebasdepage"/>
        <w:jc w:val="both"/>
      </w:pPr>
      <w:r>
        <w:rPr>
          <w:rStyle w:val="Appelnotedebasdep"/>
        </w:rPr>
        <w:footnoteRef/>
      </w:r>
      <w:r>
        <w:t xml:space="preserve"> G.E. Lessing, </w:t>
      </w:r>
      <w:r>
        <w:rPr>
          <w:i/>
        </w:rPr>
        <w:t>Nathan le sage</w:t>
      </w:r>
      <w:r>
        <w:t xml:space="preserve">, II, 1. La référence se trouve en </w:t>
      </w:r>
      <w:r>
        <w:rPr>
          <w:i/>
        </w:rPr>
        <w:t xml:space="preserve">GW </w:t>
      </w:r>
      <w:r>
        <w:t>1, p. 152/</w:t>
      </w:r>
      <w:r>
        <w:rPr>
          <w:i/>
        </w:rPr>
        <w:t>Fragments de la période de Berne.</w:t>
      </w:r>
      <w:r>
        <w:t>, p. 67.</w:t>
      </w:r>
    </w:p>
  </w:footnote>
  <w:footnote w:id="74">
    <w:p w:rsidR="004E0CFE" w:rsidRPr="00CC76F7" w:rsidRDefault="004E0CFE" w:rsidP="00176FCF">
      <w:pPr>
        <w:pStyle w:val="Notedebasdepage"/>
        <w:jc w:val="both"/>
      </w:pPr>
      <w:r>
        <w:rPr>
          <w:rStyle w:val="Appelnotedebasdep"/>
        </w:rPr>
        <w:footnoteRef/>
      </w:r>
      <w:r>
        <w:t xml:space="preserve"> Faisant allusion au commandement de Jésus au jeune homme riche de donner ses biens aux pauvres pour accéder à la perfection, Hegel observe que « cette image de la perfection […] porte en elle-même la preuve […] de ce que combien peu elle se laisse étendre à une société dans son ensemble (</w:t>
      </w:r>
      <w:r>
        <w:rPr>
          <w:i/>
        </w:rPr>
        <w:t>auf eine Gesellschaft im Grossen</w:t>
      </w:r>
      <w:r>
        <w:t>) » (</w:t>
      </w:r>
      <w:r>
        <w:rPr>
          <w:i/>
        </w:rPr>
        <w:t xml:space="preserve">GW </w:t>
      </w:r>
      <w:r>
        <w:t>1, pp. 121-122/</w:t>
      </w:r>
      <w:r>
        <w:rPr>
          <w:i/>
        </w:rPr>
        <w:t>Fragments de Berne</w:t>
      </w:r>
      <w:r>
        <w:t xml:space="preserve">, p. 36). Voir aussi sur le même point, </w:t>
      </w:r>
      <w:r>
        <w:rPr>
          <w:i/>
        </w:rPr>
        <w:t xml:space="preserve">GW </w:t>
      </w:r>
      <w:r>
        <w:t>1, pp. 129-130/</w:t>
      </w:r>
      <w:r>
        <w:rPr>
          <w:i/>
        </w:rPr>
        <w:t>Fragments de la période de Berne</w:t>
      </w:r>
      <w:r>
        <w:t>, p. 48.</w:t>
      </w:r>
    </w:p>
  </w:footnote>
  <w:footnote w:id="75">
    <w:p w:rsidR="004E0CFE" w:rsidRPr="00F75330" w:rsidRDefault="004E0CFE">
      <w:pPr>
        <w:pStyle w:val="Notedebasdepage"/>
      </w:pPr>
      <w:r>
        <w:rPr>
          <w:rStyle w:val="Appelnotedebasdep"/>
        </w:rPr>
        <w:footnoteRef/>
      </w:r>
      <w:r>
        <w:t xml:space="preserve"> </w:t>
      </w:r>
      <w:r>
        <w:rPr>
          <w:i/>
        </w:rPr>
        <w:t xml:space="preserve">Briefe </w:t>
      </w:r>
      <w:r>
        <w:t>1, p. 24/</w:t>
      </w:r>
      <w:r>
        <w:rPr>
          <w:i/>
        </w:rPr>
        <w:t xml:space="preserve">Correspondance </w:t>
      </w:r>
      <w:r>
        <w:t>1, p. 29.</w:t>
      </w:r>
    </w:p>
  </w:footnote>
  <w:footnote w:id="76">
    <w:p w:rsidR="004E0CFE" w:rsidRPr="001A17AF" w:rsidRDefault="004E0CFE">
      <w:pPr>
        <w:pStyle w:val="Notedebasdepage"/>
      </w:pPr>
      <w:r>
        <w:rPr>
          <w:rStyle w:val="Appelnotedebasdep"/>
        </w:rPr>
        <w:footnoteRef/>
      </w:r>
      <w:r>
        <w:t xml:space="preserve"> </w:t>
      </w:r>
      <w:r>
        <w:rPr>
          <w:i/>
        </w:rPr>
        <w:t xml:space="preserve">GW </w:t>
      </w:r>
      <w:r>
        <w:t>1, p. 131/</w:t>
      </w:r>
      <w:r>
        <w:rPr>
          <w:i/>
        </w:rPr>
        <w:t>Fragments de la période Berne</w:t>
      </w:r>
      <w:r>
        <w:t>, p. 49.</w:t>
      </w:r>
    </w:p>
  </w:footnote>
  <w:footnote w:id="77">
    <w:p w:rsidR="004E0CFE" w:rsidRPr="0008757C" w:rsidRDefault="004E0CFE">
      <w:pPr>
        <w:pStyle w:val="Notedebasdepage"/>
        <w:rPr>
          <w:i/>
        </w:rPr>
      </w:pPr>
      <w:r>
        <w:rPr>
          <w:rStyle w:val="Appelnotedebasdep"/>
        </w:rPr>
        <w:footnoteRef/>
      </w:r>
      <w:r>
        <w:t xml:space="preserve"> </w:t>
      </w:r>
      <w:r>
        <w:rPr>
          <w:i/>
        </w:rPr>
        <w:t>Ibid.</w:t>
      </w:r>
    </w:p>
  </w:footnote>
  <w:footnote w:id="78">
    <w:p w:rsidR="004E0CFE" w:rsidRPr="00097294" w:rsidRDefault="004E0CFE">
      <w:pPr>
        <w:pStyle w:val="Notedebasdepage"/>
      </w:pPr>
      <w:r>
        <w:rPr>
          <w:rStyle w:val="Appelnotedebasdep"/>
        </w:rPr>
        <w:footnoteRef/>
      </w:r>
      <w:r>
        <w:t xml:space="preserve"> </w:t>
      </w:r>
      <w:r>
        <w:rPr>
          <w:i/>
        </w:rPr>
        <w:t xml:space="preserve">GW </w:t>
      </w:r>
      <w:r>
        <w:t>1, p. 155/</w:t>
      </w:r>
      <w:r>
        <w:rPr>
          <w:i/>
        </w:rPr>
        <w:t>Fragments de la période de Berne</w:t>
      </w:r>
      <w:r>
        <w:t>, p. 72.</w:t>
      </w:r>
    </w:p>
  </w:footnote>
  <w:footnote w:id="79">
    <w:p w:rsidR="004E0CFE" w:rsidRPr="00097294" w:rsidRDefault="004E0CFE">
      <w:pPr>
        <w:pStyle w:val="Notedebasdepage"/>
      </w:pPr>
      <w:r>
        <w:rPr>
          <w:rStyle w:val="Appelnotedebasdep"/>
        </w:rPr>
        <w:footnoteRef/>
      </w:r>
      <w:r>
        <w:t xml:space="preserve"> </w:t>
      </w:r>
      <w:r>
        <w:rPr>
          <w:i/>
        </w:rPr>
        <w:t xml:space="preserve">GW </w:t>
      </w:r>
      <w:r>
        <w:t>1, p. 157/</w:t>
      </w:r>
      <w:r>
        <w:rPr>
          <w:i/>
        </w:rPr>
        <w:t>Fragments de la période de Berne</w:t>
      </w:r>
      <w:r>
        <w:t>, p. 74.</w:t>
      </w:r>
    </w:p>
  </w:footnote>
  <w:footnote w:id="80">
    <w:p w:rsidR="004E0CFE" w:rsidRPr="00097294" w:rsidRDefault="004E0CFE">
      <w:pPr>
        <w:pStyle w:val="Notedebasdepage"/>
      </w:pPr>
      <w:r>
        <w:rPr>
          <w:rStyle w:val="Appelnotedebasdep"/>
        </w:rPr>
        <w:footnoteRef/>
      </w:r>
      <w:r>
        <w:t xml:space="preserve"> </w:t>
      </w:r>
      <w:r>
        <w:rPr>
          <w:i/>
        </w:rPr>
        <w:t xml:space="preserve">GW </w:t>
      </w:r>
      <w:r>
        <w:t>1, p. 159/</w:t>
      </w:r>
      <w:r>
        <w:rPr>
          <w:i/>
        </w:rPr>
        <w:t>Fragment de la période de Berne</w:t>
      </w:r>
      <w:r>
        <w:t>, p. 75.</w:t>
      </w:r>
    </w:p>
  </w:footnote>
  <w:footnote w:id="81">
    <w:p w:rsidR="004E0CFE" w:rsidRPr="00A1664C" w:rsidRDefault="004E0CFE" w:rsidP="00A1664C">
      <w:pPr>
        <w:pStyle w:val="Notedebasdepage"/>
        <w:jc w:val="both"/>
      </w:pPr>
      <w:r>
        <w:rPr>
          <w:rStyle w:val="Appelnotedebasdep"/>
        </w:rPr>
        <w:footnoteRef/>
      </w:r>
      <w:r>
        <w:t xml:space="preserve"> Sur cet aveuglement du clergé à l’égard de ce qui forme le coeur même de sa vocation, voir en particulier le fragment </w:t>
      </w:r>
      <w:r>
        <w:rPr>
          <w:i/>
        </w:rPr>
        <w:t>Wie wenig die objektive Religion</w:t>
      </w:r>
      <w:r>
        <w:t xml:space="preserve">, </w:t>
      </w:r>
      <w:r>
        <w:rPr>
          <w:i/>
        </w:rPr>
        <w:t xml:space="preserve">GW </w:t>
      </w:r>
      <w:r>
        <w:t>1, pp. 127-128/</w:t>
      </w:r>
      <w:r>
        <w:rPr>
          <w:i/>
        </w:rPr>
        <w:t>Fragments de la période de Berne</w:t>
      </w:r>
      <w:r>
        <w:t>, pp. 46-47.</w:t>
      </w:r>
    </w:p>
  </w:footnote>
  <w:footnote w:id="82">
    <w:p w:rsidR="004E0CFE" w:rsidRPr="00964C46" w:rsidRDefault="004E0CFE">
      <w:pPr>
        <w:pStyle w:val="Notedebasdepage"/>
      </w:pPr>
      <w:r>
        <w:rPr>
          <w:rStyle w:val="Appelnotedebasdep"/>
        </w:rPr>
        <w:footnoteRef/>
      </w:r>
      <w:r>
        <w:t xml:space="preserve"> </w:t>
      </w:r>
      <w:r>
        <w:rPr>
          <w:i/>
        </w:rPr>
        <w:t xml:space="preserve">GW </w:t>
      </w:r>
      <w:r>
        <w:t>1, p. 139/</w:t>
      </w:r>
      <w:r>
        <w:rPr>
          <w:i/>
        </w:rPr>
        <w:t>Fragments de la période de Berne</w:t>
      </w:r>
      <w:r>
        <w:t>, p. 55.</w:t>
      </w:r>
    </w:p>
  </w:footnote>
  <w:footnote w:id="83">
    <w:p w:rsidR="004E0CFE" w:rsidRPr="00AB6E63" w:rsidRDefault="004E0CFE">
      <w:pPr>
        <w:pStyle w:val="Notedebasdepage"/>
      </w:pPr>
      <w:r>
        <w:rPr>
          <w:rStyle w:val="Appelnotedebasdep"/>
        </w:rPr>
        <w:footnoteRef/>
      </w:r>
      <w:r>
        <w:t xml:space="preserve"> </w:t>
      </w:r>
      <w:r>
        <w:rPr>
          <w:i/>
        </w:rPr>
        <w:t xml:space="preserve">GW </w:t>
      </w:r>
      <w:r>
        <w:t>1, pp. 127-128/</w:t>
      </w:r>
      <w:r>
        <w:rPr>
          <w:i/>
        </w:rPr>
        <w:t>Fragments de la période de Berne</w:t>
      </w:r>
      <w:r>
        <w:t>, pp. 46-47.</w:t>
      </w:r>
    </w:p>
  </w:footnote>
  <w:footnote w:id="84">
    <w:p w:rsidR="004E0CFE" w:rsidRPr="003F64FA" w:rsidRDefault="004E0CFE">
      <w:pPr>
        <w:pStyle w:val="Notedebasdepage"/>
      </w:pPr>
      <w:r>
        <w:rPr>
          <w:rStyle w:val="Appelnotedebasdep"/>
        </w:rPr>
        <w:footnoteRef/>
      </w:r>
      <w:r>
        <w:t xml:space="preserve"> </w:t>
      </w:r>
      <w:r>
        <w:rPr>
          <w:i/>
        </w:rPr>
        <w:t xml:space="preserve">GW </w:t>
      </w:r>
      <w:r>
        <w:t>1, p. 118/</w:t>
      </w:r>
      <w:r>
        <w:rPr>
          <w:i/>
        </w:rPr>
        <w:t>Fragments de la période de Berne</w:t>
      </w:r>
      <w:r>
        <w:t>, p. 40.</w:t>
      </w:r>
    </w:p>
  </w:footnote>
  <w:footnote w:id="85">
    <w:p w:rsidR="004E0CFE" w:rsidRPr="00C74505" w:rsidRDefault="004E0CFE" w:rsidP="003E1755">
      <w:pPr>
        <w:pStyle w:val="Notedebasdepage"/>
        <w:jc w:val="both"/>
      </w:pPr>
      <w:r>
        <w:rPr>
          <w:rStyle w:val="Appelnotedebasdep"/>
        </w:rPr>
        <w:footnoteRef/>
      </w:r>
      <w:r>
        <w:t xml:space="preserve"> Hegel, tout au long des fragments que nous sommes en train d’analyser, manifeste son mépris à l’égard des « compendia » théologiques (dont il a eu à connaître au cours de ses études), de leur savoir érudit qui opprime les cœurs et les esprits en les égarant dans les complexités artificieuses de leur </w:t>
      </w:r>
      <w:r>
        <w:rPr>
          <w:i/>
        </w:rPr>
        <w:t>ordo salutis</w:t>
      </w:r>
      <w:r>
        <w:t xml:space="preserve"> et de leur « discipline d’église » conçues comme autant de chemins de pénitence et de conversion (voir par exemple </w:t>
      </w:r>
      <w:r>
        <w:rPr>
          <w:i/>
        </w:rPr>
        <w:t xml:space="preserve">GW </w:t>
      </w:r>
      <w:r>
        <w:t>1, p. 133/</w:t>
      </w:r>
      <w:r>
        <w:rPr>
          <w:i/>
        </w:rPr>
        <w:t>Fragments de la période de Berne</w:t>
      </w:r>
      <w:r>
        <w:t>, pp. 50-51).</w:t>
      </w:r>
    </w:p>
  </w:footnote>
  <w:footnote w:id="86">
    <w:p w:rsidR="004E0CFE" w:rsidRPr="006B6479" w:rsidRDefault="004E0CFE">
      <w:pPr>
        <w:pStyle w:val="Notedebasdepage"/>
      </w:pPr>
      <w:r>
        <w:rPr>
          <w:rStyle w:val="Appelnotedebasdep"/>
        </w:rPr>
        <w:footnoteRef/>
      </w:r>
      <w:r>
        <w:t xml:space="preserve"> </w:t>
      </w:r>
      <w:r>
        <w:rPr>
          <w:i/>
        </w:rPr>
        <w:t xml:space="preserve">GW </w:t>
      </w:r>
      <w:r>
        <w:t>1, p. 128/</w:t>
      </w:r>
      <w:r>
        <w:rPr>
          <w:i/>
        </w:rPr>
        <w:t>Fragments de la période de Berne</w:t>
      </w:r>
      <w:r>
        <w:t>, p. 47.</w:t>
      </w:r>
    </w:p>
  </w:footnote>
  <w:footnote w:id="87">
    <w:p w:rsidR="004E0CFE" w:rsidRPr="003278CA" w:rsidRDefault="004E0CFE">
      <w:pPr>
        <w:pStyle w:val="Notedebasdepage"/>
      </w:pPr>
      <w:r>
        <w:rPr>
          <w:rStyle w:val="Appelnotedebasdep"/>
        </w:rPr>
        <w:footnoteRef/>
      </w:r>
      <w:r>
        <w:t xml:space="preserve"> </w:t>
      </w:r>
      <w:r>
        <w:rPr>
          <w:i/>
        </w:rPr>
        <w:t>GW</w:t>
      </w:r>
      <w:r>
        <w:t xml:space="preserve"> 1, p. 129/</w:t>
      </w:r>
      <w:r>
        <w:rPr>
          <w:i/>
        </w:rPr>
        <w:t>Fragments de la période de Berne</w:t>
      </w:r>
      <w:r>
        <w:t>, p. 47.</w:t>
      </w:r>
      <w:r>
        <w:rPr>
          <w:i/>
        </w:rPr>
        <w:t xml:space="preserve"> </w:t>
      </w:r>
    </w:p>
  </w:footnote>
  <w:footnote w:id="88">
    <w:p w:rsidR="004E0CFE" w:rsidRPr="00A0185C" w:rsidRDefault="004E0CFE">
      <w:pPr>
        <w:pStyle w:val="Notedebasdepage"/>
      </w:pPr>
      <w:r>
        <w:rPr>
          <w:rStyle w:val="Appelnotedebasdep"/>
        </w:rPr>
        <w:footnoteRef/>
      </w:r>
      <w:r>
        <w:t xml:space="preserve"> </w:t>
      </w:r>
      <w:r>
        <w:rPr>
          <w:i/>
        </w:rPr>
        <w:t xml:space="preserve">GW </w:t>
      </w:r>
      <w:r>
        <w:t>1, p. 161/</w:t>
      </w:r>
      <w:r>
        <w:rPr>
          <w:i/>
        </w:rPr>
        <w:t>Fragments de la période de Berne</w:t>
      </w:r>
      <w:r>
        <w:t>, p. 77.</w:t>
      </w:r>
    </w:p>
  </w:footnote>
  <w:footnote w:id="89">
    <w:p w:rsidR="004E0CFE" w:rsidRPr="009D48F8" w:rsidRDefault="004E0CFE">
      <w:pPr>
        <w:pStyle w:val="Notedebasdepage"/>
      </w:pPr>
      <w:r>
        <w:rPr>
          <w:rStyle w:val="Appelnotedebasdep"/>
        </w:rPr>
        <w:footnoteRef/>
      </w:r>
      <w:r>
        <w:t xml:space="preserve"> Voir sur ce point </w:t>
      </w:r>
      <w:r>
        <w:rPr>
          <w:i/>
        </w:rPr>
        <w:t xml:space="preserve">GW </w:t>
      </w:r>
      <w:r>
        <w:t>1, p. 155/</w:t>
      </w:r>
      <w:r>
        <w:rPr>
          <w:i/>
        </w:rPr>
        <w:t>Fragments de la période de Berne</w:t>
      </w:r>
      <w:r>
        <w:t>, p. 72.</w:t>
      </w:r>
    </w:p>
  </w:footnote>
  <w:footnote w:id="90">
    <w:p w:rsidR="004E0CFE" w:rsidRPr="00E66C68" w:rsidRDefault="004E0CFE">
      <w:pPr>
        <w:pStyle w:val="Notedebasdepage"/>
      </w:pPr>
      <w:r>
        <w:rPr>
          <w:rStyle w:val="Appelnotedebasdep"/>
        </w:rPr>
        <w:footnoteRef/>
      </w:r>
      <w:r>
        <w:t xml:space="preserve"> </w:t>
      </w:r>
      <w:r>
        <w:rPr>
          <w:i/>
        </w:rPr>
        <w:t xml:space="preserve">GW </w:t>
      </w:r>
      <w:r>
        <w:t>1, p. 161/</w:t>
      </w:r>
      <w:r>
        <w:rPr>
          <w:i/>
        </w:rPr>
        <w:t>Fragments de la période de Berne</w:t>
      </w:r>
      <w:r>
        <w:t>, pp. 77-78.</w:t>
      </w:r>
    </w:p>
  </w:footnote>
  <w:footnote w:id="91">
    <w:p w:rsidR="004E0CFE" w:rsidRPr="000D0C14" w:rsidRDefault="004E0CFE" w:rsidP="00393C7F">
      <w:pPr>
        <w:pStyle w:val="Notedebasdepage"/>
        <w:jc w:val="both"/>
      </w:pPr>
      <w:r>
        <w:rPr>
          <w:rStyle w:val="Appelnotedebasdep"/>
        </w:rPr>
        <w:footnoteRef/>
      </w:r>
      <w:r>
        <w:t xml:space="preserve"> L’expression revient à plusieurs reprises pour qualifier une religion opposée au caractère violent et sectaire du christianisme historique, héritier du judaïsme (voir par exemple </w:t>
      </w:r>
      <w:r>
        <w:rPr>
          <w:i/>
        </w:rPr>
        <w:t xml:space="preserve">GW </w:t>
      </w:r>
      <w:r>
        <w:t>1, p. 121/</w:t>
      </w:r>
      <w:r>
        <w:rPr>
          <w:i/>
        </w:rPr>
        <w:t>Fragments de la période de Berne</w:t>
      </w:r>
      <w:r>
        <w:t xml:space="preserve">, p. 35 ou </w:t>
      </w:r>
      <w:r>
        <w:rPr>
          <w:i/>
        </w:rPr>
        <w:t xml:space="preserve">GW </w:t>
      </w:r>
      <w:r>
        <w:t>1, p. 156/</w:t>
      </w:r>
      <w:r>
        <w:rPr>
          <w:i/>
        </w:rPr>
        <w:t>Fragments de la période de Berne</w:t>
      </w:r>
      <w:r>
        <w:t>, p. 73).</w:t>
      </w:r>
    </w:p>
  </w:footnote>
  <w:footnote w:id="92">
    <w:p w:rsidR="004E0CFE" w:rsidRPr="001A307C" w:rsidRDefault="004E0CFE">
      <w:pPr>
        <w:pStyle w:val="Notedebasdepage"/>
      </w:pPr>
      <w:r>
        <w:rPr>
          <w:rStyle w:val="Appelnotedebasdep"/>
        </w:rPr>
        <w:footnoteRef/>
      </w:r>
      <w:r>
        <w:t xml:space="preserve"> </w:t>
      </w:r>
      <w:r>
        <w:rPr>
          <w:i/>
        </w:rPr>
        <w:t xml:space="preserve">GW </w:t>
      </w:r>
      <w:r>
        <w:t>1, p. 141/</w:t>
      </w:r>
      <w:r>
        <w:rPr>
          <w:i/>
        </w:rPr>
        <w:t>Fragments de la période de Berne</w:t>
      </w:r>
      <w:r>
        <w:t>, p. 58.</w:t>
      </w:r>
    </w:p>
  </w:footnote>
  <w:footnote w:id="93">
    <w:p w:rsidR="004E0CFE" w:rsidRPr="00086F4D" w:rsidRDefault="004E0CFE">
      <w:pPr>
        <w:pStyle w:val="Notedebasdepage"/>
      </w:pPr>
      <w:r>
        <w:rPr>
          <w:rStyle w:val="Appelnotedebasdep"/>
        </w:rPr>
        <w:footnoteRef/>
      </w:r>
      <w:r>
        <w:t xml:space="preserve"> </w:t>
      </w:r>
      <w:r>
        <w:rPr>
          <w:i/>
        </w:rPr>
        <w:t xml:space="preserve">GW </w:t>
      </w:r>
      <w:r>
        <w:t>1, pp. 163-164/</w:t>
      </w:r>
      <w:r>
        <w:rPr>
          <w:i/>
        </w:rPr>
        <w:t>Fragments de la période de Berne</w:t>
      </w:r>
      <w:r>
        <w:t>, pp. 68-69.</w:t>
      </w:r>
    </w:p>
  </w:footnote>
  <w:footnote w:id="94">
    <w:p w:rsidR="004E0CFE" w:rsidRPr="006E600B" w:rsidRDefault="004E0CFE" w:rsidP="00F01A03">
      <w:pPr>
        <w:pStyle w:val="Notedebasdepage"/>
        <w:jc w:val="both"/>
      </w:pPr>
      <w:r>
        <w:rPr>
          <w:rStyle w:val="Appelnotedebasdep"/>
        </w:rPr>
        <w:footnoteRef/>
      </w:r>
      <w:r>
        <w:t xml:space="preserve"> On sait qu’à Berne Hegel lit Montesquieu pour qui la vertu, entendue en son sens politique de « préférence continuelle de l’intérêt public au sien propre » (</w:t>
      </w:r>
      <w:r>
        <w:rPr>
          <w:i/>
        </w:rPr>
        <w:t>Esprit des lois</w:t>
      </w:r>
      <w:r>
        <w:t>, IV, 5), forme le principe du régime démocratique tel qu’illustré au sein de la République romaine.</w:t>
      </w:r>
    </w:p>
  </w:footnote>
  <w:footnote w:id="95">
    <w:p w:rsidR="004E0CFE" w:rsidRPr="002323DD" w:rsidRDefault="004E0CFE" w:rsidP="002323DD">
      <w:pPr>
        <w:pStyle w:val="Notedebasdepage"/>
        <w:jc w:val="both"/>
      </w:pPr>
      <w:r>
        <w:rPr>
          <w:rStyle w:val="Appelnotedebasdep"/>
        </w:rPr>
        <w:footnoteRef/>
      </w:r>
      <w:r>
        <w:t xml:space="preserve"> Voir le fragment </w:t>
      </w:r>
      <w:r>
        <w:rPr>
          <w:i/>
        </w:rPr>
        <w:t>Unter objektiver Religion</w:t>
      </w:r>
      <w:r>
        <w:t xml:space="preserve">, </w:t>
      </w:r>
      <w:r>
        <w:rPr>
          <w:i/>
        </w:rPr>
        <w:t xml:space="preserve">GW </w:t>
      </w:r>
      <w:r>
        <w:t>1, pp. 138-139/</w:t>
      </w:r>
      <w:r>
        <w:rPr>
          <w:i/>
        </w:rPr>
        <w:t>Fragments de la période de Berne</w:t>
      </w:r>
      <w:r>
        <w:t xml:space="preserve">, pp. 55-56. Comme le remarque M. Bondeli, la signification de la paire conceptuelle « religion objective (ou théologie) et religion subjective » s’est quelque peu transformée par rapport à celle qu’elle avait à Tübingen : il s’agit moins à présent d’opposition que de complémentarité entre elles, la religion subjective étant ce qui vient concrétiser le cadre théorique fourni par la religion objective, lequel ne sera toutefois de quelque utilité que là où ses données théologiques seront envisagées en relation aux besoins de l’homme et de sa raison  (voir </w:t>
      </w:r>
      <w:r>
        <w:rPr>
          <w:i/>
        </w:rPr>
        <w:t>Hegel in Bern</w:t>
      </w:r>
      <w:r>
        <w:t xml:space="preserve">, </w:t>
      </w:r>
      <w:r>
        <w:rPr>
          <w:i/>
        </w:rPr>
        <w:t>op. cit.</w:t>
      </w:r>
      <w:r>
        <w:t>, pp. 139-140).</w:t>
      </w:r>
    </w:p>
  </w:footnote>
  <w:footnote w:id="96">
    <w:p w:rsidR="004E0CFE" w:rsidRPr="00B446F8" w:rsidRDefault="004E0CFE">
      <w:pPr>
        <w:pStyle w:val="Notedebasdepage"/>
      </w:pPr>
      <w:r>
        <w:rPr>
          <w:rStyle w:val="Appelnotedebasdep"/>
        </w:rPr>
        <w:footnoteRef/>
      </w:r>
      <w:r>
        <w:t xml:space="preserve"> </w:t>
      </w:r>
      <w:r>
        <w:rPr>
          <w:i/>
        </w:rPr>
        <w:t xml:space="preserve">GW </w:t>
      </w:r>
      <w:r>
        <w:t>1, p. 126/</w:t>
      </w:r>
      <w:r>
        <w:rPr>
          <w:i/>
        </w:rPr>
        <w:t>Fragments de la période de Berne</w:t>
      </w:r>
      <w:r>
        <w:t>, p. 45.</w:t>
      </w:r>
    </w:p>
  </w:footnote>
  <w:footnote w:id="97">
    <w:p w:rsidR="004E0CFE" w:rsidRPr="000564A9" w:rsidRDefault="004E0CFE" w:rsidP="00024371">
      <w:pPr>
        <w:pStyle w:val="Notedebasdepage"/>
        <w:jc w:val="both"/>
      </w:pPr>
      <w:r>
        <w:rPr>
          <w:rStyle w:val="Appelnotedebasdep"/>
        </w:rPr>
        <w:footnoteRef/>
      </w:r>
      <w:r>
        <w:t xml:space="preserve"> </w:t>
      </w:r>
      <w:r>
        <w:rPr>
          <w:i/>
        </w:rPr>
        <w:t xml:space="preserve">GW </w:t>
      </w:r>
      <w:r>
        <w:t>1, p. 140/</w:t>
      </w:r>
      <w:r>
        <w:rPr>
          <w:i/>
        </w:rPr>
        <w:t>Fragments de la période de Berne</w:t>
      </w:r>
      <w:r>
        <w:t xml:space="preserve">, p. 56. Le modèle grec demeure bien de rigueur dans les textes que nous analysons ; il y apparaît par endroits, en contrepoint de la dénonciation tant de la dureté de l’esprit juif (ainsi dans le fragment </w:t>
      </w:r>
      <w:r>
        <w:rPr>
          <w:i/>
        </w:rPr>
        <w:t>Ausser dem mûndilchen Unterricht</w:t>
      </w:r>
      <w:r>
        <w:t xml:space="preserve">) que de la crainte angoissée des chrétiens quant à leur salut futur (dans le fragment </w:t>
      </w:r>
      <w:r>
        <w:rPr>
          <w:i/>
        </w:rPr>
        <w:t>Unterschied der Szene des Todtes</w:t>
      </w:r>
      <w:r>
        <w:t>) ; il est caractérisé par la joie et la sérénité (en particulier en présence de la mort), le goût jubilatoire de la vie et une attitude amicale et respectueuse envers le prochain dont témoigne tout particulièrement, ainsi qu’on l’a vu, l’enseignement de Socrate, prototype de la sagesse grecque.</w:t>
      </w:r>
    </w:p>
  </w:footnote>
  <w:footnote w:id="98">
    <w:p w:rsidR="004E0CFE" w:rsidRPr="00AD2509" w:rsidRDefault="004E0CFE">
      <w:pPr>
        <w:pStyle w:val="Notedebasdepage"/>
      </w:pPr>
      <w:r>
        <w:rPr>
          <w:rStyle w:val="Appelnotedebasdep"/>
        </w:rPr>
        <w:footnoteRef/>
      </w:r>
      <w:r>
        <w:t xml:space="preserve"> </w:t>
      </w:r>
      <w:r>
        <w:rPr>
          <w:i/>
        </w:rPr>
        <w:t xml:space="preserve">GW </w:t>
      </w:r>
      <w:r>
        <w:t>1, p. 139/</w:t>
      </w:r>
      <w:r>
        <w:rPr>
          <w:i/>
        </w:rPr>
        <w:t>Fragments de la période de Berne</w:t>
      </w:r>
      <w:r>
        <w:t>, p. 56.</w:t>
      </w:r>
    </w:p>
  </w:footnote>
  <w:footnote w:id="99">
    <w:p w:rsidR="004E0CFE" w:rsidRPr="006632F2" w:rsidRDefault="004E0CFE" w:rsidP="00EE6221">
      <w:pPr>
        <w:pStyle w:val="Notedebasdepage"/>
        <w:jc w:val="both"/>
      </w:pPr>
      <w:r>
        <w:rPr>
          <w:rStyle w:val="Appelnotedebasdep"/>
        </w:rPr>
        <w:footnoteRef/>
      </w:r>
      <w:r>
        <w:t xml:space="preserve"> </w:t>
      </w:r>
      <w:r>
        <w:rPr>
          <w:i/>
        </w:rPr>
        <w:t xml:space="preserve">GW </w:t>
      </w:r>
      <w:r>
        <w:t>1, p. 148/</w:t>
      </w:r>
      <w:r>
        <w:rPr>
          <w:i/>
        </w:rPr>
        <w:t>Fragments de la période de Berne</w:t>
      </w:r>
      <w:r>
        <w:t>, p. 64. A noter que la traduction française est ici défectueuse et risque même d’induire un contresens. Elle traduit en effet : « Mais l’histoire de Jésus, aussi bien ses doctrines que celles qu’on lui attribue, a une grande importance pratique », alors que le texte allemand dit : « Mais l’histoire de Jésus est d’une très grande importance pratique, [et] pas seulement (</w:t>
      </w:r>
      <w:r>
        <w:rPr>
          <w:i/>
        </w:rPr>
        <w:t>nicht bloss</w:t>
      </w:r>
      <w:r>
        <w:t>) ses doctrines ou celles qui lui sont attribuées ».</w:t>
      </w:r>
    </w:p>
  </w:footnote>
  <w:footnote w:id="100">
    <w:p w:rsidR="004E0CFE" w:rsidRPr="00111E09" w:rsidRDefault="004E0CFE">
      <w:pPr>
        <w:pStyle w:val="Notedebasdepage"/>
        <w:rPr>
          <w:lang w:val="en-US"/>
        </w:rPr>
      </w:pPr>
      <w:r>
        <w:rPr>
          <w:rStyle w:val="Appelnotedebasdep"/>
        </w:rPr>
        <w:footnoteRef/>
      </w:r>
      <w:r>
        <w:t xml:space="preserve"> </w:t>
      </w:r>
      <w:r>
        <w:rPr>
          <w:i/>
        </w:rPr>
        <w:t xml:space="preserve">GW </w:t>
      </w:r>
      <w:r>
        <w:t>1, pp. 148-149/</w:t>
      </w:r>
      <w:r>
        <w:rPr>
          <w:i/>
        </w:rPr>
        <w:t>Fragments de la période de Berne</w:t>
      </w:r>
      <w:r>
        <w:t xml:space="preserve">, pp. 64-65. </w:t>
      </w:r>
      <w:r w:rsidRPr="00111E09">
        <w:rPr>
          <w:i/>
          <w:lang w:val="en-US"/>
        </w:rPr>
        <w:t xml:space="preserve">Idem </w:t>
      </w:r>
      <w:r w:rsidRPr="00111E09">
        <w:rPr>
          <w:lang w:val="en-US"/>
        </w:rPr>
        <w:t>pour ce qui suit.</w:t>
      </w:r>
    </w:p>
  </w:footnote>
  <w:footnote w:id="101">
    <w:p w:rsidR="004E0CFE" w:rsidRPr="00111E09" w:rsidRDefault="004E0CFE">
      <w:pPr>
        <w:pStyle w:val="Notedebasdepage"/>
        <w:rPr>
          <w:lang w:val="en-US"/>
        </w:rPr>
      </w:pPr>
      <w:r>
        <w:rPr>
          <w:rStyle w:val="Appelnotedebasdep"/>
        </w:rPr>
        <w:footnoteRef/>
      </w:r>
      <w:r>
        <w:rPr>
          <w:lang w:val="en-US"/>
        </w:rPr>
        <w:t xml:space="preserve"> Voir note 72</w:t>
      </w:r>
      <w:r w:rsidRPr="00111E09">
        <w:rPr>
          <w:lang w:val="en-US"/>
        </w:rPr>
        <w:t>.</w:t>
      </w:r>
    </w:p>
  </w:footnote>
  <w:footnote w:id="102">
    <w:p w:rsidR="004E0CFE" w:rsidRPr="00EA5768" w:rsidRDefault="004E0CFE" w:rsidP="00EA5768">
      <w:pPr>
        <w:pStyle w:val="Notedebasdepage"/>
        <w:jc w:val="both"/>
      </w:pPr>
      <w:r>
        <w:rPr>
          <w:rStyle w:val="Appelnotedebasdep"/>
        </w:rPr>
        <w:footnoteRef/>
      </w:r>
      <w:r w:rsidRPr="00111E09">
        <w:rPr>
          <w:lang w:val="en-US"/>
        </w:rPr>
        <w:t xml:space="preserve"> H. S. Harris observe à propos de ces deux textes : « It seems quite probable that he [Hegel] conceived the essay on ‘The Positivity of Christianity’ at the same time as </w:t>
      </w:r>
      <w:r w:rsidRPr="00111E09">
        <w:rPr>
          <w:i/>
          <w:lang w:val="en-US"/>
        </w:rPr>
        <w:t xml:space="preserve">The Life of Jesus </w:t>
      </w:r>
      <w:r w:rsidRPr="00111E09">
        <w:rPr>
          <w:lang w:val="en-US"/>
        </w:rPr>
        <w:t>and as co-ordinate with it » (</w:t>
      </w:r>
      <w:r w:rsidRPr="00111E09">
        <w:rPr>
          <w:i/>
          <w:lang w:val="en-US"/>
        </w:rPr>
        <w:t xml:space="preserve">Hegel’s Development. </w:t>
      </w:r>
      <w:r>
        <w:rPr>
          <w:i/>
        </w:rPr>
        <w:t>Towards the Sunlight 1770-1801</w:t>
      </w:r>
      <w:r>
        <w:t>, Oxford, Clarendon Press, 1972, p. 207).</w:t>
      </w:r>
    </w:p>
  </w:footnote>
  <w:footnote w:id="103">
    <w:p w:rsidR="004E0CFE" w:rsidRPr="008406A6" w:rsidRDefault="004E0CFE" w:rsidP="00A67B9C">
      <w:pPr>
        <w:pStyle w:val="Notedebasdepage"/>
        <w:jc w:val="both"/>
      </w:pPr>
      <w:r>
        <w:rPr>
          <w:rStyle w:val="Appelnotedebasdep"/>
        </w:rPr>
        <w:footnoteRef/>
      </w:r>
      <w:r>
        <w:t xml:space="preserve"> Le titre complet qui lui a été donné est : « </w:t>
      </w:r>
      <w:r>
        <w:rPr>
          <w:i/>
        </w:rPr>
        <w:t>La vie de Jésus. Harmonie des Evangiles selon une traduction personnelle</w:t>
      </w:r>
      <w:r>
        <w:t> ».</w:t>
      </w:r>
    </w:p>
  </w:footnote>
  <w:footnote w:id="104">
    <w:p w:rsidR="004E0CFE" w:rsidRPr="00A852D3" w:rsidRDefault="004E0CFE" w:rsidP="00BA4E43">
      <w:pPr>
        <w:pStyle w:val="Notedebasdepage"/>
        <w:jc w:val="both"/>
      </w:pPr>
      <w:r>
        <w:rPr>
          <w:rStyle w:val="Appelnotedebasdep"/>
        </w:rPr>
        <w:footnoteRef/>
      </w:r>
      <w:r>
        <w:t xml:space="preserve"> Cette opposition de l’esprit et de la lettre est constamment à l’œuvre dans </w:t>
      </w:r>
      <w:r>
        <w:rPr>
          <w:i/>
        </w:rPr>
        <w:t>La vie de Jésus </w:t>
      </w:r>
      <w:r>
        <w:t>: il ne faut pas s’en tenir à la lettre des lois, comme le font en particulier les Pharisiens, mais en appréhender l’esprit. Tel est le sens de la déclaration de Jésus, caractérisant la manière dont il vient accomplir la loi de Moïse : « Mais ce que j’ajoute pour achever (</w:t>
      </w:r>
      <w:r>
        <w:rPr>
          <w:i/>
        </w:rPr>
        <w:t>ausfüllen</w:t>
      </w:r>
      <w:r>
        <w:t xml:space="preserve">) tout le système des lois est la condition principale, [à savoir] que vous ne vous contentiez pas d’observer </w:t>
      </w:r>
      <w:r w:rsidRPr="00CA5A7B">
        <w:rPr>
          <w:i/>
        </w:rPr>
        <w:t>la lettre</w:t>
      </w:r>
      <w:r>
        <w:t xml:space="preserve"> des lois, comme font  les Pharisiens et les savants (</w:t>
      </w:r>
      <w:r>
        <w:rPr>
          <w:i/>
        </w:rPr>
        <w:t>Gelehrte</w:t>
      </w:r>
      <w:r>
        <w:t xml:space="preserve">) de votre peuple, mais que vous agissiez dans </w:t>
      </w:r>
      <w:r w:rsidRPr="00CA5A7B">
        <w:rPr>
          <w:i/>
        </w:rPr>
        <w:t>l’esprit</w:t>
      </w:r>
      <w:r>
        <w:t xml:space="preserve"> de la loi par respect du devoir » (</w:t>
      </w:r>
      <w:r>
        <w:rPr>
          <w:i/>
        </w:rPr>
        <w:t xml:space="preserve">GW </w:t>
      </w:r>
      <w:r>
        <w:t>1, p. 216/</w:t>
      </w:r>
      <w:r>
        <w:rPr>
          <w:i/>
        </w:rPr>
        <w:t>Vie de Jésus</w:t>
      </w:r>
      <w:r>
        <w:t>, trad. T. Barazon et A. Simhon, p. 109 ; nous soulignons).</w:t>
      </w:r>
    </w:p>
  </w:footnote>
  <w:footnote w:id="105">
    <w:p w:rsidR="004E0CFE" w:rsidRPr="00B936D7" w:rsidRDefault="004E0CFE">
      <w:pPr>
        <w:pStyle w:val="Notedebasdepage"/>
      </w:pPr>
      <w:r>
        <w:rPr>
          <w:rStyle w:val="Appelnotedebasdep"/>
        </w:rPr>
        <w:footnoteRef/>
      </w:r>
      <w:r>
        <w:t xml:space="preserve"> Voir </w:t>
      </w:r>
      <w:r>
        <w:rPr>
          <w:i/>
        </w:rPr>
        <w:t xml:space="preserve">GW </w:t>
      </w:r>
      <w:r>
        <w:t>1, p. 243/</w:t>
      </w:r>
      <w:r>
        <w:rPr>
          <w:i/>
        </w:rPr>
        <w:t>Vie de Jésus</w:t>
      </w:r>
      <w:r>
        <w:t>, pp. 145-146.</w:t>
      </w:r>
    </w:p>
  </w:footnote>
  <w:footnote w:id="106">
    <w:p w:rsidR="004E0CFE" w:rsidRPr="00D048B6" w:rsidRDefault="004E0CFE">
      <w:pPr>
        <w:pStyle w:val="Notedebasdepage"/>
      </w:pPr>
      <w:r>
        <w:rPr>
          <w:rStyle w:val="Appelnotedebasdep"/>
        </w:rPr>
        <w:footnoteRef/>
      </w:r>
      <w:r>
        <w:t xml:space="preserve"> </w:t>
      </w:r>
      <w:r>
        <w:rPr>
          <w:i/>
        </w:rPr>
        <w:t xml:space="preserve">GW </w:t>
      </w:r>
      <w:r>
        <w:t>1, p. 207/</w:t>
      </w:r>
      <w:r>
        <w:rPr>
          <w:i/>
        </w:rPr>
        <w:t>Vie de Jésus</w:t>
      </w:r>
      <w:r>
        <w:t>, p. 97.</w:t>
      </w:r>
    </w:p>
  </w:footnote>
  <w:footnote w:id="107">
    <w:p w:rsidR="004E0CFE" w:rsidRPr="0048513F" w:rsidRDefault="004E0CFE">
      <w:pPr>
        <w:pStyle w:val="Notedebasdepage"/>
      </w:pPr>
      <w:r>
        <w:rPr>
          <w:rStyle w:val="Appelnotedebasdep"/>
        </w:rPr>
        <w:footnoteRef/>
      </w:r>
      <w:r>
        <w:t xml:space="preserve"> </w:t>
      </w:r>
      <w:r>
        <w:rPr>
          <w:i/>
        </w:rPr>
        <w:t xml:space="preserve">GW </w:t>
      </w:r>
      <w:r>
        <w:t>1, p. 223/</w:t>
      </w:r>
      <w:r>
        <w:rPr>
          <w:i/>
        </w:rPr>
        <w:t>Vie de Jésus</w:t>
      </w:r>
      <w:r>
        <w:t>, pp. 119-120.</w:t>
      </w:r>
    </w:p>
  </w:footnote>
  <w:footnote w:id="108">
    <w:p w:rsidR="004E0CFE" w:rsidRPr="00586168" w:rsidRDefault="004E0CFE" w:rsidP="00411D83">
      <w:pPr>
        <w:pStyle w:val="Notedebasdepage"/>
        <w:jc w:val="both"/>
      </w:pPr>
      <w:r>
        <w:rPr>
          <w:rStyle w:val="Appelnotedebasdep"/>
        </w:rPr>
        <w:footnoteRef/>
      </w:r>
      <w:r>
        <w:t xml:space="preserve"> </w:t>
      </w:r>
      <w:r>
        <w:rPr>
          <w:i/>
        </w:rPr>
        <w:t xml:space="preserve">GW </w:t>
      </w:r>
      <w:r>
        <w:t>1, p. 234/</w:t>
      </w:r>
      <w:r>
        <w:rPr>
          <w:i/>
        </w:rPr>
        <w:t>Vie de Jésus</w:t>
      </w:r>
      <w:r>
        <w:t xml:space="preserve">, p. 133. On notera combien disparaît ici en Jésus toute trace de la dureté juive que dénonçait un fragment comme </w:t>
      </w:r>
      <w:r>
        <w:rPr>
          <w:i/>
        </w:rPr>
        <w:t xml:space="preserve">Aus dem mündlichen Unterricht </w:t>
      </w:r>
      <w:r>
        <w:t xml:space="preserve">(voir ci-dessus, note 72). C’est un Jésus étrangement socratique - modeste, patient, tolérant et amical - que présente </w:t>
      </w:r>
      <w:r>
        <w:rPr>
          <w:i/>
        </w:rPr>
        <w:t>La vie de Jésus.</w:t>
      </w:r>
    </w:p>
  </w:footnote>
  <w:footnote w:id="109">
    <w:p w:rsidR="004E0CFE" w:rsidRPr="0088021E" w:rsidRDefault="004E0CFE" w:rsidP="00243BEA">
      <w:pPr>
        <w:pStyle w:val="Notedebasdepage"/>
        <w:jc w:val="both"/>
      </w:pPr>
      <w:r>
        <w:rPr>
          <w:rStyle w:val="Appelnotedebasdep"/>
        </w:rPr>
        <w:footnoteRef/>
      </w:r>
      <w:r>
        <w:t xml:space="preserve"> </w:t>
      </w:r>
      <w:r>
        <w:rPr>
          <w:i/>
        </w:rPr>
        <w:t xml:space="preserve">GW </w:t>
      </w:r>
      <w:r>
        <w:t>1, p. 210/</w:t>
      </w:r>
      <w:r>
        <w:rPr>
          <w:i/>
        </w:rPr>
        <w:t>Vie de Jésus</w:t>
      </w:r>
      <w:r>
        <w:t>, p. 102. On notera que l’opposition aux Pharisiens est significativement au centre de la restitution hégélienne des évangiles : leur sainteté et leur sagesse ne sont qu’apparences, pure extériorité vaniteuse ; ce sont des hypocrites qui trompent le peuple en l’encombrant « d’une foule de commandements importuns », alors qu’eux-mémes restent « à l’extérieur de ceux-ci » (</w:t>
      </w:r>
      <w:r>
        <w:rPr>
          <w:i/>
        </w:rPr>
        <w:t xml:space="preserve">GW </w:t>
      </w:r>
      <w:r>
        <w:t>1, p. 240/</w:t>
      </w:r>
      <w:r>
        <w:rPr>
          <w:i/>
        </w:rPr>
        <w:t>Vie de Jésus</w:t>
      </w:r>
      <w:r>
        <w:t>, p. 142). A quoi Jésus oppose « la simplicité » de l’enfant qui, absous de cette érudition aussi incommode qu’inutile, constitue « la fleur la plus délicate, la plus noble de l’humanité, l’image la plus pure de la divinité, la seule qui donne un rang et même le rang le plus élevé » (</w:t>
      </w:r>
      <w:r>
        <w:rPr>
          <w:i/>
        </w:rPr>
        <w:t xml:space="preserve">GW </w:t>
      </w:r>
      <w:r>
        <w:t>1, pp. 235-236/</w:t>
      </w:r>
      <w:r>
        <w:rPr>
          <w:i/>
        </w:rPr>
        <w:t>Vie de Jésus</w:t>
      </w:r>
      <w:r>
        <w:t xml:space="preserve">, pp. 135-136). </w:t>
      </w:r>
    </w:p>
  </w:footnote>
  <w:footnote w:id="110">
    <w:p w:rsidR="004E0CFE" w:rsidRPr="00BD7519" w:rsidRDefault="004E0CFE">
      <w:pPr>
        <w:pStyle w:val="Notedebasdepage"/>
      </w:pPr>
      <w:r>
        <w:rPr>
          <w:rStyle w:val="Appelnotedebasdep"/>
        </w:rPr>
        <w:footnoteRef/>
      </w:r>
      <w:r>
        <w:t xml:space="preserve"> </w:t>
      </w:r>
      <w:r>
        <w:rPr>
          <w:i/>
        </w:rPr>
        <w:t xml:space="preserve">GW </w:t>
      </w:r>
      <w:r>
        <w:t>1, p. 224/</w:t>
      </w:r>
      <w:r>
        <w:rPr>
          <w:i/>
        </w:rPr>
        <w:t>Vie de Jésus</w:t>
      </w:r>
      <w:r>
        <w:t>, p. 121.</w:t>
      </w:r>
    </w:p>
  </w:footnote>
  <w:footnote w:id="111">
    <w:p w:rsidR="004E0CFE" w:rsidRPr="0022773B" w:rsidRDefault="004E0CFE" w:rsidP="0022773B">
      <w:pPr>
        <w:pStyle w:val="Notedebasdepage"/>
        <w:jc w:val="both"/>
      </w:pPr>
      <w:r>
        <w:rPr>
          <w:rStyle w:val="Appelnotedebasdep"/>
        </w:rPr>
        <w:footnoteRef/>
      </w:r>
      <w:r>
        <w:t xml:space="preserve"> </w:t>
      </w:r>
      <w:r>
        <w:rPr>
          <w:i/>
        </w:rPr>
        <w:t xml:space="preserve">GW </w:t>
      </w:r>
      <w:r>
        <w:t>1, p. 237/</w:t>
      </w:r>
      <w:r>
        <w:rPr>
          <w:i/>
        </w:rPr>
        <w:t>Vie de Jésus</w:t>
      </w:r>
      <w:r>
        <w:t>, p. 137. Hegel fait encore dire à Jésus : « la conciliation est le signe d’une attitude purifiée qui est, en regard de l’action souvent déficiente, la seule à être acceptée comme entièrement valable par la sainte divinité » (</w:t>
      </w:r>
      <w:r>
        <w:rPr>
          <w:i/>
        </w:rPr>
        <w:t xml:space="preserve">GW </w:t>
      </w:r>
      <w:r>
        <w:t>1, p. 237/</w:t>
      </w:r>
      <w:r>
        <w:rPr>
          <w:i/>
        </w:rPr>
        <w:t>Vie de Jésus</w:t>
      </w:r>
      <w:r>
        <w:t>, p. 138).</w:t>
      </w:r>
    </w:p>
  </w:footnote>
  <w:footnote w:id="112">
    <w:p w:rsidR="004E0CFE" w:rsidRPr="00036E45" w:rsidRDefault="004E0CFE">
      <w:pPr>
        <w:pStyle w:val="Notedebasdepage"/>
      </w:pPr>
      <w:r>
        <w:rPr>
          <w:rStyle w:val="Appelnotedebasdep"/>
        </w:rPr>
        <w:footnoteRef/>
      </w:r>
      <w:r>
        <w:t xml:space="preserve"> </w:t>
      </w:r>
      <w:r>
        <w:rPr>
          <w:i/>
        </w:rPr>
        <w:t xml:space="preserve">GW </w:t>
      </w:r>
      <w:r>
        <w:t>1, p. 260/</w:t>
      </w:r>
      <w:r>
        <w:rPr>
          <w:i/>
        </w:rPr>
        <w:t>Vie de Jésus</w:t>
      </w:r>
      <w:r>
        <w:t>, p. 168.</w:t>
      </w:r>
    </w:p>
  </w:footnote>
  <w:footnote w:id="113">
    <w:p w:rsidR="004E0CFE" w:rsidRPr="00787480" w:rsidRDefault="004E0CFE">
      <w:pPr>
        <w:pStyle w:val="Notedebasdepage"/>
      </w:pPr>
      <w:r>
        <w:rPr>
          <w:rStyle w:val="Appelnotedebasdep"/>
        </w:rPr>
        <w:footnoteRef/>
      </w:r>
      <w:r>
        <w:t xml:space="preserve"> </w:t>
      </w:r>
      <w:r>
        <w:rPr>
          <w:i/>
        </w:rPr>
        <w:t xml:space="preserve">GW </w:t>
      </w:r>
      <w:r>
        <w:t>1, pp. 265-266/</w:t>
      </w:r>
      <w:r>
        <w:rPr>
          <w:i/>
        </w:rPr>
        <w:t>Vie de Jésus</w:t>
      </w:r>
      <w:r>
        <w:t>, p. 176.</w:t>
      </w:r>
    </w:p>
  </w:footnote>
  <w:footnote w:id="114">
    <w:p w:rsidR="004E0CFE" w:rsidRPr="00676BBA" w:rsidRDefault="004E0CFE">
      <w:pPr>
        <w:pStyle w:val="Notedebasdepage"/>
      </w:pPr>
      <w:r>
        <w:rPr>
          <w:rStyle w:val="Appelnotedebasdep"/>
        </w:rPr>
        <w:footnoteRef/>
      </w:r>
      <w:r>
        <w:t xml:space="preserve"> </w:t>
      </w:r>
      <w:r>
        <w:rPr>
          <w:i/>
        </w:rPr>
        <w:t xml:space="preserve">GW </w:t>
      </w:r>
      <w:r>
        <w:t>1, p. 266/</w:t>
      </w:r>
      <w:r>
        <w:rPr>
          <w:i/>
        </w:rPr>
        <w:t>Vie de Jésus</w:t>
      </w:r>
      <w:r>
        <w:t>, p. 177.</w:t>
      </w:r>
    </w:p>
  </w:footnote>
  <w:footnote w:id="115">
    <w:p w:rsidR="004E0CFE" w:rsidRPr="0080019D" w:rsidRDefault="004E0CFE">
      <w:pPr>
        <w:pStyle w:val="Notedebasdepage"/>
      </w:pPr>
      <w:r>
        <w:rPr>
          <w:rStyle w:val="Appelnotedebasdep"/>
        </w:rPr>
        <w:footnoteRef/>
      </w:r>
      <w:r>
        <w:t xml:space="preserve"> </w:t>
      </w:r>
      <w:r>
        <w:rPr>
          <w:i/>
        </w:rPr>
        <w:t xml:space="preserve">GW </w:t>
      </w:r>
      <w:r>
        <w:t>1, p. 219/</w:t>
      </w:r>
      <w:r>
        <w:rPr>
          <w:i/>
        </w:rPr>
        <w:t>Vie de Jésus</w:t>
      </w:r>
      <w:r>
        <w:t>, p. 113.</w:t>
      </w:r>
    </w:p>
  </w:footnote>
  <w:footnote w:id="116">
    <w:p w:rsidR="004E0CFE" w:rsidRPr="005C7949" w:rsidRDefault="004E0CFE">
      <w:pPr>
        <w:pStyle w:val="Notedebasdepage"/>
      </w:pPr>
      <w:r>
        <w:rPr>
          <w:rStyle w:val="Appelnotedebasdep"/>
        </w:rPr>
        <w:footnoteRef/>
      </w:r>
      <w:r>
        <w:t xml:space="preserve"> </w:t>
      </w:r>
      <w:r>
        <w:rPr>
          <w:i/>
        </w:rPr>
        <w:t xml:space="preserve">GW </w:t>
      </w:r>
      <w:r>
        <w:t>1, p. 265/</w:t>
      </w:r>
      <w:r>
        <w:rPr>
          <w:i/>
        </w:rPr>
        <w:t>Vie de Jésus</w:t>
      </w:r>
      <w:r>
        <w:t>, p. 175.</w:t>
      </w:r>
    </w:p>
  </w:footnote>
  <w:footnote w:id="117">
    <w:p w:rsidR="004E0CFE" w:rsidRPr="006F24D5" w:rsidRDefault="004E0CFE">
      <w:pPr>
        <w:pStyle w:val="Notedebasdepage"/>
      </w:pPr>
      <w:r>
        <w:rPr>
          <w:rStyle w:val="Appelnotedebasdep"/>
        </w:rPr>
        <w:footnoteRef/>
      </w:r>
      <w:r>
        <w:t xml:space="preserve"> </w:t>
      </w:r>
      <w:r>
        <w:rPr>
          <w:i/>
        </w:rPr>
        <w:t xml:space="preserve">GW </w:t>
      </w:r>
      <w:r>
        <w:t>1, p. 273/</w:t>
      </w:r>
      <w:r>
        <w:rPr>
          <w:i/>
        </w:rPr>
        <w:t>Vie de Jésus</w:t>
      </w:r>
      <w:r>
        <w:t>, p. 186.</w:t>
      </w:r>
    </w:p>
  </w:footnote>
  <w:footnote w:id="118">
    <w:p w:rsidR="004E0CFE" w:rsidRPr="00824F4E" w:rsidRDefault="004E0CFE">
      <w:pPr>
        <w:pStyle w:val="Notedebasdepage"/>
      </w:pPr>
      <w:r>
        <w:rPr>
          <w:rStyle w:val="Appelnotedebasdep"/>
        </w:rPr>
        <w:footnoteRef/>
      </w:r>
      <w:r>
        <w:t xml:space="preserve"> Voir par exemple </w:t>
      </w:r>
      <w:r>
        <w:rPr>
          <w:i/>
        </w:rPr>
        <w:t xml:space="preserve">GW </w:t>
      </w:r>
      <w:r>
        <w:t>1, p. 229/</w:t>
      </w:r>
      <w:r>
        <w:rPr>
          <w:i/>
        </w:rPr>
        <w:t>Vie de Jésus</w:t>
      </w:r>
      <w:r>
        <w:t>, p. 128.</w:t>
      </w:r>
    </w:p>
  </w:footnote>
  <w:footnote w:id="119">
    <w:p w:rsidR="004E0CFE" w:rsidRPr="00887D53" w:rsidRDefault="004E0CFE">
      <w:pPr>
        <w:pStyle w:val="Notedebasdepage"/>
      </w:pPr>
      <w:r>
        <w:rPr>
          <w:rStyle w:val="Appelnotedebasdep"/>
        </w:rPr>
        <w:footnoteRef/>
      </w:r>
      <w:r>
        <w:t xml:space="preserve"> </w:t>
      </w:r>
      <w:r>
        <w:rPr>
          <w:i/>
        </w:rPr>
        <w:t xml:space="preserve">GW </w:t>
      </w:r>
      <w:r>
        <w:t>1, p. 250/</w:t>
      </w:r>
      <w:r>
        <w:rPr>
          <w:i/>
        </w:rPr>
        <w:t>Vie de Jésus</w:t>
      </w:r>
      <w:r>
        <w:t>, p. 155.</w:t>
      </w:r>
    </w:p>
  </w:footnote>
  <w:footnote w:id="120">
    <w:p w:rsidR="004E0CFE" w:rsidRPr="00824F4E" w:rsidRDefault="004E0CFE">
      <w:pPr>
        <w:pStyle w:val="Notedebasdepage"/>
      </w:pPr>
      <w:r>
        <w:rPr>
          <w:rStyle w:val="Appelnotedebasdep"/>
        </w:rPr>
        <w:footnoteRef/>
      </w:r>
      <w:r>
        <w:t xml:space="preserve"> Voir </w:t>
      </w:r>
      <w:r>
        <w:rPr>
          <w:i/>
        </w:rPr>
        <w:t xml:space="preserve">GW </w:t>
      </w:r>
      <w:r>
        <w:t>1, p. 214/</w:t>
      </w:r>
      <w:r>
        <w:rPr>
          <w:i/>
        </w:rPr>
        <w:t>Vie de Jésus</w:t>
      </w:r>
      <w:r>
        <w:t>, p. 107.</w:t>
      </w:r>
    </w:p>
  </w:footnote>
  <w:footnote w:id="121">
    <w:p w:rsidR="004E0CFE" w:rsidRPr="00B1724F" w:rsidRDefault="004E0CFE" w:rsidP="00B1724F">
      <w:pPr>
        <w:pStyle w:val="Notedebasdepage"/>
        <w:jc w:val="both"/>
      </w:pPr>
      <w:r>
        <w:rPr>
          <w:rStyle w:val="Appelnotedebasdep"/>
        </w:rPr>
        <w:footnoteRef/>
      </w:r>
      <w:r>
        <w:t xml:space="preserve"> </w:t>
      </w:r>
      <w:r>
        <w:rPr>
          <w:i/>
        </w:rPr>
        <w:t xml:space="preserve">GW </w:t>
      </w:r>
      <w:r>
        <w:t>1, pp. 234-235/</w:t>
      </w:r>
      <w:r>
        <w:rPr>
          <w:i/>
        </w:rPr>
        <w:t>Vie de Jésus</w:t>
      </w:r>
      <w:r>
        <w:t>, p. 134. Voir la dernière des Béatitudes citée par Hegel : « Bienheureux ceux qui sont persécutés pour la juste cause […] réjouissez-vous et exultez – vous êtes citoyens du royaume des cieux » (</w:t>
      </w:r>
      <w:r>
        <w:rPr>
          <w:i/>
        </w:rPr>
        <w:t>GW 1</w:t>
      </w:r>
      <w:r>
        <w:t>, p. 215/</w:t>
      </w:r>
      <w:r>
        <w:rPr>
          <w:i/>
        </w:rPr>
        <w:t>Vie de Jésus</w:t>
      </w:r>
      <w:r>
        <w:t>, p. 108).</w:t>
      </w:r>
    </w:p>
  </w:footnote>
  <w:footnote w:id="122">
    <w:p w:rsidR="004E0CFE" w:rsidRPr="00BF6838" w:rsidRDefault="004E0CFE">
      <w:pPr>
        <w:pStyle w:val="Notedebasdepage"/>
      </w:pPr>
      <w:r>
        <w:rPr>
          <w:rStyle w:val="Appelnotedebasdep"/>
        </w:rPr>
        <w:footnoteRef/>
      </w:r>
      <w:r>
        <w:t xml:space="preserve"> </w:t>
      </w:r>
      <w:r>
        <w:rPr>
          <w:i/>
        </w:rPr>
        <w:t xml:space="preserve">GW </w:t>
      </w:r>
      <w:r>
        <w:t>1, p. 259/</w:t>
      </w:r>
      <w:r>
        <w:rPr>
          <w:i/>
        </w:rPr>
        <w:t>Vie de Jésus</w:t>
      </w:r>
      <w:r>
        <w:t>, pp. 167-168.</w:t>
      </w:r>
    </w:p>
  </w:footnote>
  <w:footnote w:id="123">
    <w:p w:rsidR="004E0CFE" w:rsidRPr="007248B5" w:rsidRDefault="004E0CFE">
      <w:pPr>
        <w:pStyle w:val="Notedebasdepage"/>
        <w:rPr>
          <w:b/>
        </w:rPr>
      </w:pPr>
      <w:r>
        <w:rPr>
          <w:rStyle w:val="Appelnotedebasdep"/>
        </w:rPr>
        <w:footnoteRef/>
      </w:r>
      <w:r>
        <w:t xml:space="preserve"> </w:t>
      </w:r>
      <w:r>
        <w:rPr>
          <w:i/>
        </w:rPr>
        <w:t xml:space="preserve">GW </w:t>
      </w:r>
      <w:r>
        <w:t>1, p. 225/</w:t>
      </w:r>
      <w:r>
        <w:rPr>
          <w:i/>
        </w:rPr>
        <w:t>Vie de Jésus</w:t>
      </w:r>
      <w:r>
        <w:t>, p. 122.</w:t>
      </w:r>
    </w:p>
  </w:footnote>
  <w:footnote w:id="124">
    <w:p w:rsidR="004E0CFE" w:rsidRPr="00E176EC" w:rsidRDefault="004E0CFE">
      <w:pPr>
        <w:pStyle w:val="Notedebasdepage"/>
      </w:pPr>
      <w:r>
        <w:rPr>
          <w:rStyle w:val="Appelnotedebasdep"/>
        </w:rPr>
        <w:footnoteRef/>
      </w:r>
      <w:r>
        <w:t xml:space="preserve"> Voir sur ce point </w:t>
      </w:r>
      <w:r>
        <w:rPr>
          <w:i/>
        </w:rPr>
        <w:t xml:space="preserve">GW </w:t>
      </w:r>
      <w:r>
        <w:t>1, pp. 250-251/</w:t>
      </w:r>
      <w:r>
        <w:rPr>
          <w:i/>
        </w:rPr>
        <w:t>Vie de Jésus</w:t>
      </w:r>
      <w:r>
        <w:t>, pp. 154-156.</w:t>
      </w:r>
    </w:p>
  </w:footnote>
  <w:footnote w:id="125">
    <w:p w:rsidR="004E0CFE" w:rsidRPr="00211EB3" w:rsidRDefault="004E0CFE" w:rsidP="00211EB3">
      <w:pPr>
        <w:pStyle w:val="Notedebasdepage"/>
        <w:jc w:val="both"/>
      </w:pPr>
      <w:r>
        <w:rPr>
          <w:rStyle w:val="Appelnotedebasdep"/>
        </w:rPr>
        <w:footnoteRef/>
      </w:r>
      <w:r>
        <w:t xml:space="preserve"> </w:t>
      </w:r>
      <w:r>
        <w:rPr>
          <w:i/>
        </w:rPr>
        <w:t xml:space="preserve">GW </w:t>
      </w:r>
      <w:r>
        <w:t>1, p. 282/</w:t>
      </w:r>
      <w:r>
        <w:rPr>
          <w:i/>
        </w:rPr>
        <w:t xml:space="preserve">La positivité de la religion chrétienne </w:t>
      </w:r>
      <w:r>
        <w:t xml:space="preserve">(désormais cité </w:t>
      </w:r>
      <w:r>
        <w:rPr>
          <w:i/>
        </w:rPr>
        <w:t>La positivité</w:t>
      </w:r>
      <w:r>
        <w:t>), sous la direction de Guy Planty-Bonjour, Paris, Presses universitaires de France (Epiméthée), 1983, p. 30.</w:t>
      </w:r>
    </w:p>
  </w:footnote>
  <w:footnote w:id="126">
    <w:p w:rsidR="004E0CFE" w:rsidRPr="00211EB3" w:rsidRDefault="004E0CFE">
      <w:pPr>
        <w:pStyle w:val="Notedebasdepage"/>
      </w:pPr>
      <w:r>
        <w:rPr>
          <w:rStyle w:val="Appelnotedebasdep"/>
        </w:rPr>
        <w:footnoteRef/>
      </w:r>
      <w:r>
        <w:t xml:space="preserve"> </w:t>
      </w:r>
      <w:r>
        <w:rPr>
          <w:i/>
        </w:rPr>
        <w:t xml:space="preserve">GW </w:t>
      </w:r>
      <w:r>
        <w:t>1, p. 352/</w:t>
      </w:r>
      <w:r>
        <w:rPr>
          <w:i/>
        </w:rPr>
        <w:t>Fragments de la période de Berne</w:t>
      </w:r>
      <w:r>
        <w:t>, p. 81.</w:t>
      </w:r>
    </w:p>
  </w:footnote>
  <w:footnote w:id="127">
    <w:p w:rsidR="004E0CFE" w:rsidRPr="00791744" w:rsidRDefault="004E0CFE">
      <w:pPr>
        <w:pStyle w:val="Notedebasdepage"/>
      </w:pPr>
      <w:r>
        <w:rPr>
          <w:rStyle w:val="Appelnotedebasdep"/>
        </w:rPr>
        <w:footnoteRef/>
      </w:r>
      <w:r>
        <w:t xml:space="preserve"> </w:t>
      </w:r>
      <w:r>
        <w:rPr>
          <w:i/>
        </w:rPr>
        <w:t xml:space="preserve">GW </w:t>
      </w:r>
      <w:r>
        <w:t>1, p. 283/</w:t>
      </w:r>
      <w:r>
        <w:rPr>
          <w:i/>
        </w:rPr>
        <w:t>La positivité</w:t>
      </w:r>
      <w:r>
        <w:t>, p. 31.</w:t>
      </w:r>
    </w:p>
  </w:footnote>
  <w:footnote w:id="128">
    <w:p w:rsidR="004E0CFE" w:rsidRPr="00C179FB" w:rsidRDefault="004E0CFE">
      <w:pPr>
        <w:pStyle w:val="Notedebasdepage"/>
      </w:pPr>
      <w:r>
        <w:rPr>
          <w:rStyle w:val="Appelnotedebasdep"/>
        </w:rPr>
        <w:footnoteRef/>
      </w:r>
      <w:r>
        <w:t xml:space="preserve"> </w:t>
      </w:r>
      <w:r>
        <w:rPr>
          <w:i/>
        </w:rPr>
        <w:t xml:space="preserve">GW </w:t>
      </w:r>
      <w:r>
        <w:t>1, p. 282/</w:t>
      </w:r>
      <w:r>
        <w:rPr>
          <w:i/>
        </w:rPr>
        <w:t>La positivité</w:t>
      </w:r>
      <w:r>
        <w:t>, p. 30.</w:t>
      </w:r>
    </w:p>
  </w:footnote>
  <w:footnote w:id="129">
    <w:p w:rsidR="004E0CFE" w:rsidRPr="00E44A89" w:rsidRDefault="004E0CFE">
      <w:pPr>
        <w:pStyle w:val="Notedebasdepage"/>
      </w:pPr>
      <w:r>
        <w:rPr>
          <w:rStyle w:val="Appelnotedebasdep"/>
        </w:rPr>
        <w:footnoteRef/>
      </w:r>
      <w:r>
        <w:t xml:space="preserve"> </w:t>
      </w:r>
      <w:r>
        <w:rPr>
          <w:i/>
        </w:rPr>
        <w:t xml:space="preserve">GW </w:t>
      </w:r>
      <w:r>
        <w:t>1, p. 284/</w:t>
      </w:r>
      <w:r>
        <w:rPr>
          <w:i/>
        </w:rPr>
        <w:t>La positivité</w:t>
      </w:r>
      <w:r>
        <w:t>, p. 32.</w:t>
      </w:r>
    </w:p>
  </w:footnote>
  <w:footnote w:id="130">
    <w:p w:rsidR="004E0CFE" w:rsidRPr="00B65B7C" w:rsidRDefault="004E0CFE">
      <w:pPr>
        <w:pStyle w:val="Notedebasdepage"/>
      </w:pPr>
      <w:r>
        <w:rPr>
          <w:rStyle w:val="Appelnotedebasdep"/>
        </w:rPr>
        <w:footnoteRef/>
      </w:r>
      <w:r>
        <w:t xml:space="preserve"> </w:t>
      </w:r>
      <w:r>
        <w:rPr>
          <w:i/>
        </w:rPr>
        <w:t xml:space="preserve">GW </w:t>
      </w:r>
      <w:r>
        <w:t>1, p. 287/</w:t>
      </w:r>
      <w:r>
        <w:rPr>
          <w:i/>
        </w:rPr>
        <w:t>La positivité</w:t>
      </w:r>
      <w:r>
        <w:t>, p. 35.</w:t>
      </w:r>
    </w:p>
  </w:footnote>
  <w:footnote w:id="131">
    <w:p w:rsidR="004E0CFE" w:rsidRPr="00AD08D9" w:rsidRDefault="004E0CFE">
      <w:pPr>
        <w:pStyle w:val="Notedebasdepage"/>
      </w:pPr>
      <w:r>
        <w:rPr>
          <w:rStyle w:val="Appelnotedebasdep"/>
        </w:rPr>
        <w:footnoteRef/>
      </w:r>
      <w:r>
        <w:t xml:space="preserve"> </w:t>
      </w:r>
      <w:r>
        <w:rPr>
          <w:i/>
        </w:rPr>
        <w:t xml:space="preserve">GW </w:t>
      </w:r>
      <w:r>
        <w:t>1, p. 289/</w:t>
      </w:r>
      <w:r>
        <w:rPr>
          <w:i/>
        </w:rPr>
        <w:t>La positivité</w:t>
      </w:r>
      <w:r>
        <w:t>, pp. 37-38.</w:t>
      </w:r>
    </w:p>
  </w:footnote>
  <w:footnote w:id="132">
    <w:p w:rsidR="004E0CFE" w:rsidRPr="00A825AA" w:rsidRDefault="004E0CFE">
      <w:pPr>
        <w:pStyle w:val="Notedebasdepage"/>
      </w:pPr>
      <w:r>
        <w:rPr>
          <w:rStyle w:val="Appelnotedebasdep"/>
        </w:rPr>
        <w:footnoteRef/>
      </w:r>
      <w:r>
        <w:t xml:space="preserve"> </w:t>
      </w:r>
      <w:r>
        <w:rPr>
          <w:i/>
        </w:rPr>
        <w:t xml:space="preserve">GW </w:t>
      </w:r>
      <w:r>
        <w:t>1, 292/</w:t>
      </w:r>
      <w:r>
        <w:rPr>
          <w:i/>
        </w:rPr>
        <w:t>La positivité</w:t>
      </w:r>
      <w:r>
        <w:t>, p. 41.</w:t>
      </w:r>
    </w:p>
  </w:footnote>
  <w:footnote w:id="133">
    <w:p w:rsidR="004E0CFE" w:rsidRPr="00366158" w:rsidRDefault="004E0CFE">
      <w:pPr>
        <w:pStyle w:val="Notedebasdepage"/>
      </w:pPr>
      <w:r>
        <w:rPr>
          <w:rStyle w:val="Appelnotedebasdep"/>
        </w:rPr>
        <w:footnoteRef/>
      </w:r>
      <w:r>
        <w:t xml:space="preserve"> </w:t>
      </w:r>
      <w:r>
        <w:rPr>
          <w:i/>
        </w:rPr>
        <w:t xml:space="preserve">GW </w:t>
      </w:r>
      <w:r>
        <w:t>1, p. 293/</w:t>
      </w:r>
      <w:r>
        <w:rPr>
          <w:i/>
        </w:rPr>
        <w:t>La positivité</w:t>
      </w:r>
      <w:r>
        <w:t>, p. 43.</w:t>
      </w:r>
    </w:p>
  </w:footnote>
  <w:footnote w:id="134">
    <w:p w:rsidR="004E0CFE" w:rsidRPr="00C82997" w:rsidRDefault="004E0CFE">
      <w:pPr>
        <w:pStyle w:val="Notedebasdepage"/>
      </w:pPr>
      <w:r>
        <w:rPr>
          <w:rStyle w:val="Appelnotedebasdep"/>
        </w:rPr>
        <w:footnoteRef/>
      </w:r>
      <w:r>
        <w:t xml:space="preserve"> </w:t>
      </w:r>
      <w:r>
        <w:rPr>
          <w:i/>
        </w:rPr>
        <w:t xml:space="preserve">GW </w:t>
      </w:r>
      <w:r>
        <w:t>1, pp. 295-297/</w:t>
      </w:r>
      <w:r>
        <w:rPr>
          <w:i/>
        </w:rPr>
        <w:t>La positivité</w:t>
      </w:r>
      <w:r>
        <w:t>, pp. 45-47.</w:t>
      </w:r>
    </w:p>
  </w:footnote>
  <w:footnote w:id="135">
    <w:p w:rsidR="004E0CFE" w:rsidRPr="00280313" w:rsidRDefault="004E0CFE">
      <w:pPr>
        <w:pStyle w:val="Notedebasdepage"/>
      </w:pPr>
      <w:r>
        <w:rPr>
          <w:rStyle w:val="Appelnotedebasdep"/>
        </w:rPr>
        <w:footnoteRef/>
      </w:r>
      <w:r>
        <w:t xml:space="preserve"> </w:t>
      </w:r>
      <w:r>
        <w:rPr>
          <w:i/>
        </w:rPr>
        <w:t xml:space="preserve">GW </w:t>
      </w:r>
      <w:r>
        <w:t>1, p. 298/</w:t>
      </w:r>
      <w:r>
        <w:rPr>
          <w:i/>
        </w:rPr>
        <w:t>La positivité</w:t>
      </w:r>
      <w:r>
        <w:t>, p. 48.</w:t>
      </w:r>
    </w:p>
  </w:footnote>
  <w:footnote w:id="136">
    <w:p w:rsidR="004E0CFE" w:rsidRPr="003769C0" w:rsidRDefault="004E0CFE">
      <w:pPr>
        <w:pStyle w:val="Notedebasdepage"/>
      </w:pPr>
      <w:r>
        <w:rPr>
          <w:rStyle w:val="Appelnotedebasdep"/>
        </w:rPr>
        <w:footnoteRef/>
      </w:r>
      <w:r>
        <w:t xml:space="preserve"> </w:t>
      </w:r>
      <w:r>
        <w:rPr>
          <w:i/>
        </w:rPr>
        <w:t xml:space="preserve">GW </w:t>
      </w:r>
      <w:r>
        <w:t>1, p. 314/</w:t>
      </w:r>
      <w:r>
        <w:rPr>
          <w:i/>
        </w:rPr>
        <w:t>La positivité</w:t>
      </w:r>
      <w:r>
        <w:t>, p. 65.</w:t>
      </w:r>
    </w:p>
  </w:footnote>
  <w:footnote w:id="137">
    <w:p w:rsidR="004E0CFE" w:rsidRPr="003769C0" w:rsidRDefault="004E0CFE">
      <w:pPr>
        <w:pStyle w:val="Notedebasdepage"/>
      </w:pPr>
      <w:r>
        <w:rPr>
          <w:rStyle w:val="Appelnotedebasdep"/>
        </w:rPr>
        <w:footnoteRef/>
      </w:r>
      <w:r>
        <w:t xml:space="preserve"> </w:t>
      </w:r>
      <w:r>
        <w:rPr>
          <w:i/>
        </w:rPr>
        <w:t>Ibid.</w:t>
      </w:r>
    </w:p>
  </w:footnote>
  <w:footnote w:id="138">
    <w:p w:rsidR="004E0CFE" w:rsidRPr="004C7C38" w:rsidRDefault="004E0CFE">
      <w:pPr>
        <w:pStyle w:val="Notedebasdepage"/>
      </w:pPr>
      <w:r>
        <w:rPr>
          <w:rStyle w:val="Appelnotedebasdep"/>
        </w:rPr>
        <w:footnoteRef/>
      </w:r>
      <w:r>
        <w:t xml:space="preserve"> </w:t>
      </w:r>
      <w:r>
        <w:rPr>
          <w:i/>
        </w:rPr>
        <w:t xml:space="preserve">GW </w:t>
      </w:r>
      <w:r>
        <w:t>1, p. 315/</w:t>
      </w:r>
      <w:r>
        <w:rPr>
          <w:i/>
        </w:rPr>
        <w:t>La positivité</w:t>
      </w:r>
      <w:r>
        <w:t>, p. 66.</w:t>
      </w:r>
    </w:p>
  </w:footnote>
  <w:footnote w:id="139">
    <w:p w:rsidR="004E0CFE" w:rsidRPr="00FF6054" w:rsidRDefault="004E0CFE" w:rsidP="00FF6054">
      <w:pPr>
        <w:pStyle w:val="Notedebasdepage"/>
        <w:jc w:val="both"/>
      </w:pPr>
      <w:r>
        <w:rPr>
          <w:rStyle w:val="Appelnotedebasdep"/>
        </w:rPr>
        <w:footnoteRef/>
      </w:r>
      <w:r>
        <w:t xml:space="preserve"> </w:t>
      </w:r>
      <w:r>
        <w:rPr>
          <w:i/>
        </w:rPr>
        <w:t xml:space="preserve">GW </w:t>
      </w:r>
      <w:r>
        <w:t>1, p. 308/</w:t>
      </w:r>
      <w:r>
        <w:rPr>
          <w:i/>
        </w:rPr>
        <w:t>La positivité</w:t>
      </w:r>
      <w:r>
        <w:t>, p. 58 (on notera ici l’erreur de la traduction française qui rend « moralisch gut » par « réellement bons »).</w:t>
      </w:r>
    </w:p>
  </w:footnote>
  <w:footnote w:id="140">
    <w:p w:rsidR="004E0CFE" w:rsidRPr="00AB43A3" w:rsidRDefault="004E0CFE">
      <w:pPr>
        <w:pStyle w:val="Notedebasdepage"/>
      </w:pPr>
      <w:r>
        <w:rPr>
          <w:rStyle w:val="Appelnotedebasdep"/>
        </w:rPr>
        <w:footnoteRef/>
      </w:r>
      <w:r>
        <w:t xml:space="preserve"> Voir </w:t>
      </w:r>
      <w:r>
        <w:rPr>
          <w:i/>
        </w:rPr>
        <w:t xml:space="preserve">GW </w:t>
      </w:r>
      <w:r>
        <w:t>1, p. 308/</w:t>
      </w:r>
      <w:r>
        <w:rPr>
          <w:i/>
        </w:rPr>
        <w:t>La positivité</w:t>
      </w:r>
      <w:r>
        <w:t>, pp. 58-59.</w:t>
      </w:r>
    </w:p>
  </w:footnote>
  <w:footnote w:id="141">
    <w:p w:rsidR="004E0CFE" w:rsidRPr="00A0469E" w:rsidRDefault="004E0CFE">
      <w:pPr>
        <w:pStyle w:val="Notedebasdepage"/>
      </w:pPr>
      <w:r>
        <w:rPr>
          <w:rStyle w:val="Appelnotedebasdep"/>
        </w:rPr>
        <w:footnoteRef/>
      </w:r>
      <w:r>
        <w:t xml:space="preserve"> </w:t>
      </w:r>
      <w:r>
        <w:rPr>
          <w:i/>
        </w:rPr>
        <w:t xml:space="preserve">GW </w:t>
      </w:r>
      <w:r>
        <w:t>1, p. 359/</w:t>
      </w:r>
      <w:r>
        <w:rPr>
          <w:i/>
        </w:rPr>
        <w:t>Fragments de la période de Berne</w:t>
      </w:r>
      <w:r>
        <w:t>, pp. 89-90.</w:t>
      </w:r>
    </w:p>
  </w:footnote>
  <w:footnote w:id="142">
    <w:p w:rsidR="004E0CFE" w:rsidRPr="00A0469E" w:rsidRDefault="004E0CFE">
      <w:pPr>
        <w:pStyle w:val="Notedebasdepage"/>
      </w:pPr>
      <w:r>
        <w:rPr>
          <w:rStyle w:val="Appelnotedebasdep"/>
        </w:rPr>
        <w:footnoteRef/>
      </w:r>
      <w:r>
        <w:t xml:space="preserve"> </w:t>
      </w:r>
      <w:r>
        <w:rPr>
          <w:i/>
        </w:rPr>
        <w:t xml:space="preserve">GW </w:t>
      </w:r>
      <w:r>
        <w:t>1, p. 359/</w:t>
      </w:r>
      <w:r>
        <w:rPr>
          <w:i/>
        </w:rPr>
        <w:t>Fragments de la période de Berne</w:t>
      </w:r>
      <w:r>
        <w:t>, p. 90.</w:t>
      </w:r>
    </w:p>
  </w:footnote>
  <w:footnote w:id="143">
    <w:p w:rsidR="004E0CFE" w:rsidRPr="001B5A53" w:rsidRDefault="004E0CFE">
      <w:pPr>
        <w:pStyle w:val="Notedebasdepage"/>
      </w:pPr>
      <w:r>
        <w:rPr>
          <w:rStyle w:val="Appelnotedebasdep"/>
        </w:rPr>
        <w:footnoteRef/>
      </w:r>
      <w:r>
        <w:t xml:space="preserve"> </w:t>
      </w:r>
      <w:r>
        <w:rPr>
          <w:i/>
        </w:rPr>
        <w:t xml:space="preserve">GW </w:t>
      </w:r>
      <w:r>
        <w:t>1, pp. 359-365/</w:t>
      </w:r>
      <w:r>
        <w:rPr>
          <w:i/>
        </w:rPr>
        <w:t>Fragments de la période de Berne</w:t>
      </w:r>
      <w:r>
        <w:t>, pp. 90-95.</w:t>
      </w:r>
    </w:p>
  </w:footnote>
  <w:footnote w:id="144">
    <w:p w:rsidR="004E0CFE" w:rsidRPr="00E74007" w:rsidRDefault="004E0CFE">
      <w:pPr>
        <w:pStyle w:val="Notedebasdepage"/>
      </w:pPr>
      <w:r>
        <w:rPr>
          <w:rStyle w:val="Appelnotedebasdep"/>
        </w:rPr>
        <w:footnoteRef/>
      </w:r>
      <w:r>
        <w:t xml:space="preserve"> </w:t>
      </w:r>
      <w:r>
        <w:rPr>
          <w:i/>
        </w:rPr>
        <w:t xml:space="preserve">GW </w:t>
      </w:r>
      <w:r>
        <w:t>1, p. 361/</w:t>
      </w:r>
      <w:r>
        <w:rPr>
          <w:i/>
        </w:rPr>
        <w:t>Fragments de Berne</w:t>
      </w:r>
      <w:r>
        <w:t>, p. 92.</w:t>
      </w:r>
    </w:p>
  </w:footnote>
  <w:footnote w:id="145">
    <w:p w:rsidR="004E0CFE" w:rsidRPr="001B5A53" w:rsidRDefault="004E0CFE">
      <w:pPr>
        <w:pStyle w:val="Notedebasdepage"/>
      </w:pPr>
      <w:r>
        <w:rPr>
          <w:rStyle w:val="Appelnotedebasdep"/>
        </w:rPr>
        <w:footnoteRef/>
      </w:r>
      <w:r>
        <w:t xml:space="preserve"> </w:t>
      </w:r>
      <w:r>
        <w:rPr>
          <w:i/>
        </w:rPr>
        <w:t xml:space="preserve">GW </w:t>
      </w:r>
      <w:r>
        <w:t>1, p. 362/</w:t>
      </w:r>
      <w:r>
        <w:rPr>
          <w:i/>
        </w:rPr>
        <w:t>Fragments de la période de Berne</w:t>
      </w:r>
      <w:r>
        <w:t>, p. 93. Il s’agit d’une ode de Klopstock.</w:t>
      </w:r>
    </w:p>
  </w:footnote>
  <w:footnote w:id="146">
    <w:p w:rsidR="004E0CFE" w:rsidRPr="00641757" w:rsidRDefault="004E0CFE">
      <w:pPr>
        <w:pStyle w:val="Notedebasdepage"/>
      </w:pPr>
      <w:r>
        <w:rPr>
          <w:rStyle w:val="Appelnotedebasdep"/>
        </w:rPr>
        <w:footnoteRef/>
      </w:r>
      <w:r>
        <w:t xml:space="preserve"> </w:t>
      </w:r>
      <w:r>
        <w:rPr>
          <w:i/>
        </w:rPr>
        <w:t xml:space="preserve">GW </w:t>
      </w:r>
      <w:r>
        <w:t>1, pp. 363-364/</w:t>
      </w:r>
      <w:r>
        <w:rPr>
          <w:i/>
        </w:rPr>
        <w:t>Fragments de la période de Berne</w:t>
      </w:r>
      <w:r>
        <w:t xml:space="preserve">, p. 95. </w:t>
      </w:r>
    </w:p>
  </w:footnote>
  <w:footnote w:id="147">
    <w:p w:rsidR="004E0CFE" w:rsidRPr="00B04EAF" w:rsidRDefault="004E0CFE" w:rsidP="00B04EAF">
      <w:pPr>
        <w:pStyle w:val="Notedebasdepage"/>
        <w:jc w:val="both"/>
      </w:pPr>
      <w:r>
        <w:rPr>
          <w:rStyle w:val="Appelnotedebasdep"/>
        </w:rPr>
        <w:footnoteRef/>
      </w:r>
      <w:r>
        <w:t xml:space="preserve"> Un état de la question a été donné en son temps par Olivier Depré : « Eclairages nouveaux sur ‘Le plus vieux programme de système de l’idéalisme allemand’ », </w:t>
      </w:r>
      <w:r>
        <w:rPr>
          <w:i/>
        </w:rPr>
        <w:t xml:space="preserve">Revue philosophique de Louvain </w:t>
      </w:r>
      <w:r>
        <w:t xml:space="preserve">88, février 1990, pp. 79-98. Signalons en outre l’article d’Otto Pöggeler qui a le premier défendu la thèse de la paternité de Hegel : « Hegel, der Verfasser des ältesten Systemprogramms des deutschen Idealismus », </w:t>
      </w:r>
      <w:r>
        <w:rPr>
          <w:i/>
        </w:rPr>
        <w:t xml:space="preserve">Hegel-Studien </w:t>
      </w:r>
      <w:r>
        <w:t>Beiheft 4, Bonn, Bouvier, 1969, pp. 17-32.</w:t>
      </w:r>
    </w:p>
  </w:footnote>
  <w:footnote w:id="148">
    <w:p w:rsidR="004E0CFE" w:rsidRPr="00A546FF" w:rsidRDefault="004E0CFE" w:rsidP="006B2857">
      <w:pPr>
        <w:pStyle w:val="Notedebasdepage"/>
        <w:jc w:val="both"/>
      </w:pPr>
      <w:r>
        <w:rPr>
          <w:rStyle w:val="Appelnotedebasdep"/>
        </w:rPr>
        <w:footnoteRef/>
      </w:r>
      <w:r>
        <w:t xml:space="preserve"> </w:t>
      </w:r>
      <w:r>
        <w:rPr>
          <w:i/>
        </w:rPr>
        <w:t xml:space="preserve">GW </w:t>
      </w:r>
      <w:r>
        <w:t xml:space="preserve">2, p. 615/G.W.F. Hegel, </w:t>
      </w:r>
      <w:r>
        <w:rPr>
          <w:i/>
        </w:rPr>
        <w:t xml:space="preserve">Premiers Ecrits (Francfort 1797-1800) </w:t>
      </w:r>
      <w:r>
        <w:t xml:space="preserve">(désormais cité : </w:t>
      </w:r>
      <w:r>
        <w:rPr>
          <w:i/>
        </w:rPr>
        <w:t>Premiers Ecrits</w:t>
      </w:r>
      <w:r>
        <w:t>), tr. O. Depré, Paris, Vrin, 1997, p. 95.</w:t>
      </w:r>
    </w:p>
  </w:footnote>
  <w:footnote w:id="149">
    <w:p w:rsidR="004E0CFE" w:rsidRPr="00705D1D" w:rsidRDefault="004E0CFE">
      <w:pPr>
        <w:pStyle w:val="Notedebasdepage"/>
      </w:pPr>
      <w:r>
        <w:rPr>
          <w:rStyle w:val="Appelnotedebasdep"/>
        </w:rPr>
        <w:footnoteRef/>
      </w:r>
      <w:r>
        <w:t xml:space="preserve"> </w:t>
      </w:r>
      <w:r>
        <w:rPr>
          <w:i/>
        </w:rPr>
        <w:t xml:space="preserve">GW </w:t>
      </w:r>
      <w:r>
        <w:t>2, p. 616/</w:t>
      </w:r>
      <w:r>
        <w:rPr>
          <w:i/>
        </w:rPr>
        <w:t>Premiers Ecrits</w:t>
      </w:r>
      <w:r>
        <w:t>, p. 97.</w:t>
      </w:r>
    </w:p>
  </w:footnote>
  <w:footnote w:id="150">
    <w:p w:rsidR="004E0CFE" w:rsidRPr="00D7556A" w:rsidRDefault="004E0CFE">
      <w:pPr>
        <w:pStyle w:val="Notedebasdepage"/>
      </w:pPr>
      <w:r>
        <w:rPr>
          <w:rStyle w:val="Appelnotedebasdep"/>
        </w:rPr>
        <w:footnoteRef/>
      </w:r>
      <w:r>
        <w:t xml:space="preserve"> </w:t>
      </w:r>
      <w:r>
        <w:rPr>
          <w:i/>
        </w:rPr>
        <w:t xml:space="preserve">GW </w:t>
      </w:r>
      <w:r>
        <w:t>2, pp. 616-617/</w:t>
      </w:r>
      <w:r>
        <w:rPr>
          <w:i/>
        </w:rPr>
        <w:t>Premiers Ecrits</w:t>
      </w:r>
      <w:r>
        <w:t>, p. 97.</w:t>
      </w:r>
    </w:p>
  </w:footnote>
  <w:footnote w:id="151">
    <w:p w:rsidR="004E0CFE" w:rsidRPr="00D7556A" w:rsidRDefault="004E0CFE">
      <w:pPr>
        <w:pStyle w:val="Notedebasdepage"/>
      </w:pPr>
      <w:r>
        <w:rPr>
          <w:rStyle w:val="Appelnotedebasdep"/>
        </w:rPr>
        <w:footnoteRef/>
      </w:r>
      <w:r>
        <w:t xml:space="preserve"> </w:t>
      </w:r>
      <w:r>
        <w:rPr>
          <w:i/>
        </w:rPr>
        <w:t xml:space="preserve">GW </w:t>
      </w:r>
      <w:r>
        <w:t>2, p. 617/</w:t>
      </w:r>
      <w:r>
        <w:rPr>
          <w:i/>
        </w:rPr>
        <w:t>Premiers Ecrits</w:t>
      </w:r>
      <w:r>
        <w:t>, p. 97.</w:t>
      </w:r>
    </w:p>
  </w:footnote>
  <w:footnote w:id="152">
    <w:p w:rsidR="004E0CFE" w:rsidRPr="0032481C" w:rsidRDefault="004E0CFE" w:rsidP="00A8057B">
      <w:pPr>
        <w:pStyle w:val="Notedebasdepage"/>
        <w:jc w:val="both"/>
      </w:pPr>
      <w:r>
        <w:rPr>
          <w:rStyle w:val="Appelnotedebasdep"/>
        </w:rPr>
        <w:footnoteRef/>
      </w:r>
      <w:r>
        <w:t xml:space="preserve"> </w:t>
      </w:r>
      <w:r>
        <w:rPr>
          <w:i/>
        </w:rPr>
        <w:t xml:space="preserve">GW </w:t>
      </w:r>
      <w:r>
        <w:t>2, p. 615/</w:t>
      </w:r>
      <w:r>
        <w:rPr>
          <w:i/>
        </w:rPr>
        <w:t>Premiers Ecrits</w:t>
      </w:r>
      <w:r>
        <w:t xml:space="preserve">, p. 95. Cette signification morale que </w:t>
      </w:r>
      <w:r w:rsidRPr="0032481C">
        <w:rPr>
          <w:i/>
        </w:rPr>
        <w:t>l’imagination</w:t>
      </w:r>
      <w:r>
        <w:t xml:space="preserve"> découvre en la produisant à même la nature se manifeste de différentes manières dans plusieurs textes de la fin de la période de Berne, ainsi dans le </w:t>
      </w:r>
      <w:r>
        <w:rPr>
          <w:i/>
        </w:rPr>
        <w:t xml:space="preserve">Journal d’un voyage dans les Alpes bernoises </w:t>
      </w:r>
      <w:r>
        <w:t xml:space="preserve">ou dans le poème </w:t>
      </w:r>
      <w:r>
        <w:rPr>
          <w:i/>
        </w:rPr>
        <w:t>Eleusis</w:t>
      </w:r>
      <w:r>
        <w:t>, que durant l’été 1796 Hegel compose à l’intention de Hölderlin qu’il va bientôt retrouver à Francfort. Qu’il s’agisse en effet du flux bondissant des cascades de montagne dans le premier cas ou du calme spectacle de la nature nocturne dans le second, la nature offre chaque fois une image qui renvoie l’homme à sa libre nature rationnelle. Ceci dit, si nous sommes d’accord avec M. Bondeli pour convenir qu’à Berne c’est « dans le social » plus que dans la nature que Hegel trouve l’expression la plus adéquate d’une raison libre (</w:t>
      </w:r>
      <w:r>
        <w:rPr>
          <w:i/>
        </w:rPr>
        <w:t>Hegel in Bern</w:t>
      </w:r>
      <w:r>
        <w:t xml:space="preserve">, </w:t>
      </w:r>
      <w:r>
        <w:rPr>
          <w:i/>
        </w:rPr>
        <w:t>op. cit.</w:t>
      </w:r>
      <w:r>
        <w:t>, p. 214), on verra toutefois qu‘à Francfort et durant les premières années d’Iéna, le thème de la nature va prendre une importance grandissante au sein de ce qui va conduire à ce que nous pouvons caractériser comme le premier système philosophique de Hegel.</w:t>
      </w:r>
    </w:p>
  </w:footnote>
  <w:footnote w:id="153">
    <w:p w:rsidR="004E0CFE" w:rsidRPr="00421A8B" w:rsidRDefault="004E0CFE" w:rsidP="00764E1D">
      <w:pPr>
        <w:pStyle w:val="Notedebasdepage"/>
        <w:jc w:val="both"/>
        <w:rPr>
          <w:lang w:val="en-US"/>
        </w:rPr>
      </w:pPr>
      <w:r>
        <w:rPr>
          <w:rStyle w:val="Appelnotedebasdep"/>
        </w:rPr>
        <w:footnoteRef/>
      </w:r>
      <w:r w:rsidRPr="00421A8B">
        <w:rPr>
          <w:lang w:val="en-US"/>
        </w:rPr>
        <w:t xml:space="preserve"> Christoph Jamme, </w:t>
      </w:r>
      <w:r w:rsidRPr="00421A8B">
        <w:rPr>
          <w:i/>
          <w:lang w:val="en-US"/>
        </w:rPr>
        <w:t>« Ein Ungelehrtes Buch ». Die philosophische Gemeinschaft zwischen Hölderlin und Hegel in Frankfurt 1797-1800</w:t>
      </w:r>
      <w:r w:rsidRPr="00421A8B">
        <w:rPr>
          <w:lang w:val="en-US"/>
        </w:rPr>
        <w:t xml:space="preserve">, </w:t>
      </w:r>
      <w:r w:rsidRPr="00423723">
        <w:rPr>
          <w:i/>
          <w:lang w:val="en-US"/>
        </w:rPr>
        <w:t>Hegel-Studien</w:t>
      </w:r>
      <w:r>
        <w:rPr>
          <w:lang w:val="en-US"/>
        </w:rPr>
        <w:t xml:space="preserve"> Beiheft 23, Bonn, Bouvier</w:t>
      </w:r>
      <w:r w:rsidRPr="00421A8B">
        <w:rPr>
          <w:lang w:val="en-US"/>
        </w:rPr>
        <w:t>, 1983, p. 15 (nous traduisons).</w:t>
      </w:r>
    </w:p>
  </w:footnote>
  <w:footnote w:id="154">
    <w:p w:rsidR="004E0CFE" w:rsidRPr="000C4E17" w:rsidRDefault="004E0CFE" w:rsidP="000D08DA">
      <w:pPr>
        <w:pStyle w:val="Notedebasdepage"/>
        <w:jc w:val="both"/>
        <w:rPr>
          <w:lang w:val="en-US"/>
        </w:rPr>
      </w:pPr>
      <w:r>
        <w:rPr>
          <w:rStyle w:val="Appelnotedebasdep"/>
        </w:rPr>
        <w:footnoteRef/>
      </w:r>
      <w:r w:rsidRPr="000C4E17">
        <w:rPr>
          <w:lang w:val="en-US"/>
        </w:rPr>
        <w:t xml:space="preserve"> Yoichi Kubo, </w:t>
      </w:r>
      <w:r w:rsidRPr="000C4E17">
        <w:rPr>
          <w:i/>
          <w:lang w:val="en-US"/>
        </w:rPr>
        <w:t>Der Weg zur Metaphysik. Entstehung und Entwicklung der Vereinigungsphilosophie beim frühen Hegel</w:t>
      </w:r>
      <w:r w:rsidRPr="000C4E17">
        <w:rPr>
          <w:lang w:val="en-US"/>
        </w:rPr>
        <w:t>, München, Fink (jena-sophia), 2000, p. 25 (nous traduisons).</w:t>
      </w:r>
    </w:p>
  </w:footnote>
  <w:footnote w:id="155">
    <w:p w:rsidR="004E0CFE" w:rsidRPr="00573E3F" w:rsidRDefault="004E0CFE" w:rsidP="00573E3F">
      <w:pPr>
        <w:pStyle w:val="Notedebasdepage"/>
        <w:jc w:val="both"/>
      </w:pPr>
      <w:r>
        <w:rPr>
          <w:rStyle w:val="Appelnotedebasdep"/>
        </w:rPr>
        <w:footnoteRef/>
      </w:r>
      <w:r>
        <w:t xml:space="preserve"> Pour une présentation plus détaillée, voir Chr. Jamme, « </w:t>
      </w:r>
      <w:r>
        <w:rPr>
          <w:i/>
        </w:rPr>
        <w:t>Ein ungelehrtes Buch »</w:t>
      </w:r>
      <w:r>
        <w:t xml:space="preserve">, </w:t>
      </w:r>
      <w:r>
        <w:rPr>
          <w:i/>
        </w:rPr>
        <w:t>op. cit.</w:t>
      </w:r>
      <w:r>
        <w:t>, pp.71-98. Voir également Jean-François Courtine, « </w:t>
      </w:r>
      <w:r w:rsidRPr="00573E3F">
        <w:t>Les débuts philosophiques de Hölderlin à Iéna et sa critique de Fichte</w:t>
      </w:r>
      <w:r>
        <w:t xml:space="preserve"> », in </w:t>
      </w:r>
      <w:r w:rsidRPr="00573E3F">
        <w:rPr>
          <w:i/>
        </w:rPr>
        <w:t>Fichte. Le bicentenaire de la Doctrine de la science</w:t>
      </w:r>
      <w:r>
        <w:t xml:space="preserve">, </w:t>
      </w:r>
      <w:r>
        <w:rPr>
          <w:i/>
        </w:rPr>
        <w:t>Les Cahiers de Philosophie</w:t>
      </w:r>
      <w:r>
        <w:t>, Lille, 1995, pp. 267-285.</w:t>
      </w:r>
    </w:p>
  </w:footnote>
  <w:footnote w:id="156">
    <w:p w:rsidR="004E0CFE" w:rsidRPr="007464FA" w:rsidRDefault="004E0CFE">
      <w:pPr>
        <w:pStyle w:val="Notedebasdepage"/>
      </w:pPr>
      <w:r>
        <w:rPr>
          <w:rStyle w:val="Appelnotedebasdep"/>
        </w:rPr>
        <w:footnoteRef/>
      </w:r>
      <w:r>
        <w:t xml:space="preserve"> </w:t>
      </w:r>
      <w:r>
        <w:rPr>
          <w:i/>
        </w:rPr>
        <w:t xml:space="preserve">GW </w:t>
      </w:r>
      <w:r>
        <w:t>2, p. 114/</w:t>
      </w:r>
      <w:r>
        <w:rPr>
          <w:i/>
        </w:rPr>
        <w:t>Premiers Ecrits</w:t>
      </w:r>
      <w:r>
        <w:t>, p. 209.</w:t>
      </w:r>
    </w:p>
  </w:footnote>
  <w:footnote w:id="157">
    <w:p w:rsidR="004E0CFE" w:rsidRPr="001F168A" w:rsidRDefault="004E0CFE">
      <w:pPr>
        <w:pStyle w:val="Notedebasdepage"/>
      </w:pPr>
      <w:r>
        <w:rPr>
          <w:rStyle w:val="Appelnotedebasdep"/>
        </w:rPr>
        <w:footnoteRef/>
      </w:r>
      <w:r>
        <w:t xml:space="preserve"> </w:t>
      </w:r>
      <w:r>
        <w:rPr>
          <w:i/>
        </w:rPr>
        <w:t xml:space="preserve">GW </w:t>
      </w:r>
      <w:r>
        <w:t>2, p. 36/</w:t>
      </w:r>
      <w:r>
        <w:rPr>
          <w:i/>
        </w:rPr>
        <w:t>Premiers Ecrits</w:t>
      </w:r>
      <w:r>
        <w:t>, p. 182.</w:t>
      </w:r>
    </w:p>
  </w:footnote>
  <w:footnote w:id="158">
    <w:p w:rsidR="004E0CFE" w:rsidRPr="003657B0" w:rsidRDefault="004E0CFE">
      <w:pPr>
        <w:pStyle w:val="Notedebasdepage"/>
      </w:pPr>
      <w:r>
        <w:rPr>
          <w:rStyle w:val="Appelnotedebasdep"/>
        </w:rPr>
        <w:footnoteRef/>
      </w:r>
      <w:r>
        <w:t xml:space="preserve"> </w:t>
      </w:r>
      <w:r>
        <w:rPr>
          <w:i/>
        </w:rPr>
        <w:t xml:space="preserve">GW </w:t>
      </w:r>
      <w:r>
        <w:t>2, pp. 41-43/</w:t>
      </w:r>
      <w:r>
        <w:rPr>
          <w:i/>
        </w:rPr>
        <w:t>Premiers Ecrits</w:t>
      </w:r>
      <w:r>
        <w:t>, pp. 184-185.</w:t>
      </w:r>
    </w:p>
  </w:footnote>
  <w:footnote w:id="159">
    <w:p w:rsidR="004E0CFE" w:rsidRPr="00DF1B2F" w:rsidRDefault="004E0CFE">
      <w:pPr>
        <w:pStyle w:val="Notedebasdepage"/>
      </w:pPr>
      <w:r>
        <w:rPr>
          <w:rStyle w:val="Appelnotedebasdep"/>
        </w:rPr>
        <w:footnoteRef/>
      </w:r>
      <w:r>
        <w:t xml:space="preserve"> </w:t>
      </w:r>
      <w:r>
        <w:rPr>
          <w:i/>
        </w:rPr>
        <w:t xml:space="preserve">GW </w:t>
      </w:r>
      <w:r>
        <w:t>2, p. 118/</w:t>
      </w:r>
      <w:r>
        <w:rPr>
          <w:i/>
        </w:rPr>
        <w:t>Premiers Ecrits</w:t>
      </w:r>
      <w:r>
        <w:t>, p. 212.</w:t>
      </w:r>
    </w:p>
  </w:footnote>
  <w:footnote w:id="160">
    <w:p w:rsidR="004E0CFE" w:rsidRPr="006A389F" w:rsidRDefault="004E0CFE">
      <w:pPr>
        <w:pStyle w:val="Notedebasdepage"/>
      </w:pPr>
      <w:r>
        <w:rPr>
          <w:rStyle w:val="Appelnotedebasdep"/>
        </w:rPr>
        <w:footnoteRef/>
      </w:r>
      <w:r>
        <w:t xml:space="preserve"> </w:t>
      </w:r>
      <w:r>
        <w:rPr>
          <w:i/>
        </w:rPr>
        <w:t>Ibid. </w:t>
      </w:r>
      <w:r>
        <w:t>; nous soulignons.</w:t>
      </w:r>
    </w:p>
  </w:footnote>
  <w:footnote w:id="161">
    <w:p w:rsidR="004E0CFE" w:rsidRPr="005E5495" w:rsidRDefault="004E0CFE">
      <w:pPr>
        <w:pStyle w:val="Notedebasdepage"/>
      </w:pPr>
      <w:r>
        <w:rPr>
          <w:rStyle w:val="Appelnotedebasdep"/>
        </w:rPr>
        <w:footnoteRef/>
      </w:r>
      <w:r>
        <w:t xml:space="preserve"> </w:t>
      </w:r>
      <w:r>
        <w:rPr>
          <w:i/>
        </w:rPr>
        <w:t xml:space="preserve">GW </w:t>
      </w:r>
      <w:r>
        <w:t>2, p. 152/</w:t>
      </w:r>
      <w:r>
        <w:rPr>
          <w:i/>
        </w:rPr>
        <w:t>Premiers Ecrits</w:t>
      </w:r>
      <w:r>
        <w:t>, p. 234.</w:t>
      </w:r>
    </w:p>
  </w:footnote>
  <w:footnote w:id="162">
    <w:p w:rsidR="004E0CFE" w:rsidRPr="001B1F50" w:rsidRDefault="004E0CFE">
      <w:pPr>
        <w:pStyle w:val="Notedebasdepage"/>
      </w:pPr>
      <w:r>
        <w:rPr>
          <w:rStyle w:val="Appelnotedebasdep"/>
        </w:rPr>
        <w:footnoteRef/>
      </w:r>
      <w:r>
        <w:t xml:space="preserve"> B. Bourgeois, </w:t>
      </w:r>
      <w:r>
        <w:rPr>
          <w:i/>
        </w:rPr>
        <w:t>Hegel à Francfort</w:t>
      </w:r>
      <w:r>
        <w:t>, Paris, Vrin, 1970, p. 60.</w:t>
      </w:r>
    </w:p>
  </w:footnote>
  <w:footnote w:id="163">
    <w:p w:rsidR="004E0CFE" w:rsidRPr="0098519A" w:rsidRDefault="004E0CFE">
      <w:pPr>
        <w:pStyle w:val="Notedebasdepage"/>
      </w:pPr>
      <w:r>
        <w:rPr>
          <w:rStyle w:val="Appelnotedebasdep"/>
        </w:rPr>
        <w:footnoteRef/>
      </w:r>
      <w:r>
        <w:t xml:space="preserve"> </w:t>
      </w:r>
      <w:r>
        <w:rPr>
          <w:i/>
        </w:rPr>
        <w:t xml:space="preserve">GW </w:t>
      </w:r>
      <w:r>
        <w:t>2, p. 153/</w:t>
      </w:r>
      <w:r>
        <w:rPr>
          <w:i/>
        </w:rPr>
        <w:t>Premiers Ecrits</w:t>
      </w:r>
      <w:r>
        <w:t>, p. 235.</w:t>
      </w:r>
    </w:p>
  </w:footnote>
  <w:footnote w:id="164">
    <w:p w:rsidR="004E0CFE" w:rsidRPr="0098519A" w:rsidRDefault="004E0CFE">
      <w:pPr>
        <w:pStyle w:val="Notedebasdepage"/>
        <w:rPr>
          <w:i/>
        </w:rPr>
      </w:pPr>
      <w:r>
        <w:rPr>
          <w:rStyle w:val="Appelnotedebasdep"/>
        </w:rPr>
        <w:footnoteRef/>
      </w:r>
      <w:r>
        <w:t xml:space="preserve"> </w:t>
      </w:r>
      <w:r>
        <w:rPr>
          <w:i/>
        </w:rPr>
        <w:t xml:space="preserve">GW </w:t>
      </w:r>
      <w:r>
        <w:t>2, p. 154/</w:t>
      </w:r>
      <w:r>
        <w:rPr>
          <w:i/>
        </w:rPr>
        <w:t>Premiers Ecrits</w:t>
      </w:r>
      <w:r>
        <w:t>, p. 235.</w:t>
      </w:r>
      <w:r>
        <w:rPr>
          <w:i/>
        </w:rPr>
        <w:t xml:space="preserve"> </w:t>
      </w:r>
    </w:p>
  </w:footnote>
  <w:footnote w:id="165">
    <w:p w:rsidR="004E0CFE" w:rsidRPr="00C83423" w:rsidRDefault="004E0CFE">
      <w:pPr>
        <w:pStyle w:val="Notedebasdepage"/>
      </w:pPr>
      <w:r>
        <w:rPr>
          <w:rStyle w:val="Appelnotedebasdep"/>
        </w:rPr>
        <w:footnoteRef/>
      </w:r>
      <w:r>
        <w:t xml:space="preserve"> </w:t>
      </w:r>
      <w:r>
        <w:rPr>
          <w:i/>
        </w:rPr>
        <w:t xml:space="preserve">GW </w:t>
      </w:r>
      <w:r>
        <w:t>2, p. 158/</w:t>
      </w:r>
      <w:r>
        <w:rPr>
          <w:i/>
        </w:rPr>
        <w:t>Premiers Ecrits</w:t>
      </w:r>
      <w:r>
        <w:t>, p. 237.</w:t>
      </w:r>
    </w:p>
  </w:footnote>
  <w:footnote w:id="166">
    <w:p w:rsidR="004E0CFE" w:rsidRPr="00C83423" w:rsidRDefault="004E0CFE">
      <w:pPr>
        <w:pStyle w:val="Notedebasdepage"/>
      </w:pPr>
      <w:r>
        <w:rPr>
          <w:rStyle w:val="Appelnotedebasdep"/>
        </w:rPr>
        <w:footnoteRef/>
      </w:r>
      <w:r>
        <w:t xml:space="preserve"> </w:t>
      </w:r>
      <w:r>
        <w:rPr>
          <w:i/>
        </w:rPr>
        <w:t xml:space="preserve">GW </w:t>
      </w:r>
      <w:r>
        <w:t>2, p. 159/</w:t>
      </w:r>
      <w:r>
        <w:rPr>
          <w:i/>
        </w:rPr>
        <w:t>Premiers Ecrits</w:t>
      </w:r>
      <w:r>
        <w:t>, p. 238 ; nous soulignons.</w:t>
      </w:r>
    </w:p>
  </w:footnote>
  <w:footnote w:id="167">
    <w:p w:rsidR="004E0CFE" w:rsidRPr="008672CF" w:rsidRDefault="004E0CFE">
      <w:pPr>
        <w:pStyle w:val="Notedebasdepage"/>
      </w:pPr>
      <w:r>
        <w:rPr>
          <w:rStyle w:val="Appelnotedebasdep"/>
        </w:rPr>
        <w:footnoteRef/>
      </w:r>
      <w:r>
        <w:t xml:space="preserve"> </w:t>
      </w:r>
      <w:r>
        <w:rPr>
          <w:i/>
        </w:rPr>
        <w:t xml:space="preserve">GW </w:t>
      </w:r>
      <w:r>
        <w:t>2, p. 163/</w:t>
      </w:r>
      <w:r>
        <w:rPr>
          <w:i/>
        </w:rPr>
        <w:t>Premiers Ecrits</w:t>
      </w:r>
      <w:r>
        <w:t>, p. 240.</w:t>
      </w:r>
    </w:p>
  </w:footnote>
  <w:footnote w:id="168">
    <w:p w:rsidR="004E0CFE" w:rsidRPr="008672CF" w:rsidRDefault="004E0CFE">
      <w:pPr>
        <w:pStyle w:val="Notedebasdepage"/>
      </w:pPr>
      <w:r>
        <w:rPr>
          <w:rStyle w:val="Appelnotedebasdep"/>
        </w:rPr>
        <w:footnoteRef/>
      </w:r>
      <w:r>
        <w:t xml:space="preserve"> </w:t>
      </w:r>
      <w:r>
        <w:rPr>
          <w:i/>
        </w:rPr>
        <w:t xml:space="preserve">GW </w:t>
      </w:r>
      <w:r>
        <w:t>2, p. 160/</w:t>
      </w:r>
      <w:r>
        <w:rPr>
          <w:i/>
        </w:rPr>
        <w:t>Premiers Ecrits</w:t>
      </w:r>
      <w:r>
        <w:t>, p. 238.</w:t>
      </w:r>
    </w:p>
  </w:footnote>
  <w:footnote w:id="169">
    <w:p w:rsidR="004E0CFE" w:rsidRPr="00733803" w:rsidRDefault="004E0CFE">
      <w:pPr>
        <w:pStyle w:val="Notedebasdepage"/>
      </w:pPr>
      <w:r>
        <w:rPr>
          <w:rStyle w:val="Appelnotedebasdep"/>
        </w:rPr>
        <w:footnoteRef/>
      </w:r>
      <w:r>
        <w:t xml:space="preserve"> </w:t>
      </w:r>
      <w:r>
        <w:rPr>
          <w:i/>
        </w:rPr>
        <w:t xml:space="preserve">GW </w:t>
      </w:r>
      <w:r>
        <w:t>2, p. 175/</w:t>
      </w:r>
      <w:r>
        <w:rPr>
          <w:i/>
        </w:rPr>
        <w:t xml:space="preserve">Premiers Ecrits, </w:t>
      </w:r>
      <w:r>
        <w:t>p. 246.</w:t>
      </w:r>
    </w:p>
  </w:footnote>
  <w:footnote w:id="170">
    <w:p w:rsidR="004E0CFE" w:rsidRPr="003C766A" w:rsidRDefault="004E0CFE">
      <w:pPr>
        <w:pStyle w:val="Notedebasdepage"/>
      </w:pPr>
      <w:r>
        <w:rPr>
          <w:rStyle w:val="Appelnotedebasdep"/>
        </w:rPr>
        <w:footnoteRef/>
      </w:r>
      <w:r>
        <w:t xml:space="preserve"> </w:t>
      </w:r>
      <w:r>
        <w:rPr>
          <w:i/>
        </w:rPr>
        <w:t xml:space="preserve">GW </w:t>
      </w:r>
      <w:r>
        <w:t>2, p. 186/</w:t>
      </w:r>
      <w:r>
        <w:rPr>
          <w:i/>
        </w:rPr>
        <w:t>Premiers Ecrits</w:t>
      </w:r>
      <w:r>
        <w:t>, p. 251.</w:t>
      </w:r>
    </w:p>
  </w:footnote>
  <w:footnote w:id="171">
    <w:p w:rsidR="004E0CFE" w:rsidRPr="00620FB9" w:rsidRDefault="004E0CFE">
      <w:pPr>
        <w:pStyle w:val="Notedebasdepage"/>
      </w:pPr>
      <w:r>
        <w:rPr>
          <w:rStyle w:val="Appelnotedebasdep"/>
        </w:rPr>
        <w:footnoteRef/>
      </w:r>
      <w:r>
        <w:t xml:space="preserve"> </w:t>
      </w:r>
      <w:r>
        <w:rPr>
          <w:i/>
        </w:rPr>
        <w:t xml:space="preserve">GW </w:t>
      </w:r>
      <w:r>
        <w:t>2, p. 190/</w:t>
      </w:r>
      <w:r>
        <w:rPr>
          <w:i/>
        </w:rPr>
        <w:t>Premiers Ecrits</w:t>
      </w:r>
      <w:r>
        <w:t>, p. 253.</w:t>
      </w:r>
    </w:p>
  </w:footnote>
  <w:footnote w:id="172">
    <w:p w:rsidR="004E0CFE" w:rsidRPr="00CB683F" w:rsidRDefault="004E0CFE">
      <w:pPr>
        <w:pStyle w:val="Notedebasdepage"/>
      </w:pPr>
      <w:r>
        <w:rPr>
          <w:rStyle w:val="Appelnotedebasdep"/>
        </w:rPr>
        <w:footnoteRef/>
      </w:r>
      <w:r>
        <w:t xml:space="preserve"> </w:t>
      </w:r>
      <w:r>
        <w:rPr>
          <w:i/>
        </w:rPr>
        <w:t xml:space="preserve">GW </w:t>
      </w:r>
      <w:r>
        <w:t>2, p.191/</w:t>
      </w:r>
      <w:r>
        <w:rPr>
          <w:i/>
        </w:rPr>
        <w:t>Premiers Ecrits</w:t>
      </w:r>
      <w:r>
        <w:t>, p. 253.</w:t>
      </w:r>
    </w:p>
  </w:footnote>
  <w:footnote w:id="173">
    <w:p w:rsidR="004E0CFE" w:rsidRPr="00FB6039" w:rsidRDefault="004E0CFE">
      <w:pPr>
        <w:pStyle w:val="Notedebasdepage"/>
      </w:pPr>
      <w:r>
        <w:rPr>
          <w:rStyle w:val="Appelnotedebasdep"/>
        </w:rPr>
        <w:footnoteRef/>
      </w:r>
      <w:r>
        <w:t xml:space="preserve"> </w:t>
      </w:r>
      <w:r>
        <w:rPr>
          <w:i/>
        </w:rPr>
        <w:t xml:space="preserve">GW </w:t>
      </w:r>
      <w:r>
        <w:t>2, p. 196/</w:t>
      </w:r>
      <w:r>
        <w:rPr>
          <w:i/>
        </w:rPr>
        <w:t>Premiers Ecrits</w:t>
      </w:r>
      <w:r>
        <w:t>, p. 255.</w:t>
      </w:r>
    </w:p>
  </w:footnote>
  <w:footnote w:id="174">
    <w:p w:rsidR="004E0CFE" w:rsidRPr="00AD4931" w:rsidRDefault="004E0CFE">
      <w:pPr>
        <w:pStyle w:val="Notedebasdepage"/>
      </w:pPr>
      <w:r>
        <w:rPr>
          <w:rStyle w:val="Appelnotedebasdep"/>
        </w:rPr>
        <w:footnoteRef/>
      </w:r>
      <w:r>
        <w:t xml:space="preserve"> </w:t>
      </w:r>
      <w:r>
        <w:rPr>
          <w:i/>
        </w:rPr>
        <w:t xml:space="preserve">GW </w:t>
      </w:r>
      <w:r>
        <w:t>2, p. 10/</w:t>
      </w:r>
      <w:r>
        <w:rPr>
          <w:i/>
        </w:rPr>
        <w:t>Premiers Ecrits</w:t>
      </w:r>
      <w:r>
        <w:t>, p. 137.</w:t>
      </w:r>
    </w:p>
  </w:footnote>
  <w:footnote w:id="175">
    <w:p w:rsidR="004E0CFE" w:rsidRPr="00474B19" w:rsidRDefault="004E0CFE" w:rsidP="00252166">
      <w:pPr>
        <w:pStyle w:val="Notedebasdepage"/>
        <w:jc w:val="both"/>
        <w:rPr>
          <w:lang w:val="en-US"/>
        </w:rPr>
      </w:pPr>
      <w:r>
        <w:rPr>
          <w:rStyle w:val="Appelnotedebasdep"/>
        </w:rPr>
        <w:footnoteRef/>
      </w:r>
      <w:r>
        <w:t xml:space="preserve"> Lessing, à la fin de sa vie, s’est, selon le témoignage de Jacobi, expressément converti au spinozisme en déclarant que la clé de toute sa pensée sur Dieu résidait dans l’</w:t>
      </w:r>
      <w:r>
        <w:rPr>
          <w:i/>
        </w:rPr>
        <w:t xml:space="preserve">Hen kai pan </w:t>
      </w:r>
      <w:r>
        <w:t xml:space="preserve">– l’Un et tout. Ce qui a déclenché la fameuse </w:t>
      </w:r>
      <w:r w:rsidRPr="00252166">
        <w:rPr>
          <w:i/>
        </w:rPr>
        <w:t>Querelle du panthéisme</w:t>
      </w:r>
      <w:r>
        <w:t xml:space="preserve">. On sait que la formule grecque, issue d’Héraclite, constituait un mot de ralliement des trois compagnons du </w:t>
      </w:r>
      <w:r>
        <w:rPr>
          <w:i/>
        </w:rPr>
        <w:t xml:space="preserve">Stift </w:t>
      </w:r>
      <w:r>
        <w:t xml:space="preserve">de Tübingen, Hegel, Schelling et Hölderlin, et que, vraisemblablement sous l’inspiration de ce dernier, on la trouve transcrite dans le </w:t>
      </w:r>
      <w:r>
        <w:rPr>
          <w:i/>
        </w:rPr>
        <w:t xml:space="preserve">liber amicorum </w:t>
      </w:r>
      <w:r>
        <w:t xml:space="preserve">de Hegel. </w:t>
      </w:r>
      <w:r w:rsidRPr="00474B19">
        <w:rPr>
          <w:lang w:val="en-US"/>
        </w:rPr>
        <w:t xml:space="preserve">H. S. Harris observe à ce sujet que, </w:t>
      </w:r>
      <w:r>
        <w:rPr>
          <w:lang w:val="en-US"/>
        </w:rPr>
        <w:t xml:space="preserve">quel que soit l’auteur de cette </w:t>
      </w:r>
      <w:r w:rsidRPr="00474B19">
        <w:rPr>
          <w:lang w:val="en-US"/>
        </w:rPr>
        <w:t>inscription : « there is no doubt that it was added because Hölderlin had adopted the words as a motto which somehow typified his attitude to the world » (</w:t>
      </w:r>
      <w:r w:rsidRPr="00474B19">
        <w:rPr>
          <w:i/>
          <w:lang w:val="en-US"/>
        </w:rPr>
        <w:t>Hegels Development. Tow</w:t>
      </w:r>
      <w:r>
        <w:rPr>
          <w:i/>
          <w:lang w:val="en-US"/>
        </w:rPr>
        <w:t>ard</w:t>
      </w:r>
      <w:r w:rsidRPr="00474B19">
        <w:rPr>
          <w:i/>
          <w:lang w:val="en-US"/>
        </w:rPr>
        <w:t xml:space="preserve"> the Sunlight  1770-1801</w:t>
      </w:r>
      <w:r w:rsidRPr="00474B19">
        <w:rPr>
          <w:lang w:val="en-US"/>
        </w:rPr>
        <w:t xml:space="preserve">, </w:t>
      </w:r>
      <w:r w:rsidRPr="00474B19">
        <w:rPr>
          <w:i/>
          <w:lang w:val="en-US"/>
        </w:rPr>
        <w:t>op. cit.</w:t>
      </w:r>
      <w:r w:rsidRPr="00474B19">
        <w:rPr>
          <w:lang w:val="en-US"/>
        </w:rPr>
        <w:t>, pp. 97-98).</w:t>
      </w:r>
    </w:p>
  </w:footnote>
  <w:footnote w:id="176">
    <w:p w:rsidR="004E0CFE" w:rsidRPr="00474B19" w:rsidRDefault="004E0CFE">
      <w:pPr>
        <w:pStyle w:val="Notedebasdepage"/>
        <w:rPr>
          <w:lang w:val="en-US"/>
        </w:rPr>
      </w:pPr>
      <w:r>
        <w:rPr>
          <w:rStyle w:val="Appelnotedebasdep"/>
        </w:rPr>
        <w:footnoteRef/>
      </w:r>
      <w:r w:rsidRPr="00474B19">
        <w:rPr>
          <w:lang w:val="en-US"/>
        </w:rPr>
        <w:t xml:space="preserve"> </w:t>
      </w:r>
      <w:r w:rsidRPr="00474B19">
        <w:rPr>
          <w:i/>
          <w:lang w:val="en-US"/>
        </w:rPr>
        <w:t xml:space="preserve">GW </w:t>
      </w:r>
      <w:r w:rsidRPr="00474B19">
        <w:rPr>
          <w:lang w:val="en-US"/>
        </w:rPr>
        <w:t>2, p. 8/</w:t>
      </w:r>
      <w:r w:rsidRPr="00474B19">
        <w:rPr>
          <w:i/>
          <w:lang w:val="en-US"/>
        </w:rPr>
        <w:t>Premiers Ecrits</w:t>
      </w:r>
      <w:r w:rsidRPr="00474B19">
        <w:rPr>
          <w:lang w:val="en-US"/>
        </w:rPr>
        <w:t>, p. 115.</w:t>
      </w:r>
    </w:p>
  </w:footnote>
  <w:footnote w:id="177">
    <w:p w:rsidR="004E0CFE" w:rsidRPr="00474B19" w:rsidRDefault="004E0CFE">
      <w:pPr>
        <w:pStyle w:val="Notedebasdepage"/>
        <w:rPr>
          <w:lang w:val="en-US"/>
        </w:rPr>
      </w:pPr>
      <w:r>
        <w:rPr>
          <w:rStyle w:val="Appelnotedebasdep"/>
        </w:rPr>
        <w:footnoteRef/>
      </w:r>
      <w:r w:rsidRPr="00474B19">
        <w:rPr>
          <w:lang w:val="en-US"/>
        </w:rPr>
        <w:t xml:space="preserve"> </w:t>
      </w:r>
      <w:r w:rsidRPr="00474B19">
        <w:rPr>
          <w:i/>
          <w:lang w:val="en-US"/>
        </w:rPr>
        <w:t xml:space="preserve">GW </w:t>
      </w:r>
      <w:r w:rsidRPr="00474B19">
        <w:rPr>
          <w:lang w:val="en-US"/>
        </w:rPr>
        <w:t>2, p. 11/</w:t>
      </w:r>
      <w:r w:rsidRPr="00474B19">
        <w:rPr>
          <w:i/>
          <w:lang w:val="en-US"/>
        </w:rPr>
        <w:t>Premiers Ecrits</w:t>
      </w:r>
      <w:r w:rsidRPr="00474B19">
        <w:rPr>
          <w:lang w:val="en-US"/>
        </w:rPr>
        <w:t>, p. 138.</w:t>
      </w:r>
    </w:p>
  </w:footnote>
  <w:footnote w:id="178">
    <w:p w:rsidR="004E0CFE" w:rsidRPr="00474B19" w:rsidRDefault="004E0CFE">
      <w:pPr>
        <w:pStyle w:val="Notedebasdepage"/>
        <w:rPr>
          <w:i/>
          <w:lang w:val="en-US"/>
        </w:rPr>
      </w:pPr>
      <w:r>
        <w:rPr>
          <w:rStyle w:val="Appelnotedebasdep"/>
        </w:rPr>
        <w:footnoteRef/>
      </w:r>
      <w:r w:rsidRPr="00474B19">
        <w:rPr>
          <w:lang w:val="en-US"/>
        </w:rPr>
        <w:t xml:space="preserve"> </w:t>
      </w:r>
      <w:r w:rsidRPr="00474B19">
        <w:rPr>
          <w:i/>
          <w:lang w:val="en-US"/>
        </w:rPr>
        <w:t>Ibid.</w:t>
      </w:r>
    </w:p>
  </w:footnote>
  <w:footnote w:id="179">
    <w:p w:rsidR="004E0CFE" w:rsidRPr="00474B19" w:rsidRDefault="004E0CFE">
      <w:pPr>
        <w:pStyle w:val="Notedebasdepage"/>
        <w:rPr>
          <w:lang w:val="en-US"/>
        </w:rPr>
      </w:pPr>
      <w:r>
        <w:rPr>
          <w:rStyle w:val="Appelnotedebasdep"/>
        </w:rPr>
        <w:footnoteRef/>
      </w:r>
      <w:r w:rsidRPr="00474B19">
        <w:rPr>
          <w:lang w:val="en-US"/>
        </w:rPr>
        <w:t xml:space="preserve"> </w:t>
      </w:r>
      <w:r w:rsidRPr="00474B19">
        <w:rPr>
          <w:i/>
          <w:lang w:val="en-US"/>
        </w:rPr>
        <w:t xml:space="preserve">GW </w:t>
      </w:r>
      <w:r w:rsidRPr="00474B19">
        <w:rPr>
          <w:lang w:val="en-US"/>
        </w:rPr>
        <w:t>2, p. 9/</w:t>
      </w:r>
      <w:r w:rsidRPr="00474B19">
        <w:rPr>
          <w:i/>
          <w:lang w:val="en-US"/>
        </w:rPr>
        <w:t>Premiers Ecrits</w:t>
      </w:r>
      <w:r w:rsidRPr="00474B19">
        <w:rPr>
          <w:lang w:val="en-US"/>
        </w:rPr>
        <w:t>, p. 115.</w:t>
      </w:r>
    </w:p>
  </w:footnote>
  <w:footnote w:id="180">
    <w:p w:rsidR="004E0CFE" w:rsidRPr="00474B19" w:rsidRDefault="004E0CFE">
      <w:pPr>
        <w:pStyle w:val="Notedebasdepage"/>
        <w:rPr>
          <w:lang w:val="en-US"/>
        </w:rPr>
      </w:pPr>
      <w:r>
        <w:rPr>
          <w:rStyle w:val="Appelnotedebasdep"/>
        </w:rPr>
        <w:footnoteRef/>
      </w:r>
      <w:r w:rsidRPr="00474B19">
        <w:rPr>
          <w:lang w:val="en-US"/>
        </w:rPr>
        <w:t xml:space="preserve"> </w:t>
      </w:r>
      <w:r w:rsidRPr="00474B19">
        <w:rPr>
          <w:i/>
          <w:lang w:val="en-US"/>
        </w:rPr>
        <w:t xml:space="preserve">GW </w:t>
      </w:r>
      <w:r w:rsidRPr="00474B19">
        <w:rPr>
          <w:lang w:val="en-US"/>
        </w:rPr>
        <w:t>2, p. 84/</w:t>
      </w:r>
      <w:r w:rsidRPr="00474B19">
        <w:rPr>
          <w:i/>
          <w:lang w:val="en-US"/>
        </w:rPr>
        <w:t>Premiers Ecrits</w:t>
      </w:r>
      <w:r w:rsidRPr="00474B19">
        <w:rPr>
          <w:lang w:val="en-US"/>
        </w:rPr>
        <w:t>, p. 121.</w:t>
      </w:r>
    </w:p>
  </w:footnote>
  <w:footnote w:id="181">
    <w:p w:rsidR="004E0CFE" w:rsidRPr="00474B19" w:rsidRDefault="004E0CFE">
      <w:pPr>
        <w:pStyle w:val="Notedebasdepage"/>
        <w:rPr>
          <w:lang w:val="en-US"/>
        </w:rPr>
      </w:pPr>
      <w:r>
        <w:rPr>
          <w:rStyle w:val="Appelnotedebasdep"/>
        </w:rPr>
        <w:footnoteRef/>
      </w:r>
      <w:r w:rsidRPr="00474B19">
        <w:rPr>
          <w:lang w:val="en-US"/>
        </w:rPr>
        <w:t xml:space="preserve"> </w:t>
      </w:r>
      <w:r w:rsidRPr="00474B19">
        <w:rPr>
          <w:i/>
          <w:lang w:val="en-US"/>
        </w:rPr>
        <w:t xml:space="preserve">GW </w:t>
      </w:r>
      <w:r w:rsidRPr="00474B19">
        <w:rPr>
          <w:lang w:val="en-US"/>
        </w:rPr>
        <w:t>2, pp. 84-85/</w:t>
      </w:r>
      <w:r w:rsidRPr="00474B19">
        <w:rPr>
          <w:i/>
          <w:lang w:val="en-US"/>
        </w:rPr>
        <w:t>Premiers Ecrits</w:t>
      </w:r>
      <w:r w:rsidRPr="00474B19">
        <w:rPr>
          <w:lang w:val="en-US"/>
        </w:rPr>
        <w:t>, pp. 121-122.</w:t>
      </w:r>
    </w:p>
  </w:footnote>
  <w:footnote w:id="182">
    <w:p w:rsidR="004E0CFE" w:rsidRPr="00573AD0" w:rsidRDefault="004E0CFE" w:rsidP="00573AD0">
      <w:pPr>
        <w:pStyle w:val="Notedebasdepage"/>
        <w:jc w:val="both"/>
      </w:pPr>
      <w:r>
        <w:rPr>
          <w:rStyle w:val="Appelnotedebasdep"/>
        </w:rPr>
        <w:footnoteRef/>
      </w:r>
      <w:r>
        <w:t xml:space="preserve"> On notera que ce souci de la différence (du négatif) et de son rapport à l’unité est commun à Hegel et à Hölderlin lors de leur collaboration à Francfort et qu’il se fait intensément jour chez les deux amis au cours de l’approfondissement auquel ils se livrent de leur « philosophie de l’unification », déterminant en celle-ci une véritable « crise » de croissance (Emilio Brito parle d’ « une nouvelle élaboration de la philosophie de l’unification », voir « La vie dans ‘L’esprit du christianisme’ », </w:t>
      </w:r>
      <w:r>
        <w:rPr>
          <w:i/>
        </w:rPr>
        <w:t>Hegel et la vie</w:t>
      </w:r>
      <w:r>
        <w:t xml:space="preserve">, Paris, Vrin, 2004, p. 36). Chez le poète, cette attention portée à la différence se manifeste dans l’évolution qui conduit des textes de la période de son roman </w:t>
      </w:r>
      <w:r>
        <w:rPr>
          <w:i/>
        </w:rPr>
        <w:t xml:space="preserve">Hypérion </w:t>
      </w:r>
      <w:r>
        <w:t>(1794-1798) à ceux de la période d’</w:t>
      </w:r>
      <w:r>
        <w:rPr>
          <w:i/>
        </w:rPr>
        <w:t xml:space="preserve">Empédocle </w:t>
      </w:r>
      <w:r>
        <w:t>(1798-1800)</w:t>
      </w:r>
      <w:r>
        <w:rPr>
          <w:i/>
        </w:rPr>
        <w:t xml:space="preserve"> </w:t>
      </w:r>
      <w:r>
        <w:t xml:space="preserve">(voir sur ce point l’ouvrage de Chistoph Jamme, </w:t>
      </w:r>
      <w:r>
        <w:rPr>
          <w:i/>
        </w:rPr>
        <w:t>Ein ungelehrtes Buch</w:t>
      </w:r>
      <w:r>
        <w:t xml:space="preserve">, </w:t>
      </w:r>
      <w:r>
        <w:rPr>
          <w:i/>
        </w:rPr>
        <w:t>op. cit.</w:t>
      </w:r>
      <w:r>
        <w:t>).</w:t>
      </w:r>
    </w:p>
  </w:footnote>
  <w:footnote w:id="183">
    <w:p w:rsidR="004E0CFE" w:rsidRPr="00474B19" w:rsidRDefault="004E0CFE">
      <w:pPr>
        <w:pStyle w:val="Notedebasdepage"/>
        <w:rPr>
          <w:lang w:val="en-US"/>
        </w:rPr>
      </w:pPr>
      <w:r>
        <w:rPr>
          <w:rStyle w:val="Appelnotedebasdep"/>
        </w:rPr>
        <w:footnoteRef/>
      </w:r>
      <w:r w:rsidRPr="00474B19">
        <w:rPr>
          <w:lang w:val="en-US"/>
        </w:rPr>
        <w:t xml:space="preserve"> Voir </w:t>
      </w:r>
      <w:r w:rsidRPr="00474B19">
        <w:rPr>
          <w:i/>
          <w:lang w:val="en-US"/>
        </w:rPr>
        <w:t xml:space="preserve">GW </w:t>
      </w:r>
      <w:r w:rsidRPr="00474B19">
        <w:rPr>
          <w:lang w:val="en-US"/>
        </w:rPr>
        <w:t>2, Editorischer Bericht, p. 639.</w:t>
      </w:r>
    </w:p>
  </w:footnote>
  <w:footnote w:id="184">
    <w:p w:rsidR="004E0CFE" w:rsidRPr="00474B19" w:rsidRDefault="004E0CFE">
      <w:pPr>
        <w:pStyle w:val="Notedebasdepage"/>
        <w:rPr>
          <w:lang w:val="en-US"/>
        </w:rPr>
      </w:pPr>
      <w:r>
        <w:rPr>
          <w:rStyle w:val="Appelnotedebasdep"/>
        </w:rPr>
        <w:footnoteRef/>
      </w:r>
      <w:r w:rsidRPr="00474B19">
        <w:rPr>
          <w:lang w:val="en-US"/>
        </w:rPr>
        <w:t xml:space="preserve"> </w:t>
      </w:r>
      <w:r w:rsidRPr="00474B19">
        <w:rPr>
          <w:i/>
          <w:lang w:val="en-US"/>
        </w:rPr>
        <w:t xml:space="preserve">GW </w:t>
      </w:r>
      <w:r w:rsidRPr="00474B19">
        <w:rPr>
          <w:lang w:val="en-US"/>
        </w:rPr>
        <w:t>2, p. 85/</w:t>
      </w:r>
      <w:r w:rsidRPr="00474B19">
        <w:rPr>
          <w:i/>
          <w:lang w:val="en-US"/>
        </w:rPr>
        <w:t>Premiers Ecrits</w:t>
      </w:r>
      <w:r w:rsidRPr="00474B19">
        <w:rPr>
          <w:lang w:val="en-US"/>
        </w:rPr>
        <w:t>, p. 348.</w:t>
      </w:r>
    </w:p>
  </w:footnote>
  <w:footnote w:id="185">
    <w:p w:rsidR="004E0CFE" w:rsidRPr="00474B19" w:rsidRDefault="004E0CFE">
      <w:pPr>
        <w:pStyle w:val="Notedebasdepage"/>
        <w:rPr>
          <w:lang w:val="en-US"/>
        </w:rPr>
      </w:pPr>
      <w:r>
        <w:rPr>
          <w:rStyle w:val="Appelnotedebasdep"/>
        </w:rPr>
        <w:footnoteRef/>
      </w:r>
      <w:r w:rsidRPr="00474B19">
        <w:rPr>
          <w:lang w:val="en-US"/>
        </w:rPr>
        <w:t xml:space="preserve"> </w:t>
      </w:r>
      <w:r w:rsidRPr="00474B19">
        <w:rPr>
          <w:i/>
          <w:lang w:val="en-US"/>
        </w:rPr>
        <w:t xml:space="preserve">GW </w:t>
      </w:r>
      <w:r w:rsidRPr="00474B19">
        <w:rPr>
          <w:lang w:val="en-US"/>
        </w:rPr>
        <w:t>2, p. 121/</w:t>
      </w:r>
      <w:r w:rsidRPr="00474B19">
        <w:rPr>
          <w:i/>
          <w:lang w:val="en-US"/>
        </w:rPr>
        <w:t>Premiers Ecrits</w:t>
      </w:r>
      <w:r w:rsidRPr="00474B19">
        <w:rPr>
          <w:lang w:val="en-US"/>
        </w:rPr>
        <w:t xml:space="preserve">, p. 221. </w:t>
      </w:r>
    </w:p>
  </w:footnote>
  <w:footnote w:id="186">
    <w:p w:rsidR="004E0CFE" w:rsidRPr="00474B19" w:rsidRDefault="004E0CFE">
      <w:pPr>
        <w:pStyle w:val="Notedebasdepage"/>
        <w:rPr>
          <w:lang w:val="en-US"/>
        </w:rPr>
      </w:pPr>
      <w:r>
        <w:rPr>
          <w:rStyle w:val="Appelnotedebasdep"/>
        </w:rPr>
        <w:footnoteRef/>
      </w:r>
      <w:r w:rsidRPr="00474B19">
        <w:rPr>
          <w:lang w:val="en-US"/>
        </w:rPr>
        <w:t xml:space="preserve"> Voir </w:t>
      </w:r>
      <w:r w:rsidRPr="00474B19">
        <w:rPr>
          <w:i/>
          <w:lang w:val="en-US"/>
        </w:rPr>
        <w:t xml:space="preserve">GW </w:t>
      </w:r>
      <w:r w:rsidRPr="00474B19">
        <w:rPr>
          <w:lang w:val="en-US"/>
        </w:rPr>
        <w:t>2, pp. 122-123/</w:t>
      </w:r>
      <w:r w:rsidRPr="00474B19">
        <w:rPr>
          <w:i/>
          <w:lang w:val="en-US"/>
        </w:rPr>
        <w:t>Premiers Ecrits</w:t>
      </w:r>
      <w:r w:rsidRPr="00474B19">
        <w:rPr>
          <w:lang w:val="en-US"/>
        </w:rPr>
        <w:t>, p. 214.</w:t>
      </w:r>
    </w:p>
  </w:footnote>
  <w:footnote w:id="187">
    <w:p w:rsidR="004E0CFE" w:rsidRPr="00474B19" w:rsidRDefault="004E0CFE">
      <w:pPr>
        <w:pStyle w:val="Notedebasdepage"/>
        <w:rPr>
          <w:lang w:val="en-US"/>
        </w:rPr>
      </w:pPr>
      <w:r>
        <w:rPr>
          <w:rStyle w:val="Appelnotedebasdep"/>
        </w:rPr>
        <w:footnoteRef/>
      </w:r>
      <w:r w:rsidRPr="00474B19">
        <w:rPr>
          <w:lang w:val="en-US"/>
        </w:rPr>
        <w:t xml:space="preserve"> </w:t>
      </w:r>
      <w:r w:rsidRPr="00474B19">
        <w:rPr>
          <w:i/>
          <w:lang w:val="en-US"/>
        </w:rPr>
        <w:t xml:space="preserve">GW </w:t>
      </w:r>
      <w:r w:rsidRPr="00474B19">
        <w:rPr>
          <w:lang w:val="en-US"/>
        </w:rPr>
        <w:t>2, p. 97/</w:t>
      </w:r>
      <w:r w:rsidRPr="00474B19">
        <w:rPr>
          <w:i/>
          <w:lang w:val="en-US"/>
        </w:rPr>
        <w:t>Premiers Ecrits</w:t>
      </w:r>
      <w:r w:rsidRPr="00474B19">
        <w:rPr>
          <w:lang w:val="en-US"/>
        </w:rPr>
        <w:t>, p. 118.</w:t>
      </w:r>
    </w:p>
  </w:footnote>
  <w:footnote w:id="188">
    <w:p w:rsidR="004E0CFE" w:rsidRPr="00535388" w:rsidRDefault="004E0CFE" w:rsidP="00535388">
      <w:pPr>
        <w:pStyle w:val="Notedebasdepage"/>
        <w:jc w:val="both"/>
      </w:pPr>
      <w:r>
        <w:rPr>
          <w:rStyle w:val="Appelnotedebasdep"/>
        </w:rPr>
        <w:footnoteRef/>
      </w:r>
      <w:r>
        <w:t xml:space="preserve"> </w:t>
      </w:r>
      <w:r>
        <w:rPr>
          <w:i/>
        </w:rPr>
        <w:t>GW</w:t>
      </w:r>
      <w:r>
        <w:t xml:space="preserve"> 2, pp. 246-247/</w:t>
      </w:r>
      <w:r>
        <w:rPr>
          <w:i/>
        </w:rPr>
        <w:t>Premiers Ecrits</w:t>
      </w:r>
      <w:r>
        <w:t xml:space="preserve">, p. 280. </w:t>
      </w:r>
    </w:p>
  </w:footnote>
  <w:footnote w:id="189">
    <w:p w:rsidR="004E0CFE" w:rsidRPr="00730A45" w:rsidRDefault="004E0CFE">
      <w:pPr>
        <w:pStyle w:val="Notedebasdepage"/>
      </w:pPr>
      <w:r>
        <w:rPr>
          <w:rStyle w:val="Appelnotedebasdep"/>
        </w:rPr>
        <w:footnoteRef/>
      </w:r>
      <w:r>
        <w:t xml:space="preserve"> </w:t>
      </w:r>
      <w:r>
        <w:rPr>
          <w:i/>
        </w:rPr>
        <w:t xml:space="preserve">GW </w:t>
      </w:r>
      <w:r>
        <w:t>2, p. 203/</w:t>
      </w:r>
      <w:r>
        <w:rPr>
          <w:i/>
        </w:rPr>
        <w:t>Premiers Ecrits</w:t>
      </w:r>
      <w:r>
        <w:t>, p. 259.</w:t>
      </w:r>
    </w:p>
  </w:footnote>
  <w:footnote w:id="190">
    <w:p w:rsidR="004E0CFE" w:rsidRPr="00730A45" w:rsidRDefault="004E0CFE">
      <w:pPr>
        <w:pStyle w:val="Notedebasdepage"/>
      </w:pPr>
      <w:r>
        <w:rPr>
          <w:rStyle w:val="Appelnotedebasdep"/>
        </w:rPr>
        <w:footnoteRef/>
      </w:r>
      <w:r>
        <w:t xml:space="preserve"> </w:t>
      </w:r>
      <w:r>
        <w:rPr>
          <w:i/>
        </w:rPr>
        <w:t xml:space="preserve">GW </w:t>
      </w:r>
      <w:r>
        <w:t>2, p. 204/</w:t>
      </w:r>
      <w:r>
        <w:rPr>
          <w:i/>
        </w:rPr>
        <w:t>Premiers Ecrits</w:t>
      </w:r>
      <w:r>
        <w:t>, p. 260.</w:t>
      </w:r>
    </w:p>
  </w:footnote>
  <w:footnote w:id="191">
    <w:p w:rsidR="004E0CFE" w:rsidRPr="00E21DC3" w:rsidRDefault="004E0CFE" w:rsidP="00EB5544">
      <w:pPr>
        <w:pStyle w:val="Notedebasdepage"/>
        <w:jc w:val="both"/>
      </w:pPr>
      <w:r>
        <w:rPr>
          <w:rStyle w:val="Appelnotedebasdep"/>
        </w:rPr>
        <w:footnoteRef/>
      </w:r>
      <w:r>
        <w:t xml:space="preserve"> Le fragment </w:t>
      </w:r>
      <w:r>
        <w:rPr>
          <w:i/>
        </w:rPr>
        <w:t>Mit dem Muthe</w:t>
      </w:r>
      <w:r>
        <w:t>, en sa version finale datée de 1799-1800, constatera en ce sens que : « L’existence de Jésus fut donc une séparation du monde et une fuite loin de celui-ci dans le ciel ; [une] restauration de la vie débouchant dans le vide de l’idéalité » (</w:t>
      </w:r>
      <w:r>
        <w:rPr>
          <w:i/>
        </w:rPr>
        <w:t xml:space="preserve">GW </w:t>
      </w:r>
      <w:r>
        <w:t>2, pp. 296-297/</w:t>
      </w:r>
      <w:r>
        <w:rPr>
          <w:i/>
        </w:rPr>
        <w:t>Premiers Ecrits</w:t>
      </w:r>
      <w:r>
        <w:t>, p. 320).</w:t>
      </w:r>
    </w:p>
  </w:footnote>
  <w:footnote w:id="192">
    <w:p w:rsidR="004E0CFE" w:rsidRPr="00BB6EA1" w:rsidRDefault="004E0CFE">
      <w:pPr>
        <w:pStyle w:val="Notedebasdepage"/>
      </w:pPr>
      <w:r>
        <w:rPr>
          <w:rStyle w:val="Appelnotedebasdep"/>
        </w:rPr>
        <w:footnoteRef/>
      </w:r>
      <w:r>
        <w:t xml:space="preserve"> </w:t>
      </w:r>
      <w:r>
        <w:rPr>
          <w:i/>
        </w:rPr>
        <w:t xml:space="preserve">GW </w:t>
      </w:r>
      <w:r>
        <w:t>2, p. 197/</w:t>
      </w:r>
      <w:r>
        <w:rPr>
          <w:i/>
        </w:rPr>
        <w:t>Premiers Ecrits</w:t>
      </w:r>
      <w:r>
        <w:t>, p. 256.</w:t>
      </w:r>
    </w:p>
  </w:footnote>
  <w:footnote w:id="193">
    <w:p w:rsidR="004E0CFE" w:rsidRPr="009362C9" w:rsidRDefault="004E0CFE">
      <w:pPr>
        <w:pStyle w:val="Notedebasdepage"/>
      </w:pPr>
      <w:r>
        <w:rPr>
          <w:rStyle w:val="Appelnotedebasdep"/>
        </w:rPr>
        <w:footnoteRef/>
      </w:r>
      <w:r>
        <w:t xml:space="preserve"> Voir O. Depré, l’Introduction à sa traduction de G.W.F. Hegel, </w:t>
      </w:r>
      <w:r>
        <w:rPr>
          <w:i/>
        </w:rPr>
        <w:t>Premiers Ecrits (Francfort 1797-1800)</w:t>
      </w:r>
      <w:r>
        <w:t>, p. 74.</w:t>
      </w:r>
    </w:p>
  </w:footnote>
  <w:footnote w:id="194">
    <w:p w:rsidR="004E0CFE" w:rsidRPr="00D32145" w:rsidRDefault="004E0CFE" w:rsidP="009362C9">
      <w:pPr>
        <w:pStyle w:val="Notedebasdepage"/>
        <w:jc w:val="both"/>
      </w:pPr>
      <w:r>
        <w:rPr>
          <w:rStyle w:val="Appelnotedebasdep"/>
        </w:rPr>
        <w:footnoteRef/>
      </w:r>
      <w:r>
        <w:t xml:space="preserve"> Voir le premier des deux fragments qui nous en restent, qui commence par les mots </w:t>
      </w:r>
      <w:r>
        <w:rPr>
          <w:i/>
        </w:rPr>
        <w:t>Absolute Entgegensezung</w:t>
      </w:r>
      <w:r>
        <w:t xml:space="preserve"> (</w:t>
      </w:r>
      <w:r>
        <w:rPr>
          <w:i/>
        </w:rPr>
        <w:t xml:space="preserve">GW </w:t>
      </w:r>
      <w:r>
        <w:t>2, pp. 341-344/</w:t>
      </w:r>
      <w:r>
        <w:rPr>
          <w:i/>
        </w:rPr>
        <w:t>Premiers Ecrits</w:t>
      </w:r>
      <w:r>
        <w:t>, pp. 369-373).</w:t>
      </w:r>
    </w:p>
  </w:footnote>
  <w:footnote w:id="195">
    <w:p w:rsidR="004E0CFE" w:rsidRPr="00FF5FAF" w:rsidRDefault="004E0CFE">
      <w:pPr>
        <w:pStyle w:val="Notedebasdepage"/>
      </w:pPr>
      <w:r>
        <w:rPr>
          <w:rStyle w:val="Appelnotedebasdep"/>
        </w:rPr>
        <w:footnoteRef/>
      </w:r>
      <w:r>
        <w:t xml:space="preserve"> </w:t>
      </w:r>
      <w:r>
        <w:rPr>
          <w:i/>
        </w:rPr>
        <w:t xml:space="preserve">GW </w:t>
      </w:r>
      <w:r>
        <w:t>2, p. 344/</w:t>
      </w:r>
      <w:r>
        <w:rPr>
          <w:i/>
        </w:rPr>
        <w:t>Premiers Ecrits</w:t>
      </w:r>
      <w:r>
        <w:t>, p. 372.</w:t>
      </w:r>
    </w:p>
  </w:footnote>
  <w:footnote w:id="196">
    <w:p w:rsidR="004E0CFE" w:rsidRPr="00803FB8" w:rsidRDefault="004E0CFE">
      <w:pPr>
        <w:pStyle w:val="Notedebasdepage"/>
      </w:pPr>
      <w:r>
        <w:rPr>
          <w:rStyle w:val="Appelnotedebasdep"/>
        </w:rPr>
        <w:footnoteRef/>
      </w:r>
      <w:r>
        <w:t xml:space="preserve"> </w:t>
      </w:r>
      <w:r>
        <w:rPr>
          <w:i/>
        </w:rPr>
        <w:t xml:space="preserve">GW </w:t>
      </w:r>
      <w:r>
        <w:t>2, p. 344/</w:t>
      </w:r>
      <w:r>
        <w:rPr>
          <w:i/>
        </w:rPr>
        <w:t>Premiers Ecrits</w:t>
      </w:r>
      <w:r>
        <w:t>, p. 373.</w:t>
      </w:r>
    </w:p>
  </w:footnote>
  <w:footnote w:id="197">
    <w:p w:rsidR="004E0CFE" w:rsidRPr="00803FB8" w:rsidRDefault="004E0CFE">
      <w:pPr>
        <w:pStyle w:val="Notedebasdepage"/>
        <w:rPr>
          <w:i/>
        </w:rPr>
      </w:pPr>
      <w:r>
        <w:rPr>
          <w:rStyle w:val="Appelnotedebasdep"/>
        </w:rPr>
        <w:footnoteRef/>
      </w:r>
      <w:r>
        <w:t xml:space="preserve"> </w:t>
      </w:r>
      <w:r>
        <w:rPr>
          <w:i/>
        </w:rPr>
        <w:t>Ibid.</w:t>
      </w:r>
    </w:p>
  </w:footnote>
  <w:footnote w:id="198">
    <w:p w:rsidR="004E0CFE" w:rsidRDefault="004E0CFE" w:rsidP="00516C58">
      <w:pPr>
        <w:pStyle w:val="Notedebasdepage"/>
        <w:jc w:val="both"/>
      </w:pPr>
      <w:r>
        <w:rPr>
          <w:rStyle w:val="Appelnotedebasdep"/>
        </w:rPr>
        <w:footnoteRef/>
      </w:r>
      <w:r>
        <w:t xml:space="preserve"> Ce thème apparaît en particulier dans les fragments relatifs à la religion chrétienne sur lesquels nous allons revenir.</w:t>
      </w:r>
    </w:p>
  </w:footnote>
  <w:footnote w:id="199">
    <w:p w:rsidR="004E0CFE" w:rsidRPr="00054138" w:rsidRDefault="004E0CFE" w:rsidP="00043CD1">
      <w:pPr>
        <w:pStyle w:val="Notedebasdepage"/>
        <w:jc w:val="both"/>
      </w:pPr>
      <w:r>
        <w:rPr>
          <w:rStyle w:val="Appelnotedebasdep"/>
        </w:rPr>
        <w:footnoteRef/>
      </w:r>
      <w:r>
        <w:t xml:space="preserve"> </w:t>
      </w:r>
      <w:r>
        <w:rPr>
          <w:i/>
        </w:rPr>
        <w:t>Ethica more geometrico</w:t>
      </w:r>
      <w:r w:rsidRPr="004E0CFE">
        <w:rPr>
          <w:i/>
        </w:rPr>
        <w:t xml:space="preserve"> demonstrata</w:t>
      </w:r>
      <w:r>
        <w:t>, Pars prima : de Deo, Prop. VIII, Schol. II/</w:t>
      </w:r>
      <w:r w:rsidRPr="004E0CFE">
        <w:t>Spinoza</w:t>
      </w:r>
      <w:r>
        <w:t xml:space="preserve">, </w:t>
      </w:r>
      <w:r>
        <w:rPr>
          <w:i/>
        </w:rPr>
        <w:t>Œuvres complètes</w:t>
      </w:r>
      <w:r>
        <w:t>, Paris, Gallimard (La Pléiade), 1954, pp. 314 sq. « Modification » est donc un quasi-synonyme de « mode » dans la terminologie de Spinoza.</w:t>
      </w:r>
    </w:p>
  </w:footnote>
  <w:footnote w:id="200">
    <w:p w:rsidR="004E0CFE" w:rsidRPr="00EA1C34" w:rsidRDefault="004E0CFE">
      <w:pPr>
        <w:pStyle w:val="Notedebasdepage"/>
      </w:pPr>
      <w:r>
        <w:rPr>
          <w:rStyle w:val="Appelnotedebasdep"/>
        </w:rPr>
        <w:footnoteRef/>
      </w:r>
      <w:r>
        <w:t xml:space="preserve"> </w:t>
      </w:r>
      <w:r>
        <w:rPr>
          <w:i/>
        </w:rPr>
        <w:t xml:space="preserve">GW </w:t>
      </w:r>
      <w:r>
        <w:t>2, p. 121/</w:t>
      </w:r>
      <w:r>
        <w:rPr>
          <w:i/>
        </w:rPr>
        <w:t>Premiers Ecrits</w:t>
      </w:r>
      <w:r>
        <w:t>, p. 221.</w:t>
      </w:r>
    </w:p>
  </w:footnote>
  <w:footnote w:id="201">
    <w:p w:rsidR="004E0CFE" w:rsidRPr="00070AD4" w:rsidRDefault="004E0CFE">
      <w:pPr>
        <w:pStyle w:val="Notedebasdepage"/>
      </w:pPr>
      <w:r>
        <w:rPr>
          <w:rStyle w:val="Appelnotedebasdep"/>
        </w:rPr>
        <w:footnoteRef/>
      </w:r>
      <w:r>
        <w:t xml:space="preserve"> </w:t>
      </w:r>
      <w:r>
        <w:rPr>
          <w:i/>
        </w:rPr>
        <w:t xml:space="preserve">GW </w:t>
      </w:r>
      <w:r>
        <w:t>2, p.128/</w:t>
      </w:r>
      <w:r>
        <w:rPr>
          <w:i/>
        </w:rPr>
        <w:t>Premiers Ecrits</w:t>
      </w:r>
      <w:r>
        <w:t>, p. 219.</w:t>
      </w:r>
    </w:p>
  </w:footnote>
  <w:footnote w:id="202">
    <w:p w:rsidR="004E0CFE" w:rsidRPr="001C3DFE" w:rsidRDefault="004E0CFE">
      <w:pPr>
        <w:pStyle w:val="Notedebasdepage"/>
      </w:pPr>
      <w:r>
        <w:rPr>
          <w:rStyle w:val="Appelnotedebasdep"/>
        </w:rPr>
        <w:footnoteRef/>
      </w:r>
      <w:r>
        <w:t xml:space="preserve"> </w:t>
      </w:r>
      <w:r>
        <w:rPr>
          <w:i/>
        </w:rPr>
        <w:t xml:space="preserve">GW </w:t>
      </w:r>
      <w:r>
        <w:t>2, pp. 248-250/</w:t>
      </w:r>
      <w:r>
        <w:rPr>
          <w:i/>
        </w:rPr>
        <w:t>Premiers Ecrits</w:t>
      </w:r>
      <w:r>
        <w:t>, pp. 280-284.</w:t>
      </w:r>
    </w:p>
  </w:footnote>
  <w:footnote w:id="203">
    <w:p w:rsidR="004E0CFE" w:rsidRPr="00C3571C" w:rsidRDefault="004E0CFE">
      <w:pPr>
        <w:pStyle w:val="Notedebasdepage"/>
      </w:pPr>
      <w:r>
        <w:rPr>
          <w:rStyle w:val="Appelnotedebasdep"/>
        </w:rPr>
        <w:footnoteRef/>
      </w:r>
      <w:r>
        <w:t xml:space="preserve"> </w:t>
      </w:r>
      <w:r>
        <w:rPr>
          <w:i/>
        </w:rPr>
        <w:t xml:space="preserve">GW </w:t>
      </w:r>
      <w:r>
        <w:t>2, p. 252/</w:t>
      </w:r>
      <w:r>
        <w:rPr>
          <w:i/>
        </w:rPr>
        <w:t>Premiers Ecrits</w:t>
      </w:r>
      <w:r>
        <w:t>, p. 282.</w:t>
      </w:r>
    </w:p>
  </w:footnote>
  <w:footnote w:id="204">
    <w:p w:rsidR="004E0CFE" w:rsidRPr="00C3571C" w:rsidRDefault="004E0CFE">
      <w:pPr>
        <w:pStyle w:val="Notedebasdepage"/>
      </w:pPr>
      <w:r>
        <w:rPr>
          <w:rStyle w:val="Appelnotedebasdep"/>
        </w:rPr>
        <w:footnoteRef/>
      </w:r>
      <w:r>
        <w:t xml:space="preserve"> </w:t>
      </w:r>
      <w:r>
        <w:rPr>
          <w:i/>
        </w:rPr>
        <w:t xml:space="preserve">GW </w:t>
      </w:r>
      <w:r>
        <w:t>2, pp. 250-251/</w:t>
      </w:r>
      <w:r>
        <w:rPr>
          <w:i/>
        </w:rPr>
        <w:t>Premiers Ecrits</w:t>
      </w:r>
      <w:r>
        <w:t>, p. 284.</w:t>
      </w:r>
    </w:p>
  </w:footnote>
  <w:footnote w:id="205">
    <w:p w:rsidR="004E0CFE" w:rsidRPr="00E455F4" w:rsidRDefault="004E0CFE">
      <w:pPr>
        <w:pStyle w:val="Notedebasdepage"/>
      </w:pPr>
      <w:r>
        <w:rPr>
          <w:rStyle w:val="Appelnotedebasdep"/>
        </w:rPr>
        <w:footnoteRef/>
      </w:r>
      <w:r>
        <w:t xml:space="preserve"> </w:t>
      </w:r>
      <w:r>
        <w:rPr>
          <w:i/>
        </w:rPr>
        <w:t xml:space="preserve">GW </w:t>
      </w:r>
      <w:r>
        <w:t>2, p. 251/</w:t>
      </w:r>
      <w:r>
        <w:rPr>
          <w:i/>
        </w:rPr>
        <w:t>Premiers Ecrits</w:t>
      </w:r>
      <w:r>
        <w:t>, p. 284.</w:t>
      </w:r>
    </w:p>
  </w:footnote>
  <w:footnote w:id="206">
    <w:p w:rsidR="004E0CFE" w:rsidRPr="00FC7534" w:rsidRDefault="004E0CFE">
      <w:pPr>
        <w:pStyle w:val="Notedebasdepage"/>
      </w:pPr>
      <w:r>
        <w:rPr>
          <w:rStyle w:val="Appelnotedebasdep"/>
        </w:rPr>
        <w:footnoteRef/>
      </w:r>
      <w:r>
        <w:t xml:space="preserve"> </w:t>
      </w:r>
      <w:r>
        <w:rPr>
          <w:i/>
        </w:rPr>
        <w:t xml:space="preserve">GW </w:t>
      </w:r>
      <w:r>
        <w:t>2, p. 250/</w:t>
      </w:r>
      <w:r>
        <w:rPr>
          <w:i/>
        </w:rPr>
        <w:t>Premiers Ecrits</w:t>
      </w:r>
      <w:r>
        <w:t>, p. 281.</w:t>
      </w:r>
    </w:p>
  </w:footnote>
  <w:footnote w:id="207">
    <w:p w:rsidR="004E0CFE" w:rsidRPr="000B492A" w:rsidRDefault="004E0CFE">
      <w:pPr>
        <w:pStyle w:val="Notedebasdepage"/>
      </w:pPr>
      <w:r>
        <w:rPr>
          <w:rStyle w:val="Appelnotedebasdep"/>
        </w:rPr>
        <w:footnoteRef/>
      </w:r>
      <w:r>
        <w:t xml:space="preserve"> </w:t>
      </w:r>
      <w:r>
        <w:rPr>
          <w:i/>
        </w:rPr>
        <w:t xml:space="preserve">GW </w:t>
      </w:r>
      <w:r>
        <w:t>2, p. 257/</w:t>
      </w:r>
      <w:r>
        <w:rPr>
          <w:i/>
        </w:rPr>
        <w:t>Premiers Ecrits</w:t>
      </w:r>
      <w:r>
        <w:t>, p. 289.</w:t>
      </w:r>
    </w:p>
  </w:footnote>
  <w:footnote w:id="208">
    <w:p w:rsidR="004E0CFE" w:rsidRPr="00D2117B" w:rsidRDefault="004E0CFE">
      <w:pPr>
        <w:pStyle w:val="Notedebasdepage"/>
      </w:pPr>
      <w:r>
        <w:rPr>
          <w:rStyle w:val="Appelnotedebasdep"/>
        </w:rPr>
        <w:footnoteRef/>
      </w:r>
      <w:r>
        <w:t xml:space="preserve"> </w:t>
      </w:r>
      <w:r>
        <w:rPr>
          <w:i/>
        </w:rPr>
        <w:t xml:space="preserve">GW </w:t>
      </w:r>
      <w:r>
        <w:t>2, p. 255/</w:t>
      </w:r>
      <w:r>
        <w:rPr>
          <w:i/>
        </w:rPr>
        <w:t>Premiers Ecrits</w:t>
      </w:r>
      <w:r>
        <w:t>, pp. 286-287.</w:t>
      </w:r>
    </w:p>
  </w:footnote>
  <w:footnote w:id="209">
    <w:p w:rsidR="004E0CFE" w:rsidRPr="00D2117B" w:rsidRDefault="004E0CFE">
      <w:pPr>
        <w:pStyle w:val="Notedebasdepage"/>
      </w:pPr>
      <w:r>
        <w:rPr>
          <w:rStyle w:val="Appelnotedebasdep"/>
        </w:rPr>
        <w:footnoteRef/>
      </w:r>
      <w:r>
        <w:t xml:space="preserve"> </w:t>
      </w:r>
      <w:r>
        <w:rPr>
          <w:i/>
        </w:rPr>
        <w:t xml:space="preserve">GW </w:t>
      </w:r>
      <w:r>
        <w:t>2, p. 255/</w:t>
      </w:r>
      <w:r>
        <w:rPr>
          <w:i/>
        </w:rPr>
        <w:t>Premiers Ecrits</w:t>
      </w:r>
      <w:r>
        <w:t>, p. 287.</w:t>
      </w:r>
    </w:p>
  </w:footnote>
  <w:footnote w:id="210">
    <w:p w:rsidR="004E0CFE" w:rsidRPr="00D2117B" w:rsidRDefault="004E0CFE">
      <w:pPr>
        <w:pStyle w:val="Notedebasdepage"/>
      </w:pPr>
      <w:r>
        <w:rPr>
          <w:rStyle w:val="Appelnotedebasdep"/>
        </w:rPr>
        <w:footnoteRef/>
      </w:r>
      <w:r>
        <w:t xml:space="preserve"> </w:t>
      </w:r>
      <w:r>
        <w:rPr>
          <w:i/>
        </w:rPr>
        <w:t xml:space="preserve">GW </w:t>
      </w:r>
      <w:r>
        <w:t>2, p. 256/</w:t>
      </w:r>
      <w:r>
        <w:rPr>
          <w:i/>
        </w:rPr>
        <w:t>Premiers Ecrits</w:t>
      </w:r>
      <w:r>
        <w:t>, p. 288.</w:t>
      </w:r>
    </w:p>
  </w:footnote>
  <w:footnote w:id="211">
    <w:p w:rsidR="004E0CFE" w:rsidRPr="00E55527" w:rsidRDefault="004E0CFE">
      <w:pPr>
        <w:pStyle w:val="Notedebasdepage"/>
      </w:pPr>
      <w:r>
        <w:rPr>
          <w:rStyle w:val="Appelnotedebasdep"/>
        </w:rPr>
        <w:footnoteRef/>
      </w:r>
      <w:r>
        <w:t xml:space="preserve"> </w:t>
      </w:r>
      <w:r>
        <w:rPr>
          <w:i/>
        </w:rPr>
        <w:t xml:space="preserve">GW </w:t>
      </w:r>
      <w:r>
        <w:t>2, p. 257/</w:t>
      </w:r>
      <w:r>
        <w:rPr>
          <w:i/>
        </w:rPr>
        <w:t>Premiers Ecrits</w:t>
      </w:r>
      <w:r>
        <w:t>, p. 289.</w:t>
      </w:r>
    </w:p>
  </w:footnote>
  <w:footnote w:id="212">
    <w:p w:rsidR="004E0CFE" w:rsidRPr="007830DA" w:rsidRDefault="004E0CFE">
      <w:pPr>
        <w:pStyle w:val="Notedebasdepage"/>
        <w:rPr>
          <w:i/>
        </w:rPr>
      </w:pPr>
      <w:r>
        <w:rPr>
          <w:rStyle w:val="Appelnotedebasdep"/>
        </w:rPr>
        <w:footnoteRef/>
      </w:r>
      <w:r>
        <w:t xml:space="preserve"> </w:t>
      </w:r>
      <w:r>
        <w:rPr>
          <w:i/>
        </w:rPr>
        <w:t>Ibid.</w:t>
      </w:r>
    </w:p>
  </w:footnote>
  <w:footnote w:id="213">
    <w:p w:rsidR="004E0CFE" w:rsidRPr="00E67446" w:rsidRDefault="004E0CFE">
      <w:pPr>
        <w:pStyle w:val="Notedebasdepage"/>
      </w:pPr>
      <w:r>
        <w:rPr>
          <w:rStyle w:val="Appelnotedebasdep"/>
        </w:rPr>
        <w:footnoteRef/>
      </w:r>
      <w:r>
        <w:t xml:space="preserve"> </w:t>
      </w:r>
      <w:r>
        <w:rPr>
          <w:i/>
        </w:rPr>
        <w:t xml:space="preserve">GW </w:t>
      </w:r>
      <w:r>
        <w:t>2, p. 257/</w:t>
      </w:r>
      <w:r>
        <w:rPr>
          <w:i/>
        </w:rPr>
        <w:t>Premiers</w:t>
      </w:r>
      <w:r w:rsidRPr="00E67446">
        <w:rPr>
          <w:i/>
        </w:rPr>
        <w:t xml:space="preserve"> Ecrits</w:t>
      </w:r>
      <w:r>
        <w:t xml:space="preserve">, </w:t>
      </w:r>
      <w:r w:rsidRPr="00E67446">
        <w:t>pp</w:t>
      </w:r>
      <w:r>
        <w:t>. 289-290.</w:t>
      </w:r>
    </w:p>
  </w:footnote>
  <w:footnote w:id="214">
    <w:p w:rsidR="004E0CFE" w:rsidRPr="006B730B" w:rsidRDefault="004E0CFE">
      <w:pPr>
        <w:pStyle w:val="Notedebasdepage"/>
      </w:pPr>
      <w:r>
        <w:rPr>
          <w:rStyle w:val="Appelnotedebasdep"/>
        </w:rPr>
        <w:footnoteRef/>
      </w:r>
      <w:r>
        <w:t xml:space="preserve"> </w:t>
      </w:r>
      <w:r>
        <w:rPr>
          <w:i/>
        </w:rPr>
        <w:t xml:space="preserve">GW </w:t>
      </w:r>
      <w:r>
        <w:t>2, p. 260/</w:t>
      </w:r>
      <w:r>
        <w:rPr>
          <w:i/>
        </w:rPr>
        <w:t>Premiers Ecrits</w:t>
      </w:r>
      <w:r>
        <w:t>, p. 292.</w:t>
      </w:r>
    </w:p>
  </w:footnote>
  <w:footnote w:id="215">
    <w:p w:rsidR="004E0CFE" w:rsidRPr="00C81182" w:rsidRDefault="004E0CFE">
      <w:pPr>
        <w:pStyle w:val="Notedebasdepage"/>
      </w:pPr>
      <w:r>
        <w:rPr>
          <w:rStyle w:val="Appelnotedebasdep"/>
        </w:rPr>
        <w:footnoteRef/>
      </w:r>
      <w:r>
        <w:t xml:space="preserve"> </w:t>
      </w:r>
      <w:r>
        <w:rPr>
          <w:i/>
        </w:rPr>
        <w:t xml:space="preserve">GW </w:t>
      </w:r>
      <w:r>
        <w:t>2, p. 254/</w:t>
      </w:r>
      <w:r>
        <w:rPr>
          <w:i/>
        </w:rPr>
        <w:t>Premiers Ecrits</w:t>
      </w:r>
      <w:r>
        <w:t>, p. 286.</w:t>
      </w:r>
    </w:p>
  </w:footnote>
  <w:footnote w:id="216">
    <w:p w:rsidR="004E0CFE" w:rsidRPr="00C81182" w:rsidRDefault="004E0CFE">
      <w:pPr>
        <w:pStyle w:val="Notedebasdepage"/>
      </w:pPr>
      <w:r>
        <w:rPr>
          <w:rStyle w:val="Appelnotedebasdep"/>
        </w:rPr>
        <w:footnoteRef/>
      </w:r>
      <w:r>
        <w:t xml:space="preserve"> </w:t>
      </w:r>
      <w:r>
        <w:rPr>
          <w:i/>
        </w:rPr>
        <w:t xml:space="preserve">GW </w:t>
      </w:r>
      <w:r>
        <w:t>2, p. 344/</w:t>
      </w:r>
      <w:r>
        <w:rPr>
          <w:i/>
        </w:rPr>
        <w:t>Premiers Ecrits</w:t>
      </w:r>
      <w:r>
        <w:t>, p. 373.</w:t>
      </w:r>
    </w:p>
  </w:footnote>
  <w:footnote w:id="217">
    <w:p w:rsidR="004E0CFE" w:rsidRPr="00BA4F48" w:rsidRDefault="004E0CFE">
      <w:pPr>
        <w:pStyle w:val="Notedebasdepage"/>
        <w:rPr>
          <w:i/>
        </w:rPr>
      </w:pPr>
      <w:r>
        <w:rPr>
          <w:rStyle w:val="Appelnotedebasdep"/>
        </w:rPr>
        <w:footnoteRef/>
      </w:r>
      <w:r>
        <w:t xml:space="preserve"> </w:t>
      </w:r>
      <w:r>
        <w:rPr>
          <w:i/>
        </w:rPr>
        <w:t>Ibid.</w:t>
      </w:r>
    </w:p>
  </w:footnote>
  <w:footnote w:id="218">
    <w:p w:rsidR="004E0CFE" w:rsidRPr="007D5AA8" w:rsidRDefault="004E0CFE" w:rsidP="007D5AA8">
      <w:pPr>
        <w:pStyle w:val="Notedebasdepage"/>
        <w:jc w:val="both"/>
      </w:pPr>
      <w:r>
        <w:rPr>
          <w:rStyle w:val="Appelnotedebasdep"/>
        </w:rPr>
        <w:footnoteRef/>
      </w:r>
      <w:r>
        <w:t xml:space="preserve"> </w:t>
      </w:r>
      <w:r>
        <w:rPr>
          <w:i/>
        </w:rPr>
        <w:t xml:space="preserve">GW </w:t>
      </w:r>
      <w:r>
        <w:t>2, p. 261/</w:t>
      </w:r>
      <w:r>
        <w:rPr>
          <w:i/>
        </w:rPr>
        <w:t>Premiers Ecrits</w:t>
      </w:r>
      <w:r>
        <w:t xml:space="preserve">, p. 293. On sait que l’allemand </w:t>
      </w:r>
      <w:r w:rsidRPr="007D5AA8">
        <w:rPr>
          <w:i/>
        </w:rPr>
        <w:t>urteilen</w:t>
      </w:r>
      <w:r>
        <w:rPr>
          <w:i/>
        </w:rPr>
        <w:t xml:space="preserve"> </w:t>
      </w:r>
      <w:r>
        <w:t>(juger) renvoie à l’idée de partage et de séparation. L’acte de juger est à ce titre l’œuvre de la réflexion.</w:t>
      </w:r>
    </w:p>
  </w:footnote>
  <w:footnote w:id="219">
    <w:p w:rsidR="004E0CFE" w:rsidRPr="00351372" w:rsidRDefault="004E0CFE">
      <w:pPr>
        <w:pStyle w:val="Notedebasdepage"/>
      </w:pPr>
      <w:r>
        <w:rPr>
          <w:rStyle w:val="Appelnotedebasdep"/>
        </w:rPr>
        <w:footnoteRef/>
      </w:r>
      <w:r>
        <w:t xml:space="preserve"> Voir, dès l’entame de ce fragment, l’évocation de l’échec de Jésus (</w:t>
      </w:r>
      <w:r>
        <w:rPr>
          <w:i/>
        </w:rPr>
        <w:t xml:space="preserve">GW </w:t>
      </w:r>
      <w:r>
        <w:t>2, p. 114/</w:t>
      </w:r>
      <w:r>
        <w:rPr>
          <w:i/>
        </w:rPr>
        <w:t>Premiers Ecrits</w:t>
      </w:r>
      <w:r>
        <w:t>, p. 208).</w:t>
      </w:r>
    </w:p>
  </w:footnote>
  <w:footnote w:id="220">
    <w:p w:rsidR="004E0CFE" w:rsidRPr="00351372" w:rsidRDefault="004E0CFE">
      <w:pPr>
        <w:pStyle w:val="Notedebasdepage"/>
      </w:pPr>
      <w:r>
        <w:rPr>
          <w:rStyle w:val="Appelnotedebasdep"/>
        </w:rPr>
        <w:footnoteRef/>
      </w:r>
      <w:r>
        <w:t xml:space="preserve"> </w:t>
      </w:r>
      <w:r>
        <w:rPr>
          <w:i/>
        </w:rPr>
        <w:t xml:space="preserve">GW </w:t>
      </w:r>
      <w:r>
        <w:t>2, p. 269/</w:t>
      </w:r>
      <w:r>
        <w:rPr>
          <w:i/>
        </w:rPr>
        <w:t>Premiers Ecrits</w:t>
      </w:r>
      <w:r>
        <w:t>, p. 297.</w:t>
      </w:r>
    </w:p>
  </w:footnote>
  <w:footnote w:id="221">
    <w:p w:rsidR="004E0CFE" w:rsidRPr="00351372" w:rsidRDefault="004E0CFE">
      <w:pPr>
        <w:pStyle w:val="Notedebasdepage"/>
      </w:pPr>
      <w:r>
        <w:rPr>
          <w:rStyle w:val="Appelnotedebasdep"/>
        </w:rPr>
        <w:footnoteRef/>
      </w:r>
      <w:r>
        <w:t xml:space="preserve"> </w:t>
      </w:r>
      <w:r>
        <w:rPr>
          <w:i/>
        </w:rPr>
        <w:t xml:space="preserve">GW </w:t>
      </w:r>
      <w:r>
        <w:t>2, p. 270/</w:t>
      </w:r>
      <w:r>
        <w:rPr>
          <w:i/>
        </w:rPr>
        <w:t>Premiers Ecrits</w:t>
      </w:r>
      <w:r>
        <w:t>, p. 297 ; nous soulignons.</w:t>
      </w:r>
    </w:p>
  </w:footnote>
  <w:footnote w:id="222">
    <w:p w:rsidR="004E0CFE" w:rsidRPr="0055498E" w:rsidRDefault="004E0CFE">
      <w:pPr>
        <w:pStyle w:val="Notedebasdepage"/>
      </w:pPr>
      <w:r>
        <w:rPr>
          <w:rStyle w:val="Appelnotedebasdep"/>
        </w:rPr>
        <w:footnoteRef/>
      </w:r>
      <w:r>
        <w:t xml:space="preserve"> </w:t>
      </w:r>
      <w:r>
        <w:rPr>
          <w:i/>
        </w:rPr>
        <w:t xml:space="preserve">GW </w:t>
      </w:r>
      <w:r>
        <w:t>2, p. 269/</w:t>
      </w:r>
      <w:r>
        <w:rPr>
          <w:i/>
        </w:rPr>
        <w:t>Premiers Ecrits</w:t>
      </w:r>
      <w:r>
        <w:t>, p. 297.</w:t>
      </w:r>
    </w:p>
  </w:footnote>
  <w:footnote w:id="223">
    <w:p w:rsidR="004E0CFE" w:rsidRPr="000B7DBC" w:rsidRDefault="004E0CFE">
      <w:pPr>
        <w:pStyle w:val="Notedebasdepage"/>
      </w:pPr>
      <w:r>
        <w:rPr>
          <w:rStyle w:val="Appelnotedebasdep"/>
        </w:rPr>
        <w:footnoteRef/>
      </w:r>
      <w:r>
        <w:t xml:space="preserve"> </w:t>
      </w:r>
      <w:r>
        <w:rPr>
          <w:i/>
        </w:rPr>
        <w:t xml:space="preserve">GW </w:t>
      </w:r>
      <w:r>
        <w:t>2, pp 270-271/</w:t>
      </w:r>
      <w:r>
        <w:rPr>
          <w:i/>
        </w:rPr>
        <w:t>Premiers Ecrits</w:t>
      </w:r>
      <w:r>
        <w:t>, p. 299.</w:t>
      </w:r>
    </w:p>
  </w:footnote>
  <w:footnote w:id="224">
    <w:p w:rsidR="004E0CFE" w:rsidRPr="00A24E8B" w:rsidRDefault="004E0CFE">
      <w:pPr>
        <w:pStyle w:val="Notedebasdepage"/>
      </w:pPr>
      <w:r>
        <w:rPr>
          <w:rStyle w:val="Appelnotedebasdep"/>
        </w:rPr>
        <w:footnoteRef/>
      </w:r>
      <w:r>
        <w:t xml:space="preserve"> </w:t>
      </w:r>
      <w:r>
        <w:rPr>
          <w:i/>
        </w:rPr>
        <w:t xml:space="preserve">GW </w:t>
      </w:r>
      <w:r>
        <w:t>2, p. 271/</w:t>
      </w:r>
      <w:r>
        <w:rPr>
          <w:i/>
        </w:rPr>
        <w:t>Premiers Ecrits</w:t>
      </w:r>
      <w:r>
        <w:t>, p. 300.</w:t>
      </w:r>
    </w:p>
  </w:footnote>
  <w:footnote w:id="225">
    <w:p w:rsidR="004E0CFE" w:rsidRPr="00A24E8B" w:rsidRDefault="004E0CFE">
      <w:pPr>
        <w:pStyle w:val="Notedebasdepage"/>
      </w:pPr>
      <w:r>
        <w:rPr>
          <w:rStyle w:val="Appelnotedebasdep"/>
        </w:rPr>
        <w:footnoteRef/>
      </w:r>
      <w:r>
        <w:t xml:space="preserve"> </w:t>
      </w:r>
      <w:r>
        <w:rPr>
          <w:i/>
        </w:rPr>
        <w:t xml:space="preserve">GW </w:t>
      </w:r>
      <w:r>
        <w:t>2, p. 273/</w:t>
      </w:r>
      <w:r>
        <w:rPr>
          <w:i/>
        </w:rPr>
        <w:t>Premiers Ecrits</w:t>
      </w:r>
      <w:r>
        <w:t>, p. 301</w:t>
      </w:r>
    </w:p>
  </w:footnote>
  <w:footnote w:id="226">
    <w:p w:rsidR="004E0CFE" w:rsidRPr="0011719B" w:rsidRDefault="004E0CFE">
      <w:pPr>
        <w:pStyle w:val="Notedebasdepage"/>
      </w:pPr>
      <w:r>
        <w:rPr>
          <w:rStyle w:val="Appelnotedebasdep"/>
        </w:rPr>
        <w:footnoteRef/>
      </w:r>
      <w:r>
        <w:t xml:space="preserve"> </w:t>
      </w:r>
      <w:r>
        <w:rPr>
          <w:i/>
        </w:rPr>
        <w:t xml:space="preserve">GW </w:t>
      </w:r>
      <w:r>
        <w:t>2, p. 273/</w:t>
      </w:r>
      <w:r>
        <w:rPr>
          <w:i/>
        </w:rPr>
        <w:t>Premiers Ecrits</w:t>
      </w:r>
      <w:r>
        <w:t>, p. 302.</w:t>
      </w:r>
    </w:p>
  </w:footnote>
  <w:footnote w:id="227">
    <w:p w:rsidR="004E0CFE" w:rsidRPr="00831A9A" w:rsidRDefault="004E0CFE">
      <w:pPr>
        <w:pStyle w:val="Notedebasdepage"/>
      </w:pPr>
      <w:r>
        <w:rPr>
          <w:rStyle w:val="Appelnotedebasdep"/>
        </w:rPr>
        <w:footnoteRef/>
      </w:r>
      <w:r>
        <w:t xml:space="preserve"> </w:t>
      </w:r>
      <w:r>
        <w:rPr>
          <w:i/>
        </w:rPr>
        <w:t xml:space="preserve">GW </w:t>
      </w:r>
      <w:r>
        <w:t>2, p. 282/</w:t>
      </w:r>
      <w:r>
        <w:rPr>
          <w:i/>
        </w:rPr>
        <w:t>Premiers Ecrits</w:t>
      </w:r>
      <w:r>
        <w:t>, p. 311.</w:t>
      </w:r>
    </w:p>
  </w:footnote>
  <w:footnote w:id="228">
    <w:p w:rsidR="004E0CFE" w:rsidRPr="00831A9A" w:rsidRDefault="004E0CFE">
      <w:pPr>
        <w:pStyle w:val="Notedebasdepage"/>
      </w:pPr>
      <w:r>
        <w:rPr>
          <w:rStyle w:val="Appelnotedebasdep"/>
        </w:rPr>
        <w:footnoteRef/>
      </w:r>
      <w:r>
        <w:t xml:space="preserve"> </w:t>
      </w:r>
      <w:r>
        <w:rPr>
          <w:i/>
        </w:rPr>
        <w:t xml:space="preserve">GW </w:t>
      </w:r>
      <w:r>
        <w:t>2, p. 281/</w:t>
      </w:r>
      <w:r>
        <w:rPr>
          <w:i/>
        </w:rPr>
        <w:t>Premiers Ecrits</w:t>
      </w:r>
      <w:r>
        <w:t>, p. 311.</w:t>
      </w:r>
    </w:p>
  </w:footnote>
  <w:footnote w:id="229">
    <w:p w:rsidR="004E0CFE" w:rsidRPr="00146CF9" w:rsidRDefault="004E0CFE">
      <w:pPr>
        <w:pStyle w:val="Notedebasdepage"/>
      </w:pPr>
      <w:r>
        <w:rPr>
          <w:rStyle w:val="Appelnotedebasdep"/>
        </w:rPr>
        <w:footnoteRef/>
      </w:r>
      <w:r>
        <w:t xml:space="preserve"> </w:t>
      </w:r>
      <w:r>
        <w:rPr>
          <w:i/>
        </w:rPr>
        <w:t xml:space="preserve">GW </w:t>
      </w:r>
      <w:r>
        <w:t>2, p. 282/</w:t>
      </w:r>
      <w:r>
        <w:rPr>
          <w:i/>
        </w:rPr>
        <w:t>Premiers Ecrits</w:t>
      </w:r>
      <w:r>
        <w:t>, p. 312.</w:t>
      </w:r>
    </w:p>
  </w:footnote>
  <w:footnote w:id="230">
    <w:p w:rsidR="004E0CFE" w:rsidRPr="00831A9A" w:rsidRDefault="004E0CFE">
      <w:pPr>
        <w:pStyle w:val="Notedebasdepage"/>
      </w:pPr>
      <w:r>
        <w:rPr>
          <w:rStyle w:val="Appelnotedebasdep"/>
        </w:rPr>
        <w:footnoteRef/>
      </w:r>
      <w:r>
        <w:t xml:space="preserve"> </w:t>
      </w:r>
      <w:r>
        <w:rPr>
          <w:i/>
        </w:rPr>
        <w:t xml:space="preserve">GW </w:t>
      </w:r>
      <w:r>
        <w:t>2, p. 86/</w:t>
      </w:r>
      <w:r>
        <w:rPr>
          <w:i/>
        </w:rPr>
        <w:t>Premiers Ecrits</w:t>
      </w:r>
      <w:r>
        <w:t>, p. 349.</w:t>
      </w:r>
    </w:p>
  </w:footnote>
  <w:footnote w:id="231">
    <w:p w:rsidR="004E0CFE" w:rsidRPr="00297F0E" w:rsidRDefault="004E0CFE">
      <w:pPr>
        <w:pStyle w:val="Notedebasdepage"/>
      </w:pPr>
      <w:r>
        <w:rPr>
          <w:rStyle w:val="Appelnotedebasdep"/>
        </w:rPr>
        <w:footnoteRef/>
      </w:r>
      <w:r>
        <w:t xml:space="preserve"> Voir </w:t>
      </w:r>
      <w:r>
        <w:rPr>
          <w:i/>
        </w:rPr>
        <w:t xml:space="preserve">GW </w:t>
      </w:r>
      <w:r>
        <w:t>2, pp. 232-244/</w:t>
      </w:r>
      <w:r>
        <w:rPr>
          <w:i/>
        </w:rPr>
        <w:t>Premiers Ecrits</w:t>
      </w:r>
      <w:r>
        <w:t>, pp. 274-279.</w:t>
      </w:r>
    </w:p>
  </w:footnote>
  <w:footnote w:id="232">
    <w:p w:rsidR="004E0CFE" w:rsidRPr="00E416BD" w:rsidRDefault="004E0CFE">
      <w:pPr>
        <w:pStyle w:val="Notedebasdepage"/>
      </w:pPr>
      <w:r>
        <w:rPr>
          <w:rStyle w:val="Appelnotedebasdep"/>
        </w:rPr>
        <w:footnoteRef/>
      </w:r>
      <w:r>
        <w:t xml:space="preserve"> </w:t>
      </w:r>
      <w:r>
        <w:rPr>
          <w:i/>
        </w:rPr>
        <w:t xml:space="preserve">GW </w:t>
      </w:r>
      <w:r>
        <w:t>2, pp. 242-243/</w:t>
      </w:r>
      <w:r>
        <w:rPr>
          <w:i/>
        </w:rPr>
        <w:t>Premiers Ecrits</w:t>
      </w:r>
      <w:r>
        <w:t>, p. 279.</w:t>
      </w:r>
    </w:p>
  </w:footnote>
  <w:footnote w:id="233">
    <w:p w:rsidR="004E0CFE" w:rsidRPr="00B3014C" w:rsidRDefault="004E0CFE">
      <w:pPr>
        <w:pStyle w:val="Notedebasdepage"/>
      </w:pPr>
      <w:r>
        <w:rPr>
          <w:rStyle w:val="Appelnotedebasdep"/>
        </w:rPr>
        <w:footnoteRef/>
      </w:r>
      <w:r>
        <w:t xml:space="preserve"> </w:t>
      </w:r>
      <w:r>
        <w:rPr>
          <w:i/>
        </w:rPr>
        <w:t xml:space="preserve">GW </w:t>
      </w:r>
      <w:r>
        <w:t>2, p. 286/</w:t>
      </w:r>
      <w:r>
        <w:rPr>
          <w:i/>
        </w:rPr>
        <w:t>Premiers Ecrits</w:t>
      </w:r>
      <w:r>
        <w:t>, p. 315.</w:t>
      </w:r>
    </w:p>
  </w:footnote>
  <w:footnote w:id="234">
    <w:p w:rsidR="004E0CFE" w:rsidRPr="00B3014C" w:rsidRDefault="004E0CFE">
      <w:pPr>
        <w:pStyle w:val="Notedebasdepage"/>
      </w:pPr>
      <w:r>
        <w:rPr>
          <w:rStyle w:val="Appelnotedebasdep"/>
        </w:rPr>
        <w:footnoteRef/>
      </w:r>
      <w:r>
        <w:t xml:space="preserve"> </w:t>
      </w:r>
      <w:r>
        <w:rPr>
          <w:i/>
        </w:rPr>
        <w:t xml:space="preserve">GW </w:t>
      </w:r>
      <w:r>
        <w:t>2, p. 289/</w:t>
      </w:r>
      <w:r>
        <w:rPr>
          <w:i/>
        </w:rPr>
        <w:t>Premiers Ecrits</w:t>
      </w:r>
      <w:r>
        <w:t>, p. 316.</w:t>
      </w:r>
    </w:p>
  </w:footnote>
  <w:footnote w:id="235">
    <w:p w:rsidR="004E0CFE" w:rsidRPr="00B3014C" w:rsidRDefault="004E0CFE">
      <w:pPr>
        <w:pStyle w:val="Notedebasdepage"/>
      </w:pPr>
      <w:r>
        <w:rPr>
          <w:rStyle w:val="Appelnotedebasdep"/>
        </w:rPr>
        <w:footnoteRef/>
      </w:r>
      <w:r>
        <w:t xml:space="preserve"> </w:t>
      </w:r>
      <w:r>
        <w:rPr>
          <w:i/>
        </w:rPr>
        <w:t xml:space="preserve">GW </w:t>
      </w:r>
      <w:r>
        <w:t>2, p. 290/</w:t>
      </w:r>
      <w:r>
        <w:rPr>
          <w:i/>
        </w:rPr>
        <w:t>Premiers Ecrits</w:t>
      </w:r>
      <w:r>
        <w:t>, p. 318.</w:t>
      </w:r>
    </w:p>
  </w:footnote>
  <w:footnote w:id="236">
    <w:p w:rsidR="004E0CFE" w:rsidRPr="002E35BB" w:rsidRDefault="004E0CFE">
      <w:pPr>
        <w:pStyle w:val="Notedebasdepage"/>
      </w:pPr>
      <w:r>
        <w:rPr>
          <w:rStyle w:val="Appelnotedebasdep"/>
        </w:rPr>
        <w:footnoteRef/>
      </w:r>
      <w:r>
        <w:t xml:space="preserve"> </w:t>
      </w:r>
      <w:r>
        <w:rPr>
          <w:i/>
        </w:rPr>
        <w:t xml:space="preserve">GW </w:t>
      </w:r>
      <w:r>
        <w:t>2, p. 294/</w:t>
      </w:r>
      <w:r>
        <w:rPr>
          <w:i/>
        </w:rPr>
        <w:t>Premiers Ecrits</w:t>
      </w:r>
      <w:r>
        <w:t>, p. 319.</w:t>
      </w:r>
    </w:p>
  </w:footnote>
  <w:footnote w:id="237">
    <w:p w:rsidR="004E0CFE" w:rsidRPr="002735C1" w:rsidRDefault="004E0CFE">
      <w:pPr>
        <w:pStyle w:val="Notedebasdepage"/>
      </w:pPr>
      <w:r>
        <w:rPr>
          <w:rStyle w:val="Appelnotedebasdep"/>
        </w:rPr>
        <w:footnoteRef/>
      </w:r>
      <w:r>
        <w:t xml:space="preserve"> </w:t>
      </w:r>
      <w:r>
        <w:rPr>
          <w:i/>
        </w:rPr>
        <w:t xml:space="preserve">GW </w:t>
      </w:r>
      <w:r>
        <w:t>2, pp. 297-298/</w:t>
      </w:r>
      <w:r>
        <w:rPr>
          <w:i/>
        </w:rPr>
        <w:t>Premiers Ecrits</w:t>
      </w:r>
      <w:r>
        <w:t>, p. 321.</w:t>
      </w:r>
    </w:p>
  </w:footnote>
  <w:footnote w:id="238">
    <w:p w:rsidR="004E0CFE" w:rsidRPr="00635F90" w:rsidRDefault="004E0CFE">
      <w:pPr>
        <w:pStyle w:val="Notedebasdepage"/>
      </w:pPr>
      <w:r>
        <w:rPr>
          <w:rStyle w:val="Appelnotedebasdep"/>
        </w:rPr>
        <w:footnoteRef/>
      </w:r>
      <w:r>
        <w:t xml:space="preserve"> </w:t>
      </w:r>
      <w:r>
        <w:rPr>
          <w:i/>
        </w:rPr>
        <w:t xml:space="preserve">GW </w:t>
      </w:r>
      <w:r>
        <w:t>2, pp. 302-303/</w:t>
      </w:r>
      <w:r>
        <w:rPr>
          <w:i/>
        </w:rPr>
        <w:t>Premiers Ecrits</w:t>
      </w:r>
      <w:r>
        <w:t>, p. 324.</w:t>
      </w:r>
    </w:p>
  </w:footnote>
  <w:footnote w:id="239">
    <w:p w:rsidR="004E0CFE" w:rsidRPr="0074175F" w:rsidRDefault="004E0CFE">
      <w:pPr>
        <w:pStyle w:val="Notedebasdepage"/>
      </w:pPr>
      <w:r>
        <w:rPr>
          <w:rStyle w:val="Appelnotedebasdep"/>
        </w:rPr>
        <w:footnoteRef/>
      </w:r>
      <w:r>
        <w:t xml:space="preserve"> </w:t>
      </w:r>
      <w:r>
        <w:rPr>
          <w:i/>
        </w:rPr>
        <w:t xml:space="preserve">GW </w:t>
      </w:r>
      <w:r>
        <w:t>2, p. 305/</w:t>
      </w:r>
      <w:r>
        <w:rPr>
          <w:i/>
        </w:rPr>
        <w:t>Premiers Ecrits</w:t>
      </w:r>
      <w:r>
        <w:t>, p. 325.</w:t>
      </w:r>
    </w:p>
  </w:footnote>
  <w:footnote w:id="240">
    <w:p w:rsidR="004E0CFE" w:rsidRPr="0075682C" w:rsidRDefault="004E0CFE">
      <w:pPr>
        <w:pStyle w:val="Notedebasdepage"/>
      </w:pPr>
      <w:r>
        <w:rPr>
          <w:rStyle w:val="Appelnotedebasdep"/>
        </w:rPr>
        <w:footnoteRef/>
      </w:r>
      <w:r>
        <w:t xml:space="preserve"> </w:t>
      </w:r>
      <w:r>
        <w:rPr>
          <w:i/>
        </w:rPr>
        <w:t xml:space="preserve">GW </w:t>
      </w:r>
      <w:r>
        <w:t>2, p. 355/</w:t>
      </w:r>
      <w:r>
        <w:rPr>
          <w:i/>
        </w:rPr>
        <w:t>Premiers Ecrits</w:t>
      </w:r>
      <w:r>
        <w:t>, p. 399.</w:t>
      </w:r>
    </w:p>
  </w:footnote>
  <w:footnote w:id="241">
    <w:p w:rsidR="004E0CFE" w:rsidRPr="00E45C54" w:rsidRDefault="004E0CFE" w:rsidP="00E45C54">
      <w:pPr>
        <w:pStyle w:val="Notedebasdepage"/>
        <w:jc w:val="both"/>
      </w:pPr>
      <w:r>
        <w:rPr>
          <w:rStyle w:val="Appelnotedebasdep"/>
        </w:rPr>
        <w:footnoteRef/>
      </w:r>
      <w:r>
        <w:t xml:space="preserve"> </w:t>
      </w:r>
      <w:r>
        <w:rPr>
          <w:i/>
        </w:rPr>
        <w:t xml:space="preserve">Lettres confidentielles sur l’ancien rapport juridique du pays de Vaud à la ville de Berne </w:t>
      </w:r>
      <w:r>
        <w:t>(</w:t>
      </w:r>
      <w:r>
        <w:rPr>
          <w:i/>
        </w:rPr>
        <w:t xml:space="preserve">GW </w:t>
      </w:r>
      <w:r>
        <w:t>2, pp. 397-581/</w:t>
      </w:r>
      <w:r>
        <w:rPr>
          <w:i/>
        </w:rPr>
        <w:t>Premiers Ecrits</w:t>
      </w:r>
      <w:r>
        <w:t>, pp. 144-165 ; la traduction française se borne à l’introduction et aux notes de Hegel).</w:t>
      </w:r>
    </w:p>
  </w:footnote>
  <w:footnote w:id="242">
    <w:p w:rsidR="004E0CFE" w:rsidRPr="009710F1" w:rsidRDefault="004E0CFE">
      <w:pPr>
        <w:pStyle w:val="Notedebasdepage"/>
      </w:pPr>
      <w:r>
        <w:rPr>
          <w:rStyle w:val="Appelnotedebasdep"/>
        </w:rPr>
        <w:footnoteRef/>
      </w:r>
      <w:r>
        <w:t xml:space="preserve"> </w:t>
      </w:r>
      <w:r>
        <w:rPr>
          <w:i/>
        </w:rPr>
        <w:t xml:space="preserve">GW </w:t>
      </w:r>
      <w:r>
        <w:t>2, pp. 99-109/</w:t>
      </w:r>
      <w:r>
        <w:rPr>
          <w:i/>
        </w:rPr>
        <w:t>Premiers Ecrits</w:t>
      </w:r>
      <w:r>
        <w:t>, pp. 166-172.</w:t>
      </w:r>
    </w:p>
  </w:footnote>
  <w:footnote w:id="243">
    <w:p w:rsidR="004E0CFE" w:rsidRPr="005263B8" w:rsidRDefault="004E0CFE" w:rsidP="00903C60">
      <w:pPr>
        <w:pStyle w:val="Notedebasdepage"/>
        <w:jc w:val="both"/>
      </w:pPr>
      <w:r>
        <w:rPr>
          <w:rStyle w:val="Appelnotedebasdep"/>
        </w:rPr>
        <w:footnoteRef/>
      </w:r>
      <w:r>
        <w:t xml:space="preserve"> Liste à laquelle il convient d’encore ajouter le commentaire, malheureusement perdu, d’un traité d’économie politique de J. Steuart, attestant l’intérêt que dès Francfort Hegel manifeste à l’endroit de ce sujet. On notera sur ce point sa déclaration à l’encontre des condamnations exprimées par Jésus à l’égard des riches et de la richesse : « Le destin de la propriété est devenu pour nous trop puissant pour que des réflexions à son sujet soient supportables et que nous puissions envisager de nous en séparer » (</w:t>
      </w:r>
      <w:r>
        <w:rPr>
          <w:i/>
        </w:rPr>
        <w:t xml:space="preserve">GW </w:t>
      </w:r>
      <w:r>
        <w:t>2, p. 173/</w:t>
      </w:r>
      <w:r>
        <w:rPr>
          <w:i/>
        </w:rPr>
        <w:t>Premiers Ecrits</w:t>
      </w:r>
      <w:r>
        <w:t>, p. 244). Sur ce point également, Hegel, de manière réaliste, commence donc à prendre la mesure du monde qui est le sien et dont on ne saurait faire abstraction si l’on veut agir sur lui.</w:t>
      </w:r>
    </w:p>
  </w:footnote>
  <w:footnote w:id="244">
    <w:p w:rsidR="004E0CFE" w:rsidRPr="004E5246" w:rsidRDefault="004E0CFE">
      <w:pPr>
        <w:pStyle w:val="Notedebasdepage"/>
      </w:pPr>
      <w:r>
        <w:rPr>
          <w:rStyle w:val="Appelnotedebasdep"/>
        </w:rPr>
        <w:footnoteRef/>
      </w:r>
      <w:r>
        <w:t xml:space="preserve"> </w:t>
      </w:r>
      <w:r>
        <w:rPr>
          <w:i/>
        </w:rPr>
        <w:t xml:space="preserve">GW </w:t>
      </w:r>
      <w:r>
        <w:t>5, p. 16/</w:t>
      </w:r>
      <w:r>
        <w:rPr>
          <w:i/>
        </w:rPr>
        <w:t>Premiers Ecrits</w:t>
      </w:r>
      <w:r>
        <w:t>, p. 362.</w:t>
      </w:r>
    </w:p>
  </w:footnote>
  <w:footnote w:id="245">
    <w:p w:rsidR="004E0CFE" w:rsidRPr="006A77DE" w:rsidRDefault="004E0CFE">
      <w:pPr>
        <w:pStyle w:val="Notedebasdepage"/>
      </w:pPr>
      <w:r>
        <w:rPr>
          <w:rStyle w:val="Appelnotedebasdep"/>
        </w:rPr>
        <w:footnoteRef/>
      </w:r>
      <w:r>
        <w:t xml:space="preserve"> O. Pôggeler, « Hegels Jenaer Systemkonzeption », </w:t>
      </w:r>
      <w:r>
        <w:rPr>
          <w:i/>
        </w:rPr>
        <w:t>Philosophisches Jahrbuch</w:t>
      </w:r>
      <w:r>
        <w:t>, 71 (1963/64), p. 288.</w:t>
      </w:r>
    </w:p>
  </w:footnote>
  <w:footnote w:id="246">
    <w:p w:rsidR="004E0CFE" w:rsidRPr="00E36335" w:rsidRDefault="004E0CFE" w:rsidP="00E36335">
      <w:pPr>
        <w:pStyle w:val="Notedebasdepage"/>
        <w:jc w:val="both"/>
      </w:pPr>
      <w:r>
        <w:rPr>
          <w:rStyle w:val="Appelnotedebasdep"/>
        </w:rPr>
        <w:footnoteRef/>
      </w:r>
      <w:r>
        <w:t xml:space="preserve"> </w:t>
      </w:r>
      <w:r>
        <w:rPr>
          <w:i/>
        </w:rPr>
        <w:t xml:space="preserve">Briefe </w:t>
      </w:r>
      <w:r>
        <w:t>1, p. 59/</w:t>
      </w:r>
      <w:r>
        <w:rPr>
          <w:i/>
        </w:rPr>
        <w:t xml:space="preserve">Correspondance </w:t>
      </w:r>
      <w:r>
        <w:t xml:space="preserve">1, p. 60. L’emploi redoublé du verbe </w:t>
      </w:r>
      <w:r>
        <w:rPr>
          <w:i/>
        </w:rPr>
        <w:t xml:space="preserve">müssen </w:t>
      </w:r>
      <w:r>
        <w:t>signifie l’expression d’une continuité forte, de l’ordre de la nécessité.</w:t>
      </w:r>
    </w:p>
  </w:footnote>
  <w:footnote w:id="247">
    <w:p w:rsidR="004E0CFE" w:rsidRPr="005115AF" w:rsidRDefault="004E0CFE" w:rsidP="00701D97">
      <w:pPr>
        <w:pStyle w:val="Notedebasdepage"/>
        <w:jc w:val="both"/>
      </w:pPr>
      <w:r>
        <w:rPr>
          <w:rStyle w:val="Appelnotedebasdep"/>
        </w:rPr>
        <w:footnoteRef/>
      </w:r>
      <w:r>
        <w:t xml:space="preserve"> Klaus Düsing, dans son article « Idealistische Substanzmetaphysik. Probleme der Systementwicklung bei Schelling und Hegel in Jena », a défendu l’idée d’une participation décisive de Hegel dans la genèse et la mise au point du système de l’identité (</w:t>
      </w:r>
      <w:r>
        <w:rPr>
          <w:i/>
        </w:rPr>
        <w:t>Hegel-Studien</w:t>
      </w:r>
      <w:r>
        <w:t xml:space="preserve"> Beiheft 20, Bonn, Bouvier, 1980, pp. 25 sqq. Une traduction française de cet important article a été réalisée par Jean-Michel Buée dans </w:t>
      </w:r>
      <w:r>
        <w:rPr>
          <w:i/>
        </w:rPr>
        <w:t>Hegel à Iéna</w:t>
      </w:r>
      <w:r>
        <w:t>, Lyon, ENS Editions, 2015, pp. 15-39).</w:t>
      </w:r>
    </w:p>
  </w:footnote>
  <w:footnote w:id="248">
    <w:p w:rsidR="004E0CFE" w:rsidRPr="00120E8C" w:rsidRDefault="004E0CFE" w:rsidP="00120E8C">
      <w:pPr>
        <w:pStyle w:val="Notedebasdepage"/>
        <w:jc w:val="both"/>
      </w:pPr>
      <w:r>
        <w:rPr>
          <w:rStyle w:val="Appelnotedebasdep"/>
        </w:rPr>
        <w:footnoteRef/>
      </w:r>
      <w:r>
        <w:t xml:space="preserve"> </w:t>
      </w:r>
      <w:r>
        <w:rPr>
          <w:i/>
        </w:rPr>
        <w:t xml:space="preserve">GW </w:t>
      </w:r>
      <w:r>
        <w:t xml:space="preserve">4, pp. 358-359/G.W.F. Hegel, </w:t>
      </w:r>
      <w:r>
        <w:rPr>
          <w:i/>
        </w:rPr>
        <w:t>Premières publications</w:t>
      </w:r>
      <w:r>
        <w:t>, tr. M. Méry, Gap, Ophrys, 1970, p. 241.</w:t>
      </w:r>
    </w:p>
  </w:footnote>
  <w:footnote w:id="249">
    <w:p w:rsidR="004E0CFE" w:rsidRPr="00AE6C8D" w:rsidRDefault="004E0CFE">
      <w:pPr>
        <w:pStyle w:val="Notedebasdepage"/>
      </w:pPr>
      <w:r>
        <w:rPr>
          <w:rStyle w:val="Appelnotedebasdep"/>
        </w:rPr>
        <w:footnoteRef/>
      </w:r>
      <w:r>
        <w:t xml:space="preserve"> </w:t>
      </w:r>
      <w:r>
        <w:rPr>
          <w:i/>
        </w:rPr>
        <w:t xml:space="preserve">GW </w:t>
      </w:r>
      <w:r>
        <w:t>4, p. 63/</w:t>
      </w:r>
      <w:r>
        <w:rPr>
          <w:i/>
        </w:rPr>
        <w:t>Premières publications</w:t>
      </w:r>
      <w:r>
        <w:t>, p. 139.</w:t>
      </w:r>
    </w:p>
  </w:footnote>
  <w:footnote w:id="250">
    <w:p w:rsidR="004E0CFE" w:rsidRPr="008E2FAB" w:rsidRDefault="004E0CFE" w:rsidP="008E2FAB">
      <w:pPr>
        <w:pStyle w:val="Notedebasdepage"/>
        <w:jc w:val="both"/>
      </w:pPr>
      <w:r>
        <w:rPr>
          <w:rStyle w:val="Appelnotedebasdep"/>
        </w:rPr>
        <w:footnoteRef/>
      </w:r>
      <w:r>
        <w:t xml:space="preserve"> Hegel distingue différentes formes d’infinité : à côté de l’infini véritable, évoqué à l’instant, il y a, entre autres, la fausse infinité de l’infini </w:t>
      </w:r>
      <w:r>
        <w:rPr>
          <w:i/>
        </w:rPr>
        <w:t xml:space="preserve">opposé </w:t>
      </w:r>
      <w:r>
        <w:t>au fini : « posé comme cette abstraction, il [l’infini] est identité pure absolument formelle, concept pur, raison kantienne, Moi fichtéen » (</w:t>
      </w:r>
      <w:r>
        <w:rPr>
          <w:i/>
        </w:rPr>
        <w:t xml:space="preserve">GW </w:t>
      </w:r>
      <w:r>
        <w:t>4, p. 359/</w:t>
      </w:r>
      <w:r>
        <w:rPr>
          <w:i/>
        </w:rPr>
        <w:t>Premières publications</w:t>
      </w:r>
      <w:r>
        <w:t>, p. 241).</w:t>
      </w:r>
    </w:p>
  </w:footnote>
  <w:footnote w:id="251">
    <w:p w:rsidR="004E0CFE" w:rsidRPr="00AE517B" w:rsidRDefault="004E0CFE" w:rsidP="00AE517B">
      <w:pPr>
        <w:pStyle w:val="Notedebasdepage"/>
        <w:jc w:val="both"/>
      </w:pPr>
      <w:r>
        <w:rPr>
          <w:rStyle w:val="Appelnotedebasdep"/>
        </w:rPr>
        <w:footnoteRef/>
      </w:r>
      <w:r>
        <w:t xml:space="preserve"> </w:t>
      </w:r>
      <w:r>
        <w:rPr>
          <w:i/>
        </w:rPr>
        <w:t xml:space="preserve">GW </w:t>
      </w:r>
      <w:r>
        <w:t>4, p. 46/</w:t>
      </w:r>
      <w:r>
        <w:rPr>
          <w:i/>
        </w:rPr>
        <w:t>Premières publications</w:t>
      </w:r>
      <w:r>
        <w:t xml:space="preserve">, p. 121. Hegel parle également, dans l’article sur le </w:t>
      </w:r>
      <w:r>
        <w:rPr>
          <w:i/>
        </w:rPr>
        <w:t>Droit naturel</w:t>
      </w:r>
      <w:r>
        <w:t>, de « l’abstraction de la forme » (</w:t>
      </w:r>
      <w:r>
        <w:rPr>
          <w:i/>
        </w:rPr>
        <w:t>Abstraction der Form</w:t>
      </w:r>
      <w:r>
        <w:t>) qui caractérise la véritable infinité de la raison et qui la rend capable de prendre toutes les formes sans s’enfermer en aucune (</w:t>
      </w:r>
      <w:r>
        <w:rPr>
          <w:i/>
        </w:rPr>
        <w:t xml:space="preserve">GW </w:t>
      </w:r>
      <w:r>
        <w:t xml:space="preserve">4, p. 431/G.W.F. Hegel, </w:t>
      </w:r>
      <w:r>
        <w:rPr>
          <w:i/>
        </w:rPr>
        <w:t xml:space="preserve">Des manières de traiter scientifiquement du droit naturel </w:t>
      </w:r>
      <w:r>
        <w:t xml:space="preserve">(désormais cité : </w:t>
      </w:r>
      <w:r>
        <w:rPr>
          <w:i/>
        </w:rPr>
        <w:t>Droit naturel</w:t>
      </w:r>
      <w:r>
        <w:t>), tr. B. Bourgeois, Paris, Vrin, 1972, p. 30).</w:t>
      </w:r>
    </w:p>
  </w:footnote>
  <w:footnote w:id="252">
    <w:p w:rsidR="004E0CFE" w:rsidRPr="00F03A85" w:rsidRDefault="004E0CFE">
      <w:pPr>
        <w:pStyle w:val="Notedebasdepage"/>
      </w:pPr>
      <w:r>
        <w:rPr>
          <w:rStyle w:val="Appelnotedebasdep"/>
        </w:rPr>
        <w:footnoteRef/>
      </w:r>
      <w:r>
        <w:t xml:space="preserve"> </w:t>
      </w:r>
      <w:r>
        <w:rPr>
          <w:i/>
        </w:rPr>
        <w:t xml:space="preserve">GW </w:t>
      </w:r>
      <w:r>
        <w:t>4, p. 12/</w:t>
      </w:r>
      <w:r>
        <w:rPr>
          <w:i/>
        </w:rPr>
        <w:t>Premières publications</w:t>
      </w:r>
      <w:r>
        <w:t>, p. 86.</w:t>
      </w:r>
    </w:p>
  </w:footnote>
  <w:footnote w:id="253">
    <w:p w:rsidR="004E0CFE" w:rsidRPr="00AE517B" w:rsidRDefault="004E0CFE">
      <w:pPr>
        <w:pStyle w:val="Notedebasdepage"/>
      </w:pPr>
      <w:r>
        <w:rPr>
          <w:rStyle w:val="Appelnotedebasdep"/>
        </w:rPr>
        <w:footnoteRef/>
      </w:r>
      <w:r>
        <w:t xml:space="preserve"> </w:t>
      </w:r>
      <w:r>
        <w:rPr>
          <w:i/>
        </w:rPr>
        <w:t xml:space="preserve">GW </w:t>
      </w:r>
      <w:r>
        <w:t>4, p. 16/</w:t>
      </w:r>
      <w:r>
        <w:rPr>
          <w:i/>
        </w:rPr>
        <w:t>Premières publications</w:t>
      </w:r>
      <w:r>
        <w:t>, p. 90.</w:t>
      </w:r>
    </w:p>
  </w:footnote>
  <w:footnote w:id="254">
    <w:p w:rsidR="004E0CFE" w:rsidRPr="00F03A85" w:rsidRDefault="004E0CFE" w:rsidP="0061556E">
      <w:pPr>
        <w:pStyle w:val="Notedebasdepage"/>
        <w:jc w:val="both"/>
      </w:pPr>
      <w:r>
        <w:rPr>
          <w:rStyle w:val="Appelnotedebasdep"/>
        </w:rPr>
        <w:footnoteRef/>
      </w:r>
      <w:r>
        <w:t xml:space="preserve"> Durant les premières années d’Iéna, Hegel impute à la raison un caractère </w:t>
      </w:r>
      <w:r>
        <w:rPr>
          <w:i/>
        </w:rPr>
        <w:t>intuitif</w:t>
      </w:r>
      <w:r>
        <w:t xml:space="preserve">, celui d’une </w:t>
      </w:r>
      <w:r>
        <w:rPr>
          <w:i/>
        </w:rPr>
        <w:t>intuition intellectuelle</w:t>
      </w:r>
      <w:r>
        <w:t xml:space="preserve"> ou, comme il la nomme dans l’écrit sur la </w:t>
      </w:r>
      <w:r>
        <w:rPr>
          <w:i/>
        </w:rPr>
        <w:t>Différence entre les systèmes philosophiques de Fichte et de Schelling</w:t>
      </w:r>
      <w:r>
        <w:t xml:space="preserve"> (</w:t>
      </w:r>
      <w:r>
        <w:rPr>
          <w:i/>
        </w:rPr>
        <w:t>Differenzschrift</w:t>
      </w:r>
      <w:r>
        <w:t>), « transcendantale » (</w:t>
      </w:r>
      <w:r>
        <w:rPr>
          <w:i/>
        </w:rPr>
        <w:t xml:space="preserve">GW </w:t>
      </w:r>
      <w:r>
        <w:t>4, pp. 27-28/</w:t>
      </w:r>
      <w:r>
        <w:rPr>
          <w:i/>
        </w:rPr>
        <w:t>Premières publications</w:t>
      </w:r>
      <w:r>
        <w:t>, pp. 101-102). Nous revenons plus loin sur ce point.</w:t>
      </w:r>
    </w:p>
  </w:footnote>
  <w:footnote w:id="255">
    <w:p w:rsidR="004E0CFE" w:rsidRPr="00096537" w:rsidRDefault="004E0CFE">
      <w:pPr>
        <w:pStyle w:val="Notedebasdepage"/>
      </w:pPr>
      <w:r>
        <w:rPr>
          <w:rStyle w:val="Appelnotedebasdep"/>
        </w:rPr>
        <w:footnoteRef/>
      </w:r>
      <w:r>
        <w:t xml:space="preserve"> </w:t>
      </w:r>
      <w:r>
        <w:rPr>
          <w:i/>
        </w:rPr>
        <w:t xml:space="preserve">GW </w:t>
      </w:r>
      <w:r>
        <w:t>4, p. 16/</w:t>
      </w:r>
      <w:r>
        <w:rPr>
          <w:i/>
        </w:rPr>
        <w:t>Premières publications</w:t>
      </w:r>
      <w:r>
        <w:t>, p. 90.</w:t>
      </w:r>
    </w:p>
  </w:footnote>
  <w:footnote w:id="256">
    <w:p w:rsidR="004E0CFE" w:rsidRPr="00096537" w:rsidRDefault="004E0CFE" w:rsidP="00096537">
      <w:pPr>
        <w:pStyle w:val="Notedebasdepage"/>
        <w:jc w:val="both"/>
      </w:pPr>
      <w:r>
        <w:rPr>
          <w:rStyle w:val="Appelnotedebasdep"/>
        </w:rPr>
        <w:footnoteRef/>
      </w:r>
      <w:r>
        <w:t xml:space="preserve"> La </w:t>
      </w:r>
      <w:r>
        <w:rPr>
          <w:i/>
        </w:rPr>
        <w:t>spéculation</w:t>
      </w:r>
      <w:r>
        <w:t xml:space="preserve">, c’est la réflexion </w:t>
      </w:r>
      <w:r>
        <w:rPr>
          <w:i/>
        </w:rPr>
        <w:t>philosophique</w:t>
      </w:r>
      <w:r>
        <w:t xml:space="preserve"> ou, comme dit Hegel, la réflexion comme « instrument du philosopher » (</w:t>
      </w:r>
      <w:r>
        <w:rPr>
          <w:i/>
        </w:rPr>
        <w:t xml:space="preserve">GW </w:t>
      </w:r>
      <w:r>
        <w:t>4, p. 16/</w:t>
      </w:r>
      <w:r>
        <w:rPr>
          <w:i/>
        </w:rPr>
        <w:t>Premières publications</w:t>
      </w:r>
      <w:r>
        <w:t>, p. 90), essentiellement distincte de la « réflexion isolée » propre à l’entendement en ce qu’elle est soutenue et déterminée par l’intuition de l’être.</w:t>
      </w:r>
    </w:p>
  </w:footnote>
  <w:footnote w:id="257">
    <w:p w:rsidR="004E0CFE" w:rsidRPr="000C4E17" w:rsidRDefault="004E0CFE">
      <w:pPr>
        <w:pStyle w:val="Notedebasdepage"/>
        <w:rPr>
          <w:i/>
          <w:lang w:val="en-US"/>
        </w:rPr>
      </w:pPr>
      <w:r>
        <w:rPr>
          <w:rStyle w:val="Appelnotedebasdep"/>
        </w:rPr>
        <w:footnoteRef/>
      </w:r>
      <w:r w:rsidRPr="000C4E17">
        <w:rPr>
          <w:lang w:val="en-US"/>
        </w:rPr>
        <w:t xml:space="preserve"> </w:t>
      </w:r>
      <w:r w:rsidRPr="000C4E17">
        <w:rPr>
          <w:i/>
          <w:lang w:val="en-US"/>
        </w:rPr>
        <w:t xml:space="preserve">GW </w:t>
      </w:r>
      <w:r w:rsidRPr="000C4E17">
        <w:rPr>
          <w:lang w:val="en-US"/>
        </w:rPr>
        <w:t>2, pp. 343-344/</w:t>
      </w:r>
      <w:r w:rsidRPr="000C4E17">
        <w:rPr>
          <w:i/>
          <w:lang w:val="en-US"/>
        </w:rPr>
        <w:t>Premiers Ecrits</w:t>
      </w:r>
      <w:r w:rsidRPr="000C4E17">
        <w:rPr>
          <w:lang w:val="en-US"/>
        </w:rPr>
        <w:t>, p. 372.</w:t>
      </w:r>
    </w:p>
  </w:footnote>
  <w:footnote w:id="258">
    <w:p w:rsidR="004E0CFE" w:rsidRPr="000C4E17" w:rsidRDefault="004E0CFE" w:rsidP="00436CD3">
      <w:pPr>
        <w:pStyle w:val="Notedebasdepage"/>
        <w:jc w:val="both"/>
        <w:rPr>
          <w:lang w:val="en-US"/>
        </w:rPr>
      </w:pPr>
      <w:r>
        <w:rPr>
          <w:rStyle w:val="Appelnotedebasdep"/>
        </w:rPr>
        <w:footnoteRef/>
      </w:r>
      <w:r w:rsidRPr="000C4E17">
        <w:rPr>
          <w:lang w:val="en-US"/>
        </w:rPr>
        <w:t xml:space="preserve"> « Idealistische Substanzmetaphysik. Probleme der Systementntwicklung bei Schelling und Hegel », </w:t>
      </w:r>
      <w:r w:rsidRPr="000C4E17">
        <w:rPr>
          <w:i/>
          <w:lang w:val="en-US"/>
        </w:rPr>
        <w:t>op. cit.</w:t>
      </w:r>
      <w:r w:rsidRPr="000C4E17">
        <w:rPr>
          <w:lang w:val="en-US"/>
        </w:rPr>
        <w:t xml:space="preserve">, p.31/traduction dans </w:t>
      </w:r>
      <w:r w:rsidRPr="000C4E17">
        <w:rPr>
          <w:i/>
          <w:lang w:val="en-US"/>
        </w:rPr>
        <w:t>Hegel à Iéna</w:t>
      </w:r>
      <w:r w:rsidRPr="000C4E17">
        <w:rPr>
          <w:lang w:val="en-US"/>
        </w:rPr>
        <w:t xml:space="preserve">, </w:t>
      </w:r>
      <w:r w:rsidRPr="000C4E17">
        <w:rPr>
          <w:i/>
          <w:lang w:val="en-US"/>
        </w:rPr>
        <w:t>op. cit.</w:t>
      </w:r>
      <w:r w:rsidRPr="000C4E17">
        <w:rPr>
          <w:lang w:val="en-US"/>
        </w:rPr>
        <w:t>, p. 23.</w:t>
      </w:r>
    </w:p>
  </w:footnote>
  <w:footnote w:id="259">
    <w:p w:rsidR="004E0CFE" w:rsidRPr="003B037E" w:rsidRDefault="004E0CFE">
      <w:pPr>
        <w:pStyle w:val="Notedebasdepage"/>
      </w:pPr>
      <w:r>
        <w:rPr>
          <w:rStyle w:val="Appelnotedebasdep"/>
        </w:rPr>
        <w:footnoteRef/>
      </w:r>
      <w:r>
        <w:t xml:space="preserve"> </w:t>
      </w:r>
      <w:r>
        <w:rPr>
          <w:i/>
        </w:rPr>
        <w:t xml:space="preserve">Briefe </w:t>
      </w:r>
      <w:r>
        <w:t>1, pp. 59-60/</w:t>
      </w:r>
      <w:r>
        <w:rPr>
          <w:i/>
        </w:rPr>
        <w:t xml:space="preserve">Correspondance </w:t>
      </w:r>
      <w:r>
        <w:t>1, p. 60.</w:t>
      </w:r>
    </w:p>
  </w:footnote>
  <w:footnote w:id="260">
    <w:p w:rsidR="004E0CFE" w:rsidRPr="00C84416" w:rsidRDefault="004E0CFE">
      <w:pPr>
        <w:pStyle w:val="Notedebasdepage"/>
      </w:pPr>
      <w:r>
        <w:rPr>
          <w:rStyle w:val="Appelnotedebasdep"/>
        </w:rPr>
        <w:footnoteRef/>
      </w:r>
      <w:r>
        <w:t xml:space="preserve"> </w:t>
      </w:r>
      <w:r>
        <w:rPr>
          <w:i/>
        </w:rPr>
        <w:t xml:space="preserve">GW </w:t>
      </w:r>
      <w:r>
        <w:t>5, p. 261 (nous traduisons).</w:t>
      </w:r>
    </w:p>
  </w:footnote>
  <w:footnote w:id="261">
    <w:p w:rsidR="004E0CFE" w:rsidRPr="00210018" w:rsidRDefault="004E0CFE" w:rsidP="00452857">
      <w:pPr>
        <w:pStyle w:val="Notedebasdepage"/>
        <w:jc w:val="both"/>
      </w:pPr>
      <w:r>
        <w:rPr>
          <w:rStyle w:val="Appelnotedebasdep"/>
        </w:rPr>
        <w:footnoteRef/>
      </w:r>
      <w:r>
        <w:t xml:space="preserve"> </w:t>
      </w:r>
      <w:r>
        <w:rPr>
          <w:i/>
        </w:rPr>
        <w:t xml:space="preserve">GW </w:t>
      </w:r>
      <w:r>
        <w:t>4, p. 124/</w:t>
      </w:r>
      <w:r>
        <w:rPr>
          <w:i/>
        </w:rPr>
        <w:t xml:space="preserve">La relation du scepticisme avec la philosophie </w:t>
      </w:r>
      <w:r>
        <w:t xml:space="preserve">suivi de </w:t>
      </w:r>
      <w:r w:rsidRPr="00452857">
        <w:rPr>
          <w:i/>
        </w:rPr>
        <w:t>L’</w:t>
      </w:r>
      <w:r>
        <w:rPr>
          <w:i/>
        </w:rPr>
        <w:t xml:space="preserve">essence de la critique philosophique </w:t>
      </w:r>
      <w:r>
        <w:t xml:space="preserve">(désormais cité </w:t>
      </w:r>
      <w:r>
        <w:rPr>
          <w:i/>
        </w:rPr>
        <w:t>Scepticisme</w:t>
      </w:r>
      <w:r>
        <w:t xml:space="preserve">), tr. B. Fauquet, Paris, Vrin, 1972, p. 94. A noter qu’on a là un problème qui ne cessera de poursuivre Hegel : celui de l’intelligibilité de la philosophie dans sa stricte rigueur conceptuelle (voir sur ce point notre étude : « Pourquoi sommes-nous si inintelligibles ? Hegel et la question du langage philosophique », </w:t>
      </w:r>
      <w:r>
        <w:rPr>
          <w:i/>
        </w:rPr>
        <w:t>Revue philosophique de Louvain</w:t>
      </w:r>
      <w:r>
        <w:t xml:space="preserve"> 112/2 (mai 2014), pp. 329-356).</w:t>
      </w:r>
    </w:p>
  </w:footnote>
  <w:footnote w:id="262">
    <w:p w:rsidR="004E0CFE" w:rsidRPr="00043E12" w:rsidRDefault="004E0CFE">
      <w:pPr>
        <w:pStyle w:val="Notedebasdepage"/>
      </w:pPr>
      <w:r>
        <w:rPr>
          <w:rStyle w:val="Appelnotedebasdep"/>
        </w:rPr>
        <w:footnoteRef/>
      </w:r>
      <w:r>
        <w:t xml:space="preserve"> Voir </w:t>
      </w:r>
      <w:r>
        <w:rPr>
          <w:i/>
        </w:rPr>
        <w:t xml:space="preserve">GW </w:t>
      </w:r>
      <w:r>
        <w:t>4, p. 75/</w:t>
      </w:r>
      <w:r>
        <w:rPr>
          <w:i/>
        </w:rPr>
        <w:t>Premières publications</w:t>
      </w:r>
      <w:r>
        <w:t>, p. 152.</w:t>
      </w:r>
    </w:p>
  </w:footnote>
  <w:footnote w:id="263">
    <w:p w:rsidR="004E0CFE" w:rsidRPr="004828AE" w:rsidRDefault="004E0CFE" w:rsidP="00D656F9">
      <w:pPr>
        <w:pStyle w:val="Notedebasdepage"/>
        <w:jc w:val="both"/>
      </w:pPr>
      <w:r>
        <w:rPr>
          <w:rStyle w:val="Appelnotedebasdep"/>
        </w:rPr>
        <w:footnoteRef/>
      </w:r>
      <w:r>
        <w:t xml:space="preserve"> G. Gérard, « La fin du droit naturel d’Iéna selon les comptes rendus de Karl Rosenkranz et de Rudolf Haym. Présentation, traduction et notes », </w:t>
      </w:r>
      <w:r>
        <w:rPr>
          <w:i/>
        </w:rPr>
        <w:t>Revue philosophique de Louvain</w:t>
      </w:r>
      <w:r>
        <w:t xml:space="preserve"> 84/4 (novembre 1986), p. 478. On notera à ce sujet que si la pensée de la religion de Hegel va encore connaître par la suite bien des modifications et des approfondissements, la religion conservera toutefois ce trait essentiel d’exhiber la vérité « pour tous les hommes, pour les hommes de toute culture » (</w:t>
      </w:r>
      <w:r>
        <w:rPr>
          <w:i/>
        </w:rPr>
        <w:t xml:space="preserve">GW </w:t>
      </w:r>
      <w:r>
        <w:t>19, p. 12/</w:t>
      </w:r>
      <w:r>
        <w:rPr>
          <w:i/>
        </w:rPr>
        <w:t>Encyclopédie des sciences philosophiques</w:t>
      </w:r>
      <w:r>
        <w:t xml:space="preserve"> </w:t>
      </w:r>
      <w:r w:rsidRPr="004828AE">
        <w:rPr>
          <w:i/>
        </w:rPr>
        <w:t>– I. La</w:t>
      </w:r>
      <w:r>
        <w:t xml:space="preserve"> </w:t>
      </w:r>
      <w:r w:rsidRPr="004828AE">
        <w:rPr>
          <w:i/>
        </w:rPr>
        <w:t>science de la logique</w:t>
      </w:r>
      <w:r>
        <w:t>, tr. B. Bourgeois, Paris, Vrin, 1970, p. 130).</w:t>
      </w:r>
    </w:p>
  </w:footnote>
  <w:footnote w:id="264">
    <w:p w:rsidR="004E0CFE" w:rsidRPr="002F4FC8" w:rsidRDefault="004E0CFE" w:rsidP="003D2818">
      <w:pPr>
        <w:pStyle w:val="Notedebasdepage"/>
        <w:jc w:val="both"/>
      </w:pPr>
      <w:r>
        <w:rPr>
          <w:rStyle w:val="Appelnotedebasdep"/>
        </w:rPr>
        <w:footnoteRef/>
      </w:r>
      <w:r>
        <w:t xml:space="preserve"> On trouve l’évocation d’un tel système quadripartite dans le deuxième fragment qui nous est parvenu du cours de 1801/02 </w:t>
      </w:r>
      <w:r>
        <w:rPr>
          <w:i/>
        </w:rPr>
        <w:t xml:space="preserve">Introductio in philosophiam </w:t>
      </w:r>
      <w:r>
        <w:t>qui en dresse le plan général</w:t>
      </w:r>
      <w:r>
        <w:rPr>
          <w:i/>
        </w:rPr>
        <w:t> </w:t>
      </w:r>
      <w:r>
        <w:t>: après une première partie dédiée à la logique et métaphysique, puis une philosophie de la nature, viendra une philosophie de l’esprit dans laquelle l’idée absolue dont traite la philosophie va « s’organiser comme vie éthique absolue (</w:t>
      </w:r>
      <w:r>
        <w:rPr>
          <w:i/>
        </w:rPr>
        <w:t>absolute Sittlichkeit</w:t>
      </w:r>
      <w:r>
        <w:t>) » et ainsi se réaliser « comme peuple libre », lequel, enfin,  « dans une quatrième partie », « revient […] à l’Idée pure et organise l’intuition de Dieu […] dans la philosophie de la religion et de l’art » (</w:t>
      </w:r>
      <w:r>
        <w:rPr>
          <w:i/>
        </w:rPr>
        <w:t xml:space="preserve">GW </w:t>
      </w:r>
      <w:r>
        <w:t>5, pp. 263-264 ; nous traduisons). Deux choses à noter à propos de ce schéma : 1) c’est dans la vie éthique absolue incarnée dans un peuple libre que l’Idée, c’est-à-dire l’absolu, trouve sa</w:t>
      </w:r>
      <w:r w:rsidRPr="002F4FC8">
        <w:rPr>
          <w:i/>
        </w:rPr>
        <w:t xml:space="preserve"> réalisation</w:t>
      </w:r>
      <w:r>
        <w:t xml:space="preserve"> et son expression la plus accomplie (voir sur ce point </w:t>
      </w:r>
      <w:r>
        <w:rPr>
          <w:i/>
        </w:rPr>
        <w:t xml:space="preserve">GW </w:t>
      </w:r>
      <w:r>
        <w:t>4, p. 58/</w:t>
      </w:r>
      <w:r>
        <w:rPr>
          <w:i/>
        </w:rPr>
        <w:t>Premières publications</w:t>
      </w:r>
      <w:r>
        <w:t xml:space="preserve">, p. 133) ; 2) cette réalisation de l’Idée « revient » à celle-ci, qui ainsi se la réapproprie, dans la philosophie de la religion et de l’art. </w:t>
      </w:r>
    </w:p>
  </w:footnote>
  <w:footnote w:id="265">
    <w:p w:rsidR="004E0CFE" w:rsidRPr="005A62E6" w:rsidRDefault="004E0CFE">
      <w:pPr>
        <w:pStyle w:val="Notedebasdepage"/>
      </w:pPr>
      <w:r>
        <w:rPr>
          <w:rStyle w:val="Appelnotedebasdep"/>
        </w:rPr>
        <w:footnoteRef/>
      </w:r>
      <w:r>
        <w:t xml:space="preserve"> </w:t>
      </w:r>
      <w:r>
        <w:rPr>
          <w:i/>
        </w:rPr>
        <w:t xml:space="preserve">GW </w:t>
      </w:r>
      <w:r>
        <w:t>5, p. 269 ; nous traduisons.</w:t>
      </w:r>
    </w:p>
  </w:footnote>
  <w:footnote w:id="266">
    <w:p w:rsidR="004E0CFE" w:rsidRPr="00B6040E" w:rsidRDefault="004E0CFE">
      <w:pPr>
        <w:pStyle w:val="Notedebasdepage"/>
      </w:pPr>
      <w:r>
        <w:rPr>
          <w:rStyle w:val="Appelnotedebasdep"/>
        </w:rPr>
        <w:footnoteRef/>
      </w:r>
      <w:r>
        <w:t xml:space="preserve"> </w:t>
      </w:r>
      <w:r>
        <w:rPr>
          <w:i/>
        </w:rPr>
        <w:t xml:space="preserve">GW </w:t>
      </w:r>
      <w:r>
        <w:t>5, p. 270 ; nous traduisons.</w:t>
      </w:r>
    </w:p>
  </w:footnote>
  <w:footnote w:id="267">
    <w:p w:rsidR="004E0CFE" w:rsidRPr="00EA5C01" w:rsidRDefault="004E0CFE">
      <w:pPr>
        <w:pStyle w:val="Notedebasdepage"/>
      </w:pPr>
      <w:r>
        <w:rPr>
          <w:rStyle w:val="Appelnotedebasdep"/>
        </w:rPr>
        <w:footnoteRef/>
      </w:r>
      <w:r>
        <w:t xml:space="preserve"> </w:t>
      </w:r>
      <w:r>
        <w:rPr>
          <w:i/>
        </w:rPr>
        <w:t xml:space="preserve">GW </w:t>
      </w:r>
      <w:r>
        <w:t>5, pp. 270-271 ; nous traduisons.</w:t>
      </w:r>
    </w:p>
  </w:footnote>
  <w:footnote w:id="268">
    <w:p w:rsidR="004E0CFE" w:rsidRPr="00197987" w:rsidRDefault="004E0CFE">
      <w:pPr>
        <w:pStyle w:val="Notedebasdepage"/>
      </w:pPr>
      <w:r>
        <w:rPr>
          <w:rStyle w:val="Appelnotedebasdep"/>
        </w:rPr>
        <w:footnoteRef/>
      </w:r>
      <w:r>
        <w:t xml:space="preserve"> </w:t>
      </w:r>
      <w:r>
        <w:rPr>
          <w:i/>
        </w:rPr>
        <w:t xml:space="preserve">GW </w:t>
      </w:r>
      <w:r>
        <w:t>5, p. 270 ; nous traduisons.</w:t>
      </w:r>
    </w:p>
  </w:footnote>
  <w:footnote w:id="269">
    <w:p w:rsidR="004E0CFE" w:rsidRPr="00554912" w:rsidRDefault="004E0CFE" w:rsidP="00554912">
      <w:pPr>
        <w:pStyle w:val="Notedebasdepage"/>
        <w:jc w:val="both"/>
      </w:pPr>
      <w:r>
        <w:rPr>
          <w:rStyle w:val="Appelnotedebasdep"/>
        </w:rPr>
        <w:footnoteRef/>
      </w:r>
      <w:r>
        <w:t xml:space="preserve"> Voir </w:t>
      </w:r>
      <w:r>
        <w:rPr>
          <w:i/>
        </w:rPr>
        <w:t xml:space="preserve">GW </w:t>
      </w:r>
      <w:r>
        <w:t xml:space="preserve">5, </w:t>
      </w:r>
      <w:r>
        <w:rPr>
          <w:i/>
        </w:rPr>
        <w:t xml:space="preserve">System der </w:t>
      </w:r>
      <w:r w:rsidRPr="00EE62B3">
        <w:rPr>
          <w:i/>
        </w:rPr>
        <w:t>Sittlichkeit</w:t>
      </w:r>
      <w:r>
        <w:t xml:space="preserve">, </w:t>
      </w:r>
      <w:r w:rsidRPr="00554912">
        <w:t>la</w:t>
      </w:r>
      <w:r>
        <w:t xml:space="preserve"> section consacrée au gouvernement (</w:t>
      </w:r>
      <w:r>
        <w:rPr>
          <w:i/>
        </w:rPr>
        <w:t>Regierung</w:t>
      </w:r>
      <w:r>
        <w:t xml:space="preserve">), pp. 339 sqq./G.W.F. Hegel, </w:t>
      </w:r>
      <w:r>
        <w:rPr>
          <w:i/>
        </w:rPr>
        <w:t>Système de la vie éthique</w:t>
      </w:r>
      <w:r>
        <w:t>, tr. J. Taminiaux, Paris, Payot, 1976, pp. 176 sqq.</w:t>
      </w:r>
    </w:p>
  </w:footnote>
  <w:footnote w:id="270">
    <w:p w:rsidR="004E0CFE" w:rsidRPr="009C4B94" w:rsidRDefault="004E0CFE">
      <w:pPr>
        <w:pStyle w:val="Notedebasdepage"/>
      </w:pPr>
      <w:r>
        <w:rPr>
          <w:rStyle w:val="Appelnotedebasdep"/>
        </w:rPr>
        <w:footnoteRef/>
      </w:r>
      <w:r>
        <w:t xml:space="preserve"> </w:t>
      </w:r>
      <w:r>
        <w:rPr>
          <w:i/>
        </w:rPr>
        <w:t xml:space="preserve">GW </w:t>
      </w:r>
      <w:r>
        <w:t>5, p. 343/</w:t>
      </w:r>
      <w:r>
        <w:rPr>
          <w:i/>
        </w:rPr>
        <w:t>Système de la vie éthique</w:t>
      </w:r>
      <w:r>
        <w:t>, p. 180.</w:t>
      </w:r>
    </w:p>
  </w:footnote>
  <w:footnote w:id="271">
    <w:p w:rsidR="004E0CFE" w:rsidRPr="006071F2" w:rsidRDefault="004E0CFE">
      <w:pPr>
        <w:pStyle w:val="Notedebasdepage"/>
      </w:pPr>
      <w:r>
        <w:rPr>
          <w:rStyle w:val="Appelnotedebasdep"/>
        </w:rPr>
        <w:footnoteRef/>
      </w:r>
      <w:r>
        <w:t xml:space="preserve"> </w:t>
      </w:r>
      <w:r>
        <w:rPr>
          <w:i/>
        </w:rPr>
        <w:t xml:space="preserve">GW </w:t>
      </w:r>
      <w:r>
        <w:t>5, pp. 345-346/</w:t>
      </w:r>
      <w:r>
        <w:rPr>
          <w:i/>
        </w:rPr>
        <w:t>Système de la vie éthique</w:t>
      </w:r>
      <w:r>
        <w:t>, p. 183.</w:t>
      </w:r>
    </w:p>
  </w:footnote>
  <w:footnote w:id="272">
    <w:p w:rsidR="004E0CFE" w:rsidRPr="006805D0" w:rsidRDefault="004E0CFE">
      <w:pPr>
        <w:pStyle w:val="Notedebasdepage"/>
      </w:pPr>
      <w:r>
        <w:rPr>
          <w:rStyle w:val="Appelnotedebasdep"/>
        </w:rPr>
        <w:footnoteRef/>
      </w:r>
      <w:r>
        <w:t xml:space="preserve"> Voir </w:t>
      </w:r>
      <w:r>
        <w:rPr>
          <w:i/>
        </w:rPr>
        <w:t xml:space="preserve">GW </w:t>
      </w:r>
      <w:r>
        <w:t>4, pp. 461-462/</w:t>
      </w:r>
      <w:r>
        <w:rPr>
          <w:i/>
        </w:rPr>
        <w:t>Droit naturel</w:t>
      </w:r>
      <w:r>
        <w:t>, pp. 74-75.</w:t>
      </w:r>
    </w:p>
  </w:footnote>
  <w:footnote w:id="273">
    <w:p w:rsidR="004E0CFE" w:rsidRPr="00A83DCB" w:rsidRDefault="004E0CFE">
      <w:pPr>
        <w:pStyle w:val="Notedebasdepage"/>
      </w:pPr>
      <w:r>
        <w:rPr>
          <w:rStyle w:val="Appelnotedebasdep"/>
        </w:rPr>
        <w:footnoteRef/>
      </w:r>
      <w:r>
        <w:t xml:space="preserve"> </w:t>
      </w:r>
      <w:r>
        <w:rPr>
          <w:i/>
        </w:rPr>
        <w:t xml:space="preserve">GW </w:t>
      </w:r>
      <w:r>
        <w:t>5, p. 360/</w:t>
      </w:r>
      <w:r>
        <w:rPr>
          <w:i/>
        </w:rPr>
        <w:t>Système de la vie éthique</w:t>
      </w:r>
      <w:r>
        <w:t>, pp. 198-199.</w:t>
      </w:r>
    </w:p>
  </w:footnote>
  <w:footnote w:id="274">
    <w:p w:rsidR="004E0CFE" w:rsidRPr="00FE755D" w:rsidRDefault="004E0CFE" w:rsidP="0000249A">
      <w:pPr>
        <w:pStyle w:val="Notedebasdepage"/>
        <w:jc w:val="both"/>
      </w:pPr>
      <w:r>
        <w:rPr>
          <w:rStyle w:val="Appelnotedebasdep"/>
        </w:rPr>
        <w:footnoteRef/>
      </w:r>
      <w:r>
        <w:t xml:space="preserve"> </w:t>
      </w:r>
      <w:r>
        <w:rPr>
          <w:i/>
        </w:rPr>
        <w:t xml:space="preserve">GW </w:t>
      </w:r>
      <w:r>
        <w:t xml:space="preserve">5, p. 459/ « La fin du droit naturel hégélien d’Iéna selon les comptes rendus de Karl Rosenkranz et de Rudolf Haym », </w:t>
      </w:r>
      <w:r>
        <w:rPr>
          <w:i/>
        </w:rPr>
        <w:t>op. cit.</w:t>
      </w:r>
      <w:r>
        <w:t xml:space="preserve">, p. 487. Pour une critique plus développée des conceptions religieuses de Schleiermacher durant les premières années d’Iéna, voir </w:t>
      </w:r>
      <w:r>
        <w:rPr>
          <w:i/>
        </w:rPr>
        <w:t>Foi et savoir</w:t>
      </w:r>
      <w:r>
        <w:t xml:space="preserve">, </w:t>
      </w:r>
      <w:r>
        <w:rPr>
          <w:i/>
        </w:rPr>
        <w:t xml:space="preserve">GW </w:t>
      </w:r>
      <w:r>
        <w:t>4, pp. 385 sq./</w:t>
      </w:r>
      <w:r>
        <w:rPr>
          <w:i/>
        </w:rPr>
        <w:t>Premières publications</w:t>
      </w:r>
      <w:r>
        <w:t>, pp. 268 sqq. où Hegel critique plus particulièrement leur subjectivisme centré sur l’individu et son intuition intérieure, qui en vient à « perpétuer l’art sans œuvre d’art ».</w:t>
      </w:r>
    </w:p>
  </w:footnote>
  <w:footnote w:id="275">
    <w:p w:rsidR="004E0CFE" w:rsidRPr="00F172A1" w:rsidRDefault="004E0CFE" w:rsidP="00574233">
      <w:pPr>
        <w:pStyle w:val="Notedebasdepage"/>
        <w:jc w:val="both"/>
      </w:pPr>
      <w:r>
        <w:rPr>
          <w:rStyle w:val="Appelnotedebasdep"/>
        </w:rPr>
        <w:footnoteRef/>
      </w:r>
      <w:r>
        <w:t xml:space="preserve"> </w:t>
      </w:r>
      <w:r>
        <w:rPr>
          <w:i/>
        </w:rPr>
        <w:t xml:space="preserve">GW </w:t>
      </w:r>
      <w:r>
        <w:t>4, p. 76/</w:t>
      </w:r>
      <w:r>
        <w:rPr>
          <w:i/>
        </w:rPr>
        <w:t>Premières publications</w:t>
      </w:r>
      <w:r>
        <w:t xml:space="preserve">, p. 152. Littéralement, le passage de la </w:t>
      </w:r>
      <w:r>
        <w:rPr>
          <w:i/>
        </w:rPr>
        <w:t xml:space="preserve">Differenzschrift </w:t>
      </w:r>
      <w:r>
        <w:t>auquel nous nous référons dit : «</w:t>
      </w:r>
      <w:r w:rsidRPr="00B6278A">
        <w:rPr>
          <w:i/>
        </w:rPr>
        <w:t xml:space="preserve"> art </w:t>
      </w:r>
      <w:r>
        <w:t xml:space="preserve">et spéculation sont tous deux en leur essence le service divin » (nous soulignons). Mais, comme on l’a déjà noté, l’art est intrinsèquement lié à la religion, celui-là venant objectiver dans l’œuvre le sentiment intérieur propre à celle-ci qui, de son côté, est conçue durant les premières années d’Iéna selon le modèle grec de la religion de l’art. Il faut dès lors à notre sens entendre l’affirmation de la </w:t>
      </w:r>
      <w:r>
        <w:rPr>
          <w:i/>
        </w:rPr>
        <w:t xml:space="preserve">Differenzschrift </w:t>
      </w:r>
      <w:r>
        <w:t>comme signifiant en fait qu’art et spéculation sont tous deux foncièrement religieux, tous deux un « service divin » rendu selon des modalités différentes et complémentaires. On notera que, dans un contexte assurément différent, cette thèse se retrouvera dans la pensée de maturité : au § 554 de l’</w:t>
      </w:r>
      <w:r>
        <w:rPr>
          <w:i/>
        </w:rPr>
        <w:t>Encyclopédie</w:t>
      </w:r>
      <w:r>
        <w:t xml:space="preserve"> (éditions 1827 et 1830), on peut en effet lire que la « sphère suprême » de l’esprit absolu, incluant art, religion et philosophie, « peut être désignée en son ensemble » comme « </w:t>
      </w:r>
      <w:r w:rsidRPr="00604579">
        <w:rPr>
          <w:i/>
        </w:rPr>
        <w:t>religion</w:t>
      </w:r>
      <w:r>
        <w:t> » (</w:t>
      </w:r>
      <w:r>
        <w:rPr>
          <w:i/>
        </w:rPr>
        <w:t xml:space="preserve">GW </w:t>
      </w:r>
      <w:r>
        <w:t xml:space="preserve">19, p. 391 et </w:t>
      </w:r>
      <w:r>
        <w:rPr>
          <w:i/>
        </w:rPr>
        <w:t>GW</w:t>
      </w:r>
      <w:r>
        <w:t xml:space="preserve"> 20, p. 542/G.W.F. Hegel, </w:t>
      </w:r>
      <w:r>
        <w:rPr>
          <w:i/>
        </w:rPr>
        <w:t>Encyclopédie des sciences philosophiques. III Philosophie de l’esprit</w:t>
      </w:r>
      <w:r>
        <w:t xml:space="preserve">, tr. B. Bourgeois, Paris, Vrin, 2006, p. 343). Cela veut-il alors dire que l’appréhension de l’absolu, commune à ces trois démarches, est originairement ou premièrement religieuse ? Nous sommes tenté de le penser. Nous nous permettons de renvoyer sur ce point à notre étude « La philosophie comme service divin », </w:t>
      </w:r>
      <w:r>
        <w:rPr>
          <w:i/>
        </w:rPr>
        <w:t>Philosophie et théologie. Festschrift Emilio Brito</w:t>
      </w:r>
      <w:r>
        <w:t>, Leuven University Press, 2007, pp. 85-103.</w:t>
      </w:r>
    </w:p>
  </w:footnote>
  <w:footnote w:id="276">
    <w:p w:rsidR="004E0CFE" w:rsidRPr="00AD73F9" w:rsidRDefault="004E0CFE" w:rsidP="00AD73F9">
      <w:pPr>
        <w:pStyle w:val="Notedebasdepage"/>
        <w:jc w:val="both"/>
      </w:pPr>
      <w:r>
        <w:rPr>
          <w:rStyle w:val="Appelnotedebasdep"/>
        </w:rPr>
        <w:footnoteRef/>
      </w:r>
      <w:r>
        <w:t xml:space="preserve"> Nous n’envisageons dans ce qui suit que la manière dont Hegel a développé le système de l’identité, sans nous occuper des écrits contemporains de Schelling. Remarquons simplement à ce sujet que quelles que soient les différences de traitement qu’on peut observer chez les deux amis, ils oeuvraient assurément en très étroite collaboration, ainsi que l’atteste ne fût-ce que le fait que leurs contributions respectives au </w:t>
      </w:r>
      <w:r>
        <w:rPr>
          <w:i/>
        </w:rPr>
        <w:t xml:space="preserve">Journal critique de philosophie </w:t>
      </w:r>
      <w:r>
        <w:t>n’étaient pas signées et entendaient donc former un même tout.</w:t>
      </w:r>
    </w:p>
  </w:footnote>
  <w:footnote w:id="277">
    <w:p w:rsidR="004E0CFE" w:rsidRPr="00DF5346" w:rsidRDefault="004E0CFE">
      <w:pPr>
        <w:pStyle w:val="Notedebasdepage"/>
      </w:pPr>
      <w:r>
        <w:rPr>
          <w:rStyle w:val="Appelnotedebasdep"/>
        </w:rPr>
        <w:footnoteRef/>
      </w:r>
      <w:r>
        <w:t xml:space="preserve"> D. Henrich, </w:t>
      </w:r>
      <w:r>
        <w:rPr>
          <w:i/>
        </w:rPr>
        <w:t>Hegel im Kontext</w:t>
      </w:r>
      <w:r>
        <w:t xml:space="preserve">, </w:t>
      </w:r>
      <w:r>
        <w:rPr>
          <w:i/>
        </w:rPr>
        <w:t>op. cit.</w:t>
      </w:r>
      <w:r>
        <w:t>, p. 12 (nous traduisons).</w:t>
      </w:r>
    </w:p>
  </w:footnote>
  <w:footnote w:id="278">
    <w:p w:rsidR="004E0CFE" w:rsidRPr="009C4C98" w:rsidRDefault="004E0CFE">
      <w:pPr>
        <w:pStyle w:val="Notedebasdepage"/>
      </w:pPr>
      <w:r>
        <w:rPr>
          <w:rStyle w:val="Appelnotedebasdep"/>
        </w:rPr>
        <w:footnoteRef/>
      </w:r>
      <w:r>
        <w:t xml:space="preserve"> </w:t>
      </w:r>
      <w:r>
        <w:rPr>
          <w:i/>
        </w:rPr>
        <w:t xml:space="preserve">GW </w:t>
      </w:r>
      <w:r>
        <w:t>4, p. 33/</w:t>
      </w:r>
      <w:r>
        <w:rPr>
          <w:i/>
        </w:rPr>
        <w:t>Premières publications</w:t>
      </w:r>
      <w:r>
        <w:t>, p. 107.</w:t>
      </w:r>
    </w:p>
  </w:footnote>
  <w:footnote w:id="279">
    <w:p w:rsidR="004E0CFE" w:rsidRPr="00380217" w:rsidRDefault="004E0CFE">
      <w:pPr>
        <w:pStyle w:val="Notedebasdepage"/>
      </w:pPr>
      <w:r>
        <w:rPr>
          <w:rStyle w:val="Appelnotedebasdep"/>
        </w:rPr>
        <w:footnoteRef/>
      </w:r>
      <w:r>
        <w:t xml:space="preserve"> </w:t>
      </w:r>
      <w:r>
        <w:rPr>
          <w:i/>
        </w:rPr>
        <w:t xml:space="preserve">GW </w:t>
      </w:r>
      <w:r>
        <w:t>4, p. 63/</w:t>
      </w:r>
      <w:r>
        <w:rPr>
          <w:i/>
        </w:rPr>
        <w:t>Premières publications</w:t>
      </w:r>
      <w:r>
        <w:t>, p. 139.</w:t>
      </w:r>
      <w:bookmarkStart w:id="0" w:name="_GoBack"/>
      <w:bookmarkEnd w:id="0"/>
    </w:p>
  </w:footnote>
  <w:footnote w:id="280">
    <w:p w:rsidR="004E0CFE" w:rsidRPr="00A32D96" w:rsidRDefault="004E0CFE">
      <w:pPr>
        <w:pStyle w:val="Notedebasdepage"/>
      </w:pPr>
      <w:r>
        <w:rPr>
          <w:rStyle w:val="Appelnotedebasdep"/>
        </w:rPr>
        <w:footnoteRef/>
      </w:r>
      <w:r>
        <w:t xml:space="preserve"> Voir le § 1 de l’</w:t>
      </w:r>
      <w:r>
        <w:rPr>
          <w:i/>
        </w:rPr>
        <w:t>Exposé</w:t>
      </w:r>
      <w:r>
        <w:t xml:space="preserve">, </w:t>
      </w:r>
      <w:r w:rsidR="00A74900">
        <w:t>i</w:t>
      </w:r>
      <w:r w:rsidR="00A74900" w:rsidRPr="00A74900">
        <w:rPr>
          <w:i/>
        </w:rPr>
        <w:t xml:space="preserve">n </w:t>
      </w:r>
      <w:r w:rsidR="00677F8B">
        <w:t xml:space="preserve">Schelling, </w:t>
      </w:r>
      <w:r w:rsidR="00677F8B" w:rsidRPr="00677F8B">
        <w:rPr>
          <w:i/>
        </w:rPr>
        <w:t>Werke</w:t>
      </w:r>
      <w:r w:rsidR="00677F8B">
        <w:t>, hrsg. v. M. Schröter, München, Beck, 1927, Bd. 3, pp. 10 sq./tr</w:t>
      </w:r>
      <w:r>
        <w:t>. E. Cattin, Paris, Vrin, 2000, p. 45.</w:t>
      </w:r>
    </w:p>
  </w:footnote>
  <w:footnote w:id="281">
    <w:p w:rsidR="004E0CFE" w:rsidRPr="00B879FB" w:rsidRDefault="004E0CFE">
      <w:pPr>
        <w:pStyle w:val="Notedebasdepage"/>
      </w:pPr>
      <w:r>
        <w:rPr>
          <w:rStyle w:val="Appelnotedebasdep"/>
        </w:rPr>
        <w:footnoteRef/>
      </w:r>
      <w:r>
        <w:t xml:space="preserve"> </w:t>
      </w:r>
      <w:r>
        <w:rPr>
          <w:i/>
        </w:rPr>
        <w:t xml:space="preserve">GW </w:t>
      </w:r>
      <w:r>
        <w:t>4, p. 207-208/</w:t>
      </w:r>
      <w:r>
        <w:rPr>
          <w:i/>
        </w:rPr>
        <w:t>Scepticisme</w:t>
      </w:r>
      <w:r>
        <w:t>, p. 36-37.</w:t>
      </w:r>
    </w:p>
  </w:footnote>
  <w:footnote w:id="282">
    <w:p w:rsidR="004E0CFE" w:rsidRPr="00D262B1" w:rsidRDefault="004E0CFE">
      <w:pPr>
        <w:pStyle w:val="Notedebasdepage"/>
      </w:pPr>
      <w:r>
        <w:rPr>
          <w:rStyle w:val="Appelnotedebasdep"/>
        </w:rPr>
        <w:footnoteRef/>
      </w:r>
      <w:r>
        <w:t xml:space="preserve"> </w:t>
      </w:r>
      <w:r>
        <w:rPr>
          <w:i/>
        </w:rPr>
        <w:t xml:space="preserve">GW </w:t>
      </w:r>
      <w:r>
        <w:t>4, p. 27/</w:t>
      </w:r>
      <w:r>
        <w:rPr>
          <w:i/>
        </w:rPr>
        <w:t>Premières publications</w:t>
      </w:r>
      <w:r>
        <w:t>, p. 101.</w:t>
      </w:r>
    </w:p>
  </w:footnote>
  <w:footnote w:id="283">
    <w:p w:rsidR="004E0CFE" w:rsidRPr="001665BC" w:rsidRDefault="004E0CFE" w:rsidP="00A26B5A">
      <w:pPr>
        <w:pStyle w:val="Notedebasdepage"/>
        <w:jc w:val="both"/>
      </w:pPr>
      <w:r>
        <w:rPr>
          <w:rStyle w:val="Appelnotedebasdep"/>
        </w:rPr>
        <w:footnoteRef/>
      </w:r>
      <w:r>
        <w:t xml:space="preserve"> On notera que ce partage de la philosophie en une face négative et une face positive se retrouve dans le système que, dès ses premiers cours à Iéna, Hegel entreprend de « construire ». Selon le fragment qui nous a été conservé du cours </w:t>
      </w:r>
      <w:r>
        <w:rPr>
          <w:i/>
        </w:rPr>
        <w:t xml:space="preserve">Logica et Metaphysica </w:t>
      </w:r>
      <w:r>
        <w:t xml:space="preserve">de 1801/02, la première partie du système, sa partie fondationnelle, se divisait en une logique et une métaphysique. La logique consistait dans l’exposé du </w:t>
      </w:r>
      <w:r w:rsidRPr="00002A91">
        <w:rPr>
          <w:i/>
        </w:rPr>
        <w:t>système de la</w:t>
      </w:r>
      <w:r w:rsidRPr="00002A91">
        <w:t xml:space="preserve"> </w:t>
      </w:r>
      <w:r w:rsidRPr="00F86213">
        <w:rPr>
          <w:i/>
        </w:rPr>
        <w:t>réflexion</w:t>
      </w:r>
      <w:r>
        <w:t xml:space="preserve">, c’est-à-dire de la pensée finie d’entendement, et s’achevait par la suppression des formes de celle-ci, livrant ainsi à son sommet « une connaissance </w:t>
      </w:r>
      <w:r>
        <w:rPr>
          <w:i/>
        </w:rPr>
        <w:t>négative</w:t>
      </w:r>
      <w:r>
        <w:t> » (nous soulignons) de l’identité rationnelle. Comme telle, la logique avait pour rôle d’</w:t>
      </w:r>
      <w:r w:rsidRPr="001665BC">
        <w:rPr>
          <w:i/>
        </w:rPr>
        <w:t>introduire</w:t>
      </w:r>
      <w:r>
        <w:t xml:space="preserve"> à « la philosophie proprement dite », laquelle débutait avec la métaphysique comme </w:t>
      </w:r>
      <w:r w:rsidRPr="00002A91">
        <w:rPr>
          <w:i/>
        </w:rPr>
        <w:t>système de la</w:t>
      </w:r>
      <w:r>
        <w:t xml:space="preserve"> </w:t>
      </w:r>
      <w:r w:rsidRPr="00002A91">
        <w:rPr>
          <w:i/>
        </w:rPr>
        <w:t>raison</w:t>
      </w:r>
      <w:r>
        <w:t xml:space="preserve">. En tant que connaissance </w:t>
      </w:r>
      <w:r>
        <w:rPr>
          <w:i/>
        </w:rPr>
        <w:t xml:space="preserve">spéculative </w:t>
      </w:r>
      <w:r>
        <w:t>(et non plus simplement réflexive), la métaphysique fournissait pour sa part</w:t>
      </w:r>
      <w:r>
        <w:rPr>
          <w:i/>
        </w:rPr>
        <w:t xml:space="preserve"> </w:t>
      </w:r>
      <w:r>
        <w:t xml:space="preserve">une connaissance directe (intuitive) de l’absolu tel qu’en lui-même et avait pour tâche de « construire complètement le </w:t>
      </w:r>
      <w:r>
        <w:rPr>
          <w:i/>
        </w:rPr>
        <w:t xml:space="preserve">principe </w:t>
      </w:r>
      <w:r>
        <w:t xml:space="preserve">de toute philosophie », c’est-à-dire l’Idée de l’absolu ensuite déployée et réalisée au sein des parties ultérieures du système philosophique (voir </w:t>
      </w:r>
      <w:r>
        <w:rPr>
          <w:i/>
        </w:rPr>
        <w:t xml:space="preserve">GW </w:t>
      </w:r>
      <w:r>
        <w:t xml:space="preserve">5, pp. 271-275 ; nous traduisons. Voir également le fragment </w:t>
      </w:r>
      <w:r>
        <w:rPr>
          <w:i/>
        </w:rPr>
        <w:t>Die Idee des absoluten Wesens</w:t>
      </w:r>
      <w:r>
        <w:t xml:space="preserve"> du cours </w:t>
      </w:r>
      <w:r>
        <w:rPr>
          <w:i/>
        </w:rPr>
        <w:t xml:space="preserve">Introductio in philosophiam </w:t>
      </w:r>
      <w:r>
        <w:t xml:space="preserve">de la même époque, in </w:t>
      </w:r>
      <w:r>
        <w:rPr>
          <w:i/>
        </w:rPr>
        <w:t xml:space="preserve">GW </w:t>
      </w:r>
      <w:r>
        <w:t xml:space="preserve">5, pp. 262-265. Nous avons donné une présentation d’ensemble de cette première logique et métaphysique dans notre </w:t>
      </w:r>
      <w:r>
        <w:rPr>
          <w:i/>
        </w:rPr>
        <w:t>Critique et dialectique. L’itinéraire de Hegel à Iéna (1801-1805)</w:t>
      </w:r>
      <w:r>
        <w:t>, Bruxelles, Publications des Facultés universitaires Saint-Louis, 1982, pp. 317-331).</w:t>
      </w:r>
    </w:p>
  </w:footnote>
  <w:footnote w:id="284">
    <w:p w:rsidR="004E0CFE" w:rsidRPr="004C1FD9" w:rsidRDefault="004E0CFE">
      <w:pPr>
        <w:pStyle w:val="Notedebasdepage"/>
      </w:pPr>
      <w:r>
        <w:rPr>
          <w:rStyle w:val="Appelnotedebasdep"/>
        </w:rPr>
        <w:footnoteRef/>
      </w:r>
      <w:r>
        <w:t xml:space="preserve"> </w:t>
      </w:r>
      <w:r>
        <w:rPr>
          <w:i/>
        </w:rPr>
        <w:t xml:space="preserve">GW </w:t>
      </w:r>
      <w:r>
        <w:t>4, p. 433/</w:t>
      </w:r>
      <w:r>
        <w:rPr>
          <w:i/>
        </w:rPr>
        <w:t>Droit naturel</w:t>
      </w:r>
      <w:r>
        <w:t>, p. 32.</w:t>
      </w:r>
    </w:p>
  </w:footnote>
  <w:footnote w:id="285">
    <w:p w:rsidR="004E0CFE" w:rsidRPr="004C1FD9" w:rsidRDefault="004E0CFE">
      <w:pPr>
        <w:pStyle w:val="Notedebasdepage"/>
      </w:pPr>
      <w:r>
        <w:rPr>
          <w:rStyle w:val="Appelnotedebasdep"/>
        </w:rPr>
        <w:footnoteRef/>
      </w:r>
      <w:r>
        <w:t xml:space="preserve"> </w:t>
      </w:r>
      <w:r>
        <w:rPr>
          <w:i/>
        </w:rPr>
        <w:t xml:space="preserve">GW </w:t>
      </w:r>
      <w:r>
        <w:t>4, p. 433/</w:t>
      </w:r>
      <w:r>
        <w:rPr>
          <w:i/>
        </w:rPr>
        <w:t>Droit naturel</w:t>
      </w:r>
      <w:r>
        <w:t>, p. 33.</w:t>
      </w:r>
    </w:p>
  </w:footnote>
  <w:footnote w:id="286">
    <w:p w:rsidR="004E0CFE" w:rsidRPr="00F5093A" w:rsidRDefault="004E0CFE" w:rsidP="00B7456B">
      <w:pPr>
        <w:pStyle w:val="Notedebasdepage"/>
        <w:jc w:val="both"/>
      </w:pPr>
      <w:r>
        <w:rPr>
          <w:rStyle w:val="Appelnotedebasdep"/>
        </w:rPr>
        <w:footnoteRef/>
      </w:r>
      <w:r>
        <w:t xml:space="preserve"> Voir sur ce point H. Kimmerle, </w:t>
      </w:r>
      <w:r w:rsidRPr="00B7456B">
        <w:rPr>
          <w:i/>
        </w:rPr>
        <w:t>Das Prob</w:t>
      </w:r>
      <w:r>
        <w:rPr>
          <w:i/>
        </w:rPr>
        <w:t xml:space="preserve">lem der Abgeschlossenheit des Denkens </w:t>
      </w:r>
      <w:r>
        <w:t>(</w:t>
      </w:r>
      <w:r>
        <w:rPr>
          <w:i/>
        </w:rPr>
        <w:t>Hegel-Studien</w:t>
      </w:r>
      <w:r>
        <w:t xml:space="preserve"> Beiheft 8, Bonn, Bouvier, 1970). La deuxième partie de cet ouvrage, consacrée à la philosophe de la nature d’Iéna, montre comment, durant la période de 1801 à 1802, le concept de nature fonctionne comme « concept fondamental (</w:t>
      </w:r>
      <w:r>
        <w:rPr>
          <w:i/>
        </w:rPr>
        <w:t>Grundbegriff</w:t>
      </w:r>
      <w:r>
        <w:t xml:space="preserve">) du système » (pp. 137 sqq.). Kimmerle soutient en outre que ce concept y est envisagé, sous l’influence de Schelling, à partir du modèle de la nature physique, invoquant à ce propos la dissertation d’habilitation de 1801 sur </w:t>
      </w:r>
      <w:r>
        <w:rPr>
          <w:i/>
        </w:rPr>
        <w:t>Les orbites</w:t>
      </w:r>
      <w:r>
        <w:t xml:space="preserve"> </w:t>
      </w:r>
      <w:r w:rsidRPr="00FB246F">
        <w:rPr>
          <w:i/>
        </w:rPr>
        <w:t>des planètes</w:t>
      </w:r>
      <w:r>
        <w:t xml:space="preserve"> avec sa caractérisation de la sphère céleste comme l’expression la plus pure et la plus sublime de la raison (voir </w:t>
      </w:r>
      <w:r>
        <w:rPr>
          <w:i/>
        </w:rPr>
        <w:t xml:space="preserve">GW </w:t>
      </w:r>
      <w:r>
        <w:t xml:space="preserve">5, p. 237/G.W.F. Hegel, </w:t>
      </w:r>
      <w:r>
        <w:rPr>
          <w:i/>
        </w:rPr>
        <w:t>Les orbites des planètes. Dissertation de 1801</w:t>
      </w:r>
      <w:r>
        <w:t xml:space="preserve">, tr. F. de Gandt, Paris, Vrin, 1979, pp. 128-129). Il observe cependant que, dès l’article sur le </w:t>
      </w:r>
      <w:r>
        <w:rPr>
          <w:i/>
        </w:rPr>
        <w:t xml:space="preserve">Droit naturel </w:t>
      </w:r>
      <w:r>
        <w:t xml:space="preserve">de fin 1802, ce modèle est mis en question, Hegel y affirmant la supériorité de l’esprit et de sa sphère éthique sur la nature ; ce qui, il faut toutefois le souligner, ne contredit nullement le fait que tous deux – nature et esprit – y soient conçus dans une perspective strictement substantialiste comme les expressions d’une même </w:t>
      </w:r>
      <w:r w:rsidRPr="008240D6">
        <w:rPr>
          <w:i/>
        </w:rPr>
        <w:t>nature</w:t>
      </w:r>
      <w:r>
        <w:t xml:space="preserve"> divine. Voir sur ce point notre contribution : « ‘L’esprit est plus haut que la nature’ : la percée de l’esprit dans les écrits d’Iéna », </w:t>
      </w:r>
      <w:r>
        <w:rPr>
          <w:i/>
        </w:rPr>
        <w:t>Hegel à Iéna</w:t>
      </w:r>
      <w:r>
        <w:t xml:space="preserve">, </w:t>
      </w:r>
      <w:r>
        <w:rPr>
          <w:i/>
        </w:rPr>
        <w:t>op. cit.</w:t>
      </w:r>
      <w:r>
        <w:t>, pp. 157-178.</w:t>
      </w:r>
    </w:p>
  </w:footnote>
  <w:footnote w:id="287">
    <w:p w:rsidR="004E0CFE" w:rsidRPr="001967E7" w:rsidRDefault="004E0CFE">
      <w:pPr>
        <w:pStyle w:val="Notedebasdepage"/>
      </w:pPr>
      <w:r>
        <w:rPr>
          <w:rStyle w:val="Appelnotedebasdep"/>
        </w:rPr>
        <w:footnoteRef/>
      </w:r>
      <w:r>
        <w:t xml:space="preserve"> </w:t>
      </w:r>
      <w:r>
        <w:rPr>
          <w:i/>
        </w:rPr>
        <w:t xml:space="preserve">GW </w:t>
      </w:r>
      <w:r>
        <w:t>4, p. 63/</w:t>
      </w:r>
      <w:r>
        <w:rPr>
          <w:i/>
        </w:rPr>
        <w:t>Premières publications</w:t>
      </w:r>
      <w:r>
        <w:t>, p. 140.</w:t>
      </w:r>
    </w:p>
  </w:footnote>
  <w:footnote w:id="288">
    <w:p w:rsidR="004E0CFE" w:rsidRPr="001967E7" w:rsidRDefault="004E0CFE">
      <w:pPr>
        <w:pStyle w:val="Notedebasdepage"/>
      </w:pPr>
      <w:r>
        <w:rPr>
          <w:rStyle w:val="Appelnotedebasdep"/>
        </w:rPr>
        <w:footnoteRef/>
      </w:r>
      <w:r>
        <w:t xml:space="preserve"> </w:t>
      </w:r>
      <w:r>
        <w:rPr>
          <w:i/>
        </w:rPr>
        <w:t xml:space="preserve">GW </w:t>
      </w:r>
      <w:r>
        <w:t>4, p. 64/</w:t>
      </w:r>
      <w:r>
        <w:rPr>
          <w:i/>
        </w:rPr>
        <w:t>Premières publications</w:t>
      </w:r>
      <w:r>
        <w:t>, p. 140.</w:t>
      </w:r>
    </w:p>
  </w:footnote>
  <w:footnote w:id="289">
    <w:p w:rsidR="004E0CFE" w:rsidRPr="001967E7" w:rsidRDefault="004E0CFE">
      <w:pPr>
        <w:pStyle w:val="Notedebasdepage"/>
        <w:rPr>
          <w:i/>
        </w:rPr>
      </w:pPr>
      <w:r>
        <w:rPr>
          <w:rStyle w:val="Appelnotedebasdep"/>
        </w:rPr>
        <w:footnoteRef/>
      </w:r>
      <w:r>
        <w:t xml:space="preserve"> </w:t>
      </w:r>
      <w:r>
        <w:rPr>
          <w:i/>
        </w:rPr>
        <w:t>Ibid.</w:t>
      </w:r>
    </w:p>
  </w:footnote>
  <w:footnote w:id="290">
    <w:p w:rsidR="004E0CFE" w:rsidRPr="000E19CF" w:rsidRDefault="004E0CFE">
      <w:pPr>
        <w:pStyle w:val="Notedebasdepage"/>
      </w:pPr>
      <w:r>
        <w:rPr>
          <w:rStyle w:val="Appelnotedebasdep"/>
        </w:rPr>
        <w:footnoteRef/>
      </w:r>
      <w:r>
        <w:t xml:space="preserve"> </w:t>
      </w:r>
      <w:r>
        <w:rPr>
          <w:i/>
        </w:rPr>
        <w:t xml:space="preserve">GW </w:t>
      </w:r>
      <w:r>
        <w:t>4, p. 71/</w:t>
      </w:r>
      <w:r>
        <w:rPr>
          <w:i/>
        </w:rPr>
        <w:t>Premières publications</w:t>
      </w:r>
      <w:r>
        <w:t>, p. 147.</w:t>
      </w:r>
    </w:p>
  </w:footnote>
  <w:footnote w:id="291">
    <w:p w:rsidR="004E0CFE" w:rsidRPr="000E19CF" w:rsidRDefault="004E0CFE">
      <w:pPr>
        <w:pStyle w:val="Notedebasdepage"/>
        <w:rPr>
          <w:i/>
        </w:rPr>
      </w:pPr>
      <w:r>
        <w:rPr>
          <w:rStyle w:val="Appelnotedebasdep"/>
        </w:rPr>
        <w:footnoteRef/>
      </w:r>
      <w:r>
        <w:t xml:space="preserve"> </w:t>
      </w:r>
      <w:r>
        <w:rPr>
          <w:i/>
        </w:rPr>
        <w:t>Ibid.</w:t>
      </w:r>
    </w:p>
  </w:footnote>
  <w:footnote w:id="292">
    <w:p w:rsidR="004E0CFE" w:rsidRPr="008612EB" w:rsidRDefault="004E0CFE" w:rsidP="008612EB">
      <w:pPr>
        <w:pStyle w:val="Notedebasdepage"/>
        <w:jc w:val="both"/>
      </w:pPr>
      <w:r>
        <w:rPr>
          <w:rStyle w:val="Appelnotedebasdep"/>
        </w:rPr>
        <w:footnoteRef/>
      </w:r>
      <w:r>
        <w:t xml:space="preserve"> Voir sur ce point J.-F. Marquet, </w:t>
      </w:r>
      <w:r>
        <w:rPr>
          <w:i/>
        </w:rPr>
        <w:t>Liberté et existence. Etude sur la formation de la philosophie de Schelling</w:t>
      </w:r>
      <w:r>
        <w:t>, Paris, Gallimard, 1973, pp. 207 sqq.</w:t>
      </w:r>
    </w:p>
  </w:footnote>
  <w:footnote w:id="293">
    <w:p w:rsidR="004E0CFE" w:rsidRPr="007F3211" w:rsidRDefault="004E0CFE">
      <w:pPr>
        <w:pStyle w:val="Notedebasdepage"/>
      </w:pPr>
      <w:r>
        <w:rPr>
          <w:rStyle w:val="Appelnotedebasdep"/>
        </w:rPr>
        <w:footnoteRef/>
      </w:r>
      <w:r>
        <w:t xml:space="preserve"> </w:t>
      </w:r>
      <w:r>
        <w:rPr>
          <w:i/>
        </w:rPr>
        <w:t xml:space="preserve">GW </w:t>
      </w:r>
      <w:r>
        <w:t>4, p. 64/</w:t>
      </w:r>
      <w:r>
        <w:rPr>
          <w:i/>
        </w:rPr>
        <w:t>Premières publications</w:t>
      </w:r>
      <w:r>
        <w:t>, p. 140.</w:t>
      </w:r>
    </w:p>
  </w:footnote>
  <w:footnote w:id="294">
    <w:p w:rsidR="004E0CFE" w:rsidRPr="007F3211" w:rsidRDefault="004E0CFE">
      <w:pPr>
        <w:pStyle w:val="Notedebasdepage"/>
      </w:pPr>
      <w:r>
        <w:rPr>
          <w:rStyle w:val="Appelnotedebasdep"/>
        </w:rPr>
        <w:footnoteRef/>
      </w:r>
      <w:r>
        <w:t xml:space="preserve"> </w:t>
      </w:r>
      <w:r>
        <w:rPr>
          <w:i/>
        </w:rPr>
        <w:t xml:space="preserve">GW </w:t>
      </w:r>
      <w:r>
        <w:t>4, p. 65/</w:t>
      </w:r>
      <w:r>
        <w:rPr>
          <w:i/>
        </w:rPr>
        <w:t>Premières publications</w:t>
      </w:r>
      <w:r>
        <w:t>, p. 142.</w:t>
      </w:r>
    </w:p>
  </w:footnote>
  <w:footnote w:id="295">
    <w:p w:rsidR="004E0CFE" w:rsidRPr="000C4770" w:rsidRDefault="004E0CFE" w:rsidP="00934ACF">
      <w:pPr>
        <w:pStyle w:val="Notedebasdepage"/>
        <w:jc w:val="both"/>
      </w:pPr>
      <w:r>
        <w:rPr>
          <w:rStyle w:val="Appelnotedebasdep"/>
        </w:rPr>
        <w:footnoteRef/>
      </w:r>
      <w:r>
        <w:t xml:space="preserve"> C’est à mettre en lumière ce caractère antinomique et négatif que se consacre la face négative de la philosophie, sa face sceptique, dont Hegel trouve le meilleur exemple dans le </w:t>
      </w:r>
      <w:r>
        <w:rPr>
          <w:i/>
        </w:rPr>
        <w:t xml:space="preserve">Parménide </w:t>
      </w:r>
      <w:r>
        <w:t>de Platon (mais aussi, de manière implicite, dans le système de Spinoza) et qui « s’empare de tout le domaine du savoir par concepts d’entendement et le détruit » en lui appliquant le principe sceptique selon lequel : « </w:t>
      </w:r>
      <w:r>
        <w:rPr>
          <w:i/>
        </w:rPr>
        <w:t>panti logô logos isos antikeitai</w:t>
      </w:r>
      <w:r>
        <w:t xml:space="preserve"> » (voir </w:t>
      </w:r>
      <w:r>
        <w:rPr>
          <w:i/>
        </w:rPr>
        <w:t xml:space="preserve">GW </w:t>
      </w:r>
      <w:r>
        <w:t>4, pp. 207-209/</w:t>
      </w:r>
      <w:r>
        <w:rPr>
          <w:i/>
        </w:rPr>
        <w:t>Scepticisme</w:t>
      </w:r>
      <w:r>
        <w:t>, pp. 36-39).</w:t>
      </w:r>
    </w:p>
  </w:footnote>
  <w:footnote w:id="296">
    <w:p w:rsidR="004E0CFE" w:rsidRPr="008636DC" w:rsidRDefault="004E0CFE">
      <w:pPr>
        <w:pStyle w:val="Notedebasdepage"/>
      </w:pPr>
      <w:r>
        <w:rPr>
          <w:rStyle w:val="Appelnotedebasdep"/>
        </w:rPr>
        <w:footnoteRef/>
      </w:r>
      <w:r>
        <w:t xml:space="preserve"> </w:t>
      </w:r>
      <w:r>
        <w:rPr>
          <w:i/>
        </w:rPr>
        <w:t xml:space="preserve">GW </w:t>
      </w:r>
      <w:r>
        <w:t>4, p. 65/</w:t>
      </w:r>
      <w:r>
        <w:rPr>
          <w:i/>
        </w:rPr>
        <w:t>Premières publications</w:t>
      </w:r>
      <w:r>
        <w:t>, p. 141.</w:t>
      </w:r>
    </w:p>
  </w:footnote>
  <w:footnote w:id="297">
    <w:p w:rsidR="004E0CFE" w:rsidRPr="00E029A7" w:rsidRDefault="004E0CFE">
      <w:pPr>
        <w:pStyle w:val="Notedebasdepage"/>
      </w:pPr>
      <w:r>
        <w:rPr>
          <w:rStyle w:val="Appelnotedebasdep"/>
        </w:rPr>
        <w:footnoteRef/>
      </w:r>
      <w:r>
        <w:t xml:space="preserve"> </w:t>
      </w:r>
      <w:r>
        <w:rPr>
          <w:i/>
        </w:rPr>
        <w:t xml:space="preserve">GW </w:t>
      </w:r>
      <w:r>
        <w:t>4, p. 66/</w:t>
      </w:r>
      <w:r>
        <w:rPr>
          <w:i/>
        </w:rPr>
        <w:t>Premières publications</w:t>
      </w:r>
      <w:r>
        <w:t>, p. 143.</w:t>
      </w:r>
    </w:p>
  </w:footnote>
  <w:footnote w:id="298">
    <w:p w:rsidR="004E0CFE" w:rsidRPr="00196805" w:rsidRDefault="004E0CFE">
      <w:pPr>
        <w:pStyle w:val="Notedebasdepage"/>
      </w:pPr>
      <w:r>
        <w:rPr>
          <w:rStyle w:val="Appelnotedebasdep"/>
        </w:rPr>
        <w:footnoteRef/>
      </w:r>
      <w:r>
        <w:t xml:space="preserve"> </w:t>
      </w:r>
      <w:r>
        <w:rPr>
          <w:i/>
        </w:rPr>
        <w:t xml:space="preserve">GW </w:t>
      </w:r>
      <w:r>
        <w:t>4, p. 67/</w:t>
      </w:r>
      <w:r>
        <w:rPr>
          <w:i/>
        </w:rPr>
        <w:t>Premières publications</w:t>
      </w:r>
      <w:r>
        <w:t>, p. 144.</w:t>
      </w:r>
    </w:p>
  </w:footnote>
  <w:footnote w:id="299">
    <w:p w:rsidR="004E0CFE" w:rsidRPr="00E3124B" w:rsidRDefault="004E0CFE">
      <w:pPr>
        <w:pStyle w:val="Notedebasdepage"/>
      </w:pPr>
      <w:r>
        <w:rPr>
          <w:rStyle w:val="Appelnotedebasdep"/>
        </w:rPr>
        <w:footnoteRef/>
      </w:r>
      <w:r>
        <w:t xml:space="preserve"> Voir </w:t>
      </w:r>
      <w:r>
        <w:rPr>
          <w:i/>
        </w:rPr>
        <w:t xml:space="preserve">GW </w:t>
      </w:r>
      <w:r>
        <w:t>4, pp. 432-433/</w:t>
      </w:r>
      <w:r>
        <w:rPr>
          <w:i/>
        </w:rPr>
        <w:t>Droit naturel</w:t>
      </w:r>
      <w:r>
        <w:t>, pp. 32-33.</w:t>
      </w:r>
    </w:p>
  </w:footnote>
  <w:footnote w:id="300">
    <w:p w:rsidR="004E0CFE" w:rsidRPr="00883A24" w:rsidRDefault="004E0CFE">
      <w:pPr>
        <w:pStyle w:val="Notedebasdepage"/>
      </w:pPr>
      <w:r>
        <w:rPr>
          <w:rStyle w:val="Appelnotedebasdep"/>
        </w:rPr>
        <w:footnoteRef/>
      </w:r>
      <w:r>
        <w:t xml:space="preserve"> Nous nous permettons de renvoyer sur ce point à notre </w:t>
      </w:r>
      <w:r>
        <w:rPr>
          <w:i/>
        </w:rPr>
        <w:t>Critique et dialectique</w:t>
      </w:r>
      <w:r>
        <w:t xml:space="preserve">, </w:t>
      </w:r>
      <w:r>
        <w:rPr>
          <w:i/>
        </w:rPr>
        <w:t>op. cit.</w:t>
      </w:r>
      <w:r>
        <w:t>, pp. 200-201.</w:t>
      </w:r>
    </w:p>
  </w:footnote>
  <w:footnote w:id="301">
    <w:p w:rsidR="004E0CFE" w:rsidRPr="00A25D13" w:rsidRDefault="004E0CFE">
      <w:pPr>
        <w:pStyle w:val="Notedebasdepage"/>
      </w:pPr>
      <w:r>
        <w:rPr>
          <w:rStyle w:val="Appelnotedebasdep"/>
        </w:rPr>
        <w:footnoteRef/>
      </w:r>
      <w:r>
        <w:t xml:space="preserve"> </w:t>
      </w:r>
      <w:r>
        <w:rPr>
          <w:i/>
        </w:rPr>
        <w:t xml:space="preserve">GW </w:t>
      </w:r>
      <w:r>
        <w:t>5, p. 279/</w:t>
      </w:r>
      <w:r>
        <w:rPr>
          <w:i/>
        </w:rPr>
        <w:t>Système de la vie éthique</w:t>
      </w:r>
      <w:r>
        <w:t>, p. 110.</w:t>
      </w:r>
    </w:p>
  </w:footnote>
  <w:footnote w:id="302">
    <w:p w:rsidR="004E0CFE" w:rsidRPr="0025300D" w:rsidRDefault="004E0CFE" w:rsidP="0025300D">
      <w:pPr>
        <w:pStyle w:val="Notedebasdepage"/>
        <w:jc w:val="both"/>
      </w:pPr>
      <w:r>
        <w:rPr>
          <w:rStyle w:val="Appelnotedebasdep"/>
        </w:rPr>
        <w:footnoteRef/>
      </w:r>
      <w:r>
        <w:t xml:space="preserve"> Voir </w:t>
      </w:r>
      <w:r>
        <w:rPr>
          <w:i/>
        </w:rPr>
        <w:t xml:space="preserve">GW </w:t>
      </w:r>
      <w:r>
        <w:t>4, p. 33/</w:t>
      </w:r>
      <w:r>
        <w:rPr>
          <w:i/>
        </w:rPr>
        <w:t>Premières publications</w:t>
      </w:r>
      <w:r>
        <w:t xml:space="preserve">, pp. 106-107 où, affirmant, comme on l’a vu, que « le vrai rapport de la spéculation [est] le rapport de substantialité », il précise qu’en un tel rapport ce qui apparaît comme opposé « est quant à son être-opposé </w:t>
      </w:r>
      <w:r w:rsidRPr="0025300D">
        <w:rPr>
          <w:i/>
        </w:rPr>
        <w:t>une simple possibilité</w:t>
      </w:r>
      <w:r>
        <w:t xml:space="preserve"> et demeure absolument une possibilité, c’est-à-dire n’est qu’un</w:t>
      </w:r>
      <w:r w:rsidRPr="008E35F0">
        <w:rPr>
          <w:i/>
        </w:rPr>
        <w:t xml:space="preserve"> accident</w:t>
      </w:r>
      <w:r>
        <w:t> » (nous soulignons).</w:t>
      </w:r>
    </w:p>
  </w:footnote>
  <w:footnote w:id="303">
    <w:p w:rsidR="004E0CFE" w:rsidRPr="00155CFE" w:rsidRDefault="004E0CFE">
      <w:pPr>
        <w:pStyle w:val="Notedebasdepage"/>
      </w:pPr>
      <w:r>
        <w:rPr>
          <w:rStyle w:val="Appelnotedebasdep"/>
        </w:rPr>
        <w:footnoteRef/>
      </w:r>
      <w:r>
        <w:t xml:space="preserve"> </w:t>
      </w:r>
      <w:r>
        <w:rPr>
          <w:i/>
        </w:rPr>
        <w:t xml:space="preserve">GW </w:t>
      </w:r>
      <w:r>
        <w:t>4, p. 458-459/</w:t>
      </w:r>
      <w:r>
        <w:rPr>
          <w:i/>
        </w:rPr>
        <w:t>Droit naturel</w:t>
      </w:r>
      <w:r>
        <w:t>, p. 69.</w:t>
      </w:r>
    </w:p>
  </w:footnote>
  <w:footnote w:id="304">
    <w:p w:rsidR="004E0CFE" w:rsidRPr="00B52BC2" w:rsidRDefault="004E0CFE">
      <w:pPr>
        <w:pStyle w:val="Notedebasdepage"/>
        <w:rPr>
          <w:i/>
        </w:rPr>
      </w:pPr>
      <w:r>
        <w:rPr>
          <w:rStyle w:val="Appelnotedebasdep"/>
        </w:rPr>
        <w:footnoteRef/>
      </w:r>
      <w:r>
        <w:t xml:space="preserve"> Voir notre </w:t>
      </w:r>
      <w:r>
        <w:rPr>
          <w:i/>
        </w:rPr>
        <w:t>Critique et dialectique</w:t>
      </w:r>
      <w:r>
        <w:t xml:space="preserve">, </w:t>
      </w:r>
      <w:r>
        <w:rPr>
          <w:i/>
        </w:rPr>
        <w:t>op. cit.</w:t>
      </w:r>
    </w:p>
  </w:footnote>
  <w:footnote w:id="305">
    <w:p w:rsidR="004E0CFE" w:rsidRPr="0089175F" w:rsidRDefault="004E0CFE" w:rsidP="0089175F">
      <w:pPr>
        <w:pStyle w:val="Notedebasdepage"/>
        <w:jc w:val="both"/>
      </w:pPr>
      <w:r>
        <w:rPr>
          <w:rStyle w:val="Appelnotedebasdep"/>
        </w:rPr>
        <w:footnoteRef/>
      </w:r>
      <w:r>
        <w:t xml:space="preserve"> Voir respectivement </w:t>
      </w:r>
      <w:r>
        <w:rPr>
          <w:i/>
        </w:rPr>
        <w:t xml:space="preserve">GW </w:t>
      </w:r>
      <w:r>
        <w:t>4, p. 446/</w:t>
      </w:r>
      <w:r>
        <w:rPr>
          <w:i/>
        </w:rPr>
        <w:t>Droit naturel</w:t>
      </w:r>
      <w:r>
        <w:t xml:space="preserve">, p. 49 et </w:t>
      </w:r>
      <w:r>
        <w:rPr>
          <w:i/>
        </w:rPr>
        <w:t xml:space="preserve">GW </w:t>
      </w:r>
      <w:r>
        <w:t>5, p. 310/</w:t>
      </w:r>
      <w:r>
        <w:rPr>
          <w:i/>
        </w:rPr>
        <w:t>Système de la vie éthique</w:t>
      </w:r>
      <w:r>
        <w:t>, p. 144. Il est par ailleurs entièrement absent des Ecrits de jeunesse selon le témoignage de K. Düsing qui remarque que « Hegel n’[y] parle pas encore de dialectique » (</w:t>
      </w:r>
      <w:r>
        <w:rPr>
          <w:i/>
        </w:rPr>
        <w:t>Das Problem der Subjektivität in Hegels Logik</w:t>
      </w:r>
      <w:r>
        <w:t xml:space="preserve">, </w:t>
      </w:r>
      <w:r>
        <w:rPr>
          <w:i/>
        </w:rPr>
        <w:t>Hegel</w:t>
      </w:r>
      <w:r w:rsidRPr="00DE287A">
        <w:t>-Studien</w:t>
      </w:r>
      <w:r>
        <w:t xml:space="preserve">, Beiheft 15, </w:t>
      </w:r>
      <w:r w:rsidRPr="00DE287A">
        <w:t>Bonn</w:t>
      </w:r>
      <w:r>
        <w:t>, Bouvier, 1976, p. 102 ; nous traduisons).</w:t>
      </w:r>
    </w:p>
  </w:footnote>
  <w:footnote w:id="306">
    <w:p w:rsidR="004E0CFE" w:rsidRPr="003B01B1" w:rsidRDefault="004E0CFE" w:rsidP="003B01B1">
      <w:pPr>
        <w:pStyle w:val="Notedebasdepage"/>
        <w:jc w:val="both"/>
      </w:pPr>
      <w:r>
        <w:rPr>
          <w:rStyle w:val="Appelnotedebasdep"/>
        </w:rPr>
        <w:footnoteRef/>
      </w:r>
      <w:r>
        <w:t xml:space="preserve"> « Le concept de négativité reçoit dès le début de la fondation du philosopher systématique au commencement de la période d’Iéna une signification centrale pour Hegel », observe Wolfgang Bonsiepen (</w:t>
      </w:r>
      <w:r>
        <w:rPr>
          <w:i/>
        </w:rPr>
        <w:t>Der Begriff der Negativität in den Jenaer Schriften Hegels</w:t>
      </w:r>
      <w:r>
        <w:t xml:space="preserve">, </w:t>
      </w:r>
      <w:r>
        <w:rPr>
          <w:i/>
        </w:rPr>
        <w:t xml:space="preserve">Hegel-Studien </w:t>
      </w:r>
      <w:r>
        <w:t>Beiheft 16, Bonn, Bouvier, 1977, p. 18 ; nous traduisons).</w:t>
      </w:r>
    </w:p>
  </w:footnote>
  <w:footnote w:id="307">
    <w:p w:rsidR="004E0CFE" w:rsidRPr="005D3E7C" w:rsidRDefault="004E0CFE">
      <w:pPr>
        <w:pStyle w:val="Notedebasdepage"/>
      </w:pPr>
      <w:r>
        <w:rPr>
          <w:rStyle w:val="Appelnotedebasdep"/>
        </w:rPr>
        <w:footnoteRef/>
      </w:r>
      <w:r>
        <w:t xml:space="preserve"> </w:t>
      </w:r>
      <w:r>
        <w:rPr>
          <w:i/>
        </w:rPr>
        <w:t xml:space="preserve">GW </w:t>
      </w:r>
      <w:r>
        <w:t>4, p. 16/</w:t>
      </w:r>
      <w:r>
        <w:rPr>
          <w:i/>
        </w:rPr>
        <w:t>Premières Publications</w:t>
      </w:r>
      <w:r>
        <w:t>, p. 90.</w:t>
      </w:r>
    </w:p>
  </w:footnote>
  <w:footnote w:id="308">
    <w:p w:rsidR="004E0CFE" w:rsidRPr="00464E09" w:rsidRDefault="004E0CFE" w:rsidP="00D85629">
      <w:pPr>
        <w:pStyle w:val="Notedebasdepage"/>
        <w:jc w:val="both"/>
      </w:pPr>
      <w:r>
        <w:rPr>
          <w:rStyle w:val="Appelnotedebasdep"/>
        </w:rPr>
        <w:footnoteRef/>
      </w:r>
      <w:r>
        <w:t xml:space="preserve"> C’est dans ce sens que, dans la première </w:t>
      </w:r>
      <w:r>
        <w:rPr>
          <w:i/>
        </w:rPr>
        <w:t>Logique et Métaphysique</w:t>
      </w:r>
      <w:r>
        <w:t xml:space="preserve"> d’Iéna de 1801/02, la logique, caractérisée, ainsi qu’on l’a vu, comme </w:t>
      </w:r>
      <w:r>
        <w:rPr>
          <w:i/>
        </w:rPr>
        <w:t>systema reflexionis</w:t>
      </w:r>
      <w:r>
        <w:t xml:space="preserve"> (voir ci-dessus note 283), voué à l’exposition de la connaissance finie d’entendement et à sa suppression en guise d’introduction à la métaphysique, se retrouve également </w:t>
      </w:r>
      <w:r w:rsidRPr="00364C47">
        <w:rPr>
          <w:i/>
        </w:rPr>
        <w:t>au sein de celle-ci</w:t>
      </w:r>
      <w:r>
        <w:t>, c’est-à-dire de la connaissance rationnelle et spéculative (proprement philosophique) de l’absolu, dans la mesure où cette dernière a à s’occuper des « déterminations de la forme que l’Idée comprend en soi » et à déjouer leur tentative « de se constituer comme absolues » (</w:t>
      </w:r>
      <w:r>
        <w:rPr>
          <w:i/>
        </w:rPr>
        <w:t xml:space="preserve">GW </w:t>
      </w:r>
      <w:r>
        <w:t>5, p. 263 ; nous traduisons).</w:t>
      </w:r>
    </w:p>
  </w:footnote>
  <w:footnote w:id="309">
    <w:p w:rsidR="004E0CFE" w:rsidRPr="00650393" w:rsidRDefault="004E0CFE">
      <w:pPr>
        <w:pStyle w:val="Notedebasdepage"/>
      </w:pPr>
      <w:r>
        <w:rPr>
          <w:rStyle w:val="Appelnotedebasdep"/>
        </w:rPr>
        <w:footnoteRef/>
      </w:r>
      <w:r>
        <w:t xml:space="preserve"> </w:t>
      </w:r>
      <w:r>
        <w:rPr>
          <w:i/>
        </w:rPr>
        <w:t xml:space="preserve">GW </w:t>
      </w:r>
      <w:r>
        <w:t>4, p. 414/</w:t>
      </w:r>
      <w:r>
        <w:rPr>
          <w:i/>
        </w:rPr>
        <w:t>Premières publications</w:t>
      </w:r>
      <w:r>
        <w:t>, p. 298.</w:t>
      </w:r>
    </w:p>
  </w:footnote>
  <w:footnote w:id="310">
    <w:p w:rsidR="004E0CFE" w:rsidRPr="00DE4496" w:rsidRDefault="004E0CFE">
      <w:pPr>
        <w:pStyle w:val="Notedebasdepage"/>
      </w:pPr>
      <w:r>
        <w:rPr>
          <w:rStyle w:val="Appelnotedebasdep"/>
        </w:rPr>
        <w:footnoteRef/>
      </w:r>
      <w:r>
        <w:t xml:space="preserve"> </w:t>
      </w:r>
      <w:r>
        <w:rPr>
          <w:i/>
        </w:rPr>
        <w:t xml:space="preserve">GW </w:t>
      </w:r>
      <w:r>
        <w:t>5, p. 361/</w:t>
      </w:r>
      <w:r>
        <w:rPr>
          <w:i/>
        </w:rPr>
        <w:t>Système de la vie éthique</w:t>
      </w:r>
      <w:r>
        <w:t>, p. 199.</w:t>
      </w:r>
    </w:p>
  </w:footnote>
  <w:footnote w:id="311">
    <w:p w:rsidR="004E0CFE" w:rsidRPr="00470EF0" w:rsidRDefault="004E0CFE">
      <w:pPr>
        <w:pStyle w:val="Notedebasdepage"/>
      </w:pPr>
      <w:r>
        <w:rPr>
          <w:rStyle w:val="Appelnotedebasdep"/>
        </w:rPr>
        <w:footnoteRef/>
      </w:r>
      <w:r>
        <w:t xml:space="preserve"> </w:t>
      </w:r>
      <w:r>
        <w:rPr>
          <w:i/>
        </w:rPr>
        <w:t xml:space="preserve">GW </w:t>
      </w:r>
      <w:r>
        <w:t xml:space="preserve">5, p. 460/ « La fin du droit naturel hégélien d’Iéna », </w:t>
      </w:r>
      <w:r>
        <w:rPr>
          <w:i/>
        </w:rPr>
        <w:t>op. cit</w:t>
      </w:r>
      <w:r>
        <w:t>., p. 490.</w:t>
      </w:r>
    </w:p>
  </w:footnote>
  <w:footnote w:id="312">
    <w:p w:rsidR="004E0CFE" w:rsidRPr="00470EF0" w:rsidRDefault="004E0CFE">
      <w:pPr>
        <w:pStyle w:val="Notedebasdepage"/>
      </w:pPr>
      <w:r>
        <w:rPr>
          <w:rStyle w:val="Appelnotedebasdep"/>
        </w:rPr>
        <w:footnoteRef/>
      </w:r>
      <w:r>
        <w:t xml:space="preserve"> </w:t>
      </w:r>
      <w:r>
        <w:rPr>
          <w:i/>
        </w:rPr>
        <w:t xml:space="preserve">GW </w:t>
      </w:r>
      <w:r>
        <w:t>5, p. 461/ « La fin du droit naturel hégélien d’Iéna », p. 490.</w:t>
      </w:r>
    </w:p>
  </w:footnote>
  <w:footnote w:id="313">
    <w:p w:rsidR="004E0CFE" w:rsidRPr="00B13A5E" w:rsidRDefault="004E0CFE">
      <w:pPr>
        <w:pStyle w:val="Notedebasdepage"/>
      </w:pPr>
      <w:r>
        <w:rPr>
          <w:rStyle w:val="Appelnotedebasdep"/>
        </w:rPr>
        <w:footnoteRef/>
      </w:r>
      <w:r>
        <w:t xml:space="preserve"> </w:t>
      </w:r>
      <w:r>
        <w:rPr>
          <w:i/>
        </w:rPr>
        <w:t xml:space="preserve">GW </w:t>
      </w:r>
      <w:r>
        <w:t>5, p. 461/ « La fin du droit naturel hégélien d’Iéna », p. 491.</w:t>
      </w:r>
    </w:p>
  </w:footnote>
  <w:footnote w:id="314">
    <w:p w:rsidR="004E0CFE" w:rsidRPr="00B13A5E" w:rsidRDefault="004E0CFE" w:rsidP="00CE6DE1">
      <w:pPr>
        <w:pStyle w:val="Notedebasdepage"/>
        <w:jc w:val="both"/>
      </w:pPr>
      <w:r>
        <w:rPr>
          <w:rStyle w:val="Appelnotedebasdep"/>
        </w:rPr>
        <w:footnoteRef/>
      </w:r>
      <w:r>
        <w:t xml:space="preserve"> </w:t>
      </w:r>
      <w:r>
        <w:rPr>
          <w:i/>
        </w:rPr>
        <w:t xml:space="preserve">GW </w:t>
      </w:r>
      <w:r>
        <w:t>5, p. 462/ « La fin du droit naturel hégélien d’Iéna », p. 493.</w:t>
      </w:r>
    </w:p>
  </w:footnote>
  <w:footnote w:id="315">
    <w:p w:rsidR="004E0CFE" w:rsidRPr="00B13A5E" w:rsidRDefault="004E0CFE">
      <w:pPr>
        <w:pStyle w:val="Notedebasdepage"/>
      </w:pPr>
      <w:r>
        <w:rPr>
          <w:rStyle w:val="Appelnotedebasdep"/>
        </w:rPr>
        <w:footnoteRef/>
      </w:r>
      <w:r>
        <w:t xml:space="preserve"> </w:t>
      </w:r>
      <w:r>
        <w:rPr>
          <w:i/>
        </w:rPr>
        <w:t xml:space="preserve">GW </w:t>
      </w:r>
      <w:r>
        <w:t>5, p. 461/ « La fin du droit naturel hégélien d’Iéna », p. 492.</w:t>
      </w:r>
    </w:p>
  </w:footnote>
  <w:footnote w:id="316">
    <w:p w:rsidR="004E0CFE" w:rsidRPr="000A2BB0" w:rsidRDefault="004E0CFE">
      <w:pPr>
        <w:pStyle w:val="Notedebasdepage"/>
      </w:pPr>
      <w:r>
        <w:rPr>
          <w:rStyle w:val="Appelnotedebasdep"/>
        </w:rPr>
        <w:footnoteRef/>
      </w:r>
      <w:r>
        <w:t xml:space="preserve"> </w:t>
      </w:r>
      <w:r>
        <w:rPr>
          <w:i/>
        </w:rPr>
        <w:t xml:space="preserve">GW </w:t>
      </w:r>
      <w:r>
        <w:t>5, p. 462/ « La fin du droit naturel hégélien d’Iéna », p. 493.</w:t>
      </w:r>
    </w:p>
  </w:footnote>
  <w:footnote w:id="317">
    <w:p w:rsidR="004E0CFE" w:rsidRPr="000A2BB0" w:rsidRDefault="004E0CFE">
      <w:pPr>
        <w:pStyle w:val="Notedebasdepage"/>
      </w:pPr>
      <w:r>
        <w:rPr>
          <w:rStyle w:val="Appelnotedebasdep"/>
        </w:rPr>
        <w:footnoteRef/>
      </w:r>
      <w:r>
        <w:t xml:space="preserve"> </w:t>
      </w:r>
      <w:r>
        <w:rPr>
          <w:i/>
        </w:rPr>
        <w:t xml:space="preserve">GW </w:t>
      </w:r>
      <w:r>
        <w:t>5, p. 463/ « La fin du droit naturel hégélien d’Iéna », p. 494.</w:t>
      </w:r>
    </w:p>
  </w:footnote>
  <w:footnote w:id="318">
    <w:p w:rsidR="004E0CFE" w:rsidRPr="000A2BB0" w:rsidRDefault="004E0CFE">
      <w:pPr>
        <w:pStyle w:val="Notedebasdepage"/>
        <w:rPr>
          <w:i/>
        </w:rPr>
      </w:pPr>
      <w:r>
        <w:rPr>
          <w:rStyle w:val="Appelnotedebasdep"/>
        </w:rPr>
        <w:footnoteRef/>
      </w:r>
      <w:r>
        <w:t xml:space="preserve"> </w:t>
      </w:r>
      <w:r>
        <w:rPr>
          <w:i/>
        </w:rPr>
        <w:t>Ibid.</w:t>
      </w:r>
    </w:p>
  </w:footnote>
  <w:footnote w:id="319">
    <w:p w:rsidR="004E0CFE" w:rsidRPr="00CE1470" w:rsidRDefault="004E0CFE" w:rsidP="00F04071">
      <w:pPr>
        <w:pStyle w:val="Notedebasdepage"/>
        <w:jc w:val="both"/>
      </w:pPr>
      <w:r>
        <w:rPr>
          <w:rStyle w:val="Appelnotedebasdep"/>
        </w:rPr>
        <w:footnoteRef/>
      </w:r>
      <w:r>
        <w:t xml:space="preserve"> </w:t>
      </w:r>
      <w:r>
        <w:rPr>
          <w:i/>
        </w:rPr>
        <w:t xml:space="preserve">GW </w:t>
      </w:r>
      <w:r>
        <w:t xml:space="preserve">5, p. 463/ « La fin du droit naturel hégélien d’Iéna », pp. 494-495. Le sentiment selon lequel l’art a perdu au sein de la complexité du monde et de la culture modernes sa fonction essentielle, celle où, lié à une religion populaire, il est comme </w:t>
      </w:r>
      <w:r w:rsidRPr="00CE1470">
        <w:rPr>
          <w:i/>
        </w:rPr>
        <w:t>art vivant</w:t>
      </w:r>
      <w:r>
        <w:t xml:space="preserve"> l’œuvre de tous, traverse les textes de Hegel depuis le début de la période d’Iéna. Voir par exemple </w:t>
      </w:r>
      <w:r>
        <w:rPr>
          <w:i/>
        </w:rPr>
        <w:t>Differenzschrift</w:t>
      </w:r>
      <w:r>
        <w:t xml:space="preserve">, </w:t>
      </w:r>
      <w:r>
        <w:rPr>
          <w:i/>
        </w:rPr>
        <w:t xml:space="preserve">GW </w:t>
      </w:r>
      <w:r>
        <w:t xml:space="preserve">4, pp. 14-15/ </w:t>
      </w:r>
      <w:r>
        <w:rPr>
          <w:i/>
        </w:rPr>
        <w:t>Premières publications</w:t>
      </w:r>
      <w:r>
        <w:t xml:space="preserve">, pp. 88-89. On en retrouve l’expression au terme d’un fragment de 1803 se rapportant vraisemblablement aux projets de système de 1803/04 dont il va être bientôt question (voir </w:t>
      </w:r>
      <w:r>
        <w:rPr>
          <w:i/>
        </w:rPr>
        <w:t xml:space="preserve">GW </w:t>
      </w:r>
      <w:r>
        <w:t>5, p. 377). Ce qui, bien sûr, veut dire qu’un recul de la religion grecque est en route de façon plus ou moins claire et avouée depuis ce moment sans qu’on puisse toutefois le dater de façon plus précise.</w:t>
      </w:r>
    </w:p>
  </w:footnote>
  <w:footnote w:id="320">
    <w:p w:rsidR="004E0CFE" w:rsidRPr="00C40D0B" w:rsidRDefault="004E0CFE">
      <w:pPr>
        <w:pStyle w:val="Notedebasdepage"/>
      </w:pPr>
      <w:r>
        <w:rPr>
          <w:rStyle w:val="Appelnotedebasdep"/>
        </w:rPr>
        <w:footnoteRef/>
      </w:r>
      <w:r>
        <w:t xml:space="preserve"> </w:t>
      </w:r>
      <w:r>
        <w:rPr>
          <w:i/>
        </w:rPr>
        <w:t xml:space="preserve">GW </w:t>
      </w:r>
      <w:r>
        <w:t>5, p. 464/ « La fin du droit naturel hégélien d’Iéna », p. 496.</w:t>
      </w:r>
    </w:p>
  </w:footnote>
  <w:footnote w:id="321">
    <w:p w:rsidR="004E0CFE" w:rsidRPr="007136E4" w:rsidRDefault="004E0CFE">
      <w:pPr>
        <w:pStyle w:val="Notedebasdepage"/>
      </w:pPr>
      <w:r>
        <w:rPr>
          <w:rStyle w:val="Appelnotedebasdep"/>
        </w:rPr>
        <w:footnoteRef/>
      </w:r>
      <w:r>
        <w:t xml:space="preserve"> </w:t>
      </w:r>
      <w:r>
        <w:rPr>
          <w:i/>
        </w:rPr>
        <w:t xml:space="preserve">GW </w:t>
      </w:r>
      <w:r>
        <w:t>5, p. 465/ « La fin du droit naturel hégélien d’Iéna », p. 497.</w:t>
      </w:r>
    </w:p>
  </w:footnote>
  <w:footnote w:id="322">
    <w:p w:rsidR="004E0CFE" w:rsidRPr="00A54A36" w:rsidRDefault="004E0CFE" w:rsidP="001C28CD">
      <w:pPr>
        <w:pStyle w:val="Notedebasdepage"/>
        <w:jc w:val="both"/>
        <w:rPr>
          <w:i/>
        </w:rPr>
      </w:pPr>
      <w:r>
        <w:rPr>
          <w:rStyle w:val="Appelnotedebasdep"/>
        </w:rPr>
        <w:footnoteRef/>
      </w:r>
      <w:r>
        <w:t xml:space="preserve"> Hegel avait déjà annoncé pour le semestre d’été 1803 une </w:t>
      </w:r>
      <w:r>
        <w:rPr>
          <w:i/>
        </w:rPr>
        <w:t xml:space="preserve">Philosophiae universae delineatio </w:t>
      </w:r>
      <w:r>
        <w:t xml:space="preserve">(une présentation abrégée du système entier), dont il ne reste rien. Le cours qui nous occupe ici est le premier à fournir un exposé </w:t>
      </w:r>
      <w:r w:rsidRPr="00DC7099">
        <w:rPr>
          <w:i/>
        </w:rPr>
        <w:t>développé</w:t>
      </w:r>
      <w:r>
        <w:t xml:space="preserve"> du système tel qu’en sa tripartition on le retrouvera au sein de l’</w:t>
      </w:r>
      <w:r>
        <w:rPr>
          <w:i/>
        </w:rPr>
        <w:t xml:space="preserve">Encyclopédie des sciences philosophiques </w:t>
      </w:r>
      <w:r>
        <w:t xml:space="preserve">de la maturité. Les fragments qui nous en ont été conservés figurent dans le volume 6 des </w:t>
      </w:r>
      <w:r>
        <w:rPr>
          <w:i/>
        </w:rPr>
        <w:t>Gesammelte Werke.</w:t>
      </w:r>
    </w:p>
  </w:footnote>
  <w:footnote w:id="323">
    <w:p w:rsidR="004E0CFE" w:rsidRPr="00573A52" w:rsidRDefault="004E0CFE" w:rsidP="00573A52">
      <w:pPr>
        <w:pStyle w:val="Notedebasdepage"/>
        <w:jc w:val="both"/>
      </w:pPr>
      <w:r>
        <w:rPr>
          <w:rStyle w:val="Appelnotedebasdep"/>
        </w:rPr>
        <w:footnoteRef/>
      </w:r>
      <w:r>
        <w:t xml:space="preserve"> Il s’agit du fragment 16 dans </w:t>
      </w:r>
      <w:r>
        <w:rPr>
          <w:i/>
        </w:rPr>
        <w:t xml:space="preserve">GW </w:t>
      </w:r>
      <w:r>
        <w:t>6, p. 268/</w:t>
      </w:r>
      <w:r>
        <w:rPr>
          <w:i/>
        </w:rPr>
        <w:t>Le premier système. La philosophie de l’esprit, 1803-1804</w:t>
      </w:r>
      <w:r>
        <w:t xml:space="preserve"> (cité désormais </w:t>
      </w:r>
      <w:r>
        <w:rPr>
          <w:i/>
        </w:rPr>
        <w:t>PE 1803-1804</w:t>
      </w:r>
      <w:r>
        <w:t>), tr. M. Bienenstock, Paris, PUF, 1999, p. 45.</w:t>
      </w:r>
    </w:p>
  </w:footnote>
  <w:footnote w:id="324">
    <w:p w:rsidR="004E0CFE" w:rsidRPr="0070461F" w:rsidRDefault="004E0CFE" w:rsidP="00B0030F">
      <w:pPr>
        <w:pStyle w:val="Notedebasdepage"/>
        <w:jc w:val="both"/>
      </w:pPr>
      <w:r>
        <w:rPr>
          <w:rStyle w:val="Appelnotedebasdep"/>
        </w:rPr>
        <w:footnoteRef/>
      </w:r>
      <w:r>
        <w:t xml:space="preserve"> Certes, c’est encore comme substance qu’en 1803/04 l’esprit semble trouver son accomplissement, mais la substance est ici devenue une catégorie </w:t>
      </w:r>
      <w:r>
        <w:rPr>
          <w:i/>
        </w:rPr>
        <w:t>de l’esprit</w:t>
      </w:r>
      <w:r>
        <w:t xml:space="preserve">, ce qui en modifie notablement la nature (voir sur ce point ce que dit Hegel de la réalisation de l’esprit comme « esprit absolu d’un peuple », </w:t>
      </w:r>
      <w:r>
        <w:rPr>
          <w:i/>
        </w:rPr>
        <w:t xml:space="preserve">GW </w:t>
      </w:r>
      <w:r>
        <w:t>6, pp. 315 sq./</w:t>
      </w:r>
      <w:r>
        <w:rPr>
          <w:i/>
        </w:rPr>
        <w:t>PE 1803-</w:t>
      </w:r>
      <w:r w:rsidRPr="00260441">
        <w:rPr>
          <w:i/>
        </w:rPr>
        <w:t>1804</w:t>
      </w:r>
      <w:r>
        <w:t xml:space="preserve">, pp. 96 sqq. </w:t>
      </w:r>
      <w:r w:rsidRPr="004C66C6">
        <w:t>et</w:t>
      </w:r>
      <w:r>
        <w:t xml:space="preserve"> notre commentaire dans </w:t>
      </w:r>
      <w:r>
        <w:rPr>
          <w:i/>
        </w:rPr>
        <w:t>Critique et dialectique</w:t>
      </w:r>
      <w:r>
        <w:t xml:space="preserve">, </w:t>
      </w:r>
      <w:r>
        <w:rPr>
          <w:i/>
        </w:rPr>
        <w:t>op. cit.</w:t>
      </w:r>
      <w:r>
        <w:t>, pp. 314-316).</w:t>
      </w:r>
    </w:p>
  </w:footnote>
  <w:footnote w:id="325">
    <w:p w:rsidR="004E0CFE" w:rsidRPr="00DC7CD4" w:rsidRDefault="004E0CFE" w:rsidP="00DC7CD4">
      <w:pPr>
        <w:pStyle w:val="Notedebasdepage"/>
        <w:jc w:val="both"/>
      </w:pPr>
      <w:r>
        <w:rPr>
          <w:rStyle w:val="Appelnotedebasdep"/>
        </w:rPr>
        <w:footnoteRef/>
      </w:r>
      <w:r>
        <w:t xml:space="preserve"> Il figure dans </w:t>
      </w:r>
      <w:r>
        <w:rPr>
          <w:i/>
        </w:rPr>
        <w:t xml:space="preserve">GW </w:t>
      </w:r>
      <w:r>
        <w:t xml:space="preserve">5, pp. 370-373 sous le titre </w:t>
      </w:r>
      <w:r>
        <w:rPr>
          <w:i/>
        </w:rPr>
        <w:t>Das Wesen des Geistes</w:t>
      </w:r>
      <w:r>
        <w:t xml:space="preserve">, selon son </w:t>
      </w:r>
      <w:r>
        <w:rPr>
          <w:i/>
        </w:rPr>
        <w:t xml:space="preserve">incipit </w:t>
      </w:r>
      <w:r>
        <w:t>allemand</w:t>
      </w:r>
      <w:r>
        <w:rPr>
          <w:i/>
        </w:rPr>
        <w:t xml:space="preserve"> </w:t>
      </w:r>
      <w:r>
        <w:t xml:space="preserve">(traduction française dans </w:t>
      </w:r>
      <w:r>
        <w:rPr>
          <w:i/>
        </w:rPr>
        <w:t>PE 1803-1804</w:t>
      </w:r>
      <w:r>
        <w:t xml:space="preserve">, pp. 33-38). Nous en avons fourni un commentaire détaillé dans notre étude « ‘L’esprit est plus haut que la nature’ : La percée de l’esprit dans les écrits d’Iéna », </w:t>
      </w:r>
      <w:r>
        <w:rPr>
          <w:i/>
        </w:rPr>
        <w:t>Hegel à Iéna</w:t>
      </w:r>
      <w:r>
        <w:t>, op. cit., pp. 170-177.</w:t>
      </w:r>
    </w:p>
  </w:footnote>
  <w:footnote w:id="326">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GW </w:t>
      </w:r>
      <w:r w:rsidRPr="000C4E17">
        <w:rPr>
          <w:lang w:val="en-US"/>
        </w:rPr>
        <w:t>5, p. 370/</w:t>
      </w:r>
      <w:r w:rsidRPr="000C4E17">
        <w:rPr>
          <w:i/>
          <w:lang w:val="en-US"/>
        </w:rPr>
        <w:t>PE 1803-1804</w:t>
      </w:r>
      <w:r w:rsidRPr="000C4E17">
        <w:rPr>
          <w:lang w:val="en-US"/>
        </w:rPr>
        <w:t>, p. 33.</w:t>
      </w:r>
    </w:p>
  </w:footnote>
  <w:footnote w:id="327">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GW </w:t>
      </w:r>
      <w:r w:rsidRPr="000C4E17">
        <w:rPr>
          <w:lang w:val="en-US"/>
        </w:rPr>
        <w:t>5, p. 370/</w:t>
      </w:r>
      <w:r w:rsidRPr="000C4E17">
        <w:rPr>
          <w:i/>
          <w:lang w:val="en-US"/>
        </w:rPr>
        <w:t>PE 1803-1804</w:t>
      </w:r>
      <w:r w:rsidRPr="000C4E17">
        <w:rPr>
          <w:lang w:val="en-US"/>
        </w:rPr>
        <w:t>, p. 34.</w:t>
      </w:r>
    </w:p>
  </w:footnote>
  <w:footnote w:id="328">
    <w:p w:rsidR="004E0CFE" w:rsidRPr="00622D29" w:rsidRDefault="004E0CFE">
      <w:pPr>
        <w:pStyle w:val="Notedebasdepage"/>
      </w:pPr>
      <w:r>
        <w:rPr>
          <w:rStyle w:val="Appelnotedebasdep"/>
        </w:rPr>
        <w:footnoteRef/>
      </w:r>
      <w:r>
        <w:t xml:space="preserve"> </w:t>
      </w:r>
      <w:r>
        <w:rPr>
          <w:i/>
        </w:rPr>
        <w:t xml:space="preserve">GW </w:t>
      </w:r>
      <w:r>
        <w:t>5, p. 371/</w:t>
      </w:r>
      <w:r>
        <w:rPr>
          <w:i/>
        </w:rPr>
        <w:t>PE 1803-1804</w:t>
      </w:r>
      <w:r>
        <w:t>, pp. 34-35</w:t>
      </w:r>
    </w:p>
  </w:footnote>
  <w:footnote w:id="329">
    <w:p w:rsidR="004E0CFE" w:rsidRPr="00622D29" w:rsidRDefault="004E0CFE">
      <w:pPr>
        <w:pStyle w:val="Notedebasdepage"/>
      </w:pPr>
      <w:r>
        <w:rPr>
          <w:rStyle w:val="Appelnotedebasdep"/>
        </w:rPr>
        <w:footnoteRef/>
      </w:r>
      <w:r>
        <w:t xml:space="preserve"> </w:t>
      </w:r>
      <w:r>
        <w:rPr>
          <w:i/>
        </w:rPr>
        <w:t xml:space="preserve">GW </w:t>
      </w:r>
      <w:r>
        <w:t>5, p. 370/</w:t>
      </w:r>
      <w:r>
        <w:rPr>
          <w:i/>
        </w:rPr>
        <w:t>PE 1803-1804</w:t>
      </w:r>
      <w:r>
        <w:t>, p. 33.</w:t>
      </w:r>
    </w:p>
  </w:footnote>
  <w:footnote w:id="330">
    <w:p w:rsidR="004E0CFE" w:rsidRDefault="004E0CFE">
      <w:pPr>
        <w:pStyle w:val="Notedebasdepage"/>
      </w:pPr>
      <w:r>
        <w:rPr>
          <w:rStyle w:val="Appelnotedebasdep"/>
        </w:rPr>
        <w:footnoteRef/>
      </w:r>
      <w:r>
        <w:t xml:space="preserve"> Voir ci-dessus, note 324.</w:t>
      </w:r>
    </w:p>
  </w:footnote>
  <w:footnote w:id="331">
    <w:p w:rsidR="004E0CFE" w:rsidRPr="00264DF8" w:rsidRDefault="004E0CFE">
      <w:pPr>
        <w:pStyle w:val="Notedebasdepage"/>
      </w:pPr>
      <w:r>
        <w:rPr>
          <w:rStyle w:val="Appelnotedebasdep"/>
        </w:rPr>
        <w:footnoteRef/>
      </w:r>
      <w:r>
        <w:t xml:space="preserve"> </w:t>
      </w:r>
      <w:r>
        <w:rPr>
          <w:i/>
        </w:rPr>
        <w:t xml:space="preserve">GW </w:t>
      </w:r>
      <w:r>
        <w:t>5, pp. 371-372/</w:t>
      </w:r>
      <w:r>
        <w:rPr>
          <w:i/>
        </w:rPr>
        <w:t>PE 1803-1804</w:t>
      </w:r>
      <w:r>
        <w:t>, pp. 35-36.</w:t>
      </w:r>
    </w:p>
  </w:footnote>
  <w:footnote w:id="332">
    <w:p w:rsidR="004E0CFE" w:rsidRPr="00264DF8" w:rsidRDefault="004E0CFE">
      <w:pPr>
        <w:pStyle w:val="Notedebasdepage"/>
      </w:pPr>
      <w:r>
        <w:rPr>
          <w:rStyle w:val="Appelnotedebasdep"/>
        </w:rPr>
        <w:footnoteRef/>
      </w:r>
      <w:r>
        <w:t xml:space="preserve"> </w:t>
      </w:r>
      <w:r>
        <w:rPr>
          <w:i/>
        </w:rPr>
        <w:t xml:space="preserve">GW </w:t>
      </w:r>
      <w:r>
        <w:t>5, p. 370/</w:t>
      </w:r>
      <w:r>
        <w:rPr>
          <w:i/>
        </w:rPr>
        <w:t>PE 1803-1804</w:t>
      </w:r>
      <w:r>
        <w:t>, p. 34.</w:t>
      </w:r>
    </w:p>
  </w:footnote>
  <w:footnote w:id="333">
    <w:p w:rsidR="004E0CFE" w:rsidRPr="002A1618" w:rsidRDefault="004E0CFE">
      <w:pPr>
        <w:pStyle w:val="Notedebasdepage"/>
      </w:pPr>
      <w:r>
        <w:rPr>
          <w:rStyle w:val="Appelnotedebasdep"/>
        </w:rPr>
        <w:footnoteRef/>
      </w:r>
      <w:r>
        <w:t xml:space="preserve"> </w:t>
      </w:r>
      <w:r>
        <w:rPr>
          <w:i/>
        </w:rPr>
        <w:t xml:space="preserve">GW </w:t>
      </w:r>
      <w:r>
        <w:t>5, p. 371/</w:t>
      </w:r>
      <w:r>
        <w:rPr>
          <w:i/>
        </w:rPr>
        <w:t>PE 1803-1804</w:t>
      </w:r>
      <w:r>
        <w:t>, p. 35.</w:t>
      </w:r>
    </w:p>
  </w:footnote>
  <w:footnote w:id="334">
    <w:p w:rsidR="004E0CFE" w:rsidRPr="00CD59EA" w:rsidRDefault="004E0CFE">
      <w:pPr>
        <w:pStyle w:val="Notedebasdepage"/>
      </w:pPr>
      <w:r>
        <w:rPr>
          <w:rStyle w:val="Appelnotedebasdep"/>
        </w:rPr>
        <w:footnoteRef/>
      </w:r>
      <w:r>
        <w:t xml:space="preserve"> </w:t>
      </w:r>
      <w:r>
        <w:rPr>
          <w:i/>
        </w:rPr>
        <w:t xml:space="preserve">GW </w:t>
      </w:r>
      <w:r>
        <w:t>5, p. 371/</w:t>
      </w:r>
      <w:r>
        <w:rPr>
          <w:i/>
        </w:rPr>
        <w:t>PE 1803-1804</w:t>
      </w:r>
      <w:r>
        <w:t>, p. 35.</w:t>
      </w:r>
    </w:p>
  </w:footnote>
  <w:footnote w:id="335">
    <w:p w:rsidR="004E0CFE" w:rsidRPr="00BD56C2" w:rsidRDefault="004E0CFE">
      <w:pPr>
        <w:pStyle w:val="Notedebasdepage"/>
      </w:pPr>
      <w:r>
        <w:rPr>
          <w:rStyle w:val="Appelnotedebasdep"/>
        </w:rPr>
        <w:footnoteRef/>
      </w:r>
      <w:r>
        <w:t xml:space="preserve"> </w:t>
      </w:r>
      <w:r>
        <w:rPr>
          <w:i/>
        </w:rPr>
        <w:t xml:space="preserve">GW </w:t>
      </w:r>
      <w:r>
        <w:t>4, pp. 14-15/</w:t>
      </w:r>
      <w:r>
        <w:rPr>
          <w:i/>
        </w:rPr>
        <w:t>Premières publications</w:t>
      </w:r>
      <w:r>
        <w:t>, p. 88.</w:t>
      </w:r>
    </w:p>
  </w:footnote>
  <w:footnote w:id="336">
    <w:p w:rsidR="004E0CFE" w:rsidRPr="00741868" w:rsidRDefault="004E0CFE">
      <w:pPr>
        <w:pStyle w:val="Notedebasdepage"/>
      </w:pPr>
      <w:r>
        <w:rPr>
          <w:rStyle w:val="Appelnotedebasdep"/>
        </w:rPr>
        <w:footnoteRef/>
      </w:r>
      <w:r>
        <w:t xml:space="preserve"> Voir </w:t>
      </w:r>
      <w:r>
        <w:rPr>
          <w:i/>
        </w:rPr>
        <w:t xml:space="preserve">GW </w:t>
      </w:r>
      <w:r>
        <w:t>5, pp. 372-373/</w:t>
      </w:r>
      <w:r>
        <w:rPr>
          <w:i/>
        </w:rPr>
        <w:t>PE 1803-1804</w:t>
      </w:r>
      <w:r>
        <w:t>, pp. 36-38.</w:t>
      </w:r>
    </w:p>
  </w:footnote>
  <w:footnote w:id="337">
    <w:p w:rsidR="004E0CFE" w:rsidRDefault="004E0CFE">
      <w:pPr>
        <w:pStyle w:val="Notedebasdepage"/>
      </w:pPr>
      <w:r>
        <w:rPr>
          <w:rStyle w:val="Appelnotedebasdep"/>
        </w:rPr>
        <w:footnoteRef/>
      </w:r>
      <w:r>
        <w:t xml:space="preserve"> Nous soulignons.</w:t>
      </w:r>
    </w:p>
  </w:footnote>
  <w:footnote w:id="338">
    <w:p w:rsidR="004E0CFE" w:rsidRPr="0081035F" w:rsidRDefault="004E0CFE" w:rsidP="000E4DD5">
      <w:pPr>
        <w:pStyle w:val="Notedebasdepage"/>
        <w:jc w:val="both"/>
      </w:pPr>
      <w:r>
        <w:rPr>
          <w:rStyle w:val="Appelnotedebasdep"/>
        </w:rPr>
        <w:footnoteRef/>
      </w:r>
      <w:r>
        <w:t xml:space="preserve"> Il faut à cet égard souligner l’importance cruciale qu’a revêtue la datation exacte du manuscrit que nous examinons ici (son titre complet est </w:t>
      </w:r>
      <w:r>
        <w:rPr>
          <w:i/>
        </w:rPr>
        <w:t>Logique, métaphysique, philosophie de la nature</w:t>
      </w:r>
      <w:r>
        <w:t xml:space="preserve">). Tant qu’il était situé à la fin de la période de Francfort (Rosenkranz) ou au début de celle d’Iéna (H. Ehrenberg H. Link, ses premers éditeurs et, à leur suite, la plupart des commentateurs), il était impossible d’avoir une vue correcte de l’évolution de la pensée hégélienne à Iéna et donc de la formation progressive du système qui y a pris place. C’est aux remarquables travaux de Heinz Kimmerle que l’on doit l’établissement de la juste chronologie des textes d’Iéna (voir H. Kimmerle, « Zur Chronologie von Hegels Jenaer Schriften », </w:t>
      </w:r>
      <w:r>
        <w:rPr>
          <w:i/>
        </w:rPr>
        <w:t>Hegel-Studien</w:t>
      </w:r>
      <w:r>
        <w:t xml:space="preserve"> Bd 4 (1967), pp. 125-176, ainsi que « Zur Entwicklung des Hegelschen Denkens in Jena », </w:t>
      </w:r>
      <w:r w:rsidRPr="00996666">
        <w:rPr>
          <w:i/>
        </w:rPr>
        <w:t>Hegel-Studien</w:t>
      </w:r>
      <w:r>
        <w:t xml:space="preserve"> Beiheft 4 (1969), pp. 33-47).</w:t>
      </w:r>
    </w:p>
  </w:footnote>
  <w:footnote w:id="339">
    <w:p w:rsidR="004E0CFE" w:rsidRPr="002F6493" w:rsidRDefault="004E0CFE" w:rsidP="002F6493">
      <w:pPr>
        <w:pStyle w:val="Notedebasdepage"/>
        <w:jc w:val="both"/>
      </w:pPr>
      <w:r>
        <w:rPr>
          <w:rStyle w:val="Appelnotedebasdep"/>
        </w:rPr>
        <w:footnoteRef/>
      </w:r>
      <w:r>
        <w:t xml:space="preserve"> </w:t>
      </w:r>
      <w:r>
        <w:rPr>
          <w:i/>
        </w:rPr>
        <w:t xml:space="preserve">GW </w:t>
      </w:r>
      <w:r>
        <w:t xml:space="preserve">7, pp. 15 sqq./G.W.F. Hegel, </w:t>
      </w:r>
      <w:r>
        <w:rPr>
          <w:i/>
        </w:rPr>
        <w:t>Logique et Métaphysique (Iéna 1804-1805)</w:t>
      </w:r>
      <w:r>
        <w:t xml:space="preserve"> (cité désormais : </w:t>
      </w:r>
      <w:r>
        <w:rPr>
          <w:i/>
        </w:rPr>
        <w:t>LM 1804-1805</w:t>
      </w:r>
      <w:r>
        <w:t>), tr. Denise Souche-Dagues, Paris, Gallimard, 1980, pp. 38 sqq.</w:t>
      </w:r>
    </w:p>
  </w:footnote>
  <w:footnote w:id="340">
    <w:p w:rsidR="004E0CFE" w:rsidRPr="00B5278B" w:rsidRDefault="004E0CFE" w:rsidP="00097187">
      <w:pPr>
        <w:pStyle w:val="Notedebasdepage"/>
        <w:jc w:val="both"/>
      </w:pPr>
      <w:r>
        <w:rPr>
          <w:rStyle w:val="Appelnotedebasdep"/>
        </w:rPr>
        <w:footnoteRef/>
      </w:r>
      <w:r>
        <w:t xml:space="preserve"> </w:t>
      </w:r>
      <w:r>
        <w:rPr>
          <w:i/>
        </w:rPr>
        <w:t xml:space="preserve">GW </w:t>
      </w:r>
      <w:r>
        <w:t>7, p. 27/</w:t>
      </w:r>
      <w:r>
        <w:rPr>
          <w:i/>
        </w:rPr>
        <w:t>LM 1804-1805</w:t>
      </w:r>
      <w:r>
        <w:t>, p. 49. On notera ici ce qui, à notre connaissance, constitue le premier usage systématique du concept de « la Chose même » (</w:t>
      </w:r>
      <w:r>
        <w:rPr>
          <w:i/>
        </w:rPr>
        <w:t>die Sache selbst</w:t>
      </w:r>
      <w:r>
        <w:t xml:space="preserve">), avec la portée cruciale qu’il revêtira dans la spéculation hégélienne de la maturité. Nous rappelons ici que nous rendons la chose au sens de </w:t>
      </w:r>
      <w:r>
        <w:rPr>
          <w:i/>
        </w:rPr>
        <w:t xml:space="preserve">Sache </w:t>
      </w:r>
      <w:r>
        <w:t xml:space="preserve">en l’écrivant avec majuscule (Chose) pour la distinguer de la chose au sens de l’allemand </w:t>
      </w:r>
      <w:r>
        <w:rPr>
          <w:i/>
        </w:rPr>
        <w:t xml:space="preserve">Ding </w:t>
      </w:r>
      <w:r>
        <w:t xml:space="preserve">(chose). Selon le commentaire de Bernard Bourgeois dans sa traduction de la </w:t>
      </w:r>
      <w:r>
        <w:rPr>
          <w:i/>
        </w:rPr>
        <w:t>Phénoménologie de l’esprit </w:t>
      </w:r>
      <w:r>
        <w:t xml:space="preserve">: « La </w:t>
      </w:r>
      <w:r>
        <w:rPr>
          <w:i/>
        </w:rPr>
        <w:t>Chose</w:t>
      </w:r>
      <w:r>
        <w:t xml:space="preserve">, c’est la chose, l’affaire qui intéresse ou préoccupe, la cause qui mobilise et requiert l’attention et l’activité du sujet. La </w:t>
      </w:r>
      <w:r>
        <w:rPr>
          <w:i/>
        </w:rPr>
        <w:t xml:space="preserve">chose </w:t>
      </w:r>
      <w:r>
        <w:t>(avec une minuscule) : « Ding », c’est simplement l’unité existante des propriétés sensibles, qui se donne à la perception » (</w:t>
      </w:r>
      <w:r>
        <w:rPr>
          <w:i/>
        </w:rPr>
        <w:t>Phénoménologie de l’esprit</w:t>
      </w:r>
      <w:r>
        <w:t xml:space="preserve">, tr. B. Bourgeois, </w:t>
      </w:r>
      <w:r>
        <w:rPr>
          <w:i/>
        </w:rPr>
        <w:t>op. cit.</w:t>
      </w:r>
      <w:r>
        <w:t xml:space="preserve">, p. 57, note 2). Ajoutons à ces lignes éclairantes que, comme on va le voir, cet usage de </w:t>
      </w:r>
      <w:r>
        <w:rPr>
          <w:i/>
        </w:rPr>
        <w:t xml:space="preserve">Sache </w:t>
      </w:r>
      <w:r>
        <w:t xml:space="preserve">coïncide avec la mise en valeur du </w:t>
      </w:r>
      <w:r w:rsidRPr="00B5278B">
        <w:rPr>
          <w:i/>
        </w:rPr>
        <w:t>contenu</w:t>
      </w:r>
      <w:r>
        <w:t xml:space="preserve"> </w:t>
      </w:r>
      <w:r w:rsidRPr="00B5278B">
        <w:rPr>
          <w:i/>
        </w:rPr>
        <w:t>concret déterminé</w:t>
      </w:r>
      <w:r>
        <w:t xml:space="preserve"> de ce qui est en tant qu’il est désormais considéré comme ce qui forme l’essentiel à quoi doit s’attacher la réflexion. Nous reviendrons sur ce point capital.</w:t>
      </w:r>
    </w:p>
  </w:footnote>
  <w:footnote w:id="341">
    <w:p w:rsidR="004E0CFE" w:rsidRPr="00FE4D64" w:rsidRDefault="004E0CFE">
      <w:pPr>
        <w:pStyle w:val="Notedebasdepage"/>
      </w:pPr>
      <w:r>
        <w:rPr>
          <w:rStyle w:val="Appelnotedebasdep"/>
        </w:rPr>
        <w:footnoteRef/>
      </w:r>
      <w:r>
        <w:t xml:space="preserve"> </w:t>
      </w:r>
      <w:r>
        <w:rPr>
          <w:i/>
        </w:rPr>
        <w:t xml:space="preserve">GW </w:t>
      </w:r>
      <w:r>
        <w:t>7, p. 17/</w:t>
      </w:r>
      <w:r>
        <w:rPr>
          <w:i/>
        </w:rPr>
        <w:t>LM 1804-1805</w:t>
      </w:r>
      <w:r>
        <w:t>, p. 40.</w:t>
      </w:r>
    </w:p>
  </w:footnote>
  <w:footnote w:id="342">
    <w:p w:rsidR="004E0CFE" w:rsidRPr="00E43159" w:rsidRDefault="004E0CFE">
      <w:pPr>
        <w:pStyle w:val="Notedebasdepage"/>
      </w:pPr>
      <w:r>
        <w:rPr>
          <w:rStyle w:val="Appelnotedebasdep"/>
        </w:rPr>
        <w:footnoteRef/>
      </w:r>
      <w:r>
        <w:t xml:space="preserve"> </w:t>
      </w:r>
      <w:r>
        <w:rPr>
          <w:i/>
        </w:rPr>
        <w:t xml:space="preserve">GW </w:t>
      </w:r>
      <w:r>
        <w:t>7, p. 16/</w:t>
      </w:r>
      <w:r>
        <w:rPr>
          <w:i/>
        </w:rPr>
        <w:t>LM 1804-1805</w:t>
      </w:r>
      <w:r>
        <w:t>, p. 38.</w:t>
      </w:r>
    </w:p>
  </w:footnote>
  <w:footnote w:id="343">
    <w:p w:rsidR="004E0CFE" w:rsidRPr="000C4BC1" w:rsidRDefault="004E0CFE">
      <w:pPr>
        <w:pStyle w:val="Notedebasdepage"/>
      </w:pPr>
      <w:r>
        <w:rPr>
          <w:rStyle w:val="Appelnotedebasdep"/>
        </w:rPr>
        <w:footnoteRef/>
      </w:r>
      <w:r>
        <w:t xml:space="preserve"> Voir </w:t>
      </w:r>
      <w:r>
        <w:rPr>
          <w:i/>
        </w:rPr>
        <w:t xml:space="preserve">GW </w:t>
      </w:r>
      <w:r>
        <w:t>7, p. 16/</w:t>
      </w:r>
      <w:r>
        <w:rPr>
          <w:i/>
        </w:rPr>
        <w:t>LM 1804-1805</w:t>
      </w:r>
      <w:r>
        <w:t>, p. 39.</w:t>
      </w:r>
    </w:p>
  </w:footnote>
  <w:footnote w:id="344">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GW </w:t>
      </w:r>
      <w:r w:rsidRPr="000C4E17">
        <w:rPr>
          <w:lang w:val="en-US"/>
        </w:rPr>
        <w:t>7, p. 16/</w:t>
      </w:r>
      <w:r w:rsidRPr="000C4E17">
        <w:rPr>
          <w:i/>
          <w:lang w:val="en-US"/>
        </w:rPr>
        <w:t>LM 1804-1805</w:t>
      </w:r>
      <w:r w:rsidRPr="000C4E17">
        <w:rPr>
          <w:lang w:val="en-US"/>
        </w:rPr>
        <w:t>, p. 38.</w:t>
      </w:r>
    </w:p>
  </w:footnote>
  <w:footnote w:id="345">
    <w:p w:rsidR="004E0CFE" w:rsidRPr="000C4E17" w:rsidRDefault="004E0CFE">
      <w:pPr>
        <w:pStyle w:val="Notedebasdepage"/>
        <w:rPr>
          <w:i/>
          <w:lang w:val="en-US"/>
        </w:rPr>
      </w:pPr>
      <w:r>
        <w:rPr>
          <w:rStyle w:val="Appelnotedebasdep"/>
        </w:rPr>
        <w:footnoteRef/>
      </w:r>
      <w:r w:rsidRPr="000C4E17">
        <w:rPr>
          <w:lang w:val="en-US"/>
        </w:rPr>
        <w:t xml:space="preserve"> </w:t>
      </w:r>
      <w:r w:rsidRPr="000C4E17">
        <w:rPr>
          <w:i/>
          <w:lang w:val="en-US"/>
        </w:rPr>
        <w:t>Ibid.</w:t>
      </w:r>
    </w:p>
  </w:footnote>
  <w:footnote w:id="346">
    <w:p w:rsidR="004E0CFE" w:rsidRPr="000C4E17" w:rsidRDefault="004E0CFE">
      <w:pPr>
        <w:pStyle w:val="Notedebasdepage"/>
        <w:rPr>
          <w:i/>
          <w:lang w:val="en-US"/>
        </w:rPr>
      </w:pPr>
      <w:r>
        <w:rPr>
          <w:rStyle w:val="Appelnotedebasdep"/>
        </w:rPr>
        <w:footnoteRef/>
      </w:r>
      <w:r w:rsidRPr="000C4E17">
        <w:rPr>
          <w:lang w:val="en-US"/>
        </w:rPr>
        <w:t xml:space="preserve"> </w:t>
      </w:r>
      <w:r w:rsidRPr="000C4E17">
        <w:rPr>
          <w:i/>
          <w:lang w:val="en-US"/>
        </w:rPr>
        <w:t>Ibid.</w:t>
      </w:r>
    </w:p>
  </w:footnote>
  <w:footnote w:id="347">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GW </w:t>
      </w:r>
      <w:r w:rsidRPr="000C4E17">
        <w:rPr>
          <w:lang w:val="en-US"/>
        </w:rPr>
        <w:t>7, p. 17/</w:t>
      </w:r>
      <w:r w:rsidRPr="000C4E17">
        <w:rPr>
          <w:i/>
          <w:lang w:val="en-US"/>
        </w:rPr>
        <w:t>LM 1804-1805</w:t>
      </w:r>
      <w:r w:rsidRPr="000C4E17">
        <w:rPr>
          <w:lang w:val="en-US"/>
        </w:rPr>
        <w:t>, p. 40.</w:t>
      </w:r>
    </w:p>
  </w:footnote>
  <w:footnote w:id="348">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GW </w:t>
      </w:r>
      <w:r w:rsidRPr="000C4E17">
        <w:rPr>
          <w:lang w:val="en-US"/>
        </w:rPr>
        <w:t>7, pp. 87-88/</w:t>
      </w:r>
      <w:r w:rsidRPr="000C4E17">
        <w:rPr>
          <w:i/>
          <w:lang w:val="en-US"/>
        </w:rPr>
        <w:t>LM 1804-1805</w:t>
      </w:r>
      <w:r w:rsidRPr="000C4E17">
        <w:rPr>
          <w:lang w:val="en-US"/>
        </w:rPr>
        <w:t>, p. 110.</w:t>
      </w:r>
    </w:p>
  </w:footnote>
  <w:footnote w:id="349">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GW </w:t>
      </w:r>
      <w:r w:rsidRPr="000C4E17">
        <w:rPr>
          <w:lang w:val="en-US"/>
        </w:rPr>
        <w:t>7, p. 33/</w:t>
      </w:r>
      <w:r w:rsidRPr="000C4E17">
        <w:rPr>
          <w:i/>
          <w:lang w:val="en-US"/>
        </w:rPr>
        <w:t>LM 1804-1805</w:t>
      </w:r>
      <w:r w:rsidRPr="000C4E17">
        <w:rPr>
          <w:lang w:val="en-US"/>
        </w:rPr>
        <w:t>, p. 55.</w:t>
      </w:r>
    </w:p>
  </w:footnote>
  <w:footnote w:id="350">
    <w:p w:rsidR="004E0CFE" w:rsidRPr="008D58C7" w:rsidRDefault="004E0CFE">
      <w:pPr>
        <w:pStyle w:val="Notedebasdepage"/>
      </w:pPr>
      <w:r>
        <w:rPr>
          <w:rStyle w:val="Appelnotedebasdep"/>
        </w:rPr>
        <w:footnoteRef/>
      </w:r>
      <w:r>
        <w:t xml:space="preserve"> </w:t>
      </w:r>
      <w:r>
        <w:rPr>
          <w:i/>
        </w:rPr>
        <w:t xml:space="preserve">GW </w:t>
      </w:r>
      <w:r>
        <w:t>7, p. 34/</w:t>
      </w:r>
      <w:r>
        <w:rPr>
          <w:i/>
        </w:rPr>
        <w:t>LM 1804-1805</w:t>
      </w:r>
      <w:r>
        <w:t>, p. 56.</w:t>
      </w:r>
    </w:p>
  </w:footnote>
  <w:footnote w:id="351">
    <w:p w:rsidR="004E0CFE" w:rsidRPr="00A55A2A" w:rsidRDefault="004E0CFE" w:rsidP="0014115D">
      <w:pPr>
        <w:pStyle w:val="Notedebasdepage"/>
        <w:jc w:val="both"/>
      </w:pPr>
      <w:r>
        <w:rPr>
          <w:rStyle w:val="Appelnotedebasdep"/>
        </w:rPr>
        <w:footnoteRef/>
      </w:r>
      <w:r>
        <w:t xml:space="preserve"> </w:t>
      </w:r>
      <w:r>
        <w:rPr>
          <w:i/>
        </w:rPr>
        <w:t xml:space="preserve">GW </w:t>
      </w:r>
      <w:r>
        <w:t>7, pp. 33-34/</w:t>
      </w:r>
      <w:r>
        <w:rPr>
          <w:i/>
        </w:rPr>
        <w:t>LM 1804-1805</w:t>
      </w:r>
      <w:r>
        <w:t>, pp. 55-56 : « Le déterminé n’a comme tel pas d’autre essence que cette inquiétude absolue (</w:t>
      </w:r>
      <w:r>
        <w:rPr>
          <w:i/>
        </w:rPr>
        <w:t>absolute Unruhe</w:t>
      </w:r>
      <w:r>
        <w:t>) de ne pas être ce qu’il est » ; « L’infinité en tant que cette contradiction absolue est par là la seule réalité du déterminé, non pas un au-delà, mais relation simple, le pur mouvement absolu (</w:t>
      </w:r>
      <w:r>
        <w:rPr>
          <w:i/>
        </w:rPr>
        <w:t>die reine absolute Bewegung</w:t>
      </w:r>
      <w:r>
        <w:t xml:space="preserve">), l’être-hors de soi dans l’être en soi ». Ce qui, par conséquent, ne revient nullement à nier l’extériorité, mais à l’enraciner dans l’intériorité même : le déterminé est ce qui </w:t>
      </w:r>
      <w:r>
        <w:rPr>
          <w:i/>
        </w:rPr>
        <w:t xml:space="preserve">par essence </w:t>
      </w:r>
      <w:r>
        <w:t>sort de soi et qui a dès lors dans ce mouvement d’extériorisation qui le met littéralement hors de soi sa véritable égalité à soi.</w:t>
      </w:r>
    </w:p>
  </w:footnote>
  <w:footnote w:id="352">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GW </w:t>
      </w:r>
      <w:r w:rsidRPr="000C4E17">
        <w:rPr>
          <w:lang w:val="en-US"/>
        </w:rPr>
        <w:t>7, p. 34/</w:t>
      </w:r>
      <w:r w:rsidRPr="000C4E17">
        <w:rPr>
          <w:i/>
          <w:lang w:val="en-US"/>
        </w:rPr>
        <w:t>LM 1804-1805</w:t>
      </w:r>
      <w:r w:rsidRPr="000C4E17">
        <w:rPr>
          <w:lang w:val="en-US"/>
        </w:rPr>
        <w:t>, p. 56.</w:t>
      </w:r>
    </w:p>
  </w:footnote>
  <w:footnote w:id="353">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GW </w:t>
      </w:r>
      <w:r w:rsidRPr="000C4E17">
        <w:rPr>
          <w:lang w:val="en-US"/>
        </w:rPr>
        <w:t>7, p. 35/</w:t>
      </w:r>
      <w:r w:rsidRPr="000C4E17">
        <w:rPr>
          <w:i/>
          <w:lang w:val="en-US"/>
        </w:rPr>
        <w:t>LM 1805-1806</w:t>
      </w:r>
      <w:r w:rsidRPr="000C4E17">
        <w:rPr>
          <w:lang w:val="en-US"/>
        </w:rPr>
        <w:t>, p. 57.</w:t>
      </w:r>
    </w:p>
  </w:footnote>
  <w:footnote w:id="354">
    <w:p w:rsidR="004E0CFE" w:rsidRPr="00F140E2" w:rsidRDefault="004E0CFE">
      <w:pPr>
        <w:pStyle w:val="Notedebasdepage"/>
      </w:pPr>
      <w:r>
        <w:rPr>
          <w:rStyle w:val="Appelnotedebasdep"/>
        </w:rPr>
        <w:footnoteRef/>
      </w:r>
      <w:r>
        <w:t xml:space="preserve"> </w:t>
      </w:r>
      <w:r>
        <w:rPr>
          <w:i/>
        </w:rPr>
        <w:t xml:space="preserve">GW </w:t>
      </w:r>
      <w:r>
        <w:t>7, p. 173/</w:t>
      </w:r>
      <w:r>
        <w:rPr>
          <w:i/>
        </w:rPr>
        <w:t>LM 1804-1805</w:t>
      </w:r>
      <w:r>
        <w:t>, p. 199.</w:t>
      </w:r>
    </w:p>
  </w:footnote>
  <w:footnote w:id="355">
    <w:p w:rsidR="004E0CFE" w:rsidRPr="00B554EE" w:rsidRDefault="004E0CFE">
      <w:pPr>
        <w:pStyle w:val="Notedebasdepage"/>
      </w:pPr>
      <w:r>
        <w:rPr>
          <w:rStyle w:val="Appelnotedebasdep"/>
        </w:rPr>
        <w:footnoteRef/>
      </w:r>
      <w:r>
        <w:t xml:space="preserve"> R. Haym, </w:t>
      </w:r>
      <w:r>
        <w:rPr>
          <w:i/>
        </w:rPr>
        <w:t>Hegel et son temps</w:t>
      </w:r>
      <w:r>
        <w:t xml:space="preserve">, </w:t>
      </w:r>
      <w:r>
        <w:rPr>
          <w:i/>
        </w:rPr>
        <w:t>op. cit.</w:t>
      </w:r>
      <w:r>
        <w:t>, p. 288.</w:t>
      </w:r>
    </w:p>
  </w:footnote>
  <w:footnote w:id="356">
    <w:p w:rsidR="004E0CFE" w:rsidRPr="00003047" w:rsidRDefault="004E0CFE" w:rsidP="00435B16">
      <w:pPr>
        <w:pStyle w:val="Notedebasdepage"/>
        <w:jc w:val="both"/>
      </w:pPr>
      <w:r>
        <w:rPr>
          <w:rStyle w:val="Appelnotedebasdep"/>
        </w:rPr>
        <w:footnoteRef/>
      </w:r>
      <w:r>
        <w:t xml:space="preserve"> K. Rosenkranz, </w:t>
      </w:r>
      <w:r>
        <w:rPr>
          <w:i/>
        </w:rPr>
        <w:t>Vie de Hegel</w:t>
      </w:r>
      <w:r>
        <w:t xml:space="preserve">, </w:t>
      </w:r>
      <w:r>
        <w:rPr>
          <w:i/>
        </w:rPr>
        <w:t>op. cit.</w:t>
      </w:r>
      <w:r>
        <w:t xml:space="preserve">, p. 338. A propos de cette attention nouvelle portée par Hegel à l’histoire de la philosophie comme discipline intrinsèquement philosophique, les responsables de la nouvelle édition des </w:t>
      </w:r>
      <w:r>
        <w:rPr>
          <w:i/>
        </w:rPr>
        <w:t xml:space="preserve">Leçons sur l’histoire de la philosophie </w:t>
      </w:r>
      <w:r>
        <w:t xml:space="preserve">dans le cadre de l’édition historico-critique des </w:t>
      </w:r>
      <w:r>
        <w:rPr>
          <w:i/>
        </w:rPr>
        <w:t>Gesammelte Werke</w:t>
      </w:r>
      <w:r>
        <w:t xml:space="preserve">, observent que le fondement conceptuel s’en trouve incontestablement « dans le concept d’esprit que Hegel élabore de façon continue au cours  de la nouvelle orientation de sa conception du système depuis 1803 » (G.W.F. Hegel, </w:t>
      </w:r>
      <w:r>
        <w:rPr>
          <w:i/>
        </w:rPr>
        <w:t>Ausgewählte Nachschriften und Manuskripte</w:t>
      </w:r>
      <w:r>
        <w:t xml:space="preserve">, Bd 6 : </w:t>
      </w:r>
      <w:r>
        <w:rPr>
          <w:i/>
        </w:rPr>
        <w:t>Vorlesungen über die Geschichte der Philosophie</w:t>
      </w:r>
      <w:r>
        <w:t xml:space="preserve">, Teil 1 (désormais cité : </w:t>
      </w:r>
      <w:r>
        <w:rPr>
          <w:i/>
        </w:rPr>
        <w:t>V</w:t>
      </w:r>
      <w:r>
        <w:t xml:space="preserve"> 6), hrsg. von P. Garniron und W. Jaeschke, Hamburg, F. Meiner, 1994, </w:t>
      </w:r>
      <w:r>
        <w:rPr>
          <w:i/>
        </w:rPr>
        <w:t>Vorwort der Herausgeber</w:t>
      </w:r>
      <w:r>
        <w:t>, p. XIV ; nous traduisons).</w:t>
      </w:r>
    </w:p>
  </w:footnote>
  <w:footnote w:id="357">
    <w:p w:rsidR="004E0CFE" w:rsidRPr="002B33E5" w:rsidRDefault="004E0CFE">
      <w:pPr>
        <w:pStyle w:val="Notedebasdepage"/>
      </w:pPr>
      <w:r>
        <w:rPr>
          <w:rStyle w:val="Appelnotedebasdep"/>
        </w:rPr>
        <w:footnoteRef/>
      </w:r>
      <w:r>
        <w:t xml:space="preserve"> K. Rosenkranz, </w:t>
      </w:r>
      <w:r>
        <w:rPr>
          <w:i/>
        </w:rPr>
        <w:t>Vie de Hegel</w:t>
      </w:r>
      <w:r>
        <w:t>, pp. 338-339.</w:t>
      </w:r>
    </w:p>
  </w:footnote>
  <w:footnote w:id="358">
    <w:p w:rsidR="004E0CFE" w:rsidRPr="00BA1721" w:rsidRDefault="004E0CFE">
      <w:pPr>
        <w:pStyle w:val="Notedebasdepage"/>
      </w:pPr>
      <w:r>
        <w:rPr>
          <w:rStyle w:val="Appelnotedebasdep"/>
        </w:rPr>
        <w:footnoteRef/>
      </w:r>
      <w:r>
        <w:t xml:space="preserve"> Voir </w:t>
      </w:r>
      <w:r>
        <w:rPr>
          <w:i/>
        </w:rPr>
        <w:t xml:space="preserve">V </w:t>
      </w:r>
      <w:r>
        <w:t>6, pp. XIV-XVI.</w:t>
      </w:r>
    </w:p>
  </w:footnote>
  <w:footnote w:id="359">
    <w:p w:rsidR="004E0CFE" w:rsidRPr="00F42DF8" w:rsidRDefault="004E0CFE" w:rsidP="003A6CC3">
      <w:pPr>
        <w:pStyle w:val="Notedebasdepage"/>
        <w:jc w:val="both"/>
      </w:pPr>
      <w:r>
        <w:rPr>
          <w:rStyle w:val="Appelnotedebasdep"/>
        </w:rPr>
        <w:footnoteRef/>
      </w:r>
      <w:r>
        <w:t xml:space="preserve"> G.W.F. Hegel, </w:t>
      </w:r>
      <w:r>
        <w:rPr>
          <w:i/>
        </w:rPr>
        <w:t>Sämtliche Werke</w:t>
      </w:r>
      <w:r>
        <w:t xml:space="preserve"> (</w:t>
      </w:r>
      <w:r>
        <w:rPr>
          <w:i/>
        </w:rPr>
        <w:t>Jubiläumsausgabe</w:t>
      </w:r>
      <w:r>
        <w:t xml:space="preserve">), hrsg. von Hermann Glockner, Stuttgart-Bad Cannstatt, Frommann-Holzboog, 1965, Bd. 17 : </w:t>
      </w:r>
      <w:r>
        <w:rPr>
          <w:i/>
        </w:rPr>
        <w:t>Vorlesungen über die Geschichte der Philosophie</w:t>
      </w:r>
      <w:r>
        <w:t xml:space="preserve">, Bd 1, Mit einem Vorwort von Karl Ludwig Michelet, p. 3 (la préface de Michelet figure en français dans le premier volume de la traduction des </w:t>
      </w:r>
      <w:r>
        <w:rPr>
          <w:i/>
        </w:rPr>
        <w:t xml:space="preserve">Leçons sur l’histoire de la philosophie </w:t>
      </w:r>
      <w:r>
        <w:t>par Pierre Garniron).</w:t>
      </w:r>
    </w:p>
  </w:footnote>
  <w:footnote w:id="360">
    <w:p w:rsidR="004E0CFE" w:rsidRPr="003A6CC3" w:rsidRDefault="004E0CFE" w:rsidP="003A6CC3">
      <w:pPr>
        <w:pStyle w:val="Notedebasdepage"/>
        <w:jc w:val="both"/>
      </w:pPr>
      <w:r>
        <w:rPr>
          <w:rStyle w:val="Appelnotedebasdep"/>
        </w:rPr>
        <w:footnoteRef/>
      </w:r>
      <w:r>
        <w:t xml:space="preserve"> Nous nous permettons de renvoyer sur ce point à notre étude : « Hegel, lecteur de la métaphysique d’Aristote. La substance en tant que sujet », </w:t>
      </w:r>
      <w:r>
        <w:rPr>
          <w:i/>
        </w:rPr>
        <w:t xml:space="preserve">Revue de métaphysique et de morale </w:t>
      </w:r>
      <w:r>
        <w:t>(avril-juin 2012-N° 2), pp.195-223.</w:t>
      </w:r>
    </w:p>
  </w:footnote>
  <w:footnote w:id="361">
    <w:p w:rsidR="004E0CFE" w:rsidRPr="00A7646F" w:rsidRDefault="004E0CFE" w:rsidP="004D33CE">
      <w:pPr>
        <w:pStyle w:val="Notedebasdepage"/>
        <w:jc w:val="both"/>
      </w:pPr>
      <w:r>
        <w:rPr>
          <w:rStyle w:val="Appelnotedebasdep"/>
        </w:rPr>
        <w:footnoteRef/>
      </w:r>
      <w:r>
        <w:t xml:space="preserve"> G.W.F. Hegel, </w:t>
      </w:r>
      <w:r>
        <w:rPr>
          <w:i/>
        </w:rPr>
        <w:t>Werke in zwanzig Bänden</w:t>
      </w:r>
      <w:r>
        <w:t xml:space="preserve">, Frankfurt am Main, Suhrkamp (Theorie Werkausgabe),1969-1971 (désormais cité : </w:t>
      </w:r>
      <w:r>
        <w:rPr>
          <w:i/>
        </w:rPr>
        <w:t xml:space="preserve">W </w:t>
      </w:r>
      <w:r>
        <w:t>suivi du numéro du volume), Bd 19, pp. 132-133/</w:t>
      </w:r>
      <w:r>
        <w:rPr>
          <w:i/>
        </w:rPr>
        <w:t>Leçons sur l’histoire de la philosophie</w:t>
      </w:r>
      <w:r>
        <w:t xml:space="preserve">, tr. P. Garniron, Paris, Vrin, 1971-1991 (désormais cité </w:t>
      </w:r>
      <w:r>
        <w:rPr>
          <w:i/>
        </w:rPr>
        <w:t xml:space="preserve">LHP </w:t>
      </w:r>
      <w:r>
        <w:t xml:space="preserve">suivi du numéro du volume), tome 3, p. 499. Nous choisissons de nous référer au texte établi par Michelet reproduit dans l’édition Suhrkamp, même s’il est à coup sûr scientifiquement moins irréprochable que celui de la récente édition historico-critique signalé ci-dessus (voir note 356). Nos raisons sont les mêmes que celles alléguées dans un autre contexte par notre regretté collègue Bernard Mabille : 1) aucune raison de suspecter a priori l’authenticité du texte établi par Michelet, en dépit de sa moindre fiabilité ; 2) plus grande abondance du corpus fourni par Michelet (voir B. Mabille, </w:t>
      </w:r>
      <w:r>
        <w:rPr>
          <w:i/>
        </w:rPr>
        <w:t>Rencontres. Hegel à l’épreuve du dialogue philosophique</w:t>
      </w:r>
      <w:r>
        <w:t>, Louvain-la-Neuve, Peeters (Editions de l’Institut supérieur de philosophie), 2017, p. 59, note 3).</w:t>
      </w:r>
    </w:p>
  </w:footnote>
  <w:footnote w:id="362">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W </w:t>
      </w:r>
      <w:r w:rsidRPr="000C4E17">
        <w:rPr>
          <w:lang w:val="en-US"/>
        </w:rPr>
        <w:t>19, p. 158/</w:t>
      </w:r>
      <w:r w:rsidRPr="000C4E17">
        <w:rPr>
          <w:i/>
          <w:lang w:val="en-US"/>
        </w:rPr>
        <w:t xml:space="preserve">LHP </w:t>
      </w:r>
      <w:r w:rsidRPr="000C4E17">
        <w:rPr>
          <w:lang w:val="en-US"/>
        </w:rPr>
        <w:t>3, p. 524.</w:t>
      </w:r>
    </w:p>
  </w:footnote>
  <w:footnote w:id="363">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GW </w:t>
      </w:r>
      <w:r w:rsidRPr="000C4E17">
        <w:rPr>
          <w:lang w:val="en-US"/>
        </w:rPr>
        <w:t>4, p. 455/</w:t>
      </w:r>
      <w:r w:rsidRPr="000C4E17">
        <w:rPr>
          <w:i/>
          <w:lang w:val="en-US"/>
        </w:rPr>
        <w:t>DN</w:t>
      </w:r>
      <w:r w:rsidRPr="000C4E17">
        <w:rPr>
          <w:lang w:val="en-US"/>
        </w:rPr>
        <w:t>, p. 63.</w:t>
      </w:r>
    </w:p>
  </w:footnote>
  <w:footnote w:id="364">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W </w:t>
      </w:r>
      <w:r w:rsidRPr="000C4E17">
        <w:rPr>
          <w:lang w:val="en-US"/>
        </w:rPr>
        <w:t>19, p. 133/</w:t>
      </w:r>
      <w:r w:rsidRPr="000C4E17">
        <w:rPr>
          <w:i/>
          <w:lang w:val="en-US"/>
        </w:rPr>
        <w:t xml:space="preserve">LHP </w:t>
      </w:r>
      <w:r w:rsidRPr="000C4E17">
        <w:rPr>
          <w:lang w:val="en-US"/>
        </w:rPr>
        <w:t>3, p. 500.</w:t>
      </w:r>
    </w:p>
  </w:footnote>
  <w:footnote w:id="365">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W </w:t>
      </w:r>
      <w:r w:rsidRPr="000C4E17">
        <w:rPr>
          <w:lang w:val="en-US"/>
        </w:rPr>
        <w:t>19, pp. 145 sqq./</w:t>
      </w:r>
      <w:r w:rsidRPr="000C4E17">
        <w:rPr>
          <w:i/>
          <w:lang w:val="en-US"/>
        </w:rPr>
        <w:t xml:space="preserve">LHP </w:t>
      </w:r>
      <w:r w:rsidRPr="000C4E17">
        <w:rPr>
          <w:lang w:val="en-US"/>
        </w:rPr>
        <w:t>3, pp. 511 sqq.</w:t>
      </w:r>
    </w:p>
  </w:footnote>
  <w:footnote w:id="366">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W </w:t>
      </w:r>
      <w:r w:rsidRPr="000C4E17">
        <w:rPr>
          <w:lang w:val="en-US"/>
        </w:rPr>
        <w:t>19, p. 153/</w:t>
      </w:r>
      <w:r w:rsidRPr="000C4E17">
        <w:rPr>
          <w:i/>
          <w:lang w:val="en-US"/>
        </w:rPr>
        <w:t xml:space="preserve">LHP </w:t>
      </w:r>
      <w:r w:rsidRPr="000C4E17">
        <w:rPr>
          <w:lang w:val="en-US"/>
        </w:rPr>
        <w:t>3, p. 517.</w:t>
      </w:r>
    </w:p>
  </w:footnote>
  <w:footnote w:id="367">
    <w:p w:rsidR="004E0CFE" w:rsidRPr="000C4E17" w:rsidRDefault="004E0CFE" w:rsidP="009E0A55">
      <w:pPr>
        <w:pStyle w:val="Notedebasdepage"/>
        <w:jc w:val="both"/>
        <w:rPr>
          <w:lang w:val="en-US"/>
        </w:rPr>
      </w:pPr>
      <w:r>
        <w:rPr>
          <w:rStyle w:val="Appelnotedebasdep"/>
        </w:rPr>
        <w:footnoteRef/>
      </w:r>
      <w:r w:rsidRPr="000C4E17">
        <w:rPr>
          <w:lang w:val="en-US"/>
        </w:rPr>
        <w:t xml:space="preserve"> </w:t>
      </w:r>
      <w:r w:rsidRPr="000C4E17">
        <w:rPr>
          <w:i/>
          <w:lang w:val="en-US"/>
        </w:rPr>
        <w:t xml:space="preserve">GW </w:t>
      </w:r>
      <w:r w:rsidRPr="000C4E17">
        <w:rPr>
          <w:lang w:val="en-US"/>
        </w:rPr>
        <w:t>9, p. 11/</w:t>
      </w:r>
      <w:r w:rsidRPr="000C4E17">
        <w:rPr>
          <w:i/>
          <w:lang w:val="en-US"/>
        </w:rPr>
        <w:t>PhE</w:t>
      </w:r>
      <w:r w:rsidRPr="000C4E17">
        <w:rPr>
          <w:lang w:val="en-US"/>
        </w:rPr>
        <w:t>, p. 59.</w:t>
      </w:r>
    </w:p>
  </w:footnote>
  <w:footnote w:id="368">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W </w:t>
      </w:r>
      <w:r w:rsidRPr="000C4E17">
        <w:rPr>
          <w:lang w:val="en-US"/>
        </w:rPr>
        <w:t>19, p. 154/</w:t>
      </w:r>
      <w:r w:rsidRPr="000C4E17">
        <w:rPr>
          <w:i/>
          <w:lang w:val="en-US"/>
        </w:rPr>
        <w:t xml:space="preserve">LHP </w:t>
      </w:r>
      <w:r w:rsidRPr="000C4E17">
        <w:rPr>
          <w:lang w:val="en-US"/>
        </w:rPr>
        <w:t>3, p. 518.</w:t>
      </w:r>
    </w:p>
  </w:footnote>
  <w:footnote w:id="369">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W </w:t>
      </w:r>
      <w:r w:rsidRPr="000C4E17">
        <w:rPr>
          <w:lang w:val="en-US"/>
        </w:rPr>
        <w:t>19, pp. 154-155/</w:t>
      </w:r>
      <w:r w:rsidRPr="000C4E17">
        <w:rPr>
          <w:i/>
          <w:lang w:val="en-US"/>
        </w:rPr>
        <w:t xml:space="preserve">LHP </w:t>
      </w:r>
      <w:r w:rsidRPr="000C4E17">
        <w:rPr>
          <w:lang w:val="en-US"/>
        </w:rPr>
        <w:t>3, pp. 518-519.</w:t>
      </w:r>
    </w:p>
  </w:footnote>
  <w:footnote w:id="370">
    <w:p w:rsidR="004E0CFE" w:rsidRPr="000C4E17" w:rsidRDefault="004E0CFE">
      <w:pPr>
        <w:pStyle w:val="Notedebasdepage"/>
        <w:rPr>
          <w:i/>
          <w:lang w:val="en-US"/>
        </w:rPr>
      </w:pPr>
      <w:r>
        <w:rPr>
          <w:rStyle w:val="Appelnotedebasdep"/>
        </w:rPr>
        <w:footnoteRef/>
      </w:r>
      <w:r w:rsidRPr="000C4E17">
        <w:rPr>
          <w:lang w:val="en-US"/>
        </w:rPr>
        <w:t xml:space="preserve"> </w:t>
      </w:r>
      <w:r w:rsidRPr="000C4E17">
        <w:rPr>
          <w:i/>
          <w:lang w:val="en-US"/>
        </w:rPr>
        <w:t>Ibid.</w:t>
      </w:r>
    </w:p>
  </w:footnote>
  <w:footnote w:id="371">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W </w:t>
      </w:r>
      <w:r w:rsidRPr="000C4E17">
        <w:rPr>
          <w:lang w:val="en-US"/>
        </w:rPr>
        <w:t>19, p. 159/</w:t>
      </w:r>
      <w:r w:rsidRPr="000C4E17">
        <w:rPr>
          <w:i/>
          <w:lang w:val="en-US"/>
        </w:rPr>
        <w:t xml:space="preserve">LHP </w:t>
      </w:r>
      <w:r w:rsidRPr="000C4E17">
        <w:rPr>
          <w:lang w:val="en-US"/>
        </w:rPr>
        <w:t>3, p. 525.</w:t>
      </w:r>
    </w:p>
  </w:footnote>
  <w:footnote w:id="372">
    <w:p w:rsidR="004E0CFE" w:rsidRPr="00E108F4" w:rsidRDefault="004E0CFE">
      <w:pPr>
        <w:pStyle w:val="Notedebasdepage"/>
      </w:pPr>
      <w:r>
        <w:rPr>
          <w:rStyle w:val="Appelnotedebasdep"/>
        </w:rPr>
        <w:footnoteRef/>
      </w:r>
      <w:r>
        <w:t xml:space="preserve"> </w:t>
      </w:r>
      <w:r>
        <w:rPr>
          <w:i/>
        </w:rPr>
        <w:t xml:space="preserve">W </w:t>
      </w:r>
      <w:r>
        <w:t>19, pp. 158-159/</w:t>
      </w:r>
      <w:r>
        <w:rPr>
          <w:i/>
        </w:rPr>
        <w:t xml:space="preserve">LHP </w:t>
      </w:r>
      <w:r>
        <w:t>3, p. 525.</w:t>
      </w:r>
    </w:p>
  </w:footnote>
  <w:footnote w:id="373">
    <w:p w:rsidR="004E0CFE" w:rsidRPr="008650B2" w:rsidRDefault="004E0CFE">
      <w:pPr>
        <w:pStyle w:val="Notedebasdepage"/>
      </w:pPr>
      <w:r>
        <w:rPr>
          <w:rStyle w:val="Appelnotedebasdep"/>
        </w:rPr>
        <w:footnoteRef/>
      </w:r>
      <w:r>
        <w:t xml:space="preserve"> </w:t>
      </w:r>
      <w:r>
        <w:rPr>
          <w:i/>
        </w:rPr>
        <w:t xml:space="preserve">W </w:t>
      </w:r>
      <w:r>
        <w:t>19, p. 159/</w:t>
      </w:r>
      <w:r>
        <w:rPr>
          <w:i/>
        </w:rPr>
        <w:t xml:space="preserve">LHP </w:t>
      </w:r>
      <w:r>
        <w:t>3, p. 525 ; nous soulignons.</w:t>
      </w:r>
    </w:p>
  </w:footnote>
  <w:footnote w:id="374">
    <w:p w:rsidR="004E0CFE" w:rsidRPr="00CE3A12" w:rsidRDefault="004E0CFE">
      <w:pPr>
        <w:pStyle w:val="Notedebasdepage"/>
      </w:pPr>
      <w:r>
        <w:rPr>
          <w:rStyle w:val="Appelnotedebasdep"/>
        </w:rPr>
        <w:footnoteRef/>
      </w:r>
      <w:r>
        <w:t xml:space="preserve"> </w:t>
      </w:r>
      <w:r>
        <w:rPr>
          <w:i/>
        </w:rPr>
        <w:t xml:space="preserve">W </w:t>
      </w:r>
      <w:r>
        <w:t>19, p. 158/</w:t>
      </w:r>
      <w:r>
        <w:rPr>
          <w:i/>
        </w:rPr>
        <w:t xml:space="preserve">LHP </w:t>
      </w:r>
      <w:r>
        <w:t>3, p. 524.</w:t>
      </w:r>
    </w:p>
  </w:footnote>
  <w:footnote w:id="375">
    <w:p w:rsidR="004E0CFE" w:rsidRPr="00E57982" w:rsidRDefault="004E0CFE">
      <w:pPr>
        <w:pStyle w:val="Notedebasdepage"/>
      </w:pPr>
      <w:r>
        <w:rPr>
          <w:rStyle w:val="Appelnotedebasdep"/>
        </w:rPr>
        <w:footnoteRef/>
      </w:r>
      <w:r>
        <w:t xml:space="preserve"> Voir sur cette notion de « nœud », </w:t>
      </w:r>
      <w:r>
        <w:rPr>
          <w:i/>
        </w:rPr>
        <w:t xml:space="preserve">V </w:t>
      </w:r>
      <w:r>
        <w:t>6, pp. 229-230.</w:t>
      </w:r>
    </w:p>
  </w:footnote>
  <w:footnote w:id="376">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W </w:t>
      </w:r>
      <w:r w:rsidRPr="000C4E17">
        <w:rPr>
          <w:lang w:val="en-US"/>
        </w:rPr>
        <w:t>19, p. 153/</w:t>
      </w:r>
      <w:r w:rsidRPr="000C4E17">
        <w:rPr>
          <w:i/>
          <w:lang w:val="en-US"/>
        </w:rPr>
        <w:t xml:space="preserve">LHP </w:t>
      </w:r>
      <w:r w:rsidRPr="000C4E17">
        <w:rPr>
          <w:lang w:val="en-US"/>
        </w:rPr>
        <w:t>3, p. 518.</w:t>
      </w:r>
    </w:p>
  </w:footnote>
  <w:footnote w:id="377">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W </w:t>
      </w:r>
      <w:r w:rsidRPr="000C4E17">
        <w:rPr>
          <w:lang w:val="en-US"/>
        </w:rPr>
        <w:t>19, p. 160/</w:t>
      </w:r>
      <w:r w:rsidRPr="000C4E17">
        <w:rPr>
          <w:i/>
          <w:lang w:val="en-US"/>
        </w:rPr>
        <w:t xml:space="preserve">LHP </w:t>
      </w:r>
      <w:r w:rsidRPr="000C4E17">
        <w:rPr>
          <w:lang w:val="en-US"/>
        </w:rPr>
        <w:t>3, p. 527.</w:t>
      </w:r>
    </w:p>
  </w:footnote>
  <w:footnote w:id="378">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W </w:t>
      </w:r>
      <w:r w:rsidRPr="000C4E17">
        <w:rPr>
          <w:lang w:val="en-US"/>
        </w:rPr>
        <w:t>19, p. 159/</w:t>
      </w:r>
      <w:r w:rsidRPr="000C4E17">
        <w:rPr>
          <w:i/>
          <w:lang w:val="en-US"/>
        </w:rPr>
        <w:t xml:space="preserve">LHP </w:t>
      </w:r>
      <w:r w:rsidRPr="000C4E17">
        <w:rPr>
          <w:lang w:val="en-US"/>
        </w:rPr>
        <w:t>3, p. 525.</w:t>
      </w:r>
    </w:p>
  </w:footnote>
  <w:footnote w:id="379">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W </w:t>
      </w:r>
      <w:r w:rsidRPr="000C4E17">
        <w:rPr>
          <w:lang w:val="en-US"/>
        </w:rPr>
        <w:t>19, p. 160/</w:t>
      </w:r>
      <w:r w:rsidRPr="000C4E17">
        <w:rPr>
          <w:i/>
          <w:lang w:val="en-US"/>
        </w:rPr>
        <w:t xml:space="preserve">LHP </w:t>
      </w:r>
      <w:r w:rsidRPr="000C4E17">
        <w:rPr>
          <w:lang w:val="en-US"/>
        </w:rPr>
        <w:t>3, p. 527.</w:t>
      </w:r>
    </w:p>
  </w:footnote>
  <w:footnote w:id="380">
    <w:p w:rsidR="004E0CFE" w:rsidRPr="00FF319F" w:rsidRDefault="004E0CFE" w:rsidP="00FF319F">
      <w:pPr>
        <w:pStyle w:val="Notedebasdepage"/>
        <w:jc w:val="both"/>
      </w:pPr>
      <w:r>
        <w:rPr>
          <w:rStyle w:val="Appelnotedebasdep"/>
        </w:rPr>
        <w:footnoteRef/>
      </w:r>
      <w:r>
        <w:t xml:space="preserve"> Concernant les traces d’une </w:t>
      </w:r>
      <w:r>
        <w:rPr>
          <w:i/>
        </w:rPr>
        <w:t xml:space="preserve">théologie astrale </w:t>
      </w:r>
      <w:r>
        <w:t xml:space="preserve">chez Aristote, voir P. Aubenque, </w:t>
      </w:r>
      <w:r>
        <w:rPr>
          <w:i/>
        </w:rPr>
        <w:t>Le problème de l’être chez Aristote</w:t>
      </w:r>
      <w:r>
        <w:t>, Paris, Presses universitaires de France (Quadrige), 1991, pp. 335 sqq.</w:t>
      </w:r>
    </w:p>
  </w:footnote>
  <w:footnote w:id="381">
    <w:p w:rsidR="004E0CFE" w:rsidRPr="00E874F2" w:rsidRDefault="004E0CFE">
      <w:pPr>
        <w:pStyle w:val="Notedebasdepage"/>
      </w:pPr>
      <w:r>
        <w:rPr>
          <w:rStyle w:val="Appelnotedebasdep"/>
        </w:rPr>
        <w:footnoteRef/>
      </w:r>
      <w:r>
        <w:t xml:space="preserve"> </w:t>
      </w:r>
      <w:r>
        <w:rPr>
          <w:i/>
        </w:rPr>
        <w:t xml:space="preserve">W </w:t>
      </w:r>
      <w:r>
        <w:t>19, p. 163/</w:t>
      </w:r>
      <w:r>
        <w:rPr>
          <w:i/>
        </w:rPr>
        <w:t xml:space="preserve">LHP </w:t>
      </w:r>
      <w:r>
        <w:t>3, p. 530.</w:t>
      </w:r>
    </w:p>
  </w:footnote>
  <w:footnote w:id="382">
    <w:p w:rsidR="004E0CFE" w:rsidRPr="00846B6B" w:rsidRDefault="004E0CFE" w:rsidP="00BD2290">
      <w:pPr>
        <w:pStyle w:val="Notedebasdepage"/>
        <w:jc w:val="both"/>
      </w:pPr>
      <w:r>
        <w:rPr>
          <w:rStyle w:val="Appelnotedebasdep"/>
        </w:rPr>
        <w:footnoteRef/>
      </w:r>
      <w:r>
        <w:t xml:space="preserve"> On notera que vers la même époque que celle du premier cours sur l’histoire de la philosophie qui nous occupe ici, il semble que Hegel se soit penché de fort près sur le </w:t>
      </w:r>
      <w:r>
        <w:rPr>
          <w:i/>
        </w:rPr>
        <w:t xml:space="preserve">De Anima </w:t>
      </w:r>
      <w:r>
        <w:t xml:space="preserve">d’Aristote et, en particulier, sur les chapitres traitant des rapports entre </w:t>
      </w:r>
      <w:r>
        <w:rPr>
          <w:i/>
        </w:rPr>
        <w:t xml:space="preserve">nous </w:t>
      </w:r>
      <w:r>
        <w:t xml:space="preserve">passif et </w:t>
      </w:r>
      <w:r>
        <w:rPr>
          <w:i/>
        </w:rPr>
        <w:t xml:space="preserve">nous </w:t>
      </w:r>
      <w:r>
        <w:t xml:space="preserve">actif, ainsi que l’atteste une traduction partielle de sa main datée de 1805 des chapitres 4 et 5 du livre III du traité aristotélicien, ainsi qu’une série de remarques concernant le texte traduit (voir W. Kern, « Eine Übersetzung Hegels zu </w:t>
      </w:r>
      <w:r w:rsidRPr="00846B6B">
        <w:rPr>
          <w:i/>
        </w:rPr>
        <w:t>De Anima</w:t>
      </w:r>
      <w:r>
        <w:t xml:space="preserve"> III, 4-5 », </w:t>
      </w:r>
      <w:r>
        <w:rPr>
          <w:i/>
        </w:rPr>
        <w:t>Hegel-Studien</w:t>
      </w:r>
      <w:r>
        <w:t xml:space="preserve"> Bd 1 (1961), pp. 49-88).</w:t>
      </w:r>
    </w:p>
  </w:footnote>
  <w:footnote w:id="383">
    <w:p w:rsidR="004E0CFE" w:rsidRPr="007A4C39" w:rsidRDefault="004E0CFE">
      <w:pPr>
        <w:pStyle w:val="Notedebasdepage"/>
      </w:pPr>
      <w:r>
        <w:rPr>
          <w:rStyle w:val="Appelnotedebasdep"/>
        </w:rPr>
        <w:footnoteRef/>
      </w:r>
      <w:r>
        <w:t xml:space="preserve"> Voir </w:t>
      </w:r>
      <w:r>
        <w:rPr>
          <w:i/>
        </w:rPr>
        <w:t xml:space="preserve">W </w:t>
      </w:r>
      <w:r>
        <w:t>19, p. 155/</w:t>
      </w:r>
      <w:r>
        <w:rPr>
          <w:i/>
        </w:rPr>
        <w:t xml:space="preserve">LHP </w:t>
      </w:r>
      <w:r>
        <w:t>3, p. 520</w:t>
      </w:r>
    </w:p>
  </w:footnote>
  <w:footnote w:id="384">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W </w:t>
      </w:r>
      <w:r w:rsidRPr="000C4E17">
        <w:rPr>
          <w:lang w:val="en-US"/>
        </w:rPr>
        <w:t>19, p. 164/</w:t>
      </w:r>
      <w:r w:rsidRPr="000C4E17">
        <w:rPr>
          <w:i/>
          <w:lang w:val="en-US"/>
        </w:rPr>
        <w:t xml:space="preserve">LHP </w:t>
      </w:r>
      <w:r w:rsidRPr="000C4E17">
        <w:rPr>
          <w:lang w:val="en-US"/>
        </w:rPr>
        <w:t>3, p. 531</w:t>
      </w:r>
    </w:p>
  </w:footnote>
  <w:footnote w:id="385">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W </w:t>
      </w:r>
      <w:r w:rsidRPr="000C4E17">
        <w:rPr>
          <w:lang w:val="en-US"/>
        </w:rPr>
        <w:t>19, p. 163/</w:t>
      </w:r>
      <w:r w:rsidRPr="000C4E17">
        <w:rPr>
          <w:i/>
          <w:lang w:val="en-US"/>
        </w:rPr>
        <w:t xml:space="preserve">LHP </w:t>
      </w:r>
      <w:r w:rsidRPr="000C4E17">
        <w:rPr>
          <w:lang w:val="en-US"/>
        </w:rPr>
        <w:t>3, p. 531.</w:t>
      </w:r>
    </w:p>
  </w:footnote>
  <w:footnote w:id="386">
    <w:p w:rsidR="004E0CFE" w:rsidRPr="002D3593" w:rsidRDefault="004E0CFE">
      <w:pPr>
        <w:pStyle w:val="Notedebasdepage"/>
      </w:pPr>
      <w:r>
        <w:rPr>
          <w:rStyle w:val="Appelnotedebasdep"/>
        </w:rPr>
        <w:footnoteRef/>
      </w:r>
      <w:r>
        <w:t xml:space="preserve"> </w:t>
      </w:r>
      <w:r>
        <w:rPr>
          <w:i/>
        </w:rPr>
        <w:t xml:space="preserve">W </w:t>
      </w:r>
      <w:r>
        <w:t>19, p. 167/</w:t>
      </w:r>
      <w:r>
        <w:rPr>
          <w:i/>
        </w:rPr>
        <w:t xml:space="preserve">LHP </w:t>
      </w:r>
      <w:r>
        <w:t>3, p. 534 (à noter que Garniron ne traduit pas intégralement ce passage).</w:t>
      </w:r>
    </w:p>
  </w:footnote>
  <w:footnote w:id="387">
    <w:p w:rsidR="004E0CFE" w:rsidRPr="00170B40" w:rsidRDefault="004E0CFE" w:rsidP="00170B40">
      <w:pPr>
        <w:pStyle w:val="Notedebasdepage"/>
        <w:jc w:val="both"/>
      </w:pPr>
      <w:r>
        <w:rPr>
          <w:rStyle w:val="Appelnotedebasdep"/>
        </w:rPr>
        <w:footnoteRef/>
      </w:r>
      <w:r>
        <w:t xml:space="preserve"> Il s’agit des cours des semestres d’hiver 1805/06, d’été 1806, d’hiver 1806/07 et d’été 1807. De ces différents cours, seul celui du semestre d’été 1806 a été professé avec certitude (voir </w:t>
      </w:r>
      <w:r>
        <w:rPr>
          <w:i/>
        </w:rPr>
        <w:t xml:space="preserve">GW </w:t>
      </w:r>
      <w:r>
        <w:t>8, Editorischer Bericht, p. 318).</w:t>
      </w:r>
    </w:p>
  </w:footnote>
  <w:footnote w:id="388">
    <w:p w:rsidR="004E0CFE" w:rsidRPr="00170B40" w:rsidRDefault="004E0CFE">
      <w:pPr>
        <w:pStyle w:val="Notedebasdepage"/>
      </w:pPr>
      <w:r>
        <w:rPr>
          <w:rStyle w:val="Appelnotedebasdep"/>
        </w:rPr>
        <w:footnoteRef/>
      </w:r>
      <w:r>
        <w:t xml:space="preserve"> K. Rosenkranz, </w:t>
      </w:r>
      <w:r>
        <w:rPr>
          <w:i/>
        </w:rPr>
        <w:t>Vie de Hegel</w:t>
      </w:r>
      <w:r>
        <w:t xml:space="preserve">, </w:t>
      </w:r>
      <w:r>
        <w:rPr>
          <w:i/>
        </w:rPr>
        <w:t>op. cit.</w:t>
      </w:r>
      <w:r>
        <w:t>, p. 339.</w:t>
      </w:r>
    </w:p>
  </w:footnote>
  <w:footnote w:id="389">
    <w:p w:rsidR="004E0CFE" w:rsidRPr="00542C69" w:rsidRDefault="004E0CFE">
      <w:pPr>
        <w:pStyle w:val="Notedebasdepage"/>
      </w:pPr>
      <w:r>
        <w:rPr>
          <w:rStyle w:val="Appelnotedebasdep"/>
        </w:rPr>
        <w:footnoteRef/>
      </w:r>
      <w:r>
        <w:t xml:space="preserve"> Voir </w:t>
      </w:r>
      <w:r>
        <w:rPr>
          <w:i/>
        </w:rPr>
        <w:t xml:space="preserve">GW </w:t>
      </w:r>
      <w:r>
        <w:t>8, pp. 317-318.</w:t>
      </w:r>
    </w:p>
  </w:footnote>
  <w:footnote w:id="390">
    <w:p w:rsidR="004E0CFE" w:rsidRPr="00A033C7" w:rsidRDefault="004E0CFE" w:rsidP="00A033C7">
      <w:pPr>
        <w:pStyle w:val="Notedebasdepage"/>
        <w:jc w:val="both"/>
      </w:pPr>
      <w:r>
        <w:rPr>
          <w:rStyle w:val="Appelnotedebasdep"/>
        </w:rPr>
        <w:footnoteRef/>
      </w:r>
      <w:r>
        <w:t xml:space="preserve"> J. Taminiaux, </w:t>
      </w:r>
      <w:r>
        <w:rPr>
          <w:i/>
        </w:rPr>
        <w:t xml:space="preserve">Naissance de la philosophie hégélienne de l’Etat. Commentaire et traduction de la Realphilosophie d’Iéna </w:t>
      </w:r>
      <w:r>
        <w:t xml:space="preserve">(désormais cité : </w:t>
      </w:r>
      <w:r>
        <w:rPr>
          <w:i/>
        </w:rPr>
        <w:t xml:space="preserve">NPHE </w:t>
      </w:r>
      <w:r>
        <w:t>suivi du numéro de la page), Paris, Payot, 1984, p. 14. A noter que la traduction de Taminiaux ne concerne que la philosophie de l’esprit et que nous avons dès lors traduit nous-même les citations tirées de la philosophie de la nature.</w:t>
      </w:r>
    </w:p>
  </w:footnote>
  <w:footnote w:id="391">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GW </w:t>
      </w:r>
      <w:r w:rsidRPr="000C4E17">
        <w:rPr>
          <w:lang w:val="en-US"/>
        </w:rPr>
        <w:t>8, p. 3.</w:t>
      </w:r>
    </w:p>
  </w:footnote>
  <w:footnote w:id="392">
    <w:p w:rsidR="004E0CFE" w:rsidRPr="000C4E17" w:rsidRDefault="004E0CFE">
      <w:pPr>
        <w:pStyle w:val="Notedebasdepage"/>
        <w:rPr>
          <w:i/>
          <w:lang w:val="en-US"/>
        </w:rPr>
      </w:pPr>
      <w:r>
        <w:rPr>
          <w:rStyle w:val="Appelnotedebasdep"/>
        </w:rPr>
        <w:footnoteRef/>
      </w:r>
      <w:r w:rsidRPr="000C4E17">
        <w:rPr>
          <w:lang w:val="en-US"/>
        </w:rPr>
        <w:t xml:space="preserve"> </w:t>
      </w:r>
      <w:r w:rsidRPr="000C4E17">
        <w:rPr>
          <w:i/>
          <w:lang w:val="en-US"/>
        </w:rPr>
        <w:t>Ibid.</w:t>
      </w:r>
    </w:p>
  </w:footnote>
  <w:footnote w:id="393">
    <w:p w:rsidR="004E0CFE" w:rsidRPr="00506BA6" w:rsidRDefault="004E0CFE" w:rsidP="00C6791F">
      <w:pPr>
        <w:pStyle w:val="Notedebasdepage"/>
        <w:jc w:val="both"/>
      </w:pPr>
      <w:r>
        <w:rPr>
          <w:rStyle w:val="Appelnotedebasdep"/>
        </w:rPr>
        <w:footnoteRef/>
      </w:r>
      <w:r w:rsidRPr="00884379">
        <w:t xml:space="preserve"> </w:t>
      </w:r>
      <w:r w:rsidRPr="00884379">
        <w:rPr>
          <w:i/>
        </w:rPr>
        <w:t xml:space="preserve">GW </w:t>
      </w:r>
      <w:r w:rsidRPr="00884379">
        <w:t xml:space="preserve">8, p. 4. </w:t>
      </w:r>
      <w:r>
        <w:t>Comme le fait remarquer Heinz Kimmerle (</w:t>
      </w:r>
      <w:r>
        <w:rPr>
          <w:i/>
        </w:rPr>
        <w:t>Das Problem der Abgeschlossenheit des Denkens</w:t>
      </w:r>
      <w:r>
        <w:t xml:space="preserve">, </w:t>
      </w:r>
      <w:r>
        <w:rPr>
          <w:i/>
        </w:rPr>
        <w:t>op. cit.</w:t>
      </w:r>
      <w:r>
        <w:t xml:space="preserve">, p. 164), ce début de la philosophie de la nature de 1805/06 renvoie à une logique dont les premières catégories ne sont plus, comme cela semblait être encore le cas dans la Logique et Métaphysique de 1804/05, celles de </w:t>
      </w:r>
      <w:r>
        <w:rPr>
          <w:i/>
        </w:rPr>
        <w:t>réalité</w:t>
      </w:r>
      <w:r>
        <w:t xml:space="preserve">, </w:t>
      </w:r>
      <w:r>
        <w:rPr>
          <w:i/>
        </w:rPr>
        <w:t xml:space="preserve">négation </w:t>
      </w:r>
      <w:r>
        <w:t xml:space="preserve">et </w:t>
      </w:r>
      <w:r>
        <w:rPr>
          <w:i/>
        </w:rPr>
        <w:t>limite</w:t>
      </w:r>
      <w:r>
        <w:t>, mais bien, comme plus tard dans la logique de la maturité, celles d’</w:t>
      </w:r>
      <w:r>
        <w:rPr>
          <w:i/>
        </w:rPr>
        <w:t xml:space="preserve">être </w:t>
      </w:r>
      <w:r>
        <w:t xml:space="preserve">et de </w:t>
      </w:r>
      <w:r>
        <w:rPr>
          <w:i/>
        </w:rPr>
        <w:t xml:space="preserve">néant </w:t>
      </w:r>
      <w:r>
        <w:t>débouchant sur celle d’</w:t>
      </w:r>
      <w:r>
        <w:rPr>
          <w:i/>
        </w:rPr>
        <w:t>être-là.</w:t>
      </w:r>
    </w:p>
  </w:footnote>
  <w:footnote w:id="394">
    <w:p w:rsidR="004E0CFE" w:rsidRPr="008A3696" w:rsidRDefault="004E0CFE">
      <w:pPr>
        <w:pStyle w:val="Notedebasdepage"/>
      </w:pPr>
      <w:r>
        <w:rPr>
          <w:rStyle w:val="Appelnotedebasdep"/>
        </w:rPr>
        <w:footnoteRef/>
      </w:r>
      <w:r>
        <w:t xml:space="preserve"> </w:t>
      </w:r>
      <w:r>
        <w:rPr>
          <w:i/>
        </w:rPr>
        <w:t xml:space="preserve">W </w:t>
      </w:r>
      <w:r>
        <w:t>19, p. 153/</w:t>
      </w:r>
      <w:r>
        <w:rPr>
          <w:i/>
        </w:rPr>
        <w:t xml:space="preserve">LHP </w:t>
      </w:r>
      <w:r>
        <w:t>3, p. 518.</w:t>
      </w:r>
    </w:p>
  </w:footnote>
  <w:footnote w:id="395">
    <w:p w:rsidR="004E0CFE" w:rsidRPr="005F4B3C" w:rsidRDefault="004E0CFE" w:rsidP="005F4B3C">
      <w:pPr>
        <w:pStyle w:val="Notedebasdepage"/>
        <w:jc w:val="both"/>
      </w:pPr>
      <w:r>
        <w:rPr>
          <w:rStyle w:val="Appelnotedebasdep"/>
        </w:rPr>
        <w:footnoteRef/>
      </w:r>
      <w:r>
        <w:t xml:space="preserve"> B. Mabille, « Détermination et ontologie. Dasein et Tode ti », </w:t>
      </w:r>
      <w:r>
        <w:rPr>
          <w:i/>
        </w:rPr>
        <w:t>Rencontres. Hegel à l’épreuve du dialogue philosophique</w:t>
      </w:r>
      <w:r>
        <w:t xml:space="preserve">, </w:t>
      </w:r>
      <w:r>
        <w:rPr>
          <w:i/>
        </w:rPr>
        <w:t>op. cit.</w:t>
      </w:r>
      <w:r>
        <w:t>, pp. 47 sqq.</w:t>
      </w:r>
    </w:p>
  </w:footnote>
  <w:footnote w:id="396">
    <w:p w:rsidR="004E0CFE" w:rsidRPr="00362E83" w:rsidRDefault="004E0CFE" w:rsidP="001E006A">
      <w:pPr>
        <w:pStyle w:val="Notedebasdepage"/>
        <w:jc w:val="both"/>
      </w:pPr>
      <w:r>
        <w:rPr>
          <w:rStyle w:val="Appelnotedebasdep"/>
        </w:rPr>
        <w:footnoteRef/>
      </w:r>
      <w:r>
        <w:t xml:space="preserve"> Comme le constate H. Kimmerle, alors que jusque-là Hegel avait évité d’user du concept de fin dans les ébauches systématiques qu’il élabore à Iéna, principalement à cause de l’usage subjectif qu’en avait fait Kant comme simple concept de la réflexion, il lui réserve une place centrale dans ses manuscrits de cours de 1805/06 « en liaison avec une nouvelle réception et un examen approfondi d’Aristote » (</w:t>
      </w:r>
      <w:r>
        <w:rPr>
          <w:i/>
        </w:rPr>
        <w:t>Das Problem der Abgeschlossenheit des Denkens</w:t>
      </w:r>
      <w:r>
        <w:t xml:space="preserve">, </w:t>
      </w:r>
      <w:r>
        <w:rPr>
          <w:i/>
        </w:rPr>
        <w:t>op. cit.</w:t>
      </w:r>
      <w:r>
        <w:t>, pp. 91-92 ; nous traduisons).</w:t>
      </w:r>
    </w:p>
  </w:footnote>
  <w:footnote w:id="397">
    <w:p w:rsidR="004E0CFE" w:rsidRPr="00BD10EC" w:rsidRDefault="004E0CFE">
      <w:pPr>
        <w:pStyle w:val="Notedebasdepage"/>
      </w:pPr>
      <w:r>
        <w:rPr>
          <w:rStyle w:val="Appelnotedebasdep"/>
        </w:rPr>
        <w:footnoteRef/>
      </w:r>
      <w:r>
        <w:t xml:space="preserve"> </w:t>
      </w:r>
      <w:r>
        <w:rPr>
          <w:i/>
        </w:rPr>
        <w:t xml:space="preserve">GW </w:t>
      </w:r>
      <w:r>
        <w:t>8, p. 18.</w:t>
      </w:r>
    </w:p>
  </w:footnote>
  <w:footnote w:id="398">
    <w:p w:rsidR="004E0CFE" w:rsidRPr="00D2062B" w:rsidRDefault="004E0CFE">
      <w:pPr>
        <w:pStyle w:val="Notedebasdepage"/>
      </w:pPr>
      <w:r>
        <w:rPr>
          <w:rStyle w:val="Appelnotedebasdep"/>
        </w:rPr>
        <w:footnoteRef/>
      </w:r>
      <w:r>
        <w:t xml:space="preserve"> Voir </w:t>
      </w:r>
      <w:r>
        <w:rPr>
          <w:i/>
        </w:rPr>
        <w:t xml:space="preserve">GW </w:t>
      </w:r>
      <w:r>
        <w:t>8, pp. 20-21.</w:t>
      </w:r>
    </w:p>
  </w:footnote>
  <w:footnote w:id="399">
    <w:p w:rsidR="004E0CFE" w:rsidRPr="00990C81" w:rsidRDefault="004E0CFE">
      <w:pPr>
        <w:pStyle w:val="Notedebasdepage"/>
      </w:pPr>
      <w:r>
        <w:rPr>
          <w:rStyle w:val="Appelnotedebasdep"/>
        </w:rPr>
        <w:footnoteRef/>
      </w:r>
      <w:r>
        <w:t xml:space="preserve"> Voir </w:t>
      </w:r>
      <w:r>
        <w:rPr>
          <w:i/>
        </w:rPr>
        <w:t xml:space="preserve">GW </w:t>
      </w:r>
      <w:r>
        <w:t>8, pp. 56-57.</w:t>
      </w:r>
    </w:p>
  </w:footnote>
  <w:footnote w:id="400">
    <w:p w:rsidR="004E0CFE" w:rsidRPr="00284BD9" w:rsidRDefault="004E0CFE">
      <w:pPr>
        <w:pStyle w:val="Notedebasdepage"/>
      </w:pPr>
      <w:r>
        <w:rPr>
          <w:rStyle w:val="Appelnotedebasdep"/>
        </w:rPr>
        <w:footnoteRef/>
      </w:r>
      <w:r>
        <w:t xml:space="preserve"> </w:t>
      </w:r>
      <w:r>
        <w:rPr>
          <w:i/>
        </w:rPr>
        <w:t xml:space="preserve">GW </w:t>
      </w:r>
      <w:r>
        <w:t>8, p. 108.</w:t>
      </w:r>
    </w:p>
  </w:footnote>
  <w:footnote w:id="401">
    <w:p w:rsidR="004E0CFE" w:rsidRPr="007872B4" w:rsidRDefault="004E0CFE">
      <w:pPr>
        <w:pStyle w:val="Notedebasdepage"/>
      </w:pPr>
      <w:r>
        <w:rPr>
          <w:rStyle w:val="Appelnotedebasdep"/>
        </w:rPr>
        <w:footnoteRef/>
      </w:r>
      <w:r>
        <w:t xml:space="preserve"> </w:t>
      </w:r>
      <w:r>
        <w:rPr>
          <w:i/>
        </w:rPr>
        <w:t xml:space="preserve">GW </w:t>
      </w:r>
      <w:r>
        <w:t>8, p. 109 (le premier italique est de nous).</w:t>
      </w:r>
    </w:p>
  </w:footnote>
  <w:footnote w:id="402">
    <w:p w:rsidR="004E0CFE" w:rsidRPr="00192B47" w:rsidRDefault="004E0CFE">
      <w:pPr>
        <w:pStyle w:val="Notedebasdepage"/>
      </w:pPr>
      <w:r>
        <w:rPr>
          <w:rStyle w:val="Appelnotedebasdep"/>
        </w:rPr>
        <w:footnoteRef/>
      </w:r>
      <w:r>
        <w:t xml:space="preserve"> </w:t>
      </w:r>
      <w:r>
        <w:rPr>
          <w:i/>
        </w:rPr>
        <w:t xml:space="preserve">GW </w:t>
      </w:r>
      <w:r>
        <w:t>8, p. 110.</w:t>
      </w:r>
    </w:p>
  </w:footnote>
  <w:footnote w:id="403">
    <w:p w:rsidR="004E0CFE" w:rsidRPr="002457EB" w:rsidRDefault="004E0CFE" w:rsidP="00A9749D">
      <w:pPr>
        <w:pStyle w:val="Notedebasdepage"/>
        <w:jc w:val="both"/>
      </w:pPr>
      <w:r>
        <w:rPr>
          <w:rStyle w:val="Appelnotedebasdep"/>
        </w:rPr>
        <w:footnoteRef/>
      </w:r>
      <w:r>
        <w:t xml:space="preserve"> On notera que dans les fragments de système de 1803/04, on trouve déjà une théorie du moyen-terme (</w:t>
      </w:r>
      <w:r>
        <w:rPr>
          <w:i/>
        </w:rPr>
        <w:t>Mitte</w:t>
      </w:r>
      <w:r>
        <w:t xml:space="preserve">) qui le conçoit comme caractéristique du déploiement de la conscience et, plus largement, de l’esprit en général. Il y forme ce dans quoi l’unité intrinsèque de l’esprit se produit comme unité </w:t>
      </w:r>
      <w:r w:rsidRPr="002457EB">
        <w:rPr>
          <w:i/>
        </w:rPr>
        <w:t>existante</w:t>
      </w:r>
      <w:r>
        <w:t xml:space="preserve"> impliquant comme telle son passage par l’opposition (voir sur ce point notre </w:t>
      </w:r>
      <w:r>
        <w:rPr>
          <w:i/>
        </w:rPr>
        <w:t>Critique et dialectique</w:t>
      </w:r>
      <w:r>
        <w:t xml:space="preserve">, </w:t>
      </w:r>
      <w:r>
        <w:rPr>
          <w:i/>
        </w:rPr>
        <w:t>op. cit.</w:t>
      </w:r>
      <w:r>
        <w:t>, pp. 290-294). Cette première théorie du moyen-terme ne s’intègre toutefois pas encore explicitement dans une appréhension de la structure</w:t>
      </w:r>
      <w:r w:rsidRPr="00EA37CE">
        <w:rPr>
          <w:i/>
        </w:rPr>
        <w:t xml:space="preserve"> syllogistique</w:t>
      </w:r>
      <w:r>
        <w:t xml:space="preserve"> de l’esprit, comme c’est le cas à partir de 1805/06, et ne fait en ce sens que la préfigurer.</w:t>
      </w:r>
    </w:p>
  </w:footnote>
  <w:footnote w:id="404">
    <w:p w:rsidR="004E0CFE" w:rsidRPr="00307388" w:rsidRDefault="004E0CFE">
      <w:pPr>
        <w:pStyle w:val="Notedebasdepage"/>
      </w:pPr>
      <w:r>
        <w:rPr>
          <w:rStyle w:val="Appelnotedebasdep"/>
        </w:rPr>
        <w:footnoteRef/>
      </w:r>
      <w:r>
        <w:t xml:space="preserve"> </w:t>
      </w:r>
      <w:r>
        <w:rPr>
          <w:i/>
        </w:rPr>
        <w:t xml:space="preserve">GW </w:t>
      </w:r>
      <w:r>
        <w:t>8, p. 149.</w:t>
      </w:r>
    </w:p>
  </w:footnote>
  <w:footnote w:id="405">
    <w:p w:rsidR="004E0CFE" w:rsidRPr="00136FA8" w:rsidRDefault="004E0CFE">
      <w:pPr>
        <w:pStyle w:val="Notedebasdepage"/>
      </w:pPr>
      <w:r>
        <w:rPr>
          <w:rStyle w:val="Appelnotedebasdep"/>
        </w:rPr>
        <w:footnoteRef/>
      </w:r>
      <w:r>
        <w:t xml:space="preserve"> Voir </w:t>
      </w:r>
      <w:r>
        <w:rPr>
          <w:i/>
        </w:rPr>
        <w:t xml:space="preserve">GW </w:t>
      </w:r>
      <w:r>
        <w:t>8, pp. 196-201/</w:t>
      </w:r>
      <w:r>
        <w:rPr>
          <w:i/>
        </w:rPr>
        <w:t>NPHE</w:t>
      </w:r>
      <w:r>
        <w:t>, pp. 204-208.</w:t>
      </w:r>
    </w:p>
  </w:footnote>
  <w:footnote w:id="406">
    <w:p w:rsidR="004E0CFE" w:rsidRPr="00800BEE" w:rsidRDefault="004E0CFE" w:rsidP="00E8367A">
      <w:pPr>
        <w:pStyle w:val="Notedebasdepage"/>
        <w:jc w:val="both"/>
      </w:pPr>
      <w:r>
        <w:rPr>
          <w:rStyle w:val="Appelnotedebasdep"/>
        </w:rPr>
        <w:footnoteRef/>
      </w:r>
      <w:r>
        <w:t xml:space="preserve"> Cette relation est exposée dans toute sa complexité en </w:t>
      </w:r>
      <w:r>
        <w:rPr>
          <w:i/>
        </w:rPr>
        <w:t xml:space="preserve">GW </w:t>
      </w:r>
      <w:r>
        <w:t>8, p. 199/</w:t>
      </w:r>
      <w:r>
        <w:rPr>
          <w:i/>
        </w:rPr>
        <w:t>NPHE</w:t>
      </w:r>
      <w:r>
        <w:t xml:space="preserve">, p. 206. Il vaut la peine de citer le passage en entier : « Leur unité [des opposés, universel et singulier] est a) elle-même un autre que les deux extrêmes ; car ils sont opposés ; mais b) leur opposition est ainsi </w:t>
      </w:r>
      <w:r>
        <w:rPr>
          <w:i/>
        </w:rPr>
        <w:t>constituée</w:t>
      </w:r>
      <w:r>
        <w:t xml:space="preserve"> qu’ils sont égaux l’un à l’autre </w:t>
      </w:r>
      <w:r>
        <w:rPr>
          <w:i/>
        </w:rPr>
        <w:t xml:space="preserve">précisément en ce en quoi ils </w:t>
      </w:r>
      <w:r>
        <w:t xml:space="preserve">sont opposés </w:t>
      </w:r>
      <w:r>
        <w:rPr>
          <w:i/>
        </w:rPr>
        <w:t>l’un à l’autre </w:t>
      </w:r>
      <w:r>
        <w:t xml:space="preserve">; - (et qu’à nouveau </w:t>
      </w:r>
      <w:r>
        <w:rPr>
          <w:i/>
        </w:rPr>
        <w:t xml:space="preserve">leur opposition </w:t>
      </w:r>
      <w:r>
        <w:t xml:space="preserve">est </w:t>
      </w:r>
      <w:r>
        <w:rPr>
          <w:i/>
        </w:rPr>
        <w:t xml:space="preserve">quelque chose </w:t>
      </w:r>
      <w:r>
        <w:t xml:space="preserve">d’autre </w:t>
      </w:r>
      <w:r>
        <w:rPr>
          <w:i/>
        </w:rPr>
        <w:t>qu’</w:t>
      </w:r>
      <w:r w:rsidRPr="00065F7C">
        <w:t>eux</w:t>
      </w:r>
      <w:r>
        <w:t xml:space="preserve">, que leur </w:t>
      </w:r>
      <w:r>
        <w:rPr>
          <w:i/>
        </w:rPr>
        <w:t>égalité à soi-même</w:t>
      </w:r>
      <w:r>
        <w:t xml:space="preserve">). Mais précisément dans leur unité et dans leur opposition ils sont en relation l’un à l’autre, et en tant que tous deux sont un autre qu’eux[-mêmes], c’est leur moyen-terme qui les met en relation. Leur </w:t>
      </w:r>
      <w:r>
        <w:rPr>
          <w:i/>
        </w:rPr>
        <w:t xml:space="preserve">syllogisme </w:t>
      </w:r>
      <w:r>
        <w:t>est posé ; dans la mesure où ils sont opposés, ils sont un dans un tiers, et dans la mesure où ils sont égaux, leur opposition, ce qui les désunit, est de même un tiers ». On le voit, le moyen-terme du syllogisme n’abolit nullement l’opposition des extrêmes, ni ne la relègue au deuxième plan ; il exhibe au contraire leur unité comme ce qui résulte du mouvement de leur opposition et s’en nourrit, les nouant invinciblement l’une à l’autre. Hegel écrit encore à ce sujet concernant le moyen-terme du syllogisme : « C’est l’</w:t>
      </w:r>
      <w:r w:rsidRPr="009752D3">
        <w:rPr>
          <w:i/>
        </w:rPr>
        <w:t>unité</w:t>
      </w:r>
      <w:r>
        <w:t xml:space="preserve"> des contraires, l’universel se mouvant en soi-même, qui se scinde-en-deux (</w:t>
      </w:r>
      <w:r>
        <w:rPr>
          <w:i/>
        </w:rPr>
        <w:t>sich entzweyt</w:t>
      </w:r>
      <w:r>
        <w:t xml:space="preserve">) dans des </w:t>
      </w:r>
      <w:r>
        <w:rPr>
          <w:i/>
        </w:rPr>
        <w:t xml:space="preserve">étants </w:t>
      </w:r>
      <w:r>
        <w:t>qui sont ce par quoi est la pure négativité » (</w:t>
      </w:r>
      <w:r>
        <w:rPr>
          <w:i/>
        </w:rPr>
        <w:t xml:space="preserve">GW </w:t>
      </w:r>
      <w:r>
        <w:t>8, p. 199/</w:t>
      </w:r>
      <w:r>
        <w:rPr>
          <w:i/>
        </w:rPr>
        <w:t>NPHE</w:t>
      </w:r>
      <w:r>
        <w:t>, p. 206).</w:t>
      </w:r>
    </w:p>
  </w:footnote>
  <w:footnote w:id="407">
    <w:p w:rsidR="004E0CFE" w:rsidRPr="00424579" w:rsidRDefault="004E0CFE">
      <w:pPr>
        <w:pStyle w:val="Notedebasdepage"/>
      </w:pPr>
      <w:r>
        <w:rPr>
          <w:rStyle w:val="Appelnotedebasdep"/>
        </w:rPr>
        <w:footnoteRef/>
      </w:r>
      <w:r>
        <w:t xml:space="preserve"> </w:t>
      </w:r>
      <w:r>
        <w:rPr>
          <w:i/>
        </w:rPr>
        <w:t xml:space="preserve">GW </w:t>
      </w:r>
      <w:r>
        <w:t>8, p. 201/</w:t>
      </w:r>
      <w:r>
        <w:rPr>
          <w:i/>
        </w:rPr>
        <w:t>NPHE</w:t>
      </w:r>
      <w:r>
        <w:t>, p. 208.</w:t>
      </w:r>
    </w:p>
  </w:footnote>
  <w:footnote w:id="408">
    <w:p w:rsidR="004E0CFE" w:rsidRPr="00A37040" w:rsidRDefault="004E0CFE" w:rsidP="00785952">
      <w:pPr>
        <w:pStyle w:val="Notedebasdepage"/>
        <w:jc w:val="both"/>
      </w:pPr>
      <w:r>
        <w:rPr>
          <w:rStyle w:val="Appelnotedebasdep"/>
        </w:rPr>
        <w:footnoteRef/>
      </w:r>
      <w:r>
        <w:t xml:space="preserve"> On remarquera que le thème de la lutte à mort est présent dans la pensée de Hegel dès le </w:t>
      </w:r>
      <w:r>
        <w:rPr>
          <w:i/>
        </w:rPr>
        <w:t xml:space="preserve">Système de la vie éthique </w:t>
      </w:r>
      <w:r>
        <w:t>de 1802/03</w:t>
      </w:r>
      <w:r>
        <w:rPr>
          <w:i/>
        </w:rPr>
        <w:t xml:space="preserve"> </w:t>
      </w:r>
      <w:r>
        <w:t xml:space="preserve">ainsi que dans la philosophie de l’esprit de 1803/04. Dans chaque cas, il s’agit de caractériser le moment crucial du passage de l’état de naturalité de l’esprit comme esprit singulier à son accomplissement au sein de l’existence communautaire comme </w:t>
      </w:r>
      <w:r>
        <w:rPr>
          <w:i/>
        </w:rPr>
        <w:t xml:space="preserve">vie éthique </w:t>
      </w:r>
      <w:r>
        <w:t xml:space="preserve">à même un peuple. Il importe toutefois de noter l’évolution et les modifications essentielles que connaît ce thème central de la philosophie de l’esprit au fil de ces différents textes. En particulier, ce n’est qu’à partir de 1803/04 que la lutte à mort est conçue comme une lutte </w:t>
      </w:r>
      <w:r>
        <w:rPr>
          <w:i/>
        </w:rPr>
        <w:t>pour la reconnaissance</w:t>
      </w:r>
      <w:r>
        <w:t xml:space="preserve"> et ce n’est à son tour que dans la philosophie de l’esprit de 1805/06 que cette reconnaissance porte sur l</w:t>
      </w:r>
      <w:r w:rsidRPr="003954F8">
        <w:rPr>
          <w:i/>
        </w:rPr>
        <w:t>e</w:t>
      </w:r>
      <w:r>
        <w:t xml:space="preserve"> </w:t>
      </w:r>
      <w:r w:rsidRPr="003954F8">
        <w:rPr>
          <w:i/>
        </w:rPr>
        <w:t>singulier en tant que tel</w:t>
      </w:r>
      <w:r>
        <w:t xml:space="preserve"> et le légitime en l’insérant dans l’ordre de l’universel, loin de conduire à son effacement au sein de la totalité éthique du peuple (voir sur cette question L. Siep, « Der Kampf um Anerkennung. </w:t>
      </w:r>
      <w:r w:rsidRPr="000C4E17">
        <w:rPr>
          <w:lang w:val="en-US"/>
        </w:rPr>
        <w:t xml:space="preserve">Zu Hegels Auseinandersetzung mit Hobbes in den Jenaer Schriften » », </w:t>
      </w:r>
      <w:r w:rsidRPr="000C4E17">
        <w:rPr>
          <w:i/>
          <w:lang w:val="en-US"/>
        </w:rPr>
        <w:t>Hegel-Studien</w:t>
      </w:r>
      <w:r w:rsidRPr="000C4E17">
        <w:rPr>
          <w:lang w:val="en-US"/>
        </w:rPr>
        <w:t xml:space="preserve"> Bd 9 (1974), pp. 155-207). </w:t>
      </w:r>
      <w:r>
        <w:t>En ce sens, l’évolution de la thématique de la lutte à mort dans les textes d’Iéna est un témoin privilégié de celle qui se produit globalement au sein de la pensée hégélienne entre 1803 et 1806.</w:t>
      </w:r>
    </w:p>
  </w:footnote>
  <w:footnote w:id="409">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GW </w:t>
      </w:r>
      <w:r w:rsidRPr="000C4E17">
        <w:rPr>
          <w:lang w:val="en-US"/>
        </w:rPr>
        <w:t>8, p. 223/</w:t>
      </w:r>
      <w:r w:rsidRPr="000C4E17">
        <w:rPr>
          <w:i/>
          <w:lang w:val="en-US"/>
        </w:rPr>
        <w:t>NPHE</w:t>
      </w:r>
      <w:r w:rsidRPr="000C4E17">
        <w:rPr>
          <w:lang w:val="en-US"/>
        </w:rPr>
        <w:t>, p. 228.</w:t>
      </w:r>
    </w:p>
  </w:footnote>
  <w:footnote w:id="410">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GW </w:t>
      </w:r>
      <w:r w:rsidRPr="000C4E17">
        <w:rPr>
          <w:lang w:val="en-US"/>
        </w:rPr>
        <w:t>8, p. 254/</w:t>
      </w:r>
      <w:r w:rsidRPr="000C4E17">
        <w:rPr>
          <w:i/>
          <w:lang w:val="en-US"/>
        </w:rPr>
        <w:t>NPHE</w:t>
      </w:r>
      <w:r w:rsidRPr="000C4E17">
        <w:rPr>
          <w:lang w:val="en-US"/>
        </w:rPr>
        <w:t>, p. 258.</w:t>
      </w:r>
    </w:p>
  </w:footnote>
  <w:footnote w:id="411">
    <w:p w:rsidR="004E0CFE" w:rsidRPr="00931A1B" w:rsidRDefault="004E0CFE" w:rsidP="00ED3CC6">
      <w:pPr>
        <w:pStyle w:val="Notedebasdepage"/>
        <w:jc w:val="both"/>
      </w:pPr>
      <w:r>
        <w:rPr>
          <w:rStyle w:val="Appelnotedebasdep"/>
        </w:rPr>
        <w:footnoteRef/>
      </w:r>
      <w:r>
        <w:t xml:space="preserve"> En lui, « l’esprit qui sait comme soi-même toute effectivité et toute essentialité s’intuitionne, […] est à soi-même organisme étant-là (</w:t>
      </w:r>
      <w:r>
        <w:rPr>
          <w:i/>
        </w:rPr>
        <w:t>daseyender Organismus</w:t>
      </w:r>
      <w:r>
        <w:t>) » (</w:t>
      </w:r>
      <w:r>
        <w:rPr>
          <w:i/>
        </w:rPr>
        <w:t xml:space="preserve">GW </w:t>
      </w:r>
      <w:r>
        <w:t>8, p. 266/</w:t>
      </w:r>
      <w:r>
        <w:rPr>
          <w:i/>
        </w:rPr>
        <w:t>NPHE</w:t>
      </w:r>
      <w:r>
        <w:t>, pp. 269-270). Cet organisme étatique en lequel s’objective ainsi l’esprit consiste dans la formation et le rapport des différents états (</w:t>
      </w:r>
      <w:r>
        <w:rPr>
          <w:i/>
        </w:rPr>
        <w:t>Stände</w:t>
      </w:r>
      <w:r>
        <w:t>) ou classes sociales.</w:t>
      </w:r>
    </w:p>
  </w:footnote>
  <w:footnote w:id="412">
    <w:p w:rsidR="004E0CFE" w:rsidRPr="00931A1B" w:rsidRDefault="004E0CFE">
      <w:pPr>
        <w:pStyle w:val="Notedebasdepage"/>
      </w:pPr>
      <w:r>
        <w:rPr>
          <w:rStyle w:val="Appelnotedebasdep"/>
        </w:rPr>
        <w:footnoteRef/>
      </w:r>
      <w:r>
        <w:t xml:space="preserve"> </w:t>
      </w:r>
      <w:r>
        <w:rPr>
          <w:i/>
        </w:rPr>
        <w:t xml:space="preserve">GW </w:t>
      </w:r>
      <w:r>
        <w:t>8, p. 254/</w:t>
      </w:r>
      <w:r>
        <w:rPr>
          <w:i/>
        </w:rPr>
        <w:t>NPHE</w:t>
      </w:r>
      <w:r>
        <w:t>, p. 258.</w:t>
      </w:r>
    </w:p>
  </w:footnote>
  <w:footnote w:id="413">
    <w:p w:rsidR="004E0CFE" w:rsidRPr="00843AFD" w:rsidRDefault="004E0CFE">
      <w:pPr>
        <w:pStyle w:val="Notedebasdepage"/>
      </w:pPr>
      <w:r>
        <w:rPr>
          <w:rStyle w:val="Appelnotedebasdep"/>
        </w:rPr>
        <w:footnoteRef/>
      </w:r>
      <w:r>
        <w:t xml:space="preserve"> Voir </w:t>
      </w:r>
      <w:r>
        <w:rPr>
          <w:i/>
        </w:rPr>
        <w:t xml:space="preserve">GW </w:t>
      </w:r>
      <w:r>
        <w:t>8, pp. 254-256/</w:t>
      </w:r>
      <w:r>
        <w:rPr>
          <w:i/>
        </w:rPr>
        <w:t>NPHE</w:t>
      </w:r>
      <w:r>
        <w:t>, pp. 258-260.</w:t>
      </w:r>
    </w:p>
  </w:footnote>
  <w:footnote w:id="414">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GW </w:t>
      </w:r>
      <w:r w:rsidRPr="000C4E17">
        <w:rPr>
          <w:lang w:val="en-US"/>
        </w:rPr>
        <w:t>8, p. 261/</w:t>
      </w:r>
      <w:r w:rsidRPr="000C4E17">
        <w:rPr>
          <w:i/>
          <w:lang w:val="en-US"/>
        </w:rPr>
        <w:t>NPHE</w:t>
      </w:r>
      <w:r w:rsidRPr="000C4E17">
        <w:rPr>
          <w:lang w:val="en-US"/>
        </w:rPr>
        <w:t>, p. 265.</w:t>
      </w:r>
    </w:p>
  </w:footnote>
  <w:footnote w:id="415">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GW </w:t>
      </w:r>
      <w:r w:rsidRPr="000C4E17">
        <w:rPr>
          <w:lang w:val="en-US"/>
        </w:rPr>
        <w:t>8, p. 262/</w:t>
      </w:r>
      <w:r w:rsidRPr="000C4E17">
        <w:rPr>
          <w:i/>
          <w:lang w:val="en-US"/>
        </w:rPr>
        <w:t>NPHE</w:t>
      </w:r>
      <w:r w:rsidRPr="000C4E17">
        <w:rPr>
          <w:lang w:val="en-US"/>
        </w:rPr>
        <w:t>, p. 266.</w:t>
      </w:r>
    </w:p>
  </w:footnote>
  <w:footnote w:id="416">
    <w:p w:rsidR="004E0CFE" w:rsidRPr="000C4E17" w:rsidRDefault="004E0CFE">
      <w:pPr>
        <w:pStyle w:val="Notedebasdepage"/>
        <w:rPr>
          <w:i/>
          <w:lang w:val="en-US"/>
        </w:rPr>
      </w:pPr>
      <w:r>
        <w:rPr>
          <w:rStyle w:val="Appelnotedebasdep"/>
        </w:rPr>
        <w:footnoteRef/>
      </w:r>
      <w:r w:rsidRPr="000C4E17">
        <w:rPr>
          <w:lang w:val="en-US"/>
        </w:rPr>
        <w:t xml:space="preserve"> </w:t>
      </w:r>
      <w:r w:rsidRPr="000C4E17">
        <w:rPr>
          <w:i/>
          <w:lang w:val="en-US"/>
        </w:rPr>
        <w:t>Ibid.</w:t>
      </w:r>
    </w:p>
  </w:footnote>
  <w:footnote w:id="417">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GW </w:t>
      </w:r>
      <w:r w:rsidRPr="000C4E17">
        <w:rPr>
          <w:lang w:val="en-US"/>
        </w:rPr>
        <w:t>8, p. 263/</w:t>
      </w:r>
      <w:r w:rsidRPr="000C4E17">
        <w:rPr>
          <w:i/>
          <w:lang w:val="en-US"/>
        </w:rPr>
        <w:t>NPHE</w:t>
      </w:r>
      <w:r w:rsidRPr="000C4E17">
        <w:rPr>
          <w:lang w:val="en-US"/>
        </w:rPr>
        <w:t>, p. 267.</w:t>
      </w:r>
    </w:p>
  </w:footnote>
  <w:footnote w:id="418">
    <w:p w:rsidR="004E0CFE" w:rsidRPr="000C4E17" w:rsidRDefault="004E0CFE">
      <w:pPr>
        <w:pStyle w:val="Notedebasdepage"/>
        <w:rPr>
          <w:i/>
          <w:lang w:val="en-US"/>
        </w:rPr>
      </w:pPr>
      <w:r>
        <w:rPr>
          <w:rStyle w:val="Appelnotedebasdep"/>
        </w:rPr>
        <w:footnoteRef/>
      </w:r>
      <w:r w:rsidRPr="000C4E17">
        <w:rPr>
          <w:lang w:val="en-US"/>
        </w:rPr>
        <w:t xml:space="preserve"> </w:t>
      </w:r>
      <w:r w:rsidRPr="000C4E17">
        <w:rPr>
          <w:i/>
          <w:lang w:val="en-US"/>
        </w:rPr>
        <w:t>Ibid.</w:t>
      </w:r>
    </w:p>
  </w:footnote>
  <w:footnote w:id="419">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GW </w:t>
      </w:r>
      <w:r w:rsidRPr="000C4E17">
        <w:rPr>
          <w:lang w:val="en-US"/>
        </w:rPr>
        <w:t>8, p. 265/</w:t>
      </w:r>
      <w:r w:rsidRPr="000C4E17">
        <w:rPr>
          <w:i/>
          <w:lang w:val="en-US"/>
        </w:rPr>
        <w:t>NPHE</w:t>
      </w:r>
      <w:r w:rsidRPr="000C4E17">
        <w:rPr>
          <w:lang w:val="en-US"/>
        </w:rPr>
        <w:t>, pp. 268-269.</w:t>
      </w:r>
    </w:p>
  </w:footnote>
  <w:footnote w:id="420">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GW </w:t>
      </w:r>
      <w:r w:rsidRPr="000C4E17">
        <w:rPr>
          <w:lang w:val="en-US"/>
        </w:rPr>
        <w:t>8, p. 278/</w:t>
      </w:r>
      <w:r w:rsidRPr="000C4E17">
        <w:rPr>
          <w:i/>
          <w:lang w:val="en-US"/>
        </w:rPr>
        <w:t>NPHE</w:t>
      </w:r>
      <w:r w:rsidRPr="000C4E17">
        <w:rPr>
          <w:lang w:val="en-US"/>
        </w:rPr>
        <w:t>, p. 280.</w:t>
      </w:r>
    </w:p>
  </w:footnote>
  <w:footnote w:id="421">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GW </w:t>
      </w:r>
      <w:r w:rsidRPr="000C4E17">
        <w:rPr>
          <w:lang w:val="en-US"/>
        </w:rPr>
        <w:t>8, p. 277/</w:t>
      </w:r>
      <w:r w:rsidRPr="000C4E17">
        <w:rPr>
          <w:i/>
          <w:lang w:val="en-US"/>
        </w:rPr>
        <w:t>NPHE</w:t>
      </w:r>
      <w:r w:rsidRPr="000C4E17">
        <w:rPr>
          <w:lang w:val="en-US"/>
        </w:rPr>
        <w:t>, p. 280.</w:t>
      </w:r>
    </w:p>
  </w:footnote>
  <w:footnote w:id="422">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GW </w:t>
      </w:r>
      <w:r w:rsidRPr="000C4E17">
        <w:rPr>
          <w:lang w:val="en-US"/>
        </w:rPr>
        <w:t>8, p. 279/</w:t>
      </w:r>
      <w:r w:rsidRPr="000C4E17">
        <w:rPr>
          <w:i/>
          <w:lang w:val="en-US"/>
        </w:rPr>
        <w:t>NPHE</w:t>
      </w:r>
      <w:r w:rsidRPr="000C4E17">
        <w:rPr>
          <w:lang w:val="en-US"/>
        </w:rPr>
        <w:t>, p. 282.</w:t>
      </w:r>
    </w:p>
  </w:footnote>
  <w:footnote w:id="423">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GW </w:t>
      </w:r>
      <w:r w:rsidRPr="000C4E17">
        <w:rPr>
          <w:lang w:val="en-US"/>
        </w:rPr>
        <w:t>8, p. 280/</w:t>
      </w:r>
      <w:r w:rsidRPr="000C4E17">
        <w:rPr>
          <w:i/>
          <w:lang w:val="en-US"/>
        </w:rPr>
        <w:t>NPHE</w:t>
      </w:r>
      <w:r w:rsidRPr="000C4E17">
        <w:rPr>
          <w:lang w:val="en-US"/>
        </w:rPr>
        <w:t>, p. 282.</w:t>
      </w:r>
    </w:p>
  </w:footnote>
  <w:footnote w:id="424">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GW </w:t>
      </w:r>
      <w:r w:rsidRPr="000C4E17">
        <w:rPr>
          <w:lang w:val="en-US"/>
        </w:rPr>
        <w:t>8, pp. 280-281/</w:t>
      </w:r>
      <w:r w:rsidRPr="000C4E17">
        <w:rPr>
          <w:i/>
          <w:lang w:val="en-US"/>
        </w:rPr>
        <w:t>NPHE</w:t>
      </w:r>
      <w:r w:rsidRPr="000C4E17">
        <w:rPr>
          <w:lang w:val="en-US"/>
        </w:rPr>
        <w:t>, p. 283.</w:t>
      </w:r>
    </w:p>
  </w:footnote>
  <w:footnote w:id="425">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GW </w:t>
      </w:r>
      <w:r w:rsidRPr="000C4E17">
        <w:rPr>
          <w:lang w:val="en-US"/>
        </w:rPr>
        <w:t>8, p. 280/</w:t>
      </w:r>
      <w:r w:rsidRPr="000C4E17">
        <w:rPr>
          <w:i/>
          <w:lang w:val="en-US"/>
        </w:rPr>
        <w:t>NPHE</w:t>
      </w:r>
      <w:r w:rsidRPr="000C4E17">
        <w:rPr>
          <w:lang w:val="en-US"/>
        </w:rPr>
        <w:t>, p. 283.</w:t>
      </w:r>
    </w:p>
  </w:footnote>
  <w:footnote w:id="426">
    <w:p w:rsidR="004E0CFE" w:rsidRPr="00DD167F" w:rsidRDefault="004E0CFE">
      <w:pPr>
        <w:pStyle w:val="Notedebasdepage"/>
      </w:pPr>
      <w:r>
        <w:rPr>
          <w:rStyle w:val="Appelnotedebasdep"/>
        </w:rPr>
        <w:footnoteRef/>
      </w:r>
      <w:r>
        <w:t xml:space="preserve"> </w:t>
      </w:r>
      <w:r>
        <w:rPr>
          <w:i/>
        </w:rPr>
        <w:t xml:space="preserve">GW </w:t>
      </w:r>
      <w:r>
        <w:t>8, p. 281/</w:t>
      </w:r>
      <w:r>
        <w:rPr>
          <w:i/>
        </w:rPr>
        <w:t>NPHE</w:t>
      </w:r>
      <w:r>
        <w:t>, p. 283.</w:t>
      </w:r>
    </w:p>
  </w:footnote>
  <w:footnote w:id="427">
    <w:p w:rsidR="004E0CFE" w:rsidRPr="00B72BDD" w:rsidRDefault="004E0CFE">
      <w:pPr>
        <w:pStyle w:val="Notedebasdepage"/>
      </w:pPr>
      <w:r>
        <w:rPr>
          <w:rStyle w:val="Appelnotedebasdep"/>
        </w:rPr>
        <w:footnoteRef/>
      </w:r>
      <w:r>
        <w:t xml:space="preserve"> Voir </w:t>
      </w:r>
      <w:r>
        <w:rPr>
          <w:i/>
        </w:rPr>
        <w:t xml:space="preserve">GW </w:t>
      </w:r>
      <w:r>
        <w:t>8, p. 282/</w:t>
      </w:r>
      <w:r>
        <w:rPr>
          <w:i/>
        </w:rPr>
        <w:t>NPHE</w:t>
      </w:r>
      <w:r>
        <w:t>, p. 285.</w:t>
      </w:r>
    </w:p>
  </w:footnote>
  <w:footnote w:id="428">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GW </w:t>
      </w:r>
      <w:r w:rsidRPr="000C4E17">
        <w:rPr>
          <w:lang w:val="en-US"/>
        </w:rPr>
        <w:t>8, p. 282/</w:t>
      </w:r>
      <w:r w:rsidRPr="000C4E17">
        <w:rPr>
          <w:i/>
          <w:lang w:val="en-US"/>
        </w:rPr>
        <w:t>NPHE</w:t>
      </w:r>
      <w:r w:rsidRPr="000C4E17">
        <w:rPr>
          <w:lang w:val="en-US"/>
        </w:rPr>
        <w:t>, p. 284.</w:t>
      </w:r>
    </w:p>
  </w:footnote>
  <w:footnote w:id="429">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GW </w:t>
      </w:r>
      <w:r w:rsidRPr="000C4E17">
        <w:rPr>
          <w:lang w:val="en-US"/>
        </w:rPr>
        <w:t>8, p. 282/</w:t>
      </w:r>
      <w:r w:rsidRPr="000C4E17">
        <w:rPr>
          <w:i/>
          <w:lang w:val="en-US"/>
        </w:rPr>
        <w:t>NPHE</w:t>
      </w:r>
      <w:r w:rsidRPr="000C4E17">
        <w:rPr>
          <w:lang w:val="en-US"/>
        </w:rPr>
        <w:t>, p. 285.</w:t>
      </w:r>
    </w:p>
  </w:footnote>
  <w:footnote w:id="430">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GW </w:t>
      </w:r>
      <w:r w:rsidRPr="000C4E17">
        <w:rPr>
          <w:lang w:val="en-US"/>
        </w:rPr>
        <w:t>8, p. 286/</w:t>
      </w:r>
      <w:r w:rsidRPr="000C4E17">
        <w:rPr>
          <w:i/>
          <w:lang w:val="en-US"/>
        </w:rPr>
        <w:t>NPHE</w:t>
      </w:r>
      <w:r w:rsidRPr="000C4E17">
        <w:rPr>
          <w:lang w:val="en-US"/>
        </w:rPr>
        <w:t>, p. 288.</w:t>
      </w:r>
    </w:p>
  </w:footnote>
  <w:footnote w:id="431">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GW </w:t>
      </w:r>
      <w:r w:rsidRPr="000C4E17">
        <w:rPr>
          <w:lang w:val="en-US"/>
        </w:rPr>
        <w:t>8, p. 281/</w:t>
      </w:r>
      <w:r w:rsidRPr="000C4E17">
        <w:rPr>
          <w:i/>
          <w:lang w:val="en-US"/>
        </w:rPr>
        <w:t>NPHE</w:t>
      </w:r>
      <w:r w:rsidRPr="000C4E17">
        <w:rPr>
          <w:lang w:val="en-US"/>
        </w:rPr>
        <w:t>, p. 284.</w:t>
      </w:r>
    </w:p>
  </w:footnote>
  <w:footnote w:id="432">
    <w:p w:rsidR="004E0CFE" w:rsidRPr="00075AC4" w:rsidRDefault="004E0CFE" w:rsidP="00321892">
      <w:pPr>
        <w:pStyle w:val="Notedebasdepage"/>
        <w:jc w:val="both"/>
      </w:pPr>
      <w:r>
        <w:rPr>
          <w:rStyle w:val="Appelnotedebasdep"/>
        </w:rPr>
        <w:footnoteRef/>
      </w:r>
      <w:r>
        <w:t xml:space="preserve"> Il semble en ce sens que la religion, comme religion absolue, s’inscrive dans le prolongement de cette sphère caractéristique de l’Etat moderne que ne connaissaient pas les Anciens et que Hegel désigne comme celle de la </w:t>
      </w:r>
      <w:r>
        <w:rPr>
          <w:i/>
        </w:rPr>
        <w:t>moralité</w:t>
      </w:r>
      <w:r>
        <w:t>, s’il est vrai que celle-ci consiste dans « l’élévation au-dessus de l’état (</w:t>
      </w:r>
      <w:r>
        <w:rPr>
          <w:i/>
        </w:rPr>
        <w:t>Stand</w:t>
      </w:r>
      <w:r>
        <w:t>) » et tient dans le fait de « se porter plus loin (</w:t>
      </w:r>
      <w:r>
        <w:rPr>
          <w:i/>
        </w:rPr>
        <w:t>weiter zu bringen</w:t>
      </w:r>
      <w:r>
        <w:t>)» dans son agir et dans celui de son état en faisant quelque chose pour l’universel (</w:t>
      </w:r>
      <w:r>
        <w:rPr>
          <w:i/>
        </w:rPr>
        <w:t>GW </w:t>
      </w:r>
      <w:r>
        <w:t>8</w:t>
      </w:r>
      <w:r w:rsidRPr="00470EED">
        <w:t>, p. 281</w:t>
      </w:r>
      <w:r>
        <w:rPr>
          <w:i/>
        </w:rPr>
        <w:t>/NPHE</w:t>
      </w:r>
      <w:r>
        <w:t>, p. 283).</w:t>
      </w:r>
    </w:p>
  </w:footnote>
  <w:footnote w:id="433">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GW </w:t>
      </w:r>
      <w:r w:rsidRPr="000C4E17">
        <w:rPr>
          <w:lang w:val="en-US"/>
        </w:rPr>
        <w:t>8, p. 284/</w:t>
      </w:r>
      <w:r w:rsidRPr="000C4E17">
        <w:rPr>
          <w:i/>
          <w:lang w:val="en-US"/>
        </w:rPr>
        <w:t>NPHE</w:t>
      </w:r>
      <w:r w:rsidRPr="000C4E17">
        <w:rPr>
          <w:lang w:val="en-US"/>
        </w:rPr>
        <w:t>, p. 286.</w:t>
      </w:r>
    </w:p>
  </w:footnote>
  <w:footnote w:id="434">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GW </w:t>
      </w:r>
      <w:r w:rsidRPr="000C4E17">
        <w:rPr>
          <w:lang w:val="en-US"/>
        </w:rPr>
        <w:t>8, p. 284/</w:t>
      </w:r>
      <w:r w:rsidRPr="000C4E17">
        <w:rPr>
          <w:i/>
          <w:lang w:val="en-US"/>
        </w:rPr>
        <w:t>NPHE</w:t>
      </w:r>
      <w:r w:rsidRPr="000C4E17">
        <w:rPr>
          <w:lang w:val="en-US"/>
        </w:rPr>
        <w:t>, p. 287.</w:t>
      </w:r>
    </w:p>
  </w:footnote>
  <w:footnote w:id="435">
    <w:p w:rsidR="004E0CFE" w:rsidRPr="001A1D2D" w:rsidRDefault="004E0CFE">
      <w:pPr>
        <w:pStyle w:val="Notedebasdepage"/>
      </w:pPr>
      <w:r>
        <w:rPr>
          <w:rStyle w:val="Appelnotedebasdep"/>
        </w:rPr>
        <w:footnoteRef/>
      </w:r>
      <w:r>
        <w:t xml:space="preserve"> </w:t>
      </w:r>
      <w:r>
        <w:rPr>
          <w:i/>
        </w:rPr>
        <w:t xml:space="preserve">GW </w:t>
      </w:r>
      <w:r>
        <w:t>8, p. 285/</w:t>
      </w:r>
      <w:r>
        <w:rPr>
          <w:i/>
        </w:rPr>
        <w:t>NPHE</w:t>
      </w:r>
      <w:r>
        <w:t>, pp. 287-288.</w:t>
      </w:r>
    </w:p>
  </w:footnote>
  <w:footnote w:id="436">
    <w:p w:rsidR="004E0CFE" w:rsidRPr="00701127" w:rsidRDefault="004E0CFE">
      <w:pPr>
        <w:pStyle w:val="Notedebasdepage"/>
      </w:pPr>
      <w:r>
        <w:rPr>
          <w:rStyle w:val="Appelnotedebasdep"/>
        </w:rPr>
        <w:footnoteRef/>
      </w:r>
      <w:r>
        <w:t xml:space="preserve"> Voir </w:t>
      </w:r>
      <w:r>
        <w:rPr>
          <w:i/>
        </w:rPr>
        <w:t xml:space="preserve">GW </w:t>
      </w:r>
      <w:r>
        <w:t>8, pp. 286-287/</w:t>
      </w:r>
      <w:r>
        <w:rPr>
          <w:i/>
        </w:rPr>
        <w:t>NPHE</w:t>
      </w:r>
      <w:r>
        <w:t>, pp. 288-290 auxquelles sont empruntées les citations qui suivent.</w:t>
      </w:r>
    </w:p>
  </w:footnote>
  <w:footnote w:id="437">
    <w:p w:rsidR="004E0CFE" w:rsidRPr="00DC3FA1" w:rsidRDefault="004E0CFE" w:rsidP="005D06B8">
      <w:pPr>
        <w:pStyle w:val="Notedebasdepage"/>
        <w:jc w:val="both"/>
      </w:pPr>
      <w:r>
        <w:rPr>
          <w:rStyle w:val="Appelnotedebasdep"/>
        </w:rPr>
        <w:footnoteRef/>
      </w:r>
      <w:r>
        <w:t xml:space="preserve"> En quoi l’on pourra voir l’annonce de la nécessité philosophique de la </w:t>
      </w:r>
      <w:r>
        <w:rPr>
          <w:i/>
        </w:rPr>
        <w:t xml:space="preserve">Phénoménologie de l’esprit </w:t>
      </w:r>
      <w:r>
        <w:t xml:space="preserve">à laquelle, comme on l’a signalé, Hegel travaille à l’époque où il rédige les notes relatives à la </w:t>
      </w:r>
      <w:r>
        <w:rPr>
          <w:i/>
        </w:rPr>
        <w:t xml:space="preserve">Realphilosophie </w:t>
      </w:r>
      <w:r>
        <w:t>de 1805/</w:t>
      </w:r>
      <w:r w:rsidRPr="005D06B8">
        <w:t>06</w:t>
      </w:r>
      <w:r>
        <w:t xml:space="preserve">. Voir sur ce point les considérations (parfois un peu aventureuses) de H. S. Harris, </w:t>
      </w:r>
      <w:r>
        <w:rPr>
          <w:i/>
        </w:rPr>
        <w:t xml:space="preserve">Hegel’s Development. </w:t>
      </w:r>
      <w:r>
        <w:t>2.</w:t>
      </w:r>
      <w:r>
        <w:rPr>
          <w:i/>
        </w:rPr>
        <w:t xml:space="preserve"> Night Thoughts (Jena 1801-1806)</w:t>
      </w:r>
      <w:r>
        <w:t xml:space="preserve">, Oxford, Clarendon Press, 1983 (tr. française : </w:t>
      </w:r>
      <w:r>
        <w:rPr>
          <w:i/>
        </w:rPr>
        <w:t xml:space="preserve">Le développement de Hegel. </w:t>
      </w:r>
      <w:r>
        <w:t>Tome 2 :</w:t>
      </w:r>
      <w:r>
        <w:rPr>
          <w:i/>
        </w:rPr>
        <w:t xml:space="preserve"> Pensées nocturnes (Iéna 1801-1806)</w:t>
      </w:r>
      <w:r>
        <w:t>, Lausanne, L’Age d’homme, 1988, pp. 500-502).</w:t>
      </w:r>
    </w:p>
  </w:footnote>
  <w:footnote w:id="438">
    <w:p w:rsidR="004E0CFE" w:rsidRPr="000C4E17" w:rsidRDefault="004E0CFE" w:rsidP="00C83DDC">
      <w:pPr>
        <w:pStyle w:val="Notedebasdepage"/>
        <w:jc w:val="both"/>
        <w:rPr>
          <w:lang w:val="en-US"/>
        </w:rPr>
      </w:pPr>
      <w:r>
        <w:rPr>
          <w:rStyle w:val="Appelnotedebasdep"/>
        </w:rPr>
        <w:footnoteRef/>
      </w:r>
      <w:r w:rsidRPr="000C4E17">
        <w:rPr>
          <w:lang w:val="en-US"/>
        </w:rPr>
        <w:t xml:space="preserve"> </w:t>
      </w:r>
      <w:r w:rsidRPr="000C4E17">
        <w:rPr>
          <w:i/>
          <w:lang w:val="en-US"/>
        </w:rPr>
        <w:t xml:space="preserve">GW </w:t>
      </w:r>
      <w:r w:rsidRPr="000C4E17">
        <w:rPr>
          <w:lang w:val="en-US"/>
        </w:rPr>
        <w:t>9, p. 9/</w:t>
      </w:r>
      <w:r w:rsidRPr="000C4E17">
        <w:rPr>
          <w:i/>
          <w:lang w:val="en-US"/>
        </w:rPr>
        <w:t>PhE</w:t>
      </w:r>
      <w:r w:rsidRPr="000C4E17">
        <w:rPr>
          <w:lang w:val="en-US"/>
        </w:rPr>
        <w:t>, p. 57.</w:t>
      </w:r>
    </w:p>
  </w:footnote>
  <w:footnote w:id="439">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GW </w:t>
      </w:r>
      <w:r w:rsidRPr="000C4E17">
        <w:rPr>
          <w:lang w:val="en-US"/>
        </w:rPr>
        <w:t>9, Editorischer Bericht, p. 456.</w:t>
      </w:r>
    </w:p>
  </w:footnote>
  <w:footnote w:id="440">
    <w:p w:rsidR="004E0CFE" w:rsidRPr="00F23D88" w:rsidRDefault="004E0CFE" w:rsidP="00503FCC">
      <w:pPr>
        <w:pStyle w:val="Notedebasdepage"/>
        <w:jc w:val="both"/>
      </w:pPr>
      <w:r>
        <w:rPr>
          <w:rStyle w:val="Appelnotedebasdep"/>
        </w:rPr>
        <w:footnoteRef/>
      </w:r>
      <w:r>
        <w:t xml:space="preserve"> Les annonces des cours de Hegel à Iéna du semestre d’hiver 1801/02 au semestre d’été 1807, telles qu’elles apparaissent dans les programmes de cours de l’Université, figurent dans l’article de H. Kimmerle, « Dokumente zu Hegels Jenaer Dozententätigkeit (1801-1807) », </w:t>
      </w:r>
      <w:r>
        <w:rPr>
          <w:i/>
        </w:rPr>
        <w:t>Hegel-Studien</w:t>
      </w:r>
      <w:r>
        <w:t>, Bd 4 (1967), pp. 53-56.</w:t>
      </w:r>
    </w:p>
  </w:footnote>
  <w:footnote w:id="441">
    <w:p w:rsidR="004E0CFE" w:rsidRPr="00D7617D" w:rsidRDefault="004E0CFE">
      <w:pPr>
        <w:pStyle w:val="Notedebasdepage"/>
      </w:pPr>
      <w:r>
        <w:rPr>
          <w:rStyle w:val="Appelnotedebasdep"/>
        </w:rPr>
        <w:footnoteRef/>
      </w:r>
      <w:r>
        <w:t xml:space="preserve"> Voir </w:t>
      </w:r>
      <w:r>
        <w:rPr>
          <w:i/>
        </w:rPr>
        <w:t xml:space="preserve">GW </w:t>
      </w:r>
      <w:r>
        <w:t>5, pp. 259-261 ; nous traduisons.</w:t>
      </w:r>
    </w:p>
  </w:footnote>
  <w:footnote w:id="442">
    <w:p w:rsidR="004E0CFE" w:rsidRDefault="004E0CFE">
      <w:pPr>
        <w:pStyle w:val="Notedebasdepage"/>
      </w:pPr>
      <w:r>
        <w:rPr>
          <w:rStyle w:val="Appelnotedebasdep"/>
        </w:rPr>
        <w:footnoteRef/>
      </w:r>
      <w:r>
        <w:t xml:space="preserve"> Voir ci-dessus, note 283.</w:t>
      </w:r>
    </w:p>
  </w:footnote>
  <w:footnote w:id="443">
    <w:p w:rsidR="004E0CFE" w:rsidRPr="00153F00" w:rsidRDefault="004E0CFE">
      <w:pPr>
        <w:pStyle w:val="Notedebasdepage"/>
      </w:pPr>
      <w:r>
        <w:rPr>
          <w:rStyle w:val="Appelnotedebasdep"/>
        </w:rPr>
        <w:footnoteRef/>
      </w:r>
      <w:r>
        <w:t xml:space="preserve"> Voir sur ce point notre </w:t>
      </w:r>
      <w:r>
        <w:rPr>
          <w:i/>
        </w:rPr>
        <w:t>Critique et dialectique</w:t>
      </w:r>
      <w:r>
        <w:t>, op. cit., pp. 331-340.</w:t>
      </w:r>
    </w:p>
  </w:footnote>
  <w:footnote w:id="444">
    <w:p w:rsidR="004E0CFE" w:rsidRPr="00D9231B" w:rsidRDefault="004E0CFE">
      <w:pPr>
        <w:pStyle w:val="Notedebasdepage"/>
      </w:pPr>
      <w:r>
        <w:rPr>
          <w:rStyle w:val="Appelnotedebasdep"/>
        </w:rPr>
        <w:footnoteRef/>
      </w:r>
      <w:r>
        <w:t xml:space="preserve"> Voir </w:t>
      </w:r>
      <w:r>
        <w:rPr>
          <w:i/>
        </w:rPr>
        <w:t xml:space="preserve">GW </w:t>
      </w:r>
      <w:r>
        <w:t>9, p. 23/</w:t>
      </w:r>
      <w:r>
        <w:rPr>
          <w:i/>
        </w:rPr>
        <w:t>PhE</w:t>
      </w:r>
      <w:r>
        <w:t>, p. 74.</w:t>
      </w:r>
    </w:p>
  </w:footnote>
  <w:footnote w:id="445">
    <w:p w:rsidR="004E0CFE" w:rsidRPr="001168DE" w:rsidRDefault="004E0CFE" w:rsidP="001168DE">
      <w:pPr>
        <w:pStyle w:val="Notedebasdepage"/>
        <w:jc w:val="both"/>
      </w:pPr>
      <w:r>
        <w:rPr>
          <w:rStyle w:val="Appelnotedebasdep"/>
        </w:rPr>
        <w:footnoteRef/>
      </w:r>
      <w:r>
        <w:t xml:space="preserve"> Voir </w:t>
      </w:r>
      <w:r>
        <w:rPr>
          <w:i/>
        </w:rPr>
        <w:t xml:space="preserve">GW </w:t>
      </w:r>
      <w:r>
        <w:t xml:space="preserve">9, Editorischer Bericht, pp. 458-459 et 460-461. L’intégralité du témoignage de Gabler est reproduit dans l’article de Kimmerle, « Dokumente zu Hegels Jenaer Dozententätigkeit (1801-1807) », </w:t>
      </w:r>
      <w:r>
        <w:rPr>
          <w:i/>
        </w:rPr>
        <w:t>op. cit.</w:t>
      </w:r>
      <w:r>
        <w:t>, pp. 65-73.</w:t>
      </w:r>
    </w:p>
  </w:footnote>
  <w:footnote w:id="446">
    <w:p w:rsidR="004E0CFE" w:rsidRPr="0077463A" w:rsidRDefault="004E0CFE">
      <w:pPr>
        <w:pStyle w:val="Notedebasdepage"/>
      </w:pPr>
      <w:r>
        <w:rPr>
          <w:rStyle w:val="Appelnotedebasdep"/>
        </w:rPr>
        <w:footnoteRef/>
      </w:r>
      <w:r>
        <w:t xml:space="preserve"> Voir le ton doux-amer de sa lettre du 2 novembre 1807 à Hegel (</w:t>
      </w:r>
      <w:r>
        <w:rPr>
          <w:i/>
        </w:rPr>
        <w:t xml:space="preserve">Briefe </w:t>
      </w:r>
      <w:r>
        <w:t>1, p. 194/</w:t>
      </w:r>
      <w:r>
        <w:rPr>
          <w:i/>
        </w:rPr>
        <w:t xml:space="preserve">Correspondance </w:t>
      </w:r>
      <w:r>
        <w:t>1, p. 178).</w:t>
      </w:r>
    </w:p>
  </w:footnote>
  <w:footnote w:id="447">
    <w:p w:rsidR="004E0CFE" w:rsidRPr="00DD3C45" w:rsidRDefault="004E0CFE">
      <w:pPr>
        <w:pStyle w:val="Notedebasdepage"/>
      </w:pPr>
      <w:r>
        <w:rPr>
          <w:rStyle w:val="Appelnotedebasdep"/>
        </w:rPr>
        <w:footnoteRef/>
      </w:r>
      <w:r>
        <w:t xml:space="preserve"> Voir </w:t>
      </w:r>
      <w:r>
        <w:rPr>
          <w:i/>
        </w:rPr>
        <w:t xml:space="preserve">GW </w:t>
      </w:r>
      <w:r>
        <w:t>9, pp. 16-17/</w:t>
      </w:r>
      <w:r>
        <w:rPr>
          <w:i/>
        </w:rPr>
        <w:t>PhE</w:t>
      </w:r>
      <w:r>
        <w:t>, pp. 66-68.</w:t>
      </w:r>
    </w:p>
  </w:footnote>
  <w:footnote w:id="448">
    <w:p w:rsidR="004E0CFE" w:rsidRPr="005172CD" w:rsidRDefault="004E0CFE">
      <w:pPr>
        <w:pStyle w:val="Notedebasdepage"/>
      </w:pPr>
      <w:r>
        <w:rPr>
          <w:rStyle w:val="Appelnotedebasdep"/>
        </w:rPr>
        <w:footnoteRef/>
      </w:r>
      <w:r>
        <w:t xml:space="preserve"> Voir </w:t>
      </w:r>
      <w:r>
        <w:rPr>
          <w:i/>
        </w:rPr>
        <w:t xml:space="preserve">GW </w:t>
      </w:r>
      <w:r>
        <w:t>9, pp. 36-37/</w:t>
      </w:r>
      <w:r>
        <w:rPr>
          <w:i/>
        </w:rPr>
        <w:t>PhE</w:t>
      </w:r>
      <w:r>
        <w:t>, pp. 92-93.</w:t>
      </w:r>
    </w:p>
  </w:footnote>
  <w:footnote w:id="449">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GW </w:t>
      </w:r>
      <w:r w:rsidRPr="000C4E17">
        <w:rPr>
          <w:lang w:val="en-US"/>
        </w:rPr>
        <w:t>9, p. 16/</w:t>
      </w:r>
      <w:r w:rsidRPr="000C4E17">
        <w:rPr>
          <w:i/>
          <w:lang w:val="en-US"/>
        </w:rPr>
        <w:t>PhE</w:t>
      </w:r>
      <w:r w:rsidRPr="000C4E17">
        <w:rPr>
          <w:lang w:val="en-US"/>
        </w:rPr>
        <w:t>, p. 66.</w:t>
      </w:r>
    </w:p>
  </w:footnote>
  <w:footnote w:id="450">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GW </w:t>
      </w:r>
      <w:r w:rsidRPr="000C4E17">
        <w:rPr>
          <w:lang w:val="en-US"/>
        </w:rPr>
        <w:t>9, p. 11/</w:t>
      </w:r>
      <w:r w:rsidRPr="000C4E17">
        <w:rPr>
          <w:i/>
          <w:lang w:val="en-US"/>
        </w:rPr>
        <w:t>PhE</w:t>
      </w:r>
      <w:r w:rsidRPr="000C4E17">
        <w:rPr>
          <w:lang w:val="en-US"/>
        </w:rPr>
        <w:t>, p. 60.</w:t>
      </w:r>
    </w:p>
  </w:footnote>
  <w:footnote w:id="451">
    <w:p w:rsidR="004E0CFE" w:rsidRPr="00424FC2" w:rsidRDefault="004E0CFE" w:rsidP="00424FC2">
      <w:pPr>
        <w:pStyle w:val="Notedebasdepage"/>
        <w:jc w:val="both"/>
      </w:pPr>
      <w:r>
        <w:rPr>
          <w:rStyle w:val="Appelnotedebasdep"/>
        </w:rPr>
        <w:footnoteRef/>
      </w:r>
      <w:r>
        <w:t xml:space="preserve"> Nous avons déjà abordé cette question dans notre étude « Subjectivité et effectivité dans la Préface de la </w:t>
      </w:r>
      <w:r>
        <w:rPr>
          <w:i/>
        </w:rPr>
        <w:t>Phénoménologie de l’esprit</w:t>
      </w:r>
      <w:r>
        <w:t xml:space="preserve"> », </w:t>
      </w:r>
      <w:r>
        <w:rPr>
          <w:i/>
        </w:rPr>
        <w:t>Revue de métaphysique et de morale</w:t>
      </w:r>
      <w:r>
        <w:t>, juillet-septembre 2017 – N° 3. Nous cherchons ici à l’approfondir en la recentrant sur la problématique du présent ouvrage.</w:t>
      </w:r>
    </w:p>
  </w:footnote>
  <w:footnote w:id="452">
    <w:p w:rsidR="004E0CFE" w:rsidRPr="00AE3492" w:rsidRDefault="004E0CFE">
      <w:pPr>
        <w:pStyle w:val="Notedebasdepage"/>
      </w:pPr>
      <w:r>
        <w:rPr>
          <w:rStyle w:val="Appelnotedebasdep"/>
        </w:rPr>
        <w:footnoteRef/>
      </w:r>
      <w:r>
        <w:t xml:space="preserve"> Concernant le sens de </w:t>
      </w:r>
      <w:r>
        <w:rPr>
          <w:i/>
        </w:rPr>
        <w:t xml:space="preserve">Sache </w:t>
      </w:r>
      <w:r>
        <w:t>(Chose avec majuscule), voir ci-dessus note 340.</w:t>
      </w:r>
    </w:p>
  </w:footnote>
  <w:footnote w:id="453">
    <w:p w:rsidR="004E0CFE" w:rsidRPr="003058ED" w:rsidRDefault="004E0CFE">
      <w:pPr>
        <w:pStyle w:val="Notedebasdepage"/>
      </w:pPr>
      <w:r>
        <w:rPr>
          <w:rStyle w:val="Appelnotedebasdep"/>
        </w:rPr>
        <w:footnoteRef/>
      </w:r>
      <w:r>
        <w:t xml:space="preserve"> </w:t>
      </w:r>
      <w:r>
        <w:rPr>
          <w:i/>
        </w:rPr>
        <w:t xml:space="preserve">GW </w:t>
      </w:r>
      <w:r>
        <w:t>9, p. 49/</w:t>
      </w:r>
      <w:r>
        <w:rPr>
          <w:i/>
        </w:rPr>
        <w:t>PhE</w:t>
      </w:r>
      <w:r>
        <w:t>, p. 112.</w:t>
      </w:r>
    </w:p>
  </w:footnote>
  <w:footnote w:id="454">
    <w:p w:rsidR="004E0CFE" w:rsidRPr="00A77581" w:rsidRDefault="004E0CFE">
      <w:pPr>
        <w:pStyle w:val="Notedebasdepage"/>
      </w:pPr>
      <w:r>
        <w:rPr>
          <w:rStyle w:val="Appelnotedebasdep"/>
        </w:rPr>
        <w:footnoteRef/>
      </w:r>
      <w:r>
        <w:t xml:space="preserve"> Voir </w:t>
      </w:r>
      <w:r>
        <w:rPr>
          <w:i/>
        </w:rPr>
        <w:t xml:space="preserve">GW </w:t>
      </w:r>
      <w:r>
        <w:t>9, pp. 31-34/</w:t>
      </w:r>
      <w:r>
        <w:rPr>
          <w:i/>
        </w:rPr>
        <w:t>PhE</w:t>
      </w:r>
      <w:r>
        <w:t>, pp. 86-90.</w:t>
      </w:r>
    </w:p>
  </w:footnote>
  <w:footnote w:id="455">
    <w:p w:rsidR="004E0CFE" w:rsidRPr="00324958" w:rsidRDefault="004E0CFE" w:rsidP="00AA0F17">
      <w:pPr>
        <w:pStyle w:val="Notedebasdepage"/>
        <w:jc w:val="both"/>
      </w:pPr>
      <w:r>
        <w:rPr>
          <w:rStyle w:val="Appelnotedebasdep"/>
        </w:rPr>
        <w:footnoteRef/>
      </w:r>
      <w:r>
        <w:t xml:space="preserve"> </w:t>
      </w:r>
      <w:r>
        <w:rPr>
          <w:i/>
        </w:rPr>
        <w:t xml:space="preserve">GW </w:t>
      </w:r>
      <w:r>
        <w:t>9, p. 34/</w:t>
      </w:r>
      <w:r>
        <w:rPr>
          <w:i/>
        </w:rPr>
        <w:t>PhE</w:t>
      </w:r>
      <w:r>
        <w:t xml:space="preserve">, p. 90. On notera que cette disqualification de la connaissance mathématique et de sa méthode pour la philosophie ne signifie pas que Hegel s’en détourne purement et simplement. Il s’est au contraire toujours intéressé aux mathématiques et leur a même consacré des cours spécifiques à Iéna entre 1805/06 et 1807 (voir H. KImmerle, « Dokumente zu Hegels Jenaer Dozententätigkeit (1801-1807), </w:t>
      </w:r>
      <w:r>
        <w:rPr>
          <w:i/>
        </w:rPr>
        <w:t>op. cit.</w:t>
      </w:r>
      <w:r>
        <w:t>, pp. 55 sq.). Selon le témoignage de l’un de ses anciens étudiants, il y soumettait le matériau mathématique à un « traitement conceptuel » (</w:t>
      </w:r>
      <w:r>
        <w:rPr>
          <w:i/>
        </w:rPr>
        <w:t>ibid.</w:t>
      </w:r>
      <w:r>
        <w:t>, p. 69), dans la ligne, probablement, des longs développements qu’il consacrera plus tard au calcul infinitésimal dans sa grande Logique et dont l’amorce se trouve dès la Logique et Métaphysique de 1804/05 : on y trouve ce qu’on pourrait appeler une approche qualitative de l’élément quantitatif propre à la connaissance mathématique.</w:t>
      </w:r>
    </w:p>
  </w:footnote>
  <w:footnote w:id="456">
    <w:p w:rsidR="004E0CFE" w:rsidRPr="005B100A" w:rsidRDefault="004E0CFE" w:rsidP="005B100A">
      <w:pPr>
        <w:pStyle w:val="Notedebasdepage"/>
        <w:jc w:val="both"/>
      </w:pPr>
      <w:r>
        <w:rPr>
          <w:rStyle w:val="Appelnotedebasdep"/>
        </w:rPr>
        <w:footnoteRef/>
      </w:r>
      <w:r>
        <w:t xml:space="preserve"> Hegel y fait explicitement référence en </w:t>
      </w:r>
      <w:r>
        <w:rPr>
          <w:i/>
        </w:rPr>
        <w:t xml:space="preserve">GW </w:t>
      </w:r>
      <w:r>
        <w:t>9, p. 40/</w:t>
      </w:r>
      <w:r>
        <w:rPr>
          <w:i/>
        </w:rPr>
        <w:t>PhE</w:t>
      </w:r>
      <w:r>
        <w:t>, p. 98, ajoutant, pour que les choses soient bien claires : « Mais, en réalité, l’Idée n’exprime ni plus ni moins que l’espèce (</w:t>
      </w:r>
      <w:r>
        <w:rPr>
          <w:i/>
        </w:rPr>
        <w:t>Art</w:t>
      </w:r>
      <w:r>
        <w:t>) ».</w:t>
      </w:r>
    </w:p>
  </w:footnote>
  <w:footnote w:id="457">
    <w:p w:rsidR="004E0CFE" w:rsidRPr="00FE0B90" w:rsidRDefault="004E0CFE">
      <w:pPr>
        <w:pStyle w:val="Notedebasdepage"/>
      </w:pPr>
      <w:r>
        <w:rPr>
          <w:rStyle w:val="Appelnotedebasdep"/>
        </w:rPr>
        <w:footnoteRef/>
      </w:r>
      <w:r>
        <w:t xml:space="preserve"> </w:t>
      </w:r>
      <w:r>
        <w:rPr>
          <w:i/>
        </w:rPr>
        <w:t xml:space="preserve">GW </w:t>
      </w:r>
      <w:r>
        <w:t>5, p. 496/</w:t>
      </w:r>
      <w:r>
        <w:rPr>
          <w:i/>
        </w:rPr>
        <w:t>Notes et fragments (Iéna 1803-1806)</w:t>
      </w:r>
      <w:r>
        <w:t>, Paris, Aubier, 1991, p. 63.</w:t>
      </w:r>
    </w:p>
  </w:footnote>
  <w:footnote w:id="458">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GW </w:t>
      </w:r>
      <w:r w:rsidRPr="000C4E17">
        <w:rPr>
          <w:lang w:val="en-US"/>
        </w:rPr>
        <w:t>9, pp. 15-16/</w:t>
      </w:r>
      <w:r w:rsidRPr="000C4E17">
        <w:rPr>
          <w:i/>
          <w:lang w:val="en-US"/>
        </w:rPr>
        <w:t>PhE</w:t>
      </w:r>
      <w:r w:rsidRPr="000C4E17">
        <w:rPr>
          <w:lang w:val="en-US"/>
        </w:rPr>
        <w:t>, p. 65.</w:t>
      </w:r>
    </w:p>
  </w:footnote>
  <w:footnote w:id="459">
    <w:p w:rsidR="004E0CFE" w:rsidRPr="000C4E17" w:rsidRDefault="004E0CFE">
      <w:pPr>
        <w:pStyle w:val="Notedebasdepage"/>
        <w:rPr>
          <w:i/>
          <w:lang w:val="en-US"/>
        </w:rPr>
      </w:pPr>
      <w:r>
        <w:rPr>
          <w:rStyle w:val="Appelnotedebasdep"/>
        </w:rPr>
        <w:footnoteRef/>
      </w:r>
      <w:r w:rsidRPr="000C4E17">
        <w:rPr>
          <w:lang w:val="en-US"/>
        </w:rPr>
        <w:t xml:space="preserve"> </w:t>
      </w:r>
      <w:r w:rsidRPr="000C4E17">
        <w:rPr>
          <w:i/>
          <w:lang w:val="en-US"/>
        </w:rPr>
        <w:t xml:space="preserve">GW </w:t>
      </w:r>
      <w:r w:rsidRPr="000C4E17">
        <w:rPr>
          <w:lang w:val="en-US"/>
        </w:rPr>
        <w:t>9, p. 27/</w:t>
      </w:r>
      <w:r w:rsidRPr="000C4E17">
        <w:rPr>
          <w:i/>
          <w:lang w:val="en-US"/>
        </w:rPr>
        <w:t>PhE</w:t>
      </w:r>
      <w:r w:rsidRPr="000C4E17">
        <w:rPr>
          <w:lang w:val="en-US"/>
        </w:rPr>
        <w:t>, p. 80.</w:t>
      </w:r>
      <w:r w:rsidRPr="000C4E17">
        <w:rPr>
          <w:i/>
          <w:lang w:val="en-US"/>
        </w:rPr>
        <w:t xml:space="preserve"> </w:t>
      </w:r>
    </w:p>
  </w:footnote>
  <w:footnote w:id="460">
    <w:p w:rsidR="004E0CFE" w:rsidRPr="009A19DC" w:rsidRDefault="004E0CFE" w:rsidP="009A19DC">
      <w:pPr>
        <w:pStyle w:val="Notedebasdepage"/>
        <w:jc w:val="both"/>
      </w:pPr>
      <w:r>
        <w:rPr>
          <w:rStyle w:val="Appelnotedebasdep"/>
        </w:rPr>
        <w:footnoteRef/>
      </w:r>
      <w:r>
        <w:t xml:space="preserve"> Voir </w:t>
      </w:r>
      <w:r>
        <w:rPr>
          <w:i/>
        </w:rPr>
        <w:t xml:space="preserve">GW </w:t>
      </w:r>
      <w:r>
        <w:t>9, pp. 12-14/</w:t>
      </w:r>
      <w:r>
        <w:rPr>
          <w:i/>
        </w:rPr>
        <w:t>PhE</w:t>
      </w:r>
      <w:r>
        <w:t xml:space="preserve">, pp. 61-64. Hegel fait ici clairement allusion à la réaction romantique à la pensée critique telle qu’il la voit se déployer à son époque chez des penseurs comme Jacobi, Schleiermacher ou encore Schlegel. On peut à cet égard voir dans la Préface de la </w:t>
      </w:r>
      <w:r>
        <w:rPr>
          <w:i/>
        </w:rPr>
        <w:t xml:space="preserve">Phénoménologie de l’esprit </w:t>
      </w:r>
      <w:r>
        <w:t>un pamphlet antiromantique d’autant plus sévère que Hegel lui-même a pu dans une certaine mesure participer à cette réaction romantique lors de sa collaboration avec Hölderlin à Francfort et avec Schelling au début de la période d’Iéna.</w:t>
      </w:r>
    </w:p>
  </w:footnote>
  <w:footnote w:id="461">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GW </w:t>
      </w:r>
      <w:r w:rsidRPr="000C4E17">
        <w:rPr>
          <w:lang w:val="en-US"/>
        </w:rPr>
        <w:t>9, p. 14/</w:t>
      </w:r>
      <w:r w:rsidRPr="000C4E17">
        <w:rPr>
          <w:i/>
          <w:lang w:val="en-US"/>
        </w:rPr>
        <w:t>PhE</w:t>
      </w:r>
      <w:r w:rsidRPr="000C4E17">
        <w:rPr>
          <w:lang w:val="en-US"/>
        </w:rPr>
        <w:t>, p. 63.</w:t>
      </w:r>
    </w:p>
  </w:footnote>
  <w:footnote w:id="462">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GW </w:t>
      </w:r>
      <w:r w:rsidRPr="000C4E17">
        <w:rPr>
          <w:lang w:val="en-US"/>
        </w:rPr>
        <w:t>9, p. 26/</w:t>
      </w:r>
      <w:r w:rsidRPr="000C4E17">
        <w:rPr>
          <w:i/>
          <w:lang w:val="en-US"/>
        </w:rPr>
        <w:t>PhE</w:t>
      </w:r>
      <w:r w:rsidRPr="000C4E17">
        <w:rPr>
          <w:lang w:val="en-US"/>
        </w:rPr>
        <w:t>, p. 79.</w:t>
      </w:r>
    </w:p>
  </w:footnote>
  <w:footnote w:id="463">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GW </w:t>
      </w:r>
      <w:r w:rsidRPr="000C4E17">
        <w:rPr>
          <w:lang w:val="en-US"/>
        </w:rPr>
        <w:t>9, p. 27/</w:t>
      </w:r>
      <w:r w:rsidRPr="000C4E17">
        <w:rPr>
          <w:i/>
          <w:lang w:val="en-US"/>
        </w:rPr>
        <w:t>PhE</w:t>
      </w:r>
      <w:r w:rsidRPr="000C4E17">
        <w:rPr>
          <w:lang w:val="en-US"/>
        </w:rPr>
        <w:t>, p. 80.</w:t>
      </w:r>
    </w:p>
  </w:footnote>
  <w:footnote w:id="464">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GW </w:t>
      </w:r>
      <w:r w:rsidRPr="000C4E17">
        <w:rPr>
          <w:lang w:val="en-US"/>
        </w:rPr>
        <w:t>9, p. 14/</w:t>
      </w:r>
      <w:r w:rsidRPr="000C4E17">
        <w:rPr>
          <w:i/>
          <w:lang w:val="en-US"/>
        </w:rPr>
        <w:t>PhE</w:t>
      </w:r>
      <w:r w:rsidRPr="000C4E17">
        <w:rPr>
          <w:lang w:val="en-US"/>
        </w:rPr>
        <w:t>, p. 63.</w:t>
      </w:r>
    </w:p>
  </w:footnote>
  <w:footnote w:id="465">
    <w:p w:rsidR="004E0CFE" w:rsidRPr="00952E70" w:rsidRDefault="004E0CFE">
      <w:pPr>
        <w:pStyle w:val="Notedebasdepage"/>
      </w:pPr>
      <w:r>
        <w:rPr>
          <w:rStyle w:val="Appelnotedebasdep"/>
        </w:rPr>
        <w:footnoteRef/>
      </w:r>
      <w:r>
        <w:t xml:space="preserve"> Voir </w:t>
      </w:r>
      <w:r>
        <w:rPr>
          <w:i/>
        </w:rPr>
        <w:t xml:space="preserve">GW </w:t>
      </w:r>
      <w:r>
        <w:t>9, pp. 28 sq./</w:t>
      </w:r>
      <w:r>
        <w:rPr>
          <w:i/>
        </w:rPr>
        <w:t>PhE</w:t>
      </w:r>
      <w:r>
        <w:t>, p. 81.</w:t>
      </w:r>
    </w:p>
  </w:footnote>
  <w:footnote w:id="466">
    <w:p w:rsidR="004E0CFE" w:rsidRPr="001D7E16" w:rsidRDefault="004E0CFE">
      <w:pPr>
        <w:pStyle w:val="Notedebasdepage"/>
      </w:pPr>
      <w:r>
        <w:rPr>
          <w:rStyle w:val="Appelnotedebasdep"/>
        </w:rPr>
        <w:footnoteRef/>
      </w:r>
      <w:r>
        <w:t xml:space="preserve"> </w:t>
      </w:r>
      <w:r>
        <w:rPr>
          <w:i/>
        </w:rPr>
        <w:t xml:space="preserve">GW </w:t>
      </w:r>
      <w:r>
        <w:t>9, p. 15/</w:t>
      </w:r>
      <w:r>
        <w:rPr>
          <w:i/>
        </w:rPr>
        <w:t>PhE</w:t>
      </w:r>
      <w:r>
        <w:t>, p. 65.</w:t>
      </w:r>
    </w:p>
  </w:footnote>
  <w:footnote w:id="467">
    <w:p w:rsidR="004E0CFE" w:rsidRPr="00296C69" w:rsidRDefault="004E0CFE" w:rsidP="0071562B">
      <w:pPr>
        <w:pStyle w:val="Notedebasdepage"/>
        <w:jc w:val="both"/>
      </w:pPr>
      <w:r>
        <w:rPr>
          <w:rStyle w:val="Appelnotedebasdep"/>
        </w:rPr>
        <w:footnoteRef/>
      </w:r>
      <w:r>
        <w:t xml:space="preserve"> On voit le changement d’attitude sur cette question par rapport à ce qu’on observait au début de la période d’Iéna où la philosophie était déclarée être « selon sa nature quelque chose d’ésotérique » (</w:t>
      </w:r>
      <w:r>
        <w:rPr>
          <w:i/>
        </w:rPr>
        <w:t xml:space="preserve">GW </w:t>
      </w:r>
      <w:r>
        <w:t>4, p. 124/</w:t>
      </w:r>
      <w:r>
        <w:rPr>
          <w:i/>
        </w:rPr>
        <w:t>Scepticisme</w:t>
      </w:r>
      <w:r>
        <w:t>, p. 94 ; voir ci-dessus, p. 45). La forme scientifique de la philosophie est à présent caractérisée comme « le chemin, offert à tous et aplani également pour tous » qui conduit à elle (</w:t>
      </w:r>
      <w:r>
        <w:rPr>
          <w:i/>
        </w:rPr>
        <w:t xml:space="preserve">GW </w:t>
      </w:r>
      <w:r>
        <w:t>9, p. 15/</w:t>
      </w:r>
      <w:r>
        <w:rPr>
          <w:i/>
        </w:rPr>
        <w:t>PhE</w:t>
      </w:r>
      <w:r>
        <w:t>, p. 65). Ce qui ne veut pas dire que dès lors tout le monde est d’office philosophe, et Hegel brocarde le préjugé selon lequel le simple fait d’être doué de raison comme l’est naturellement tout homme suffirait pour être en mesure de philosopher ou de juger en matière philosophique (</w:t>
      </w:r>
      <w:r>
        <w:rPr>
          <w:i/>
        </w:rPr>
        <w:t xml:space="preserve">GW </w:t>
      </w:r>
      <w:r>
        <w:t>9, p. 46/</w:t>
      </w:r>
      <w:r>
        <w:rPr>
          <w:i/>
        </w:rPr>
        <w:t>PhE</w:t>
      </w:r>
      <w:r>
        <w:t>, p. 108) : la philosophie est « une affaire sérieuse », un « métier » qui requiert, comme tout autre, étude et formation. Il n’en reste pas moins qu’elle est en tant que science foncièrement intelligible et principiellement ouverte à tous pourvu qu’on veuille (ou puisse) se donner les moyens de l’acquérir.</w:t>
      </w:r>
    </w:p>
  </w:footnote>
  <w:footnote w:id="468">
    <w:p w:rsidR="004E0CFE" w:rsidRPr="001E10FB" w:rsidRDefault="004E0CFE">
      <w:pPr>
        <w:pStyle w:val="Notedebasdepage"/>
      </w:pPr>
      <w:r>
        <w:rPr>
          <w:rStyle w:val="Appelnotedebasdep"/>
        </w:rPr>
        <w:footnoteRef/>
      </w:r>
      <w:r>
        <w:t xml:space="preserve"> </w:t>
      </w:r>
      <w:r>
        <w:rPr>
          <w:i/>
        </w:rPr>
        <w:t xml:space="preserve">GW </w:t>
      </w:r>
      <w:r>
        <w:t>9, p. 11/</w:t>
      </w:r>
      <w:r>
        <w:rPr>
          <w:i/>
        </w:rPr>
        <w:t>PhE</w:t>
      </w:r>
      <w:r>
        <w:t>, p. 60. On le notera, Hegel se rattache sur ce point à Leibniz plutôt qu’à Descartes.</w:t>
      </w:r>
    </w:p>
  </w:footnote>
  <w:footnote w:id="469">
    <w:p w:rsidR="004E0CFE" w:rsidRPr="004E1B10" w:rsidRDefault="004E0CFE">
      <w:pPr>
        <w:pStyle w:val="Notedebasdepage"/>
      </w:pPr>
      <w:r>
        <w:rPr>
          <w:rStyle w:val="Appelnotedebasdep"/>
        </w:rPr>
        <w:footnoteRef/>
      </w:r>
      <w:r>
        <w:t xml:space="preserve"> </w:t>
      </w:r>
      <w:r>
        <w:rPr>
          <w:i/>
        </w:rPr>
        <w:t xml:space="preserve">GW </w:t>
      </w:r>
      <w:r>
        <w:t>4, p. 71/</w:t>
      </w:r>
      <w:r>
        <w:rPr>
          <w:i/>
        </w:rPr>
        <w:t>Premières publications</w:t>
      </w:r>
      <w:r>
        <w:t>, p. 147.</w:t>
      </w:r>
    </w:p>
  </w:footnote>
  <w:footnote w:id="470">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GW </w:t>
      </w:r>
      <w:r w:rsidRPr="000C4E17">
        <w:rPr>
          <w:lang w:val="en-US"/>
        </w:rPr>
        <w:t>9, p. 19/</w:t>
      </w:r>
      <w:r w:rsidRPr="000C4E17">
        <w:rPr>
          <w:i/>
          <w:lang w:val="en-US"/>
        </w:rPr>
        <w:t>PhE</w:t>
      </w:r>
      <w:r w:rsidRPr="000C4E17">
        <w:rPr>
          <w:lang w:val="en-US"/>
        </w:rPr>
        <w:t>, p. 70.</w:t>
      </w:r>
    </w:p>
  </w:footnote>
  <w:footnote w:id="471">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Ibid.</w:t>
      </w:r>
    </w:p>
  </w:footnote>
  <w:footnote w:id="472">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GW </w:t>
      </w:r>
      <w:r w:rsidRPr="000C4E17">
        <w:rPr>
          <w:lang w:val="en-US"/>
        </w:rPr>
        <w:t>9, p. 19/</w:t>
      </w:r>
      <w:r w:rsidRPr="000C4E17">
        <w:rPr>
          <w:i/>
          <w:lang w:val="en-US"/>
        </w:rPr>
        <w:t>PhE</w:t>
      </w:r>
      <w:r w:rsidRPr="000C4E17">
        <w:rPr>
          <w:lang w:val="en-US"/>
        </w:rPr>
        <w:t>, p. 69.</w:t>
      </w:r>
    </w:p>
  </w:footnote>
  <w:footnote w:id="473">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GW </w:t>
      </w:r>
      <w:r w:rsidRPr="000C4E17">
        <w:rPr>
          <w:lang w:val="en-US"/>
        </w:rPr>
        <w:t>9, p. 40/</w:t>
      </w:r>
      <w:r w:rsidRPr="000C4E17">
        <w:rPr>
          <w:i/>
          <w:lang w:val="en-US"/>
        </w:rPr>
        <w:t>PhE</w:t>
      </w:r>
      <w:r w:rsidRPr="000C4E17">
        <w:rPr>
          <w:lang w:val="en-US"/>
        </w:rPr>
        <w:t>, p. 98.</w:t>
      </w:r>
    </w:p>
  </w:footnote>
  <w:footnote w:id="474">
    <w:p w:rsidR="004E0CFE" w:rsidRPr="004C0D9A" w:rsidRDefault="004E0CFE">
      <w:pPr>
        <w:pStyle w:val="Notedebasdepage"/>
      </w:pPr>
      <w:r>
        <w:rPr>
          <w:rStyle w:val="Appelnotedebasdep"/>
        </w:rPr>
        <w:footnoteRef/>
      </w:r>
      <w:r>
        <w:t xml:space="preserve"> </w:t>
      </w:r>
      <w:r>
        <w:rPr>
          <w:i/>
        </w:rPr>
        <w:t xml:space="preserve">GW </w:t>
      </w:r>
      <w:r>
        <w:t>9, p. 18/</w:t>
      </w:r>
      <w:r>
        <w:rPr>
          <w:i/>
        </w:rPr>
        <w:t>PhE</w:t>
      </w:r>
      <w:r>
        <w:t>, p. 69.</w:t>
      </w:r>
    </w:p>
  </w:footnote>
  <w:footnote w:id="475">
    <w:p w:rsidR="004E0CFE" w:rsidRPr="005F2E16" w:rsidRDefault="004E0CFE" w:rsidP="00D95198">
      <w:pPr>
        <w:pStyle w:val="Notedebasdepage"/>
        <w:jc w:val="both"/>
      </w:pPr>
      <w:r>
        <w:rPr>
          <w:rStyle w:val="Appelnotedebasdep"/>
        </w:rPr>
        <w:footnoteRef/>
      </w:r>
      <w:r>
        <w:t xml:space="preserve"> A noter à cet égard que Hegel n’exclut nullement la substantialité, mais seulement une « substantialité non différenciée [et] non mue » (</w:t>
      </w:r>
      <w:r>
        <w:rPr>
          <w:i/>
        </w:rPr>
        <w:t xml:space="preserve">GW </w:t>
      </w:r>
      <w:r>
        <w:t>9, p. 18/</w:t>
      </w:r>
      <w:r>
        <w:rPr>
          <w:i/>
        </w:rPr>
        <w:t>PhE</w:t>
      </w:r>
      <w:r>
        <w:t xml:space="preserve">, p. 68). C’est sur cette base qu’il convient d’entendre la fameuse déclaration : « Ce dont tout dépend selon mon discernement […], c’est d’appréhender le vrai non comme </w:t>
      </w:r>
      <w:r w:rsidRPr="00D95198">
        <w:rPr>
          <w:i/>
        </w:rPr>
        <w:t>substance</w:t>
      </w:r>
      <w:r>
        <w:t xml:space="preserve">, mais tout autant comme </w:t>
      </w:r>
      <w:r>
        <w:rPr>
          <w:i/>
        </w:rPr>
        <w:t>sujet</w:t>
      </w:r>
      <w:r>
        <w:t> » (</w:t>
      </w:r>
      <w:r>
        <w:rPr>
          <w:i/>
        </w:rPr>
        <w:t>ibid.</w:t>
      </w:r>
      <w:r>
        <w:t xml:space="preserve">). Le sujet n’est en effet rien d’autre que « la substance vivante », c’est-à-dire la substance </w:t>
      </w:r>
      <w:r w:rsidRPr="005F2E16">
        <w:rPr>
          <w:i/>
        </w:rPr>
        <w:t>effective</w:t>
      </w:r>
      <w:r>
        <w:t xml:space="preserve"> en tant qu’elle est « le mouvement de la position de soi-même ou la médiation du se devenir autrement avec soi-même », et non un simple être inerte (</w:t>
      </w:r>
      <w:r>
        <w:rPr>
          <w:i/>
        </w:rPr>
        <w:t xml:space="preserve">GW </w:t>
      </w:r>
      <w:r>
        <w:t>9, p. 18/</w:t>
      </w:r>
      <w:r>
        <w:rPr>
          <w:i/>
        </w:rPr>
        <w:t>PhE</w:t>
      </w:r>
      <w:r>
        <w:t>, p. 69).</w:t>
      </w:r>
    </w:p>
  </w:footnote>
  <w:footnote w:id="476">
    <w:p w:rsidR="004E0CFE" w:rsidRPr="00C85A09" w:rsidRDefault="004E0CFE">
      <w:pPr>
        <w:pStyle w:val="Notedebasdepage"/>
      </w:pPr>
      <w:r>
        <w:rPr>
          <w:rStyle w:val="Appelnotedebasdep"/>
        </w:rPr>
        <w:footnoteRef/>
      </w:r>
      <w:r>
        <w:t xml:space="preserve"> </w:t>
      </w:r>
      <w:r>
        <w:rPr>
          <w:i/>
        </w:rPr>
        <w:t xml:space="preserve">GW </w:t>
      </w:r>
      <w:r>
        <w:t>9, p. 21/</w:t>
      </w:r>
      <w:r>
        <w:rPr>
          <w:i/>
        </w:rPr>
        <w:t>PhE</w:t>
      </w:r>
      <w:r>
        <w:t>, p. 72.</w:t>
      </w:r>
    </w:p>
  </w:footnote>
  <w:footnote w:id="477">
    <w:p w:rsidR="004E0CFE" w:rsidRPr="00847197" w:rsidRDefault="004E0CFE" w:rsidP="00F00163">
      <w:pPr>
        <w:pStyle w:val="Notedebasdepage"/>
        <w:jc w:val="both"/>
      </w:pPr>
      <w:r>
        <w:rPr>
          <w:rStyle w:val="Appelnotedebasdep"/>
        </w:rPr>
        <w:footnoteRef/>
      </w:r>
      <w:r>
        <w:t xml:space="preserve"> On a là le germe de la thématique de la </w:t>
      </w:r>
      <w:r>
        <w:rPr>
          <w:i/>
        </w:rPr>
        <w:t xml:space="preserve">négation déterminée </w:t>
      </w:r>
      <w:r>
        <w:t xml:space="preserve">que Hegel aborde explicitement dans l’Introduction de la </w:t>
      </w:r>
      <w:r>
        <w:rPr>
          <w:i/>
        </w:rPr>
        <w:t xml:space="preserve">Phénoménologie de l’esprit </w:t>
      </w:r>
      <w:r>
        <w:t>à l’occasion de sa critique du scepticisme de la conscience naturelle (</w:t>
      </w:r>
      <w:r>
        <w:rPr>
          <w:i/>
        </w:rPr>
        <w:t xml:space="preserve">GW </w:t>
      </w:r>
      <w:r>
        <w:t>9, p. 57/</w:t>
      </w:r>
      <w:r>
        <w:rPr>
          <w:i/>
        </w:rPr>
        <w:t>PhE</w:t>
      </w:r>
      <w:r>
        <w:t>, p. 123).</w:t>
      </w:r>
    </w:p>
  </w:footnote>
  <w:footnote w:id="478">
    <w:p w:rsidR="004E0CFE" w:rsidRPr="00426B5D" w:rsidRDefault="004E0CFE" w:rsidP="00990046">
      <w:pPr>
        <w:pStyle w:val="Notedebasdepage"/>
        <w:jc w:val="both"/>
      </w:pPr>
      <w:r>
        <w:rPr>
          <w:rStyle w:val="Appelnotedebasdep"/>
        </w:rPr>
        <w:footnoteRef/>
      </w:r>
      <w:r>
        <w:t xml:space="preserve"> Ce que, précisons-le, Hegel rattache plus largement au changement de monde (au « passage à une nouvelle période ») qui est en train de s’accomplir à son époque et qu’il évoque de façon remarquable au début de son texte (voir </w:t>
      </w:r>
      <w:r>
        <w:rPr>
          <w:i/>
        </w:rPr>
        <w:t xml:space="preserve">GW </w:t>
      </w:r>
      <w:r>
        <w:t>9, pp. 14-15/</w:t>
      </w:r>
      <w:r>
        <w:rPr>
          <w:i/>
        </w:rPr>
        <w:t>PhE</w:t>
      </w:r>
      <w:r>
        <w:t>, p. 64).</w:t>
      </w:r>
    </w:p>
  </w:footnote>
  <w:footnote w:id="479">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GW </w:t>
      </w:r>
      <w:r w:rsidRPr="000C4E17">
        <w:rPr>
          <w:lang w:val="en-US"/>
        </w:rPr>
        <w:t>9, p. 39/</w:t>
      </w:r>
      <w:r w:rsidRPr="000C4E17">
        <w:rPr>
          <w:i/>
          <w:lang w:val="en-US"/>
        </w:rPr>
        <w:t>PhE</w:t>
      </w:r>
      <w:r w:rsidRPr="000C4E17">
        <w:rPr>
          <w:lang w:val="en-US"/>
        </w:rPr>
        <w:t>, p. 97.</w:t>
      </w:r>
    </w:p>
  </w:footnote>
  <w:footnote w:id="480">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GW </w:t>
      </w:r>
      <w:r w:rsidRPr="000C4E17">
        <w:rPr>
          <w:lang w:val="en-US"/>
        </w:rPr>
        <w:t>9, p. 18/</w:t>
      </w:r>
      <w:r w:rsidRPr="000C4E17">
        <w:rPr>
          <w:i/>
          <w:lang w:val="en-US"/>
        </w:rPr>
        <w:t>PhE</w:t>
      </w:r>
      <w:r w:rsidRPr="000C4E17">
        <w:rPr>
          <w:lang w:val="en-US"/>
        </w:rPr>
        <w:t>, p. 69.</w:t>
      </w:r>
    </w:p>
  </w:footnote>
  <w:footnote w:id="481">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GW </w:t>
      </w:r>
      <w:r w:rsidRPr="000C4E17">
        <w:rPr>
          <w:lang w:val="en-US"/>
        </w:rPr>
        <w:t>9, p. 19/</w:t>
      </w:r>
      <w:r w:rsidRPr="000C4E17">
        <w:rPr>
          <w:i/>
          <w:lang w:val="en-US"/>
        </w:rPr>
        <w:t>PhE</w:t>
      </w:r>
      <w:r w:rsidRPr="000C4E17">
        <w:rPr>
          <w:lang w:val="en-US"/>
        </w:rPr>
        <w:t>, p. 70.</w:t>
      </w:r>
    </w:p>
  </w:footnote>
  <w:footnote w:id="482">
    <w:p w:rsidR="004E0CFE" w:rsidRPr="00B21103" w:rsidRDefault="004E0CFE" w:rsidP="00B21103">
      <w:pPr>
        <w:pStyle w:val="Notedebasdepage"/>
        <w:jc w:val="both"/>
      </w:pPr>
      <w:r>
        <w:rPr>
          <w:rStyle w:val="Appelnotedebasdep"/>
        </w:rPr>
        <w:footnoteRef/>
      </w:r>
      <w:r w:rsidRPr="00884379">
        <w:t xml:space="preserve"> </w:t>
      </w:r>
      <w:r w:rsidRPr="00884379">
        <w:rPr>
          <w:i/>
        </w:rPr>
        <w:t xml:space="preserve">GW </w:t>
      </w:r>
      <w:r w:rsidRPr="00884379">
        <w:t>9, p. 30/</w:t>
      </w:r>
      <w:r w:rsidRPr="00884379">
        <w:rPr>
          <w:i/>
        </w:rPr>
        <w:t>PhE</w:t>
      </w:r>
      <w:r w:rsidRPr="00884379">
        <w:t xml:space="preserve">, p. 84. </w:t>
      </w:r>
      <w:r>
        <w:t xml:space="preserve">Hegel fait ici une nouvelle fois allusion au </w:t>
      </w:r>
      <w:r>
        <w:rPr>
          <w:i/>
        </w:rPr>
        <w:t xml:space="preserve">Nathan le Sage </w:t>
      </w:r>
      <w:r>
        <w:t>de son cher Lessing : « La vérité ! Et il la veut aussi nue, aussi brillante que si c’était une monnaie ! […] La vérité, quan</w:t>
      </w:r>
      <w:r w:rsidR="00677F8B">
        <w:t>d même, c’est autre chose ! » (</w:t>
      </w:r>
      <w:r>
        <w:t>acte 3, scène 6 ; tr. D. Lurcel, Paris, Gallimard (Folio), 2006, p. 105).</w:t>
      </w:r>
    </w:p>
  </w:footnote>
  <w:footnote w:id="483">
    <w:p w:rsidR="004E0CFE" w:rsidRPr="00065D09" w:rsidRDefault="004E0CFE" w:rsidP="00AC339B">
      <w:pPr>
        <w:pStyle w:val="Notedebasdepage"/>
        <w:jc w:val="both"/>
      </w:pPr>
      <w:r>
        <w:rPr>
          <w:rStyle w:val="Appelnotedebasdep"/>
        </w:rPr>
        <w:footnoteRef/>
      </w:r>
      <w:r>
        <w:t xml:space="preserve"> Ne pourrait-on parler en ce sens, avec toutes les précautions nécessaires, de </w:t>
      </w:r>
      <w:r>
        <w:rPr>
          <w:i/>
        </w:rPr>
        <w:t xml:space="preserve">formalisme intérieur </w:t>
      </w:r>
      <w:r>
        <w:t xml:space="preserve">(ou formalisme </w:t>
      </w:r>
      <w:r>
        <w:rPr>
          <w:i/>
        </w:rPr>
        <w:t xml:space="preserve">du </w:t>
      </w:r>
      <w:r w:rsidRPr="00AC339B">
        <w:rPr>
          <w:i/>
        </w:rPr>
        <w:t>contenu</w:t>
      </w:r>
      <w:r>
        <w:t xml:space="preserve">) </w:t>
      </w:r>
      <w:r w:rsidRPr="00AC339B">
        <w:t>pour</w:t>
      </w:r>
      <w:r>
        <w:t xml:space="preserve"> qualifier la démarche hégélienne. C’est ce que semble suggérer un passage de la Préface où Hegel déclare : « il est inutile d’appliquer extérieurement au contenu concret le formalisme ; </w:t>
      </w:r>
      <w:r w:rsidRPr="00065D09">
        <w:rPr>
          <w:i/>
        </w:rPr>
        <w:t>celui-là est dans lui-même le passage dans</w:t>
      </w:r>
      <w:r>
        <w:t xml:space="preserve"> </w:t>
      </w:r>
      <w:r w:rsidRPr="00065D09">
        <w:rPr>
          <w:i/>
        </w:rPr>
        <w:t>celui-ci</w:t>
      </w:r>
      <w:r>
        <w:t>, lequel cesse cependant d’être ce formalisme extérieur, parce que la forme est le devenir indigène (</w:t>
      </w:r>
      <w:r>
        <w:rPr>
          <w:i/>
        </w:rPr>
        <w:t>das einheimische Werden</w:t>
      </w:r>
      <w:r>
        <w:t>) du contenu concret lui-même » (</w:t>
      </w:r>
      <w:r>
        <w:rPr>
          <w:i/>
        </w:rPr>
        <w:t xml:space="preserve">GW </w:t>
      </w:r>
      <w:r>
        <w:t>9, p. 41/</w:t>
      </w:r>
      <w:r>
        <w:rPr>
          <w:i/>
        </w:rPr>
        <w:t>PhE</w:t>
      </w:r>
      <w:r>
        <w:t>, p. 99 ; nous soulignons).</w:t>
      </w:r>
    </w:p>
  </w:footnote>
  <w:footnote w:id="484">
    <w:p w:rsidR="004E0CFE" w:rsidRPr="003D236C" w:rsidRDefault="004E0CFE" w:rsidP="00322C01">
      <w:pPr>
        <w:pStyle w:val="Notedebasdepage"/>
        <w:jc w:val="both"/>
      </w:pPr>
      <w:r>
        <w:rPr>
          <w:rStyle w:val="Appelnotedebasdep"/>
        </w:rPr>
        <w:footnoteRef/>
      </w:r>
      <w:r>
        <w:t xml:space="preserve"> Voir </w:t>
      </w:r>
      <w:r>
        <w:rPr>
          <w:i/>
        </w:rPr>
        <w:t xml:space="preserve">GW </w:t>
      </w:r>
      <w:r>
        <w:t>9, p. 20/</w:t>
      </w:r>
      <w:r>
        <w:rPr>
          <w:i/>
        </w:rPr>
        <w:t>PhE</w:t>
      </w:r>
      <w:r>
        <w:t>, p. 71. Dans une référence explicite à Aristote, Hegel déclare que « le but est l’immédiat, ce qui est en repos, lequel est lui-même moteur (</w:t>
      </w:r>
      <w:r w:rsidRPr="00322C01">
        <w:rPr>
          <w:i/>
        </w:rPr>
        <w:t>bewegend</w:t>
      </w:r>
      <w:r>
        <w:t xml:space="preserve">) </w:t>
      </w:r>
      <w:r w:rsidRPr="00322C01">
        <w:t>ou</w:t>
      </w:r>
      <w:r>
        <w:t xml:space="preserve"> sujet ».</w:t>
      </w:r>
    </w:p>
  </w:footnote>
  <w:footnote w:id="485">
    <w:p w:rsidR="004E0CFE" w:rsidRPr="006707C3" w:rsidRDefault="004E0CFE" w:rsidP="006707C3">
      <w:pPr>
        <w:pStyle w:val="Notedebasdepage"/>
        <w:jc w:val="both"/>
      </w:pPr>
      <w:r>
        <w:rPr>
          <w:rStyle w:val="Appelnotedebasdep"/>
        </w:rPr>
        <w:footnoteRef/>
      </w:r>
      <w:r w:rsidRPr="000C4E17">
        <w:rPr>
          <w:lang w:val="en-US"/>
        </w:rPr>
        <w:t xml:space="preserve"> </w:t>
      </w:r>
      <w:r w:rsidRPr="000C4E17">
        <w:rPr>
          <w:i/>
          <w:lang w:val="en-US"/>
        </w:rPr>
        <w:t xml:space="preserve">Anstrengung des Begriffs </w:t>
      </w:r>
      <w:r w:rsidRPr="000C4E17">
        <w:rPr>
          <w:lang w:val="en-US"/>
        </w:rPr>
        <w:t>(</w:t>
      </w:r>
      <w:r w:rsidRPr="000C4E17">
        <w:rPr>
          <w:i/>
          <w:lang w:val="en-US"/>
        </w:rPr>
        <w:t xml:space="preserve">GW </w:t>
      </w:r>
      <w:r w:rsidRPr="000C4E17">
        <w:rPr>
          <w:lang w:val="en-US"/>
        </w:rPr>
        <w:t xml:space="preserve">9, p. 41). </w:t>
      </w:r>
      <w:r>
        <w:t>La traduction par « effort tendu » est celle de Jean Hyppolite (</w:t>
      </w:r>
      <w:r>
        <w:rPr>
          <w:i/>
        </w:rPr>
        <w:t>La Phénoménologie de l’esprit</w:t>
      </w:r>
      <w:r>
        <w:t>, Paris, Aubier Montaigne, 1939-1941, Tome 1, p. 50). Bernard Bourgeois donne pour sa part la traduction équivalente de « tension astreignante » (</w:t>
      </w:r>
      <w:r>
        <w:rPr>
          <w:i/>
        </w:rPr>
        <w:t xml:space="preserve">Phénoménologie de </w:t>
      </w:r>
      <w:r w:rsidRPr="00310FA1">
        <w:t>l’esprit</w:t>
      </w:r>
      <w:r>
        <w:t xml:space="preserve">, </w:t>
      </w:r>
      <w:r>
        <w:rPr>
          <w:i/>
        </w:rPr>
        <w:t>op. cit.</w:t>
      </w:r>
      <w:r>
        <w:t xml:space="preserve">, </w:t>
      </w:r>
      <w:r w:rsidRPr="00310FA1">
        <w:t>p</w:t>
      </w:r>
      <w:r>
        <w:t>. 100).</w:t>
      </w:r>
    </w:p>
  </w:footnote>
  <w:footnote w:id="486">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GW </w:t>
      </w:r>
      <w:r w:rsidRPr="000C4E17">
        <w:rPr>
          <w:lang w:val="en-US"/>
        </w:rPr>
        <w:t>9, p. 22/</w:t>
      </w:r>
      <w:r w:rsidRPr="000C4E17">
        <w:rPr>
          <w:i/>
          <w:lang w:val="en-US"/>
        </w:rPr>
        <w:t>PhE</w:t>
      </w:r>
      <w:r w:rsidRPr="000C4E17">
        <w:rPr>
          <w:lang w:val="en-US"/>
        </w:rPr>
        <w:t>, p. 73.</w:t>
      </w:r>
    </w:p>
  </w:footnote>
  <w:footnote w:id="487">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GW </w:t>
      </w:r>
      <w:r w:rsidRPr="000C4E17">
        <w:rPr>
          <w:lang w:val="en-US"/>
        </w:rPr>
        <w:t>9, p. 22/</w:t>
      </w:r>
      <w:r w:rsidRPr="000C4E17">
        <w:rPr>
          <w:i/>
          <w:lang w:val="en-US"/>
        </w:rPr>
        <w:t>PhE</w:t>
      </w:r>
      <w:r w:rsidRPr="000C4E17">
        <w:rPr>
          <w:lang w:val="en-US"/>
        </w:rPr>
        <w:t>, pp. 73-74.</w:t>
      </w:r>
    </w:p>
  </w:footnote>
  <w:footnote w:id="488">
    <w:p w:rsidR="004E0CFE" w:rsidRPr="00693B10" w:rsidRDefault="004E0CFE" w:rsidP="00693B10">
      <w:pPr>
        <w:pStyle w:val="Notedebasdepage"/>
        <w:jc w:val="both"/>
      </w:pPr>
      <w:r>
        <w:rPr>
          <w:rStyle w:val="Appelnotedebasdep"/>
        </w:rPr>
        <w:footnoteRef/>
      </w:r>
      <w:r w:rsidRPr="000C4E17">
        <w:rPr>
          <w:lang w:val="en-US"/>
        </w:rPr>
        <w:t xml:space="preserve"> Franck Fischbach, « Im Denken ist nichts Praktisches. </w:t>
      </w:r>
      <w:r>
        <w:t xml:space="preserve">Quelques remarques à propos d’une critique couramment adressée à Hegel », </w:t>
      </w:r>
      <w:r>
        <w:rPr>
          <w:i/>
        </w:rPr>
        <w:t>Lectures de Hegel</w:t>
      </w:r>
      <w:r>
        <w:t>, Paris, Librairie Générale Française (Livre de Poche), 2005, pp. 396-449.</w:t>
      </w:r>
    </w:p>
  </w:footnote>
  <w:footnote w:id="489">
    <w:p w:rsidR="004E0CFE" w:rsidRPr="0099212C" w:rsidRDefault="004E0CFE">
      <w:pPr>
        <w:pStyle w:val="Notedebasdepage"/>
      </w:pPr>
      <w:r>
        <w:rPr>
          <w:rStyle w:val="Appelnotedebasdep"/>
        </w:rPr>
        <w:footnoteRef/>
      </w:r>
      <w:r>
        <w:t xml:space="preserve"> </w:t>
      </w:r>
      <w:r>
        <w:rPr>
          <w:i/>
        </w:rPr>
        <w:t xml:space="preserve">GW </w:t>
      </w:r>
      <w:r>
        <w:t>9, p. 23/</w:t>
      </w:r>
      <w:r>
        <w:rPr>
          <w:i/>
        </w:rPr>
        <w:t>PhE</w:t>
      </w:r>
      <w:r>
        <w:t>, p. 74 ; nous soulignons.</w:t>
      </w:r>
    </w:p>
  </w:footnote>
  <w:footnote w:id="490">
    <w:p w:rsidR="004E0CFE" w:rsidRPr="00980540" w:rsidRDefault="004E0CFE">
      <w:pPr>
        <w:pStyle w:val="Notedebasdepage"/>
      </w:pPr>
      <w:r>
        <w:rPr>
          <w:rStyle w:val="Appelnotedebasdep"/>
        </w:rPr>
        <w:footnoteRef/>
      </w:r>
      <w:r>
        <w:t xml:space="preserve"> </w:t>
      </w:r>
      <w:r>
        <w:rPr>
          <w:i/>
        </w:rPr>
        <w:t xml:space="preserve">GW </w:t>
      </w:r>
      <w:r>
        <w:t>9, p. 23/</w:t>
      </w:r>
      <w:r>
        <w:rPr>
          <w:i/>
        </w:rPr>
        <w:t>PhE</w:t>
      </w:r>
      <w:r>
        <w:t>, p. 75 ; nous soulignons.</w:t>
      </w:r>
    </w:p>
  </w:footnote>
  <w:footnote w:id="491">
    <w:p w:rsidR="004E0CFE" w:rsidRPr="00806033" w:rsidRDefault="004E0CFE">
      <w:pPr>
        <w:pStyle w:val="Notedebasdepage"/>
      </w:pPr>
      <w:r>
        <w:rPr>
          <w:rStyle w:val="Appelnotedebasdep"/>
        </w:rPr>
        <w:footnoteRef/>
      </w:r>
      <w:r>
        <w:t xml:space="preserve"> Aristote, </w:t>
      </w:r>
      <w:r>
        <w:rPr>
          <w:i/>
        </w:rPr>
        <w:t>Parties des animaux</w:t>
      </w:r>
      <w:r>
        <w:t>, I, 5, 645 a 17 sq.</w:t>
      </w:r>
    </w:p>
  </w:footnote>
  <w:footnote w:id="492">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GW </w:t>
      </w:r>
      <w:r w:rsidRPr="000C4E17">
        <w:rPr>
          <w:lang w:val="en-US"/>
        </w:rPr>
        <w:t>9, p. 35/</w:t>
      </w:r>
      <w:r w:rsidRPr="000C4E17">
        <w:rPr>
          <w:i/>
          <w:lang w:val="en-US"/>
        </w:rPr>
        <w:t>PhE</w:t>
      </w:r>
      <w:r w:rsidRPr="000C4E17">
        <w:rPr>
          <w:lang w:val="en-US"/>
        </w:rPr>
        <w:t>, p. 90.</w:t>
      </w:r>
    </w:p>
  </w:footnote>
  <w:footnote w:id="493">
    <w:p w:rsidR="004E0CFE" w:rsidRPr="000C4E17" w:rsidRDefault="004E0CFE">
      <w:pPr>
        <w:pStyle w:val="Notedebasdepage"/>
        <w:rPr>
          <w:lang w:val="en-US"/>
        </w:rPr>
      </w:pPr>
      <w:r>
        <w:rPr>
          <w:rStyle w:val="Appelnotedebasdep"/>
        </w:rPr>
        <w:footnoteRef/>
      </w:r>
      <w:r w:rsidRPr="000C4E17">
        <w:rPr>
          <w:lang w:val="en-US"/>
        </w:rPr>
        <w:t xml:space="preserve"> </w:t>
      </w:r>
      <w:r w:rsidRPr="000C4E17">
        <w:rPr>
          <w:i/>
          <w:lang w:val="en-US"/>
        </w:rPr>
        <w:t xml:space="preserve">GW </w:t>
      </w:r>
      <w:r w:rsidRPr="000C4E17">
        <w:rPr>
          <w:lang w:val="en-US"/>
        </w:rPr>
        <w:t>9, p. 27/</w:t>
      </w:r>
      <w:r w:rsidRPr="000C4E17">
        <w:rPr>
          <w:i/>
          <w:lang w:val="en-US"/>
        </w:rPr>
        <w:t>PhE</w:t>
      </w:r>
      <w:r w:rsidRPr="000C4E17">
        <w:rPr>
          <w:lang w:val="en-US"/>
        </w:rPr>
        <w:t>, p. 80.</w:t>
      </w:r>
    </w:p>
  </w:footnote>
  <w:footnote w:id="494">
    <w:p w:rsidR="004E0CFE" w:rsidRPr="00D608DA" w:rsidRDefault="004E0CFE">
      <w:pPr>
        <w:pStyle w:val="Notedebasdepage"/>
      </w:pPr>
      <w:r>
        <w:rPr>
          <w:rStyle w:val="Appelnotedebasdep"/>
        </w:rPr>
        <w:footnoteRef/>
      </w:r>
      <w:r>
        <w:t xml:space="preserve"> </w:t>
      </w:r>
      <w:r>
        <w:rPr>
          <w:i/>
        </w:rPr>
        <w:t xml:space="preserve">GW </w:t>
      </w:r>
      <w:r>
        <w:t>9, p. 35/</w:t>
      </w:r>
      <w:r>
        <w:rPr>
          <w:i/>
        </w:rPr>
        <w:t>PhE</w:t>
      </w:r>
      <w:r>
        <w:t>, p. 90 ; nous soulignons.</w:t>
      </w:r>
    </w:p>
  </w:footnote>
  <w:footnote w:id="495">
    <w:p w:rsidR="004E0CFE" w:rsidRDefault="004E0CFE">
      <w:pPr>
        <w:pStyle w:val="Notedebasdepage"/>
      </w:pPr>
      <w:r>
        <w:rPr>
          <w:rStyle w:val="Appelnotedebasdep"/>
        </w:rPr>
        <w:footnoteRef/>
      </w:r>
      <w:r>
        <w:t xml:space="preserve"> </w:t>
      </w:r>
      <w:r w:rsidRPr="00056589">
        <w:rPr>
          <w:i/>
        </w:rPr>
        <w:t>GW</w:t>
      </w:r>
      <w:r>
        <w:t xml:space="preserve"> 9, p. 23/</w:t>
      </w:r>
      <w:r>
        <w:rPr>
          <w:i/>
        </w:rPr>
        <w:t>PhE</w:t>
      </w:r>
      <w:r>
        <w:t xml:space="preserve">, p. 75. </w:t>
      </w:r>
    </w:p>
  </w:footnote>
  <w:footnote w:id="496">
    <w:p w:rsidR="004E0CFE" w:rsidRPr="00F546E1" w:rsidRDefault="004E0CFE" w:rsidP="005E5772">
      <w:pPr>
        <w:pStyle w:val="Notedebasdepage"/>
        <w:jc w:val="both"/>
        <w:rPr>
          <w:i/>
        </w:rPr>
      </w:pPr>
      <w:r>
        <w:rPr>
          <w:rStyle w:val="Appelnotedebasdep"/>
        </w:rPr>
        <w:footnoteRef/>
      </w:r>
      <w:r>
        <w:t xml:space="preserve"> On sait de quelle façon Hegel a caractérisé la </w:t>
      </w:r>
      <w:r>
        <w:rPr>
          <w:i/>
        </w:rPr>
        <w:t xml:space="preserve">Phénoménologie de l’esprit </w:t>
      </w:r>
      <w:r>
        <w:t>lors de sa parution en 1807 : comme la « première partie » de la science qui est à vrai dire son « introduction » (voir la lettre à Schelling du 1</w:t>
      </w:r>
      <w:r w:rsidRPr="00F546E1">
        <w:rPr>
          <w:vertAlign w:val="superscript"/>
        </w:rPr>
        <w:t>er</w:t>
      </w:r>
      <w:r>
        <w:t xml:space="preserve"> mai 1807, </w:t>
      </w:r>
      <w:r>
        <w:rPr>
          <w:i/>
        </w:rPr>
        <w:t xml:space="preserve">Briefe </w:t>
      </w:r>
      <w:r>
        <w:t>1, p. 161/</w:t>
      </w:r>
      <w:r>
        <w:rPr>
          <w:i/>
        </w:rPr>
        <w:t xml:space="preserve">Correspondance </w:t>
      </w:r>
      <w:r>
        <w:t>1, p. 150). Lors de la deuxième édition qu’il voudra entreprendre à la fin de sa vie sans pouvoir la mener à terme, il ne sera plus guère question de « première partie », ce qui, comme on a tenté de le montrer, n’est en aucune façon le signe d’une dévaluation de l’œuvre.</w:t>
      </w:r>
    </w:p>
  </w:footnote>
  <w:footnote w:id="497">
    <w:p w:rsidR="004E0CFE" w:rsidRPr="00DB3DD9" w:rsidRDefault="004E0CFE">
      <w:pPr>
        <w:pStyle w:val="Notedebasdepage"/>
      </w:pPr>
      <w:r>
        <w:rPr>
          <w:rStyle w:val="Appelnotedebasdep"/>
        </w:rPr>
        <w:footnoteRef/>
      </w:r>
      <w:r>
        <w:t xml:space="preserve"> </w:t>
      </w:r>
      <w:r>
        <w:rPr>
          <w:i/>
        </w:rPr>
        <w:t xml:space="preserve">GW </w:t>
      </w:r>
      <w:r>
        <w:t>9, p. 41/</w:t>
      </w:r>
      <w:r>
        <w:rPr>
          <w:i/>
        </w:rPr>
        <w:t>PhE</w:t>
      </w:r>
      <w:r>
        <w:t>, p. 100.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0CFE" w:rsidRDefault="004E0CFE">
    <w:pPr>
      <w:pStyle w:val="En-tte"/>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C5754"/>
    <w:multiLevelType w:val="hybridMultilevel"/>
    <w:tmpl w:val="0FE2BCB6"/>
    <w:lvl w:ilvl="0" w:tplc="72189790">
      <w:start w:val="1"/>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4D87D10"/>
    <w:multiLevelType w:val="hybridMultilevel"/>
    <w:tmpl w:val="25080586"/>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10151751"/>
    <w:multiLevelType w:val="hybridMultilevel"/>
    <w:tmpl w:val="56DED49E"/>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19075322"/>
    <w:multiLevelType w:val="hybridMultilevel"/>
    <w:tmpl w:val="FC62CD0C"/>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1A126166"/>
    <w:multiLevelType w:val="hybridMultilevel"/>
    <w:tmpl w:val="7520E9DE"/>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316D6542"/>
    <w:multiLevelType w:val="hybridMultilevel"/>
    <w:tmpl w:val="74961C4E"/>
    <w:lvl w:ilvl="0" w:tplc="936C4166">
      <w:start w:val="1"/>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6" w15:restartNumberingAfterBreak="0">
    <w:nsid w:val="3A6149E9"/>
    <w:multiLevelType w:val="hybridMultilevel"/>
    <w:tmpl w:val="8188C430"/>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43CC3AD5"/>
    <w:multiLevelType w:val="hybridMultilevel"/>
    <w:tmpl w:val="4A1EE6D8"/>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48AF1F69"/>
    <w:multiLevelType w:val="hybridMultilevel"/>
    <w:tmpl w:val="581EE5B0"/>
    <w:lvl w:ilvl="0" w:tplc="B0100258">
      <w:start w:val="1"/>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9" w15:restartNumberingAfterBreak="0">
    <w:nsid w:val="55D04417"/>
    <w:multiLevelType w:val="hybridMultilevel"/>
    <w:tmpl w:val="A4BEA288"/>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561416FE"/>
    <w:multiLevelType w:val="hybridMultilevel"/>
    <w:tmpl w:val="540EFCA6"/>
    <w:lvl w:ilvl="0" w:tplc="ED9C330A">
      <w:start w:val="1"/>
      <w:numFmt w:val="bullet"/>
      <w:lvlText w:val="-"/>
      <w:lvlJc w:val="left"/>
      <w:pPr>
        <w:ind w:left="1080" w:hanging="360"/>
      </w:pPr>
      <w:rPr>
        <w:rFonts w:ascii="Calibri" w:eastAsiaTheme="minorHAnsi" w:hAnsi="Calibri" w:cstheme="minorBid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57FB7AE7"/>
    <w:multiLevelType w:val="hybridMultilevel"/>
    <w:tmpl w:val="D71CF848"/>
    <w:lvl w:ilvl="0" w:tplc="3E361054">
      <w:start w:val="1"/>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2" w15:restartNumberingAfterBreak="0">
    <w:nsid w:val="67D242CA"/>
    <w:multiLevelType w:val="hybridMultilevel"/>
    <w:tmpl w:val="D6C0239A"/>
    <w:lvl w:ilvl="0" w:tplc="3286AD52">
      <w:start w:val="1"/>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3" w15:restartNumberingAfterBreak="0">
    <w:nsid w:val="6A77269B"/>
    <w:multiLevelType w:val="hybridMultilevel"/>
    <w:tmpl w:val="3A02E830"/>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7105206A"/>
    <w:multiLevelType w:val="hybridMultilevel"/>
    <w:tmpl w:val="EA3A436E"/>
    <w:lvl w:ilvl="0" w:tplc="4942F51C">
      <w:start w:val="1"/>
      <w:numFmt w:val="upperLetter"/>
      <w:lvlText w:val="%1."/>
      <w:lvlJc w:val="left"/>
      <w:pPr>
        <w:ind w:left="720" w:hanging="360"/>
      </w:pPr>
      <w:rPr>
        <w:rFonts w:hint="default"/>
        <w:u w:val="singl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722C6257"/>
    <w:multiLevelType w:val="hybridMultilevel"/>
    <w:tmpl w:val="4BCAD36E"/>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15:restartNumberingAfterBreak="0">
    <w:nsid w:val="75424507"/>
    <w:multiLevelType w:val="hybridMultilevel"/>
    <w:tmpl w:val="4DDEB3FA"/>
    <w:lvl w:ilvl="0" w:tplc="1368D266">
      <w:start w:val="1"/>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7" w15:restartNumberingAfterBreak="0">
    <w:nsid w:val="785D6459"/>
    <w:multiLevelType w:val="hybridMultilevel"/>
    <w:tmpl w:val="804C88FE"/>
    <w:lvl w:ilvl="0" w:tplc="78A243E8">
      <w:start w:val="1"/>
      <w:numFmt w:val="upp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7D5E4FFF"/>
    <w:multiLevelType w:val="hybridMultilevel"/>
    <w:tmpl w:val="7544277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7DCF5204"/>
    <w:multiLevelType w:val="hybridMultilevel"/>
    <w:tmpl w:val="5B04FCD8"/>
    <w:lvl w:ilvl="0" w:tplc="84F2D16E">
      <w:start w:val="1"/>
      <w:numFmt w:val="upperLetter"/>
      <w:lvlText w:val="%1."/>
      <w:lvlJc w:val="left"/>
      <w:pPr>
        <w:ind w:left="720" w:hanging="360"/>
      </w:pPr>
      <w:rPr>
        <w:rFonts w:hint="default"/>
        <w:u w:val="non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6"/>
  </w:num>
  <w:num w:numId="2">
    <w:abstractNumId w:val="2"/>
  </w:num>
  <w:num w:numId="3">
    <w:abstractNumId w:val="14"/>
  </w:num>
  <w:num w:numId="4">
    <w:abstractNumId w:val="19"/>
  </w:num>
  <w:num w:numId="5">
    <w:abstractNumId w:val="7"/>
  </w:num>
  <w:num w:numId="6">
    <w:abstractNumId w:val="3"/>
  </w:num>
  <w:num w:numId="7">
    <w:abstractNumId w:val="1"/>
  </w:num>
  <w:num w:numId="8">
    <w:abstractNumId w:val="18"/>
  </w:num>
  <w:num w:numId="9">
    <w:abstractNumId w:val="17"/>
  </w:num>
  <w:num w:numId="10">
    <w:abstractNumId w:val="15"/>
  </w:num>
  <w:num w:numId="11">
    <w:abstractNumId w:val="0"/>
  </w:num>
  <w:num w:numId="12">
    <w:abstractNumId w:val="9"/>
  </w:num>
  <w:num w:numId="13">
    <w:abstractNumId w:val="13"/>
  </w:num>
  <w:num w:numId="14">
    <w:abstractNumId w:val="10"/>
  </w:num>
  <w:num w:numId="15">
    <w:abstractNumId w:val="12"/>
  </w:num>
  <w:num w:numId="16">
    <w:abstractNumId w:val="16"/>
  </w:num>
  <w:num w:numId="17">
    <w:abstractNumId w:val="11"/>
  </w:num>
  <w:num w:numId="18">
    <w:abstractNumId w:val="8"/>
  </w:num>
  <w:num w:numId="19">
    <w:abstractNumId w:val="4"/>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3AE"/>
    <w:rsid w:val="00000268"/>
    <w:rsid w:val="00000464"/>
    <w:rsid w:val="00000A6F"/>
    <w:rsid w:val="000010CA"/>
    <w:rsid w:val="0000249A"/>
    <w:rsid w:val="00002A91"/>
    <w:rsid w:val="00003047"/>
    <w:rsid w:val="0000455C"/>
    <w:rsid w:val="00005C5A"/>
    <w:rsid w:val="0000699D"/>
    <w:rsid w:val="00006E5B"/>
    <w:rsid w:val="000077B5"/>
    <w:rsid w:val="00007979"/>
    <w:rsid w:val="00007BA9"/>
    <w:rsid w:val="00007ED7"/>
    <w:rsid w:val="0001044B"/>
    <w:rsid w:val="00010FB1"/>
    <w:rsid w:val="000112E9"/>
    <w:rsid w:val="000135A3"/>
    <w:rsid w:val="00013696"/>
    <w:rsid w:val="00013AC1"/>
    <w:rsid w:val="00014150"/>
    <w:rsid w:val="00014706"/>
    <w:rsid w:val="00016159"/>
    <w:rsid w:val="00016311"/>
    <w:rsid w:val="0001763C"/>
    <w:rsid w:val="00017C08"/>
    <w:rsid w:val="00017CA3"/>
    <w:rsid w:val="000201DE"/>
    <w:rsid w:val="00020411"/>
    <w:rsid w:val="00020830"/>
    <w:rsid w:val="00021FCA"/>
    <w:rsid w:val="000226BF"/>
    <w:rsid w:val="0002320E"/>
    <w:rsid w:val="00023B34"/>
    <w:rsid w:val="00024059"/>
    <w:rsid w:val="00024371"/>
    <w:rsid w:val="00024936"/>
    <w:rsid w:val="00024E62"/>
    <w:rsid w:val="00024EDD"/>
    <w:rsid w:val="000251CE"/>
    <w:rsid w:val="00025DA7"/>
    <w:rsid w:val="00026342"/>
    <w:rsid w:val="00026CF1"/>
    <w:rsid w:val="00027B99"/>
    <w:rsid w:val="00027E4C"/>
    <w:rsid w:val="00030448"/>
    <w:rsid w:val="000304D5"/>
    <w:rsid w:val="00030B68"/>
    <w:rsid w:val="00030C12"/>
    <w:rsid w:val="00031B89"/>
    <w:rsid w:val="00031DBD"/>
    <w:rsid w:val="00031F52"/>
    <w:rsid w:val="00032B32"/>
    <w:rsid w:val="0003596C"/>
    <w:rsid w:val="00036251"/>
    <w:rsid w:val="00036355"/>
    <w:rsid w:val="000366FE"/>
    <w:rsid w:val="00036BF2"/>
    <w:rsid w:val="00036E45"/>
    <w:rsid w:val="0003780F"/>
    <w:rsid w:val="00037919"/>
    <w:rsid w:val="00041054"/>
    <w:rsid w:val="00041425"/>
    <w:rsid w:val="00041639"/>
    <w:rsid w:val="00041693"/>
    <w:rsid w:val="00041760"/>
    <w:rsid w:val="00042B45"/>
    <w:rsid w:val="000432EA"/>
    <w:rsid w:val="00043386"/>
    <w:rsid w:val="000436DA"/>
    <w:rsid w:val="0004385B"/>
    <w:rsid w:val="00043BED"/>
    <w:rsid w:val="00043CD1"/>
    <w:rsid w:val="00043E12"/>
    <w:rsid w:val="00043EFB"/>
    <w:rsid w:val="00044BD0"/>
    <w:rsid w:val="00045261"/>
    <w:rsid w:val="00045646"/>
    <w:rsid w:val="00045C70"/>
    <w:rsid w:val="00045CF1"/>
    <w:rsid w:val="000505E7"/>
    <w:rsid w:val="0005096D"/>
    <w:rsid w:val="00050E71"/>
    <w:rsid w:val="000518D3"/>
    <w:rsid w:val="0005194F"/>
    <w:rsid w:val="00053456"/>
    <w:rsid w:val="00053800"/>
    <w:rsid w:val="00053EBE"/>
    <w:rsid w:val="00054138"/>
    <w:rsid w:val="0005537F"/>
    <w:rsid w:val="00055898"/>
    <w:rsid w:val="00055B02"/>
    <w:rsid w:val="00055B21"/>
    <w:rsid w:val="000560C1"/>
    <w:rsid w:val="000564A9"/>
    <w:rsid w:val="00056589"/>
    <w:rsid w:val="00056617"/>
    <w:rsid w:val="000568FF"/>
    <w:rsid w:val="00057359"/>
    <w:rsid w:val="000577E2"/>
    <w:rsid w:val="00061F6A"/>
    <w:rsid w:val="00062330"/>
    <w:rsid w:val="0006237B"/>
    <w:rsid w:val="00062B02"/>
    <w:rsid w:val="0006318F"/>
    <w:rsid w:val="000637D1"/>
    <w:rsid w:val="00063A4F"/>
    <w:rsid w:val="00064D26"/>
    <w:rsid w:val="00064F2C"/>
    <w:rsid w:val="00065D09"/>
    <w:rsid w:val="00065F7C"/>
    <w:rsid w:val="00066D77"/>
    <w:rsid w:val="00067711"/>
    <w:rsid w:val="000701DA"/>
    <w:rsid w:val="00070511"/>
    <w:rsid w:val="00070AD4"/>
    <w:rsid w:val="00070CE1"/>
    <w:rsid w:val="000725F7"/>
    <w:rsid w:val="00072B42"/>
    <w:rsid w:val="00073348"/>
    <w:rsid w:val="00073522"/>
    <w:rsid w:val="000738B4"/>
    <w:rsid w:val="00074A09"/>
    <w:rsid w:val="00074FC1"/>
    <w:rsid w:val="00075A79"/>
    <w:rsid w:val="00075AC4"/>
    <w:rsid w:val="00075FCB"/>
    <w:rsid w:val="00076A54"/>
    <w:rsid w:val="0007797B"/>
    <w:rsid w:val="00077C9E"/>
    <w:rsid w:val="00077D63"/>
    <w:rsid w:val="0008022F"/>
    <w:rsid w:val="00080274"/>
    <w:rsid w:val="00080FA6"/>
    <w:rsid w:val="00081FE4"/>
    <w:rsid w:val="00082477"/>
    <w:rsid w:val="000829C6"/>
    <w:rsid w:val="00082C72"/>
    <w:rsid w:val="00082F0D"/>
    <w:rsid w:val="000830A1"/>
    <w:rsid w:val="000835E6"/>
    <w:rsid w:val="00083776"/>
    <w:rsid w:val="00083A4E"/>
    <w:rsid w:val="000840EB"/>
    <w:rsid w:val="000849BB"/>
    <w:rsid w:val="00084A37"/>
    <w:rsid w:val="00085292"/>
    <w:rsid w:val="0008619B"/>
    <w:rsid w:val="000861A5"/>
    <w:rsid w:val="00086747"/>
    <w:rsid w:val="00086F4D"/>
    <w:rsid w:val="00087012"/>
    <w:rsid w:val="00087240"/>
    <w:rsid w:val="0008757C"/>
    <w:rsid w:val="00090EF5"/>
    <w:rsid w:val="00091A09"/>
    <w:rsid w:val="000924BA"/>
    <w:rsid w:val="00092EF7"/>
    <w:rsid w:val="000937F6"/>
    <w:rsid w:val="00095127"/>
    <w:rsid w:val="0009553F"/>
    <w:rsid w:val="00095946"/>
    <w:rsid w:val="00096537"/>
    <w:rsid w:val="00096E1B"/>
    <w:rsid w:val="0009712E"/>
    <w:rsid w:val="00097187"/>
    <w:rsid w:val="00097294"/>
    <w:rsid w:val="00097F5D"/>
    <w:rsid w:val="000A054F"/>
    <w:rsid w:val="000A141C"/>
    <w:rsid w:val="000A1FA4"/>
    <w:rsid w:val="000A21B7"/>
    <w:rsid w:val="000A22B8"/>
    <w:rsid w:val="000A2A09"/>
    <w:rsid w:val="000A2BB0"/>
    <w:rsid w:val="000A359C"/>
    <w:rsid w:val="000A38AF"/>
    <w:rsid w:val="000A3D06"/>
    <w:rsid w:val="000A4054"/>
    <w:rsid w:val="000A4340"/>
    <w:rsid w:val="000A475B"/>
    <w:rsid w:val="000A4B02"/>
    <w:rsid w:val="000A51C0"/>
    <w:rsid w:val="000A56DC"/>
    <w:rsid w:val="000A582B"/>
    <w:rsid w:val="000A67A1"/>
    <w:rsid w:val="000A69A4"/>
    <w:rsid w:val="000A785E"/>
    <w:rsid w:val="000A7B33"/>
    <w:rsid w:val="000B08FA"/>
    <w:rsid w:val="000B126E"/>
    <w:rsid w:val="000B1C7E"/>
    <w:rsid w:val="000B1E56"/>
    <w:rsid w:val="000B27B4"/>
    <w:rsid w:val="000B2AA5"/>
    <w:rsid w:val="000B2D8A"/>
    <w:rsid w:val="000B3970"/>
    <w:rsid w:val="000B477F"/>
    <w:rsid w:val="000B492A"/>
    <w:rsid w:val="000B4DDF"/>
    <w:rsid w:val="000B5402"/>
    <w:rsid w:val="000B58E3"/>
    <w:rsid w:val="000B5BFD"/>
    <w:rsid w:val="000B70FE"/>
    <w:rsid w:val="000B7DBC"/>
    <w:rsid w:val="000C0C2B"/>
    <w:rsid w:val="000C46FD"/>
    <w:rsid w:val="000C4770"/>
    <w:rsid w:val="000C4BC1"/>
    <w:rsid w:val="000C4E17"/>
    <w:rsid w:val="000C59A2"/>
    <w:rsid w:val="000C7CE6"/>
    <w:rsid w:val="000D009F"/>
    <w:rsid w:val="000D0594"/>
    <w:rsid w:val="000D063B"/>
    <w:rsid w:val="000D08DA"/>
    <w:rsid w:val="000D0C14"/>
    <w:rsid w:val="000D0EA0"/>
    <w:rsid w:val="000D116F"/>
    <w:rsid w:val="000D13DC"/>
    <w:rsid w:val="000D14FA"/>
    <w:rsid w:val="000D21BD"/>
    <w:rsid w:val="000D23DE"/>
    <w:rsid w:val="000D257A"/>
    <w:rsid w:val="000D28ED"/>
    <w:rsid w:val="000D2931"/>
    <w:rsid w:val="000D3786"/>
    <w:rsid w:val="000D3B64"/>
    <w:rsid w:val="000D4381"/>
    <w:rsid w:val="000D4953"/>
    <w:rsid w:val="000D4C2C"/>
    <w:rsid w:val="000D55C0"/>
    <w:rsid w:val="000D5B61"/>
    <w:rsid w:val="000D7044"/>
    <w:rsid w:val="000D7B3C"/>
    <w:rsid w:val="000E03F1"/>
    <w:rsid w:val="000E0E0C"/>
    <w:rsid w:val="000E19CF"/>
    <w:rsid w:val="000E1D1B"/>
    <w:rsid w:val="000E1F1B"/>
    <w:rsid w:val="000E254D"/>
    <w:rsid w:val="000E4965"/>
    <w:rsid w:val="000E4DD5"/>
    <w:rsid w:val="000E4E1F"/>
    <w:rsid w:val="000E5B88"/>
    <w:rsid w:val="000E6B89"/>
    <w:rsid w:val="000E6B8F"/>
    <w:rsid w:val="000E79CB"/>
    <w:rsid w:val="000E7EE4"/>
    <w:rsid w:val="000F1F95"/>
    <w:rsid w:val="000F318C"/>
    <w:rsid w:val="000F3B21"/>
    <w:rsid w:val="000F4093"/>
    <w:rsid w:val="000F441E"/>
    <w:rsid w:val="000F4681"/>
    <w:rsid w:val="000F51B3"/>
    <w:rsid w:val="000F534F"/>
    <w:rsid w:val="000F5A34"/>
    <w:rsid w:val="000F6E6C"/>
    <w:rsid w:val="000F7E95"/>
    <w:rsid w:val="001000FB"/>
    <w:rsid w:val="001001D0"/>
    <w:rsid w:val="00100585"/>
    <w:rsid w:val="0010076F"/>
    <w:rsid w:val="00100907"/>
    <w:rsid w:val="00100F09"/>
    <w:rsid w:val="00101B21"/>
    <w:rsid w:val="001021B5"/>
    <w:rsid w:val="00102D0E"/>
    <w:rsid w:val="00103A69"/>
    <w:rsid w:val="00104A1D"/>
    <w:rsid w:val="00104DE9"/>
    <w:rsid w:val="0010526D"/>
    <w:rsid w:val="001058D7"/>
    <w:rsid w:val="00110045"/>
    <w:rsid w:val="0011186A"/>
    <w:rsid w:val="00111E09"/>
    <w:rsid w:val="00111FAD"/>
    <w:rsid w:val="00112A4B"/>
    <w:rsid w:val="00113CD1"/>
    <w:rsid w:val="00113E2E"/>
    <w:rsid w:val="00115376"/>
    <w:rsid w:val="00115A7D"/>
    <w:rsid w:val="00115F5B"/>
    <w:rsid w:val="00116083"/>
    <w:rsid w:val="0011633D"/>
    <w:rsid w:val="00116893"/>
    <w:rsid w:val="001168DE"/>
    <w:rsid w:val="00116C42"/>
    <w:rsid w:val="001170E8"/>
    <w:rsid w:val="0011719B"/>
    <w:rsid w:val="0012012A"/>
    <w:rsid w:val="0012045B"/>
    <w:rsid w:val="00120E8C"/>
    <w:rsid w:val="00121254"/>
    <w:rsid w:val="00122B2C"/>
    <w:rsid w:val="00123A94"/>
    <w:rsid w:val="00124591"/>
    <w:rsid w:val="001248DB"/>
    <w:rsid w:val="00124A07"/>
    <w:rsid w:val="0012535B"/>
    <w:rsid w:val="00125542"/>
    <w:rsid w:val="00125E19"/>
    <w:rsid w:val="0012613F"/>
    <w:rsid w:val="00126481"/>
    <w:rsid w:val="0012728A"/>
    <w:rsid w:val="001275DD"/>
    <w:rsid w:val="00127B31"/>
    <w:rsid w:val="0013125B"/>
    <w:rsid w:val="00131AC6"/>
    <w:rsid w:val="001333D5"/>
    <w:rsid w:val="001337E1"/>
    <w:rsid w:val="0013467E"/>
    <w:rsid w:val="0013521B"/>
    <w:rsid w:val="00135999"/>
    <w:rsid w:val="00135C4A"/>
    <w:rsid w:val="00135DC9"/>
    <w:rsid w:val="00135F10"/>
    <w:rsid w:val="00135F93"/>
    <w:rsid w:val="00136FA8"/>
    <w:rsid w:val="001409BA"/>
    <w:rsid w:val="00140E44"/>
    <w:rsid w:val="0014115D"/>
    <w:rsid w:val="00141656"/>
    <w:rsid w:val="00141A2C"/>
    <w:rsid w:val="00141F73"/>
    <w:rsid w:val="00143946"/>
    <w:rsid w:val="0014482B"/>
    <w:rsid w:val="00144A38"/>
    <w:rsid w:val="0014530E"/>
    <w:rsid w:val="00146CF9"/>
    <w:rsid w:val="00146E95"/>
    <w:rsid w:val="0014730C"/>
    <w:rsid w:val="00147751"/>
    <w:rsid w:val="00147C64"/>
    <w:rsid w:val="00147E0C"/>
    <w:rsid w:val="00150318"/>
    <w:rsid w:val="001514FE"/>
    <w:rsid w:val="00151D93"/>
    <w:rsid w:val="00151F03"/>
    <w:rsid w:val="00152BC5"/>
    <w:rsid w:val="00153A0A"/>
    <w:rsid w:val="00153F00"/>
    <w:rsid w:val="00153F4E"/>
    <w:rsid w:val="00154D63"/>
    <w:rsid w:val="001551B1"/>
    <w:rsid w:val="001558DD"/>
    <w:rsid w:val="00155CFE"/>
    <w:rsid w:val="00155FD5"/>
    <w:rsid w:val="00156989"/>
    <w:rsid w:val="00156A91"/>
    <w:rsid w:val="001571B8"/>
    <w:rsid w:val="00157574"/>
    <w:rsid w:val="00157D16"/>
    <w:rsid w:val="00160967"/>
    <w:rsid w:val="00160C42"/>
    <w:rsid w:val="00160F37"/>
    <w:rsid w:val="001610DA"/>
    <w:rsid w:val="001626AB"/>
    <w:rsid w:val="00162D03"/>
    <w:rsid w:val="00163CA1"/>
    <w:rsid w:val="00164294"/>
    <w:rsid w:val="00164799"/>
    <w:rsid w:val="0016482B"/>
    <w:rsid w:val="00164A03"/>
    <w:rsid w:val="00164F55"/>
    <w:rsid w:val="001665BC"/>
    <w:rsid w:val="001668C6"/>
    <w:rsid w:val="00166A4C"/>
    <w:rsid w:val="00167246"/>
    <w:rsid w:val="00167FFC"/>
    <w:rsid w:val="00170B40"/>
    <w:rsid w:val="00170E61"/>
    <w:rsid w:val="00171228"/>
    <w:rsid w:val="001723A5"/>
    <w:rsid w:val="00173139"/>
    <w:rsid w:val="00173914"/>
    <w:rsid w:val="00173955"/>
    <w:rsid w:val="0017416D"/>
    <w:rsid w:val="00175C5B"/>
    <w:rsid w:val="00175EE6"/>
    <w:rsid w:val="00176A40"/>
    <w:rsid w:val="00176FCF"/>
    <w:rsid w:val="0017714B"/>
    <w:rsid w:val="00180D8A"/>
    <w:rsid w:val="001810EC"/>
    <w:rsid w:val="0018133D"/>
    <w:rsid w:val="001816B0"/>
    <w:rsid w:val="00181A7E"/>
    <w:rsid w:val="00181DEF"/>
    <w:rsid w:val="001820CF"/>
    <w:rsid w:val="00182175"/>
    <w:rsid w:val="001825DC"/>
    <w:rsid w:val="00182ED4"/>
    <w:rsid w:val="00183184"/>
    <w:rsid w:val="00183310"/>
    <w:rsid w:val="00183559"/>
    <w:rsid w:val="00183AFD"/>
    <w:rsid w:val="00183BF0"/>
    <w:rsid w:val="00183E72"/>
    <w:rsid w:val="001854A7"/>
    <w:rsid w:val="0018569A"/>
    <w:rsid w:val="001857D4"/>
    <w:rsid w:val="00186B1D"/>
    <w:rsid w:val="00190A47"/>
    <w:rsid w:val="00190C24"/>
    <w:rsid w:val="00191E4E"/>
    <w:rsid w:val="00192166"/>
    <w:rsid w:val="00192644"/>
    <w:rsid w:val="001927BF"/>
    <w:rsid w:val="00192ADC"/>
    <w:rsid w:val="00192B47"/>
    <w:rsid w:val="00192F9E"/>
    <w:rsid w:val="00192FD0"/>
    <w:rsid w:val="001930FD"/>
    <w:rsid w:val="00193206"/>
    <w:rsid w:val="0019339F"/>
    <w:rsid w:val="001934ED"/>
    <w:rsid w:val="00193875"/>
    <w:rsid w:val="00193A44"/>
    <w:rsid w:val="00193AFC"/>
    <w:rsid w:val="0019435B"/>
    <w:rsid w:val="00195D67"/>
    <w:rsid w:val="00195F64"/>
    <w:rsid w:val="001967E7"/>
    <w:rsid w:val="00196805"/>
    <w:rsid w:val="00196EF4"/>
    <w:rsid w:val="00196F46"/>
    <w:rsid w:val="00197987"/>
    <w:rsid w:val="001979EA"/>
    <w:rsid w:val="00197B25"/>
    <w:rsid w:val="00197C2F"/>
    <w:rsid w:val="001A0FF9"/>
    <w:rsid w:val="001A17AF"/>
    <w:rsid w:val="001A1D2D"/>
    <w:rsid w:val="001A2DA4"/>
    <w:rsid w:val="001A307C"/>
    <w:rsid w:val="001A3C7A"/>
    <w:rsid w:val="001A3DF7"/>
    <w:rsid w:val="001A418A"/>
    <w:rsid w:val="001A4974"/>
    <w:rsid w:val="001A4DFD"/>
    <w:rsid w:val="001A5463"/>
    <w:rsid w:val="001A5C58"/>
    <w:rsid w:val="001A5CC7"/>
    <w:rsid w:val="001A62F4"/>
    <w:rsid w:val="001A65FF"/>
    <w:rsid w:val="001A68A6"/>
    <w:rsid w:val="001A6C1D"/>
    <w:rsid w:val="001A71A3"/>
    <w:rsid w:val="001A7638"/>
    <w:rsid w:val="001B0137"/>
    <w:rsid w:val="001B0305"/>
    <w:rsid w:val="001B03B7"/>
    <w:rsid w:val="001B0C55"/>
    <w:rsid w:val="001B0DAA"/>
    <w:rsid w:val="001B1551"/>
    <w:rsid w:val="001B1584"/>
    <w:rsid w:val="001B1DA6"/>
    <w:rsid w:val="001B1F50"/>
    <w:rsid w:val="001B2586"/>
    <w:rsid w:val="001B27B0"/>
    <w:rsid w:val="001B5A53"/>
    <w:rsid w:val="001B7204"/>
    <w:rsid w:val="001C0E87"/>
    <w:rsid w:val="001C0ECC"/>
    <w:rsid w:val="001C115D"/>
    <w:rsid w:val="001C1197"/>
    <w:rsid w:val="001C1A0E"/>
    <w:rsid w:val="001C27FB"/>
    <w:rsid w:val="001C280C"/>
    <w:rsid w:val="001C28CD"/>
    <w:rsid w:val="001C38D7"/>
    <w:rsid w:val="001C3DFE"/>
    <w:rsid w:val="001C4860"/>
    <w:rsid w:val="001C4ED0"/>
    <w:rsid w:val="001C5017"/>
    <w:rsid w:val="001C5A9C"/>
    <w:rsid w:val="001C5E40"/>
    <w:rsid w:val="001C7050"/>
    <w:rsid w:val="001C7B45"/>
    <w:rsid w:val="001D012C"/>
    <w:rsid w:val="001D0A45"/>
    <w:rsid w:val="001D36A7"/>
    <w:rsid w:val="001D3957"/>
    <w:rsid w:val="001D3EFE"/>
    <w:rsid w:val="001D3F2E"/>
    <w:rsid w:val="001D436C"/>
    <w:rsid w:val="001D4768"/>
    <w:rsid w:val="001D5276"/>
    <w:rsid w:val="001D529F"/>
    <w:rsid w:val="001D52D0"/>
    <w:rsid w:val="001D7E16"/>
    <w:rsid w:val="001E006A"/>
    <w:rsid w:val="001E1079"/>
    <w:rsid w:val="001E10FB"/>
    <w:rsid w:val="001E14BB"/>
    <w:rsid w:val="001E1841"/>
    <w:rsid w:val="001E35D7"/>
    <w:rsid w:val="001E3AD7"/>
    <w:rsid w:val="001E6333"/>
    <w:rsid w:val="001E6766"/>
    <w:rsid w:val="001E6AC9"/>
    <w:rsid w:val="001E7204"/>
    <w:rsid w:val="001E7720"/>
    <w:rsid w:val="001F0C72"/>
    <w:rsid w:val="001F0CE3"/>
    <w:rsid w:val="001F168A"/>
    <w:rsid w:val="001F16A2"/>
    <w:rsid w:val="001F1D41"/>
    <w:rsid w:val="001F29F5"/>
    <w:rsid w:val="001F2ED7"/>
    <w:rsid w:val="001F34B0"/>
    <w:rsid w:val="001F457A"/>
    <w:rsid w:val="001F474F"/>
    <w:rsid w:val="001F4873"/>
    <w:rsid w:val="001F4D6C"/>
    <w:rsid w:val="001F53D0"/>
    <w:rsid w:val="001F5AB6"/>
    <w:rsid w:val="001F6E9A"/>
    <w:rsid w:val="001F7967"/>
    <w:rsid w:val="001F7BF3"/>
    <w:rsid w:val="00202432"/>
    <w:rsid w:val="00203C6E"/>
    <w:rsid w:val="00203CA4"/>
    <w:rsid w:val="0020428E"/>
    <w:rsid w:val="0020486F"/>
    <w:rsid w:val="00204881"/>
    <w:rsid w:val="002048D7"/>
    <w:rsid w:val="0020593F"/>
    <w:rsid w:val="00205BBB"/>
    <w:rsid w:val="002061C3"/>
    <w:rsid w:val="00206930"/>
    <w:rsid w:val="002069A6"/>
    <w:rsid w:val="00210018"/>
    <w:rsid w:val="0021063C"/>
    <w:rsid w:val="0021068A"/>
    <w:rsid w:val="0021070E"/>
    <w:rsid w:val="002108F7"/>
    <w:rsid w:val="002108FC"/>
    <w:rsid w:val="002110E5"/>
    <w:rsid w:val="002115C6"/>
    <w:rsid w:val="00211863"/>
    <w:rsid w:val="00211EB3"/>
    <w:rsid w:val="0021241C"/>
    <w:rsid w:val="00213689"/>
    <w:rsid w:val="0021470C"/>
    <w:rsid w:val="00214B61"/>
    <w:rsid w:val="002151BA"/>
    <w:rsid w:val="002153DE"/>
    <w:rsid w:val="0021545E"/>
    <w:rsid w:val="00215D24"/>
    <w:rsid w:val="00215DE6"/>
    <w:rsid w:val="00215E30"/>
    <w:rsid w:val="002170E2"/>
    <w:rsid w:val="0021723B"/>
    <w:rsid w:val="00217763"/>
    <w:rsid w:val="00220106"/>
    <w:rsid w:val="00220972"/>
    <w:rsid w:val="00221CE1"/>
    <w:rsid w:val="00222625"/>
    <w:rsid w:val="00222B1D"/>
    <w:rsid w:val="00222B43"/>
    <w:rsid w:val="0022372A"/>
    <w:rsid w:val="002238ED"/>
    <w:rsid w:val="0022532B"/>
    <w:rsid w:val="002253DA"/>
    <w:rsid w:val="0022773B"/>
    <w:rsid w:val="0022794E"/>
    <w:rsid w:val="00227CDF"/>
    <w:rsid w:val="00230AEC"/>
    <w:rsid w:val="00231E24"/>
    <w:rsid w:val="00232348"/>
    <w:rsid w:val="002323DD"/>
    <w:rsid w:val="0023255B"/>
    <w:rsid w:val="00232FCB"/>
    <w:rsid w:val="00233D02"/>
    <w:rsid w:val="00233DCE"/>
    <w:rsid w:val="00234472"/>
    <w:rsid w:val="00236528"/>
    <w:rsid w:val="00236961"/>
    <w:rsid w:val="00236FFE"/>
    <w:rsid w:val="00237849"/>
    <w:rsid w:val="00237CF1"/>
    <w:rsid w:val="002400BD"/>
    <w:rsid w:val="0024042C"/>
    <w:rsid w:val="00240A35"/>
    <w:rsid w:val="00240E6B"/>
    <w:rsid w:val="0024149C"/>
    <w:rsid w:val="00241A82"/>
    <w:rsid w:val="00241B5A"/>
    <w:rsid w:val="0024269C"/>
    <w:rsid w:val="00242830"/>
    <w:rsid w:val="00243281"/>
    <w:rsid w:val="00243A41"/>
    <w:rsid w:val="00243BEA"/>
    <w:rsid w:val="00243E99"/>
    <w:rsid w:val="00244256"/>
    <w:rsid w:val="0024461C"/>
    <w:rsid w:val="00244B65"/>
    <w:rsid w:val="00244BFA"/>
    <w:rsid w:val="00244F53"/>
    <w:rsid w:val="002450D8"/>
    <w:rsid w:val="0024526C"/>
    <w:rsid w:val="002457EB"/>
    <w:rsid w:val="002459DA"/>
    <w:rsid w:val="0024635F"/>
    <w:rsid w:val="00246B88"/>
    <w:rsid w:val="00250130"/>
    <w:rsid w:val="002511B1"/>
    <w:rsid w:val="002516D7"/>
    <w:rsid w:val="00251B49"/>
    <w:rsid w:val="00251F15"/>
    <w:rsid w:val="00252166"/>
    <w:rsid w:val="00252412"/>
    <w:rsid w:val="00252617"/>
    <w:rsid w:val="00252C5D"/>
    <w:rsid w:val="0025300D"/>
    <w:rsid w:val="00253217"/>
    <w:rsid w:val="00253560"/>
    <w:rsid w:val="0025356F"/>
    <w:rsid w:val="0025389D"/>
    <w:rsid w:val="00254105"/>
    <w:rsid w:val="0025471E"/>
    <w:rsid w:val="00254AD0"/>
    <w:rsid w:val="00255D1B"/>
    <w:rsid w:val="002567CC"/>
    <w:rsid w:val="00260441"/>
    <w:rsid w:val="002606D8"/>
    <w:rsid w:val="002610BC"/>
    <w:rsid w:val="002624CA"/>
    <w:rsid w:val="00262E45"/>
    <w:rsid w:val="00263022"/>
    <w:rsid w:val="00263480"/>
    <w:rsid w:val="0026425D"/>
    <w:rsid w:val="002647E9"/>
    <w:rsid w:val="00264C3F"/>
    <w:rsid w:val="00264C57"/>
    <w:rsid w:val="00264D77"/>
    <w:rsid w:val="00264DF8"/>
    <w:rsid w:val="00265F93"/>
    <w:rsid w:val="00266404"/>
    <w:rsid w:val="00266776"/>
    <w:rsid w:val="00266F1D"/>
    <w:rsid w:val="002670CE"/>
    <w:rsid w:val="00270B68"/>
    <w:rsid w:val="00270D8F"/>
    <w:rsid w:val="00271114"/>
    <w:rsid w:val="00271F5B"/>
    <w:rsid w:val="002735C1"/>
    <w:rsid w:val="0027366B"/>
    <w:rsid w:val="00273F11"/>
    <w:rsid w:val="0027516C"/>
    <w:rsid w:val="0027671D"/>
    <w:rsid w:val="00277443"/>
    <w:rsid w:val="00280313"/>
    <w:rsid w:val="00280FE3"/>
    <w:rsid w:val="00281059"/>
    <w:rsid w:val="00281846"/>
    <w:rsid w:val="00282278"/>
    <w:rsid w:val="00283282"/>
    <w:rsid w:val="00283ECC"/>
    <w:rsid w:val="0028425B"/>
    <w:rsid w:val="002846AA"/>
    <w:rsid w:val="00284BD9"/>
    <w:rsid w:val="00284C6B"/>
    <w:rsid w:val="00284F09"/>
    <w:rsid w:val="00285B8C"/>
    <w:rsid w:val="0028739E"/>
    <w:rsid w:val="002903B0"/>
    <w:rsid w:val="00290784"/>
    <w:rsid w:val="00291436"/>
    <w:rsid w:val="002919F3"/>
    <w:rsid w:val="00291D8F"/>
    <w:rsid w:val="002920EE"/>
    <w:rsid w:val="00292F6E"/>
    <w:rsid w:val="00293ADA"/>
    <w:rsid w:val="00294AB7"/>
    <w:rsid w:val="00294B49"/>
    <w:rsid w:val="002956CE"/>
    <w:rsid w:val="002960DB"/>
    <w:rsid w:val="00296168"/>
    <w:rsid w:val="00296C69"/>
    <w:rsid w:val="00297F0E"/>
    <w:rsid w:val="002A00CC"/>
    <w:rsid w:val="002A01DF"/>
    <w:rsid w:val="002A0761"/>
    <w:rsid w:val="002A0B4E"/>
    <w:rsid w:val="002A0D05"/>
    <w:rsid w:val="002A11D3"/>
    <w:rsid w:val="002A1618"/>
    <w:rsid w:val="002A1BCE"/>
    <w:rsid w:val="002A1C10"/>
    <w:rsid w:val="002A1F0B"/>
    <w:rsid w:val="002A20B9"/>
    <w:rsid w:val="002A2A6D"/>
    <w:rsid w:val="002A3B71"/>
    <w:rsid w:val="002A3CC2"/>
    <w:rsid w:val="002A4B1F"/>
    <w:rsid w:val="002A4D10"/>
    <w:rsid w:val="002A511C"/>
    <w:rsid w:val="002A5801"/>
    <w:rsid w:val="002A58D8"/>
    <w:rsid w:val="002A58F7"/>
    <w:rsid w:val="002A5A24"/>
    <w:rsid w:val="002A5D1E"/>
    <w:rsid w:val="002A5F75"/>
    <w:rsid w:val="002A7394"/>
    <w:rsid w:val="002B2993"/>
    <w:rsid w:val="002B33E5"/>
    <w:rsid w:val="002B3550"/>
    <w:rsid w:val="002B3C02"/>
    <w:rsid w:val="002B4576"/>
    <w:rsid w:val="002B4830"/>
    <w:rsid w:val="002B498D"/>
    <w:rsid w:val="002B4F66"/>
    <w:rsid w:val="002B4FE8"/>
    <w:rsid w:val="002B5389"/>
    <w:rsid w:val="002B58BD"/>
    <w:rsid w:val="002B5F27"/>
    <w:rsid w:val="002B6C92"/>
    <w:rsid w:val="002B757E"/>
    <w:rsid w:val="002B779A"/>
    <w:rsid w:val="002C0341"/>
    <w:rsid w:val="002C069F"/>
    <w:rsid w:val="002C079E"/>
    <w:rsid w:val="002C0B09"/>
    <w:rsid w:val="002C1FB4"/>
    <w:rsid w:val="002C2583"/>
    <w:rsid w:val="002C2A0C"/>
    <w:rsid w:val="002C316B"/>
    <w:rsid w:val="002C3F58"/>
    <w:rsid w:val="002C7278"/>
    <w:rsid w:val="002C7F78"/>
    <w:rsid w:val="002D003D"/>
    <w:rsid w:val="002D02DE"/>
    <w:rsid w:val="002D05F6"/>
    <w:rsid w:val="002D0745"/>
    <w:rsid w:val="002D1266"/>
    <w:rsid w:val="002D1585"/>
    <w:rsid w:val="002D2413"/>
    <w:rsid w:val="002D3593"/>
    <w:rsid w:val="002D4089"/>
    <w:rsid w:val="002D45E7"/>
    <w:rsid w:val="002D4781"/>
    <w:rsid w:val="002D4A9F"/>
    <w:rsid w:val="002D59AC"/>
    <w:rsid w:val="002D5E2D"/>
    <w:rsid w:val="002D617A"/>
    <w:rsid w:val="002D6271"/>
    <w:rsid w:val="002D6A01"/>
    <w:rsid w:val="002D6CD8"/>
    <w:rsid w:val="002D6F75"/>
    <w:rsid w:val="002D7E7D"/>
    <w:rsid w:val="002E02A8"/>
    <w:rsid w:val="002E05A5"/>
    <w:rsid w:val="002E0791"/>
    <w:rsid w:val="002E0EC1"/>
    <w:rsid w:val="002E0ECD"/>
    <w:rsid w:val="002E11AC"/>
    <w:rsid w:val="002E22D9"/>
    <w:rsid w:val="002E2C01"/>
    <w:rsid w:val="002E31C0"/>
    <w:rsid w:val="002E35BB"/>
    <w:rsid w:val="002E5A69"/>
    <w:rsid w:val="002E7537"/>
    <w:rsid w:val="002E790B"/>
    <w:rsid w:val="002F07AB"/>
    <w:rsid w:val="002F133F"/>
    <w:rsid w:val="002F15D3"/>
    <w:rsid w:val="002F17C8"/>
    <w:rsid w:val="002F18CF"/>
    <w:rsid w:val="002F208A"/>
    <w:rsid w:val="002F22B7"/>
    <w:rsid w:val="002F3051"/>
    <w:rsid w:val="002F3144"/>
    <w:rsid w:val="002F365A"/>
    <w:rsid w:val="002F3785"/>
    <w:rsid w:val="002F37B8"/>
    <w:rsid w:val="002F43D2"/>
    <w:rsid w:val="002F44C9"/>
    <w:rsid w:val="002F4FC8"/>
    <w:rsid w:val="002F511C"/>
    <w:rsid w:val="002F59C7"/>
    <w:rsid w:val="002F5A92"/>
    <w:rsid w:val="002F6493"/>
    <w:rsid w:val="002F664C"/>
    <w:rsid w:val="002F6CF6"/>
    <w:rsid w:val="002F794E"/>
    <w:rsid w:val="0030029B"/>
    <w:rsid w:val="00300BF2"/>
    <w:rsid w:val="00300E64"/>
    <w:rsid w:val="00301376"/>
    <w:rsid w:val="00301DAA"/>
    <w:rsid w:val="00301F2F"/>
    <w:rsid w:val="003024CE"/>
    <w:rsid w:val="00302755"/>
    <w:rsid w:val="00302966"/>
    <w:rsid w:val="00302AE6"/>
    <w:rsid w:val="00302D63"/>
    <w:rsid w:val="003043C0"/>
    <w:rsid w:val="003043F5"/>
    <w:rsid w:val="00304EA3"/>
    <w:rsid w:val="003058ED"/>
    <w:rsid w:val="00305920"/>
    <w:rsid w:val="003059BE"/>
    <w:rsid w:val="0030622F"/>
    <w:rsid w:val="003064F4"/>
    <w:rsid w:val="00306C09"/>
    <w:rsid w:val="00307388"/>
    <w:rsid w:val="003074E3"/>
    <w:rsid w:val="003106D6"/>
    <w:rsid w:val="00310959"/>
    <w:rsid w:val="0031098D"/>
    <w:rsid w:val="00310FA1"/>
    <w:rsid w:val="00311183"/>
    <w:rsid w:val="003113CD"/>
    <w:rsid w:val="0031141C"/>
    <w:rsid w:val="00311C0B"/>
    <w:rsid w:val="0031249E"/>
    <w:rsid w:val="00312E4D"/>
    <w:rsid w:val="00313A6B"/>
    <w:rsid w:val="00314270"/>
    <w:rsid w:val="00316374"/>
    <w:rsid w:val="003167E0"/>
    <w:rsid w:val="003171ED"/>
    <w:rsid w:val="00320631"/>
    <w:rsid w:val="0032096B"/>
    <w:rsid w:val="00320FBC"/>
    <w:rsid w:val="003210F0"/>
    <w:rsid w:val="00321579"/>
    <w:rsid w:val="0032180C"/>
    <w:rsid w:val="00321892"/>
    <w:rsid w:val="00321FE9"/>
    <w:rsid w:val="0032242A"/>
    <w:rsid w:val="00322C01"/>
    <w:rsid w:val="00323950"/>
    <w:rsid w:val="00323A0D"/>
    <w:rsid w:val="00323CA3"/>
    <w:rsid w:val="0032481C"/>
    <w:rsid w:val="00324931"/>
    <w:rsid w:val="00324958"/>
    <w:rsid w:val="00324B58"/>
    <w:rsid w:val="00324DC5"/>
    <w:rsid w:val="0032567C"/>
    <w:rsid w:val="00325B62"/>
    <w:rsid w:val="00326236"/>
    <w:rsid w:val="003269CA"/>
    <w:rsid w:val="00326DBE"/>
    <w:rsid w:val="00326FBD"/>
    <w:rsid w:val="003276E6"/>
    <w:rsid w:val="003278CA"/>
    <w:rsid w:val="00327AD4"/>
    <w:rsid w:val="003305EE"/>
    <w:rsid w:val="003309B7"/>
    <w:rsid w:val="00330AD9"/>
    <w:rsid w:val="003314F2"/>
    <w:rsid w:val="0033163D"/>
    <w:rsid w:val="0033251E"/>
    <w:rsid w:val="00332862"/>
    <w:rsid w:val="00332A83"/>
    <w:rsid w:val="003333B4"/>
    <w:rsid w:val="00333FE0"/>
    <w:rsid w:val="003343B9"/>
    <w:rsid w:val="0033505A"/>
    <w:rsid w:val="00335653"/>
    <w:rsid w:val="00335D82"/>
    <w:rsid w:val="0033758B"/>
    <w:rsid w:val="00337985"/>
    <w:rsid w:val="00340161"/>
    <w:rsid w:val="00340794"/>
    <w:rsid w:val="00340A1C"/>
    <w:rsid w:val="00340C50"/>
    <w:rsid w:val="00343347"/>
    <w:rsid w:val="00346071"/>
    <w:rsid w:val="003460D1"/>
    <w:rsid w:val="003469CD"/>
    <w:rsid w:val="00346B1C"/>
    <w:rsid w:val="00346B21"/>
    <w:rsid w:val="003472AB"/>
    <w:rsid w:val="003477C9"/>
    <w:rsid w:val="0035087C"/>
    <w:rsid w:val="00351372"/>
    <w:rsid w:val="003514BC"/>
    <w:rsid w:val="00352767"/>
    <w:rsid w:val="00352977"/>
    <w:rsid w:val="00352BC6"/>
    <w:rsid w:val="0035307F"/>
    <w:rsid w:val="003539DF"/>
    <w:rsid w:val="00353A51"/>
    <w:rsid w:val="00353E6D"/>
    <w:rsid w:val="003540AF"/>
    <w:rsid w:val="00354A65"/>
    <w:rsid w:val="00354D04"/>
    <w:rsid w:val="00354ECF"/>
    <w:rsid w:val="003556CE"/>
    <w:rsid w:val="003557A6"/>
    <w:rsid w:val="00357123"/>
    <w:rsid w:val="003608C0"/>
    <w:rsid w:val="003613D0"/>
    <w:rsid w:val="00361FF5"/>
    <w:rsid w:val="00362409"/>
    <w:rsid w:val="00362766"/>
    <w:rsid w:val="00362E83"/>
    <w:rsid w:val="00363215"/>
    <w:rsid w:val="003635BC"/>
    <w:rsid w:val="00363616"/>
    <w:rsid w:val="00363DCB"/>
    <w:rsid w:val="00363DD5"/>
    <w:rsid w:val="00363F3E"/>
    <w:rsid w:val="0036480E"/>
    <w:rsid w:val="003648D8"/>
    <w:rsid w:val="00364C47"/>
    <w:rsid w:val="003657B0"/>
    <w:rsid w:val="00365DC1"/>
    <w:rsid w:val="00366158"/>
    <w:rsid w:val="0036629E"/>
    <w:rsid w:val="00367210"/>
    <w:rsid w:val="00370388"/>
    <w:rsid w:val="00370990"/>
    <w:rsid w:val="00370B40"/>
    <w:rsid w:val="00370F25"/>
    <w:rsid w:val="003710C4"/>
    <w:rsid w:val="003711CC"/>
    <w:rsid w:val="003714D8"/>
    <w:rsid w:val="00372043"/>
    <w:rsid w:val="00372726"/>
    <w:rsid w:val="00373939"/>
    <w:rsid w:val="00373A5A"/>
    <w:rsid w:val="00373D78"/>
    <w:rsid w:val="00374769"/>
    <w:rsid w:val="00374FDB"/>
    <w:rsid w:val="00376238"/>
    <w:rsid w:val="0037673C"/>
    <w:rsid w:val="003769C0"/>
    <w:rsid w:val="003777FB"/>
    <w:rsid w:val="003778C1"/>
    <w:rsid w:val="00380217"/>
    <w:rsid w:val="00381070"/>
    <w:rsid w:val="0038216A"/>
    <w:rsid w:val="0038219F"/>
    <w:rsid w:val="00382D56"/>
    <w:rsid w:val="003830A6"/>
    <w:rsid w:val="003830EB"/>
    <w:rsid w:val="003830FA"/>
    <w:rsid w:val="00383D55"/>
    <w:rsid w:val="00384355"/>
    <w:rsid w:val="003850F3"/>
    <w:rsid w:val="003853A3"/>
    <w:rsid w:val="0038563C"/>
    <w:rsid w:val="00386228"/>
    <w:rsid w:val="00386309"/>
    <w:rsid w:val="003865F6"/>
    <w:rsid w:val="0038762B"/>
    <w:rsid w:val="0039042C"/>
    <w:rsid w:val="003904F4"/>
    <w:rsid w:val="00390C88"/>
    <w:rsid w:val="0039134E"/>
    <w:rsid w:val="003913EE"/>
    <w:rsid w:val="003921B5"/>
    <w:rsid w:val="00392266"/>
    <w:rsid w:val="00392565"/>
    <w:rsid w:val="003927CA"/>
    <w:rsid w:val="003929E1"/>
    <w:rsid w:val="00392E63"/>
    <w:rsid w:val="003932F8"/>
    <w:rsid w:val="00393C7F"/>
    <w:rsid w:val="00394EE7"/>
    <w:rsid w:val="0039539A"/>
    <w:rsid w:val="003954F8"/>
    <w:rsid w:val="00395BCD"/>
    <w:rsid w:val="003A06D3"/>
    <w:rsid w:val="003A09AD"/>
    <w:rsid w:val="003A1408"/>
    <w:rsid w:val="003A145B"/>
    <w:rsid w:val="003A207C"/>
    <w:rsid w:val="003A2237"/>
    <w:rsid w:val="003A2260"/>
    <w:rsid w:val="003A30A4"/>
    <w:rsid w:val="003A313B"/>
    <w:rsid w:val="003A373B"/>
    <w:rsid w:val="003A3AFC"/>
    <w:rsid w:val="003A4104"/>
    <w:rsid w:val="003A436F"/>
    <w:rsid w:val="003A480F"/>
    <w:rsid w:val="003A5140"/>
    <w:rsid w:val="003A5428"/>
    <w:rsid w:val="003A5FD4"/>
    <w:rsid w:val="003A69B2"/>
    <w:rsid w:val="003A6CC3"/>
    <w:rsid w:val="003A6EC7"/>
    <w:rsid w:val="003A77E4"/>
    <w:rsid w:val="003A7899"/>
    <w:rsid w:val="003B01B1"/>
    <w:rsid w:val="003B037E"/>
    <w:rsid w:val="003B121E"/>
    <w:rsid w:val="003B1464"/>
    <w:rsid w:val="003B265F"/>
    <w:rsid w:val="003B2E94"/>
    <w:rsid w:val="003B3466"/>
    <w:rsid w:val="003B4595"/>
    <w:rsid w:val="003B46A0"/>
    <w:rsid w:val="003B5643"/>
    <w:rsid w:val="003B5FA7"/>
    <w:rsid w:val="003B628B"/>
    <w:rsid w:val="003B7833"/>
    <w:rsid w:val="003C156A"/>
    <w:rsid w:val="003C16E2"/>
    <w:rsid w:val="003C18E3"/>
    <w:rsid w:val="003C1D47"/>
    <w:rsid w:val="003C31F0"/>
    <w:rsid w:val="003C33F7"/>
    <w:rsid w:val="003C3A4C"/>
    <w:rsid w:val="003C40E2"/>
    <w:rsid w:val="003C4715"/>
    <w:rsid w:val="003C59F7"/>
    <w:rsid w:val="003C6F5E"/>
    <w:rsid w:val="003C7441"/>
    <w:rsid w:val="003C766A"/>
    <w:rsid w:val="003D16C9"/>
    <w:rsid w:val="003D171B"/>
    <w:rsid w:val="003D1979"/>
    <w:rsid w:val="003D236C"/>
    <w:rsid w:val="003D2457"/>
    <w:rsid w:val="003D2818"/>
    <w:rsid w:val="003D2A78"/>
    <w:rsid w:val="003D3D1F"/>
    <w:rsid w:val="003D4642"/>
    <w:rsid w:val="003D4A09"/>
    <w:rsid w:val="003D4D8D"/>
    <w:rsid w:val="003D5843"/>
    <w:rsid w:val="003D5CD6"/>
    <w:rsid w:val="003D6042"/>
    <w:rsid w:val="003D61FE"/>
    <w:rsid w:val="003D6447"/>
    <w:rsid w:val="003D6841"/>
    <w:rsid w:val="003D72A0"/>
    <w:rsid w:val="003D79C2"/>
    <w:rsid w:val="003E02C0"/>
    <w:rsid w:val="003E1593"/>
    <w:rsid w:val="003E1755"/>
    <w:rsid w:val="003E18C5"/>
    <w:rsid w:val="003E1C1B"/>
    <w:rsid w:val="003E1C93"/>
    <w:rsid w:val="003E2ECD"/>
    <w:rsid w:val="003E33A6"/>
    <w:rsid w:val="003E344F"/>
    <w:rsid w:val="003E3B54"/>
    <w:rsid w:val="003E3DEC"/>
    <w:rsid w:val="003E53E6"/>
    <w:rsid w:val="003E5E02"/>
    <w:rsid w:val="003E6358"/>
    <w:rsid w:val="003E639A"/>
    <w:rsid w:val="003E6CA8"/>
    <w:rsid w:val="003E772E"/>
    <w:rsid w:val="003F067E"/>
    <w:rsid w:val="003F179E"/>
    <w:rsid w:val="003F18B1"/>
    <w:rsid w:val="003F44A0"/>
    <w:rsid w:val="003F4BD3"/>
    <w:rsid w:val="003F4EDD"/>
    <w:rsid w:val="003F50B0"/>
    <w:rsid w:val="003F56DA"/>
    <w:rsid w:val="003F5C88"/>
    <w:rsid w:val="003F5E93"/>
    <w:rsid w:val="003F64FA"/>
    <w:rsid w:val="003F6D01"/>
    <w:rsid w:val="003F7D65"/>
    <w:rsid w:val="00400511"/>
    <w:rsid w:val="00400D1E"/>
    <w:rsid w:val="00400E52"/>
    <w:rsid w:val="00401298"/>
    <w:rsid w:val="00401948"/>
    <w:rsid w:val="0040222D"/>
    <w:rsid w:val="0040231C"/>
    <w:rsid w:val="0040256D"/>
    <w:rsid w:val="0040263D"/>
    <w:rsid w:val="00402C76"/>
    <w:rsid w:val="00402CEC"/>
    <w:rsid w:val="00402F0C"/>
    <w:rsid w:val="004031DD"/>
    <w:rsid w:val="004039C6"/>
    <w:rsid w:val="0040414D"/>
    <w:rsid w:val="00404990"/>
    <w:rsid w:val="00404D36"/>
    <w:rsid w:val="00404D52"/>
    <w:rsid w:val="004068F6"/>
    <w:rsid w:val="00406A88"/>
    <w:rsid w:val="00406C87"/>
    <w:rsid w:val="00407038"/>
    <w:rsid w:val="00410A0D"/>
    <w:rsid w:val="00411066"/>
    <w:rsid w:val="00411272"/>
    <w:rsid w:val="0041134B"/>
    <w:rsid w:val="004116D2"/>
    <w:rsid w:val="00411D83"/>
    <w:rsid w:val="00412C6A"/>
    <w:rsid w:val="00413BFC"/>
    <w:rsid w:val="004149C7"/>
    <w:rsid w:val="00414ADB"/>
    <w:rsid w:val="004151D9"/>
    <w:rsid w:val="00415D12"/>
    <w:rsid w:val="00415E83"/>
    <w:rsid w:val="0041631C"/>
    <w:rsid w:val="00416868"/>
    <w:rsid w:val="004168E0"/>
    <w:rsid w:val="0041690C"/>
    <w:rsid w:val="0041708C"/>
    <w:rsid w:val="00417458"/>
    <w:rsid w:val="00417AAC"/>
    <w:rsid w:val="004206D4"/>
    <w:rsid w:val="00420EB5"/>
    <w:rsid w:val="004216FB"/>
    <w:rsid w:val="00421A8B"/>
    <w:rsid w:val="00421D1D"/>
    <w:rsid w:val="00422169"/>
    <w:rsid w:val="00422882"/>
    <w:rsid w:val="00422FC2"/>
    <w:rsid w:val="00423534"/>
    <w:rsid w:val="00423723"/>
    <w:rsid w:val="0042433E"/>
    <w:rsid w:val="00424579"/>
    <w:rsid w:val="00424FC2"/>
    <w:rsid w:val="0042512E"/>
    <w:rsid w:val="00425326"/>
    <w:rsid w:val="0042551D"/>
    <w:rsid w:val="004255B1"/>
    <w:rsid w:val="00426B5D"/>
    <w:rsid w:val="00426B5E"/>
    <w:rsid w:val="0042702D"/>
    <w:rsid w:val="004275E5"/>
    <w:rsid w:val="00427675"/>
    <w:rsid w:val="00430198"/>
    <w:rsid w:val="0043027B"/>
    <w:rsid w:val="004304BA"/>
    <w:rsid w:val="00430D43"/>
    <w:rsid w:val="00431396"/>
    <w:rsid w:val="00432F7B"/>
    <w:rsid w:val="00432FD7"/>
    <w:rsid w:val="004338D2"/>
    <w:rsid w:val="00433DC6"/>
    <w:rsid w:val="004342F1"/>
    <w:rsid w:val="00435B16"/>
    <w:rsid w:val="00436602"/>
    <w:rsid w:val="00436764"/>
    <w:rsid w:val="00436CD3"/>
    <w:rsid w:val="00436D92"/>
    <w:rsid w:val="00437C55"/>
    <w:rsid w:val="004402F9"/>
    <w:rsid w:val="00440E3A"/>
    <w:rsid w:val="0044163D"/>
    <w:rsid w:val="00441652"/>
    <w:rsid w:val="00441821"/>
    <w:rsid w:val="00441C0B"/>
    <w:rsid w:val="00441ED1"/>
    <w:rsid w:val="004430ED"/>
    <w:rsid w:val="00443249"/>
    <w:rsid w:val="0044345D"/>
    <w:rsid w:val="0044350C"/>
    <w:rsid w:val="004438CE"/>
    <w:rsid w:val="004454C8"/>
    <w:rsid w:val="00445DF4"/>
    <w:rsid w:val="004463A7"/>
    <w:rsid w:val="00450341"/>
    <w:rsid w:val="004505F2"/>
    <w:rsid w:val="00450781"/>
    <w:rsid w:val="00450BA6"/>
    <w:rsid w:val="00452857"/>
    <w:rsid w:val="00452F11"/>
    <w:rsid w:val="00452FB3"/>
    <w:rsid w:val="0045362D"/>
    <w:rsid w:val="00454DB3"/>
    <w:rsid w:val="00455D72"/>
    <w:rsid w:val="0045612A"/>
    <w:rsid w:val="004572FC"/>
    <w:rsid w:val="004574E8"/>
    <w:rsid w:val="00460249"/>
    <w:rsid w:val="00461408"/>
    <w:rsid w:val="00461AB2"/>
    <w:rsid w:val="00461E6D"/>
    <w:rsid w:val="00462C7E"/>
    <w:rsid w:val="00463FBB"/>
    <w:rsid w:val="00463FD0"/>
    <w:rsid w:val="004644CC"/>
    <w:rsid w:val="00464669"/>
    <w:rsid w:val="00464E09"/>
    <w:rsid w:val="00464F2D"/>
    <w:rsid w:val="0046543D"/>
    <w:rsid w:val="0046589B"/>
    <w:rsid w:val="004658B6"/>
    <w:rsid w:val="00465ADF"/>
    <w:rsid w:val="00465C6D"/>
    <w:rsid w:val="00466E5C"/>
    <w:rsid w:val="00466EC2"/>
    <w:rsid w:val="00466F3B"/>
    <w:rsid w:val="0046766E"/>
    <w:rsid w:val="00470056"/>
    <w:rsid w:val="004700C2"/>
    <w:rsid w:val="00470CCB"/>
    <w:rsid w:val="00470CFE"/>
    <w:rsid w:val="00470EED"/>
    <w:rsid w:val="00470EF0"/>
    <w:rsid w:val="00472995"/>
    <w:rsid w:val="004735C8"/>
    <w:rsid w:val="004736BA"/>
    <w:rsid w:val="00473807"/>
    <w:rsid w:val="004748F5"/>
    <w:rsid w:val="00474B19"/>
    <w:rsid w:val="00474F92"/>
    <w:rsid w:val="00475CFB"/>
    <w:rsid w:val="00475E1B"/>
    <w:rsid w:val="0047696E"/>
    <w:rsid w:val="00476F31"/>
    <w:rsid w:val="004772AC"/>
    <w:rsid w:val="0047778F"/>
    <w:rsid w:val="00477821"/>
    <w:rsid w:val="00481233"/>
    <w:rsid w:val="004817A6"/>
    <w:rsid w:val="0048192E"/>
    <w:rsid w:val="004825EF"/>
    <w:rsid w:val="004828AE"/>
    <w:rsid w:val="00483109"/>
    <w:rsid w:val="004833B0"/>
    <w:rsid w:val="00484921"/>
    <w:rsid w:val="0048513F"/>
    <w:rsid w:val="00486655"/>
    <w:rsid w:val="0048691A"/>
    <w:rsid w:val="00487039"/>
    <w:rsid w:val="004874D7"/>
    <w:rsid w:val="00487C07"/>
    <w:rsid w:val="00490344"/>
    <w:rsid w:val="00490382"/>
    <w:rsid w:val="004906AC"/>
    <w:rsid w:val="00490BAF"/>
    <w:rsid w:val="00490FCF"/>
    <w:rsid w:val="004915D6"/>
    <w:rsid w:val="004952E4"/>
    <w:rsid w:val="00495319"/>
    <w:rsid w:val="004954CE"/>
    <w:rsid w:val="00496891"/>
    <w:rsid w:val="00497217"/>
    <w:rsid w:val="004A0325"/>
    <w:rsid w:val="004A1DB6"/>
    <w:rsid w:val="004A1E50"/>
    <w:rsid w:val="004A2980"/>
    <w:rsid w:val="004A30BC"/>
    <w:rsid w:val="004A367C"/>
    <w:rsid w:val="004A36B7"/>
    <w:rsid w:val="004A4439"/>
    <w:rsid w:val="004A4B36"/>
    <w:rsid w:val="004A4CD1"/>
    <w:rsid w:val="004A520F"/>
    <w:rsid w:val="004A5487"/>
    <w:rsid w:val="004A6FC3"/>
    <w:rsid w:val="004A71D2"/>
    <w:rsid w:val="004A7422"/>
    <w:rsid w:val="004B0015"/>
    <w:rsid w:val="004B0D45"/>
    <w:rsid w:val="004B1767"/>
    <w:rsid w:val="004B1777"/>
    <w:rsid w:val="004B1BB3"/>
    <w:rsid w:val="004B35EE"/>
    <w:rsid w:val="004B365E"/>
    <w:rsid w:val="004B3747"/>
    <w:rsid w:val="004B3B62"/>
    <w:rsid w:val="004B3E64"/>
    <w:rsid w:val="004B4208"/>
    <w:rsid w:val="004B42A3"/>
    <w:rsid w:val="004B4CA9"/>
    <w:rsid w:val="004B5E63"/>
    <w:rsid w:val="004B6641"/>
    <w:rsid w:val="004B67A8"/>
    <w:rsid w:val="004B7358"/>
    <w:rsid w:val="004B796C"/>
    <w:rsid w:val="004C09B4"/>
    <w:rsid w:val="004C09B7"/>
    <w:rsid w:val="004C0D9A"/>
    <w:rsid w:val="004C10D6"/>
    <w:rsid w:val="004C1FD9"/>
    <w:rsid w:val="004C2AFB"/>
    <w:rsid w:val="004C2EFB"/>
    <w:rsid w:val="004C4195"/>
    <w:rsid w:val="004C4C32"/>
    <w:rsid w:val="004C4D92"/>
    <w:rsid w:val="004C515B"/>
    <w:rsid w:val="004C5880"/>
    <w:rsid w:val="004C5C42"/>
    <w:rsid w:val="004C6225"/>
    <w:rsid w:val="004C66C6"/>
    <w:rsid w:val="004C681F"/>
    <w:rsid w:val="004C7B2E"/>
    <w:rsid w:val="004C7C38"/>
    <w:rsid w:val="004D09F6"/>
    <w:rsid w:val="004D1288"/>
    <w:rsid w:val="004D12AC"/>
    <w:rsid w:val="004D2133"/>
    <w:rsid w:val="004D2CDE"/>
    <w:rsid w:val="004D3011"/>
    <w:rsid w:val="004D33CE"/>
    <w:rsid w:val="004D386C"/>
    <w:rsid w:val="004D4128"/>
    <w:rsid w:val="004D53C8"/>
    <w:rsid w:val="004D58C6"/>
    <w:rsid w:val="004D5A2A"/>
    <w:rsid w:val="004D5B6E"/>
    <w:rsid w:val="004D5D94"/>
    <w:rsid w:val="004D7637"/>
    <w:rsid w:val="004D76A0"/>
    <w:rsid w:val="004D7A1B"/>
    <w:rsid w:val="004D7CEE"/>
    <w:rsid w:val="004D7EDE"/>
    <w:rsid w:val="004E0135"/>
    <w:rsid w:val="004E01E1"/>
    <w:rsid w:val="004E0611"/>
    <w:rsid w:val="004E0920"/>
    <w:rsid w:val="004E0922"/>
    <w:rsid w:val="004E0CFE"/>
    <w:rsid w:val="004E0EBC"/>
    <w:rsid w:val="004E102F"/>
    <w:rsid w:val="004E1206"/>
    <w:rsid w:val="004E190A"/>
    <w:rsid w:val="004E1B10"/>
    <w:rsid w:val="004E385E"/>
    <w:rsid w:val="004E3D6A"/>
    <w:rsid w:val="004E42E8"/>
    <w:rsid w:val="004E43CC"/>
    <w:rsid w:val="004E4CCD"/>
    <w:rsid w:val="004E51F9"/>
    <w:rsid w:val="004E5246"/>
    <w:rsid w:val="004E6D9F"/>
    <w:rsid w:val="004E6EB3"/>
    <w:rsid w:val="004E6F3F"/>
    <w:rsid w:val="004E7155"/>
    <w:rsid w:val="004F0740"/>
    <w:rsid w:val="004F083B"/>
    <w:rsid w:val="004F1076"/>
    <w:rsid w:val="004F1EFA"/>
    <w:rsid w:val="004F2207"/>
    <w:rsid w:val="004F24AC"/>
    <w:rsid w:val="004F24BA"/>
    <w:rsid w:val="004F364B"/>
    <w:rsid w:val="004F3C9D"/>
    <w:rsid w:val="004F3CEA"/>
    <w:rsid w:val="004F3E83"/>
    <w:rsid w:val="004F41E3"/>
    <w:rsid w:val="004F4581"/>
    <w:rsid w:val="004F4597"/>
    <w:rsid w:val="004F5123"/>
    <w:rsid w:val="004F569D"/>
    <w:rsid w:val="004F668F"/>
    <w:rsid w:val="004F69CC"/>
    <w:rsid w:val="004F7494"/>
    <w:rsid w:val="004F756C"/>
    <w:rsid w:val="004F7781"/>
    <w:rsid w:val="004F7D9F"/>
    <w:rsid w:val="0050078D"/>
    <w:rsid w:val="005010D1"/>
    <w:rsid w:val="00501830"/>
    <w:rsid w:val="00501F2B"/>
    <w:rsid w:val="005021B5"/>
    <w:rsid w:val="00502789"/>
    <w:rsid w:val="0050285D"/>
    <w:rsid w:val="00503E4B"/>
    <w:rsid w:val="00503FCC"/>
    <w:rsid w:val="00504466"/>
    <w:rsid w:val="00504580"/>
    <w:rsid w:val="005046EF"/>
    <w:rsid w:val="005058E2"/>
    <w:rsid w:val="00506287"/>
    <w:rsid w:val="0050692B"/>
    <w:rsid w:val="00506BA6"/>
    <w:rsid w:val="00506BD1"/>
    <w:rsid w:val="00506D56"/>
    <w:rsid w:val="00506DE4"/>
    <w:rsid w:val="00507889"/>
    <w:rsid w:val="00507AF4"/>
    <w:rsid w:val="00507C62"/>
    <w:rsid w:val="005115AF"/>
    <w:rsid w:val="005119F3"/>
    <w:rsid w:val="00511E92"/>
    <w:rsid w:val="00511FC4"/>
    <w:rsid w:val="00512424"/>
    <w:rsid w:val="0051276E"/>
    <w:rsid w:val="0051370F"/>
    <w:rsid w:val="00513C56"/>
    <w:rsid w:val="0051409F"/>
    <w:rsid w:val="00514F29"/>
    <w:rsid w:val="0051652E"/>
    <w:rsid w:val="00516C58"/>
    <w:rsid w:val="005172CD"/>
    <w:rsid w:val="00517511"/>
    <w:rsid w:val="005177A0"/>
    <w:rsid w:val="00520532"/>
    <w:rsid w:val="00521126"/>
    <w:rsid w:val="0052237C"/>
    <w:rsid w:val="00523182"/>
    <w:rsid w:val="005233BA"/>
    <w:rsid w:val="0052442C"/>
    <w:rsid w:val="00524690"/>
    <w:rsid w:val="005251BA"/>
    <w:rsid w:val="00525C02"/>
    <w:rsid w:val="00525E92"/>
    <w:rsid w:val="005263B8"/>
    <w:rsid w:val="005263C2"/>
    <w:rsid w:val="00530007"/>
    <w:rsid w:val="0053011F"/>
    <w:rsid w:val="00533FF2"/>
    <w:rsid w:val="00534301"/>
    <w:rsid w:val="00534EEC"/>
    <w:rsid w:val="00535388"/>
    <w:rsid w:val="00535AD5"/>
    <w:rsid w:val="00536372"/>
    <w:rsid w:val="005364E7"/>
    <w:rsid w:val="00536BE3"/>
    <w:rsid w:val="005377F2"/>
    <w:rsid w:val="005402B7"/>
    <w:rsid w:val="0054182C"/>
    <w:rsid w:val="00541898"/>
    <w:rsid w:val="00542C69"/>
    <w:rsid w:val="00542CF4"/>
    <w:rsid w:val="00543051"/>
    <w:rsid w:val="005433E6"/>
    <w:rsid w:val="005434F1"/>
    <w:rsid w:val="00543583"/>
    <w:rsid w:val="005439E7"/>
    <w:rsid w:val="0054446B"/>
    <w:rsid w:val="00544552"/>
    <w:rsid w:val="00544A60"/>
    <w:rsid w:val="00545491"/>
    <w:rsid w:val="005454CB"/>
    <w:rsid w:val="0054567A"/>
    <w:rsid w:val="005459FC"/>
    <w:rsid w:val="00545C38"/>
    <w:rsid w:val="00546495"/>
    <w:rsid w:val="00546928"/>
    <w:rsid w:val="00546BBB"/>
    <w:rsid w:val="0054726B"/>
    <w:rsid w:val="00547314"/>
    <w:rsid w:val="005474A9"/>
    <w:rsid w:val="005502A5"/>
    <w:rsid w:val="005506C1"/>
    <w:rsid w:val="005513CD"/>
    <w:rsid w:val="0055153D"/>
    <w:rsid w:val="00551B0A"/>
    <w:rsid w:val="005520AA"/>
    <w:rsid w:val="00552E0B"/>
    <w:rsid w:val="00553241"/>
    <w:rsid w:val="0055394E"/>
    <w:rsid w:val="00553C44"/>
    <w:rsid w:val="00554912"/>
    <w:rsid w:val="0055498E"/>
    <w:rsid w:val="00555081"/>
    <w:rsid w:val="00555289"/>
    <w:rsid w:val="0055570E"/>
    <w:rsid w:val="00555BDA"/>
    <w:rsid w:val="0055636D"/>
    <w:rsid w:val="00556651"/>
    <w:rsid w:val="005568AA"/>
    <w:rsid w:val="00556970"/>
    <w:rsid w:val="00556DA1"/>
    <w:rsid w:val="0055733E"/>
    <w:rsid w:val="0055758E"/>
    <w:rsid w:val="00557C57"/>
    <w:rsid w:val="0056014E"/>
    <w:rsid w:val="0056047B"/>
    <w:rsid w:val="00560DC4"/>
    <w:rsid w:val="005610C7"/>
    <w:rsid w:val="005615C7"/>
    <w:rsid w:val="005615FE"/>
    <w:rsid w:val="0056164A"/>
    <w:rsid w:val="00561A40"/>
    <w:rsid w:val="00562745"/>
    <w:rsid w:val="00562DA3"/>
    <w:rsid w:val="0056335D"/>
    <w:rsid w:val="00563F81"/>
    <w:rsid w:val="00565FBD"/>
    <w:rsid w:val="00566CFF"/>
    <w:rsid w:val="00567D47"/>
    <w:rsid w:val="00570D44"/>
    <w:rsid w:val="00571E06"/>
    <w:rsid w:val="00572DBE"/>
    <w:rsid w:val="005732A3"/>
    <w:rsid w:val="00573A52"/>
    <w:rsid w:val="00573AD0"/>
    <w:rsid w:val="00573E3F"/>
    <w:rsid w:val="005740E2"/>
    <w:rsid w:val="00574233"/>
    <w:rsid w:val="0057486D"/>
    <w:rsid w:val="00574DA1"/>
    <w:rsid w:val="005753AA"/>
    <w:rsid w:val="00575865"/>
    <w:rsid w:val="00577718"/>
    <w:rsid w:val="00577D06"/>
    <w:rsid w:val="0058282E"/>
    <w:rsid w:val="00583FD0"/>
    <w:rsid w:val="005859F9"/>
    <w:rsid w:val="00585A47"/>
    <w:rsid w:val="00585CC8"/>
    <w:rsid w:val="00586168"/>
    <w:rsid w:val="005868DE"/>
    <w:rsid w:val="00586966"/>
    <w:rsid w:val="00586A61"/>
    <w:rsid w:val="00587238"/>
    <w:rsid w:val="005874A7"/>
    <w:rsid w:val="0059006A"/>
    <w:rsid w:val="005901FE"/>
    <w:rsid w:val="00590728"/>
    <w:rsid w:val="00590C02"/>
    <w:rsid w:val="00591072"/>
    <w:rsid w:val="005910D7"/>
    <w:rsid w:val="005910F4"/>
    <w:rsid w:val="005912B3"/>
    <w:rsid w:val="00591E1D"/>
    <w:rsid w:val="005943B3"/>
    <w:rsid w:val="0059531D"/>
    <w:rsid w:val="00595B48"/>
    <w:rsid w:val="00595FBD"/>
    <w:rsid w:val="0059711E"/>
    <w:rsid w:val="00597475"/>
    <w:rsid w:val="00597C23"/>
    <w:rsid w:val="005A0264"/>
    <w:rsid w:val="005A0322"/>
    <w:rsid w:val="005A2DF4"/>
    <w:rsid w:val="005A3EE8"/>
    <w:rsid w:val="005A4116"/>
    <w:rsid w:val="005A4B7A"/>
    <w:rsid w:val="005A4BEA"/>
    <w:rsid w:val="005A62E6"/>
    <w:rsid w:val="005A7627"/>
    <w:rsid w:val="005A7F7D"/>
    <w:rsid w:val="005B0428"/>
    <w:rsid w:val="005B0851"/>
    <w:rsid w:val="005B0AF8"/>
    <w:rsid w:val="005B0EDE"/>
    <w:rsid w:val="005B100A"/>
    <w:rsid w:val="005B1D62"/>
    <w:rsid w:val="005B2DDD"/>
    <w:rsid w:val="005B367F"/>
    <w:rsid w:val="005B6790"/>
    <w:rsid w:val="005B6EC1"/>
    <w:rsid w:val="005B74C5"/>
    <w:rsid w:val="005C009C"/>
    <w:rsid w:val="005C2A08"/>
    <w:rsid w:val="005C2AE9"/>
    <w:rsid w:val="005C3532"/>
    <w:rsid w:val="005C3990"/>
    <w:rsid w:val="005C4DD0"/>
    <w:rsid w:val="005C4FB2"/>
    <w:rsid w:val="005C5684"/>
    <w:rsid w:val="005C5980"/>
    <w:rsid w:val="005C5993"/>
    <w:rsid w:val="005C68AD"/>
    <w:rsid w:val="005C69A6"/>
    <w:rsid w:val="005C7301"/>
    <w:rsid w:val="005C7409"/>
    <w:rsid w:val="005C7949"/>
    <w:rsid w:val="005C7C11"/>
    <w:rsid w:val="005D06B8"/>
    <w:rsid w:val="005D0D29"/>
    <w:rsid w:val="005D1B55"/>
    <w:rsid w:val="005D2339"/>
    <w:rsid w:val="005D30C1"/>
    <w:rsid w:val="005D3166"/>
    <w:rsid w:val="005D35F7"/>
    <w:rsid w:val="005D3DE2"/>
    <w:rsid w:val="005D3E7C"/>
    <w:rsid w:val="005D58F5"/>
    <w:rsid w:val="005D598B"/>
    <w:rsid w:val="005D651A"/>
    <w:rsid w:val="005D6D1E"/>
    <w:rsid w:val="005D7AAF"/>
    <w:rsid w:val="005D7C0B"/>
    <w:rsid w:val="005E0DEA"/>
    <w:rsid w:val="005E1611"/>
    <w:rsid w:val="005E17E0"/>
    <w:rsid w:val="005E1B28"/>
    <w:rsid w:val="005E1B9E"/>
    <w:rsid w:val="005E20C7"/>
    <w:rsid w:val="005E25F2"/>
    <w:rsid w:val="005E286F"/>
    <w:rsid w:val="005E2891"/>
    <w:rsid w:val="005E397F"/>
    <w:rsid w:val="005E4747"/>
    <w:rsid w:val="005E476E"/>
    <w:rsid w:val="005E5366"/>
    <w:rsid w:val="005E5495"/>
    <w:rsid w:val="005E5772"/>
    <w:rsid w:val="005E6186"/>
    <w:rsid w:val="005E70F7"/>
    <w:rsid w:val="005E7534"/>
    <w:rsid w:val="005F015C"/>
    <w:rsid w:val="005F062E"/>
    <w:rsid w:val="005F0D7B"/>
    <w:rsid w:val="005F1CA7"/>
    <w:rsid w:val="005F1E23"/>
    <w:rsid w:val="005F1ED2"/>
    <w:rsid w:val="005F2E16"/>
    <w:rsid w:val="005F3695"/>
    <w:rsid w:val="005F3B5C"/>
    <w:rsid w:val="005F3D5F"/>
    <w:rsid w:val="005F3F9B"/>
    <w:rsid w:val="005F4B3C"/>
    <w:rsid w:val="005F4DBF"/>
    <w:rsid w:val="005F510C"/>
    <w:rsid w:val="005F5953"/>
    <w:rsid w:val="005F5FAA"/>
    <w:rsid w:val="005F6374"/>
    <w:rsid w:val="005F720D"/>
    <w:rsid w:val="00601D29"/>
    <w:rsid w:val="00601E53"/>
    <w:rsid w:val="00602165"/>
    <w:rsid w:val="00602ADE"/>
    <w:rsid w:val="0060310B"/>
    <w:rsid w:val="00603A90"/>
    <w:rsid w:val="0060427A"/>
    <w:rsid w:val="00604579"/>
    <w:rsid w:val="006046A1"/>
    <w:rsid w:val="00605A97"/>
    <w:rsid w:val="00605C72"/>
    <w:rsid w:val="00606304"/>
    <w:rsid w:val="006066C2"/>
    <w:rsid w:val="00606740"/>
    <w:rsid w:val="0060685F"/>
    <w:rsid w:val="00606A2D"/>
    <w:rsid w:val="006071F2"/>
    <w:rsid w:val="00607646"/>
    <w:rsid w:val="006107C5"/>
    <w:rsid w:val="00610BAB"/>
    <w:rsid w:val="00610BF1"/>
    <w:rsid w:val="00610EAF"/>
    <w:rsid w:val="00610FC5"/>
    <w:rsid w:val="006110A1"/>
    <w:rsid w:val="006110E5"/>
    <w:rsid w:val="006111EE"/>
    <w:rsid w:val="00611D1B"/>
    <w:rsid w:val="00611DA7"/>
    <w:rsid w:val="00611F6A"/>
    <w:rsid w:val="006126FA"/>
    <w:rsid w:val="00612760"/>
    <w:rsid w:val="00612CFB"/>
    <w:rsid w:val="006131B2"/>
    <w:rsid w:val="0061556E"/>
    <w:rsid w:val="00615A3E"/>
    <w:rsid w:val="00615F74"/>
    <w:rsid w:val="00616C31"/>
    <w:rsid w:val="00616C3F"/>
    <w:rsid w:val="00616DCE"/>
    <w:rsid w:val="00616FB4"/>
    <w:rsid w:val="006206AA"/>
    <w:rsid w:val="00620E5B"/>
    <w:rsid w:val="00620FB9"/>
    <w:rsid w:val="00621815"/>
    <w:rsid w:val="00621BF0"/>
    <w:rsid w:val="0062232D"/>
    <w:rsid w:val="00622583"/>
    <w:rsid w:val="006227C5"/>
    <w:rsid w:val="00622D29"/>
    <w:rsid w:val="00622DB4"/>
    <w:rsid w:val="006231D1"/>
    <w:rsid w:val="00623F8C"/>
    <w:rsid w:val="00624057"/>
    <w:rsid w:val="006241DD"/>
    <w:rsid w:val="00624726"/>
    <w:rsid w:val="00624D69"/>
    <w:rsid w:val="00624F55"/>
    <w:rsid w:val="00626196"/>
    <w:rsid w:val="00626658"/>
    <w:rsid w:val="00626EA4"/>
    <w:rsid w:val="0062749C"/>
    <w:rsid w:val="0062775F"/>
    <w:rsid w:val="006279AA"/>
    <w:rsid w:val="00627EDF"/>
    <w:rsid w:val="00627F58"/>
    <w:rsid w:val="00630378"/>
    <w:rsid w:val="006310DC"/>
    <w:rsid w:val="00631A0A"/>
    <w:rsid w:val="00631B84"/>
    <w:rsid w:val="006322F4"/>
    <w:rsid w:val="00632506"/>
    <w:rsid w:val="00632BFC"/>
    <w:rsid w:val="00633378"/>
    <w:rsid w:val="00633D49"/>
    <w:rsid w:val="006350B2"/>
    <w:rsid w:val="00635F90"/>
    <w:rsid w:val="006369D9"/>
    <w:rsid w:val="00640450"/>
    <w:rsid w:val="006405B0"/>
    <w:rsid w:val="00641407"/>
    <w:rsid w:val="00641757"/>
    <w:rsid w:val="00641994"/>
    <w:rsid w:val="00641BDB"/>
    <w:rsid w:val="006433A6"/>
    <w:rsid w:val="00645826"/>
    <w:rsid w:val="006458B3"/>
    <w:rsid w:val="006460F4"/>
    <w:rsid w:val="006461FB"/>
    <w:rsid w:val="00646487"/>
    <w:rsid w:val="0064662B"/>
    <w:rsid w:val="006473CD"/>
    <w:rsid w:val="006475E4"/>
    <w:rsid w:val="00647EE7"/>
    <w:rsid w:val="00650393"/>
    <w:rsid w:val="006508DA"/>
    <w:rsid w:val="00650B76"/>
    <w:rsid w:val="0065113F"/>
    <w:rsid w:val="006524CE"/>
    <w:rsid w:val="006528BB"/>
    <w:rsid w:val="00652E03"/>
    <w:rsid w:val="00652F85"/>
    <w:rsid w:val="0065311E"/>
    <w:rsid w:val="006535B6"/>
    <w:rsid w:val="00653EE8"/>
    <w:rsid w:val="00654707"/>
    <w:rsid w:val="00654F1B"/>
    <w:rsid w:val="006550E7"/>
    <w:rsid w:val="006559DD"/>
    <w:rsid w:val="00655EEA"/>
    <w:rsid w:val="00656E3F"/>
    <w:rsid w:val="0066083B"/>
    <w:rsid w:val="00660CDC"/>
    <w:rsid w:val="00660E17"/>
    <w:rsid w:val="00660F30"/>
    <w:rsid w:val="006617D8"/>
    <w:rsid w:val="00661B81"/>
    <w:rsid w:val="00662972"/>
    <w:rsid w:val="00662F97"/>
    <w:rsid w:val="006632F2"/>
    <w:rsid w:val="006633B4"/>
    <w:rsid w:val="00665356"/>
    <w:rsid w:val="0066540F"/>
    <w:rsid w:val="00665E1D"/>
    <w:rsid w:val="0066674C"/>
    <w:rsid w:val="00666C3D"/>
    <w:rsid w:val="00666FE1"/>
    <w:rsid w:val="006674B5"/>
    <w:rsid w:val="00667D34"/>
    <w:rsid w:val="00670792"/>
    <w:rsid w:val="006707C3"/>
    <w:rsid w:val="00670FD2"/>
    <w:rsid w:val="00671400"/>
    <w:rsid w:val="006715B0"/>
    <w:rsid w:val="00671921"/>
    <w:rsid w:val="00671ACA"/>
    <w:rsid w:val="00671DF1"/>
    <w:rsid w:val="00672657"/>
    <w:rsid w:val="006726DB"/>
    <w:rsid w:val="0067326D"/>
    <w:rsid w:val="00673330"/>
    <w:rsid w:val="00673727"/>
    <w:rsid w:val="006745C2"/>
    <w:rsid w:val="00674EFD"/>
    <w:rsid w:val="006755DF"/>
    <w:rsid w:val="006763CB"/>
    <w:rsid w:val="00676BBA"/>
    <w:rsid w:val="00677220"/>
    <w:rsid w:val="00677B72"/>
    <w:rsid w:val="00677F8B"/>
    <w:rsid w:val="006804CA"/>
    <w:rsid w:val="006805D0"/>
    <w:rsid w:val="006806A0"/>
    <w:rsid w:val="006813B3"/>
    <w:rsid w:val="00681DA2"/>
    <w:rsid w:val="006821B7"/>
    <w:rsid w:val="006825B5"/>
    <w:rsid w:val="00682B5B"/>
    <w:rsid w:val="00683BDD"/>
    <w:rsid w:val="00683DC5"/>
    <w:rsid w:val="00684A90"/>
    <w:rsid w:val="00684E2F"/>
    <w:rsid w:val="0068614F"/>
    <w:rsid w:val="006863BE"/>
    <w:rsid w:val="00690201"/>
    <w:rsid w:val="006906C9"/>
    <w:rsid w:val="0069126A"/>
    <w:rsid w:val="006918DD"/>
    <w:rsid w:val="00691FE1"/>
    <w:rsid w:val="006922B2"/>
    <w:rsid w:val="006922ED"/>
    <w:rsid w:val="00692E2D"/>
    <w:rsid w:val="00693980"/>
    <w:rsid w:val="00693B10"/>
    <w:rsid w:val="00693C3D"/>
    <w:rsid w:val="006945AF"/>
    <w:rsid w:val="00694ED3"/>
    <w:rsid w:val="006957D5"/>
    <w:rsid w:val="006963FA"/>
    <w:rsid w:val="0069679A"/>
    <w:rsid w:val="00696D04"/>
    <w:rsid w:val="00696FC8"/>
    <w:rsid w:val="006972BD"/>
    <w:rsid w:val="006973BD"/>
    <w:rsid w:val="00697C4C"/>
    <w:rsid w:val="006A03F3"/>
    <w:rsid w:val="006A0A1F"/>
    <w:rsid w:val="006A24BF"/>
    <w:rsid w:val="006A2CA3"/>
    <w:rsid w:val="006A3048"/>
    <w:rsid w:val="006A36A1"/>
    <w:rsid w:val="006A36EE"/>
    <w:rsid w:val="006A389F"/>
    <w:rsid w:val="006A47E3"/>
    <w:rsid w:val="006A5693"/>
    <w:rsid w:val="006A5F62"/>
    <w:rsid w:val="006A77DE"/>
    <w:rsid w:val="006A7D3B"/>
    <w:rsid w:val="006B0015"/>
    <w:rsid w:val="006B0443"/>
    <w:rsid w:val="006B12D4"/>
    <w:rsid w:val="006B24D2"/>
    <w:rsid w:val="006B2857"/>
    <w:rsid w:val="006B29B7"/>
    <w:rsid w:val="006B2B0A"/>
    <w:rsid w:val="006B3075"/>
    <w:rsid w:val="006B413A"/>
    <w:rsid w:val="006B472F"/>
    <w:rsid w:val="006B4EB6"/>
    <w:rsid w:val="006B4FC3"/>
    <w:rsid w:val="006B6479"/>
    <w:rsid w:val="006B6515"/>
    <w:rsid w:val="006B68AA"/>
    <w:rsid w:val="006B6924"/>
    <w:rsid w:val="006B6D6D"/>
    <w:rsid w:val="006B6FF8"/>
    <w:rsid w:val="006B730B"/>
    <w:rsid w:val="006C04EA"/>
    <w:rsid w:val="006C0C3C"/>
    <w:rsid w:val="006C0D16"/>
    <w:rsid w:val="006C0E17"/>
    <w:rsid w:val="006C1649"/>
    <w:rsid w:val="006C1BBF"/>
    <w:rsid w:val="006C2497"/>
    <w:rsid w:val="006C2942"/>
    <w:rsid w:val="006C4A32"/>
    <w:rsid w:val="006C515A"/>
    <w:rsid w:val="006C5EDD"/>
    <w:rsid w:val="006C6126"/>
    <w:rsid w:val="006C6156"/>
    <w:rsid w:val="006C62C5"/>
    <w:rsid w:val="006C6D53"/>
    <w:rsid w:val="006D01C9"/>
    <w:rsid w:val="006D0331"/>
    <w:rsid w:val="006D0BAF"/>
    <w:rsid w:val="006D131F"/>
    <w:rsid w:val="006D2416"/>
    <w:rsid w:val="006D243E"/>
    <w:rsid w:val="006D288B"/>
    <w:rsid w:val="006D2E39"/>
    <w:rsid w:val="006D3C5F"/>
    <w:rsid w:val="006D4722"/>
    <w:rsid w:val="006D4C3B"/>
    <w:rsid w:val="006D4DBF"/>
    <w:rsid w:val="006D58C3"/>
    <w:rsid w:val="006D5B36"/>
    <w:rsid w:val="006D644F"/>
    <w:rsid w:val="006D68C7"/>
    <w:rsid w:val="006D6F37"/>
    <w:rsid w:val="006D7822"/>
    <w:rsid w:val="006D7C3D"/>
    <w:rsid w:val="006E0D90"/>
    <w:rsid w:val="006E1043"/>
    <w:rsid w:val="006E130A"/>
    <w:rsid w:val="006E1838"/>
    <w:rsid w:val="006E1CDC"/>
    <w:rsid w:val="006E2763"/>
    <w:rsid w:val="006E27D4"/>
    <w:rsid w:val="006E2D69"/>
    <w:rsid w:val="006E36C6"/>
    <w:rsid w:val="006E42B8"/>
    <w:rsid w:val="006E43A0"/>
    <w:rsid w:val="006E600B"/>
    <w:rsid w:val="006E60C6"/>
    <w:rsid w:val="006E7668"/>
    <w:rsid w:val="006E7724"/>
    <w:rsid w:val="006E7A65"/>
    <w:rsid w:val="006F014A"/>
    <w:rsid w:val="006F0223"/>
    <w:rsid w:val="006F0CEA"/>
    <w:rsid w:val="006F0DDF"/>
    <w:rsid w:val="006F1046"/>
    <w:rsid w:val="006F1C9E"/>
    <w:rsid w:val="006F20CD"/>
    <w:rsid w:val="006F23AD"/>
    <w:rsid w:val="006F24D5"/>
    <w:rsid w:val="006F258C"/>
    <w:rsid w:val="006F3AB0"/>
    <w:rsid w:val="006F48AE"/>
    <w:rsid w:val="006F53FF"/>
    <w:rsid w:val="006F5411"/>
    <w:rsid w:val="006F551F"/>
    <w:rsid w:val="006F5A9C"/>
    <w:rsid w:val="006F5F3B"/>
    <w:rsid w:val="006F766E"/>
    <w:rsid w:val="006F77BA"/>
    <w:rsid w:val="007003AF"/>
    <w:rsid w:val="00700E82"/>
    <w:rsid w:val="00700E89"/>
    <w:rsid w:val="00701127"/>
    <w:rsid w:val="0070194D"/>
    <w:rsid w:val="00701C1D"/>
    <w:rsid w:val="00701D73"/>
    <w:rsid w:val="00701D97"/>
    <w:rsid w:val="007020BC"/>
    <w:rsid w:val="0070238C"/>
    <w:rsid w:val="00702E24"/>
    <w:rsid w:val="00702E82"/>
    <w:rsid w:val="00703F08"/>
    <w:rsid w:val="0070461F"/>
    <w:rsid w:val="0070497E"/>
    <w:rsid w:val="00705405"/>
    <w:rsid w:val="00705D1D"/>
    <w:rsid w:val="00706096"/>
    <w:rsid w:val="007065BC"/>
    <w:rsid w:val="007069C7"/>
    <w:rsid w:val="00706D47"/>
    <w:rsid w:val="00706FAA"/>
    <w:rsid w:val="00710B5E"/>
    <w:rsid w:val="0071113E"/>
    <w:rsid w:val="007127EE"/>
    <w:rsid w:val="00712A12"/>
    <w:rsid w:val="00712C0D"/>
    <w:rsid w:val="007136E4"/>
    <w:rsid w:val="00713AB0"/>
    <w:rsid w:val="00713AB5"/>
    <w:rsid w:val="007145AC"/>
    <w:rsid w:val="007145B3"/>
    <w:rsid w:val="00715368"/>
    <w:rsid w:val="007155F5"/>
    <w:rsid w:val="0071562B"/>
    <w:rsid w:val="00715738"/>
    <w:rsid w:val="007163C4"/>
    <w:rsid w:val="007175C3"/>
    <w:rsid w:val="007202F1"/>
    <w:rsid w:val="0072213F"/>
    <w:rsid w:val="00722D5B"/>
    <w:rsid w:val="00723242"/>
    <w:rsid w:val="00723ABD"/>
    <w:rsid w:val="00723ACE"/>
    <w:rsid w:val="00723C10"/>
    <w:rsid w:val="00723E3D"/>
    <w:rsid w:val="007242F6"/>
    <w:rsid w:val="007244EE"/>
    <w:rsid w:val="007245C5"/>
    <w:rsid w:val="007246E0"/>
    <w:rsid w:val="007248B5"/>
    <w:rsid w:val="00724AB4"/>
    <w:rsid w:val="00724DAD"/>
    <w:rsid w:val="00725359"/>
    <w:rsid w:val="00725886"/>
    <w:rsid w:val="00725B98"/>
    <w:rsid w:val="007262D5"/>
    <w:rsid w:val="00726B5B"/>
    <w:rsid w:val="00727021"/>
    <w:rsid w:val="0072702C"/>
    <w:rsid w:val="0072714C"/>
    <w:rsid w:val="00727B8B"/>
    <w:rsid w:val="00730079"/>
    <w:rsid w:val="00730432"/>
    <w:rsid w:val="007307B3"/>
    <w:rsid w:val="00730A45"/>
    <w:rsid w:val="0073118F"/>
    <w:rsid w:val="007319CA"/>
    <w:rsid w:val="00731B8D"/>
    <w:rsid w:val="0073213E"/>
    <w:rsid w:val="007327C9"/>
    <w:rsid w:val="007328E7"/>
    <w:rsid w:val="00732C9B"/>
    <w:rsid w:val="00732D8C"/>
    <w:rsid w:val="00733803"/>
    <w:rsid w:val="00733E96"/>
    <w:rsid w:val="00734F75"/>
    <w:rsid w:val="007374D9"/>
    <w:rsid w:val="00740498"/>
    <w:rsid w:val="0074054C"/>
    <w:rsid w:val="0074175F"/>
    <w:rsid w:val="007417A7"/>
    <w:rsid w:val="00741868"/>
    <w:rsid w:val="0074222A"/>
    <w:rsid w:val="00742C10"/>
    <w:rsid w:val="00742D74"/>
    <w:rsid w:val="00743151"/>
    <w:rsid w:val="0074339C"/>
    <w:rsid w:val="00743618"/>
    <w:rsid w:val="00743900"/>
    <w:rsid w:val="00743B36"/>
    <w:rsid w:val="00744A49"/>
    <w:rsid w:val="00744D3F"/>
    <w:rsid w:val="00745B85"/>
    <w:rsid w:val="00746452"/>
    <w:rsid w:val="007464FA"/>
    <w:rsid w:val="007466BD"/>
    <w:rsid w:val="00746B90"/>
    <w:rsid w:val="0074798A"/>
    <w:rsid w:val="00750253"/>
    <w:rsid w:val="0075075E"/>
    <w:rsid w:val="00750DA7"/>
    <w:rsid w:val="00750F2D"/>
    <w:rsid w:val="00751593"/>
    <w:rsid w:val="00751941"/>
    <w:rsid w:val="00752122"/>
    <w:rsid w:val="007521BB"/>
    <w:rsid w:val="00752438"/>
    <w:rsid w:val="007526CE"/>
    <w:rsid w:val="007529D1"/>
    <w:rsid w:val="00752CC6"/>
    <w:rsid w:val="00752F6C"/>
    <w:rsid w:val="00753347"/>
    <w:rsid w:val="00753E90"/>
    <w:rsid w:val="0075447A"/>
    <w:rsid w:val="00754DFF"/>
    <w:rsid w:val="00754E79"/>
    <w:rsid w:val="007550DF"/>
    <w:rsid w:val="007554AC"/>
    <w:rsid w:val="00755C3D"/>
    <w:rsid w:val="007562E7"/>
    <w:rsid w:val="0075676C"/>
    <w:rsid w:val="0075682C"/>
    <w:rsid w:val="007572A8"/>
    <w:rsid w:val="007575E3"/>
    <w:rsid w:val="00757A16"/>
    <w:rsid w:val="007606B1"/>
    <w:rsid w:val="00760B4C"/>
    <w:rsid w:val="00760EF1"/>
    <w:rsid w:val="00760FA7"/>
    <w:rsid w:val="007610B3"/>
    <w:rsid w:val="007610FB"/>
    <w:rsid w:val="00761523"/>
    <w:rsid w:val="00761FDA"/>
    <w:rsid w:val="00762504"/>
    <w:rsid w:val="00763528"/>
    <w:rsid w:val="00763E3C"/>
    <w:rsid w:val="00763F14"/>
    <w:rsid w:val="00763F95"/>
    <w:rsid w:val="0076432F"/>
    <w:rsid w:val="007644A1"/>
    <w:rsid w:val="00764963"/>
    <w:rsid w:val="00764D1B"/>
    <w:rsid w:val="00764E1D"/>
    <w:rsid w:val="00765A11"/>
    <w:rsid w:val="00765B20"/>
    <w:rsid w:val="00766481"/>
    <w:rsid w:val="00766ABB"/>
    <w:rsid w:val="00766E58"/>
    <w:rsid w:val="00767005"/>
    <w:rsid w:val="00767AA8"/>
    <w:rsid w:val="00767B56"/>
    <w:rsid w:val="00767DE6"/>
    <w:rsid w:val="00771373"/>
    <w:rsid w:val="007725CE"/>
    <w:rsid w:val="00772BB3"/>
    <w:rsid w:val="00772EA5"/>
    <w:rsid w:val="00772F63"/>
    <w:rsid w:val="0077326B"/>
    <w:rsid w:val="0077463A"/>
    <w:rsid w:val="007748F2"/>
    <w:rsid w:val="00775E8A"/>
    <w:rsid w:val="0077651B"/>
    <w:rsid w:val="00776BFF"/>
    <w:rsid w:val="00776D2D"/>
    <w:rsid w:val="00776FFB"/>
    <w:rsid w:val="00777259"/>
    <w:rsid w:val="00777638"/>
    <w:rsid w:val="00780B7F"/>
    <w:rsid w:val="00780C1B"/>
    <w:rsid w:val="00780C84"/>
    <w:rsid w:val="00780F96"/>
    <w:rsid w:val="00781882"/>
    <w:rsid w:val="00781A39"/>
    <w:rsid w:val="00781C90"/>
    <w:rsid w:val="007830DA"/>
    <w:rsid w:val="00783692"/>
    <w:rsid w:val="007838B8"/>
    <w:rsid w:val="007839F5"/>
    <w:rsid w:val="00784CC8"/>
    <w:rsid w:val="00785952"/>
    <w:rsid w:val="007865FA"/>
    <w:rsid w:val="007872B4"/>
    <w:rsid w:val="00787480"/>
    <w:rsid w:val="00787A81"/>
    <w:rsid w:val="00787E97"/>
    <w:rsid w:val="007905AF"/>
    <w:rsid w:val="00790B33"/>
    <w:rsid w:val="00790CEA"/>
    <w:rsid w:val="00790F09"/>
    <w:rsid w:val="00791024"/>
    <w:rsid w:val="00791348"/>
    <w:rsid w:val="007914A2"/>
    <w:rsid w:val="00791744"/>
    <w:rsid w:val="00791D7E"/>
    <w:rsid w:val="00792638"/>
    <w:rsid w:val="007927E9"/>
    <w:rsid w:val="00792CDD"/>
    <w:rsid w:val="007930BF"/>
    <w:rsid w:val="00793955"/>
    <w:rsid w:val="00794097"/>
    <w:rsid w:val="00794727"/>
    <w:rsid w:val="00794A14"/>
    <w:rsid w:val="00794ED6"/>
    <w:rsid w:val="00796273"/>
    <w:rsid w:val="0079629D"/>
    <w:rsid w:val="00796AEB"/>
    <w:rsid w:val="00796F28"/>
    <w:rsid w:val="00797C47"/>
    <w:rsid w:val="007A0104"/>
    <w:rsid w:val="007A0162"/>
    <w:rsid w:val="007A21F9"/>
    <w:rsid w:val="007A2E5C"/>
    <w:rsid w:val="007A3682"/>
    <w:rsid w:val="007A4C14"/>
    <w:rsid w:val="007A4C39"/>
    <w:rsid w:val="007A5C1A"/>
    <w:rsid w:val="007A5DCC"/>
    <w:rsid w:val="007A617C"/>
    <w:rsid w:val="007A63DD"/>
    <w:rsid w:val="007A66BD"/>
    <w:rsid w:val="007A69EB"/>
    <w:rsid w:val="007A7844"/>
    <w:rsid w:val="007A785E"/>
    <w:rsid w:val="007B0079"/>
    <w:rsid w:val="007B04DF"/>
    <w:rsid w:val="007B06F6"/>
    <w:rsid w:val="007B1ACB"/>
    <w:rsid w:val="007B1D35"/>
    <w:rsid w:val="007B1D45"/>
    <w:rsid w:val="007B21E8"/>
    <w:rsid w:val="007B27E1"/>
    <w:rsid w:val="007B2C64"/>
    <w:rsid w:val="007B3065"/>
    <w:rsid w:val="007B51AE"/>
    <w:rsid w:val="007B51D4"/>
    <w:rsid w:val="007B6027"/>
    <w:rsid w:val="007B614C"/>
    <w:rsid w:val="007B6571"/>
    <w:rsid w:val="007B671D"/>
    <w:rsid w:val="007B6D50"/>
    <w:rsid w:val="007B6FEB"/>
    <w:rsid w:val="007B7DBF"/>
    <w:rsid w:val="007C06AA"/>
    <w:rsid w:val="007C0A3B"/>
    <w:rsid w:val="007C2EEE"/>
    <w:rsid w:val="007C6885"/>
    <w:rsid w:val="007C744F"/>
    <w:rsid w:val="007D0348"/>
    <w:rsid w:val="007D097E"/>
    <w:rsid w:val="007D0CBE"/>
    <w:rsid w:val="007D0FF2"/>
    <w:rsid w:val="007D21E4"/>
    <w:rsid w:val="007D44DC"/>
    <w:rsid w:val="007D59F5"/>
    <w:rsid w:val="007D5AA8"/>
    <w:rsid w:val="007D6D38"/>
    <w:rsid w:val="007E000F"/>
    <w:rsid w:val="007E062B"/>
    <w:rsid w:val="007E2053"/>
    <w:rsid w:val="007E238A"/>
    <w:rsid w:val="007E3BF6"/>
    <w:rsid w:val="007E6621"/>
    <w:rsid w:val="007E6789"/>
    <w:rsid w:val="007E6ABC"/>
    <w:rsid w:val="007F08F4"/>
    <w:rsid w:val="007F202E"/>
    <w:rsid w:val="007F3211"/>
    <w:rsid w:val="007F36BB"/>
    <w:rsid w:val="007F372B"/>
    <w:rsid w:val="007F3E76"/>
    <w:rsid w:val="007F4FFE"/>
    <w:rsid w:val="007F70BE"/>
    <w:rsid w:val="007F72D7"/>
    <w:rsid w:val="00800111"/>
    <w:rsid w:val="0080019D"/>
    <w:rsid w:val="00800BEE"/>
    <w:rsid w:val="00801142"/>
    <w:rsid w:val="00802A62"/>
    <w:rsid w:val="00802ACC"/>
    <w:rsid w:val="00803070"/>
    <w:rsid w:val="008037E1"/>
    <w:rsid w:val="00803FB8"/>
    <w:rsid w:val="008042A3"/>
    <w:rsid w:val="00804C1D"/>
    <w:rsid w:val="00804E0E"/>
    <w:rsid w:val="00805077"/>
    <w:rsid w:val="008057D0"/>
    <w:rsid w:val="00805C4A"/>
    <w:rsid w:val="00806033"/>
    <w:rsid w:val="008068E1"/>
    <w:rsid w:val="008070B3"/>
    <w:rsid w:val="00807B23"/>
    <w:rsid w:val="0081035F"/>
    <w:rsid w:val="0081059F"/>
    <w:rsid w:val="00810983"/>
    <w:rsid w:val="00810A6D"/>
    <w:rsid w:val="00810AC3"/>
    <w:rsid w:val="00810F56"/>
    <w:rsid w:val="00813667"/>
    <w:rsid w:val="0081372E"/>
    <w:rsid w:val="00813796"/>
    <w:rsid w:val="0081495F"/>
    <w:rsid w:val="00815E3F"/>
    <w:rsid w:val="00816A43"/>
    <w:rsid w:val="008179C0"/>
    <w:rsid w:val="00817E59"/>
    <w:rsid w:val="00820006"/>
    <w:rsid w:val="00820BC5"/>
    <w:rsid w:val="00823630"/>
    <w:rsid w:val="00823CAB"/>
    <w:rsid w:val="008240D6"/>
    <w:rsid w:val="008243B1"/>
    <w:rsid w:val="00824F4E"/>
    <w:rsid w:val="008262C2"/>
    <w:rsid w:val="008263E1"/>
    <w:rsid w:val="00826810"/>
    <w:rsid w:val="00826856"/>
    <w:rsid w:val="00827067"/>
    <w:rsid w:val="00827308"/>
    <w:rsid w:val="00827593"/>
    <w:rsid w:val="00827794"/>
    <w:rsid w:val="00827888"/>
    <w:rsid w:val="008306C0"/>
    <w:rsid w:val="00831A9A"/>
    <w:rsid w:val="00831BCF"/>
    <w:rsid w:val="00831CDE"/>
    <w:rsid w:val="00832115"/>
    <w:rsid w:val="0083258E"/>
    <w:rsid w:val="0083294F"/>
    <w:rsid w:val="00832DBE"/>
    <w:rsid w:val="00832DFE"/>
    <w:rsid w:val="00832F9D"/>
    <w:rsid w:val="0083356A"/>
    <w:rsid w:val="008342C3"/>
    <w:rsid w:val="00834F56"/>
    <w:rsid w:val="00835D8B"/>
    <w:rsid w:val="008367CF"/>
    <w:rsid w:val="00836CED"/>
    <w:rsid w:val="00836ECE"/>
    <w:rsid w:val="008401F3"/>
    <w:rsid w:val="008404B5"/>
    <w:rsid w:val="008406A6"/>
    <w:rsid w:val="0084073A"/>
    <w:rsid w:val="00841352"/>
    <w:rsid w:val="00841BD9"/>
    <w:rsid w:val="00841BF6"/>
    <w:rsid w:val="00841CD0"/>
    <w:rsid w:val="0084203A"/>
    <w:rsid w:val="008421C7"/>
    <w:rsid w:val="00842F82"/>
    <w:rsid w:val="0084366E"/>
    <w:rsid w:val="00843AA0"/>
    <w:rsid w:val="00843AFD"/>
    <w:rsid w:val="00843C8C"/>
    <w:rsid w:val="0084428D"/>
    <w:rsid w:val="00844765"/>
    <w:rsid w:val="008451BC"/>
    <w:rsid w:val="00845B87"/>
    <w:rsid w:val="00846200"/>
    <w:rsid w:val="00846B6B"/>
    <w:rsid w:val="00847197"/>
    <w:rsid w:val="00847816"/>
    <w:rsid w:val="00847E40"/>
    <w:rsid w:val="0085010A"/>
    <w:rsid w:val="00850828"/>
    <w:rsid w:val="00851B67"/>
    <w:rsid w:val="00851E8E"/>
    <w:rsid w:val="008522F8"/>
    <w:rsid w:val="00852A13"/>
    <w:rsid w:val="00853252"/>
    <w:rsid w:val="008533FA"/>
    <w:rsid w:val="00853C45"/>
    <w:rsid w:val="00854215"/>
    <w:rsid w:val="008547CE"/>
    <w:rsid w:val="008551C5"/>
    <w:rsid w:val="00855DA6"/>
    <w:rsid w:val="0085672F"/>
    <w:rsid w:val="00857DA9"/>
    <w:rsid w:val="008605AD"/>
    <w:rsid w:val="0086087D"/>
    <w:rsid w:val="008611E0"/>
    <w:rsid w:val="008612EB"/>
    <w:rsid w:val="00861426"/>
    <w:rsid w:val="008623DC"/>
    <w:rsid w:val="008626B7"/>
    <w:rsid w:val="00862840"/>
    <w:rsid w:val="00863593"/>
    <w:rsid w:val="008636DC"/>
    <w:rsid w:val="00863A34"/>
    <w:rsid w:val="00863A3D"/>
    <w:rsid w:val="00863C08"/>
    <w:rsid w:val="00863E3B"/>
    <w:rsid w:val="008640A6"/>
    <w:rsid w:val="008642B3"/>
    <w:rsid w:val="008650B2"/>
    <w:rsid w:val="00865365"/>
    <w:rsid w:val="00865D97"/>
    <w:rsid w:val="00866162"/>
    <w:rsid w:val="00866400"/>
    <w:rsid w:val="008665BB"/>
    <w:rsid w:val="008672CF"/>
    <w:rsid w:val="00867C2F"/>
    <w:rsid w:val="00870232"/>
    <w:rsid w:val="0087041E"/>
    <w:rsid w:val="008706A4"/>
    <w:rsid w:val="00872338"/>
    <w:rsid w:val="00873637"/>
    <w:rsid w:val="00873A1D"/>
    <w:rsid w:val="00873F4D"/>
    <w:rsid w:val="008741E8"/>
    <w:rsid w:val="00874F31"/>
    <w:rsid w:val="008751D7"/>
    <w:rsid w:val="00877990"/>
    <w:rsid w:val="0088021E"/>
    <w:rsid w:val="0088039C"/>
    <w:rsid w:val="00881A29"/>
    <w:rsid w:val="00881AA5"/>
    <w:rsid w:val="00881E9B"/>
    <w:rsid w:val="00882187"/>
    <w:rsid w:val="008823FA"/>
    <w:rsid w:val="00882C3E"/>
    <w:rsid w:val="008832E1"/>
    <w:rsid w:val="00883A24"/>
    <w:rsid w:val="00883C58"/>
    <w:rsid w:val="00884312"/>
    <w:rsid w:val="00884379"/>
    <w:rsid w:val="008847FA"/>
    <w:rsid w:val="0088491F"/>
    <w:rsid w:val="00884DFA"/>
    <w:rsid w:val="00885AC6"/>
    <w:rsid w:val="00885BD2"/>
    <w:rsid w:val="00887D53"/>
    <w:rsid w:val="00890696"/>
    <w:rsid w:val="0089089A"/>
    <w:rsid w:val="00890B75"/>
    <w:rsid w:val="0089175F"/>
    <w:rsid w:val="00891A26"/>
    <w:rsid w:val="00892225"/>
    <w:rsid w:val="00892771"/>
    <w:rsid w:val="00893EBD"/>
    <w:rsid w:val="0089516C"/>
    <w:rsid w:val="008951BC"/>
    <w:rsid w:val="00895584"/>
    <w:rsid w:val="00895DCF"/>
    <w:rsid w:val="00896C1E"/>
    <w:rsid w:val="00896C62"/>
    <w:rsid w:val="00896E50"/>
    <w:rsid w:val="008970E2"/>
    <w:rsid w:val="008975A6"/>
    <w:rsid w:val="00897E73"/>
    <w:rsid w:val="008A00F7"/>
    <w:rsid w:val="008A0136"/>
    <w:rsid w:val="008A0544"/>
    <w:rsid w:val="008A14A0"/>
    <w:rsid w:val="008A182A"/>
    <w:rsid w:val="008A1E8F"/>
    <w:rsid w:val="008A2028"/>
    <w:rsid w:val="008A226D"/>
    <w:rsid w:val="008A235A"/>
    <w:rsid w:val="008A2D9E"/>
    <w:rsid w:val="008A2DF6"/>
    <w:rsid w:val="008A3696"/>
    <w:rsid w:val="008A4A76"/>
    <w:rsid w:val="008A4E0F"/>
    <w:rsid w:val="008A60D8"/>
    <w:rsid w:val="008A681B"/>
    <w:rsid w:val="008A6FC8"/>
    <w:rsid w:val="008B03AE"/>
    <w:rsid w:val="008B1DB2"/>
    <w:rsid w:val="008B25EC"/>
    <w:rsid w:val="008B25ED"/>
    <w:rsid w:val="008B2686"/>
    <w:rsid w:val="008B318B"/>
    <w:rsid w:val="008B3E05"/>
    <w:rsid w:val="008B4272"/>
    <w:rsid w:val="008B650F"/>
    <w:rsid w:val="008B68A0"/>
    <w:rsid w:val="008B6A5B"/>
    <w:rsid w:val="008B6E68"/>
    <w:rsid w:val="008B6EBC"/>
    <w:rsid w:val="008B74FE"/>
    <w:rsid w:val="008B7810"/>
    <w:rsid w:val="008B787F"/>
    <w:rsid w:val="008B7BE1"/>
    <w:rsid w:val="008C111A"/>
    <w:rsid w:val="008C1192"/>
    <w:rsid w:val="008C1AC6"/>
    <w:rsid w:val="008C1E5A"/>
    <w:rsid w:val="008C2A71"/>
    <w:rsid w:val="008C2B62"/>
    <w:rsid w:val="008C3842"/>
    <w:rsid w:val="008C3A04"/>
    <w:rsid w:val="008C6B0B"/>
    <w:rsid w:val="008C6ED9"/>
    <w:rsid w:val="008C70E2"/>
    <w:rsid w:val="008C7608"/>
    <w:rsid w:val="008D05C8"/>
    <w:rsid w:val="008D1106"/>
    <w:rsid w:val="008D160F"/>
    <w:rsid w:val="008D1C96"/>
    <w:rsid w:val="008D1FDF"/>
    <w:rsid w:val="008D219C"/>
    <w:rsid w:val="008D259A"/>
    <w:rsid w:val="008D296D"/>
    <w:rsid w:val="008D348A"/>
    <w:rsid w:val="008D38A8"/>
    <w:rsid w:val="008D3F18"/>
    <w:rsid w:val="008D3FA8"/>
    <w:rsid w:val="008D42B9"/>
    <w:rsid w:val="008D4CAA"/>
    <w:rsid w:val="008D569A"/>
    <w:rsid w:val="008D58AF"/>
    <w:rsid w:val="008D58C7"/>
    <w:rsid w:val="008D5D95"/>
    <w:rsid w:val="008D610B"/>
    <w:rsid w:val="008D6EC5"/>
    <w:rsid w:val="008D6F0F"/>
    <w:rsid w:val="008D7120"/>
    <w:rsid w:val="008D74E0"/>
    <w:rsid w:val="008D763F"/>
    <w:rsid w:val="008E0DAE"/>
    <w:rsid w:val="008E126F"/>
    <w:rsid w:val="008E1853"/>
    <w:rsid w:val="008E200D"/>
    <w:rsid w:val="008E28DD"/>
    <w:rsid w:val="008E2E41"/>
    <w:rsid w:val="008E2FAB"/>
    <w:rsid w:val="008E35F0"/>
    <w:rsid w:val="008E430B"/>
    <w:rsid w:val="008E4DAF"/>
    <w:rsid w:val="008E5123"/>
    <w:rsid w:val="008E5B26"/>
    <w:rsid w:val="008E6876"/>
    <w:rsid w:val="008E68B4"/>
    <w:rsid w:val="008E6F28"/>
    <w:rsid w:val="008E74A6"/>
    <w:rsid w:val="008F0578"/>
    <w:rsid w:val="008F1152"/>
    <w:rsid w:val="008F1FF2"/>
    <w:rsid w:val="008F2382"/>
    <w:rsid w:val="008F2A3B"/>
    <w:rsid w:val="008F436A"/>
    <w:rsid w:val="008F4987"/>
    <w:rsid w:val="008F504A"/>
    <w:rsid w:val="008F51B7"/>
    <w:rsid w:val="008F5290"/>
    <w:rsid w:val="008F6325"/>
    <w:rsid w:val="008F677F"/>
    <w:rsid w:val="008F6D66"/>
    <w:rsid w:val="008F750D"/>
    <w:rsid w:val="008F7D38"/>
    <w:rsid w:val="008F7E54"/>
    <w:rsid w:val="00900183"/>
    <w:rsid w:val="009006D5"/>
    <w:rsid w:val="009007B7"/>
    <w:rsid w:val="00900AFA"/>
    <w:rsid w:val="009011D6"/>
    <w:rsid w:val="00902E07"/>
    <w:rsid w:val="00903115"/>
    <w:rsid w:val="0090337B"/>
    <w:rsid w:val="009036EE"/>
    <w:rsid w:val="00903C60"/>
    <w:rsid w:val="009042A6"/>
    <w:rsid w:val="00904A5F"/>
    <w:rsid w:val="00904A90"/>
    <w:rsid w:val="00910646"/>
    <w:rsid w:val="009108C9"/>
    <w:rsid w:val="00910BD0"/>
    <w:rsid w:val="00910BE1"/>
    <w:rsid w:val="00911876"/>
    <w:rsid w:val="009122C5"/>
    <w:rsid w:val="00912421"/>
    <w:rsid w:val="00912CA6"/>
    <w:rsid w:val="0091320C"/>
    <w:rsid w:val="0091436C"/>
    <w:rsid w:val="00914670"/>
    <w:rsid w:val="00914F9C"/>
    <w:rsid w:val="00915EB9"/>
    <w:rsid w:val="00916324"/>
    <w:rsid w:val="00917560"/>
    <w:rsid w:val="00917910"/>
    <w:rsid w:val="00917FA4"/>
    <w:rsid w:val="009206B7"/>
    <w:rsid w:val="00921EA0"/>
    <w:rsid w:val="009225F1"/>
    <w:rsid w:val="00923123"/>
    <w:rsid w:val="00923DAE"/>
    <w:rsid w:val="009243B0"/>
    <w:rsid w:val="00924968"/>
    <w:rsid w:val="00925923"/>
    <w:rsid w:val="00925F4C"/>
    <w:rsid w:val="00926531"/>
    <w:rsid w:val="00926EE5"/>
    <w:rsid w:val="00927736"/>
    <w:rsid w:val="009303BF"/>
    <w:rsid w:val="009311E1"/>
    <w:rsid w:val="0093126D"/>
    <w:rsid w:val="00931306"/>
    <w:rsid w:val="0093131B"/>
    <w:rsid w:val="00931A05"/>
    <w:rsid w:val="00931A1B"/>
    <w:rsid w:val="00931A77"/>
    <w:rsid w:val="0093258F"/>
    <w:rsid w:val="009327E6"/>
    <w:rsid w:val="009331E2"/>
    <w:rsid w:val="00933881"/>
    <w:rsid w:val="00933FA5"/>
    <w:rsid w:val="00934217"/>
    <w:rsid w:val="00934843"/>
    <w:rsid w:val="00934940"/>
    <w:rsid w:val="00934ACF"/>
    <w:rsid w:val="009353C8"/>
    <w:rsid w:val="009362C9"/>
    <w:rsid w:val="009368FB"/>
    <w:rsid w:val="0093735F"/>
    <w:rsid w:val="0094010F"/>
    <w:rsid w:val="00941A74"/>
    <w:rsid w:val="00941AF1"/>
    <w:rsid w:val="00941AF9"/>
    <w:rsid w:val="0094247D"/>
    <w:rsid w:val="00942A53"/>
    <w:rsid w:val="00943806"/>
    <w:rsid w:val="0094416F"/>
    <w:rsid w:val="00944FAA"/>
    <w:rsid w:val="009460FF"/>
    <w:rsid w:val="0094664C"/>
    <w:rsid w:val="00947043"/>
    <w:rsid w:val="009473EB"/>
    <w:rsid w:val="00947EB6"/>
    <w:rsid w:val="00950E28"/>
    <w:rsid w:val="009510CB"/>
    <w:rsid w:val="00952730"/>
    <w:rsid w:val="00952BCF"/>
    <w:rsid w:val="00952E70"/>
    <w:rsid w:val="00953288"/>
    <w:rsid w:val="00953509"/>
    <w:rsid w:val="0095374E"/>
    <w:rsid w:val="00953DFE"/>
    <w:rsid w:val="009540AE"/>
    <w:rsid w:val="009540F1"/>
    <w:rsid w:val="00954B1E"/>
    <w:rsid w:val="0095584B"/>
    <w:rsid w:val="00956B80"/>
    <w:rsid w:val="009576E2"/>
    <w:rsid w:val="0096099E"/>
    <w:rsid w:val="00961632"/>
    <w:rsid w:val="00961C6B"/>
    <w:rsid w:val="0096263D"/>
    <w:rsid w:val="00962DF8"/>
    <w:rsid w:val="00963029"/>
    <w:rsid w:val="0096315B"/>
    <w:rsid w:val="009633F2"/>
    <w:rsid w:val="00963927"/>
    <w:rsid w:val="009640E4"/>
    <w:rsid w:val="009644E7"/>
    <w:rsid w:val="00964C46"/>
    <w:rsid w:val="0096591E"/>
    <w:rsid w:val="00965F11"/>
    <w:rsid w:val="00966568"/>
    <w:rsid w:val="00966813"/>
    <w:rsid w:val="00967B9B"/>
    <w:rsid w:val="00967BEF"/>
    <w:rsid w:val="00970129"/>
    <w:rsid w:val="009710F1"/>
    <w:rsid w:val="0097161D"/>
    <w:rsid w:val="00971A0A"/>
    <w:rsid w:val="00971A99"/>
    <w:rsid w:val="00972098"/>
    <w:rsid w:val="0097225E"/>
    <w:rsid w:val="0097227C"/>
    <w:rsid w:val="00972675"/>
    <w:rsid w:val="009726D4"/>
    <w:rsid w:val="00972A0D"/>
    <w:rsid w:val="00972A7B"/>
    <w:rsid w:val="009731FF"/>
    <w:rsid w:val="009747B0"/>
    <w:rsid w:val="009752D3"/>
    <w:rsid w:val="00975543"/>
    <w:rsid w:val="00976791"/>
    <w:rsid w:val="00976908"/>
    <w:rsid w:val="00976B18"/>
    <w:rsid w:val="00977238"/>
    <w:rsid w:val="009772DF"/>
    <w:rsid w:val="00980540"/>
    <w:rsid w:val="0098127E"/>
    <w:rsid w:val="0098218F"/>
    <w:rsid w:val="00982563"/>
    <w:rsid w:val="00983DE3"/>
    <w:rsid w:val="0098401B"/>
    <w:rsid w:val="00984A66"/>
    <w:rsid w:val="00984ABD"/>
    <w:rsid w:val="00984E84"/>
    <w:rsid w:val="0098519A"/>
    <w:rsid w:val="009856D3"/>
    <w:rsid w:val="00985A96"/>
    <w:rsid w:val="00985AB6"/>
    <w:rsid w:val="0098603A"/>
    <w:rsid w:val="009862E5"/>
    <w:rsid w:val="00986568"/>
    <w:rsid w:val="0098676D"/>
    <w:rsid w:val="009869C7"/>
    <w:rsid w:val="00986CD4"/>
    <w:rsid w:val="0098703C"/>
    <w:rsid w:val="00987531"/>
    <w:rsid w:val="009875E8"/>
    <w:rsid w:val="009876CA"/>
    <w:rsid w:val="00990046"/>
    <w:rsid w:val="00990C81"/>
    <w:rsid w:val="0099212C"/>
    <w:rsid w:val="0099217A"/>
    <w:rsid w:val="00993164"/>
    <w:rsid w:val="00993B4F"/>
    <w:rsid w:val="009946FB"/>
    <w:rsid w:val="00995AE1"/>
    <w:rsid w:val="00995C1F"/>
    <w:rsid w:val="00995CAB"/>
    <w:rsid w:val="00995DB1"/>
    <w:rsid w:val="00995F2E"/>
    <w:rsid w:val="00996666"/>
    <w:rsid w:val="00996E54"/>
    <w:rsid w:val="00997A87"/>
    <w:rsid w:val="009A07B0"/>
    <w:rsid w:val="009A0D05"/>
    <w:rsid w:val="009A19DC"/>
    <w:rsid w:val="009A1CE2"/>
    <w:rsid w:val="009A1E8B"/>
    <w:rsid w:val="009A20A4"/>
    <w:rsid w:val="009A38D0"/>
    <w:rsid w:val="009A45E0"/>
    <w:rsid w:val="009A4DB1"/>
    <w:rsid w:val="009A57D8"/>
    <w:rsid w:val="009A5823"/>
    <w:rsid w:val="009A5D59"/>
    <w:rsid w:val="009A5E60"/>
    <w:rsid w:val="009A6232"/>
    <w:rsid w:val="009A6259"/>
    <w:rsid w:val="009A65FB"/>
    <w:rsid w:val="009A72B4"/>
    <w:rsid w:val="009B16AF"/>
    <w:rsid w:val="009B2073"/>
    <w:rsid w:val="009B2888"/>
    <w:rsid w:val="009B2DBF"/>
    <w:rsid w:val="009B307A"/>
    <w:rsid w:val="009B532B"/>
    <w:rsid w:val="009B57E4"/>
    <w:rsid w:val="009B63E7"/>
    <w:rsid w:val="009B649E"/>
    <w:rsid w:val="009B6DF7"/>
    <w:rsid w:val="009B71E4"/>
    <w:rsid w:val="009B78B8"/>
    <w:rsid w:val="009B7FDE"/>
    <w:rsid w:val="009C0141"/>
    <w:rsid w:val="009C0D3F"/>
    <w:rsid w:val="009C0E47"/>
    <w:rsid w:val="009C10E4"/>
    <w:rsid w:val="009C12F2"/>
    <w:rsid w:val="009C1632"/>
    <w:rsid w:val="009C2DB2"/>
    <w:rsid w:val="009C320B"/>
    <w:rsid w:val="009C384C"/>
    <w:rsid w:val="009C3A46"/>
    <w:rsid w:val="009C3A62"/>
    <w:rsid w:val="009C3AA8"/>
    <w:rsid w:val="009C4269"/>
    <w:rsid w:val="009C4B94"/>
    <w:rsid w:val="009C4C98"/>
    <w:rsid w:val="009C4E89"/>
    <w:rsid w:val="009C5BD6"/>
    <w:rsid w:val="009C65A6"/>
    <w:rsid w:val="009C6EE7"/>
    <w:rsid w:val="009C7448"/>
    <w:rsid w:val="009C7471"/>
    <w:rsid w:val="009C7929"/>
    <w:rsid w:val="009C7962"/>
    <w:rsid w:val="009C7D82"/>
    <w:rsid w:val="009D0523"/>
    <w:rsid w:val="009D0571"/>
    <w:rsid w:val="009D20AF"/>
    <w:rsid w:val="009D2395"/>
    <w:rsid w:val="009D27CB"/>
    <w:rsid w:val="009D2B07"/>
    <w:rsid w:val="009D376F"/>
    <w:rsid w:val="009D3F66"/>
    <w:rsid w:val="009D48F8"/>
    <w:rsid w:val="009D63FC"/>
    <w:rsid w:val="009D66DA"/>
    <w:rsid w:val="009D6FB2"/>
    <w:rsid w:val="009D7443"/>
    <w:rsid w:val="009D7E45"/>
    <w:rsid w:val="009D7F88"/>
    <w:rsid w:val="009E00F4"/>
    <w:rsid w:val="009E078D"/>
    <w:rsid w:val="009E0A55"/>
    <w:rsid w:val="009E12F1"/>
    <w:rsid w:val="009E130E"/>
    <w:rsid w:val="009E13C0"/>
    <w:rsid w:val="009E16CB"/>
    <w:rsid w:val="009E1C45"/>
    <w:rsid w:val="009E20B4"/>
    <w:rsid w:val="009E25BF"/>
    <w:rsid w:val="009E25F2"/>
    <w:rsid w:val="009E2F16"/>
    <w:rsid w:val="009E33D1"/>
    <w:rsid w:val="009E359C"/>
    <w:rsid w:val="009E36FD"/>
    <w:rsid w:val="009E3B93"/>
    <w:rsid w:val="009E3EBA"/>
    <w:rsid w:val="009E490C"/>
    <w:rsid w:val="009E4BC2"/>
    <w:rsid w:val="009E514C"/>
    <w:rsid w:val="009E564F"/>
    <w:rsid w:val="009E69B3"/>
    <w:rsid w:val="009E6B7A"/>
    <w:rsid w:val="009E7571"/>
    <w:rsid w:val="009E7CD0"/>
    <w:rsid w:val="009F06CF"/>
    <w:rsid w:val="009F0C60"/>
    <w:rsid w:val="009F33BB"/>
    <w:rsid w:val="009F344C"/>
    <w:rsid w:val="009F36D9"/>
    <w:rsid w:val="009F47D1"/>
    <w:rsid w:val="009F56EF"/>
    <w:rsid w:val="009F598B"/>
    <w:rsid w:val="009F5A46"/>
    <w:rsid w:val="009F5A90"/>
    <w:rsid w:val="009F600E"/>
    <w:rsid w:val="009F67F0"/>
    <w:rsid w:val="009F6A9A"/>
    <w:rsid w:val="009F6C00"/>
    <w:rsid w:val="009F7392"/>
    <w:rsid w:val="009F73CC"/>
    <w:rsid w:val="009F7480"/>
    <w:rsid w:val="00A0049D"/>
    <w:rsid w:val="00A00847"/>
    <w:rsid w:val="00A00EEF"/>
    <w:rsid w:val="00A01536"/>
    <w:rsid w:val="00A0185C"/>
    <w:rsid w:val="00A01E81"/>
    <w:rsid w:val="00A0223D"/>
    <w:rsid w:val="00A02538"/>
    <w:rsid w:val="00A02BCF"/>
    <w:rsid w:val="00A02F60"/>
    <w:rsid w:val="00A033C7"/>
    <w:rsid w:val="00A0469E"/>
    <w:rsid w:val="00A05780"/>
    <w:rsid w:val="00A05AF3"/>
    <w:rsid w:val="00A061F9"/>
    <w:rsid w:val="00A06200"/>
    <w:rsid w:val="00A0704C"/>
    <w:rsid w:val="00A07B52"/>
    <w:rsid w:val="00A105A0"/>
    <w:rsid w:val="00A10DAA"/>
    <w:rsid w:val="00A110EB"/>
    <w:rsid w:val="00A1246A"/>
    <w:rsid w:val="00A13455"/>
    <w:rsid w:val="00A13476"/>
    <w:rsid w:val="00A139EB"/>
    <w:rsid w:val="00A14B47"/>
    <w:rsid w:val="00A156DB"/>
    <w:rsid w:val="00A1659F"/>
    <w:rsid w:val="00A1664C"/>
    <w:rsid w:val="00A1688B"/>
    <w:rsid w:val="00A200AE"/>
    <w:rsid w:val="00A203CC"/>
    <w:rsid w:val="00A20ACA"/>
    <w:rsid w:val="00A21EED"/>
    <w:rsid w:val="00A22073"/>
    <w:rsid w:val="00A22D2D"/>
    <w:rsid w:val="00A2370E"/>
    <w:rsid w:val="00A23FA2"/>
    <w:rsid w:val="00A24046"/>
    <w:rsid w:val="00A24E8B"/>
    <w:rsid w:val="00A251D5"/>
    <w:rsid w:val="00A25D13"/>
    <w:rsid w:val="00A25EDD"/>
    <w:rsid w:val="00A264E8"/>
    <w:rsid w:val="00A26B5A"/>
    <w:rsid w:val="00A27776"/>
    <w:rsid w:val="00A278D0"/>
    <w:rsid w:val="00A3018B"/>
    <w:rsid w:val="00A30AF9"/>
    <w:rsid w:val="00A30E20"/>
    <w:rsid w:val="00A310E4"/>
    <w:rsid w:val="00A316F5"/>
    <w:rsid w:val="00A32236"/>
    <w:rsid w:val="00A32A4C"/>
    <w:rsid w:val="00A32AA7"/>
    <w:rsid w:val="00A32D4B"/>
    <w:rsid w:val="00A32D96"/>
    <w:rsid w:val="00A32F77"/>
    <w:rsid w:val="00A330F8"/>
    <w:rsid w:val="00A337B8"/>
    <w:rsid w:val="00A33B64"/>
    <w:rsid w:val="00A3479E"/>
    <w:rsid w:val="00A34A59"/>
    <w:rsid w:val="00A34ADC"/>
    <w:rsid w:val="00A35A8C"/>
    <w:rsid w:val="00A3600E"/>
    <w:rsid w:val="00A3619F"/>
    <w:rsid w:val="00A36749"/>
    <w:rsid w:val="00A37040"/>
    <w:rsid w:val="00A3764E"/>
    <w:rsid w:val="00A37D53"/>
    <w:rsid w:val="00A37F0C"/>
    <w:rsid w:val="00A40D76"/>
    <w:rsid w:val="00A41389"/>
    <w:rsid w:val="00A414AC"/>
    <w:rsid w:val="00A41961"/>
    <w:rsid w:val="00A41995"/>
    <w:rsid w:val="00A41FC6"/>
    <w:rsid w:val="00A43B79"/>
    <w:rsid w:val="00A44202"/>
    <w:rsid w:val="00A4458B"/>
    <w:rsid w:val="00A445B1"/>
    <w:rsid w:val="00A44B12"/>
    <w:rsid w:val="00A45806"/>
    <w:rsid w:val="00A469CF"/>
    <w:rsid w:val="00A46E1F"/>
    <w:rsid w:val="00A46F30"/>
    <w:rsid w:val="00A471AD"/>
    <w:rsid w:val="00A47FBD"/>
    <w:rsid w:val="00A501FF"/>
    <w:rsid w:val="00A507D9"/>
    <w:rsid w:val="00A5285F"/>
    <w:rsid w:val="00A5302D"/>
    <w:rsid w:val="00A532A3"/>
    <w:rsid w:val="00A541A0"/>
    <w:rsid w:val="00A5453A"/>
    <w:rsid w:val="00A546FF"/>
    <w:rsid w:val="00A54A36"/>
    <w:rsid w:val="00A54F88"/>
    <w:rsid w:val="00A55A2A"/>
    <w:rsid w:val="00A561F7"/>
    <w:rsid w:val="00A563CD"/>
    <w:rsid w:val="00A5710E"/>
    <w:rsid w:val="00A6004E"/>
    <w:rsid w:val="00A6077E"/>
    <w:rsid w:val="00A60E40"/>
    <w:rsid w:val="00A61DB3"/>
    <w:rsid w:val="00A626F0"/>
    <w:rsid w:val="00A6321F"/>
    <w:rsid w:val="00A6406C"/>
    <w:rsid w:val="00A653CF"/>
    <w:rsid w:val="00A65E10"/>
    <w:rsid w:val="00A67B9C"/>
    <w:rsid w:val="00A704CE"/>
    <w:rsid w:val="00A7068C"/>
    <w:rsid w:val="00A708CB"/>
    <w:rsid w:val="00A709A9"/>
    <w:rsid w:val="00A70A0A"/>
    <w:rsid w:val="00A714BE"/>
    <w:rsid w:val="00A71BD6"/>
    <w:rsid w:val="00A71CC9"/>
    <w:rsid w:val="00A722E3"/>
    <w:rsid w:val="00A733BC"/>
    <w:rsid w:val="00A74900"/>
    <w:rsid w:val="00A753F4"/>
    <w:rsid w:val="00A7546F"/>
    <w:rsid w:val="00A76027"/>
    <w:rsid w:val="00A7646F"/>
    <w:rsid w:val="00A7686C"/>
    <w:rsid w:val="00A771CB"/>
    <w:rsid w:val="00A774DE"/>
    <w:rsid w:val="00A77581"/>
    <w:rsid w:val="00A776FE"/>
    <w:rsid w:val="00A777BC"/>
    <w:rsid w:val="00A80504"/>
    <w:rsid w:val="00A8057B"/>
    <w:rsid w:val="00A80D81"/>
    <w:rsid w:val="00A825AA"/>
    <w:rsid w:val="00A8389F"/>
    <w:rsid w:val="00A83DCB"/>
    <w:rsid w:val="00A84684"/>
    <w:rsid w:val="00A846A8"/>
    <w:rsid w:val="00A85088"/>
    <w:rsid w:val="00A8514E"/>
    <w:rsid w:val="00A852D3"/>
    <w:rsid w:val="00A86B4B"/>
    <w:rsid w:val="00A86F8E"/>
    <w:rsid w:val="00A87097"/>
    <w:rsid w:val="00A870F0"/>
    <w:rsid w:val="00A87715"/>
    <w:rsid w:val="00A90C95"/>
    <w:rsid w:val="00A90CC5"/>
    <w:rsid w:val="00A92738"/>
    <w:rsid w:val="00A92882"/>
    <w:rsid w:val="00A92E3A"/>
    <w:rsid w:val="00A9355D"/>
    <w:rsid w:val="00A93937"/>
    <w:rsid w:val="00A94BC6"/>
    <w:rsid w:val="00A94CF4"/>
    <w:rsid w:val="00A94DC1"/>
    <w:rsid w:val="00A94FB4"/>
    <w:rsid w:val="00A95CB6"/>
    <w:rsid w:val="00A96BBA"/>
    <w:rsid w:val="00A96BCA"/>
    <w:rsid w:val="00A970E4"/>
    <w:rsid w:val="00A9749D"/>
    <w:rsid w:val="00A97855"/>
    <w:rsid w:val="00AA0AAD"/>
    <w:rsid w:val="00AA0F17"/>
    <w:rsid w:val="00AA1238"/>
    <w:rsid w:val="00AA1631"/>
    <w:rsid w:val="00AA1F49"/>
    <w:rsid w:val="00AA3608"/>
    <w:rsid w:val="00AA41D4"/>
    <w:rsid w:val="00AA43C7"/>
    <w:rsid w:val="00AA4504"/>
    <w:rsid w:val="00AA4532"/>
    <w:rsid w:val="00AA470E"/>
    <w:rsid w:val="00AA5038"/>
    <w:rsid w:val="00AA5C22"/>
    <w:rsid w:val="00AA7D70"/>
    <w:rsid w:val="00AB10A8"/>
    <w:rsid w:val="00AB15AB"/>
    <w:rsid w:val="00AB1D11"/>
    <w:rsid w:val="00AB29CA"/>
    <w:rsid w:val="00AB2B4D"/>
    <w:rsid w:val="00AB3029"/>
    <w:rsid w:val="00AB361A"/>
    <w:rsid w:val="00AB36A7"/>
    <w:rsid w:val="00AB39C0"/>
    <w:rsid w:val="00AB3A80"/>
    <w:rsid w:val="00AB43A3"/>
    <w:rsid w:val="00AB4F44"/>
    <w:rsid w:val="00AB5D3A"/>
    <w:rsid w:val="00AB61C7"/>
    <w:rsid w:val="00AB6E63"/>
    <w:rsid w:val="00AB6E83"/>
    <w:rsid w:val="00AC09FD"/>
    <w:rsid w:val="00AC0C4F"/>
    <w:rsid w:val="00AC0D13"/>
    <w:rsid w:val="00AC1665"/>
    <w:rsid w:val="00AC1D31"/>
    <w:rsid w:val="00AC3362"/>
    <w:rsid w:val="00AC339B"/>
    <w:rsid w:val="00AC4A19"/>
    <w:rsid w:val="00AC4AE9"/>
    <w:rsid w:val="00AC54CA"/>
    <w:rsid w:val="00AC5D15"/>
    <w:rsid w:val="00AC6A62"/>
    <w:rsid w:val="00AC70D2"/>
    <w:rsid w:val="00AC7209"/>
    <w:rsid w:val="00AC751D"/>
    <w:rsid w:val="00AC7D98"/>
    <w:rsid w:val="00AD0597"/>
    <w:rsid w:val="00AD08D9"/>
    <w:rsid w:val="00AD0F58"/>
    <w:rsid w:val="00AD0F90"/>
    <w:rsid w:val="00AD13BE"/>
    <w:rsid w:val="00AD1708"/>
    <w:rsid w:val="00AD2145"/>
    <w:rsid w:val="00AD2509"/>
    <w:rsid w:val="00AD2932"/>
    <w:rsid w:val="00AD2C17"/>
    <w:rsid w:val="00AD2E4A"/>
    <w:rsid w:val="00AD2F99"/>
    <w:rsid w:val="00AD3CFF"/>
    <w:rsid w:val="00AD4931"/>
    <w:rsid w:val="00AD51AE"/>
    <w:rsid w:val="00AD5734"/>
    <w:rsid w:val="00AD5F4B"/>
    <w:rsid w:val="00AD617F"/>
    <w:rsid w:val="00AD6E66"/>
    <w:rsid w:val="00AD73F9"/>
    <w:rsid w:val="00AE0899"/>
    <w:rsid w:val="00AE1246"/>
    <w:rsid w:val="00AE140E"/>
    <w:rsid w:val="00AE227E"/>
    <w:rsid w:val="00AE2779"/>
    <w:rsid w:val="00AE2C9C"/>
    <w:rsid w:val="00AE3492"/>
    <w:rsid w:val="00AE37F5"/>
    <w:rsid w:val="00AE47B6"/>
    <w:rsid w:val="00AE517B"/>
    <w:rsid w:val="00AE51A0"/>
    <w:rsid w:val="00AE6354"/>
    <w:rsid w:val="00AE68FA"/>
    <w:rsid w:val="00AE6C8D"/>
    <w:rsid w:val="00AE6E98"/>
    <w:rsid w:val="00AE6F00"/>
    <w:rsid w:val="00AE6F5D"/>
    <w:rsid w:val="00AE70B3"/>
    <w:rsid w:val="00AF03BD"/>
    <w:rsid w:val="00AF0D04"/>
    <w:rsid w:val="00AF1097"/>
    <w:rsid w:val="00AF10D7"/>
    <w:rsid w:val="00AF14BE"/>
    <w:rsid w:val="00AF18F2"/>
    <w:rsid w:val="00AF2082"/>
    <w:rsid w:val="00AF271A"/>
    <w:rsid w:val="00AF30EF"/>
    <w:rsid w:val="00AF3284"/>
    <w:rsid w:val="00AF38D6"/>
    <w:rsid w:val="00AF41C0"/>
    <w:rsid w:val="00AF50EE"/>
    <w:rsid w:val="00AF64B8"/>
    <w:rsid w:val="00AF7575"/>
    <w:rsid w:val="00B0030F"/>
    <w:rsid w:val="00B01038"/>
    <w:rsid w:val="00B01744"/>
    <w:rsid w:val="00B01906"/>
    <w:rsid w:val="00B01B4A"/>
    <w:rsid w:val="00B01EF9"/>
    <w:rsid w:val="00B02715"/>
    <w:rsid w:val="00B02793"/>
    <w:rsid w:val="00B02B51"/>
    <w:rsid w:val="00B03012"/>
    <w:rsid w:val="00B03254"/>
    <w:rsid w:val="00B03748"/>
    <w:rsid w:val="00B03F92"/>
    <w:rsid w:val="00B048BB"/>
    <w:rsid w:val="00B04EAF"/>
    <w:rsid w:val="00B04EBB"/>
    <w:rsid w:val="00B071C1"/>
    <w:rsid w:val="00B075C9"/>
    <w:rsid w:val="00B10004"/>
    <w:rsid w:val="00B103B8"/>
    <w:rsid w:val="00B11A6E"/>
    <w:rsid w:val="00B12167"/>
    <w:rsid w:val="00B137FD"/>
    <w:rsid w:val="00B13A5E"/>
    <w:rsid w:val="00B142BF"/>
    <w:rsid w:val="00B151A6"/>
    <w:rsid w:val="00B15D58"/>
    <w:rsid w:val="00B1606D"/>
    <w:rsid w:val="00B1646C"/>
    <w:rsid w:val="00B16B04"/>
    <w:rsid w:val="00B1724F"/>
    <w:rsid w:val="00B206C9"/>
    <w:rsid w:val="00B20928"/>
    <w:rsid w:val="00B21103"/>
    <w:rsid w:val="00B213BA"/>
    <w:rsid w:val="00B21810"/>
    <w:rsid w:val="00B21E5C"/>
    <w:rsid w:val="00B2235A"/>
    <w:rsid w:val="00B2281C"/>
    <w:rsid w:val="00B22C78"/>
    <w:rsid w:val="00B23904"/>
    <w:rsid w:val="00B243EF"/>
    <w:rsid w:val="00B258BB"/>
    <w:rsid w:val="00B25A59"/>
    <w:rsid w:val="00B25D1C"/>
    <w:rsid w:val="00B2612F"/>
    <w:rsid w:val="00B26EBB"/>
    <w:rsid w:val="00B27427"/>
    <w:rsid w:val="00B2766A"/>
    <w:rsid w:val="00B27C93"/>
    <w:rsid w:val="00B3014C"/>
    <w:rsid w:val="00B302D9"/>
    <w:rsid w:val="00B303D7"/>
    <w:rsid w:val="00B30EE0"/>
    <w:rsid w:val="00B316CC"/>
    <w:rsid w:val="00B32077"/>
    <w:rsid w:val="00B32252"/>
    <w:rsid w:val="00B32514"/>
    <w:rsid w:val="00B327D1"/>
    <w:rsid w:val="00B33031"/>
    <w:rsid w:val="00B3387B"/>
    <w:rsid w:val="00B34408"/>
    <w:rsid w:val="00B34CD0"/>
    <w:rsid w:val="00B36A56"/>
    <w:rsid w:val="00B373FD"/>
    <w:rsid w:val="00B37A5E"/>
    <w:rsid w:val="00B40D41"/>
    <w:rsid w:val="00B40FD5"/>
    <w:rsid w:val="00B421D5"/>
    <w:rsid w:val="00B427FA"/>
    <w:rsid w:val="00B43295"/>
    <w:rsid w:val="00B43526"/>
    <w:rsid w:val="00B4353E"/>
    <w:rsid w:val="00B4371B"/>
    <w:rsid w:val="00B437CD"/>
    <w:rsid w:val="00B4409B"/>
    <w:rsid w:val="00B446F8"/>
    <w:rsid w:val="00B4589B"/>
    <w:rsid w:val="00B461F1"/>
    <w:rsid w:val="00B463C2"/>
    <w:rsid w:val="00B46B55"/>
    <w:rsid w:val="00B47051"/>
    <w:rsid w:val="00B47B95"/>
    <w:rsid w:val="00B47D6E"/>
    <w:rsid w:val="00B502C5"/>
    <w:rsid w:val="00B505AE"/>
    <w:rsid w:val="00B50AA5"/>
    <w:rsid w:val="00B524EF"/>
    <w:rsid w:val="00B5278B"/>
    <w:rsid w:val="00B528CC"/>
    <w:rsid w:val="00B52BC2"/>
    <w:rsid w:val="00B52E9D"/>
    <w:rsid w:val="00B5309F"/>
    <w:rsid w:val="00B53529"/>
    <w:rsid w:val="00B53ABF"/>
    <w:rsid w:val="00B54E60"/>
    <w:rsid w:val="00B54EAE"/>
    <w:rsid w:val="00B551BD"/>
    <w:rsid w:val="00B551D0"/>
    <w:rsid w:val="00B554EE"/>
    <w:rsid w:val="00B55830"/>
    <w:rsid w:val="00B55837"/>
    <w:rsid w:val="00B55C8A"/>
    <w:rsid w:val="00B56595"/>
    <w:rsid w:val="00B56E0A"/>
    <w:rsid w:val="00B56F8A"/>
    <w:rsid w:val="00B57B5B"/>
    <w:rsid w:val="00B57C4E"/>
    <w:rsid w:val="00B6040E"/>
    <w:rsid w:val="00B60801"/>
    <w:rsid w:val="00B60C23"/>
    <w:rsid w:val="00B60FE6"/>
    <w:rsid w:val="00B6278A"/>
    <w:rsid w:val="00B62814"/>
    <w:rsid w:val="00B652F1"/>
    <w:rsid w:val="00B656BF"/>
    <w:rsid w:val="00B65B0C"/>
    <w:rsid w:val="00B65B7C"/>
    <w:rsid w:val="00B65F02"/>
    <w:rsid w:val="00B66532"/>
    <w:rsid w:val="00B66CD1"/>
    <w:rsid w:val="00B66E6E"/>
    <w:rsid w:val="00B6720F"/>
    <w:rsid w:val="00B67262"/>
    <w:rsid w:val="00B6762E"/>
    <w:rsid w:val="00B67AE3"/>
    <w:rsid w:val="00B67D8B"/>
    <w:rsid w:val="00B710F7"/>
    <w:rsid w:val="00B71913"/>
    <w:rsid w:val="00B72BDD"/>
    <w:rsid w:val="00B73B33"/>
    <w:rsid w:val="00B74385"/>
    <w:rsid w:val="00B7438C"/>
    <w:rsid w:val="00B743AF"/>
    <w:rsid w:val="00B74418"/>
    <w:rsid w:val="00B7456B"/>
    <w:rsid w:val="00B7691B"/>
    <w:rsid w:val="00B76DB4"/>
    <w:rsid w:val="00B77A14"/>
    <w:rsid w:val="00B808B9"/>
    <w:rsid w:val="00B8104E"/>
    <w:rsid w:val="00B81F19"/>
    <w:rsid w:val="00B824D8"/>
    <w:rsid w:val="00B82DF5"/>
    <w:rsid w:val="00B839EF"/>
    <w:rsid w:val="00B83D1E"/>
    <w:rsid w:val="00B83D21"/>
    <w:rsid w:val="00B84166"/>
    <w:rsid w:val="00B84393"/>
    <w:rsid w:val="00B84917"/>
    <w:rsid w:val="00B858CD"/>
    <w:rsid w:val="00B85A2E"/>
    <w:rsid w:val="00B85F8E"/>
    <w:rsid w:val="00B8655D"/>
    <w:rsid w:val="00B8705F"/>
    <w:rsid w:val="00B879FB"/>
    <w:rsid w:val="00B90293"/>
    <w:rsid w:val="00B90708"/>
    <w:rsid w:val="00B90BF7"/>
    <w:rsid w:val="00B90D0E"/>
    <w:rsid w:val="00B91326"/>
    <w:rsid w:val="00B91658"/>
    <w:rsid w:val="00B921DE"/>
    <w:rsid w:val="00B92A24"/>
    <w:rsid w:val="00B92B5F"/>
    <w:rsid w:val="00B92E1F"/>
    <w:rsid w:val="00B93015"/>
    <w:rsid w:val="00B9319A"/>
    <w:rsid w:val="00B936D7"/>
    <w:rsid w:val="00B938FF"/>
    <w:rsid w:val="00B957DC"/>
    <w:rsid w:val="00B95D97"/>
    <w:rsid w:val="00B967E4"/>
    <w:rsid w:val="00B976AD"/>
    <w:rsid w:val="00BA1160"/>
    <w:rsid w:val="00BA1721"/>
    <w:rsid w:val="00BA21A4"/>
    <w:rsid w:val="00BA2DB8"/>
    <w:rsid w:val="00BA3497"/>
    <w:rsid w:val="00BA34DA"/>
    <w:rsid w:val="00BA3545"/>
    <w:rsid w:val="00BA3586"/>
    <w:rsid w:val="00BA4870"/>
    <w:rsid w:val="00BA4E43"/>
    <w:rsid w:val="00BA4E4E"/>
    <w:rsid w:val="00BA4F48"/>
    <w:rsid w:val="00BA5E13"/>
    <w:rsid w:val="00BA5FD3"/>
    <w:rsid w:val="00BA69B6"/>
    <w:rsid w:val="00BA6D25"/>
    <w:rsid w:val="00BA7919"/>
    <w:rsid w:val="00BA7DEF"/>
    <w:rsid w:val="00BB0156"/>
    <w:rsid w:val="00BB06A8"/>
    <w:rsid w:val="00BB06E6"/>
    <w:rsid w:val="00BB0943"/>
    <w:rsid w:val="00BB0E0C"/>
    <w:rsid w:val="00BB1829"/>
    <w:rsid w:val="00BB18CD"/>
    <w:rsid w:val="00BB18F2"/>
    <w:rsid w:val="00BB248B"/>
    <w:rsid w:val="00BB2F57"/>
    <w:rsid w:val="00BB3782"/>
    <w:rsid w:val="00BB47BE"/>
    <w:rsid w:val="00BB55F4"/>
    <w:rsid w:val="00BB5787"/>
    <w:rsid w:val="00BB58EE"/>
    <w:rsid w:val="00BB605D"/>
    <w:rsid w:val="00BB60C1"/>
    <w:rsid w:val="00BB632F"/>
    <w:rsid w:val="00BB6EA1"/>
    <w:rsid w:val="00BC0523"/>
    <w:rsid w:val="00BC0B45"/>
    <w:rsid w:val="00BC0D90"/>
    <w:rsid w:val="00BC27CC"/>
    <w:rsid w:val="00BC2D0A"/>
    <w:rsid w:val="00BC3011"/>
    <w:rsid w:val="00BC36D1"/>
    <w:rsid w:val="00BC427F"/>
    <w:rsid w:val="00BD10EC"/>
    <w:rsid w:val="00BD1D99"/>
    <w:rsid w:val="00BD2290"/>
    <w:rsid w:val="00BD2B63"/>
    <w:rsid w:val="00BD342F"/>
    <w:rsid w:val="00BD3839"/>
    <w:rsid w:val="00BD4018"/>
    <w:rsid w:val="00BD468C"/>
    <w:rsid w:val="00BD4E6E"/>
    <w:rsid w:val="00BD4E9C"/>
    <w:rsid w:val="00BD53A3"/>
    <w:rsid w:val="00BD56C2"/>
    <w:rsid w:val="00BD676C"/>
    <w:rsid w:val="00BD72DA"/>
    <w:rsid w:val="00BD74B5"/>
    <w:rsid w:val="00BD7519"/>
    <w:rsid w:val="00BD7C4A"/>
    <w:rsid w:val="00BE13DD"/>
    <w:rsid w:val="00BE1531"/>
    <w:rsid w:val="00BE18E3"/>
    <w:rsid w:val="00BE301A"/>
    <w:rsid w:val="00BE3096"/>
    <w:rsid w:val="00BE44CE"/>
    <w:rsid w:val="00BE470E"/>
    <w:rsid w:val="00BE493C"/>
    <w:rsid w:val="00BE6356"/>
    <w:rsid w:val="00BE648A"/>
    <w:rsid w:val="00BE7028"/>
    <w:rsid w:val="00BE70D7"/>
    <w:rsid w:val="00BE7264"/>
    <w:rsid w:val="00BE7477"/>
    <w:rsid w:val="00BE779B"/>
    <w:rsid w:val="00BF10DB"/>
    <w:rsid w:val="00BF1A07"/>
    <w:rsid w:val="00BF284D"/>
    <w:rsid w:val="00BF3859"/>
    <w:rsid w:val="00BF396D"/>
    <w:rsid w:val="00BF3B74"/>
    <w:rsid w:val="00BF4896"/>
    <w:rsid w:val="00BF4CF2"/>
    <w:rsid w:val="00BF5669"/>
    <w:rsid w:val="00BF5801"/>
    <w:rsid w:val="00BF582A"/>
    <w:rsid w:val="00BF630B"/>
    <w:rsid w:val="00BF6838"/>
    <w:rsid w:val="00BF6B2B"/>
    <w:rsid w:val="00BF6FF4"/>
    <w:rsid w:val="00BF75BF"/>
    <w:rsid w:val="00BF76D0"/>
    <w:rsid w:val="00BF7AD8"/>
    <w:rsid w:val="00BF7EAD"/>
    <w:rsid w:val="00C001E5"/>
    <w:rsid w:val="00C002CF"/>
    <w:rsid w:val="00C00DE5"/>
    <w:rsid w:val="00C029FD"/>
    <w:rsid w:val="00C0449D"/>
    <w:rsid w:val="00C05AB5"/>
    <w:rsid w:val="00C05D94"/>
    <w:rsid w:val="00C06773"/>
    <w:rsid w:val="00C06C82"/>
    <w:rsid w:val="00C06C88"/>
    <w:rsid w:val="00C07190"/>
    <w:rsid w:val="00C07308"/>
    <w:rsid w:val="00C077CC"/>
    <w:rsid w:val="00C07895"/>
    <w:rsid w:val="00C1011F"/>
    <w:rsid w:val="00C107B8"/>
    <w:rsid w:val="00C10C21"/>
    <w:rsid w:val="00C111F7"/>
    <w:rsid w:val="00C11434"/>
    <w:rsid w:val="00C11DCF"/>
    <w:rsid w:val="00C11E72"/>
    <w:rsid w:val="00C121C7"/>
    <w:rsid w:val="00C124EC"/>
    <w:rsid w:val="00C127A7"/>
    <w:rsid w:val="00C12C8D"/>
    <w:rsid w:val="00C12F1B"/>
    <w:rsid w:val="00C136D4"/>
    <w:rsid w:val="00C13AA3"/>
    <w:rsid w:val="00C141CE"/>
    <w:rsid w:val="00C146D7"/>
    <w:rsid w:val="00C14D9D"/>
    <w:rsid w:val="00C14DC7"/>
    <w:rsid w:val="00C150A6"/>
    <w:rsid w:val="00C15449"/>
    <w:rsid w:val="00C16758"/>
    <w:rsid w:val="00C16C6C"/>
    <w:rsid w:val="00C179FB"/>
    <w:rsid w:val="00C17A77"/>
    <w:rsid w:val="00C205B8"/>
    <w:rsid w:val="00C20C33"/>
    <w:rsid w:val="00C219FB"/>
    <w:rsid w:val="00C21A1B"/>
    <w:rsid w:val="00C220B9"/>
    <w:rsid w:val="00C22170"/>
    <w:rsid w:val="00C2373D"/>
    <w:rsid w:val="00C23E46"/>
    <w:rsid w:val="00C2628C"/>
    <w:rsid w:val="00C27369"/>
    <w:rsid w:val="00C301F1"/>
    <w:rsid w:val="00C31599"/>
    <w:rsid w:val="00C32ECD"/>
    <w:rsid w:val="00C3326C"/>
    <w:rsid w:val="00C33561"/>
    <w:rsid w:val="00C34274"/>
    <w:rsid w:val="00C34BF0"/>
    <w:rsid w:val="00C3571C"/>
    <w:rsid w:val="00C3667D"/>
    <w:rsid w:val="00C36E76"/>
    <w:rsid w:val="00C37338"/>
    <w:rsid w:val="00C378C6"/>
    <w:rsid w:val="00C37BE2"/>
    <w:rsid w:val="00C37D60"/>
    <w:rsid w:val="00C37E93"/>
    <w:rsid w:val="00C40076"/>
    <w:rsid w:val="00C40D0B"/>
    <w:rsid w:val="00C42099"/>
    <w:rsid w:val="00C42DAC"/>
    <w:rsid w:val="00C43504"/>
    <w:rsid w:val="00C437F0"/>
    <w:rsid w:val="00C43F16"/>
    <w:rsid w:val="00C440AC"/>
    <w:rsid w:val="00C4473A"/>
    <w:rsid w:val="00C448DE"/>
    <w:rsid w:val="00C44A59"/>
    <w:rsid w:val="00C44DC3"/>
    <w:rsid w:val="00C45991"/>
    <w:rsid w:val="00C459EC"/>
    <w:rsid w:val="00C46A23"/>
    <w:rsid w:val="00C46E45"/>
    <w:rsid w:val="00C470FD"/>
    <w:rsid w:val="00C47926"/>
    <w:rsid w:val="00C47AF3"/>
    <w:rsid w:val="00C47CEB"/>
    <w:rsid w:val="00C50973"/>
    <w:rsid w:val="00C51026"/>
    <w:rsid w:val="00C519B7"/>
    <w:rsid w:val="00C52C0C"/>
    <w:rsid w:val="00C52CDC"/>
    <w:rsid w:val="00C532F0"/>
    <w:rsid w:val="00C53626"/>
    <w:rsid w:val="00C53B71"/>
    <w:rsid w:val="00C5405E"/>
    <w:rsid w:val="00C54352"/>
    <w:rsid w:val="00C545C2"/>
    <w:rsid w:val="00C54C63"/>
    <w:rsid w:val="00C54ED7"/>
    <w:rsid w:val="00C54F93"/>
    <w:rsid w:val="00C553AC"/>
    <w:rsid w:val="00C55ACF"/>
    <w:rsid w:val="00C5604C"/>
    <w:rsid w:val="00C563B1"/>
    <w:rsid w:val="00C571EA"/>
    <w:rsid w:val="00C57C7D"/>
    <w:rsid w:val="00C60A56"/>
    <w:rsid w:val="00C61ED5"/>
    <w:rsid w:val="00C620EE"/>
    <w:rsid w:val="00C63947"/>
    <w:rsid w:val="00C647C1"/>
    <w:rsid w:val="00C64CC3"/>
    <w:rsid w:val="00C6588C"/>
    <w:rsid w:val="00C65F51"/>
    <w:rsid w:val="00C67064"/>
    <w:rsid w:val="00C67111"/>
    <w:rsid w:val="00C678B5"/>
    <w:rsid w:val="00C6791F"/>
    <w:rsid w:val="00C70C21"/>
    <w:rsid w:val="00C70CE6"/>
    <w:rsid w:val="00C7325E"/>
    <w:rsid w:val="00C7357E"/>
    <w:rsid w:val="00C73585"/>
    <w:rsid w:val="00C74505"/>
    <w:rsid w:val="00C7479B"/>
    <w:rsid w:val="00C747F1"/>
    <w:rsid w:val="00C74D8B"/>
    <w:rsid w:val="00C763E8"/>
    <w:rsid w:val="00C765A6"/>
    <w:rsid w:val="00C800F1"/>
    <w:rsid w:val="00C80A84"/>
    <w:rsid w:val="00C81182"/>
    <w:rsid w:val="00C81DD4"/>
    <w:rsid w:val="00C82997"/>
    <w:rsid w:val="00C82C64"/>
    <w:rsid w:val="00C83423"/>
    <w:rsid w:val="00C83485"/>
    <w:rsid w:val="00C835B3"/>
    <w:rsid w:val="00C836F4"/>
    <w:rsid w:val="00C83DDC"/>
    <w:rsid w:val="00C84416"/>
    <w:rsid w:val="00C8571E"/>
    <w:rsid w:val="00C8574E"/>
    <w:rsid w:val="00C85A09"/>
    <w:rsid w:val="00C85BC4"/>
    <w:rsid w:val="00C85CCC"/>
    <w:rsid w:val="00C861E0"/>
    <w:rsid w:val="00C86261"/>
    <w:rsid w:val="00C864A5"/>
    <w:rsid w:val="00C8695A"/>
    <w:rsid w:val="00C87445"/>
    <w:rsid w:val="00C907BB"/>
    <w:rsid w:val="00C91324"/>
    <w:rsid w:val="00C9162B"/>
    <w:rsid w:val="00C91694"/>
    <w:rsid w:val="00C91AB9"/>
    <w:rsid w:val="00C91E42"/>
    <w:rsid w:val="00C9275F"/>
    <w:rsid w:val="00C92840"/>
    <w:rsid w:val="00C931CC"/>
    <w:rsid w:val="00C940DB"/>
    <w:rsid w:val="00C94F9E"/>
    <w:rsid w:val="00C9547A"/>
    <w:rsid w:val="00C95B1E"/>
    <w:rsid w:val="00C963FD"/>
    <w:rsid w:val="00C96460"/>
    <w:rsid w:val="00C979B8"/>
    <w:rsid w:val="00C97A40"/>
    <w:rsid w:val="00C97A65"/>
    <w:rsid w:val="00CA01EF"/>
    <w:rsid w:val="00CA05A4"/>
    <w:rsid w:val="00CA0F87"/>
    <w:rsid w:val="00CA190C"/>
    <w:rsid w:val="00CA3D4E"/>
    <w:rsid w:val="00CA4229"/>
    <w:rsid w:val="00CA4440"/>
    <w:rsid w:val="00CA4F37"/>
    <w:rsid w:val="00CA5225"/>
    <w:rsid w:val="00CA5735"/>
    <w:rsid w:val="00CA59D3"/>
    <w:rsid w:val="00CA5A7B"/>
    <w:rsid w:val="00CA6437"/>
    <w:rsid w:val="00CA7419"/>
    <w:rsid w:val="00CA7690"/>
    <w:rsid w:val="00CA7C24"/>
    <w:rsid w:val="00CB03D2"/>
    <w:rsid w:val="00CB0D35"/>
    <w:rsid w:val="00CB14F0"/>
    <w:rsid w:val="00CB16FF"/>
    <w:rsid w:val="00CB1B70"/>
    <w:rsid w:val="00CB1B8D"/>
    <w:rsid w:val="00CB2769"/>
    <w:rsid w:val="00CB2C30"/>
    <w:rsid w:val="00CB2D28"/>
    <w:rsid w:val="00CB3170"/>
    <w:rsid w:val="00CB3249"/>
    <w:rsid w:val="00CB32D6"/>
    <w:rsid w:val="00CB3403"/>
    <w:rsid w:val="00CB3482"/>
    <w:rsid w:val="00CB433B"/>
    <w:rsid w:val="00CB4BE4"/>
    <w:rsid w:val="00CB53F6"/>
    <w:rsid w:val="00CB5F84"/>
    <w:rsid w:val="00CB6196"/>
    <w:rsid w:val="00CB671D"/>
    <w:rsid w:val="00CB683F"/>
    <w:rsid w:val="00CB6965"/>
    <w:rsid w:val="00CB6BDC"/>
    <w:rsid w:val="00CB706E"/>
    <w:rsid w:val="00CB72AE"/>
    <w:rsid w:val="00CC0337"/>
    <w:rsid w:val="00CC11BE"/>
    <w:rsid w:val="00CC1730"/>
    <w:rsid w:val="00CC1B77"/>
    <w:rsid w:val="00CC1C40"/>
    <w:rsid w:val="00CC3B7F"/>
    <w:rsid w:val="00CC4307"/>
    <w:rsid w:val="00CC4A42"/>
    <w:rsid w:val="00CC519D"/>
    <w:rsid w:val="00CC51E8"/>
    <w:rsid w:val="00CC5B98"/>
    <w:rsid w:val="00CC5BEA"/>
    <w:rsid w:val="00CC639D"/>
    <w:rsid w:val="00CC7010"/>
    <w:rsid w:val="00CC7266"/>
    <w:rsid w:val="00CC76F7"/>
    <w:rsid w:val="00CC7993"/>
    <w:rsid w:val="00CD02B4"/>
    <w:rsid w:val="00CD044D"/>
    <w:rsid w:val="00CD10C4"/>
    <w:rsid w:val="00CD19BA"/>
    <w:rsid w:val="00CD2215"/>
    <w:rsid w:val="00CD247F"/>
    <w:rsid w:val="00CD291E"/>
    <w:rsid w:val="00CD2EEE"/>
    <w:rsid w:val="00CD3450"/>
    <w:rsid w:val="00CD376E"/>
    <w:rsid w:val="00CD3A9D"/>
    <w:rsid w:val="00CD3E85"/>
    <w:rsid w:val="00CD4104"/>
    <w:rsid w:val="00CD4392"/>
    <w:rsid w:val="00CD4C68"/>
    <w:rsid w:val="00CD59EA"/>
    <w:rsid w:val="00CD5C04"/>
    <w:rsid w:val="00CD61CB"/>
    <w:rsid w:val="00CD6529"/>
    <w:rsid w:val="00CD6C3B"/>
    <w:rsid w:val="00CD738C"/>
    <w:rsid w:val="00CE078C"/>
    <w:rsid w:val="00CE1470"/>
    <w:rsid w:val="00CE1619"/>
    <w:rsid w:val="00CE1C21"/>
    <w:rsid w:val="00CE1E25"/>
    <w:rsid w:val="00CE23DE"/>
    <w:rsid w:val="00CE28AD"/>
    <w:rsid w:val="00CE2D78"/>
    <w:rsid w:val="00CE2DAF"/>
    <w:rsid w:val="00CE3A12"/>
    <w:rsid w:val="00CE4ACD"/>
    <w:rsid w:val="00CE5368"/>
    <w:rsid w:val="00CE53AD"/>
    <w:rsid w:val="00CE5F4B"/>
    <w:rsid w:val="00CE6DE1"/>
    <w:rsid w:val="00CE78BE"/>
    <w:rsid w:val="00CE78DA"/>
    <w:rsid w:val="00CE7970"/>
    <w:rsid w:val="00CF0841"/>
    <w:rsid w:val="00CF0B5C"/>
    <w:rsid w:val="00CF0D64"/>
    <w:rsid w:val="00CF181B"/>
    <w:rsid w:val="00CF4761"/>
    <w:rsid w:val="00CF4AC0"/>
    <w:rsid w:val="00CF4C28"/>
    <w:rsid w:val="00CF4CC6"/>
    <w:rsid w:val="00CF4E7D"/>
    <w:rsid w:val="00CF5496"/>
    <w:rsid w:val="00CF5BDD"/>
    <w:rsid w:val="00CF67EB"/>
    <w:rsid w:val="00CF6D5B"/>
    <w:rsid w:val="00CF79B4"/>
    <w:rsid w:val="00CF7DE9"/>
    <w:rsid w:val="00D00677"/>
    <w:rsid w:val="00D00C61"/>
    <w:rsid w:val="00D01CA8"/>
    <w:rsid w:val="00D0277F"/>
    <w:rsid w:val="00D02E24"/>
    <w:rsid w:val="00D0333C"/>
    <w:rsid w:val="00D0470C"/>
    <w:rsid w:val="00D048B6"/>
    <w:rsid w:val="00D04FA7"/>
    <w:rsid w:val="00D05045"/>
    <w:rsid w:val="00D051EA"/>
    <w:rsid w:val="00D052F8"/>
    <w:rsid w:val="00D05706"/>
    <w:rsid w:val="00D061FF"/>
    <w:rsid w:val="00D065FE"/>
    <w:rsid w:val="00D0679A"/>
    <w:rsid w:val="00D07379"/>
    <w:rsid w:val="00D113DB"/>
    <w:rsid w:val="00D117E6"/>
    <w:rsid w:val="00D128FB"/>
    <w:rsid w:val="00D13876"/>
    <w:rsid w:val="00D148DE"/>
    <w:rsid w:val="00D15002"/>
    <w:rsid w:val="00D1657E"/>
    <w:rsid w:val="00D165B7"/>
    <w:rsid w:val="00D16F24"/>
    <w:rsid w:val="00D2062B"/>
    <w:rsid w:val="00D20BE1"/>
    <w:rsid w:val="00D2117B"/>
    <w:rsid w:val="00D212B7"/>
    <w:rsid w:val="00D21DC4"/>
    <w:rsid w:val="00D234EC"/>
    <w:rsid w:val="00D23547"/>
    <w:rsid w:val="00D23B08"/>
    <w:rsid w:val="00D2506C"/>
    <w:rsid w:val="00D257E9"/>
    <w:rsid w:val="00D262B1"/>
    <w:rsid w:val="00D2643C"/>
    <w:rsid w:val="00D26702"/>
    <w:rsid w:val="00D269FE"/>
    <w:rsid w:val="00D2708A"/>
    <w:rsid w:val="00D30198"/>
    <w:rsid w:val="00D3024B"/>
    <w:rsid w:val="00D30CE7"/>
    <w:rsid w:val="00D30F26"/>
    <w:rsid w:val="00D31E22"/>
    <w:rsid w:val="00D31FED"/>
    <w:rsid w:val="00D32145"/>
    <w:rsid w:val="00D324EE"/>
    <w:rsid w:val="00D32CF2"/>
    <w:rsid w:val="00D32E14"/>
    <w:rsid w:val="00D336CE"/>
    <w:rsid w:val="00D3379B"/>
    <w:rsid w:val="00D33898"/>
    <w:rsid w:val="00D33EDA"/>
    <w:rsid w:val="00D3414C"/>
    <w:rsid w:val="00D34962"/>
    <w:rsid w:val="00D351D5"/>
    <w:rsid w:val="00D35877"/>
    <w:rsid w:val="00D35EBB"/>
    <w:rsid w:val="00D36AA1"/>
    <w:rsid w:val="00D36CFE"/>
    <w:rsid w:val="00D36D1C"/>
    <w:rsid w:val="00D37DEE"/>
    <w:rsid w:val="00D40499"/>
    <w:rsid w:val="00D40846"/>
    <w:rsid w:val="00D415FB"/>
    <w:rsid w:val="00D41D02"/>
    <w:rsid w:val="00D41D07"/>
    <w:rsid w:val="00D42109"/>
    <w:rsid w:val="00D422B7"/>
    <w:rsid w:val="00D42ED7"/>
    <w:rsid w:val="00D44C5B"/>
    <w:rsid w:val="00D44FA4"/>
    <w:rsid w:val="00D45B93"/>
    <w:rsid w:val="00D46989"/>
    <w:rsid w:val="00D470AB"/>
    <w:rsid w:val="00D478F0"/>
    <w:rsid w:val="00D5057D"/>
    <w:rsid w:val="00D516E2"/>
    <w:rsid w:val="00D52481"/>
    <w:rsid w:val="00D530F0"/>
    <w:rsid w:val="00D53AF9"/>
    <w:rsid w:val="00D543AA"/>
    <w:rsid w:val="00D54E4E"/>
    <w:rsid w:val="00D562A7"/>
    <w:rsid w:val="00D564EE"/>
    <w:rsid w:val="00D565F4"/>
    <w:rsid w:val="00D56609"/>
    <w:rsid w:val="00D569D5"/>
    <w:rsid w:val="00D56FEF"/>
    <w:rsid w:val="00D57444"/>
    <w:rsid w:val="00D57539"/>
    <w:rsid w:val="00D579EC"/>
    <w:rsid w:val="00D60075"/>
    <w:rsid w:val="00D60763"/>
    <w:rsid w:val="00D608DA"/>
    <w:rsid w:val="00D62DCF"/>
    <w:rsid w:val="00D63391"/>
    <w:rsid w:val="00D63F72"/>
    <w:rsid w:val="00D656F9"/>
    <w:rsid w:val="00D65FFC"/>
    <w:rsid w:val="00D66A08"/>
    <w:rsid w:val="00D66D11"/>
    <w:rsid w:val="00D6723B"/>
    <w:rsid w:val="00D673F3"/>
    <w:rsid w:val="00D70484"/>
    <w:rsid w:val="00D715E0"/>
    <w:rsid w:val="00D71696"/>
    <w:rsid w:val="00D720A4"/>
    <w:rsid w:val="00D72730"/>
    <w:rsid w:val="00D72B0A"/>
    <w:rsid w:val="00D73C66"/>
    <w:rsid w:val="00D74156"/>
    <w:rsid w:val="00D7556A"/>
    <w:rsid w:val="00D75F7D"/>
    <w:rsid w:val="00D7617D"/>
    <w:rsid w:val="00D76AB1"/>
    <w:rsid w:val="00D76CD2"/>
    <w:rsid w:val="00D7712E"/>
    <w:rsid w:val="00D80033"/>
    <w:rsid w:val="00D8011E"/>
    <w:rsid w:val="00D802E3"/>
    <w:rsid w:val="00D8044F"/>
    <w:rsid w:val="00D80BF1"/>
    <w:rsid w:val="00D80E3E"/>
    <w:rsid w:val="00D80E4C"/>
    <w:rsid w:val="00D8168B"/>
    <w:rsid w:val="00D81B20"/>
    <w:rsid w:val="00D830C0"/>
    <w:rsid w:val="00D83E00"/>
    <w:rsid w:val="00D85110"/>
    <w:rsid w:val="00D8512D"/>
    <w:rsid w:val="00D85629"/>
    <w:rsid w:val="00D856A2"/>
    <w:rsid w:val="00D873C0"/>
    <w:rsid w:val="00D91205"/>
    <w:rsid w:val="00D922E9"/>
    <w:rsid w:val="00D9231B"/>
    <w:rsid w:val="00D92C32"/>
    <w:rsid w:val="00D9370F"/>
    <w:rsid w:val="00D93F9A"/>
    <w:rsid w:val="00D945D2"/>
    <w:rsid w:val="00D95198"/>
    <w:rsid w:val="00D95370"/>
    <w:rsid w:val="00D96420"/>
    <w:rsid w:val="00D96641"/>
    <w:rsid w:val="00D96CCF"/>
    <w:rsid w:val="00D9769C"/>
    <w:rsid w:val="00DA0181"/>
    <w:rsid w:val="00DA04C9"/>
    <w:rsid w:val="00DA0D90"/>
    <w:rsid w:val="00DA135F"/>
    <w:rsid w:val="00DA1661"/>
    <w:rsid w:val="00DA1E83"/>
    <w:rsid w:val="00DA2598"/>
    <w:rsid w:val="00DA285B"/>
    <w:rsid w:val="00DA4C07"/>
    <w:rsid w:val="00DA5F78"/>
    <w:rsid w:val="00DA64B7"/>
    <w:rsid w:val="00DA6547"/>
    <w:rsid w:val="00DB04F2"/>
    <w:rsid w:val="00DB061F"/>
    <w:rsid w:val="00DB083D"/>
    <w:rsid w:val="00DB1A9C"/>
    <w:rsid w:val="00DB272A"/>
    <w:rsid w:val="00DB2E43"/>
    <w:rsid w:val="00DB3385"/>
    <w:rsid w:val="00DB3DD9"/>
    <w:rsid w:val="00DB482F"/>
    <w:rsid w:val="00DB4A60"/>
    <w:rsid w:val="00DB555A"/>
    <w:rsid w:val="00DB59D1"/>
    <w:rsid w:val="00DB5EE6"/>
    <w:rsid w:val="00DB601B"/>
    <w:rsid w:val="00DB6197"/>
    <w:rsid w:val="00DB7B4D"/>
    <w:rsid w:val="00DC0E60"/>
    <w:rsid w:val="00DC166C"/>
    <w:rsid w:val="00DC2936"/>
    <w:rsid w:val="00DC3182"/>
    <w:rsid w:val="00DC3FA1"/>
    <w:rsid w:val="00DC3FA4"/>
    <w:rsid w:val="00DC41DF"/>
    <w:rsid w:val="00DC5808"/>
    <w:rsid w:val="00DC5BA8"/>
    <w:rsid w:val="00DC7099"/>
    <w:rsid w:val="00DC7CD4"/>
    <w:rsid w:val="00DD0142"/>
    <w:rsid w:val="00DD095C"/>
    <w:rsid w:val="00DD167F"/>
    <w:rsid w:val="00DD17AC"/>
    <w:rsid w:val="00DD1F25"/>
    <w:rsid w:val="00DD20FE"/>
    <w:rsid w:val="00DD22D8"/>
    <w:rsid w:val="00DD2901"/>
    <w:rsid w:val="00DD39A3"/>
    <w:rsid w:val="00DD3C45"/>
    <w:rsid w:val="00DD43D5"/>
    <w:rsid w:val="00DD56E2"/>
    <w:rsid w:val="00DD58FE"/>
    <w:rsid w:val="00DD753B"/>
    <w:rsid w:val="00DE0468"/>
    <w:rsid w:val="00DE0D20"/>
    <w:rsid w:val="00DE0D7B"/>
    <w:rsid w:val="00DE0F22"/>
    <w:rsid w:val="00DE1596"/>
    <w:rsid w:val="00DE2024"/>
    <w:rsid w:val="00DE2173"/>
    <w:rsid w:val="00DE247C"/>
    <w:rsid w:val="00DE287A"/>
    <w:rsid w:val="00DE2DD7"/>
    <w:rsid w:val="00DE338B"/>
    <w:rsid w:val="00DE4496"/>
    <w:rsid w:val="00DE4DFF"/>
    <w:rsid w:val="00DE5BE5"/>
    <w:rsid w:val="00DF034C"/>
    <w:rsid w:val="00DF1B2F"/>
    <w:rsid w:val="00DF1C2D"/>
    <w:rsid w:val="00DF2159"/>
    <w:rsid w:val="00DF274C"/>
    <w:rsid w:val="00DF2A5F"/>
    <w:rsid w:val="00DF2EB2"/>
    <w:rsid w:val="00DF367D"/>
    <w:rsid w:val="00DF39AE"/>
    <w:rsid w:val="00DF4418"/>
    <w:rsid w:val="00DF4C1A"/>
    <w:rsid w:val="00DF5346"/>
    <w:rsid w:val="00DF541E"/>
    <w:rsid w:val="00DF59FD"/>
    <w:rsid w:val="00DF5B71"/>
    <w:rsid w:val="00DF607B"/>
    <w:rsid w:val="00DF623B"/>
    <w:rsid w:val="00DF66F4"/>
    <w:rsid w:val="00DF6988"/>
    <w:rsid w:val="00DF6E78"/>
    <w:rsid w:val="00DF7130"/>
    <w:rsid w:val="00DF72AC"/>
    <w:rsid w:val="00DF7E52"/>
    <w:rsid w:val="00E00D2B"/>
    <w:rsid w:val="00E01075"/>
    <w:rsid w:val="00E029A7"/>
    <w:rsid w:val="00E02B32"/>
    <w:rsid w:val="00E03727"/>
    <w:rsid w:val="00E04652"/>
    <w:rsid w:val="00E05C45"/>
    <w:rsid w:val="00E06240"/>
    <w:rsid w:val="00E10392"/>
    <w:rsid w:val="00E103C7"/>
    <w:rsid w:val="00E108F4"/>
    <w:rsid w:val="00E113EB"/>
    <w:rsid w:val="00E11B23"/>
    <w:rsid w:val="00E122CD"/>
    <w:rsid w:val="00E1363B"/>
    <w:rsid w:val="00E14AF9"/>
    <w:rsid w:val="00E14BE4"/>
    <w:rsid w:val="00E15028"/>
    <w:rsid w:val="00E157B8"/>
    <w:rsid w:val="00E167A7"/>
    <w:rsid w:val="00E16870"/>
    <w:rsid w:val="00E16D30"/>
    <w:rsid w:val="00E176EC"/>
    <w:rsid w:val="00E17AD5"/>
    <w:rsid w:val="00E17ED5"/>
    <w:rsid w:val="00E2007B"/>
    <w:rsid w:val="00E20C80"/>
    <w:rsid w:val="00E20D94"/>
    <w:rsid w:val="00E21088"/>
    <w:rsid w:val="00E21504"/>
    <w:rsid w:val="00E21549"/>
    <w:rsid w:val="00E2195E"/>
    <w:rsid w:val="00E21A12"/>
    <w:rsid w:val="00E21DC3"/>
    <w:rsid w:val="00E2365B"/>
    <w:rsid w:val="00E2430E"/>
    <w:rsid w:val="00E24A41"/>
    <w:rsid w:val="00E24BB7"/>
    <w:rsid w:val="00E24EA1"/>
    <w:rsid w:val="00E25965"/>
    <w:rsid w:val="00E25E36"/>
    <w:rsid w:val="00E26029"/>
    <w:rsid w:val="00E2683B"/>
    <w:rsid w:val="00E2799D"/>
    <w:rsid w:val="00E30274"/>
    <w:rsid w:val="00E31180"/>
    <w:rsid w:val="00E3124B"/>
    <w:rsid w:val="00E31872"/>
    <w:rsid w:val="00E31B71"/>
    <w:rsid w:val="00E31E68"/>
    <w:rsid w:val="00E32BEF"/>
    <w:rsid w:val="00E32D9D"/>
    <w:rsid w:val="00E32DE9"/>
    <w:rsid w:val="00E33255"/>
    <w:rsid w:val="00E34B35"/>
    <w:rsid w:val="00E34C48"/>
    <w:rsid w:val="00E352AE"/>
    <w:rsid w:val="00E359BD"/>
    <w:rsid w:val="00E35D28"/>
    <w:rsid w:val="00E36335"/>
    <w:rsid w:val="00E3642C"/>
    <w:rsid w:val="00E3657B"/>
    <w:rsid w:val="00E372C2"/>
    <w:rsid w:val="00E37DC8"/>
    <w:rsid w:val="00E407CB"/>
    <w:rsid w:val="00E4080E"/>
    <w:rsid w:val="00E411F4"/>
    <w:rsid w:val="00E416BD"/>
    <w:rsid w:val="00E43159"/>
    <w:rsid w:val="00E43AB2"/>
    <w:rsid w:val="00E43AE2"/>
    <w:rsid w:val="00E43CF7"/>
    <w:rsid w:val="00E43E5C"/>
    <w:rsid w:val="00E4408A"/>
    <w:rsid w:val="00E44A89"/>
    <w:rsid w:val="00E44BB7"/>
    <w:rsid w:val="00E45001"/>
    <w:rsid w:val="00E452C7"/>
    <w:rsid w:val="00E455F4"/>
    <w:rsid w:val="00E45B3E"/>
    <w:rsid w:val="00E45C54"/>
    <w:rsid w:val="00E46496"/>
    <w:rsid w:val="00E46589"/>
    <w:rsid w:val="00E46EE5"/>
    <w:rsid w:val="00E47156"/>
    <w:rsid w:val="00E5036F"/>
    <w:rsid w:val="00E50E82"/>
    <w:rsid w:val="00E52167"/>
    <w:rsid w:val="00E522DE"/>
    <w:rsid w:val="00E5254A"/>
    <w:rsid w:val="00E52D41"/>
    <w:rsid w:val="00E5339B"/>
    <w:rsid w:val="00E55527"/>
    <w:rsid w:val="00E55796"/>
    <w:rsid w:val="00E55B4C"/>
    <w:rsid w:val="00E56061"/>
    <w:rsid w:val="00E560B5"/>
    <w:rsid w:val="00E56358"/>
    <w:rsid w:val="00E570A1"/>
    <w:rsid w:val="00E5713B"/>
    <w:rsid w:val="00E57982"/>
    <w:rsid w:val="00E60EB5"/>
    <w:rsid w:val="00E61446"/>
    <w:rsid w:val="00E61C55"/>
    <w:rsid w:val="00E62D8C"/>
    <w:rsid w:val="00E6321F"/>
    <w:rsid w:val="00E650D7"/>
    <w:rsid w:val="00E65BB0"/>
    <w:rsid w:val="00E660E8"/>
    <w:rsid w:val="00E661B4"/>
    <w:rsid w:val="00E66C68"/>
    <w:rsid w:val="00E66C83"/>
    <w:rsid w:val="00E67446"/>
    <w:rsid w:val="00E67C65"/>
    <w:rsid w:val="00E71306"/>
    <w:rsid w:val="00E719CA"/>
    <w:rsid w:val="00E71B57"/>
    <w:rsid w:val="00E71D6A"/>
    <w:rsid w:val="00E7299F"/>
    <w:rsid w:val="00E72BD0"/>
    <w:rsid w:val="00E7342F"/>
    <w:rsid w:val="00E73673"/>
    <w:rsid w:val="00E7395C"/>
    <w:rsid w:val="00E74007"/>
    <w:rsid w:val="00E74554"/>
    <w:rsid w:val="00E75263"/>
    <w:rsid w:val="00E75536"/>
    <w:rsid w:val="00E7560A"/>
    <w:rsid w:val="00E75A5B"/>
    <w:rsid w:val="00E75C5F"/>
    <w:rsid w:val="00E77215"/>
    <w:rsid w:val="00E7786A"/>
    <w:rsid w:val="00E77908"/>
    <w:rsid w:val="00E8025A"/>
    <w:rsid w:val="00E80D0C"/>
    <w:rsid w:val="00E81A21"/>
    <w:rsid w:val="00E81CD7"/>
    <w:rsid w:val="00E8367A"/>
    <w:rsid w:val="00E8389D"/>
    <w:rsid w:val="00E83CD9"/>
    <w:rsid w:val="00E83FD2"/>
    <w:rsid w:val="00E8447E"/>
    <w:rsid w:val="00E8574D"/>
    <w:rsid w:val="00E85F45"/>
    <w:rsid w:val="00E860B5"/>
    <w:rsid w:val="00E869E5"/>
    <w:rsid w:val="00E86DBB"/>
    <w:rsid w:val="00E874F2"/>
    <w:rsid w:val="00E8790B"/>
    <w:rsid w:val="00E901E8"/>
    <w:rsid w:val="00E92987"/>
    <w:rsid w:val="00E92C11"/>
    <w:rsid w:val="00E9549E"/>
    <w:rsid w:val="00E95656"/>
    <w:rsid w:val="00EA17E8"/>
    <w:rsid w:val="00EA1BB1"/>
    <w:rsid w:val="00EA1C34"/>
    <w:rsid w:val="00EA1D40"/>
    <w:rsid w:val="00EA2D34"/>
    <w:rsid w:val="00EA32DB"/>
    <w:rsid w:val="00EA37CE"/>
    <w:rsid w:val="00EA404C"/>
    <w:rsid w:val="00EA51BE"/>
    <w:rsid w:val="00EA5768"/>
    <w:rsid w:val="00EA5C01"/>
    <w:rsid w:val="00EB0411"/>
    <w:rsid w:val="00EB18A9"/>
    <w:rsid w:val="00EB204B"/>
    <w:rsid w:val="00EB207E"/>
    <w:rsid w:val="00EB20CF"/>
    <w:rsid w:val="00EB21FE"/>
    <w:rsid w:val="00EB2888"/>
    <w:rsid w:val="00EB2CE7"/>
    <w:rsid w:val="00EB40A4"/>
    <w:rsid w:val="00EB4E0F"/>
    <w:rsid w:val="00EB5544"/>
    <w:rsid w:val="00EB6630"/>
    <w:rsid w:val="00EB6660"/>
    <w:rsid w:val="00EB716F"/>
    <w:rsid w:val="00EB7223"/>
    <w:rsid w:val="00EC0892"/>
    <w:rsid w:val="00EC0F9C"/>
    <w:rsid w:val="00EC1333"/>
    <w:rsid w:val="00EC14F4"/>
    <w:rsid w:val="00EC22E4"/>
    <w:rsid w:val="00EC26AE"/>
    <w:rsid w:val="00EC3024"/>
    <w:rsid w:val="00EC38A1"/>
    <w:rsid w:val="00EC3F41"/>
    <w:rsid w:val="00EC40D0"/>
    <w:rsid w:val="00EC42C9"/>
    <w:rsid w:val="00EC4880"/>
    <w:rsid w:val="00EC4A4F"/>
    <w:rsid w:val="00EC4D1A"/>
    <w:rsid w:val="00EC5662"/>
    <w:rsid w:val="00EC6824"/>
    <w:rsid w:val="00EC7450"/>
    <w:rsid w:val="00EC7C7D"/>
    <w:rsid w:val="00ED0157"/>
    <w:rsid w:val="00ED08B2"/>
    <w:rsid w:val="00ED0A24"/>
    <w:rsid w:val="00ED1066"/>
    <w:rsid w:val="00ED12A6"/>
    <w:rsid w:val="00ED1ACE"/>
    <w:rsid w:val="00ED1E2B"/>
    <w:rsid w:val="00ED1FED"/>
    <w:rsid w:val="00ED2364"/>
    <w:rsid w:val="00ED240E"/>
    <w:rsid w:val="00ED246B"/>
    <w:rsid w:val="00ED27E2"/>
    <w:rsid w:val="00ED2AF3"/>
    <w:rsid w:val="00ED2B11"/>
    <w:rsid w:val="00ED2C44"/>
    <w:rsid w:val="00ED3131"/>
    <w:rsid w:val="00ED3C53"/>
    <w:rsid w:val="00ED3CC6"/>
    <w:rsid w:val="00ED4706"/>
    <w:rsid w:val="00ED63AE"/>
    <w:rsid w:val="00ED6438"/>
    <w:rsid w:val="00ED6890"/>
    <w:rsid w:val="00ED73C7"/>
    <w:rsid w:val="00EE01F5"/>
    <w:rsid w:val="00EE0D0F"/>
    <w:rsid w:val="00EE1250"/>
    <w:rsid w:val="00EE12E7"/>
    <w:rsid w:val="00EE14B0"/>
    <w:rsid w:val="00EE184C"/>
    <w:rsid w:val="00EE1B44"/>
    <w:rsid w:val="00EE1CF3"/>
    <w:rsid w:val="00EE2235"/>
    <w:rsid w:val="00EE2706"/>
    <w:rsid w:val="00EE322C"/>
    <w:rsid w:val="00EE43EE"/>
    <w:rsid w:val="00EE4736"/>
    <w:rsid w:val="00EE4D9C"/>
    <w:rsid w:val="00EE574C"/>
    <w:rsid w:val="00EE6221"/>
    <w:rsid w:val="00EE62B3"/>
    <w:rsid w:val="00EE6552"/>
    <w:rsid w:val="00EE676B"/>
    <w:rsid w:val="00EF0CB4"/>
    <w:rsid w:val="00EF1A51"/>
    <w:rsid w:val="00EF1AB6"/>
    <w:rsid w:val="00EF33F5"/>
    <w:rsid w:val="00EF351A"/>
    <w:rsid w:val="00EF3DDB"/>
    <w:rsid w:val="00EF4864"/>
    <w:rsid w:val="00EF6C0A"/>
    <w:rsid w:val="00EF6E6C"/>
    <w:rsid w:val="00EF6EE7"/>
    <w:rsid w:val="00EF71D9"/>
    <w:rsid w:val="00F00163"/>
    <w:rsid w:val="00F00C69"/>
    <w:rsid w:val="00F01559"/>
    <w:rsid w:val="00F01A03"/>
    <w:rsid w:val="00F02367"/>
    <w:rsid w:val="00F03A85"/>
    <w:rsid w:val="00F03F00"/>
    <w:rsid w:val="00F0402B"/>
    <w:rsid w:val="00F0406D"/>
    <w:rsid w:val="00F04071"/>
    <w:rsid w:val="00F0447C"/>
    <w:rsid w:val="00F048B9"/>
    <w:rsid w:val="00F051B5"/>
    <w:rsid w:val="00F07700"/>
    <w:rsid w:val="00F07C3F"/>
    <w:rsid w:val="00F107D6"/>
    <w:rsid w:val="00F108F1"/>
    <w:rsid w:val="00F10CCF"/>
    <w:rsid w:val="00F10E0E"/>
    <w:rsid w:val="00F1129E"/>
    <w:rsid w:val="00F1134C"/>
    <w:rsid w:val="00F11D73"/>
    <w:rsid w:val="00F127BA"/>
    <w:rsid w:val="00F1298C"/>
    <w:rsid w:val="00F12A7F"/>
    <w:rsid w:val="00F12D02"/>
    <w:rsid w:val="00F13506"/>
    <w:rsid w:val="00F1357E"/>
    <w:rsid w:val="00F140E2"/>
    <w:rsid w:val="00F1436D"/>
    <w:rsid w:val="00F14AC1"/>
    <w:rsid w:val="00F14CFA"/>
    <w:rsid w:val="00F1518A"/>
    <w:rsid w:val="00F15B5C"/>
    <w:rsid w:val="00F161BD"/>
    <w:rsid w:val="00F172A1"/>
    <w:rsid w:val="00F2013B"/>
    <w:rsid w:val="00F2051C"/>
    <w:rsid w:val="00F209DD"/>
    <w:rsid w:val="00F20A9F"/>
    <w:rsid w:val="00F215C3"/>
    <w:rsid w:val="00F215DF"/>
    <w:rsid w:val="00F21702"/>
    <w:rsid w:val="00F22B38"/>
    <w:rsid w:val="00F23005"/>
    <w:rsid w:val="00F234F4"/>
    <w:rsid w:val="00F235BB"/>
    <w:rsid w:val="00F23965"/>
    <w:rsid w:val="00F23D88"/>
    <w:rsid w:val="00F23DA4"/>
    <w:rsid w:val="00F24876"/>
    <w:rsid w:val="00F250D2"/>
    <w:rsid w:val="00F25622"/>
    <w:rsid w:val="00F25653"/>
    <w:rsid w:val="00F26015"/>
    <w:rsid w:val="00F26B11"/>
    <w:rsid w:val="00F26DCB"/>
    <w:rsid w:val="00F27258"/>
    <w:rsid w:val="00F274DB"/>
    <w:rsid w:val="00F27893"/>
    <w:rsid w:val="00F27971"/>
    <w:rsid w:val="00F27CE5"/>
    <w:rsid w:val="00F27D7F"/>
    <w:rsid w:val="00F316BC"/>
    <w:rsid w:val="00F31A82"/>
    <w:rsid w:val="00F321ED"/>
    <w:rsid w:val="00F336AE"/>
    <w:rsid w:val="00F3424C"/>
    <w:rsid w:val="00F34AD5"/>
    <w:rsid w:val="00F3521D"/>
    <w:rsid w:val="00F3544E"/>
    <w:rsid w:val="00F355B8"/>
    <w:rsid w:val="00F366D8"/>
    <w:rsid w:val="00F36733"/>
    <w:rsid w:val="00F36B2B"/>
    <w:rsid w:val="00F36E1A"/>
    <w:rsid w:val="00F3736F"/>
    <w:rsid w:val="00F37E6C"/>
    <w:rsid w:val="00F4005D"/>
    <w:rsid w:val="00F40F45"/>
    <w:rsid w:val="00F40FFF"/>
    <w:rsid w:val="00F42CBE"/>
    <w:rsid w:val="00F42DF8"/>
    <w:rsid w:val="00F4374E"/>
    <w:rsid w:val="00F4394A"/>
    <w:rsid w:val="00F43D40"/>
    <w:rsid w:val="00F4493A"/>
    <w:rsid w:val="00F45CA4"/>
    <w:rsid w:val="00F4634B"/>
    <w:rsid w:val="00F467F8"/>
    <w:rsid w:val="00F46D1A"/>
    <w:rsid w:val="00F46ED8"/>
    <w:rsid w:val="00F46F13"/>
    <w:rsid w:val="00F471A1"/>
    <w:rsid w:val="00F47E31"/>
    <w:rsid w:val="00F5088C"/>
    <w:rsid w:val="00F5093A"/>
    <w:rsid w:val="00F50D8C"/>
    <w:rsid w:val="00F510B1"/>
    <w:rsid w:val="00F514CB"/>
    <w:rsid w:val="00F527F5"/>
    <w:rsid w:val="00F529B7"/>
    <w:rsid w:val="00F535A6"/>
    <w:rsid w:val="00F53987"/>
    <w:rsid w:val="00F53A53"/>
    <w:rsid w:val="00F544BF"/>
    <w:rsid w:val="00F546E1"/>
    <w:rsid w:val="00F55394"/>
    <w:rsid w:val="00F556CB"/>
    <w:rsid w:val="00F55FA4"/>
    <w:rsid w:val="00F56D99"/>
    <w:rsid w:val="00F572AE"/>
    <w:rsid w:val="00F604CB"/>
    <w:rsid w:val="00F6081A"/>
    <w:rsid w:val="00F611E9"/>
    <w:rsid w:val="00F6130E"/>
    <w:rsid w:val="00F617E8"/>
    <w:rsid w:val="00F618CA"/>
    <w:rsid w:val="00F635FB"/>
    <w:rsid w:val="00F63D0C"/>
    <w:rsid w:val="00F644ED"/>
    <w:rsid w:val="00F6522E"/>
    <w:rsid w:val="00F6525B"/>
    <w:rsid w:val="00F662DD"/>
    <w:rsid w:val="00F6646B"/>
    <w:rsid w:val="00F6702B"/>
    <w:rsid w:val="00F67B8A"/>
    <w:rsid w:val="00F70684"/>
    <w:rsid w:val="00F7208E"/>
    <w:rsid w:val="00F72223"/>
    <w:rsid w:val="00F72990"/>
    <w:rsid w:val="00F72A3B"/>
    <w:rsid w:val="00F73847"/>
    <w:rsid w:val="00F73962"/>
    <w:rsid w:val="00F739FD"/>
    <w:rsid w:val="00F740E8"/>
    <w:rsid w:val="00F74732"/>
    <w:rsid w:val="00F75330"/>
    <w:rsid w:val="00F753EB"/>
    <w:rsid w:val="00F764C8"/>
    <w:rsid w:val="00F77156"/>
    <w:rsid w:val="00F77C1E"/>
    <w:rsid w:val="00F82487"/>
    <w:rsid w:val="00F82C53"/>
    <w:rsid w:val="00F83053"/>
    <w:rsid w:val="00F837E8"/>
    <w:rsid w:val="00F83E25"/>
    <w:rsid w:val="00F83F9C"/>
    <w:rsid w:val="00F8614D"/>
    <w:rsid w:val="00F86213"/>
    <w:rsid w:val="00F86838"/>
    <w:rsid w:val="00F86861"/>
    <w:rsid w:val="00F86EC5"/>
    <w:rsid w:val="00F8735A"/>
    <w:rsid w:val="00F87F18"/>
    <w:rsid w:val="00F9047E"/>
    <w:rsid w:val="00F90E58"/>
    <w:rsid w:val="00F90F68"/>
    <w:rsid w:val="00F92199"/>
    <w:rsid w:val="00F923E9"/>
    <w:rsid w:val="00F92F3C"/>
    <w:rsid w:val="00F92F42"/>
    <w:rsid w:val="00F93A1F"/>
    <w:rsid w:val="00F93B70"/>
    <w:rsid w:val="00F93C3C"/>
    <w:rsid w:val="00F94186"/>
    <w:rsid w:val="00F94FB1"/>
    <w:rsid w:val="00F96C18"/>
    <w:rsid w:val="00F976D2"/>
    <w:rsid w:val="00F97842"/>
    <w:rsid w:val="00F97FDE"/>
    <w:rsid w:val="00FA043A"/>
    <w:rsid w:val="00FA050B"/>
    <w:rsid w:val="00FA05DD"/>
    <w:rsid w:val="00FA0EAF"/>
    <w:rsid w:val="00FA0F14"/>
    <w:rsid w:val="00FA1718"/>
    <w:rsid w:val="00FA1F4B"/>
    <w:rsid w:val="00FA2024"/>
    <w:rsid w:val="00FA266C"/>
    <w:rsid w:val="00FA2A76"/>
    <w:rsid w:val="00FA2C10"/>
    <w:rsid w:val="00FA40A5"/>
    <w:rsid w:val="00FA65A4"/>
    <w:rsid w:val="00FA6825"/>
    <w:rsid w:val="00FA7D0B"/>
    <w:rsid w:val="00FB12F9"/>
    <w:rsid w:val="00FB1609"/>
    <w:rsid w:val="00FB1A0F"/>
    <w:rsid w:val="00FB21FF"/>
    <w:rsid w:val="00FB246F"/>
    <w:rsid w:val="00FB3CBB"/>
    <w:rsid w:val="00FB4297"/>
    <w:rsid w:val="00FB47E0"/>
    <w:rsid w:val="00FB48D1"/>
    <w:rsid w:val="00FB4A6B"/>
    <w:rsid w:val="00FB4AC0"/>
    <w:rsid w:val="00FB4F42"/>
    <w:rsid w:val="00FB52CA"/>
    <w:rsid w:val="00FB59A9"/>
    <w:rsid w:val="00FB6039"/>
    <w:rsid w:val="00FB69F8"/>
    <w:rsid w:val="00FB6B11"/>
    <w:rsid w:val="00FB7467"/>
    <w:rsid w:val="00FB7BB9"/>
    <w:rsid w:val="00FC10A7"/>
    <w:rsid w:val="00FC126E"/>
    <w:rsid w:val="00FC20F0"/>
    <w:rsid w:val="00FC2792"/>
    <w:rsid w:val="00FC2A5E"/>
    <w:rsid w:val="00FC3352"/>
    <w:rsid w:val="00FC3B40"/>
    <w:rsid w:val="00FC3C0F"/>
    <w:rsid w:val="00FC3CC1"/>
    <w:rsid w:val="00FC3E43"/>
    <w:rsid w:val="00FC41B3"/>
    <w:rsid w:val="00FC54FF"/>
    <w:rsid w:val="00FC5A81"/>
    <w:rsid w:val="00FC5B5A"/>
    <w:rsid w:val="00FC605A"/>
    <w:rsid w:val="00FC65DB"/>
    <w:rsid w:val="00FC6BD0"/>
    <w:rsid w:val="00FC70D7"/>
    <w:rsid w:val="00FC7534"/>
    <w:rsid w:val="00FC7A43"/>
    <w:rsid w:val="00FD1147"/>
    <w:rsid w:val="00FD154B"/>
    <w:rsid w:val="00FD15FF"/>
    <w:rsid w:val="00FD1782"/>
    <w:rsid w:val="00FD1E9D"/>
    <w:rsid w:val="00FD2321"/>
    <w:rsid w:val="00FD2B6E"/>
    <w:rsid w:val="00FD2D24"/>
    <w:rsid w:val="00FD3185"/>
    <w:rsid w:val="00FD3417"/>
    <w:rsid w:val="00FD3B0E"/>
    <w:rsid w:val="00FD3D13"/>
    <w:rsid w:val="00FD5228"/>
    <w:rsid w:val="00FD59AD"/>
    <w:rsid w:val="00FD5B5E"/>
    <w:rsid w:val="00FD6621"/>
    <w:rsid w:val="00FD68D4"/>
    <w:rsid w:val="00FD6959"/>
    <w:rsid w:val="00FD7468"/>
    <w:rsid w:val="00FD7867"/>
    <w:rsid w:val="00FE0B90"/>
    <w:rsid w:val="00FE0D8B"/>
    <w:rsid w:val="00FE0FFB"/>
    <w:rsid w:val="00FE151C"/>
    <w:rsid w:val="00FE2FDB"/>
    <w:rsid w:val="00FE408B"/>
    <w:rsid w:val="00FE43F0"/>
    <w:rsid w:val="00FE4D28"/>
    <w:rsid w:val="00FE4D64"/>
    <w:rsid w:val="00FE5897"/>
    <w:rsid w:val="00FE5F63"/>
    <w:rsid w:val="00FE7003"/>
    <w:rsid w:val="00FE755D"/>
    <w:rsid w:val="00FE7D6D"/>
    <w:rsid w:val="00FF0254"/>
    <w:rsid w:val="00FF09F1"/>
    <w:rsid w:val="00FF145A"/>
    <w:rsid w:val="00FF18DF"/>
    <w:rsid w:val="00FF1965"/>
    <w:rsid w:val="00FF1F44"/>
    <w:rsid w:val="00FF2563"/>
    <w:rsid w:val="00FF2766"/>
    <w:rsid w:val="00FF2D3C"/>
    <w:rsid w:val="00FF319F"/>
    <w:rsid w:val="00FF3936"/>
    <w:rsid w:val="00FF3B86"/>
    <w:rsid w:val="00FF3FDB"/>
    <w:rsid w:val="00FF4293"/>
    <w:rsid w:val="00FF5256"/>
    <w:rsid w:val="00FF537A"/>
    <w:rsid w:val="00FF5F44"/>
    <w:rsid w:val="00FF5FAF"/>
    <w:rsid w:val="00FF6054"/>
    <w:rsid w:val="00FF618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7D8D2"/>
  <w15:docId w15:val="{8C3D925E-3939-407F-9E48-5799901D7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8B03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B03AE"/>
    <w:rPr>
      <w:sz w:val="20"/>
      <w:szCs w:val="20"/>
    </w:rPr>
  </w:style>
  <w:style w:type="character" w:styleId="Appelnotedebasdep">
    <w:name w:val="footnote reference"/>
    <w:basedOn w:val="Policepardfaut"/>
    <w:uiPriority w:val="99"/>
    <w:semiHidden/>
    <w:unhideWhenUsed/>
    <w:rsid w:val="008B03AE"/>
    <w:rPr>
      <w:vertAlign w:val="superscript"/>
    </w:rPr>
  </w:style>
  <w:style w:type="paragraph" w:styleId="En-tte">
    <w:name w:val="header"/>
    <w:basedOn w:val="Normal"/>
    <w:link w:val="En-tteCar"/>
    <w:uiPriority w:val="99"/>
    <w:unhideWhenUsed/>
    <w:rsid w:val="00F6081A"/>
    <w:pPr>
      <w:tabs>
        <w:tab w:val="center" w:pos="4536"/>
        <w:tab w:val="right" w:pos="9072"/>
      </w:tabs>
      <w:spacing w:after="0" w:line="240" w:lineRule="auto"/>
    </w:pPr>
  </w:style>
  <w:style w:type="character" w:customStyle="1" w:styleId="En-tteCar">
    <w:name w:val="En-tête Car"/>
    <w:basedOn w:val="Policepardfaut"/>
    <w:link w:val="En-tte"/>
    <w:uiPriority w:val="99"/>
    <w:rsid w:val="00F6081A"/>
  </w:style>
  <w:style w:type="paragraph" w:styleId="Pieddepage">
    <w:name w:val="footer"/>
    <w:basedOn w:val="Normal"/>
    <w:link w:val="PieddepageCar"/>
    <w:uiPriority w:val="99"/>
    <w:unhideWhenUsed/>
    <w:rsid w:val="00F6081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6081A"/>
  </w:style>
  <w:style w:type="paragraph" w:styleId="Textedebulles">
    <w:name w:val="Balloon Text"/>
    <w:basedOn w:val="Normal"/>
    <w:link w:val="TextedebullesCar"/>
    <w:uiPriority w:val="99"/>
    <w:semiHidden/>
    <w:unhideWhenUsed/>
    <w:rsid w:val="0014775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47751"/>
    <w:rPr>
      <w:rFonts w:ascii="Segoe UI" w:hAnsi="Segoe UI" w:cs="Segoe UI"/>
      <w:sz w:val="18"/>
      <w:szCs w:val="18"/>
    </w:rPr>
  </w:style>
  <w:style w:type="paragraph" w:styleId="Paragraphedeliste">
    <w:name w:val="List Paragraph"/>
    <w:basedOn w:val="Normal"/>
    <w:uiPriority w:val="34"/>
    <w:qFormat/>
    <w:rsid w:val="00CB1B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3BD74-AC18-42E8-BF8B-8E89679ED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37472</TotalTime>
  <Pages>1</Pages>
  <Words>55619</Words>
  <Characters>305905</Characters>
  <Application>Microsoft Office Word</Application>
  <DocSecurity>0</DocSecurity>
  <Lines>2549</Lines>
  <Paragraphs>721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360803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1475</cp:revision>
  <cp:lastPrinted>2020-01-18T16:46:00Z</cp:lastPrinted>
  <dcterms:created xsi:type="dcterms:W3CDTF">2019-01-13T04:46:00Z</dcterms:created>
  <dcterms:modified xsi:type="dcterms:W3CDTF">2020-01-30T16:45:00Z</dcterms:modified>
</cp:coreProperties>
</file>