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A6E0E" w14:textId="77777777" w:rsidR="00CC2EFA" w:rsidRPr="009D4D35" w:rsidRDefault="00CC2EFA" w:rsidP="00A75DB2">
      <w:pPr>
        <w:pBdr>
          <w:top w:val="nil"/>
          <w:left w:val="nil"/>
          <w:bottom w:val="nil"/>
          <w:right w:val="nil"/>
          <w:between w:val="nil"/>
        </w:pBdr>
        <w:ind w:right="335"/>
        <w:jc w:val="both"/>
        <w:rPr>
          <w:color w:val="000000"/>
          <w:sz w:val="24"/>
          <w:szCs w:val="24"/>
          <w:lang w:val="fr-FR"/>
        </w:rPr>
      </w:pPr>
    </w:p>
    <w:p w14:paraId="59ACC9C1" w14:textId="77777777" w:rsidR="00CC2EFA" w:rsidRPr="009D4D35" w:rsidRDefault="00CC2EFA" w:rsidP="00A75DB2">
      <w:pPr>
        <w:pBdr>
          <w:top w:val="nil"/>
          <w:left w:val="nil"/>
          <w:bottom w:val="nil"/>
          <w:right w:val="nil"/>
          <w:between w:val="nil"/>
        </w:pBdr>
        <w:ind w:right="335"/>
        <w:jc w:val="both"/>
        <w:rPr>
          <w:color w:val="000000"/>
          <w:sz w:val="24"/>
          <w:szCs w:val="24"/>
          <w:lang w:val="fr-FR"/>
        </w:rPr>
      </w:pPr>
    </w:p>
    <w:p w14:paraId="54C4D392" w14:textId="77777777" w:rsidR="00CC2EFA" w:rsidRPr="009D4D35" w:rsidRDefault="00CC2EFA" w:rsidP="00A75DB2">
      <w:pPr>
        <w:pBdr>
          <w:top w:val="nil"/>
          <w:left w:val="nil"/>
          <w:bottom w:val="nil"/>
          <w:right w:val="nil"/>
          <w:between w:val="nil"/>
        </w:pBdr>
        <w:ind w:right="335"/>
        <w:jc w:val="both"/>
        <w:rPr>
          <w:color w:val="000000"/>
          <w:sz w:val="24"/>
          <w:szCs w:val="24"/>
          <w:lang w:val="fr-FR"/>
        </w:rPr>
      </w:pPr>
    </w:p>
    <w:p w14:paraId="1DF560E8" w14:textId="77777777" w:rsidR="00CC2EFA" w:rsidRPr="009D4D35" w:rsidRDefault="00CC2EFA" w:rsidP="00A75DB2">
      <w:pPr>
        <w:pBdr>
          <w:top w:val="nil"/>
          <w:left w:val="nil"/>
          <w:bottom w:val="nil"/>
          <w:right w:val="nil"/>
          <w:between w:val="nil"/>
        </w:pBdr>
        <w:ind w:right="335"/>
        <w:jc w:val="both"/>
        <w:rPr>
          <w:color w:val="000000"/>
          <w:sz w:val="24"/>
          <w:szCs w:val="24"/>
          <w:lang w:val="fr-FR"/>
        </w:rPr>
      </w:pPr>
    </w:p>
    <w:p w14:paraId="69936817" w14:textId="77777777" w:rsidR="00CC2EFA" w:rsidRPr="009D4D35" w:rsidRDefault="00CC2EFA" w:rsidP="00A75DB2">
      <w:pPr>
        <w:pBdr>
          <w:top w:val="nil"/>
          <w:left w:val="nil"/>
          <w:bottom w:val="nil"/>
          <w:right w:val="nil"/>
          <w:between w:val="nil"/>
        </w:pBdr>
        <w:ind w:right="335"/>
        <w:jc w:val="both"/>
        <w:rPr>
          <w:color w:val="000000"/>
          <w:sz w:val="24"/>
          <w:szCs w:val="24"/>
          <w:lang w:val="fr-FR"/>
        </w:rPr>
      </w:pPr>
    </w:p>
    <w:p w14:paraId="570D22F4" w14:textId="77777777" w:rsidR="00CC2EFA" w:rsidRPr="009D4D35" w:rsidRDefault="00000000" w:rsidP="00A75DB2">
      <w:pPr>
        <w:pBdr>
          <w:top w:val="nil"/>
          <w:left w:val="nil"/>
          <w:bottom w:val="nil"/>
          <w:right w:val="nil"/>
          <w:between w:val="nil"/>
        </w:pBdr>
        <w:tabs>
          <w:tab w:val="left" w:pos="425"/>
        </w:tabs>
        <w:ind w:left="425" w:right="335"/>
        <w:rPr>
          <w:b/>
          <w:sz w:val="32"/>
          <w:szCs w:val="32"/>
          <w:lang w:val="fr-FR"/>
        </w:rPr>
      </w:pPr>
      <w:r w:rsidRPr="009D4D35">
        <w:rPr>
          <w:b/>
          <w:i/>
          <w:sz w:val="32"/>
          <w:szCs w:val="32"/>
          <w:lang w:val="fr-FR"/>
        </w:rPr>
        <w:t>Jean-Yves lui il cuisine</w:t>
      </w:r>
      <w:r w:rsidRPr="009D4D35">
        <w:rPr>
          <w:sz w:val="24"/>
          <w:szCs w:val="24"/>
          <w:lang w:val="fr-FR"/>
        </w:rPr>
        <w:t> </w:t>
      </w:r>
      <w:r w:rsidRPr="009D4D35">
        <w:rPr>
          <w:b/>
          <w:sz w:val="32"/>
          <w:szCs w:val="32"/>
          <w:lang w:val="fr-FR"/>
        </w:rPr>
        <w:t>: la double dislocation du sujet en français informel</w:t>
      </w:r>
    </w:p>
    <w:p w14:paraId="2E02DA5C" w14:textId="77777777" w:rsidR="00CC2EFA" w:rsidRPr="009D4D35" w:rsidRDefault="00CC2EFA" w:rsidP="00A75DB2">
      <w:pPr>
        <w:tabs>
          <w:tab w:val="left" w:pos="425"/>
        </w:tabs>
        <w:ind w:right="335"/>
        <w:jc w:val="both"/>
        <w:rPr>
          <w:sz w:val="24"/>
          <w:szCs w:val="24"/>
          <w:lang w:val="fr-FR"/>
        </w:rPr>
      </w:pPr>
    </w:p>
    <w:p w14:paraId="3E7FCE98" w14:textId="47808464" w:rsidR="00CC2EFA" w:rsidRPr="009D4D35" w:rsidRDefault="00000000" w:rsidP="00A75DB2">
      <w:pPr>
        <w:tabs>
          <w:tab w:val="left" w:pos="425"/>
        </w:tabs>
        <w:ind w:right="335"/>
        <w:jc w:val="both"/>
        <w:rPr>
          <w:sz w:val="24"/>
          <w:szCs w:val="24"/>
          <w:lang w:val="fr-FR"/>
        </w:rPr>
      </w:pPr>
      <w:r w:rsidRPr="009D4D35">
        <w:rPr>
          <w:sz w:val="24"/>
          <w:szCs w:val="24"/>
          <w:lang w:val="fr-FR"/>
        </w:rPr>
        <w:tab/>
      </w:r>
      <w:r w:rsidR="00425AA0" w:rsidRPr="009D4D35">
        <w:rPr>
          <w:sz w:val="24"/>
          <w:szCs w:val="24"/>
          <w:lang w:val="fr-FR"/>
        </w:rPr>
        <w:t>Jorina Brysbaert</w:t>
      </w:r>
    </w:p>
    <w:p w14:paraId="56C5C108" w14:textId="77777777" w:rsidR="00874663" w:rsidRPr="009D4D35" w:rsidRDefault="00000000" w:rsidP="00A75DB2">
      <w:pPr>
        <w:tabs>
          <w:tab w:val="left" w:pos="425"/>
        </w:tabs>
        <w:ind w:right="335"/>
        <w:jc w:val="both"/>
        <w:rPr>
          <w:i/>
          <w:sz w:val="22"/>
          <w:szCs w:val="22"/>
          <w:lang w:val="fr-FR"/>
        </w:rPr>
      </w:pPr>
      <w:r w:rsidRPr="009D4D35">
        <w:rPr>
          <w:i/>
          <w:sz w:val="22"/>
          <w:szCs w:val="22"/>
          <w:lang w:val="fr-FR"/>
        </w:rPr>
        <w:tab/>
      </w:r>
      <w:r w:rsidR="00425AA0" w:rsidRPr="009D4D35">
        <w:rPr>
          <w:i/>
          <w:sz w:val="22"/>
          <w:szCs w:val="22"/>
          <w:lang w:val="fr-FR"/>
        </w:rPr>
        <w:t xml:space="preserve">Fonds de la Recherche Scientifique (F.R.S.-FNRS) &amp; </w:t>
      </w:r>
      <w:proofErr w:type="spellStart"/>
      <w:r w:rsidR="00425AA0" w:rsidRPr="009D4D35">
        <w:rPr>
          <w:i/>
          <w:sz w:val="22"/>
          <w:szCs w:val="22"/>
          <w:lang w:val="fr-FR"/>
        </w:rPr>
        <w:t>UCLouvain</w:t>
      </w:r>
      <w:proofErr w:type="spellEnd"/>
    </w:p>
    <w:p w14:paraId="7F927DF7" w14:textId="77777777" w:rsidR="00874663" w:rsidRPr="009D4D35" w:rsidRDefault="00874663" w:rsidP="00A75DB2">
      <w:pPr>
        <w:tabs>
          <w:tab w:val="left" w:pos="425"/>
        </w:tabs>
        <w:ind w:right="335"/>
        <w:jc w:val="both"/>
        <w:rPr>
          <w:iCs/>
          <w:sz w:val="24"/>
          <w:szCs w:val="24"/>
          <w:lang w:val="fr-FR"/>
        </w:rPr>
      </w:pPr>
      <w:r w:rsidRPr="009D4D35">
        <w:rPr>
          <w:i/>
          <w:sz w:val="24"/>
          <w:szCs w:val="24"/>
          <w:lang w:val="fr-FR"/>
        </w:rPr>
        <w:tab/>
      </w:r>
      <w:r w:rsidRPr="009D4D35">
        <w:rPr>
          <w:iCs/>
          <w:sz w:val="24"/>
          <w:szCs w:val="24"/>
          <w:lang w:val="fr-FR"/>
        </w:rPr>
        <w:t>Márton Gergely Horváth</w:t>
      </w:r>
    </w:p>
    <w:p w14:paraId="48256886" w14:textId="4EE6DCF0" w:rsidR="00CC2EFA" w:rsidRPr="009D4D35" w:rsidRDefault="00874663" w:rsidP="00A75DB2">
      <w:pPr>
        <w:tabs>
          <w:tab w:val="left" w:pos="425"/>
        </w:tabs>
        <w:ind w:right="335"/>
        <w:jc w:val="both"/>
        <w:rPr>
          <w:i/>
          <w:lang w:val="fr-FR"/>
        </w:rPr>
      </w:pPr>
      <w:r w:rsidRPr="009D4D35">
        <w:rPr>
          <w:iCs/>
          <w:sz w:val="22"/>
          <w:szCs w:val="22"/>
          <w:lang w:val="fr-FR"/>
        </w:rPr>
        <w:tab/>
      </w:r>
      <w:r w:rsidRPr="009D4D35">
        <w:rPr>
          <w:i/>
          <w:sz w:val="22"/>
          <w:szCs w:val="22"/>
          <w:lang w:val="fr-FR"/>
        </w:rPr>
        <w:t>Université de Szeged</w:t>
      </w:r>
    </w:p>
    <w:p w14:paraId="5E27A535" w14:textId="77777777" w:rsidR="00CC2EFA" w:rsidRPr="009D4D35" w:rsidRDefault="00CC2EFA" w:rsidP="00A75DB2">
      <w:pPr>
        <w:ind w:right="335"/>
        <w:jc w:val="both"/>
        <w:rPr>
          <w:sz w:val="24"/>
          <w:szCs w:val="24"/>
          <w:lang w:val="fr-FR"/>
        </w:rPr>
      </w:pPr>
    </w:p>
    <w:p w14:paraId="31F9DBDD" w14:textId="77777777" w:rsidR="00CC2EFA" w:rsidRPr="009D4D35" w:rsidRDefault="00CC2EFA" w:rsidP="00A75DB2">
      <w:pPr>
        <w:ind w:right="335"/>
        <w:jc w:val="both"/>
        <w:rPr>
          <w:sz w:val="24"/>
          <w:szCs w:val="24"/>
          <w:lang w:val="fr-FR"/>
        </w:rPr>
      </w:pPr>
    </w:p>
    <w:p w14:paraId="59747F8E" w14:textId="77777777" w:rsidR="00CC2EFA" w:rsidRPr="009D4D35" w:rsidRDefault="00000000" w:rsidP="00A75DB2">
      <w:pPr>
        <w:ind w:right="335"/>
        <w:jc w:val="both"/>
        <w:rPr>
          <w:b/>
          <w:sz w:val="24"/>
          <w:szCs w:val="24"/>
          <w:lang w:val="fr-FR"/>
        </w:rPr>
      </w:pPr>
      <w:r w:rsidRPr="009D4D35">
        <w:rPr>
          <w:b/>
          <w:sz w:val="24"/>
          <w:szCs w:val="24"/>
          <w:lang w:val="fr-FR"/>
        </w:rPr>
        <w:t>Introduction</w:t>
      </w:r>
    </w:p>
    <w:p w14:paraId="654E555B" w14:textId="77777777" w:rsidR="00CC2EFA" w:rsidRPr="009D4D35" w:rsidRDefault="00CC2EFA" w:rsidP="00A75DB2">
      <w:pPr>
        <w:ind w:right="335"/>
        <w:jc w:val="both"/>
        <w:rPr>
          <w:sz w:val="24"/>
          <w:szCs w:val="24"/>
          <w:lang w:val="fr-FR"/>
        </w:rPr>
      </w:pPr>
    </w:p>
    <w:p w14:paraId="092D7E0C" w14:textId="566CCDEE" w:rsidR="00CC2EFA" w:rsidRDefault="00000000" w:rsidP="00A75DB2">
      <w:pPr>
        <w:ind w:right="335"/>
        <w:jc w:val="both"/>
        <w:rPr>
          <w:sz w:val="24"/>
          <w:szCs w:val="24"/>
          <w:lang w:val="fr-FR"/>
        </w:rPr>
      </w:pPr>
      <w:r w:rsidRPr="009D4D35">
        <w:rPr>
          <w:sz w:val="24"/>
          <w:szCs w:val="24"/>
          <w:lang w:val="fr-FR"/>
        </w:rPr>
        <w:t xml:space="preserve">Notre contribution porte sur </w:t>
      </w:r>
      <w:r w:rsidR="00510C86" w:rsidRPr="009D4D35">
        <w:rPr>
          <w:sz w:val="24"/>
          <w:szCs w:val="24"/>
          <w:lang w:val="fr-FR"/>
        </w:rPr>
        <w:t xml:space="preserve">des cas de </w:t>
      </w:r>
      <w:r w:rsidRPr="009D4D35">
        <w:rPr>
          <w:sz w:val="24"/>
          <w:szCs w:val="24"/>
          <w:lang w:val="fr-FR"/>
        </w:rPr>
        <w:t>« double dislocation » du sujet</w:t>
      </w:r>
      <w:r w:rsidR="00510C86" w:rsidRPr="009D4D35">
        <w:rPr>
          <w:sz w:val="24"/>
          <w:szCs w:val="24"/>
          <w:lang w:val="fr-FR"/>
        </w:rPr>
        <w:t>, tels que</w:t>
      </w:r>
      <w:r w:rsidRPr="009D4D35">
        <w:rPr>
          <w:sz w:val="24"/>
          <w:szCs w:val="24"/>
          <w:lang w:val="fr-FR"/>
        </w:rPr>
        <w:t xml:space="preserve"> (1a), qui se caractérise</w:t>
      </w:r>
      <w:r w:rsidR="00510C86" w:rsidRPr="009D4D35">
        <w:rPr>
          <w:sz w:val="24"/>
          <w:szCs w:val="24"/>
          <w:lang w:val="fr-FR"/>
        </w:rPr>
        <w:t>nt</w:t>
      </w:r>
      <w:r w:rsidRPr="009D4D35">
        <w:rPr>
          <w:sz w:val="24"/>
          <w:szCs w:val="24"/>
          <w:lang w:val="fr-FR"/>
        </w:rPr>
        <w:t xml:space="preserve"> par un syntagme nominal (SN) lexical disloqué (</w:t>
      </w:r>
      <w:r w:rsidRPr="009D4D35">
        <w:rPr>
          <w:i/>
          <w:sz w:val="24"/>
          <w:szCs w:val="24"/>
          <w:lang w:val="fr-FR"/>
        </w:rPr>
        <w:t>Jean-Yves</w:t>
      </w:r>
      <w:r w:rsidRPr="009D4D35">
        <w:rPr>
          <w:sz w:val="24"/>
          <w:szCs w:val="24"/>
          <w:lang w:val="fr-FR"/>
        </w:rPr>
        <w:t>), suivi d’un pronom disjoint coréférentiel (</w:t>
      </w:r>
      <w:r w:rsidRPr="009D4D35">
        <w:rPr>
          <w:i/>
          <w:sz w:val="24"/>
          <w:szCs w:val="24"/>
          <w:lang w:val="fr-FR"/>
        </w:rPr>
        <w:t>lui</w:t>
      </w:r>
      <w:r w:rsidRPr="009D4D35">
        <w:rPr>
          <w:sz w:val="24"/>
          <w:szCs w:val="24"/>
          <w:lang w:val="fr-FR"/>
        </w:rPr>
        <w:t>), lui-même suivi d’un pronom clitique sujet coréférentiel (</w:t>
      </w:r>
      <w:r w:rsidRPr="009D4D35">
        <w:rPr>
          <w:i/>
          <w:sz w:val="24"/>
          <w:szCs w:val="24"/>
          <w:lang w:val="fr-FR"/>
        </w:rPr>
        <w:t>il</w:t>
      </w:r>
      <w:r w:rsidRPr="009D4D35">
        <w:rPr>
          <w:sz w:val="24"/>
          <w:szCs w:val="24"/>
          <w:lang w:val="fr-FR"/>
        </w:rPr>
        <w:t xml:space="preserve">). Cette construction se démarque d’une part des </w:t>
      </w:r>
      <w:r w:rsidR="0062136B" w:rsidRPr="009D4D35">
        <w:rPr>
          <w:sz w:val="24"/>
          <w:szCs w:val="24"/>
          <w:lang w:val="fr-FR"/>
        </w:rPr>
        <w:t>structures</w:t>
      </w:r>
      <w:r w:rsidRPr="009D4D35">
        <w:rPr>
          <w:sz w:val="24"/>
          <w:szCs w:val="24"/>
          <w:lang w:val="fr-FR"/>
        </w:rPr>
        <w:t xml:space="preserve"> où un SN lexical </w:t>
      </w:r>
      <w:r w:rsidR="0062136B" w:rsidRPr="009D4D35">
        <w:rPr>
          <w:sz w:val="24"/>
          <w:szCs w:val="24"/>
          <w:lang w:val="fr-FR"/>
        </w:rPr>
        <w:t xml:space="preserve">sujet </w:t>
      </w:r>
      <w:r w:rsidRPr="009D4D35">
        <w:rPr>
          <w:sz w:val="24"/>
          <w:szCs w:val="24"/>
          <w:lang w:val="fr-FR"/>
        </w:rPr>
        <w:t xml:space="preserve">est repris </w:t>
      </w:r>
      <w:r w:rsidR="0062136B" w:rsidRPr="009D4D35">
        <w:rPr>
          <w:sz w:val="24"/>
          <w:szCs w:val="24"/>
          <w:lang w:val="fr-FR"/>
        </w:rPr>
        <w:t xml:space="preserve">uniquement </w:t>
      </w:r>
      <w:r w:rsidRPr="009D4D35">
        <w:rPr>
          <w:sz w:val="24"/>
          <w:szCs w:val="24"/>
          <w:lang w:val="fr-FR"/>
        </w:rPr>
        <w:t xml:space="preserve">par un pronom clitique (1b), et, d’autre part, des structures où un SN lexical sujet est accompagné </w:t>
      </w:r>
      <w:r w:rsidR="0062136B" w:rsidRPr="009D4D35">
        <w:rPr>
          <w:sz w:val="24"/>
          <w:szCs w:val="24"/>
          <w:lang w:val="fr-FR"/>
        </w:rPr>
        <w:t xml:space="preserve">uniquement </w:t>
      </w:r>
      <w:r w:rsidRPr="009D4D35">
        <w:rPr>
          <w:sz w:val="24"/>
          <w:szCs w:val="24"/>
          <w:lang w:val="fr-FR"/>
        </w:rPr>
        <w:t>d’un pronom disjoint</w:t>
      </w:r>
      <w:r w:rsidR="000F5383">
        <w:rPr>
          <w:sz w:val="24"/>
          <w:szCs w:val="24"/>
          <w:lang w:val="fr-FR"/>
        </w:rPr>
        <w:t xml:space="preserve"> (1c)</w:t>
      </w:r>
      <w:r w:rsidRPr="009D4D35">
        <w:rPr>
          <w:sz w:val="24"/>
          <w:szCs w:val="24"/>
          <w:lang w:val="fr-FR"/>
        </w:rPr>
        <w:t>.</w:t>
      </w:r>
      <w:r w:rsidR="0002101F" w:rsidRPr="009D4D35">
        <w:rPr>
          <w:rStyle w:val="FootnoteReference"/>
          <w:sz w:val="24"/>
          <w:szCs w:val="24"/>
          <w:lang w:val="fr-FR"/>
        </w:rPr>
        <w:footnoteReference w:id="1"/>
      </w:r>
    </w:p>
    <w:p w14:paraId="2E65AA02" w14:textId="77777777" w:rsidR="00550183" w:rsidRPr="00550183" w:rsidRDefault="00550183" w:rsidP="00550183">
      <w:pPr>
        <w:tabs>
          <w:tab w:val="left" w:pos="1134"/>
        </w:tabs>
        <w:spacing w:before="120"/>
        <w:ind w:left="1418" w:right="335" w:hanging="709"/>
        <w:jc w:val="both"/>
        <w:rPr>
          <w:i/>
          <w:color w:val="000000"/>
          <w:sz w:val="22"/>
          <w:szCs w:val="22"/>
          <w:lang w:val="fr-CH"/>
        </w:rPr>
      </w:pPr>
      <w:r w:rsidRPr="00550183">
        <w:rPr>
          <w:color w:val="000000"/>
          <w:sz w:val="22"/>
          <w:szCs w:val="22"/>
          <w:lang w:val="fr-CH"/>
        </w:rPr>
        <w:t>(1)</w:t>
      </w:r>
      <w:r w:rsidRPr="00550183">
        <w:rPr>
          <w:color w:val="000000"/>
          <w:sz w:val="22"/>
          <w:szCs w:val="22"/>
          <w:lang w:val="fr-CH"/>
        </w:rPr>
        <w:tab/>
      </w:r>
      <w:r w:rsidRPr="00550183">
        <w:rPr>
          <w:color w:val="000000"/>
          <w:sz w:val="22"/>
          <w:szCs w:val="22"/>
          <w:lang w:val="fr-CH"/>
        </w:rPr>
        <w:tab/>
      </w:r>
      <w:r w:rsidRPr="00550183">
        <w:rPr>
          <w:iCs/>
          <w:color w:val="000000"/>
          <w:sz w:val="22"/>
          <w:szCs w:val="22"/>
          <w:lang w:val="fr-CH"/>
        </w:rPr>
        <w:t>a.</w:t>
      </w:r>
      <w:r w:rsidRPr="00550183">
        <w:rPr>
          <w:i/>
          <w:color w:val="000000"/>
          <w:sz w:val="22"/>
          <w:szCs w:val="22"/>
          <w:lang w:val="fr-CH"/>
        </w:rPr>
        <w:t xml:space="preserve"> Jean-Yves lui il cuisine </w:t>
      </w:r>
      <w:r w:rsidRPr="00656DD1">
        <w:rPr>
          <w:iCs/>
          <w:color w:val="000000"/>
          <w:sz w:val="22"/>
          <w:szCs w:val="22"/>
          <w:lang w:val="fr-CH"/>
        </w:rPr>
        <w:t>(SN lexical + pronom disjoint + pronom clitique)</w:t>
      </w:r>
    </w:p>
    <w:p w14:paraId="52E29E7C" w14:textId="77777777" w:rsidR="00550183" w:rsidRPr="00550183" w:rsidRDefault="00550183" w:rsidP="00550183">
      <w:pPr>
        <w:tabs>
          <w:tab w:val="left" w:pos="1134"/>
        </w:tabs>
        <w:ind w:left="1418" w:right="335" w:hanging="709"/>
        <w:jc w:val="both"/>
        <w:rPr>
          <w:i/>
          <w:color w:val="000000"/>
          <w:sz w:val="22"/>
          <w:szCs w:val="22"/>
          <w:lang w:val="fr-CH"/>
        </w:rPr>
      </w:pPr>
      <w:r w:rsidRPr="00550183">
        <w:rPr>
          <w:i/>
          <w:color w:val="000000"/>
          <w:sz w:val="22"/>
          <w:szCs w:val="22"/>
          <w:lang w:val="fr-CH"/>
        </w:rPr>
        <w:tab/>
      </w:r>
      <w:r w:rsidRPr="00550183">
        <w:rPr>
          <w:i/>
          <w:color w:val="000000"/>
          <w:sz w:val="22"/>
          <w:szCs w:val="22"/>
          <w:lang w:val="fr-CH"/>
        </w:rPr>
        <w:tab/>
      </w:r>
      <w:r w:rsidRPr="00550183">
        <w:rPr>
          <w:sz w:val="22"/>
          <w:szCs w:val="22"/>
          <w:lang w:val="fr-FR"/>
        </w:rPr>
        <w:t xml:space="preserve">b. </w:t>
      </w:r>
      <w:r w:rsidRPr="00550183">
        <w:rPr>
          <w:i/>
          <w:sz w:val="22"/>
          <w:szCs w:val="22"/>
          <w:lang w:val="fr-FR"/>
        </w:rPr>
        <w:t xml:space="preserve">Jean-Yves il cuisine </w:t>
      </w:r>
      <w:r w:rsidRPr="00656DD1">
        <w:rPr>
          <w:iCs/>
          <w:sz w:val="22"/>
          <w:szCs w:val="22"/>
          <w:lang w:val="fr-FR"/>
        </w:rPr>
        <w:t>(SN lexical + pronom clitique)</w:t>
      </w:r>
    </w:p>
    <w:p w14:paraId="28E02815" w14:textId="7CFBF31C" w:rsidR="00CC2EFA" w:rsidRPr="00550183" w:rsidRDefault="00550183" w:rsidP="00550183">
      <w:pPr>
        <w:tabs>
          <w:tab w:val="left" w:pos="1134"/>
        </w:tabs>
        <w:spacing w:after="120"/>
        <w:ind w:left="1418" w:right="335" w:hanging="709"/>
        <w:jc w:val="both"/>
        <w:rPr>
          <w:i/>
          <w:color w:val="000000"/>
          <w:sz w:val="22"/>
          <w:szCs w:val="22"/>
          <w:lang w:val="fr-CH"/>
        </w:rPr>
      </w:pPr>
      <w:r w:rsidRPr="00550183">
        <w:rPr>
          <w:i/>
          <w:color w:val="000000"/>
          <w:sz w:val="22"/>
          <w:szCs w:val="22"/>
          <w:lang w:val="fr-CH"/>
        </w:rPr>
        <w:tab/>
      </w:r>
      <w:r w:rsidRPr="00550183">
        <w:rPr>
          <w:i/>
          <w:color w:val="000000"/>
          <w:sz w:val="22"/>
          <w:szCs w:val="22"/>
          <w:lang w:val="fr-CH"/>
        </w:rPr>
        <w:tab/>
      </w:r>
      <w:r w:rsidRPr="00550183">
        <w:rPr>
          <w:sz w:val="22"/>
          <w:szCs w:val="22"/>
          <w:lang w:val="fr-FR"/>
        </w:rPr>
        <w:t xml:space="preserve">c. </w:t>
      </w:r>
      <w:r w:rsidRPr="00550183">
        <w:rPr>
          <w:i/>
          <w:sz w:val="22"/>
          <w:szCs w:val="22"/>
          <w:lang w:val="fr-FR"/>
        </w:rPr>
        <w:t xml:space="preserve">Jean-Yves lui cuisine </w:t>
      </w:r>
      <w:r w:rsidRPr="00656DD1">
        <w:rPr>
          <w:iCs/>
          <w:sz w:val="22"/>
          <w:szCs w:val="22"/>
          <w:lang w:val="fr-FR"/>
        </w:rPr>
        <w:t>(SN lexical + pronom disjoint)</w:t>
      </w:r>
    </w:p>
    <w:p w14:paraId="3A6E6AC5" w14:textId="0A8D6835" w:rsidR="00CC2EFA" w:rsidRPr="009D4D35" w:rsidRDefault="00000000" w:rsidP="00A75DB2">
      <w:pPr>
        <w:tabs>
          <w:tab w:val="left" w:pos="1843"/>
          <w:tab w:val="left" w:pos="2127"/>
        </w:tabs>
        <w:ind w:right="335"/>
        <w:jc w:val="both"/>
        <w:rPr>
          <w:sz w:val="24"/>
          <w:szCs w:val="24"/>
          <w:lang w:val="fr-FR"/>
        </w:rPr>
      </w:pPr>
      <w:r w:rsidRPr="009D4D35">
        <w:rPr>
          <w:sz w:val="24"/>
          <w:szCs w:val="24"/>
          <w:lang w:val="fr-FR"/>
        </w:rPr>
        <w:t xml:space="preserve">Les constructions de type (1a) constituent un phénomène plutôt rare, dont les propriétés </w:t>
      </w:r>
      <w:proofErr w:type="spellStart"/>
      <w:r w:rsidRPr="009D4D35">
        <w:rPr>
          <w:sz w:val="24"/>
          <w:szCs w:val="24"/>
          <w:lang w:val="fr-FR"/>
        </w:rPr>
        <w:t>pragmatico</w:t>
      </w:r>
      <w:proofErr w:type="spellEnd"/>
      <w:r w:rsidRPr="009D4D35">
        <w:rPr>
          <w:sz w:val="24"/>
          <w:szCs w:val="24"/>
          <w:lang w:val="fr-FR"/>
        </w:rPr>
        <w:t>-discursives n’ont, à notre connaissance, jamais été étudiées d’une façon détaillée. En effet, si elles apparaissent de manière incidente dans les travaux portant sur les structures de type</w:t>
      </w:r>
      <w:r w:rsidR="0062136B" w:rsidRPr="009D4D35">
        <w:rPr>
          <w:sz w:val="24"/>
          <w:szCs w:val="24"/>
          <w:lang w:val="fr-FR"/>
        </w:rPr>
        <w:t xml:space="preserve"> (1b) ou</w:t>
      </w:r>
      <w:r w:rsidRPr="009D4D35">
        <w:rPr>
          <w:sz w:val="24"/>
          <w:szCs w:val="24"/>
          <w:lang w:val="fr-FR"/>
        </w:rPr>
        <w:t xml:space="preserve"> (1c), elles n’ont jamais fait l’objet d’une analyse en tant que telles. Notre objectif est donc d’étudier dans quelle </w:t>
      </w:r>
      <w:r w:rsidRPr="009D4D35">
        <w:rPr>
          <w:sz w:val="24"/>
          <w:szCs w:val="24"/>
          <w:lang w:val="fr-FR"/>
        </w:rPr>
        <w:lastRenderedPageBreak/>
        <w:t>mesure les propriétés des constructions de type (1a) se distinguent de celles des constructions en (1b) et (1c).</w:t>
      </w:r>
    </w:p>
    <w:p w14:paraId="3902E9CC" w14:textId="180503A7" w:rsidR="00CC2EFA" w:rsidRPr="009D4D35" w:rsidRDefault="00000000" w:rsidP="00550183">
      <w:pPr>
        <w:ind w:right="335" w:firstLine="284"/>
        <w:jc w:val="both"/>
        <w:rPr>
          <w:sz w:val="24"/>
          <w:szCs w:val="24"/>
          <w:lang w:val="fr-FR"/>
        </w:rPr>
      </w:pPr>
      <w:r w:rsidRPr="009D4D35">
        <w:rPr>
          <w:sz w:val="24"/>
          <w:szCs w:val="24"/>
          <w:lang w:val="fr-FR"/>
        </w:rPr>
        <w:t xml:space="preserve">Afin de comparer les doubles dislocations du sujet aux deux autres types de construction, nous avons retravaillé les données de Horváth (2018), qui analyse les dislocations à gauche des SN sans pronom disjoint (1b), ainsi que celles de Brysbaert (2023), qui étudie </w:t>
      </w:r>
      <w:r w:rsidR="006708DF" w:rsidRPr="009D4D35">
        <w:rPr>
          <w:sz w:val="24"/>
          <w:szCs w:val="24"/>
          <w:lang w:val="fr-FR"/>
        </w:rPr>
        <w:t xml:space="preserve">la </w:t>
      </w:r>
      <w:r w:rsidR="0042335C" w:rsidRPr="009D4D35">
        <w:rPr>
          <w:sz w:val="24"/>
          <w:szCs w:val="24"/>
          <w:lang w:val="fr-FR"/>
        </w:rPr>
        <w:t>reprise</w:t>
      </w:r>
      <w:r w:rsidR="006708DF" w:rsidRPr="009D4D35">
        <w:rPr>
          <w:sz w:val="24"/>
          <w:szCs w:val="24"/>
          <w:lang w:val="fr-FR"/>
        </w:rPr>
        <w:t xml:space="preserve"> de sujets lexicaux par un pronom disjoint</w:t>
      </w:r>
      <w:r w:rsidRPr="009D4D35">
        <w:rPr>
          <w:sz w:val="24"/>
          <w:szCs w:val="24"/>
          <w:lang w:val="fr-FR"/>
        </w:rPr>
        <w:t xml:space="preserve"> (1c). Les critères de comparaison que nous utiliserons dans cette étude sont les suivants :</w:t>
      </w:r>
    </w:p>
    <w:p w14:paraId="3FD015F8" w14:textId="45447B47" w:rsidR="00CC2EFA" w:rsidRPr="009D4D35" w:rsidRDefault="00000000" w:rsidP="00A75DB2">
      <w:pPr>
        <w:ind w:right="335"/>
        <w:jc w:val="both"/>
        <w:rPr>
          <w:sz w:val="24"/>
          <w:szCs w:val="24"/>
          <w:lang w:val="fr-FR"/>
        </w:rPr>
      </w:pPr>
      <w:r w:rsidRPr="009D4D35">
        <w:rPr>
          <w:sz w:val="24"/>
          <w:szCs w:val="24"/>
          <w:lang w:val="fr-FR"/>
        </w:rPr>
        <w:t>a) le type de reprise pour les pronoms clitiques (</w:t>
      </w:r>
      <w:r w:rsidRPr="009D4D35">
        <w:rPr>
          <w:i/>
          <w:sz w:val="24"/>
          <w:szCs w:val="24"/>
          <w:lang w:val="fr-FR"/>
        </w:rPr>
        <w:t>c’/ce</w:t>
      </w:r>
      <w:r w:rsidRPr="009D4D35">
        <w:rPr>
          <w:sz w:val="24"/>
          <w:szCs w:val="24"/>
          <w:lang w:val="fr-FR"/>
        </w:rPr>
        <w:t xml:space="preserve"> ou </w:t>
      </w:r>
      <w:r w:rsidRPr="009D4D35">
        <w:rPr>
          <w:i/>
          <w:sz w:val="24"/>
          <w:szCs w:val="24"/>
          <w:lang w:val="fr-FR"/>
        </w:rPr>
        <w:t>il(s)</w:t>
      </w:r>
      <w:r w:rsidRPr="009D4D35">
        <w:rPr>
          <w:sz w:val="24"/>
          <w:szCs w:val="24"/>
          <w:lang w:val="fr-FR"/>
        </w:rPr>
        <w:t>)</w:t>
      </w:r>
      <w:r w:rsidR="005D4D2E" w:rsidRPr="009D4D35">
        <w:rPr>
          <w:sz w:val="24"/>
          <w:szCs w:val="24"/>
          <w:lang w:val="fr-FR"/>
        </w:rPr>
        <w:t xml:space="preserve"> </w:t>
      </w:r>
      <w:r w:rsidRPr="009D4D35">
        <w:rPr>
          <w:sz w:val="24"/>
          <w:szCs w:val="24"/>
          <w:lang w:val="fr-FR"/>
        </w:rPr>
        <w:t>(applicable uniquement aux constructions de type (1a) et (1b))</w:t>
      </w:r>
      <w:r w:rsidR="005D4D2E" w:rsidRPr="009D4D35">
        <w:rPr>
          <w:sz w:val="24"/>
          <w:szCs w:val="24"/>
          <w:lang w:val="fr-FR"/>
        </w:rPr>
        <w:t> </w:t>
      </w:r>
      <w:r w:rsidRPr="009D4D35">
        <w:rPr>
          <w:sz w:val="24"/>
          <w:szCs w:val="24"/>
          <w:lang w:val="fr-FR"/>
        </w:rPr>
        <w:t>;</w:t>
      </w:r>
    </w:p>
    <w:p w14:paraId="2CE7A349" w14:textId="33D1618C" w:rsidR="00CC2EFA" w:rsidRPr="009D4D35" w:rsidRDefault="00000000" w:rsidP="00A75DB2">
      <w:pPr>
        <w:ind w:right="335"/>
        <w:jc w:val="both"/>
        <w:rPr>
          <w:sz w:val="24"/>
          <w:szCs w:val="24"/>
          <w:lang w:val="fr-FR"/>
        </w:rPr>
      </w:pPr>
      <w:r w:rsidRPr="009D4D35">
        <w:rPr>
          <w:sz w:val="24"/>
          <w:szCs w:val="24"/>
          <w:lang w:val="fr-FR"/>
        </w:rPr>
        <w:t>b) l’animéité</w:t>
      </w:r>
      <w:r w:rsidR="005D4D2E" w:rsidRPr="009D4D35">
        <w:rPr>
          <w:sz w:val="24"/>
          <w:szCs w:val="24"/>
          <w:lang w:val="fr-FR"/>
        </w:rPr>
        <w:t xml:space="preserve"> </w:t>
      </w:r>
      <w:r w:rsidRPr="009D4D35">
        <w:rPr>
          <w:sz w:val="24"/>
          <w:szCs w:val="24"/>
          <w:lang w:val="fr-FR"/>
        </w:rPr>
        <w:t>du sujet</w:t>
      </w:r>
      <w:r w:rsidR="005D4D2E" w:rsidRPr="009D4D35">
        <w:rPr>
          <w:sz w:val="24"/>
          <w:szCs w:val="24"/>
          <w:lang w:val="fr-FR"/>
        </w:rPr>
        <w:t> </w:t>
      </w:r>
      <w:r w:rsidRPr="009D4D35">
        <w:rPr>
          <w:sz w:val="24"/>
          <w:szCs w:val="24"/>
          <w:lang w:val="fr-FR"/>
        </w:rPr>
        <w:t>;</w:t>
      </w:r>
    </w:p>
    <w:p w14:paraId="4D6FF957" w14:textId="77777777" w:rsidR="00CC2EFA" w:rsidRPr="009D4D35" w:rsidRDefault="00000000" w:rsidP="00A75DB2">
      <w:pPr>
        <w:ind w:right="335"/>
        <w:jc w:val="both"/>
        <w:rPr>
          <w:sz w:val="24"/>
          <w:szCs w:val="24"/>
          <w:lang w:val="fr-FR"/>
        </w:rPr>
      </w:pPr>
      <w:r w:rsidRPr="009D4D35">
        <w:rPr>
          <w:sz w:val="24"/>
          <w:szCs w:val="24"/>
          <w:lang w:val="fr-FR"/>
        </w:rPr>
        <w:t xml:space="preserve">c) la </w:t>
      </w:r>
      <w:proofErr w:type="spellStart"/>
      <w:r w:rsidRPr="009D4D35">
        <w:rPr>
          <w:sz w:val="24"/>
          <w:szCs w:val="24"/>
          <w:lang w:val="fr-FR"/>
        </w:rPr>
        <w:t>contrastivité</w:t>
      </w:r>
      <w:proofErr w:type="spellEnd"/>
      <w:r w:rsidRPr="009D4D35">
        <w:rPr>
          <w:sz w:val="24"/>
          <w:szCs w:val="24"/>
          <w:lang w:val="fr-FR"/>
        </w:rPr>
        <w:t xml:space="preserve"> du sujet, permettant d’identifier les éléments mis en opposition de façon explicite ou implicite dans le discours ;</w:t>
      </w:r>
    </w:p>
    <w:p w14:paraId="5BBD65EE" w14:textId="77777777" w:rsidR="00CC2EFA" w:rsidRPr="009D4D35" w:rsidRDefault="00000000" w:rsidP="00A75DB2">
      <w:pPr>
        <w:ind w:right="335"/>
        <w:jc w:val="both"/>
        <w:rPr>
          <w:sz w:val="24"/>
          <w:szCs w:val="24"/>
          <w:lang w:val="fr-FR"/>
        </w:rPr>
      </w:pPr>
      <w:r w:rsidRPr="009D4D35">
        <w:rPr>
          <w:sz w:val="24"/>
          <w:szCs w:val="24"/>
          <w:lang w:val="fr-FR"/>
        </w:rPr>
        <w:t xml:space="preserve">d) l’accessibilité référentielle et la continuité </w:t>
      </w:r>
      <w:proofErr w:type="spellStart"/>
      <w:r w:rsidRPr="009D4D35">
        <w:rPr>
          <w:sz w:val="24"/>
          <w:szCs w:val="24"/>
          <w:lang w:val="fr-FR"/>
        </w:rPr>
        <w:t>topicale</w:t>
      </w:r>
      <w:proofErr w:type="spellEnd"/>
      <w:r w:rsidRPr="009D4D35">
        <w:rPr>
          <w:sz w:val="24"/>
          <w:szCs w:val="24"/>
          <w:lang w:val="fr-FR"/>
        </w:rPr>
        <w:t xml:space="preserve"> du sujet, notions liées à la manière dont un référent reste ou devient identifiable et maintenu au centre de l’attention au fil du discours.</w:t>
      </w:r>
    </w:p>
    <w:p w14:paraId="0BFC47D0" w14:textId="32B5B6E9" w:rsidR="00CC2EFA" w:rsidRPr="009D4D35" w:rsidRDefault="00000000" w:rsidP="00BF1151">
      <w:pPr>
        <w:ind w:right="335" w:firstLine="284"/>
        <w:jc w:val="both"/>
        <w:rPr>
          <w:sz w:val="24"/>
          <w:szCs w:val="24"/>
          <w:highlight w:val="cyan"/>
          <w:lang w:val="fr-FR"/>
        </w:rPr>
      </w:pPr>
      <w:r w:rsidRPr="009D4D35">
        <w:rPr>
          <w:sz w:val="24"/>
          <w:szCs w:val="24"/>
          <w:lang w:val="fr-FR"/>
        </w:rPr>
        <w:t>Dans la suite de cette contribution, nous résumerons d’abord les travaux précédents concernant les constructions de type (1b) et (1c), en mettant l’accent sur les éléments qui seront pertinents pour la comparaison avec les constructions de type (1a) (§</w:t>
      </w:r>
      <w:r w:rsidR="001370A8">
        <w:rPr>
          <w:sz w:val="24"/>
          <w:szCs w:val="24"/>
          <w:lang w:val="fr-FR"/>
        </w:rPr>
        <w:t> </w:t>
      </w:r>
      <w:r w:rsidRPr="009D4D35">
        <w:rPr>
          <w:sz w:val="24"/>
          <w:szCs w:val="24"/>
          <w:lang w:val="fr-FR"/>
        </w:rPr>
        <w:t xml:space="preserve">1). Cette section sera suivie d’une présentation de notre corpus d’étude, constitué de </w:t>
      </w:r>
      <w:r w:rsidR="00774762">
        <w:rPr>
          <w:sz w:val="24"/>
          <w:szCs w:val="24"/>
          <w:lang w:val="fr-FR"/>
        </w:rPr>
        <w:t>623</w:t>
      </w:r>
      <w:r w:rsidRPr="009D4D35">
        <w:rPr>
          <w:sz w:val="24"/>
          <w:szCs w:val="24"/>
          <w:lang w:val="fr-FR"/>
        </w:rPr>
        <w:t xml:space="preserve"> occurrences issues de cinq corpus représentant le français informel (§</w:t>
      </w:r>
      <w:r w:rsidR="001370A8">
        <w:rPr>
          <w:sz w:val="24"/>
          <w:szCs w:val="24"/>
          <w:lang w:val="fr-FR"/>
        </w:rPr>
        <w:t> </w:t>
      </w:r>
      <w:r w:rsidRPr="009D4D35">
        <w:rPr>
          <w:sz w:val="24"/>
          <w:szCs w:val="24"/>
          <w:lang w:val="fr-FR"/>
        </w:rPr>
        <w:t>2). Nous montrerons ensuite que les doubles dislocations dans notre corpus se distinguent des deux autres constructions à plusieurs égards : elles ont une préférence très marquée pour un référent humain, signalent toujours un contraste explicite, et introduisent très souvent un nouveau topique (§</w:t>
      </w:r>
      <w:r w:rsidR="001370A8">
        <w:rPr>
          <w:sz w:val="24"/>
          <w:szCs w:val="24"/>
          <w:lang w:val="fr-FR"/>
        </w:rPr>
        <w:t> </w:t>
      </w:r>
      <w:r w:rsidRPr="009D4D35">
        <w:rPr>
          <w:sz w:val="24"/>
          <w:szCs w:val="24"/>
          <w:lang w:val="fr-FR"/>
        </w:rPr>
        <w:t>3).</w:t>
      </w:r>
    </w:p>
    <w:p w14:paraId="685B9CB3" w14:textId="77777777" w:rsidR="00CC2EFA" w:rsidRPr="009D4D35" w:rsidRDefault="00CC2EFA" w:rsidP="00A75DB2">
      <w:pPr>
        <w:tabs>
          <w:tab w:val="left" w:pos="1843"/>
          <w:tab w:val="left" w:pos="2127"/>
        </w:tabs>
        <w:ind w:right="335"/>
        <w:jc w:val="both"/>
        <w:rPr>
          <w:sz w:val="24"/>
          <w:szCs w:val="24"/>
          <w:lang w:val="fr-FR"/>
        </w:rPr>
      </w:pPr>
    </w:p>
    <w:p w14:paraId="1D976A54" w14:textId="77777777" w:rsidR="00CC2EFA" w:rsidRPr="009D4D35" w:rsidRDefault="00CC2EFA" w:rsidP="00A75DB2">
      <w:pPr>
        <w:tabs>
          <w:tab w:val="left" w:pos="1843"/>
          <w:tab w:val="left" w:pos="2127"/>
        </w:tabs>
        <w:ind w:right="335"/>
        <w:jc w:val="both"/>
        <w:rPr>
          <w:sz w:val="24"/>
          <w:szCs w:val="24"/>
          <w:lang w:val="fr-FR"/>
        </w:rPr>
      </w:pPr>
    </w:p>
    <w:p w14:paraId="54D6D030" w14:textId="77777777" w:rsidR="00CC2EFA" w:rsidRPr="009D4D35" w:rsidRDefault="00000000" w:rsidP="00A75DB2">
      <w:pPr>
        <w:ind w:right="335"/>
        <w:jc w:val="both"/>
        <w:rPr>
          <w:b/>
          <w:sz w:val="24"/>
          <w:szCs w:val="24"/>
          <w:lang w:val="fr-FR"/>
        </w:rPr>
      </w:pPr>
      <w:r w:rsidRPr="009D4D35">
        <w:rPr>
          <w:b/>
          <w:sz w:val="24"/>
          <w:szCs w:val="24"/>
          <w:lang w:val="fr-FR"/>
        </w:rPr>
        <w:t>1. Bilan des recherches précédentes</w:t>
      </w:r>
    </w:p>
    <w:p w14:paraId="4FFD99B4" w14:textId="77777777" w:rsidR="00CC2EFA" w:rsidRPr="009D4D35" w:rsidRDefault="00CC2EFA" w:rsidP="00A75DB2">
      <w:pPr>
        <w:ind w:right="335"/>
        <w:jc w:val="both"/>
        <w:rPr>
          <w:sz w:val="24"/>
          <w:szCs w:val="24"/>
          <w:lang w:val="fr-FR"/>
        </w:rPr>
      </w:pPr>
    </w:p>
    <w:p w14:paraId="4EFE672E" w14:textId="202183C1" w:rsidR="00CC2EFA" w:rsidRPr="009D4D35" w:rsidRDefault="00000000" w:rsidP="00A75DB2">
      <w:pPr>
        <w:tabs>
          <w:tab w:val="left" w:pos="709"/>
          <w:tab w:val="left" w:pos="1418"/>
          <w:tab w:val="left" w:pos="1843"/>
          <w:tab w:val="left" w:pos="2127"/>
          <w:tab w:val="left" w:pos="2381"/>
        </w:tabs>
        <w:ind w:right="335"/>
        <w:jc w:val="both"/>
        <w:rPr>
          <w:sz w:val="24"/>
          <w:szCs w:val="24"/>
          <w:lang w:val="fr-FR"/>
        </w:rPr>
      </w:pPr>
      <w:r w:rsidRPr="009D4D35">
        <w:rPr>
          <w:sz w:val="24"/>
          <w:szCs w:val="24"/>
          <w:lang w:val="fr-FR"/>
        </w:rPr>
        <w:t xml:space="preserve">Cette section présente les principaux résultats des études précédentes sur les dislocations à gauche </w:t>
      </w:r>
      <w:r w:rsidR="00180D81" w:rsidRPr="009D4D35">
        <w:rPr>
          <w:sz w:val="24"/>
          <w:szCs w:val="24"/>
          <w:lang w:val="fr-FR"/>
        </w:rPr>
        <w:t>comportant uniquement un pronom clitique</w:t>
      </w:r>
      <w:r w:rsidR="00180D81" w:rsidRPr="009D4D35" w:rsidDel="00180D81">
        <w:rPr>
          <w:sz w:val="24"/>
          <w:szCs w:val="24"/>
          <w:lang w:val="fr-FR"/>
        </w:rPr>
        <w:t xml:space="preserve"> </w:t>
      </w:r>
      <w:r w:rsidRPr="009D4D35">
        <w:rPr>
          <w:sz w:val="24"/>
          <w:szCs w:val="24"/>
          <w:lang w:val="fr-FR"/>
        </w:rPr>
        <w:t>(§</w:t>
      </w:r>
      <w:r w:rsidR="00266B8A">
        <w:rPr>
          <w:sz w:val="24"/>
          <w:szCs w:val="24"/>
          <w:lang w:val="fr-FR"/>
        </w:rPr>
        <w:t> </w:t>
      </w:r>
      <w:r w:rsidRPr="009D4D35">
        <w:rPr>
          <w:sz w:val="24"/>
          <w:szCs w:val="24"/>
          <w:lang w:val="fr-FR"/>
        </w:rPr>
        <w:t xml:space="preserve">1.1) et les constructions à pronom </w:t>
      </w:r>
      <w:r w:rsidR="00180D81" w:rsidRPr="009D4D35">
        <w:rPr>
          <w:sz w:val="24"/>
          <w:szCs w:val="24"/>
          <w:lang w:val="fr-FR"/>
        </w:rPr>
        <w:t xml:space="preserve">disjoint </w:t>
      </w:r>
      <w:r w:rsidRPr="009D4D35">
        <w:rPr>
          <w:sz w:val="24"/>
          <w:szCs w:val="24"/>
          <w:lang w:val="fr-FR"/>
        </w:rPr>
        <w:t>(§</w:t>
      </w:r>
      <w:r w:rsidR="00266B8A">
        <w:rPr>
          <w:sz w:val="24"/>
          <w:szCs w:val="24"/>
          <w:lang w:val="fr-FR"/>
        </w:rPr>
        <w:t> </w:t>
      </w:r>
      <w:r w:rsidRPr="009D4D35">
        <w:rPr>
          <w:sz w:val="24"/>
          <w:szCs w:val="24"/>
          <w:lang w:val="fr-FR"/>
        </w:rPr>
        <w:t>1.2).</w:t>
      </w:r>
    </w:p>
    <w:p w14:paraId="10C932EB" w14:textId="77777777" w:rsidR="00CC2EFA" w:rsidRPr="009D4D35" w:rsidRDefault="00CC2EFA" w:rsidP="00A75DB2">
      <w:pPr>
        <w:tabs>
          <w:tab w:val="left" w:pos="709"/>
          <w:tab w:val="left" w:pos="1418"/>
          <w:tab w:val="left" w:pos="1843"/>
          <w:tab w:val="left" w:pos="2127"/>
          <w:tab w:val="left" w:pos="2381"/>
        </w:tabs>
        <w:ind w:right="335"/>
        <w:jc w:val="both"/>
        <w:rPr>
          <w:sz w:val="24"/>
          <w:szCs w:val="24"/>
          <w:lang w:val="fr-FR"/>
        </w:rPr>
      </w:pPr>
    </w:p>
    <w:p w14:paraId="11B327BB" w14:textId="77777777" w:rsidR="00CC2EFA" w:rsidRPr="009D4D35" w:rsidRDefault="00CC2EFA" w:rsidP="00A75DB2">
      <w:pPr>
        <w:tabs>
          <w:tab w:val="left" w:pos="709"/>
          <w:tab w:val="left" w:pos="1418"/>
          <w:tab w:val="left" w:pos="1843"/>
          <w:tab w:val="left" w:pos="2127"/>
          <w:tab w:val="left" w:pos="2381"/>
        </w:tabs>
        <w:ind w:right="335"/>
        <w:jc w:val="both"/>
        <w:rPr>
          <w:sz w:val="24"/>
          <w:szCs w:val="24"/>
          <w:lang w:val="fr-FR"/>
        </w:rPr>
      </w:pPr>
    </w:p>
    <w:p w14:paraId="2107F9EA" w14:textId="7C4EF4D7" w:rsidR="00CC2EFA" w:rsidRPr="009D4D35" w:rsidRDefault="00000000" w:rsidP="00A75DB2">
      <w:pPr>
        <w:tabs>
          <w:tab w:val="left" w:pos="709"/>
          <w:tab w:val="left" w:pos="1418"/>
          <w:tab w:val="left" w:pos="1843"/>
          <w:tab w:val="left" w:pos="2127"/>
          <w:tab w:val="left" w:pos="2381"/>
        </w:tabs>
        <w:ind w:right="335"/>
        <w:jc w:val="both"/>
        <w:rPr>
          <w:color w:val="000000"/>
          <w:sz w:val="24"/>
          <w:szCs w:val="24"/>
          <w:lang w:val="fr-FR"/>
        </w:rPr>
      </w:pPr>
      <w:r w:rsidRPr="009D4D35">
        <w:rPr>
          <w:color w:val="000000"/>
          <w:sz w:val="24"/>
          <w:szCs w:val="24"/>
          <w:lang w:val="fr-FR"/>
        </w:rPr>
        <w:t xml:space="preserve">1.1. </w:t>
      </w:r>
      <w:r w:rsidR="00D06B7B" w:rsidRPr="009D4D35">
        <w:rPr>
          <w:color w:val="000000"/>
          <w:sz w:val="24"/>
          <w:szCs w:val="24"/>
          <w:lang w:val="fr-FR"/>
        </w:rPr>
        <w:t xml:space="preserve">SN lexical </w:t>
      </w:r>
      <w:r w:rsidR="005F1B5F" w:rsidRPr="009D4D35">
        <w:rPr>
          <w:color w:val="000000"/>
          <w:sz w:val="24"/>
          <w:szCs w:val="24"/>
          <w:lang w:val="fr-FR"/>
        </w:rPr>
        <w:t>+</w:t>
      </w:r>
      <w:r w:rsidR="002F5FA0" w:rsidRPr="009D4D35">
        <w:rPr>
          <w:color w:val="000000"/>
          <w:sz w:val="24"/>
          <w:szCs w:val="24"/>
          <w:lang w:val="fr-FR"/>
        </w:rPr>
        <w:t xml:space="preserve"> </w:t>
      </w:r>
      <w:r w:rsidR="00D06B7B" w:rsidRPr="009D4D35">
        <w:rPr>
          <w:color w:val="000000"/>
          <w:sz w:val="24"/>
          <w:szCs w:val="24"/>
          <w:lang w:val="fr-FR"/>
        </w:rPr>
        <w:t>pronom clitique</w:t>
      </w:r>
    </w:p>
    <w:p w14:paraId="4A0B5CB3" w14:textId="77777777" w:rsidR="00CC2EFA" w:rsidRPr="009D4D35" w:rsidRDefault="00CC2EFA" w:rsidP="00A75DB2">
      <w:pPr>
        <w:tabs>
          <w:tab w:val="left" w:pos="709"/>
          <w:tab w:val="left" w:pos="1418"/>
          <w:tab w:val="left" w:pos="1843"/>
          <w:tab w:val="left" w:pos="2127"/>
          <w:tab w:val="left" w:pos="2381"/>
        </w:tabs>
        <w:ind w:right="335"/>
        <w:jc w:val="both"/>
        <w:rPr>
          <w:color w:val="000000"/>
          <w:sz w:val="24"/>
          <w:szCs w:val="24"/>
          <w:lang w:val="fr-FR"/>
        </w:rPr>
      </w:pPr>
    </w:p>
    <w:p w14:paraId="30F01EF0" w14:textId="18F96304" w:rsidR="00CC2EFA" w:rsidRPr="009D4D35" w:rsidRDefault="00D06B7B" w:rsidP="00A75DB2">
      <w:pPr>
        <w:tabs>
          <w:tab w:val="left" w:pos="1843"/>
          <w:tab w:val="left" w:pos="2127"/>
        </w:tabs>
        <w:ind w:right="335"/>
        <w:jc w:val="both"/>
        <w:rPr>
          <w:sz w:val="24"/>
          <w:szCs w:val="24"/>
          <w:lang w:val="fr-FR"/>
        </w:rPr>
      </w:pPr>
      <w:bookmarkStart w:id="0" w:name="_Hlk210741693"/>
      <w:r w:rsidRPr="009D4D35">
        <w:rPr>
          <w:sz w:val="24"/>
          <w:szCs w:val="24"/>
          <w:lang w:val="fr-FR"/>
        </w:rPr>
        <w:t xml:space="preserve">Les cas où un SN se trouve à gauche de la proposition et est repris par un pronom clitique coréférentiel à l’intérieur de celle-ci sont souvent considérés comme des </w:t>
      </w:r>
      <w:r w:rsidRPr="009D4D35">
        <w:rPr>
          <w:sz w:val="24"/>
          <w:szCs w:val="24"/>
          <w:lang w:val="fr-FR"/>
        </w:rPr>
        <w:lastRenderedPageBreak/>
        <w:t>dislocations à gauche (DG)</w:t>
      </w:r>
      <w:r w:rsidR="0042335C" w:rsidRPr="009D4D35">
        <w:rPr>
          <w:sz w:val="24"/>
          <w:szCs w:val="24"/>
          <w:lang w:val="fr-FR"/>
        </w:rPr>
        <w:t xml:space="preserve"> </w:t>
      </w:r>
      <w:r w:rsidRPr="009D4D35">
        <w:rPr>
          <w:sz w:val="24"/>
          <w:szCs w:val="24"/>
          <w:lang w:val="fr-FR"/>
        </w:rPr>
        <w:t>« prototypiques ».</w:t>
      </w:r>
      <w:r w:rsidR="005F220E" w:rsidRPr="009D4D35">
        <w:rPr>
          <w:rStyle w:val="FootnoteReference"/>
          <w:sz w:val="24"/>
          <w:szCs w:val="24"/>
          <w:lang w:val="fr-FR"/>
        </w:rPr>
        <w:footnoteReference w:id="2"/>
      </w:r>
      <w:r w:rsidRPr="009D4D35">
        <w:rPr>
          <w:sz w:val="24"/>
          <w:szCs w:val="24"/>
          <w:lang w:val="fr-FR"/>
        </w:rPr>
        <w:t xml:space="preserve"> Ces constructions ont été très largement décrites et d’un point de vue syntaxique et d’un point de vue </w:t>
      </w:r>
      <w:proofErr w:type="spellStart"/>
      <w:r w:rsidRPr="009D4D35">
        <w:rPr>
          <w:sz w:val="24"/>
          <w:szCs w:val="24"/>
          <w:lang w:val="fr-FR"/>
        </w:rPr>
        <w:t>pragmatico</w:t>
      </w:r>
      <w:proofErr w:type="spellEnd"/>
      <w:r w:rsidRPr="009D4D35">
        <w:rPr>
          <w:sz w:val="24"/>
          <w:szCs w:val="24"/>
          <w:lang w:val="fr-FR"/>
        </w:rPr>
        <w:t>-discursif (cf. notamment Larsson, 1979</w:t>
      </w:r>
      <w:r w:rsidR="005F3D56">
        <w:rPr>
          <w:sz w:val="24"/>
          <w:szCs w:val="24"/>
          <w:lang w:val="fr-FR"/>
        </w:rPr>
        <w:t> ;</w:t>
      </w:r>
      <w:r w:rsidRPr="009D4D35">
        <w:rPr>
          <w:sz w:val="24"/>
          <w:szCs w:val="24"/>
          <w:lang w:val="fr-FR"/>
        </w:rPr>
        <w:t xml:space="preserve"> Lambrecht, 1981, 1994, 2001</w:t>
      </w:r>
      <w:r w:rsidR="005F3D56">
        <w:rPr>
          <w:sz w:val="24"/>
          <w:szCs w:val="24"/>
          <w:lang w:val="fr-FR"/>
        </w:rPr>
        <w:t> ;</w:t>
      </w:r>
      <w:r w:rsidRPr="009D4D35">
        <w:rPr>
          <w:sz w:val="24"/>
          <w:szCs w:val="24"/>
          <w:lang w:val="fr-FR"/>
        </w:rPr>
        <w:t xml:space="preserve"> Barnes, 1985</w:t>
      </w:r>
      <w:r w:rsidR="005F3D56">
        <w:rPr>
          <w:sz w:val="24"/>
          <w:szCs w:val="24"/>
          <w:lang w:val="fr-FR"/>
        </w:rPr>
        <w:t> ;</w:t>
      </w:r>
      <w:r w:rsidRPr="009D4D35">
        <w:rPr>
          <w:sz w:val="24"/>
          <w:szCs w:val="24"/>
          <w:lang w:val="fr-FR"/>
        </w:rPr>
        <w:t xml:space="preserve"> Ashby, 1988</w:t>
      </w:r>
      <w:r w:rsidR="005F3D56">
        <w:rPr>
          <w:sz w:val="24"/>
          <w:szCs w:val="24"/>
          <w:lang w:val="fr-FR"/>
        </w:rPr>
        <w:t> ;</w:t>
      </w:r>
      <w:r w:rsidRPr="009D4D35">
        <w:rPr>
          <w:sz w:val="24"/>
          <w:szCs w:val="24"/>
          <w:lang w:val="fr-FR"/>
        </w:rPr>
        <w:t xml:space="preserve"> Ziv, 1994</w:t>
      </w:r>
      <w:r w:rsidR="005F3D56">
        <w:rPr>
          <w:sz w:val="24"/>
          <w:szCs w:val="24"/>
          <w:lang w:val="fr-FR"/>
        </w:rPr>
        <w:t> ;</w:t>
      </w:r>
      <w:r w:rsidRPr="009D4D35">
        <w:rPr>
          <w:sz w:val="24"/>
          <w:szCs w:val="24"/>
          <w:lang w:val="fr-FR"/>
        </w:rPr>
        <w:t xml:space="preserve"> </w:t>
      </w:r>
      <w:proofErr w:type="spellStart"/>
      <w:r w:rsidRPr="009D4D35">
        <w:rPr>
          <w:sz w:val="24"/>
          <w:szCs w:val="24"/>
          <w:lang w:val="fr-FR"/>
        </w:rPr>
        <w:t>Apothéloz</w:t>
      </w:r>
      <w:proofErr w:type="spellEnd"/>
      <w:r w:rsidRPr="009D4D35">
        <w:rPr>
          <w:sz w:val="24"/>
          <w:szCs w:val="24"/>
          <w:lang w:val="fr-FR"/>
        </w:rPr>
        <w:t>, 1997</w:t>
      </w:r>
      <w:r w:rsidR="005F3D56">
        <w:rPr>
          <w:sz w:val="24"/>
          <w:szCs w:val="24"/>
          <w:lang w:val="fr-FR"/>
        </w:rPr>
        <w:t> ;</w:t>
      </w:r>
      <w:r w:rsidRPr="009D4D35">
        <w:rPr>
          <w:sz w:val="24"/>
          <w:szCs w:val="24"/>
          <w:lang w:val="fr-FR"/>
        </w:rPr>
        <w:t xml:space="preserve"> Blasco-Dulbecco, 1999</w:t>
      </w:r>
      <w:r w:rsidR="005F3D56">
        <w:rPr>
          <w:sz w:val="24"/>
          <w:szCs w:val="24"/>
          <w:lang w:val="fr-FR"/>
        </w:rPr>
        <w:t> ;</w:t>
      </w:r>
      <w:r w:rsidRPr="009D4D35">
        <w:rPr>
          <w:sz w:val="24"/>
          <w:szCs w:val="24"/>
          <w:lang w:val="fr-FR"/>
        </w:rPr>
        <w:t xml:space="preserve"> De Cat, 2002, 2007</w:t>
      </w:r>
      <w:r w:rsidR="005F3D56">
        <w:rPr>
          <w:sz w:val="24"/>
          <w:szCs w:val="24"/>
          <w:lang w:val="fr-FR"/>
        </w:rPr>
        <w:t xml:space="preserve"> ; </w:t>
      </w:r>
      <w:proofErr w:type="spellStart"/>
      <w:r w:rsidRPr="009D4D35">
        <w:rPr>
          <w:sz w:val="24"/>
          <w:szCs w:val="24"/>
          <w:lang w:val="fr-FR"/>
        </w:rPr>
        <w:t>Delais-Roussarie</w:t>
      </w:r>
      <w:proofErr w:type="spellEnd"/>
      <w:r w:rsidRPr="009D4D35">
        <w:rPr>
          <w:sz w:val="24"/>
          <w:szCs w:val="24"/>
          <w:lang w:val="fr-FR"/>
        </w:rPr>
        <w:t xml:space="preserve"> et al., 2004</w:t>
      </w:r>
      <w:r w:rsidR="005F3D56">
        <w:rPr>
          <w:sz w:val="24"/>
          <w:szCs w:val="24"/>
          <w:lang w:val="fr-FR"/>
        </w:rPr>
        <w:t> ;</w:t>
      </w:r>
      <w:r w:rsidRPr="009D4D35">
        <w:rPr>
          <w:sz w:val="24"/>
          <w:szCs w:val="24"/>
          <w:lang w:val="fr-FR"/>
        </w:rPr>
        <w:t xml:space="preserve"> Blanche-Benveniste, 2006</w:t>
      </w:r>
      <w:r w:rsidR="005F3D56">
        <w:rPr>
          <w:sz w:val="24"/>
          <w:szCs w:val="24"/>
          <w:lang w:val="fr-FR"/>
        </w:rPr>
        <w:t> ;</w:t>
      </w:r>
      <w:r w:rsidRPr="009D4D35">
        <w:rPr>
          <w:sz w:val="24"/>
          <w:szCs w:val="24"/>
          <w:lang w:val="fr-FR"/>
        </w:rPr>
        <w:t xml:space="preserve"> Horváth, 2018).</w:t>
      </w:r>
    </w:p>
    <w:bookmarkEnd w:id="0"/>
    <w:p w14:paraId="06DFA3D9" w14:textId="77777777" w:rsidR="00CC2EFA" w:rsidRPr="009D4D35" w:rsidRDefault="00000000" w:rsidP="00B743DE">
      <w:pPr>
        <w:ind w:right="335" w:firstLine="284"/>
        <w:jc w:val="both"/>
        <w:rPr>
          <w:sz w:val="24"/>
          <w:szCs w:val="24"/>
          <w:highlight w:val="cyan"/>
          <w:lang w:val="fr-FR"/>
        </w:rPr>
      </w:pPr>
      <w:r w:rsidRPr="009D4D35">
        <w:rPr>
          <w:sz w:val="24"/>
          <w:szCs w:val="24"/>
          <w:lang w:val="fr-FR"/>
        </w:rPr>
        <w:t>L’analyse la plus récente des DG est celle de Horváth (2018), qui s’appuie sur un corpus oral constitué d’interviews enregistrées avec 28 locuteurs dans le cadre du projet Phonologie du Français Contemporain (PFC, Durand et al., 2002, 2009). Parmi les 1207 constructions de DG dans son corpus, 562 concernent des SN lexicaux sujets. Dans la section 3, nous nous intéresserons à cette partie des données de Horváth (2018), afin de pouvoir les comparer aux données des doubles dislocations du sujet.</w:t>
      </w:r>
    </w:p>
    <w:p w14:paraId="4C9D7A52" w14:textId="6C48604A" w:rsidR="00CC2EFA" w:rsidRDefault="00000000" w:rsidP="00394367">
      <w:pPr>
        <w:ind w:right="335" w:firstLine="284"/>
        <w:jc w:val="both"/>
        <w:rPr>
          <w:sz w:val="24"/>
          <w:szCs w:val="24"/>
          <w:lang w:val="fr-FR"/>
        </w:rPr>
      </w:pPr>
      <w:r w:rsidRPr="009D4D35">
        <w:rPr>
          <w:sz w:val="24"/>
          <w:szCs w:val="24"/>
          <w:lang w:val="fr-FR"/>
        </w:rPr>
        <w:t>Dans le corpus de Horváth (2018</w:t>
      </w:r>
      <w:r w:rsidR="0095770C">
        <w:rPr>
          <w:sz w:val="24"/>
          <w:szCs w:val="24"/>
          <w:lang w:val="fr-FR"/>
        </w:rPr>
        <w:t xml:space="preserve"> : </w:t>
      </w:r>
      <w:r w:rsidRPr="009D4D35">
        <w:rPr>
          <w:sz w:val="24"/>
          <w:szCs w:val="24"/>
          <w:lang w:val="fr-FR"/>
        </w:rPr>
        <w:t xml:space="preserve">97-136), </w:t>
      </w:r>
      <w:r w:rsidR="009D4D35" w:rsidRPr="009D4D35">
        <w:rPr>
          <w:sz w:val="24"/>
          <w:szCs w:val="24"/>
          <w:lang w:val="fr-FR"/>
        </w:rPr>
        <w:t>44,3</w:t>
      </w:r>
      <w:r w:rsidR="002F4A80">
        <w:rPr>
          <w:sz w:val="24"/>
          <w:szCs w:val="24"/>
          <w:lang w:val="fr-FR"/>
        </w:rPr>
        <w:t> </w:t>
      </w:r>
      <w:r w:rsidR="001A7272">
        <w:rPr>
          <w:sz w:val="24"/>
          <w:szCs w:val="24"/>
          <w:lang w:val="fr-FR"/>
        </w:rPr>
        <w:t>%</w:t>
      </w:r>
      <w:r w:rsidRPr="009D4D35">
        <w:rPr>
          <w:sz w:val="24"/>
          <w:szCs w:val="24"/>
          <w:lang w:val="fr-FR"/>
        </w:rPr>
        <w:t xml:space="preserve"> des SN lexicaux sujets sont repris par les pronoms </w:t>
      </w:r>
      <w:r w:rsidRPr="009D4D35">
        <w:rPr>
          <w:i/>
          <w:sz w:val="24"/>
          <w:szCs w:val="24"/>
          <w:lang w:val="fr-FR"/>
        </w:rPr>
        <w:t xml:space="preserve">c’/ce </w:t>
      </w:r>
      <w:r w:rsidRPr="009D4D35">
        <w:rPr>
          <w:sz w:val="24"/>
          <w:szCs w:val="24"/>
          <w:lang w:val="fr-FR"/>
        </w:rPr>
        <w:t>(2),</w:t>
      </w:r>
      <w:r w:rsidR="009D4D35" w:rsidRPr="009D4D35">
        <w:rPr>
          <w:sz w:val="24"/>
          <w:szCs w:val="24"/>
          <w:lang w:val="fr-FR"/>
        </w:rPr>
        <w:t xml:space="preserve"> </w:t>
      </w:r>
      <w:r w:rsidR="002E246F">
        <w:rPr>
          <w:sz w:val="24"/>
          <w:szCs w:val="24"/>
          <w:lang w:val="fr-FR"/>
        </w:rPr>
        <w:t xml:space="preserve">et </w:t>
      </w:r>
      <w:r w:rsidR="009D4D35" w:rsidRPr="009D4D35">
        <w:rPr>
          <w:sz w:val="24"/>
          <w:szCs w:val="24"/>
          <w:lang w:val="fr-FR"/>
        </w:rPr>
        <w:t>10,9</w:t>
      </w:r>
      <w:r w:rsidR="002F4A80">
        <w:rPr>
          <w:sz w:val="24"/>
          <w:szCs w:val="24"/>
          <w:lang w:val="fr-FR"/>
        </w:rPr>
        <w:t> </w:t>
      </w:r>
      <w:r w:rsidR="001A7272">
        <w:rPr>
          <w:sz w:val="24"/>
          <w:szCs w:val="24"/>
          <w:lang w:val="fr-FR"/>
        </w:rPr>
        <w:t>%</w:t>
      </w:r>
      <w:r w:rsidR="009D4D35" w:rsidRPr="009D4D35">
        <w:rPr>
          <w:sz w:val="24"/>
          <w:szCs w:val="24"/>
          <w:lang w:val="fr-FR"/>
        </w:rPr>
        <w:t xml:space="preserve"> par le pronom </w:t>
      </w:r>
      <w:r w:rsidR="009D4D35" w:rsidRPr="009D4D35">
        <w:rPr>
          <w:i/>
          <w:iCs/>
          <w:sz w:val="24"/>
          <w:szCs w:val="24"/>
          <w:lang w:val="fr-FR"/>
        </w:rPr>
        <w:t>ça</w:t>
      </w:r>
      <w:r w:rsidR="009D4D35" w:rsidRPr="009D4D35">
        <w:rPr>
          <w:sz w:val="24"/>
          <w:szCs w:val="24"/>
          <w:lang w:val="fr-FR"/>
        </w:rPr>
        <w:t>,</w:t>
      </w:r>
      <w:r w:rsidRPr="009D4D35">
        <w:rPr>
          <w:sz w:val="24"/>
          <w:szCs w:val="24"/>
          <w:lang w:val="fr-FR"/>
        </w:rPr>
        <w:t xml:space="preserve"> contre 44,8</w:t>
      </w:r>
      <w:r w:rsidR="002F4A80">
        <w:rPr>
          <w:sz w:val="24"/>
          <w:szCs w:val="24"/>
          <w:lang w:val="fr-FR"/>
        </w:rPr>
        <w:t> </w:t>
      </w:r>
      <w:r w:rsidR="001A7272">
        <w:rPr>
          <w:sz w:val="24"/>
          <w:szCs w:val="24"/>
          <w:lang w:val="fr-FR"/>
        </w:rPr>
        <w:t>%</w:t>
      </w:r>
      <w:r w:rsidRPr="009D4D35">
        <w:rPr>
          <w:sz w:val="24"/>
          <w:szCs w:val="24"/>
          <w:lang w:val="fr-FR"/>
        </w:rPr>
        <w:t xml:space="preserve"> qui sont repris par les pronoms </w:t>
      </w:r>
      <w:r w:rsidRPr="009D4D35">
        <w:rPr>
          <w:i/>
          <w:sz w:val="24"/>
          <w:szCs w:val="24"/>
          <w:lang w:val="fr-FR"/>
        </w:rPr>
        <w:t>il(s)</w:t>
      </w:r>
      <w:r w:rsidRPr="009D4D35">
        <w:rPr>
          <w:sz w:val="24"/>
          <w:szCs w:val="24"/>
          <w:lang w:val="fr-FR"/>
        </w:rPr>
        <w:t xml:space="preserve"> </w:t>
      </w:r>
      <w:r w:rsidR="009D4D35" w:rsidRPr="009D4D35">
        <w:rPr>
          <w:sz w:val="24"/>
          <w:szCs w:val="24"/>
          <w:lang w:val="fr-FR"/>
        </w:rPr>
        <w:t>(31,5</w:t>
      </w:r>
      <w:r w:rsidR="002F4A80">
        <w:rPr>
          <w:sz w:val="24"/>
          <w:szCs w:val="24"/>
          <w:lang w:val="fr-FR"/>
        </w:rPr>
        <w:t> </w:t>
      </w:r>
      <w:r w:rsidR="001A7272">
        <w:rPr>
          <w:sz w:val="24"/>
          <w:szCs w:val="24"/>
          <w:lang w:val="fr-FR"/>
        </w:rPr>
        <w:t>%</w:t>
      </w:r>
      <w:r w:rsidR="009D4D35" w:rsidRPr="009D4D35">
        <w:rPr>
          <w:sz w:val="24"/>
          <w:szCs w:val="24"/>
          <w:lang w:val="fr-FR"/>
        </w:rPr>
        <w:t xml:space="preserve">) </w:t>
      </w:r>
      <w:r w:rsidRPr="009D4D35">
        <w:rPr>
          <w:sz w:val="24"/>
          <w:szCs w:val="24"/>
          <w:lang w:val="fr-FR"/>
        </w:rPr>
        <w:t xml:space="preserve">ou </w:t>
      </w:r>
      <w:r w:rsidRPr="009D4D35">
        <w:rPr>
          <w:i/>
          <w:sz w:val="24"/>
          <w:szCs w:val="24"/>
          <w:lang w:val="fr-FR"/>
        </w:rPr>
        <w:t>elle(s)</w:t>
      </w:r>
      <w:r w:rsidR="009D4D35" w:rsidRPr="009D4D35">
        <w:rPr>
          <w:iCs/>
          <w:sz w:val="24"/>
          <w:szCs w:val="24"/>
          <w:lang w:val="fr-FR"/>
        </w:rPr>
        <w:t xml:space="preserve"> (13,3</w:t>
      </w:r>
      <w:r w:rsidR="002F4A80">
        <w:rPr>
          <w:iCs/>
          <w:sz w:val="24"/>
          <w:szCs w:val="24"/>
          <w:lang w:val="fr-FR"/>
        </w:rPr>
        <w:t> </w:t>
      </w:r>
      <w:r w:rsidR="001A7272">
        <w:rPr>
          <w:iCs/>
          <w:sz w:val="24"/>
          <w:szCs w:val="24"/>
          <w:lang w:val="fr-FR"/>
        </w:rPr>
        <w:t>%</w:t>
      </w:r>
      <w:r w:rsidR="009D4D35" w:rsidRPr="009D4D35">
        <w:rPr>
          <w:iCs/>
          <w:sz w:val="24"/>
          <w:szCs w:val="24"/>
          <w:lang w:val="fr-FR"/>
        </w:rPr>
        <w:t>)</w:t>
      </w:r>
      <w:r w:rsidRPr="009D4D35">
        <w:rPr>
          <w:sz w:val="24"/>
          <w:szCs w:val="24"/>
          <w:lang w:val="fr-FR"/>
        </w:rPr>
        <w:t xml:space="preserve">. De plus, lorsque la proposition est construite avec le verbe </w:t>
      </w:r>
      <w:r w:rsidRPr="009D4D35">
        <w:rPr>
          <w:i/>
          <w:sz w:val="24"/>
          <w:szCs w:val="24"/>
          <w:lang w:val="fr-FR"/>
        </w:rPr>
        <w:t>être</w:t>
      </w:r>
      <w:r w:rsidRPr="009D4D35">
        <w:rPr>
          <w:sz w:val="24"/>
          <w:szCs w:val="24"/>
          <w:lang w:val="fr-FR"/>
        </w:rPr>
        <w:t xml:space="preserve">, le pronom clitique </w:t>
      </w:r>
      <w:r w:rsidR="00771DC6" w:rsidRPr="009D4D35">
        <w:rPr>
          <w:i/>
          <w:sz w:val="24"/>
          <w:szCs w:val="24"/>
          <w:lang w:val="fr-FR"/>
        </w:rPr>
        <w:t>c’/ce</w:t>
      </w:r>
      <w:r w:rsidRPr="009D4D35">
        <w:rPr>
          <w:i/>
          <w:sz w:val="24"/>
          <w:szCs w:val="24"/>
          <w:lang w:val="fr-FR"/>
        </w:rPr>
        <w:t xml:space="preserve"> </w:t>
      </w:r>
      <w:r w:rsidRPr="009D4D35">
        <w:rPr>
          <w:sz w:val="24"/>
          <w:szCs w:val="24"/>
          <w:lang w:val="fr-FR"/>
        </w:rPr>
        <w:t>est l’élément de reprise dans plus de 77</w:t>
      </w:r>
      <w:r w:rsidR="002F4A80">
        <w:rPr>
          <w:sz w:val="24"/>
          <w:szCs w:val="24"/>
          <w:lang w:val="fr-FR"/>
        </w:rPr>
        <w:t> </w:t>
      </w:r>
      <w:r w:rsidR="001A7272">
        <w:rPr>
          <w:sz w:val="24"/>
          <w:szCs w:val="24"/>
          <w:lang w:val="fr-FR"/>
        </w:rPr>
        <w:t>%</w:t>
      </w:r>
      <w:r w:rsidRPr="009D4D35">
        <w:rPr>
          <w:sz w:val="24"/>
          <w:szCs w:val="24"/>
          <w:lang w:val="fr-FR"/>
        </w:rPr>
        <w:t xml:space="preserve"> des cas, </w:t>
      </w:r>
      <w:r w:rsidR="008D16B8" w:rsidRPr="009D4D35">
        <w:rPr>
          <w:sz w:val="24"/>
          <w:szCs w:val="24"/>
          <w:lang w:val="fr-FR"/>
        </w:rPr>
        <w:t>soit une proportion statistiquement plus élevée que dans les propositions construites avec d’autres verbes</w:t>
      </w:r>
      <w:r w:rsidRPr="009D4D35">
        <w:rPr>
          <w:sz w:val="24"/>
          <w:szCs w:val="24"/>
          <w:lang w:val="fr-FR"/>
        </w:rPr>
        <w:t xml:space="preserve">. Horváth (2018), suivant Barnes (1985), montre que cette fréquence élevée est en partie due au fait que </w:t>
      </w:r>
      <w:r w:rsidRPr="009D4D35">
        <w:rPr>
          <w:i/>
          <w:sz w:val="24"/>
          <w:szCs w:val="24"/>
          <w:lang w:val="fr-FR"/>
        </w:rPr>
        <w:t>c’est</w:t>
      </w:r>
      <w:r w:rsidRPr="009D4D35">
        <w:rPr>
          <w:sz w:val="24"/>
          <w:szCs w:val="24"/>
          <w:lang w:val="fr-FR"/>
        </w:rPr>
        <w:t xml:space="preserve"> est devenu un outil de connexion générale.</w:t>
      </w:r>
    </w:p>
    <w:p w14:paraId="21FE12D5" w14:textId="239008A1" w:rsidR="00CC2EFA" w:rsidRPr="00B922A5" w:rsidRDefault="00B922A5" w:rsidP="00B922A5">
      <w:pPr>
        <w:tabs>
          <w:tab w:val="left" w:pos="1134"/>
        </w:tabs>
        <w:spacing w:before="120" w:after="120"/>
        <w:ind w:left="1418" w:right="335" w:hanging="709"/>
        <w:jc w:val="both"/>
        <w:rPr>
          <w:i/>
          <w:color w:val="000000"/>
          <w:sz w:val="22"/>
          <w:szCs w:val="22"/>
          <w:lang w:val="fr-CH"/>
        </w:rPr>
      </w:pPr>
      <w:r w:rsidRPr="00550183">
        <w:rPr>
          <w:color w:val="000000"/>
          <w:sz w:val="22"/>
          <w:szCs w:val="22"/>
          <w:lang w:val="fr-CH"/>
        </w:rPr>
        <w:t>(</w:t>
      </w:r>
      <w:r>
        <w:rPr>
          <w:color w:val="000000"/>
          <w:sz w:val="22"/>
          <w:szCs w:val="22"/>
          <w:lang w:val="fr-CH"/>
        </w:rPr>
        <w:t>2</w:t>
      </w:r>
      <w:r w:rsidRPr="00550183">
        <w:rPr>
          <w:color w:val="000000"/>
          <w:sz w:val="22"/>
          <w:szCs w:val="22"/>
          <w:lang w:val="fr-CH"/>
        </w:rPr>
        <w:t>)</w:t>
      </w:r>
      <w:r w:rsidRPr="00550183">
        <w:rPr>
          <w:color w:val="000000"/>
          <w:sz w:val="22"/>
          <w:szCs w:val="22"/>
          <w:lang w:val="fr-CH"/>
        </w:rPr>
        <w:tab/>
      </w:r>
      <w:r w:rsidRPr="00550183">
        <w:rPr>
          <w:color w:val="000000"/>
          <w:sz w:val="22"/>
          <w:szCs w:val="22"/>
          <w:lang w:val="fr-CH"/>
        </w:rPr>
        <w:tab/>
      </w:r>
      <w:r w:rsidRPr="009D4D35">
        <w:rPr>
          <w:i/>
          <w:sz w:val="22"/>
          <w:szCs w:val="22"/>
          <w:lang w:val="fr-FR"/>
        </w:rPr>
        <w:t>la tectonique c’est cool</w:t>
      </w:r>
      <w:r w:rsidRPr="009D4D35">
        <w:rPr>
          <w:sz w:val="22"/>
          <w:szCs w:val="22"/>
          <w:lang w:val="fr-FR"/>
        </w:rPr>
        <w:t xml:space="preserve"> (Horváth, 2018</w:t>
      </w:r>
      <w:r w:rsidR="0095770C">
        <w:rPr>
          <w:sz w:val="22"/>
          <w:szCs w:val="22"/>
          <w:lang w:val="fr-FR"/>
        </w:rPr>
        <w:t> :</w:t>
      </w:r>
      <w:r w:rsidRPr="009D4D35">
        <w:rPr>
          <w:sz w:val="22"/>
          <w:szCs w:val="22"/>
          <w:lang w:val="fr-FR"/>
        </w:rPr>
        <w:t xml:space="preserve"> 107)</w:t>
      </w:r>
    </w:p>
    <w:p w14:paraId="2B252DF4" w14:textId="0CA9090A" w:rsidR="00CC2EFA" w:rsidRPr="009D4D35" w:rsidRDefault="00000000" w:rsidP="00A75DB2">
      <w:pPr>
        <w:pBdr>
          <w:top w:val="nil"/>
          <w:left w:val="nil"/>
          <w:bottom w:val="nil"/>
          <w:right w:val="nil"/>
          <w:between w:val="nil"/>
        </w:pBdr>
        <w:ind w:right="335"/>
        <w:jc w:val="both"/>
        <w:rPr>
          <w:sz w:val="24"/>
          <w:szCs w:val="24"/>
          <w:lang w:val="fr-FR"/>
        </w:rPr>
      </w:pPr>
      <w:r w:rsidRPr="009D4D35">
        <w:rPr>
          <w:sz w:val="24"/>
          <w:szCs w:val="24"/>
          <w:lang w:val="fr-FR"/>
        </w:rPr>
        <w:t xml:space="preserve">Sur le plan </w:t>
      </w:r>
      <w:proofErr w:type="spellStart"/>
      <w:r w:rsidRPr="009D4D35">
        <w:rPr>
          <w:sz w:val="24"/>
          <w:szCs w:val="24"/>
          <w:lang w:val="fr-FR"/>
        </w:rPr>
        <w:t>pragmatico</w:t>
      </w:r>
      <w:proofErr w:type="spellEnd"/>
      <w:r w:rsidRPr="009D4D35">
        <w:rPr>
          <w:sz w:val="24"/>
          <w:szCs w:val="24"/>
          <w:lang w:val="fr-FR"/>
        </w:rPr>
        <w:t>-discursif, la DG remplit plusieurs fonctions. Il est généralement admis qu’elle peut servir</w:t>
      </w:r>
      <w:r w:rsidR="00F463C2" w:rsidRPr="009D4D35">
        <w:rPr>
          <w:sz w:val="24"/>
          <w:szCs w:val="24"/>
          <w:lang w:val="fr-FR"/>
        </w:rPr>
        <w:t> :</w:t>
      </w:r>
    </w:p>
    <w:p w14:paraId="4C60A270" w14:textId="77777777" w:rsidR="00CC2EFA" w:rsidRPr="009D4D35" w:rsidRDefault="00000000" w:rsidP="00A75DB2">
      <w:pPr>
        <w:pBdr>
          <w:top w:val="nil"/>
          <w:left w:val="nil"/>
          <w:bottom w:val="nil"/>
          <w:right w:val="nil"/>
          <w:between w:val="nil"/>
        </w:pBdr>
        <w:ind w:right="335"/>
        <w:jc w:val="both"/>
        <w:rPr>
          <w:sz w:val="24"/>
          <w:szCs w:val="24"/>
          <w:lang w:val="fr-FR"/>
        </w:rPr>
      </w:pPr>
      <w:r w:rsidRPr="009D4D35">
        <w:rPr>
          <w:sz w:val="24"/>
          <w:szCs w:val="24"/>
          <w:lang w:val="fr-FR"/>
        </w:rPr>
        <w:t>a) à l’établissement d’un accord communicatif entre les interlocuteurs ;</w:t>
      </w:r>
    </w:p>
    <w:p w14:paraId="32447064" w14:textId="77777777" w:rsidR="00CC2EFA" w:rsidRPr="009D4D35" w:rsidRDefault="00000000" w:rsidP="00A75DB2">
      <w:pPr>
        <w:pBdr>
          <w:top w:val="nil"/>
          <w:left w:val="nil"/>
          <w:bottom w:val="nil"/>
          <w:right w:val="nil"/>
          <w:between w:val="nil"/>
        </w:pBdr>
        <w:ind w:right="335"/>
        <w:jc w:val="both"/>
        <w:rPr>
          <w:sz w:val="24"/>
          <w:szCs w:val="24"/>
          <w:lang w:val="fr-FR"/>
        </w:rPr>
      </w:pPr>
      <w:r w:rsidRPr="009D4D35">
        <w:rPr>
          <w:sz w:val="24"/>
          <w:szCs w:val="24"/>
          <w:lang w:val="fr-FR"/>
        </w:rPr>
        <w:t xml:space="preserve">b) au changement de topique </w:t>
      </w:r>
      <w:r w:rsidRPr="009D4D35">
        <w:rPr>
          <w:i/>
          <w:sz w:val="24"/>
          <w:szCs w:val="24"/>
          <w:lang w:val="fr-FR"/>
        </w:rPr>
        <w:t>(topic shift)</w:t>
      </w:r>
      <w:r w:rsidRPr="009D4D35">
        <w:rPr>
          <w:sz w:val="24"/>
          <w:szCs w:val="24"/>
          <w:lang w:val="fr-FR"/>
        </w:rPr>
        <w:t xml:space="preserve"> par rapport à un topique précédemment établi, ou à l’établissement d’un nouveau topique lorsqu’il n’y en a pas de précédent ;</w:t>
      </w:r>
    </w:p>
    <w:p w14:paraId="06986DAB" w14:textId="77777777" w:rsidR="00CC2EFA" w:rsidRPr="009D4D35" w:rsidRDefault="00000000" w:rsidP="00A75DB2">
      <w:pPr>
        <w:pBdr>
          <w:top w:val="nil"/>
          <w:left w:val="nil"/>
          <w:bottom w:val="nil"/>
          <w:right w:val="nil"/>
          <w:between w:val="nil"/>
        </w:pBdr>
        <w:ind w:right="335"/>
        <w:jc w:val="both"/>
        <w:rPr>
          <w:sz w:val="24"/>
          <w:szCs w:val="24"/>
          <w:lang w:val="fr-FR"/>
        </w:rPr>
      </w:pPr>
      <w:r w:rsidRPr="009D4D35">
        <w:rPr>
          <w:sz w:val="24"/>
          <w:szCs w:val="24"/>
          <w:lang w:val="fr-FR"/>
        </w:rPr>
        <w:t>c) à la réactivation d’un topique précédent ayant été désactivé ;</w:t>
      </w:r>
    </w:p>
    <w:p w14:paraId="20B3FB96" w14:textId="78E3FF83" w:rsidR="00CC2EFA" w:rsidRPr="009D4D35" w:rsidRDefault="00000000" w:rsidP="00A75DB2">
      <w:pPr>
        <w:pBdr>
          <w:top w:val="nil"/>
          <w:left w:val="nil"/>
          <w:bottom w:val="nil"/>
          <w:right w:val="nil"/>
          <w:between w:val="nil"/>
        </w:pBdr>
        <w:ind w:right="335"/>
        <w:jc w:val="both"/>
        <w:rPr>
          <w:sz w:val="24"/>
          <w:szCs w:val="24"/>
          <w:lang w:val="fr-FR"/>
        </w:rPr>
      </w:pPr>
      <w:r w:rsidRPr="009D4D35">
        <w:rPr>
          <w:sz w:val="24"/>
          <w:szCs w:val="24"/>
          <w:lang w:val="fr-FR"/>
        </w:rPr>
        <w:t>d) à la mise en contraste de plusieurs référents (cf. Horváth, 2018</w:t>
      </w:r>
      <w:r w:rsidR="00D82B64">
        <w:rPr>
          <w:sz w:val="24"/>
          <w:szCs w:val="24"/>
          <w:lang w:val="fr-FR"/>
        </w:rPr>
        <w:t> :</w:t>
      </w:r>
      <w:r w:rsidRPr="009D4D35">
        <w:rPr>
          <w:sz w:val="24"/>
          <w:szCs w:val="24"/>
          <w:lang w:val="fr-FR"/>
        </w:rPr>
        <w:t xml:space="preserve"> 100).</w:t>
      </w:r>
    </w:p>
    <w:p w14:paraId="33C76164" w14:textId="188703A3" w:rsidR="00CC2EFA" w:rsidRPr="009D4D35" w:rsidRDefault="003E4324" w:rsidP="00A51AFB">
      <w:pPr>
        <w:pBdr>
          <w:top w:val="nil"/>
          <w:left w:val="nil"/>
          <w:bottom w:val="nil"/>
          <w:right w:val="nil"/>
          <w:between w:val="nil"/>
        </w:pBdr>
        <w:ind w:right="335" w:firstLine="284"/>
        <w:jc w:val="both"/>
        <w:rPr>
          <w:sz w:val="24"/>
          <w:szCs w:val="24"/>
          <w:lang w:val="fr-FR"/>
        </w:rPr>
      </w:pPr>
      <w:r w:rsidRPr="009D4D35">
        <w:rPr>
          <w:sz w:val="24"/>
          <w:szCs w:val="24"/>
          <w:lang w:val="fr-FR"/>
        </w:rPr>
        <w:t>Au-delà de ces fonctions</w:t>
      </w:r>
      <w:r w:rsidR="00551D58" w:rsidRPr="009D4D35">
        <w:rPr>
          <w:sz w:val="24"/>
          <w:szCs w:val="24"/>
          <w:lang w:val="fr-FR"/>
        </w:rPr>
        <w:t xml:space="preserve"> pragmatiques « primaires »</w:t>
      </w:r>
      <w:r w:rsidRPr="009D4D35">
        <w:rPr>
          <w:sz w:val="24"/>
          <w:szCs w:val="24"/>
          <w:lang w:val="fr-FR"/>
        </w:rPr>
        <w:t xml:space="preserve">, les différents types de dislocations </w:t>
      </w:r>
      <w:r w:rsidR="00551D58" w:rsidRPr="009D4D35">
        <w:rPr>
          <w:sz w:val="24"/>
          <w:szCs w:val="24"/>
          <w:lang w:val="fr-FR"/>
        </w:rPr>
        <w:t>peuvent jouer des rôles « secondaires » dans l’organisation séquentielle des interactions et la gestion des changements de locuteur (</w:t>
      </w:r>
      <w:proofErr w:type="spellStart"/>
      <w:r w:rsidR="00551D58" w:rsidRPr="009D4D35">
        <w:rPr>
          <w:sz w:val="24"/>
          <w:szCs w:val="24"/>
          <w:lang w:val="fr-FR"/>
        </w:rPr>
        <w:t>Apothéloz</w:t>
      </w:r>
      <w:proofErr w:type="spellEnd"/>
      <w:r w:rsidR="00551D58" w:rsidRPr="009D4D35">
        <w:rPr>
          <w:sz w:val="24"/>
          <w:szCs w:val="24"/>
          <w:lang w:val="fr-FR"/>
        </w:rPr>
        <w:t xml:space="preserve">, 1997). En effet, la dislocation à gauche apparaît le plus souvent au début des tours </w:t>
      </w:r>
      <w:r w:rsidR="00551D58" w:rsidRPr="009D4D35">
        <w:rPr>
          <w:sz w:val="24"/>
          <w:szCs w:val="24"/>
          <w:lang w:val="fr-FR"/>
        </w:rPr>
        <w:lastRenderedPageBreak/>
        <w:t>de parole, où elle peut contribuer à la prise de parole, et elle constitue généralement le second élément d’une paire adjacente en reprenant une expression issu</w:t>
      </w:r>
      <w:r w:rsidR="008E47C3" w:rsidRPr="009D4D35">
        <w:rPr>
          <w:sz w:val="24"/>
          <w:szCs w:val="24"/>
          <w:lang w:val="fr-FR"/>
        </w:rPr>
        <w:t>e</w:t>
      </w:r>
      <w:r w:rsidR="00551D58" w:rsidRPr="009D4D35">
        <w:rPr>
          <w:sz w:val="24"/>
          <w:szCs w:val="24"/>
          <w:lang w:val="fr-FR"/>
        </w:rPr>
        <w:t xml:space="preserve"> du premier.</w:t>
      </w:r>
      <w:r w:rsidR="00A51AFB">
        <w:rPr>
          <w:sz w:val="24"/>
          <w:szCs w:val="24"/>
          <w:lang w:val="fr-FR"/>
        </w:rPr>
        <w:t xml:space="preserve"> </w:t>
      </w:r>
      <w:r w:rsidR="00551D58" w:rsidRPr="009D4D35">
        <w:rPr>
          <w:sz w:val="24"/>
          <w:szCs w:val="24"/>
          <w:lang w:val="fr-FR"/>
        </w:rPr>
        <w:t>Notons enfin que la fonction de la mise en contraste paraît indépendante des autres. Autrement dit, un énoncé comportant une DG peut exprimer un contraste indépendamment de ses autres fonctions dans le discours.</w:t>
      </w:r>
    </w:p>
    <w:p w14:paraId="4C420B24" w14:textId="3A590BA5" w:rsidR="00CC2EFA" w:rsidRPr="009D4D35" w:rsidRDefault="00000000" w:rsidP="00A51AFB">
      <w:pPr>
        <w:pBdr>
          <w:top w:val="nil"/>
          <w:left w:val="nil"/>
          <w:bottom w:val="nil"/>
          <w:right w:val="nil"/>
          <w:between w:val="nil"/>
        </w:pBdr>
        <w:ind w:right="335" w:firstLine="284"/>
        <w:jc w:val="both"/>
        <w:rPr>
          <w:sz w:val="24"/>
          <w:szCs w:val="24"/>
          <w:lang w:val="fr-FR"/>
        </w:rPr>
      </w:pPr>
      <w:r w:rsidRPr="009D4D35">
        <w:rPr>
          <w:sz w:val="24"/>
          <w:szCs w:val="24"/>
          <w:lang w:val="fr-FR"/>
        </w:rPr>
        <w:t xml:space="preserve">Horváth (2018) établit des corrélations entre ces différentes fonctions </w:t>
      </w:r>
      <w:proofErr w:type="spellStart"/>
      <w:r w:rsidRPr="009D4D35">
        <w:rPr>
          <w:sz w:val="24"/>
          <w:szCs w:val="24"/>
          <w:lang w:val="fr-FR"/>
        </w:rPr>
        <w:t>pragmatico</w:t>
      </w:r>
      <w:proofErr w:type="spellEnd"/>
      <w:r w:rsidRPr="009D4D35">
        <w:rPr>
          <w:sz w:val="24"/>
          <w:szCs w:val="24"/>
          <w:lang w:val="fr-FR"/>
        </w:rPr>
        <w:t xml:space="preserve">-discursives et des concepts tels que l’accessibilité référentielle (Lambrecht, 1994) et la « nouveauté » de la relation </w:t>
      </w:r>
      <w:proofErr w:type="spellStart"/>
      <w:r w:rsidRPr="009D4D35">
        <w:rPr>
          <w:sz w:val="24"/>
          <w:szCs w:val="24"/>
          <w:lang w:val="fr-FR"/>
        </w:rPr>
        <w:t>topicale</w:t>
      </w:r>
      <w:proofErr w:type="spellEnd"/>
      <w:r w:rsidRPr="009D4D35">
        <w:rPr>
          <w:sz w:val="24"/>
          <w:szCs w:val="24"/>
          <w:lang w:val="fr-FR"/>
        </w:rPr>
        <w:t xml:space="preserve">. D’après son corpus, la DG s’avère être en premier lieu un outil de création de nouvelles relations </w:t>
      </w:r>
      <w:proofErr w:type="spellStart"/>
      <w:r w:rsidRPr="009D4D35">
        <w:rPr>
          <w:sz w:val="24"/>
          <w:szCs w:val="24"/>
          <w:lang w:val="fr-FR"/>
        </w:rPr>
        <w:t>topicales</w:t>
      </w:r>
      <w:proofErr w:type="spellEnd"/>
      <w:r w:rsidR="00A51AFB">
        <w:rPr>
          <w:sz w:val="24"/>
          <w:szCs w:val="24"/>
          <w:lang w:val="fr-FR"/>
        </w:rPr>
        <w:t> :</w:t>
      </w:r>
      <w:r w:rsidRPr="009D4D35">
        <w:rPr>
          <w:sz w:val="24"/>
          <w:szCs w:val="24"/>
          <w:lang w:val="fr-FR"/>
        </w:rPr>
        <w:t xml:space="preserve"> environ 69</w:t>
      </w:r>
      <w:r w:rsidR="00A51AFB">
        <w:rPr>
          <w:sz w:val="24"/>
          <w:szCs w:val="24"/>
          <w:lang w:val="fr-FR"/>
        </w:rPr>
        <w:t> </w:t>
      </w:r>
      <w:r w:rsidR="001A7272">
        <w:rPr>
          <w:sz w:val="24"/>
          <w:szCs w:val="24"/>
          <w:lang w:val="fr-FR"/>
        </w:rPr>
        <w:t>%</w:t>
      </w:r>
      <w:r w:rsidRPr="009D4D35">
        <w:rPr>
          <w:sz w:val="24"/>
          <w:szCs w:val="24"/>
          <w:lang w:val="fr-FR"/>
        </w:rPr>
        <w:t xml:space="preserve"> des relations </w:t>
      </w:r>
      <w:proofErr w:type="spellStart"/>
      <w:r w:rsidRPr="009D4D35">
        <w:rPr>
          <w:sz w:val="24"/>
          <w:szCs w:val="24"/>
          <w:lang w:val="fr-FR"/>
        </w:rPr>
        <w:t>topicales</w:t>
      </w:r>
      <w:proofErr w:type="spellEnd"/>
      <w:r w:rsidRPr="009D4D35">
        <w:rPr>
          <w:sz w:val="24"/>
          <w:szCs w:val="24"/>
          <w:lang w:val="fr-FR"/>
        </w:rPr>
        <w:t xml:space="preserve"> des référents des SN lexicaux disloqués sont nouvelles (indépendamment de la fonction du pronom de reprise dans la proposition).</w:t>
      </w:r>
      <w:r w:rsidR="00A51AFB">
        <w:rPr>
          <w:sz w:val="24"/>
          <w:szCs w:val="24"/>
          <w:lang w:val="fr-FR"/>
        </w:rPr>
        <w:t xml:space="preserve"> </w:t>
      </w:r>
      <w:r w:rsidRPr="009D4D35">
        <w:rPr>
          <w:sz w:val="24"/>
          <w:szCs w:val="24"/>
          <w:lang w:val="fr-FR"/>
        </w:rPr>
        <w:t xml:space="preserve">Il convient de noter que Horváth (2018) ne fournit pas de statistiques concernant l’animéité ou la </w:t>
      </w:r>
      <w:proofErr w:type="spellStart"/>
      <w:r w:rsidRPr="009D4D35">
        <w:rPr>
          <w:sz w:val="24"/>
          <w:szCs w:val="24"/>
          <w:lang w:val="fr-FR"/>
        </w:rPr>
        <w:t>contrastivité</w:t>
      </w:r>
      <w:proofErr w:type="spellEnd"/>
      <w:r w:rsidRPr="009D4D35">
        <w:rPr>
          <w:sz w:val="24"/>
          <w:szCs w:val="24"/>
          <w:lang w:val="fr-FR"/>
        </w:rPr>
        <w:t xml:space="preserve"> des référents. Ces critères seront abordés dans la section 3 de cet article, où nous présenterons une analyse comparative des trois types de constructions</w:t>
      </w:r>
      <w:r w:rsidR="00AE6C47" w:rsidRPr="009D4D35">
        <w:rPr>
          <w:sz w:val="24"/>
          <w:szCs w:val="24"/>
          <w:lang w:val="fr-FR"/>
        </w:rPr>
        <w:t> : les doubles dislocations du sujet, les dislocations à pronom clitique et les constructions à pronom disjoint</w:t>
      </w:r>
      <w:r w:rsidRPr="009D4D35">
        <w:rPr>
          <w:sz w:val="24"/>
          <w:szCs w:val="24"/>
          <w:lang w:val="fr-FR"/>
        </w:rPr>
        <w:t>.</w:t>
      </w:r>
    </w:p>
    <w:p w14:paraId="1CB24869" w14:textId="77777777" w:rsidR="00CC2EFA" w:rsidRPr="009D4D35" w:rsidRDefault="00CC2EFA" w:rsidP="00A75DB2">
      <w:pPr>
        <w:ind w:right="335"/>
        <w:jc w:val="both"/>
        <w:rPr>
          <w:sz w:val="24"/>
          <w:szCs w:val="24"/>
          <w:lang w:val="fr-FR"/>
        </w:rPr>
      </w:pPr>
    </w:p>
    <w:p w14:paraId="7E90B6F0" w14:textId="77777777" w:rsidR="00CC2EFA" w:rsidRPr="009D4D35" w:rsidRDefault="00CC2EFA" w:rsidP="00A75DB2">
      <w:pPr>
        <w:ind w:right="335"/>
        <w:jc w:val="both"/>
        <w:rPr>
          <w:sz w:val="24"/>
          <w:szCs w:val="24"/>
          <w:lang w:val="fr-FR"/>
        </w:rPr>
      </w:pPr>
    </w:p>
    <w:p w14:paraId="10C70A61" w14:textId="7E1B6386" w:rsidR="00CC2EFA" w:rsidRPr="009D4D35" w:rsidRDefault="00000000" w:rsidP="00A75DB2">
      <w:pPr>
        <w:tabs>
          <w:tab w:val="left" w:pos="709"/>
          <w:tab w:val="left" w:pos="1418"/>
          <w:tab w:val="left" w:pos="1843"/>
          <w:tab w:val="left" w:pos="2127"/>
          <w:tab w:val="left" w:pos="2381"/>
        </w:tabs>
        <w:ind w:right="335"/>
        <w:jc w:val="both"/>
        <w:rPr>
          <w:color w:val="000000"/>
          <w:sz w:val="24"/>
          <w:szCs w:val="24"/>
          <w:lang w:val="fr-FR"/>
        </w:rPr>
      </w:pPr>
      <w:r w:rsidRPr="009D4D35">
        <w:rPr>
          <w:color w:val="000000"/>
          <w:sz w:val="24"/>
          <w:szCs w:val="24"/>
          <w:lang w:val="fr-FR"/>
        </w:rPr>
        <w:t xml:space="preserve">1.2. </w:t>
      </w:r>
      <w:r w:rsidR="00D06B7B" w:rsidRPr="009D4D35">
        <w:rPr>
          <w:color w:val="000000"/>
          <w:sz w:val="24"/>
          <w:szCs w:val="24"/>
          <w:lang w:val="fr-FR"/>
        </w:rPr>
        <w:t xml:space="preserve">SN lexical </w:t>
      </w:r>
      <w:r w:rsidR="005F1B5F" w:rsidRPr="009D4D35">
        <w:rPr>
          <w:color w:val="000000"/>
          <w:sz w:val="24"/>
          <w:szCs w:val="24"/>
          <w:lang w:val="fr-FR"/>
        </w:rPr>
        <w:t xml:space="preserve">+ </w:t>
      </w:r>
      <w:r w:rsidR="00D06B7B" w:rsidRPr="009D4D35">
        <w:rPr>
          <w:color w:val="000000"/>
          <w:sz w:val="24"/>
          <w:szCs w:val="24"/>
          <w:lang w:val="fr-FR"/>
        </w:rPr>
        <w:t>pronom disjoint</w:t>
      </w:r>
    </w:p>
    <w:p w14:paraId="3EE5E203" w14:textId="77777777" w:rsidR="00CC2EFA" w:rsidRPr="009D4D35" w:rsidRDefault="00CC2EFA" w:rsidP="00A75DB2">
      <w:pPr>
        <w:tabs>
          <w:tab w:val="left" w:pos="709"/>
          <w:tab w:val="left" w:pos="1418"/>
          <w:tab w:val="left" w:pos="1843"/>
          <w:tab w:val="left" w:pos="2127"/>
          <w:tab w:val="left" w:pos="2381"/>
        </w:tabs>
        <w:ind w:right="335"/>
        <w:jc w:val="both"/>
        <w:rPr>
          <w:color w:val="000000"/>
          <w:sz w:val="24"/>
          <w:szCs w:val="24"/>
          <w:lang w:val="fr-FR"/>
        </w:rPr>
      </w:pPr>
    </w:p>
    <w:p w14:paraId="141C5E77" w14:textId="7B0223C3" w:rsidR="00CC2EFA" w:rsidRPr="00C36C7D" w:rsidRDefault="00000000" w:rsidP="00A75DB2">
      <w:pPr>
        <w:ind w:right="335"/>
        <w:jc w:val="both"/>
        <w:rPr>
          <w:sz w:val="24"/>
          <w:szCs w:val="24"/>
          <w:lang w:val="fr-CH"/>
        </w:rPr>
      </w:pPr>
      <w:r w:rsidRPr="009D4D35">
        <w:rPr>
          <w:sz w:val="24"/>
          <w:szCs w:val="24"/>
          <w:lang w:val="fr-FR"/>
        </w:rPr>
        <w:t>Les constructions où un SN lexical sujet se combine avec un pronom disjoint ont reçu beaucoup moins d’attention que les DG « prototypiques ». La plupart des travaux existants se sont concentrés sur leurs propriétés syntaxiques, notamment sur le fait que le pronom disjoint peut occuper différentes positions dans la phrase, comme illustré en (3) (</w:t>
      </w:r>
      <w:proofErr w:type="spellStart"/>
      <w:r w:rsidRPr="009D4D35">
        <w:rPr>
          <w:sz w:val="24"/>
          <w:szCs w:val="24"/>
          <w:lang w:val="fr-FR"/>
        </w:rPr>
        <w:t>Caddéo</w:t>
      </w:r>
      <w:proofErr w:type="spellEnd"/>
      <w:r w:rsidRPr="009D4D35">
        <w:rPr>
          <w:sz w:val="24"/>
          <w:szCs w:val="24"/>
          <w:lang w:val="fr-FR"/>
        </w:rPr>
        <w:t>, 2004</w:t>
      </w:r>
      <w:r w:rsidR="00C36C7D">
        <w:rPr>
          <w:sz w:val="24"/>
          <w:szCs w:val="24"/>
          <w:lang w:val="fr-FR"/>
        </w:rPr>
        <w:t> ;</w:t>
      </w:r>
      <w:r w:rsidRPr="009D4D35">
        <w:rPr>
          <w:sz w:val="24"/>
          <w:szCs w:val="24"/>
          <w:lang w:val="fr-FR"/>
        </w:rPr>
        <w:t xml:space="preserve"> </w:t>
      </w:r>
      <w:proofErr w:type="spellStart"/>
      <w:r w:rsidRPr="009D4D35">
        <w:rPr>
          <w:sz w:val="24"/>
          <w:szCs w:val="24"/>
          <w:lang w:val="fr-FR"/>
        </w:rPr>
        <w:t>Rocquet</w:t>
      </w:r>
      <w:proofErr w:type="spellEnd"/>
      <w:r w:rsidRPr="009D4D35">
        <w:rPr>
          <w:sz w:val="24"/>
          <w:szCs w:val="24"/>
          <w:lang w:val="fr-FR"/>
        </w:rPr>
        <w:t>, 2014</w:t>
      </w:r>
      <w:r w:rsidR="00C36C7D">
        <w:rPr>
          <w:sz w:val="24"/>
          <w:szCs w:val="24"/>
          <w:lang w:val="fr-FR"/>
        </w:rPr>
        <w:t> ;</w:t>
      </w:r>
      <w:r w:rsidRPr="009D4D35">
        <w:rPr>
          <w:sz w:val="24"/>
          <w:szCs w:val="24"/>
          <w:lang w:val="fr-FR"/>
        </w:rPr>
        <w:t xml:space="preserve"> Brysbaert, 2023</w:t>
      </w:r>
      <w:r w:rsidR="00C36C7D">
        <w:rPr>
          <w:sz w:val="24"/>
          <w:szCs w:val="24"/>
          <w:lang w:val="fr-FR"/>
        </w:rPr>
        <w:t> ;</w:t>
      </w:r>
      <w:r w:rsidRPr="009D4D35">
        <w:rPr>
          <w:sz w:val="24"/>
          <w:szCs w:val="24"/>
          <w:lang w:val="fr-FR"/>
        </w:rPr>
        <w:t xml:space="preserve"> Brysbaert &amp; Lahousse, 2025), et sur </w:t>
      </w:r>
      <w:r w:rsidR="00004613" w:rsidRPr="009D4D35">
        <w:rPr>
          <w:sz w:val="24"/>
          <w:szCs w:val="24"/>
          <w:lang w:val="fr-FR"/>
        </w:rPr>
        <w:t xml:space="preserve">l’influence de </w:t>
      </w:r>
      <w:r w:rsidRPr="009D4D35">
        <w:rPr>
          <w:sz w:val="24"/>
          <w:szCs w:val="24"/>
          <w:lang w:val="fr-FR"/>
        </w:rPr>
        <w:t>la complexité syntaxique du sujet</w:t>
      </w:r>
      <w:r w:rsidR="00004613" w:rsidRPr="009D4D35">
        <w:rPr>
          <w:sz w:val="24"/>
          <w:szCs w:val="24"/>
          <w:lang w:val="fr-FR"/>
        </w:rPr>
        <w:t xml:space="preserve"> sur </w:t>
      </w:r>
      <w:r w:rsidR="006D767F" w:rsidRPr="009D4D35">
        <w:rPr>
          <w:sz w:val="24"/>
          <w:szCs w:val="24"/>
          <w:lang w:val="fr-FR"/>
        </w:rPr>
        <w:t>l’emploi</w:t>
      </w:r>
      <w:r w:rsidR="00004613" w:rsidRPr="009D4D35">
        <w:rPr>
          <w:sz w:val="24"/>
          <w:szCs w:val="24"/>
          <w:lang w:val="fr-FR"/>
        </w:rPr>
        <w:t xml:space="preserve"> du pronom disjoint</w:t>
      </w:r>
      <w:r w:rsidRPr="009D4D35">
        <w:rPr>
          <w:sz w:val="24"/>
          <w:szCs w:val="24"/>
          <w:lang w:val="fr-FR"/>
        </w:rPr>
        <w:t>, comme le montre la comparaison entre (</w:t>
      </w:r>
      <w:r w:rsidR="006F46D0" w:rsidRPr="009D4D35">
        <w:rPr>
          <w:sz w:val="24"/>
          <w:szCs w:val="24"/>
          <w:lang w:val="fr-FR"/>
        </w:rPr>
        <w:t>4a</w:t>
      </w:r>
      <w:r w:rsidRPr="009D4D35">
        <w:rPr>
          <w:sz w:val="24"/>
          <w:szCs w:val="24"/>
          <w:lang w:val="fr-FR"/>
        </w:rPr>
        <w:t>) et (4</w:t>
      </w:r>
      <w:r w:rsidR="006F46D0" w:rsidRPr="009D4D35">
        <w:rPr>
          <w:sz w:val="24"/>
          <w:szCs w:val="24"/>
          <w:lang w:val="fr-FR"/>
        </w:rPr>
        <w:t>b</w:t>
      </w:r>
      <w:r w:rsidRPr="009D4D35">
        <w:rPr>
          <w:sz w:val="24"/>
          <w:szCs w:val="24"/>
          <w:lang w:val="fr-FR"/>
        </w:rPr>
        <w:t>) (Brysbaert, 2023).</w:t>
      </w:r>
    </w:p>
    <w:p w14:paraId="7CCF57F1" w14:textId="77777777" w:rsidR="00F54605" w:rsidRPr="00F54605" w:rsidRDefault="00F54605" w:rsidP="00F54605">
      <w:pPr>
        <w:tabs>
          <w:tab w:val="left" w:pos="1134"/>
        </w:tabs>
        <w:spacing w:before="120"/>
        <w:ind w:left="1418" w:right="335" w:hanging="709"/>
        <w:jc w:val="both"/>
        <w:rPr>
          <w:i/>
          <w:color w:val="000000"/>
          <w:sz w:val="22"/>
          <w:szCs w:val="22"/>
          <w:lang w:val="fr-CH"/>
        </w:rPr>
      </w:pPr>
      <w:r w:rsidRPr="00F54605">
        <w:rPr>
          <w:color w:val="000000"/>
          <w:sz w:val="22"/>
          <w:szCs w:val="22"/>
          <w:lang w:val="fr-CH"/>
        </w:rPr>
        <w:t>(3)</w:t>
      </w:r>
      <w:r w:rsidRPr="00F54605">
        <w:rPr>
          <w:color w:val="000000"/>
          <w:sz w:val="22"/>
          <w:szCs w:val="22"/>
          <w:lang w:val="fr-CH"/>
        </w:rPr>
        <w:tab/>
      </w:r>
      <w:r w:rsidRPr="00F54605">
        <w:rPr>
          <w:color w:val="000000"/>
          <w:sz w:val="22"/>
          <w:szCs w:val="22"/>
          <w:lang w:val="fr-CH"/>
        </w:rPr>
        <w:tab/>
      </w:r>
      <w:r w:rsidRPr="00F54605">
        <w:rPr>
          <w:iCs/>
          <w:color w:val="000000"/>
          <w:sz w:val="22"/>
          <w:szCs w:val="22"/>
          <w:lang w:val="fr-CH"/>
        </w:rPr>
        <w:t>a.</w:t>
      </w:r>
      <w:r w:rsidRPr="00F54605">
        <w:rPr>
          <w:sz w:val="22"/>
          <w:szCs w:val="22"/>
          <w:lang w:val="fr-CH"/>
        </w:rPr>
        <w:t xml:space="preserve"> </w:t>
      </w:r>
      <w:r w:rsidR="006F46D0" w:rsidRPr="00F54605">
        <w:rPr>
          <w:i/>
          <w:sz w:val="22"/>
          <w:szCs w:val="22"/>
          <w:lang w:val="fr-FR"/>
        </w:rPr>
        <w:t xml:space="preserve">Jean-Yves </w:t>
      </w:r>
      <w:r w:rsidR="006F46D0" w:rsidRPr="00F54605">
        <w:rPr>
          <w:b/>
          <w:bCs/>
          <w:i/>
          <w:sz w:val="22"/>
          <w:szCs w:val="22"/>
          <w:lang w:val="fr-FR"/>
        </w:rPr>
        <w:t>lui</w:t>
      </w:r>
      <w:r w:rsidR="006F46D0" w:rsidRPr="00F54605">
        <w:rPr>
          <w:i/>
          <w:sz w:val="22"/>
          <w:szCs w:val="22"/>
          <w:lang w:val="fr-FR"/>
        </w:rPr>
        <w:t xml:space="preserve"> cuisine très souvent.</w:t>
      </w:r>
    </w:p>
    <w:p w14:paraId="38F8F6AF" w14:textId="0F8B2E74" w:rsidR="00F54605" w:rsidRPr="00F54605" w:rsidRDefault="00F54605" w:rsidP="00F54605">
      <w:pPr>
        <w:tabs>
          <w:tab w:val="left" w:pos="1134"/>
        </w:tabs>
        <w:ind w:left="1418" w:right="335" w:hanging="709"/>
        <w:jc w:val="both"/>
        <w:rPr>
          <w:i/>
          <w:color w:val="000000"/>
          <w:sz w:val="22"/>
          <w:szCs w:val="22"/>
          <w:lang w:val="fr-CH"/>
        </w:rPr>
      </w:pPr>
      <w:r w:rsidRPr="001006C0">
        <w:rPr>
          <w:i/>
          <w:color w:val="000000"/>
          <w:sz w:val="22"/>
          <w:szCs w:val="22"/>
          <w:lang w:val="fr-CH"/>
        </w:rPr>
        <w:tab/>
      </w:r>
      <w:r w:rsidRPr="001006C0">
        <w:rPr>
          <w:i/>
          <w:color w:val="000000"/>
          <w:sz w:val="22"/>
          <w:szCs w:val="22"/>
          <w:lang w:val="fr-CH"/>
        </w:rPr>
        <w:tab/>
      </w:r>
      <w:r w:rsidR="006F46D0" w:rsidRPr="00F54605">
        <w:rPr>
          <w:sz w:val="22"/>
          <w:szCs w:val="22"/>
          <w:lang w:val="fr-FR"/>
        </w:rPr>
        <w:t>b.</w:t>
      </w:r>
      <w:r w:rsidRPr="00F54605">
        <w:rPr>
          <w:sz w:val="22"/>
          <w:szCs w:val="22"/>
          <w:lang w:val="fr-CH"/>
        </w:rPr>
        <w:t xml:space="preserve"> </w:t>
      </w:r>
      <w:r w:rsidR="006F46D0" w:rsidRPr="00F54605">
        <w:rPr>
          <w:i/>
          <w:sz w:val="22"/>
          <w:szCs w:val="22"/>
          <w:lang w:val="fr-FR"/>
        </w:rPr>
        <w:t xml:space="preserve">Jean-Yves cuisine </w:t>
      </w:r>
      <w:r w:rsidR="006F46D0" w:rsidRPr="00F54605">
        <w:rPr>
          <w:b/>
          <w:bCs/>
          <w:i/>
          <w:sz w:val="22"/>
          <w:szCs w:val="22"/>
          <w:lang w:val="fr-FR"/>
        </w:rPr>
        <w:t>lui</w:t>
      </w:r>
      <w:r w:rsidR="006F46D0" w:rsidRPr="00F54605">
        <w:rPr>
          <w:i/>
          <w:sz w:val="22"/>
          <w:szCs w:val="22"/>
          <w:lang w:val="fr-FR"/>
        </w:rPr>
        <w:t xml:space="preserve"> très souvent.</w:t>
      </w:r>
    </w:p>
    <w:p w14:paraId="55D159E9" w14:textId="77777777" w:rsidR="00F54605" w:rsidRPr="001006C0" w:rsidRDefault="00F54605" w:rsidP="00F54605">
      <w:pPr>
        <w:tabs>
          <w:tab w:val="left" w:pos="1134"/>
        </w:tabs>
        <w:ind w:left="1418" w:right="335" w:hanging="709"/>
        <w:jc w:val="both"/>
        <w:rPr>
          <w:i/>
          <w:color w:val="000000"/>
          <w:sz w:val="22"/>
          <w:szCs w:val="22"/>
          <w:lang w:val="fr-CH"/>
        </w:rPr>
      </w:pPr>
      <w:r w:rsidRPr="00F54605">
        <w:rPr>
          <w:sz w:val="22"/>
          <w:szCs w:val="22"/>
          <w:lang w:val="fr-CH"/>
        </w:rPr>
        <w:tab/>
      </w:r>
      <w:r w:rsidRPr="00F54605">
        <w:rPr>
          <w:sz w:val="22"/>
          <w:szCs w:val="22"/>
          <w:lang w:val="fr-CH"/>
        </w:rPr>
        <w:tab/>
      </w:r>
      <w:r w:rsidR="006F46D0" w:rsidRPr="00F54605">
        <w:rPr>
          <w:sz w:val="22"/>
          <w:szCs w:val="22"/>
          <w:lang w:val="fr-FR"/>
        </w:rPr>
        <w:t>c.</w:t>
      </w:r>
      <w:r w:rsidRPr="00F54605">
        <w:rPr>
          <w:i/>
          <w:sz w:val="22"/>
          <w:szCs w:val="22"/>
          <w:lang w:val="fr-CH"/>
        </w:rPr>
        <w:t xml:space="preserve"> </w:t>
      </w:r>
      <w:r w:rsidR="006F46D0" w:rsidRPr="00F54605">
        <w:rPr>
          <w:i/>
          <w:sz w:val="22"/>
          <w:szCs w:val="22"/>
          <w:lang w:val="fr-FR"/>
        </w:rPr>
        <w:t xml:space="preserve">Jean-Yves cuisine très souvent </w:t>
      </w:r>
      <w:r w:rsidR="006F46D0" w:rsidRPr="00F54605">
        <w:rPr>
          <w:b/>
          <w:bCs/>
          <w:i/>
          <w:sz w:val="22"/>
          <w:szCs w:val="22"/>
          <w:lang w:val="fr-FR"/>
        </w:rPr>
        <w:t>lui</w:t>
      </w:r>
      <w:r w:rsidR="006F46D0" w:rsidRPr="00F54605">
        <w:rPr>
          <w:i/>
          <w:sz w:val="22"/>
          <w:szCs w:val="22"/>
          <w:lang w:val="fr-FR"/>
        </w:rPr>
        <w:t>.</w:t>
      </w:r>
    </w:p>
    <w:p w14:paraId="68420125" w14:textId="23D80FAB" w:rsidR="006F46D0" w:rsidRPr="00F54605" w:rsidRDefault="006F46D0" w:rsidP="00F54605">
      <w:pPr>
        <w:tabs>
          <w:tab w:val="left" w:pos="1134"/>
        </w:tabs>
        <w:ind w:left="1418" w:right="335" w:hanging="709"/>
        <w:jc w:val="both"/>
        <w:rPr>
          <w:i/>
          <w:color w:val="000000"/>
          <w:sz w:val="22"/>
          <w:szCs w:val="22"/>
          <w:lang w:val="fr-CH"/>
        </w:rPr>
      </w:pPr>
      <w:r w:rsidRPr="00F54605">
        <w:rPr>
          <w:sz w:val="22"/>
          <w:szCs w:val="22"/>
          <w:lang w:val="fr-FR"/>
        </w:rPr>
        <w:t>(4)</w:t>
      </w:r>
      <w:r w:rsidRPr="00F54605">
        <w:rPr>
          <w:sz w:val="22"/>
          <w:szCs w:val="22"/>
          <w:lang w:val="fr-FR"/>
        </w:rPr>
        <w:tab/>
      </w:r>
      <w:r w:rsidR="00F54605" w:rsidRPr="00F54605">
        <w:rPr>
          <w:sz w:val="22"/>
          <w:szCs w:val="22"/>
          <w:lang w:val="fr-CH"/>
        </w:rPr>
        <w:tab/>
      </w:r>
      <w:r w:rsidRPr="00F54605">
        <w:rPr>
          <w:sz w:val="22"/>
          <w:szCs w:val="22"/>
          <w:lang w:val="fr-FR"/>
        </w:rPr>
        <w:t>a.</w:t>
      </w:r>
      <w:r w:rsidR="00F54605" w:rsidRPr="00F54605">
        <w:rPr>
          <w:sz w:val="22"/>
          <w:szCs w:val="22"/>
          <w:lang w:val="fr-CH"/>
        </w:rPr>
        <w:t xml:space="preserve"> </w:t>
      </w:r>
      <w:r w:rsidRPr="00F54605">
        <w:rPr>
          <w:i/>
          <w:sz w:val="22"/>
          <w:szCs w:val="22"/>
          <w:lang w:val="fr-FR"/>
        </w:rPr>
        <w:t>Jean-Yves lui cuisine.</w:t>
      </w:r>
    </w:p>
    <w:p w14:paraId="00ACE4C0" w14:textId="058AFA0B" w:rsidR="006A26CF" w:rsidRPr="00F54605" w:rsidRDefault="006F46D0" w:rsidP="00F54605">
      <w:pPr>
        <w:pBdr>
          <w:top w:val="nil"/>
          <w:left w:val="nil"/>
          <w:bottom w:val="nil"/>
          <w:right w:val="nil"/>
          <w:between w:val="nil"/>
        </w:pBdr>
        <w:tabs>
          <w:tab w:val="left" w:pos="1134"/>
        </w:tabs>
        <w:spacing w:after="120"/>
        <w:ind w:right="335"/>
        <w:jc w:val="both"/>
        <w:rPr>
          <w:i/>
          <w:sz w:val="22"/>
          <w:szCs w:val="22"/>
          <w:lang w:val="fr-FR"/>
        </w:rPr>
      </w:pPr>
      <w:r w:rsidRPr="00F54605">
        <w:rPr>
          <w:sz w:val="22"/>
          <w:szCs w:val="22"/>
          <w:lang w:val="fr-FR"/>
        </w:rPr>
        <w:tab/>
      </w:r>
      <w:r w:rsidR="00F54605" w:rsidRPr="00F54605">
        <w:rPr>
          <w:sz w:val="22"/>
          <w:szCs w:val="22"/>
          <w:lang w:val="fr-CH"/>
        </w:rPr>
        <w:tab/>
      </w:r>
      <w:r w:rsidRPr="00F54605">
        <w:rPr>
          <w:sz w:val="22"/>
          <w:szCs w:val="22"/>
          <w:lang w:val="fr-FR"/>
        </w:rPr>
        <w:t>b.</w:t>
      </w:r>
      <w:r w:rsidR="00F54605" w:rsidRPr="00F54605">
        <w:rPr>
          <w:sz w:val="22"/>
          <w:szCs w:val="22"/>
          <w:lang w:val="fr-CH"/>
        </w:rPr>
        <w:t xml:space="preserve"> </w:t>
      </w:r>
      <w:r w:rsidRPr="00F54605">
        <w:rPr>
          <w:i/>
          <w:sz w:val="22"/>
          <w:szCs w:val="22"/>
          <w:lang w:val="fr-FR"/>
        </w:rPr>
        <w:t>Jean-Yves, que tu as rencontré hier, lui cuisine.</w:t>
      </w:r>
      <w:r w:rsidR="006D767F" w:rsidRPr="00F54605">
        <w:rPr>
          <w:i/>
          <w:sz w:val="22"/>
          <w:szCs w:val="22"/>
          <w:lang w:val="fr-FR"/>
        </w:rPr>
        <w:t xml:space="preserve"> </w:t>
      </w:r>
    </w:p>
    <w:p w14:paraId="749FC755" w14:textId="68DBAC79" w:rsidR="00CC2EFA" w:rsidRPr="009D4D35" w:rsidRDefault="00000000" w:rsidP="00A75DB2">
      <w:pPr>
        <w:pBdr>
          <w:top w:val="nil"/>
          <w:left w:val="nil"/>
          <w:bottom w:val="nil"/>
          <w:right w:val="nil"/>
          <w:between w:val="nil"/>
        </w:pBdr>
        <w:ind w:right="335"/>
        <w:jc w:val="both"/>
        <w:rPr>
          <w:sz w:val="24"/>
          <w:szCs w:val="24"/>
          <w:lang w:val="fr-FR"/>
        </w:rPr>
      </w:pPr>
      <w:r w:rsidRPr="009D4D35">
        <w:rPr>
          <w:sz w:val="24"/>
          <w:szCs w:val="24"/>
          <w:lang w:val="fr-FR"/>
        </w:rPr>
        <w:t xml:space="preserve">D’un point de vue </w:t>
      </w:r>
      <w:proofErr w:type="spellStart"/>
      <w:r w:rsidRPr="009D4D35">
        <w:rPr>
          <w:sz w:val="24"/>
          <w:szCs w:val="24"/>
          <w:lang w:val="fr-FR"/>
        </w:rPr>
        <w:t>pragmatico</w:t>
      </w:r>
      <w:proofErr w:type="spellEnd"/>
      <w:r w:rsidRPr="009D4D35">
        <w:rPr>
          <w:sz w:val="24"/>
          <w:szCs w:val="24"/>
          <w:lang w:val="fr-FR"/>
        </w:rPr>
        <w:t xml:space="preserve">-discursif, Nølke (1997), </w:t>
      </w:r>
      <w:proofErr w:type="spellStart"/>
      <w:r w:rsidRPr="009D4D35">
        <w:rPr>
          <w:sz w:val="24"/>
          <w:szCs w:val="24"/>
          <w:lang w:val="fr-FR"/>
        </w:rPr>
        <w:t>Cappeau</w:t>
      </w:r>
      <w:proofErr w:type="spellEnd"/>
      <w:r w:rsidRPr="009D4D35">
        <w:rPr>
          <w:sz w:val="24"/>
          <w:szCs w:val="24"/>
          <w:lang w:val="fr-FR"/>
        </w:rPr>
        <w:t xml:space="preserve"> (1999) et </w:t>
      </w:r>
      <w:proofErr w:type="spellStart"/>
      <w:r w:rsidRPr="009D4D35">
        <w:rPr>
          <w:sz w:val="24"/>
          <w:szCs w:val="24"/>
          <w:lang w:val="fr-FR"/>
        </w:rPr>
        <w:t>Caddéo</w:t>
      </w:r>
      <w:proofErr w:type="spellEnd"/>
      <w:r w:rsidRPr="009D4D35">
        <w:rPr>
          <w:sz w:val="24"/>
          <w:szCs w:val="24"/>
          <w:lang w:val="fr-FR"/>
        </w:rPr>
        <w:t xml:space="preserve"> (2004) notent que le pronom disjoint joue le rôle d’un « élément focalisateur », marquant ainsi « le choix d’un élément parmi d’autres ». Autrement dit, le pronom disjoint établit un contraste et se comporte dès lors de manière similaire à d’autres éléments spécialisés dans la focalisation, tels que </w:t>
      </w:r>
      <w:r w:rsidRPr="009D4D35">
        <w:rPr>
          <w:i/>
          <w:sz w:val="24"/>
          <w:szCs w:val="24"/>
          <w:lang w:val="fr-FR"/>
        </w:rPr>
        <w:t>pour sa part</w:t>
      </w:r>
      <w:r w:rsidRPr="009D4D35">
        <w:rPr>
          <w:sz w:val="24"/>
          <w:szCs w:val="24"/>
          <w:lang w:val="fr-FR"/>
        </w:rPr>
        <w:t xml:space="preserve"> ou </w:t>
      </w:r>
      <w:r w:rsidRPr="009D4D35">
        <w:rPr>
          <w:i/>
          <w:sz w:val="24"/>
          <w:szCs w:val="24"/>
          <w:lang w:val="fr-FR"/>
        </w:rPr>
        <w:t>par contre</w:t>
      </w:r>
      <w:r w:rsidRPr="009D4D35">
        <w:rPr>
          <w:sz w:val="24"/>
          <w:szCs w:val="24"/>
          <w:lang w:val="fr-FR"/>
        </w:rPr>
        <w:t>.</w:t>
      </w:r>
      <w:r w:rsidR="004A522D" w:rsidRPr="009D4D35">
        <w:rPr>
          <w:sz w:val="24"/>
          <w:szCs w:val="24"/>
          <w:lang w:val="fr-FR"/>
        </w:rPr>
        <w:t xml:space="preserve"> C’est </w:t>
      </w:r>
      <w:r w:rsidR="004A522D" w:rsidRPr="009D4D35">
        <w:rPr>
          <w:sz w:val="24"/>
          <w:szCs w:val="24"/>
          <w:lang w:val="fr-FR"/>
        </w:rPr>
        <w:lastRenderedPageBreak/>
        <w:t>pourquoi le pronom disjoint est généralement interprété comme un</w:t>
      </w:r>
      <w:r w:rsidR="000F3293" w:rsidRPr="009D4D35">
        <w:rPr>
          <w:sz w:val="24"/>
          <w:szCs w:val="24"/>
          <w:lang w:val="fr-FR"/>
        </w:rPr>
        <w:t xml:space="preserve"> </w:t>
      </w:r>
      <w:r w:rsidR="004A522D" w:rsidRPr="009D4D35">
        <w:rPr>
          <w:sz w:val="24"/>
          <w:szCs w:val="24"/>
          <w:lang w:val="fr-FR"/>
        </w:rPr>
        <w:t xml:space="preserve">marqueur de </w:t>
      </w:r>
      <w:proofErr w:type="spellStart"/>
      <w:r w:rsidR="004A522D" w:rsidRPr="009D4D35">
        <w:rPr>
          <w:sz w:val="24"/>
          <w:szCs w:val="24"/>
          <w:lang w:val="fr-FR"/>
        </w:rPr>
        <w:t>contrastivité</w:t>
      </w:r>
      <w:proofErr w:type="spellEnd"/>
      <w:r w:rsidR="000F3293" w:rsidRPr="009D4D35">
        <w:rPr>
          <w:sz w:val="24"/>
          <w:szCs w:val="24"/>
          <w:lang w:val="fr-FR"/>
        </w:rPr>
        <w:t xml:space="preserve"> </w:t>
      </w:r>
      <w:r w:rsidR="004A522D" w:rsidRPr="009D4D35">
        <w:rPr>
          <w:sz w:val="24"/>
          <w:szCs w:val="24"/>
          <w:lang w:val="fr-FR"/>
        </w:rPr>
        <w:t>(</w:t>
      </w:r>
      <w:proofErr w:type="spellStart"/>
      <w:r w:rsidR="004A522D" w:rsidRPr="009D4D35">
        <w:rPr>
          <w:sz w:val="24"/>
          <w:szCs w:val="24"/>
          <w:lang w:val="fr-FR"/>
        </w:rPr>
        <w:t>Rocquet</w:t>
      </w:r>
      <w:proofErr w:type="spellEnd"/>
      <w:r w:rsidR="004A522D" w:rsidRPr="009D4D35">
        <w:rPr>
          <w:sz w:val="24"/>
          <w:szCs w:val="24"/>
          <w:lang w:val="fr-FR"/>
        </w:rPr>
        <w:t>, 2014</w:t>
      </w:r>
      <w:r w:rsidR="006613A7">
        <w:rPr>
          <w:sz w:val="24"/>
          <w:szCs w:val="24"/>
          <w:lang w:val="fr-FR"/>
        </w:rPr>
        <w:t> </w:t>
      </w:r>
      <w:r w:rsidR="006613A7">
        <w:rPr>
          <w:sz w:val="24"/>
          <w:szCs w:val="24"/>
          <w:lang w:val="fr-CH"/>
        </w:rPr>
        <w:t>;</w:t>
      </w:r>
      <w:r w:rsidR="004A522D" w:rsidRPr="009D4D35">
        <w:rPr>
          <w:sz w:val="24"/>
          <w:szCs w:val="24"/>
          <w:lang w:val="fr-FR"/>
        </w:rPr>
        <w:t xml:space="preserve"> Brysbaert &amp; Lahousse, 2022).</w:t>
      </w:r>
    </w:p>
    <w:p w14:paraId="30AF084F" w14:textId="69C76CBF" w:rsidR="00CC2EFA" w:rsidRPr="009D4D35" w:rsidRDefault="00000000" w:rsidP="00015510">
      <w:pPr>
        <w:ind w:right="335" w:firstLine="284"/>
        <w:jc w:val="both"/>
        <w:rPr>
          <w:sz w:val="24"/>
          <w:szCs w:val="24"/>
          <w:lang w:val="fr-FR"/>
        </w:rPr>
      </w:pPr>
      <w:r w:rsidRPr="009D4D35">
        <w:rPr>
          <w:sz w:val="24"/>
          <w:szCs w:val="24"/>
          <w:lang w:val="fr-FR"/>
        </w:rPr>
        <w:t xml:space="preserve">L’étude la plus approfondie sur les constructions à pronom </w:t>
      </w:r>
      <w:r w:rsidR="002E6DE2" w:rsidRPr="009D4D35">
        <w:rPr>
          <w:sz w:val="24"/>
          <w:szCs w:val="24"/>
          <w:lang w:val="fr-FR"/>
        </w:rPr>
        <w:t xml:space="preserve">disjoint </w:t>
      </w:r>
      <w:r w:rsidRPr="009D4D35">
        <w:rPr>
          <w:sz w:val="24"/>
          <w:szCs w:val="24"/>
          <w:lang w:val="fr-FR"/>
        </w:rPr>
        <w:t xml:space="preserve">est celle de Brysbaert (2023), qui examine entre autres le « choix » entre un pronom </w:t>
      </w:r>
      <w:r w:rsidR="002E6DE2" w:rsidRPr="009D4D35">
        <w:rPr>
          <w:sz w:val="24"/>
          <w:szCs w:val="24"/>
          <w:lang w:val="fr-FR"/>
        </w:rPr>
        <w:t xml:space="preserve">disjoint </w:t>
      </w:r>
      <w:r w:rsidRPr="009D4D35">
        <w:rPr>
          <w:sz w:val="24"/>
          <w:szCs w:val="24"/>
          <w:lang w:val="fr-FR"/>
        </w:rPr>
        <w:t xml:space="preserve">et deux autres stratégies de focalisation, c’est-à-dire les adverbes contrastifs (p.ex. </w:t>
      </w:r>
      <w:r w:rsidRPr="009D4D35">
        <w:rPr>
          <w:i/>
          <w:sz w:val="24"/>
          <w:szCs w:val="24"/>
          <w:lang w:val="fr-FR"/>
        </w:rPr>
        <w:t>par contre</w:t>
      </w:r>
      <w:r w:rsidRPr="009D4D35">
        <w:rPr>
          <w:sz w:val="24"/>
          <w:szCs w:val="24"/>
          <w:lang w:val="fr-FR"/>
        </w:rPr>
        <w:t xml:space="preserve">) et l’emploi de </w:t>
      </w:r>
      <w:r w:rsidRPr="009D4D35">
        <w:rPr>
          <w:i/>
          <w:sz w:val="24"/>
          <w:szCs w:val="24"/>
          <w:lang w:val="fr-FR"/>
        </w:rPr>
        <w:t>quant à</w:t>
      </w:r>
      <w:r w:rsidRPr="009D4D35">
        <w:rPr>
          <w:sz w:val="24"/>
          <w:szCs w:val="24"/>
          <w:lang w:val="fr-FR"/>
        </w:rPr>
        <w:t xml:space="preserve"> suivi d’un pronom disjoint (p.ex. </w:t>
      </w:r>
      <w:r w:rsidRPr="009D4D35">
        <w:rPr>
          <w:i/>
          <w:sz w:val="24"/>
          <w:szCs w:val="24"/>
          <w:lang w:val="fr-FR"/>
        </w:rPr>
        <w:t>quant à lui</w:t>
      </w:r>
      <w:r w:rsidRPr="009D4D35">
        <w:rPr>
          <w:sz w:val="24"/>
          <w:szCs w:val="24"/>
          <w:lang w:val="fr-FR"/>
        </w:rPr>
        <w:t>), dans différents registres du français. Ce choix est influencé par une combinaison de facteurs extralinguistiques, tels que le registre, et intralinguistiques, notamment les propriétés linguistiques du sujet. L’un des facteurs intralinguistiques clés est l’animéité du sujet. Dans le corpus de Brysbaert (2023</w:t>
      </w:r>
      <w:r w:rsidR="00015510">
        <w:rPr>
          <w:sz w:val="24"/>
          <w:szCs w:val="24"/>
          <w:lang w:val="fr-FR"/>
        </w:rPr>
        <w:t> :</w:t>
      </w:r>
      <w:r w:rsidRPr="009D4D35">
        <w:rPr>
          <w:sz w:val="24"/>
          <w:szCs w:val="24"/>
          <w:lang w:val="fr-FR"/>
        </w:rPr>
        <w:t xml:space="preserve"> 49–52, 168), tous registres confondus, le pronom </w:t>
      </w:r>
      <w:r w:rsidR="002E6DE2" w:rsidRPr="009D4D35">
        <w:rPr>
          <w:sz w:val="24"/>
          <w:szCs w:val="24"/>
          <w:lang w:val="fr-FR"/>
        </w:rPr>
        <w:t xml:space="preserve">disjoint </w:t>
      </w:r>
      <w:r w:rsidRPr="009D4D35">
        <w:rPr>
          <w:sz w:val="24"/>
          <w:szCs w:val="24"/>
          <w:lang w:val="fr-FR"/>
        </w:rPr>
        <w:t>accompagne fréquemment un sujet humain (69</w:t>
      </w:r>
      <w:r w:rsidR="001B29E1">
        <w:rPr>
          <w:sz w:val="24"/>
          <w:szCs w:val="24"/>
          <w:lang w:val="fr-FR"/>
        </w:rPr>
        <w:t> </w:t>
      </w:r>
      <w:r w:rsidRPr="009D4D35">
        <w:rPr>
          <w:sz w:val="24"/>
          <w:szCs w:val="24"/>
          <w:lang w:val="fr-FR"/>
        </w:rPr>
        <w:t>%), et plus rarement un sujet animé (organisation ou animal) (15</w:t>
      </w:r>
      <w:r w:rsidR="001B29E1">
        <w:rPr>
          <w:sz w:val="24"/>
          <w:szCs w:val="24"/>
          <w:lang w:val="fr-FR"/>
        </w:rPr>
        <w:t> </w:t>
      </w:r>
      <w:r w:rsidRPr="009D4D35">
        <w:rPr>
          <w:sz w:val="24"/>
          <w:szCs w:val="24"/>
          <w:lang w:val="fr-FR"/>
        </w:rPr>
        <w:t>%) ou inanimé (16</w:t>
      </w:r>
      <w:r w:rsidR="001B29E1">
        <w:rPr>
          <w:sz w:val="24"/>
          <w:szCs w:val="24"/>
          <w:lang w:val="fr-FR"/>
        </w:rPr>
        <w:t> </w:t>
      </w:r>
      <w:r w:rsidRPr="009D4D35">
        <w:rPr>
          <w:sz w:val="24"/>
          <w:szCs w:val="24"/>
          <w:lang w:val="fr-FR"/>
        </w:rPr>
        <w:t xml:space="preserve">%). Toutefois, Brysbaert (2023) ne fournit pas de statistiques sur d’autres dimensions </w:t>
      </w:r>
      <w:proofErr w:type="spellStart"/>
      <w:r w:rsidRPr="009D4D35">
        <w:rPr>
          <w:sz w:val="24"/>
          <w:szCs w:val="24"/>
          <w:lang w:val="fr-FR"/>
        </w:rPr>
        <w:t>pragmatico</w:t>
      </w:r>
      <w:proofErr w:type="spellEnd"/>
      <w:r w:rsidRPr="009D4D35">
        <w:rPr>
          <w:sz w:val="24"/>
          <w:szCs w:val="24"/>
          <w:lang w:val="fr-FR"/>
        </w:rPr>
        <w:t xml:space="preserve">-discursives des constructions à pronom </w:t>
      </w:r>
      <w:r w:rsidR="002E6DE2" w:rsidRPr="009D4D35">
        <w:rPr>
          <w:sz w:val="24"/>
          <w:szCs w:val="24"/>
          <w:lang w:val="fr-FR"/>
        </w:rPr>
        <w:t>disjoint</w:t>
      </w:r>
      <w:r w:rsidRPr="009D4D35">
        <w:rPr>
          <w:sz w:val="24"/>
          <w:szCs w:val="24"/>
          <w:lang w:val="fr-FR"/>
        </w:rPr>
        <w:t xml:space="preserve">, telles que le type de </w:t>
      </w:r>
      <w:proofErr w:type="spellStart"/>
      <w:r w:rsidRPr="009D4D35">
        <w:rPr>
          <w:sz w:val="24"/>
          <w:szCs w:val="24"/>
          <w:lang w:val="fr-FR"/>
        </w:rPr>
        <w:t>contrastivité</w:t>
      </w:r>
      <w:proofErr w:type="spellEnd"/>
      <w:r w:rsidRPr="009D4D35">
        <w:rPr>
          <w:sz w:val="24"/>
          <w:szCs w:val="24"/>
          <w:lang w:val="fr-FR"/>
        </w:rPr>
        <w:t xml:space="preserve"> du sujet (explicite versus implicite), son accessibilité référentielle et sa continuité </w:t>
      </w:r>
      <w:proofErr w:type="spellStart"/>
      <w:r w:rsidRPr="009D4D35">
        <w:rPr>
          <w:sz w:val="24"/>
          <w:szCs w:val="24"/>
          <w:lang w:val="fr-FR"/>
        </w:rPr>
        <w:t>topicale</w:t>
      </w:r>
      <w:proofErr w:type="spellEnd"/>
      <w:r w:rsidRPr="009D4D35">
        <w:rPr>
          <w:sz w:val="24"/>
          <w:szCs w:val="24"/>
          <w:lang w:val="fr-FR"/>
        </w:rPr>
        <w:t>. Ces aspects feront l’objet de l’analyse développée dans la section 3 de cet article.</w:t>
      </w:r>
    </w:p>
    <w:p w14:paraId="45DE7F10" w14:textId="4F51435D" w:rsidR="00CC2EFA" w:rsidRDefault="00000000" w:rsidP="00C138A2">
      <w:pPr>
        <w:ind w:right="335" w:firstLine="284"/>
        <w:jc w:val="both"/>
        <w:rPr>
          <w:sz w:val="24"/>
          <w:szCs w:val="24"/>
          <w:lang w:val="fr-FR"/>
        </w:rPr>
      </w:pPr>
      <w:r w:rsidRPr="009D4D35">
        <w:rPr>
          <w:sz w:val="24"/>
          <w:szCs w:val="24"/>
          <w:lang w:val="fr-FR"/>
        </w:rPr>
        <w:t>Par ailleurs, à notre connaissance, aucune attention n’a encore été portée sur la manière dont le pronom disjoint se combine avec d’autres constructions, en particulier les DG</w:t>
      </w:r>
      <w:r w:rsidR="002E6DE2" w:rsidRPr="009D4D35">
        <w:rPr>
          <w:sz w:val="24"/>
          <w:szCs w:val="24"/>
          <w:lang w:val="fr-FR"/>
        </w:rPr>
        <w:t xml:space="preserve"> présentées dans la section 1.1</w:t>
      </w:r>
      <w:r w:rsidRPr="009D4D35">
        <w:rPr>
          <w:sz w:val="24"/>
          <w:szCs w:val="24"/>
          <w:lang w:val="fr-FR"/>
        </w:rPr>
        <w:t xml:space="preserve">. Bien que </w:t>
      </w:r>
      <w:proofErr w:type="spellStart"/>
      <w:r w:rsidRPr="009D4D35">
        <w:rPr>
          <w:sz w:val="24"/>
          <w:szCs w:val="24"/>
          <w:lang w:val="fr-FR"/>
        </w:rPr>
        <w:t>Caddéo</w:t>
      </w:r>
      <w:proofErr w:type="spellEnd"/>
      <w:r w:rsidRPr="009D4D35">
        <w:rPr>
          <w:sz w:val="24"/>
          <w:szCs w:val="24"/>
          <w:lang w:val="fr-FR"/>
        </w:rPr>
        <w:t xml:space="preserve"> (2004) et </w:t>
      </w:r>
      <w:proofErr w:type="spellStart"/>
      <w:r w:rsidRPr="009D4D35">
        <w:rPr>
          <w:sz w:val="24"/>
          <w:szCs w:val="24"/>
          <w:lang w:val="fr-FR"/>
        </w:rPr>
        <w:t>Rocquet</w:t>
      </w:r>
      <w:proofErr w:type="spellEnd"/>
      <w:r w:rsidRPr="009D4D35">
        <w:rPr>
          <w:sz w:val="24"/>
          <w:szCs w:val="24"/>
          <w:lang w:val="fr-FR"/>
        </w:rPr>
        <w:t xml:space="preserve"> (2014) mentionnent de tels exemples (</w:t>
      </w:r>
      <w:r w:rsidR="002F6635">
        <w:rPr>
          <w:sz w:val="24"/>
          <w:szCs w:val="24"/>
          <w:lang w:val="fr-FR"/>
        </w:rPr>
        <w:t>cf.</w:t>
      </w:r>
      <w:r w:rsidRPr="009D4D35">
        <w:rPr>
          <w:sz w:val="24"/>
          <w:szCs w:val="24"/>
          <w:lang w:val="fr-FR"/>
        </w:rPr>
        <w:t xml:space="preserve"> </w:t>
      </w:r>
      <w:r w:rsidR="00C138A2">
        <w:rPr>
          <w:sz w:val="24"/>
          <w:szCs w:val="24"/>
          <w:lang w:val="fr-FR"/>
        </w:rPr>
        <w:t xml:space="preserve">ex. </w:t>
      </w:r>
      <w:r w:rsidRPr="009D4D35">
        <w:rPr>
          <w:sz w:val="24"/>
          <w:szCs w:val="24"/>
          <w:lang w:val="fr-FR"/>
        </w:rPr>
        <w:t>5), elles ne les analysent pas séparément ; Brysbaert (2023) les met volontairement de côté. Ce sont précisément ces cas,</w:t>
      </w:r>
      <w:r w:rsidR="006D767F" w:rsidRPr="009D4D35">
        <w:rPr>
          <w:sz w:val="24"/>
          <w:szCs w:val="24"/>
          <w:lang w:val="fr-FR"/>
        </w:rPr>
        <w:t xml:space="preserve"> où un SN lexical sujet est repris par un pronom disjoint et un pronom clitique,</w:t>
      </w:r>
      <w:r w:rsidRPr="009D4D35">
        <w:rPr>
          <w:sz w:val="24"/>
          <w:szCs w:val="24"/>
          <w:lang w:val="fr-FR"/>
        </w:rPr>
        <w:t xml:space="preserve"> comme dans (5), qui feront également l’objet de notre analyse.</w:t>
      </w:r>
    </w:p>
    <w:p w14:paraId="03BD63C8" w14:textId="7AC546C5" w:rsidR="00CC2EFA" w:rsidRPr="002C5F12" w:rsidRDefault="002C5F12" w:rsidP="002C5F12">
      <w:pPr>
        <w:tabs>
          <w:tab w:val="left" w:pos="1134"/>
        </w:tabs>
        <w:spacing w:before="120"/>
        <w:ind w:left="1418" w:right="335" w:hanging="709"/>
        <w:jc w:val="both"/>
        <w:rPr>
          <w:i/>
          <w:color w:val="000000"/>
          <w:sz w:val="22"/>
          <w:szCs w:val="22"/>
          <w:lang w:val="fr-CH"/>
        </w:rPr>
      </w:pPr>
      <w:r w:rsidRPr="00F54605">
        <w:rPr>
          <w:color w:val="000000"/>
          <w:sz w:val="22"/>
          <w:szCs w:val="22"/>
          <w:lang w:val="fr-CH"/>
        </w:rPr>
        <w:t>(</w:t>
      </w:r>
      <w:r>
        <w:rPr>
          <w:color w:val="000000"/>
          <w:sz w:val="22"/>
          <w:szCs w:val="22"/>
          <w:lang w:val="fr-CH"/>
        </w:rPr>
        <w:t>5</w:t>
      </w:r>
      <w:r w:rsidRPr="00F54605">
        <w:rPr>
          <w:color w:val="000000"/>
          <w:sz w:val="22"/>
          <w:szCs w:val="22"/>
          <w:lang w:val="fr-CH"/>
        </w:rPr>
        <w:t>)</w:t>
      </w:r>
      <w:r w:rsidRPr="00F54605">
        <w:rPr>
          <w:color w:val="000000"/>
          <w:sz w:val="22"/>
          <w:szCs w:val="22"/>
          <w:lang w:val="fr-CH"/>
        </w:rPr>
        <w:tab/>
      </w:r>
      <w:r w:rsidRPr="00F54605">
        <w:rPr>
          <w:color w:val="000000"/>
          <w:sz w:val="22"/>
          <w:szCs w:val="22"/>
          <w:lang w:val="fr-CH"/>
        </w:rPr>
        <w:tab/>
      </w:r>
      <w:r w:rsidRPr="009D4D35">
        <w:rPr>
          <w:i/>
          <w:sz w:val="22"/>
          <w:szCs w:val="22"/>
          <w:lang w:val="fr-FR"/>
        </w:rPr>
        <w:t>ça peut des fois être un oui il y a des petits bruits que le copain lui il va entendre</w:t>
      </w:r>
      <w:r w:rsidRPr="009D4D35">
        <w:rPr>
          <w:sz w:val="22"/>
          <w:szCs w:val="22"/>
          <w:lang w:val="fr-FR"/>
        </w:rPr>
        <w:t xml:space="preserve"> (</w:t>
      </w:r>
      <w:proofErr w:type="spellStart"/>
      <w:r w:rsidRPr="009D4D35">
        <w:rPr>
          <w:sz w:val="22"/>
          <w:szCs w:val="22"/>
          <w:lang w:val="fr-FR"/>
        </w:rPr>
        <w:t>Caddéo</w:t>
      </w:r>
      <w:proofErr w:type="spellEnd"/>
      <w:r w:rsidRPr="009D4D35">
        <w:rPr>
          <w:sz w:val="22"/>
          <w:szCs w:val="22"/>
          <w:lang w:val="fr-FR"/>
        </w:rPr>
        <w:t>, 2004</w:t>
      </w:r>
      <w:r w:rsidR="00A174A8">
        <w:rPr>
          <w:sz w:val="22"/>
          <w:szCs w:val="22"/>
          <w:lang w:val="fr-FR"/>
        </w:rPr>
        <w:t> :</w:t>
      </w:r>
      <w:r w:rsidRPr="009D4D35">
        <w:rPr>
          <w:sz w:val="22"/>
          <w:szCs w:val="22"/>
          <w:lang w:val="fr-FR"/>
        </w:rPr>
        <w:t xml:space="preserve"> 147)</w:t>
      </w:r>
    </w:p>
    <w:p w14:paraId="13A99067" w14:textId="77777777" w:rsidR="00CC2EFA" w:rsidRPr="009D4D35" w:rsidRDefault="00CC2EFA" w:rsidP="00A75DB2">
      <w:pPr>
        <w:ind w:right="335"/>
        <w:jc w:val="both"/>
        <w:rPr>
          <w:sz w:val="24"/>
          <w:szCs w:val="24"/>
          <w:lang w:val="fr-FR"/>
        </w:rPr>
      </w:pPr>
    </w:p>
    <w:p w14:paraId="6B15815A" w14:textId="77777777" w:rsidR="00CC2EFA" w:rsidRPr="009D4D35" w:rsidRDefault="00CC2EFA" w:rsidP="00A75DB2">
      <w:pPr>
        <w:ind w:right="335"/>
        <w:jc w:val="both"/>
        <w:rPr>
          <w:sz w:val="24"/>
          <w:szCs w:val="24"/>
          <w:lang w:val="fr-FR"/>
        </w:rPr>
      </w:pPr>
    </w:p>
    <w:p w14:paraId="331053E8" w14:textId="77777777" w:rsidR="00CC2EFA" w:rsidRPr="009D4D35" w:rsidRDefault="00000000" w:rsidP="00A75DB2">
      <w:pPr>
        <w:ind w:right="335"/>
        <w:jc w:val="both"/>
        <w:rPr>
          <w:b/>
          <w:sz w:val="24"/>
          <w:szCs w:val="24"/>
          <w:lang w:val="fr-FR"/>
        </w:rPr>
      </w:pPr>
      <w:r w:rsidRPr="009D4D35">
        <w:rPr>
          <w:b/>
          <w:sz w:val="24"/>
          <w:szCs w:val="24"/>
          <w:lang w:val="fr-FR"/>
        </w:rPr>
        <w:t>2. Présentation du corpus</w:t>
      </w:r>
    </w:p>
    <w:p w14:paraId="146FA8A7" w14:textId="77777777" w:rsidR="00CC2EFA" w:rsidRPr="009D4D35" w:rsidRDefault="00CC2EFA" w:rsidP="00A75DB2">
      <w:pPr>
        <w:ind w:right="335"/>
        <w:jc w:val="both"/>
        <w:rPr>
          <w:sz w:val="24"/>
          <w:szCs w:val="24"/>
          <w:lang w:val="fr-FR"/>
        </w:rPr>
      </w:pPr>
    </w:p>
    <w:p w14:paraId="1AA5B914" w14:textId="7408ABD0" w:rsidR="00CC2EFA" w:rsidRPr="009D4D35" w:rsidRDefault="00000000" w:rsidP="00A75DB2">
      <w:pPr>
        <w:ind w:right="335"/>
        <w:jc w:val="both"/>
        <w:rPr>
          <w:sz w:val="24"/>
          <w:szCs w:val="24"/>
          <w:lang w:val="fr-FR"/>
        </w:rPr>
      </w:pPr>
      <w:r w:rsidRPr="009D4D35">
        <w:rPr>
          <w:sz w:val="24"/>
          <w:szCs w:val="24"/>
          <w:lang w:val="fr-FR"/>
        </w:rPr>
        <w:t>Afin d’analyser les propriétés de la construction</w:t>
      </w:r>
      <w:r w:rsidR="00566C07">
        <w:rPr>
          <w:sz w:val="24"/>
          <w:szCs w:val="24"/>
          <w:lang w:val="fr-FR"/>
        </w:rPr>
        <w:t xml:space="preserve"> </w:t>
      </w:r>
      <w:r w:rsidRPr="00566C07">
        <w:rPr>
          <w:i/>
          <w:iCs/>
          <w:sz w:val="24"/>
          <w:szCs w:val="24"/>
          <w:lang w:val="fr-FR"/>
        </w:rPr>
        <w:t>SN lexical + pronom disjoint + pronom clitique</w:t>
      </w:r>
      <w:r w:rsidRPr="009D4D35">
        <w:rPr>
          <w:sz w:val="24"/>
          <w:szCs w:val="24"/>
          <w:lang w:val="fr-FR"/>
        </w:rPr>
        <w:t xml:space="preserve"> et de les comparer aux deux autres types de construction, nous avons extrait des occurrences authentiques de cinq corpus différents, représentant le français informel :</w:t>
      </w:r>
    </w:p>
    <w:p w14:paraId="62BA06C3" w14:textId="77777777" w:rsidR="00CC2EFA" w:rsidRPr="009D4D35" w:rsidRDefault="00000000" w:rsidP="00A75DB2">
      <w:pPr>
        <w:ind w:right="335"/>
        <w:jc w:val="both"/>
        <w:rPr>
          <w:sz w:val="24"/>
          <w:szCs w:val="24"/>
          <w:lang w:val="fr-FR"/>
        </w:rPr>
      </w:pPr>
      <w:r w:rsidRPr="009D4D35">
        <w:rPr>
          <w:sz w:val="24"/>
          <w:szCs w:val="24"/>
          <w:lang w:val="fr-FR"/>
        </w:rPr>
        <w:t>a) un sous-corpus extrait du projet Phonologie du Français Contemporain (PFC, Durand et al., 2002, 2009) ;</w:t>
      </w:r>
    </w:p>
    <w:p w14:paraId="15A24028" w14:textId="0D1B5018" w:rsidR="00CC2EFA" w:rsidRPr="009D4D35" w:rsidRDefault="00000000" w:rsidP="00A75DB2">
      <w:pPr>
        <w:ind w:right="335"/>
        <w:jc w:val="both"/>
        <w:rPr>
          <w:sz w:val="24"/>
          <w:szCs w:val="24"/>
          <w:lang w:val="fr-FR"/>
        </w:rPr>
      </w:pPr>
      <w:r w:rsidRPr="009D4D35">
        <w:rPr>
          <w:sz w:val="24"/>
          <w:szCs w:val="24"/>
          <w:lang w:val="fr-FR"/>
        </w:rPr>
        <w:t>b) le Corpus Oral de Français de Suisse Romande (OFROM, Avanzi et al., 2012-202</w:t>
      </w:r>
      <w:r w:rsidR="000F0173">
        <w:rPr>
          <w:sz w:val="24"/>
          <w:szCs w:val="24"/>
          <w:lang w:val="fr-FR"/>
        </w:rPr>
        <w:t>3</w:t>
      </w:r>
      <w:r w:rsidRPr="009D4D35">
        <w:rPr>
          <w:sz w:val="24"/>
          <w:szCs w:val="24"/>
          <w:lang w:val="fr-FR"/>
        </w:rPr>
        <w:t>) ;</w:t>
      </w:r>
    </w:p>
    <w:p w14:paraId="0C8405CB" w14:textId="77777777" w:rsidR="00CC2EFA" w:rsidRPr="009D4D35" w:rsidRDefault="00000000" w:rsidP="00A75DB2">
      <w:pPr>
        <w:ind w:right="335"/>
        <w:jc w:val="both"/>
        <w:rPr>
          <w:sz w:val="24"/>
          <w:szCs w:val="24"/>
          <w:lang w:val="fr-FR"/>
        </w:rPr>
      </w:pPr>
      <w:r w:rsidRPr="009D4D35">
        <w:rPr>
          <w:sz w:val="24"/>
          <w:szCs w:val="24"/>
          <w:lang w:val="fr-FR"/>
        </w:rPr>
        <w:lastRenderedPageBreak/>
        <w:t>c) le Corpus de Français Parlé Parisien des années 2000 (CFPP, Branca-Rosoff et al., 2011, 2012) ;</w:t>
      </w:r>
    </w:p>
    <w:p w14:paraId="3FDEE642" w14:textId="77777777" w:rsidR="00CC2EFA" w:rsidRPr="009D4D35" w:rsidRDefault="00000000" w:rsidP="00A75DB2">
      <w:pPr>
        <w:ind w:right="335"/>
        <w:jc w:val="both"/>
        <w:rPr>
          <w:sz w:val="24"/>
          <w:szCs w:val="24"/>
          <w:lang w:val="fr-FR"/>
        </w:rPr>
      </w:pPr>
      <w:r w:rsidRPr="009D4D35">
        <w:rPr>
          <w:sz w:val="24"/>
          <w:szCs w:val="24"/>
          <w:lang w:val="fr-FR"/>
        </w:rPr>
        <w:t>d) le Corpus de Référence du Français Parlé (CRFP, Équipe DELIC, 2004) ;</w:t>
      </w:r>
    </w:p>
    <w:p w14:paraId="65343D94" w14:textId="77777777" w:rsidR="00CC2EFA" w:rsidRPr="009D4D35" w:rsidRDefault="00000000" w:rsidP="00A75DB2">
      <w:pPr>
        <w:ind w:right="335"/>
        <w:jc w:val="both"/>
        <w:rPr>
          <w:sz w:val="24"/>
          <w:szCs w:val="24"/>
          <w:lang w:val="fr-FR"/>
        </w:rPr>
      </w:pPr>
      <w:r w:rsidRPr="009D4D35">
        <w:rPr>
          <w:sz w:val="24"/>
          <w:szCs w:val="24"/>
          <w:lang w:val="fr-FR"/>
        </w:rPr>
        <w:t xml:space="preserve">e) le Yahoo Contrastive Corpus of Questions and </w:t>
      </w:r>
      <w:proofErr w:type="spellStart"/>
      <w:r w:rsidRPr="009D4D35">
        <w:rPr>
          <w:sz w:val="24"/>
          <w:szCs w:val="24"/>
          <w:lang w:val="fr-FR"/>
        </w:rPr>
        <w:t>Answers</w:t>
      </w:r>
      <w:proofErr w:type="spellEnd"/>
      <w:r w:rsidRPr="009D4D35">
        <w:rPr>
          <w:sz w:val="24"/>
          <w:szCs w:val="24"/>
          <w:lang w:val="fr-FR"/>
        </w:rPr>
        <w:t xml:space="preserve"> (YCC, De Smet, 2009).</w:t>
      </w:r>
    </w:p>
    <w:p w14:paraId="202B3B2C" w14:textId="5904533C" w:rsidR="00CC2EFA" w:rsidRPr="009D4D35" w:rsidRDefault="00000000" w:rsidP="00566C07">
      <w:pPr>
        <w:ind w:right="335" w:firstLine="284"/>
        <w:jc w:val="both"/>
        <w:rPr>
          <w:sz w:val="24"/>
          <w:szCs w:val="24"/>
          <w:lang w:val="fr-FR"/>
        </w:rPr>
      </w:pPr>
      <w:r w:rsidRPr="009D4D35">
        <w:rPr>
          <w:sz w:val="24"/>
          <w:szCs w:val="24"/>
          <w:lang w:val="fr-FR"/>
        </w:rPr>
        <w:t xml:space="preserve">En français informel, les pronoms clitiques tendent à occuper la place des sujets devant le verbe. Les constructions de </w:t>
      </w:r>
      <w:r w:rsidR="00C000F6" w:rsidRPr="009D4D35">
        <w:rPr>
          <w:sz w:val="24"/>
          <w:szCs w:val="24"/>
          <w:lang w:val="fr-FR"/>
        </w:rPr>
        <w:t xml:space="preserve">type </w:t>
      </w:r>
      <w:r w:rsidRPr="009D4D35">
        <w:rPr>
          <w:sz w:val="24"/>
          <w:szCs w:val="24"/>
          <w:lang w:val="fr-FR"/>
        </w:rPr>
        <w:t xml:space="preserve">« double dislocation du sujet », tout comme les dislocations « prototypiques », sont donc spécifiques à ce registre (Blanche-Benveniste, 1994). De plus, les recherches de Brysbaert (2023) ont montré que les pronoms </w:t>
      </w:r>
      <w:r w:rsidR="00C000F6" w:rsidRPr="009D4D35">
        <w:rPr>
          <w:sz w:val="24"/>
          <w:szCs w:val="24"/>
          <w:lang w:val="fr-FR"/>
        </w:rPr>
        <w:t xml:space="preserve">disjoints accompagnent </w:t>
      </w:r>
      <w:r w:rsidRPr="009D4D35">
        <w:rPr>
          <w:sz w:val="24"/>
          <w:szCs w:val="24"/>
          <w:lang w:val="fr-FR"/>
        </w:rPr>
        <w:t xml:space="preserve">fréquemment </w:t>
      </w:r>
      <w:r w:rsidR="00C000F6" w:rsidRPr="009D4D35">
        <w:rPr>
          <w:sz w:val="24"/>
          <w:szCs w:val="24"/>
          <w:lang w:val="fr-FR"/>
        </w:rPr>
        <w:t>les SN</w:t>
      </w:r>
      <w:r w:rsidR="00747D6C" w:rsidRPr="009D4D35">
        <w:rPr>
          <w:sz w:val="24"/>
          <w:szCs w:val="24"/>
          <w:lang w:val="fr-FR"/>
        </w:rPr>
        <w:t xml:space="preserve"> lexicaux</w:t>
      </w:r>
      <w:r w:rsidR="00C000F6" w:rsidRPr="009D4D35">
        <w:rPr>
          <w:sz w:val="24"/>
          <w:szCs w:val="24"/>
          <w:lang w:val="fr-FR"/>
        </w:rPr>
        <w:t xml:space="preserve"> sujets </w:t>
      </w:r>
      <w:r w:rsidRPr="009D4D35">
        <w:rPr>
          <w:sz w:val="24"/>
          <w:szCs w:val="24"/>
          <w:lang w:val="fr-FR"/>
        </w:rPr>
        <w:t xml:space="preserve">en français informel (par rapport à d’autres stratégies de focalisation comme </w:t>
      </w:r>
      <w:r w:rsidRPr="009D4D35">
        <w:rPr>
          <w:i/>
          <w:sz w:val="24"/>
          <w:szCs w:val="24"/>
          <w:lang w:val="fr-FR"/>
        </w:rPr>
        <w:t>par contre</w:t>
      </w:r>
      <w:r w:rsidRPr="009D4D35">
        <w:rPr>
          <w:sz w:val="24"/>
          <w:szCs w:val="24"/>
          <w:lang w:val="fr-FR"/>
        </w:rPr>
        <w:t xml:space="preserve"> ou </w:t>
      </w:r>
      <w:r w:rsidRPr="009D4D35">
        <w:rPr>
          <w:i/>
          <w:sz w:val="24"/>
          <w:szCs w:val="24"/>
          <w:lang w:val="fr-FR"/>
        </w:rPr>
        <w:t>quant à lui</w:t>
      </w:r>
      <w:r w:rsidRPr="009D4D35">
        <w:rPr>
          <w:sz w:val="24"/>
          <w:szCs w:val="24"/>
          <w:lang w:val="fr-FR"/>
        </w:rPr>
        <w:t>), ce qui justifie davantage notre choix pour ce registre.</w:t>
      </w:r>
    </w:p>
    <w:p w14:paraId="3589C9BF" w14:textId="77777777" w:rsidR="00CC2EFA" w:rsidRDefault="00000000" w:rsidP="00566C07">
      <w:pPr>
        <w:pBdr>
          <w:top w:val="nil"/>
          <w:left w:val="nil"/>
          <w:bottom w:val="nil"/>
          <w:right w:val="nil"/>
          <w:between w:val="nil"/>
        </w:pBdr>
        <w:ind w:right="335" w:firstLine="284"/>
        <w:jc w:val="both"/>
        <w:rPr>
          <w:sz w:val="24"/>
          <w:szCs w:val="24"/>
          <w:lang w:val="fr-FR"/>
        </w:rPr>
      </w:pPr>
      <w:r w:rsidRPr="009D4D35">
        <w:rPr>
          <w:sz w:val="24"/>
          <w:szCs w:val="24"/>
          <w:lang w:val="fr-FR"/>
        </w:rPr>
        <w:t>Le Tableau 1 présente les autres caractéristiques des cinq corpus.</w:t>
      </w:r>
    </w:p>
    <w:p w14:paraId="020D7829" w14:textId="77777777" w:rsidR="00CC2EFA" w:rsidRPr="009D4D35" w:rsidRDefault="00CC2EFA" w:rsidP="00A75DB2">
      <w:pPr>
        <w:pBdr>
          <w:top w:val="nil"/>
          <w:left w:val="nil"/>
          <w:bottom w:val="nil"/>
          <w:right w:val="nil"/>
          <w:between w:val="nil"/>
        </w:pBdr>
        <w:ind w:right="335"/>
        <w:jc w:val="both"/>
        <w:rPr>
          <w:sz w:val="24"/>
          <w:szCs w:val="24"/>
          <w:lang w:val="fr-FR"/>
        </w:rPr>
      </w:pPr>
    </w:p>
    <w:tbl>
      <w:tblPr>
        <w:tblStyle w:val="a4"/>
        <w:tblW w:w="793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00" w:firstRow="0" w:lastRow="0" w:firstColumn="0" w:lastColumn="0" w:noHBand="0" w:noVBand="1"/>
      </w:tblPr>
      <w:tblGrid>
        <w:gridCol w:w="988"/>
        <w:gridCol w:w="1417"/>
        <w:gridCol w:w="1276"/>
        <w:gridCol w:w="1276"/>
        <w:gridCol w:w="1701"/>
        <w:gridCol w:w="1275"/>
      </w:tblGrid>
      <w:tr w:rsidR="00CC2EFA" w:rsidRPr="009D4D35" w14:paraId="48EBFDAC" w14:textId="77777777" w:rsidTr="00387703">
        <w:tc>
          <w:tcPr>
            <w:tcW w:w="988" w:type="dxa"/>
          </w:tcPr>
          <w:p w14:paraId="59C77337" w14:textId="77777777" w:rsidR="00CC2EFA" w:rsidRPr="009D4D35" w:rsidRDefault="00000000" w:rsidP="00387703">
            <w:pPr>
              <w:rPr>
                <w:b/>
                <w:sz w:val="22"/>
                <w:szCs w:val="22"/>
                <w:lang w:val="fr-FR"/>
              </w:rPr>
            </w:pPr>
            <w:r w:rsidRPr="009D4D35">
              <w:rPr>
                <w:b/>
                <w:sz w:val="22"/>
                <w:szCs w:val="22"/>
                <w:lang w:val="fr-FR"/>
              </w:rPr>
              <w:t>Corpus</w:t>
            </w:r>
          </w:p>
        </w:tc>
        <w:tc>
          <w:tcPr>
            <w:tcW w:w="1417" w:type="dxa"/>
          </w:tcPr>
          <w:p w14:paraId="539BF945" w14:textId="77777777" w:rsidR="00CC2EFA" w:rsidRPr="009D4D35" w:rsidRDefault="00000000" w:rsidP="00387703">
            <w:pPr>
              <w:rPr>
                <w:sz w:val="22"/>
                <w:szCs w:val="22"/>
                <w:lang w:val="fr-FR"/>
              </w:rPr>
            </w:pPr>
            <w:r w:rsidRPr="009D4D35">
              <w:rPr>
                <w:sz w:val="22"/>
                <w:szCs w:val="22"/>
                <w:lang w:val="fr-FR"/>
              </w:rPr>
              <w:t>PFC</w:t>
            </w:r>
          </w:p>
        </w:tc>
        <w:tc>
          <w:tcPr>
            <w:tcW w:w="1276" w:type="dxa"/>
          </w:tcPr>
          <w:p w14:paraId="21B6B950" w14:textId="77777777" w:rsidR="00CC2EFA" w:rsidRPr="009D4D35" w:rsidRDefault="00000000" w:rsidP="00387703">
            <w:pPr>
              <w:rPr>
                <w:sz w:val="22"/>
                <w:szCs w:val="22"/>
                <w:lang w:val="fr-FR"/>
              </w:rPr>
            </w:pPr>
            <w:r w:rsidRPr="009D4D35">
              <w:rPr>
                <w:sz w:val="22"/>
                <w:szCs w:val="22"/>
                <w:lang w:val="fr-FR"/>
              </w:rPr>
              <w:t>OFROM</w:t>
            </w:r>
          </w:p>
        </w:tc>
        <w:tc>
          <w:tcPr>
            <w:tcW w:w="1276" w:type="dxa"/>
          </w:tcPr>
          <w:p w14:paraId="79F00574" w14:textId="77777777" w:rsidR="00CC2EFA" w:rsidRPr="009D4D35" w:rsidRDefault="00000000" w:rsidP="00387703">
            <w:pPr>
              <w:rPr>
                <w:sz w:val="22"/>
                <w:szCs w:val="22"/>
                <w:lang w:val="fr-FR"/>
              </w:rPr>
            </w:pPr>
            <w:r w:rsidRPr="009D4D35">
              <w:rPr>
                <w:sz w:val="22"/>
                <w:szCs w:val="22"/>
                <w:lang w:val="fr-FR"/>
              </w:rPr>
              <w:t>CFPP</w:t>
            </w:r>
          </w:p>
        </w:tc>
        <w:tc>
          <w:tcPr>
            <w:tcW w:w="1701" w:type="dxa"/>
          </w:tcPr>
          <w:p w14:paraId="080E39B7" w14:textId="77777777" w:rsidR="00CC2EFA" w:rsidRPr="009D4D35" w:rsidRDefault="00000000" w:rsidP="00387703">
            <w:pPr>
              <w:rPr>
                <w:sz w:val="22"/>
                <w:szCs w:val="22"/>
                <w:lang w:val="fr-FR"/>
              </w:rPr>
            </w:pPr>
            <w:r w:rsidRPr="009D4D35">
              <w:rPr>
                <w:sz w:val="22"/>
                <w:szCs w:val="22"/>
                <w:lang w:val="fr-FR"/>
              </w:rPr>
              <w:t>CRFP</w:t>
            </w:r>
          </w:p>
        </w:tc>
        <w:tc>
          <w:tcPr>
            <w:tcW w:w="1275" w:type="dxa"/>
          </w:tcPr>
          <w:p w14:paraId="24C8DDA6" w14:textId="77777777" w:rsidR="00CC2EFA" w:rsidRPr="009D4D35" w:rsidRDefault="00000000" w:rsidP="00387703">
            <w:pPr>
              <w:rPr>
                <w:sz w:val="22"/>
                <w:szCs w:val="22"/>
                <w:lang w:val="fr-FR"/>
              </w:rPr>
            </w:pPr>
            <w:r w:rsidRPr="009D4D35">
              <w:rPr>
                <w:sz w:val="22"/>
                <w:szCs w:val="22"/>
                <w:lang w:val="fr-FR"/>
              </w:rPr>
              <w:t>YCC</w:t>
            </w:r>
          </w:p>
        </w:tc>
      </w:tr>
      <w:tr w:rsidR="00CC2EFA" w:rsidRPr="009D4D35" w14:paraId="4598DB42" w14:textId="77777777" w:rsidTr="00387703">
        <w:tc>
          <w:tcPr>
            <w:tcW w:w="988" w:type="dxa"/>
          </w:tcPr>
          <w:p w14:paraId="206F9D8E" w14:textId="77777777" w:rsidR="00CC2EFA" w:rsidRPr="009D4D35" w:rsidRDefault="00000000" w:rsidP="00387703">
            <w:pPr>
              <w:rPr>
                <w:b/>
                <w:sz w:val="22"/>
                <w:szCs w:val="22"/>
                <w:lang w:val="fr-FR"/>
              </w:rPr>
            </w:pPr>
            <w:r w:rsidRPr="009D4D35">
              <w:rPr>
                <w:b/>
                <w:sz w:val="22"/>
                <w:szCs w:val="22"/>
                <w:lang w:val="fr-FR"/>
              </w:rPr>
              <w:t>Modalité</w:t>
            </w:r>
          </w:p>
        </w:tc>
        <w:tc>
          <w:tcPr>
            <w:tcW w:w="1417" w:type="dxa"/>
          </w:tcPr>
          <w:p w14:paraId="74FC23E7" w14:textId="77777777" w:rsidR="00CC2EFA" w:rsidRPr="009D4D35" w:rsidRDefault="00000000" w:rsidP="00387703">
            <w:pPr>
              <w:rPr>
                <w:sz w:val="22"/>
                <w:szCs w:val="22"/>
                <w:lang w:val="fr-FR"/>
              </w:rPr>
            </w:pPr>
            <w:r w:rsidRPr="009D4D35">
              <w:rPr>
                <w:sz w:val="22"/>
                <w:szCs w:val="22"/>
                <w:lang w:val="fr-FR"/>
              </w:rPr>
              <w:t>parlé</w:t>
            </w:r>
          </w:p>
        </w:tc>
        <w:tc>
          <w:tcPr>
            <w:tcW w:w="1276" w:type="dxa"/>
          </w:tcPr>
          <w:p w14:paraId="07FA5486" w14:textId="77777777" w:rsidR="00CC2EFA" w:rsidRPr="009D4D35" w:rsidRDefault="00000000" w:rsidP="00387703">
            <w:pPr>
              <w:rPr>
                <w:sz w:val="22"/>
                <w:szCs w:val="22"/>
                <w:lang w:val="fr-FR"/>
              </w:rPr>
            </w:pPr>
            <w:r w:rsidRPr="009D4D35">
              <w:rPr>
                <w:sz w:val="22"/>
                <w:szCs w:val="22"/>
                <w:lang w:val="fr-FR"/>
              </w:rPr>
              <w:t>parlé</w:t>
            </w:r>
          </w:p>
        </w:tc>
        <w:tc>
          <w:tcPr>
            <w:tcW w:w="1276" w:type="dxa"/>
          </w:tcPr>
          <w:p w14:paraId="2989590B" w14:textId="77777777" w:rsidR="00CC2EFA" w:rsidRPr="009D4D35" w:rsidRDefault="00000000" w:rsidP="00387703">
            <w:pPr>
              <w:rPr>
                <w:sz w:val="22"/>
                <w:szCs w:val="22"/>
                <w:lang w:val="fr-FR"/>
              </w:rPr>
            </w:pPr>
            <w:r w:rsidRPr="009D4D35">
              <w:rPr>
                <w:sz w:val="22"/>
                <w:szCs w:val="22"/>
                <w:lang w:val="fr-FR"/>
              </w:rPr>
              <w:t>parlé</w:t>
            </w:r>
          </w:p>
        </w:tc>
        <w:tc>
          <w:tcPr>
            <w:tcW w:w="1701" w:type="dxa"/>
          </w:tcPr>
          <w:p w14:paraId="1529D5F6" w14:textId="77777777" w:rsidR="00CC2EFA" w:rsidRPr="009D4D35" w:rsidRDefault="00000000" w:rsidP="00387703">
            <w:pPr>
              <w:rPr>
                <w:sz w:val="22"/>
                <w:szCs w:val="22"/>
                <w:lang w:val="fr-FR"/>
              </w:rPr>
            </w:pPr>
            <w:r w:rsidRPr="009D4D35">
              <w:rPr>
                <w:sz w:val="22"/>
                <w:szCs w:val="22"/>
                <w:lang w:val="fr-FR"/>
              </w:rPr>
              <w:t>parlé</w:t>
            </w:r>
          </w:p>
        </w:tc>
        <w:tc>
          <w:tcPr>
            <w:tcW w:w="1275" w:type="dxa"/>
          </w:tcPr>
          <w:p w14:paraId="0102057A" w14:textId="77777777" w:rsidR="00CC2EFA" w:rsidRPr="009D4D35" w:rsidRDefault="00000000" w:rsidP="00387703">
            <w:pPr>
              <w:rPr>
                <w:sz w:val="22"/>
                <w:szCs w:val="22"/>
                <w:lang w:val="fr-FR"/>
              </w:rPr>
            </w:pPr>
            <w:r w:rsidRPr="009D4D35">
              <w:rPr>
                <w:sz w:val="22"/>
                <w:szCs w:val="22"/>
                <w:lang w:val="fr-FR"/>
              </w:rPr>
              <w:t>écrit</w:t>
            </w:r>
          </w:p>
        </w:tc>
      </w:tr>
      <w:tr w:rsidR="00CC2EFA" w:rsidRPr="009D4D35" w14:paraId="12E492C0" w14:textId="77777777" w:rsidTr="00387703">
        <w:tc>
          <w:tcPr>
            <w:tcW w:w="988" w:type="dxa"/>
          </w:tcPr>
          <w:p w14:paraId="142046D3" w14:textId="77777777" w:rsidR="00CC2EFA" w:rsidRPr="009D4D35" w:rsidRDefault="00000000" w:rsidP="00387703">
            <w:pPr>
              <w:rPr>
                <w:b/>
                <w:sz w:val="22"/>
                <w:szCs w:val="22"/>
                <w:lang w:val="fr-FR"/>
              </w:rPr>
            </w:pPr>
            <w:r w:rsidRPr="009D4D35">
              <w:rPr>
                <w:b/>
                <w:sz w:val="22"/>
                <w:szCs w:val="22"/>
                <w:lang w:val="fr-FR"/>
              </w:rPr>
              <w:t>Type</w:t>
            </w:r>
          </w:p>
        </w:tc>
        <w:tc>
          <w:tcPr>
            <w:tcW w:w="1417" w:type="dxa"/>
          </w:tcPr>
          <w:p w14:paraId="3549D569" w14:textId="2C388D1A" w:rsidR="00CC2EFA" w:rsidRPr="009D4D35" w:rsidRDefault="00000000" w:rsidP="00387703">
            <w:pPr>
              <w:rPr>
                <w:sz w:val="22"/>
                <w:szCs w:val="22"/>
                <w:lang w:val="fr-FR"/>
              </w:rPr>
            </w:pPr>
            <w:r w:rsidRPr="009D4D35">
              <w:rPr>
                <w:sz w:val="22"/>
                <w:szCs w:val="22"/>
                <w:lang w:val="fr-FR"/>
              </w:rPr>
              <w:t xml:space="preserve">interviews </w:t>
            </w:r>
            <w:r w:rsidR="008A41E1">
              <w:rPr>
                <w:sz w:val="22"/>
                <w:szCs w:val="22"/>
                <w:lang w:val="fr-FR"/>
              </w:rPr>
              <w:t>et</w:t>
            </w:r>
            <w:r w:rsidRPr="009D4D35">
              <w:rPr>
                <w:sz w:val="22"/>
                <w:szCs w:val="22"/>
                <w:lang w:val="fr-FR"/>
              </w:rPr>
              <w:t xml:space="preserve"> conversations libres</w:t>
            </w:r>
          </w:p>
        </w:tc>
        <w:tc>
          <w:tcPr>
            <w:tcW w:w="1276" w:type="dxa"/>
          </w:tcPr>
          <w:p w14:paraId="6C8CDEEE" w14:textId="77777777" w:rsidR="00CC2EFA" w:rsidRPr="009D4D35" w:rsidRDefault="00000000" w:rsidP="00387703">
            <w:pPr>
              <w:rPr>
                <w:sz w:val="22"/>
                <w:szCs w:val="22"/>
                <w:lang w:val="fr-FR"/>
              </w:rPr>
            </w:pPr>
            <w:r w:rsidRPr="009D4D35">
              <w:rPr>
                <w:sz w:val="22"/>
                <w:szCs w:val="22"/>
                <w:lang w:val="fr-FR"/>
              </w:rPr>
              <w:t>interviews</w:t>
            </w:r>
          </w:p>
        </w:tc>
        <w:tc>
          <w:tcPr>
            <w:tcW w:w="1276" w:type="dxa"/>
          </w:tcPr>
          <w:p w14:paraId="73513CBB" w14:textId="77777777" w:rsidR="00CC2EFA" w:rsidRPr="009D4D35" w:rsidRDefault="00000000" w:rsidP="00387703">
            <w:pPr>
              <w:rPr>
                <w:sz w:val="22"/>
                <w:szCs w:val="22"/>
                <w:lang w:val="fr-FR"/>
              </w:rPr>
            </w:pPr>
            <w:r w:rsidRPr="009D4D35">
              <w:rPr>
                <w:sz w:val="22"/>
                <w:szCs w:val="22"/>
                <w:lang w:val="fr-FR"/>
              </w:rPr>
              <w:t>interviews</w:t>
            </w:r>
          </w:p>
        </w:tc>
        <w:tc>
          <w:tcPr>
            <w:tcW w:w="1701" w:type="dxa"/>
          </w:tcPr>
          <w:p w14:paraId="0E93BDE9" w14:textId="77777777" w:rsidR="00CC2EFA" w:rsidRPr="009D4D35" w:rsidRDefault="00000000" w:rsidP="00387703">
            <w:pPr>
              <w:rPr>
                <w:sz w:val="22"/>
                <w:szCs w:val="22"/>
                <w:lang w:val="fr-FR"/>
              </w:rPr>
            </w:pPr>
            <w:r w:rsidRPr="009D4D35">
              <w:rPr>
                <w:sz w:val="22"/>
                <w:szCs w:val="22"/>
                <w:lang w:val="fr-FR"/>
              </w:rPr>
              <w:t>interviews &amp; discours public</w:t>
            </w:r>
          </w:p>
        </w:tc>
        <w:tc>
          <w:tcPr>
            <w:tcW w:w="1275" w:type="dxa"/>
          </w:tcPr>
          <w:p w14:paraId="54E93D61" w14:textId="77777777" w:rsidR="00CC2EFA" w:rsidRPr="009D4D35" w:rsidRDefault="00000000" w:rsidP="00387703">
            <w:pPr>
              <w:rPr>
                <w:sz w:val="22"/>
                <w:szCs w:val="22"/>
                <w:lang w:val="fr-FR"/>
              </w:rPr>
            </w:pPr>
            <w:r w:rsidRPr="009D4D35">
              <w:rPr>
                <w:sz w:val="22"/>
                <w:szCs w:val="22"/>
                <w:lang w:val="fr-FR"/>
              </w:rPr>
              <w:t>forum de discussion en ligne</w:t>
            </w:r>
          </w:p>
        </w:tc>
      </w:tr>
      <w:tr w:rsidR="00CC2EFA" w:rsidRPr="009D4D35" w14:paraId="445CF534" w14:textId="77777777" w:rsidTr="00387703">
        <w:tc>
          <w:tcPr>
            <w:tcW w:w="988" w:type="dxa"/>
          </w:tcPr>
          <w:p w14:paraId="65DE816D" w14:textId="77777777" w:rsidR="00CC2EFA" w:rsidRPr="009D4D35" w:rsidRDefault="00000000" w:rsidP="00387703">
            <w:pPr>
              <w:rPr>
                <w:b/>
                <w:sz w:val="22"/>
                <w:szCs w:val="22"/>
                <w:lang w:val="fr-FR"/>
              </w:rPr>
            </w:pPr>
            <w:r w:rsidRPr="009D4D35">
              <w:rPr>
                <w:b/>
                <w:sz w:val="22"/>
                <w:szCs w:val="22"/>
                <w:lang w:val="fr-FR"/>
              </w:rPr>
              <w:t>Année</w:t>
            </w:r>
          </w:p>
        </w:tc>
        <w:tc>
          <w:tcPr>
            <w:tcW w:w="1417" w:type="dxa"/>
          </w:tcPr>
          <w:p w14:paraId="24181CD9" w14:textId="77777777" w:rsidR="00CC2EFA" w:rsidRPr="009D4D35" w:rsidRDefault="00000000" w:rsidP="00387703">
            <w:pPr>
              <w:rPr>
                <w:sz w:val="22"/>
                <w:szCs w:val="22"/>
                <w:lang w:val="fr-FR"/>
              </w:rPr>
            </w:pPr>
            <w:r w:rsidRPr="009D4D35">
              <w:rPr>
                <w:sz w:val="22"/>
                <w:szCs w:val="22"/>
                <w:lang w:val="fr-FR"/>
              </w:rPr>
              <w:t>2001-2003</w:t>
            </w:r>
          </w:p>
        </w:tc>
        <w:tc>
          <w:tcPr>
            <w:tcW w:w="1276" w:type="dxa"/>
          </w:tcPr>
          <w:p w14:paraId="4C177A09" w14:textId="77777777" w:rsidR="00CC2EFA" w:rsidRPr="009D4D35" w:rsidRDefault="00000000" w:rsidP="00387703">
            <w:pPr>
              <w:rPr>
                <w:sz w:val="22"/>
                <w:szCs w:val="22"/>
                <w:lang w:val="fr-FR"/>
              </w:rPr>
            </w:pPr>
            <w:r w:rsidRPr="009D4D35">
              <w:rPr>
                <w:sz w:val="22"/>
                <w:szCs w:val="22"/>
                <w:lang w:val="fr-FR"/>
              </w:rPr>
              <w:t>2012-2020</w:t>
            </w:r>
          </w:p>
        </w:tc>
        <w:tc>
          <w:tcPr>
            <w:tcW w:w="1276" w:type="dxa"/>
          </w:tcPr>
          <w:p w14:paraId="3BB196DE" w14:textId="77777777" w:rsidR="00CC2EFA" w:rsidRPr="009D4D35" w:rsidRDefault="00000000" w:rsidP="00387703">
            <w:pPr>
              <w:rPr>
                <w:sz w:val="22"/>
                <w:szCs w:val="22"/>
                <w:lang w:val="fr-FR"/>
              </w:rPr>
            </w:pPr>
            <w:r w:rsidRPr="009D4D35">
              <w:rPr>
                <w:sz w:val="22"/>
                <w:szCs w:val="22"/>
                <w:lang w:val="fr-FR"/>
              </w:rPr>
              <w:t>2005-2019</w:t>
            </w:r>
          </w:p>
        </w:tc>
        <w:tc>
          <w:tcPr>
            <w:tcW w:w="1701" w:type="dxa"/>
          </w:tcPr>
          <w:p w14:paraId="26F59632" w14:textId="77777777" w:rsidR="00CC2EFA" w:rsidRPr="009D4D35" w:rsidRDefault="00000000" w:rsidP="00387703">
            <w:pPr>
              <w:rPr>
                <w:sz w:val="22"/>
                <w:szCs w:val="22"/>
                <w:lang w:val="fr-FR"/>
              </w:rPr>
            </w:pPr>
            <w:r w:rsidRPr="009D4D35">
              <w:rPr>
                <w:sz w:val="22"/>
                <w:szCs w:val="22"/>
                <w:lang w:val="fr-FR"/>
              </w:rPr>
              <w:t>1998-2004</w:t>
            </w:r>
          </w:p>
        </w:tc>
        <w:tc>
          <w:tcPr>
            <w:tcW w:w="1275" w:type="dxa"/>
          </w:tcPr>
          <w:p w14:paraId="368FC3F2" w14:textId="77777777" w:rsidR="00CC2EFA" w:rsidRPr="009D4D35" w:rsidRDefault="00000000" w:rsidP="00387703">
            <w:pPr>
              <w:rPr>
                <w:sz w:val="22"/>
                <w:szCs w:val="22"/>
                <w:lang w:val="fr-FR"/>
              </w:rPr>
            </w:pPr>
            <w:r w:rsidRPr="009D4D35">
              <w:rPr>
                <w:sz w:val="22"/>
                <w:szCs w:val="22"/>
                <w:lang w:val="fr-FR"/>
              </w:rPr>
              <w:t>2006-2009</w:t>
            </w:r>
          </w:p>
        </w:tc>
      </w:tr>
      <w:tr w:rsidR="00CC2EFA" w:rsidRPr="009D4D35" w14:paraId="30F5DDDA" w14:textId="77777777" w:rsidTr="00387703">
        <w:tc>
          <w:tcPr>
            <w:tcW w:w="988" w:type="dxa"/>
          </w:tcPr>
          <w:p w14:paraId="3D37A102" w14:textId="77777777" w:rsidR="00CC2EFA" w:rsidRPr="009D4D35" w:rsidRDefault="00000000" w:rsidP="00387703">
            <w:pPr>
              <w:rPr>
                <w:b/>
                <w:sz w:val="22"/>
                <w:szCs w:val="22"/>
                <w:lang w:val="fr-FR"/>
              </w:rPr>
            </w:pPr>
            <w:r w:rsidRPr="009D4D35">
              <w:rPr>
                <w:b/>
                <w:sz w:val="22"/>
                <w:szCs w:val="22"/>
                <w:lang w:val="fr-FR"/>
              </w:rPr>
              <w:t>Région</w:t>
            </w:r>
          </w:p>
        </w:tc>
        <w:tc>
          <w:tcPr>
            <w:tcW w:w="1417" w:type="dxa"/>
          </w:tcPr>
          <w:p w14:paraId="1A28B0C1" w14:textId="77777777" w:rsidR="00CC2EFA" w:rsidRPr="009D4D35" w:rsidRDefault="00000000" w:rsidP="00387703">
            <w:pPr>
              <w:rPr>
                <w:sz w:val="22"/>
                <w:szCs w:val="22"/>
                <w:lang w:val="fr-FR"/>
              </w:rPr>
            </w:pPr>
            <w:r w:rsidRPr="009D4D35">
              <w:rPr>
                <w:sz w:val="22"/>
                <w:szCs w:val="22"/>
                <w:lang w:val="fr-FR"/>
              </w:rPr>
              <w:t>France</w:t>
            </w:r>
          </w:p>
        </w:tc>
        <w:tc>
          <w:tcPr>
            <w:tcW w:w="1276" w:type="dxa"/>
          </w:tcPr>
          <w:p w14:paraId="2611AC97" w14:textId="77777777" w:rsidR="00CC2EFA" w:rsidRPr="009D4D35" w:rsidRDefault="00000000" w:rsidP="00387703">
            <w:pPr>
              <w:rPr>
                <w:sz w:val="22"/>
                <w:szCs w:val="22"/>
                <w:lang w:val="fr-FR"/>
              </w:rPr>
            </w:pPr>
            <w:r w:rsidRPr="009D4D35">
              <w:rPr>
                <w:sz w:val="22"/>
                <w:szCs w:val="22"/>
                <w:lang w:val="fr-FR"/>
              </w:rPr>
              <w:t>Suisse</w:t>
            </w:r>
          </w:p>
        </w:tc>
        <w:tc>
          <w:tcPr>
            <w:tcW w:w="1276" w:type="dxa"/>
          </w:tcPr>
          <w:p w14:paraId="0F16D37B" w14:textId="278150AD" w:rsidR="00CC2EFA" w:rsidRPr="009D4D35" w:rsidRDefault="00000000" w:rsidP="00387703">
            <w:pPr>
              <w:rPr>
                <w:sz w:val="22"/>
                <w:szCs w:val="22"/>
                <w:lang w:val="fr-FR"/>
              </w:rPr>
            </w:pPr>
            <w:r w:rsidRPr="009D4D35">
              <w:rPr>
                <w:sz w:val="22"/>
                <w:szCs w:val="22"/>
                <w:lang w:val="fr-FR"/>
              </w:rPr>
              <w:t xml:space="preserve">Paris </w:t>
            </w:r>
            <w:r w:rsidR="008A41E1">
              <w:rPr>
                <w:sz w:val="22"/>
                <w:szCs w:val="22"/>
                <w:lang w:val="fr-FR"/>
              </w:rPr>
              <w:t>et</w:t>
            </w:r>
            <w:r w:rsidRPr="009D4D35">
              <w:rPr>
                <w:sz w:val="22"/>
                <w:szCs w:val="22"/>
                <w:lang w:val="fr-FR"/>
              </w:rPr>
              <w:t xml:space="preserve"> banlieue</w:t>
            </w:r>
          </w:p>
        </w:tc>
        <w:tc>
          <w:tcPr>
            <w:tcW w:w="1701" w:type="dxa"/>
          </w:tcPr>
          <w:p w14:paraId="79BBD91E" w14:textId="77777777" w:rsidR="00CC2EFA" w:rsidRPr="009D4D35" w:rsidRDefault="00000000" w:rsidP="00387703">
            <w:pPr>
              <w:rPr>
                <w:sz w:val="22"/>
                <w:szCs w:val="22"/>
                <w:lang w:val="fr-FR"/>
              </w:rPr>
            </w:pPr>
            <w:r w:rsidRPr="009D4D35">
              <w:rPr>
                <w:sz w:val="22"/>
                <w:szCs w:val="22"/>
                <w:lang w:val="fr-FR"/>
              </w:rPr>
              <w:t>38 villes à travers la France</w:t>
            </w:r>
          </w:p>
        </w:tc>
        <w:tc>
          <w:tcPr>
            <w:tcW w:w="1275" w:type="dxa"/>
          </w:tcPr>
          <w:p w14:paraId="36854005" w14:textId="3E56389A" w:rsidR="00CC2EFA" w:rsidRPr="009D4D35" w:rsidRDefault="00A50AD4" w:rsidP="00387703">
            <w:pPr>
              <w:rPr>
                <w:sz w:val="22"/>
                <w:szCs w:val="22"/>
                <w:lang w:val="fr-FR"/>
              </w:rPr>
            </w:pPr>
            <w:r>
              <w:rPr>
                <w:sz w:val="22"/>
                <w:szCs w:val="22"/>
                <w:lang w:val="fr-FR"/>
              </w:rPr>
              <w:t>i</w:t>
            </w:r>
            <w:r w:rsidR="00F9377A" w:rsidRPr="009D4D35">
              <w:rPr>
                <w:sz w:val="22"/>
                <w:szCs w:val="22"/>
                <w:lang w:val="fr-FR"/>
              </w:rPr>
              <w:t>nconnue</w:t>
            </w:r>
          </w:p>
        </w:tc>
      </w:tr>
      <w:tr w:rsidR="00F9377A" w:rsidRPr="009D4D35" w14:paraId="0CD49F48" w14:textId="77777777" w:rsidTr="00387703">
        <w:tc>
          <w:tcPr>
            <w:tcW w:w="988" w:type="dxa"/>
          </w:tcPr>
          <w:p w14:paraId="5238ECDC" w14:textId="0F68A29A" w:rsidR="00F9377A" w:rsidRPr="009D4D35" w:rsidRDefault="00F9377A" w:rsidP="00387703">
            <w:pPr>
              <w:rPr>
                <w:b/>
                <w:sz w:val="22"/>
                <w:szCs w:val="22"/>
                <w:lang w:val="fr-FR"/>
              </w:rPr>
            </w:pPr>
            <w:r w:rsidRPr="009D4D35">
              <w:rPr>
                <w:b/>
                <w:sz w:val="22"/>
                <w:szCs w:val="22"/>
                <w:lang w:val="fr-FR"/>
              </w:rPr>
              <w:t>Ta</w:t>
            </w:r>
            <w:r w:rsidR="005748D7" w:rsidRPr="009D4D35">
              <w:rPr>
                <w:b/>
                <w:sz w:val="22"/>
                <w:szCs w:val="22"/>
                <w:lang w:val="fr-FR"/>
              </w:rPr>
              <w:t>ille</w:t>
            </w:r>
          </w:p>
        </w:tc>
        <w:tc>
          <w:tcPr>
            <w:tcW w:w="1417" w:type="dxa"/>
          </w:tcPr>
          <w:p w14:paraId="6CE3836B" w14:textId="500CC8BC" w:rsidR="00F9377A" w:rsidRPr="009D4D35" w:rsidRDefault="0074437A" w:rsidP="00387703">
            <w:pPr>
              <w:rPr>
                <w:sz w:val="22"/>
                <w:szCs w:val="22"/>
                <w:lang w:val="fr-FR"/>
              </w:rPr>
            </w:pPr>
            <w:r w:rsidRPr="009D4D35">
              <w:rPr>
                <w:sz w:val="22"/>
                <w:szCs w:val="22"/>
                <w:lang w:val="fr-FR"/>
              </w:rPr>
              <w:t>0,4 million de mots</w:t>
            </w:r>
          </w:p>
        </w:tc>
        <w:tc>
          <w:tcPr>
            <w:tcW w:w="1276" w:type="dxa"/>
          </w:tcPr>
          <w:p w14:paraId="6F35955B" w14:textId="582CAECF" w:rsidR="00F9377A" w:rsidRPr="009D4D35" w:rsidRDefault="005748D7" w:rsidP="00387703">
            <w:pPr>
              <w:rPr>
                <w:sz w:val="22"/>
                <w:szCs w:val="22"/>
                <w:lang w:val="fr-FR"/>
              </w:rPr>
            </w:pPr>
            <w:r w:rsidRPr="009D4D35">
              <w:rPr>
                <w:sz w:val="22"/>
                <w:szCs w:val="22"/>
                <w:lang w:val="fr-FR"/>
              </w:rPr>
              <w:t>1,01 million</w:t>
            </w:r>
            <w:r w:rsidR="00215CED" w:rsidRPr="009D4D35">
              <w:rPr>
                <w:sz w:val="22"/>
                <w:szCs w:val="22"/>
                <w:lang w:val="fr-FR"/>
              </w:rPr>
              <w:t xml:space="preserve"> de mots</w:t>
            </w:r>
          </w:p>
        </w:tc>
        <w:tc>
          <w:tcPr>
            <w:tcW w:w="1276" w:type="dxa"/>
          </w:tcPr>
          <w:p w14:paraId="75AFBD11" w14:textId="0F97A40E" w:rsidR="00F9377A" w:rsidRPr="009D4D35" w:rsidRDefault="005748D7" w:rsidP="00387703">
            <w:pPr>
              <w:rPr>
                <w:sz w:val="22"/>
                <w:szCs w:val="22"/>
                <w:lang w:val="fr-FR"/>
              </w:rPr>
            </w:pPr>
            <w:r w:rsidRPr="009D4D35">
              <w:rPr>
                <w:sz w:val="22"/>
                <w:szCs w:val="22"/>
                <w:lang w:val="fr-FR"/>
              </w:rPr>
              <w:t>0,7 million</w:t>
            </w:r>
            <w:r w:rsidR="00215CED" w:rsidRPr="009D4D35">
              <w:rPr>
                <w:sz w:val="22"/>
                <w:szCs w:val="22"/>
                <w:lang w:val="fr-FR"/>
              </w:rPr>
              <w:t xml:space="preserve"> de mots</w:t>
            </w:r>
          </w:p>
        </w:tc>
        <w:tc>
          <w:tcPr>
            <w:tcW w:w="1701" w:type="dxa"/>
          </w:tcPr>
          <w:p w14:paraId="71F51C80" w14:textId="4F5D12F3" w:rsidR="00F9377A" w:rsidRPr="009D4D35" w:rsidRDefault="005748D7" w:rsidP="00387703">
            <w:pPr>
              <w:rPr>
                <w:sz w:val="22"/>
                <w:szCs w:val="22"/>
                <w:lang w:val="fr-FR"/>
              </w:rPr>
            </w:pPr>
            <w:r w:rsidRPr="009D4D35">
              <w:rPr>
                <w:sz w:val="22"/>
                <w:szCs w:val="22"/>
                <w:lang w:val="fr-FR"/>
              </w:rPr>
              <w:t>0,44 million</w:t>
            </w:r>
            <w:r w:rsidR="00215CED" w:rsidRPr="009D4D35">
              <w:rPr>
                <w:sz w:val="22"/>
                <w:szCs w:val="22"/>
                <w:lang w:val="fr-FR"/>
              </w:rPr>
              <w:t xml:space="preserve"> de mots</w:t>
            </w:r>
          </w:p>
        </w:tc>
        <w:tc>
          <w:tcPr>
            <w:tcW w:w="1275" w:type="dxa"/>
          </w:tcPr>
          <w:p w14:paraId="635346EB" w14:textId="0F78C1E5" w:rsidR="00F9377A" w:rsidRPr="009D4D35" w:rsidRDefault="005748D7" w:rsidP="00387703">
            <w:pPr>
              <w:rPr>
                <w:sz w:val="22"/>
                <w:szCs w:val="22"/>
                <w:lang w:val="fr-FR"/>
              </w:rPr>
            </w:pPr>
            <w:r w:rsidRPr="009D4D35">
              <w:rPr>
                <w:sz w:val="22"/>
                <w:szCs w:val="22"/>
                <w:lang w:val="fr-FR"/>
              </w:rPr>
              <w:t>6,1 million</w:t>
            </w:r>
            <w:r w:rsidR="00215CED" w:rsidRPr="009D4D35">
              <w:rPr>
                <w:sz w:val="22"/>
                <w:szCs w:val="22"/>
                <w:lang w:val="fr-FR"/>
              </w:rPr>
              <w:t>s de mots</w:t>
            </w:r>
          </w:p>
        </w:tc>
      </w:tr>
    </w:tbl>
    <w:p w14:paraId="634CCC76" w14:textId="77777777" w:rsidR="00CC2EFA" w:rsidRPr="00566C07" w:rsidRDefault="00000000" w:rsidP="00A75DB2">
      <w:pPr>
        <w:pBdr>
          <w:top w:val="nil"/>
          <w:left w:val="nil"/>
          <w:bottom w:val="nil"/>
          <w:right w:val="nil"/>
          <w:between w:val="nil"/>
        </w:pBdr>
        <w:ind w:right="335"/>
        <w:jc w:val="both"/>
        <w:rPr>
          <w:i/>
          <w:color w:val="000000"/>
          <w:sz w:val="22"/>
          <w:szCs w:val="22"/>
          <w:lang w:val="fr-FR"/>
        </w:rPr>
      </w:pPr>
      <w:r w:rsidRPr="00566C07">
        <w:rPr>
          <w:b/>
          <w:iCs/>
          <w:color w:val="000000"/>
          <w:sz w:val="22"/>
          <w:szCs w:val="22"/>
          <w:lang w:val="fr-FR"/>
        </w:rPr>
        <w:t>Tableau 1 :</w:t>
      </w:r>
      <w:r w:rsidRPr="00566C07">
        <w:rPr>
          <w:i/>
          <w:color w:val="000000"/>
          <w:sz w:val="22"/>
          <w:szCs w:val="22"/>
          <w:lang w:val="fr-FR"/>
        </w:rPr>
        <w:t xml:space="preserve"> </w:t>
      </w:r>
      <w:r w:rsidRPr="000E38FA">
        <w:rPr>
          <w:iCs/>
          <w:color w:val="000000"/>
          <w:sz w:val="22"/>
          <w:szCs w:val="22"/>
          <w:lang w:val="fr-FR"/>
        </w:rPr>
        <w:t>Caractéristiques des cinq corpus</w:t>
      </w:r>
    </w:p>
    <w:p w14:paraId="144CA3A9" w14:textId="77777777" w:rsidR="00CC2EFA" w:rsidRPr="009D4D35" w:rsidRDefault="00CC2EFA" w:rsidP="00A75DB2">
      <w:pPr>
        <w:pBdr>
          <w:top w:val="nil"/>
          <w:left w:val="nil"/>
          <w:bottom w:val="nil"/>
          <w:right w:val="nil"/>
          <w:between w:val="nil"/>
        </w:pBdr>
        <w:ind w:right="335"/>
        <w:jc w:val="both"/>
        <w:rPr>
          <w:sz w:val="24"/>
          <w:szCs w:val="24"/>
          <w:lang w:val="fr-FR"/>
        </w:rPr>
      </w:pPr>
    </w:p>
    <w:p w14:paraId="5B2F473C" w14:textId="78DEE1AE" w:rsidR="00CC2EFA" w:rsidRPr="009D4D35" w:rsidRDefault="00000000" w:rsidP="00A75DB2">
      <w:pPr>
        <w:pBdr>
          <w:top w:val="nil"/>
          <w:left w:val="nil"/>
          <w:bottom w:val="nil"/>
          <w:right w:val="nil"/>
          <w:between w:val="nil"/>
        </w:pBdr>
        <w:ind w:right="335"/>
        <w:jc w:val="both"/>
        <w:rPr>
          <w:sz w:val="24"/>
          <w:szCs w:val="24"/>
          <w:highlight w:val="cyan"/>
          <w:lang w:val="fr-FR"/>
        </w:rPr>
      </w:pPr>
      <w:r w:rsidRPr="009D4D35">
        <w:rPr>
          <w:sz w:val="24"/>
          <w:szCs w:val="24"/>
          <w:lang w:val="fr-FR"/>
        </w:rPr>
        <w:t>Les corpus du projet PFC sont composés d</w:t>
      </w:r>
      <w:r w:rsidR="00114585" w:rsidRPr="009D4D35">
        <w:rPr>
          <w:sz w:val="24"/>
          <w:szCs w:val="24"/>
          <w:lang w:val="fr-FR"/>
        </w:rPr>
        <w:t>e conversations</w:t>
      </w:r>
      <w:r w:rsidRPr="009D4D35">
        <w:rPr>
          <w:sz w:val="24"/>
          <w:szCs w:val="24"/>
          <w:lang w:val="fr-FR"/>
        </w:rPr>
        <w:t xml:space="preserve"> guidé</w:t>
      </w:r>
      <w:r w:rsidR="00114585" w:rsidRPr="009D4D35">
        <w:rPr>
          <w:sz w:val="24"/>
          <w:szCs w:val="24"/>
          <w:lang w:val="fr-FR"/>
        </w:rPr>
        <w:t>e</w:t>
      </w:r>
      <w:r w:rsidRPr="009D4D35">
        <w:rPr>
          <w:sz w:val="24"/>
          <w:szCs w:val="24"/>
          <w:lang w:val="fr-FR"/>
        </w:rPr>
        <w:t xml:space="preserve">s (au registre semi-formel ou informel) et de conversations libres (au registre informel). Nous avons utilisé les mêmes sous-corpus que ceux de Horváth (2018). Quant aux quatre autres corpus, ils constituent une partie des corpus exploités par Brysbaert (2023). Les corpus OFROM, CFPP et CRFP sont constitués </w:t>
      </w:r>
      <w:r w:rsidR="00114585" w:rsidRPr="009D4D35">
        <w:rPr>
          <w:sz w:val="24"/>
          <w:szCs w:val="24"/>
          <w:lang w:val="fr-FR"/>
        </w:rPr>
        <w:t xml:space="preserve">de conversations </w:t>
      </w:r>
      <w:r w:rsidRPr="009D4D35">
        <w:rPr>
          <w:sz w:val="24"/>
          <w:szCs w:val="24"/>
          <w:lang w:val="fr-FR"/>
        </w:rPr>
        <w:t>en face à face réalisé</w:t>
      </w:r>
      <w:r w:rsidR="00114585" w:rsidRPr="009D4D35">
        <w:rPr>
          <w:sz w:val="24"/>
          <w:szCs w:val="24"/>
          <w:lang w:val="fr-FR"/>
        </w:rPr>
        <w:t>e</w:t>
      </w:r>
      <w:r w:rsidRPr="009D4D35">
        <w:rPr>
          <w:sz w:val="24"/>
          <w:szCs w:val="24"/>
          <w:lang w:val="fr-FR"/>
        </w:rPr>
        <w:t>s en direct, à l’exception du CRFP, qui contient également quelques discours publics portant sur des sujets relativement personnels. Les quatre corpus oraux sont très similaires au corpus écrit informel YCC en ce qui concerne leur position sur le continuum entre « distance</w:t>
      </w:r>
      <w:r w:rsidR="003A4003" w:rsidRPr="009D4D35">
        <w:rPr>
          <w:sz w:val="24"/>
          <w:szCs w:val="24"/>
          <w:lang w:val="fr-FR"/>
        </w:rPr>
        <w:t xml:space="preserve"> communicative</w:t>
      </w:r>
      <w:r w:rsidRPr="009D4D35">
        <w:rPr>
          <w:sz w:val="24"/>
          <w:szCs w:val="24"/>
          <w:lang w:val="fr-FR"/>
        </w:rPr>
        <w:t> » et « </w:t>
      </w:r>
      <w:r w:rsidR="003A4003" w:rsidRPr="009D4D35">
        <w:rPr>
          <w:sz w:val="24"/>
          <w:szCs w:val="24"/>
          <w:lang w:val="fr-FR"/>
        </w:rPr>
        <w:t>immédiat communicatif</w:t>
      </w:r>
      <w:r w:rsidRPr="009D4D35">
        <w:rPr>
          <w:sz w:val="24"/>
          <w:szCs w:val="24"/>
          <w:lang w:val="fr-FR"/>
        </w:rPr>
        <w:t xml:space="preserve"> » (Koch </w:t>
      </w:r>
      <w:r w:rsidR="00BA49FB">
        <w:rPr>
          <w:sz w:val="24"/>
          <w:szCs w:val="24"/>
          <w:lang w:val="fr-FR"/>
        </w:rPr>
        <w:t>et</w:t>
      </w:r>
      <w:r w:rsidRPr="009D4D35">
        <w:rPr>
          <w:sz w:val="24"/>
          <w:szCs w:val="24"/>
          <w:lang w:val="fr-FR"/>
        </w:rPr>
        <w:t xml:space="preserve"> Oesterreicher, 1985,</w:t>
      </w:r>
      <w:r w:rsidR="003A4003" w:rsidRPr="009D4D35">
        <w:rPr>
          <w:sz w:val="24"/>
          <w:szCs w:val="24"/>
          <w:lang w:val="fr-FR"/>
        </w:rPr>
        <w:t xml:space="preserve"> 2001,</w:t>
      </w:r>
      <w:r w:rsidRPr="009D4D35">
        <w:rPr>
          <w:sz w:val="24"/>
          <w:szCs w:val="24"/>
          <w:lang w:val="fr-FR"/>
        </w:rPr>
        <w:t xml:space="preserve"> 2007). En effet, bien que les utilisateurs de l’ancien forum en ligne </w:t>
      </w:r>
      <w:r w:rsidRPr="009D4D35">
        <w:rPr>
          <w:i/>
          <w:sz w:val="24"/>
          <w:szCs w:val="24"/>
          <w:lang w:val="fr-FR"/>
        </w:rPr>
        <w:t xml:space="preserve">Yahoo! </w:t>
      </w:r>
      <w:proofErr w:type="spellStart"/>
      <w:r w:rsidRPr="009D4D35">
        <w:rPr>
          <w:i/>
          <w:sz w:val="24"/>
          <w:szCs w:val="24"/>
          <w:lang w:val="fr-FR"/>
        </w:rPr>
        <w:t>Answers</w:t>
      </w:r>
      <w:proofErr w:type="spellEnd"/>
      <w:r w:rsidRPr="009D4D35">
        <w:rPr>
          <w:sz w:val="24"/>
          <w:szCs w:val="24"/>
          <w:lang w:val="fr-FR"/>
        </w:rPr>
        <w:t xml:space="preserve"> ne se connaissent pas et restent généralement anonymes (distance), ils mènent des discussions très animées sur une grande variété de sujets, y compris des sujets plus personnels, dans un style d’écriture direct et </w:t>
      </w:r>
      <w:r w:rsidR="001E222B">
        <w:rPr>
          <w:sz w:val="24"/>
          <w:szCs w:val="24"/>
          <w:lang w:val="fr-FR"/>
        </w:rPr>
        <w:t xml:space="preserve">peu planifié </w:t>
      </w:r>
      <w:r w:rsidRPr="009D4D35">
        <w:rPr>
          <w:sz w:val="24"/>
          <w:szCs w:val="24"/>
          <w:lang w:val="fr-FR"/>
        </w:rPr>
        <w:t>(</w:t>
      </w:r>
      <w:r w:rsidR="003A4003" w:rsidRPr="009D4D35">
        <w:rPr>
          <w:sz w:val="24"/>
          <w:szCs w:val="24"/>
          <w:lang w:val="fr-FR"/>
        </w:rPr>
        <w:t>immédiat</w:t>
      </w:r>
      <w:r w:rsidRPr="009D4D35">
        <w:rPr>
          <w:sz w:val="24"/>
          <w:szCs w:val="24"/>
          <w:lang w:val="fr-FR"/>
        </w:rPr>
        <w:t xml:space="preserve">). Comme le montre le Tableau 1, les cinq corpus présentent également quelques variations mineures en termes d’années de </w:t>
      </w:r>
      <w:r w:rsidRPr="009D4D35">
        <w:rPr>
          <w:sz w:val="24"/>
          <w:szCs w:val="24"/>
          <w:lang w:val="fr-FR"/>
        </w:rPr>
        <w:lastRenderedPageBreak/>
        <w:t>collecte et de région d’origine des données. Toutefois, nous n’avons aucune raison de penser que ces différences influencent nos résultats.</w:t>
      </w:r>
    </w:p>
    <w:p w14:paraId="3FCCB585" w14:textId="26253E4E" w:rsidR="00CC2EFA" w:rsidRPr="009D4D35" w:rsidRDefault="00000000" w:rsidP="00496909">
      <w:pPr>
        <w:pBdr>
          <w:top w:val="nil"/>
          <w:left w:val="nil"/>
          <w:bottom w:val="nil"/>
          <w:right w:val="nil"/>
          <w:between w:val="nil"/>
        </w:pBdr>
        <w:ind w:right="335" w:firstLine="284"/>
        <w:jc w:val="both"/>
        <w:rPr>
          <w:sz w:val="24"/>
          <w:szCs w:val="24"/>
          <w:highlight w:val="cyan"/>
          <w:lang w:val="fr-FR"/>
        </w:rPr>
      </w:pPr>
      <w:r w:rsidRPr="009D4D35">
        <w:rPr>
          <w:sz w:val="24"/>
          <w:szCs w:val="24"/>
          <w:lang w:val="fr-FR"/>
        </w:rPr>
        <w:t xml:space="preserve">Nous comparons les doubles dislocations du sujet aux DG des SN sujets, ainsi qu’aux constructions à pronom </w:t>
      </w:r>
      <w:r w:rsidR="00C000F6" w:rsidRPr="009D4D35">
        <w:rPr>
          <w:sz w:val="24"/>
          <w:szCs w:val="24"/>
          <w:lang w:val="fr-FR"/>
        </w:rPr>
        <w:t>disjoint</w:t>
      </w:r>
      <w:r w:rsidRPr="009D4D35">
        <w:rPr>
          <w:sz w:val="24"/>
          <w:szCs w:val="24"/>
          <w:lang w:val="fr-FR"/>
        </w:rPr>
        <w:t xml:space="preserve">, sur la base de données provenant des cinq corpus présentés. Le Tableau 2 récapitule le nombre d’occurrences prises en considération dans cette étude comparative : </w:t>
      </w:r>
      <w:r w:rsidR="005B6051">
        <w:rPr>
          <w:sz w:val="24"/>
          <w:szCs w:val="24"/>
          <w:lang w:val="fr-FR"/>
        </w:rPr>
        <w:t>426</w:t>
      </w:r>
      <w:r w:rsidRPr="009D4D35">
        <w:rPr>
          <w:sz w:val="24"/>
          <w:szCs w:val="24"/>
          <w:lang w:val="fr-FR"/>
        </w:rPr>
        <w:t xml:space="preserve"> </w:t>
      </w:r>
      <w:r w:rsidR="000D5275" w:rsidRPr="009D4D35">
        <w:rPr>
          <w:sz w:val="24"/>
          <w:szCs w:val="24"/>
          <w:lang w:val="fr-FR"/>
        </w:rPr>
        <w:t>SN sujets suivis d’un pronom clitique</w:t>
      </w:r>
      <w:r w:rsidRPr="009D4D35">
        <w:rPr>
          <w:sz w:val="24"/>
          <w:szCs w:val="24"/>
          <w:lang w:val="fr-FR"/>
        </w:rPr>
        <w:t xml:space="preserve">, 141 constructions à pronom </w:t>
      </w:r>
      <w:r w:rsidR="000D5275" w:rsidRPr="009D4D35">
        <w:rPr>
          <w:sz w:val="24"/>
          <w:szCs w:val="24"/>
          <w:lang w:val="fr-FR"/>
        </w:rPr>
        <w:t xml:space="preserve">disjoint </w:t>
      </w:r>
      <w:r w:rsidRPr="009D4D35">
        <w:rPr>
          <w:sz w:val="24"/>
          <w:szCs w:val="24"/>
          <w:lang w:val="fr-FR"/>
        </w:rPr>
        <w:t>et 56 doubles dislocations. Les DG « prototypiques » étant très fréquentes, nous n’avons pris en compte que celles relevées dans le corpus PFC, considérant qu’elles sont suffisamment représentatives. Il convient également de souligner que</w:t>
      </w:r>
      <w:r w:rsidR="007D6FFC" w:rsidRPr="009D4D35">
        <w:rPr>
          <w:sz w:val="24"/>
          <w:szCs w:val="24"/>
          <w:lang w:val="fr-FR"/>
        </w:rPr>
        <w:t xml:space="preserve">, dans </w:t>
      </w:r>
      <w:r w:rsidR="004665E4" w:rsidRPr="009D4D35">
        <w:rPr>
          <w:sz w:val="24"/>
          <w:szCs w:val="24"/>
          <w:lang w:val="fr-FR"/>
        </w:rPr>
        <w:t>notre corpus</w:t>
      </w:r>
      <w:r w:rsidR="007D6FFC" w:rsidRPr="009D4D35">
        <w:rPr>
          <w:sz w:val="24"/>
          <w:szCs w:val="24"/>
          <w:lang w:val="fr-FR"/>
        </w:rPr>
        <w:t>,</w:t>
      </w:r>
      <w:r w:rsidRPr="009D4D35">
        <w:rPr>
          <w:sz w:val="24"/>
          <w:szCs w:val="24"/>
          <w:lang w:val="fr-FR"/>
        </w:rPr>
        <w:t xml:space="preserve"> les constructions à pronom </w:t>
      </w:r>
      <w:r w:rsidR="0088078B" w:rsidRPr="009D4D35">
        <w:rPr>
          <w:sz w:val="24"/>
          <w:szCs w:val="24"/>
          <w:lang w:val="fr-FR"/>
        </w:rPr>
        <w:t xml:space="preserve">disjoint </w:t>
      </w:r>
      <w:r w:rsidRPr="009D4D35">
        <w:rPr>
          <w:sz w:val="24"/>
          <w:szCs w:val="24"/>
          <w:lang w:val="fr-FR"/>
        </w:rPr>
        <w:t xml:space="preserve">semblent être moins fréquentes en français parlé informel </w:t>
      </w:r>
      <w:r w:rsidR="0088078B" w:rsidRPr="009D4D35">
        <w:rPr>
          <w:sz w:val="24"/>
          <w:szCs w:val="24"/>
          <w:lang w:val="fr-FR"/>
        </w:rPr>
        <w:t>(environ 11</w:t>
      </w:r>
      <w:r w:rsidR="002702D3">
        <w:rPr>
          <w:sz w:val="24"/>
          <w:szCs w:val="24"/>
          <w:lang w:val="fr-FR"/>
        </w:rPr>
        <w:t> </w:t>
      </w:r>
      <w:r w:rsidR="0088078B" w:rsidRPr="009D4D35">
        <w:rPr>
          <w:sz w:val="24"/>
          <w:szCs w:val="24"/>
          <w:lang w:val="fr-FR"/>
        </w:rPr>
        <w:t>%</w:t>
      </w:r>
      <w:r w:rsidR="007D6FFC" w:rsidRPr="009D4D35">
        <w:rPr>
          <w:sz w:val="24"/>
          <w:szCs w:val="24"/>
          <w:lang w:val="fr-FR"/>
        </w:rPr>
        <w:t xml:space="preserve"> des cas</w:t>
      </w:r>
      <w:r w:rsidR="0088078B" w:rsidRPr="009D4D35">
        <w:rPr>
          <w:sz w:val="24"/>
          <w:szCs w:val="24"/>
          <w:lang w:val="fr-FR"/>
        </w:rPr>
        <w:t xml:space="preserve">) </w:t>
      </w:r>
      <w:r w:rsidRPr="009D4D35">
        <w:rPr>
          <w:sz w:val="24"/>
          <w:szCs w:val="24"/>
          <w:lang w:val="fr-FR"/>
        </w:rPr>
        <w:t>qu’en français écrit informel</w:t>
      </w:r>
      <w:r w:rsidR="0088078B" w:rsidRPr="009D4D35">
        <w:rPr>
          <w:sz w:val="24"/>
          <w:szCs w:val="24"/>
          <w:lang w:val="fr-FR"/>
        </w:rPr>
        <w:t xml:space="preserve"> (</w:t>
      </w:r>
      <w:r w:rsidR="007D6FFC" w:rsidRPr="009D4D35">
        <w:rPr>
          <w:sz w:val="24"/>
          <w:szCs w:val="24"/>
          <w:lang w:val="fr-FR"/>
        </w:rPr>
        <w:t>près de</w:t>
      </w:r>
      <w:r w:rsidR="0088078B" w:rsidRPr="009D4D35">
        <w:rPr>
          <w:sz w:val="24"/>
          <w:szCs w:val="24"/>
          <w:lang w:val="fr-FR"/>
        </w:rPr>
        <w:t xml:space="preserve"> 89</w:t>
      </w:r>
      <w:r w:rsidR="002702D3">
        <w:rPr>
          <w:sz w:val="24"/>
          <w:szCs w:val="24"/>
          <w:lang w:val="fr-FR"/>
        </w:rPr>
        <w:t> </w:t>
      </w:r>
      <w:r w:rsidR="0088078B" w:rsidRPr="009D4D35">
        <w:rPr>
          <w:sz w:val="24"/>
          <w:szCs w:val="24"/>
          <w:lang w:val="fr-FR"/>
        </w:rPr>
        <w:t>%)</w:t>
      </w:r>
      <w:r w:rsidRPr="009D4D35">
        <w:rPr>
          <w:sz w:val="24"/>
          <w:szCs w:val="24"/>
          <w:lang w:val="fr-FR"/>
        </w:rPr>
        <w:t>, même si cela reste à vérifier sur des corpus plus vastes.</w:t>
      </w:r>
      <w:r w:rsidR="007D6FFC" w:rsidRPr="009D4D35">
        <w:rPr>
          <w:sz w:val="24"/>
          <w:szCs w:val="24"/>
          <w:lang w:val="fr-FR"/>
        </w:rPr>
        <w:t xml:space="preserve"> Les doubles dislocations du sujet, en revanche, sont relativement fréquentes</w:t>
      </w:r>
      <w:r w:rsidR="004665E4" w:rsidRPr="009D4D35">
        <w:rPr>
          <w:sz w:val="24"/>
          <w:szCs w:val="24"/>
          <w:lang w:val="fr-FR"/>
        </w:rPr>
        <w:t xml:space="preserve"> en français parlé</w:t>
      </w:r>
      <w:r w:rsidR="007D6FFC" w:rsidRPr="009D4D35">
        <w:rPr>
          <w:sz w:val="24"/>
          <w:szCs w:val="24"/>
          <w:lang w:val="fr-FR"/>
        </w:rPr>
        <w:t xml:space="preserve"> (près de 68</w:t>
      </w:r>
      <w:r w:rsidR="002702D3">
        <w:rPr>
          <w:sz w:val="24"/>
          <w:szCs w:val="24"/>
          <w:lang w:val="fr-FR"/>
        </w:rPr>
        <w:t> </w:t>
      </w:r>
      <w:r w:rsidR="007D6FFC" w:rsidRPr="009D4D35">
        <w:rPr>
          <w:sz w:val="24"/>
          <w:szCs w:val="24"/>
          <w:lang w:val="fr-FR"/>
        </w:rPr>
        <w:t>% des cas).</w:t>
      </w:r>
    </w:p>
    <w:p w14:paraId="2B5C784C" w14:textId="77777777" w:rsidR="00CC2EFA" w:rsidRPr="009D4D35" w:rsidRDefault="00CC2EFA" w:rsidP="00A75DB2">
      <w:pPr>
        <w:ind w:right="335"/>
        <w:jc w:val="both"/>
        <w:rPr>
          <w:sz w:val="24"/>
          <w:szCs w:val="24"/>
          <w:lang w:val="fr-FR"/>
        </w:rPr>
      </w:pPr>
    </w:p>
    <w:tbl>
      <w:tblPr>
        <w:tblStyle w:val="a5"/>
        <w:tblW w:w="793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2268"/>
        <w:gridCol w:w="2268"/>
        <w:gridCol w:w="2126"/>
      </w:tblGrid>
      <w:tr w:rsidR="00CC2EFA" w:rsidRPr="00065CD9" w14:paraId="7C1EF273" w14:textId="77777777" w:rsidTr="006A0441">
        <w:tc>
          <w:tcPr>
            <w:tcW w:w="1271" w:type="dxa"/>
            <w:vAlign w:val="center"/>
          </w:tcPr>
          <w:p w14:paraId="157FD24E" w14:textId="77777777" w:rsidR="00CC2EFA" w:rsidRPr="00065CD9" w:rsidRDefault="00000000" w:rsidP="006A0441">
            <w:pPr>
              <w:jc w:val="both"/>
              <w:rPr>
                <w:b/>
                <w:sz w:val="22"/>
                <w:szCs w:val="22"/>
                <w:lang w:val="fr-FR"/>
              </w:rPr>
            </w:pPr>
            <w:r w:rsidRPr="00065CD9">
              <w:rPr>
                <w:b/>
                <w:sz w:val="22"/>
                <w:szCs w:val="22"/>
                <w:lang w:val="fr-FR"/>
              </w:rPr>
              <w:t>Corpus</w:t>
            </w:r>
          </w:p>
        </w:tc>
        <w:tc>
          <w:tcPr>
            <w:tcW w:w="2268" w:type="dxa"/>
          </w:tcPr>
          <w:p w14:paraId="63B3B3E1" w14:textId="54089AEE" w:rsidR="00CC2EFA" w:rsidRPr="00065CD9" w:rsidRDefault="00C000F6" w:rsidP="006A0441">
            <w:pPr>
              <w:jc w:val="both"/>
              <w:rPr>
                <w:sz w:val="22"/>
                <w:szCs w:val="22"/>
                <w:lang w:val="fr-FR"/>
              </w:rPr>
            </w:pPr>
            <w:r w:rsidRPr="00065CD9">
              <w:rPr>
                <w:sz w:val="22"/>
                <w:szCs w:val="22"/>
                <w:lang w:val="fr-FR"/>
              </w:rPr>
              <w:t>SN + pronom clitique</w:t>
            </w:r>
          </w:p>
          <w:p w14:paraId="0008ABC3" w14:textId="77777777" w:rsidR="00CC2EFA" w:rsidRPr="00065CD9" w:rsidRDefault="00000000" w:rsidP="006A0441">
            <w:pPr>
              <w:jc w:val="both"/>
              <w:rPr>
                <w:sz w:val="22"/>
                <w:szCs w:val="22"/>
                <w:lang w:val="fr-FR"/>
              </w:rPr>
            </w:pPr>
            <w:r w:rsidRPr="00065CD9">
              <w:rPr>
                <w:sz w:val="22"/>
                <w:szCs w:val="22"/>
                <w:lang w:val="fr-FR"/>
              </w:rPr>
              <w:t>(cf. Horváth, 2018)</w:t>
            </w:r>
          </w:p>
        </w:tc>
        <w:tc>
          <w:tcPr>
            <w:tcW w:w="2268" w:type="dxa"/>
          </w:tcPr>
          <w:p w14:paraId="67B21654" w14:textId="3D61E4FC" w:rsidR="00CC2EFA" w:rsidRPr="00065CD9" w:rsidRDefault="00C000F6" w:rsidP="006A0441">
            <w:pPr>
              <w:jc w:val="both"/>
              <w:rPr>
                <w:sz w:val="22"/>
                <w:szCs w:val="22"/>
                <w:lang w:val="fr-FR"/>
              </w:rPr>
            </w:pPr>
            <w:r w:rsidRPr="00065CD9">
              <w:rPr>
                <w:sz w:val="22"/>
                <w:szCs w:val="22"/>
                <w:lang w:val="fr-FR"/>
              </w:rPr>
              <w:t>SN + pronom disjoint</w:t>
            </w:r>
          </w:p>
          <w:p w14:paraId="360F8117" w14:textId="77777777" w:rsidR="00CC2EFA" w:rsidRPr="00065CD9" w:rsidRDefault="00000000" w:rsidP="006A0441">
            <w:pPr>
              <w:jc w:val="both"/>
              <w:rPr>
                <w:sz w:val="22"/>
                <w:szCs w:val="22"/>
                <w:lang w:val="fr-FR"/>
              </w:rPr>
            </w:pPr>
            <w:r w:rsidRPr="00065CD9">
              <w:rPr>
                <w:sz w:val="22"/>
                <w:szCs w:val="22"/>
                <w:lang w:val="fr-FR"/>
              </w:rPr>
              <w:t>(cf. Brysbaert, 2023)</w:t>
            </w:r>
          </w:p>
        </w:tc>
        <w:tc>
          <w:tcPr>
            <w:tcW w:w="2126" w:type="dxa"/>
          </w:tcPr>
          <w:p w14:paraId="0BD8180A" w14:textId="343C1D84" w:rsidR="00CC2EFA" w:rsidRPr="00065CD9" w:rsidRDefault="00C000F6" w:rsidP="006A0441">
            <w:pPr>
              <w:jc w:val="both"/>
              <w:rPr>
                <w:sz w:val="22"/>
                <w:szCs w:val="22"/>
                <w:lang w:val="fr-FR"/>
              </w:rPr>
            </w:pPr>
            <w:r w:rsidRPr="00065CD9">
              <w:rPr>
                <w:sz w:val="22"/>
                <w:szCs w:val="22"/>
                <w:lang w:val="fr-FR"/>
              </w:rPr>
              <w:t>SN + pronom disjoint + pronom clitique</w:t>
            </w:r>
          </w:p>
        </w:tc>
      </w:tr>
      <w:tr w:rsidR="00CC2EFA" w:rsidRPr="00065CD9" w14:paraId="1AD1CAC3" w14:textId="77777777" w:rsidTr="006A0441">
        <w:tc>
          <w:tcPr>
            <w:tcW w:w="1271" w:type="dxa"/>
          </w:tcPr>
          <w:p w14:paraId="4A48162B" w14:textId="77777777" w:rsidR="00CC2EFA" w:rsidRPr="00065CD9" w:rsidRDefault="00000000" w:rsidP="006A0441">
            <w:pPr>
              <w:jc w:val="both"/>
              <w:rPr>
                <w:b/>
                <w:sz w:val="22"/>
                <w:szCs w:val="22"/>
                <w:lang w:val="fr-FR"/>
              </w:rPr>
            </w:pPr>
            <w:r w:rsidRPr="00065CD9">
              <w:rPr>
                <w:b/>
                <w:sz w:val="22"/>
                <w:szCs w:val="22"/>
                <w:lang w:val="fr-FR"/>
              </w:rPr>
              <w:t>PFC</w:t>
            </w:r>
          </w:p>
        </w:tc>
        <w:tc>
          <w:tcPr>
            <w:tcW w:w="2268" w:type="dxa"/>
          </w:tcPr>
          <w:p w14:paraId="4A875B25" w14:textId="25319DC1" w:rsidR="00CC2EFA" w:rsidRPr="00065CD9" w:rsidRDefault="005B6051" w:rsidP="006A0441">
            <w:pPr>
              <w:jc w:val="both"/>
              <w:rPr>
                <w:sz w:val="22"/>
                <w:szCs w:val="22"/>
                <w:lang w:val="fr-FR"/>
              </w:rPr>
            </w:pPr>
            <w:r w:rsidRPr="00065CD9">
              <w:rPr>
                <w:sz w:val="22"/>
                <w:szCs w:val="22"/>
                <w:lang w:val="fr-FR"/>
              </w:rPr>
              <w:t>426 (100</w:t>
            </w:r>
            <w:r w:rsidR="001F6ABD">
              <w:rPr>
                <w:sz w:val="22"/>
                <w:szCs w:val="22"/>
                <w:lang w:val="fr-FR"/>
              </w:rPr>
              <w:t> </w:t>
            </w:r>
            <w:r w:rsidRPr="00065CD9">
              <w:rPr>
                <w:sz w:val="22"/>
                <w:szCs w:val="22"/>
                <w:lang w:val="fr-FR"/>
              </w:rPr>
              <w:t>%)</w:t>
            </w:r>
          </w:p>
        </w:tc>
        <w:tc>
          <w:tcPr>
            <w:tcW w:w="2268" w:type="dxa"/>
          </w:tcPr>
          <w:p w14:paraId="45C06705" w14:textId="2037C954" w:rsidR="00CC2EFA" w:rsidRPr="00065CD9" w:rsidRDefault="00000000" w:rsidP="006A0441">
            <w:pPr>
              <w:jc w:val="both"/>
              <w:rPr>
                <w:sz w:val="22"/>
                <w:szCs w:val="22"/>
                <w:lang w:val="fr-FR"/>
              </w:rPr>
            </w:pPr>
            <w:r w:rsidRPr="00065CD9">
              <w:rPr>
                <w:sz w:val="22"/>
                <w:szCs w:val="22"/>
                <w:lang w:val="fr-FR"/>
              </w:rPr>
              <w:t>1 (0,7</w:t>
            </w:r>
            <w:r w:rsidR="001F6ABD">
              <w:rPr>
                <w:sz w:val="22"/>
                <w:szCs w:val="22"/>
                <w:lang w:val="fr-FR"/>
              </w:rPr>
              <w:t> </w:t>
            </w:r>
            <w:r w:rsidRPr="00065CD9">
              <w:rPr>
                <w:sz w:val="22"/>
                <w:szCs w:val="22"/>
                <w:lang w:val="fr-FR"/>
              </w:rPr>
              <w:t>%)</w:t>
            </w:r>
          </w:p>
        </w:tc>
        <w:tc>
          <w:tcPr>
            <w:tcW w:w="2126" w:type="dxa"/>
          </w:tcPr>
          <w:p w14:paraId="013CF6B9" w14:textId="0450B47A" w:rsidR="00CC2EFA" w:rsidRPr="00065CD9" w:rsidRDefault="00000000" w:rsidP="006A0441">
            <w:pPr>
              <w:jc w:val="both"/>
              <w:rPr>
                <w:sz w:val="22"/>
                <w:szCs w:val="22"/>
                <w:lang w:val="fr-FR"/>
              </w:rPr>
            </w:pPr>
            <w:r w:rsidRPr="00065CD9">
              <w:rPr>
                <w:sz w:val="22"/>
                <w:szCs w:val="22"/>
                <w:lang w:val="fr-FR"/>
              </w:rPr>
              <w:t>4 (7,1</w:t>
            </w:r>
            <w:r w:rsidR="001F6ABD">
              <w:rPr>
                <w:sz w:val="22"/>
                <w:szCs w:val="22"/>
                <w:lang w:val="fr-FR"/>
              </w:rPr>
              <w:t> </w:t>
            </w:r>
            <w:r w:rsidRPr="00065CD9">
              <w:rPr>
                <w:sz w:val="22"/>
                <w:szCs w:val="22"/>
                <w:lang w:val="fr-FR"/>
              </w:rPr>
              <w:t>%)</w:t>
            </w:r>
          </w:p>
        </w:tc>
      </w:tr>
      <w:tr w:rsidR="00CC2EFA" w:rsidRPr="00065CD9" w14:paraId="2E2AABFF" w14:textId="77777777" w:rsidTr="006A0441">
        <w:tc>
          <w:tcPr>
            <w:tcW w:w="1271" w:type="dxa"/>
          </w:tcPr>
          <w:p w14:paraId="7D5C4D1D" w14:textId="77777777" w:rsidR="00CC2EFA" w:rsidRPr="00065CD9" w:rsidRDefault="00000000" w:rsidP="006A0441">
            <w:pPr>
              <w:jc w:val="both"/>
              <w:rPr>
                <w:b/>
                <w:sz w:val="22"/>
                <w:szCs w:val="22"/>
                <w:lang w:val="fr-FR"/>
              </w:rPr>
            </w:pPr>
            <w:r w:rsidRPr="00065CD9">
              <w:rPr>
                <w:b/>
                <w:sz w:val="22"/>
                <w:szCs w:val="22"/>
                <w:lang w:val="fr-FR"/>
              </w:rPr>
              <w:t>OFROM</w:t>
            </w:r>
          </w:p>
        </w:tc>
        <w:tc>
          <w:tcPr>
            <w:tcW w:w="2268" w:type="dxa"/>
          </w:tcPr>
          <w:p w14:paraId="590758AB" w14:textId="77777777" w:rsidR="00CC2EFA" w:rsidRPr="00065CD9" w:rsidRDefault="00000000" w:rsidP="006A0441">
            <w:pPr>
              <w:jc w:val="both"/>
              <w:rPr>
                <w:sz w:val="22"/>
                <w:szCs w:val="22"/>
                <w:lang w:val="fr-FR"/>
              </w:rPr>
            </w:pPr>
            <w:r w:rsidRPr="00065CD9">
              <w:rPr>
                <w:sz w:val="22"/>
                <w:szCs w:val="22"/>
                <w:lang w:val="fr-FR"/>
              </w:rPr>
              <w:t>—</w:t>
            </w:r>
          </w:p>
        </w:tc>
        <w:tc>
          <w:tcPr>
            <w:tcW w:w="2268" w:type="dxa"/>
          </w:tcPr>
          <w:p w14:paraId="09E17569" w14:textId="173369F8" w:rsidR="00CC2EFA" w:rsidRPr="00065CD9" w:rsidRDefault="00000000" w:rsidP="006A0441">
            <w:pPr>
              <w:jc w:val="both"/>
              <w:rPr>
                <w:sz w:val="22"/>
                <w:szCs w:val="22"/>
                <w:lang w:val="fr-FR"/>
              </w:rPr>
            </w:pPr>
            <w:r w:rsidRPr="00065CD9">
              <w:rPr>
                <w:sz w:val="22"/>
                <w:szCs w:val="22"/>
                <w:lang w:val="fr-FR"/>
              </w:rPr>
              <w:t>7 (5</w:t>
            </w:r>
            <w:r w:rsidR="001F6ABD">
              <w:rPr>
                <w:sz w:val="22"/>
                <w:szCs w:val="22"/>
                <w:lang w:val="fr-FR"/>
              </w:rPr>
              <w:t> </w:t>
            </w:r>
            <w:r w:rsidRPr="00065CD9">
              <w:rPr>
                <w:sz w:val="22"/>
                <w:szCs w:val="22"/>
                <w:lang w:val="fr-FR"/>
              </w:rPr>
              <w:t>%)</w:t>
            </w:r>
          </w:p>
        </w:tc>
        <w:tc>
          <w:tcPr>
            <w:tcW w:w="2126" w:type="dxa"/>
          </w:tcPr>
          <w:p w14:paraId="2961F617" w14:textId="272856A8" w:rsidR="00CC2EFA" w:rsidRPr="00065CD9" w:rsidRDefault="00000000" w:rsidP="006A0441">
            <w:pPr>
              <w:jc w:val="both"/>
              <w:rPr>
                <w:sz w:val="22"/>
                <w:szCs w:val="22"/>
                <w:lang w:val="fr-FR"/>
              </w:rPr>
            </w:pPr>
            <w:r w:rsidRPr="00065CD9">
              <w:rPr>
                <w:sz w:val="22"/>
                <w:szCs w:val="22"/>
                <w:lang w:val="fr-FR"/>
              </w:rPr>
              <w:t>13 (23,2</w:t>
            </w:r>
            <w:r w:rsidR="001F6ABD">
              <w:rPr>
                <w:sz w:val="22"/>
                <w:szCs w:val="22"/>
                <w:lang w:val="fr-FR"/>
              </w:rPr>
              <w:t> </w:t>
            </w:r>
            <w:r w:rsidRPr="00065CD9">
              <w:rPr>
                <w:sz w:val="22"/>
                <w:szCs w:val="22"/>
                <w:lang w:val="fr-FR"/>
              </w:rPr>
              <w:t>%)</w:t>
            </w:r>
          </w:p>
        </w:tc>
      </w:tr>
      <w:tr w:rsidR="00CC2EFA" w:rsidRPr="00065CD9" w14:paraId="196A830D" w14:textId="77777777" w:rsidTr="006A0441">
        <w:tc>
          <w:tcPr>
            <w:tcW w:w="1271" w:type="dxa"/>
          </w:tcPr>
          <w:p w14:paraId="36150EBC" w14:textId="77777777" w:rsidR="00CC2EFA" w:rsidRPr="00065CD9" w:rsidRDefault="00000000" w:rsidP="006A0441">
            <w:pPr>
              <w:jc w:val="both"/>
              <w:rPr>
                <w:b/>
                <w:sz w:val="22"/>
                <w:szCs w:val="22"/>
                <w:lang w:val="fr-FR"/>
              </w:rPr>
            </w:pPr>
            <w:r w:rsidRPr="00065CD9">
              <w:rPr>
                <w:b/>
                <w:sz w:val="22"/>
                <w:szCs w:val="22"/>
                <w:lang w:val="fr-FR"/>
              </w:rPr>
              <w:t>CFPP</w:t>
            </w:r>
          </w:p>
        </w:tc>
        <w:tc>
          <w:tcPr>
            <w:tcW w:w="2268" w:type="dxa"/>
            <w:vAlign w:val="center"/>
          </w:tcPr>
          <w:p w14:paraId="60E30582" w14:textId="77777777" w:rsidR="00CC2EFA" w:rsidRPr="00065CD9" w:rsidRDefault="00000000" w:rsidP="006A0441">
            <w:pPr>
              <w:jc w:val="both"/>
              <w:rPr>
                <w:sz w:val="22"/>
                <w:szCs w:val="22"/>
                <w:lang w:val="fr-FR"/>
              </w:rPr>
            </w:pPr>
            <w:r w:rsidRPr="00065CD9">
              <w:rPr>
                <w:sz w:val="22"/>
                <w:szCs w:val="22"/>
                <w:lang w:val="fr-FR"/>
              </w:rPr>
              <w:t>—</w:t>
            </w:r>
          </w:p>
        </w:tc>
        <w:tc>
          <w:tcPr>
            <w:tcW w:w="2268" w:type="dxa"/>
            <w:vAlign w:val="center"/>
          </w:tcPr>
          <w:p w14:paraId="00572373" w14:textId="2A750964" w:rsidR="00CC2EFA" w:rsidRPr="00065CD9" w:rsidRDefault="00000000" w:rsidP="006A0441">
            <w:pPr>
              <w:jc w:val="both"/>
              <w:rPr>
                <w:sz w:val="22"/>
                <w:szCs w:val="22"/>
                <w:lang w:val="fr-FR"/>
              </w:rPr>
            </w:pPr>
            <w:r w:rsidRPr="00065CD9">
              <w:rPr>
                <w:sz w:val="22"/>
                <w:szCs w:val="22"/>
                <w:lang w:val="fr-FR"/>
              </w:rPr>
              <w:t>3 (2,1</w:t>
            </w:r>
            <w:r w:rsidR="001F6ABD">
              <w:rPr>
                <w:sz w:val="22"/>
                <w:szCs w:val="22"/>
                <w:lang w:val="fr-FR"/>
              </w:rPr>
              <w:t> </w:t>
            </w:r>
            <w:r w:rsidRPr="00065CD9">
              <w:rPr>
                <w:sz w:val="22"/>
                <w:szCs w:val="22"/>
                <w:lang w:val="fr-FR"/>
              </w:rPr>
              <w:t>%)</w:t>
            </w:r>
          </w:p>
        </w:tc>
        <w:tc>
          <w:tcPr>
            <w:tcW w:w="2126" w:type="dxa"/>
            <w:vAlign w:val="center"/>
          </w:tcPr>
          <w:p w14:paraId="29F79060" w14:textId="5191368F" w:rsidR="00CC2EFA" w:rsidRPr="00065CD9" w:rsidRDefault="00000000" w:rsidP="006A0441">
            <w:pPr>
              <w:jc w:val="both"/>
              <w:rPr>
                <w:sz w:val="22"/>
                <w:szCs w:val="22"/>
                <w:lang w:val="fr-FR"/>
              </w:rPr>
            </w:pPr>
            <w:r w:rsidRPr="00065CD9">
              <w:rPr>
                <w:sz w:val="22"/>
                <w:szCs w:val="22"/>
                <w:lang w:val="fr-FR"/>
              </w:rPr>
              <w:t>14 (25</w:t>
            </w:r>
            <w:r w:rsidR="001F6ABD">
              <w:rPr>
                <w:sz w:val="22"/>
                <w:szCs w:val="22"/>
                <w:lang w:val="fr-FR"/>
              </w:rPr>
              <w:t> </w:t>
            </w:r>
            <w:r w:rsidRPr="00065CD9">
              <w:rPr>
                <w:sz w:val="22"/>
                <w:szCs w:val="22"/>
                <w:lang w:val="fr-FR"/>
              </w:rPr>
              <w:t>%)</w:t>
            </w:r>
          </w:p>
        </w:tc>
      </w:tr>
      <w:tr w:rsidR="00CC2EFA" w:rsidRPr="00065CD9" w14:paraId="3CD54E36" w14:textId="77777777" w:rsidTr="006A0441">
        <w:tc>
          <w:tcPr>
            <w:tcW w:w="1271" w:type="dxa"/>
          </w:tcPr>
          <w:p w14:paraId="26325939" w14:textId="77777777" w:rsidR="00CC2EFA" w:rsidRPr="00065CD9" w:rsidRDefault="00000000" w:rsidP="006A0441">
            <w:pPr>
              <w:jc w:val="both"/>
              <w:rPr>
                <w:b/>
                <w:sz w:val="22"/>
                <w:szCs w:val="22"/>
                <w:lang w:val="fr-FR"/>
              </w:rPr>
            </w:pPr>
            <w:r w:rsidRPr="00065CD9">
              <w:rPr>
                <w:b/>
                <w:sz w:val="22"/>
                <w:szCs w:val="22"/>
                <w:lang w:val="fr-FR"/>
              </w:rPr>
              <w:t>CRFP</w:t>
            </w:r>
          </w:p>
        </w:tc>
        <w:tc>
          <w:tcPr>
            <w:tcW w:w="2268" w:type="dxa"/>
          </w:tcPr>
          <w:p w14:paraId="7495AED4" w14:textId="77777777" w:rsidR="00CC2EFA" w:rsidRPr="00065CD9" w:rsidRDefault="00000000" w:rsidP="006A0441">
            <w:pPr>
              <w:jc w:val="both"/>
              <w:rPr>
                <w:sz w:val="22"/>
                <w:szCs w:val="22"/>
                <w:lang w:val="fr-FR"/>
              </w:rPr>
            </w:pPr>
            <w:r w:rsidRPr="00065CD9">
              <w:rPr>
                <w:sz w:val="22"/>
                <w:szCs w:val="22"/>
                <w:lang w:val="fr-FR"/>
              </w:rPr>
              <w:t>—</w:t>
            </w:r>
          </w:p>
        </w:tc>
        <w:tc>
          <w:tcPr>
            <w:tcW w:w="2268" w:type="dxa"/>
          </w:tcPr>
          <w:p w14:paraId="2D60F407" w14:textId="66F600F1" w:rsidR="00CC2EFA" w:rsidRPr="00065CD9" w:rsidRDefault="00000000" w:rsidP="006A0441">
            <w:pPr>
              <w:jc w:val="both"/>
              <w:rPr>
                <w:sz w:val="22"/>
                <w:szCs w:val="22"/>
                <w:lang w:val="fr-FR"/>
              </w:rPr>
            </w:pPr>
            <w:r w:rsidRPr="00065CD9">
              <w:rPr>
                <w:sz w:val="22"/>
                <w:szCs w:val="22"/>
                <w:lang w:val="fr-FR"/>
              </w:rPr>
              <w:t>5 (3,5</w:t>
            </w:r>
            <w:r w:rsidR="001F6ABD">
              <w:rPr>
                <w:sz w:val="22"/>
                <w:szCs w:val="22"/>
                <w:lang w:val="fr-FR"/>
              </w:rPr>
              <w:t> </w:t>
            </w:r>
            <w:r w:rsidRPr="00065CD9">
              <w:rPr>
                <w:sz w:val="22"/>
                <w:szCs w:val="22"/>
                <w:lang w:val="fr-FR"/>
              </w:rPr>
              <w:t>%)</w:t>
            </w:r>
          </w:p>
        </w:tc>
        <w:tc>
          <w:tcPr>
            <w:tcW w:w="2126" w:type="dxa"/>
          </w:tcPr>
          <w:p w14:paraId="7B7E7181" w14:textId="4AE6E962" w:rsidR="00CC2EFA" w:rsidRPr="00065CD9" w:rsidRDefault="00000000" w:rsidP="006A0441">
            <w:pPr>
              <w:jc w:val="both"/>
              <w:rPr>
                <w:sz w:val="22"/>
                <w:szCs w:val="22"/>
                <w:lang w:val="fr-FR"/>
              </w:rPr>
            </w:pPr>
            <w:r w:rsidRPr="00065CD9">
              <w:rPr>
                <w:sz w:val="22"/>
                <w:szCs w:val="22"/>
                <w:lang w:val="fr-FR"/>
              </w:rPr>
              <w:t>7 (12,5</w:t>
            </w:r>
            <w:r w:rsidR="001F6ABD">
              <w:rPr>
                <w:sz w:val="22"/>
                <w:szCs w:val="22"/>
                <w:lang w:val="fr-FR"/>
              </w:rPr>
              <w:t> </w:t>
            </w:r>
            <w:r w:rsidRPr="00065CD9">
              <w:rPr>
                <w:sz w:val="22"/>
                <w:szCs w:val="22"/>
                <w:lang w:val="fr-FR"/>
              </w:rPr>
              <w:t>%)</w:t>
            </w:r>
          </w:p>
        </w:tc>
      </w:tr>
      <w:tr w:rsidR="00CC2EFA" w:rsidRPr="00065CD9" w14:paraId="76E38724" w14:textId="77777777" w:rsidTr="006A0441">
        <w:tc>
          <w:tcPr>
            <w:tcW w:w="1271" w:type="dxa"/>
          </w:tcPr>
          <w:p w14:paraId="5E263A44" w14:textId="77777777" w:rsidR="00CC2EFA" w:rsidRPr="00065CD9" w:rsidRDefault="00000000" w:rsidP="006A0441">
            <w:pPr>
              <w:jc w:val="both"/>
              <w:rPr>
                <w:b/>
                <w:sz w:val="22"/>
                <w:szCs w:val="22"/>
                <w:lang w:val="fr-FR"/>
              </w:rPr>
            </w:pPr>
            <w:r w:rsidRPr="00065CD9">
              <w:rPr>
                <w:b/>
                <w:sz w:val="22"/>
                <w:szCs w:val="22"/>
                <w:lang w:val="fr-FR"/>
              </w:rPr>
              <w:t>YCC</w:t>
            </w:r>
          </w:p>
        </w:tc>
        <w:tc>
          <w:tcPr>
            <w:tcW w:w="2268" w:type="dxa"/>
          </w:tcPr>
          <w:p w14:paraId="7B963BEF" w14:textId="77777777" w:rsidR="00CC2EFA" w:rsidRPr="00065CD9" w:rsidRDefault="00000000" w:rsidP="006A0441">
            <w:pPr>
              <w:jc w:val="both"/>
              <w:rPr>
                <w:sz w:val="22"/>
                <w:szCs w:val="22"/>
                <w:lang w:val="fr-FR"/>
              </w:rPr>
            </w:pPr>
            <w:r w:rsidRPr="00065CD9">
              <w:rPr>
                <w:sz w:val="22"/>
                <w:szCs w:val="22"/>
                <w:lang w:val="fr-FR"/>
              </w:rPr>
              <w:t>—</w:t>
            </w:r>
          </w:p>
        </w:tc>
        <w:tc>
          <w:tcPr>
            <w:tcW w:w="2268" w:type="dxa"/>
          </w:tcPr>
          <w:p w14:paraId="4D863BFB" w14:textId="068EFF90" w:rsidR="00CC2EFA" w:rsidRPr="00065CD9" w:rsidRDefault="00000000" w:rsidP="006A0441">
            <w:pPr>
              <w:jc w:val="both"/>
              <w:rPr>
                <w:sz w:val="22"/>
                <w:szCs w:val="22"/>
                <w:lang w:val="fr-FR"/>
              </w:rPr>
            </w:pPr>
            <w:r w:rsidRPr="00065CD9">
              <w:rPr>
                <w:sz w:val="22"/>
                <w:szCs w:val="22"/>
                <w:lang w:val="fr-FR"/>
              </w:rPr>
              <w:t>125 (88,7</w:t>
            </w:r>
            <w:r w:rsidR="001F6ABD">
              <w:rPr>
                <w:sz w:val="22"/>
                <w:szCs w:val="22"/>
                <w:lang w:val="fr-FR"/>
              </w:rPr>
              <w:t> </w:t>
            </w:r>
            <w:r w:rsidRPr="00065CD9">
              <w:rPr>
                <w:sz w:val="22"/>
                <w:szCs w:val="22"/>
                <w:lang w:val="fr-FR"/>
              </w:rPr>
              <w:t>%)</w:t>
            </w:r>
          </w:p>
        </w:tc>
        <w:tc>
          <w:tcPr>
            <w:tcW w:w="2126" w:type="dxa"/>
          </w:tcPr>
          <w:p w14:paraId="31B7E546" w14:textId="179441DA" w:rsidR="00CC2EFA" w:rsidRPr="00065CD9" w:rsidRDefault="00000000" w:rsidP="006A0441">
            <w:pPr>
              <w:jc w:val="both"/>
              <w:rPr>
                <w:sz w:val="22"/>
                <w:szCs w:val="22"/>
                <w:lang w:val="fr-FR"/>
              </w:rPr>
            </w:pPr>
            <w:r w:rsidRPr="00065CD9">
              <w:rPr>
                <w:sz w:val="22"/>
                <w:szCs w:val="22"/>
                <w:lang w:val="fr-FR"/>
              </w:rPr>
              <w:t>18 (32,1</w:t>
            </w:r>
            <w:r w:rsidR="001F6ABD">
              <w:rPr>
                <w:sz w:val="22"/>
                <w:szCs w:val="22"/>
                <w:lang w:val="fr-FR"/>
              </w:rPr>
              <w:t> </w:t>
            </w:r>
            <w:r w:rsidRPr="00065CD9">
              <w:rPr>
                <w:sz w:val="22"/>
                <w:szCs w:val="22"/>
                <w:lang w:val="fr-FR"/>
              </w:rPr>
              <w:t>%)</w:t>
            </w:r>
          </w:p>
        </w:tc>
      </w:tr>
      <w:tr w:rsidR="00CC2EFA" w:rsidRPr="00065CD9" w14:paraId="6F482D7D" w14:textId="77777777" w:rsidTr="006A0441">
        <w:tc>
          <w:tcPr>
            <w:tcW w:w="1271" w:type="dxa"/>
          </w:tcPr>
          <w:p w14:paraId="11C472AE" w14:textId="77777777" w:rsidR="00CC2EFA" w:rsidRPr="00065CD9" w:rsidRDefault="00000000" w:rsidP="006A0441">
            <w:pPr>
              <w:jc w:val="both"/>
              <w:rPr>
                <w:b/>
                <w:sz w:val="22"/>
                <w:szCs w:val="22"/>
                <w:lang w:val="fr-FR"/>
              </w:rPr>
            </w:pPr>
            <w:r w:rsidRPr="00065CD9">
              <w:rPr>
                <w:b/>
                <w:sz w:val="22"/>
                <w:szCs w:val="22"/>
                <w:lang w:val="fr-FR"/>
              </w:rPr>
              <w:t>Total</w:t>
            </w:r>
          </w:p>
        </w:tc>
        <w:tc>
          <w:tcPr>
            <w:tcW w:w="2268" w:type="dxa"/>
          </w:tcPr>
          <w:p w14:paraId="387047C4" w14:textId="7B7DB28D" w:rsidR="00CC2EFA" w:rsidRPr="00065CD9" w:rsidRDefault="005B6051" w:rsidP="006A0441">
            <w:pPr>
              <w:jc w:val="both"/>
              <w:rPr>
                <w:sz w:val="22"/>
                <w:szCs w:val="22"/>
                <w:lang w:val="fr-FR"/>
              </w:rPr>
            </w:pPr>
            <w:r w:rsidRPr="00065CD9">
              <w:rPr>
                <w:sz w:val="22"/>
                <w:szCs w:val="22"/>
                <w:lang w:val="fr-FR"/>
              </w:rPr>
              <w:t>426 (100</w:t>
            </w:r>
            <w:r w:rsidR="001F6ABD">
              <w:rPr>
                <w:sz w:val="22"/>
                <w:szCs w:val="22"/>
                <w:lang w:val="fr-FR"/>
              </w:rPr>
              <w:t> </w:t>
            </w:r>
            <w:r w:rsidRPr="00065CD9">
              <w:rPr>
                <w:sz w:val="22"/>
                <w:szCs w:val="22"/>
                <w:lang w:val="fr-FR"/>
              </w:rPr>
              <w:t>%)</w:t>
            </w:r>
          </w:p>
        </w:tc>
        <w:tc>
          <w:tcPr>
            <w:tcW w:w="2268" w:type="dxa"/>
          </w:tcPr>
          <w:p w14:paraId="467DF9C7" w14:textId="36EEDAE8" w:rsidR="00CC2EFA" w:rsidRPr="00065CD9" w:rsidRDefault="00000000" w:rsidP="006A0441">
            <w:pPr>
              <w:jc w:val="both"/>
              <w:rPr>
                <w:sz w:val="22"/>
                <w:szCs w:val="22"/>
                <w:lang w:val="fr-FR"/>
              </w:rPr>
            </w:pPr>
            <w:r w:rsidRPr="00065CD9">
              <w:rPr>
                <w:sz w:val="22"/>
                <w:szCs w:val="22"/>
                <w:lang w:val="fr-FR"/>
              </w:rPr>
              <w:t>141 (100</w:t>
            </w:r>
            <w:r w:rsidR="001F6ABD">
              <w:rPr>
                <w:sz w:val="22"/>
                <w:szCs w:val="22"/>
                <w:lang w:val="fr-FR"/>
              </w:rPr>
              <w:t> </w:t>
            </w:r>
            <w:r w:rsidRPr="00065CD9">
              <w:rPr>
                <w:sz w:val="22"/>
                <w:szCs w:val="22"/>
                <w:lang w:val="fr-FR"/>
              </w:rPr>
              <w:t>%)</w:t>
            </w:r>
          </w:p>
        </w:tc>
        <w:tc>
          <w:tcPr>
            <w:tcW w:w="2126" w:type="dxa"/>
          </w:tcPr>
          <w:p w14:paraId="69E41D62" w14:textId="2DAEF53B" w:rsidR="00CC2EFA" w:rsidRPr="00065CD9" w:rsidRDefault="00000000" w:rsidP="006A0441">
            <w:pPr>
              <w:jc w:val="both"/>
              <w:rPr>
                <w:sz w:val="22"/>
                <w:szCs w:val="22"/>
                <w:lang w:val="fr-FR"/>
              </w:rPr>
            </w:pPr>
            <w:r w:rsidRPr="00065CD9">
              <w:rPr>
                <w:sz w:val="22"/>
                <w:szCs w:val="22"/>
                <w:lang w:val="fr-FR"/>
              </w:rPr>
              <w:t>56 (100</w:t>
            </w:r>
            <w:r w:rsidR="001F6ABD">
              <w:rPr>
                <w:sz w:val="22"/>
                <w:szCs w:val="22"/>
                <w:lang w:val="fr-FR"/>
              </w:rPr>
              <w:t> </w:t>
            </w:r>
            <w:r w:rsidRPr="00065CD9">
              <w:rPr>
                <w:sz w:val="22"/>
                <w:szCs w:val="22"/>
                <w:lang w:val="fr-FR"/>
              </w:rPr>
              <w:t>%)</w:t>
            </w:r>
          </w:p>
        </w:tc>
      </w:tr>
    </w:tbl>
    <w:p w14:paraId="3F05FC09" w14:textId="77777777" w:rsidR="00CC2EFA" w:rsidRPr="000E38FA" w:rsidRDefault="00000000" w:rsidP="00A75DB2">
      <w:pPr>
        <w:ind w:right="335"/>
        <w:jc w:val="both"/>
        <w:rPr>
          <w:iCs/>
          <w:sz w:val="22"/>
          <w:szCs w:val="22"/>
          <w:lang w:val="fr-FR"/>
        </w:rPr>
      </w:pPr>
      <w:r w:rsidRPr="000E38FA">
        <w:rPr>
          <w:b/>
          <w:iCs/>
          <w:sz w:val="22"/>
          <w:szCs w:val="22"/>
          <w:lang w:val="fr-FR"/>
        </w:rPr>
        <w:t>Tableau 2 :</w:t>
      </w:r>
      <w:r w:rsidRPr="000E38FA">
        <w:rPr>
          <w:iCs/>
          <w:sz w:val="22"/>
          <w:szCs w:val="22"/>
          <w:lang w:val="fr-FR"/>
        </w:rPr>
        <w:t xml:space="preserve"> Nombre d’occurrences par construction par corpus</w:t>
      </w:r>
    </w:p>
    <w:p w14:paraId="63A2C733" w14:textId="77777777" w:rsidR="00CC2EFA" w:rsidRPr="009D4D35" w:rsidRDefault="00CC2EFA" w:rsidP="00A75DB2">
      <w:pPr>
        <w:pBdr>
          <w:top w:val="nil"/>
          <w:left w:val="nil"/>
          <w:bottom w:val="nil"/>
          <w:right w:val="nil"/>
          <w:between w:val="nil"/>
        </w:pBdr>
        <w:ind w:right="335"/>
        <w:jc w:val="both"/>
        <w:rPr>
          <w:sz w:val="24"/>
          <w:szCs w:val="24"/>
          <w:lang w:val="fr-FR"/>
        </w:rPr>
      </w:pPr>
    </w:p>
    <w:p w14:paraId="76C0D8E0" w14:textId="32BB6FED" w:rsidR="00CC2EFA" w:rsidRDefault="008C60E7" w:rsidP="00A75DB2">
      <w:pPr>
        <w:pBdr>
          <w:top w:val="nil"/>
          <w:left w:val="nil"/>
          <w:bottom w:val="nil"/>
          <w:right w:val="nil"/>
          <w:between w:val="nil"/>
        </w:pBdr>
        <w:ind w:right="335"/>
        <w:jc w:val="both"/>
        <w:rPr>
          <w:sz w:val="24"/>
          <w:szCs w:val="24"/>
          <w:lang w:val="fr-FR"/>
        </w:rPr>
      </w:pPr>
      <w:r w:rsidRPr="009D4D35">
        <w:rPr>
          <w:sz w:val="24"/>
          <w:szCs w:val="24"/>
          <w:lang w:val="fr-FR"/>
        </w:rPr>
        <w:t xml:space="preserve">Quelques remarques s’imposent concernant notre sélection des données. Tout d’abord, pour </w:t>
      </w:r>
      <w:r w:rsidR="005B6051">
        <w:rPr>
          <w:sz w:val="24"/>
          <w:szCs w:val="24"/>
          <w:lang w:val="fr-FR"/>
        </w:rPr>
        <w:t xml:space="preserve">toutes </w:t>
      </w:r>
      <w:r w:rsidRPr="009D4D35">
        <w:rPr>
          <w:sz w:val="24"/>
          <w:szCs w:val="24"/>
          <w:lang w:val="fr-FR"/>
        </w:rPr>
        <w:t xml:space="preserve">les constructions, nous excluons les occurrences contenant les pronoms </w:t>
      </w:r>
      <w:r w:rsidRPr="009D4D35">
        <w:rPr>
          <w:i/>
          <w:sz w:val="24"/>
          <w:szCs w:val="24"/>
          <w:lang w:val="fr-FR"/>
        </w:rPr>
        <w:t>elle(s)</w:t>
      </w:r>
      <w:r w:rsidR="005B6051">
        <w:rPr>
          <w:iCs/>
          <w:sz w:val="24"/>
          <w:szCs w:val="24"/>
          <w:lang w:val="fr-FR"/>
        </w:rPr>
        <w:t xml:space="preserve"> ou </w:t>
      </w:r>
      <w:r w:rsidR="005B6051">
        <w:rPr>
          <w:i/>
          <w:sz w:val="24"/>
          <w:szCs w:val="24"/>
          <w:lang w:val="fr-FR"/>
        </w:rPr>
        <w:t>ça</w:t>
      </w:r>
      <w:r w:rsidRPr="009D4D35">
        <w:rPr>
          <w:sz w:val="24"/>
          <w:szCs w:val="24"/>
          <w:lang w:val="fr-FR"/>
        </w:rPr>
        <w:t xml:space="preserve">, puisqu’il est souvent difficile de faire la distinction entre </w:t>
      </w:r>
      <w:r w:rsidRPr="009D4D35">
        <w:rPr>
          <w:i/>
          <w:sz w:val="24"/>
          <w:szCs w:val="24"/>
          <w:lang w:val="fr-FR"/>
        </w:rPr>
        <w:t>elle(s)</w:t>
      </w:r>
      <w:r w:rsidRPr="009D4D35">
        <w:rPr>
          <w:sz w:val="24"/>
          <w:szCs w:val="24"/>
          <w:lang w:val="fr-FR"/>
        </w:rPr>
        <w:t xml:space="preserve"> clitiques et </w:t>
      </w:r>
      <w:r w:rsidRPr="009D4D35">
        <w:rPr>
          <w:i/>
          <w:sz w:val="24"/>
          <w:szCs w:val="24"/>
          <w:lang w:val="fr-FR"/>
        </w:rPr>
        <w:t>elle(s)</w:t>
      </w:r>
      <w:r w:rsidRPr="009D4D35">
        <w:rPr>
          <w:sz w:val="24"/>
          <w:szCs w:val="24"/>
          <w:lang w:val="fr-FR"/>
        </w:rPr>
        <w:t xml:space="preserve"> disjoints</w:t>
      </w:r>
      <w:r w:rsidR="005B6051">
        <w:rPr>
          <w:sz w:val="24"/>
          <w:szCs w:val="24"/>
          <w:lang w:val="fr-FR"/>
        </w:rPr>
        <w:t xml:space="preserve">, ou entre </w:t>
      </w:r>
      <w:r w:rsidR="005B6051">
        <w:rPr>
          <w:i/>
          <w:iCs/>
          <w:sz w:val="24"/>
          <w:szCs w:val="24"/>
          <w:lang w:val="fr-FR"/>
        </w:rPr>
        <w:t>ça</w:t>
      </w:r>
      <w:r w:rsidR="005B6051">
        <w:rPr>
          <w:sz w:val="24"/>
          <w:szCs w:val="24"/>
          <w:lang w:val="fr-FR"/>
        </w:rPr>
        <w:t xml:space="preserve"> </w:t>
      </w:r>
      <w:r w:rsidR="00D828BC">
        <w:rPr>
          <w:sz w:val="24"/>
          <w:szCs w:val="24"/>
          <w:lang w:val="fr-FR"/>
        </w:rPr>
        <w:t>clitique</w:t>
      </w:r>
      <w:r w:rsidR="005B6051">
        <w:rPr>
          <w:sz w:val="24"/>
          <w:szCs w:val="24"/>
          <w:lang w:val="fr-FR"/>
        </w:rPr>
        <w:t xml:space="preserve"> et</w:t>
      </w:r>
      <w:r w:rsidR="00A52807">
        <w:rPr>
          <w:sz w:val="24"/>
          <w:szCs w:val="24"/>
          <w:lang w:val="fr-FR"/>
        </w:rPr>
        <w:t xml:space="preserve"> </w:t>
      </w:r>
      <w:r w:rsidR="00A52807">
        <w:rPr>
          <w:i/>
          <w:iCs/>
          <w:sz w:val="24"/>
          <w:szCs w:val="24"/>
          <w:lang w:val="fr-FR"/>
        </w:rPr>
        <w:t>ça</w:t>
      </w:r>
      <w:r w:rsidR="005B6051">
        <w:rPr>
          <w:sz w:val="24"/>
          <w:szCs w:val="24"/>
          <w:lang w:val="fr-FR"/>
        </w:rPr>
        <w:t xml:space="preserve"> disjoint</w:t>
      </w:r>
      <w:r w:rsidRPr="009D4D35">
        <w:rPr>
          <w:sz w:val="24"/>
          <w:szCs w:val="24"/>
          <w:lang w:val="fr-FR"/>
        </w:rPr>
        <w:t xml:space="preserve"> (cf. </w:t>
      </w:r>
      <w:proofErr w:type="spellStart"/>
      <w:r w:rsidRPr="009D4D35">
        <w:rPr>
          <w:sz w:val="24"/>
          <w:szCs w:val="24"/>
          <w:lang w:val="fr-FR"/>
        </w:rPr>
        <w:t>Cappeau</w:t>
      </w:r>
      <w:proofErr w:type="spellEnd"/>
      <w:r w:rsidRPr="009D4D35">
        <w:rPr>
          <w:sz w:val="24"/>
          <w:szCs w:val="24"/>
          <w:lang w:val="fr-FR"/>
        </w:rPr>
        <w:t>, 1999, 2004</w:t>
      </w:r>
      <w:r w:rsidR="004A7AB0">
        <w:rPr>
          <w:sz w:val="24"/>
          <w:szCs w:val="24"/>
          <w:lang w:val="fr-FR"/>
        </w:rPr>
        <w:t> ;</w:t>
      </w:r>
      <w:r w:rsidR="00FD4CF2">
        <w:rPr>
          <w:sz w:val="24"/>
          <w:szCs w:val="24"/>
          <w:lang w:val="fr-FR"/>
        </w:rPr>
        <w:t xml:space="preserve"> </w:t>
      </w:r>
      <w:proofErr w:type="spellStart"/>
      <w:r w:rsidR="00FD4CF2">
        <w:rPr>
          <w:sz w:val="24"/>
          <w:szCs w:val="24"/>
          <w:lang w:val="fr-FR"/>
        </w:rPr>
        <w:t>Caddéo</w:t>
      </w:r>
      <w:proofErr w:type="spellEnd"/>
      <w:r w:rsidR="00FD4CF2">
        <w:rPr>
          <w:sz w:val="24"/>
          <w:szCs w:val="24"/>
          <w:lang w:val="fr-FR"/>
        </w:rPr>
        <w:t>, 2004</w:t>
      </w:r>
      <w:r w:rsidRPr="009D4D35">
        <w:rPr>
          <w:sz w:val="24"/>
          <w:szCs w:val="24"/>
          <w:lang w:val="fr-FR"/>
        </w:rPr>
        <w:t xml:space="preserve">). En effet, </w:t>
      </w:r>
      <w:r w:rsidR="001C6B7C">
        <w:rPr>
          <w:sz w:val="24"/>
          <w:szCs w:val="24"/>
          <w:lang w:val="fr-FR"/>
        </w:rPr>
        <w:t>ces</w:t>
      </w:r>
      <w:r w:rsidRPr="009D4D35">
        <w:rPr>
          <w:sz w:val="24"/>
          <w:szCs w:val="24"/>
          <w:lang w:val="fr-FR"/>
        </w:rPr>
        <w:t xml:space="preserve"> pronoms clitiques étant formellement identiques aux pronoms disjoints, la dislocation à gauche</w:t>
      </w:r>
      <w:r w:rsidR="00A03BFE" w:rsidRPr="009D4D35">
        <w:rPr>
          <w:sz w:val="24"/>
          <w:szCs w:val="24"/>
          <w:lang w:val="fr-FR"/>
        </w:rPr>
        <w:t xml:space="preserve"> « prototypique »</w:t>
      </w:r>
      <w:r w:rsidRPr="009D4D35">
        <w:rPr>
          <w:sz w:val="24"/>
          <w:szCs w:val="24"/>
          <w:lang w:val="fr-FR"/>
        </w:rPr>
        <w:t xml:space="preserve">, où </w:t>
      </w:r>
      <w:r w:rsidRPr="009D4D35">
        <w:rPr>
          <w:i/>
          <w:sz w:val="24"/>
          <w:szCs w:val="24"/>
          <w:lang w:val="fr-FR"/>
        </w:rPr>
        <w:t>elle(s)</w:t>
      </w:r>
      <w:r w:rsidRPr="009D4D35">
        <w:rPr>
          <w:sz w:val="24"/>
          <w:szCs w:val="24"/>
          <w:lang w:val="fr-FR"/>
        </w:rPr>
        <w:t xml:space="preserve"> </w:t>
      </w:r>
      <w:r w:rsidR="001C6B7C">
        <w:rPr>
          <w:sz w:val="24"/>
          <w:szCs w:val="24"/>
          <w:lang w:val="fr-FR"/>
        </w:rPr>
        <w:t xml:space="preserve">ou </w:t>
      </w:r>
      <w:r w:rsidR="001C6B7C">
        <w:rPr>
          <w:i/>
          <w:iCs/>
          <w:sz w:val="24"/>
          <w:szCs w:val="24"/>
          <w:lang w:val="fr-FR"/>
        </w:rPr>
        <w:t xml:space="preserve">ça </w:t>
      </w:r>
      <w:r w:rsidR="001C6B7C">
        <w:rPr>
          <w:sz w:val="24"/>
          <w:szCs w:val="24"/>
          <w:lang w:val="fr-FR"/>
        </w:rPr>
        <w:t>sont</w:t>
      </w:r>
      <w:r w:rsidRPr="009D4D35">
        <w:rPr>
          <w:sz w:val="24"/>
          <w:szCs w:val="24"/>
          <w:lang w:val="fr-FR"/>
        </w:rPr>
        <w:t xml:space="preserve"> </w:t>
      </w:r>
      <w:r w:rsidR="001C6B7C">
        <w:rPr>
          <w:sz w:val="24"/>
          <w:szCs w:val="24"/>
          <w:lang w:val="fr-FR"/>
        </w:rPr>
        <w:t>des</w:t>
      </w:r>
      <w:r w:rsidRPr="009D4D35">
        <w:rPr>
          <w:sz w:val="24"/>
          <w:szCs w:val="24"/>
          <w:lang w:val="fr-FR"/>
        </w:rPr>
        <w:t xml:space="preserve"> clitique</w:t>
      </w:r>
      <w:r w:rsidR="001C6B7C">
        <w:rPr>
          <w:sz w:val="24"/>
          <w:szCs w:val="24"/>
          <w:lang w:val="fr-FR"/>
        </w:rPr>
        <w:t>s</w:t>
      </w:r>
      <w:r w:rsidRPr="009D4D35">
        <w:rPr>
          <w:sz w:val="24"/>
          <w:szCs w:val="24"/>
          <w:lang w:val="fr-FR"/>
        </w:rPr>
        <w:t xml:space="preserve"> résomptif</w:t>
      </w:r>
      <w:r w:rsidR="001C6B7C">
        <w:rPr>
          <w:sz w:val="24"/>
          <w:szCs w:val="24"/>
          <w:lang w:val="fr-FR"/>
        </w:rPr>
        <w:t>s</w:t>
      </w:r>
      <w:r w:rsidRPr="009D4D35">
        <w:rPr>
          <w:sz w:val="24"/>
          <w:szCs w:val="24"/>
          <w:lang w:val="fr-FR"/>
        </w:rPr>
        <w:t xml:space="preserve"> (6a), ne se distingue pas des énoncés contenant un pronom disjoint (6b), sauf si l’on se base sur des indices prosodiques (mais voir Carton (2009) sur la variabilité de la réalisation prosodique des pronoms disjoints) ou sur la ponctuation, qui n’est pas toujours utilisée de manière </w:t>
      </w:r>
      <w:r w:rsidR="0024090F" w:rsidRPr="009D4D35">
        <w:rPr>
          <w:sz w:val="24"/>
          <w:szCs w:val="24"/>
          <w:lang w:val="fr-FR"/>
        </w:rPr>
        <w:t>systématique</w:t>
      </w:r>
      <w:r w:rsidRPr="009D4D35">
        <w:rPr>
          <w:sz w:val="24"/>
          <w:szCs w:val="24"/>
          <w:lang w:val="fr-FR"/>
        </w:rPr>
        <w:t>, en particulier dans un corpus écrit informel comme le YCC. Comme le montrent les exemples (6), la seule différence visible entre les cas de dislocation à gauche</w:t>
      </w:r>
      <w:r w:rsidR="00A03BFE" w:rsidRPr="009D4D35">
        <w:rPr>
          <w:sz w:val="24"/>
          <w:szCs w:val="24"/>
          <w:lang w:val="fr-FR"/>
        </w:rPr>
        <w:t xml:space="preserve"> </w:t>
      </w:r>
      <w:r w:rsidRPr="009D4D35">
        <w:rPr>
          <w:sz w:val="24"/>
          <w:szCs w:val="24"/>
          <w:lang w:val="fr-FR"/>
        </w:rPr>
        <w:t>« </w:t>
      </w:r>
      <w:r w:rsidR="00A03BFE" w:rsidRPr="009D4D35">
        <w:rPr>
          <w:sz w:val="24"/>
          <w:szCs w:val="24"/>
          <w:lang w:val="fr-FR"/>
        </w:rPr>
        <w:t>prototypique</w:t>
      </w:r>
      <w:r w:rsidRPr="009D4D35">
        <w:rPr>
          <w:sz w:val="24"/>
          <w:szCs w:val="24"/>
          <w:lang w:val="fr-FR"/>
        </w:rPr>
        <w:t xml:space="preserve"> » (6a) et les constructions à pronom </w:t>
      </w:r>
      <w:r w:rsidR="00A03BFE" w:rsidRPr="009D4D35">
        <w:rPr>
          <w:sz w:val="24"/>
          <w:szCs w:val="24"/>
          <w:lang w:val="fr-FR"/>
        </w:rPr>
        <w:t xml:space="preserve">disjoint </w:t>
      </w:r>
      <w:r w:rsidRPr="009D4D35">
        <w:rPr>
          <w:sz w:val="24"/>
          <w:szCs w:val="24"/>
          <w:lang w:val="fr-FR"/>
        </w:rPr>
        <w:t>(6b) est que ces derniers sont en principe suivis d’une virgule (cf. Brysbaert, 2023</w:t>
      </w:r>
      <w:r w:rsidR="0001545D">
        <w:rPr>
          <w:sz w:val="24"/>
          <w:szCs w:val="24"/>
          <w:lang w:val="fr-FR"/>
        </w:rPr>
        <w:t xml:space="preserve">, </w:t>
      </w:r>
      <w:r w:rsidR="0001545D" w:rsidRPr="0001545D">
        <w:rPr>
          <w:sz w:val="24"/>
          <w:szCs w:val="24"/>
        </w:rPr>
        <w:t xml:space="preserve">qui donne </w:t>
      </w:r>
      <w:r w:rsidR="0001545D">
        <w:rPr>
          <w:sz w:val="24"/>
          <w:szCs w:val="24"/>
        </w:rPr>
        <w:t xml:space="preserve">également </w:t>
      </w:r>
      <w:r w:rsidR="0001545D" w:rsidRPr="0001545D">
        <w:rPr>
          <w:sz w:val="24"/>
          <w:szCs w:val="24"/>
        </w:rPr>
        <w:t xml:space="preserve">un exemple avec </w:t>
      </w:r>
      <w:r w:rsidR="0001545D" w:rsidRPr="0001545D">
        <w:rPr>
          <w:i/>
          <w:iCs/>
          <w:sz w:val="24"/>
          <w:szCs w:val="24"/>
        </w:rPr>
        <w:t>ça</w:t>
      </w:r>
      <w:r w:rsidRPr="009D4D35">
        <w:rPr>
          <w:sz w:val="24"/>
          <w:szCs w:val="24"/>
          <w:lang w:val="fr-FR"/>
        </w:rPr>
        <w:t>).</w:t>
      </w:r>
    </w:p>
    <w:p w14:paraId="5F4CF20C" w14:textId="64CBB31E" w:rsidR="00CC2EFA" w:rsidRPr="00AD65B5" w:rsidRDefault="00AD65B5" w:rsidP="00AD65B5">
      <w:pPr>
        <w:tabs>
          <w:tab w:val="left" w:pos="1134"/>
        </w:tabs>
        <w:spacing w:before="120"/>
        <w:ind w:left="1418" w:right="335" w:hanging="709"/>
        <w:jc w:val="both"/>
        <w:rPr>
          <w:i/>
          <w:color w:val="000000"/>
          <w:sz w:val="22"/>
          <w:szCs w:val="22"/>
          <w:lang w:val="fr-CH"/>
        </w:rPr>
      </w:pPr>
      <w:r w:rsidRPr="00F54605">
        <w:rPr>
          <w:color w:val="000000"/>
          <w:sz w:val="22"/>
          <w:szCs w:val="22"/>
          <w:lang w:val="fr-CH"/>
        </w:rPr>
        <w:lastRenderedPageBreak/>
        <w:t>(</w:t>
      </w:r>
      <w:r>
        <w:rPr>
          <w:color w:val="000000"/>
          <w:sz w:val="22"/>
          <w:szCs w:val="22"/>
          <w:lang w:val="fr-CH"/>
        </w:rPr>
        <w:t>6</w:t>
      </w:r>
      <w:r w:rsidRPr="00F54605">
        <w:rPr>
          <w:color w:val="000000"/>
          <w:sz w:val="22"/>
          <w:szCs w:val="22"/>
          <w:lang w:val="fr-CH"/>
        </w:rPr>
        <w:t>)</w:t>
      </w:r>
      <w:r w:rsidRPr="00F54605">
        <w:rPr>
          <w:color w:val="000000"/>
          <w:sz w:val="22"/>
          <w:szCs w:val="22"/>
          <w:lang w:val="fr-CH"/>
        </w:rPr>
        <w:tab/>
      </w:r>
      <w:r w:rsidRPr="00F54605">
        <w:rPr>
          <w:color w:val="000000"/>
          <w:sz w:val="22"/>
          <w:szCs w:val="22"/>
          <w:lang w:val="fr-CH"/>
        </w:rPr>
        <w:tab/>
      </w:r>
      <w:r w:rsidRPr="009D4D35">
        <w:rPr>
          <w:sz w:val="22"/>
          <w:szCs w:val="22"/>
          <w:lang w:val="fr-FR"/>
        </w:rPr>
        <w:t>a.</w:t>
      </w:r>
      <w:r>
        <w:rPr>
          <w:sz w:val="22"/>
          <w:szCs w:val="22"/>
          <w:lang w:val="fr-FR"/>
        </w:rPr>
        <w:t xml:space="preserve"> </w:t>
      </w:r>
      <w:r w:rsidRPr="009D4D35">
        <w:rPr>
          <w:i/>
          <w:sz w:val="22"/>
          <w:szCs w:val="22"/>
          <w:lang w:val="fr-FR"/>
        </w:rPr>
        <w:t>Le moineau domestique adore les graines de tournesol. La mésange bleue, elle préfère les cacahuètes.</w:t>
      </w:r>
    </w:p>
    <w:p w14:paraId="50745447" w14:textId="5441E07D" w:rsidR="00CC2EFA" w:rsidRPr="00AD65B5" w:rsidRDefault="00000000" w:rsidP="00AD65B5">
      <w:pPr>
        <w:pBdr>
          <w:top w:val="nil"/>
          <w:left w:val="nil"/>
          <w:bottom w:val="nil"/>
          <w:right w:val="nil"/>
          <w:between w:val="nil"/>
        </w:pBdr>
        <w:tabs>
          <w:tab w:val="left" w:pos="1134"/>
        </w:tabs>
        <w:spacing w:after="120"/>
        <w:ind w:left="1418" w:right="335"/>
        <w:jc w:val="both"/>
        <w:rPr>
          <w:i/>
          <w:sz w:val="22"/>
          <w:szCs w:val="22"/>
          <w:lang w:val="fr-FR"/>
        </w:rPr>
      </w:pPr>
      <w:r w:rsidRPr="009D4D35">
        <w:rPr>
          <w:sz w:val="22"/>
          <w:szCs w:val="22"/>
          <w:lang w:val="fr-FR"/>
        </w:rPr>
        <w:tab/>
        <w:t>b.</w:t>
      </w:r>
      <w:r w:rsidR="00AD65B5">
        <w:rPr>
          <w:sz w:val="22"/>
          <w:szCs w:val="22"/>
          <w:lang w:val="fr-FR"/>
        </w:rPr>
        <w:t xml:space="preserve"> </w:t>
      </w:r>
      <w:r w:rsidRPr="009D4D35">
        <w:rPr>
          <w:i/>
          <w:sz w:val="22"/>
          <w:szCs w:val="22"/>
          <w:lang w:val="fr-FR"/>
        </w:rPr>
        <w:t>Le moineau domestique adore les graines de tournesol. La mésange</w:t>
      </w:r>
      <w:r w:rsidR="00AD65B5">
        <w:rPr>
          <w:i/>
          <w:sz w:val="22"/>
          <w:szCs w:val="22"/>
          <w:lang w:val="fr-FR"/>
        </w:rPr>
        <w:t xml:space="preserve"> </w:t>
      </w:r>
      <w:r w:rsidRPr="009D4D35">
        <w:rPr>
          <w:i/>
          <w:sz w:val="22"/>
          <w:szCs w:val="22"/>
          <w:lang w:val="fr-FR"/>
        </w:rPr>
        <w:t>bleue, elle, préfère les cacahuètes.</w:t>
      </w:r>
      <w:r w:rsidR="00AD65B5">
        <w:rPr>
          <w:i/>
          <w:sz w:val="22"/>
          <w:szCs w:val="22"/>
          <w:lang w:val="fr-FR"/>
        </w:rPr>
        <w:t xml:space="preserve"> </w:t>
      </w:r>
      <w:r w:rsidRPr="009D4D35">
        <w:rPr>
          <w:sz w:val="22"/>
          <w:szCs w:val="22"/>
          <w:lang w:val="fr-FR"/>
        </w:rPr>
        <w:t>(Brysbaert, 2023</w:t>
      </w:r>
      <w:r w:rsidR="00AD65B5">
        <w:rPr>
          <w:sz w:val="22"/>
          <w:szCs w:val="22"/>
          <w:lang w:val="fr-FR"/>
        </w:rPr>
        <w:t> :</w:t>
      </w:r>
      <w:r w:rsidRPr="009D4D35">
        <w:rPr>
          <w:sz w:val="22"/>
          <w:szCs w:val="22"/>
          <w:lang w:val="fr-FR"/>
        </w:rPr>
        <w:t xml:space="preserve"> 17)</w:t>
      </w:r>
    </w:p>
    <w:p w14:paraId="3EDB1143" w14:textId="49A5551E" w:rsidR="00AC7A2D" w:rsidRDefault="00000000" w:rsidP="00A75DB2">
      <w:pPr>
        <w:ind w:right="335"/>
        <w:jc w:val="both"/>
        <w:rPr>
          <w:sz w:val="24"/>
          <w:szCs w:val="24"/>
          <w:lang w:val="fr-FR"/>
        </w:rPr>
      </w:pPr>
      <w:r w:rsidRPr="009D4D35">
        <w:rPr>
          <w:sz w:val="24"/>
          <w:szCs w:val="24"/>
          <w:lang w:val="fr-FR"/>
        </w:rPr>
        <w:t xml:space="preserve">En outre, </w:t>
      </w:r>
      <w:r w:rsidR="00AC0C75" w:rsidRPr="009D4D35">
        <w:rPr>
          <w:sz w:val="24"/>
          <w:szCs w:val="24"/>
          <w:lang w:val="fr-FR"/>
        </w:rPr>
        <w:t xml:space="preserve">pour les trois types de construction, </w:t>
      </w:r>
      <w:r w:rsidRPr="009D4D35">
        <w:rPr>
          <w:sz w:val="24"/>
          <w:szCs w:val="24"/>
          <w:lang w:val="fr-FR"/>
        </w:rPr>
        <w:t xml:space="preserve">nous n’avons pris en considération que les </w:t>
      </w:r>
      <w:r w:rsidR="00AC7A2D" w:rsidRPr="009D4D35">
        <w:rPr>
          <w:sz w:val="24"/>
          <w:szCs w:val="24"/>
          <w:lang w:val="fr-FR"/>
        </w:rPr>
        <w:t xml:space="preserve">exemples </w:t>
      </w:r>
      <w:r w:rsidR="00AC0C75" w:rsidRPr="009D4D35">
        <w:rPr>
          <w:sz w:val="24"/>
          <w:szCs w:val="24"/>
          <w:lang w:val="fr-FR"/>
        </w:rPr>
        <w:t>correspondant</w:t>
      </w:r>
      <w:r w:rsidR="00AC7A2D" w:rsidRPr="009D4D35">
        <w:rPr>
          <w:sz w:val="24"/>
          <w:szCs w:val="24"/>
          <w:lang w:val="fr-FR"/>
        </w:rPr>
        <w:t xml:space="preserve"> au modèle présenté dans (1), </w:t>
      </w:r>
      <w:r w:rsidR="00AC0C75" w:rsidRPr="009D4D35">
        <w:rPr>
          <w:sz w:val="24"/>
          <w:szCs w:val="24"/>
          <w:lang w:val="fr-FR"/>
        </w:rPr>
        <w:t>reproduit ci-dessous dans</w:t>
      </w:r>
      <w:r w:rsidR="00AC7A2D" w:rsidRPr="009D4D35">
        <w:rPr>
          <w:sz w:val="24"/>
          <w:szCs w:val="24"/>
          <w:lang w:val="fr-FR"/>
        </w:rPr>
        <w:t xml:space="preserve"> (7). Ce qui </w:t>
      </w:r>
      <w:r w:rsidR="00AC0C75" w:rsidRPr="009D4D35">
        <w:rPr>
          <w:sz w:val="24"/>
          <w:szCs w:val="24"/>
          <w:lang w:val="fr-FR"/>
        </w:rPr>
        <w:t>importe</w:t>
      </w:r>
      <w:r w:rsidR="00AC7A2D" w:rsidRPr="009D4D35">
        <w:rPr>
          <w:sz w:val="24"/>
          <w:szCs w:val="24"/>
          <w:lang w:val="fr-FR"/>
        </w:rPr>
        <w:t xml:space="preserve">, c’est que ces trois constructions </w:t>
      </w:r>
      <w:r w:rsidRPr="009D4D35">
        <w:rPr>
          <w:sz w:val="24"/>
          <w:szCs w:val="24"/>
          <w:lang w:val="fr-FR"/>
        </w:rPr>
        <w:t>sont</w:t>
      </w:r>
      <w:r w:rsidR="0063000D" w:rsidRPr="009D4D35">
        <w:rPr>
          <w:sz w:val="24"/>
          <w:szCs w:val="24"/>
          <w:lang w:val="fr-FR"/>
        </w:rPr>
        <w:t>,</w:t>
      </w:r>
      <w:r w:rsidRPr="009D4D35">
        <w:rPr>
          <w:sz w:val="24"/>
          <w:szCs w:val="24"/>
          <w:lang w:val="fr-FR"/>
        </w:rPr>
        <w:t xml:space="preserve"> en principe</w:t>
      </w:r>
      <w:r w:rsidR="0063000D" w:rsidRPr="009D4D35">
        <w:rPr>
          <w:sz w:val="24"/>
          <w:szCs w:val="24"/>
          <w:lang w:val="fr-FR"/>
        </w:rPr>
        <w:t>,</w:t>
      </w:r>
      <w:r w:rsidRPr="009D4D35">
        <w:rPr>
          <w:sz w:val="24"/>
          <w:szCs w:val="24"/>
          <w:lang w:val="fr-FR"/>
        </w:rPr>
        <w:t xml:space="preserve"> interchangeables</w:t>
      </w:r>
      <w:r w:rsidR="00AC0C75" w:rsidRPr="009D4D35">
        <w:rPr>
          <w:sz w:val="24"/>
          <w:szCs w:val="24"/>
          <w:lang w:val="fr-FR"/>
        </w:rPr>
        <w:t xml:space="preserve"> dans </w:t>
      </w:r>
      <w:r w:rsidR="0063000D" w:rsidRPr="009D4D35">
        <w:rPr>
          <w:sz w:val="24"/>
          <w:szCs w:val="24"/>
          <w:lang w:val="fr-FR"/>
        </w:rPr>
        <w:t>l’ensemble de nos données</w:t>
      </w:r>
      <w:r w:rsidR="00AC0C75" w:rsidRPr="009D4D35">
        <w:rPr>
          <w:sz w:val="24"/>
          <w:szCs w:val="24"/>
          <w:lang w:val="fr-FR"/>
        </w:rPr>
        <w:t xml:space="preserve">. Autrement dit, dans chaque </w:t>
      </w:r>
      <w:r w:rsidR="0063000D" w:rsidRPr="009D4D35">
        <w:rPr>
          <w:sz w:val="24"/>
          <w:szCs w:val="24"/>
          <w:lang w:val="fr-FR"/>
        </w:rPr>
        <w:t>occurrence</w:t>
      </w:r>
      <w:r w:rsidR="00AC0C75" w:rsidRPr="009D4D35">
        <w:rPr>
          <w:sz w:val="24"/>
          <w:szCs w:val="24"/>
          <w:lang w:val="fr-FR"/>
        </w:rPr>
        <w:t xml:space="preserve"> de notre corpus, aussi bien la construction (7a) que (7b) </w:t>
      </w:r>
      <w:r w:rsidR="001A4873" w:rsidRPr="009D4D35">
        <w:rPr>
          <w:sz w:val="24"/>
          <w:szCs w:val="24"/>
          <w:lang w:val="fr-FR"/>
        </w:rPr>
        <w:t>et</w:t>
      </w:r>
      <w:r w:rsidR="00AC0C75" w:rsidRPr="009D4D35">
        <w:rPr>
          <w:sz w:val="24"/>
          <w:szCs w:val="24"/>
          <w:lang w:val="fr-FR"/>
        </w:rPr>
        <w:t xml:space="preserve"> (7c) aurait pu être </w:t>
      </w:r>
      <w:r w:rsidR="0063000D" w:rsidRPr="009D4D35">
        <w:rPr>
          <w:sz w:val="24"/>
          <w:szCs w:val="24"/>
          <w:lang w:val="fr-FR"/>
        </w:rPr>
        <w:t>employée</w:t>
      </w:r>
      <w:r w:rsidR="00AC0C75" w:rsidRPr="009D4D35">
        <w:rPr>
          <w:sz w:val="24"/>
          <w:szCs w:val="24"/>
          <w:lang w:val="fr-FR"/>
        </w:rPr>
        <w:t>.</w:t>
      </w:r>
      <w:r w:rsidRPr="009D4D35">
        <w:rPr>
          <w:sz w:val="24"/>
          <w:szCs w:val="24"/>
          <w:lang w:val="fr-FR"/>
        </w:rPr>
        <w:t xml:space="preserve"> </w:t>
      </w:r>
    </w:p>
    <w:p w14:paraId="6031E4F9" w14:textId="0EFAF4AA" w:rsidR="00C006A6" w:rsidRDefault="00C006A6" w:rsidP="00C006A6">
      <w:pPr>
        <w:tabs>
          <w:tab w:val="left" w:pos="1134"/>
        </w:tabs>
        <w:spacing w:before="120"/>
        <w:ind w:left="1418" w:right="335" w:hanging="709"/>
        <w:jc w:val="both"/>
        <w:rPr>
          <w:i/>
          <w:color w:val="000000"/>
          <w:sz w:val="22"/>
          <w:szCs w:val="22"/>
          <w:lang w:val="fr-CH"/>
        </w:rPr>
      </w:pPr>
      <w:r w:rsidRPr="00F54605">
        <w:rPr>
          <w:color w:val="000000"/>
          <w:sz w:val="22"/>
          <w:szCs w:val="22"/>
          <w:lang w:val="fr-CH"/>
        </w:rPr>
        <w:t>(</w:t>
      </w:r>
      <w:r>
        <w:rPr>
          <w:color w:val="000000"/>
          <w:sz w:val="22"/>
          <w:szCs w:val="22"/>
          <w:lang w:val="fr-CH"/>
        </w:rPr>
        <w:t>7</w:t>
      </w:r>
      <w:r w:rsidRPr="00F54605">
        <w:rPr>
          <w:color w:val="000000"/>
          <w:sz w:val="22"/>
          <w:szCs w:val="22"/>
          <w:lang w:val="fr-CH"/>
        </w:rPr>
        <w:t>)</w:t>
      </w:r>
      <w:r w:rsidRPr="00F54605">
        <w:rPr>
          <w:color w:val="000000"/>
          <w:sz w:val="22"/>
          <w:szCs w:val="22"/>
          <w:lang w:val="fr-CH"/>
        </w:rPr>
        <w:tab/>
      </w:r>
      <w:r w:rsidRPr="00F54605">
        <w:rPr>
          <w:color w:val="000000"/>
          <w:sz w:val="22"/>
          <w:szCs w:val="22"/>
          <w:lang w:val="fr-CH"/>
        </w:rPr>
        <w:tab/>
      </w:r>
      <w:r w:rsidR="00AC7A2D" w:rsidRPr="009D4D35">
        <w:rPr>
          <w:sz w:val="22"/>
          <w:szCs w:val="22"/>
          <w:lang w:val="fr-FR"/>
        </w:rPr>
        <w:t>a.</w:t>
      </w:r>
      <w:r>
        <w:rPr>
          <w:sz w:val="22"/>
          <w:szCs w:val="22"/>
          <w:lang w:val="fr-FR"/>
        </w:rPr>
        <w:t xml:space="preserve"> </w:t>
      </w:r>
      <w:r w:rsidR="00AC7A2D" w:rsidRPr="009D4D35">
        <w:rPr>
          <w:i/>
          <w:sz w:val="22"/>
          <w:szCs w:val="22"/>
          <w:lang w:val="fr-FR"/>
        </w:rPr>
        <w:t>Jean-Yves lui il cuisine</w:t>
      </w:r>
      <w:r w:rsidR="00AC7A2D" w:rsidRPr="009D4D35">
        <w:rPr>
          <w:sz w:val="22"/>
          <w:szCs w:val="22"/>
          <w:lang w:val="fr-FR"/>
        </w:rPr>
        <w:t xml:space="preserve"> (SN lexical + pron</w:t>
      </w:r>
      <w:r w:rsidR="007D4704" w:rsidRPr="009D4D35">
        <w:rPr>
          <w:sz w:val="22"/>
          <w:szCs w:val="22"/>
          <w:lang w:val="fr-FR"/>
        </w:rPr>
        <w:t>om</w:t>
      </w:r>
      <w:r w:rsidR="00AC7A2D" w:rsidRPr="009D4D35">
        <w:rPr>
          <w:sz w:val="22"/>
          <w:szCs w:val="22"/>
          <w:lang w:val="fr-FR"/>
        </w:rPr>
        <w:t xml:space="preserve"> disjoint + pron</w:t>
      </w:r>
      <w:r w:rsidR="007D4704" w:rsidRPr="009D4D35">
        <w:rPr>
          <w:sz w:val="22"/>
          <w:szCs w:val="22"/>
          <w:lang w:val="fr-FR"/>
        </w:rPr>
        <w:t>om</w:t>
      </w:r>
      <w:r w:rsidR="00AC7A2D" w:rsidRPr="009D4D35">
        <w:rPr>
          <w:sz w:val="22"/>
          <w:szCs w:val="22"/>
          <w:lang w:val="fr-FR"/>
        </w:rPr>
        <w:t xml:space="preserve"> clitique)</w:t>
      </w:r>
    </w:p>
    <w:p w14:paraId="1C10CC34" w14:textId="3C0E2812" w:rsidR="00C006A6" w:rsidRDefault="00C006A6" w:rsidP="00C006A6">
      <w:pPr>
        <w:tabs>
          <w:tab w:val="left" w:pos="1134"/>
        </w:tabs>
        <w:ind w:left="1418" w:right="335" w:hanging="709"/>
        <w:jc w:val="both"/>
        <w:rPr>
          <w:i/>
          <w:color w:val="000000"/>
          <w:sz w:val="22"/>
          <w:szCs w:val="22"/>
          <w:lang w:val="fr-CH"/>
        </w:rPr>
      </w:pPr>
      <w:r>
        <w:rPr>
          <w:color w:val="000000"/>
          <w:sz w:val="22"/>
          <w:szCs w:val="22"/>
          <w:lang w:val="fr-CH"/>
        </w:rPr>
        <w:tab/>
      </w:r>
      <w:r>
        <w:rPr>
          <w:color w:val="000000"/>
          <w:sz w:val="22"/>
          <w:szCs w:val="22"/>
          <w:lang w:val="fr-CH"/>
        </w:rPr>
        <w:tab/>
      </w:r>
      <w:r w:rsidR="00AC7A2D" w:rsidRPr="009D4D35">
        <w:rPr>
          <w:sz w:val="22"/>
          <w:szCs w:val="22"/>
          <w:lang w:val="fr-FR"/>
        </w:rPr>
        <w:t>b.</w:t>
      </w:r>
      <w:r>
        <w:rPr>
          <w:sz w:val="22"/>
          <w:szCs w:val="22"/>
          <w:lang w:val="fr-FR"/>
        </w:rPr>
        <w:t xml:space="preserve"> </w:t>
      </w:r>
      <w:r w:rsidR="00AC7A2D" w:rsidRPr="009D4D35">
        <w:rPr>
          <w:i/>
          <w:sz w:val="22"/>
          <w:szCs w:val="22"/>
          <w:lang w:val="fr-FR"/>
        </w:rPr>
        <w:t>Jean-Yves il cuisine</w:t>
      </w:r>
      <w:r w:rsidR="00AC7A2D" w:rsidRPr="009D4D35">
        <w:rPr>
          <w:sz w:val="22"/>
          <w:szCs w:val="22"/>
          <w:lang w:val="fr-FR"/>
        </w:rPr>
        <w:t xml:space="preserve"> (SN lexical + pronom clitique)</w:t>
      </w:r>
    </w:p>
    <w:p w14:paraId="74EA9C5B" w14:textId="186CF726" w:rsidR="00AC7A2D" w:rsidRPr="00C006A6" w:rsidRDefault="00C006A6" w:rsidP="00C006A6">
      <w:pPr>
        <w:tabs>
          <w:tab w:val="left" w:pos="1134"/>
        </w:tabs>
        <w:spacing w:after="120"/>
        <w:ind w:left="1418" w:right="335" w:hanging="709"/>
        <w:jc w:val="both"/>
        <w:rPr>
          <w:i/>
          <w:color w:val="000000"/>
          <w:sz w:val="22"/>
          <w:szCs w:val="22"/>
          <w:lang w:val="fr-CH"/>
        </w:rPr>
      </w:pPr>
      <w:r>
        <w:rPr>
          <w:i/>
          <w:color w:val="000000"/>
          <w:sz w:val="22"/>
          <w:szCs w:val="22"/>
          <w:lang w:val="fr-CH"/>
        </w:rPr>
        <w:tab/>
      </w:r>
      <w:r>
        <w:rPr>
          <w:i/>
          <w:color w:val="000000"/>
          <w:sz w:val="22"/>
          <w:szCs w:val="22"/>
          <w:lang w:val="fr-CH"/>
        </w:rPr>
        <w:tab/>
      </w:r>
      <w:r w:rsidR="00AC7A2D" w:rsidRPr="009D4D35">
        <w:rPr>
          <w:sz w:val="22"/>
          <w:szCs w:val="22"/>
          <w:lang w:val="fr-FR"/>
        </w:rPr>
        <w:t>c.</w:t>
      </w:r>
      <w:r>
        <w:rPr>
          <w:sz w:val="22"/>
          <w:szCs w:val="22"/>
          <w:lang w:val="fr-FR"/>
        </w:rPr>
        <w:t xml:space="preserve"> </w:t>
      </w:r>
      <w:r w:rsidR="00AC7A2D" w:rsidRPr="009D4D35">
        <w:rPr>
          <w:i/>
          <w:sz w:val="22"/>
          <w:szCs w:val="22"/>
          <w:lang w:val="fr-FR"/>
        </w:rPr>
        <w:t>Jean-Yves lui cuisine</w:t>
      </w:r>
      <w:r w:rsidR="00AC7A2D" w:rsidRPr="009D4D35">
        <w:rPr>
          <w:sz w:val="22"/>
          <w:szCs w:val="22"/>
          <w:lang w:val="fr-FR"/>
        </w:rPr>
        <w:t xml:space="preserve"> (SN lexical + pronom disjoint)</w:t>
      </w:r>
    </w:p>
    <w:p w14:paraId="1EF55A0D" w14:textId="77C7E790" w:rsidR="00DF628C" w:rsidRDefault="008D6092" w:rsidP="00A75DB2">
      <w:pPr>
        <w:ind w:right="335"/>
        <w:jc w:val="both"/>
        <w:rPr>
          <w:sz w:val="24"/>
          <w:szCs w:val="24"/>
          <w:lang w:val="fr-FR"/>
        </w:rPr>
      </w:pPr>
      <w:r w:rsidRPr="009D4D35">
        <w:rPr>
          <w:sz w:val="24"/>
          <w:szCs w:val="24"/>
          <w:lang w:val="fr-FR"/>
        </w:rPr>
        <w:t>En ce qui concerne les</w:t>
      </w:r>
      <w:r w:rsidR="003639F7" w:rsidRPr="009D4D35">
        <w:rPr>
          <w:sz w:val="24"/>
          <w:szCs w:val="24"/>
          <w:lang w:val="fr-FR"/>
        </w:rPr>
        <w:t xml:space="preserve"> SN lexicaux, il s’agit le plus souvent d’un nom propre (8a) ou d’un nom commun précédé </w:t>
      </w:r>
      <w:r w:rsidRPr="009D4D35">
        <w:rPr>
          <w:sz w:val="24"/>
          <w:szCs w:val="24"/>
          <w:lang w:val="fr-FR"/>
        </w:rPr>
        <w:t xml:space="preserve">d’un </w:t>
      </w:r>
      <w:r w:rsidR="003639F7" w:rsidRPr="009D4D35">
        <w:rPr>
          <w:sz w:val="24"/>
          <w:szCs w:val="24"/>
          <w:lang w:val="fr-FR"/>
        </w:rPr>
        <w:t>article défini</w:t>
      </w:r>
      <w:r w:rsidR="00973C44" w:rsidRPr="009D4D35">
        <w:rPr>
          <w:sz w:val="24"/>
          <w:szCs w:val="24"/>
          <w:lang w:val="fr-FR"/>
        </w:rPr>
        <w:t xml:space="preserve"> ou possessif</w:t>
      </w:r>
      <w:r w:rsidR="003639F7" w:rsidRPr="009D4D35">
        <w:rPr>
          <w:sz w:val="24"/>
          <w:szCs w:val="24"/>
          <w:lang w:val="fr-FR"/>
        </w:rPr>
        <w:t xml:space="preserve"> (8b). Dans quelques cas très rares, le SN lexical est un pronom du type </w:t>
      </w:r>
      <w:r w:rsidR="003639F7" w:rsidRPr="009D4D35">
        <w:rPr>
          <w:i/>
          <w:iCs/>
          <w:sz w:val="24"/>
          <w:szCs w:val="24"/>
          <w:lang w:val="fr-FR"/>
        </w:rPr>
        <w:t xml:space="preserve">ceux-là </w:t>
      </w:r>
      <w:r w:rsidR="003639F7" w:rsidRPr="009D4D35">
        <w:rPr>
          <w:sz w:val="24"/>
          <w:szCs w:val="24"/>
          <w:lang w:val="fr-FR"/>
        </w:rPr>
        <w:t>(8c).</w:t>
      </w:r>
    </w:p>
    <w:p w14:paraId="5807F7EF" w14:textId="77777777" w:rsidR="00867557" w:rsidRDefault="00206BDC" w:rsidP="00867557">
      <w:pPr>
        <w:tabs>
          <w:tab w:val="left" w:pos="1134"/>
        </w:tabs>
        <w:spacing w:before="120"/>
        <w:ind w:left="1418" w:right="335" w:hanging="709"/>
        <w:jc w:val="both"/>
        <w:rPr>
          <w:i/>
          <w:color w:val="000000"/>
          <w:sz w:val="22"/>
          <w:szCs w:val="22"/>
          <w:lang w:val="fr-CH"/>
        </w:rPr>
      </w:pPr>
      <w:bookmarkStart w:id="1" w:name="_Hlk221814714"/>
      <w:bookmarkStart w:id="2" w:name="_Hlk221814742"/>
      <w:r w:rsidRPr="00F54605">
        <w:rPr>
          <w:color w:val="000000"/>
          <w:sz w:val="22"/>
          <w:szCs w:val="22"/>
          <w:lang w:val="fr-CH"/>
        </w:rPr>
        <w:t>(</w:t>
      </w:r>
      <w:r>
        <w:rPr>
          <w:color w:val="000000"/>
          <w:sz w:val="22"/>
          <w:szCs w:val="22"/>
          <w:lang w:val="fr-CH"/>
        </w:rPr>
        <w:t>8</w:t>
      </w:r>
      <w:r w:rsidRPr="00F54605">
        <w:rPr>
          <w:color w:val="000000"/>
          <w:sz w:val="22"/>
          <w:szCs w:val="22"/>
          <w:lang w:val="fr-CH"/>
        </w:rPr>
        <w:t>)</w:t>
      </w:r>
      <w:r w:rsidRPr="00F54605">
        <w:rPr>
          <w:color w:val="000000"/>
          <w:sz w:val="22"/>
          <w:szCs w:val="22"/>
          <w:lang w:val="fr-CH"/>
        </w:rPr>
        <w:tab/>
      </w:r>
      <w:r w:rsidRPr="00F54605">
        <w:rPr>
          <w:color w:val="000000"/>
          <w:sz w:val="22"/>
          <w:szCs w:val="22"/>
          <w:lang w:val="fr-CH"/>
        </w:rPr>
        <w:tab/>
      </w:r>
      <w:r w:rsidR="00DF628C" w:rsidRPr="009D4D35">
        <w:rPr>
          <w:sz w:val="22"/>
          <w:szCs w:val="22"/>
          <w:lang w:val="fr-FR"/>
        </w:rPr>
        <w:t>a.</w:t>
      </w:r>
      <w:r>
        <w:rPr>
          <w:sz w:val="22"/>
          <w:szCs w:val="22"/>
          <w:lang w:val="fr-FR"/>
        </w:rPr>
        <w:t xml:space="preserve"> </w:t>
      </w:r>
      <w:r w:rsidR="00973C44" w:rsidRPr="009D4D35">
        <w:rPr>
          <w:b/>
          <w:bCs/>
          <w:i/>
          <w:sz w:val="22"/>
          <w:szCs w:val="22"/>
          <w:lang w:val="fr-FR"/>
        </w:rPr>
        <w:t>Julien</w:t>
      </w:r>
      <w:r w:rsidR="00973C44" w:rsidRPr="009D4D35">
        <w:rPr>
          <w:i/>
          <w:sz w:val="22"/>
          <w:szCs w:val="22"/>
          <w:lang w:val="fr-FR"/>
        </w:rPr>
        <w:t xml:space="preserve"> lui il gagne a chaque fois</w:t>
      </w:r>
      <w:bookmarkEnd w:id="1"/>
      <w:r w:rsidR="00973C44" w:rsidRPr="009D4D35">
        <w:rPr>
          <w:i/>
          <w:sz w:val="22"/>
          <w:szCs w:val="22"/>
          <w:lang w:val="fr-FR"/>
        </w:rPr>
        <w:t>…</w:t>
      </w:r>
      <w:r w:rsidR="00DF628C" w:rsidRPr="009D4D35">
        <w:rPr>
          <w:sz w:val="22"/>
          <w:szCs w:val="22"/>
          <w:lang w:val="fr-FR"/>
        </w:rPr>
        <w:t xml:space="preserve"> (</w:t>
      </w:r>
      <w:r w:rsidR="00973C44" w:rsidRPr="009D4D35">
        <w:rPr>
          <w:sz w:val="22"/>
          <w:szCs w:val="22"/>
          <w:lang w:val="fr-FR"/>
        </w:rPr>
        <w:t>YCC</w:t>
      </w:r>
      <w:bookmarkEnd w:id="2"/>
      <w:r w:rsidR="00DF628C" w:rsidRPr="009D4D35">
        <w:rPr>
          <w:sz w:val="22"/>
          <w:szCs w:val="22"/>
          <w:lang w:val="fr-FR"/>
        </w:rPr>
        <w:t>)</w:t>
      </w:r>
      <w:r w:rsidR="00973C44" w:rsidRPr="009D4D35">
        <w:rPr>
          <w:rStyle w:val="FootnoteReference"/>
          <w:sz w:val="22"/>
          <w:szCs w:val="22"/>
          <w:lang w:val="fr-FR"/>
        </w:rPr>
        <w:footnoteReference w:id="3"/>
      </w:r>
    </w:p>
    <w:p w14:paraId="1DDEF52E" w14:textId="77777777" w:rsidR="00867557" w:rsidRDefault="00867557" w:rsidP="00867557">
      <w:pPr>
        <w:tabs>
          <w:tab w:val="left" w:pos="1134"/>
        </w:tabs>
        <w:ind w:left="1418" w:right="335" w:hanging="709"/>
        <w:jc w:val="both"/>
        <w:rPr>
          <w:i/>
          <w:color w:val="000000"/>
          <w:sz w:val="22"/>
          <w:szCs w:val="22"/>
          <w:lang w:val="fr-CH"/>
        </w:rPr>
      </w:pPr>
      <w:r>
        <w:rPr>
          <w:color w:val="000000"/>
          <w:sz w:val="22"/>
          <w:szCs w:val="22"/>
          <w:lang w:val="fr-CH"/>
        </w:rPr>
        <w:tab/>
      </w:r>
      <w:r>
        <w:rPr>
          <w:color w:val="000000"/>
          <w:sz w:val="22"/>
          <w:szCs w:val="22"/>
          <w:lang w:val="fr-CH"/>
        </w:rPr>
        <w:tab/>
      </w:r>
      <w:r w:rsidR="00DF628C" w:rsidRPr="009D4D35">
        <w:rPr>
          <w:sz w:val="22"/>
          <w:szCs w:val="22"/>
          <w:lang w:val="fr-FR"/>
        </w:rPr>
        <w:t>b.</w:t>
      </w:r>
      <w:r>
        <w:rPr>
          <w:sz w:val="22"/>
          <w:szCs w:val="22"/>
          <w:lang w:val="fr-FR"/>
        </w:rPr>
        <w:t xml:space="preserve"> </w:t>
      </w:r>
      <w:r w:rsidR="00973C44" w:rsidRPr="009D4D35">
        <w:rPr>
          <w:i/>
          <w:sz w:val="22"/>
          <w:szCs w:val="22"/>
          <w:lang w:val="fr-FR"/>
        </w:rPr>
        <w:t xml:space="preserve">et </w:t>
      </w:r>
      <w:r w:rsidR="00973C44" w:rsidRPr="009D4D35">
        <w:rPr>
          <w:b/>
          <w:bCs/>
          <w:i/>
          <w:sz w:val="22"/>
          <w:szCs w:val="22"/>
          <w:lang w:val="fr-FR"/>
        </w:rPr>
        <w:t>mon père</w:t>
      </w:r>
      <w:r w:rsidR="00973C44" w:rsidRPr="009D4D35">
        <w:rPr>
          <w:i/>
          <w:sz w:val="22"/>
          <w:szCs w:val="22"/>
          <w:lang w:val="fr-FR"/>
        </w:rPr>
        <w:t xml:space="preserve"> lui il vient de Normandie</w:t>
      </w:r>
      <w:r w:rsidR="00DF628C" w:rsidRPr="009D4D35">
        <w:rPr>
          <w:sz w:val="22"/>
          <w:szCs w:val="22"/>
          <w:lang w:val="fr-FR"/>
        </w:rPr>
        <w:t xml:space="preserve"> (</w:t>
      </w:r>
      <w:r w:rsidR="00973C44" w:rsidRPr="009D4D35">
        <w:rPr>
          <w:sz w:val="22"/>
          <w:szCs w:val="22"/>
          <w:lang w:val="fr-FR"/>
        </w:rPr>
        <w:t>CFPP</w:t>
      </w:r>
      <w:r w:rsidR="00DF628C" w:rsidRPr="009D4D35">
        <w:rPr>
          <w:sz w:val="22"/>
          <w:szCs w:val="22"/>
          <w:lang w:val="fr-FR"/>
        </w:rPr>
        <w:t>)</w:t>
      </w:r>
    </w:p>
    <w:p w14:paraId="2A367520" w14:textId="3DDD9444" w:rsidR="003639F7" w:rsidRPr="00867557" w:rsidRDefault="00867557" w:rsidP="00867557">
      <w:pPr>
        <w:tabs>
          <w:tab w:val="left" w:pos="1134"/>
        </w:tabs>
        <w:spacing w:after="120"/>
        <w:ind w:left="1418" w:right="335" w:hanging="709"/>
        <w:jc w:val="both"/>
        <w:rPr>
          <w:i/>
          <w:color w:val="000000"/>
          <w:sz w:val="22"/>
          <w:szCs w:val="22"/>
          <w:lang w:val="fr-CH"/>
        </w:rPr>
      </w:pPr>
      <w:r>
        <w:rPr>
          <w:i/>
          <w:color w:val="000000"/>
          <w:sz w:val="22"/>
          <w:szCs w:val="22"/>
          <w:lang w:val="fr-CH"/>
        </w:rPr>
        <w:tab/>
      </w:r>
      <w:r>
        <w:rPr>
          <w:i/>
          <w:color w:val="000000"/>
          <w:sz w:val="22"/>
          <w:szCs w:val="22"/>
          <w:lang w:val="fr-CH"/>
        </w:rPr>
        <w:tab/>
      </w:r>
      <w:r w:rsidR="00DF628C" w:rsidRPr="009D4D35">
        <w:rPr>
          <w:sz w:val="22"/>
          <w:szCs w:val="22"/>
          <w:lang w:val="fr-FR"/>
        </w:rPr>
        <w:t>c.</w:t>
      </w:r>
      <w:r>
        <w:rPr>
          <w:sz w:val="22"/>
          <w:szCs w:val="22"/>
          <w:lang w:val="fr-FR"/>
        </w:rPr>
        <w:t xml:space="preserve"> </w:t>
      </w:r>
      <w:r w:rsidR="00973C44" w:rsidRPr="009D4D35">
        <w:rPr>
          <w:i/>
          <w:sz w:val="22"/>
          <w:szCs w:val="22"/>
          <w:lang w:val="fr-FR"/>
        </w:rPr>
        <w:t xml:space="preserve">alors </w:t>
      </w:r>
      <w:r w:rsidR="00973C44" w:rsidRPr="009D4D35">
        <w:rPr>
          <w:b/>
          <w:bCs/>
          <w:i/>
          <w:sz w:val="22"/>
          <w:szCs w:val="22"/>
          <w:lang w:val="fr-FR"/>
        </w:rPr>
        <w:t>ceux-là</w:t>
      </w:r>
      <w:r w:rsidR="00973C44" w:rsidRPr="009D4D35">
        <w:rPr>
          <w:i/>
          <w:sz w:val="22"/>
          <w:szCs w:val="22"/>
          <w:lang w:val="fr-FR"/>
        </w:rPr>
        <w:t xml:space="preserve"> eux ils sont fantastiques</w:t>
      </w:r>
      <w:r w:rsidR="00DF628C" w:rsidRPr="009D4D35">
        <w:rPr>
          <w:sz w:val="22"/>
          <w:szCs w:val="22"/>
          <w:lang w:val="fr-FR"/>
        </w:rPr>
        <w:t xml:space="preserve"> (</w:t>
      </w:r>
      <w:r w:rsidR="00973C44" w:rsidRPr="009D4D35">
        <w:rPr>
          <w:sz w:val="22"/>
          <w:szCs w:val="22"/>
          <w:lang w:val="fr-FR"/>
        </w:rPr>
        <w:t>OFROM)</w:t>
      </w:r>
    </w:p>
    <w:p w14:paraId="3BC6DF1F" w14:textId="6E786F4E" w:rsidR="00867557" w:rsidRPr="00867557" w:rsidRDefault="003639F7" w:rsidP="00867557">
      <w:pPr>
        <w:ind w:right="335"/>
        <w:jc w:val="both"/>
        <w:rPr>
          <w:sz w:val="24"/>
          <w:szCs w:val="24"/>
          <w:lang w:val="fr-FR"/>
        </w:rPr>
      </w:pPr>
      <w:r w:rsidRPr="009D4D35">
        <w:rPr>
          <w:sz w:val="24"/>
          <w:szCs w:val="24"/>
          <w:lang w:val="fr-FR"/>
        </w:rPr>
        <w:t xml:space="preserve">Dans </w:t>
      </w:r>
      <w:r w:rsidR="00BC7738" w:rsidRPr="009D4D35">
        <w:rPr>
          <w:sz w:val="24"/>
          <w:szCs w:val="24"/>
          <w:lang w:val="fr-FR"/>
        </w:rPr>
        <w:t>quelques exemples</w:t>
      </w:r>
      <w:r w:rsidRPr="009D4D35">
        <w:rPr>
          <w:sz w:val="24"/>
          <w:szCs w:val="24"/>
          <w:lang w:val="fr-FR"/>
        </w:rPr>
        <w:t xml:space="preserve">, un autre élément, le plus souvent une </w:t>
      </w:r>
      <w:r w:rsidR="00BC7738" w:rsidRPr="009D4D35">
        <w:rPr>
          <w:sz w:val="24"/>
          <w:szCs w:val="24"/>
          <w:lang w:val="fr-FR"/>
        </w:rPr>
        <w:t>interjection très brève</w:t>
      </w:r>
      <w:r w:rsidRPr="009D4D35">
        <w:rPr>
          <w:sz w:val="24"/>
          <w:szCs w:val="24"/>
          <w:lang w:val="fr-FR"/>
        </w:rPr>
        <w:t xml:space="preserve">, s’intercale entre le SN lexical et le pronom disjoint (9a), ou entre le pronom disjoint et le pronom clitique (9b). Nous avons décidé de </w:t>
      </w:r>
      <w:r w:rsidR="00BC7738" w:rsidRPr="009D4D35">
        <w:rPr>
          <w:sz w:val="24"/>
          <w:szCs w:val="24"/>
          <w:lang w:val="fr-FR"/>
        </w:rPr>
        <w:t>conserver ces occurrences</w:t>
      </w:r>
      <w:r w:rsidRPr="009D4D35">
        <w:rPr>
          <w:sz w:val="24"/>
          <w:szCs w:val="24"/>
          <w:lang w:val="fr-FR"/>
        </w:rPr>
        <w:t xml:space="preserve">, car ce type d’interjections </w:t>
      </w:r>
      <w:r w:rsidR="00BC7738" w:rsidRPr="009D4D35">
        <w:rPr>
          <w:sz w:val="24"/>
          <w:szCs w:val="24"/>
          <w:lang w:val="fr-FR"/>
        </w:rPr>
        <w:t>est très fréquent</w:t>
      </w:r>
      <w:r w:rsidRPr="009D4D35">
        <w:rPr>
          <w:sz w:val="24"/>
          <w:szCs w:val="24"/>
          <w:lang w:val="fr-FR"/>
        </w:rPr>
        <w:t xml:space="preserve"> en français parlé </w:t>
      </w:r>
      <w:r w:rsidR="00BC7738" w:rsidRPr="009D4D35">
        <w:rPr>
          <w:sz w:val="24"/>
          <w:szCs w:val="24"/>
          <w:lang w:val="fr-FR"/>
        </w:rPr>
        <w:t xml:space="preserve">en général </w:t>
      </w:r>
      <w:r w:rsidRPr="009D4D35">
        <w:rPr>
          <w:sz w:val="24"/>
          <w:szCs w:val="24"/>
          <w:lang w:val="fr-FR"/>
        </w:rPr>
        <w:t>et n’affecte pas l’interchangeabilité des trois types de construction.</w:t>
      </w:r>
    </w:p>
    <w:p w14:paraId="1731792D" w14:textId="77777777" w:rsidR="00867557" w:rsidRDefault="00867557" w:rsidP="00DF3C2D">
      <w:pPr>
        <w:tabs>
          <w:tab w:val="left" w:pos="1134"/>
        </w:tabs>
        <w:spacing w:before="120"/>
        <w:ind w:left="1418" w:right="335" w:hanging="709"/>
        <w:jc w:val="both"/>
        <w:rPr>
          <w:i/>
          <w:color w:val="000000"/>
          <w:sz w:val="22"/>
          <w:szCs w:val="22"/>
          <w:lang w:val="fr-CH"/>
        </w:rPr>
      </w:pPr>
      <w:r w:rsidRPr="00F54605">
        <w:rPr>
          <w:color w:val="000000"/>
          <w:sz w:val="22"/>
          <w:szCs w:val="22"/>
          <w:lang w:val="fr-CH"/>
        </w:rPr>
        <w:t>(</w:t>
      </w:r>
      <w:r>
        <w:rPr>
          <w:color w:val="000000"/>
          <w:sz w:val="22"/>
          <w:szCs w:val="22"/>
          <w:lang w:val="fr-CH"/>
        </w:rPr>
        <w:t>9</w:t>
      </w:r>
      <w:r w:rsidRPr="00F54605">
        <w:rPr>
          <w:color w:val="000000"/>
          <w:sz w:val="22"/>
          <w:szCs w:val="22"/>
          <w:lang w:val="fr-CH"/>
        </w:rPr>
        <w:t>)</w:t>
      </w:r>
      <w:r w:rsidRPr="00F54605">
        <w:rPr>
          <w:color w:val="000000"/>
          <w:sz w:val="22"/>
          <w:szCs w:val="22"/>
          <w:lang w:val="fr-CH"/>
        </w:rPr>
        <w:tab/>
      </w:r>
      <w:r w:rsidRPr="00F54605">
        <w:rPr>
          <w:color w:val="000000"/>
          <w:sz w:val="22"/>
          <w:szCs w:val="22"/>
          <w:lang w:val="fr-CH"/>
        </w:rPr>
        <w:tab/>
      </w:r>
      <w:r w:rsidR="00DF628C" w:rsidRPr="009D4D35">
        <w:rPr>
          <w:sz w:val="22"/>
          <w:szCs w:val="22"/>
          <w:lang w:val="fr-FR"/>
        </w:rPr>
        <w:t>a.</w:t>
      </w:r>
      <w:r>
        <w:rPr>
          <w:sz w:val="22"/>
          <w:szCs w:val="22"/>
          <w:lang w:val="fr-FR"/>
        </w:rPr>
        <w:t xml:space="preserve"> </w:t>
      </w:r>
      <w:r w:rsidR="00885EC2" w:rsidRPr="009D4D35">
        <w:rPr>
          <w:i/>
          <w:sz w:val="22"/>
          <w:szCs w:val="22"/>
          <w:lang w:val="fr-FR"/>
        </w:rPr>
        <w:t xml:space="preserve">Louis </w:t>
      </w:r>
      <w:r w:rsidR="00885EC2" w:rsidRPr="009D4D35">
        <w:rPr>
          <w:b/>
          <w:bCs/>
          <w:i/>
          <w:sz w:val="22"/>
          <w:szCs w:val="22"/>
          <w:lang w:val="fr-FR"/>
        </w:rPr>
        <w:t>bon</w:t>
      </w:r>
      <w:r w:rsidR="00885EC2" w:rsidRPr="009D4D35">
        <w:rPr>
          <w:i/>
          <w:sz w:val="22"/>
          <w:szCs w:val="22"/>
          <w:lang w:val="fr-FR"/>
        </w:rPr>
        <w:t xml:space="preserve"> lui il est en province mais c’est un choix </w:t>
      </w:r>
      <w:r w:rsidR="00885EC2" w:rsidRPr="009D4D35">
        <w:rPr>
          <w:iCs/>
          <w:sz w:val="22"/>
          <w:szCs w:val="22"/>
          <w:lang w:val="fr-FR"/>
        </w:rPr>
        <w:t>(CFPP)</w:t>
      </w:r>
    </w:p>
    <w:p w14:paraId="1C76C911" w14:textId="54A272FC" w:rsidR="00B17A98" w:rsidRPr="00867557" w:rsidRDefault="00867557" w:rsidP="00DF3C2D">
      <w:pPr>
        <w:tabs>
          <w:tab w:val="left" w:pos="1134"/>
        </w:tabs>
        <w:spacing w:after="120"/>
        <w:ind w:left="1418" w:right="335" w:hanging="709"/>
        <w:jc w:val="both"/>
        <w:rPr>
          <w:i/>
          <w:color w:val="000000"/>
          <w:sz w:val="22"/>
          <w:szCs w:val="22"/>
          <w:lang w:val="fr-CH"/>
        </w:rPr>
      </w:pPr>
      <w:r>
        <w:rPr>
          <w:color w:val="000000"/>
          <w:sz w:val="22"/>
          <w:szCs w:val="22"/>
          <w:lang w:val="fr-CH"/>
        </w:rPr>
        <w:tab/>
      </w:r>
      <w:r>
        <w:rPr>
          <w:color w:val="000000"/>
          <w:sz w:val="22"/>
          <w:szCs w:val="22"/>
          <w:lang w:val="fr-CH"/>
        </w:rPr>
        <w:tab/>
      </w:r>
      <w:r w:rsidR="00DF628C" w:rsidRPr="009D4D35">
        <w:rPr>
          <w:sz w:val="22"/>
          <w:szCs w:val="22"/>
          <w:lang w:val="fr-FR"/>
        </w:rPr>
        <w:t>b.</w:t>
      </w:r>
      <w:r>
        <w:rPr>
          <w:sz w:val="22"/>
          <w:szCs w:val="22"/>
          <w:lang w:val="fr-FR"/>
        </w:rPr>
        <w:t xml:space="preserve"> </w:t>
      </w:r>
      <w:r w:rsidR="00885EC2" w:rsidRPr="009D4D35">
        <w:rPr>
          <w:i/>
          <w:sz w:val="22"/>
          <w:szCs w:val="22"/>
          <w:lang w:val="fr-FR"/>
        </w:rPr>
        <w:t xml:space="preserve">et puis le gamin qui a compris lui </w:t>
      </w:r>
      <w:r w:rsidR="00885EC2" w:rsidRPr="009D4D35">
        <w:rPr>
          <w:b/>
          <w:bCs/>
          <w:i/>
          <w:sz w:val="22"/>
          <w:szCs w:val="22"/>
          <w:lang w:val="fr-FR"/>
        </w:rPr>
        <w:t>euh</w:t>
      </w:r>
      <w:r w:rsidR="00885EC2" w:rsidRPr="009D4D35">
        <w:rPr>
          <w:i/>
          <w:sz w:val="22"/>
          <w:szCs w:val="22"/>
          <w:lang w:val="fr-FR"/>
        </w:rPr>
        <w:t xml:space="preserve"> il a pas besoin de faire cinq exos quoi c’est pas la peine </w:t>
      </w:r>
      <w:r w:rsidR="00885EC2" w:rsidRPr="009D4D35">
        <w:rPr>
          <w:iCs/>
          <w:sz w:val="22"/>
          <w:szCs w:val="22"/>
          <w:lang w:val="fr-FR"/>
        </w:rPr>
        <w:t>(CRFP)</w:t>
      </w:r>
    </w:p>
    <w:p w14:paraId="19D215B7" w14:textId="0D0EA3E7" w:rsidR="00CC2EFA" w:rsidRDefault="003639F7" w:rsidP="00A75DB2">
      <w:pPr>
        <w:ind w:right="335"/>
        <w:jc w:val="both"/>
        <w:rPr>
          <w:sz w:val="24"/>
          <w:szCs w:val="24"/>
          <w:lang w:val="fr-FR"/>
        </w:rPr>
      </w:pPr>
      <w:r w:rsidRPr="009D4D35">
        <w:rPr>
          <w:sz w:val="24"/>
          <w:szCs w:val="24"/>
          <w:lang w:val="fr-FR"/>
        </w:rPr>
        <w:t xml:space="preserve">Toutes les autres configurations </w:t>
      </w:r>
      <w:r w:rsidR="00DC55DA" w:rsidRPr="009D4D35">
        <w:rPr>
          <w:sz w:val="24"/>
          <w:szCs w:val="24"/>
          <w:lang w:val="fr-FR"/>
        </w:rPr>
        <w:t xml:space="preserve">possibles </w:t>
      </w:r>
      <w:r w:rsidRPr="009D4D35">
        <w:rPr>
          <w:sz w:val="24"/>
          <w:szCs w:val="24"/>
          <w:lang w:val="fr-FR"/>
        </w:rPr>
        <w:t xml:space="preserve">ont été exclues. Il s’agit notamment des occurrences </w:t>
      </w:r>
      <w:r w:rsidR="00AD0DBD" w:rsidRPr="009D4D35">
        <w:rPr>
          <w:sz w:val="24"/>
          <w:szCs w:val="24"/>
          <w:lang w:val="fr-FR"/>
        </w:rPr>
        <w:t>où le pronom disjoint se trouve</w:t>
      </w:r>
      <w:r w:rsidRPr="009D4D35">
        <w:rPr>
          <w:sz w:val="24"/>
          <w:szCs w:val="24"/>
          <w:lang w:val="fr-FR"/>
        </w:rPr>
        <w:t xml:space="preserve"> dans une proposition relative (</w:t>
      </w:r>
      <w:r w:rsidR="00DF628C" w:rsidRPr="009D4D35">
        <w:rPr>
          <w:sz w:val="24"/>
          <w:szCs w:val="24"/>
          <w:lang w:val="fr-FR"/>
        </w:rPr>
        <w:t>10</w:t>
      </w:r>
      <w:r w:rsidRPr="009D4D35">
        <w:rPr>
          <w:sz w:val="24"/>
          <w:szCs w:val="24"/>
          <w:lang w:val="fr-FR"/>
        </w:rPr>
        <w:t xml:space="preserve">a), car cette construction syntaxique est </w:t>
      </w:r>
      <w:r w:rsidR="000F0173">
        <w:rPr>
          <w:sz w:val="24"/>
          <w:szCs w:val="24"/>
          <w:lang w:val="fr-FR"/>
        </w:rPr>
        <w:t xml:space="preserve">généralement peu </w:t>
      </w:r>
      <w:r w:rsidRPr="009D4D35">
        <w:rPr>
          <w:sz w:val="24"/>
          <w:szCs w:val="24"/>
          <w:lang w:val="fr-FR"/>
        </w:rPr>
        <w:t>compatible avec la DG « prototypique » ou la double dislocation (</w:t>
      </w:r>
      <w:r w:rsidR="00DF628C" w:rsidRPr="009D4D35">
        <w:rPr>
          <w:sz w:val="24"/>
          <w:szCs w:val="24"/>
          <w:lang w:val="fr-FR"/>
        </w:rPr>
        <w:t>10</w:t>
      </w:r>
      <w:r w:rsidRPr="009D4D35">
        <w:rPr>
          <w:sz w:val="24"/>
          <w:szCs w:val="24"/>
          <w:lang w:val="fr-FR"/>
        </w:rPr>
        <w:t>b).</w:t>
      </w:r>
      <w:r w:rsidR="000F0173">
        <w:rPr>
          <w:rStyle w:val="FootnoteReference"/>
          <w:sz w:val="24"/>
          <w:szCs w:val="24"/>
          <w:lang w:val="fr-FR"/>
        </w:rPr>
        <w:footnoteReference w:id="4"/>
      </w:r>
      <w:r w:rsidRPr="009D4D35">
        <w:rPr>
          <w:sz w:val="24"/>
          <w:szCs w:val="24"/>
          <w:lang w:val="fr-FR"/>
        </w:rPr>
        <w:t xml:space="preserve"> Notons que les constructions de type (</w:t>
      </w:r>
      <w:r w:rsidR="00DF628C" w:rsidRPr="009D4D35">
        <w:rPr>
          <w:sz w:val="24"/>
          <w:szCs w:val="24"/>
          <w:lang w:val="fr-FR"/>
        </w:rPr>
        <w:t>10</w:t>
      </w:r>
      <w:r w:rsidRPr="009D4D35">
        <w:rPr>
          <w:sz w:val="24"/>
          <w:szCs w:val="24"/>
          <w:lang w:val="fr-FR"/>
        </w:rPr>
        <w:t>a) sont relativement fréquentes (Brysbaert, 2023).</w:t>
      </w:r>
    </w:p>
    <w:p w14:paraId="3A1318FF" w14:textId="77777777" w:rsidR="00893C25" w:rsidRDefault="00506823" w:rsidP="00893C25">
      <w:pPr>
        <w:tabs>
          <w:tab w:val="left" w:pos="1134"/>
        </w:tabs>
        <w:spacing w:before="120"/>
        <w:ind w:left="1418" w:right="335" w:hanging="709"/>
        <w:jc w:val="both"/>
        <w:rPr>
          <w:i/>
          <w:color w:val="000000"/>
          <w:sz w:val="22"/>
          <w:szCs w:val="22"/>
          <w:lang w:val="fr-CH"/>
        </w:rPr>
      </w:pPr>
      <w:r w:rsidRPr="00F54605">
        <w:rPr>
          <w:color w:val="000000"/>
          <w:sz w:val="22"/>
          <w:szCs w:val="22"/>
          <w:lang w:val="fr-CH"/>
        </w:rPr>
        <w:lastRenderedPageBreak/>
        <w:t>(</w:t>
      </w:r>
      <w:r w:rsidR="00893C25">
        <w:rPr>
          <w:color w:val="000000"/>
          <w:sz w:val="22"/>
          <w:szCs w:val="22"/>
          <w:lang w:val="fr-CH"/>
        </w:rPr>
        <w:t>10</w:t>
      </w:r>
      <w:r w:rsidRPr="00F54605">
        <w:rPr>
          <w:color w:val="000000"/>
          <w:sz w:val="22"/>
          <w:szCs w:val="22"/>
          <w:lang w:val="fr-CH"/>
        </w:rPr>
        <w:t>)</w:t>
      </w:r>
      <w:r w:rsidRPr="00F54605">
        <w:rPr>
          <w:color w:val="000000"/>
          <w:sz w:val="22"/>
          <w:szCs w:val="22"/>
          <w:lang w:val="fr-CH"/>
        </w:rPr>
        <w:tab/>
      </w:r>
      <w:r w:rsidRPr="00F54605">
        <w:rPr>
          <w:color w:val="000000"/>
          <w:sz w:val="22"/>
          <w:szCs w:val="22"/>
          <w:lang w:val="fr-CH"/>
        </w:rPr>
        <w:tab/>
      </w:r>
      <w:r w:rsidR="00973C44" w:rsidRPr="009D4D35">
        <w:rPr>
          <w:sz w:val="22"/>
          <w:szCs w:val="22"/>
          <w:lang w:val="fr-FR"/>
        </w:rPr>
        <w:t>a.</w:t>
      </w:r>
      <w:r w:rsidR="00893C25">
        <w:rPr>
          <w:sz w:val="22"/>
          <w:szCs w:val="22"/>
          <w:lang w:val="fr-FR"/>
        </w:rPr>
        <w:t xml:space="preserve"> </w:t>
      </w:r>
      <w:r w:rsidR="00C8024C" w:rsidRPr="009D4D35">
        <w:rPr>
          <w:i/>
          <w:iCs/>
          <w:sz w:val="22"/>
          <w:szCs w:val="22"/>
          <w:lang w:val="fr-FR"/>
        </w:rPr>
        <w:t xml:space="preserve">j’avais des très bons copains qui </w:t>
      </w:r>
      <w:r w:rsidR="00C8024C" w:rsidRPr="009D4D35">
        <w:rPr>
          <w:b/>
          <w:bCs/>
          <w:i/>
          <w:iCs/>
          <w:sz w:val="22"/>
          <w:szCs w:val="22"/>
          <w:lang w:val="fr-FR"/>
        </w:rPr>
        <w:t>eux</w:t>
      </w:r>
      <w:r w:rsidR="00C8024C" w:rsidRPr="009D4D35">
        <w:rPr>
          <w:i/>
          <w:iCs/>
          <w:sz w:val="22"/>
          <w:szCs w:val="22"/>
          <w:lang w:val="fr-FR"/>
        </w:rPr>
        <w:t xml:space="preserve"> voulaient faire économie et droit</w:t>
      </w:r>
      <w:r w:rsidR="00C8024C" w:rsidRPr="009D4D35">
        <w:rPr>
          <w:sz w:val="22"/>
          <w:szCs w:val="22"/>
          <w:lang w:val="fr-FR"/>
        </w:rPr>
        <w:t xml:space="preserve"> (OFROM)</w:t>
      </w:r>
    </w:p>
    <w:p w14:paraId="036A6396" w14:textId="6DF1F9C5" w:rsidR="00D51D88" w:rsidRPr="00893C25" w:rsidRDefault="00893C25" w:rsidP="00893C25">
      <w:pPr>
        <w:tabs>
          <w:tab w:val="left" w:pos="1134"/>
        </w:tabs>
        <w:spacing w:after="120"/>
        <w:ind w:left="1418" w:right="335" w:hanging="709"/>
        <w:jc w:val="both"/>
        <w:rPr>
          <w:i/>
          <w:color w:val="000000"/>
          <w:sz w:val="22"/>
          <w:szCs w:val="22"/>
          <w:lang w:val="fr-CH"/>
        </w:rPr>
      </w:pPr>
      <w:r>
        <w:rPr>
          <w:color w:val="000000"/>
          <w:sz w:val="22"/>
          <w:szCs w:val="22"/>
          <w:lang w:val="fr-CH"/>
        </w:rPr>
        <w:tab/>
      </w:r>
      <w:r>
        <w:rPr>
          <w:color w:val="000000"/>
          <w:sz w:val="22"/>
          <w:szCs w:val="22"/>
          <w:lang w:val="fr-CH"/>
        </w:rPr>
        <w:tab/>
      </w:r>
      <w:r w:rsidR="00973C44" w:rsidRPr="009D4D35">
        <w:rPr>
          <w:sz w:val="22"/>
          <w:szCs w:val="22"/>
          <w:lang w:val="fr-FR"/>
        </w:rPr>
        <w:t>b.</w:t>
      </w:r>
      <w:r>
        <w:rPr>
          <w:sz w:val="22"/>
          <w:szCs w:val="22"/>
          <w:lang w:val="fr-FR"/>
        </w:rPr>
        <w:t xml:space="preserve"> </w:t>
      </w:r>
      <w:r w:rsidR="00C8024C" w:rsidRPr="009D4D35">
        <w:rPr>
          <w:i/>
          <w:iCs/>
          <w:sz w:val="22"/>
          <w:szCs w:val="22"/>
          <w:lang w:val="fr-FR"/>
        </w:rPr>
        <w:t>*</w:t>
      </w:r>
      <w:r w:rsidR="002F6635">
        <w:rPr>
          <w:i/>
          <w:iCs/>
          <w:sz w:val="22"/>
          <w:szCs w:val="22"/>
          <w:lang w:val="fr-FR"/>
        </w:rPr>
        <w:t> </w:t>
      </w:r>
      <w:r w:rsidR="002F6635" w:rsidRPr="002F6635">
        <w:rPr>
          <w:i/>
          <w:iCs/>
          <w:sz w:val="22"/>
          <w:szCs w:val="22"/>
          <w:vertAlign w:val="superscript"/>
          <w:lang w:val="fr-FR"/>
        </w:rPr>
        <w:t>?</w:t>
      </w:r>
      <w:r w:rsidR="00C8024C" w:rsidRPr="009D4D35">
        <w:rPr>
          <w:i/>
          <w:sz w:val="22"/>
          <w:szCs w:val="22"/>
          <w:lang w:val="fr-FR"/>
        </w:rPr>
        <w:t xml:space="preserve">j’avais des très bons copains qui </w:t>
      </w:r>
      <w:r w:rsidR="00175A5D" w:rsidRPr="009D4D35">
        <w:rPr>
          <w:i/>
          <w:sz w:val="22"/>
          <w:szCs w:val="22"/>
          <w:lang w:val="fr-FR"/>
        </w:rPr>
        <w:t>(</w:t>
      </w:r>
      <w:r w:rsidR="00C8024C" w:rsidRPr="009D4D35">
        <w:rPr>
          <w:b/>
          <w:bCs/>
          <w:i/>
          <w:sz w:val="22"/>
          <w:szCs w:val="22"/>
          <w:lang w:val="fr-FR"/>
        </w:rPr>
        <w:t>eux</w:t>
      </w:r>
      <w:r w:rsidR="00175A5D" w:rsidRPr="009D4D35">
        <w:rPr>
          <w:b/>
          <w:bCs/>
          <w:i/>
          <w:sz w:val="22"/>
          <w:szCs w:val="22"/>
          <w:lang w:val="fr-FR"/>
        </w:rPr>
        <w:t>)</w:t>
      </w:r>
      <w:r w:rsidR="00C8024C" w:rsidRPr="009D4D35">
        <w:rPr>
          <w:b/>
          <w:bCs/>
          <w:i/>
          <w:sz w:val="22"/>
          <w:szCs w:val="22"/>
          <w:lang w:val="fr-FR"/>
        </w:rPr>
        <w:t xml:space="preserve"> ils</w:t>
      </w:r>
      <w:r w:rsidR="00C8024C" w:rsidRPr="009D4D35">
        <w:rPr>
          <w:i/>
          <w:sz w:val="22"/>
          <w:szCs w:val="22"/>
          <w:lang w:val="fr-FR"/>
        </w:rPr>
        <w:t xml:space="preserve"> voulaient faire économie et droit </w:t>
      </w:r>
    </w:p>
    <w:p w14:paraId="756FE399" w14:textId="6FC21346" w:rsidR="00D845D5" w:rsidRDefault="00C11110" w:rsidP="00A75DB2">
      <w:pPr>
        <w:ind w:right="335"/>
        <w:jc w:val="both"/>
        <w:rPr>
          <w:sz w:val="24"/>
          <w:szCs w:val="24"/>
          <w:lang w:val="fr-FR"/>
        </w:rPr>
      </w:pPr>
      <w:r w:rsidRPr="009D4D35">
        <w:rPr>
          <w:sz w:val="24"/>
          <w:szCs w:val="24"/>
          <w:lang w:val="fr-FR"/>
        </w:rPr>
        <w:t xml:space="preserve">Afin de limiter la variation </w:t>
      </w:r>
      <w:r w:rsidR="00AD0DBD" w:rsidRPr="009D4D35">
        <w:rPr>
          <w:sz w:val="24"/>
          <w:szCs w:val="24"/>
          <w:lang w:val="fr-FR"/>
        </w:rPr>
        <w:t>non souhaitée</w:t>
      </w:r>
      <w:r w:rsidRPr="009D4D35">
        <w:rPr>
          <w:sz w:val="24"/>
          <w:szCs w:val="24"/>
          <w:lang w:val="fr-FR"/>
        </w:rPr>
        <w:t xml:space="preserve"> dans notre base de données et d’éviter que d’autres facteurs </w:t>
      </w:r>
      <w:r w:rsidR="00AD0DBD" w:rsidRPr="009D4D35">
        <w:rPr>
          <w:sz w:val="24"/>
          <w:szCs w:val="24"/>
          <w:lang w:val="fr-FR"/>
        </w:rPr>
        <w:t>n’interfèrent avec ceux que nous analysons</w:t>
      </w:r>
      <w:r w:rsidRPr="009D4D35">
        <w:rPr>
          <w:sz w:val="24"/>
          <w:szCs w:val="24"/>
          <w:lang w:val="fr-FR"/>
        </w:rPr>
        <w:t>, n</w:t>
      </w:r>
      <w:r w:rsidR="00287704" w:rsidRPr="009D4D35">
        <w:rPr>
          <w:sz w:val="24"/>
          <w:szCs w:val="24"/>
          <w:lang w:val="fr-FR"/>
        </w:rPr>
        <w:t xml:space="preserve">ous avons également exclu tous les cas </w:t>
      </w:r>
      <w:r w:rsidRPr="009D4D35">
        <w:rPr>
          <w:sz w:val="24"/>
          <w:szCs w:val="24"/>
          <w:lang w:val="fr-FR"/>
        </w:rPr>
        <w:t xml:space="preserve">qui ne présentent pas l’ordre SN lexical suivi d’un pronom disjoint et/ou clitique, suivi d’un verbe fléchi. </w:t>
      </w:r>
      <w:r w:rsidR="00AD0DBD" w:rsidRPr="009D4D35">
        <w:rPr>
          <w:sz w:val="24"/>
          <w:szCs w:val="24"/>
          <w:lang w:val="fr-FR"/>
        </w:rPr>
        <w:t>Ceci concerne notamment</w:t>
      </w:r>
      <w:r w:rsidR="00C8024C" w:rsidRPr="009D4D35">
        <w:rPr>
          <w:sz w:val="24"/>
          <w:szCs w:val="24"/>
          <w:lang w:val="fr-FR"/>
        </w:rPr>
        <w:t xml:space="preserve"> quelques</w:t>
      </w:r>
      <w:r w:rsidRPr="009D4D35">
        <w:rPr>
          <w:sz w:val="24"/>
          <w:szCs w:val="24"/>
          <w:lang w:val="fr-FR"/>
        </w:rPr>
        <w:t xml:space="preserve"> cas</w:t>
      </w:r>
      <w:r w:rsidR="00C8024C" w:rsidRPr="009D4D35">
        <w:rPr>
          <w:sz w:val="24"/>
          <w:szCs w:val="24"/>
          <w:lang w:val="fr-FR"/>
        </w:rPr>
        <w:t xml:space="preserve"> plus rares</w:t>
      </w:r>
      <w:r w:rsidRPr="009D4D35">
        <w:rPr>
          <w:sz w:val="24"/>
          <w:szCs w:val="24"/>
          <w:lang w:val="fr-FR"/>
        </w:rPr>
        <w:t xml:space="preserve"> où </w:t>
      </w:r>
      <w:r w:rsidR="002C7FD9" w:rsidRPr="009D4D35">
        <w:rPr>
          <w:sz w:val="24"/>
          <w:szCs w:val="24"/>
          <w:lang w:val="fr-FR"/>
        </w:rPr>
        <w:t xml:space="preserve">le SN lexical </w:t>
      </w:r>
      <w:r w:rsidR="00AD0DBD" w:rsidRPr="009D4D35">
        <w:rPr>
          <w:sz w:val="24"/>
          <w:szCs w:val="24"/>
          <w:lang w:val="fr-FR"/>
        </w:rPr>
        <w:t xml:space="preserve">(11a) </w:t>
      </w:r>
      <w:r w:rsidR="00D845D5" w:rsidRPr="009D4D35">
        <w:rPr>
          <w:sz w:val="24"/>
          <w:szCs w:val="24"/>
          <w:lang w:val="fr-FR"/>
        </w:rPr>
        <w:t xml:space="preserve">ou le pronom disjoint </w:t>
      </w:r>
      <w:r w:rsidR="006E3E09" w:rsidRPr="009D4D35">
        <w:rPr>
          <w:sz w:val="24"/>
          <w:szCs w:val="24"/>
          <w:lang w:val="fr-FR"/>
        </w:rPr>
        <w:t xml:space="preserve">(11b) </w:t>
      </w:r>
      <w:r w:rsidR="00AD0DBD" w:rsidRPr="009D4D35">
        <w:rPr>
          <w:sz w:val="24"/>
          <w:szCs w:val="24"/>
          <w:lang w:val="fr-FR"/>
        </w:rPr>
        <w:t>figure</w:t>
      </w:r>
      <w:r w:rsidR="00D845D5" w:rsidRPr="009D4D35">
        <w:rPr>
          <w:sz w:val="24"/>
          <w:szCs w:val="24"/>
          <w:lang w:val="fr-FR"/>
        </w:rPr>
        <w:t xml:space="preserve"> derrière le verbe fléchi, et qui </w:t>
      </w:r>
      <w:r w:rsidR="00AD0DBD" w:rsidRPr="009D4D35">
        <w:rPr>
          <w:sz w:val="24"/>
          <w:szCs w:val="24"/>
          <w:lang w:val="fr-FR"/>
        </w:rPr>
        <w:t>relèveraient</w:t>
      </w:r>
      <w:r w:rsidR="00D845D5" w:rsidRPr="009D4D35">
        <w:rPr>
          <w:sz w:val="24"/>
          <w:szCs w:val="24"/>
          <w:lang w:val="fr-FR"/>
        </w:rPr>
        <w:t xml:space="preserve"> donc </w:t>
      </w:r>
      <w:r w:rsidR="00C8024C" w:rsidRPr="009D4D35">
        <w:rPr>
          <w:sz w:val="24"/>
          <w:szCs w:val="24"/>
          <w:lang w:val="fr-FR"/>
        </w:rPr>
        <w:t>potentiellement</w:t>
      </w:r>
      <w:r w:rsidR="00D845D5" w:rsidRPr="009D4D35">
        <w:rPr>
          <w:sz w:val="24"/>
          <w:szCs w:val="24"/>
          <w:lang w:val="fr-FR"/>
        </w:rPr>
        <w:t xml:space="preserve"> </w:t>
      </w:r>
      <w:r w:rsidR="00FC44E2" w:rsidRPr="009D4D35">
        <w:rPr>
          <w:sz w:val="24"/>
          <w:szCs w:val="24"/>
          <w:lang w:val="fr-FR"/>
        </w:rPr>
        <w:t>d’un autre type de double dislocation</w:t>
      </w:r>
      <w:r w:rsidR="003D62A2" w:rsidRPr="009D4D35">
        <w:rPr>
          <w:sz w:val="24"/>
          <w:szCs w:val="24"/>
          <w:lang w:val="fr-FR"/>
        </w:rPr>
        <w:t xml:space="preserve">, combinant une </w:t>
      </w:r>
      <w:r w:rsidR="00FC44E2" w:rsidRPr="009D4D35">
        <w:rPr>
          <w:sz w:val="24"/>
          <w:szCs w:val="24"/>
          <w:lang w:val="fr-FR"/>
        </w:rPr>
        <w:t>dislocation à gauche et</w:t>
      </w:r>
      <w:r w:rsidR="003D62A2" w:rsidRPr="009D4D35">
        <w:rPr>
          <w:sz w:val="24"/>
          <w:szCs w:val="24"/>
          <w:lang w:val="fr-FR"/>
        </w:rPr>
        <w:t xml:space="preserve"> une dislocation</w:t>
      </w:r>
      <w:r w:rsidR="00FC44E2" w:rsidRPr="009D4D35">
        <w:rPr>
          <w:sz w:val="24"/>
          <w:szCs w:val="24"/>
          <w:lang w:val="fr-FR"/>
        </w:rPr>
        <w:t xml:space="preserve"> à droite</w:t>
      </w:r>
      <w:r w:rsidR="00D845D5" w:rsidRPr="009D4D35">
        <w:rPr>
          <w:sz w:val="24"/>
          <w:szCs w:val="24"/>
          <w:lang w:val="fr-FR"/>
        </w:rPr>
        <w:t>.</w:t>
      </w:r>
    </w:p>
    <w:p w14:paraId="2E6605E4" w14:textId="77777777" w:rsidR="00D45917" w:rsidRDefault="00D45917" w:rsidP="00D45917">
      <w:pPr>
        <w:tabs>
          <w:tab w:val="left" w:pos="1134"/>
        </w:tabs>
        <w:spacing w:before="120"/>
        <w:ind w:left="1418" w:right="335" w:hanging="709"/>
        <w:jc w:val="both"/>
        <w:rPr>
          <w:i/>
          <w:color w:val="000000"/>
          <w:sz w:val="22"/>
          <w:szCs w:val="22"/>
          <w:lang w:val="fr-CH"/>
        </w:rPr>
      </w:pPr>
      <w:r w:rsidRPr="00F54605">
        <w:rPr>
          <w:color w:val="000000"/>
          <w:sz w:val="22"/>
          <w:szCs w:val="22"/>
          <w:lang w:val="fr-CH"/>
        </w:rPr>
        <w:t>(</w:t>
      </w:r>
      <w:r>
        <w:rPr>
          <w:color w:val="000000"/>
          <w:sz w:val="22"/>
          <w:szCs w:val="22"/>
          <w:lang w:val="fr-CH"/>
        </w:rPr>
        <w:t>11</w:t>
      </w:r>
      <w:r w:rsidRPr="00F54605">
        <w:rPr>
          <w:color w:val="000000"/>
          <w:sz w:val="22"/>
          <w:szCs w:val="22"/>
          <w:lang w:val="fr-CH"/>
        </w:rPr>
        <w:t>)</w:t>
      </w:r>
      <w:r w:rsidRPr="00F54605">
        <w:rPr>
          <w:color w:val="000000"/>
          <w:sz w:val="22"/>
          <w:szCs w:val="22"/>
          <w:lang w:val="fr-CH"/>
        </w:rPr>
        <w:tab/>
      </w:r>
      <w:r w:rsidRPr="00F54605">
        <w:rPr>
          <w:color w:val="000000"/>
          <w:sz w:val="22"/>
          <w:szCs w:val="22"/>
          <w:lang w:val="fr-CH"/>
        </w:rPr>
        <w:tab/>
      </w:r>
      <w:r w:rsidR="00885EC2" w:rsidRPr="009D4D35">
        <w:rPr>
          <w:sz w:val="22"/>
          <w:szCs w:val="22"/>
          <w:lang w:val="fr-FR"/>
        </w:rPr>
        <w:t>a.</w:t>
      </w:r>
      <w:r>
        <w:rPr>
          <w:sz w:val="22"/>
          <w:szCs w:val="22"/>
          <w:lang w:val="fr-FR"/>
        </w:rPr>
        <w:t xml:space="preserve"> </w:t>
      </w:r>
      <w:r w:rsidR="006E3E09" w:rsidRPr="009D4D35">
        <w:rPr>
          <w:i/>
          <w:iCs/>
          <w:sz w:val="22"/>
          <w:szCs w:val="22"/>
          <w:lang w:val="fr-FR"/>
        </w:rPr>
        <w:t xml:space="preserve">et </w:t>
      </w:r>
      <w:r w:rsidR="006E3E09" w:rsidRPr="009D4D35">
        <w:rPr>
          <w:b/>
          <w:bCs/>
          <w:i/>
          <w:iCs/>
          <w:sz w:val="22"/>
          <w:szCs w:val="22"/>
          <w:lang w:val="fr-FR"/>
        </w:rPr>
        <w:t>lui il</w:t>
      </w:r>
      <w:r w:rsidR="006E3E09" w:rsidRPr="009D4D35">
        <w:rPr>
          <w:i/>
          <w:iCs/>
          <w:sz w:val="22"/>
          <w:szCs w:val="22"/>
          <w:lang w:val="fr-FR"/>
        </w:rPr>
        <w:t xml:space="preserve"> a passé tous les tests hein + </w:t>
      </w:r>
      <w:r w:rsidR="006E3E09" w:rsidRPr="009D4D35">
        <w:rPr>
          <w:b/>
          <w:bCs/>
          <w:i/>
          <w:iCs/>
          <w:sz w:val="22"/>
          <w:szCs w:val="22"/>
          <w:lang w:val="fr-FR"/>
        </w:rPr>
        <w:t>Akim</w:t>
      </w:r>
      <w:r w:rsidR="006E3E09" w:rsidRPr="009D4D35">
        <w:rPr>
          <w:i/>
          <w:iCs/>
          <w:sz w:val="22"/>
          <w:szCs w:val="22"/>
          <w:lang w:val="fr-FR"/>
        </w:rPr>
        <w:t xml:space="preserve"> </w:t>
      </w:r>
      <w:r w:rsidR="006E3E09" w:rsidRPr="009D4D35">
        <w:rPr>
          <w:sz w:val="22"/>
          <w:szCs w:val="22"/>
          <w:lang w:val="fr-FR"/>
        </w:rPr>
        <w:t>(CFPP)</w:t>
      </w:r>
      <w:r w:rsidR="006E3E09" w:rsidRPr="009D4D35">
        <w:rPr>
          <w:rStyle w:val="FootnoteReference"/>
          <w:sz w:val="22"/>
          <w:szCs w:val="22"/>
          <w:lang w:val="fr-FR"/>
        </w:rPr>
        <w:footnoteReference w:id="5"/>
      </w:r>
    </w:p>
    <w:p w14:paraId="68659523" w14:textId="3CAD8B5F" w:rsidR="00885EC2" w:rsidRPr="00D45917" w:rsidRDefault="00D45917" w:rsidP="00D45917">
      <w:pPr>
        <w:tabs>
          <w:tab w:val="left" w:pos="1134"/>
        </w:tabs>
        <w:spacing w:after="120"/>
        <w:ind w:left="1418" w:right="335" w:hanging="709"/>
        <w:jc w:val="both"/>
        <w:rPr>
          <w:i/>
          <w:color w:val="000000"/>
          <w:sz w:val="22"/>
          <w:szCs w:val="22"/>
          <w:lang w:val="fr-CH"/>
        </w:rPr>
      </w:pPr>
      <w:r>
        <w:rPr>
          <w:color w:val="000000"/>
          <w:sz w:val="22"/>
          <w:szCs w:val="22"/>
          <w:lang w:val="fr-CH"/>
        </w:rPr>
        <w:tab/>
      </w:r>
      <w:r>
        <w:rPr>
          <w:color w:val="000000"/>
          <w:sz w:val="22"/>
          <w:szCs w:val="22"/>
          <w:lang w:val="fr-CH"/>
        </w:rPr>
        <w:tab/>
      </w:r>
      <w:r w:rsidR="00885EC2" w:rsidRPr="009D4D35">
        <w:rPr>
          <w:sz w:val="22"/>
          <w:szCs w:val="22"/>
          <w:lang w:val="fr-FR"/>
        </w:rPr>
        <w:t>b.</w:t>
      </w:r>
      <w:r>
        <w:rPr>
          <w:sz w:val="22"/>
          <w:szCs w:val="22"/>
          <w:lang w:val="fr-FR"/>
        </w:rPr>
        <w:t xml:space="preserve"> </w:t>
      </w:r>
      <w:r w:rsidR="00034479" w:rsidRPr="009D4D35">
        <w:rPr>
          <w:b/>
          <w:bCs/>
          <w:i/>
          <w:sz w:val="22"/>
          <w:szCs w:val="22"/>
          <w:lang w:val="fr-FR"/>
        </w:rPr>
        <w:t>Booba</w:t>
      </w:r>
      <w:r w:rsidR="00034479" w:rsidRPr="009D4D35">
        <w:rPr>
          <w:i/>
          <w:sz w:val="22"/>
          <w:szCs w:val="22"/>
          <w:lang w:val="fr-FR"/>
        </w:rPr>
        <w:t xml:space="preserve"> en fait </w:t>
      </w:r>
      <w:r w:rsidR="00034479" w:rsidRPr="009D4D35">
        <w:rPr>
          <w:b/>
          <w:bCs/>
          <w:i/>
          <w:sz w:val="22"/>
          <w:szCs w:val="22"/>
          <w:lang w:val="fr-FR"/>
        </w:rPr>
        <w:t xml:space="preserve">il </w:t>
      </w:r>
      <w:proofErr w:type="spellStart"/>
      <w:r w:rsidR="00034479" w:rsidRPr="009D4D35">
        <w:rPr>
          <w:b/>
          <w:bCs/>
          <w:i/>
          <w:sz w:val="22"/>
          <w:szCs w:val="22"/>
          <w:lang w:val="fr-FR"/>
        </w:rPr>
        <w:t>il</w:t>
      </w:r>
      <w:proofErr w:type="spellEnd"/>
      <w:r w:rsidR="00034479" w:rsidRPr="009D4D35">
        <w:rPr>
          <w:i/>
          <w:sz w:val="22"/>
          <w:szCs w:val="22"/>
          <w:lang w:val="fr-FR"/>
        </w:rPr>
        <w:t xml:space="preserve"> est pas parisien </w:t>
      </w:r>
      <w:r w:rsidR="00034479" w:rsidRPr="009D4D35">
        <w:rPr>
          <w:b/>
          <w:bCs/>
          <w:i/>
          <w:sz w:val="22"/>
          <w:szCs w:val="22"/>
          <w:lang w:val="fr-FR"/>
        </w:rPr>
        <w:t>lui</w:t>
      </w:r>
      <w:r w:rsidR="006E3E09" w:rsidRPr="009D4D35">
        <w:rPr>
          <w:i/>
          <w:sz w:val="22"/>
          <w:szCs w:val="22"/>
          <w:lang w:val="fr-FR"/>
        </w:rPr>
        <w:t xml:space="preserve"> </w:t>
      </w:r>
      <w:r w:rsidR="00885EC2" w:rsidRPr="009D4D35">
        <w:rPr>
          <w:sz w:val="22"/>
          <w:szCs w:val="22"/>
          <w:lang w:val="fr-FR"/>
        </w:rPr>
        <w:t>(</w:t>
      </w:r>
      <w:r w:rsidR="006E3E09" w:rsidRPr="009D4D35">
        <w:rPr>
          <w:sz w:val="22"/>
          <w:szCs w:val="22"/>
          <w:lang w:val="fr-FR"/>
        </w:rPr>
        <w:t>CFPP</w:t>
      </w:r>
      <w:r w:rsidR="00885EC2" w:rsidRPr="009D4D35">
        <w:rPr>
          <w:sz w:val="22"/>
          <w:szCs w:val="22"/>
          <w:lang w:val="fr-FR"/>
        </w:rPr>
        <w:t>)</w:t>
      </w:r>
    </w:p>
    <w:p w14:paraId="1F4EB49F" w14:textId="34F41136" w:rsidR="00D845D5" w:rsidRDefault="00AD0DBD" w:rsidP="00A75DB2">
      <w:pPr>
        <w:ind w:right="335"/>
        <w:jc w:val="both"/>
        <w:rPr>
          <w:sz w:val="24"/>
          <w:szCs w:val="24"/>
          <w:lang w:val="fr-FR"/>
        </w:rPr>
      </w:pPr>
      <w:r w:rsidRPr="009D4D35">
        <w:rPr>
          <w:sz w:val="24"/>
          <w:szCs w:val="24"/>
          <w:lang w:val="fr-FR"/>
        </w:rPr>
        <w:t>Cela concerne également les occurrences</w:t>
      </w:r>
      <w:r w:rsidR="00D845D5" w:rsidRPr="009D4D35">
        <w:rPr>
          <w:sz w:val="24"/>
          <w:szCs w:val="24"/>
          <w:lang w:val="fr-FR"/>
        </w:rPr>
        <w:t xml:space="preserve"> où c’est le pronom disjoint</w:t>
      </w:r>
      <w:r w:rsidRPr="009D4D35">
        <w:rPr>
          <w:sz w:val="24"/>
          <w:szCs w:val="24"/>
          <w:lang w:val="fr-FR"/>
        </w:rPr>
        <w:t xml:space="preserve">, plutôt qu’un SN lexical, </w:t>
      </w:r>
      <w:r w:rsidR="00D845D5" w:rsidRPr="009D4D35">
        <w:rPr>
          <w:sz w:val="24"/>
          <w:szCs w:val="24"/>
          <w:lang w:val="fr-FR"/>
        </w:rPr>
        <w:t xml:space="preserve">qui est disloqué </w:t>
      </w:r>
      <w:r w:rsidRPr="009D4D35">
        <w:rPr>
          <w:sz w:val="24"/>
          <w:szCs w:val="24"/>
          <w:lang w:val="fr-FR"/>
        </w:rPr>
        <w:t>à gauche</w:t>
      </w:r>
      <w:r w:rsidR="00DC55DA" w:rsidRPr="009D4D35">
        <w:rPr>
          <w:sz w:val="24"/>
          <w:szCs w:val="24"/>
          <w:lang w:val="fr-FR"/>
        </w:rPr>
        <w:t xml:space="preserve"> (12</w:t>
      </w:r>
      <w:r w:rsidR="00DA144E" w:rsidRPr="009D4D35">
        <w:rPr>
          <w:sz w:val="24"/>
          <w:szCs w:val="24"/>
          <w:lang w:val="fr-FR"/>
        </w:rPr>
        <w:t>a</w:t>
      </w:r>
      <w:r w:rsidR="00DC55DA" w:rsidRPr="009D4D35">
        <w:rPr>
          <w:sz w:val="24"/>
          <w:szCs w:val="24"/>
          <w:lang w:val="fr-FR"/>
        </w:rPr>
        <w:t>)</w:t>
      </w:r>
      <w:r w:rsidRPr="009D4D35">
        <w:rPr>
          <w:sz w:val="24"/>
          <w:szCs w:val="24"/>
          <w:lang w:val="fr-FR"/>
        </w:rPr>
        <w:t>.</w:t>
      </w:r>
      <w:r w:rsidR="00DA144E" w:rsidRPr="009D4D35">
        <w:rPr>
          <w:sz w:val="24"/>
          <w:szCs w:val="24"/>
          <w:lang w:val="fr-FR"/>
        </w:rPr>
        <w:t xml:space="preserve"> Enfin, nous excluons également les constructions à double sujet (Lambrecht, 2001</w:t>
      </w:r>
      <w:r w:rsidR="00774B88">
        <w:rPr>
          <w:sz w:val="24"/>
          <w:szCs w:val="24"/>
          <w:lang w:val="fr-FR"/>
        </w:rPr>
        <w:t xml:space="preserve"> : </w:t>
      </w:r>
      <w:r w:rsidR="00DA144E" w:rsidRPr="009D4D35">
        <w:rPr>
          <w:sz w:val="24"/>
          <w:szCs w:val="24"/>
          <w:lang w:val="fr-FR"/>
        </w:rPr>
        <w:t>1058), où un SN lexical ou un pronom disjoint disloqué est suivi d’un SN</w:t>
      </w:r>
      <w:r w:rsidR="00645A19" w:rsidRPr="009D4D35">
        <w:rPr>
          <w:sz w:val="24"/>
          <w:szCs w:val="24"/>
          <w:lang w:val="fr-FR"/>
        </w:rPr>
        <w:t xml:space="preserve"> sujet intégré ou lui-même disloqué (12b).</w:t>
      </w:r>
    </w:p>
    <w:p w14:paraId="7BF11C77" w14:textId="77777777" w:rsidR="00EC037E" w:rsidRDefault="00EC037E" w:rsidP="00F838D2">
      <w:pPr>
        <w:tabs>
          <w:tab w:val="left" w:pos="1134"/>
        </w:tabs>
        <w:spacing w:before="120"/>
        <w:ind w:left="1418" w:right="335" w:hanging="709"/>
        <w:jc w:val="both"/>
        <w:rPr>
          <w:i/>
          <w:color w:val="000000"/>
          <w:sz w:val="22"/>
          <w:szCs w:val="22"/>
          <w:lang w:val="fr-CH"/>
        </w:rPr>
      </w:pPr>
      <w:r w:rsidRPr="00F54605">
        <w:rPr>
          <w:color w:val="000000"/>
          <w:sz w:val="22"/>
          <w:szCs w:val="22"/>
          <w:lang w:val="fr-CH"/>
        </w:rPr>
        <w:t>(</w:t>
      </w:r>
      <w:r>
        <w:rPr>
          <w:color w:val="000000"/>
          <w:sz w:val="22"/>
          <w:szCs w:val="22"/>
          <w:lang w:val="fr-CH"/>
        </w:rPr>
        <w:t>12</w:t>
      </w:r>
      <w:r w:rsidRPr="00F54605">
        <w:rPr>
          <w:color w:val="000000"/>
          <w:sz w:val="22"/>
          <w:szCs w:val="22"/>
          <w:lang w:val="fr-CH"/>
        </w:rPr>
        <w:t>)</w:t>
      </w:r>
      <w:r w:rsidRPr="00F54605">
        <w:rPr>
          <w:color w:val="000000"/>
          <w:sz w:val="22"/>
          <w:szCs w:val="22"/>
          <w:lang w:val="fr-CH"/>
        </w:rPr>
        <w:tab/>
      </w:r>
      <w:r w:rsidRPr="00F54605">
        <w:rPr>
          <w:color w:val="000000"/>
          <w:sz w:val="22"/>
          <w:szCs w:val="22"/>
          <w:lang w:val="fr-CH"/>
        </w:rPr>
        <w:tab/>
      </w:r>
      <w:r w:rsidR="00DA144E" w:rsidRPr="009D4D35">
        <w:rPr>
          <w:sz w:val="22"/>
          <w:szCs w:val="22"/>
          <w:lang w:val="fr-FR"/>
        </w:rPr>
        <w:t>a.</w:t>
      </w:r>
      <w:r>
        <w:rPr>
          <w:sz w:val="22"/>
          <w:szCs w:val="22"/>
          <w:lang w:val="fr-FR"/>
        </w:rPr>
        <w:t xml:space="preserve"> </w:t>
      </w:r>
      <w:r w:rsidR="00D845D5" w:rsidRPr="009D4D35">
        <w:rPr>
          <w:i/>
          <w:sz w:val="22"/>
          <w:szCs w:val="22"/>
          <w:lang w:val="fr-FR"/>
        </w:rPr>
        <w:t xml:space="preserve">c’est pas pareil et ils ont donc vécu en dans leur Petite Italie parce que </w:t>
      </w:r>
      <w:r w:rsidR="00D845D5" w:rsidRPr="009D4D35">
        <w:rPr>
          <w:b/>
          <w:bCs/>
          <w:i/>
          <w:sz w:val="22"/>
          <w:szCs w:val="22"/>
          <w:lang w:val="fr-FR"/>
        </w:rPr>
        <w:t>eux mes parents mes mon père sa famille ils</w:t>
      </w:r>
      <w:r w:rsidR="00D845D5" w:rsidRPr="009D4D35">
        <w:rPr>
          <w:i/>
          <w:sz w:val="22"/>
          <w:szCs w:val="22"/>
          <w:lang w:val="fr-FR"/>
        </w:rPr>
        <w:t xml:space="preserve"> vivaient à Fontenay</w:t>
      </w:r>
      <w:r w:rsidR="00D845D5" w:rsidRPr="009D4D35">
        <w:rPr>
          <w:sz w:val="22"/>
          <w:szCs w:val="22"/>
          <w:lang w:val="fr-FR"/>
        </w:rPr>
        <w:t xml:space="preserve"> (CFPP)</w:t>
      </w:r>
    </w:p>
    <w:p w14:paraId="65F13F2A" w14:textId="700657FE" w:rsidR="00645A19" w:rsidRPr="00EC037E" w:rsidRDefault="00EC037E" w:rsidP="00EC037E">
      <w:pPr>
        <w:tabs>
          <w:tab w:val="left" w:pos="1134"/>
        </w:tabs>
        <w:ind w:left="1418" w:right="335" w:hanging="709"/>
        <w:jc w:val="both"/>
        <w:rPr>
          <w:i/>
          <w:color w:val="000000"/>
          <w:sz w:val="22"/>
          <w:szCs w:val="22"/>
          <w:lang w:val="fr-CH"/>
        </w:rPr>
      </w:pPr>
      <w:r>
        <w:rPr>
          <w:color w:val="000000"/>
          <w:sz w:val="22"/>
          <w:szCs w:val="22"/>
          <w:lang w:val="fr-CH"/>
        </w:rPr>
        <w:tab/>
      </w:r>
      <w:r>
        <w:rPr>
          <w:color w:val="000000"/>
          <w:sz w:val="22"/>
          <w:szCs w:val="22"/>
          <w:lang w:val="fr-CH"/>
        </w:rPr>
        <w:tab/>
      </w:r>
      <w:r w:rsidR="00DA144E" w:rsidRPr="009D4D35">
        <w:rPr>
          <w:sz w:val="22"/>
          <w:szCs w:val="22"/>
          <w:lang w:val="fr-FR"/>
        </w:rPr>
        <w:t>b.</w:t>
      </w:r>
      <w:r>
        <w:rPr>
          <w:sz w:val="22"/>
          <w:szCs w:val="22"/>
          <w:lang w:val="fr-FR"/>
        </w:rPr>
        <w:t xml:space="preserve"> </w:t>
      </w:r>
      <w:r w:rsidR="00DA144E" w:rsidRPr="009D4D35">
        <w:rPr>
          <w:i/>
          <w:iCs/>
          <w:sz w:val="22"/>
          <w:szCs w:val="22"/>
          <w:lang w:val="fr-FR"/>
        </w:rPr>
        <w:t xml:space="preserve">ben </w:t>
      </w:r>
      <w:r w:rsidR="00DA144E" w:rsidRPr="009D4D35">
        <w:rPr>
          <w:b/>
          <w:bCs/>
          <w:i/>
          <w:iCs/>
          <w:sz w:val="22"/>
          <w:szCs w:val="22"/>
          <w:lang w:val="fr-FR"/>
        </w:rPr>
        <w:t>moi ma formation principale c’</w:t>
      </w:r>
      <w:r w:rsidR="00DA144E" w:rsidRPr="009D4D35">
        <w:rPr>
          <w:i/>
          <w:iCs/>
          <w:sz w:val="22"/>
          <w:szCs w:val="22"/>
          <w:lang w:val="fr-FR"/>
        </w:rPr>
        <w:t xml:space="preserve">est plutôt le classique </w:t>
      </w:r>
      <w:r w:rsidR="00DA144E" w:rsidRPr="009D4D35">
        <w:rPr>
          <w:sz w:val="22"/>
          <w:szCs w:val="22"/>
          <w:lang w:val="fr-FR"/>
        </w:rPr>
        <w:t>(Horváth 2008</w:t>
      </w:r>
      <w:r w:rsidR="00B96C10">
        <w:rPr>
          <w:sz w:val="22"/>
          <w:szCs w:val="22"/>
          <w:lang w:val="fr-FR"/>
        </w:rPr>
        <w:t xml:space="preserve"> : </w:t>
      </w:r>
      <w:r w:rsidR="00DA144E" w:rsidRPr="009D4D35">
        <w:rPr>
          <w:sz w:val="22"/>
          <w:szCs w:val="22"/>
          <w:lang w:val="fr-FR"/>
        </w:rPr>
        <w:t>224)</w:t>
      </w:r>
    </w:p>
    <w:p w14:paraId="185AF03F" w14:textId="77777777" w:rsidR="00D51D88" w:rsidRPr="009D4D35" w:rsidRDefault="00D51D88" w:rsidP="00A75DB2">
      <w:pPr>
        <w:ind w:right="335"/>
        <w:jc w:val="both"/>
        <w:rPr>
          <w:sz w:val="24"/>
          <w:szCs w:val="24"/>
          <w:highlight w:val="cyan"/>
          <w:lang w:val="fr-FR"/>
        </w:rPr>
      </w:pPr>
    </w:p>
    <w:p w14:paraId="06E82691" w14:textId="77777777" w:rsidR="00D51D88" w:rsidRPr="009D4D35" w:rsidRDefault="00D51D88" w:rsidP="00A75DB2">
      <w:pPr>
        <w:ind w:right="335"/>
        <w:jc w:val="both"/>
        <w:rPr>
          <w:sz w:val="24"/>
          <w:szCs w:val="24"/>
          <w:highlight w:val="cyan"/>
          <w:lang w:val="fr-FR"/>
        </w:rPr>
      </w:pPr>
    </w:p>
    <w:p w14:paraId="07247AE9" w14:textId="77777777" w:rsidR="00CC2EFA" w:rsidRPr="009D4D35" w:rsidRDefault="00000000" w:rsidP="00A75DB2">
      <w:pPr>
        <w:ind w:right="335"/>
        <w:jc w:val="both"/>
        <w:rPr>
          <w:b/>
          <w:sz w:val="24"/>
          <w:szCs w:val="24"/>
          <w:lang w:val="fr-FR"/>
        </w:rPr>
      </w:pPr>
      <w:r w:rsidRPr="009D4D35">
        <w:rPr>
          <w:b/>
          <w:sz w:val="24"/>
          <w:szCs w:val="24"/>
          <w:lang w:val="fr-FR"/>
        </w:rPr>
        <w:t>3. Analyse de corpus</w:t>
      </w:r>
    </w:p>
    <w:p w14:paraId="1D8BFA76" w14:textId="77777777" w:rsidR="00CC2EFA" w:rsidRPr="009D4D35" w:rsidRDefault="00CC2EFA" w:rsidP="00A75DB2">
      <w:pPr>
        <w:ind w:right="335"/>
        <w:jc w:val="both"/>
        <w:rPr>
          <w:sz w:val="24"/>
          <w:szCs w:val="24"/>
          <w:lang w:val="fr-FR"/>
        </w:rPr>
      </w:pPr>
    </w:p>
    <w:p w14:paraId="1E145517" w14:textId="2996DF85" w:rsidR="00CC2EFA" w:rsidRPr="009D4D35" w:rsidRDefault="00000000" w:rsidP="00A75DB2">
      <w:pPr>
        <w:ind w:right="335"/>
        <w:jc w:val="both"/>
        <w:rPr>
          <w:sz w:val="24"/>
          <w:szCs w:val="24"/>
          <w:lang w:val="fr-FR"/>
        </w:rPr>
      </w:pPr>
      <w:r w:rsidRPr="009D4D35">
        <w:rPr>
          <w:sz w:val="24"/>
          <w:szCs w:val="24"/>
          <w:lang w:val="fr-FR"/>
        </w:rPr>
        <w:t>Cette section présente les résultats de notre analyse de corpus pour les trois types de construction. Nous nous concentrerons successivement sur la reprise pronominale (§</w:t>
      </w:r>
      <w:r w:rsidR="001006C0">
        <w:rPr>
          <w:sz w:val="24"/>
          <w:szCs w:val="24"/>
          <w:lang w:val="fr-FR"/>
        </w:rPr>
        <w:t> </w:t>
      </w:r>
      <w:r w:rsidRPr="009D4D35">
        <w:rPr>
          <w:sz w:val="24"/>
          <w:szCs w:val="24"/>
          <w:lang w:val="fr-FR"/>
        </w:rPr>
        <w:t>3.1), l’animéité du sujet (§</w:t>
      </w:r>
      <w:r w:rsidR="001006C0">
        <w:rPr>
          <w:sz w:val="24"/>
          <w:szCs w:val="24"/>
          <w:lang w:val="fr-FR"/>
        </w:rPr>
        <w:t> </w:t>
      </w:r>
      <w:r w:rsidRPr="009D4D35">
        <w:rPr>
          <w:sz w:val="24"/>
          <w:szCs w:val="24"/>
          <w:lang w:val="fr-FR"/>
        </w:rPr>
        <w:t xml:space="preserve">3.2), sa </w:t>
      </w:r>
      <w:proofErr w:type="spellStart"/>
      <w:r w:rsidRPr="009D4D35">
        <w:rPr>
          <w:sz w:val="24"/>
          <w:szCs w:val="24"/>
          <w:lang w:val="fr-FR"/>
        </w:rPr>
        <w:t>contrastivité</w:t>
      </w:r>
      <w:proofErr w:type="spellEnd"/>
      <w:r w:rsidRPr="009D4D35">
        <w:rPr>
          <w:sz w:val="24"/>
          <w:szCs w:val="24"/>
          <w:lang w:val="fr-FR"/>
        </w:rPr>
        <w:t xml:space="preserve"> (§</w:t>
      </w:r>
      <w:r w:rsidR="001006C0">
        <w:rPr>
          <w:sz w:val="24"/>
          <w:szCs w:val="24"/>
          <w:lang w:val="fr-FR"/>
        </w:rPr>
        <w:t> </w:t>
      </w:r>
      <w:r w:rsidRPr="009D4D35">
        <w:rPr>
          <w:sz w:val="24"/>
          <w:szCs w:val="24"/>
          <w:lang w:val="fr-FR"/>
        </w:rPr>
        <w:t xml:space="preserve">3.3), et son accessibilité référentielle et continuité </w:t>
      </w:r>
      <w:proofErr w:type="spellStart"/>
      <w:r w:rsidRPr="009D4D35">
        <w:rPr>
          <w:sz w:val="24"/>
          <w:szCs w:val="24"/>
          <w:lang w:val="fr-FR"/>
        </w:rPr>
        <w:t>topicale</w:t>
      </w:r>
      <w:proofErr w:type="spellEnd"/>
      <w:r w:rsidRPr="009D4D35">
        <w:rPr>
          <w:sz w:val="24"/>
          <w:szCs w:val="24"/>
          <w:lang w:val="fr-FR"/>
        </w:rPr>
        <w:t xml:space="preserve"> (§</w:t>
      </w:r>
      <w:r w:rsidR="001006C0">
        <w:rPr>
          <w:sz w:val="24"/>
          <w:szCs w:val="24"/>
          <w:lang w:val="fr-FR"/>
        </w:rPr>
        <w:t> </w:t>
      </w:r>
      <w:r w:rsidRPr="009D4D35">
        <w:rPr>
          <w:sz w:val="24"/>
          <w:szCs w:val="24"/>
          <w:lang w:val="fr-FR"/>
        </w:rPr>
        <w:t>3.4).</w:t>
      </w:r>
    </w:p>
    <w:p w14:paraId="0D110D21" w14:textId="77777777" w:rsidR="00CC2EFA" w:rsidRPr="009D4D35" w:rsidRDefault="00CC2EFA" w:rsidP="00A75DB2">
      <w:pPr>
        <w:ind w:right="335"/>
        <w:jc w:val="both"/>
        <w:rPr>
          <w:sz w:val="24"/>
          <w:szCs w:val="24"/>
          <w:lang w:val="fr-FR"/>
        </w:rPr>
      </w:pPr>
    </w:p>
    <w:p w14:paraId="62316030" w14:textId="77777777" w:rsidR="00CC2EFA" w:rsidRPr="009D4D35" w:rsidRDefault="00CC2EFA" w:rsidP="00A75DB2">
      <w:pPr>
        <w:ind w:right="335"/>
        <w:jc w:val="both"/>
        <w:rPr>
          <w:sz w:val="24"/>
          <w:szCs w:val="24"/>
          <w:lang w:val="fr-FR"/>
        </w:rPr>
      </w:pPr>
    </w:p>
    <w:p w14:paraId="1B43E9EE" w14:textId="77777777" w:rsidR="00CC2EFA" w:rsidRPr="009D4D35" w:rsidRDefault="00000000" w:rsidP="00A75DB2">
      <w:pPr>
        <w:tabs>
          <w:tab w:val="left" w:pos="709"/>
          <w:tab w:val="left" w:pos="1418"/>
          <w:tab w:val="left" w:pos="1843"/>
          <w:tab w:val="left" w:pos="2127"/>
          <w:tab w:val="left" w:pos="2381"/>
        </w:tabs>
        <w:ind w:right="335"/>
        <w:jc w:val="both"/>
        <w:rPr>
          <w:color w:val="000000"/>
          <w:sz w:val="24"/>
          <w:szCs w:val="24"/>
          <w:lang w:val="fr-FR"/>
        </w:rPr>
      </w:pPr>
      <w:r w:rsidRPr="009D4D35">
        <w:rPr>
          <w:color w:val="000000"/>
          <w:sz w:val="24"/>
          <w:szCs w:val="24"/>
          <w:lang w:val="fr-FR"/>
        </w:rPr>
        <w:t>3.1. Reprise pronominale</w:t>
      </w:r>
    </w:p>
    <w:p w14:paraId="177216CC" w14:textId="77777777" w:rsidR="00CC2EFA" w:rsidRPr="009D4D35" w:rsidRDefault="00CC2EFA" w:rsidP="00A75DB2">
      <w:pPr>
        <w:ind w:right="335"/>
        <w:jc w:val="both"/>
        <w:rPr>
          <w:color w:val="000000"/>
          <w:sz w:val="24"/>
          <w:szCs w:val="24"/>
          <w:lang w:val="fr-FR"/>
        </w:rPr>
      </w:pPr>
    </w:p>
    <w:p w14:paraId="0EE14097" w14:textId="3EA8A19E" w:rsidR="00CC2EFA" w:rsidRDefault="00000000" w:rsidP="00A75DB2">
      <w:pPr>
        <w:ind w:right="335"/>
        <w:jc w:val="both"/>
        <w:rPr>
          <w:sz w:val="24"/>
          <w:szCs w:val="24"/>
          <w:lang w:val="fr-FR"/>
        </w:rPr>
      </w:pPr>
      <w:r w:rsidRPr="009D4D35">
        <w:rPr>
          <w:sz w:val="24"/>
          <w:szCs w:val="24"/>
          <w:lang w:val="fr-FR"/>
        </w:rPr>
        <w:t xml:space="preserve">Le critère de la reprise pronominale ne concerne, bien entendu, que les DG </w:t>
      </w:r>
      <w:r w:rsidR="00E052C3" w:rsidRPr="009D4D35">
        <w:rPr>
          <w:sz w:val="24"/>
          <w:szCs w:val="24"/>
          <w:lang w:val="fr-FR"/>
        </w:rPr>
        <w:t xml:space="preserve">« prototypiques » </w:t>
      </w:r>
      <w:r w:rsidRPr="009D4D35">
        <w:rPr>
          <w:sz w:val="24"/>
          <w:szCs w:val="24"/>
          <w:lang w:val="fr-FR"/>
        </w:rPr>
        <w:t xml:space="preserve">et les doubles dislocations du sujet, les structures </w:t>
      </w:r>
      <w:r w:rsidRPr="00205F04">
        <w:rPr>
          <w:i/>
          <w:iCs/>
          <w:sz w:val="24"/>
          <w:szCs w:val="24"/>
          <w:lang w:val="fr-FR"/>
        </w:rPr>
        <w:t xml:space="preserve">SN lexical sujet </w:t>
      </w:r>
      <w:r w:rsidRPr="00205F04">
        <w:rPr>
          <w:i/>
          <w:iCs/>
          <w:sz w:val="24"/>
          <w:szCs w:val="24"/>
          <w:lang w:val="fr-FR"/>
        </w:rPr>
        <w:lastRenderedPageBreak/>
        <w:t>+ pronom disjoint</w:t>
      </w:r>
      <w:r w:rsidRPr="009D4D35">
        <w:rPr>
          <w:sz w:val="24"/>
          <w:szCs w:val="24"/>
          <w:lang w:val="fr-FR"/>
        </w:rPr>
        <w:t xml:space="preserve"> ne contenant pas de pronom clitique sujet. Comme mentionné dans la section 1.1, dans le corpus PFC de Horváth (2018), la majorité des SN lexicaux (sujets) DG sont repris par les pronoms sujets </w:t>
      </w:r>
      <w:r w:rsidRPr="009D4D35">
        <w:rPr>
          <w:i/>
          <w:sz w:val="24"/>
          <w:szCs w:val="24"/>
          <w:lang w:val="fr-FR"/>
        </w:rPr>
        <w:t>c’/ce</w:t>
      </w:r>
      <w:r w:rsidRPr="009D4D35">
        <w:rPr>
          <w:sz w:val="24"/>
          <w:szCs w:val="24"/>
          <w:lang w:val="fr-FR"/>
        </w:rPr>
        <w:t>.</w:t>
      </w:r>
      <w:r w:rsidR="00A52807">
        <w:rPr>
          <w:rStyle w:val="FootnoteReference"/>
          <w:sz w:val="24"/>
          <w:szCs w:val="24"/>
          <w:lang w:val="fr-FR"/>
        </w:rPr>
        <w:footnoteReference w:id="6"/>
      </w:r>
      <w:r w:rsidRPr="009D4D35">
        <w:rPr>
          <w:sz w:val="24"/>
          <w:szCs w:val="24"/>
          <w:lang w:val="fr-FR"/>
        </w:rPr>
        <w:t xml:space="preserve"> Par opposition, le pronom de reprise </w:t>
      </w:r>
      <w:r w:rsidRPr="009D4D35">
        <w:rPr>
          <w:i/>
          <w:sz w:val="24"/>
          <w:szCs w:val="24"/>
          <w:lang w:val="fr-FR"/>
        </w:rPr>
        <w:t>c’/ce</w:t>
      </w:r>
      <w:r w:rsidRPr="009D4D35">
        <w:rPr>
          <w:sz w:val="24"/>
          <w:szCs w:val="24"/>
          <w:lang w:val="fr-FR"/>
        </w:rPr>
        <w:t xml:space="preserve"> reste très rare dans les doubles dislocations, avec seulement 4 occurrences sur 56. L</w:t>
      </w:r>
      <w:r w:rsidR="005E65CA" w:rsidRPr="009D4D35">
        <w:rPr>
          <w:sz w:val="24"/>
          <w:szCs w:val="24"/>
          <w:lang w:val="fr-FR"/>
        </w:rPr>
        <w:t>’</w:t>
      </w:r>
      <w:r w:rsidRPr="009D4D35">
        <w:rPr>
          <w:sz w:val="24"/>
          <w:szCs w:val="24"/>
          <w:lang w:val="fr-FR"/>
        </w:rPr>
        <w:t>exemple (</w:t>
      </w:r>
      <w:r w:rsidR="00F83D80">
        <w:rPr>
          <w:sz w:val="24"/>
          <w:szCs w:val="24"/>
          <w:lang w:val="fr-FR"/>
        </w:rPr>
        <w:t>13</w:t>
      </w:r>
      <w:r w:rsidRPr="009D4D35">
        <w:rPr>
          <w:sz w:val="24"/>
          <w:szCs w:val="24"/>
          <w:lang w:val="fr-FR"/>
        </w:rPr>
        <w:t>) illustre ce type de reprise.</w:t>
      </w:r>
    </w:p>
    <w:p w14:paraId="7277A856" w14:textId="019DAAA8" w:rsidR="00CC2EFA" w:rsidRPr="00205F04" w:rsidRDefault="00205F04" w:rsidP="00205F04">
      <w:pPr>
        <w:tabs>
          <w:tab w:val="left" w:pos="1134"/>
        </w:tabs>
        <w:spacing w:before="120"/>
        <w:ind w:left="1418" w:right="335" w:hanging="709"/>
        <w:jc w:val="both"/>
        <w:rPr>
          <w:i/>
          <w:color w:val="000000"/>
          <w:sz w:val="22"/>
          <w:szCs w:val="22"/>
          <w:lang w:val="fr-CH"/>
        </w:rPr>
      </w:pPr>
      <w:r w:rsidRPr="00F54605">
        <w:rPr>
          <w:color w:val="000000"/>
          <w:sz w:val="22"/>
          <w:szCs w:val="22"/>
          <w:lang w:val="fr-CH"/>
        </w:rPr>
        <w:t>(</w:t>
      </w:r>
      <w:r>
        <w:rPr>
          <w:color w:val="000000"/>
          <w:sz w:val="22"/>
          <w:szCs w:val="22"/>
          <w:lang w:val="fr-CH"/>
        </w:rPr>
        <w:t>13</w:t>
      </w:r>
      <w:r w:rsidRPr="00F54605">
        <w:rPr>
          <w:color w:val="000000"/>
          <w:sz w:val="22"/>
          <w:szCs w:val="22"/>
          <w:lang w:val="fr-CH"/>
        </w:rPr>
        <w:t>)</w:t>
      </w:r>
      <w:r w:rsidRPr="00F54605">
        <w:rPr>
          <w:color w:val="000000"/>
          <w:sz w:val="22"/>
          <w:szCs w:val="22"/>
          <w:lang w:val="fr-CH"/>
        </w:rPr>
        <w:tab/>
      </w:r>
      <w:r w:rsidRPr="00F54605">
        <w:rPr>
          <w:color w:val="000000"/>
          <w:sz w:val="22"/>
          <w:szCs w:val="22"/>
          <w:lang w:val="fr-CH"/>
        </w:rPr>
        <w:tab/>
      </w:r>
      <w:r w:rsidRPr="009D4D35">
        <w:rPr>
          <w:i/>
          <w:sz w:val="22"/>
          <w:szCs w:val="22"/>
          <w:lang w:val="fr-FR"/>
        </w:rPr>
        <w:t xml:space="preserve">Depuis son départ c’est devenu plat sans forme, sans action, sans ambiance. </w:t>
      </w:r>
      <w:proofErr w:type="spellStart"/>
      <w:r w:rsidRPr="009D4D35">
        <w:rPr>
          <w:b/>
          <w:i/>
          <w:sz w:val="22"/>
          <w:szCs w:val="22"/>
          <w:lang w:val="fr-FR"/>
        </w:rPr>
        <w:t>Moundir</w:t>
      </w:r>
      <w:proofErr w:type="spellEnd"/>
      <w:r w:rsidRPr="009D4D35">
        <w:rPr>
          <w:b/>
          <w:i/>
          <w:sz w:val="22"/>
          <w:szCs w:val="22"/>
          <w:lang w:val="fr-FR"/>
        </w:rPr>
        <w:t xml:space="preserve"> lui c’</w:t>
      </w:r>
      <w:r w:rsidRPr="009D4D35">
        <w:rPr>
          <w:i/>
          <w:sz w:val="22"/>
          <w:szCs w:val="22"/>
          <w:lang w:val="fr-FR"/>
        </w:rPr>
        <w:t>est un homme qui n’a pas froid aux yeux.</w:t>
      </w:r>
      <w:r w:rsidRPr="009D4D35">
        <w:rPr>
          <w:sz w:val="22"/>
          <w:szCs w:val="22"/>
          <w:lang w:val="fr-FR"/>
        </w:rPr>
        <w:t xml:space="preserve"> (YCC)</w:t>
      </w:r>
    </w:p>
    <w:p w14:paraId="2D0F0F59" w14:textId="77777777" w:rsidR="00CC2EFA" w:rsidRPr="009D4D35" w:rsidRDefault="00CC2EFA" w:rsidP="00A75DB2">
      <w:pPr>
        <w:ind w:right="335"/>
        <w:jc w:val="both"/>
        <w:rPr>
          <w:sz w:val="24"/>
          <w:szCs w:val="24"/>
          <w:lang w:val="fr-FR"/>
        </w:rPr>
      </w:pPr>
    </w:p>
    <w:p w14:paraId="35CC8460" w14:textId="77777777" w:rsidR="00CC2EFA" w:rsidRPr="009D4D35" w:rsidRDefault="00CC2EFA" w:rsidP="00A75DB2">
      <w:pPr>
        <w:ind w:right="335"/>
        <w:jc w:val="both"/>
        <w:rPr>
          <w:sz w:val="24"/>
          <w:szCs w:val="24"/>
          <w:lang w:val="fr-FR"/>
        </w:rPr>
      </w:pPr>
    </w:p>
    <w:p w14:paraId="01FF35D0" w14:textId="77777777" w:rsidR="00CC2EFA" w:rsidRPr="009D4D35" w:rsidRDefault="00000000" w:rsidP="00A75DB2">
      <w:pPr>
        <w:tabs>
          <w:tab w:val="left" w:pos="709"/>
          <w:tab w:val="left" w:pos="1418"/>
          <w:tab w:val="left" w:pos="1843"/>
          <w:tab w:val="left" w:pos="2127"/>
          <w:tab w:val="left" w:pos="2381"/>
        </w:tabs>
        <w:ind w:right="335"/>
        <w:jc w:val="both"/>
        <w:rPr>
          <w:color w:val="000000"/>
          <w:sz w:val="24"/>
          <w:szCs w:val="24"/>
          <w:lang w:val="fr-FR"/>
        </w:rPr>
      </w:pPr>
      <w:r w:rsidRPr="009D4D35">
        <w:rPr>
          <w:color w:val="000000"/>
          <w:sz w:val="24"/>
          <w:szCs w:val="24"/>
          <w:lang w:val="fr-FR"/>
        </w:rPr>
        <w:t>3.2. Animéité</w:t>
      </w:r>
    </w:p>
    <w:p w14:paraId="36C0255C" w14:textId="77777777" w:rsidR="00CC2EFA" w:rsidRPr="009D4D35" w:rsidRDefault="00CC2EFA" w:rsidP="00A75DB2">
      <w:pPr>
        <w:tabs>
          <w:tab w:val="left" w:pos="709"/>
          <w:tab w:val="left" w:pos="1418"/>
          <w:tab w:val="left" w:pos="1843"/>
          <w:tab w:val="left" w:pos="2127"/>
          <w:tab w:val="left" w:pos="2381"/>
        </w:tabs>
        <w:ind w:right="335"/>
        <w:jc w:val="both"/>
        <w:rPr>
          <w:color w:val="000000"/>
          <w:sz w:val="24"/>
          <w:szCs w:val="24"/>
          <w:lang w:val="fr-FR"/>
        </w:rPr>
      </w:pPr>
    </w:p>
    <w:p w14:paraId="04660821" w14:textId="7C544080" w:rsidR="00CC2EFA" w:rsidRDefault="00000000" w:rsidP="00A75DB2">
      <w:pPr>
        <w:ind w:right="335"/>
        <w:jc w:val="both"/>
        <w:rPr>
          <w:sz w:val="24"/>
          <w:szCs w:val="24"/>
          <w:lang w:val="fr-FR"/>
        </w:rPr>
      </w:pPr>
      <w:r w:rsidRPr="009D4D35">
        <w:rPr>
          <w:sz w:val="24"/>
          <w:szCs w:val="24"/>
          <w:lang w:val="fr-FR"/>
        </w:rPr>
        <w:t xml:space="preserve">Nous avons catégorisé les occurrences de double dislocation du sujet selon l’animéité du référent du SN disloqué. Suivant </w:t>
      </w:r>
      <w:proofErr w:type="spellStart"/>
      <w:r w:rsidRPr="009D4D35">
        <w:rPr>
          <w:sz w:val="24"/>
          <w:szCs w:val="24"/>
          <w:lang w:val="fr-FR"/>
        </w:rPr>
        <w:t>Thuilier</w:t>
      </w:r>
      <w:proofErr w:type="spellEnd"/>
      <w:r w:rsidRPr="009D4D35">
        <w:rPr>
          <w:sz w:val="24"/>
          <w:szCs w:val="24"/>
          <w:lang w:val="fr-FR"/>
        </w:rPr>
        <w:t xml:space="preserve"> &amp; </w:t>
      </w:r>
      <w:proofErr w:type="spellStart"/>
      <w:r w:rsidRPr="009D4D35">
        <w:rPr>
          <w:sz w:val="24"/>
          <w:szCs w:val="24"/>
          <w:lang w:val="fr-FR"/>
        </w:rPr>
        <w:t>Danlos</w:t>
      </w:r>
      <w:proofErr w:type="spellEnd"/>
      <w:r w:rsidRPr="009D4D35">
        <w:rPr>
          <w:sz w:val="24"/>
          <w:szCs w:val="24"/>
          <w:lang w:val="fr-FR"/>
        </w:rPr>
        <w:t xml:space="preserve"> (2012), nous avons différencié le référent humain (</w:t>
      </w:r>
      <w:r w:rsidR="00F83D80">
        <w:rPr>
          <w:sz w:val="24"/>
          <w:szCs w:val="24"/>
          <w:lang w:val="fr-FR"/>
        </w:rPr>
        <w:t>14</w:t>
      </w:r>
      <w:r w:rsidRPr="009D4D35">
        <w:rPr>
          <w:sz w:val="24"/>
          <w:szCs w:val="24"/>
          <w:lang w:val="fr-FR"/>
        </w:rPr>
        <w:t>a) du référent animé non humain pouvant dénoter un animal (</w:t>
      </w:r>
      <w:r w:rsidR="00F83D80">
        <w:rPr>
          <w:sz w:val="24"/>
          <w:szCs w:val="24"/>
          <w:lang w:val="fr-FR"/>
        </w:rPr>
        <w:t>14</w:t>
      </w:r>
      <w:r w:rsidRPr="009D4D35">
        <w:rPr>
          <w:sz w:val="24"/>
          <w:szCs w:val="24"/>
          <w:lang w:val="fr-FR"/>
        </w:rPr>
        <w:t>b) ou une organisation ou collectivité (</w:t>
      </w:r>
      <w:r w:rsidR="00F83D80">
        <w:rPr>
          <w:sz w:val="24"/>
          <w:szCs w:val="24"/>
          <w:lang w:val="fr-FR"/>
        </w:rPr>
        <w:t>14</w:t>
      </w:r>
      <w:r w:rsidRPr="009D4D35">
        <w:rPr>
          <w:sz w:val="24"/>
          <w:szCs w:val="24"/>
          <w:lang w:val="fr-FR"/>
        </w:rPr>
        <w:t>c), et du référent inanimé (</w:t>
      </w:r>
      <w:r w:rsidR="00F83D80">
        <w:rPr>
          <w:sz w:val="24"/>
          <w:szCs w:val="24"/>
          <w:lang w:val="fr-FR"/>
        </w:rPr>
        <w:t>14</w:t>
      </w:r>
      <w:r w:rsidRPr="009D4D35">
        <w:rPr>
          <w:sz w:val="24"/>
          <w:szCs w:val="24"/>
          <w:lang w:val="fr-FR"/>
        </w:rPr>
        <w:t>d).</w:t>
      </w:r>
    </w:p>
    <w:p w14:paraId="59528BF7" w14:textId="0E65657E" w:rsidR="00CC2EFA" w:rsidRPr="00AA19B3" w:rsidRDefault="00AA19B3" w:rsidP="007B548B">
      <w:pPr>
        <w:tabs>
          <w:tab w:val="left" w:pos="1134"/>
        </w:tabs>
        <w:spacing w:before="120"/>
        <w:ind w:left="1418" w:right="335" w:hanging="709"/>
        <w:jc w:val="both"/>
        <w:rPr>
          <w:i/>
          <w:color w:val="000000"/>
          <w:sz w:val="22"/>
          <w:szCs w:val="22"/>
          <w:lang w:val="fr-CH"/>
        </w:rPr>
      </w:pPr>
      <w:r w:rsidRPr="00F54605">
        <w:rPr>
          <w:color w:val="000000"/>
          <w:sz w:val="22"/>
          <w:szCs w:val="22"/>
          <w:lang w:val="fr-CH"/>
        </w:rPr>
        <w:t>(</w:t>
      </w:r>
      <w:r>
        <w:rPr>
          <w:color w:val="000000"/>
          <w:sz w:val="22"/>
          <w:szCs w:val="22"/>
          <w:lang w:val="fr-CH"/>
        </w:rPr>
        <w:t>14</w:t>
      </w:r>
      <w:r w:rsidRPr="00F54605">
        <w:rPr>
          <w:color w:val="000000"/>
          <w:sz w:val="22"/>
          <w:szCs w:val="22"/>
          <w:lang w:val="fr-CH"/>
        </w:rPr>
        <w:t>)</w:t>
      </w:r>
      <w:r w:rsidRPr="00F54605">
        <w:rPr>
          <w:color w:val="000000"/>
          <w:sz w:val="22"/>
          <w:szCs w:val="22"/>
          <w:lang w:val="fr-CH"/>
        </w:rPr>
        <w:tab/>
      </w:r>
      <w:r w:rsidRPr="00F54605">
        <w:rPr>
          <w:color w:val="000000"/>
          <w:sz w:val="22"/>
          <w:szCs w:val="22"/>
          <w:lang w:val="fr-CH"/>
        </w:rPr>
        <w:tab/>
      </w:r>
      <w:r w:rsidRPr="009D4D35">
        <w:rPr>
          <w:sz w:val="22"/>
          <w:szCs w:val="22"/>
          <w:lang w:val="fr-FR"/>
        </w:rPr>
        <w:t>a.</w:t>
      </w:r>
      <w:r>
        <w:rPr>
          <w:sz w:val="22"/>
          <w:szCs w:val="22"/>
          <w:lang w:val="fr-FR"/>
        </w:rPr>
        <w:t xml:space="preserve"> </w:t>
      </w:r>
      <w:r w:rsidRPr="009D4D35">
        <w:rPr>
          <w:i/>
          <w:sz w:val="22"/>
          <w:szCs w:val="22"/>
          <w:lang w:val="fr-FR"/>
        </w:rPr>
        <w:t xml:space="preserve">j’ai fait deux trois activités comme ça mais c’est tout bon </w:t>
      </w:r>
      <w:r w:rsidRPr="009D4D35">
        <w:rPr>
          <w:b/>
          <w:i/>
          <w:sz w:val="22"/>
          <w:szCs w:val="22"/>
          <w:lang w:val="fr-FR"/>
        </w:rPr>
        <w:t xml:space="preserve">mon mari lui il </w:t>
      </w:r>
      <w:r w:rsidRPr="009D4D35">
        <w:rPr>
          <w:i/>
          <w:sz w:val="22"/>
          <w:szCs w:val="22"/>
          <w:lang w:val="fr-FR"/>
        </w:rPr>
        <w:t>aime bien un peu</w:t>
      </w:r>
      <w:r w:rsidR="009C7330" w:rsidRPr="009D4D35">
        <w:rPr>
          <w:i/>
          <w:sz w:val="22"/>
          <w:szCs w:val="22"/>
          <w:lang w:val="fr-FR"/>
        </w:rPr>
        <w:t xml:space="preserve"> mais le peu</w:t>
      </w:r>
      <w:r w:rsidRPr="009D4D35">
        <w:rPr>
          <w:i/>
          <w:sz w:val="22"/>
          <w:szCs w:val="22"/>
          <w:lang w:val="fr-FR"/>
        </w:rPr>
        <w:t xml:space="preserve"> qu’on fait ça </w:t>
      </w:r>
      <w:proofErr w:type="spellStart"/>
      <w:r w:rsidRPr="009D4D35">
        <w:rPr>
          <w:i/>
          <w:sz w:val="22"/>
          <w:szCs w:val="22"/>
          <w:lang w:val="fr-FR"/>
        </w:rPr>
        <w:t>ça</w:t>
      </w:r>
      <w:proofErr w:type="spellEnd"/>
      <w:r w:rsidRPr="009D4D35">
        <w:rPr>
          <w:i/>
          <w:sz w:val="22"/>
          <w:szCs w:val="22"/>
          <w:lang w:val="fr-FR"/>
        </w:rPr>
        <w:t xml:space="preserve"> suffit donc</w:t>
      </w:r>
      <w:r w:rsidRPr="009D4D35">
        <w:rPr>
          <w:sz w:val="22"/>
          <w:szCs w:val="22"/>
          <w:lang w:val="fr-FR"/>
        </w:rPr>
        <w:t xml:space="preserve"> (CFPP)</w:t>
      </w:r>
    </w:p>
    <w:p w14:paraId="0FAFD261" w14:textId="77777777" w:rsidR="00AA19B3" w:rsidRDefault="00000000" w:rsidP="00AA19B3">
      <w:pPr>
        <w:tabs>
          <w:tab w:val="left" w:pos="1134"/>
        </w:tabs>
        <w:ind w:left="1418" w:right="335"/>
        <w:jc w:val="both"/>
        <w:rPr>
          <w:sz w:val="22"/>
          <w:szCs w:val="22"/>
          <w:lang w:val="fr-FR"/>
        </w:rPr>
      </w:pPr>
      <w:r w:rsidRPr="009D4D35">
        <w:rPr>
          <w:sz w:val="22"/>
          <w:szCs w:val="22"/>
          <w:lang w:val="fr-FR"/>
        </w:rPr>
        <w:tab/>
        <w:t>b.</w:t>
      </w:r>
      <w:r w:rsidR="00AA19B3">
        <w:rPr>
          <w:sz w:val="22"/>
          <w:szCs w:val="22"/>
          <w:lang w:val="fr-FR"/>
        </w:rPr>
        <w:t xml:space="preserve"> </w:t>
      </w:r>
      <w:r w:rsidRPr="009D4D35">
        <w:rPr>
          <w:i/>
          <w:sz w:val="22"/>
          <w:szCs w:val="22"/>
          <w:lang w:val="fr-FR"/>
        </w:rPr>
        <w:t xml:space="preserve">Le chien il chie et fait chier, </w:t>
      </w:r>
      <w:r w:rsidRPr="009D4D35">
        <w:rPr>
          <w:b/>
          <w:i/>
          <w:sz w:val="22"/>
          <w:szCs w:val="22"/>
          <w:lang w:val="fr-FR"/>
        </w:rPr>
        <w:t xml:space="preserve">le chat lui, il </w:t>
      </w:r>
      <w:r w:rsidRPr="009D4D35">
        <w:rPr>
          <w:i/>
          <w:sz w:val="22"/>
          <w:szCs w:val="22"/>
          <w:lang w:val="fr-FR"/>
        </w:rPr>
        <w:t>est trop collant quant il a faim!!</w:t>
      </w:r>
      <w:r w:rsidRPr="009D4D35">
        <w:rPr>
          <w:sz w:val="22"/>
          <w:szCs w:val="22"/>
          <w:lang w:val="fr-FR"/>
        </w:rPr>
        <w:t xml:space="preserve"> (YCC)</w:t>
      </w:r>
    </w:p>
    <w:p w14:paraId="58C70FE6" w14:textId="77777777" w:rsidR="00AA19B3" w:rsidRDefault="00000000" w:rsidP="00AA19B3">
      <w:pPr>
        <w:tabs>
          <w:tab w:val="left" w:pos="1134"/>
        </w:tabs>
        <w:ind w:left="1418" w:right="335"/>
        <w:jc w:val="both"/>
        <w:rPr>
          <w:sz w:val="22"/>
          <w:szCs w:val="22"/>
          <w:lang w:val="fr-FR"/>
        </w:rPr>
      </w:pPr>
      <w:r w:rsidRPr="009D4D35">
        <w:rPr>
          <w:sz w:val="22"/>
          <w:szCs w:val="22"/>
          <w:lang w:val="fr-FR"/>
        </w:rPr>
        <w:t>c.</w:t>
      </w:r>
      <w:r w:rsidR="00AA19B3">
        <w:rPr>
          <w:sz w:val="22"/>
          <w:szCs w:val="22"/>
          <w:lang w:val="fr-FR"/>
        </w:rPr>
        <w:t xml:space="preserve"> </w:t>
      </w:r>
      <w:r w:rsidRPr="009D4D35">
        <w:rPr>
          <w:b/>
          <w:i/>
          <w:sz w:val="22"/>
          <w:szCs w:val="22"/>
          <w:lang w:val="fr-FR"/>
        </w:rPr>
        <w:t xml:space="preserve">la maison Bayard </w:t>
      </w:r>
      <w:r w:rsidRPr="009D4D35">
        <w:rPr>
          <w:i/>
          <w:sz w:val="22"/>
          <w:szCs w:val="22"/>
          <w:lang w:val="fr-FR"/>
        </w:rPr>
        <w:t>euh</w:t>
      </w:r>
      <w:r w:rsidR="00DE4EF8" w:rsidRPr="009D4D35">
        <w:rPr>
          <w:i/>
          <w:sz w:val="22"/>
          <w:szCs w:val="22"/>
          <w:lang w:val="fr-FR"/>
        </w:rPr>
        <w:t>,</w:t>
      </w:r>
      <w:r w:rsidRPr="009D4D35">
        <w:rPr>
          <w:i/>
          <w:sz w:val="22"/>
          <w:szCs w:val="22"/>
          <w:lang w:val="fr-FR"/>
        </w:rPr>
        <w:t xml:space="preserve"> </w:t>
      </w:r>
      <w:r w:rsidRPr="009D4D35">
        <w:rPr>
          <w:b/>
          <w:i/>
          <w:sz w:val="22"/>
          <w:szCs w:val="22"/>
          <w:lang w:val="fr-FR"/>
        </w:rPr>
        <w:t xml:space="preserve">Bayard éditions </w:t>
      </w:r>
      <w:r w:rsidRPr="009D4D35">
        <w:rPr>
          <w:i/>
          <w:sz w:val="22"/>
          <w:szCs w:val="22"/>
          <w:lang w:val="fr-FR"/>
        </w:rPr>
        <w:t>euh</w:t>
      </w:r>
      <w:r w:rsidR="00DE4EF8" w:rsidRPr="009D4D35">
        <w:rPr>
          <w:i/>
          <w:sz w:val="22"/>
          <w:szCs w:val="22"/>
          <w:lang w:val="fr-FR"/>
        </w:rPr>
        <w:t>,</w:t>
      </w:r>
      <w:r w:rsidRPr="009D4D35">
        <w:rPr>
          <w:i/>
          <w:sz w:val="22"/>
          <w:szCs w:val="22"/>
          <w:lang w:val="fr-FR"/>
        </w:rPr>
        <w:t xml:space="preserve"> </w:t>
      </w:r>
      <w:r w:rsidRPr="009D4D35">
        <w:rPr>
          <w:b/>
          <w:i/>
          <w:sz w:val="22"/>
          <w:szCs w:val="22"/>
          <w:lang w:val="fr-FR"/>
        </w:rPr>
        <w:t xml:space="preserve">ceux qui font Chair de </w:t>
      </w:r>
      <w:r w:rsidR="00DE4EF8" w:rsidRPr="009D4D35">
        <w:rPr>
          <w:b/>
          <w:i/>
          <w:sz w:val="22"/>
          <w:szCs w:val="22"/>
          <w:lang w:val="fr-FR"/>
        </w:rPr>
        <w:t>P</w:t>
      </w:r>
      <w:r w:rsidRPr="009D4D35">
        <w:rPr>
          <w:b/>
          <w:i/>
          <w:sz w:val="22"/>
          <w:szCs w:val="22"/>
          <w:lang w:val="fr-FR"/>
        </w:rPr>
        <w:t>oule et tout ça</w:t>
      </w:r>
      <w:r w:rsidR="00DE4EF8" w:rsidRPr="009D4D35">
        <w:rPr>
          <w:bCs/>
          <w:i/>
          <w:sz w:val="22"/>
          <w:szCs w:val="22"/>
          <w:lang w:val="fr-FR"/>
        </w:rPr>
        <w:t>,</w:t>
      </w:r>
      <w:r w:rsidRPr="009D4D35">
        <w:rPr>
          <w:i/>
          <w:sz w:val="22"/>
          <w:szCs w:val="22"/>
          <w:lang w:val="fr-FR"/>
        </w:rPr>
        <w:t xml:space="preserve"> alors </w:t>
      </w:r>
      <w:r w:rsidRPr="009D4D35">
        <w:rPr>
          <w:b/>
          <w:i/>
          <w:sz w:val="22"/>
          <w:szCs w:val="22"/>
          <w:lang w:val="fr-FR"/>
        </w:rPr>
        <w:t>eux ils</w:t>
      </w:r>
      <w:r w:rsidRPr="009D4D35">
        <w:rPr>
          <w:i/>
          <w:sz w:val="22"/>
          <w:szCs w:val="22"/>
          <w:lang w:val="fr-FR"/>
        </w:rPr>
        <w:t xml:space="preserve"> cartonnent dans les supermarchés et tout</w:t>
      </w:r>
      <w:r w:rsidRPr="009D4D35">
        <w:rPr>
          <w:sz w:val="22"/>
          <w:szCs w:val="22"/>
          <w:lang w:val="fr-FR"/>
        </w:rPr>
        <w:t xml:space="preserve"> (PFC)</w:t>
      </w:r>
    </w:p>
    <w:p w14:paraId="7E6DB2DE" w14:textId="5F174CB0" w:rsidR="00CC2EFA" w:rsidRPr="009D4D35" w:rsidRDefault="00000000" w:rsidP="00AA19B3">
      <w:pPr>
        <w:tabs>
          <w:tab w:val="left" w:pos="1134"/>
        </w:tabs>
        <w:spacing w:after="120"/>
        <w:ind w:left="1418" w:right="335"/>
        <w:jc w:val="both"/>
        <w:rPr>
          <w:sz w:val="22"/>
          <w:szCs w:val="22"/>
          <w:lang w:val="fr-FR"/>
        </w:rPr>
      </w:pPr>
      <w:r w:rsidRPr="009D4D35">
        <w:rPr>
          <w:sz w:val="22"/>
          <w:szCs w:val="22"/>
          <w:lang w:val="fr-FR"/>
        </w:rPr>
        <w:t>d.</w:t>
      </w:r>
      <w:r w:rsidR="00AA19B3">
        <w:rPr>
          <w:sz w:val="22"/>
          <w:szCs w:val="22"/>
          <w:lang w:val="fr-FR"/>
        </w:rPr>
        <w:t xml:space="preserve"> </w:t>
      </w:r>
      <w:r w:rsidRPr="009D4D35">
        <w:rPr>
          <w:b/>
          <w:i/>
          <w:sz w:val="22"/>
          <w:szCs w:val="22"/>
          <w:lang w:val="fr-FR"/>
        </w:rPr>
        <w:t>le premier béton lui il</w:t>
      </w:r>
      <w:r w:rsidRPr="009D4D35">
        <w:rPr>
          <w:i/>
          <w:sz w:val="22"/>
          <w:szCs w:val="22"/>
          <w:lang w:val="fr-FR"/>
        </w:rPr>
        <w:t xml:space="preserve"> est venu seulement le au mois d’août </w:t>
      </w:r>
      <w:r w:rsidRPr="009D4D35">
        <w:rPr>
          <w:sz w:val="22"/>
          <w:szCs w:val="22"/>
          <w:lang w:val="fr-FR"/>
        </w:rPr>
        <w:t>(OFROM)</w:t>
      </w:r>
    </w:p>
    <w:p w14:paraId="5173DA78" w14:textId="77777777" w:rsidR="00CC2EFA" w:rsidRPr="009D4D35" w:rsidRDefault="00000000" w:rsidP="00A75DB2">
      <w:pPr>
        <w:ind w:right="335"/>
        <w:jc w:val="both"/>
        <w:rPr>
          <w:sz w:val="24"/>
          <w:szCs w:val="24"/>
          <w:lang w:val="fr-FR"/>
        </w:rPr>
      </w:pPr>
      <w:r w:rsidRPr="009D4D35">
        <w:rPr>
          <w:sz w:val="24"/>
          <w:szCs w:val="24"/>
          <w:lang w:val="fr-FR"/>
        </w:rPr>
        <w:t>Le Tableau 3 présente la répartition des occurrences selon l’animéité dans les trois constructions.</w:t>
      </w:r>
    </w:p>
    <w:p w14:paraId="6491161E" w14:textId="77777777" w:rsidR="00CC2EFA" w:rsidRPr="009D4D35" w:rsidRDefault="00CC2EFA" w:rsidP="00A75DB2">
      <w:pPr>
        <w:ind w:right="335"/>
        <w:jc w:val="both"/>
        <w:rPr>
          <w:sz w:val="24"/>
          <w:szCs w:val="24"/>
          <w:lang w:val="fr-FR"/>
        </w:rPr>
      </w:pPr>
    </w:p>
    <w:tbl>
      <w:tblPr>
        <w:tblStyle w:val="a6"/>
        <w:tblW w:w="793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1843"/>
        <w:gridCol w:w="1984"/>
        <w:gridCol w:w="2268"/>
      </w:tblGrid>
      <w:tr w:rsidR="00CC2EFA" w:rsidRPr="007B548B" w14:paraId="23D2AB6F" w14:textId="77777777" w:rsidTr="006A0441">
        <w:tc>
          <w:tcPr>
            <w:tcW w:w="1838" w:type="dxa"/>
            <w:vAlign w:val="center"/>
          </w:tcPr>
          <w:p w14:paraId="2D0A65A6" w14:textId="77777777" w:rsidR="00CC2EFA" w:rsidRPr="007B548B" w:rsidRDefault="00000000" w:rsidP="006A0441">
            <w:pPr>
              <w:jc w:val="both"/>
              <w:rPr>
                <w:b/>
                <w:sz w:val="22"/>
                <w:szCs w:val="22"/>
                <w:lang w:val="fr-FR"/>
              </w:rPr>
            </w:pPr>
            <w:r w:rsidRPr="007B548B">
              <w:rPr>
                <w:b/>
                <w:sz w:val="22"/>
                <w:szCs w:val="22"/>
                <w:lang w:val="fr-FR"/>
              </w:rPr>
              <w:t>Référent du SN</w:t>
            </w:r>
          </w:p>
        </w:tc>
        <w:tc>
          <w:tcPr>
            <w:tcW w:w="1843" w:type="dxa"/>
          </w:tcPr>
          <w:p w14:paraId="02EA689A" w14:textId="057262D7" w:rsidR="00CC2EFA" w:rsidRPr="007B548B" w:rsidRDefault="00B132FC" w:rsidP="006A0441">
            <w:pPr>
              <w:rPr>
                <w:sz w:val="22"/>
                <w:szCs w:val="22"/>
                <w:lang w:val="fr-FR"/>
              </w:rPr>
            </w:pPr>
            <w:r w:rsidRPr="007B548B">
              <w:rPr>
                <w:sz w:val="22"/>
                <w:szCs w:val="22"/>
                <w:lang w:val="fr-FR"/>
              </w:rPr>
              <w:t>SN + pronom clitique</w:t>
            </w:r>
          </w:p>
        </w:tc>
        <w:tc>
          <w:tcPr>
            <w:tcW w:w="1984" w:type="dxa"/>
          </w:tcPr>
          <w:p w14:paraId="75BB8082" w14:textId="1D027B22" w:rsidR="00CC2EFA" w:rsidRPr="007B548B" w:rsidRDefault="00B132FC" w:rsidP="006A0441">
            <w:pPr>
              <w:rPr>
                <w:sz w:val="22"/>
                <w:szCs w:val="22"/>
                <w:lang w:val="fr-FR"/>
              </w:rPr>
            </w:pPr>
            <w:r w:rsidRPr="007B548B">
              <w:rPr>
                <w:sz w:val="22"/>
                <w:szCs w:val="22"/>
                <w:lang w:val="fr-FR"/>
              </w:rPr>
              <w:t>SN + pronom disjoint</w:t>
            </w:r>
          </w:p>
        </w:tc>
        <w:tc>
          <w:tcPr>
            <w:tcW w:w="2268" w:type="dxa"/>
          </w:tcPr>
          <w:p w14:paraId="353DEDA5" w14:textId="35A9B956" w:rsidR="00CC2EFA" w:rsidRPr="007B548B" w:rsidRDefault="00B132FC" w:rsidP="006A0441">
            <w:pPr>
              <w:rPr>
                <w:sz w:val="22"/>
                <w:szCs w:val="22"/>
                <w:lang w:val="fr-FR"/>
              </w:rPr>
            </w:pPr>
            <w:r w:rsidRPr="007B548B">
              <w:rPr>
                <w:sz w:val="22"/>
                <w:szCs w:val="22"/>
                <w:lang w:val="fr-FR"/>
              </w:rPr>
              <w:t>SN + pronom disjoint + pronom clitique</w:t>
            </w:r>
          </w:p>
        </w:tc>
      </w:tr>
      <w:tr w:rsidR="00CC2EFA" w:rsidRPr="007B548B" w14:paraId="5F0815D8" w14:textId="77777777" w:rsidTr="006A0441">
        <w:tc>
          <w:tcPr>
            <w:tcW w:w="1838" w:type="dxa"/>
          </w:tcPr>
          <w:p w14:paraId="640788A7" w14:textId="77777777" w:rsidR="00CC2EFA" w:rsidRPr="007B548B" w:rsidRDefault="00000000" w:rsidP="006A0441">
            <w:pPr>
              <w:jc w:val="both"/>
              <w:rPr>
                <w:b/>
                <w:sz w:val="22"/>
                <w:szCs w:val="22"/>
                <w:lang w:val="fr-FR"/>
              </w:rPr>
            </w:pPr>
            <w:r w:rsidRPr="007B548B">
              <w:rPr>
                <w:b/>
                <w:sz w:val="22"/>
                <w:szCs w:val="22"/>
                <w:lang w:val="fr-FR"/>
              </w:rPr>
              <w:t>Humain</w:t>
            </w:r>
          </w:p>
        </w:tc>
        <w:tc>
          <w:tcPr>
            <w:tcW w:w="1843" w:type="dxa"/>
          </w:tcPr>
          <w:p w14:paraId="10126BE0" w14:textId="51930AF8" w:rsidR="00CC2EFA" w:rsidRPr="007B548B" w:rsidRDefault="00146C9E" w:rsidP="006A0441">
            <w:pPr>
              <w:jc w:val="both"/>
              <w:rPr>
                <w:sz w:val="22"/>
                <w:szCs w:val="22"/>
                <w:lang w:val="fr-FR"/>
              </w:rPr>
            </w:pPr>
            <w:r w:rsidRPr="007B548B">
              <w:rPr>
                <w:sz w:val="22"/>
                <w:szCs w:val="22"/>
                <w:lang w:val="fr-FR"/>
              </w:rPr>
              <w:t>184 (43,2</w:t>
            </w:r>
            <w:r w:rsidR="000B400F">
              <w:rPr>
                <w:sz w:val="22"/>
                <w:szCs w:val="22"/>
                <w:lang w:val="fr-FR"/>
              </w:rPr>
              <w:t> </w:t>
            </w:r>
            <w:r w:rsidR="001A7272" w:rsidRPr="007B548B">
              <w:rPr>
                <w:sz w:val="22"/>
                <w:szCs w:val="22"/>
                <w:lang w:val="fr-FR"/>
              </w:rPr>
              <w:t>%</w:t>
            </w:r>
            <w:r w:rsidRPr="007B548B">
              <w:rPr>
                <w:sz w:val="22"/>
                <w:szCs w:val="22"/>
                <w:lang w:val="fr-FR"/>
              </w:rPr>
              <w:t>)</w:t>
            </w:r>
          </w:p>
        </w:tc>
        <w:tc>
          <w:tcPr>
            <w:tcW w:w="1984" w:type="dxa"/>
          </w:tcPr>
          <w:p w14:paraId="2DC137DC" w14:textId="7165053E" w:rsidR="00CC2EFA" w:rsidRPr="007B548B" w:rsidRDefault="00000000" w:rsidP="006A0441">
            <w:pPr>
              <w:jc w:val="both"/>
              <w:rPr>
                <w:sz w:val="22"/>
                <w:szCs w:val="22"/>
                <w:lang w:val="fr-FR"/>
              </w:rPr>
            </w:pPr>
            <w:r w:rsidRPr="007B548B">
              <w:rPr>
                <w:sz w:val="22"/>
                <w:szCs w:val="22"/>
                <w:lang w:val="fr-FR"/>
              </w:rPr>
              <w:t>91 (64,5</w:t>
            </w:r>
            <w:r w:rsidR="000B400F">
              <w:rPr>
                <w:sz w:val="22"/>
                <w:szCs w:val="22"/>
                <w:lang w:val="fr-FR"/>
              </w:rPr>
              <w:t> </w:t>
            </w:r>
            <w:r w:rsidR="001A7272" w:rsidRPr="007B548B">
              <w:rPr>
                <w:sz w:val="22"/>
                <w:szCs w:val="22"/>
                <w:lang w:val="fr-FR"/>
              </w:rPr>
              <w:t>%</w:t>
            </w:r>
            <w:r w:rsidRPr="007B548B">
              <w:rPr>
                <w:sz w:val="22"/>
                <w:szCs w:val="22"/>
                <w:lang w:val="fr-FR"/>
              </w:rPr>
              <w:t>)</w:t>
            </w:r>
          </w:p>
        </w:tc>
        <w:tc>
          <w:tcPr>
            <w:tcW w:w="2268" w:type="dxa"/>
          </w:tcPr>
          <w:p w14:paraId="6888B156" w14:textId="1C799D1F" w:rsidR="00CC2EFA" w:rsidRPr="007B548B" w:rsidRDefault="00000000" w:rsidP="006A0441">
            <w:pPr>
              <w:jc w:val="both"/>
              <w:rPr>
                <w:sz w:val="22"/>
                <w:szCs w:val="22"/>
                <w:lang w:val="fr-FR"/>
              </w:rPr>
            </w:pPr>
            <w:r w:rsidRPr="007B548B">
              <w:rPr>
                <w:sz w:val="22"/>
                <w:szCs w:val="22"/>
                <w:lang w:val="fr-FR"/>
              </w:rPr>
              <w:t>50 (89,3</w:t>
            </w:r>
            <w:r w:rsidR="000B400F">
              <w:rPr>
                <w:sz w:val="22"/>
                <w:szCs w:val="22"/>
                <w:lang w:val="fr-FR"/>
              </w:rPr>
              <w:t> </w:t>
            </w:r>
            <w:r w:rsidR="001A7272" w:rsidRPr="007B548B">
              <w:rPr>
                <w:sz w:val="22"/>
                <w:szCs w:val="22"/>
                <w:lang w:val="fr-FR"/>
              </w:rPr>
              <w:t>%</w:t>
            </w:r>
            <w:r w:rsidRPr="007B548B">
              <w:rPr>
                <w:sz w:val="22"/>
                <w:szCs w:val="22"/>
                <w:lang w:val="fr-FR"/>
              </w:rPr>
              <w:t>)</w:t>
            </w:r>
          </w:p>
        </w:tc>
      </w:tr>
      <w:tr w:rsidR="00CC2EFA" w:rsidRPr="007B548B" w14:paraId="55349EA0" w14:textId="77777777" w:rsidTr="006A0441">
        <w:tc>
          <w:tcPr>
            <w:tcW w:w="1838" w:type="dxa"/>
          </w:tcPr>
          <w:p w14:paraId="543AE4FF" w14:textId="77777777" w:rsidR="00CC2EFA" w:rsidRPr="007B548B" w:rsidRDefault="00000000" w:rsidP="006A0441">
            <w:pPr>
              <w:jc w:val="both"/>
              <w:rPr>
                <w:b/>
                <w:sz w:val="22"/>
                <w:szCs w:val="22"/>
                <w:lang w:val="fr-FR"/>
              </w:rPr>
            </w:pPr>
            <w:r w:rsidRPr="007B548B">
              <w:rPr>
                <w:b/>
                <w:sz w:val="22"/>
                <w:szCs w:val="22"/>
                <w:lang w:val="fr-FR"/>
              </w:rPr>
              <w:t>Animal</w:t>
            </w:r>
          </w:p>
        </w:tc>
        <w:tc>
          <w:tcPr>
            <w:tcW w:w="1843" w:type="dxa"/>
          </w:tcPr>
          <w:p w14:paraId="726FE932" w14:textId="1118BB24" w:rsidR="00CC2EFA" w:rsidRPr="007B548B" w:rsidRDefault="00146C9E" w:rsidP="006A0441">
            <w:pPr>
              <w:jc w:val="both"/>
              <w:rPr>
                <w:sz w:val="22"/>
                <w:szCs w:val="22"/>
                <w:lang w:val="fr-FR"/>
              </w:rPr>
            </w:pPr>
            <w:r w:rsidRPr="007B548B">
              <w:rPr>
                <w:sz w:val="22"/>
                <w:szCs w:val="22"/>
                <w:lang w:val="fr-FR"/>
              </w:rPr>
              <w:t>3 (0,7</w:t>
            </w:r>
            <w:r w:rsidR="000B400F">
              <w:rPr>
                <w:sz w:val="22"/>
                <w:szCs w:val="22"/>
                <w:lang w:val="fr-FR"/>
              </w:rPr>
              <w:t> </w:t>
            </w:r>
            <w:r w:rsidR="001A7272" w:rsidRPr="007B548B">
              <w:rPr>
                <w:sz w:val="22"/>
                <w:szCs w:val="22"/>
                <w:lang w:val="fr-FR"/>
              </w:rPr>
              <w:t>%</w:t>
            </w:r>
            <w:r w:rsidRPr="007B548B">
              <w:rPr>
                <w:sz w:val="22"/>
                <w:szCs w:val="22"/>
                <w:lang w:val="fr-FR"/>
              </w:rPr>
              <w:t>)</w:t>
            </w:r>
          </w:p>
        </w:tc>
        <w:tc>
          <w:tcPr>
            <w:tcW w:w="1984" w:type="dxa"/>
          </w:tcPr>
          <w:p w14:paraId="4A5205D8" w14:textId="4B870DCA" w:rsidR="00CC2EFA" w:rsidRPr="007B548B" w:rsidRDefault="00000000" w:rsidP="006A0441">
            <w:pPr>
              <w:jc w:val="both"/>
              <w:rPr>
                <w:sz w:val="22"/>
                <w:szCs w:val="22"/>
                <w:lang w:val="fr-FR"/>
              </w:rPr>
            </w:pPr>
            <w:r w:rsidRPr="007B548B">
              <w:rPr>
                <w:sz w:val="22"/>
                <w:szCs w:val="22"/>
                <w:lang w:val="fr-FR"/>
              </w:rPr>
              <w:t>14 (9,9</w:t>
            </w:r>
            <w:r w:rsidR="000B400F">
              <w:rPr>
                <w:sz w:val="22"/>
                <w:szCs w:val="22"/>
                <w:lang w:val="fr-FR"/>
              </w:rPr>
              <w:t> </w:t>
            </w:r>
            <w:r w:rsidR="001A7272" w:rsidRPr="007B548B">
              <w:rPr>
                <w:sz w:val="22"/>
                <w:szCs w:val="22"/>
                <w:lang w:val="fr-FR"/>
              </w:rPr>
              <w:t>%</w:t>
            </w:r>
            <w:r w:rsidRPr="007B548B">
              <w:rPr>
                <w:sz w:val="22"/>
                <w:szCs w:val="22"/>
                <w:lang w:val="fr-FR"/>
              </w:rPr>
              <w:t>)</w:t>
            </w:r>
          </w:p>
        </w:tc>
        <w:tc>
          <w:tcPr>
            <w:tcW w:w="2268" w:type="dxa"/>
          </w:tcPr>
          <w:p w14:paraId="47B711D9" w14:textId="008D7320" w:rsidR="00CC2EFA" w:rsidRPr="007B548B" w:rsidRDefault="00000000" w:rsidP="006A0441">
            <w:pPr>
              <w:jc w:val="both"/>
              <w:rPr>
                <w:sz w:val="22"/>
                <w:szCs w:val="22"/>
                <w:lang w:val="fr-FR"/>
              </w:rPr>
            </w:pPr>
            <w:r w:rsidRPr="007B548B">
              <w:rPr>
                <w:sz w:val="22"/>
                <w:szCs w:val="22"/>
                <w:lang w:val="fr-FR"/>
              </w:rPr>
              <w:t>3 (5,4</w:t>
            </w:r>
            <w:r w:rsidR="000B400F">
              <w:rPr>
                <w:sz w:val="22"/>
                <w:szCs w:val="22"/>
                <w:lang w:val="fr-FR"/>
              </w:rPr>
              <w:t> </w:t>
            </w:r>
            <w:r w:rsidR="001A7272" w:rsidRPr="007B548B">
              <w:rPr>
                <w:sz w:val="22"/>
                <w:szCs w:val="22"/>
                <w:lang w:val="fr-FR"/>
              </w:rPr>
              <w:t>%</w:t>
            </w:r>
            <w:r w:rsidRPr="007B548B">
              <w:rPr>
                <w:sz w:val="22"/>
                <w:szCs w:val="22"/>
                <w:lang w:val="fr-FR"/>
              </w:rPr>
              <w:t>)</w:t>
            </w:r>
          </w:p>
        </w:tc>
      </w:tr>
      <w:tr w:rsidR="00CC2EFA" w:rsidRPr="007B548B" w14:paraId="7D8BB291" w14:textId="77777777" w:rsidTr="006A0441">
        <w:tc>
          <w:tcPr>
            <w:tcW w:w="1838" w:type="dxa"/>
          </w:tcPr>
          <w:p w14:paraId="5EB6566F" w14:textId="77777777" w:rsidR="00CC2EFA" w:rsidRPr="007B548B" w:rsidRDefault="00000000" w:rsidP="006A0441">
            <w:pPr>
              <w:rPr>
                <w:b/>
                <w:sz w:val="22"/>
                <w:szCs w:val="22"/>
                <w:lang w:val="fr-FR"/>
              </w:rPr>
            </w:pPr>
            <w:r w:rsidRPr="007B548B">
              <w:rPr>
                <w:b/>
                <w:sz w:val="22"/>
                <w:szCs w:val="22"/>
                <w:lang w:val="fr-FR"/>
              </w:rPr>
              <w:t>Organisation ou collectivité</w:t>
            </w:r>
          </w:p>
        </w:tc>
        <w:tc>
          <w:tcPr>
            <w:tcW w:w="1843" w:type="dxa"/>
            <w:vAlign w:val="center"/>
          </w:tcPr>
          <w:p w14:paraId="141ED943" w14:textId="7CD00EE5" w:rsidR="00CC2EFA" w:rsidRPr="007B548B" w:rsidRDefault="00146C9E" w:rsidP="006A0441">
            <w:pPr>
              <w:jc w:val="both"/>
              <w:rPr>
                <w:sz w:val="22"/>
                <w:szCs w:val="22"/>
                <w:lang w:val="fr-FR"/>
              </w:rPr>
            </w:pPr>
            <w:r w:rsidRPr="007B548B">
              <w:rPr>
                <w:sz w:val="22"/>
                <w:szCs w:val="22"/>
                <w:lang w:val="fr-FR"/>
              </w:rPr>
              <w:t>24 (5,6</w:t>
            </w:r>
            <w:r w:rsidR="000B400F">
              <w:rPr>
                <w:sz w:val="22"/>
                <w:szCs w:val="22"/>
                <w:lang w:val="fr-FR"/>
              </w:rPr>
              <w:t> </w:t>
            </w:r>
            <w:r w:rsidR="001A7272" w:rsidRPr="007B548B">
              <w:rPr>
                <w:sz w:val="22"/>
                <w:szCs w:val="22"/>
                <w:lang w:val="fr-FR"/>
              </w:rPr>
              <w:t>%</w:t>
            </w:r>
            <w:r w:rsidRPr="007B548B">
              <w:rPr>
                <w:sz w:val="22"/>
                <w:szCs w:val="22"/>
                <w:lang w:val="fr-FR"/>
              </w:rPr>
              <w:t>)</w:t>
            </w:r>
          </w:p>
        </w:tc>
        <w:tc>
          <w:tcPr>
            <w:tcW w:w="1984" w:type="dxa"/>
            <w:vAlign w:val="center"/>
          </w:tcPr>
          <w:p w14:paraId="7E819942" w14:textId="1728D860" w:rsidR="00CC2EFA" w:rsidRPr="007B548B" w:rsidRDefault="00000000" w:rsidP="006A0441">
            <w:pPr>
              <w:jc w:val="both"/>
              <w:rPr>
                <w:sz w:val="22"/>
                <w:szCs w:val="22"/>
                <w:lang w:val="fr-FR"/>
              </w:rPr>
            </w:pPr>
            <w:r w:rsidRPr="007B548B">
              <w:rPr>
                <w:sz w:val="22"/>
                <w:szCs w:val="22"/>
                <w:lang w:val="fr-FR"/>
              </w:rPr>
              <w:t>6 (4,3</w:t>
            </w:r>
            <w:r w:rsidR="000B400F">
              <w:rPr>
                <w:sz w:val="22"/>
                <w:szCs w:val="22"/>
                <w:lang w:val="fr-FR"/>
              </w:rPr>
              <w:t> </w:t>
            </w:r>
            <w:r w:rsidR="001A7272" w:rsidRPr="007B548B">
              <w:rPr>
                <w:sz w:val="22"/>
                <w:szCs w:val="22"/>
                <w:lang w:val="fr-FR"/>
              </w:rPr>
              <w:t>%</w:t>
            </w:r>
            <w:r w:rsidRPr="007B548B">
              <w:rPr>
                <w:sz w:val="22"/>
                <w:szCs w:val="22"/>
                <w:lang w:val="fr-FR"/>
              </w:rPr>
              <w:t>)</w:t>
            </w:r>
          </w:p>
        </w:tc>
        <w:tc>
          <w:tcPr>
            <w:tcW w:w="2268" w:type="dxa"/>
            <w:vAlign w:val="center"/>
          </w:tcPr>
          <w:p w14:paraId="4CE1627A" w14:textId="4D864354" w:rsidR="00CC2EFA" w:rsidRPr="007B548B" w:rsidRDefault="00000000" w:rsidP="006A0441">
            <w:pPr>
              <w:jc w:val="both"/>
              <w:rPr>
                <w:sz w:val="22"/>
                <w:szCs w:val="22"/>
                <w:lang w:val="fr-FR"/>
              </w:rPr>
            </w:pPr>
            <w:r w:rsidRPr="007B548B">
              <w:rPr>
                <w:sz w:val="22"/>
                <w:szCs w:val="22"/>
                <w:lang w:val="fr-FR"/>
              </w:rPr>
              <w:t>1 (1,8</w:t>
            </w:r>
            <w:r w:rsidR="000B400F">
              <w:rPr>
                <w:sz w:val="22"/>
                <w:szCs w:val="22"/>
                <w:lang w:val="fr-FR"/>
              </w:rPr>
              <w:t> </w:t>
            </w:r>
            <w:r w:rsidR="001A7272" w:rsidRPr="007B548B">
              <w:rPr>
                <w:sz w:val="22"/>
                <w:szCs w:val="22"/>
                <w:lang w:val="fr-FR"/>
              </w:rPr>
              <w:t>%</w:t>
            </w:r>
            <w:r w:rsidRPr="007B548B">
              <w:rPr>
                <w:sz w:val="22"/>
                <w:szCs w:val="22"/>
                <w:lang w:val="fr-FR"/>
              </w:rPr>
              <w:t>)</w:t>
            </w:r>
          </w:p>
        </w:tc>
      </w:tr>
      <w:tr w:rsidR="00CC2EFA" w:rsidRPr="007B548B" w14:paraId="4482D93C" w14:textId="77777777" w:rsidTr="006A0441">
        <w:tc>
          <w:tcPr>
            <w:tcW w:w="1838" w:type="dxa"/>
          </w:tcPr>
          <w:p w14:paraId="734E531E" w14:textId="77777777" w:rsidR="00CC2EFA" w:rsidRPr="007B548B" w:rsidRDefault="00000000" w:rsidP="006A0441">
            <w:pPr>
              <w:jc w:val="both"/>
              <w:rPr>
                <w:b/>
                <w:sz w:val="22"/>
                <w:szCs w:val="22"/>
                <w:lang w:val="fr-FR"/>
              </w:rPr>
            </w:pPr>
            <w:r w:rsidRPr="007B548B">
              <w:rPr>
                <w:b/>
                <w:sz w:val="22"/>
                <w:szCs w:val="22"/>
                <w:lang w:val="fr-FR"/>
              </w:rPr>
              <w:t>Inanimé</w:t>
            </w:r>
          </w:p>
        </w:tc>
        <w:tc>
          <w:tcPr>
            <w:tcW w:w="1843" w:type="dxa"/>
          </w:tcPr>
          <w:p w14:paraId="1ED79C36" w14:textId="54D85795" w:rsidR="00CC2EFA" w:rsidRPr="007B548B" w:rsidRDefault="00146C9E" w:rsidP="006A0441">
            <w:pPr>
              <w:jc w:val="both"/>
              <w:rPr>
                <w:sz w:val="22"/>
                <w:szCs w:val="22"/>
                <w:lang w:val="fr-FR"/>
              </w:rPr>
            </w:pPr>
            <w:r w:rsidRPr="007B548B">
              <w:rPr>
                <w:sz w:val="22"/>
                <w:szCs w:val="22"/>
                <w:lang w:val="fr-FR"/>
              </w:rPr>
              <w:t>215 (50,5</w:t>
            </w:r>
            <w:r w:rsidR="000B400F">
              <w:rPr>
                <w:sz w:val="22"/>
                <w:szCs w:val="22"/>
                <w:lang w:val="fr-FR"/>
              </w:rPr>
              <w:t> </w:t>
            </w:r>
            <w:r w:rsidR="001A7272" w:rsidRPr="007B548B">
              <w:rPr>
                <w:sz w:val="22"/>
                <w:szCs w:val="22"/>
                <w:lang w:val="fr-FR"/>
              </w:rPr>
              <w:t>%</w:t>
            </w:r>
            <w:r w:rsidRPr="007B548B">
              <w:rPr>
                <w:sz w:val="22"/>
                <w:szCs w:val="22"/>
                <w:lang w:val="fr-FR"/>
              </w:rPr>
              <w:t>)</w:t>
            </w:r>
          </w:p>
        </w:tc>
        <w:tc>
          <w:tcPr>
            <w:tcW w:w="1984" w:type="dxa"/>
          </w:tcPr>
          <w:p w14:paraId="50909643" w14:textId="15019420" w:rsidR="00CC2EFA" w:rsidRPr="007B548B" w:rsidRDefault="00000000" w:rsidP="006A0441">
            <w:pPr>
              <w:jc w:val="both"/>
              <w:rPr>
                <w:sz w:val="22"/>
                <w:szCs w:val="22"/>
                <w:lang w:val="fr-FR"/>
              </w:rPr>
            </w:pPr>
            <w:r w:rsidRPr="007B548B">
              <w:rPr>
                <w:sz w:val="22"/>
                <w:szCs w:val="22"/>
                <w:lang w:val="fr-FR"/>
              </w:rPr>
              <w:t>30 (21,3</w:t>
            </w:r>
            <w:r w:rsidR="000B400F">
              <w:rPr>
                <w:sz w:val="22"/>
                <w:szCs w:val="22"/>
                <w:lang w:val="fr-FR"/>
              </w:rPr>
              <w:t> </w:t>
            </w:r>
            <w:r w:rsidR="001A7272" w:rsidRPr="007B548B">
              <w:rPr>
                <w:sz w:val="22"/>
                <w:szCs w:val="22"/>
                <w:lang w:val="fr-FR"/>
              </w:rPr>
              <w:t>%</w:t>
            </w:r>
            <w:r w:rsidRPr="007B548B">
              <w:rPr>
                <w:sz w:val="22"/>
                <w:szCs w:val="22"/>
                <w:lang w:val="fr-FR"/>
              </w:rPr>
              <w:t>)</w:t>
            </w:r>
          </w:p>
        </w:tc>
        <w:tc>
          <w:tcPr>
            <w:tcW w:w="2268" w:type="dxa"/>
          </w:tcPr>
          <w:p w14:paraId="55E16F97" w14:textId="32D1C9E8" w:rsidR="00CC2EFA" w:rsidRPr="007B548B" w:rsidRDefault="00000000" w:rsidP="006A0441">
            <w:pPr>
              <w:jc w:val="both"/>
              <w:rPr>
                <w:sz w:val="22"/>
                <w:szCs w:val="22"/>
                <w:lang w:val="fr-FR"/>
              </w:rPr>
            </w:pPr>
            <w:r w:rsidRPr="007B548B">
              <w:rPr>
                <w:sz w:val="22"/>
                <w:szCs w:val="22"/>
                <w:lang w:val="fr-FR"/>
              </w:rPr>
              <w:t>2 (3,6</w:t>
            </w:r>
            <w:r w:rsidR="000B400F">
              <w:rPr>
                <w:sz w:val="22"/>
                <w:szCs w:val="22"/>
                <w:lang w:val="fr-FR"/>
              </w:rPr>
              <w:t> </w:t>
            </w:r>
            <w:r w:rsidR="001A7272" w:rsidRPr="007B548B">
              <w:rPr>
                <w:sz w:val="22"/>
                <w:szCs w:val="22"/>
                <w:lang w:val="fr-FR"/>
              </w:rPr>
              <w:t>%</w:t>
            </w:r>
            <w:r w:rsidRPr="007B548B">
              <w:rPr>
                <w:sz w:val="22"/>
                <w:szCs w:val="22"/>
                <w:lang w:val="fr-FR"/>
              </w:rPr>
              <w:t>)</w:t>
            </w:r>
          </w:p>
        </w:tc>
      </w:tr>
      <w:tr w:rsidR="00CC2EFA" w:rsidRPr="007B548B" w14:paraId="564CA425" w14:textId="77777777" w:rsidTr="006A0441">
        <w:tc>
          <w:tcPr>
            <w:tcW w:w="1838" w:type="dxa"/>
          </w:tcPr>
          <w:p w14:paraId="6AD4A36B" w14:textId="77777777" w:rsidR="00CC2EFA" w:rsidRPr="007B548B" w:rsidRDefault="00000000" w:rsidP="006A0441">
            <w:pPr>
              <w:jc w:val="both"/>
              <w:rPr>
                <w:b/>
                <w:sz w:val="22"/>
                <w:szCs w:val="22"/>
                <w:lang w:val="fr-FR"/>
              </w:rPr>
            </w:pPr>
            <w:r w:rsidRPr="007B548B">
              <w:rPr>
                <w:b/>
                <w:sz w:val="22"/>
                <w:szCs w:val="22"/>
                <w:lang w:val="fr-FR"/>
              </w:rPr>
              <w:t>Total</w:t>
            </w:r>
          </w:p>
        </w:tc>
        <w:tc>
          <w:tcPr>
            <w:tcW w:w="1843" w:type="dxa"/>
          </w:tcPr>
          <w:p w14:paraId="7A8E2ACA" w14:textId="0AA4DAA8" w:rsidR="00CC2EFA" w:rsidRPr="007B548B" w:rsidRDefault="00146C9E" w:rsidP="006A0441">
            <w:pPr>
              <w:jc w:val="both"/>
              <w:rPr>
                <w:sz w:val="22"/>
                <w:szCs w:val="22"/>
                <w:lang w:val="fr-FR"/>
              </w:rPr>
            </w:pPr>
            <w:r w:rsidRPr="007B548B">
              <w:rPr>
                <w:sz w:val="22"/>
                <w:szCs w:val="22"/>
                <w:lang w:val="fr-FR"/>
              </w:rPr>
              <w:t>426 (100</w:t>
            </w:r>
            <w:r w:rsidR="000B400F">
              <w:rPr>
                <w:sz w:val="22"/>
                <w:szCs w:val="22"/>
                <w:lang w:val="fr-FR"/>
              </w:rPr>
              <w:t> </w:t>
            </w:r>
            <w:r w:rsidR="001A7272" w:rsidRPr="007B548B">
              <w:rPr>
                <w:sz w:val="22"/>
                <w:szCs w:val="22"/>
                <w:lang w:val="fr-FR"/>
              </w:rPr>
              <w:t>%</w:t>
            </w:r>
            <w:r w:rsidRPr="007B548B">
              <w:rPr>
                <w:sz w:val="22"/>
                <w:szCs w:val="22"/>
                <w:lang w:val="fr-FR"/>
              </w:rPr>
              <w:t>)</w:t>
            </w:r>
          </w:p>
        </w:tc>
        <w:tc>
          <w:tcPr>
            <w:tcW w:w="1984" w:type="dxa"/>
          </w:tcPr>
          <w:p w14:paraId="3B0C8F61" w14:textId="789C3A68" w:rsidR="00CC2EFA" w:rsidRPr="007B548B" w:rsidRDefault="00000000" w:rsidP="006A0441">
            <w:pPr>
              <w:jc w:val="both"/>
              <w:rPr>
                <w:sz w:val="22"/>
                <w:szCs w:val="22"/>
                <w:lang w:val="fr-FR"/>
              </w:rPr>
            </w:pPr>
            <w:r w:rsidRPr="007B548B">
              <w:rPr>
                <w:sz w:val="22"/>
                <w:szCs w:val="22"/>
                <w:lang w:val="fr-FR"/>
              </w:rPr>
              <w:t>141 (100</w:t>
            </w:r>
            <w:r w:rsidR="000B400F">
              <w:rPr>
                <w:sz w:val="22"/>
                <w:szCs w:val="22"/>
                <w:lang w:val="fr-FR"/>
              </w:rPr>
              <w:t> </w:t>
            </w:r>
            <w:r w:rsidR="001A7272" w:rsidRPr="007B548B">
              <w:rPr>
                <w:sz w:val="22"/>
                <w:szCs w:val="22"/>
                <w:lang w:val="fr-FR"/>
              </w:rPr>
              <w:t>%</w:t>
            </w:r>
            <w:r w:rsidRPr="007B548B">
              <w:rPr>
                <w:sz w:val="22"/>
                <w:szCs w:val="22"/>
                <w:lang w:val="fr-FR"/>
              </w:rPr>
              <w:t>)</w:t>
            </w:r>
          </w:p>
        </w:tc>
        <w:tc>
          <w:tcPr>
            <w:tcW w:w="2268" w:type="dxa"/>
          </w:tcPr>
          <w:p w14:paraId="6BE549C9" w14:textId="353B86CC" w:rsidR="00CC2EFA" w:rsidRPr="007B548B" w:rsidRDefault="00000000" w:rsidP="006A0441">
            <w:pPr>
              <w:jc w:val="both"/>
              <w:rPr>
                <w:sz w:val="22"/>
                <w:szCs w:val="22"/>
                <w:lang w:val="fr-FR"/>
              </w:rPr>
            </w:pPr>
            <w:r w:rsidRPr="007B548B">
              <w:rPr>
                <w:sz w:val="22"/>
                <w:szCs w:val="22"/>
                <w:lang w:val="fr-FR"/>
              </w:rPr>
              <w:t>56 (100</w:t>
            </w:r>
            <w:r w:rsidR="000B400F">
              <w:rPr>
                <w:sz w:val="22"/>
                <w:szCs w:val="22"/>
                <w:lang w:val="fr-FR"/>
              </w:rPr>
              <w:t> </w:t>
            </w:r>
            <w:r w:rsidR="001A7272" w:rsidRPr="007B548B">
              <w:rPr>
                <w:sz w:val="22"/>
                <w:szCs w:val="22"/>
                <w:lang w:val="fr-FR"/>
              </w:rPr>
              <w:t>%</w:t>
            </w:r>
            <w:r w:rsidRPr="007B548B">
              <w:rPr>
                <w:sz w:val="22"/>
                <w:szCs w:val="22"/>
                <w:lang w:val="fr-FR"/>
              </w:rPr>
              <w:t>)</w:t>
            </w:r>
          </w:p>
        </w:tc>
      </w:tr>
    </w:tbl>
    <w:p w14:paraId="554210A8" w14:textId="77777777" w:rsidR="00CC2EFA" w:rsidRPr="007D7DCE" w:rsidRDefault="00000000" w:rsidP="00A75DB2">
      <w:pPr>
        <w:pBdr>
          <w:top w:val="nil"/>
          <w:left w:val="nil"/>
          <w:bottom w:val="nil"/>
          <w:right w:val="nil"/>
          <w:between w:val="nil"/>
        </w:pBdr>
        <w:ind w:right="335"/>
        <w:jc w:val="both"/>
        <w:rPr>
          <w:iCs/>
          <w:color w:val="000000"/>
          <w:sz w:val="22"/>
          <w:szCs w:val="22"/>
          <w:lang w:val="fr-FR"/>
        </w:rPr>
      </w:pPr>
      <w:r w:rsidRPr="007D7DCE">
        <w:rPr>
          <w:b/>
          <w:iCs/>
          <w:color w:val="000000"/>
          <w:sz w:val="22"/>
          <w:szCs w:val="22"/>
          <w:lang w:val="fr-FR"/>
        </w:rPr>
        <w:t xml:space="preserve">Tableau </w:t>
      </w:r>
      <w:r w:rsidRPr="007D7DCE">
        <w:rPr>
          <w:b/>
          <w:iCs/>
          <w:sz w:val="22"/>
          <w:szCs w:val="22"/>
          <w:lang w:val="fr-FR"/>
        </w:rPr>
        <w:t>3</w:t>
      </w:r>
      <w:r w:rsidRPr="007D7DCE">
        <w:rPr>
          <w:b/>
          <w:iCs/>
          <w:color w:val="000000"/>
          <w:sz w:val="22"/>
          <w:szCs w:val="22"/>
          <w:lang w:val="fr-FR"/>
        </w:rPr>
        <w:t> :</w:t>
      </w:r>
      <w:r w:rsidRPr="007D7DCE">
        <w:rPr>
          <w:iCs/>
          <w:color w:val="000000"/>
          <w:sz w:val="22"/>
          <w:szCs w:val="22"/>
          <w:lang w:val="fr-FR"/>
        </w:rPr>
        <w:t xml:space="preserve"> Classification des occurrences selon l’animéité des référents des SN</w:t>
      </w:r>
    </w:p>
    <w:p w14:paraId="6285E87A" w14:textId="77777777" w:rsidR="00CC2EFA" w:rsidRPr="009D4D35" w:rsidRDefault="00CC2EFA" w:rsidP="00A75DB2">
      <w:pPr>
        <w:ind w:right="335"/>
        <w:jc w:val="both"/>
        <w:rPr>
          <w:sz w:val="24"/>
          <w:szCs w:val="24"/>
          <w:lang w:val="fr-FR"/>
        </w:rPr>
      </w:pPr>
    </w:p>
    <w:p w14:paraId="46347C4B" w14:textId="393F4688" w:rsidR="00CC2EFA" w:rsidRPr="009D4D35" w:rsidRDefault="00000000" w:rsidP="00A75DB2">
      <w:pPr>
        <w:ind w:right="335"/>
        <w:jc w:val="both"/>
        <w:rPr>
          <w:sz w:val="24"/>
          <w:szCs w:val="24"/>
          <w:lang w:val="fr-FR"/>
        </w:rPr>
      </w:pPr>
      <w:r w:rsidRPr="009D4D35">
        <w:rPr>
          <w:sz w:val="24"/>
          <w:szCs w:val="24"/>
          <w:lang w:val="fr-FR"/>
        </w:rPr>
        <w:lastRenderedPageBreak/>
        <w:t>Nous observons une préférence très nette pour les référents [+humain] dans le cas de la double dislocation du SN sujet. En effet, dans notre corpus, le référent des SN des doubles dislocations est presque toujours humain</w:t>
      </w:r>
      <w:r w:rsidR="00290B1F" w:rsidRPr="009D4D35">
        <w:rPr>
          <w:sz w:val="24"/>
          <w:szCs w:val="24"/>
          <w:lang w:val="fr-FR"/>
        </w:rPr>
        <w:t xml:space="preserve"> (89,3</w:t>
      </w:r>
      <w:r w:rsidR="00990541">
        <w:rPr>
          <w:sz w:val="24"/>
          <w:szCs w:val="24"/>
          <w:lang w:val="fr-FR"/>
        </w:rPr>
        <w:t> </w:t>
      </w:r>
      <w:r w:rsidR="00290B1F" w:rsidRPr="009D4D35">
        <w:rPr>
          <w:sz w:val="24"/>
          <w:szCs w:val="24"/>
          <w:lang w:val="fr-FR"/>
        </w:rPr>
        <w:t>%)</w:t>
      </w:r>
      <w:r w:rsidRPr="009D4D35">
        <w:rPr>
          <w:sz w:val="24"/>
          <w:szCs w:val="24"/>
          <w:lang w:val="fr-FR"/>
        </w:rPr>
        <w:t xml:space="preserve">, alors que les référents </w:t>
      </w:r>
      <w:r w:rsidR="005E65CA" w:rsidRPr="009D4D35">
        <w:rPr>
          <w:sz w:val="24"/>
          <w:szCs w:val="24"/>
          <w:lang w:val="fr-FR"/>
        </w:rPr>
        <w:t>in</w:t>
      </w:r>
      <w:r w:rsidRPr="009D4D35">
        <w:rPr>
          <w:sz w:val="24"/>
          <w:szCs w:val="24"/>
          <w:lang w:val="fr-FR"/>
        </w:rPr>
        <w:t xml:space="preserve">animés sont </w:t>
      </w:r>
      <w:r w:rsidR="00146C9E">
        <w:rPr>
          <w:sz w:val="24"/>
          <w:szCs w:val="24"/>
          <w:lang w:val="fr-FR"/>
        </w:rPr>
        <w:t xml:space="preserve">légèrement </w:t>
      </w:r>
      <w:r w:rsidR="005E65CA" w:rsidRPr="009D4D35">
        <w:rPr>
          <w:sz w:val="24"/>
          <w:szCs w:val="24"/>
          <w:lang w:val="fr-FR"/>
        </w:rPr>
        <w:t>majoritaires</w:t>
      </w:r>
      <w:r w:rsidRPr="009D4D35">
        <w:rPr>
          <w:sz w:val="24"/>
          <w:szCs w:val="24"/>
          <w:lang w:val="fr-FR"/>
        </w:rPr>
        <w:t xml:space="preserve"> dans l’ensemble des SN disloqués à gauche. Dans les constructions à pronom </w:t>
      </w:r>
      <w:r w:rsidR="00513DA1" w:rsidRPr="009D4D35">
        <w:rPr>
          <w:sz w:val="24"/>
          <w:szCs w:val="24"/>
          <w:lang w:val="fr-FR"/>
        </w:rPr>
        <w:t>disjoint</w:t>
      </w:r>
      <w:r w:rsidRPr="009D4D35">
        <w:rPr>
          <w:sz w:val="24"/>
          <w:szCs w:val="24"/>
          <w:lang w:val="fr-FR"/>
        </w:rPr>
        <w:t>, les référents [+humain] restent majoritaires</w:t>
      </w:r>
      <w:r w:rsidR="000C0D17" w:rsidRPr="009D4D35">
        <w:rPr>
          <w:sz w:val="24"/>
          <w:szCs w:val="24"/>
          <w:lang w:val="fr-FR"/>
        </w:rPr>
        <w:t xml:space="preserve"> (64,5</w:t>
      </w:r>
      <w:r w:rsidR="00990541">
        <w:rPr>
          <w:sz w:val="24"/>
          <w:szCs w:val="24"/>
          <w:lang w:val="fr-FR"/>
        </w:rPr>
        <w:t> </w:t>
      </w:r>
      <w:r w:rsidR="000C0D17" w:rsidRPr="009D4D35">
        <w:rPr>
          <w:sz w:val="24"/>
          <w:szCs w:val="24"/>
          <w:lang w:val="fr-FR"/>
        </w:rPr>
        <w:t>%)</w:t>
      </w:r>
      <w:r w:rsidRPr="009D4D35">
        <w:rPr>
          <w:sz w:val="24"/>
          <w:szCs w:val="24"/>
          <w:lang w:val="fr-FR"/>
        </w:rPr>
        <w:t>, mais on trouve plus de référents inanimés que dans les doubles dislocations</w:t>
      </w:r>
      <w:r w:rsidR="000C0D17" w:rsidRPr="009D4D35">
        <w:rPr>
          <w:sz w:val="24"/>
          <w:szCs w:val="24"/>
          <w:lang w:val="fr-FR"/>
        </w:rPr>
        <w:t xml:space="preserve"> (21,3</w:t>
      </w:r>
      <w:r w:rsidR="00990541">
        <w:rPr>
          <w:sz w:val="24"/>
          <w:szCs w:val="24"/>
          <w:lang w:val="fr-FR"/>
        </w:rPr>
        <w:t> </w:t>
      </w:r>
      <w:r w:rsidR="000C0D17" w:rsidRPr="009D4D35">
        <w:rPr>
          <w:sz w:val="24"/>
          <w:szCs w:val="24"/>
          <w:lang w:val="fr-FR"/>
        </w:rPr>
        <w:t>%, contre 3,6</w:t>
      </w:r>
      <w:r w:rsidR="00990541">
        <w:rPr>
          <w:sz w:val="24"/>
          <w:szCs w:val="24"/>
          <w:lang w:val="fr-FR"/>
        </w:rPr>
        <w:t> </w:t>
      </w:r>
      <w:r w:rsidR="000C0D17" w:rsidRPr="009D4D35">
        <w:rPr>
          <w:sz w:val="24"/>
          <w:szCs w:val="24"/>
          <w:lang w:val="fr-FR"/>
        </w:rPr>
        <w:t>%)</w:t>
      </w:r>
      <w:r w:rsidRPr="009D4D35">
        <w:rPr>
          <w:sz w:val="24"/>
          <w:szCs w:val="24"/>
          <w:lang w:val="fr-FR"/>
        </w:rPr>
        <w:t>, surtout dans le corpus de français écrit informel (YCC). Il importe toutefois de noter que ce corpus contient généralement un nombre élevé de sujets inanimés, ce qui est sans doute dû au fait que certains</w:t>
      </w:r>
      <w:r w:rsidR="00387703">
        <w:rPr>
          <w:sz w:val="24"/>
          <w:szCs w:val="24"/>
          <w:lang w:val="fr-FR"/>
        </w:rPr>
        <w:t xml:space="preserve"> échanges</w:t>
      </w:r>
      <w:r w:rsidRPr="009D4D35">
        <w:rPr>
          <w:sz w:val="24"/>
          <w:szCs w:val="24"/>
          <w:lang w:val="fr-FR"/>
        </w:rPr>
        <w:t xml:space="preserve"> sur la plateforme de discussion portent spécifiquement sur des objets, tels que des ordinateurs, des voitures, etc.</w:t>
      </w:r>
    </w:p>
    <w:p w14:paraId="66911944" w14:textId="77777777" w:rsidR="00CC2EFA" w:rsidRPr="009D4D35" w:rsidRDefault="00CC2EFA" w:rsidP="00A75DB2">
      <w:pPr>
        <w:ind w:right="335"/>
        <w:jc w:val="both"/>
        <w:rPr>
          <w:sz w:val="24"/>
          <w:szCs w:val="24"/>
          <w:lang w:val="fr-FR"/>
        </w:rPr>
      </w:pPr>
    </w:p>
    <w:p w14:paraId="6783459B" w14:textId="77777777" w:rsidR="00CC2EFA" w:rsidRPr="009D4D35" w:rsidRDefault="00CC2EFA" w:rsidP="00A75DB2">
      <w:pPr>
        <w:ind w:right="335"/>
        <w:jc w:val="both"/>
        <w:rPr>
          <w:sz w:val="24"/>
          <w:szCs w:val="24"/>
          <w:lang w:val="fr-FR"/>
        </w:rPr>
      </w:pPr>
    </w:p>
    <w:p w14:paraId="32122779" w14:textId="77777777" w:rsidR="00CC2EFA" w:rsidRPr="009D4D35" w:rsidRDefault="00000000" w:rsidP="00A75DB2">
      <w:pPr>
        <w:tabs>
          <w:tab w:val="left" w:pos="709"/>
          <w:tab w:val="left" w:pos="1418"/>
          <w:tab w:val="left" w:pos="1843"/>
          <w:tab w:val="left" w:pos="2127"/>
          <w:tab w:val="left" w:pos="2381"/>
        </w:tabs>
        <w:ind w:right="335"/>
        <w:jc w:val="both"/>
        <w:rPr>
          <w:color w:val="000000"/>
          <w:sz w:val="24"/>
          <w:szCs w:val="24"/>
          <w:lang w:val="fr-FR"/>
        </w:rPr>
      </w:pPr>
      <w:r w:rsidRPr="009D4D35">
        <w:rPr>
          <w:color w:val="000000"/>
          <w:sz w:val="24"/>
          <w:szCs w:val="24"/>
          <w:lang w:val="fr-FR"/>
        </w:rPr>
        <w:t xml:space="preserve">3.3. </w:t>
      </w:r>
      <w:proofErr w:type="spellStart"/>
      <w:r w:rsidRPr="009D4D35">
        <w:rPr>
          <w:color w:val="000000"/>
          <w:sz w:val="24"/>
          <w:szCs w:val="24"/>
          <w:lang w:val="fr-FR"/>
        </w:rPr>
        <w:t>Contrastivité</w:t>
      </w:r>
      <w:proofErr w:type="spellEnd"/>
    </w:p>
    <w:p w14:paraId="7D811077" w14:textId="77777777" w:rsidR="00CC2EFA" w:rsidRPr="009D4D35" w:rsidRDefault="00CC2EFA" w:rsidP="00A75DB2">
      <w:pPr>
        <w:tabs>
          <w:tab w:val="left" w:pos="709"/>
          <w:tab w:val="left" w:pos="1418"/>
          <w:tab w:val="left" w:pos="1843"/>
          <w:tab w:val="left" w:pos="2127"/>
          <w:tab w:val="left" w:pos="2381"/>
        </w:tabs>
        <w:ind w:right="335"/>
        <w:jc w:val="both"/>
        <w:rPr>
          <w:color w:val="000000"/>
          <w:sz w:val="24"/>
          <w:szCs w:val="24"/>
          <w:lang w:val="fr-FR"/>
        </w:rPr>
      </w:pPr>
    </w:p>
    <w:p w14:paraId="5B619852" w14:textId="34DB74EA" w:rsidR="00CC2EFA" w:rsidRPr="009D4D35" w:rsidRDefault="00000000" w:rsidP="00A75DB2">
      <w:pPr>
        <w:pBdr>
          <w:top w:val="nil"/>
          <w:left w:val="nil"/>
          <w:bottom w:val="nil"/>
          <w:right w:val="nil"/>
          <w:between w:val="nil"/>
        </w:pBdr>
        <w:ind w:right="335"/>
        <w:jc w:val="both"/>
        <w:rPr>
          <w:sz w:val="24"/>
          <w:szCs w:val="24"/>
          <w:lang w:val="fr-FR"/>
        </w:rPr>
      </w:pPr>
      <w:r w:rsidRPr="009D4D35">
        <w:rPr>
          <w:sz w:val="24"/>
          <w:szCs w:val="24"/>
          <w:lang w:val="fr-FR"/>
        </w:rPr>
        <w:t xml:space="preserve">Nous avons catégorisé les occurrences de double dislocation du sujet en fonction de leur </w:t>
      </w:r>
      <w:proofErr w:type="spellStart"/>
      <w:r w:rsidRPr="009D4D35">
        <w:rPr>
          <w:sz w:val="24"/>
          <w:szCs w:val="24"/>
          <w:lang w:val="fr-FR"/>
        </w:rPr>
        <w:t>contrastivité</w:t>
      </w:r>
      <w:proofErr w:type="spellEnd"/>
      <w:r w:rsidRPr="009D4D35">
        <w:rPr>
          <w:sz w:val="24"/>
          <w:szCs w:val="24"/>
          <w:lang w:val="fr-FR"/>
        </w:rPr>
        <w:t>, autrement dit, selon que le SN disloqué peut être considéré comme un topique contrastif ou non. Nous considérons que le constituant topique est contrastif lorsqu’il évoque un ensemble d’alternatives, et qu’il « entre dans une résolution particulière de la question mais [...] ne fournit pas lui-même l’élément qui résout la question » (</w:t>
      </w:r>
      <w:proofErr w:type="spellStart"/>
      <w:r w:rsidRPr="009D4D35">
        <w:rPr>
          <w:sz w:val="24"/>
          <w:szCs w:val="24"/>
          <w:lang w:val="fr-FR"/>
        </w:rPr>
        <w:t>Marandin</w:t>
      </w:r>
      <w:proofErr w:type="spellEnd"/>
      <w:r w:rsidRPr="009D4D35">
        <w:rPr>
          <w:sz w:val="24"/>
          <w:szCs w:val="24"/>
          <w:lang w:val="fr-FR"/>
        </w:rPr>
        <w:t>, 2021). Le contraste peut être « explicite », ce qui veut dire que l’ensemble d’alternatives est explicitement mentionné dans le contexte précédent, mais il peut également être « faible » ou « implicite » (Mayol, 2010), lorsque l’ensemble d’alternatives évoqué correspond à des entités non identifiées ou sous-spécifiées (Barnes, 1985</w:t>
      </w:r>
      <w:r w:rsidR="007E45BB">
        <w:rPr>
          <w:sz w:val="24"/>
          <w:szCs w:val="24"/>
          <w:lang w:val="fr-FR"/>
        </w:rPr>
        <w:t xml:space="preserve"> : </w:t>
      </w:r>
      <w:r w:rsidRPr="009D4D35">
        <w:rPr>
          <w:sz w:val="24"/>
          <w:szCs w:val="24"/>
          <w:lang w:val="fr-FR"/>
        </w:rPr>
        <w:t xml:space="preserve">44 ; </w:t>
      </w:r>
      <w:proofErr w:type="spellStart"/>
      <w:r w:rsidRPr="009D4D35">
        <w:rPr>
          <w:sz w:val="24"/>
          <w:szCs w:val="24"/>
          <w:lang w:val="fr-FR"/>
        </w:rPr>
        <w:t>Detges</w:t>
      </w:r>
      <w:proofErr w:type="spellEnd"/>
      <w:r w:rsidRPr="009D4D35">
        <w:rPr>
          <w:sz w:val="24"/>
          <w:szCs w:val="24"/>
          <w:lang w:val="fr-FR"/>
        </w:rPr>
        <w:t xml:space="preserve">, 2013 ; </w:t>
      </w:r>
      <w:proofErr w:type="spellStart"/>
      <w:r w:rsidRPr="009D4D35">
        <w:rPr>
          <w:sz w:val="24"/>
          <w:szCs w:val="24"/>
          <w:lang w:val="fr-FR"/>
        </w:rPr>
        <w:t>Detges</w:t>
      </w:r>
      <w:proofErr w:type="spellEnd"/>
      <w:r w:rsidRPr="009D4D35">
        <w:rPr>
          <w:sz w:val="24"/>
          <w:szCs w:val="24"/>
          <w:lang w:val="fr-FR"/>
        </w:rPr>
        <w:t xml:space="preserve"> </w:t>
      </w:r>
      <w:r w:rsidR="007E45BB">
        <w:rPr>
          <w:sz w:val="24"/>
          <w:szCs w:val="24"/>
          <w:lang w:val="fr-FR"/>
        </w:rPr>
        <w:t>et</w:t>
      </w:r>
      <w:r w:rsidRPr="009D4D35">
        <w:rPr>
          <w:sz w:val="24"/>
          <w:szCs w:val="24"/>
          <w:lang w:val="fr-FR"/>
        </w:rPr>
        <w:t xml:space="preserve"> </w:t>
      </w:r>
      <w:proofErr w:type="spellStart"/>
      <w:r w:rsidRPr="009D4D35">
        <w:rPr>
          <w:sz w:val="24"/>
          <w:szCs w:val="24"/>
          <w:lang w:val="fr-FR"/>
        </w:rPr>
        <w:t>Waltereit</w:t>
      </w:r>
      <w:proofErr w:type="spellEnd"/>
      <w:r w:rsidRPr="009D4D35">
        <w:rPr>
          <w:sz w:val="24"/>
          <w:szCs w:val="24"/>
          <w:lang w:val="fr-FR"/>
        </w:rPr>
        <w:t>, 2014).</w:t>
      </w:r>
    </w:p>
    <w:p w14:paraId="4A1D5BA1" w14:textId="04941CE8" w:rsidR="00CC2EFA" w:rsidRDefault="00000000" w:rsidP="007A3550">
      <w:pPr>
        <w:pBdr>
          <w:top w:val="nil"/>
          <w:left w:val="nil"/>
          <w:bottom w:val="nil"/>
          <w:right w:val="nil"/>
          <w:between w:val="nil"/>
        </w:pBdr>
        <w:ind w:right="335" w:firstLine="284"/>
        <w:jc w:val="both"/>
        <w:rPr>
          <w:sz w:val="24"/>
          <w:szCs w:val="24"/>
          <w:lang w:val="fr-FR"/>
        </w:rPr>
      </w:pPr>
      <w:r w:rsidRPr="009D4D35">
        <w:rPr>
          <w:sz w:val="24"/>
          <w:szCs w:val="24"/>
          <w:lang w:val="fr-FR"/>
        </w:rPr>
        <w:t>D’après notre corpus, les constructions de double dislocation expriment toujours un contraste explicite (1</w:t>
      </w:r>
      <w:r w:rsidR="00F83D80">
        <w:rPr>
          <w:sz w:val="24"/>
          <w:szCs w:val="24"/>
          <w:lang w:val="fr-FR"/>
        </w:rPr>
        <w:t>5</w:t>
      </w:r>
      <w:r w:rsidRPr="009D4D35">
        <w:rPr>
          <w:sz w:val="24"/>
          <w:szCs w:val="24"/>
          <w:lang w:val="fr-FR"/>
        </w:rPr>
        <w:t>). Par exemple, dans (1</w:t>
      </w:r>
      <w:r w:rsidR="00F83D80">
        <w:rPr>
          <w:sz w:val="24"/>
          <w:szCs w:val="24"/>
          <w:lang w:val="fr-FR"/>
        </w:rPr>
        <w:t>5</w:t>
      </w:r>
      <w:r w:rsidRPr="009D4D35">
        <w:rPr>
          <w:sz w:val="24"/>
          <w:szCs w:val="24"/>
          <w:lang w:val="fr-FR"/>
        </w:rPr>
        <w:t xml:space="preserve">a), il y a un contraste explicite entre </w:t>
      </w:r>
      <w:r w:rsidRPr="009D4D35">
        <w:rPr>
          <w:i/>
          <w:sz w:val="24"/>
          <w:szCs w:val="24"/>
          <w:lang w:val="fr-FR"/>
        </w:rPr>
        <w:t>mon mari</w:t>
      </w:r>
      <w:r w:rsidRPr="009D4D35">
        <w:rPr>
          <w:sz w:val="24"/>
          <w:szCs w:val="24"/>
          <w:lang w:val="fr-FR"/>
        </w:rPr>
        <w:t xml:space="preserve"> et </w:t>
      </w:r>
      <w:r w:rsidRPr="009D4D35">
        <w:rPr>
          <w:i/>
          <w:sz w:val="24"/>
          <w:szCs w:val="24"/>
          <w:lang w:val="fr-FR"/>
        </w:rPr>
        <w:t xml:space="preserve">moi </w:t>
      </w:r>
      <w:r w:rsidRPr="009D4D35">
        <w:rPr>
          <w:sz w:val="24"/>
          <w:szCs w:val="24"/>
          <w:lang w:val="fr-FR"/>
        </w:rPr>
        <w:t>(c’est-à-dire la locutrice), et dans (1</w:t>
      </w:r>
      <w:r w:rsidR="00F83D80">
        <w:rPr>
          <w:sz w:val="24"/>
          <w:szCs w:val="24"/>
          <w:lang w:val="fr-FR"/>
        </w:rPr>
        <w:t>5</w:t>
      </w:r>
      <w:r w:rsidRPr="009D4D35">
        <w:rPr>
          <w:sz w:val="24"/>
          <w:szCs w:val="24"/>
          <w:lang w:val="fr-FR"/>
        </w:rPr>
        <w:t xml:space="preserve">b), entre </w:t>
      </w:r>
      <w:r w:rsidRPr="009D4D35">
        <w:rPr>
          <w:i/>
          <w:sz w:val="24"/>
          <w:szCs w:val="24"/>
          <w:lang w:val="fr-FR"/>
        </w:rPr>
        <w:t>Jean-Yves</w:t>
      </w:r>
      <w:r w:rsidRPr="009D4D35">
        <w:rPr>
          <w:sz w:val="24"/>
          <w:szCs w:val="24"/>
          <w:lang w:val="fr-FR"/>
        </w:rPr>
        <w:t xml:space="preserve"> et </w:t>
      </w:r>
      <w:r w:rsidRPr="009D4D35">
        <w:rPr>
          <w:i/>
          <w:sz w:val="24"/>
          <w:szCs w:val="24"/>
          <w:lang w:val="fr-FR"/>
        </w:rPr>
        <w:t>Stéphane</w:t>
      </w:r>
      <w:r w:rsidRPr="009D4D35">
        <w:rPr>
          <w:sz w:val="24"/>
          <w:szCs w:val="24"/>
          <w:lang w:val="fr-FR"/>
        </w:rPr>
        <w:t>.</w:t>
      </w:r>
    </w:p>
    <w:p w14:paraId="63510129" w14:textId="781556E6" w:rsidR="00CC2EFA" w:rsidRPr="00530557" w:rsidRDefault="00530557" w:rsidP="00530557">
      <w:pPr>
        <w:tabs>
          <w:tab w:val="left" w:pos="1134"/>
        </w:tabs>
        <w:spacing w:before="120"/>
        <w:ind w:left="1418" w:right="335" w:hanging="709"/>
        <w:jc w:val="both"/>
        <w:rPr>
          <w:i/>
          <w:color w:val="000000"/>
          <w:sz w:val="22"/>
          <w:szCs w:val="22"/>
          <w:lang w:val="fr-CH"/>
        </w:rPr>
      </w:pPr>
      <w:r w:rsidRPr="00F54605">
        <w:rPr>
          <w:color w:val="000000"/>
          <w:sz w:val="22"/>
          <w:szCs w:val="22"/>
          <w:lang w:val="fr-CH"/>
        </w:rPr>
        <w:t>(</w:t>
      </w:r>
      <w:r>
        <w:rPr>
          <w:color w:val="000000"/>
          <w:sz w:val="22"/>
          <w:szCs w:val="22"/>
          <w:lang w:val="fr-CH"/>
        </w:rPr>
        <w:t>15</w:t>
      </w:r>
      <w:r w:rsidRPr="00F54605">
        <w:rPr>
          <w:color w:val="000000"/>
          <w:sz w:val="22"/>
          <w:szCs w:val="22"/>
          <w:lang w:val="fr-CH"/>
        </w:rPr>
        <w:t>)</w:t>
      </w:r>
      <w:r w:rsidRPr="00F54605">
        <w:rPr>
          <w:color w:val="000000"/>
          <w:sz w:val="22"/>
          <w:szCs w:val="22"/>
          <w:lang w:val="fr-CH"/>
        </w:rPr>
        <w:tab/>
      </w:r>
      <w:r w:rsidRPr="00F54605">
        <w:rPr>
          <w:color w:val="000000"/>
          <w:sz w:val="22"/>
          <w:szCs w:val="22"/>
          <w:lang w:val="fr-CH"/>
        </w:rPr>
        <w:tab/>
      </w:r>
      <w:r w:rsidRPr="009D4D35">
        <w:rPr>
          <w:sz w:val="22"/>
          <w:szCs w:val="22"/>
          <w:lang w:val="fr-FR"/>
        </w:rPr>
        <w:t>a.</w:t>
      </w:r>
      <w:r>
        <w:rPr>
          <w:sz w:val="22"/>
          <w:szCs w:val="22"/>
          <w:lang w:val="fr-FR"/>
        </w:rPr>
        <w:t xml:space="preserve"> </w:t>
      </w:r>
      <w:r w:rsidRPr="009D4D35">
        <w:rPr>
          <w:i/>
          <w:sz w:val="22"/>
          <w:szCs w:val="22"/>
          <w:lang w:val="fr-FR"/>
        </w:rPr>
        <w:t xml:space="preserve">alors euh disons moi j’avais déjà fini mes études + tandis que </w:t>
      </w:r>
      <w:r w:rsidRPr="009D4D35">
        <w:rPr>
          <w:b/>
          <w:i/>
          <w:sz w:val="22"/>
          <w:szCs w:val="22"/>
          <w:lang w:val="fr-FR"/>
        </w:rPr>
        <w:t xml:space="preserve">mon mari </w:t>
      </w:r>
      <w:r w:rsidRPr="009D4D35">
        <w:rPr>
          <w:i/>
          <w:sz w:val="22"/>
          <w:szCs w:val="22"/>
          <w:lang w:val="fr-FR"/>
        </w:rPr>
        <w:t>++</w:t>
      </w:r>
      <w:r w:rsidRPr="009D4D35">
        <w:rPr>
          <w:b/>
          <w:i/>
          <w:sz w:val="22"/>
          <w:szCs w:val="22"/>
          <w:lang w:val="fr-FR"/>
        </w:rPr>
        <w:t xml:space="preserve"> lui il</w:t>
      </w:r>
      <w:r w:rsidRPr="009D4D35">
        <w:rPr>
          <w:i/>
          <w:sz w:val="22"/>
          <w:szCs w:val="22"/>
          <w:lang w:val="fr-FR"/>
        </w:rPr>
        <w:t xml:space="preserve"> avait fini son apprentissage + mais il a voulu faire un il a voulu continuer dans ses études </w:t>
      </w:r>
      <w:r w:rsidRPr="009D4D35">
        <w:rPr>
          <w:sz w:val="22"/>
          <w:szCs w:val="22"/>
          <w:lang w:val="fr-FR"/>
        </w:rPr>
        <w:t>(OFROM)</w:t>
      </w:r>
    </w:p>
    <w:p w14:paraId="35A65B49" w14:textId="22085550" w:rsidR="00CC2EFA" w:rsidRPr="009D4D35" w:rsidRDefault="00000000" w:rsidP="00A75DB2">
      <w:pPr>
        <w:pBdr>
          <w:top w:val="nil"/>
          <w:left w:val="nil"/>
          <w:bottom w:val="nil"/>
          <w:right w:val="nil"/>
          <w:between w:val="nil"/>
        </w:pBdr>
        <w:tabs>
          <w:tab w:val="left" w:pos="1134"/>
        </w:tabs>
        <w:ind w:right="335"/>
        <w:jc w:val="both"/>
        <w:rPr>
          <w:i/>
          <w:sz w:val="22"/>
          <w:szCs w:val="22"/>
          <w:lang w:val="fr-FR"/>
        </w:rPr>
      </w:pPr>
      <w:r w:rsidRPr="009D4D35">
        <w:rPr>
          <w:sz w:val="22"/>
          <w:szCs w:val="22"/>
          <w:lang w:val="fr-FR"/>
        </w:rPr>
        <w:tab/>
      </w:r>
      <w:r w:rsidR="00214BC5">
        <w:rPr>
          <w:sz w:val="22"/>
          <w:szCs w:val="22"/>
          <w:lang w:val="fr-FR"/>
        </w:rPr>
        <w:tab/>
      </w:r>
      <w:r w:rsidRPr="009D4D35">
        <w:rPr>
          <w:sz w:val="22"/>
          <w:szCs w:val="22"/>
          <w:lang w:val="fr-FR"/>
        </w:rPr>
        <w:t>b.</w:t>
      </w:r>
      <w:r w:rsidR="002F6635">
        <w:rPr>
          <w:sz w:val="22"/>
          <w:szCs w:val="22"/>
          <w:lang w:val="fr-FR"/>
        </w:rPr>
        <w:t xml:space="preserve"> </w:t>
      </w:r>
      <w:r w:rsidRPr="009D4D35">
        <w:rPr>
          <w:sz w:val="22"/>
          <w:szCs w:val="22"/>
          <w:lang w:val="fr-FR"/>
        </w:rPr>
        <w:t xml:space="preserve">SPK1 : </w:t>
      </w:r>
      <w:r w:rsidRPr="009D4D35">
        <w:rPr>
          <w:i/>
          <w:sz w:val="22"/>
          <w:szCs w:val="22"/>
          <w:lang w:val="fr-FR"/>
        </w:rPr>
        <w:t>il fait rien tu fais tout</w:t>
      </w:r>
    </w:p>
    <w:p w14:paraId="4A08CDBF" w14:textId="4AFD384D" w:rsidR="00CC2EFA" w:rsidRPr="009D4D35" w:rsidRDefault="00000000" w:rsidP="00A75DB2">
      <w:pPr>
        <w:pBdr>
          <w:top w:val="nil"/>
          <w:left w:val="nil"/>
          <w:bottom w:val="nil"/>
          <w:right w:val="nil"/>
          <w:between w:val="nil"/>
        </w:pBdr>
        <w:tabs>
          <w:tab w:val="left" w:pos="1134"/>
        </w:tabs>
        <w:ind w:right="335"/>
        <w:jc w:val="both"/>
        <w:rPr>
          <w:i/>
          <w:sz w:val="22"/>
          <w:szCs w:val="22"/>
          <w:lang w:val="fr-FR"/>
        </w:rPr>
      </w:pPr>
      <w:r w:rsidRPr="009D4D35">
        <w:rPr>
          <w:i/>
          <w:sz w:val="22"/>
          <w:szCs w:val="22"/>
          <w:lang w:val="fr-FR"/>
        </w:rPr>
        <w:tab/>
      </w:r>
      <w:r w:rsidRPr="009D4D35">
        <w:rPr>
          <w:i/>
          <w:sz w:val="22"/>
          <w:szCs w:val="22"/>
          <w:lang w:val="fr-FR"/>
        </w:rPr>
        <w:tab/>
      </w:r>
      <w:r w:rsidRPr="009D4D35">
        <w:rPr>
          <w:sz w:val="22"/>
          <w:szCs w:val="22"/>
          <w:lang w:val="fr-FR"/>
        </w:rPr>
        <w:t xml:space="preserve">SPK3 : </w:t>
      </w:r>
      <w:r w:rsidRPr="009D4D35">
        <w:rPr>
          <w:i/>
          <w:sz w:val="22"/>
          <w:szCs w:val="22"/>
          <w:lang w:val="fr-FR"/>
        </w:rPr>
        <w:t xml:space="preserve">non </w:t>
      </w:r>
      <w:proofErr w:type="spellStart"/>
      <w:r w:rsidRPr="009D4D35">
        <w:rPr>
          <w:i/>
          <w:sz w:val="22"/>
          <w:szCs w:val="22"/>
          <w:lang w:val="fr-FR"/>
        </w:rPr>
        <w:t>non</w:t>
      </w:r>
      <w:proofErr w:type="spellEnd"/>
      <w:r w:rsidR="00FD2DBF" w:rsidRPr="009D4D35">
        <w:rPr>
          <w:i/>
          <w:sz w:val="22"/>
          <w:szCs w:val="22"/>
          <w:lang w:val="fr-FR"/>
        </w:rPr>
        <w:t xml:space="preserve"> +</w:t>
      </w:r>
    </w:p>
    <w:p w14:paraId="4EC9E423" w14:textId="77777777" w:rsidR="00CC2EFA" w:rsidRPr="009D4D35" w:rsidRDefault="00000000" w:rsidP="00A75DB2">
      <w:pPr>
        <w:pBdr>
          <w:top w:val="nil"/>
          <w:left w:val="nil"/>
          <w:bottom w:val="nil"/>
          <w:right w:val="nil"/>
          <w:between w:val="nil"/>
        </w:pBdr>
        <w:tabs>
          <w:tab w:val="left" w:pos="1134"/>
        </w:tabs>
        <w:ind w:right="335"/>
        <w:jc w:val="both"/>
        <w:rPr>
          <w:i/>
          <w:sz w:val="22"/>
          <w:szCs w:val="22"/>
          <w:lang w:val="fr-FR"/>
        </w:rPr>
      </w:pPr>
      <w:r w:rsidRPr="009D4D35">
        <w:rPr>
          <w:i/>
          <w:sz w:val="22"/>
          <w:szCs w:val="22"/>
          <w:lang w:val="fr-FR"/>
        </w:rPr>
        <w:tab/>
      </w:r>
      <w:r w:rsidRPr="009D4D35">
        <w:rPr>
          <w:i/>
          <w:sz w:val="22"/>
          <w:szCs w:val="22"/>
          <w:lang w:val="fr-FR"/>
        </w:rPr>
        <w:tab/>
      </w:r>
      <w:r w:rsidRPr="009D4D35">
        <w:rPr>
          <w:sz w:val="22"/>
          <w:szCs w:val="22"/>
          <w:lang w:val="fr-FR"/>
        </w:rPr>
        <w:t xml:space="preserve">SPK1 : </w:t>
      </w:r>
      <w:r w:rsidRPr="009D4D35">
        <w:rPr>
          <w:i/>
          <w:sz w:val="22"/>
          <w:szCs w:val="22"/>
          <w:lang w:val="fr-FR"/>
        </w:rPr>
        <w:t>non</w:t>
      </w:r>
    </w:p>
    <w:p w14:paraId="3242050E" w14:textId="77777777" w:rsidR="00CC2EFA" w:rsidRPr="009D4D35" w:rsidRDefault="00000000" w:rsidP="00A75DB2">
      <w:pPr>
        <w:pBdr>
          <w:top w:val="nil"/>
          <w:left w:val="nil"/>
          <w:bottom w:val="nil"/>
          <w:right w:val="nil"/>
          <w:between w:val="nil"/>
        </w:pBdr>
        <w:tabs>
          <w:tab w:val="left" w:pos="1134"/>
        </w:tabs>
        <w:ind w:right="335"/>
        <w:jc w:val="both"/>
        <w:rPr>
          <w:sz w:val="22"/>
          <w:szCs w:val="22"/>
          <w:lang w:val="fr-FR"/>
        </w:rPr>
      </w:pPr>
      <w:r w:rsidRPr="009D4D35">
        <w:rPr>
          <w:sz w:val="22"/>
          <w:szCs w:val="22"/>
          <w:lang w:val="fr-FR"/>
        </w:rPr>
        <w:tab/>
      </w:r>
      <w:r w:rsidRPr="009D4D35">
        <w:rPr>
          <w:sz w:val="22"/>
          <w:szCs w:val="22"/>
          <w:lang w:val="fr-FR"/>
        </w:rPr>
        <w:tab/>
        <w:t xml:space="preserve">SPK3 : </w:t>
      </w:r>
      <w:r w:rsidRPr="009D4D35">
        <w:rPr>
          <w:i/>
          <w:sz w:val="22"/>
          <w:szCs w:val="22"/>
          <w:lang w:val="fr-FR"/>
        </w:rPr>
        <w:t>Stéphane adore faire le ménage</w:t>
      </w:r>
    </w:p>
    <w:p w14:paraId="6D35AC47" w14:textId="77777777" w:rsidR="00530557" w:rsidRDefault="00000000" w:rsidP="00A75DB2">
      <w:pPr>
        <w:pBdr>
          <w:top w:val="nil"/>
          <w:left w:val="nil"/>
          <w:bottom w:val="nil"/>
          <w:right w:val="nil"/>
          <w:between w:val="nil"/>
        </w:pBdr>
        <w:tabs>
          <w:tab w:val="left" w:pos="1134"/>
        </w:tabs>
        <w:ind w:right="335"/>
        <w:jc w:val="both"/>
        <w:rPr>
          <w:i/>
          <w:sz w:val="22"/>
          <w:szCs w:val="22"/>
          <w:lang w:val="fr-FR"/>
        </w:rPr>
      </w:pPr>
      <w:r w:rsidRPr="009D4D35">
        <w:rPr>
          <w:sz w:val="22"/>
          <w:szCs w:val="22"/>
          <w:lang w:val="fr-FR"/>
        </w:rPr>
        <w:tab/>
      </w:r>
      <w:r w:rsidRPr="009D4D35">
        <w:rPr>
          <w:sz w:val="22"/>
          <w:szCs w:val="22"/>
          <w:lang w:val="fr-FR"/>
        </w:rPr>
        <w:tab/>
        <w:t xml:space="preserve">SPK1 : </w:t>
      </w:r>
      <w:r w:rsidRPr="009D4D35">
        <w:rPr>
          <w:i/>
          <w:sz w:val="22"/>
          <w:szCs w:val="22"/>
          <w:lang w:val="fr-FR"/>
        </w:rPr>
        <w:t>ah bon ben tu as de la chance</w:t>
      </w:r>
    </w:p>
    <w:p w14:paraId="171F609E" w14:textId="5D437A27" w:rsidR="00CC2EFA" w:rsidRPr="009D4D35" w:rsidRDefault="00000000" w:rsidP="00530557">
      <w:pPr>
        <w:pBdr>
          <w:top w:val="nil"/>
          <w:left w:val="nil"/>
          <w:bottom w:val="nil"/>
          <w:right w:val="nil"/>
          <w:between w:val="nil"/>
        </w:pBdr>
        <w:tabs>
          <w:tab w:val="left" w:pos="1134"/>
        </w:tabs>
        <w:ind w:left="1440" w:right="335"/>
        <w:jc w:val="both"/>
        <w:rPr>
          <w:i/>
          <w:sz w:val="22"/>
          <w:szCs w:val="22"/>
          <w:lang w:val="fr-FR"/>
        </w:rPr>
      </w:pPr>
      <w:r w:rsidRPr="009D4D35">
        <w:rPr>
          <w:sz w:val="22"/>
          <w:szCs w:val="22"/>
          <w:lang w:val="fr-FR"/>
        </w:rPr>
        <w:t xml:space="preserve">SPK3 : </w:t>
      </w:r>
      <w:r w:rsidRPr="009D4D35">
        <w:rPr>
          <w:i/>
          <w:sz w:val="22"/>
          <w:szCs w:val="22"/>
          <w:lang w:val="fr-FR"/>
        </w:rPr>
        <w:t xml:space="preserve">donc euh voilà + au grand désespoir de ma grand-mère qui un jour m’a dit + “comment ça ? il passe la serpillère” + ben je dis “alors” </w:t>
      </w:r>
      <w:r w:rsidRPr="009D4D35">
        <w:rPr>
          <w:i/>
          <w:sz w:val="22"/>
          <w:szCs w:val="22"/>
          <w:lang w:val="fr-FR"/>
        </w:rPr>
        <w:lastRenderedPageBreak/>
        <w:t>+ je dis “il salit autant que moi + c’est normal” ça bon c’est des générations ils comprennent pas</w:t>
      </w:r>
    </w:p>
    <w:p w14:paraId="29CA3CAE" w14:textId="77777777" w:rsidR="00CC2EFA" w:rsidRPr="009D4D35" w:rsidRDefault="00000000" w:rsidP="00A75DB2">
      <w:pPr>
        <w:pBdr>
          <w:top w:val="nil"/>
          <w:left w:val="nil"/>
          <w:bottom w:val="nil"/>
          <w:right w:val="nil"/>
          <w:between w:val="nil"/>
        </w:pBdr>
        <w:tabs>
          <w:tab w:val="left" w:pos="1134"/>
        </w:tabs>
        <w:ind w:right="335"/>
        <w:jc w:val="both"/>
        <w:rPr>
          <w:i/>
          <w:sz w:val="22"/>
          <w:szCs w:val="22"/>
          <w:lang w:val="fr-FR"/>
        </w:rPr>
      </w:pPr>
      <w:r w:rsidRPr="009D4D35">
        <w:rPr>
          <w:sz w:val="22"/>
          <w:szCs w:val="22"/>
          <w:lang w:val="fr-FR"/>
        </w:rPr>
        <w:tab/>
      </w:r>
      <w:r w:rsidRPr="009D4D35">
        <w:rPr>
          <w:sz w:val="22"/>
          <w:szCs w:val="22"/>
          <w:lang w:val="fr-FR"/>
        </w:rPr>
        <w:tab/>
        <w:t xml:space="preserve">SPK1 : </w:t>
      </w:r>
      <w:r w:rsidRPr="009D4D35">
        <w:rPr>
          <w:i/>
          <w:sz w:val="22"/>
          <w:szCs w:val="22"/>
          <w:lang w:val="fr-FR"/>
        </w:rPr>
        <w:t>je trouve que c’est bien parce que enfin</w:t>
      </w:r>
    </w:p>
    <w:p w14:paraId="4E86AA4A" w14:textId="77777777" w:rsidR="00CC2EFA" w:rsidRPr="009D4D35" w:rsidRDefault="00000000" w:rsidP="00A75DB2">
      <w:pPr>
        <w:pBdr>
          <w:top w:val="nil"/>
          <w:left w:val="nil"/>
          <w:bottom w:val="nil"/>
          <w:right w:val="nil"/>
          <w:between w:val="nil"/>
        </w:pBdr>
        <w:tabs>
          <w:tab w:val="left" w:pos="1134"/>
        </w:tabs>
        <w:ind w:right="335"/>
        <w:jc w:val="both"/>
        <w:rPr>
          <w:i/>
          <w:sz w:val="22"/>
          <w:szCs w:val="22"/>
          <w:lang w:val="fr-FR"/>
        </w:rPr>
      </w:pPr>
      <w:r w:rsidRPr="009D4D35">
        <w:rPr>
          <w:sz w:val="22"/>
          <w:szCs w:val="22"/>
          <w:lang w:val="fr-FR"/>
        </w:rPr>
        <w:tab/>
      </w:r>
      <w:r w:rsidRPr="009D4D35">
        <w:rPr>
          <w:sz w:val="22"/>
          <w:szCs w:val="22"/>
          <w:lang w:val="fr-FR"/>
        </w:rPr>
        <w:tab/>
        <w:t xml:space="preserve">SPK3 : </w:t>
      </w:r>
      <w:r w:rsidRPr="009D4D35">
        <w:rPr>
          <w:i/>
          <w:sz w:val="22"/>
          <w:szCs w:val="22"/>
          <w:lang w:val="fr-FR"/>
        </w:rPr>
        <w:t>mais c’est bien oui</w:t>
      </w:r>
    </w:p>
    <w:p w14:paraId="1F3FB2E0" w14:textId="77777777" w:rsidR="00CC2EFA" w:rsidRPr="009D4D35" w:rsidRDefault="00000000" w:rsidP="00530557">
      <w:pPr>
        <w:tabs>
          <w:tab w:val="left" w:pos="1134"/>
        </w:tabs>
        <w:spacing w:after="120"/>
        <w:ind w:right="335"/>
        <w:jc w:val="both"/>
        <w:rPr>
          <w:sz w:val="24"/>
          <w:szCs w:val="24"/>
          <w:lang w:val="fr-FR"/>
        </w:rPr>
      </w:pPr>
      <w:r w:rsidRPr="009D4D35">
        <w:rPr>
          <w:sz w:val="22"/>
          <w:szCs w:val="22"/>
          <w:lang w:val="fr-FR"/>
        </w:rPr>
        <w:tab/>
      </w:r>
      <w:r w:rsidRPr="009D4D35">
        <w:rPr>
          <w:sz w:val="22"/>
          <w:szCs w:val="22"/>
          <w:lang w:val="fr-FR"/>
        </w:rPr>
        <w:tab/>
        <w:t xml:space="preserve">SPK1 : </w:t>
      </w:r>
      <w:r w:rsidRPr="009D4D35">
        <w:rPr>
          <w:i/>
          <w:sz w:val="22"/>
          <w:szCs w:val="22"/>
          <w:lang w:val="fr-FR"/>
        </w:rPr>
        <w:t xml:space="preserve">enfin moi je sais que </w:t>
      </w:r>
      <w:r w:rsidRPr="009D4D35">
        <w:rPr>
          <w:b/>
          <w:i/>
          <w:sz w:val="22"/>
          <w:szCs w:val="22"/>
          <w:lang w:val="fr-FR"/>
        </w:rPr>
        <w:t>Jean-Yves lui il</w:t>
      </w:r>
      <w:r w:rsidRPr="009D4D35">
        <w:rPr>
          <w:i/>
          <w:sz w:val="22"/>
          <w:szCs w:val="22"/>
          <w:lang w:val="fr-FR"/>
        </w:rPr>
        <w:t xml:space="preserve"> cuisine donc</w:t>
      </w:r>
      <w:r w:rsidRPr="009D4D35">
        <w:rPr>
          <w:sz w:val="22"/>
          <w:szCs w:val="22"/>
          <w:lang w:val="fr-FR"/>
        </w:rPr>
        <w:t xml:space="preserve"> (CFPP)</w:t>
      </w:r>
    </w:p>
    <w:p w14:paraId="69BDF49E" w14:textId="2F09156E" w:rsidR="00CC2EFA" w:rsidRPr="009D4D35" w:rsidRDefault="00000000" w:rsidP="00A75DB2">
      <w:pPr>
        <w:pBdr>
          <w:top w:val="nil"/>
          <w:left w:val="nil"/>
          <w:bottom w:val="nil"/>
          <w:right w:val="nil"/>
          <w:between w:val="nil"/>
        </w:pBdr>
        <w:ind w:right="335"/>
        <w:jc w:val="both"/>
        <w:rPr>
          <w:sz w:val="24"/>
          <w:szCs w:val="24"/>
          <w:lang w:val="fr-FR"/>
        </w:rPr>
      </w:pPr>
      <w:r w:rsidRPr="009D4D35">
        <w:rPr>
          <w:sz w:val="24"/>
          <w:szCs w:val="24"/>
          <w:lang w:val="fr-FR"/>
        </w:rPr>
        <w:t xml:space="preserve">Le critère de la </w:t>
      </w:r>
      <w:proofErr w:type="spellStart"/>
      <w:r w:rsidRPr="009D4D35">
        <w:rPr>
          <w:sz w:val="24"/>
          <w:szCs w:val="24"/>
          <w:lang w:val="fr-FR"/>
        </w:rPr>
        <w:t>contrastivité</w:t>
      </w:r>
      <w:proofErr w:type="spellEnd"/>
      <w:r w:rsidRPr="009D4D35">
        <w:rPr>
          <w:sz w:val="24"/>
          <w:szCs w:val="24"/>
          <w:lang w:val="fr-FR"/>
        </w:rPr>
        <w:t xml:space="preserve"> semble donc constituer un trait distinctif décisif. En effet, si les pronoms disjoints rendent l’interprétation de l’énoncé toujours contrastive, qu’ils soient accompagnés </w:t>
      </w:r>
      <w:r w:rsidR="00711F7B" w:rsidRPr="009D4D35">
        <w:rPr>
          <w:sz w:val="24"/>
          <w:szCs w:val="24"/>
          <w:lang w:val="fr-FR"/>
        </w:rPr>
        <w:t>d’un pronom clitique</w:t>
      </w:r>
      <w:r w:rsidRPr="009D4D35">
        <w:rPr>
          <w:sz w:val="24"/>
          <w:szCs w:val="24"/>
          <w:lang w:val="fr-FR"/>
        </w:rPr>
        <w:t xml:space="preserve"> ou non, les dislocations à gauche </w:t>
      </w:r>
      <w:r w:rsidR="00711F7B" w:rsidRPr="009D4D35">
        <w:rPr>
          <w:sz w:val="24"/>
          <w:szCs w:val="24"/>
          <w:lang w:val="fr-FR"/>
        </w:rPr>
        <w:t>« </w:t>
      </w:r>
      <w:r w:rsidRPr="009D4D35">
        <w:rPr>
          <w:sz w:val="24"/>
          <w:szCs w:val="24"/>
          <w:lang w:val="fr-FR"/>
        </w:rPr>
        <w:t>prototypiques</w:t>
      </w:r>
      <w:r w:rsidR="00711F7B" w:rsidRPr="009D4D35">
        <w:rPr>
          <w:sz w:val="24"/>
          <w:szCs w:val="24"/>
          <w:lang w:val="fr-FR"/>
        </w:rPr>
        <w:t> »</w:t>
      </w:r>
      <w:r w:rsidRPr="009D4D35">
        <w:rPr>
          <w:sz w:val="24"/>
          <w:szCs w:val="24"/>
          <w:lang w:val="fr-FR"/>
        </w:rPr>
        <w:t>, elles, sont loin d’exprimer un contraste à chaque fois.</w:t>
      </w:r>
    </w:p>
    <w:p w14:paraId="375E48E9" w14:textId="77777777" w:rsidR="00CC2EFA" w:rsidRPr="009D4D35" w:rsidRDefault="00CC2EFA" w:rsidP="00A75DB2">
      <w:pPr>
        <w:ind w:right="335"/>
        <w:jc w:val="both"/>
        <w:rPr>
          <w:sz w:val="24"/>
          <w:szCs w:val="24"/>
          <w:lang w:val="fr-FR"/>
        </w:rPr>
      </w:pPr>
    </w:p>
    <w:tbl>
      <w:tblPr>
        <w:tblStyle w:val="a7"/>
        <w:tblW w:w="793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1843"/>
        <w:gridCol w:w="1842"/>
        <w:gridCol w:w="2268"/>
      </w:tblGrid>
      <w:tr w:rsidR="00CC2EFA" w:rsidRPr="00530557" w14:paraId="25F0476E" w14:textId="77777777" w:rsidTr="006A0441">
        <w:tc>
          <w:tcPr>
            <w:tcW w:w="1980" w:type="dxa"/>
            <w:vAlign w:val="center"/>
          </w:tcPr>
          <w:p w14:paraId="371FE19F" w14:textId="77777777" w:rsidR="00CC2EFA" w:rsidRPr="00530557" w:rsidRDefault="00CC2EFA" w:rsidP="006A0441">
            <w:pPr>
              <w:rPr>
                <w:b/>
                <w:sz w:val="22"/>
                <w:szCs w:val="22"/>
                <w:lang w:val="fr-FR"/>
              </w:rPr>
            </w:pPr>
          </w:p>
        </w:tc>
        <w:tc>
          <w:tcPr>
            <w:tcW w:w="1843" w:type="dxa"/>
          </w:tcPr>
          <w:p w14:paraId="5D1F5578" w14:textId="44CC2054" w:rsidR="00CC2EFA" w:rsidRPr="00530557" w:rsidRDefault="004E004E" w:rsidP="006A0441">
            <w:pPr>
              <w:rPr>
                <w:sz w:val="22"/>
                <w:szCs w:val="22"/>
                <w:lang w:val="fr-FR"/>
              </w:rPr>
            </w:pPr>
            <w:r w:rsidRPr="00530557">
              <w:rPr>
                <w:sz w:val="22"/>
                <w:szCs w:val="22"/>
                <w:lang w:val="fr-FR"/>
              </w:rPr>
              <w:t>SN + pronom clitique</w:t>
            </w:r>
          </w:p>
        </w:tc>
        <w:tc>
          <w:tcPr>
            <w:tcW w:w="1842" w:type="dxa"/>
          </w:tcPr>
          <w:p w14:paraId="161ECC17" w14:textId="10EB21C2" w:rsidR="00CC2EFA" w:rsidRPr="00530557" w:rsidRDefault="004E004E" w:rsidP="006A0441">
            <w:pPr>
              <w:rPr>
                <w:sz w:val="22"/>
                <w:szCs w:val="22"/>
                <w:lang w:val="fr-FR"/>
              </w:rPr>
            </w:pPr>
            <w:r w:rsidRPr="00530557">
              <w:rPr>
                <w:sz w:val="22"/>
                <w:szCs w:val="22"/>
                <w:lang w:val="fr-FR"/>
              </w:rPr>
              <w:t>SN + pronom disjoint</w:t>
            </w:r>
          </w:p>
        </w:tc>
        <w:tc>
          <w:tcPr>
            <w:tcW w:w="2268" w:type="dxa"/>
          </w:tcPr>
          <w:p w14:paraId="36884C9F" w14:textId="0EFD0935" w:rsidR="00CC2EFA" w:rsidRPr="00530557" w:rsidRDefault="004E004E" w:rsidP="006A0441">
            <w:pPr>
              <w:rPr>
                <w:sz w:val="22"/>
                <w:szCs w:val="22"/>
                <w:lang w:val="fr-FR"/>
              </w:rPr>
            </w:pPr>
            <w:r w:rsidRPr="00530557">
              <w:rPr>
                <w:sz w:val="22"/>
                <w:szCs w:val="22"/>
                <w:lang w:val="fr-FR"/>
              </w:rPr>
              <w:t>SN + pronom disjoint + pronom clitique</w:t>
            </w:r>
          </w:p>
        </w:tc>
      </w:tr>
      <w:tr w:rsidR="00CC2EFA" w:rsidRPr="00530557" w14:paraId="5FF67C28" w14:textId="77777777" w:rsidTr="006A0441">
        <w:tc>
          <w:tcPr>
            <w:tcW w:w="1980" w:type="dxa"/>
          </w:tcPr>
          <w:p w14:paraId="0DF10E5F" w14:textId="77777777" w:rsidR="00CC2EFA" w:rsidRPr="00530557" w:rsidRDefault="00000000" w:rsidP="006A0441">
            <w:pPr>
              <w:rPr>
                <w:b/>
                <w:sz w:val="22"/>
                <w:szCs w:val="22"/>
                <w:lang w:val="fr-FR"/>
              </w:rPr>
            </w:pPr>
            <w:r w:rsidRPr="00530557">
              <w:rPr>
                <w:b/>
                <w:sz w:val="22"/>
                <w:szCs w:val="22"/>
                <w:lang w:val="fr-FR"/>
              </w:rPr>
              <w:t>Contraste explicite</w:t>
            </w:r>
          </w:p>
        </w:tc>
        <w:tc>
          <w:tcPr>
            <w:tcW w:w="1843" w:type="dxa"/>
            <w:vAlign w:val="center"/>
          </w:tcPr>
          <w:p w14:paraId="73C109F5" w14:textId="4753B809" w:rsidR="00CC2EFA" w:rsidRPr="00530557" w:rsidRDefault="00146C9E" w:rsidP="006A0441">
            <w:pPr>
              <w:rPr>
                <w:sz w:val="22"/>
                <w:szCs w:val="22"/>
                <w:lang w:val="fr-FR"/>
              </w:rPr>
            </w:pPr>
            <w:r w:rsidRPr="00530557">
              <w:rPr>
                <w:sz w:val="22"/>
                <w:szCs w:val="22"/>
                <w:lang w:val="fr-FR"/>
              </w:rPr>
              <w:t>93 (21,8</w:t>
            </w:r>
            <w:r w:rsidR="00530557">
              <w:rPr>
                <w:sz w:val="22"/>
                <w:szCs w:val="22"/>
                <w:lang w:val="fr-FR"/>
              </w:rPr>
              <w:t> </w:t>
            </w:r>
            <w:r w:rsidR="001A7272" w:rsidRPr="00530557">
              <w:rPr>
                <w:sz w:val="22"/>
                <w:szCs w:val="22"/>
                <w:lang w:val="fr-FR"/>
              </w:rPr>
              <w:t>%</w:t>
            </w:r>
            <w:r w:rsidRPr="00530557">
              <w:rPr>
                <w:sz w:val="22"/>
                <w:szCs w:val="22"/>
                <w:lang w:val="fr-FR"/>
              </w:rPr>
              <w:t>)</w:t>
            </w:r>
          </w:p>
        </w:tc>
        <w:tc>
          <w:tcPr>
            <w:tcW w:w="1842" w:type="dxa"/>
            <w:vAlign w:val="center"/>
          </w:tcPr>
          <w:p w14:paraId="4FA7E5BA" w14:textId="2B92C0CA" w:rsidR="00CC2EFA" w:rsidRPr="00530557" w:rsidRDefault="00000000" w:rsidP="006A0441">
            <w:pPr>
              <w:rPr>
                <w:sz w:val="22"/>
                <w:szCs w:val="22"/>
                <w:lang w:val="fr-FR"/>
              </w:rPr>
            </w:pPr>
            <w:r w:rsidRPr="00530557">
              <w:rPr>
                <w:sz w:val="22"/>
                <w:szCs w:val="22"/>
                <w:lang w:val="fr-FR"/>
              </w:rPr>
              <w:t>128 (90,8</w:t>
            </w:r>
            <w:r w:rsidR="00530557">
              <w:rPr>
                <w:sz w:val="22"/>
                <w:szCs w:val="22"/>
                <w:lang w:val="fr-FR"/>
              </w:rPr>
              <w:t> </w:t>
            </w:r>
            <w:r w:rsidR="001A7272" w:rsidRPr="00530557">
              <w:rPr>
                <w:sz w:val="22"/>
                <w:szCs w:val="22"/>
                <w:lang w:val="fr-FR"/>
              </w:rPr>
              <w:t>%</w:t>
            </w:r>
            <w:r w:rsidRPr="00530557">
              <w:rPr>
                <w:sz w:val="22"/>
                <w:szCs w:val="22"/>
                <w:lang w:val="fr-FR"/>
              </w:rPr>
              <w:t>)</w:t>
            </w:r>
          </w:p>
        </w:tc>
        <w:tc>
          <w:tcPr>
            <w:tcW w:w="2268" w:type="dxa"/>
            <w:vAlign w:val="center"/>
          </w:tcPr>
          <w:p w14:paraId="7724F5CC" w14:textId="0A192FDD" w:rsidR="00CC2EFA" w:rsidRPr="00530557" w:rsidRDefault="00000000" w:rsidP="006A0441">
            <w:pPr>
              <w:rPr>
                <w:sz w:val="22"/>
                <w:szCs w:val="22"/>
                <w:lang w:val="fr-FR"/>
              </w:rPr>
            </w:pPr>
            <w:r w:rsidRPr="00530557">
              <w:rPr>
                <w:sz w:val="22"/>
                <w:szCs w:val="22"/>
                <w:lang w:val="fr-FR"/>
              </w:rPr>
              <w:t>56 (100</w:t>
            </w:r>
            <w:r w:rsidR="00530557">
              <w:rPr>
                <w:sz w:val="22"/>
                <w:szCs w:val="22"/>
                <w:lang w:val="fr-FR"/>
              </w:rPr>
              <w:t> </w:t>
            </w:r>
            <w:r w:rsidR="001A7272" w:rsidRPr="00530557">
              <w:rPr>
                <w:sz w:val="22"/>
                <w:szCs w:val="22"/>
                <w:lang w:val="fr-FR"/>
              </w:rPr>
              <w:t>%</w:t>
            </w:r>
            <w:r w:rsidRPr="00530557">
              <w:rPr>
                <w:sz w:val="22"/>
                <w:szCs w:val="22"/>
                <w:lang w:val="fr-FR"/>
              </w:rPr>
              <w:t>)</w:t>
            </w:r>
          </w:p>
        </w:tc>
      </w:tr>
      <w:tr w:rsidR="00CC2EFA" w:rsidRPr="00530557" w14:paraId="630402B7" w14:textId="77777777" w:rsidTr="006A0441">
        <w:tc>
          <w:tcPr>
            <w:tcW w:w="1980" w:type="dxa"/>
          </w:tcPr>
          <w:p w14:paraId="0E05FDD9" w14:textId="77777777" w:rsidR="00CC2EFA" w:rsidRPr="00530557" w:rsidRDefault="00000000" w:rsidP="006A0441">
            <w:pPr>
              <w:rPr>
                <w:b/>
                <w:sz w:val="22"/>
                <w:szCs w:val="22"/>
                <w:lang w:val="fr-FR"/>
              </w:rPr>
            </w:pPr>
            <w:r w:rsidRPr="00530557">
              <w:rPr>
                <w:b/>
                <w:sz w:val="22"/>
                <w:szCs w:val="22"/>
                <w:lang w:val="fr-FR"/>
              </w:rPr>
              <w:t>Contraste implicite</w:t>
            </w:r>
          </w:p>
        </w:tc>
        <w:tc>
          <w:tcPr>
            <w:tcW w:w="1843" w:type="dxa"/>
            <w:vAlign w:val="center"/>
          </w:tcPr>
          <w:p w14:paraId="16E83637" w14:textId="71C80A48" w:rsidR="00CC2EFA" w:rsidRPr="00530557" w:rsidRDefault="00000000" w:rsidP="006A0441">
            <w:pPr>
              <w:rPr>
                <w:sz w:val="22"/>
                <w:szCs w:val="22"/>
                <w:lang w:val="fr-FR"/>
              </w:rPr>
            </w:pPr>
            <w:r w:rsidRPr="00530557">
              <w:rPr>
                <w:sz w:val="22"/>
                <w:szCs w:val="22"/>
                <w:lang w:val="fr-FR"/>
              </w:rPr>
              <w:t>1</w:t>
            </w:r>
            <w:r w:rsidR="00146C9E" w:rsidRPr="00530557">
              <w:rPr>
                <w:sz w:val="22"/>
                <w:szCs w:val="22"/>
                <w:lang w:val="fr-FR"/>
              </w:rPr>
              <w:t>00</w:t>
            </w:r>
            <w:r w:rsidRPr="00530557">
              <w:rPr>
                <w:sz w:val="22"/>
                <w:szCs w:val="22"/>
                <w:lang w:val="fr-FR"/>
              </w:rPr>
              <w:t xml:space="preserve"> (2</w:t>
            </w:r>
            <w:r w:rsidR="00146C9E" w:rsidRPr="00530557">
              <w:rPr>
                <w:sz w:val="22"/>
                <w:szCs w:val="22"/>
                <w:lang w:val="fr-FR"/>
              </w:rPr>
              <w:t>3</w:t>
            </w:r>
            <w:r w:rsidRPr="00530557">
              <w:rPr>
                <w:sz w:val="22"/>
                <w:szCs w:val="22"/>
                <w:lang w:val="fr-FR"/>
              </w:rPr>
              <w:t>,</w:t>
            </w:r>
            <w:r w:rsidR="00146C9E" w:rsidRPr="00530557">
              <w:rPr>
                <w:sz w:val="22"/>
                <w:szCs w:val="22"/>
                <w:lang w:val="fr-FR"/>
              </w:rPr>
              <w:t>5</w:t>
            </w:r>
            <w:r w:rsidR="00530557">
              <w:rPr>
                <w:sz w:val="22"/>
                <w:szCs w:val="22"/>
                <w:lang w:val="fr-FR"/>
              </w:rPr>
              <w:t> </w:t>
            </w:r>
            <w:r w:rsidR="001A7272" w:rsidRPr="00530557">
              <w:rPr>
                <w:sz w:val="22"/>
                <w:szCs w:val="22"/>
                <w:lang w:val="fr-FR"/>
              </w:rPr>
              <w:t>%</w:t>
            </w:r>
            <w:r w:rsidRPr="00530557">
              <w:rPr>
                <w:sz w:val="22"/>
                <w:szCs w:val="22"/>
                <w:lang w:val="fr-FR"/>
              </w:rPr>
              <w:t>)</w:t>
            </w:r>
          </w:p>
        </w:tc>
        <w:tc>
          <w:tcPr>
            <w:tcW w:w="1842" w:type="dxa"/>
            <w:vAlign w:val="center"/>
          </w:tcPr>
          <w:p w14:paraId="6574A14A" w14:textId="37FACD8A" w:rsidR="00CC2EFA" w:rsidRPr="00530557" w:rsidRDefault="00000000" w:rsidP="006A0441">
            <w:pPr>
              <w:rPr>
                <w:sz w:val="22"/>
                <w:szCs w:val="22"/>
                <w:lang w:val="fr-FR"/>
              </w:rPr>
            </w:pPr>
            <w:r w:rsidRPr="00530557">
              <w:rPr>
                <w:sz w:val="22"/>
                <w:szCs w:val="22"/>
                <w:lang w:val="fr-FR"/>
              </w:rPr>
              <w:t>13 (9,2</w:t>
            </w:r>
            <w:r w:rsidR="00530557">
              <w:rPr>
                <w:sz w:val="22"/>
                <w:szCs w:val="22"/>
                <w:lang w:val="fr-FR"/>
              </w:rPr>
              <w:t> </w:t>
            </w:r>
            <w:r w:rsidR="001A7272" w:rsidRPr="00530557">
              <w:rPr>
                <w:sz w:val="22"/>
                <w:szCs w:val="22"/>
                <w:lang w:val="fr-FR"/>
              </w:rPr>
              <w:t>%</w:t>
            </w:r>
            <w:r w:rsidRPr="00530557">
              <w:rPr>
                <w:sz w:val="22"/>
                <w:szCs w:val="22"/>
                <w:lang w:val="fr-FR"/>
              </w:rPr>
              <w:t>)</w:t>
            </w:r>
          </w:p>
        </w:tc>
        <w:tc>
          <w:tcPr>
            <w:tcW w:w="2268" w:type="dxa"/>
            <w:vAlign w:val="center"/>
          </w:tcPr>
          <w:p w14:paraId="465C6E65" w14:textId="034DF028" w:rsidR="00CC2EFA" w:rsidRPr="00530557" w:rsidRDefault="00000000" w:rsidP="006A0441">
            <w:pPr>
              <w:rPr>
                <w:sz w:val="22"/>
                <w:szCs w:val="22"/>
                <w:lang w:val="fr-FR"/>
              </w:rPr>
            </w:pPr>
            <w:r w:rsidRPr="00530557">
              <w:rPr>
                <w:sz w:val="22"/>
                <w:szCs w:val="22"/>
                <w:lang w:val="fr-FR"/>
              </w:rPr>
              <w:t>0 (0</w:t>
            </w:r>
            <w:r w:rsidR="00530557">
              <w:rPr>
                <w:sz w:val="22"/>
                <w:szCs w:val="22"/>
                <w:lang w:val="fr-FR"/>
              </w:rPr>
              <w:t> </w:t>
            </w:r>
            <w:r w:rsidR="001A7272" w:rsidRPr="00530557">
              <w:rPr>
                <w:sz w:val="22"/>
                <w:szCs w:val="22"/>
                <w:lang w:val="fr-FR"/>
              </w:rPr>
              <w:t>%</w:t>
            </w:r>
            <w:r w:rsidRPr="00530557">
              <w:rPr>
                <w:sz w:val="22"/>
                <w:szCs w:val="22"/>
                <w:lang w:val="fr-FR"/>
              </w:rPr>
              <w:t>)</w:t>
            </w:r>
          </w:p>
        </w:tc>
      </w:tr>
      <w:tr w:rsidR="00CC2EFA" w:rsidRPr="00530557" w14:paraId="64D7D0B3" w14:textId="77777777" w:rsidTr="00AC26D1">
        <w:tc>
          <w:tcPr>
            <w:tcW w:w="1980" w:type="dxa"/>
            <w:tcBorders>
              <w:bottom w:val="single" w:sz="4" w:space="0" w:color="000000"/>
            </w:tcBorders>
          </w:tcPr>
          <w:p w14:paraId="2BE90125" w14:textId="77777777" w:rsidR="00CC2EFA" w:rsidRPr="00530557" w:rsidRDefault="00000000" w:rsidP="006A0441">
            <w:pPr>
              <w:rPr>
                <w:b/>
                <w:sz w:val="22"/>
                <w:szCs w:val="22"/>
                <w:lang w:val="fr-FR"/>
              </w:rPr>
            </w:pPr>
            <w:r w:rsidRPr="00530557">
              <w:rPr>
                <w:b/>
                <w:sz w:val="22"/>
                <w:szCs w:val="22"/>
                <w:lang w:val="fr-FR"/>
              </w:rPr>
              <w:t>Sans contraste</w:t>
            </w:r>
          </w:p>
        </w:tc>
        <w:tc>
          <w:tcPr>
            <w:tcW w:w="1843" w:type="dxa"/>
            <w:tcBorders>
              <w:bottom w:val="single" w:sz="4" w:space="0" w:color="000000"/>
            </w:tcBorders>
            <w:vAlign w:val="center"/>
          </w:tcPr>
          <w:p w14:paraId="24DDBA0A" w14:textId="223F6445" w:rsidR="00CC2EFA" w:rsidRPr="00530557" w:rsidRDefault="00146C9E" w:rsidP="006A0441">
            <w:pPr>
              <w:rPr>
                <w:sz w:val="22"/>
                <w:szCs w:val="22"/>
                <w:lang w:val="fr-FR"/>
              </w:rPr>
            </w:pPr>
            <w:r w:rsidRPr="00530557">
              <w:rPr>
                <w:sz w:val="22"/>
                <w:szCs w:val="22"/>
                <w:lang w:val="fr-FR"/>
              </w:rPr>
              <w:t>233 (54,7</w:t>
            </w:r>
            <w:r w:rsidR="00530557">
              <w:rPr>
                <w:sz w:val="22"/>
                <w:szCs w:val="22"/>
                <w:lang w:val="fr-FR"/>
              </w:rPr>
              <w:t> </w:t>
            </w:r>
            <w:r w:rsidR="001A7272" w:rsidRPr="00530557">
              <w:rPr>
                <w:sz w:val="22"/>
                <w:szCs w:val="22"/>
                <w:lang w:val="fr-FR"/>
              </w:rPr>
              <w:t>%</w:t>
            </w:r>
            <w:r w:rsidRPr="00530557">
              <w:rPr>
                <w:sz w:val="22"/>
                <w:szCs w:val="22"/>
                <w:lang w:val="fr-FR"/>
              </w:rPr>
              <w:t>)</w:t>
            </w:r>
          </w:p>
        </w:tc>
        <w:tc>
          <w:tcPr>
            <w:tcW w:w="1842" w:type="dxa"/>
            <w:tcBorders>
              <w:bottom w:val="single" w:sz="4" w:space="0" w:color="000000"/>
            </w:tcBorders>
            <w:vAlign w:val="center"/>
          </w:tcPr>
          <w:p w14:paraId="6936E40D" w14:textId="2BABFDE7" w:rsidR="00CC2EFA" w:rsidRPr="00530557" w:rsidRDefault="00000000" w:rsidP="006A0441">
            <w:pPr>
              <w:rPr>
                <w:sz w:val="22"/>
                <w:szCs w:val="22"/>
                <w:lang w:val="fr-FR"/>
              </w:rPr>
            </w:pPr>
            <w:r w:rsidRPr="00530557">
              <w:rPr>
                <w:sz w:val="22"/>
                <w:szCs w:val="22"/>
                <w:lang w:val="fr-FR"/>
              </w:rPr>
              <w:t>0 (0</w:t>
            </w:r>
            <w:r w:rsidR="00530557">
              <w:rPr>
                <w:sz w:val="22"/>
                <w:szCs w:val="22"/>
                <w:lang w:val="fr-FR"/>
              </w:rPr>
              <w:t> </w:t>
            </w:r>
            <w:r w:rsidR="001A7272" w:rsidRPr="00530557">
              <w:rPr>
                <w:sz w:val="22"/>
                <w:szCs w:val="22"/>
                <w:lang w:val="fr-FR"/>
              </w:rPr>
              <w:t>%</w:t>
            </w:r>
            <w:r w:rsidRPr="00530557">
              <w:rPr>
                <w:sz w:val="22"/>
                <w:szCs w:val="22"/>
                <w:lang w:val="fr-FR"/>
              </w:rPr>
              <w:t>)</w:t>
            </w:r>
          </w:p>
        </w:tc>
        <w:tc>
          <w:tcPr>
            <w:tcW w:w="2268" w:type="dxa"/>
            <w:tcBorders>
              <w:bottom w:val="single" w:sz="4" w:space="0" w:color="000000"/>
            </w:tcBorders>
            <w:vAlign w:val="center"/>
          </w:tcPr>
          <w:p w14:paraId="79D7BF6E" w14:textId="6002D93B" w:rsidR="00CC2EFA" w:rsidRPr="00530557" w:rsidRDefault="00000000" w:rsidP="006A0441">
            <w:pPr>
              <w:rPr>
                <w:sz w:val="22"/>
                <w:szCs w:val="22"/>
                <w:lang w:val="fr-FR"/>
              </w:rPr>
            </w:pPr>
            <w:r w:rsidRPr="00530557">
              <w:rPr>
                <w:sz w:val="22"/>
                <w:szCs w:val="22"/>
                <w:lang w:val="fr-FR"/>
              </w:rPr>
              <w:t>0 (0</w:t>
            </w:r>
            <w:r w:rsidR="00530557">
              <w:rPr>
                <w:sz w:val="22"/>
                <w:szCs w:val="22"/>
                <w:lang w:val="fr-FR"/>
              </w:rPr>
              <w:t> </w:t>
            </w:r>
            <w:r w:rsidR="001A7272" w:rsidRPr="00530557">
              <w:rPr>
                <w:sz w:val="22"/>
                <w:szCs w:val="22"/>
                <w:lang w:val="fr-FR"/>
              </w:rPr>
              <w:t>%</w:t>
            </w:r>
            <w:r w:rsidRPr="00530557">
              <w:rPr>
                <w:sz w:val="22"/>
                <w:szCs w:val="22"/>
                <w:lang w:val="fr-FR"/>
              </w:rPr>
              <w:t>)</w:t>
            </w:r>
          </w:p>
        </w:tc>
      </w:tr>
      <w:tr w:rsidR="00CC2EFA" w:rsidRPr="00530557" w14:paraId="11CDA4AF" w14:textId="77777777" w:rsidTr="00AC26D1">
        <w:tc>
          <w:tcPr>
            <w:tcW w:w="1980" w:type="dxa"/>
            <w:tcBorders>
              <w:bottom w:val="single" w:sz="4" w:space="0" w:color="auto"/>
            </w:tcBorders>
          </w:tcPr>
          <w:p w14:paraId="466E590A" w14:textId="77777777" w:rsidR="00CC2EFA" w:rsidRPr="00530557" w:rsidRDefault="00000000" w:rsidP="006A0441">
            <w:pPr>
              <w:rPr>
                <w:b/>
                <w:sz w:val="22"/>
                <w:szCs w:val="22"/>
                <w:lang w:val="fr-FR"/>
              </w:rPr>
            </w:pPr>
            <w:r w:rsidRPr="00530557">
              <w:rPr>
                <w:b/>
                <w:sz w:val="22"/>
                <w:szCs w:val="22"/>
                <w:lang w:val="fr-FR"/>
              </w:rPr>
              <w:t>Total</w:t>
            </w:r>
          </w:p>
        </w:tc>
        <w:tc>
          <w:tcPr>
            <w:tcW w:w="1843" w:type="dxa"/>
            <w:tcBorders>
              <w:bottom w:val="single" w:sz="4" w:space="0" w:color="auto"/>
            </w:tcBorders>
          </w:tcPr>
          <w:p w14:paraId="125AB1B2" w14:textId="74F66522" w:rsidR="00CC2EFA" w:rsidRPr="00530557" w:rsidRDefault="00146C9E" w:rsidP="006A0441">
            <w:pPr>
              <w:rPr>
                <w:sz w:val="22"/>
                <w:szCs w:val="22"/>
                <w:lang w:val="fr-FR"/>
              </w:rPr>
            </w:pPr>
            <w:r w:rsidRPr="00530557">
              <w:rPr>
                <w:sz w:val="22"/>
                <w:szCs w:val="22"/>
                <w:lang w:val="fr-FR"/>
              </w:rPr>
              <w:t>426 (100</w:t>
            </w:r>
            <w:r w:rsidR="00530557">
              <w:rPr>
                <w:sz w:val="22"/>
                <w:szCs w:val="22"/>
                <w:lang w:val="fr-FR"/>
              </w:rPr>
              <w:t> </w:t>
            </w:r>
            <w:r w:rsidR="001A7272" w:rsidRPr="00530557">
              <w:rPr>
                <w:sz w:val="22"/>
                <w:szCs w:val="22"/>
                <w:lang w:val="fr-FR"/>
              </w:rPr>
              <w:t>%</w:t>
            </w:r>
            <w:r w:rsidRPr="00530557">
              <w:rPr>
                <w:sz w:val="22"/>
                <w:szCs w:val="22"/>
                <w:lang w:val="fr-FR"/>
              </w:rPr>
              <w:t>)</w:t>
            </w:r>
          </w:p>
        </w:tc>
        <w:tc>
          <w:tcPr>
            <w:tcW w:w="1842" w:type="dxa"/>
            <w:tcBorders>
              <w:bottom w:val="single" w:sz="4" w:space="0" w:color="auto"/>
            </w:tcBorders>
          </w:tcPr>
          <w:p w14:paraId="3C5FC412" w14:textId="0038476F" w:rsidR="00CC2EFA" w:rsidRPr="00530557" w:rsidRDefault="00000000" w:rsidP="006A0441">
            <w:pPr>
              <w:rPr>
                <w:sz w:val="22"/>
                <w:szCs w:val="22"/>
                <w:lang w:val="fr-FR"/>
              </w:rPr>
            </w:pPr>
            <w:r w:rsidRPr="00530557">
              <w:rPr>
                <w:sz w:val="22"/>
                <w:szCs w:val="22"/>
                <w:lang w:val="fr-FR"/>
              </w:rPr>
              <w:t>141 (100</w:t>
            </w:r>
            <w:r w:rsidR="00530557">
              <w:rPr>
                <w:sz w:val="22"/>
                <w:szCs w:val="22"/>
                <w:lang w:val="fr-FR"/>
              </w:rPr>
              <w:t> </w:t>
            </w:r>
            <w:r w:rsidR="001A7272" w:rsidRPr="00530557">
              <w:rPr>
                <w:sz w:val="22"/>
                <w:szCs w:val="22"/>
                <w:lang w:val="fr-FR"/>
              </w:rPr>
              <w:t>%</w:t>
            </w:r>
            <w:r w:rsidRPr="00530557">
              <w:rPr>
                <w:sz w:val="22"/>
                <w:szCs w:val="22"/>
                <w:lang w:val="fr-FR"/>
              </w:rPr>
              <w:t>)</w:t>
            </w:r>
          </w:p>
        </w:tc>
        <w:tc>
          <w:tcPr>
            <w:tcW w:w="2268" w:type="dxa"/>
            <w:tcBorders>
              <w:bottom w:val="single" w:sz="4" w:space="0" w:color="auto"/>
            </w:tcBorders>
          </w:tcPr>
          <w:p w14:paraId="40F1A82D" w14:textId="68548B8C" w:rsidR="00CC2EFA" w:rsidRPr="00530557" w:rsidRDefault="00000000" w:rsidP="006A0441">
            <w:pPr>
              <w:rPr>
                <w:sz w:val="22"/>
                <w:szCs w:val="22"/>
                <w:lang w:val="fr-FR"/>
              </w:rPr>
            </w:pPr>
            <w:r w:rsidRPr="00530557">
              <w:rPr>
                <w:sz w:val="22"/>
                <w:szCs w:val="22"/>
                <w:lang w:val="fr-FR"/>
              </w:rPr>
              <w:t>56 (100</w:t>
            </w:r>
            <w:r w:rsidR="00530557">
              <w:rPr>
                <w:sz w:val="22"/>
                <w:szCs w:val="22"/>
                <w:lang w:val="fr-FR"/>
              </w:rPr>
              <w:t> </w:t>
            </w:r>
            <w:r w:rsidR="001A7272" w:rsidRPr="00530557">
              <w:rPr>
                <w:sz w:val="22"/>
                <w:szCs w:val="22"/>
                <w:lang w:val="fr-FR"/>
              </w:rPr>
              <w:t>%</w:t>
            </w:r>
            <w:r w:rsidRPr="00530557">
              <w:rPr>
                <w:sz w:val="22"/>
                <w:szCs w:val="22"/>
                <w:lang w:val="fr-FR"/>
              </w:rPr>
              <w:t>)</w:t>
            </w:r>
          </w:p>
        </w:tc>
      </w:tr>
    </w:tbl>
    <w:p w14:paraId="19339B5A" w14:textId="77777777" w:rsidR="00CC2EFA" w:rsidRPr="00530557" w:rsidRDefault="00000000" w:rsidP="00A75DB2">
      <w:pPr>
        <w:ind w:right="335"/>
        <w:jc w:val="both"/>
        <w:rPr>
          <w:iCs/>
          <w:sz w:val="22"/>
          <w:szCs w:val="22"/>
          <w:lang w:val="fr-FR"/>
        </w:rPr>
      </w:pPr>
      <w:r w:rsidRPr="00530557">
        <w:rPr>
          <w:b/>
          <w:iCs/>
          <w:sz w:val="22"/>
          <w:szCs w:val="22"/>
          <w:lang w:val="fr-FR"/>
        </w:rPr>
        <w:t>Tableau 4 :</w:t>
      </w:r>
      <w:r w:rsidRPr="00530557">
        <w:rPr>
          <w:iCs/>
          <w:sz w:val="22"/>
          <w:szCs w:val="22"/>
          <w:lang w:val="fr-FR"/>
        </w:rPr>
        <w:t xml:space="preserve"> Classification des occurrences selon la </w:t>
      </w:r>
      <w:proofErr w:type="spellStart"/>
      <w:r w:rsidRPr="00530557">
        <w:rPr>
          <w:iCs/>
          <w:sz w:val="22"/>
          <w:szCs w:val="22"/>
          <w:lang w:val="fr-FR"/>
        </w:rPr>
        <w:t>contrastivité</w:t>
      </w:r>
      <w:proofErr w:type="spellEnd"/>
      <w:r w:rsidRPr="00530557">
        <w:rPr>
          <w:iCs/>
          <w:sz w:val="22"/>
          <w:szCs w:val="22"/>
          <w:lang w:val="fr-FR"/>
        </w:rPr>
        <w:t xml:space="preserve"> des SN</w:t>
      </w:r>
    </w:p>
    <w:p w14:paraId="6BDB9400" w14:textId="77777777" w:rsidR="00CC2EFA" w:rsidRPr="009D4D35" w:rsidRDefault="00CC2EFA" w:rsidP="00A75DB2">
      <w:pPr>
        <w:ind w:right="335"/>
        <w:jc w:val="both"/>
        <w:rPr>
          <w:sz w:val="24"/>
          <w:szCs w:val="24"/>
          <w:lang w:val="fr-FR"/>
        </w:rPr>
      </w:pPr>
    </w:p>
    <w:p w14:paraId="61C9A8B4" w14:textId="73C4E66A" w:rsidR="00CC2EFA" w:rsidRDefault="00000000" w:rsidP="00A75DB2">
      <w:pPr>
        <w:ind w:right="335"/>
        <w:jc w:val="both"/>
        <w:rPr>
          <w:sz w:val="24"/>
          <w:szCs w:val="24"/>
          <w:lang w:val="fr-FR"/>
        </w:rPr>
      </w:pPr>
      <w:r w:rsidRPr="009D4D35">
        <w:rPr>
          <w:sz w:val="24"/>
          <w:szCs w:val="24"/>
          <w:lang w:val="fr-FR"/>
        </w:rPr>
        <w:t xml:space="preserve">Comme le montrent les résultats dans le Tableau 4, les constructions à pronom </w:t>
      </w:r>
      <w:r w:rsidR="00513DA1" w:rsidRPr="009D4D35">
        <w:rPr>
          <w:sz w:val="24"/>
          <w:szCs w:val="24"/>
          <w:lang w:val="fr-FR"/>
        </w:rPr>
        <w:t xml:space="preserve">disjoint </w:t>
      </w:r>
      <w:r w:rsidRPr="009D4D35">
        <w:rPr>
          <w:sz w:val="24"/>
          <w:szCs w:val="24"/>
          <w:lang w:val="fr-FR"/>
        </w:rPr>
        <w:t xml:space="preserve">et les doubles dislocations sont toutes deux liées à l’expression d’un contraste, la seule différence étant le fait que ce contraste peut être implicite dans les constructions à pronom </w:t>
      </w:r>
      <w:r w:rsidR="00513DA1" w:rsidRPr="009D4D35">
        <w:rPr>
          <w:sz w:val="24"/>
          <w:szCs w:val="24"/>
          <w:lang w:val="fr-FR"/>
        </w:rPr>
        <w:t xml:space="preserve">disjoint </w:t>
      </w:r>
      <w:r w:rsidR="0057151F" w:rsidRPr="009D4D35">
        <w:rPr>
          <w:sz w:val="24"/>
          <w:szCs w:val="24"/>
          <w:lang w:val="fr-FR"/>
        </w:rPr>
        <w:t>(9,2</w:t>
      </w:r>
      <w:r w:rsidR="004C5509">
        <w:rPr>
          <w:sz w:val="24"/>
          <w:szCs w:val="24"/>
          <w:lang w:val="fr-FR"/>
        </w:rPr>
        <w:t> </w:t>
      </w:r>
      <w:r w:rsidR="0057151F" w:rsidRPr="009D4D35">
        <w:rPr>
          <w:sz w:val="24"/>
          <w:szCs w:val="24"/>
          <w:lang w:val="fr-FR"/>
        </w:rPr>
        <w:t xml:space="preserve">%) </w:t>
      </w:r>
      <w:r w:rsidRPr="009D4D35">
        <w:rPr>
          <w:sz w:val="24"/>
          <w:szCs w:val="24"/>
          <w:lang w:val="fr-FR"/>
        </w:rPr>
        <w:t>(1</w:t>
      </w:r>
      <w:r w:rsidR="00F83D80">
        <w:rPr>
          <w:sz w:val="24"/>
          <w:szCs w:val="24"/>
          <w:lang w:val="fr-FR"/>
        </w:rPr>
        <w:t>6</w:t>
      </w:r>
      <w:r w:rsidRPr="009D4D35">
        <w:rPr>
          <w:sz w:val="24"/>
          <w:szCs w:val="24"/>
          <w:lang w:val="fr-FR"/>
        </w:rPr>
        <w:t>a). Dans l’exemple (1</w:t>
      </w:r>
      <w:r w:rsidR="00F83D80">
        <w:rPr>
          <w:sz w:val="24"/>
          <w:szCs w:val="24"/>
          <w:lang w:val="fr-FR"/>
        </w:rPr>
        <w:t>6</w:t>
      </w:r>
      <w:r w:rsidRPr="009D4D35">
        <w:rPr>
          <w:sz w:val="24"/>
          <w:szCs w:val="24"/>
          <w:lang w:val="fr-FR"/>
        </w:rPr>
        <w:t>a), le contraste entre le diesel et d’autres types de carburants est sous-entendu, puisque le locuteur ne mentionne pas explicitement ces autres carburants. Parmi les DG « prototypiques », le contraste est implicite dans à peu près la moitié des cas contrastifs</w:t>
      </w:r>
      <w:r w:rsidR="0057151F" w:rsidRPr="009D4D35">
        <w:rPr>
          <w:sz w:val="24"/>
          <w:szCs w:val="24"/>
          <w:lang w:val="fr-FR"/>
        </w:rPr>
        <w:t xml:space="preserve"> (2</w:t>
      </w:r>
      <w:r w:rsidR="00755D5C">
        <w:rPr>
          <w:sz w:val="24"/>
          <w:szCs w:val="24"/>
          <w:lang w:val="fr-FR"/>
        </w:rPr>
        <w:t>3,</w:t>
      </w:r>
      <w:r w:rsidR="0057151F" w:rsidRPr="009D4D35">
        <w:rPr>
          <w:sz w:val="24"/>
          <w:szCs w:val="24"/>
          <w:lang w:val="fr-FR"/>
        </w:rPr>
        <w:t>5</w:t>
      </w:r>
      <w:r w:rsidR="0045156E">
        <w:rPr>
          <w:sz w:val="24"/>
          <w:szCs w:val="24"/>
          <w:lang w:val="fr-FR"/>
        </w:rPr>
        <w:t> </w:t>
      </w:r>
      <w:r w:rsidR="0057151F" w:rsidRPr="009D4D35">
        <w:rPr>
          <w:sz w:val="24"/>
          <w:szCs w:val="24"/>
          <w:lang w:val="fr-FR"/>
        </w:rPr>
        <w:t>%)</w:t>
      </w:r>
      <w:r w:rsidRPr="009D4D35">
        <w:rPr>
          <w:sz w:val="24"/>
          <w:szCs w:val="24"/>
          <w:lang w:val="fr-FR"/>
        </w:rPr>
        <w:t xml:space="preserve"> (1</w:t>
      </w:r>
      <w:r w:rsidR="00F83D80">
        <w:rPr>
          <w:sz w:val="24"/>
          <w:szCs w:val="24"/>
          <w:lang w:val="fr-FR"/>
        </w:rPr>
        <w:t>6</w:t>
      </w:r>
      <w:r w:rsidRPr="009D4D35">
        <w:rPr>
          <w:sz w:val="24"/>
          <w:szCs w:val="24"/>
          <w:lang w:val="fr-FR"/>
        </w:rPr>
        <w:t>b). Dans l’exemple (1</w:t>
      </w:r>
      <w:r w:rsidR="00F83D80">
        <w:rPr>
          <w:sz w:val="24"/>
          <w:szCs w:val="24"/>
          <w:lang w:val="fr-FR"/>
        </w:rPr>
        <w:t>6</w:t>
      </w:r>
      <w:r w:rsidRPr="009D4D35">
        <w:rPr>
          <w:sz w:val="24"/>
          <w:szCs w:val="24"/>
          <w:lang w:val="fr-FR"/>
        </w:rPr>
        <w:t xml:space="preserve">b), </w:t>
      </w:r>
      <w:r w:rsidRPr="009D4D35">
        <w:rPr>
          <w:i/>
          <w:sz w:val="24"/>
          <w:szCs w:val="24"/>
          <w:lang w:val="fr-FR"/>
        </w:rPr>
        <w:t>le</w:t>
      </w:r>
      <w:r w:rsidR="009F55FB">
        <w:rPr>
          <w:i/>
          <w:sz w:val="24"/>
          <w:szCs w:val="24"/>
          <w:lang w:val="fr-FR"/>
        </w:rPr>
        <w:t>s Français</w:t>
      </w:r>
      <w:r w:rsidRPr="009D4D35">
        <w:rPr>
          <w:i/>
          <w:sz w:val="24"/>
          <w:szCs w:val="24"/>
          <w:lang w:val="fr-FR"/>
        </w:rPr>
        <w:t xml:space="preserve"> </w:t>
      </w:r>
      <w:r w:rsidR="009F55FB">
        <w:rPr>
          <w:sz w:val="24"/>
          <w:szCs w:val="24"/>
          <w:lang w:val="fr-FR"/>
        </w:rPr>
        <w:t>sont</w:t>
      </w:r>
      <w:r w:rsidRPr="009D4D35">
        <w:rPr>
          <w:sz w:val="24"/>
          <w:szCs w:val="24"/>
          <w:lang w:val="fr-FR"/>
        </w:rPr>
        <w:t xml:space="preserve"> mis en contraste d’une manière implicite avec d’autres</w:t>
      </w:r>
      <w:r w:rsidR="009F55FB">
        <w:rPr>
          <w:sz w:val="24"/>
          <w:szCs w:val="24"/>
          <w:lang w:val="fr-FR"/>
        </w:rPr>
        <w:t xml:space="preserve"> peuples,</w:t>
      </w:r>
      <w:r w:rsidRPr="009D4D35">
        <w:rPr>
          <w:sz w:val="24"/>
          <w:szCs w:val="24"/>
          <w:lang w:val="fr-FR"/>
        </w:rPr>
        <w:t xml:space="preserve"> sans qu’ils soient explicitement mentionnés. Enfin, la moitié de l’ensemble des occurrences des DG « prototypiques » n’exprime pas de contraste</w:t>
      </w:r>
      <w:r w:rsidR="004248C0" w:rsidRPr="009D4D35">
        <w:rPr>
          <w:sz w:val="24"/>
          <w:szCs w:val="24"/>
          <w:lang w:val="fr-FR"/>
        </w:rPr>
        <w:t xml:space="preserve"> (5</w:t>
      </w:r>
      <w:r w:rsidR="00755D5C">
        <w:rPr>
          <w:sz w:val="24"/>
          <w:szCs w:val="24"/>
          <w:lang w:val="fr-FR"/>
        </w:rPr>
        <w:t>4,7</w:t>
      </w:r>
      <w:r w:rsidR="0045156E">
        <w:rPr>
          <w:sz w:val="24"/>
          <w:szCs w:val="24"/>
          <w:lang w:val="fr-FR"/>
        </w:rPr>
        <w:t> </w:t>
      </w:r>
      <w:r w:rsidR="004248C0" w:rsidRPr="009D4D35">
        <w:rPr>
          <w:sz w:val="24"/>
          <w:szCs w:val="24"/>
          <w:lang w:val="fr-FR"/>
        </w:rPr>
        <w:t>%)</w:t>
      </w:r>
      <w:r w:rsidRPr="009D4D35">
        <w:rPr>
          <w:sz w:val="24"/>
          <w:szCs w:val="24"/>
          <w:lang w:val="fr-FR"/>
        </w:rPr>
        <w:t xml:space="preserve"> (1</w:t>
      </w:r>
      <w:r w:rsidR="00F83D80">
        <w:rPr>
          <w:sz w:val="24"/>
          <w:szCs w:val="24"/>
          <w:lang w:val="fr-FR"/>
        </w:rPr>
        <w:t>7</w:t>
      </w:r>
      <w:r w:rsidRPr="009D4D35">
        <w:rPr>
          <w:sz w:val="24"/>
          <w:szCs w:val="24"/>
          <w:lang w:val="fr-FR"/>
        </w:rPr>
        <w:t>). La fonction pragmatique de la dislocation dans ces cas reste le changement de topique, la réactivation d’un topique précédent ayant été désactivé, ou l’établissement d’un accord communicatif entre les interlocuteurs.</w:t>
      </w:r>
    </w:p>
    <w:p w14:paraId="1059E007" w14:textId="064CF22B" w:rsidR="00CC2EFA" w:rsidRPr="0045156E" w:rsidRDefault="0045156E" w:rsidP="0045156E">
      <w:pPr>
        <w:tabs>
          <w:tab w:val="left" w:pos="1134"/>
        </w:tabs>
        <w:spacing w:before="120"/>
        <w:ind w:left="1418" w:right="335" w:hanging="709"/>
        <w:jc w:val="both"/>
        <w:rPr>
          <w:i/>
          <w:color w:val="000000"/>
          <w:sz w:val="22"/>
          <w:szCs w:val="22"/>
          <w:lang w:val="fr-CH"/>
        </w:rPr>
      </w:pPr>
      <w:r w:rsidRPr="00F54605">
        <w:rPr>
          <w:color w:val="000000"/>
          <w:sz w:val="22"/>
          <w:szCs w:val="22"/>
          <w:lang w:val="fr-CH"/>
        </w:rPr>
        <w:t>(</w:t>
      </w:r>
      <w:r>
        <w:rPr>
          <w:color w:val="000000"/>
          <w:sz w:val="22"/>
          <w:szCs w:val="22"/>
          <w:lang w:val="fr-CH"/>
        </w:rPr>
        <w:t>16</w:t>
      </w:r>
      <w:r w:rsidRPr="00F54605">
        <w:rPr>
          <w:color w:val="000000"/>
          <w:sz w:val="22"/>
          <w:szCs w:val="22"/>
          <w:lang w:val="fr-CH"/>
        </w:rPr>
        <w:t>)</w:t>
      </w:r>
      <w:r w:rsidRPr="00F54605">
        <w:rPr>
          <w:color w:val="000000"/>
          <w:sz w:val="22"/>
          <w:szCs w:val="22"/>
          <w:lang w:val="fr-CH"/>
        </w:rPr>
        <w:tab/>
      </w:r>
      <w:r w:rsidRPr="00F54605">
        <w:rPr>
          <w:color w:val="000000"/>
          <w:sz w:val="22"/>
          <w:szCs w:val="22"/>
          <w:lang w:val="fr-CH"/>
        </w:rPr>
        <w:tab/>
      </w:r>
      <w:r w:rsidRPr="009D4D35">
        <w:rPr>
          <w:sz w:val="22"/>
          <w:szCs w:val="22"/>
          <w:lang w:val="fr-FR"/>
        </w:rPr>
        <w:t>a.</w:t>
      </w:r>
      <w:r>
        <w:rPr>
          <w:sz w:val="22"/>
          <w:szCs w:val="22"/>
          <w:lang w:val="fr-FR"/>
        </w:rPr>
        <w:t xml:space="preserve"> </w:t>
      </w:r>
      <w:r w:rsidRPr="009D4D35">
        <w:rPr>
          <w:sz w:val="22"/>
          <w:szCs w:val="22"/>
          <w:lang w:val="fr-FR"/>
        </w:rPr>
        <w:t xml:space="preserve">Q : </w:t>
      </w:r>
      <w:r w:rsidRPr="009D4D35">
        <w:rPr>
          <w:i/>
          <w:sz w:val="22"/>
          <w:szCs w:val="22"/>
          <w:lang w:val="fr-FR"/>
        </w:rPr>
        <w:t>Est-ce qu’une voiture (diesel) consomme plus quand il fait froid</w:t>
      </w:r>
      <w:r w:rsidRPr="009D4D35">
        <w:rPr>
          <w:sz w:val="22"/>
          <w:szCs w:val="22"/>
          <w:lang w:val="fr-FR"/>
        </w:rPr>
        <w:t> </w:t>
      </w:r>
      <w:r w:rsidRPr="009D4D35">
        <w:rPr>
          <w:i/>
          <w:sz w:val="22"/>
          <w:szCs w:val="22"/>
          <w:lang w:val="fr-FR"/>
        </w:rPr>
        <w:t>?</w:t>
      </w:r>
    </w:p>
    <w:p w14:paraId="62F42FD4" w14:textId="7B81236E" w:rsidR="00CC2EFA" w:rsidRPr="009D4D35" w:rsidRDefault="00000000" w:rsidP="0045156E">
      <w:pPr>
        <w:tabs>
          <w:tab w:val="left" w:pos="1134"/>
        </w:tabs>
        <w:ind w:left="1418" w:right="335"/>
        <w:jc w:val="both"/>
        <w:rPr>
          <w:sz w:val="22"/>
          <w:szCs w:val="22"/>
          <w:lang w:val="fr-FR"/>
        </w:rPr>
      </w:pPr>
      <w:r w:rsidRPr="009D4D35">
        <w:rPr>
          <w:sz w:val="22"/>
          <w:szCs w:val="22"/>
          <w:lang w:val="fr-FR"/>
        </w:rPr>
        <w:tab/>
        <w:t xml:space="preserve">A : </w:t>
      </w:r>
      <w:r w:rsidRPr="009D4D35">
        <w:rPr>
          <w:i/>
          <w:sz w:val="22"/>
          <w:szCs w:val="22"/>
          <w:lang w:val="fr-FR"/>
        </w:rPr>
        <w:t>Tout a fait et pour t’en dire d’</w:t>
      </w:r>
      <w:proofErr w:type="spellStart"/>
      <w:r w:rsidRPr="009D4D35">
        <w:rPr>
          <w:i/>
          <w:sz w:val="22"/>
          <w:szCs w:val="22"/>
          <w:lang w:val="fr-FR"/>
        </w:rPr>
        <w:t>aventage</w:t>
      </w:r>
      <w:proofErr w:type="spellEnd"/>
      <w:r w:rsidRPr="009D4D35">
        <w:rPr>
          <w:i/>
          <w:sz w:val="22"/>
          <w:szCs w:val="22"/>
          <w:lang w:val="fr-FR"/>
        </w:rPr>
        <w:t xml:space="preserve">, </w:t>
      </w:r>
      <w:r w:rsidRPr="009D4D35">
        <w:rPr>
          <w:b/>
          <w:i/>
          <w:sz w:val="22"/>
          <w:szCs w:val="22"/>
          <w:lang w:val="fr-FR"/>
        </w:rPr>
        <w:t>le diesel lui</w:t>
      </w:r>
      <w:r w:rsidRPr="009D4D35">
        <w:rPr>
          <w:i/>
          <w:sz w:val="22"/>
          <w:szCs w:val="22"/>
          <w:lang w:val="fr-FR"/>
        </w:rPr>
        <w:t xml:space="preserve"> consomme presque le double au démarrage, car le moteur étant plus lourd et donc plus épais qui demande une chauffe plus longue.</w:t>
      </w:r>
      <w:r w:rsidRPr="009D4D35">
        <w:rPr>
          <w:sz w:val="22"/>
          <w:szCs w:val="22"/>
          <w:lang w:val="fr-FR"/>
        </w:rPr>
        <w:t xml:space="preserve"> (YCC)</w:t>
      </w:r>
    </w:p>
    <w:p w14:paraId="4CDBB633" w14:textId="15C15048" w:rsidR="009D7666" w:rsidRPr="009D7666" w:rsidRDefault="00000000" w:rsidP="00A75DB2">
      <w:pPr>
        <w:tabs>
          <w:tab w:val="left" w:pos="1134"/>
        </w:tabs>
        <w:ind w:right="335"/>
        <w:jc w:val="both"/>
        <w:rPr>
          <w:i/>
          <w:iCs/>
          <w:sz w:val="22"/>
          <w:szCs w:val="22"/>
          <w:lang w:val="fr-FR"/>
        </w:rPr>
      </w:pPr>
      <w:r w:rsidRPr="009D4D35">
        <w:rPr>
          <w:sz w:val="22"/>
          <w:szCs w:val="22"/>
          <w:lang w:val="fr-FR"/>
        </w:rPr>
        <w:tab/>
      </w:r>
      <w:r w:rsidR="0045156E">
        <w:rPr>
          <w:sz w:val="22"/>
          <w:szCs w:val="22"/>
          <w:lang w:val="fr-FR"/>
        </w:rPr>
        <w:tab/>
      </w:r>
      <w:r w:rsidRPr="009D4D35">
        <w:rPr>
          <w:sz w:val="22"/>
          <w:szCs w:val="22"/>
          <w:lang w:val="fr-FR"/>
        </w:rPr>
        <w:t>b.</w:t>
      </w:r>
      <w:r w:rsidR="0045156E">
        <w:rPr>
          <w:sz w:val="22"/>
          <w:szCs w:val="22"/>
          <w:lang w:val="fr-FR"/>
        </w:rPr>
        <w:t xml:space="preserve"> </w:t>
      </w:r>
      <w:r w:rsidR="009D7666">
        <w:rPr>
          <w:sz w:val="22"/>
          <w:szCs w:val="22"/>
          <w:lang w:val="fr-FR"/>
        </w:rPr>
        <w:t xml:space="preserve">CM : </w:t>
      </w:r>
      <w:r w:rsidR="009D7666" w:rsidRPr="009D7666">
        <w:rPr>
          <w:i/>
          <w:iCs/>
          <w:sz w:val="22"/>
          <w:szCs w:val="22"/>
          <w:lang w:val="fr-FR"/>
        </w:rPr>
        <w:t>on se tutoie tout de suite</w:t>
      </w:r>
    </w:p>
    <w:p w14:paraId="6D01AFB4" w14:textId="71620F33" w:rsidR="009D7666" w:rsidRPr="009D7666" w:rsidRDefault="009D7666" w:rsidP="00A75DB2">
      <w:pPr>
        <w:tabs>
          <w:tab w:val="left" w:pos="1134"/>
        </w:tabs>
        <w:ind w:right="335"/>
        <w:jc w:val="both"/>
        <w:rPr>
          <w:i/>
          <w:iCs/>
          <w:sz w:val="22"/>
          <w:szCs w:val="22"/>
          <w:lang w:val="fr-FR"/>
        </w:rPr>
      </w:pPr>
      <w:r>
        <w:rPr>
          <w:sz w:val="22"/>
          <w:szCs w:val="22"/>
          <w:lang w:val="fr-FR"/>
        </w:rPr>
        <w:lastRenderedPageBreak/>
        <w:tab/>
      </w:r>
      <w:r>
        <w:rPr>
          <w:sz w:val="22"/>
          <w:szCs w:val="22"/>
          <w:lang w:val="fr-FR"/>
        </w:rPr>
        <w:tab/>
        <w:t xml:space="preserve">E : </w:t>
      </w:r>
      <w:r w:rsidRPr="009D7666">
        <w:rPr>
          <w:i/>
          <w:iCs/>
          <w:sz w:val="22"/>
          <w:szCs w:val="22"/>
          <w:lang w:val="fr-FR"/>
        </w:rPr>
        <w:t>en situation amicale euh ce qu’on</w:t>
      </w:r>
    </w:p>
    <w:p w14:paraId="23E9A8BB" w14:textId="6E40F86F" w:rsidR="00CC2EFA" w:rsidRDefault="009D7666" w:rsidP="0045156E">
      <w:pPr>
        <w:tabs>
          <w:tab w:val="left" w:pos="1134"/>
        </w:tabs>
        <w:ind w:left="1440" w:right="335"/>
        <w:jc w:val="both"/>
        <w:rPr>
          <w:sz w:val="22"/>
          <w:szCs w:val="22"/>
          <w:lang w:val="fr-FR"/>
        </w:rPr>
      </w:pPr>
      <w:r>
        <w:rPr>
          <w:sz w:val="22"/>
          <w:szCs w:val="22"/>
          <w:lang w:val="fr-FR"/>
        </w:rPr>
        <w:t xml:space="preserve">CM : </w:t>
      </w:r>
      <w:r w:rsidRPr="009D7666">
        <w:rPr>
          <w:i/>
          <w:iCs/>
          <w:sz w:val="22"/>
          <w:szCs w:val="22"/>
          <w:lang w:val="fr-FR"/>
        </w:rPr>
        <w:t xml:space="preserve">ouais tout de suite je sais pas si tu as remarqué mais </w:t>
      </w:r>
      <w:r w:rsidRPr="009D7666">
        <w:rPr>
          <w:b/>
          <w:bCs/>
          <w:i/>
          <w:iCs/>
          <w:sz w:val="22"/>
          <w:szCs w:val="22"/>
          <w:lang w:val="fr-FR"/>
        </w:rPr>
        <w:t>les Français ils</w:t>
      </w:r>
      <w:r w:rsidRPr="009D7666">
        <w:rPr>
          <w:i/>
          <w:iCs/>
          <w:sz w:val="22"/>
          <w:szCs w:val="22"/>
          <w:lang w:val="fr-FR"/>
        </w:rPr>
        <w:t xml:space="preserve"> font la bise </w:t>
      </w:r>
      <w:r w:rsidRPr="009D4D35">
        <w:rPr>
          <w:sz w:val="22"/>
          <w:szCs w:val="22"/>
          <w:lang w:val="fr-FR"/>
        </w:rPr>
        <w:t>(PFC)</w:t>
      </w:r>
    </w:p>
    <w:p w14:paraId="69A837C1" w14:textId="77777777" w:rsidR="0045156E" w:rsidRDefault="0045156E" w:rsidP="0045156E">
      <w:pPr>
        <w:tabs>
          <w:tab w:val="left" w:pos="1134"/>
        </w:tabs>
        <w:ind w:left="1418" w:right="335" w:hanging="709"/>
        <w:jc w:val="both"/>
        <w:rPr>
          <w:i/>
          <w:color w:val="000000"/>
          <w:sz w:val="22"/>
          <w:szCs w:val="22"/>
          <w:lang w:val="fr-CH"/>
        </w:rPr>
      </w:pPr>
      <w:r w:rsidRPr="00F54605">
        <w:rPr>
          <w:color w:val="000000"/>
          <w:sz w:val="22"/>
          <w:szCs w:val="22"/>
          <w:lang w:val="fr-CH"/>
        </w:rPr>
        <w:t>(</w:t>
      </w:r>
      <w:r>
        <w:rPr>
          <w:color w:val="000000"/>
          <w:sz w:val="22"/>
          <w:szCs w:val="22"/>
          <w:lang w:val="fr-CH"/>
        </w:rPr>
        <w:t>17</w:t>
      </w:r>
      <w:r w:rsidRPr="00F54605">
        <w:rPr>
          <w:color w:val="000000"/>
          <w:sz w:val="22"/>
          <w:szCs w:val="22"/>
          <w:lang w:val="fr-CH"/>
        </w:rPr>
        <w:t>)</w:t>
      </w:r>
      <w:r w:rsidRPr="00F54605">
        <w:rPr>
          <w:color w:val="000000"/>
          <w:sz w:val="22"/>
          <w:szCs w:val="22"/>
          <w:lang w:val="fr-CH"/>
        </w:rPr>
        <w:tab/>
      </w:r>
      <w:r w:rsidRPr="00F54605">
        <w:rPr>
          <w:color w:val="000000"/>
          <w:sz w:val="22"/>
          <w:szCs w:val="22"/>
          <w:lang w:val="fr-CH"/>
        </w:rPr>
        <w:tab/>
      </w:r>
      <w:r w:rsidRPr="009D4D35">
        <w:rPr>
          <w:sz w:val="22"/>
          <w:szCs w:val="22"/>
          <w:lang w:val="fr-FR"/>
        </w:rPr>
        <w:t>a.</w:t>
      </w:r>
      <w:r>
        <w:rPr>
          <w:sz w:val="22"/>
          <w:szCs w:val="22"/>
          <w:lang w:val="fr-FR"/>
        </w:rPr>
        <w:t xml:space="preserve"> </w:t>
      </w:r>
      <w:r w:rsidRPr="009D4D35">
        <w:rPr>
          <w:i/>
          <w:sz w:val="22"/>
          <w:szCs w:val="22"/>
          <w:lang w:val="fr-FR"/>
        </w:rPr>
        <w:t xml:space="preserve">lui il a tout le temps été obligé de rester à la ferme surtout que </w:t>
      </w:r>
      <w:r w:rsidRPr="009D4D35">
        <w:rPr>
          <w:b/>
          <w:i/>
          <w:sz w:val="22"/>
          <w:szCs w:val="22"/>
          <w:lang w:val="fr-FR"/>
        </w:rPr>
        <w:t>son pépé il</w:t>
      </w:r>
      <w:r w:rsidRPr="009D4D35">
        <w:rPr>
          <w:i/>
          <w:sz w:val="22"/>
          <w:szCs w:val="22"/>
          <w:lang w:val="fr-FR"/>
        </w:rPr>
        <w:t xml:space="preserve"> est mort euh quand il avait dix-huit ans</w:t>
      </w:r>
      <w:r w:rsidRPr="009D4D35">
        <w:rPr>
          <w:sz w:val="22"/>
          <w:szCs w:val="22"/>
          <w:lang w:val="fr-FR"/>
        </w:rPr>
        <w:t xml:space="preserve"> (PFC)</w:t>
      </w:r>
    </w:p>
    <w:p w14:paraId="1435F8A4" w14:textId="166F39D8" w:rsidR="00CC2EFA" w:rsidRPr="0045156E" w:rsidRDefault="0045156E" w:rsidP="0045156E">
      <w:pPr>
        <w:tabs>
          <w:tab w:val="left" w:pos="1134"/>
        </w:tabs>
        <w:ind w:left="1418" w:right="335" w:hanging="709"/>
        <w:jc w:val="both"/>
        <w:rPr>
          <w:i/>
          <w:color w:val="000000"/>
          <w:sz w:val="22"/>
          <w:szCs w:val="22"/>
          <w:lang w:val="fr-CH"/>
        </w:rPr>
      </w:pPr>
      <w:r>
        <w:rPr>
          <w:color w:val="000000"/>
          <w:sz w:val="22"/>
          <w:szCs w:val="22"/>
          <w:lang w:val="fr-CH"/>
        </w:rPr>
        <w:tab/>
      </w:r>
      <w:r>
        <w:rPr>
          <w:color w:val="000000"/>
          <w:sz w:val="22"/>
          <w:szCs w:val="22"/>
          <w:lang w:val="fr-CH"/>
        </w:rPr>
        <w:tab/>
      </w:r>
      <w:r w:rsidRPr="009D4D35">
        <w:rPr>
          <w:sz w:val="22"/>
          <w:szCs w:val="22"/>
          <w:lang w:val="fr-FR"/>
        </w:rPr>
        <w:t>b.</w:t>
      </w:r>
      <w:r>
        <w:rPr>
          <w:sz w:val="22"/>
          <w:szCs w:val="22"/>
          <w:lang w:val="fr-FR"/>
        </w:rPr>
        <w:t xml:space="preserve"> </w:t>
      </w:r>
      <w:r w:rsidRPr="009D4D35">
        <w:rPr>
          <w:sz w:val="22"/>
          <w:szCs w:val="22"/>
          <w:lang w:val="fr-FR"/>
        </w:rPr>
        <w:t xml:space="preserve">BL : </w:t>
      </w:r>
      <w:r w:rsidRPr="009D4D35">
        <w:rPr>
          <w:i/>
          <w:sz w:val="22"/>
          <w:szCs w:val="22"/>
          <w:lang w:val="fr-FR"/>
        </w:rPr>
        <w:t xml:space="preserve">il s’est fait un peu tirer dans </w:t>
      </w:r>
      <w:proofErr w:type="spellStart"/>
      <w:r w:rsidRPr="009D4D35">
        <w:rPr>
          <w:i/>
          <w:sz w:val="22"/>
          <w:szCs w:val="22"/>
          <w:lang w:val="fr-FR"/>
        </w:rPr>
        <w:t>dans</w:t>
      </w:r>
      <w:proofErr w:type="spellEnd"/>
      <w:r w:rsidRPr="009D4D35">
        <w:rPr>
          <w:i/>
          <w:sz w:val="22"/>
          <w:szCs w:val="22"/>
          <w:lang w:val="fr-FR"/>
        </w:rPr>
        <w:t xml:space="preserve"> les pattes ah Francis euh régulièrement donc il a quitté euh Dijon</w:t>
      </w:r>
    </w:p>
    <w:p w14:paraId="75906AE4" w14:textId="77777777" w:rsidR="00CC2EFA" w:rsidRPr="009D4D35" w:rsidRDefault="00000000" w:rsidP="0045156E">
      <w:pPr>
        <w:tabs>
          <w:tab w:val="left" w:pos="1134"/>
        </w:tabs>
        <w:ind w:right="335"/>
        <w:jc w:val="both"/>
        <w:rPr>
          <w:sz w:val="22"/>
          <w:szCs w:val="22"/>
          <w:lang w:val="fr-FR"/>
        </w:rPr>
      </w:pPr>
      <w:r w:rsidRPr="009D4D35">
        <w:rPr>
          <w:sz w:val="22"/>
          <w:szCs w:val="22"/>
          <w:lang w:val="fr-FR"/>
        </w:rPr>
        <w:tab/>
      </w:r>
      <w:r w:rsidRPr="009D4D35">
        <w:rPr>
          <w:sz w:val="22"/>
          <w:szCs w:val="22"/>
          <w:lang w:val="fr-FR"/>
        </w:rPr>
        <w:tab/>
        <w:t xml:space="preserve">E : </w:t>
      </w:r>
      <w:r w:rsidRPr="009D4D35">
        <w:rPr>
          <w:i/>
          <w:sz w:val="22"/>
          <w:szCs w:val="22"/>
          <w:lang w:val="fr-FR"/>
        </w:rPr>
        <w:t xml:space="preserve">parce que </w:t>
      </w:r>
      <w:r w:rsidRPr="009D4D35">
        <w:rPr>
          <w:b/>
          <w:i/>
          <w:sz w:val="22"/>
          <w:szCs w:val="22"/>
          <w:lang w:val="fr-FR"/>
        </w:rPr>
        <w:t xml:space="preserve">son père il </w:t>
      </w:r>
      <w:r w:rsidRPr="009D4D35">
        <w:rPr>
          <w:i/>
          <w:sz w:val="22"/>
          <w:szCs w:val="22"/>
          <w:lang w:val="fr-FR"/>
        </w:rPr>
        <w:t>est prof à Dijon</w:t>
      </w:r>
      <w:r w:rsidRPr="009D4D35">
        <w:rPr>
          <w:sz w:val="22"/>
          <w:szCs w:val="22"/>
          <w:lang w:val="fr-FR"/>
        </w:rPr>
        <w:t> </w:t>
      </w:r>
      <w:r w:rsidRPr="009D4D35">
        <w:rPr>
          <w:i/>
          <w:sz w:val="22"/>
          <w:szCs w:val="22"/>
          <w:lang w:val="fr-FR"/>
        </w:rPr>
        <w:t>?</w:t>
      </w:r>
      <w:r w:rsidRPr="009D4D35">
        <w:rPr>
          <w:sz w:val="22"/>
          <w:szCs w:val="22"/>
          <w:lang w:val="fr-FR"/>
        </w:rPr>
        <w:t xml:space="preserve"> (PFC)</w:t>
      </w:r>
    </w:p>
    <w:p w14:paraId="40619953" w14:textId="77777777" w:rsidR="00CC2EFA" w:rsidRPr="009D4D35" w:rsidRDefault="00CC2EFA" w:rsidP="00A75DB2">
      <w:pPr>
        <w:ind w:right="335"/>
        <w:jc w:val="both"/>
        <w:rPr>
          <w:sz w:val="24"/>
          <w:szCs w:val="24"/>
          <w:lang w:val="fr-FR"/>
        </w:rPr>
      </w:pPr>
    </w:p>
    <w:p w14:paraId="7B43DF96" w14:textId="77777777" w:rsidR="00CC2EFA" w:rsidRPr="009D4D35" w:rsidRDefault="00CC2EFA" w:rsidP="00A75DB2">
      <w:pPr>
        <w:ind w:right="335"/>
        <w:jc w:val="both"/>
        <w:rPr>
          <w:sz w:val="24"/>
          <w:szCs w:val="24"/>
          <w:lang w:val="fr-FR"/>
        </w:rPr>
      </w:pPr>
    </w:p>
    <w:p w14:paraId="75E586E8" w14:textId="77777777" w:rsidR="00CC2EFA" w:rsidRPr="009D4D35" w:rsidRDefault="00000000" w:rsidP="00A75DB2">
      <w:pPr>
        <w:tabs>
          <w:tab w:val="left" w:pos="709"/>
          <w:tab w:val="left" w:pos="1418"/>
          <w:tab w:val="left" w:pos="1843"/>
          <w:tab w:val="left" w:pos="2127"/>
          <w:tab w:val="left" w:pos="2381"/>
        </w:tabs>
        <w:ind w:right="335"/>
        <w:jc w:val="both"/>
        <w:rPr>
          <w:color w:val="000000"/>
          <w:sz w:val="24"/>
          <w:szCs w:val="24"/>
          <w:lang w:val="fr-FR"/>
        </w:rPr>
      </w:pPr>
      <w:r w:rsidRPr="009D4D35">
        <w:rPr>
          <w:color w:val="000000"/>
          <w:sz w:val="24"/>
          <w:szCs w:val="24"/>
          <w:lang w:val="fr-FR"/>
        </w:rPr>
        <w:t xml:space="preserve">3.4. Accessibilité référentielle et continuité </w:t>
      </w:r>
      <w:proofErr w:type="spellStart"/>
      <w:r w:rsidRPr="009D4D35">
        <w:rPr>
          <w:color w:val="000000"/>
          <w:sz w:val="24"/>
          <w:szCs w:val="24"/>
          <w:lang w:val="fr-FR"/>
        </w:rPr>
        <w:t>topicale</w:t>
      </w:r>
      <w:proofErr w:type="spellEnd"/>
    </w:p>
    <w:p w14:paraId="01757795" w14:textId="77777777" w:rsidR="00CC2EFA" w:rsidRPr="009D4D35" w:rsidRDefault="00CC2EFA" w:rsidP="00A75DB2">
      <w:pPr>
        <w:tabs>
          <w:tab w:val="left" w:pos="709"/>
          <w:tab w:val="left" w:pos="1418"/>
          <w:tab w:val="left" w:pos="1843"/>
          <w:tab w:val="left" w:pos="2127"/>
          <w:tab w:val="left" w:pos="2381"/>
        </w:tabs>
        <w:ind w:right="335"/>
        <w:jc w:val="both"/>
        <w:rPr>
          <w:color w:val="000000"/>
          <w:sz w:val="24"/>
          <w:szCs w:val="24"/>
          <w:lang w:val="fr-FR"/>
        </w:rPr>
      </w:pPr>
    </w:p>
    <w:p w14:paraId="12794801" w14:textId="77777777" w:rsidR="00CC2EFA" w:rsidRPr="009D4D35" w:rsidRDefault="00000000" w:rsidP="00A75DB2">
      <w:pPr>
        <w:ind w:right="335"/>
        <w:jc w:val="both"/>
        <w:rPr>
          <w:sz w:val="24"/>
          <w:szCs w:val="24"/>
          <w:lang w:val="fr-FR"/>
        </w:rPr>
      </w:pPr>
      <w:r w:rsidRPr="009D4D35">
        <w:rPr>
          <w:sz w:val="24"/>
          <w:szCs w:val="24"/>
          <w:lang w:val="fr-FR"/>
        </w:rPr>
        <w:t xml:space="preserve">Nous avons classifié nos occurrences selon l’accessibilité référentielle et la nouveauté de la relation </w:t>
      </w:r>
      <w:proofErr w:type="spellStart"/>
      <w:r w:rsidRPr="009D4D35">
        <w:rPr>
          <w:sz w:val="24"/>
          <w:szCs w:val="24"/>
          <w:lang w:val="fr-FR"/>
        </w:rPr>
        <w:t>topicale</w:t>
      </w:r>
      <w:proofErr w:type="spellEnd"/>
      <w:r w:rsidRPr="009D4D35">
        <w:rPr>
          <w:sz w:val="24"/>
          <w:szCs w:val="24"/>
          <w:lang w:val="fr-FR"/>
        </w:rPr>
        <w:t xml:space="preserve">, en suivant la catégorisation de Horváth (2018), qui s’appuie sur la taxonomie des statuts informationnels de Birner (2006) et la distinction selon la nouveauté de la relation </w:t>
      </w:r>
      <w:proofErr w:type="spellStart"/>
      <w:r w:rsidRPr="009D4D35">
        <w:rPr>
          <w:sz w:val="24"/>
          <w:szCs w:val="24"/>
          <w:lang w:val="fr-FR"/>
        </w:rPr>
        <w:t>topicale</w:t>
      </w:r>
      <w:proofErr w:type="spellEnd"/>
      <w:r w:rsidRPr="009D4D35">
        <w:rPr>
          <w:sz w:val="24"/>
          <w:szCs w:val="24"/>
          <w:lang w:val="fr-FR"/>
        </w:rPr>
        <w:t xml:space="preserve"> (Lambrecht, 1994).</w:t>
      </w:r>
    </w:p>
    <w:p w14:paraId="51CBFCAB" w14:textId="45DC1BF1" w:rsidR="00CC2EFA" w:rsidRDefault="00000000" w:rsidP="007A3550">
      <w:pPr>
        <w:ind w:right="335" w:firstLine="284"/>
        <w:jc w:val="both"/>
        <w:rPr>
          <w:sz w:val="24"/>
          <w:szCs w:val="24"/>
          <w:lang w:val="fr-FR"/>
        </w:rPr>
      </w:pPr>
      <w:r w:rsidRPr="009D4D35">
        <w:rPr>
          <w:sz w:val="24"/>
          <w:szCs w:val="24"/>
          <w:lang w:val="fr-FR"/>
        </w:rPr>
        <w:t xml:space="preserve">Nous considérons que le référent topique est actif lorsqu’il </w:t>
      </w:r>
      <w:r w:rsidR="008B0C10" w:rsidRPr="009D4D35">
        <w:rPr>
          <w:sz w:val="24"/>
          <w:szCs w:val="24"/>
          <w:lang w:val="fr-FR"/>
        </w:rPr>
        <w:t>a été mentionné récemment dans le discours précédent et demeure</w:t>
      </w:r>
      <w:r w:rsidRPr="009D4D35">
        <w:rPr>
          <w:sz w:val="24"/>
          <w:szCs w:val="24"/>
          <w:lang w:val="fr-FR"/>
        </w:rPr>
        <w:t xml:space="preserve"> </w:t>
      </w:r>
      <w:r w:rsidR="00B65110" w:rsidRPr="009D4D35">
        <w:rPr>
          <w:sz w:val="24"/>
          <w:szCs w:val="24"/>
          <w:lang w:val="fr-FR"/>
        </w:rPr>
        <w:t>accessible sans réintroduction</w:t>
      </w:r>
      <w:r w:rsidRPr="009D4D35">
        <w:rPr>
          <w:sz w:val="24"/>
          <w:szCs w:val="24"/>
          <w:lang w:val="fr-FR"/>
        </w:rPr>
        <w:t xml:space="preserve">. Dans ce cas, la dislocation peut signaler soit le maintien d’une relation </w:t>
      </w:r>
      <w:proofErr w:type="spellStart"/>
      <w:r w:rsidRPr="009D4D35">
        <w:rPr>
          <w:sz w:val="24"/>
          <w:szCs w:val="24"/>
          <w:lang w:val="fr-FR"/>
        </w:rPr>
        <w:t>topicale</w:t>
      </w:r>
      <w:proofErr w:type="spellEnd"/>
      <w:r w:rsidRPr="009D4D35">
        <w:rPr>
          <w:sz w:val="24"/>
          <w:szCs w:val="24"/>
          <w:lang w:val="fr-FR"/>
        </w:rPr>
        <w:t xml:space="preserve"> déjà établie (1</w:t>
      </w:r>
      <w:r w:rsidR="00876AEF">
        <w:rPr>
          <w:sz w:val="24"/>
          <w:szCs w:val="24"/>
          <w:lang w:val="fr-FR"/>
        </w:rPr>
        <w:t>8</w:t>
      </w:r>
      <w:r w:rsidRPr="009D4D35">
        <w:rPr>
          <w:sz w:val="24"/>
          <w:szCs w:val="24"/>
          <w:lang w:val="fr-FR"/>
        </w:rPr>
        <w:t xml:space="preserve">a), soit l’introduction d’une nouvelle relation </w:t>
      </w:r>
      <w:proofErr w:type="spellStart"/>
      <w:r w:rsidRPr="009D4D35">
        <w:rPr>
          <w:sz w:val="24"/>
          <w:szCs w:val="24"/>
          <w:lang w:val="fr-FR"/>
        </w:rPr>
        <w:t>topicale</w:t>
      </w:r>
      <w:proofErr w:type="spellEnd"/>
      <w:r w:rsidRPr="009D4D35">
        <w:rPr>
          <w:sz w:val="24"/>
          <w:szCs w:val="24"/>
          <w:lang w:val="fr-FR"/>
        </w:rPr>
        <w:t xml:space="preserve"> (1</w:t>
      </w:r>
      <w:r w:rsidR="00876AEF">
        <w:rPr>
          <w:sz w:val="24"/>
          <w:szCs w:val="24"/>
          <w:lang w:val="fr-FR"/>
        </w:rPr>
        <w:t>8</w:t>
      </w:r>
      <w:r w:rsidRPr="009D4D35">
        <w:rPr>
          <w:sz w:val="24"/>
          <w:szCs w:val="24"/>
          <w:lang w:val="fr-FR"/>
        </w:rPr>
        <w:t>b)</w:t>
      </w:r>
      <w:r w:rsidR="00435D44" w:rsidRPr="009D4D35">
        <w:rPr>
          <w:sz w:val="24"/>
          <w:szCs w:val="24"/>
          <w:lang w:val="fr-FR"/>
        </w:rPr>
        <w:t>. Le premier cas correspond à une situation où le référent est déjà topique dans le discours précédent et continue à occuper la fonction de topique, comme dans (1</w:t>
      </w:r>
      <w:r w:rsidR="00876AEF">
        <w:rPr>
          <w:sz w:val="24"/>
          <w:szCs w:val="24"/>
          <w:lang w:val="fr-FR"/>
        </w:rPr>
        <w:t>8</w:t>
      </w:r>
      <w:r w:rsidR="00435D44" w:rsidRPr="009D4D35">
        <w:rPr>
          <w:sz w:val="24"/>
          <w:szCs w:val="24"/>
          <w:lang w:val="fr-FR"/>
        </w:rPr>
        <w:t>a). Le second cas, illustré en (1</w:t>
      </w:r>
      <w:r w:rsidR="00876AEF">
        <w:rPr>
          <w:sz w:val="24"/>
          <w:szCs w:val="24"/>
          <w:lang w:val="fr-FR"/>
        </w:rPr>
        <w:t>8</w:t>
      </w:r>
      <w:r w:rsidR="00435D44" w:rsidRPr="009D4D35">
        <w:rPr>
          <w:sz w:val="24"/>
          <w:szCs w:val="24"/>
          <w:lang w:val="fr-FR"/>
        </w:rPr>
        <w:t>b), concerne une configuration où un référent</w:t>
      </w:r>
      <w:r w:rsidR="001166C2" w:rsidRPr="009D4D35">
        <w:rPr>
          <w:sz w:val="24"/>
          <w:szCs w:val="24"/>
          <w:lang w:val="fr-FR"/>
        </w:rPr>
        <w:t xml:space="preserve"> est </w:t>
      </w:r>
      <w:r w:rsidR="00435D44" w:rsidRPr="009D4D35">
        <w:rPr>
          <w:sz w:val="24"/>
          <w:szCs w:val="24"/>
          <w:lang w:val="fr-FR"/>
        </w:rPr>
        <w:t xml:space="preserve">nouvellement introduit (ici </w:t>
      </w:r>
      <w:r w:rsidR="00435D44" w:rsidRPr="009D4D35">
        <w:rPr>
          <w:i/>
          <w:iCs/>
          <w:sz w:val="24"/>
          <w:szCs w:val="24"/>
          <w:lang w:val="fr-FR"/>
        </w:rPr>
        <w:t>Dieu</w:t>
      </w:r>
      <w:r w:rsidR="00435D44" w:rsidRPr="009D4D35">
        <w:rPr>
          <w:sz w:val="24"/>
          <w:szCs w:val="24"/>
          <w:lang w:val="fr-FR"/>
        </w:rPr>
        <w:t xml:space="preserve"> comme COD de </w:t>
      </w:r>
      <w:r w:rsidR="00435D44" w:rsidRPr="009D4D35">
        <w:rPr>
          <w:i/>
          <w:iCs/>
          <w:sz w:val="24"/>
          <w:szCs w:val="24"/>
          <w:lang w:val="fr-FR"/>
        </w:rPr>
        <w:t>louer</w:t>
      </w:r>
      <w:r w:rsidR="00435D44" w:rsidRPr="009D4D35">
        <w:rPr>
          <w:sz w:val="24"/>
          <w:szCs w:val="24"/>
          <w:lang w:val="fr-FR"/>
        </w:rPr>
        <w:t xml:space="preserve">) et apparaît ensuite </w:t>
      </w:r>
      <w:r w:rsidRPr="009D4D35">
        <w:rPr>
          <w:sz w:val="24"/>
          <w:szCs w:val="24"/>
          <w:lang w:val="fr-FR"/>
        </w:rPr>
        <w:t xml:space="preserve">dans une position </w:t>
      </w:r>
      <w:proofErr w:type="spellStart"/>
      <w:r w:rsidRPr="009D4D35">
        <w:rPr>
          <w:sz w:val="24"/>
          <w:szCs w:val="24"/>
          <w:lang w:val="fr-FR"/>
        </w:rPr>
        <w:t>topicale</w:t>
      </w:r>
      <w:proofErr w:type="spellEnd"/>
      <w:r w:rsidRPr="009D4D35">
        <w:rPr>
          <w:sz w:val="24"/>
          <w:szCs w:val="24"/>
          <w:lang w:val="fr-FR"/>
        </w:rPr>
        <w:t xml:space="preserve"> disloquée (i.e. le référent </w:t>
      </w:r>
      <w:r w:rsidR="00B65110" w:rsidRPr="009D4D35">
        <w:rPr>
          <w:sz w:val="24"/>
          <w:szCs w:val="24"/>
          <w:lang w:val="fr-FR"/>
        </w:rPr>
        <w:t>« </w:t>
      </w:r>
      <w:r w:rsidR="00435D44" w:rsidRPr="009D4D35">
        <w:rPr>
          <w:sz w:val="24"/>
          <w:szCs w:val="24"/>
          <w:lang w:val="fr-FR"/>
        </w:rPr>
        <w:t>Dieu</w:t>
      </w:r>
      <w:r w:rsidR="00B65110" w:rsidRPr="009D4D35">
        <w:rPr>
          <w:sz w:val="24"/>
          <w:szCs w:val="24"/>
          <w:lang w:val="fr-FR"/>
        </w:rPr>
        <w:t> »</w:t>
      </w:r>
      <w:r w:rsidR="00435D44" w:rsidRPr="009D4D35">
        <w:rPr>
          <w:i/>
          <w:iCs/>
          <w:sz w:val="24"/>
          <w:szCs w:val="24"/>
          <w:lang w:val="fr-FR"/>
        </w:rPr>
        <w:t xml:space="preserve"> </w:t>
      </w:r>
      <w:r w:rsidRPr="009D4D35">
        <w:rPr>
          <w:sz w:val="24"/>
          <w:szCs w:val="24"/>
          <w:lang w:val="fr-FR"/>
        </w:rPr>
        <w:t xml:space="preserve">est promu topique, la relation </w:t>
      </w:r>
      <w:proofErr w:type="spellStart"/>
      <w:r w:rsidRPr="009D4D35">
        <w:rPr>
          <w:sz w:val="24"/>
          <w:szCs w:val="24"/>
          <w:lang w:val="fr-FR"/>
        </w:rPr>
        <w:t>topicale</w:t>
      </w:r>
      <w:proofErr w:type="spellEnd"/>
      <w:r w:rsidRPr="009D4D35">
        <w:rPr>
          <w:sz w:val="24"/>
          <w:szCs w:val="24"/>
          <w:lang w:val="fr-FR"/>
        </w:rPr>
        <w:t xml:space="preserve"> est nouvelle).</w:t>
      </w:r>
    </w:p>
    <w:p w14:paraId="19A91B34" w14:textId="5E60918C" w:rsidR="00CC2EFA" w:rsidRPr="007A3550" w:rsidRDefault="007A3550" w:rsidP="007A3550">
      <w:pPr>
        <w:tabs>
          <w:tab w:val="left" w:pos="1134"/>
        </w:tabs>
        <w:spacing w:before="120"/>
        <w:ind w:left="1418" w:right="335" w:hanging="709"/>
        <w:jc w:val="both"/>
        <w:rPr>
          <w:i/>
          <w:color w:val="000000"/>
          <w:sz w:val="22"/>
          <w:szCs w:val="22"/>
          <w:lang w:val="fr-CH"/>
        </w:rPr>
      </w:pPr>
      <w:r w:rsidRPr="00F54605">
        <w:rPr>
          <w:color w:val="000000"/>
          <w:sz w:val="22"/>
          <w:szCs w:val="22"/>
          <w:lang w:val="fr-CH"/>
        </w:rPr>
        <w:t>(</w:t>
      </w:r>
      <w:r>
        <w:rPr>
          <w:color w:val="000000"/>
          <w:sz w:val="22"/>
          <w:szCs w:val="22"/>
          <w:lang w:val="fr-CH"/>
        </w:rPr>
        <w:t>18</w:t>
      </w:r>
      <w:r w:rsidRPr="00F54605">
        <w:rPr>
          <w:color w:val="000000"/>
          <w:sz w:val="22"/>
          <w:szCs w:val="22"/>
          <w:lang w:val="fr-CH"/>
        </w:rPr>
        <w:t>)</w:t>
      </w:r>
      <w:r w:rsidRPr="00F54605">
        <w:rPr>
          <w:color w:val="000000"/>
          <w:sz w:val="22"/>
          <w:szCs w:val="22"/>
          <w:lang w:val="fr-CH"/>
        </w:rPr>
        <w:tab/>
      </w:r>
      <w:r w:rsidRPr="00F54605">
        <w:rPr>
          <w:color w:val="000000"/>
          <w:sz w:val="22"/>
          <w:szCs w:val="22"/>
          <w:lang w:val="fr-CH"/>
        </w:rPr>
        <w:tab/>
      </w:r>
      <w:r w:rsidRPr="009D4D35">
        <w:rPr>
          <w:sz w:val="22"/>
          <w:szCs w:val="22"/>
          <w:lang w:val="fr-FR"/>
        </w:rPr>
        <w:t>a.</w:t>
      </w:r>
      <w:r>
        <w:rPr>
          <w:sz w:val="22"/>
          <w:szCs w:val="22"/>
          <w:lang w:val="fr-FR"/>
        </w:rPr>
        <w:t xml:space="preserve"> </w:t>
      </w:r>
      <w:r w:rsidRPr="009D4D35">
        <w:rPr>
          <w:sz w:val="22"/>
          <w:szCs w:val="22"/>
          <w:lang w:val="fr-FR"/>
        </w:rPr>
        <w:t xml:space="preserve">L1 : </w:t>
      </w:r>
      <w:r w:rsidRPr="009D4D35">
        <w:rPr>
          <w:i/>
          <w:sz w:val="22"/>
          <w:szCs w:val="22"/>
          <w:lang w:val="fr-FR"/>
        </w:rPr>
        <w:t xml:space="preserve">ça a été très </w:t>
      </w:r>
      <w:proofErr w:type="spellStart"/>
      <w:r w:rsidRPr="009D4D35">
        <w:rPr>
          <w:i/>
          <w:sz w:val="22"/>
          <w:szCs w:val="22"/>
          <w:lang w:val="fr-FR"/>
        </w:rPr>
        <w:t>très</w:t>
      </w:r>
      <w:proofErr w:type="spellEnd"/>
      <w:r w:rsidRPr="009D4D35">
        <w:rPr>
          <w:i/>
          <w:sz w:val="22"/>
          <w:szCs w:val="22"/>
          <w:lang w:val="fr-FR"/>
        </w:rPr>
        <w:t xml:space="preserve"> </w:t>
      </w:r>
      <w:proofErr w:type="spellStart"/>
      <w:r w:rsidRPr="009D4D35">
        <w:rPr>
          <w:i/>
          <w:sz w:val="22"/>
          <w:szCs w:val="22"/>
          <w:lang w:val="fr-FR"/>
        </w:rPr>
        <w:t>très</w:t>
      </w:r>
      <w:proofErr w:type="spellEnd"/>
      <w:r w:rsidRPr="009D4D35">
        <w:rPr>
          <w:i/>
          <w:sz w:val="22"/>
          <w:szCs w:val="22"/>
          <w:lang w:val="fr-FR"/>
        </w:rPr>
        <w:t xml:space="preserve"> violent et c’est </w:t>
      </w:r>
      <w:proofErr w:type="spellStart"/>
      <w:r w:rsidRPr="009D4D35">
        <w:rPr>
          <w:i/>
          <w:sz w:val="22"/>
          <w:szCs w:val="22"/>
          <w:lang w:val="fr-FR"/>
        </w:rPr>
        <w:t>Totò</w:t>
      </w:r>
      <w:proofErr w:type="spellEnd"/>
      <w:r w:rsidRPr="009D4D35">
        <w:rPr>
          <w:i/>
          <w:sz w:val="22"/>
          <w:szCs w:val="22"/>
          <w:lang w:val="fr-FR"/>
        </w:rPr>
        <w:t xml:space="preserve"> Riina qui a pris à ce moment-là le à ce moment-là le pouvoir</w:t>
      </w:r>
    </w:p>
    <w:p w14:paraId="07856B6B" w14:textId="77777777" w:rsidR="00CC2EFA" w:rsidRPr="009D4D35" w:rsidRDefault="00000000" w:rsidP="00A75DB2">
      <w:pPr>
        <w:pBdr>
          <w:top w:val="nil"/>
          <w:left w:val="nil"/>
          <w:bottom w:val="nil"/>
          <w:right w:val="nil"/>
          <w:between w:val="nil"/>
        </w:pBdr>
        <w:tabs>
          <w:tab w:val="left" w:pos="1134"/>
        </w:tabs>
        <w:ind w:right="335"/>
        <w:jc w:val="both"/>
        <w:rPr>
          <w:sz w:val="22"/>
          <w:szCs w:val="22"/>
          <w:lang w:val="fr-FR"/>
        </w:rPr>
      </w:pPr>
      <w:r w:rsidRPr="009D4D35">
        <w:rPr>
          <w:i/>
          <w:sz w:val="22"/>
          <w:szCs w:val="22"/>
          <w:lang w:val="fr-FR"/>
        </w:rPr>
        <w:tab/>
      </w:r>
      <w:r w:rsidRPr="009D4D35">
        <w:rPr>
          <w:i/>
          <w:sz w:val="22"/>
          <w:szCs w:val="22"/>
          <w:lang w:val="fr-FR"/>
        </w:rPr>
        <w:tab/>
      </w:r>
      <w:r w:rsidRPr="009D4D35">
        <w:rPr>
          <w:sz w:val="22"/>
          <w:szCs w:val="22"/>
          <w:lang w:val="fr-FR"/>
        </w:rPr>
        <w:t xml:space="preserve">L2 : </w:t>
      </w:r>
      <w:r w:rsidRPr="009D4D35">
        <w:rPr>
          <w:i/>
          <w:sz w:val="22"/>
          <w:szCs w:val="22"/>
          <w:lang w:val="fr-FR"/>
        </w:rPr>
        <w:t xml:space="preserve">mais </w:t>
      </w:r>
      <w:proofErr w:type="spellStart"/>
      <w:r w:rsidRPr="009D4D35">
        <w:rPr>
          <w:b/>
          <w:i/>
          <w:sz w:val="22"/>
          <w:szCs w:val="22"/>
          <w:lang w:val="fr-FR"/>
        </w:rPr>
        <w:t>Totò</w:t>
      </w:r>
      <w:proofErr w:type="spellEnd"/>
      <w:r w:rsidRPr="009D4D35">
        <w:rPr>
          <w:b/>
          <w:i/>
          <w:sz w:val="22"/>
          <w:szCs w:val="22"/>
          <w:lang w:val="fr-FR"/>
        </w:rPr>
        <w:t xml:space="preserve"> Riina lui il</w:t>
      </w:r>
      <w:r w:rsidRPr="009D4D35">
        <w:rPr>
          <w:i/>
          <w:sz w:val="22"/>
          <w:szCs w:val="22"/>
          <w:lang w:val="fr-FR"/>
        </w:rPr>
        <w:t xml:space="preserve"> appartenait à une famille</w:t>
      </w:r>
      <w:r w:rsidRPr="009D4D35">
        <w:rPr>
          <w:sz w:val="22"/>
          <w:szCs w:val="22"/>
          <w:lang w:val="fr-FR"/>
        </w:rPr>
        <w:t xml:space="preserve"> (CRFP)</w:t>
      </w:r>
    </w:p>
    <w:p w14:paraId="24768CF6" w14:textId="6C16E2EA" w:rsidR="00CC2EFA" w:rsidRPr="009D4D35" w:rsidRDefault="00000000" w:rsidP="007A3550">
      <w:pPr>
        <w:pBdr>
          <w:top w:val="nil"/>
          <w:left w:val="nil"/>
          <w:bottom w:val="nil"/>
          <w:right w:val="nil"/>
          <w:between w:val="nil"/>
        </w:pBdr>
        <w:tabs>
          <w:tab w:val="left" w:pos="1134"/>
        </w:tabs>
        <w:spacing w:after="120"/>
        <w:ind w:right="335"/>
        <w:jc w:val="both"/>
        <w:rPr>
          <w:sz w:val="22"/>
          <w:szCs w:val="22"/>
          <w:lang w:val="fr-FR"/>
        </w:rPr>
      </w:pPr>
      <w:r w:rsidRPr="009D4D35">
        <w:rPr>
          <w:sz w:val="22"/>
          <w:szCs w:val="22"/>
          <w:lang w:val="fr-FR"/>
        </w:rPr>
        <w:tab/>
      </w:r>
      <w:r w:rsidR="007A3550">
        <w:rPr>
          <w:sz w:val="22"/>
          <w:szCs w:val="22"/>
          <w:lang w:val="fr-FR"/>
        </w:rPr>
        <w:tab/>
      </w:r>
      <w:r w:rsidRPr="009D4D35">
        <w:rPr>
          <w:sz w:val="22"/>
          <w:szCs w:val="22"/>
          <w:lang w:val="fr-FR"/>
        </w:rPr>
        <w:t>b.</w:t>
      </w:r>
      <w:r w:rsidR="007A3550">
        <w:rPr>
          <w:sz w:val="22"/>
          <w:szCs w:val="22"/>
          <w:lang w:val="fr-FR"/>
        </w:rPr>
        <w:t xml:space="preserve"> </w:t>
      </w:r>
      <w:r w:rsidRPr="009D4D35">
        <w:rPr>
          <w:i/>
          <w:sz w:val="22"/>
          <w:szCs w:val="22"/>
          <w:lang w:val="fr-FR"/>
        </w:rPr>
        <w:t xml:space="preserve">Tu peux louer Dieu, par contre </w:t>
      </w:r>
      <w:r w:rsidRPr="009D4D35">
        <w:rPr>
          <w:b/>
          <w:i/>
          <w:sz w:val="22"/>
          <w:szCs w:val="22"/>
          <w:lang w:val="fr-FR"/>
        </w:rPr>
        <w:t>Dieu, lui, il</w:t>
      </w:r>
      <w:r w:rsidRPr="009D4D35">
        <w:rPr>
          <w:i/>
          <w:sz w:val="22"/>
          <w:szCs w:val="22"/>
          <w:lang w:val="fr-FR"/>
        </w:rPr>
        <w:t xml:space="preserve"> rachète les péchés</w:t>
      </w:r>
      <w:r w:rsidR="00FD2DBF" w:rsidRPr="009D4D35">
        <w:rPr>
          <w:i/>
          <w:sz w:val="22"/>
          <w:szCs w:val="22"/>
          <w:lang w:val="fr-FR"/>
        </w:rPr>
        <w:t>.</w:t>
      </w:r>
      <w:r w:rsidRPr="009D4D35">
        <w:rPr>
          <w:sz w:val="22"/>
          <w:szCs w:val="22"/>
          <w:lang w:val="fr-FR"/>
        </w:rPr>
        <w:t xml:space="preserve"> (YCC)</w:t>
      </w:r>
    </w:p>
    <w:p w14:paraId="730A8FD5" w14:textId="047398B7" w:rsidR="00CC2EFA" w:rsidRDefault="00000000" w:rsidP="00A75DB2">
      <w:pPr>
        <w:ind w:right="335"/>
        <w:jc w:val="both"/>
        <w:rPr>
          <w:sz w:val="24"/>
          <w:szCs w:val="24"/>
          <w:lang w:val="fr-FR"/>
        </w:rPr>
      </w:pPr>
      <w:r w:rsidRPr="009D4D35">
        <w:rPr>
          <w:sz w:val="24"/>
          <w:szCs w:val="24"/>
          <w:lang w:val="fr-FR"/>
        </w:rPr>
        <w:t xml:space="preserve">Ensuite, nous considérons que le référent topique est textuellement accessible lorsqu’il est accessible depuis le contexte plus large, et n’est plus nécessairement au centre de l’attention des interlocuteurs ou n’est pas le seul référent actif. Une distinction entre le maintien d’une relation </w:t>
      </w:r>
      <w:proofErr w:type="spellStart"/>
      <w:r w:rsidRPr="009D4D35">
        <w:rPr>
          <w:sz w:val="24"/>
          <w:szCs w:val="24"/>
          <w:lang w:val="fr-FR"/>
        </w:rPr>
        <w:t>topicale</w:t>
      </w:r>
      <w:proofErr w:type="spellEnd"/>
      <w:r w:rsidRPr="009D4D35">
        <w:rPr>
          <w:sz w:val="24"/>
          <w:szCs w:val="24"/>
          <w:lang w:val="fr-FR"/>
        </w:rPr>
        <w:t xml:space="preserve"> établie (1</w:t>
      </w:r>
      <w:r w:rsidR="00876AEF">
        <w:rPr>
          <w:sz w:val="24"/>
          <w:szCs w:val="24"/>
          <w:lang w:val="fr-FR"/>
        </w:rPr>
        <w:t>9</w:t>
      </w:r>
      <w:r w:rsidRPr="009D4D35">
        <w:rPr>
          <w:sz w:val="24"/>
          <w:szCs w:val="24"/>
          <w:lang w:val="fr-FR"/>
        </w:rPr>
        <w:t xml:space="preserve">a) et l’introduction d’une nouvelle relation </w:t>
      </w:r>
      <w:proofErr w:type="spellStart"/>
      <w:r w:rsidRPr="009D4D35">
        <w:rPr>
          <w:sz w:val="24"/>
          <w:szCs w:val="24"/>
          <w:lang w:val="fr-FR"/>
        </w:rPr>
        <w:t>topicale</w:t>
      </w:r>
      <w:proofErr w:type="spellEnd"/>
      <w:r w:rsidRPr="009D4D35">
        <w:rPr>
          <w:sz w:val="24"/>
          <w:szCs w:val="24"/>
          <w:lang w:val="fr-FR"/>
        </w:rPr>
        <w:t xml:space="preserve"> (1</w:t>
      </w:r>
      <w:r w:rsidR="00876AEF">
        <w:rPr>
          <w:sz w:val="24"/>
          <w:szCs w:val="24"/>
          <w:lang w:val="fr-FR"/>
        </w:rPr>
        <w:t>9</w:t>
      </w:r>
      <w:r w:rsidRPr="009D4D35">
        <w:rPr>
          <w:sz w:val="24"/>
          <w:szCs w:val="24"/>
          <w:lang w:val="fr-FR"/>
        </w:rPr>
        <w:t>b) peut être faite dans ces cas également.</w:t>
      </w:r>
    </w:p>
    <w:p w14:paraId="3B694E05" w14:textId="77777777" w:rsidR="00D1393D" w:rsidRDefault="00D1393D" w:rsidP="00D1393D">
      <w:pPr>
        <w:tabs>
          <w:tab w:val="left" w:pos="1134"/>
        </w:tabs>
        <w:spacing w:before="120"/>
        <w:ind w:left="1418" w:right="335" w:hanging="709"/>
        <w:jc w:val="both"/>
        <w:rPr>
          <w:i/>
          <w:color w:val="000000"/>
          <w:sz w:val="22"/>
          <w:szCs w:val="22"/>
          <w:lang w:val="fr-CH"/>
        </w:rPr>
      </w:pPr>
      <w:r w:rsidRPr="00F54605">
        <w:rPr>
          <w:color w:val="000000"/>
          <w:sz w:val="22"/>
          <w:szCs w:val="22"/>
          <w:lang w:val="fr-CH"/>
        </w:rPr>
        <w:t>(</w:t>
      </w:r>
      <w:r>
        <w:rPr>
          <w:color w:val="000000"/>
          <w:sz w:val="22"/>
          <w:szCs w:val="22"/>
          <w:lang w:val="fr-CH"/>
        </w:rPr>
        <w:t>19</w:t>
      </w:r>
      <w:r w:rsidRPr="00F54605">
        <w:rPr>
          <w:color w:val="000000"/>
          <w:sz w:val="22"/>
          <w:szCs w:val="22"/>
          <w:lang w:val="fr-CH"/>
        </w:rPr>
        <w:t>)</w:t>
      </w:r>
      <w:r w:rsidRPr="00F54605">
        <w:rPr>
          <w:color w:val="000000"/>
          <w:sz w:val="22"/>
          <w:szCs w:val="22"/>
          <w:lang w:val="fr-CH"/>
        </w:rPr>
        <w:tab/>
      </w:r>
      <w:r w:rsidRPr="00F54605">
        <w:rPr>
          <w:color w:val="000000"/>
          <w:sz w:val="22"/>
          <w:szCs w:val="22"/>
          <w:lang w:val="fr-CH"/>
        </w:rPr>
        <w:tab/>
      </w:r>
      <w:r w:rsidRPr="009D4D35">
        <w:rPr>
          <w:sz w:val="22"/>
          <w:szCs w:val="22"/>
          <w:lang w:val="fr-FR"/>
        </w:rPr>
        <w:t>a.</w:t>
      </w:r>
      <w:r>
        <w:rPr>
          <w:sz w:val="22"/>
          <w:szCs w:val="22"/>
          <w:lang w:val="fr-FR"/>
        </w:rPr>
        <w:t xml:space="preserve"> </w:t>
      </w:r>
      <w:r w:rsidRPr="009D4D35">
        <w:rPr>
          <w:i/>
          <w:sz w:val="22"/>
          <w:szCs w:val="22"/>
          <w:lang w:val="fr-FR"/>
        </w:rPr>
        <w:t xml:space="preserve">Depuis que </w:t>
      </w:r>
      <w:proofErr w:type="spellStart"/>
      <w:r w:rsidRPr="009D4D35">
        <w:rPr>
          <w:i/>
          <w:sz w:val="22"/>
          <w:szCs w:val="22"/>
          <w:lang w:val="fr-FR"/>
        </w:rPr>
        <w:t>Moundir</w:t>
      </w:r>
      <w:proofErr w:type="spellEnd"/>
      <w:r w:rsidRPr="009D4D35">
        <w:rPr>
          <w:i/>
          <w:sz w:val="22"/>
          <w:szCs w:val="22"/>
          <w:lang w:val="fr-FR"/>
        </w:rPr>
        <w:t xml:space="preserve"> a été éliminé je n’ai plus aucun intérêt a regarder ce jeu d’aventure. C’est lui qui faisait monter l’audience à la télé. Mais maintenant je m’attends à une forte baisse de l’audience. Depuis son départ c’est devenu plat sans forme, sans action, sans ambiance. </w:t>
      </w:r>
      <w:proofErr w:type="spellStart"/>
      <w:r w:rsidRPr="009D4D35">
        <w:rPr>
          <w:b/>
          <w:i/>
          <w:sz w:val="22"/>
          <w:szCs w:val="22"/>
          <w:lang w:val="fr-FR"/>
        </w:rPr>
        <w:t>Moundir</w:t>
      </w:r>
      <w:proofErr w:type="spellEnd"/>
      <w:r w:rsidRPr="009D4D35">
        <w:rPr>
          <w:b/>
          <w:i/>
          <w:sz w:val="22"/>
          <w:szCs w:val="22"/>
          <w:lang w:val="fr-FR"/>
        </w:rPr>
        <w:t xml:space="preserve"> lui c’</w:t>
      </w:r>
      <w:r w:rsidRPr="009D4D35">
        <w:rPr>
          <w:i/>
          <w:sz w:val="22"/>
          <w:szCs w:val="22"/>
          <w:lang w:val="fr-FR"/>
        </w:rPr>
        <w:t>est un homme qui n’a pas froid aux yeux.</w:t>
      </w:r>
      <w:r w:rsidRPr="009D4D35">
        <w:rPr>
          <w:sz w:val="22"/>
          <w:szCs w:val="22"/>
          <w:lang w:val="fr-FR"/>
        </w:rPr>
        <w:t xml:space="preserve"> (YCC)</w:t>
      </w:r>
    </w:p>
    <w:p w14:paraId="72FAA57B" w14:textId="59EB7E15" w:rsidR="00CC2EFA" w:rsidRPr="00D1393D" w:rsidRDefault="00D1393D" w:rsidP="00D1393D">
      <w:pPr>
        <w:tabs>
          <w:tab w:val="left" w:pos="1134"/>
        </w:tabs>
        <w:spacing w:after="120"/>
        <w:ind w:left="1418" w:right="335" w:hanging="709"/>
        <w:jc w:val="both"/>
        <w:rPr>
          <w:i/>
          <w:color w:val="000000"/>
          <w:sz w:val="22"/>
          <w:szCs w:val="22"/>
          <w:lang w:val="fr-CH"/>
        </w:rPr>
      </w:pPr>
      <w:r>
        <w:rPr>
          <w:color w:val="000000"/>
          <w:sz w:val="22"/>
          <w:szCs w:val="22"/>
          <w:lang w:val="fr-CH"/>
        </w:rPr>
        <w:lastRenderedPageBreak/>
        <w:tab/>
      </w:r>
      <w:r>
        <w:rPr>
          <w:color w:val="000000"/>
          <w:sz w:val="22"/>
          <w:szCs w:val="22"/>
          <w:lang w:val="fr-CH"/>
        </w:rPr>
        <w:tab/>
      </w:r>
      <w:r w:rsidRPr="009D4D35">
        <w:rPr>
          <w:sz w:val="22"/>
          <w:szCs w:val="22"/>
          <w:lang w:val="fr-FR"/>
        </w:rPr>
        <w:t>b.</w:t>
      </w:r>
      <w:r>
        <w:rPr>
          <w:sz w:val="22"/>
          <w:szCs w:val="22"/>
          <w:lang w:val="fr-FR"/>
        </w:rPr>
        <w:t xml:space="preserve"> </w:t>
      </w:r>
      <w:r w:rsidRPr="009D4D35">
        <w:rPr>
          <w:i/>
          <w:sz w:val="22"/>
          <w:szCs w:val="22"/>
          <w:lang w:val="fr-FR"/>
        </w:rPr>
        <w:t xml:space="preserve">je veux lui préparer un cahier de sons </w:t>
      </w:r>
      <w:r w:rsidR="00604F24" w:rsidRPr="009D4D35">
        <w:rPr>
          <w:i/>
          <w:sz w:val="22"/>
          <w:szCs w:val="22"/>
          <w:lang w:val="fr-FR"/>
        </w:rPr>
        <w:t xml:space="preserve">+ </w:t>
      </w:r>
      <w:r w:rsidRPr="009D4D35">
        <w:rPr>
          <w:i/>
          <w:sz w:val="22"/>
          <w:szCs w:val="22"/>
          <w:lang w:val="fr-FR"/>
        </w:rPr>
        <w:t xml:space="preserve">parce que c'est vrai que + les enseignantes m'ont demandé de travailler avec lui + plutôt les bases + plutôt que de refaire euh des </w:t>
      </w:r>
      <w:proofErr w:type="spellStart"/>
      <w:r w:rsidRPr="009D4D35">
        <w:rPr>
          <w:i/>
          <w:sz w:val="22"/>
          <w:szCs w:val="22"/>
          <w:lang w:val="fr-FR"/>
        </w:rPr>
        <w:t>acti</w:t>
      </w:r>
      <w:proofErr w:type="spellEnd"/>
      <w:r w:rsidRPr="009D4D35">
        <w:rPr>
          <w:i/>
          <w:sz w:val="22"/>
          <w:szCs w:val="22"/>
          <w:lang w:val="fr-FR"/>
        </w:rPr>
        <w:t xml:space="preserve">/ des fiches qu'il fait en classe ++ donc euh + je vais me baser sur les sons l'écriture des sons ++ donc dans ce petit dossier ben j'ai préparé ça fait on a j'ai mis un petit nuage pis au milieu j'ai écrit le son ++ avec euh des flèches qui se dirigent vers des mots ++ où on a par exemple pour le son euh é euh j'ai un boulanger avec e r à la fin + etcetera + et pis </w:t>
      </w:r>
      <w:r w:rsidRPr="009D4D35">
        <w:rPr>
          <w:b/>
          <w:i/>
          <w:sz w:val="22"/>
          <w:szCs w:val="22"/>
          <w:lang w:val="fr-FR"/>
        </w:rPr>
        <w:t>l’enfant lui il</w:t>
      </w:r>
      <w:r w:rsidRPr="009D4D35">
        <w:rPr>
          <w:i/>
          <w:sz w:val="22"/>
          <w:szCs w:val="22"/>
          <w:lang w:val="fr-FR"/>
        </w:rPr>
        <w:t xml:space="preserve"> devra entourer le son + e r e accent aigu e z </w:t>
      </w:r>
      <w:r w:rsidRPr="009D4D35">
        <w:rPr>
          <w:sz w:val="22"/>
          <w:szCs w:val="22"/>
          <w:lang w:val="fr-FR"/>
        </w:rPr>
        <w:t>(OFROM)</w:t>
      </w:r>
    </w:p>
    <w:p w14:paraId="14AB4A76" w14:textId="4A89F50C" w:rsidR="00CC2EFA" w:rsidRDefault="00000000" w:rsidP="00A75DB2">
      <w:pPr>
        <w:ind w:right="335"/>
        <w:jc w:val="both"/>
        <w:rPr>
          <w:sz w:val="24"/>
          <w:szCs w:val="24"/>
          <w:lang w:val="fr-FR"/>
        </w:rPr>
      </w:pPr>
      <w:r w:rsidRPr="009D4D35">
        <w:rPr>
          <w:sz w:val="24"/>
          <w:szCs w:val="24"/>
          <w:lang w:val="fr-FR"/>
        </w:rPr>
        <w:t xml:space="preserve">Le référent est considéré </w:t>
      </w:r>
      <w:proofErr w:type="spellStart"/>
      <w:r w:rsidRPr="009D4D35">
        <w:rPr>
          <w:sz w:val="24"/>
          <w:szCs w:val="24"/>
          <w:lang w:val="fr-FR"/>
        </w:rPr>
        <w:t>inférable</w:t>
      </w:r>
      <w:proofErr w:type="spellEnd"/>
      <w:r w:rsidRPr="009D4D35">
        <w:rPr>
          <w:sz w:val="24"/>
          <w:szCs w:val="24"/>
          <w:lang w:val="fr-FR"/>
        </w:rPr>
        <w:t xml:space="preserve"> lorsqu’il peut être inféré à partir d’un élément actif ou accessible de l’univers du discours. Comme ce référent n’a pas été mentionné auparavant, la relation </w:t>
      </w:r>
      <w:proofErr w:type="spellStart"/>
      <w:r w:rsidRPr="009D4D35">
        <w:rPr>
          <w:sz w:val="24"/>
          <w:szCs w:val="24"/>
          <w:lang w:val="fr-FR"/>
        </w:rPr>
        <w:t>topicale</w:t>
      </w:r>
      <w:proofErr w:type="spellEnd"/>
      <w:r w:rsidRPr="009D4D35">
        <w:rPr>
          <w:sz w:val="24"/>
          <w:szCs w:val="24"/>
          <w:lang w:val="fr-FR"/>
        </w:rPr>
        <w:t xml:space="preserve"> est toujours nouvelle (</w:t>
      </w:r>
      <w:r w:rsidR="00876AEF">
        <w:rPr>
          <w:sz w:val="24"/>
          <w:szCs w:val="24"/>
          <w:lang w:val="fr-FR"/>
        </w:rPr>
        <w:t>20</w:t>
      </w:r>
      <w:r w:rsidRPr="009D4D35">
        <w:rPr>
          <w:sz w:val="24"/>
          <w:szCs w:val="24"/>
          <w:lang w:val="fr-FR"/>
        </w:rPr>
        <w:t>).</w:t>
      </w:r>
    </w:p>
    <w:p w14:paraId="0A543E34" w14:textId="1A251909" w:rsidR="00CC2EFA" w:rsidRPr="00F96AEB" w:rsidRDefault="00F96AEB" w:rsidP="00F96AEB">
      <w:pPr>
        <w:tabs>
          <w:tab w:val="left" w:pos="1134"/>
        </w:tabs>
        <w:spacing w:before="120" w:after="120"/>
        <w:ind w:left="1418" w:right="335" w:hanging="709"/>
        <w:jc w:val="both"/>
        <w:rPr>
          <w:i/>
          <w:color w:val="000000"/>
          <w:sz w:val="22"/>
          <w:szCs w:val="22"/>
          <w:lang w:val="fr-CH"/>
        </w:rPr>
      </w:pPr>
      <w:r w:rsidRPr="00F54605">
        <w:rPr>
          <w:color w:val="000000"/>
          <w:sz w:val="22"/>
          <w:szCs w:val="22"/>
          <w:lang w:val="fr-CH"/>
        </w:rPr>
        <w:t>(</w:t>
      </w:r>
      <w:r>
        <w:rPr>
          <w:color w:val="000000"/>
          <w:sz w:val="22"/>
          <w:szCs w:val="22"/>
          <w:lang w:val="fr-CH"/>
        </w:rPr>
        <w:t>20</w:t>
      </w:r>
      <w:r w:rsidRPr="00F54605">
        <w:rPr>
          <w:color w:val="000000"/>
          <w:sz w:val="22"/>
          <w:szCs w:val="22"/>
          <w:lang w:val="fr-CH"/>
        </w:rPr>
        <w:t>)</w:t>
      </w:r>
      <w:r w:rsidRPr="00F54605">
        <w:rPr>
          <w:color w:val="000000"/>
          <w:sz w:val="22"/>
          <w:szCs w:val="22"/>
          <w:lang w:val="fr-CH"/>
        </w:rPr>
        <w:tab/>
      </w:r>
      <w:r w:rsidRPr="00F54605">
        <w:rPr>
          <w:color w:val="000000"/>
          <w:sz w:val="22"/>
          <w:szCs w:val="22"/>
          <w:lang w:val="fr-CH"/>
        </w:rPr>
        <w:tab/>
      </w:r>
      <w:r w:rsidRPr="009D4D35">
        <w:rPr>
          <w:i/>
          <w:sz w:val="22"/>
          <w:szCs w:val="22"/>
          <w:lang w:val="fr-FR"/>
        </w:rPr>
        <w:t xml:space="preserve">alors moi euh + quand j’étais petite + donc moi ça + alors en fait j’ai + j’ai été d’abord à ++ hum + alors </w:t>
      </w:r>
      <w:r w:rsidRPr="009D4D35">
        <w:rPr>
          <w:b/>
          <w:i/>
          <w:sz w:val="22"/>
          <w:szCs w:val="22"/>
          <w:lang w:val="fr-FR"/>
        </w:rPr>
        <w:t>mon frère lui il</w:t>
      </w:r>
      <w:r w:rsidRPr="009D4D35">
        <w:rPr>
          <w:i/>
          <w:sz w:val="22"/>
          <w:szCs w:val="22"/>
          <w:lang w:val="fr-FR"/>
        </w:rPr>
        <w:t xml:space="preserve"> avait fait sa maternelle mon grand-frère donc il avait fait sa maternelle à </w:t>
      </w:r>
      <w:proofErr w:type="spellStart"/>
      <w:r w:rsidRPr="009D4D35">
        <w:rPr>
          <w:i/>
          <w:sz w:val="22"/>
          <w:szCs w:val="22"/>
          <w:lang w:val="fr-FR"/>
        </w:rPr>
        <w:t>à</w:t>
      </w:r>
      <w:proofErr w:type="spellEnd"/>
      <w:r w:rsidRPr="009D4D35">
        <w:rPr>
          <w:i/>
          <w:sz w:val="22"/>
          <w:szCs w:val="22"/>
          <w:lang w:val="fr-FR"/>
        </w:rPr>
        <w:t xml:space="preserve"> hum</w:t>
      </w:r>
      <w:r w:rsidRPr="009D4D35">
        <w:rPr>
          <w:sz w:val="22"/>
          <w:szCs w:val="22"/>
          <w:lang w:val="fr-FR"/>
        </w:rPr>
        <w:t xml:space="preserve"> (CFPP)</w:t>
      </w:r>
    </w:p>
    <w:p w14:paraId="5CE3003E" w14:textId="3C04EFD5" w:rsidR="00CC2EFA" w:rsidRDefault="00000000" w:rsidP="00A75DB2">
      <w:pPr>
        <w:ind w:right="335"/>
        <w:jc w:val="both"/>
        <w:rPr>
          <w:sz w:val="24"/>
          <w:szCs w:val="24"/>
          <w:lang w:val="fr-FR"/>
        </w:rPr>
      </w:pPr>
      <w:r w:rsidRPr="009D4D35">
        <w:rPr>
          <w:sz w:val="24"/>
          <w:szCs w:val="24"/>
          <w:lang w:val="fr-FR"/>
        </w:rPr>
        <w:t>Le référent inactif, lui, est celui qui est dans la mémoire à long terme des interlocuteurs ; il est donc connu et identifiable par l’auditeur, mais non employé auparavant dans le discours (</w:t>
      </w:r>
      <w:r w:rsidR="00876AEF">
        <w:rPr>
          <w:sz w:val="24"/>
          <w:szCs w:val="24"/>
          <w:lang w:val="fr-FR"/>
        </w:rPr>
        <w:t>21</w:t>
      </w:r>
      <w:r w:rsidRPr="009D4D35">
        <w:rPr>
          <w:sz w:val="24"/>
          <w:szCs w:val="24"/>
          <w:lang w:val="fr-FR"/>
        </w:rPr>
        <w:t>).</w:t>
      </w:r>
    </w:p>
    <w:p w14:paraId="0B8D42F0" w14:textId="5348D473" w:rsidR="00CC2EFA" w:rsidRPr="006950CF" w:rsidRDefault="006950CF" w:rsidP="006950CF">
      <w:pPr>
        <w:tabs>
          <w:tab w:val="left" w:pos="1134"/>
        </w:tabs>
        <w:spacing w:before="120"/>
        <w:ind w:left="1418" w:right="335" w:hanging="709"/>
        <w:jc w:val="both"/>
        <w:rPr>
          <w:i/>
          <w:color w:val="000000"/>
          <w:sz w:val="22"/>
          <w:szCs w:val="22"/>
          <w:lang w:val="fr-CH"/>
        </w:rPr>
      </w:pPr>
      <w:r w:rsidRPr="00F54605">
        <w:rPr>
          <w:color w:val="000000"/>
          <w:sz w:val="22"/>
          <w:szCs w:val="22"/>
          <w:lang w:val="fr-CH"/>
        </w:rPr>
        <w:t>(</w:t>
      </w:r>
      <w:r>
        <w:rPr>
          <w:color w:val="000000"/>
          <w:sz w:val="22"/>
          <w:szCs w:val="22"/>
          <w:lang w:val="fr-CH"/>
        </w:rPr>
        <w:t>21</w:t>
      </w:r>
      <w:r w:rsidRPr="00F54605">
        <w:rPr>
          <w:color w:val="000000"/>
          <w:sz w:val="22"/>
          <w:szCs w:val="22"/>
          <w:lang w:val="fr-CH"/>
        </w:rPr>
        <w:t>)</w:t>
      </w:r>
      <w:r w:rsidRPr="00F54605">
        <w:rPr>
          <w:color w:val="000000"/>
          <w:sz w:val="22"/>
          <w:szCs w:val="22"/>
          <w:lang w:val="fr-CH"/>
        </w:rPr>
        <w:tab/>
      </w:r>
      <w:r w:rsidRPr="00F54605">
        <w:rPr>
          <w:color w:val="000000"/>
          <w:sz w:val="22"/>
          <w:szCs w:val="22"/>
          <w:lang w:val="fr-CH"/>
        </w:rPr>
        <w:tab/>
      </w:r>
      <w:r w:rsidRPr="009D4D35">
        <w:rPr>
          <w:sz w:val="22"/>
          <w:szCs w:val="22"/>
          <w:lang w:val="fr-FR"/>
        </w:rPr>
        <w:t xml:space="preserve">E : </w:t>
      </w:r>
      <w:r w:rsidRPr="009D4D35">
        <w:rPr>
          <w:i/>
          <w:sz w:val="22"/>
          <w:szCs w:val="22"/>
          <w:lang w:val="fr-FR"/>
        </w:rPr>
        <w:t>et il y a qui alors qui connaît vraiment la musique qui il y a</w:t>
      </w:r>
    </w:p>
    <w:p w14:paraId="454DA0B1" w14:textId="77777777" w:rsidR="00CC2EFA" w:rsidRPr="009D4D35" w:rsidRDefault="00000000" w:rsidP="00A75DB2">
      <w:pPr>
        <w:pBdr>
          <w:top w:val="nil"/>
          <w:left w:val="nil"/>
          <w:bottom w:val="nil"/>
          <w:right w:val="nil"/>
          <w:between w:val="nil"/>
        </w:pBdr>
        <w:tabs>
          <w:tab w:val="left" w:pos="1134"/>
        </w:tabs>
        <w:ind w:right="335"/>
        <w:jc w:val="both"/>
        <w:rPr>
          <w:i/>
          <w:sz w:val="22"/>
          <w:szCs w:val="22"/>
          <w:lang w:val="fr-FR"/>
        </w:rPr>
      </w:pPr>
      <w:r w:rsidRPr="009D4D35">
        <w:rPr>
          <w:sz w:val="22"/>
          <w:szCs w:val="22"/>
          <w:lang w:val="fr-FR"/>
        </w:rPr>
        <w:tab/>
      </w:r>
      <w:r w:rsidRPr="009D4D35">
        <w:rPr>
          <w:sz w:val="22"/>
          <w:szCs w:val="22"/>
          <w:lang w:val="fr-FR"/>
        </w:rPr>
        <w:tab/>
        <w:t xml:space="preserve">BL : </w:t>
      </w:r>
      <w:r w:rsidRPr="009D4D35">
        <w:rPr>
          <w:i/>
          <w:sz w:val="22"/>
          <w:szCs w:val="22"/>
          <w:lang w:val="fr-FR"/>
        </w:rPr>
        <w:t xml:space="preserve">ben </w:t>
      </w:r>
      <w:r w:rsidRPr="009D4D35">
        <w:rPr>
          <w:b/>
          <w:i/>
          <w:sz w:val="22"/>
          <w:szCs w:val="22"/>
          <w:lang w:val="fr-FR"/>
        </w:rPr>
        <w:t xml:space="preserve">Loïc </w:t>
      </w:r>
      <w:r w:rsidRPr="009D4D35">
        <w:rPr>
          <w:i/>
          <w:sz w:val="22"/>
          <w:szCs w:val="22"/>
          <w:lang w:val="fr-FR"/>
        </w:rPr>
        <w:t xml:space="preserve">euh </w:t>
      </w:r>
      <w:r w:rsidRPr="009D4D35">
        <w:rPr>
          <w:b/>
          <w:i/>
          <w:sz w:val="22"/>
          <w:szCs w:val="22"/>
          <w:lang w:val="fr-FR"/>
        </w:rPr>
        <w:t>lui il</w:t>
      </w:r>
      <w:r w:rsidRPr="009D4D35">
        <w:rPr>
          <w:i/>
          <w:sz w:val="22"/>
          <w:szCs w:val="22"/>
          <w:lang w:val="fr-FR"/>
        </w:rPr>
        <w:t xml:space="preserve"> est</w:t>
      </w:r>
    </w:p>
    <w:p w14:paraId="4E1A8649" w14:textId="77777777" w:rsidR="00CC2EFA" w:rsidRPr="009D4D35" w:rsidRDefault="00000000" w:rsidP="00A75DB2">
      <w:pPr>
        <w:pBdr>
          <w:top w:val="nil"/>
          <w:left w:val="nil"/>
          <w:bottom w:val="nil"/>
          <w:right w:val="nil"/>
          <w:between w:val="nil"/>
        </w:pBdr>
        <w:tabs>
          <w:tab w:val="left" w:pos="1134"/>
        </w:tabs>
        <w:ind w:right="335"/>
        <w:jc w:val="both"/>
        <w:rPr>
          <w:i/>
          <w:sz w:val="22"/>
          <w:szCs w:val="22"/>
          <w:lang w:val="fr-FR"/>
        </w:rPr>
      </w:pPr>
      <w:r w:rsidRPr="009D4D35">
        <w:rPr>
          <w:i/>
          <w:sz w:val="22"/>
          <w:szCs w:val="22"/>
          <w:lang w:val="fr-FR"/>
        </w:rPr>
        <w:tab/>
      </w:r>
      <w:r w:rsidRPr="009D4D35">
        <w:rPr>
          <w:i/>
          <w:sz w:val="22"/>
          <w:szCs w:val="22"/>
          <w:lang w:val="fr-FR"/>
        </w:rPr>
        <w:tab/>
      </w:r>
      <w:r w:rsidRPr="009D4D35">
        <w:rPr>
          <w:sz w:val="22"/>
          <w:szCs w:val="22"/>
          <w:lang w:val="fr-FR"/>
        </w:rPr>
        <w:t xml:space="preserve">E : </w:t>
      </w:r>
      <w:r w:rsidRPr="009D4D35">
        <w:rPr>
          <w:i/>
          <w:sz w:val="22"/>
          <w:szCs w:val="22"/>
          <w:lang w:val="fr-FR"/>
        </w:rPr>
        <w:t>Loïc ouais</w:t>
      </w:r>
    </w:p>
    <w:p w14:paraId="6A9E6C25" w14:textId="77777777" w:rsidR="00CC2EFA" w:rsidRPr="009D4D35" w:rsidRDefault="00000000" w:rsidP="006950CF">
      <w:pPr>
        <w:pBdr>
          <w:top w:val="nil"/>
          <w:left w:val="nil"/>
          <w:bottom w:val="nil"/>
          <w:right w:val="nil"/>
          <w:between w:val="nil"/>
        </w:pBdr>
        <w:tabs>
          <w:tab w:val="left" w:pos="1134"/>
        </w:tabs>
        <w:spacing w:after="120"/>
        <w:ind w:right="335"/>
        <w:jc w:val="both"/>
        <w:rPr>
          <w:sz w:val="22"/>
          <w:szCs w:val="22"/>
          <w:lang w:val="fr-FR"/>
        </w:rPr>
      </w:pPr>
      <w:r w:rsidRPr="009D4D35">
        <w:rPr>
          <w:i/>
          <w:sz w:val="22"/>
          <w:szCs w:val="22"/>
          <w:lang w:val="fr-FR"/>
        </w:rPr>
        <w:tab/>
      </w:r>
      <w:r w:rsidRPr="009D4D35">
        <w:rPr>
          <w:i/>
          <w:sz w:val="22"/>
          <w:szCs w:val="22"/>
          <w:lang w:val="fr-FR"/>
        </w:rPr>
        <w:tab/>
      </w:r>
      <w:r w:rsidRPr="009D4D35">
        <w:rPr>
          <w:sz w:val="22"/>
          <w:szCs w:val="22"/>
          <w:lang w:val="fr-FR"/>
        </w:rPr>
        <w:t xml:space="preserve">BL : </w:t>
      </w:r>
      <w:r w:rsidRPr="009D4D35">
        <w:rPr>
          <w:i/>
          <w:sz w:val="22"/>
          <w:szCs w:val="22"/>
          <w:lang w:val="fr-FR"/>
        </w:rPr>
        <w:t xml:space="preserve">c’est carrément un bon musicien </w:t>
      </w:r>
      <w:r w:rsidRPr="009D4D35">
        <w:rPr>
          <w:sz w:val="22"/>
          <w:szCs w:val="22"/>
          <w:lang w:val="fr-FR"/>
        </w:rPr>
        <w:t>(PFC)</w:t>
      </w:r>
    </w:p>
    <w:p w14:paraId="5CACE76D" w14:textId="13400065" w:rsidR="00F03A9F" w:rsidRDefault="00000000" w:rsidP="00A75DB2">
      <w:pPr>
        <w:ind w:right="335"/>
        <w:jc w:val="both"/>
        <w:rPr>
          <w:sz w:val="24"/>
          <w:szCs w:val="24"/>
          <w:lang w:val="fr-FR"/>
        </w:rPr>
      </w:pPr>
      <w:r w:rsidRPr="009D4D35">
        <w:rPr>
          <w:sz w:val="24"/>
          <w:szCs w:val="24"/>
          <w:lang w:val="fr-FR"/>
        </w:rPr>
        <w:t xml:space="preserve">Enfin, le référent peut être accessible à partir de sa présence saillante dans la situation discursive. Nous n’avons relevé aucune occurrence de double dislocation de ce type. Il n’y en a pas non plus parmi les constructions à pronom </w:t>
      </w:r>
      <w:r w:rsidR="00513DA1" w:rsidRPr="009D4D35">
        <w:rPr>
          <w:sz w:val="24"/>
          <w:szCs w:val="24"/>
          <w:lang w:val="fr-FR"/>
        </w:rPr>
        <w:t>disjoint</w:t>
      </w:r>
      <w:r w:rsidRPr="009D4D35">
        <w:rPr>
          <w:sz w:val="24"/>
          <w:szCs w:val="24"/>
          <w:lang w:val="fr-FR"/>
        </w:rPr>
        <w:t>. Le corpus de Horváth (2018), quant à lui, n’en contient que 4 occurrences parmi les DG, cf. (</w:t>
      </w:r>
      <w:r w:rsidR="00876AEF">
        <w:rPr>
          <w:sz w:val="24"/>
          <w:szCs w:val="24"/>
          <w:lang w:val="fr-FR"/>
        </w:rPr>
        <w:t>22</w:t>
      </w:r>
      <w:r w:rsidRPr="009D4D35">
        <w:rPr>
          <w:sz w:val="24"/>
          <w:szCs w:val="24"/>
          <w:lang w:val="fr-FR"/>
        </w:rPr>
        <w:t>).</w:t>
      </w:r>
    </w:p>
    <w:p w14:paraId="6CEB8CED" w14:textId="53602294" w:rsidR="00CC2EFA" w:rsidRPr="000F7891" w:rsidRDefault="000F7891" w:rsidP="000F7891">
      <w:pPr>
        <w:tabs>
          <w:tab w:val="left" w:pos="1134"/>
        </w:tabs>
        <w:spacing w:before="120"/>
        <w:ind w:left="1418" w:right="335" w:hanging="709"/>
        <w:jc w:val="both"/>
        <w:rPr>
          <w:i/>
          <w:color w:val="000000"/>
          <w:sz w:val="22"/>
          <w:szCs w:val="22"/>
          <w:lang w:val="fr-CH"/>
        </w:rPr>
      </w:pPr>
      <w:r w:rsidRPr="00F54605">
        <w:rPr>
          <w:color w:val="000000"/>
          <w:sz w:val="22"/>
          <w:szCs w:val="22"/>
          <w:lang w:val="fr-CH"/>
        </w:rPr>
        <w:t>(</w:t>
      </w:r>
      <w:r>
        <w:rPr>
          <w:color w:val="000000"/>
          <w:sz w:val="22"/>
          <w:szCs w:val="22"/>
          <w:lang w:val="fr-CH"/>
        </w:rPr>
        <w:t>22</w:t>
      </w:r>
      <w:r w:rsidRPr="00F54605">
        <w:rPr>
          <w:color w:val="000000"/>
          <w:sz w:val="22"/>
          <w:szCs w:val="22"/>
          <w:lang w:val="fr-CH"/>
        </w:rPr>
        <w:t>)</w:t>
      </w:r>
      <w:r w:rsidRPr="00F54605">
        <w:rPr>
          <w:color w:val="000000"/>
          <w:sz w:val="22"/>
          <w:szCs w:val="22"/>
          <w:lang w:val="fr-CH"/>
        </w:rPr>
        <w:tab/>
      </w:r>
      <w:r w:rsidRPr="00F54605">
        <w:rPr>
          <w:color w:val="000000"/>
          <w:sz w:val="22"/>
          <w:szCs w:val="22"/>
          <w:lang w:val="fr-CH"/>
        </w:rPr>
        <w:tab/>
      </w:r>
      <w:r w:rsidRPr="009D4D35">
        <w:rPr>
          <w:sz w:val="22"/>
          <w:szCs w:val="22"/>
          <w:lang w:val="fr-FR"/>
        </w:rPr>
        <w:t>[en montrant une photo]</w:t>
      </w:r>
    </w:p>
    <w:p w14:paraId="238A6459" w14:textId="2ED89305" w:rsidR="00CC2EFA" w:rsidRPr="009D4D35" w:rsidRDefault="00000000" w:rsidP="000F7891">
      <w:pPr>
        <w:pBdr>
          <w:top w:val="nil"/>
          <w:left w:val="nil"/>
          <w:bottom w:val="nil"/>
          <w:right w:val="nil"/>
          <w:between w:val="nil"/>
        </w:pBdr>
        <w:tabs>
          <w:tab w:val="left" w:pos="1134"/>
        </w:tabs>
        <w:spacing w:after="120"/>
        <w:ind w:left="1418" w:right="335"/>
        <w:jc w:val="both"/>
        <w:rPr>
          <w:sz w:val="22"/>
          <w:szCs w:val="22"/>
          <w:lang w:val="fr-FR"/>
        </w:rPr>
      </w:pPr>
      <w:r w:rsidRPr="009D4D35">
        <w:rPr>
          <w:sz w:val="22"/>
          <w:szCs w:val="22"/>
          <w:lang w:val="fr-FR"/>
        </w:rPr>
        <w:tab/>
      </w:r>
      <w:r w:rsidRPr="009D4D35">
        <w:rPr>
          <w:b/>
          <w:i/>
          <w:sz w:val="22"/>
          <w:szCs w:val="22"/>
          <w:lang w:val="fr-FR"/>
        </w:rPr>
        <w:t>les deux derrière c’</w:t>
      </w:r>
      <w:r w:rsidRPr="009D4D35">
        <w:rPr>
          <w:i/>
          <w:sz w:val="22"/>
          <w:szCs w:val="22"/>
          <w:lang w:val="fr-FR"/>
        </w:rPr>
        <w:t xml:space="preserve">est des petits jumeaux, et </w:t>
      </w:r>
      <w:r w:rsidRPr="009D4D35">
        <w:rPr>
          <w:b/>
          <w:i/>
          <w:sz w:val="22"/>
          <w:szCs w:val="22"/>
          <w:lang w:val="fr-FR"/>
        </w:rPr>
        <w:t>le gros devant c’</w:t>
      </w:r>
      <w:r w:rsidRPr="009D4D35">
        <w:rPr>
          <w:i/>
          <w:sz w:val="22"/>
          <w:szCs w:val="22"/>
          <w:lang w:val="fr-FR"/>
        </w:rPr>
        <w:t>est leur grand frère</w:t>
      </w:r>
      <w:r w:rsidRPr="009D4D35">
        <w:rPr>
          <w:sz w:val="22"/>
          <w:szCs w:val="22"/>
          <w:lang w:val="fr-FR"/>
        </w:rPr>
        <w:t xml:space="preserve"> (Horváth, 2018</w:t>
      </w:r>
      <w:r w:rsidR="002964B5">
        <w:rPr>
          <w:sz w:val="22"/>
          <w:szCs w:val="22"/>
          <w:lang w:val="fr-FR"/>
        </w:rPr>
        <w:t xml:space="preserve"> : </w:t>
      </w:r>
      <w:r w:rsidRPr="009D4D35">
        <w:rPr>
          <w:sz w:val="22"/>
          <w:szCs w:val="22"/>
          <w:lang w:val="fr-FR"/>
        </w:rPr>
        <w:t>103)</w:t>
      </w:r>
    </w:p>
    <w:p w14:paraId="0F3874BD" w14:textId="77777777" w:rsidR="00CC2EFA" w:rsidRPr="009D4D35" w:rsidRDefault="00000000" w:rsidP="00A75DB2">
      <w:pPr>
        <w:ind w:right="335"/>
        <w:jc w:val="both"/>
        <w:rPr>
          <w:sz w:val="24"/>
          <w:szCs w:val="24"/>
          <w:highlight w:val="cyan"/>
          <w:lang w:val="fr-FR"/>
        </w:rPr>
      </w:pPr>
      <w:r w:rsidRPr="009D4D35">
        <w:rPr>
          <w:sz w:val="24"/>
          <w:szCs w:val="24"/>
          <w:lang w:val="fr-FR"/>
        </w:rPr>
        <w:t xml:space="preserve">Le Tableau 5 présente la répartition des occurrences selon l’accessibilité référentielle et la nouveauté de la relation </w:t>
      </w:r>
      <w:proofErr w:type="spellStart"/>
      <w:r w:rsidRPr="009D4D35">
        <w:rPr>
          <w:sz w:val="24"/>
          <w:szCs w:val="24"/>
          <w:lang w:val="fr-FR"/>
        </w:rPr>
        <w:t>topicale</w:t>
      </w:r>
      <w:proofErr w:type="spellEnd"/>
      <w:r w:rsidRPr="009D4D35">
        <w:rPr>
          <w:sz w:val="24"/>
          <w:szCs w:val="24"/>
          <w:lang w:val="fr-FR"/>
        </w:rPr>
        <w:t xml:space="preserve"> dans les trois constructions.</w:t>
      </w:r>
    </w:p>
    <w:p w14:paraId="03E3384D" w14:textId="77777777" w:rsidR="00CC2EFA" w:rsidRPr="009D4D35" w:rsidRDefault="00CC2EFA" w:rsidP="00A75DB2">
      <w:pPr>
        <w:ind w:right="335"/>
        <w:jc w:val="both"/>
        <w:rPr>
          <w:sz w:val="24"/>
          <w:szCs w:val="24"/>
          <w:lang w:val="fr-FR"/>
        </w:rPr>
      </w:pPr>
    </w:p>
    <w:tbl>
      <w:tblPr>
        <w:tblStyle w:val="a8"/>
        <w:tblW w:w="793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2"/>
        <w:gridCol w:w="1418"/>
        <w:gridCol w:w="1559"/>
        <w:gridCol w:w="1984"/>
      </w:tblGrid>
      <w:tr w:rsidR="00CC2EFA" w:rsidRPr="009B54DD" w14:paraId="43E510B9" w14:textId="77777777" w:rsidTr="00B15D46">
        <w:tc>
          <w:tcPr>
            <w:tcW w:w="2972" w:type="dxa"/>
            <w:vAlign w:val="center"/>
          </w:tcPr>
          <w:p w14:paraId="3EF399F2" w14:textId="77777777" w:rsidR="00CC2EFA" w:rsidRPr="009B54DD" w:rsidRDefault="00000000" w:rsidP="006A0441">
            <w:pPr>
              <w:rPr>
                <w:b/>
                <w:sz w:val="22"/>
                <w:szCs w:val="22"/>
                <w:lang w:val="fr-FR"/>
              </w:rPr>
            </w:pPr>
            <w:r w:rsidRPr="009B54DD">
              <w:rPr>
                <w:b/>
                <w:sz w:val="22"/>
                <w:szCs w:val="22"/>
                <w:lang w:val="fr-FR"/>
              </w:rPr>
              <w:t>Référent topique</w:t>
            </w:r>
          </w:p>
        </w:tc>
        <w:tc>
          <w:tcPr>
            <w:tcW w:w="1418" w:type="dxa"/>
            <w:vAlign w:val="center"/>
          </w:tcPr>
          <w:p w14:paraId="2265A6B1" w14:textId="33185320" w:rsidR="00CC2EFA" w:rsidRPr="009B54DD" w:rsidRDefault="004E004E" w:rsidP="006A0441">
            <w:pPr>
              <w:rPr>
                <w:sz w:val="22"/>
                <w:szCs w:val="22"/>
                <w:lang w:val="fr-FR"/>
              </w:rPr>
            </w:pPr>
            <w:r w:rsidRPr="009B54DD">
              <w:rPr>
                <w:sz w:val="22"/>
                <w:szCs w:val="22"/>
                <w:lang w:val="fr-FR"/>
              </w:rPr>
              <w:t>SN + pronom clitique</w:t>
            </w:r>
          </w:p>
        </w:tc>
        <w:tc>
          <w:tcPr>
            <w:tcW w:w="1559" w:type="dxa"/>
            <w:vAlign w:val="center"/>
          </w:tcPr>
          <w:p w14:paraId="30B89C9C" w14:textId="2CCF107C" w:rsidR="00CC2EFA" w:rsidRPr="009B54DD" w:rsidRDefault="004E004E" w:rsidP="006A0441">
            <w:pPr>
              <w:rPr>
                <w:sz w:val="22"/>
                <w:szCs w:val="22"/>
                <w:lang w:val="fr-FR"/>
              </w:rPr>
            </w:pPr>
            <w:r w:rsidRPr="009B54DD">
              <w:rPr>
                <w:sz w:val="22"/>
                <w:szCs w:val="22"/>
                <w:lang w:val="fr-FR"/>
              </w:rPr>
              <w:t>SN + pronom disjoint</w:t>
            </w:r>
          </w:p>
        </w:tc>
        <w:tc>
          <w:tcPr>
            <w:tcW w:w="1984" w:type="dxa"/>
            <w:vAlign w:val="center"/>
          </w:tcPr>
          <w:p w14:paraId="355CCB03" w14:textId="058AD03B" w:rsidR="00CC2EFA" w:rsidRPr="009B54DD" w:rsidRDefault="004E004E" w:rsidP="006A0441">
            <w:pPr>
              <w:rPr>
                <w:sz w:val="22"/>
                <w:szCs w:val="22"/>
                <w:lang w:val="fr-FR"/>
              </w:rPr>
            </w:pPr>
            <w:r w:rsidRPr="009B54DD">
              <w:rPr>
                <w:sz w:val="22"/>
                <w:szCs w:val="22"/>
                <w:lang w:val="fr-FR"/>
              </w:rPr>
              <w:t>SN + pronom disjoint + pronom clitique</w:t>
            </w:r>
          </w:p>
        </w:tc>
      </w:tr>
      <w:tr w:rsidR="00CC2EFA" w:rsidRPr="009B54DD" w14:paraId="107F826E" w14:textId="77777777" w:rsidTr="00B15D46">
        <w:tc>
          <w:tcPr>
            <w:tcW w:w="2972" w:type="dxa"/>
          </w:tcPr>
          <w:p w14:paraId="45BF72DB" w14:textId="77777777" w:rsidR="00CC2EFA" w:rsidRPr="009B54DD" w:rsidRDefault="00000000" w:rsidP="006A0441">
            <w:pPr>
              <w:rPr>
                <w:b/>
                <w:sz w:val="22"/>
                <w:szCs w:val="22"/>
                <w:lang w:val="fr-FR"/>
              </w:rPr>
            </w:pPr>
            <w:r w:rsidRPr="009B54DD">
              <w:rPr>
                <w:b/>
                <w:sz w:val="22"/>
                <w:szCs w:val="22"/>
                <w:lang w:val="fr-FR"/>
              </w:rPr>
              <w:t>Actif, topique maintenu</w:t>
            </w:r>
          </w:p>
        </w:tc>
        <w:tc>
          <w:tcPr>
            <w:tcW w:w="1418" w:type="dxa"/>
            <w:vAlign w:val="center"/>
          </w:tcPr>
          <w:p w14:paraId="5CA619BE" w14:textId="3940FA2B" w:rsidR="00CC2EFA" w:rsidRPr="009B54DD" w:rsidRDefault="001C7B2E" w:rsidP="006A0441">
            <w:pPr>
              <w:rPr>
                <w:sz w:val="22"/>
                <w:szCs w:val="22"/>
                <w:lang w:val="fr-FR"/>
              </w:rPr>
            </w:pPr>
            <w:r w:rsidRPr="009B54DD">
              <w:rPr>
                <w:sz w:val="22"/>
                <w:szCs w:val="22"/>
                <w:lang w:val="fr-FR"/>
              </w:rPr>
              <w:t>25 (5,9</w:t>
            </w:r>
            <w:r w:rsidR="000F68EA">
              <w:rPr>
                <w:sz w:val="22"/>
                <w:szCs w:val="22"/>
                <w:lang w:val="fr-FR"/>
              </w:rPr>
              <w:t> </w:t>
            </w:r>
            <w:r w:rsidR="001A7272" w:rsidRPr="009B54DD">
              <w:rPr>
                <w:sz w:val="22"/>
                <w:szCs w:val="22"/>
                <w:lang w:val="fr-FR"/>
              </w:rPr>
              <w:t>%</w:t>
            </w:r>
            <w:r w:rsidRPr="009B54DD">
              <w:rPr>
                <w:sz w:val="22"/>
                <w:szCs w:val="22"/>
                <w:lang w:val="fr-FR"/>
              </w:rPr>
              <w:t>)</w:t>
            </w:r>
          </w:p>
        </w:tc>
        <w:tc>
          <w:tcPr>
            <w:tcW w:w="1559" w:type="dxa"/>
            <w:vAlign w:val="center"/>
          </w:tcPr>
          <w:p w14:paraId="6B367439" w14:textId="123181AD" w:rsidR="00CC2EFA" w:rsidRPr="009B54DD" w:rsidRDefault="00000000" w:rsidP="006A0441">
            <w:pPr>
              <w:rPr>
                <w:sz w:val="22"/>
                <w:szCs w:val="22"/>
                <w:lang w:val="fr-FR"/>
              </w:rPr>
            </w:pPr>
            <w:r w:rsidRPr="009B54DD">
              <w:rPr>
                <w:sz w:val="22"/>
                <w:szCs w:val="22"/>
                <w:lang w:val="fr-FR"/>
              </w:rPr>
              <w:t>10 (7,1</w:t>
            </w:r>
            <w:r w:rsidR="000F68EA">
              <w:rPr>
                <w:sz w:val="22"/>
                <w:szCs w:val="22"/>
                <w:lang w:val="fr-FR"/>
              </w:rPr>
              <w:t> </w:t>
            </w:r>
            <w:r w:rsidR="001A7272" w:rsidRPr="009B54DD">
              <w:rPr>
                <w:sz w:val="22"/>
                <w:szCs w:val="22"/>
                <w:lang w:val="fr-FR"/>
              </w:rPr>
              <w:t>%</w:t>
            </w:r>
            <w:r w:rsidRPr="009B54DD">
              <w:rPr>
                <w:sz w:val="22"/>
                <w:szCs w:val="22"/>
                <w:lang w:val="fr-FR"/>
              </w:rPr>
              <w:t>)</w:t>
            </w:r>
          </w:p>
        </w:tc>
        <w:tc>
          <w:tcPr>
            <w:tcW w:w="1984" w:type="dxa"/>
            <w:vAlign w:val="center"/>
          </w:tcPr>
          <w:p w14:paraId="2315A59F" w14:textId="2203250A" w:rsidR="00CC2EFA" w:rsidRPr="009B54DD" w:rsidRDefault="00000000" w:rsidP="006A0441">
            <w:pPr>
              <w:rPr>
                <w:sz w:val="22"/>
                <w:szCs w:val="22"/>
                <w:lang w:val="fr-FR"/>
              </w:rPr>
            </w:pPr>
            <w:r w:rsidRPr="009B54DD">
              <w:rPr>
                <w:sz w:val="22"/>
                <w:szCs w:val="22"/>
                <w:lang w:val="fr-FR"/>
              </w:rPr>
              <w:t>8 (14,3</w:t>
            </w:r>
            <w:r w:rsidR="000F68EA">
              <w:rPr>
                <w:sz w:val="22"/>
                <w:szCs w:val="22"/>
                <w:lang w:val="fr-FR"/>
              </w:rPr>
              <w:t> </w:t>
            </w:r>
            <w:r w:rsidR="001A7272" w:rsidRPr="009B54DD">
              <w:rPr>
                <w:sz w:val="22"/>
                <w:szCs w:val="22"/>
                <w:lang w:val="fr-FR"/>
              </w:rPr>
              <w:t>%</w:t>
            </w:r>
            <w:r w:rsidRPr="009B54DD">
              <w:rPr>
                <w:sz w:val="22"/>
                <w:szCs w:val="22"/>
                <w:lang w:val="fr-FR"/>
              </w:rPr>
              <w:t>)</w:t>
            </w:r>
          </w:p>
        </w:tc>
      </w:tr>
      <w:tr w:rsidR="00CC2EFA" w:rsidRPr="009B54DD" w14:paraId="6C749CD3" w14:textId="77777777" w:rsidTr="00B15D46">
        <w:tc>
          <w:tcPr>
            <w:tcW w:w="2972" w:type="dxa"/>
          </w:tcPr>
          <w:p w14:paraId="06BB7C3F" w14:textId="77777777" w:rsidR="00CC2EFA" w:rsidRPr="009B54DD" w:rsidRDefault="00000000" w:rsidP="006A0441">
            <w:pPr>
              <w:rPr>
                <w:b/>
                <w:sz w:val="22"/>
                <w:szCs w:val="22"/>
                <w:lang w:val="fr-FR"/>
              </w:rPr>
            </w:pPr>
            <w:r w:rsidRPr="009B54DD">
              <w:rPr>
                <w:b/>
                <w:sz w:val="22"/>
                <w:szCs w:val="22"/>
                <w:lang w:val="fr-FR"/>
              </w:rPr>
              <w:t>Actif, nouveau topique</w:t>
            </w:r>
          </w:p>
        </w:tc>
        <w:tc>
          <w:tcPr>
            <w:tcW w:w="1418" w:type="dxa"/>
            <w:vAlign w:val="center"/>
          </w:tcPr>
          <w:p w14:paraId="619A3EE6" w14:textId="0CCA1F09" w:rsidR="00CC2EFA" w:rsidRPr="009B54DD" w:rsidRDefault="001C7B2E" w:rsidP="006A0441">
            <w:pPr>
              <w:rPr>
                <w:sz w:val="22"/>
                <w:szCs w:val="22"/>
                <w:lang w:val="fr-FR"/>
              </w:rPr>
            </w:pPr>
            <w:r w:rsidRPr="009B54DD">
              <w:rPr>
                <w:sz w:val="22"/>
                <w:szCs w:val="22"/>
                <w:lang w:val="fr-FR"/>
              </w:rPr>
              <w:t>16 (3,8</w:t>
            </w:r>
            <w:r w:rsidR="000F68EA">
              <w:rPr>
                <w:sz w:val="22"/>
                <w:szCs w:val="22"/>
                <w:lang w:val="fr-FR"/>
              </w:rPr>
              <w:t> </w:t>
            </w:r>
            <w:r w:rsidR="001A7272" w:rsidRPr="009B54DD">
              <w:rPr>
                <w:sz w:val="22"/>
                <w:szCs w:val="22"/>
                <w:lang w:val="fr-FR"/>
              </w:rPr>
              <w:t>%</w:t>
            </w:r>
            <w:r w:rsidRPr="009B54DD">
              <w:rPr>
                <w:sz w:val="22"/>
                <w:szCs w:val="22"/>
                <w:lang w:val="fr-FR"/>
              </w:rPr>
              <w:t>)</w:t>
            </w:r>
          </w:p>
        </w:tc>
        <w:tc>
          <w:tcPr>
            <w:tcW w:w="1559" w:type="dxa"/>
            <w:vAlign w:val="center"/>
          </w:tcPr>
          <w:p w14:paraId="756BD85D" w14:textId="10488CC3" w:rsidR="00CC2EFA" w:rsidRPr="009B54DD" w:rsidRDefault="00000000" w:rsidP="006A0441">
            <w:pPr>
              <w:rPr>
                <w:sz w:val="22"/>
                <w:szCs w:val="22"/>
                <w:lang w:val="fr-FR"/>
              </w:rPr>
            </w:pPr>
            <w:r w:rsidRPr="009B54DD">
              <w:rPr>
                <w:sz w:val="22"/>
                <w:szCs w:val="22"/>
                <w:lang w:val="fr-FR"/>
              </w:rPr>
              <w:t>22 (15,6</w:t>
            </w:r>
            <w:r w:rsidR="000F68EA">
              <w:rPr>
                <w:sz w:val="22"/>
                <w:szCs w:val="22"/>
                <w:lang w:val="fr-FR"/>
              </w:rPr>
              <w:t> </w:t>
            </w:r>
            <w:r w:rsidR="001A7272" w:rsidRPr="009B54DD">
              <w:rPr>
                <w:sz w:val="22"/>
                <w:szCs w:val="22"/>
                <w:lang w:val="fr-FR"/>
              </w:rPr>
              <w:t>%</w:t>
            </w:r>
            <w:r w:rsidRPr="009B54DD">
              <w:rPr>
                <w:sz w:val="22"/>
                <w:szCs w:val="22"/>
                <w:lang w:val="fr-FR"/>
              </w:rPr>
              <w:t>)</w:t>
            </w:r>
          </w:p>
        </w:tc>
        <w:tc>
          <w:tcPr>
            <w:tcW w:w="1984" w:type="dxa"/>
            <w:vAlign w:val="center"/>
          </w:tcPr>
          <w:p w14:paraId="45586DAF" w14:textId="6DB0C826" w:rsidR="00CC2EFA" w:rsidRPr="009B54DD" w:rsidRDefault="00000000" w:rsidP="006A0441">
            <w:pPr>
              <w:rPr>
                <w:sz w:val="22"/>
                <w:szCs w:val="22"/>
                <w:lang w:val="fr-FR"/>
              </w:rPr>
            </w:pPr>
            <w:r w:rsidRPr="009B54DD">
              <w:rPr>
                <w:sz w:val="22"/>
                <w:szCs w:val="22"/>
                <w:lang w:val="fr-FR"/>
              </w:rPr>
              <w:t>9 (16,1</w:t>
            </w:r>
            <w:r w:rsidR="000F68EA">
              <w:rPr>
                <w:sz w:val="22"/>
                <w:szCs w:val="22"/>
                <w:lang w:val="fr-FR"/>
              </w:rPr>
              <w:t> </w:t>
            </w:r>
            <w:r w:rsidR="001A7272" w:rsidRPr="009B54DD">
              <w:rPr>
                <w:sz w:val="22"/>
                <w:szCs w:val="22"/>
                <w:lang w:val="fr-FR"/>
              </w:rPr>
              <w:t>%</w:t>
            </w:r>
            <w:r w:rsidRPr="009B54DD">
              <w:rPr>
                <w:sz w:val="22"/>
                <w:szCs w:val="22"/>
                <w:lang w:val="fr-FR"/>
              </w:rPr>
              <w:t>)</w:t>
            </w:r>
          </w:p>
        </w:tc>
      </w:tr>
      <w:tr w:rsidR="00CC2EFA" w:rsidRPr="009B54DD" w14:paraId="418BAF01" w14:textId="77777777" w:rsidTr="00B15D46">
        <w:tc>
          <w:tcPr>
            <w:tcW w:w="2972" w:type="dxa"/>
          </w:tcPr>
          <w:p w14:paraId="50B14B14" w14:textId="77777777" w:rsidR="00CC2EFA" w:rsidRPr="009B54DD" w:rsidRDefault="00000000" w:rsidP="006A0441">
            <w:pPr>
              <w:rPr>
                <w:b/>
                <w:sz w:val="22"/>
                <w:szCs w:val="22"/>
                <w:lang w:val="fr-FR"/>
              </w:rPr>
            </w:pPr>
            <w:r w:rsidRPr="009B54DD">
              <w:rPr>
                <w:b/>
                <w:sz w:val="22"/>
                <w:szCs w:val="22"/>
                <w:lang w:val="fr-FR"/>
              </w:rPr>
              <w:lastRenderedPageBreak/>
              <w:t>Textuellement accessible, topique maintenu</w:t>
            </w:r>
          </w:p>
        </w:tc>
        <w:tc>
          <w:tcPr>
            <w:tcW w:w="1418" w:type="dxa"/>
            <w:vAlign w:val="center"/>
          </w:tcPr>
          <w:p w14:paraId="3C9A24FE" w14:textId="411566D3" w:rsidR="00CC2EFA" w:rsidRPr="009B54DD" w:rsidRDefault="00000000" w:rsidP="006A0441">
            <w:pPr>
              <w:rPr>
                <w:sz w:val="22"/>
                <w:szCs w:val="22"/>
                <w:lang w:val="fr-FR"/>
              </w:rPr>
            </w:pPr>
            <w:r w:rsidRPr="009B54DD">
              <w:rPr>
                <w:sz w:val="22"/>
                <w:szCs w:val="22"/>
                <w:lang w:val="fr-FR"/>
              </w:rPr>
              <w:t>1</w:t>
            </w:r>
            <w:r w:rsidR="001C7B2E" w:rsidRPr="009B54DD">
              <w:rPr>
                <w:sz w:val="22"/>
                <w:szCs w:val="22"/>
                <w:lang w:val="fr-FR"/>
              </w:rPr>
              <w:t>03</w:t>
            </w:r>
            <w:r w:rsidRPr="009B54DD">
              <w:rPr>
                <w:sz w:val="22"/>
                <w:szCs w:val="22"/>
                <w:lang w:val="fr-FR"/>
              </w:rPr>
              <w:t xml:space="preserve"> (2</w:t>
            </w:r>
            <w:r w:rsidR="001C7B2E" w:rsidRPr="009B54DD">
              <w:rPr>
                <w:sz w:val="22"/>
                <w:szCs w:val="22"/>
                <w:lang w:val="fr-FR"/>
              </w:rPr>
              <w:t>9</w:t>
            </w:r>
            <w:r w:rsidRPr="009B54DD">
              <w:rPr>
                <w:sz w:val="22"/>
                <w:szCs w:val="22"/>
                <w:lang w:val="fr-FR"/>
              </w:rPr>
              <w:t>,</w:t>
            </w:r>
            <w:r w:rsidR="001C7B2E" w:rsidRPr="009B54DD">
              <w:rPr>
                <w:sz w:val="22"/>
                <w:szCs w:val="22"/>
                <w:lang w:val="fr-FR"/>
              </w:rPr>
              <w:t>6</w:t>
            </w:r>
            <w:r w:rsidR="000F68EA">
              <w:rPr>
                <w:sz w:val="22"/>
                <w:szCs w:val="22"/>
                <w:lang w:val="fr-FR"/>
              </w:rPr>
              <w:t> </w:t>
            </w:r>
            <w:r w:rsidR="001A7272" w:rsidRPr="009B54DD">
              <w:rPr>
                <w:sz w:val="22"/>
                <w:szCs w:val="22"/>
                <w:lang w:val="fr-FR"/>
              </w:rPr>
              <w:t>%</w:t>
            </w:r>
            <w:r w:rsidRPr="009B54DD">
              <w:rPr>
                <w:sz w:val="22"/>
                <w:szCs w:val="22"/>
                <w:lang w:val="fr-FR"/>
              </w:rPr>
              <w:t>)</w:t>
            </w:r>
          </w:p>
        </w:tc>
        <w:tc>
          <w:tcPr>
            <w:tcW w:w="1559" w:type="dxa"/>
            <w:vAlign w:val="center"/>
          </w:tcPr>
          <w:p w14:paraId="0089FF3E" w14:textId="4A4CDBAF" w:rsidR="00CC2EFA" w:rsidRPr="009B54DD" w:rsidRDefault="00000000" w:rsidP="006A0441">
            <w:pPr>
              <w:rPr>
                <w:sz w:val="22"/>
                <w:szCs w:val="22"/>
                <w:lang w:val="fr-FR"/>
              </w:rPr>
            </w:pPr>
            <w:r w:rsidRPr="009B54DD">
              <w:rPr>
                <w:sz w:val="22"/>
                <w:szCs w:val="22"/>
                <w:lang w:val="fr-FR"/>
              </w:rPr>
              <w:t>2 (1,4</w:t>
            </w:r>
            <w:r w:rsidR="000F68EA">
              <w:rPr>
                <w:sz w:val="22"/>
                <w:szCs w:val="22"/>
                <w:lang w:val="fr-FR"/>
              </w:rPr>
              <w:t> </w:t>
            </w:r>
            <w:r w:rsidR="001A7272" w:rsidRPr="009B54DD">
              <w:rPr>
                <w:sz w:val="22"/>
                <w:szCs w:val="22"/>
                <w:lang w:val="fr-FR"/>
              </w:rPr>
              <w:t>%</w:t>
            </w:r>
            <w:r w:rsidRPr="009B54DD">
              <w:rPr>
                <w:sz w:val="22"/>
                <w:szCs w:val="22"/>
                <w:lang w:val="fr-FR"/>
              </w:rPr>
              <w:t>)</w:t>
            </w:r>
          </w:p>
        </w:tc>
        <w:tc>
          <w:tcPr>
            <w:tcW w:w="1984" w:type="dxa"/>
            <w:vAlign w:val="center"/>
          </w:tcPr>
          <w:p w14:paraId="49118E44" w14:textId="31FB39A4" w:rsidR="00CC2EFA" w:rsidRPr="009B54DD" w:rsidRDefault="00000000" w:rsidP="006A0441">
            <w:pPr>
              <w:rPr>
                <w:sz w:val="22"/>
                <w:szCs w:val="22"/>
                <w:lang w:val="fr-FR"/>
              </w:rPr>
            </w:pPr>
            <w:r w:rsidRPr="009B54DD">
              <w:rPr>
                <w:sz w:val="22"/>
                <w:szCs w:val="22"/>
                <w:lang w:val="fr-FR"/>
              </w:rPr>
              <w:t>2 (3,6</w:t>
            </w:r>
            <w:r w:rsidR="000F68EA">
              <w:rPr>
                <w:sz w:val="22"/>
                <w:szCs w:val="22"/>
                <w:lang w:val="fr-FR"/>
              </w:rPr>
              <w:t> </w:t>
            </w:r>
            <w:r w:rsidR="001A7272" w:rsidRPr="009B54DD">
              <w:rPr>
                <w:sz w:val="22"/>
                <w:szCs w:val="22"/>
                <w:lang w:val="fr-FR"/>
              </w:rPr>
              <w:t>%</w:t>
            </w:r>
            <w:r w:rsidRPr="009B54DD">
              <w:rPr>
                <w:sz w:val="22"/>
                <w:szCs w:val="22"/>
                <w:lang w:val="fr-FR"/>
              </w:rPr>
              <w:t>)</w:t>
            </w:r>
          </w:p>
        </w:tc>
      </w:tr>
      <w:tr w:rsidR="00CC2EFA" w:rsidRPr="009B54DD" w14:paraId="0A38D22B" w14:textId="77777777" w:rsidTr="00B15D46">
        <w:tc>
          <w:tcPr>
            <w:tcW w:w="2972" w:type="dxa"/>
          </w:tcPr>
          <w:p w14:paraId="26C598AD" w14:textId="77777777" w:rsidR="00CC2EFA" w:rsidRPr="009B54DD" w:rsidRDefault="00000000" w:rsidP="006A0441">
            <w:pPr>
              <w:rPr>
                <w:b/>
                <w:sz w:val="22"/>
                <w:szCs w:val="22"/>
                <w:lang w:val="fr-FR"/>
              </w:rPr>
            </w:pPr>
            <w:r w:rsidRPr="009B54DD">
              <w:rPr>
                <w:b/>
                <w:sz w:val="22"/>
                <w:szCs w:val="22"/>
                <w:lang w:val="fr-FR"/>
              </w:rPr>
              <w:t>Textuellement accessible, nouveau comme topique</w:t>
            </w:r>
          </w:p>
        </w:tc>
        <w:tc>
          <w:tcPr>
            <w:tcW w:w="1418" w:type="dxa"/>
            <w:vAlign w:val="center"/>
          </w:tcPr>
          <w:p w14:paraId="057EDA20" w14:textId="6D167C39" w:rsidR="00CC2EFA" w:rsidRPr="009B54DD" w:rsidRDefault="00000000" w:rsidP="006A0441">
            <w:pPr>
              <w:rPr>
                <w:sz w:val="22"/>
                <w:szCs w:val="22"/>
                <w:lang w:val="fr-FR"/>
              </w:rPr>
            </w:pPr>
            <w:r w:rsidRPr="009B54DD">
              <w:rPr>
                <w:sz w:val="22"/>
                <w:szCs w:val="22"/>
                <w:lang w:val="fr-FR"/>
              </w:rPr>
              <w:t>1</w:t>
            </w:r>
            <w:r w:rsidR="001C7B2E" w:rsidRPr="009B54DD">
              <w:rPr>
                <w:sz w:val="22"/>
                <w:szCs w:val="22"/>
                <w:lang w:val="fr-FR"/>
              </w:rPr>
              <w:t>26</w:t>
            </w:r>
            <w:r w:rsidRPr="009B54DD">
              <w:rPr>
                <w:sz w:val="22"/>
                <w:szCs w:val="22"/>
                <w:lang w:val="fr-FR"/>
              </w:rPr>
              <w:t xml:space="preserve"> (2</w:t>
            </w:r>
            <w:r w:rsidR="001C7B2E" w:rsidRPr="009B54DD">
              <w:rPr>
                <w:sz w:val="22"/>
                <w:szCs w:val="22"/>
                <w:lang w:val="fr-FR"/>
              </w:rPr>
              <w:t>9,6</w:t>
            </w:r>
            <w:r w:rsidR="000F68EA">
              <w:rPr>
                <w:sz w:val="22"/>
                <w:szCs w:val="22"/>
                <w:lang w:val="fr-FR"/>
              </w:rPr>
              <w:t> </w:t>
            </w:r>
            <w:r w:rsidR="001A7272" w:rsidRPr="009B54DD">
              <w:rPr>
                <w:sz w:val="22"/>
                <w:szCs w:val="22"/>
                <w:lang w:val="fr-FR"/>
              </w:rPr>
              <w:t>%</w:t>
            </w:r>
            <w:r w:rsidRPr="009B54DD">
              <w:rPr>
                <w:sz w:val="22"/>
                <w:szCs w:val="22"/>
                <w:lang w:val="fr-FR"/>
              </w:rPr>
              <w:t>)</w:t>
            </w:r>
          </w:p>
        </w:tc>
        <w:tc>
          <w:tcPr>
            <w:tcW w:w="1559" w:type="dxa"/>
            <w:vAlign w:val="center"/>
          </w:tcPr>
          <w:p w14:paraId="6E82B6B8" w14:textId="0194ABAC" w:rsidR="00CC2EFA" w:rsidRPr="009B54DD" w:rsidRDefault="00000000" w:rsidP="006A0441">
            <w:pPr>
              <w:rPr>
                <w:sz w:val="22"/>
                <w:szCs w:val="22"/>
                <w:lang w:val="fr-FR"/>
              </w:rPr>
            </w:pPr>
            <w:r w:rsidRPr="009B54DD">
              <w:rPr>
                <w:sz w:val="22"/>
                <w:szCs w:val="22"/>
                <w:lang w:val="fr-FR"/>
              </w:rPr>
              <w:t>48 (34</w:t>
            </w:r>
            <w:r w:rsidR="000F68EA">
              <w:rPr>
                <w:sz w:val="22"/>
                <w:szCs w:val="22"/>
                <w:lang w:val="fr-FR"/>
              </w:rPr>
              <w:t> </w:t>
            </w:r>
            <w:r w:rsidR="001A7272" w:rsidRPr="009B54DD">
              <w:rPr>
                <w:sz w:val="22"/>
                <w:szCs w:val="22"/>
                <w:lang w:val="fr-FR"/>
              </w:rPr>
              <w:t>%</w:t>
            </w:r>
            <w:r w:rsidRPr="009B54DD">
              <w:rPr>
                <w:sz w:val="22"/>
                <w:szCs w:val="22"/>
                <w:lang w:val="fr-FR"/>
              </w:rPr>
              <w:t>)</w:t>
            </w:r>
          </w:p>
        </w:tc>
        <w:tc>
          <w:tcPr>
            <w:tcW w:w="1984" w:type="dxa"/>
            <w:vAlign w:val="center"/>
          </w:tcPr>
          <w:p w14:paraId="27A89A6B" w14:textId="0DDF0858" w:rsidR="00CC2EFA" w:rsidRPr="009B54DD" w:rsidRDefault="00000000" w:rsidP="006A0441">
            <w:pPr>
              <w:rPr>
                <w:sz w:val="22"/>
                <w:szCs w:val="22"/>
                <w:lang w:val="fr-FR"/>
              </w:rPr>
            </w:pPr>
            <w:r w:rsidRPr="009B54DD">
              <w:rPr>
                <w:sz w:val="22"/>
                <w:szCs w:val="22"/>
                <w:lang w:val="fr-FR"/>
              </w:rPr>
              <w:t>14 (25</w:t>
            </w:r>
            <w:r w:rsidR="000F68EA">
              <w:rPr>
                <w:sz w:val="22"/>
                <w:szCs w:val="22"/>
                <w:lang w:val="fr-FR"/>
              </w:rPr>
              <w:t> </w:t>
            </w:r>
            <w:r w:rsidR="001A7272" w:rsidRPr="009B54DD">
              <w:rPr>
                <w:sz w:val="22"/>
                <w:szCs w:val="22"/>
                <w:lang w:val="fr-FR"/>
              </w:rPr>
              <w:t>%</w:t>
            </w:r>
            <w:r w:rsidRPr="009B54DD">
              <w:rPr>
                <w:sz w:val="22"/>
                <w:szCs w:val="22"/>
                <w:lang w:val="fr-FR"/>
              </w:rPr>
              <w:t>)</w:t>
            </w:r>
          </w:p>
        </w:tc>
      </w:tr>
      <w:tr w:rsidR="00CC2EFA" w:rsidRPr="009B54DD" w14:paraId="3C53666B" w14:textId="77777777" w:rsidTr="00B15D46">
        <w:tc>
          <w:tcPr>
            <w:tcW w:w="2972" w:type="dxa"/>
          </w:tcPr>
          <w:p w14:paraId="40E36030" w14:textId="77777777" w:rsidR="00CC2EFA" w:rsidRPr="009B54DD" w:rsidRDefault="00000000" w:rsidP="006A0441">
            <w:pPr>
              <w:rPr>
                <w:b/>
                <w:sz w:val="22"/>
                <w:szCs w:val="22"/>
                <w:lang w:val="fr-FR"/>
              </w:rPr>
            </w:pPr>
            <w:proofErr w:type="spellStart"/>
            <w:r w:rsidRPr="009B54DD">
              <w:rPr>
                <w:b/>
                <w:sz w:val="22"/>
                <w:szCs w:val="22"/>
                <w:lang w:val="fr-FR"/>
              </w:rPr>
              <w:t>Situationnellement</w:t>
            </w:r>
            <w:proofErr w:type="spellEnd"/>
            <w:r w:rsidRPr="009B54DD">
              <w:rPr>
                <w:b/>
                <w:sz w:val="22"/>
                <w:szCs w:val="22"/>
                <w:lang w:val="fr-FR"/>
              </w:rPr>
              <w:t xml:space="preserve"> accessible</w:t>
            </w:r>
          </w:p>
        </w:tc>
        <w:tc>
          <w:tcPr>
            <w:tcW w:w="1418" w:type="dxa"/>
            <w:vAlign w:val="center"/>
          </w:tcPr>
          <w:p w14:paraId="6DEDDD7D" w14:textId="12A8932B" w:rsidR="00CC2EFA" w:rsidRPr="009B54DD" w:rsidRDefault="00000000" w:rsidP="006A0441">
            <w:pPr>
              <w:rPr>
                <w:sz w:val="22"/>
                <w:szCs w:val="22"/>
                <w:lang w:val="fr-FR"/>
              </w:rPr>
            </w:pPr>
            <w:r w:rsidRPr="009B54DD">
              <w:rPr>
                <w:sz w:val="22"/>
                <w:szCs w:val="22"/>
                <w:lang w:val="fr-FR"/>
              </w:rPr>
              <w:t>4 (0,</w:t>
            </w:r>
            <w:r w:rsidR="001C7B2E" w:rsidRPr="009B54DD">
              <w:rPr>
                <w:sz w:val="22"/>
                <w:szCs w:val="22"/>
                <w:lang w:val="fr-FR"/>
              </w:rPr>
              <w:t>9</w:t>
            </w:r>
            <w:r w:rsidR="000F68EA">
              <w:rPr>
                <w:sz w:val="22"/>
                <w:szCs w:val="22"/>
                <w:lang w:val="fr-FR"/>
              </w:rPr>
              <w:t> </w:t>
            </w:r>
            <w:r w:rsidR="001A7272" w:rsidRPr="009B54DD">
              <w:rPr>
                <w:sz w:val="22"/>
                <w:szCs w:val="22"/>
                <w:lang w:val="fr-FR"/>
              </w:rPr>
              <w:t>%</w:t>
            </w:r>
            <w:r w:rsidRPr="009B54DD">
              <w:rPr>
                <w:sz w:val="22"/>
                <w:szCs w:val="22"/>
                <w:lang w:val="fr-FR"/>
              </w:rPr>
              <w:t>)</w:t>
            </w:r>
          </w:p>
        </w:tc>
        <w:tc>
          <w:tcPr>
            <w:tcW w:w="1559" w:type="dxa"/>
            <w:vAlign w:val="center"/>
          </w:tcPr>
          <w:p w14:paraId="5956EC42" w14:textId="3F8A8E3F" w:rsidR="00CC2EFA" w:rsidRPr="009B54DD" w:rsidRDefault="00000000" w:rsidP="006A0441">
            <w:pPr>
              <w:rPr>
                <w:sz w:val="22"/>
                <w:szCs w:val="22"/>
                <w:lang w:val="fr-FR"/>
              </w:rPr>
            </w:pPr>
            <w:r w:rsidRPr="009B54DD">
              <w:rPr>
                <w:sz w:val="22"/>
                <w:szCs w:val="22"/>
                <w:lang w:val="fr-FR"/>
              </w:rPr>
              <w:t>0 (0</w:t>
            </w:r>
            <w:r w:rsidR="000F68EA">
              <w:rPr>
                <w:sz w:val="22"/>
                <w:szCs w:val="22"/>
                <w:lang w:val="fr-FR"/>
              </w:rPr>
              <w:t> </w:t>
            </w:r>
            <w:r w:rsidR="001A7272" w:rsidRPr="009B54DD">
              <w:rPr>
                <w:sz w:val="22"/>
                <w:szCs w:val="22"/>
                <w:lang w:val="fr-FR"/>
              </w:rPr>
              <w:t>%</w:t>
            </w:r>
            <w:r w:rsidRPr="009B54DD">
              <w:rPr>
                <w:sz w:val="22"/>
                <w:szCs w:val="22"/>
                <w:lang w:val="fr-FR"/>
              </w:rPr>
              <w:t>)</w:t>
            </w:r>
          </w:p>
        </w:tc>
        <w:tc>
          <w:tcPr>
            <w:tcW w:w="1984" w:type="dxa"/>
            <w:vAlign w:val="center"/>
          </w:tcPr>
          <w:p w14:paraId="76B296E2" w14:textId="404FE18C" w:rsidR="00CC2EFA" w:rsidRPr="009B54DD" w:rsidRDefault="00000000" w:rsidP="006A0441">
            <w:pPr>
              <w:rPr>
                <w:sz w:val="22"/>
                <w:szCs w:val="22"/>
                <w:lang w:val="fr-FR"/>
              </w:rPr>
            </w:pPr>
            <w:r w:rsidRPr="009B54DD">
              <w:rPr>
                <w:sz w:val="22"/>
                <w:szCs w:val="22"/>
                <w:lang w:val="fr-FR"/>
              </w:rPr>
              <w:t>0 (0</w:t>
            </w:r>
            <w:r w:rsidR="000F68EA">
              <w:rPr>
                <w:sz w:val="22"/>
                <w:szCs w:val="22"/>
                <w:lang w:val="fr-FR"/>
              </w:rPr>
              <w:t> </w:t>
            </w:r>
            <w:r w:rsidR="001A7272" w:rsidRPr="009B54DD">
              <w:rPr>
                <w:sz w:val="22"/>
                <w:szCs w:val="22"/>
                <w:lang w:val="fr-FR"/>
              </w:rPr>
              <w:t>%</w:t>
            </w:r>
            <w:r w:rsidRPr="009B54DD">
              <w:rPr>
                <w:sz w:val="22"/>
                <w:szCs w:val="22"/>
                <w:lang w:val="fr-FR"/>
              </w:rPr>
              <w:t>)</w:t>
            </w:r>
          </w:p>
        </w:tc>
      </w:tr>
      <w:tr w:rsidR="00CC2EFA" w:rsidRPr="009B54DD" w14:paraId="3484A853" w14:textId="77777777" w:rsidTr="00B15D46">
        <w:tc>
          <w:tcPr>
            <w:tcW w:w="2972" w:type="dxa"/>
          </w:tcPr>
          <w:p w14:paraId="668CFCB2" w14:textId="77777777" w:rsidR="00CC2EFA" w:rsidRPr="009B54DD" w:rsidRDefault="00000000" w:rsidP="006A0441">
            <w:pPr>
              <w:rPr>
                <w:b/>
                <w:sz w:val="22"/>
                <w:szCs w:val="22"/>
                <w:lang w:val="fr-FR"/>
              </w:rPr>
            </w:pPr>
            <w:proofErr w:type="spellStart"/>
            <w:r w:rsidRPr="009B54DD">
              <w:rPr>
                <w:b/>
                <w:sz w:val="22"/>
                <w:szCs w:val="22"/>
                <w:lang w:val="fr-FR"/>
              </w:rPr>
              <w:t>Inférable</w:t>
            </w:r>
            <w:proofErr w:type="spellEnd"/>
          </w:p>
        </w:tc>
        <w:tc>
          <w:tcPr>
            <w:tcW w:w="1418" w:type="dxa"/>
            <w:vAlign w:val="center"/>
          </w:tcPr>
          <w:p w14:paraId="49C73319" w14:textId="682280DB" w:rsidR="00CC2EFA" w:rsidRPr="009B54DD" w:rsidRDefault="00000000" w:rsidP="006A0441">
            <w:pPr>
              <w:rPr>
                <w:sz w:val="22"/>
                <w:szCs w:val="22"/>
                <w:lang w:val="fr-FR"/>
              </w:rPr>
            </w:pPr>
            <w:r w:rsidRPr="009B54DD">
              <w:rPr>
                <w:sz w:val="22"/>
                <w:szCs w:val="22"/>
                <w:lang w:val="fr-FR"/>
              </w:rPr>
              <w:t>1</w:t>
            </w:r>
            <w:r w:rsidR="001C7B2E" w:rsidRPr="009B54DD">
              <w:rPr>
                <w:sz w:val="22"/>
                <w:szCs w:val="22"/>
                <w:lang w:val="fr-FR"/>
              </w:rPr>
              <w:t>41</w:t>
            </w:r>
            <w:r w:rsidRPr="009B54DD">
              <w:rPr>
                <w:sz w:val="22"/>
                <w:szCs w:val="22"/>
                <w:lang w:val="fr-FR"/>
              </w:rPr>
              <w:t xml:space="preserve"> (3</w:t>
            </w:r>
            <w:r w:rsidR="001C7B2E" w:rsidRPr="009B54DD">
              <w:rPr>
                <w:sz w:val="22"/>
                <w:szCs w:val="22"/>
                <w:lang w:val="fr-FR"/>
              </w:rPr>
              <w:t>3</w:t>
            </w:r>
            <w:r w:rsidRPr="009B54DD">
              <w:rPr>
                <w:sz w:val="22"/>
                <w:szCs w:val="22"/>
                <w:lang w:val="fr-FR"/>
              </w:rPr>
              <w:t>,</w:t>
            </w:r>
            <w:r w:rsidR="001C7B2E" w:rsidRPr="009B54DD">
              <w:rPr>
                <w:sz w:val="22"/>
                <w:szCs w:val="22"/>
                <w:lang w:val="fr-FR"/>
              </w:rPr>
              <w:t>1</w:t>
            </w:r>
            <w:r w:rsidR="000F68EA">
              <w:rPr>
                <w:sz w:val="22"/>
                <w:szCs w:val="22"/>
                <w:lang w:val="fr-FR"/>
              </w:rPr>
              <w:t> </w:t>
            </w:r>
            <w:r w:rsidR="001A7272" w:rsidRPr="009B54DD">
              <w:rPr>
                <w:sz w:val="22"/>
                <w:szCs w:val="22"/>
                <w:lang w:val="fr-FR"/>
              </w:rPr>
              <w:t>%</w:t>
            </w:r>
            <w:r w:rsidRPr="009B54DD">
              <w:rPr>
                <w:sz w:val="22"/>
                <w:szCs w:val="22"/>
                <w:lang w:val="fr-FR"/>
              </w:rPr>
              <w:t>)</w:t>
            </w:r>
          </w:p>
        </w:tc>
        <w:tc>
          <w:tcPr>
            <w:tcW w:w="1559" w:type="dxa"/>
            <w:vAlign w:val="center"/>
          </w:tcPr>
          <w:p w14:paraId="7A001846" w14:textId="417FD989" w:rsidR="00CC2EFA" w:rsidRPr="009B54DD" w:rsidRDefault="00000000" w:rsidP="006A0441">
            <w:pPr>
              <w:rPr>
                <w:sz w:val="22"/>
                <w:szCs w:val="22"/>
                <w:lang w:val="fr-FR"/>
              </w:rPr>
            </w:pPr>
            <w:r w:rsidRPr="009B54DD">
              <w:rPr>
                <w:sz w:val="22"/>
                <w:szCs w:val="22"/>
                <w:lang w:val="fr-FR"/>
              </w:rPr>
              <w:t>48 (34</w:t>
            </w:r>
            <w:r w:rsidR="000F68EA">
              <w:rPr>
                <w:sz w:val="22"/>
                <w:szCs w:val="22"/>
                <w:lang w:val="fr-FR"/>
              </w:rPr>
              <w:t> </w:t>
            </w:r>
            <w:r w:rsidR="001A7272" w:rsidRPr="009B54DD">
              <w:rPr>
                <w:sz w:val="22"/>
                <w:szCs w:val="22"/>
                <w:lang w:val="fr-FR"/>
              </w:rPr>
              <w:t>%</w:t>
            </w:r>
            <w:r w:rsidRPr="009B54DD">
              <w:rPr>
                <w:sz w:val="22"/>
                <w:szCs w:val="22"/>
                <w:lang w:val="fr-FR"/>
              </w:rPr>
              <w:t>)</w:t>
            </w:r>
          </w:p>
        </w:tc>
        <w:tc>
          <w:tcPr>
            <w:tcW w:w="1984" w:type="dxa"/>
            <w:vAlign w:val="center"/>
          </w:tcPr>
          <w:p w14:paraId="70B03F98" w14:textId="538C9FEF" w:rsidR="00CC2EFA" w:rsidRPr="009B54DD" w:rsidRDefault="00000000" w:rsidP="006A0441">
            <w:pPr>
              <w:rPr>
                <w:sz w:val="22"/>
                <w:szCs w:val="22"/>
                <w:lang w:val="fr-FR"/>
              </w:rPr>
            </w:pPr>
            <w:r w:rsidRPr="009B54DD">
              <w:rPr>
                <w:sz w:val="22"/>
                <w:szCs w:val="22"/>
                <w:lang w:val="fr-FR"/>
              </w:rPr>
              <w:t>19 (33,9</w:t>
            </w:r>
            <w:r w:rsidR="000F68EA">
              <w:rPr>
                <w:sz w:val="22"/>
                <w:szCs w:val="22"/>
                <w:lang w:val="fr-FR"/>
              </w:rPr>
              <w:t> </w:t>
            </w:r>
            <w:r w:rsidR="001A7272" w:rsidRPr="009B54DD">
              <w:rPr>
                <w:sz w:val="22"/>
                <w:szCs w:val="22"/>
                <w:lang w:val="fr-FR"/>
              </w:rPr>
              <w:t>%</w:t>
            </w:r>
            <w:r w:rsidRPr="009B54DD">
              <w:rPr>
                <w:sz w:val="22"/>
                <w:szCs w:val="22"/>
                <w:lang w:val="fr-FR"/>
              </w:rPr>
              <w:t>)</w:t>
            </w:r>
          </w:p>
        </w:tc>
      </w:tr>
      <w:tr w:rsidR="00CC2EFA" w:rsidRPr="009B54DD" w14:paraId="462E90FA" w14:textId="77777777" w:rsidTr="00B15D46">
        <w:tc>
          <w:tcPr>
            <w:tcW w:w="2972" w:type="dxa"/>
          </w:tcPr>
          <w:p w14:paraId="603A469A" w14:textId="77777777" w:rsidR="00CC2EFA" w:rsidRPr="009B54DD" w:rsidRDefault="00000000" w:rsidP="006A0441">
            <w:pPr>
              <w:rPr>
                <w:b/>
                <w:sz w:val="22"/>
                <w:szCs w:val="22"/>
                <w:lang w:val="fr-FR"/>
              </w:rPr>
            </w:pPr>
            <w:r w:rsidRPr="009B54DD">
              <w:rPr>
                <w:b/>
                <w:sz w:val="22"/>
                <w:szCs w:val="22"/>
                <w:lang w:val="fr-FR"/>
              </w:rPr>
              <w:t>Inactif</w:t>
            </w:r>
          </w:p>
        </w:tc>
        <w:tc>
          <w:tcPr>
            <w:tcW w:w="1418" w:type="dxa"/>
            <w:vAlign w:val="center"/>
          </w:tcPr>
          <w:p w14:paraId="36B3629B" w14:textId="0EB64028" w:rsidR="00CC2EFA" w:rsidRPr="009B54DD" w:rsidRDefault="00000000" w:rsidP="006A0441">
            <w:pPr>
              <w:rPr>
                <w:sz w:val="22"/>
                <w:szCs w:val="22"/>
                <w:lang w:val="fr-FR"/>
              </w:rPr>
            </w:pPr>
            <w:r w:rsidRPr="009B54DD">
              <w:rPr>
                <w:sz w:val="22"/>
                <w:szCs w:val="22"/>
                <w:lang w:val="fr-FR"/>
              </w:rPr>
              <w:t>1</w:t>
            </w:r>
            <w:r w:rsidR="001C7B2E" w:rsidRPr="009B54DD">
              <w:rPr>
                <w:sz w:val="22"/>
                <w:szCs w:val="22"/>
                <w:lang w:val="fr-FR"/>
              </w:rPr>
              <w:t>1</w:t>
            </w:r>
            <w:r w:rsidRPr="009B54DD">
              <w:rPr>
                <w:sz w:val="22"/>
                <w:szCs w:val="22"/>
                <w:lang w:val="fr-FR"/>
              </w:rPr>
              <w:t xml:space="preserve"> (2,</w:t>
            </w:r>
            <w:r w:rsidR="001C7B2E" w:rsidRPr="009B54DD">
              <w:rPr>
                <w:sz w:val="22"/>
                <w:szCs w:val="22"/>
                <w:lang w:val="fr-FR"/>
              </w:rPr>
              <w:t>6</w:t>
            </w:r>
            <w:r w:rsidR="000F68EA">
              <w:rPr>
                <w:sz w:val="22"/>
                <w:szCs w:val="22"/>
                <w:lang w:val="fr-FR"/>
              </w:rPr>
              <w:t> </w:t>
            </w:r>
            <w:r w:rsidR="001A7272" w:rsidRPr="009B54DD">
              <w:rPr>
                <w:sz w:val="22"/>
                <w:szCs w:val="22"/>
                <w:lang w:val="fr-FR"/>
              </w:rPr>
              <w:t>%</w:t>
            </w:r>
            <w:r w:rsidRPr="009B54DD">
              <w:rPr>
                <w:sz w:val="22"/>
                <w:szCs w:val="22"/>
                <w:lang w:val="fr-FR"/>
              </w:rPr>
              <w:t>)</w:t>
            </w:r>
          </w:p>
        </w:tc>
        <w:tc>
          <w:tcPr>
            <w:tcW w:w="1559" w:type="dxa"/>
            <w:vAlign w:val="center"/>
          </w:tcPr>
          <w:p w14:paraId="1ADA93ED" w14:textId="60C9291F" w:rsidR="00CC2EFA" w:rsidRPr="009B54DD" w:rsidRDefault="00000000" w:rsidP="006A0441">
            <w:pPr>
              <w:rPr>
                <w:sz w:val="22"/>
                <w:szCs w:val="22"/>
                <w:lang w:val="fr-FR"/>
              </w:rPr>
            </w:pPr>
            <w:r w:rsidRPr="009B54DD">
              <w:rPr>
                <w:sz w:val="22"/>
                <w:szCs w:val="22"/>
                <w:lang w:val="fr-FR"/>
              </w:rPr>
              <w:t>11 (7,8</w:t>
            </w:r>
            <w:r w:rsidR="000F68EA">
              <w:rPr>
                <w:sz w:val="22"/>
                <w:szCs w:val="22"/>
                <w:lang w:val="fr-FR"/>
              </w:rPr>
              <w:t> </w:t>
            </w:r>
            <w:r w:rsidR="001A7272" w:rsidRPr="009B54DD">
              <w:rPr>
                <w:sz w:val="22"/>
                <w:szCs w:val="22"/>
                <w:lang w:val="fr-FR"/>
              </w:rPr>
              <w:t>%</w:t>
            </w:r>
            <w:r w:rsidRPr="009B54DD">
              <w:rPr>
                <w:sz w:val="22"/>
                <w:szCs w:val="22"/>
                <w:lang w:val="fr-FR"/>
              </w:rPr>
              <w:t>)</w:t>
            </w:r>
          </w:p>
        </w:tc>
        <w:tc>
          <w:tcPr>
            <w:tcW w:w="1984" w:type="dxa"/>
            <w:vAlign w:val="center"/>
          </w:tcPr>
          <w:p w14:paraId="4E69A6BD" w14:textId="54E07920" w:rsidR="00CC2EFA" w:rsidRPr="009B54DD" w:rsidRDefault="00000000" w:rsidP="006A0441">
            <w:pPr>
              <w:rPr>
                <w:sz w:val="22"/>
                <w:szCs w:val="22"/>
                <w:lang w:val="fr-FR"/>
              </w:rPr>
            </w:pPr>
            <w:r w:rsidRPr="009B54DD">
              <w:rPr>
                <w:sz w:val="22"/>
                <w:szCs w:val="22"/>
                <w:lang w:val="fr-FR"/>
              </w:rPr>
              <w:t>4 (7,1</w:t>
            </w:r>
            <w:r w:rsidR="000F68EA">
              <w:rPr>
                <w:sz w:val="22"/>
                <w:szCs w:val="22"/>
                <w:lang w:val="fr-FR"/>
              </w:rPr>
              <w:t> </w:t>
            </w:r>
            <w:r w:rsidR="001A7272" w:rsidRPr="009B54DD">
              <w:rPr>
                <w:sz w:val="22"/>
                <w:szCs w:val="22"/>
                <w:lang w:val="fr-FR"/>
              </w:rPr>
              <w:t>%</w:t>
            </w:r>
            <w:r w:rsidRPr="009B54DD">
              <w:rPr>
                <w:sz w:val="22"/>
                <w:szCs w:val="22"/>
                <w:lang w:val="fr-FR"/>
              </w:rPr>
              <w:t>)</w:t>
            </w:r>
          </w:p>
        </w:tc>
      </w:tr>
      <w:tr w:rsidR="00CC2EFA" w:rsidRPr="009B54DD" w14:paraId="132FC571" w14:textId="77777777" w:rsidTr="00B15D46">
        <w:tc>
          <w:tcPr>
            <w:tcW w:w="2972" w:type="dxa"/>
          </w:tcPr>
          <w:p w14:paraId="037CAB61" w14:textId="77777777" w:rsidR="00CC2EFA" w:rsidRPr="009B54DD" w:rsidRDefault="00000000" w:rsidP="006A0441">
            <w:pPr>
              <w:rPr>
                <w:b/>
                <w:sz w:val="22"/>
                <w:szCs w:val="22"/>
                <w:lang w:val="fr-FR"/>
              </w:rPr>
            </w:pPr>
            <w:r w:rsidRPr="009B54DD">
              <w:rPr>
                <w:b/>
                <w:sz w:val="22"/>
                <w:szCs w:val="22"/>
                <w:lang w:val="fr-FR"/>
              </w:rPr>
              <w:t>Total</w:t>
            </w:r>
          </w:p>
        </w:tc>
        <w:tc>
          <w:tcPr>
            <w:tcW w:w="1418" w:type="dxa"/>
          </w:tcPr>
          <w:p w14:paraId="60C75292" w14:textId="00C7F5E8" w:rsidR="00CC2EFA" w:rsidRPr="009B54DD" w:rsidRDefault="001C7B2E" w:rsidP="006A0441">
            <w:pPr>
              <w:rPr>
                <w:sz w:val="22"/>
                <w:szCs w:val="22"/>
                <w:lang w:val="fr-FR"/>
              </w:rPr>
            </w:pPr>
            <w:r w:rsidRPr="009B54DD">
              <w:rPr>
                <w:sz w:val="22"/>
                <w:szCs w:val="22"/>
                <w:lang w:val="fr-FR"/>
              </w:rPr>
              <w:t>426 (100</w:t>
            </w:r>
            <w:r w:rsidR="000F68EA">
              <w:rPr>
                <w:sz w:val="22"/>
                <w:szCs w:val="22"/>
                <w:lang w:val="fr-FR"/>
              </w:rPr>
              <w:t> </w:t>
            </w:r>
            <w:r w:rsidR="001A7272" w:rsidRPr="009B54DD">
              <w:rPr>
                <w:sz w:val="22"/>
                <w:szCs w:val="22"/>
                <w:lang w:val="fr-FR"/>
              </w:rPr>
              <w:t>%</w:t>
            </w:r>
            <w:r w:rsidRPr="009B54DD">
              <w:rPr>
                <w:sz w:val="22"/>
                <w:szCs w:val="22"/>
                <w:lang w:val="fr-FR"/>
              </w:rPr>
              <w:t>)</w:t>
            </w:r>
          </w:p>
        </w:tc>
        <w:tc>
          <w:tcPr>
            <w:tcW w:w="1559" w:type="dxa"/>
          </w:tcPr>
          <w:p w14:paraId="59B79CEE" w14:textId="203B67A0" w:rsidR="00CC2EFA" w:rsidRPr="009B54DD" w:rsidRDefault="00000000" w:rsidP="006A0441">
            <w:pPr>
              <w:rPr>
                <w:sz w:val="22"/>
                <w:szCs w:val="22"/>
                <w:lang w:val="fr-FR"/>
              </w:rPr>
            </w:pPr>
            <w:r w:rsidRPr="009B54DD">
              <w:rPr>
                <w:sz w:val="22"/>
                <w:szCs w:val="22"/>
                <w:lang w:val="fr-FR"/>
              </w:rPr>
              <w:t>141 (100</w:t>
            </w:r>
            <w:r w:rsidR="000F68EA">
              <w:rPr>
                <w:sz w:val="22"/>
                <w:szCs w:val="22"/>
                <w:lang w:val="fr-FR"/>
              </w:rPr>
              <w:t> </w:t>
            </w:r>
            <w:r w:rsidR="001A7272" w:rsidRPr="009B54DD">
              <w:rPr>
                <w:sz w:val="22"/>
                <w:szCs w:val="22"/>
                <w:lang w:val="fr-FR"/>
              </w:rPr>
              <w:t>%</w:t>
            </w:r>
            <w:r w:rsidRPr="009B54DD">
              <w:rPr>
                <w:sz w:val="22"/>
                <w:szCs w:val="22"/>
                <w:lang w:val="fr-FR"/>
              </w:rPr>
              <w:t>)</w:t>
            </w:r>
          </w:p>
        </w:tc>
        <w:tc>
          <w:tcPr>
            <w:tcW w:w="1984" w:type="dxa"/>
          </w:tcPr>
          <w:p w14:paraId="740C33E5" w14:textId="4293B0A5" w:rsidR="00CC2EFA" w:rsidRPr="009B54DD" w:rsidRDefault="00000000" w:rsidP="006A0441">
            <w:pPr>
              <w:rPr>
                <w:sz w:val="22"/>
                <w:szCs w:val="22"/>
                <w:lang w:val="fr-FR"/>
              </w:rPr>
            </w:pPr>
            <w:r w:rsidRPr="009B54DD">
              <w:rPr>
                <w:sz w:val="22"/>
                <w:szCs w:val="22"/>
                <w:lang w:val="fr-FR"/>
              </w:rPr>
              <w:t>56 (100</w:t>
            </w:r>
            <w:r w:rsidR="000F68EA">
              <w:rPr>
                <w:sz w:val="22"/>
                <w:szCs w:val="22"/>
                <w:lang w:val="fr-FR"/>
              </w:rPr>
              <w:t> </w:t>
            </w:r>
            <w:r w:rsidR="001A7272" w:rsidRPr="009B54DD">
              <w:rPr>
                <w:sz w:val="22"/>
                <w:szCs w:val="22"/>
                <w:lang w:val="fr-FR"/>
              </w:rPr>
              <w:t>%</w:t>
            </w:r>
            <w:r w:rsidRPr="009B54DD">
              <w:rPr>
                <w:sz w:val="22"/>
                <w:szCs w:val="22"/>
                <w:lang w:val="fr-FR"/>
              </w:rPr>
              <w:t>)</w:t>
            </w:r>
          </w:p>
        </w:tc>
      </w:tr>
    </w:tbl>
    <w:p w14:paraId="2AB62D3C" w14:textId="77777777" w:rsidR="00CC2EFA" w:rsidRPr="009B54DD" w:rsidRDefault="00000000" w:rsidP="00A75DB2">
      <w:pPr>
        <w:ind w:right="335"/>
        <w:jc w:val="both"/>
        <w:rPr>
          <w:iCs/>
          <w:sz w:val="22"/>
          <w:szCs w:val="22"/>
          <w:lang w:val="fr-FR"/>
        </w:rPr>
      </w:pPr>
      <w:r w:rsidRPr="009B54DD">
        <w:rPr>
          <w:b/>
          <w:iCs/>
          <w:sz w:val="22"/>
          <w:szCs w:val="22"/>
          <w:lang w:val="fr-FR"/>
        </w:rPr>
        <w:t>Tableau 5 :</w:t>
      </w:r>
      <w:r w:rsidRPr="009B54DD">
        <w:rPr>
          <w:iCs/>
          <w:sz w:val="22"/>
          <w:szCs w:val="22"/>
          <w:lang w:val="fr-FR"/>
        </w:rPr>
        <w:t xml:space="preserve"> Classification des occurrences selon l’accessibilité et la nouveauté du référent topique</w:t>
      </w:r>
    </w:p>
    <w:p w14:paraId="29F21E94" w14:textId="77777777" w:rsidR="00CC2EFA" w:rsidRPr="009D4D35" w:rsidRDefault="00CC2EFA" w:rsidP="00A75DB2">
      <w:pPr>
        <w:ind w:right="335"/>
        <w:jc w:val="both"/>
        <w:rPr>
          <w:sz w:val="24"/>
          <w:szCs w:val="24"/>
          <w:lang w:val="fr-FR"/>
        </w:rPr>
      </w:pPr>
    </w:p>
    <w:p w14:paraId="2D6E980D" w14:textId="143DE857" w:rsidR="005D4D2E" w:rsidRPr="009D4D35" w:rsidRDefault="005D4D2E" w:rsidP="00A75DB2">
      <w:pPr>
        <w:ind w:right="335"/>
        <w:jc w:val="both"/>
        <w:rPr>
          <w:sz w:val="24"/>
          <w:szCs w:val="24"/>
          <w:lang w:val="fr-FR"/>
        </w:rPr>
      </w:pPr>
      <w:r w:rsidRPr="009D4D35">
        <w:rPr>
          <w:rFonts w:eastAsia="Cardo"/>
          <w:sz w:val="24"/>
          <w:szCs w:val="24"/>
          <w:lang w:val="fr-FR"/>
        </w:rPr>
        <w:t xml:space="preserve">Nous pouvons constater que c’est </w:t>
      </w:r>
      <w:r w:rsidR="004D375B" w:rsidRPr="009D4D35">
        <w:rPr>
          <w:rFonts w:eastAsia="Cardo"/>
          <w:sz w:val="24"/>
          <w:szCs w:val="24"/>
          <w:lang w:val="fr-FR"/>
        </w:rPr>
        <w:t>l</w:t>
      </w:r>
      <w:r w:rsidR="0066337A" w:rsidRPr="009D4D35">
        <w:rPr>
          <w:rFonts w:eastAsia="Cardo"/>
          <w:sz w:val="24"/>
          <w:szCs w:val="24"/>
          <w:lang w:val="fr-FR"/>
        </w:rPr>
        <w:t xml:space="preserve">e critère de l’accessibilité référentielle et de la nouveauté de la relation </w:t>
      </w:r>
      <w:proofErr w:type="spellStart"/>
      <w:r w:rsidR="0066337A" w:rsidRPr="009D4D35">
        <w:rPr>
          <w:rFonts w:eastAsia="Cardo"/>
          <w:sz w:val="24"/>
          <w:szCs w:val="24"/>
          <w:lang w:val="fr-FR"/>
        </w:rPr>
        <w:t>topicale</w:t>
      </w:r>
      <w:proofErr w:type="spellEnd"/>
      <w:r w:rsidR="0066337A" w:rsidRPr="009D4D35">
        <w:rPr>
          <w:rFonts w:eastAsia="Cardo"/>
          <w:sz w:val="24"/>
          <w:szCs w:val="24"/>
          <w:lang w:val="fr-FR"/>
        </w:rPr>
        <w:t xml:space="preserve"> </w:t>
      </w:r>
      <w:r w:rsidRPr="009D4D35">
        <w:rPr>
          <w:rFonts w:eastAsia="Cardo"/>
          <w:sz w:val="24"/>
          <w:szCs w:val="24"/>
          <w:lang w:val="fr-FR"/>
        </w:rPr>
        <w:t xml:space="preserve">qui paraît le moins distinctif, même si le taux des référents topiques textuellement accessibles dans une relation maintenue est moins élevé dans le cas des doubles dislocations et des constructions à pronom </w:t>
      </w:r>
      <w:r w:rsidR="00513DA1" w:rsidRPr="009D4D35">
        <w:rPr>
          <w:rFonts w:eastAsia="Cardo"/>
          <w:sz w:val="24"/>
          <w:szCs w:val="24"/>
          <w:lang w:val="fr-FR"/>
        </w:rPr>
        <w:t xml:space="preserve">disjoint </w:t>
      </w:r>
      <w:r w:rsidRPr="009D4D35">
        <w:rPr>
          <w:rFonts w:eastAsia="Cardo"/>
          <w:sz w:val="24"/>
          <w:szCs w:val="24"/>
          <w:lang w:val="fr-FR"/>
        </w:rPr>
        <w:t xml:space="preserve">que dans celui des DG « prototypiques ». Plus précisément, il n’y a pas de différence statistiquement significative entre les constructions à pronom </w:t>
      </w:r>
      <w:r w:rsidR="00513DA1" w:rsidRPr="009D4D35">
        <w:rPr>
          <w:rFonts w:eastAsia="Cardo"/>
          <w:sz w:val="24"/>
          <w:szCs w:val="24"/>
          <w:lang w:val="fr-FR"/>
        </w:rPr>
        <w:t xml:space="preserve">disjoint </w:t>
      </w:r>
      <w:r w:rsidRPr="009D4D35">
        <w:rPr>
          <w:rFonts w:eastAsia="Cardo"/>
          <w:sz w:val="24"/>
          <w:szCs w:val="24"/>
          <w:lang w:val="fr-FR"/>
        </w:rPr>
        <w:t>et les doubles dislocations</w:t>
      </w:r>
      <w:r w:rsidR="003E054B" w:rsidRPr="009D4D35">
        <w:rPr>
          <w:rFonts w:eastAsia="Cardo"/>
          <w:sz w:val="24"/>
          <w:szCs w:val="24"/>
          <w:lang w:val="fr-FR"/>
        </w:rPr>
        <w:t xml:space="preserve"> </w:t>
      </w:r>
      <w:r w:rsidRPr="009D4D35">
        <w:rPr>
          <w:rFonts w:eastAsia="Cardo"/>
          <w:sz w:val="24"/>
          <w:szCs w:val="24"/>
          <w:lang w:val="fr-FR"/>
        </w:rPr>
        <w:t xml:space="preserve">(valeur-p = 0,51 au test du χ²), mais le fait que ces deux constructions </w:t>
      </w:r>
      <w:r w:rsidR="00484624" w:rsidRPr="009D4D35">
        <w:rPr>
          <w:rFonts w:eastAsia="Cardo"/>
          <w:sz w:val="24"/>
          <w:szCs w:val="24"/>
          <w:lang w:val="fr-FR"/>
        </w:rPr>
        <w:t xml:space="preserve">soient </w:t>
      </w:r>
      <w:r w:rsidRPr="009D4D35">
        <w:rPr>
          <w:rFonts w:eastAsia="Cardo"/>
          <w:sz w:val="24"/>
          <w:szCs w:val="24"/>
          <w:lang w:val="fr-FR"/>
        </w:rPr>
        <w:t xml:space="preserve">employées très rarement avec des référents topiques textuellement accessibles et maintenus dans la relation </w:t>
      </w:r>
      <w:proofErr w:type="spellStart"/>
      <w:r w:rsidRPr="009D4D35">
        <w:rPr>
          <w:rFonts w:eastAsia="Cardo"/>
          <w:sz w:val="24"/>
          <w:szCs w:val="24"/>
          <w:lang w:val="fr-FR"/>
        </w:rPr>
        <w:t>topicale</w:t>
      </w:r>
      <w:proofErr w:type="spellEnd"/>
      <w:r w:rsidRPr="009D4D35">
        <w:rPr>
          <w:rFonts w:eastAsia="Cardo"/>
          <w:sz w:val="24"/>
          <w:szCs w:val="24"/>
          <w:lang w:val="fr-FR"/>
        </w:rPr>
        <w:t xml:space="preserve"> est bien statistiquement significatif (valeur-p ≈ 0 au test du χ²). Autrement dit, le taux de l’établissement de nouvelles relations </w:t>
      </w:r>
      <w:proofErr w:type="spellStart"/>
      <w:r w:rsidRPr="009D4D35">
        <w:rPr>
          <w:rFonts w:eastAsia="Cardo"/>
          <w:sz w:val="24"/>
          <w:szCs w:val="24"/>
          <w:lang w:val="fr-FR"/>
        </w:rPr>
        <w:t>topicales</w:t>
      </w:r>
      <w:proofErr w:type="spellEnd"/>
      <w:r w:rsidRPr="009D4D35">
        <w:rPr>
          <w:rFonts w:eastAsia="Cardo"/>
          <w:sz w:val="24"/>
          <w:szCs w:val="24"/>
          <w:lang w:val="fr-FR"/>
        </w:rPr>
        <w:t xml:space="preserve"> est plus élevé dans les constructions avec un pronom disjoint que dans les DG « prototypiques » des SN lexicaux sujets.</w:t>
      </w:r>
    </w:p>
    <w:p w14:paraId="3B386435" w14:textId="77777777" w:rsidR="00CC2EFA" w:rsidRPr="009D4D35" w:rsidRDefault="00CC2EFA" w:rsidP="00A75DB2">
      <w:pPr>
        <w:ind w:right="335"/>
        <w:jc w:val="both"/>
        <w:rPr>
          <w:sz w:val="24"/>
          <w:szCs w:val="24"/>
          <w:lang w:val="fr-FR"/>
        </w:rPr>
      </w:pPr>
    </w:p>
    <w:p w14:paraId="7D6905EA" w14:textId="77777777" w:rsidR="00CC2EFA" w:rsidRPr="009D4D35" w:rsidRDefault="00CC2EFA" w:rsidP="00A75DB2">
      <w:pPr>
        <w:ind w:right="335"/>
        <w:jc w:val="both"/>
        <w:rPr>
          <w:sz w:val="24"/>
          <w:szCs w:val="24"/>
          <w:lang w:val="fr-FR"/>
        </w:rPr>
      </w:pPr>
    </w:p>
    <w:p w14:paraId="4114D8D8" w14:textId="77777777" w:rsidR="00CC2EFA" w:rsidRPr="009D4D35" w:rsidRDefault="00000000" w:rsidP="00A75DB2">
      <w:pPr>
        <w:pStyle w:val="Heading1"/>
        <w:keepNext w:val="0"/>
        <w:tabs>
          <w:tab w:val="left" w:pos="1843"/>
          <w:tab w:val="left" w:pos="2127"/>
        </w:tabs>
        <w:ind w:right="335"/>
        <w:jc w:val="both"/>
        <w:rPr>
          <w:b/>
          <w:color w:val="000000"/>
          <w:lang w:val="fr-FR"/>
        </w:rPr>
      </w:pPr>
      <w:r w:rsidRPr="009D4D35">
        <w:rPr>
          <w:b/>
          <w:color w:val="000000"/>
          <w:lang w:val="fr-FR"/>
        </w:rPr>
        <w:t>Conclusion</w:t>
      </w:r>
    </w:p>
    <w:p w14:paraId="57CFB39A" w14:textId="77777777" w:rsidR="00CC2EFA" w:rsidRPr="009D4D35" w:rsidRDefault="00CC2EFA" w:rsidP="00A75DB2">
      <w:pPr>
        <w:tabs>
          <w:tab w:val="left" w:pos="1843"/>
          <w:tab w:val="left" w:pos="2127"/>
        </w:tabs>
        <w:ind w:right="335"/>
        <w:jc w:val="both"/>
        <w:rPr>
          <w:color w:val="000000"/>
          <w:sz w:val="24"/>
          <w:szCs w:val="24"/>
          <w:lang w:val="fr-FR"/>
        </w:rPr>
      </w:pPr>
    </w:p>
    <w:p w14:paraId="562A12AE" w14:textId="63B1F534" w:rsidR="00CC2EFA" w:rsidRPr="009D4D35" w:rsidRDefault="00000000" w:rsidP="00A75DB2">
      <w:pPr>
        <w:ind w:right="335"/>
        <w:jc w:val="both"/>
        <w:rPr>
          <w:sz w:val="24"/>
          <w:szCs w:val="24"/>
          <w:lang w:val="fr-FR"/>
        </w:rPr>
      </w:pPr>
      <w:r w:rsidRPr="009D4D35">
        <w:rPr>
          <w:sz w:val="24"/>
          <w:szCs w:val="24"/>
          <w:lang w:val="fr-FR"/>
        </w:rPr>
        <w:t xml:space="preserve">Cette contribution visait à examiner les propriétés </w:t>
      </w:r>
      <w:proofErr w:type="spellStart"/>
      <w:r w:rsidRPr="009D4D35">
        <w:rPr>
          <w:sz w:val="24"/>
          <w:szCs w:val="24"/>
          <w:lang w:val="fr-FR"/>
        </w:rPr>
        <w:t>pragmatico</w:t>
      </w:r>
      <w:proofErr w:type="spellEnd"/>
      <w:r w:rsidRPr="009D4D35">
        <w:rPr>
          <w:sz w:val="24"/>
          <w:szCs w:val="24"/>
          <w:lang w:val="fr-FR"/>
        </w:rPr>
        <w:t>-discursives des doubles dislocations du sujet (SN lexical + pronom disjoint + pronom clitique</w:t>
      </w:r>
      <w:r w:rsidR="008034CA" w:rsidRPr="009D4D35">
        <w:rPr>
          <w:sz w:val="24"/>
          <w:szCs w:val="24"/>
          <w:lang w:val="fr-FR"/>
        </w:rPr>
        <w:t>, dans cet ordre</w:t>
      </w:r>
      <w:r w:rsidRPr="009D4D35">
        <w:rPr>
          <w:sz w:val="24"/>
          <w:szCs w:val="24"/>
          <w:lang w:val="fr-FR"/>
        </w:rPr>
        <w:t xml:space="preserve">), une construction qui est restée </w:t>
      </w:r>
      <w:r w:rsidR="00484624" w:rsidRPr="009D4D35">
        <w:rPr>
          <w:sz w:val="24"/>
          <w:szCs w:val="24"/>
          <w:lang w:val="fr-FR"/>
        </w:rPr>
        <w:t xml:space="preserve">peu explorée </w:t>
      </w:r>
      <w:r w:rsidRPr="009D4D35">
        <w:rPr>
          <w:sz w:val="24"/>
          <w:szCs w:val="24"/>
          <w:lang w:val="fr-FR"/>
        </w:rPr>
        <w:t>jusqu’ici. Afin de mieux cerner les spécificités de cette construction, nous l’avons comparée à deux constructions proches</w:t>
      </w:r>
      <w:r w:rsidR="00774762">
        <w:rPr>
          <w:sz w:val="24"/>
          <w:szCs w:val="24"/>
          <w:lang w:val="fr-FR"/>
        </w:rPr>
        <w:t> </w:t>
      </w:r>
      <w:r w:rsidRPr="009D4D35">
        <w:rPr>
          <w:sz w:val="24"/>
          <w:szCs w:val="24"/>
          <w:lang w:val="fr-FR"/>
        </w:rPr>
        <w:t xml:space="preserve">: d’une part, les dislocations à gauche « prototypiques » du sujet (SN lexical + pronom clitique), étudiées par Horváth (2018), et d’autre part, les constructions à pronom </w:t>
      </w:r>
      <w:r w:rsidR="00513DA1" w:rsidRPr="009D4D35">
        <w:rPr>
          <w:sz w:val="24"/>
          <w:szCs w:val="24"/>
          <w:lang w:val="fr-FR"/>
        </w:rPr>
        <w:t xml:space="preserve">disjoint </w:t>
      </w:r>
      <w:r w:rsidRPr="009D4D35">
        <w:rPr>
          <w:sz w:val="24"/>
          <w:szCs w:val="24"/>
          <w:lang w:val="fr-FR"/>
        </w:rPr>
        <w:t xml:space="preserve">(SN lexical + pronom disjoint), analysées par Brysbaert (2023). Notre étude repose sur l’exploration d’un corpus de français informel comprenant </w:t>
      </w:r>
      <w:r w:rsidR="00774762">
        <w:rPr>
          <w:sz w:val="24"/>
          <w:szCs w:val="24"/>
          <w:lang w:val="fr-FR"/>
        </w:rPr>
        <w:t>623</w:t>
      </w:r>
      <w:r w:rsidRPr="009D4D35">
        <w:rPr>
          <w:sz w:val="24"/>
          <w:szCs w:val="24"/>
          <w:lang w:val="fr-FR"/>
        </w:rPr>
        <w:t xml:space="preserve"> occurrences au total. Nous avons examiné 56 doubles dislocations et </w:t>
      </w:r>
      <w:r w:rsidR="002644C6" w:rsidRPr="009D4D35">
        <w:rPr>
          <w:sz w:val="24"/>
          <w:szCs w:val="24"/>
          <w:lang w:val="fr-FR"/>
        </w:rPr>
        <w:t xml:space="preserve">réanalysé </w:t>
      </w:r>
      <w:r w:rsidR="00774762">
        <w:rPr>
          <w:sz w:val="24"/>
          <w:szCs w:val="24"/>
          <w:lang w:val="fr-FR"/>
        </w:rPr>
        <w:t>426</w:t>
      </w:r>
      <w:r w:rsidRPr="009D4D35">
        <w:rPr>
          <w:sz w:val="24"/>
          <w:szCs w:val="24"/>
          <w:lang w:val="fr-FR"/>
        </w:rPr>
        <w:t xml:space="preserve"> dislocations à gauche du sujet issues du corpus de Horváth (2018), ainsi que 141 constructions à pronom </w:t>
      </w:r>
      <w:r w:rsidR="00513DA1" w:rsidRPr="009D4D35">
        <w:rPr>
          <w:sz w:val="24"/>
          <w:szCs w:val="24"/>
          <w:lang w:val="fr-FR"/>
        </w:rPr>
        <w:t xml:space="preserve">disjoint </w:t>
      </w:r>
      <w:r w:rsidRPr="009D4D35">
        <w:rPr>
          <w:sz w:val="24"/>
          <w:szCs w:val="24"/>
          <w:lang w:val="fr-FR"/>
        </w:rPr>
        <w:t>tirées du corpus de Brysbaert (2023).</w:t>
      </w:r>
    </w:p>
    <w:p w14:paraId="271B8118" w14:textId="77777777" w:rsidR="00CC2EFA" w:rsidRPr="009D4D35" w:rsidRDefault="00000000" w:rsidP="00A61D19">
      <w:pPr>
        <w:ind w:right="335" w:firstLine="284"/>
        <w:jc w:val="both"/>
        <w:rPr>
          <w:sz w:val="24"/>
          <w:szCs w:val="24"/>
          <w:highlight w:val="cyan"/>
          <w:lang w:val="fr-FR"/>
        </w:rPr>
      </w:pPr>
      <w:r w:rsidRPr="009D4D35">
        <w:rPr>
          <w:sz w:val="24"/>
          <w:szCs w:val="24"/>
          <w:lang w:val="fr-FR"/>
        </w:rPr>
        <w:t>Notre analyse s’est articulée autour de quatre critères :</w:t>
      </w:r>
    </w:p>
    <w:p w14:paraId="65342E10" w14:textId="09FE469E" w:rsidR="00CC2EFA" w:rsidRPr="009D4D35" w:rsidRDefault="00000000" w:rsidP="00A75DB2">
      <w:pPr>
        <w:ind w:right="335"/>
        <w:jc w:val="both"/>
        <w:rPr>
          <w:sz w:val="24"/>
          <w:szCs w:val="24"/>
          <w:lang w:val="fr-FR"/>
        </w:rPr>
      </w:pPr>
      <w:r w:rsidRPr="009D4D35">
        <w:rPr>
          <w:sz w:val="24"/>
          <w:szCs w:val="24"/>
          <w:lang w:val="fr-FR"/>
        </w:rPr>
        <w:lastRenderedPageBreak/>
        <w:t>a) le type de reprise pour les pronoms clitiques (</w:t>
      </w:r>
      <w:r w:rsidRPr="009D4D35">
        <w:rPr>
          <w:i/>
          <w:sz w:val="24"/>
          <w:szCs w:val="24"/>
          <w:lang w:val="fr-FR"/>
        </w:rPr>
        <w:t>c’/ce</w:t>
      </w:r>
      <w:r w:rsidRPr="009D4D35">
        <w:rPr>
          <w:sz w:val="24"/>
          <w:szCs w:val="24"/>
          <w:lang w:val="fr-FR"/>
        </w:rPr>
        <w:t xml:space="preserve"> vs. </w:t>
      </w:r>
      <w:r w:rsidRPr="009D4D35">
        <w:rPr>
          <w:i/>
          <w:sz w:val="24"/>
          <w:szCs w:val="24"/>
          <w:lang w:val="fr-FR"/>
        </w:rPr>
        <w:t>il(s)</w:t>
      </w:r>
      <w:r w:rsidRPr="009D4D35">
        <w:rPr>
          <w:sz w:val="24"/>
          <w:szCs w:val="24"/>
          <w:lang w:val="fr-FR"/>
        </w:rPr>
        <w:t>) ;</w:t>
      </w:r>
    </w:p>
    <w:p w14:paraId="1DD80C6F" w14:textId="77777777" w:rsidR="00CC2EFA" w:rsidRPr="009D4D35" w:rsidRDefault="00000000" w:rsidP="00A75DB2">
      <w:pPr>
        <w:ind w:right="335"/>
        <w:jc w:val="both"/>
        <w:rPr>
          <w:sz w:val="24"/>
          <w:szCs w:val="24"/>
          <w:lang w:val="fr-FR"/>
        </w:rPr>
      </w:pPr>
      <w:r w:rsidRPr="009D4D35">
        <w:rPr>
          <w:sz w:val="24"/>
          <w:szCs w:val="24"/>
          <w:lang w:val="fr-FR"/>
        </w:rPr>
        <w:t>b) l’animéité du sujet ;</w:t>
      </w:r>
    </w:p>
    <w:p w14:paraId="0461B207" w14:textId="77777777" w:rsidR="00CC2EFA" w:rsidRPr="009D4D35" w:rsidRDefault="00000000" w:rsidP="00A75DB2">
      <w:pPr>
        <w:ind w:right="335"/>
        <w:jc w:val="both"/>
        <w:rPr>
          <w:sz w:val="24"/>
          <w:szCs w:val="24"/>
          <w:lang w:val="fr-FR"/>
        </w:rPr>
      </w:pPr>
      <w:r w:rsidRPr="009D4D35">
        <w:rPr>
          <w:sz w:val="24"/>
          <w:szCs w:val="24"/>
          <w:lang w:val="fr-FR"/>
        </w:rPr>
        <w:t xml:space="preserve">c) sa </w:t>
      </w:r>
      <w:proofErr w:type="spellStart"/>
      <w:r w:rsidRPr="009D4D35">
        <w:rPr>
          <w:sz w:val="24"/>
          <w:szCs w:val="24"/>
          <w:lang w:val="fr-FR"/>
        </w:rPr>
        <w:t>contrastivité</w:t>
      </w:r>
      <w:proofErr w:type="spellEnd"/>
      <w:r w:rsidRPr="009D4D35">
        <w:rPr>
          <w:sz w:val="24"/>
          <w:szCs w:val="24"/>
          <w:lang w:val="fr-FR"/>
        </w:rPr>
        <w:t> ;</w:t>
      </w:r>
    </w:p>
    <w:p w14:paraId="32F776C2" w14:textId="77777777" w:rsidR="00CC2EFA" w:rsidRPr="009D4D35" w:rsidRDefault="00000000" w:rsidP="00A75DB2">
      <w:pPr>
        <w:ind w:right="335"/>
        <w:jc w:val="both"/>
        <w:rPr>
          <w:sz w:val="24"/>
          <w:szCs w:val="24"/>
          <w:lang w:val="fr-FR"/>
        </w:rPr>
      </w:pPr>
      <w:r w:rsidRPr="009D4D35">
        <w:rPr>
          <w:sz w:val="24"/>
          <w:szCs w:val="24"/>
          <w:lang w:val="fr-FR"/>
        </w:rPr>
        <w:t xml:space="preserve">d) son accessibilité référentielle et sa continuité </w:t>
      </w:r>
      <w:proofErr w:type="spellStart"/>
      <w:r w:rsidRPr="009D4D35">
        <w:rPr>
          <w:sz w:val="24"/>
          <w:szCs w:val="24"/>
          <w:lang w:val="fr-FR"/>
        </w:rPr>
        <w:t>topicale</w:t>
      </w:r>
      <w:proofErr w:type="spellEnd"/>
      <w:r w:rsidRPr="009D4D35">
        <w:rPr>
          <w:sz w:val="24"/>
          <w:szCs w:val="24"/>
          <w:lang w:val="fr-FR"/>
        </w:rPr>
        <w:t>.</w:t>
      </w:r>
    </w:p>
    <w:p w14:paraId="5A93BD80" w14:textId="0FA0DBF2" w:rsidR="00CC2EFA" w:rsidRPr="009D4D35" w:rsidRDefault="00000000" w:rsidP="00722302">
      <w:pPr>
        <w:pBdr>
          <w:top w:val="nil"/>
          <w:left w:val="nil"/>
          <w:bottom w:val="nil"/>
          <w:right w:val="nil"/>
          <w:between w:val="nil"/>
        </w:pBdr>
        <w:ind w:right="335" w:firstLine="284"/>
        <w:jc w:val="both"/>
        <w:rPr>
          <w:sz w:val="24"/>
          <w:szCs w:val="24"/>
          <w:highlight w:val="yellow"/>
          <w:lang w:val="fr-FR"/>
        </w:rPr>
      </w:pPr>
      <w:r w:rsidRPr="009D4D35">
        <w:rPr>
          <w:sz w:val="24"/>
          <w:szCs w:val="24"/>
          <w:lang w:val="fr-FR"/>
        </w:rPr>
        <w:t xml:space="preserve">D’abord, lorsqu’il y a reprise pronominale clitique, alors que les pronoms sujets </w:t>
      </w:r>
      <w:r w:rsidRPr="009D4D35">
        <w:rPr>
          <w:i/>
          <w:sz w:val="24"/>
          <w:szCs w:val="24"/>
          <w:lang w:val="fr-FR"/>
        </w:rPr>
        <w:t>c’/ce</w:t>
      </w:r>
      <w:r w:rsidRPr="009D4D35">
        <w:rPr>
          <w:sz w:val="24"/>
          <w:szCs w:val="24"/>
          <w:lang w:val="fr-FR"/>
        </w:rPr>
        <w:t xml:space="preserve"> servent de reprise dans la majorité des cas des dislocations « prototypiques », les doubles dislocations apparaissent </w:t>
      </w:r>
      <w:r w:rsidR="002644C6" w:rsidRPr="009D4D35">
        <w:rPr>
          <w:sz w:val="24"/>
          <w:szCs w:val="24"/>
          <w:lang w:val="fr-FR"/>
        </w:rPr>
        <w:t xml:space="preserve">très rarement </w:t>
      </w:r>
      <w:r w:rsidRPr="009D4D35">
        <w:rPr>
          <w:sz w:val="24"/>
          <w:szCs w:val="24"/>
          <w:lang w:val="fr-FR"/>
        </w:rPr>
        <w:t>avec ces pronoms. Ceci s’explique notamment par le fait que plus de 80</w:t>
      </w:r>
      <w:r w:rsidR="00722302">
        <w:rPr>
          <w:sz w:val="24"/>
          <w:szCs w:val="24"/>
          <w:lang w:val="fr-FR"/>
        </w:rPr>
        <w:t> </w:t>
      </w:r>
      <w:r w:rsidR="001A7272">
        <w:rPr>
          <w:sz w:val="24"/>
          <w:szCs w:val="24"/>
          <w:lang w:val="fr-FR"/>
        </w:rPr>
        <w:t>%</w:t>
      </w:r>
      <w:r w:rsidRPr="009D4D35">
        <w:rPr>
          <w:sz w:val="24"/>
          <w:szCs w:val="24"/>
          <w:lang w:val="fr-FR"/>
        </w:rPr>
        <w:t xml:space="preserve"> de ces pronoms neutres des DG « prototypiques » se trouvent dans des constructions copulatives, lesquelles constituent la majorité des constructions avec un SN lexical sujet disloqué à gauche, </w:t>
      </w:r>
      <w:r w:rsidRPr="009D4D35">
        <w:rPr>
          <w:i/>
          <w:sz w:val="24"/>
          <w:szCs w:val="24"/>
          <w:lang w:val="fr-FR"/>
        </w:rPr>
        <w:t>c’est</w:t>
      </w:r>
      <w:r w:rsidRPr="009D4D35">
        <w:rPr>
          <w:sz w:val="24"/>
          <w:szCs w:val="24"/>
          <w:lang w:val="fr-FR"/>
        </w:rPr>
        <w:t xml:space="preserve"> étant devenu un outil de connexion très généralisé. Dans les doubles dislocations du sujet, les constructions copulatives restent en revanche minoritaires.</w:t>
      </w:r>
    </w:p>
    <w:p w14:paraId="70D9CD36" w14:textId="55CB7DC5" w:rsidR="00CC2EFA" w:rsidRPr="009D4D35" w:rsidRDefault="00000000" w:rsidP="00A75DB2">
      <w:pPr>
        <w:ind w:right="335"/>
        <w:jc w:val="both"/>
        <w:rPr>
          <w:sz w:val="24"/>
          <w:szCs w:val="24"/>
          <w:highlight w:val="yellow"/>
          <w:lang w:val="fr-FR"/>
        </w:rPr>
      </w:pPr>
      <w:r w:rsidRPr="009D4D35">
        <w:rPr>
          <w:sz w:val="24"/>
          <w:szCs w:val="24"/>
          <w:lang w:val="fr-FR"/>
        </w:rPr>
        <w:t xml:space="preserve">Ensuite, les doubles dislocations du sujet présentent une préférence très nette pour les référents [+humain]. Une telle préférence avait déjà été observée par Brysbaert (2023) pour les constructions à pronom </w:t>
      </w:r>
      <w:r w:rsidR="00513DA1" w:rsidRPr="009D4D35">
        <w:rPr>
          <w:sz w:val="24"/>
          <w:szCs w:val="24"/>
          <w:lang w:val="fr-FR"/>
        </w:rPr>
        <w:t>disjoint</w:t>
      </w:r>
      <w:r w:rsidRPr="009D4D35">
        <w:rPr>
          <w:sz w:val="24"/>
          <w:szCs w:val="24"/>
          <w:lang w:val="fr-FR"/>
        </w:rPr>
        <w:t>, où le sujet est humain dans environ 65</w:t>
      </w:r>
      <w:r w:rsidR="00722302">
        <w:rPr>
          <w:sz w:val="24"/>
          <w:szCs w:val="24"/>
          <w:lang w:val="fr-FR"/>
        </w:rPr>
        <w:t> </w:t>
      </w:r>
      <w:r w:rsidRPr="009D4D35">
        <w:rPr>
          <w:sz w:val="24"/>
          <w:szCs w:val="24"/>
          <w:lang w:val="fr-FR"/>
        </w:rPr>
        <w:t xml:space="preserve">% des cas, mais la tendance est encore plus prononcée pour les doubles dislocations, où le sujet est humain dans </w:t>
      </w:r>
      <w:bookmarkStart w:id="3" w:name="_Hlk210746758"/>
      <w:r w:rsidR="000F16E1" w:rsidRPr="009D4D35">
        <w:rPr>
          <w:sz w:val="24"/>
          <w:szCs w:val="24"/>
          <w:lang w:val="fr-FR"/>
        </w:rPr>
        <w:t xml:space="preserve">près de </w:t>
      </w:r>
      <w:r w:rsidRPr="009D4D35">
        <w:rPr>
          <w:sz w:val="24"/>
          <w:szCs w:val="24"/>
          <w:lang w:val="fr-FR"/>
        </w:rPr>
        <w:t>90</w:t>
      </w:r>
      <w:r w:rsidR="00722302">
        <w:rPr>
          <w:sz w:val="24"/>
          <w:szCs w:val="24"/>
          <w:lang w:val="fr-FR"/>
        </w:rPr>
        <w:t> </w:t>
      </w:r>
      <w:r w:rsidRPr="009D4D35">
        <w:rPr>
          <w:sz w:val="24"/>
          <w:szCs w:val="24"/>
          <w:lang w:val="fr-FR"/>
        </w:rPr>
        <w:t xml:space="preserve">% </w:t>
      </w:r>
      <w:bookmarkEnd w:id="3"/>
      <w:r w:rsidRPr="009D4D35">
        <w:rPr>
          <w:sz w:val="24"/>
          <w:szCs w:val="24"/>
          <w:lang w:val="fr-FR"/>
        </w:rPr>
        <w:t>des cas. Cette observation suggère que la double dislocation privilégie un sujet préverbal « optimal », c’est-à-dire un SN dont le référent est facilement accepté comme sujet de la proposition, typiquement un référent défini et humain (voir Brysbaert (2023) et les références citées dans ce travail).</w:t>
      </w:r>
      <w:r w:rsidR="00F26DE9">
        <w:rPr>
          <w:sz w:val="24"/>
          <w:szCs w:val="24"/>
          <w:lang w:val="fr-FR"/>
        </w:rPr>
        <w:t xml:space="preserve"> </w:t>
      </w:r>
      <w:r w:rsidR="004518E5">
        <w:rPr>
          <w:sz w:val="24"/>
          <w:szCs w:val="24"/>
          <w:lang w:val="fr-FR"/>
        </w:rPr>
        <w:t>En effet, de façon générale</w:t>
      </w:r>
      <w:r w:rsidR="00F26DE9">
        <w:rPr>
          <w:sz w:val="24"/>
          <w:szCs w:val="24"/>
          <w:lang w:val="fr-FR"/>
        </w:rPr>
        <w:t>, les référents définis et humains peuvent aisément être identifiés et interprétés comme sujets de la proposition, alors que les référents indéfinis et/ou inanimés tendent à être moins facilement interprétés comme sujets.</w:t>
      </w:r>
      <w:r w:rsidR="004518E5">
        <w:rPr>
          <w:sz w:val="24"/>
          <w:szCs w:val="24"/>
          <w:lang w:val="fr-FR"/>
        </w:rPr>
        <w:t xml:space="preserve"> La proportion particulièrement élevée de sujets humains dans les doubles dislocations </w:t>
      </w:r>
      <w:r w:rsidR="002F241B">
        <w:rPr>
          <w:sz w:val="24"/>
          <w:szCs w:val="24"/>
          <w:lang w:val="fr-FR"/>
        </w:rPr>
        <w:t>indique donc</w:t>
      </w:r>
      <w:r w:rsidR="004518E5">
        <w:rPr>
          <w:sz w:val="24"/>
          <w:szCs w:val="24"/>
          <w:lang w:val="fr-FR"/>
        </w:rPr>
        <w:t xml:space="preserve"> que cette construction </w:t>
      </w:r>
      <w:r w:rsidR="004B3F4D">
        <w:rPr>
          <w:sz w:val="24"/>
          <w:szCs w:val="24"/>
          <w:lang w:val="fr-FR"/>
        </w:rPr>
        <w:t>manifeste</w:t>
      </w:r>
      <w:r w:rsidR="002F241B">
        <w:rPr>
          <w:sz w:val="24"/>
          <w:szCs w:val="24"/>
          <w:lang w:val="fr-FR"/>
        </w:rPr>
        <w:t xml:space="preserve"> une préférence nette pour des sujets préverba</w:t>
      </w:r>
      <w:r w:rsidR="004B3F4D">
        <w:rPr>
          <w:sz w:val="24"/>
          <w:szCs w:val="24"/>
          <w:lang w:val="fr-FR"/>
        </w:rPr>
        <w:t>ux</w:t>
      </w:r>
      <w:r w:rsidR="002F241B">
        <w:rPr>
          <w:sz w:val="24"/>
          <w:szCs w:val="24"/>
          <w:lang w:val="fr-FR"/>
        </w:rPr>
        <w:t xml:space="preserve"> prototypiques ou </w:t>
      </w:r>
      <w:r w:rsidR="004B3F4D">
        <w:rPr>
          <w:sz w:val="24"/>
          <w:szCs w:val="24"/>
          <w:lang w:val="fr-FR"/>
        </w:rPr>
        <w:t>« </w:t>
      </w:r>
      <w:r w:rsidR="002F241B">
        <w:rPr>
          <w:sz w:val="24"/>
          <w:szCs w:val="24"/>
          <w:lang w:val="fr-FR"/>
        </w:rPr>
        <w:t>optimaux »</w:t>
      </w:r>
      <w:r w:rsidR="004518E5">
        <w:rPr>
          <w:sz w:val="24"/>
          <w:szCs w:val="24"/>
          <w:lang w:val="fr-FR"/>
        </w:rPr>
        <w:t>.</w:t>
      </w:r>
    </w:p>
    <w:p w14:paraId="6EA2782A" w14:textId="34AF18B0" w:rsidR="00CC2EFA" w:rsidRPr="009D4D35" w:rsidRDefault="00000000" w:rsidP="00722302">
      <w:pPr>
        <w:ind w:right="335" w:firstLine="284"/>
        <w:jc w:val="both"/>
        <w:rPr>
          <w:sz w:val="24"/>
          <w:szCs w:val="24"/>
          <w:lang w:val="fr-FR"/>
        </w:rPr>
      </w:pPr>
      <w:r w:rsidRPr="009D4D35">
        <w:rPr>
          <w:sz w:val="24"/>
          <w:szCs w:val="24"/>
          <w:lang w:val="fr-FR"/>
        </w:rPr>
        <w:t xml:space="preserve">La </w:t>
      </w:r>
      <w:proofErr w:type="spellStart"/>
      <w:r w:rsidRPr="009D4D35">
        <w:rPr>
          <w:sz w:val="24"/>
          <w:szCs w:val="24"/>
          <w:lang w:val="fr-FR"/>
        </w:rPr>
        <w:t>contrastivité</w:t>
      </w:r>
      <w:proofErr w:type="spellEnd"/>
      <w:r w:rsidRPr="009D4D35">
        <w:rPr>
          <w:sz w:val="24"/>
          <w:szCs w:val="24"/>
          <w:lang w:val="fr-FR"/>
        </w:rPr>
        <w:t xml:space="preserve"> constitue un autre trait distinctif des doubles dislocations du sujet, dans la mesure où ces constructions expriment systématiquement un contraste explicite. En effet, bien que les pronoms disjoints entraînent toujours une interprétation contrastive, qu’ils soient accompagnés </w:t>
      </w:r>
      <w:r w:rsidR="008034CA" w:rsidRPr="009D4D35">
        <w:rPr>
          <w:sz w:val="24"/>
          <w:szCs w:val="24"/>
          <w:lang w:val="fr-FR"/>
        </w:rPr>
        <w:t>d’un pronom clitique ou non</w:t>
      </w:r>
      <w:r w:rsidRPr="009D4D35">
        <w:rPr>
          <w:sz w:val="24"/>
          <w:szCs w:val="24"/>
          <w:lang w:val="fr-FR"/>
        </w:rPr>
        <w:t>, ce n’est que dans le cas des doubles dislocations que nous avons observé un contraste à chaque fois explicite. Les dislocations « prototypiques », elles, n’expriment un contraste qu’une fois sur deux.</w:t>
      </w:r>
    </w:p>
    <w:p w14:paraId="69E8E4A8" w14:textId="30B67C52" w:rsidR="00CC2EFA" w:rsidRPr="009D4D35" w:rsidRDefault="00000000" w:rsidP="00722302">
      <w:pPr>
        <w:ind w:right="335" w:firstLine="284"/>
        <w:jc w:val="both"/>
        <w:rPr>
          <w:sz w:val="24"/>
          <w:szCs w:val="24"/>
          <w:lang w:val="fr-FR"/>
        </w:rPr>
      </w:pPr>
      <w:r w:rsidRPr="009D4D35">
        <w:rPr>
          <w:sz w:val="24"/>
          <w:szCs w:val="24"/>
          <w:lang w:val="fr-FR"/>
        </w:rPr>
        <w:t xml:space="preserve">Enfin, les doubles dislocations et les constructions à pronom </w:t>
      </w:r>
      <w:r w:rsidR="00513DA1" w:rsidRPr="009D4D35">
        <w:rPr>
          <w:sz w:val="24"/>
          <w:szCs w:val="24"/>
          <w:lang w:val="fr-FR"/>
        </w:rPr>
        <w:t xml:space="preserve">disjoint </w:t>
      </w:r>
      <w:r w:rsidRPr="009D4D35">
        <w:rPr>
          <w:sz w:val="24"/>
          <w:szCs w:val="24"/>
          <w:lang w:val="fr-FR"/>
        </w:rPr>
        <w:t xml:space="preserve">semblent signaler plus fréquemment une nouvelle relation </w:t>
      </w:r>
      <w:proofErr w:type="spellStart"/>
      <w:r w:rsidRPr="009D4D35">
        <w:rPr>
          <w:sz w:val="24"/>
          <w:szCs w:val="24"/>
          <w:lang w:val="fr-FR"/>
        </w:rPr>
        <w:t>topicale</w:t>
      </w:r>
      <w:proofErr w:type="spellEnd"/>
      <w:r w:rsidRPr="009D4D35">
        <w:rPr>
          <w:sz w:val="24"/>
          <w:szCs w:val="24"/>
          <w:lang w:val="fr-FR"/>
        </w:rPr>
        <w:t xml:space="preserve"> que les DG « prototypiques ». Il est intéressant de noter que ces deux types de construction, qui impliquent un pronom disjoint, signalent donc systématiquement un contraste, et très souvent une nouvelle relation </w:t>
      </w:r>
      <w:proofErr w:type="spellStart"/>
      <w:r w:rsidRPr="009D4D35">
        <w:rPr>
          <w:sz w:val="24"/>
          <w:szCs w:val="24"/>
          <w:lang w:val="fr-FR"/>
        </w:rPr>
        <w:t>topicale</w:t>
      </w:r>
      <w:proofErr w:type="spellEnd"/>
      <w:r w:rsidRPr="009D4D35">
        <w:rPr>
          <w:sz w:val="24"/>
          <w:szCs w:val="24"/>
          <w:lang w:val="fr-FR"/>
        </w:rPr>
        <w:t xml:space="preserve">. Autrement dit, le contraste semble souvent coïncider avec un changement de topique. De plus, dans le cas des doubles </w:t>
      </w:r>
      <w:r w:rsidRPr="009D4D35">
        <w:rPr>
          <w:sz w:val="24"/>
          <w:szCs w:val="24"/>
          <w:lang w:val="fr-FR"/>
        </w:rPr>
        <w:lastRenderedPageBreak/>
        <w:t>dislocations, ce contraste est toujours explicite, ce qui ouvre la voie à l’hypothèse que la double dislocation pourrait être une structure privilégiée pour exprimer un changement de topique contrastif. Ainsi, bien qu’un changement de topique puisse se produire avec une dislocation « prototypique » sans qu’il y ait de contraste, il devient beaucoup plus probable que ce changement soit marqué par une double dislocation lorsque le contraste est également présent.</w:t>
      </w:r>
    </w:p>
    <w:p w14:paraId="2698F58C" w14:textId="05589664" w:rsidR="00CC2EFA" w:rsidRDefault="00000000" w:rsidP="00954DD5">
      <w:pPr>
        <w:ind w:right="335" w:firstLine="284"/>
        <w:jc w:val="both"/>
        <w:rPr>
          <w:sz w:val="24"/>
          <w:szCs w:val="24"/>
          <w:lang w:val="fr-FR"/>
        </w:rPr>
      </w:pPr>
      <w:r w:rsidRPr="009D4D35">
        <w:rPr>
          <w:sz w:val="24"/>
          <w:szCs w:val="24"/>
          <w:lang w:val="fr-FR"/>
        </w:rPr>
        <w:t xml:space="preserve">Nos observations ouvrent aussi des pistes pour des recherches futures, sur un corpus plus vaste. L’une des directions intéressantes serait d’examiner la co-occurrence des doubles dislocations avec d’autres marqueurs (lexicaux) du contraste, comme </w:t>
      </w:r>
      <w:r w:rsidRPr="009D4D35">
        <w:rPr>
          <w:i/>
          <w:sz w:val="24"/>
          <w:szCs w:val="24"/>
          <w:lang w:val="fr-FR"/>
        </w:rPr>
        <w:t>tandis que</w:t>
      </w:r>
      <w:r w:rsidRPr="009D4D35">
        <w:rPr>
          <w:sz w:val="24"/>
          <w:szCs w:val="24"/>
          <w:lang w:val="fr-FR"/>
        </w:rPr>
        <w:t xml:space="preserve"> dans l’exemple (</w:t>
      </w:r>
      <w:r w:rsidR="00876AEF">
        <w:rPr>
          <w:sz w:val="24"/>
          <w:szCs w:val="24"/>
          <w:lang w:val="fr-FR"/>
        </w:rPr>
        <w:t>23</w:t>
      </w:r>
      <w:r w:rsidRPr="009D4D35">
        <w:rPr>
          <w:sz w:val="24"/>
          <w:szCs w:val="24"/>
          <w:lang w:val="fr-FR"/>
        </w:rPr>
        <w:t>).</w:t>
      </w:r>
    </w:p>
    <w:p w14:paraId="5510C0A5" w14:textId="368667AF" w:rsidR="00CC2EFA" w:rsidRPr="00722302" w:rsidRDefault="00722302" w:rsidP="00722302">
      <w:pPr>
        <w:tabs>
          <w:tab w:val="left" w:pos="1134"/>
        </w:tabs>
        <w:spacing w:before="120" w:after="120"/>
        <w:ind w:left="1418" w:right="335" w:hanging="709"/>
        <w:jc w:val="both"/>
        <w:rPr>
          <w:i/>
          <w:color w:val="000000"/>
          <w:sz w:val="22"/>
          <w:szCs w:val="22"/>
          <w:lang w:val="fr-CH"/>
        </w:rPr>
      </w:pPr>
      <w:r w:rsidRPr="00F54605">
        <w:rPr>
          <w:color w:val="000000"/>
          <w:sz w:val="22"/>
          <w:szCs w:val="22"/>
          <w:lang w:val="fr-CH"/>
        </w:rPr>
        <w:t>(</w:t>
      </w:r>
      <w:r>
        <w:rPr>
          <w:color w:val="000000"/>
          <w:sz w:val="22"/>
          <w:szCs w:val="22"/>
          <w:lang w:val="fr-CH"/>
        </w:rPr>
        <w:t>23</w:t>
      </w:r>
      <w:r w:rsidRPr="00F54605">
        <w:rPr>
          <w:color w:val="000000"/>
          <w:sz w:val="22"/>
          <w:szCs w:val="22"/>
          <w:lang w:val="fr-CH"/>
        </w:rPr>
        <w:t>)</w:t>
      </w:r>
      <w:r w:rsidRPr="00F54605">
        <w:rPr>
          <w:color w:val="000000"/>
          <w:sz w:val="22"/>
          <w:szCs w:val="22"/>
          <w:lang w:val="fr-CH"/>
        </w:rPr>
        <w:tab/>
      </w:r>
      <w:r w:rsidRPr="00F54605">
        <w:rPr>
          <w:color w:val="000000"/>
          <w:sz w:val="22"/>
          <w:szCs w:val="22"/>
          <w:lang w:val="fr-CH"/>
        </w:rPr>
        <w:tab/>
      </w:r>
      <w:r w:rsidRPr="009D4D35">
        <w:rPr>
          <w:i/>
          <w:sz w:val="22"/>
          <w:szCs w:val="22"/>
          <w:lang w:val="fr-FR"/>
        </w:rPr>
        <w:t xml:space="preserve">alors euh disons moi j’avais déjà fini mes études + </w:t>
      </w:r>
      <w:r w:rsidRPr="009D4D35">
        <w:rPr>
          <w:b/>
          <w:i/>
          <w:sz w:val="22"/>
          <w:szCs w:val="22"/>
          <w:lang w:val="fr-FR"/>
        </w:rPr>
        <w:t>tandis que</w:t>
      </w:r>
      <w:r w:rsidRPr="009D4D35">
        <w:rPr>
          <w:i/>
          <w:sz w:val="22"/>
          <w:szCs w:val="22"/>
          <w:lang w:val="fr-FR"/>
        </w:rPr>
        <w:t xml:space="preserve"> mon</w:t>
      </w:r>
      <w:r w:rsidRPr="009D4D35">
        <w:rPr>
          <w:sz w:val="22"/>
          <w:szCs w:val="22"/>
          <w:lang w:val="fr-FR"/>
        </w:rPr>
        <w:t xml:space="preserve"> </w:t>
      </w:r>
      <w:r w:rsidRPr="009D4D35">
        <w:rPr>
          <w:i/>
          <w:sz w:val="22"/>
          <w:szCs w:val="22"/>
          <w:lang w:val="fr-FR"/>
        </w:rPr>
        <w:t xml:space="preserve">mari ++ lui il avait fini son apprentissage </w:t>
      </w:r>
      <w:r w:rsidRPr="009D4D35">
        <w:rPr>
          <w:sz w:val="22"/>
          <w:szCs w:val="22"/>
          <w:lang w:val="fr-FR"/>
        </w:rPr>
        <w:t>(OFROM)</w:t>
      </w:r>
    </w:p>
    <w:p w14:paraId="7EBB4A09" w14:textId="77777777" w:rsidR="00CC2EFA" w:rsidRPr="009D4D35" w:rsidRDefault="00000000" w:rsidP="00A75DB2">
      <w:pPr>
        <w:ind w:right="335"/>
        <w:jc w:val="both"/>
        <w:rPr>
          <w:sz w:val="24"/>
          <w:szCs w:val="24"/>
          <w:lang w:val="fr-FR"/>
        </w:rPr>
      </w:pPr>
      <w:r w:rsidRPr="009D4D35">
        <w:rPr>
          <w:sz w:val="24"/>
          <w:szCs w:val="24"/>
          <w:lang w:val="fr-FR"/>
        </w:rPr>
        <w:t>Étant donné que les doubles dislocations expriment toujours un contraste explicite, il serait intéressant d’explorer dans quelle mesure elles se combinent avec d’autres éléments linguistiques qui renforcent ou modifient le contraste. Une telle analyse pourrait révéler des nuances dans l’intensité ou la nature du contraste exprimé, et ainsi enrichir notre compréhension du rôle de la double dislocation dans la construction de relations contrastives.</w:t>
      </w:r>
    </w:p>
    <w:p w14:paraId="72144223" w14:textId="77777777" w:rsidR="00CC2EFA" w:rsidRPr="009D4D35" w:rsidRDefault="00000000" w:rsidP="00722302">
      <w:pPr>
        <w:ind w:right="335" w:firstLine="284"/>
        <w:jc w:val="both"/>
        <w:rPr>
          <w:sz w:val="24"/>
          <w:szCs w:val="24"/>
          <w:lang w:val="fr-FR"/>
        </w:rPr>
      </w:pPr>
      <w:r w:rsidRPr="009D4D35">
        <w:rPr>
          <w:sz w:val="24"/>
          <w:szCs w:val="24"/>
          <w:lang w:val="fr-FR"/>
        </w:rPr>
        <w:t xml:space="preserve">Une autre direction intéressante serait d’étudier les corrélations entre la </w:t>
      </w:r>
      <w:proofErr w:type="spellStart"/>
      <w:r w:rsidRPr="009D4D35">
        <w:rPr>
          <w:sz w:val="24"/>
          <w:szCs w:val="24"/>
          <w:lang w:val="fr-FR"/>
        </w:rPr>
        <w:t>contrastivité</w:t>
      </w:r>
      <w:proofErr w:type="spellEnd"/>
      <w:r w:rsidRPr="009D4D35">
        <w:rPr>
          <w:sz w:val="24"/>
          <w:szCs w:val="24"/>
          <w:lang w:val="fr-FR"/>
        </w:rPr>
        <w:t>, l’animéité et la dislocation dans les constructions copulatives. Nous avons vu en effet que le taux des constructions copulatives était moins élevé parmi les doubles dislocations que parmi les dislocations « prototypiques ». Une analyse approfondie sur un nombre d’occurrences plus élevé pourrait mettre en lumière des corrélations entre ces différents facteurs.</w:t>
      </w:r>
    </w:p>
    <w:p w14:paraId="0E3A371F" w14:textId="77777777" w:rsidR="00CC2EFA" w:rsidRPr="009D4D35" w:rsidRDefault="00CC2EFA" w:rsidP="00A75DB2">
      <w:pPr>
        <w:ind w:right="335"/>
        <w:jc w:val="both"/>
        <w:rPr>
          <w:sz w:val="24"/>
          <w:szCs w:val="24"/>
          <w:lang w:val="fr-FR"/>
        </w:rPr>
      </w:pPr>
    </w:p>
    <w:p w14:paraId="6A616438" w14:textId="77777777" w:rsidR="00CC2EFA" w:rsidRPr="009D4D35" w:rsidRDefault="00CC2EFA" w:rsidP="00A75DB2">
      <w:pPr>
        <w:ind w:right="335"/>
        <w:jc w:val="both"/>
        <w:rPr>
          <w:sz w:val="24"/>
          <w:szCs w:val="24"/>
          <w:lang w:val="fr-FR"/>
        </w:rPr>
      </w:pPr>
    </w:p>
    <w:p w14:paraId="354EAEE2" w14:textId="06FF71E6" w:rsidR="00CC2EFA" w:rsidRPr="000F0173" w:rsidRDefault="00484624" w:rsidP="00A75DB2">
      <w:pPr>
        <w:pStyle w:val="Heading1"/>
        <w:keepNext w:val="0"/>
        <w:tabs>
          <w:tab w:val="left" w:pos="1843"/>
          <w:tab w:val="left" w:pos="2127"/>
        </w:tabs>
        <w:ind w:right="335"/>
        <w:jc w:val="both"/>
        <w:rPr>
          <w:b/>
          <w:noProof/>
          <w:color w:val="000000"/>
          <w:lang w:val="fr-FR"/>
        </w:rPr>
      </w:pPr>
      <w:r w:rsidRPr="000F0173">
        <w:rPr>
          <w:b/>
          <w:noProof/>
          <w:color w:val="000000"/>
          <w:lang w:val="fr-FR"/>
        </w:rPr>
        <w:t>Bibliographie</w:t>
      </w:r>
    </w:p>
    <w:p w14:paraId="2697D537" w14:textId="77777777" w:rsidR="00CC2EFA" w:rsidRPr="000F0173" w:rsidRDefault="00CC2EFA" w:rsidP="00A75DB2">
      <w:pPr>
        <w:tabs>
          <w:tab w:val="left" w:pos="1843"/>
          <w:tab w:val="left" w:pos="2127"/>
        </w:tabs>
        <w:ind w:right="335"/>
        <w:jc w:val="both"/>
        <w:rPr>
          <w:noProof/>
          <w:color w:val="000000"/>
          <w:sz w:val="24"/>
          <w:szCs w:val="24"/>
          <w:lang w:val="fr-FR"/>
        </w:rPr>
      </w:pPr>
    </w:p>
    <w:p w14:paraId="29DB72E7" w14:textId="0D2FC1A1" w:rsidR="00CC2EFA" w:rsidRPr="006556F0" w:rsidRDefault="00000000" w:rsidP="00F64354">
      <w:pPr>
        <w:tabs>
          <w:tab w:val="left" w:pos="1843"/>
          <w:tab w:val="left" w:pos="2127"/>
        </w:tabs>
        <w:ind w:left="284" w:right="335" w:hanging="284"/>
        <w:jc w:val="both"/>
        <w:rPr>
          <w:noProof/>
          <w:sz w:val="22"/>
          <w:szCs w:val="22"/>
          <w:highlight w:val="white"/>
          <w:lang w:val="fr-FR"/>
        </w:rPr>
      </w:pPr>
      <w:r w:rsidRPr="000F0173">
        <w:rPr>
          <w:noProof/>
          <w:sz w:val="22"/>
          <w:szCs w:val="22"/>
          <w:highlight w:val="white"/>
          <w:lang w:val="fr-FR"/>
        </w:rPr>
        <w:t xml:space="preserve">Apothéloz, D. 1997. Les dislocations à gauche et à droite dans la construction des schématisations. In D. Miéville, &amp; A. Berrendonner (Eds.), </w:t>
      </w:r>
      <w:r w:rsidRPr="000F0173">
        <w:rPr>
          <w:i/>
          <w:noProof/>
          <w:sz w:val="22"/>
          <w:szCs w:val="22"/>
          <w:highlight w:val="white"/>
          <w:lang w:val="fr-FR"/>
        </w:rPr>
        <w:t>Logique, discours et pensée</w:t>
      </w:r>
      <w:r w:rsidRPr="000F0173">
        <w:rPr>
          <w:i/>
          <w:noProof/>
          <w:sz w:val="22"/>
          <w:szCs w:val="22"/>
          <w:lang w:val="fr-FR"/>
        </w:rPr>
        <w:t> </w:t>
      </w:r>
      <w:r w:rsidRPr="000F0173">
        <w:rPr>
          <w:i/>
          <w:noProof/>
          <w:sz w:val="22"/>
          <w:szCs w:val="22"/>
          <w:highlight w:val="white"/>
          <w:lang w:val="fr-FR"/>
        </w:rPr>
        <w:t>: mélanges offerts à Jean-Blaise Grize</w:t>
      </w:r>
      <w:r w:rsidR="0095732A">
        <w:rPr>
          <w:iCs/>
          <w:noProof/>
          <w:sz w:val="22"/>
          <w:szCs w:val="22"/>
          <w:highlight w:val="white"/>
          <w:lang w:val="fr-FR"/>
        </w:rPr>
        <w:t>,</w:t>
      </w:r>
      <w:r w:rsidRPr="000F0173">
        <w:rPr>
          <w:noProof/>
          <w:sz w:val="22"/>
          <w:szCs w:val="22"/>
          <w:highlight w:val="white"/>
          <w:lang w:val="fr-FR"/>
        </w:rPr>
        <w:t xml:space="preserve"> 183–217. </w:t>
      </w:r>
      <w:r w:rsidRPr="006556F0">
        <w:rPr>
          <w:noProof/>
          <w:sz w:val="22"/>
          <w:szCs w:val="22"/>
          <w:highlight w:val="white"/>
          <w:lang w:val="fr-FR"/>
        </w:rPr>
        <w:t>Berne</w:t>
      </w:r>
      <w:r w:rsidRPr="006556F0">
        <w:rPr>
          <w:noProof/>
          <w:sz w:val="22"/>
          <w:szCs w:val="22"/>
          <w:lang w:val="fr-FR"/>
        </w:rPr>
        <w:t> :</w:t>
      </w:r>
      <w:r w:rsidRPr="006556F0">
        <w:rPr>
          <w:noProof/>
          <w:sz w:val="22"/>
          <w:szCs w:val="22"/>
          <w:highlight w:val="white"/>
          <w:lang w:val="fr-FR"/>
        </w:rPr>
        <w:t xml:space="preserve"> Peter Lang.</w:t>
      </w:r>
    </w:p>
    <w:p w14:paraId="62D3CC2D" w14:textId="0A0E0356" w:rsidR="00CC2EFA" w:rsidRPr="006556F0" w:rsidRDefault="00000000" w:rsidP="00F64354">
      <w:pPr>
        <w:tabs>
          <w:tab w:val="left" w:pos="1843"/>
          <w:tab w:val="left" w:pos="2127"/>
        </w:tabs>
        <w:ind w:left="284" w:right="335" w:hanging="284"/>
        <w:jc w:val="both"/>
        <w:rPr>
          <w:noProof/>
          <w:sz w:val="22"/>
          <w:szCs w:val="22"/>
          <w:highlight w:val="white"/>
          <w:lang w:val="fr-FR"/>
        </w:rPr>
      </w:pPr>
      <w:r w:rsidRPr="006556F0">
        <w:rPr>
          <w:noProof/>
          <w:sz w:val="22"/>
          <w:szCs w:val="22"/>
          <w:highlight w:val="white"/>
          <w:lang w:val="fr-FR"/>
        </w:rPr>
        <w:t xml:space="preserve">Ashby, W. J. 1988. The syntax, pragmatics, and sociolinguistics of left- and right-dislocations in French. </w:t>
      </w:r>
      <w:r w:rsidRPr="006556F0">
        <w:rPr>
          <w:i/>
          <w:noProof/>
          <w:sz w:val="22"/>
          <w:szCs w:val="22"/>
          <w:highlight w:val="white"/>
          <w:lang w:val="fr-FR"/>
        </w:rPr>
        <w:t>Lingua, 75</w:t>
      </w:r>
      <w:r w:rsidRPr="006556F0">
        <w:rPr>
          <w:noProof/>
          <w:sz w:val="22"/>
          <w:szCs w:val="22"/>
          <w:highlight w:val="white"/>
          <w:lang w:val="fr-FR"/>
        </w:rPr>
        <w:t>, 203–229.</w:t>
      </w:r>
    </w:p>
    <w:p w14:paraId="724CC664" w14:textId="3B81AB69" w:rsidR="00CC2EFA" w:rsidRPr="000F0173" w:rsidRDefault="00000000" w:rsidP="00F64354">
      <w:pPr>
        <w:tabs>
          <w:tab w:val="left" w:pos="1843"/>
          <w:tab w:val="left" w:pos="2127"/>
        </w:tabs>
        <w:ind w:left="284" w:right="335" w:hanging="284"/>
        <w:jc w:val="both"/>
        <w:rPr>
          <w:noProof/>
          <w:sz w:val="22"/>
          <w:szCs w:val="22"/>
          <w:lang w:val="fr-FR"/>
        </w:rPr>
      </w:pPr>
      <w:r w:rsidRPr="006556F0">
        <w:rPr>
          <w:noProof/>
          <w:sz w:val="22"/>
          <w:szCs w:val="22"/>
          <w:lang w:val="fr-FR"/>
        </w:rPr>
        <w:t>Avanzi, M., Béguelin, M.-J., Corminboeuf, G., Diémoz, F., &amp; Johnsen, L. A. 2012-202</w:t>
      </w:r>
      <w:r w:rsidR="000F0173" w:rsidRPr="006556F0">
        <w:rPr>
          <w:noProof/>
          <w:sz w:val="22"/>
          <w:szCs w:val="22"/>
          <w:lang w:val="fr-FR"/>
        </w:rPr>
        <w:t>3</w:t>
      </w:r>
      <w:r w:rsidRPr="006556F0">
        <w:rPr>
          <w:noProof/>
          <w:sz w:val="22"/>
          <w:szCs w:val="22"/>
          <w:lang w:val="fr-FR"/>
        </w:rPr>
        <w:t xml:space="preserve">. </w:t>
      </w:r>
      <w:r w:rsidRPr="000F0173">
        <w:rPr>
          <w:i/>
          <w:noProof/>
          <w:sz w:val="22"/>
          <w:szCs w:val="22"/>
          <w:lang w:val="fr-FR"/>
        </w:rPr>
        <w:t>Corpus OFROM – Corpus oral de français de Suisse romande</w:t>
      </w:r>
      <w:r w:rsidRPr="000F0173">
        <w:rPr>
          <w:noProof/>
          <w:sz w:val="22"/>
          <w:szCs w:val="22"/>
          <w:lang w:val="fr-FR"/>
        </w:rPr>
        <w:t>. Neuchâtel : Université de Neuchâtel</w:t>
      </w:r>
      <w:r w:rsidR="000F0173">
        <w:rPr>
          <w:noProof/>
          <w:sz w:val="22"/>
          <w:szCs w:val="22"/>
          <w:lang w:val="fr-FR"/>
        </w:rPr>
        <w:t>.</w:t>
      </w:r>
    </w:p>
    <w:p w14:paraId="0663E7B0" w14:textId="3B763C95" w:rsidR="00CC2EFA" w:rsidRPr="006556F0" w:rsidRDefault="00000000" w:rsidP="00F64354">
      <w:pPr>
        <w:tabs>
          <w:tab w:val="left" w:pos="1843"/>
          <w:tab w:val="left" w:pos="2127"/>
        </w:tabs>
        <w:ind w:left="284" w:right="335" w:hanging="284"/>
        <w:jc w:val="both"/>
        <w:rPr>
          <w:noProof/>
          <w:sz w:val="22"/>
          <w:szCs w:val="22"/>
          <w:highlight w:val="white"/>
          <w:lang w:val="fr-FR"/>
        </w:rPr>
      </w:pPr>
      <w:r w:rsidRPr="006556F0">
        <w:rPr>
          <w:noProof/>
          <w:sz w:val="22"/>
          <w:szCs w:val="22"/>
          <w:highlight w:val="white"/>
          <w:lang w:val="fr-FR"/>
        </w:rPr>
        <w:t xml:space="preserve">Barnes, B. K. 1985. </w:t>
      </w:r>
      <w:r w:rsidRPr="006556F0">
        <w:rPr>
          <w:i/>
          <w:noProof/>
          <w:sz w:val="22"/>
          <w:szCs w:val="22"/>
          <w:highlight w:val="white"/>
          <w:lang w:val="fr-FR"/>
        </w:rPr>
        <w:t>The pragmatics of left detachment in spoken standard French.</w:t>
      </w:r>
      <w:r w:rsidRPr="006556F0">
        <w:rPr>
          <w:noProof/>
          <w:sz w:val="22"/>
          <w:szCs w:val="22"/>
          <w:highlight w:val="white"/>
          <w:lang w:val="fr-FR"/>
        </w:rPr>
        <w:t xml:space="preserve"> Amsterdam : Benjamins.</w:t>
      </w:r>
    </w:p>
    <w:p w14:paraId="41BBFA11" w14:textId="27E9CA50" w:rsidR="00CC2EFA" w:rsidRPr="000F0173" w:rsidRDefault="00000000" w:rsidP="00F64354">
      <w:pPr>
        <w:tabs>
          <w:tab w:val="left" w:pos="1843"/>
          <w:tab w:val="left" w:pos="2127"/>
        </w:tabs>
        <w:ind w:left="284" w:right="335" w:hanging="284"/>
        <w:jc w:val="both"/>
        <w:rPr>
          <w:noProof/>
          <w:sz w:val="22"/>
          <w:szCs w:val="22"/>
          <w:highlight w:val="white"/>
          <w:lang w:val="fr-FR"/>
        </w:rPr>
      </w:pPr>
      <w:r w:rsidRPr="006556F0">
        <w:rPr>
          <w:noProof/>
          <w:sz w:val="22"/>
          <w:szCs w:val="22"/>
          <w:highlight w:val="white"/>
          <w:lang w:val="fr-FR"/>
        </w:rPr>
        <w:lastRenderedPageBreak/>
        <w:t xml:space="preserve">Birner, B. J. 2006. Inferential relations and noncanonical word order. In B. J. Birner, &amp; G. Ward (Eds.), </w:t>
      </w:r>
      <w:r w:rsidRPr="006556F0">
        <w:rPr>
          <w:i/>
          <w:noProof/>
          <w:sz w:val="22"/>
          <w:szCs w:val="22"/>
          <w:highlight w:val="white"/>
          <w:lang w:val="fr-FR"/>
        </w:rPr>
        <w:t>Drawing the boundaries of meaning: neo-Gricean studies in pragmatics and semantics in honor of Laurence R. Horn</w:t>
      </w:r>
      <w:r w:rsidR="0095732A" w:rsidRPr="006556F0">
        <w:rPr>
          <w:noProof/>
          <w:sz w:val="22"/>
          <w:szCs w:val="22"/>
          <w:highlight w:val="white"/>
          <w:lang w:val="fr-FR"/>
        </w:rPr>
        <w:t>,</w:t>
      </w:r>
      <w:r w:rsidRPr="006556F0">
        <w:rPr>
          <w:noProof/>
          <w:sz w:val="22"/>
          <w:szCs w:val="22"/>
          <w:highlight w:val="white"/>
          <w:lang w:val="fr-FR"/>
        </w:rPr>
        <w:t xml:space="preserve"> 31–51. </w:t>
      </w:r>
      <w:r w:rsidRPr="000F0173">
        <w:rPr>
          <w:noProof/>
          <w:sz w:val="22"/>
          <w:szCs w:val="22"/>
          <w:highlight w:val="white"/>
          <w:lang w:val="fr-FR"/>
        </w:rPr>
        <w:t>Amsterdam</w:t>
      </w:r>
      <w:r w:rsidRPr="000F0173">
        <w:rPr>
          <w:noProof/>
          <w:sz w:val="22"/>
          <w:szCs w:val="22"/>
          <w:lang w:val="fr-FR"/>
        </w:rPr>
        <w:t> :</w:t>
      </w:r>
      <w:r w:rsidRPr="000F0173">
        <w:rPr>
          <w:noProof/>
          <w:sz w:val="22"/>
          <w:szCs w:val="22"/>
          <w:highlight w:val="white"/>
          <w:lang w:val="fr-FR"/>
        </w:rPr>
        <w:t xml:space="preserve"> Benjamins.</w:t>
      </w:r>
    </w:p>
    <w:p w14:paraId="637541AE" w14:textId="081BD225" w:rsidR="00CC2EFA" w:rsidRPr="000F0173" w:rsidRDefault="00000000" w:rsidP="00F64354">
      <w:pPr>
        <w:tabs>
          <w:tab w:val="left" w:pos="1843"/>
          <w:tab w:val="left" w:pos="2127"/>
        </w:tabs>
        <w:ind w:left="284" w:right="335" w:hanging="284"/>
        <w:jc w:val="both"/>
        <w:rPr>
          <w:noProof/>
          <w:sz w:val="22"/>
          <w:szCs w:val="22"/>
          <w:highlight w:val="white"/>
          <w:lang w:val="fr-FR"/>
        </w:rPr>
      </w:pPr>
      <w:r w:rsidRPr="000F0173">
        <w:rPr>
          <w:noProof/>
          <w:sz w:val="22"/>
          <w:szCs w:val="22"/>
          <w:highlight w:val="white"/>
          <w:lang w:val="fr-FR"/>
        </w:rPr>
        <w:t xml:space="preserve">Blanche-Benveniste, C. 1994. Quelques caractéristiques grammaticales des sujets employés dans le français parlé des conversations. </w:t>
      </w:r>
      <w:r w:rsidRPr="006556F0">
        <w:rPr>
          <w:noProof/>
          <w:sz w:val="22"/>
          <w:szCs w:val="22"/>
          <w:highlight w:val="white"/>
          <w:lang w:val="fr-FR"/>
        </w:rPr>
        <w:t xml:space="preserve">In M. Yaguello (Ed.), </w:t>
      </w:r>
      <w:r w:rsidRPr="006556F0">
        <w:rPr>
          <w:i/>
          <w:noProof/>
          <w:sz w:val="22"/>
          <w:szCs w:val="22"/>
          <w:highlight w:val="white"/>
          <w:lang w:val="fr-FR"/>
        </w:rPr>
        <w:t>Subjecthood and subjectivity: the status of the subject in linguistic theory</w:t>
      </w:r>
      <w:r w:rsidR="0095732A" w:rsidRPr="006556F0">
        <w:rPr>
          <w:noProof/>
          <w:sz w:val="22"/>
          <w:szCs w:val="22"/>
          <w:highlight w:val="white"/>
          <w:lang w:val="fr-FR"/>
        </w:rPr>
        <w:t>,</w:t>
      </w:r>
      <w:r w:rsidRPr="006556F0">
        <w:rPr>
          <w:noProof/>
          <w:sz w:val="22"/>
          <w:szCs w:val="22"/>
          <w:highlight w:val="white"/>
          <w:lang w:val="fr-FR"/>
        </w:rPr>
        <w:t xml:space="preserve"> 77–108. </w:t>
      </w:r>
      <w:r w:rsidRPr="000F0173">
        <w:rPr>
          <w:noProof/>
          <w:sz w:val="22"/>
          <w:szCs w:val="22"/>
          <w:highlight w:val="white"/>
          <w:lang w:val="fr-FR"/>
        </w:rPr>
        <w:t>Paris</w:t>
      </w:r>
      <w:r w:rsidRPr="000F0173">
        <w:rPr>
          <w:noProof/>
          <w:sz w:val="22"/>
          <w:szCs w:val="22"/>
          <w:lang w:val="fr-FR"/>
        </w:rPr>
        <w:t> </w:t>
      </w:r>
      <w:r w:rsidRPr="000F0173">
        <w:rPr>
          <w:noProof/>
          <w:sz w:val="22"/>
          <w:szCs w:val="22"/>
          <w:highlight w:val="white"/>
          <w:lang w:val="fr-FR"/>
        </w:rPr>
        <w:t>: Ophrys/Institut français du Royaume-Uni.</w:t>
      </w:r>
    </w:p>
    <w:p w14:paraId="24659272" w14:textId="3FF5BCCF" w:rsidR="00CC2EFA" w:rsidRPr="000F0173" w:rsidRDefault="00000000" w:rsidP="00F64354">
      <w:pPr>
        <w:tabs>
          <w:tab w:val="left" w:pos="1843"/>
          <w:tab w:val="left" w:pos="2127"/>
        </w:tabs>
        <w:ind w:left="284" w:right="335" w:hanging="284"/>
        <w:jc w:val="both"/>
        <w:rPr>
          <w:noProof/>
          <w:sz w:val="22"/>
          <w:szCs w:val="22"/>
          <w:highlight w:val="white"/>
          <w:lang w:val="fr-FR"/>
        </w:rPr>
      </w:pPr>
      <w:r w:rsidRPr="000F0173">
        <w:rPr>
          <w:noProof/>
          <w:sz w:val="22"/>
          <w:szCs w:val="22"/>
          <w:highlight w:val="white"/>
          <w:lang w:val="fr-FR"/>
        </w:rPr>
        <w:t xml:space="preserve">Blanche-Benveniste, C. 2006. </w:t>
      </w:r>
      <w:r w:rsidRPr="006556F0">
        <w:rPr>
          <w:noProof/>
          <w:sz w:val="22"/>
          <w:szCs w:val="22"/>
          <w:highlight w:val="white"/>
          <w:lang w:val="fr-FR"/>
        </w:rPr>
        <w:t xml:space="preserve">Detachment constructions. In K. Brown (Ed.), </w:t>
      </w:r>
      <w:r w:rsidRPr="006556F0">
        <w:rPr>
          <w:i/>
          <w:noProof/>
          <w:sz w:val="22"/>
          <w:szCs w:val="22"/>
          <w:highlight w:val="white"/>
          <w:lang w:val="fr-FR"/>
        </w:rPr>
        <w:t>Encyclopedia of language &amp; linguistics, vol. 3</w:t>
      </w:r>
      <w:r w:rsidR="0095732A" w:rsidRPr="006556F0">
        <w:rPr>
          <w:noProof/>
          <w:sz w:val="22"/>
          <w:szCs w:val="22"/>
          <w:highlight w:val="white"/>
          <w:lang w:val="fr-FR"/>
        </w:rPr>
        <w:t>,</w:t>
      </w:r>
      <w:r w:rsidRPr="006556F0">
        <w:rPr>
          <w:noProof/>
          <w:sz w:val="22"/>
          <w:szCs w:val="22"/>
          <w:highlight w:val="white"/>
          <w:lang w:val="fr-FR"/>
        </w:rPr>
        <w:t xml:space="preserve"> 477–485. </w:t>
      </w:r>
      <w:r w:rsidRPr="000F0173">
        <w:rPr>
          <w:noProof/>
          <w:sz w:val="22"/>
          <w:szCs w:val="22"/>
          <w:highlight w:val="white"/>
          <w:lang w:val="fr-FR"/>
        </w:rPr>
        <w:t xml:space="preserve">Elsevier. </w:t>
      </w:r>
    </w:p>
    <w:p w14:paraId="67AFD7E8" w14:textId="6422B852" w:rsidR="00CC2EFA" w:rsidRPr="000F0173" w:rsidRDefault="00000000" w:rsidP="00F64354">
      <w:pPr>
        <w:tabs>
          <w:tab w:val="left" w:pos="1843"/>
          <w:tab w:val="left" w:pos="2127"/>
        </w:tabs>
        <w:ind w:left="284" w:right="335" w:hanging="284"/>
        <w:jc w:val="both"/>
        <w:rPr>
          <w:noProof/>
          <w:sz w:val="22"/>
          <w:szCs w:val="22"/>
          <w:highlight w:val="white"/>
          <w:lang w:val="fr-FR"/>
        </w:rPr>
      </w:pPr>
      <w:r w:rsidRPr="000F0173">
        <w:rPr>
          <w:noProof/>
          <w:sz w:val="22"/>
          <w:szCs w:val="22"/>
          <w:highlight w:val="white"/>
          <w:lang w:val="fr-FR"/>
        </w:rPr>
        <w:t xml:space="preserve">Blasco-Dulbecco, M. 1999. </w:t>
      </w:r>
      <w:r w:rsidRPr="000F0173">
        <w:rPr>
          <w:i/>
          <w:noProof/>
          <w:sz w:val="22"/>
          <w:szCs w:val="22"/>
          <w:highlight w:val="white"/>
          <w:lang w:val="fr-FR"/>
        </w:rPr>
        <w:t>Les dislocations en français contemporain</w:t>
      </w:r>
      <w:r w:rsidRPr="000F0173">
        <w:rPr>
          <w:noProof/>
          <w:sz w:val="22"/>
          <w:szCs w:val="22"/>
          <w:highlight w:val="white"/>
          <w:lang w:val="fr-FR"/>
        </w:rPr>
        <w:t>. Paris</w:t>
      </w:r>
      <w:r w:rsidRPr="000F0173">
        <w:rPr>
          <w:noProof/>
          <w:sz w:val="22"/>
          <w:szCs w:val="22"/>
          <w:lang w:val="fr-FR"/>
        </w:rPr>
        <w:t> : Honoré Champion.</w:t>
      </w:r>
    </w:p>
    <w:p w14:paraId="5FFADDD5" w14:textId="3B4D7639" w:rsidR="00CC2EFA" w:rsidRPr="000F0173" w:rsidRDefault="00000000" w:rsidP="00F64354">
      <w:pPr>
        <w:tabs>
          <w:tab w:val="left" w:pos="1843"/>
          <w:tab w:val="left" w:pos="2127"/>
        </w:tabs>
        <w:ind w:left="284" w:right="335" w:hanging="284"/>
        <w:jc w:val="both"/>
        <w:rPr>
          <w:noProof/>
          <w:sz w:val="22"/>
          <w:szCs w:val="22"/>
          <w:lang w:val="fr-FR"/>
        </w:rPr>
      </w:pPr>
      <w:r w:rsidRPr="000F0173">
        <w:rPr>
          <w:noProof/>
          <w:sz w:val="22"/>
          <w:szCs w:val="22"/>
          <w:lang w:val="fr-FR"/>
        </w:rPr>
        <w:t xml:space="preserve">Branca-Rosoff, S., Fleury, S., Lefeuvre, F., &amp; Pires, M. 2011. Constitution et exploitation d'un corpus de français parlé parisien. </w:t>
      </w:r>
      <w:r w:rsidRPr="000F0173">
        <w:rPr>
          <w:i/>
          <w:noProof/>
          <w:sz w:val="22"/>
          <w:szCs w:val="22"/>
          <w:lang w:val="fr-FR"/>
        </w:rPr>
        <w:t>Corpus,</w:t>
      </w:r>
      <w:r w:rsidRPr="000F0173">
        <w:rPr>
          <w:noProof/>
          <w:sz w:val="22"/>
          <w:szCs w:val="22"/>
          <w:lang w:val="fr-FR"/>
        </w:rPr>
        <w:t xml:space="preserve"> </w:t>
      </w:r>
      <w:r w:rsidRPr="000F0173">
        <w:rPr>
          <w:i/>
          <w:noProof/>
          <w:sz w:val="22"/>
          <w:szCs w:val="22"/>
          <w:lang w:val="fr-FR"/>
        </w:rPr>
        <w:t>10</w:t>
      </w:r>
      <w:r w:rsidRPr="000F0173">
        <w:rPr>
          <w:noProof/>
          <w:sz w:val="22"/>
          <w:szCs w:val="22"/>
          <w:lang w:val="fr-FR"/>
        </w:rPr>
        <w:t>, 81–98.</w:t>
      </w:r>
    </w:p>
    <w:p w14:paraId="361D2C91" w14:textId="6A8BF110" w:rsidR="00CC2EFA" w:rsidRPr="000F0173" w:rsidRDefault="00000000" w:rsidP="00F64354">
      <w:pPr>
        <w:tabs>
          <w:tab w:val="left" w:pos="1843"/>
          <w:tab w:val="left" w:pos="2127"/>
        </w:tabs>
        <w:ind w:left="284" w:right="335" w:hanging="284"/>
        <w:jc w:val="both"/>
        <w:rPr>
          <w:noProof/>
          <w:sz w:val="22"/>
          <w:szCs w:val="22"/>
          <w:lang w:val="fr-FR"/>
        </w:rPr>
      </w:pPr>
      <w:r w:rsidRPr="000F0173">
        <w:rPr>
          <w:noProof/>
          <w:sz w:val="22"/>
          <w:szCs w:val="22"/>
          <w:lang w:val="fr-FR"/>
        </w:rPr>
        <w:t xml:space="preserve">Branca-Rosoff, S., Fleury, S., Lefeuvre, F., &amp; Pires, M. 2012. </w:t>
      </w:r>
      <w:r w:rsidRPr="000F0173">
        <w:rPr>
          <w:i/>
          <w:noProof/>
          <w:sz w:val="22"/>
          <w:szCs w:val="22"/>
          <w:lang w:val="fr-FR"/>
        </w:rPr>
        <w:t>Discours sur la ville. Corpus de Français Parlé Parisien des années 2000 (CFPP2000)</w:t>
      </w:r>
      <w:r w:rsidRPr="000F0173">
        <w:rPr>
          <w:noProof/>
          <w:sz w:val="22"/>
          <w:szCs w:val="22"/>
          <w:lang w:val="fr-FR"/>
        </w:rPr>
        <w:t>.</w:t>
      </w:r>
    </w:p>
    <w:p w14:paraId="184377A4" w14:textId="7BBCE9FE" w:rsidR="00CC2EFA" w:rsidRPr="006556F0" w:rsidRDefault="00000000" w:rsidP="00F64354">
      <w:pPr>
        <w:tabs>
          <w:tab w:val="left" w:pos="1843"/>
          <w:tab w:val="left" w:pos="2127"/>
        </w:tabs>
        <w:ind w:left="284" w:right="335" w:hanging="284"/>
        <w:jc w:val="both"/>
        <w:rPr>
          <w:noProof/>
          <w:sz w:val="22"/>
          <w:szCs w:val="22"/>
          <w:lang w:val="fr-FR"/>
        </w:rPr>
      </w:pPr>
      <w:r w:rsidRPr="006556F0">
        <w:rPr>
          <w:noProof/>
          <w:sz w:val="22"/>
          <w:szCs w:val="22"/>
          <w:lang w:val="fr-FR"/>
        </w:rPr>
        <w:t xml:space="preserve">Brysbaert, J., &amp; Lahousse, K. 2022. Marking contrastive topics in a topic shift context: Contrastive adverbs versus emphatic pronouns. </w:t>
      </w:r>
      <w:r w:rsidRPr="006556F0">
        <w:rPr>
          <w:i/>
          <w:noProof/>
          <w:sz w:val="22"/>
          <w:szCs w:val="22"/>
          <w:lang w:val="fr-FR"/>
        </w:rPr>
        <w:t>Discours,</w:t>
      </w:r>
      <w:r w:rsidRPr="006556F0">
        <w:rPr>
          <w:noProof/>
          <w:sz w:val="22"/>
          <w:szCs w:val="22"/>
          <w:lang w:val="fr-FR"/>
        </w:rPr>
        <w:t xml:space="preserve"> </w:t>
      </w:r>
      <w:r w:rsidRPr="006556F0">
        <w:rPr>
          <w:i/>
          <w:noProof/>
          <w:sz w:val="22"/>
          <w:szCs w:val="22"/>
          <w:lang w:val="fr-FR"/>
        </w:rPr>
        <w:t>31</w:t>
      </w:r>
      <w:r w:rsidRPr="006556F0">
        <w:rPr>
          <w:noProof/>
          <w:sz w:val="22"/>
          <w:szCs w:val="22"/>
          <w:lang w:val="fr-FR"/>
        </w:rPr>
        <w:t>, 1–27.</w:t>
      </w:r>
    </w:p>
    <w:p w14:paraId="6F51948F" w14:textId="03E8C329" w:rsidR="00CC2EFA" w:rsidRPr="006556F0" w:rsidRDefault="00000000" w:rsidP="00F64354">
      <w:pPr>
        <w:tabs>
          <w:tab w:val="left" w:pos="1843"/>
          <w:tab w:val="left" w:pos="2127"/>
        </w:tabs>
        <w:ind w:left="284" w:right="335" w:hanging="284"/>
        <w:jc w:val="both"/>
        <w:rPr>
          <w:noProof/>
          <w:sz w:val="22"/>
          <w:szCs w:val="22"/>
          <w:lang w:val="fr-FR"/>
        </w:rPr>
      </w:pPr>
      <w:r w:rsidRPr="006556F0">
        <w:rPr>
          <w:noProof/>
          <w:sz w:val="22"/>
          <w:szCs w:val="22"/>
          <w:lang w:val="fr-FR"/>
        </w:rPr>
        <w:t xml:space="preserve">Brysbaert, J. 2023. </w:t>
      </w:r>
      <w:r w:rsidRPr="006556F0">
        <w:rPr>
          <w:i/>
          <w:noProof/>
          <w:sz w:val="22"/>
          <w:szCs w:val="22"/>
          <w:lang w:val="fr-FR"/>
        </w:rPr>
        <w:t>Register variation in the expression of contrastive subjects in French: A corpus-based study</w:t>
      </w:r>
      <w:r w:rsidRPr="006556F0">
        <w:rPr>
          <w:noProof/>
          <w:sz w:val="22"/>
          <w:szCs w:val="22"/>
          <w:lang w:val="fr-FR"/>
        </w:rPr>
        <w:t>. PhD Dissertation. Leuven : KU Leuven.</w:t>
      </w:r>
    </w:p>
    <w:p w14:paraId="27BD24D1" w14:textId="134CEB3F" w:rsidR="00CC2EFA" w:rsidRPr="000F0173" w:rsidRDefault="00000000" w:rsidP="00F64354">
      <w:pPr>
        <w:tabs>
          <w:tab w:val="left" w:pos="1843"/>
          <w:tab w:val="left" w:pos="2127"/>
        </w:tabs>
        <w:ind w:left="284" w:right="335" w:hanging="284"/>
        <w:jc w:val="both"/>
        <w:rPr>
          <w:noProof/>
          <w:sz w:val="22"/>
          <w:szCs w:val="22"/>
          <w:lang w:val="fr-FR"/>
        </w:rPr>
      </w:pPr>
      <w:r w:rsidRPr="006556F0">
        <w:rPr>
          <w:noProof/>
          <w:sz w:val="22"/>
          <w:szCs w:val="22"/>
          <w:lang w:val="fr-FR"/>
        </w:rPr>
        <w:t xml:space="preserve">Brysbaert, J., &amp; Lahousse, K. 2025. Syntactic position of contrast markers in different registers of French. </w:t>
      </w:r>
      <w:r w:rsidRPr="000F0173">
        <w:rPr>
          <w:i/>
          <w:noProof/>
          <w:sz w:val="22"/>
          <w:szCs w:val="22"/>
          <w:lang w:val="fr-FR"/>
        </w:rPr>
        <w:t>International Journal of Corpus Linguistic</w:t>
      </w:r>
      <w:r w:rsidRPr="0095732A">
        <w:rPr>
          <w:i/>
          <w:noProof/>
          <w:sz w:val="22"/>
          <w:szCs w:val="22"/>
          <w:lang w:val="fr-FR"/>
        </w:rPr>
        <w:t>s</w:t>
      </w:r>
      <w:r w:rsidR="0095732A" w:rsidRPr="0095732A">
        <w:rPr>
          <w:i/>
          <w:noProof/>
          <w:sz w:val="22"/>
          <w:szCs w:val="22"/>
          <w:lang w:val="fr-FR"/>
        </w:rPr>
        <w:t>, 30</w:t>
      </w:r>
      <w:r w:rsidR="0095732A">
        <w:rPr>
          <w:noProof/>
          <w:sz w:val="22"/>
          <w:szCs w:val="22"/>
          <w:lang w:val="fr-FR"/>
        </w:rPr>
        <w:t xml:space="preserve"> (1), 1–23</w:t>
      </w:r>
      <w:r w:rsidRPr="000F0173">
        <w:rPr>
          <w:noProof/>
          <w:sz w:val="22"/>
          <w:szCs w:val="22"/>
          <w:lang w:val="fr-FR"/>
        </w:rPr>
        <w:t>.</w:t>
      </w:r>
    </w:p>
    <w:p w14:paraId="1E3A2AF0" w14:textId="68A7460A" w:rsidR="00CC2EFA" w:rsidRPr="000F0173" w:rsidRDefault="00000000" w:rsidP="00F64354">
      <w:pPr>
        <w:tabs>
          <w:tab w:val="left" w:pos="1843"/>
          <w:tab w:val="left" w:pos="2127"/>
        </w:tabs>
        <w:ind w:left="284" w:right="335" w:hanging="284"/>
        <w:jc w:val="both"/>
        <w:rPr>
          <w:noProof/>
          <w:sz w:val="22"/>
          <w:szCs w:val="22"/>
          <w:lang w:val="fr-FR"/>
        </w:rPr>
      </w:pPr>
      <w:r w:rsidRPr="000F0173">
        <w:rPr>
          <w:noProof/>
          <w:sz w:val="22"/>
          <w:szCs w:val="22"/>
          <w:lang w:val="fr-FR"/>
        </w:rPr>
        <w:t xml:space="preserve">Caddéo, S. 2004. Lui, le propriétaire, le propriétaire, lui : deux constructions bien distinctes. </w:t>
      </w:r>
      <w:r w:rsidRPr="000F0173">
        <w:rPr>
          <w:i/>
          <w:noProof/>
          <w:sz w:val="22"/>
          <w:szCs w:val="22"/>
          <w:lang w:val="fr-FR"/>
        </w:rPr>
        <w:t>Recherches sur le français parlé,</w:t>
      </w:r>
      <w:r w:rsidRPr="000F0173">
        <w:rPr>
          <w:noProof/>
          <w:sz w:val="22"/>
          <w:szCs w:val="22"/>
          <w:lang w:val="fr-FR"/>
        </w:rPr>
        <w:t xml:space="preserve"> </w:t>
      </w:r>
      <w:r w:rsidRPr="000F0173">
        <w:rPr>
          <w:i/>
          <w:noProof/>
          <w:sz w:val="22"/>
          <w:szCs w:val="22"/>
          <w:lang w:val="fr-FR"/>
        </w:rPr>
        <w:t>18</w:t>
      </w:r>
      <w:r w:rsidRPr="000F0173">
        <w:rPr>
          <w:noProof/>
          <w:sz w:val="22"/>
          <w:szCs w:val="22"/>
          <w:lang w:val="fr-FR"/>
        </w:rPr>
        <w:t>, 145–161.</w:t>
      </w:r>
    </w:p>
    <w:p w14:paraId="388DF7D4" w14:textId="1B3AA9AB" w:rsidR="00CC2EFA" w:rsidRPr="000F0173" w:rsidRDefault="00000000" w:rsidP="00F64354">
      <w:pPr>
        <w:tabs>
          <w:tab w:val="left" w:pos="1843"/>
          <w:tab w:val="left" w:pos="2127"/>
        </w:tabs>
        <w:ind w:left="284" w:right="335" w:hanging="284"/>
        <w:jc w:val="both"/>
        <w:rPr>
          <w:noProof/>
          <w:sz w:val="22"/>
          <w:szCs w:val="22"/>
          <w:lang w:val="fr-FR"/>
        </w:rPr>
      </w:pPr>
      <w:r w:rsidRPr="000F0173">
        <w:rPr>
          <w:noProof/>
          <w:sz w:val="22"/>
          <w:szCs w:val="22"/>
          <w:lang w:val="fr-FR"/>
        </w:rPr>
        <w:t xml:space="preserve">Cappeau, P. 1999. Sujets éloignés. Esquisse d'une caractérisation des sujets lexicaux séparés de leur verbe. </w:t>
      </w:r>
      <w:r w:rsidRPr="000F0173">
        <w:rPr>
          <w:i/>
          <w:noProof/>
          <w:sz w:val="22"/>
          <w:szCs w:val="22"/>
          <w:lang w:val="fr-FR"/>
        </w:rPr>
        <w:t>Recherches sur le français parlé,</w:t>
      </w:r>
      <w:r w:rsidRPr="000F0173">
        <w:rPr>
          <w:noProof/>
          <w:sz w:val="22"/>
          <w:szCs w:val="22"/>
          <w:lang w:val="fr-FR"/>
        </w:rPr>
        <w:t xml:space="preserve"> </w:t>
      </w:r>
      <w:r w:rsidRPr="000F0173">
        <w:rPr>
          <w:i/>
          <w:noProof/>
          <w:sz w:val="22"/>
          <w:szCs w:val="22"/>
          <w:lang w:val="fr-FR"/>
        </w:rPr>
        <w:t>15</w:t>
      </w:r>
      <w:r w:rsidRPr="000F0173">
        <w:rPr>
          <w:noProof/>
          <w:sz w:val="22"/>
          <w:szCs w:val="22"/>
          <w:lang w:val="fr-FR"/>
        </w:rPr>
        <w:t>, 199–231.</w:t>
      </w:r>
    </w:p>
    <w:p w14:paraId="39695429" w14:textId="70802861" w:rsidR="00CC2EFA" w:rsidRPr="000F0173" w:rsidRDefault="00000000" w:rsidP="00F64354">
      <w:pPr>
        <w:tabs>
          <w:tab w:val="left" w:pos="1843"/>
          <w:tab w:val="left" w:pos="2127"/>
        </w:tabs>
        <w:ind w:left="284" w:right="335" w:hanging="284"/>
        <w:jc w:val="both"/>
        <w:rPr>
          <w:noProof/>
          <w:sz w:val="22"/>
          <w:szCs w:val="22"/>
          <w:lang w:val="fr-FR"/>
        </w:rPr>
      </w:pPr>
      <w:r w:rsidRPr="000F0173">
        <w:rPr>
          <w:noProof/>
          <w:sz w:val="22"/>
          <w:szCs w:val="22"/>
          <w:lang w:val="fr-FR"/>
        </w:rPr>
        <w:t xml:space="preserve">Cappeau, P. 2004. Les formes disjointes des pronoms sujets. </w:t>
      </w:r>
      <w:r w:rsidRPr="000F0173">
        <w:rPr>
          <w:i/>
          <w:noProof/>
          <w:sz w:val="22"/>
          <w:szCs w:val="22"/>
          <w:lang w:val="fr-FR"/>
        </w:rPr>
        <w:t>Recherches sur le français parlé, 18</w:t>
      </w:r>
      <w:r w:rsidRPr="000F0173">
        <w:rPr>
          <w:noProof/>
          <w:sz w:val="22"/>
          <w:szCs w:val="22"/>
          <w:lang w:val="fr-FR"/>
        </w:rPr>
        <w:t>, 107–125.</w:t>
      </w:r>
    </w:p>
    <w:p w14:paraId="18CE8210" w14:textId="10D7F224" w:rsidR="00CC2EFA" w:rsidRPr="000F0173" w:rsidRDefault="00000000" w:rsidP="00F64354">
      <w:pPr>
        <w:tabs>
          <w:tab w:val="left" w:pos="1843"/>
          <w:tab w:val="left" w:pos="2127"/>
        </w:tabs>
        <w:ind w:left="284" w:right="335" w:hanging="284"/>
        <w:jc w:val="both"/>
        <w:rPr>
          <w:noProof/>
          <w:sz w:val="22"/>
          <w:szCs w:val="22"/>
          <w:lang w:val="fr-FR"/>
        </w:rPr>
      </w:pPr>
      <w:r w:rsidRPr="000F0173">
        <w:rPr>
          <w:noProof/>
          <w:sz w:val="22"/>
          <w:szCs w:val="22"/>
          <w:lang w:val="fr-FR"/>
        </w:rPr>
        <w:t xml:space="preserve">Carton, F. 2009. Étude prosodique d'un cas de détachement. Les pronoms personnels pseudo-disjoints dans un corpus de presse parlée en français. In D. Apothéloz, B. Combettes, &amp; F. Neveu (Eds.), </w:t>
      </w:r>
      <w:r w:rsidRPr="000F0173">
        <w:rPr>
          <w:i/>
          <w:noProof/>
          <w:sz w:val="22"/>
          <w:szCs w:val="22"/>
          <w:lang w:val="fr-FR"/>
        </w:rPr>
        <w:t>Les linguistiques du détachement. Actes du colloque international de Nancy (7-9 juin 2006)</w:t>
      </w:r>
      <w:r w:rsidR="00B15D46" w:rsidRPr="00B15D46">
        <w:rPr>
          <w:iCs/>
          <w:noProof/>
          <w:sz w:val="22"/>
          <w:szCs w:val="22"/>
          <w:lang w:val="fr-FR"/>
        </w:rPr>
        <w:t>,</w:t>
      </w:r>
      <w:r w:rsidRPr="000F0173">
        <w:rPr>
          <w:noProof/>
          <w:sz w:val="22"/>
          <w:szCs w:val="22"/>
          <w:lang w:val="fr-FR"/>
        </w:rPr>
        <w:t xml:space="preserve"> 173–187. Berne : Peter Lang.</w:t>
      </w:r>
    </w:p>
    <w:p w14:paraId="45605922" w14:textId="53F4E4D8" w:rsidR="00CC2EFA" w:rsidRPr="006556F0" w:rsidRDefault="00000000" w:rsidP="00F64354">
      <w:pPr>
        <w:tabs>
          <w:tab w:val="left" w:pos="1843"/>
          <w:tab w:val="left" w:pos="2127"/>
        </w:tabs>
        <w:ind w:left="284" w:right="335" w:hanging="284"/>
        <w:jc w:val="both"/>
        <w:rPr>
          <w:noProof/>
          <w:sz w:val="22"/>
          <w:szCs w:val="22"/>
          <w:highlight w:val="white"/>
          <w:lang w:val="fr-FR"/>
        </w:rPr>
      </w:pPr>
      <w:r w:rsidRPr="000F0173">
        <w:rPr>
          <w:noProof/>
          <w:sz w:val="22"/>
          <w:szCs w:val="22"/>
          <w:highlight w:val="white"/>
          <w:lang w:val="fr-FR"/>
        </w:rPr>
        <w:t xml:space="preserve">De Cat, C. 2002. </w:t>
      </w:r>
      <w:r w:rsidRPr="000F0173">
        <w:rPr>
          <w:i/>
          <w:noProof/>
          <w:sz w:val="22"/>
          <w:szCs w:val="22"/>
          <w:highlight w:val="white"/>
          <w:lang w:val="fr-FR"/>
        </w:rPr>
        <w:t>French Dislocation.</w:t>
      </w:r>
      <w:r w:rsidRPr="000F0173">
        <w:rPr>
          <w:noProof/>
          <w:sz w:val="22"/>
          <w:szCs w:val="22"/>
          <w:highlight w:val="white"/>
          <w:lang w:val="fr-FR"/>
        </w:rPr>
        <w:t xml:space="preserve"> </w:t>
      </w:r>
      <w:r w:rsidRPr="006556F0">
        <w:rPr>
          <w:noProof/>
          <w:sz w:val="22"/>
          <w:szCs w:val="22"/>
          <w:highlight w:val="white"/>
          <w:lang w:val="fr-FR"/>
        </w:rPr>
        <w:t>PhD Dissertation. York : University of York.</w:t>
      </w:r>
    </w:p>
    <w:p w14:paraId="1C484578" w14:textId="07E09CCD" w:rsidR="00CC2EFA" w:rsidRPr="006556F0" w:rsidRDefault="00000000" w:rsidP="00F64354">
      <w:pPr>
        <w:tabs>
          <w:tab w:val="left" w:pos="1843"/>
          <w:tab w:val="left" w:pos="2127"/>
        </w:tabs>
        <w:ind w:left="284" w:right="335" w:hanging="284"/>
        <w:jc w:val="both"/>
        <w:rPr>
          <w:noProof/>
          <w:sz w:val="22"/>
          <w:szCs w:val="22"/>
          <w:highlight w:val="white"/>
          <w:lang w:val="fr-FR"/>
        </w:rPr>
      </w:pPr>
      <w:r w:rsidRPr="000F0173">
        <w:rPr>
          <w:noProof/>
          <w:sz w:val="22"/>
          <w:szCs w:val="22"/>
          <w:highlight w:val="white"/>
          <w:lang w:val="fr-FR"/>
        </w:rPr>
        <w:t xml:space="preserve">De Cat, C. 2007. </w:t>
      </w:r>
      <w:r w:rsidRPr="000F0173">
        <w:rPr>
          <w:i/>
          <w:noProof/>
          <w:sz w:val="22"/>
          <w:szCs w:val="22"/>
          <w:highlight w:val="white"/>
          <w:lang w:val="fr-FR"/>
        </w:rPr>
        <w:t xml:space="preserve">French Dislocation. </w:t>
      </w:r>
      <w:r w:rsidRPr="006556F0">
        <w:rPr>
          <w:i/>
          <w:noProof/>
          <w:sz w:val="22"/>
          <w:szCs w:val="22"/>
          <w:highlight w:val="white"/>
          <w:lang w:val="fr-FR"/>
        </w:rPr>
        <w:t>Interpretation, Syntax, Acquisition</w:t>
      </w:r>
      <w:r w:rsidRPr="006556F0">
        <w:rPr>
          <w:noProof/>
          <w:sz w:val="22"/>
          <w:szCs w:val="22"/>
          <w:highlight w:val="white"/>
          <w:lang w:val="fr-FR"/>
        </w:rPr>
        <w:t>. New York</w:t>
      </w:r>
      <w:r w:rsidRPr="006556F0">
        <w:rPr>
          <w:noProof/>
          <w:sz w:val="22"/>
          <w:szCs w:val="22"/>
          <w:lang w:val="fr-FR"/>
        </w:rPr>
        <w:t> : Oxford University Press.</w:t>
      </w:r>
    </w:p>
    <w:p w14:paraId="1B9DD773" w14:textId="65D33ADA" w:rsidR="00CC2EFA" w:rsidRPr="006556F0" w:rsidRDefault="00000000" w:rsidP="00F64354">
      <w:pPr>
        <w:tabs>
          <w:tab w:val="left" w:pos="1843"/>
          <w:tab w:val="left" w:pos="2127"/>
        </w:tabs>
        <w:ind w:left="284" w:right="335" w:hanging="284"/>
        <w:jc w:val="both"/>
        <w:rPr>
          <w:noProof/>
          <w:sz w:val="22"/>
          <w:szCs w:val="22"/>
          <w:lang w:val="fr-FR"/>
        </w:rPr>
      </w:pPr>
      <w:r w:rsidRPr="006556F0">
        <w:rPr>
          <w:noProof/>
          <w:sz w:val="22"/>
          <w:szCs w:val="22"/>
          <w:lang w:val="fr-FR"/>
        </w:rPr>
        <w:t xml:space="preserve">Delais-Roussarie, E., Doetjes, J., &amp; Sleeman, P. 2004. Dislocation. In F. Corblin, &amp; H. de Swart (Eds.), </w:t>
      </w:r>
      <w:r w:rsidRPr="006556F0">
        <w:rPr>
          <w:i/>
          <w:noProof/>
          <w:sz w:val="22"/>
          <w:szCs w:val="22"/>
          <w:lang w:val="fr-FR"/>
        </w:rPr>
        <w:t>Handbook of French semantics</w:t>
      </w:r>
      <w:r w:rsidR="00B15D46" w:rsidRPr="006556F0">
        <w:rPr>
          <w:noProof/>
          <w:sz w:val="22"/>
          <w:szCs w:val="22"/>
          <w:lang w:val="fr-FR"/>
        </w:rPr>
        <w:t xml:space="preserve">, </w:t>
      </w:r>
      <w:r w:rsidRPr="006556F0">
        <w:rPr>
          <w:noProof/>
          <w:sz w:val="22"/>
          <w:szCs w:val="22"/>
          <w:lang w:val="fr-FR"/>
        </w:rPr>
        <w:t>501–528). Stanford : CSLI Publications.</w:t>
      </w:r>
    </w:p>
    <w:p w14:paraId="115F1BDD" w14:textId="68C63181" w:rsidR="00CC2EFA" w:rsidRPr="006556F0" w:rsidRDefault="00000000" w:rsidP="00F64354">
      <w:pPr>
        <w:tabs>
          <w:tab w:val="left" w:pos="1843"/>
          <w:tab w:val="left" w:pos="2127"/>
        </w:tabs>
        <w:ind w:left="284" w:right="335" w:hanging="284"/>
        <w:jc w:val="both"/>
        <w:rPr>
          <w:noProof/>
          <w:sz w:val="22"/>
          <w:szCs w:val="22"/>
          <w:lang w:val="fr-FR"/>
        </w:rPr>
      </w:pPr>
      <w:r w:rsidRPr="006556F0">
        <w:rPr>
          <w:noProof/>
          <w:sz w:val="22"/>
          <w:szCs w:val="22"/>
          <w:lang w:val="fr-FR"/>
        </w:rPr>
        <w:t xml:space="preserve">De Smet, H. 2009. </w:t>
      </w:r>
      <w:r w:rsidRPr="006556F0">
        <w:rPr>
          <w:i/>
          <w:noProof/>
          <w:sz w:val="22"/>
          <w:szCs w:val="22"/>
          <w:lang w:val="fr-FR"/>
        </w:rPr>
        <w:t>Yahoo contrastive corpus of questions and answers</w:t>
      </w:r>
      <w:r w:rsidRPr="006556F0">
        <w:rPr>
          <w:noProof/>
          <w:sz w:val="22"/>
          <w:szCs w:val="22"/>
          <w:lang w:val="fr-FR"/>
        </w:rPr>
        <w:t xml:space="preserve"> [corpus]. Leuven : Department of Linguistics, KU Leuven.</w:t>
      </w:r>
    </w:p>
    <w:p w14:paraId="08BCB2E6" w14:textId="56CB00B2" w:rsidR="00CC2EFA" w:rsidRPr="006556F0" w:rsidRDefault="00000000" w:rsidP="00F64354">
      <w:pPr>
        <w:tabs>
          <w:tab w:val="left" w:pos="1843"/>
          <w:tab w:val="left" w:pos="2127"/>
        </w:tabs>
        <w:ind w:left="284" w:right="335" w:hanging="284"/>
        <w:jc w:val="both"/>
        <w:rPr>
          <w:noProof/>
          <w:sz w:val="22"/>
          <w:szCs w:val="22"/>
          <w:lang w:val="fr-FR"/>
        </w:rPr>
      </w:pPr>
      <w:r w:rsidRPr="006556F0">
        <w:rPr>
          <w:noProof/>
          <w:sz w:val="22"/>
          <w:szCs w:val="22"/>
          <w:lang w:val="fr-FR"/>
        </w:rPr>
        <w:t xml:space="preserve">Detges, U. 2013. First person strong pronouns in spoken French: a case study in cliticization. In K. J. Kragh, &amp; J. Lindschouw (Eds.), </w:t>
      </w:r>
      <w:r w:rsidRPr="006556F0">
        <w:rPr>
          <w:i/>
          <w:noProof/>
          <w:sz w:val="22"/>
          <w:szCs w:val="22"/>
          <w:lang w:val="fr-FR"/>
        </w:rPr>
        <w:t>Deixis and pronouns in Romance languages</w:t>
      </w:r>
      <w:r w:rsidR="00B15D46" w:rsidRPr="006556F0">
        <w:rPr>
          <w:noProof/>
          <w:sz w:val="22"/>
          <w:szCs w:val="22"/>
          <w:lang w:val="fr-FR"/>
        </w:rPr>
        <w:t>,</w:t>
      </w:r>
      <w:r w:rsidRPr="006556F0">
        <w:rPr>
          <w:noProof/>
          <w:sz w:val="22"/>
          <w:szCs w:val="22"/>
          <w:lang w:val="fr-FR"/>
        </w:rPr>
        <w:t xml:space="preserve"> 33–47. Amsterdam</w:t>
      </w:r>
      <w:r w:rsidR="00B814F3" w:rsidRPr="006556F0">
        <w:rPr>
          <w:noProof/>
          <w:sz w:val="22"/>
          <w:szCs w:val="22"/>
          <w:lang w:val="fr-FR"/>
        </w:rPr>
        <w:t> </w:t>
      </w:r>
      <w:r w:rsidRPr="006556F0">
        <w:rPr>
          <w:noProof/>
          <w:sz w:val="22"/>
          <w:szCs w:val="22"/>
          <w:lang w:val="fr-FR"/>
        </w:rPr>
        <w:t>: Benjamins.</w:t>
      </w:r>
    </w:p>
    <w:p w14:paraId="4A27CB37" w14:textId="15B269C0" w:rsidR="00CC2EFA" w:rsidRPr="006556F0" w:rsidRDefault="00000000" w:rsidP="00F64354">
      <w:pPr>
        <w:tabs>
          <w:tab w:val="left" w:pos="1843"/>
          <w:tab w:val="left" w:pos="2127"/>
        </w:tabs>
        <w:ind w:left="284" w:right="335" w:hanging="284"/>
        <w:jc w:val="both"/>
        <w:rPr>
          <w:noProof/>
          <w:sz w:val="22"/>
          <w:szCs w:val="22"/>
          <w:lang w:val="fr-FR"/>
        </w:rPr>
      </w:pPr>
      <w:r w:rsidRPr="006556F0">
        <w:rPr>
          <w:noProof/>
          <w:sz w:val="22"/>
          <w:szCs w:val="22"/>
          <w:lang w:val="fr-FR"/>
        </w:rPr>
        <w:t xml:space="preserve">Detges, U., &amp; Waltereit, R. 2014. </w:t>
      </w:r>
      <w:r w:rsidRPr="006556F0">
        <w:rPr>
          <w:i/>
          <w:noProof/>
          <w:sz w:val="22"/>
          <w:szCs w:val="22"/>
          <w:lang w:val="fr-FR"/>
        </w:rPr>
        <w:t>Moi je ne sais pas</w:t>
      </w:r>
      <w:r w:rsidRPr="006556F0">
        <w:rPr>
          <w:noProof/>
          <w:sz w:val="22"/>
          <w:szCs w:val="22"/>
          <w:lang w:val="fr-FR"/>
        </w:rPr>
        <w:t xml:space="preserve"> vs. </w:t>
      </w:r>
      <w:r w:rsidRPr="006556F0">
        <w:rPr>
          <w:i/>
          <w:noProof/>
          <w:sz w:val="22"/>
          <w:szCs w:val="22"/>
          <w:lang w:val="fr-FR"/>
        </w:rPr>
        <w:t>Je ne sais pas moi</w:t>
      </w:r>
      <w:r w:rsidRPr="006556F0">
        <w:rPr>
          <w:noProof/>
          <w:sz w:val="22"/>
          <w:szCs w:val="22"/>
          <w:lang w:val="fr-FR"/>
        </w:rPr>
        <w:t xml:space="preserve">: French disjoint pronouns in the Left vs. Right Periphery. In K. Beeching, &amp; U. Detges (Eds.), </w:t>
      </w:r>
      <w:r w:rsidRPr="006556F0">
        <w:rPr>
          <w:i/>
          <w:noProof/>
          <w:sz w:val="22"/>
          <w:szCs w:val="22"/>
          <w:lang w:val="fr-FR"/>
        </w:rPr>
        <w:t xml:space="preserve">Discourse </w:t>
      </w:r>
      <w:r w:rsidRPr="006556F0">
        <w:rPr>
          <w:i/>
          <w:noProof/>
          <w:sz w:val="22"/>
          <w:szCs w:val="22"/>
          <w:lang w:val="fr-FR"/>
        </w:rPr>
        <w:lastRenderedPageBreak/>
        <w:t>functions at the left and right periphery. Crosslinguistic investigations of language use and language change</w:t>
      </w:r>
      <w:r w:rsidR="00B15D46" w:rsidRPr="006556F0">
        <w:rPr>
          <w:noProof/>
          <w:sz w:val="22"/>
          <w:szCs w:val="22"/>
          <w:lang w:val="fr-FR"/>
        </w:rPr>
        <w:t>,</w:t>
      </w:r>
      <w:r w:rsidRPr="006556F0">
        <w:rPr>
          <w:noProof/>
          <w:sz w:val="22"/>
          <w:szCs w:val="22"/>
          <w:lang w:val="fr-FR"/>
        </w:rPr>
        <w:t xml:space="preserve"> 24–46. Leiden</w:t>
      </w:r>
      <w:r w:rsidR="00B814F3" w:rsidRPr="006556F0">
        <w:rPr>
          <w:noProof/>
          <w:sz w:val="22"/>
          <w:szCs w:val="22"/>
          <w:lang w:val="fr-FR"/>
        </w:rPr>
        <w:t> </w:t>
      </w:r>
      <w:r w:rsidRPr="006556F0">
        <w:rPr>
          <w:noProof/>
          <w:sz w:val="22"/>
          <w:szCs w:val="22"/>
          <w:lang w:val="fr-FR"/>
        </w:rPr>
        <w:t>: Brill.</w:t>
      </w:r>
    </w:p>
    <w:p w14:paraId="73ABD684" w14:textId="4DC1F947" w:rsidR="00CC2EFA" w:rsidRPr="000F0173" w:rsidRDefault="00000000" w:rsidP="00F64354">
      <w:pPr>
        <w:tabs>
          <w:tab w:val="left" w:pos="1843"/>
          <w:tab w:val="left" w:pos="2127"/>
        </w:tabs>
        <w:ind w:left="284" w:right="335" w:hanging="284"/>
        <w:jc w:val="both"/>
        <w:rPr>
          <w:noProof/>
          <w:sz w:val="22"/>
          <w:szCs w:val="22"/>
          <w:lang w:val="fr-FR"/>
        </w:rPr>
      </w:pPr>
      <w:r w:rsidRPr="000F0173">
        <w:rPr>
          <w:noProof/>
          <w:sz w:val="22"/>
          <w:szCs w:val="22"/>
          <w:lang w:val="fr-FR"/>
        </w:rPr>
        <w:t xml:space="preserve">Durand, J., Laks, B., &amp; Lyche, C. 2002. La phonologie du français contemporain : usages, variétés et structure. </w:t>
      </w:r>
      <w:r w:rsidRPr="006556F0">
        <w:rPr>
          <w:noProof/>
          <w:sz w:val="22"/>
          <w:szCs w:val="22"/>
          <w:lang w:val="fr-FR"/>
        </w:rPr>
        <w:t xml:space="preserve">In C. D. Pusch, &amp; W. Raible (Eds.), </w:t>
      </w:r>
      <w:r w:rsidRPr="006556F0">
        <w:rPr>
          <w:i/>
          <w:noProof/>
          <w:sz w:val="22"/>
          <w:szCs w:val="22"/>
          <w:lang w:val="fr-FR"/>
        </w:rPr>
        <w:t>Romanistische Korpuslinguistik – Korpora und gesprochene Sprache</w:t>
      </w:r>
      <w:r w:rsidR="00B15D46" w:rsidRPr="006556F0">
        <w:rPr>
          <w:noProof/>
          <w:sz w:val="22"/>
          <w:szCs w:val="22"/>
          <w:lang w:val="fr-FR"/>
        </w:rPr>
        <w:t>,</w:t>
      </w:r>
      <w:r w:rsidRPr="006556F0">
        <w:rPr>
          <w:noProof/>
          <w:sz w:val="22"/>
          <w:szCs w:val="22"/>
          <w:lang w:val="fr-FR"/>
        </w:rPr>
        <w:t xml:space="preserve"> 93–106. </w:t>
      </w:r>
      <w:r w:rsidRPr="000F0173">
        <w:rPr>
          <w:noProof/>
          <w:sz w:val="22"/>
          <w:szCs w:val="22"/>
          <w:lang w:val="fr-FR"/>
        </w:rPr>
        <w:t>Tübingen : Narr.</w:t>
      </w:r>
    </w:p>
    <w:p w14:paraId="2251887B" w14:textId="4D164659" w:rsidR="00CC2EFA" w:rsidRPr="000F0173" w:rsidRDefault="00000000" w:rsidP="00F64354">
      <w:pPr>
        <w:tabs>
          <w:tab w:val="left" w:pos="1843"/>
          <w:tab w:val="left" w:pos="2127"/>
        </w:tabs>
        <w:ind w:left="284" w:right="335" w:hanging="284"/>
        <w:jc w:val="both"/>
        <w:rPr>
          <w:noProof/>
          <w:sz w:val="22"/>
          <w:szCs w:val="22"/>
          <w:lang w:val="fr-FR"/>
        </w:rPr>
      </w:pPr>
      <w:r w:rsidRPr="000F0173">
        <w:rPr>
          <w:noProof/>
          <w:sz w:val="22"/>
          <w:szCs w:val="22"/>
          <w:lang w:val="fr-FR"/>
        </w:rPr>
        <w:t xml:space="preserve">Durand, J., Laks, B., &amp; Lyche, C. 2009. Le projet PFC : une source de données primaires structurées. In J. Durand, B. Laks, &amp; C. Lyche (Eds.), </w:t>
      </w:r>
      <w:r w:rsidRPr="000F0173">
        <w:rPr>
          <w:i/>
          <w:noProof/>
          <w:sz w:val="22"/>
          <w:szCs w:val="22"/>
          <w:lang w:val="fr-FR"/>
        </w:rPr>
        <w:t>Phonologie, variation et accents du français</w:t>
      </w:r>
      <w:r w:rsidR="00B15D46">
        <w:rPr>
          <w:noProof/>
          <w:sz w:val="22"/>
          <w:szCs w:val="22"/>
          <w:lang w:val="fr-FR"/>
        </w:rPr>
        <w:t>,</w:t>
      </w:r>
      <w:r w:rsidRPr="000F0173">
        <w:rPr>
          <w:noProof/>
          <w:sz w:val="22"/>
          <w:szCs w:val="22"/>
          <w:lang w:val="fr-FR"/>
        </w:rPr>
        <w:t xml:space="preserve"> 19–61. Paris : Hermès.</w:t>
      </w:r>
    </w:p>
    <w:p w14:paraId="2CED9A58" w14:textId="09D064ED" w:rsidR="00CC2EFA" w:rsidRPr="000F0173" w:rsidRDefault="00000000" w:rsidP="00F64354">
      <w:pPr>
        <w:tabs>
          <w:tab w:val="left" w:pos="1843"/>
          <w:tab w:val="left" w:pos="2127"/>
        </w:tabs>
        <w:ind w:left="284" w:right="335" w:hanging="284"/>
        <w:jc w:val="both"/>
        <w:rPr>
          <w:noProof/>
          <w:sz w:val="22"/>
          <w:szCs w:val="22"/>
          <w:lang w:val="fr-FR"/>
        </w:rPr>
      </w:pPr>
      <w:r w:rsidRPr="000F0173">
        <w:rPr>
          <w:noProof/>
          <w:sz w:val="22"/>
          <w:szCs w:val="22"/>
          <w:lang w:val="fr-FR"/>
        </w:rPr>
        <w:t xml:space="preserve">Équipe DELIC. 2004. Présentation du Corpus de référence du français parlé. </w:t>
      </w:r>
      <w:r w:rsidRPr="000F0173">
        <w:rPr>
          <w:i/>
          <w:noProof/>
          <w:sz w:val="22"/>
          <w:szCs w:val="22"/>
          <w:lang w:val="fr-FR"/>
        </w:rPr>
        <w:t>Recherches sur le français parlé</w:t>
      </w:r>
      <w:r w:rsidRPr="000F0173">
        <w:rPr>
          <w:noProof/>
          <w:sz w:val="22"/>
          <w:szCs w:val="22"/>
          <w:lang w:val="fr-FR"/>
        </w:rPr>
        <w:t xml:space="preserve">, </w:t>
      </w:r>
      <w:r w:rsidRPr="000F0173">
        <w:rPr>
          <w:i/>
          <w:noProof/>
          <w:sz w:val="22"/>
          <w:szCs w:val="22"/>
          <w:lang w:val="fr-FR"/>
        </w:rPr>
        <w:t>18</w:t>
      </w:r>
      <w:r w:rsidRPr="000F0173">
        <w:rPr>
          <w:noProof/>
          <w:sz w:val="22"/>
          <w:szCs w:val="22"/>
          <w:lang w:val="fr-FR"/>
        </w:rPr>
        <w:t>, 11–42.</w:t>
      </w:r>
    </w:p>
    <w:p w14:paraId="3246FCA2" w14:textId="4EADB34A" w:rsidR="00CC2EFA" w:rsidRPr="000F0173" w:rsidRDefault="00000000" w:rsidP="00F64354">
      <w:pPr>
        <w:tabs>
          <w:tab w:val="left" w:pos="1843"/>
          <w:tab w:val="left" w:pos="2127"/>
        </w:tabs>
        <w:ind w:left="284" w:right="335" w:hanging="284"/>
        <w:jc w:val="both"/>
        <w:rPr>
          <w:noProof/>
          <w:sz w:val="22"/>
          <w:szCs w:val="22"/>
          <w:lang w:val="fr-FR"/>
        </w:rPr>
      </w:pPr>
      <w:r w:rsidRPr="000F0173">
        <w:rPr>
          <w:noProof/>
          <w:sz w:val="22"/>
          <w:szCs w:val="22"/>
          <w:lang w:val="fr-FR"/>
        </w:rPr>
        <w:t xml:space="preserve">Horváth, M. G. 2018. </w:t>
      </w:r>
      <w:r w:rsidRPr="000F0173">
        <w:rPr>
          <w:i/>
          <w:noProof/>
          <w:sz w:val="22"/>
          <w:szCs w:val="22"/>
          <w:lang w:val="fr-FR"/>
        </w:rPr>
        <w:t>Le français parlé informel. Stratégies de topicalisation</w:t>
      </w:r>
      <w:r w:rsidRPr="000F0173">
        <w:rPr>
          <w:noProof/>
          <w:sz w:val="22"/>
          <w:szCs w:val="22"/>
          <w:lang w:val="fr-FR"/>
        </w:rPr>
        <w:t>. Berlin/Boston : De Gruyter.</w:t>
      </w:r>
    </w:p>
    <w:p w14:paraId="5EEFA232" w14:textId="111764FA" w:rsidR="00CC2EFA" w:rsidRPr="006556F0" w:rsidRDefault="00000000" w:rsidP="00F64354">
      <w:pPr>
        <w:tabs>
          <w:tab w:val="left" w:pos="1843"/>
          <w:tab w:val="left" w:pos="2127"/>
        </w:tabs>
        <w:ind w:left="284" w:right="335" w:hanging="284"/>
        <w:jc w:val="both"/>
        <w:rPr>
          <w:noProof/>
          <w:sz w:val="22"/>
          <w:szCs w:val="22"/>
          <w:lang w:val="fr-FR"/>
        </w:rPr>
      </w:pPr>
      <w:r w:rsidRPr="006556F0">
        <w:rPr>
          <w:noProof/>
          <w:sz w:val="22"/>
          <w:szCs w:val="22"/>
          <w:lang w:val="fr-FR"/>
        </w:rPr>
        <w:t xml:space="preserve">Koch, P. &amp; Oesterreicher, W. 1985. Sprache der Nähe – Sprache der Distanz. Mündlichkeit und Schriftlichkeit im Spannungsfeld von Sprachtheorie und Sprachgeschichte. </w:t>
      </w:r>
      <w:r w:rsidRPr="006556F0">
        <w:rPr>
          <w:i/>
          <w:noProof/>
          <w:sz w:val="22"/>
          <w:szCs w:val="22"/>
          <w:lang w:val="fr-FR"/>
        </w:rPr>
        <w:t>Romanistisches Jahrbuch, 36,</w:t>
      </w:r>
      <w:r w:rsidRPr="006556F0">
        <w:rPr>
          <w:noProof/>
          <w:sz w:val="22"/>
          <w:szCs w:val="22"/>
          <w:lang w:val="fr-FR"/>
        </w:rPr>
        <w:t xml:space="preserve"> 15–43.</w:t>
      </w:r>
    </w:p>
    <w:p w14:paraId="76ED4944" w14:textId="6C1125C2" w:rsidR="00F97DD8" w:rsidRPr="006556F0" w:rsidRDefault="00F97DD8" w:rsidP="00F64354">
      <w:pPr>
        <w:tabs>
          <w:tab w:val="left" w:pos="1843"/>
          <w:tab w:val="left" w:pos="2127"/>
        </w:tabs>
        <w:ind w:left="284" w:right="335" w:hanging="284"/>
        <w:jc w:val="both"/>
        <w:rPr>
          <w:noProof/>
          <w:sz w:val="22"/>
          <w:szCs w:val="22"/>
          <w:lang w:val="fr-FR"/>
        </w:rPr>
      </w:pPr>
      <w:r w:rsidRPr="000F0173">
        <w:rPr>
          <w:noProof/>
          <w:sz w:val="22"/>
          <w:szCs w:val="22"/>
          <w:lang w:val="fr-FR"/>
        </w:rPr>
        <w:t xml:space="preserve">Koch, P. &amp; Oesterreicher, W. 2001. Langage oral et langage écrit. </w:t>
      </w:r>
      <w:r w:rsidRPr="006556F0">
        <w:rPr>
          <w:noProof/>
          <w:sz w:val="22"/>
          <w:szCs w:val="22"/>
          <w:lang w:val="fr-FR"/>
        </w:rPr>
        <w:t xml:space="preserve">In G. Holtus, M. Metzeltin, &amp; C. Schmitt (Eds.), </w:t>
      </w:r>
      <w:r w:rsidRPr="006556F0">
        <w:rPr>
          <w:i/>
          <w:iCs/>
          <w:noProof/>
          <w:sz w:val="22"/>
          <w:szCs w:val="22"/>
          <w:lang w:val="fr-FR"/>
        </w:rPr>
        <w:t>Lexikon der romanistischen Linguistik. Band I, 2: Methodologie</w:t>
      </w:r>
      <w:r w:rsidR="00B15D46" w:rsidRPr="006556F0">
        <w:rPr>
          <w:noProof/>
          <w:sz w:val="22"/>
          <w:szCs w:val="22"/>
          <w:lang w:val="fr-FR"/>
        </w:rPr>
        <w:t>,</w:t>
      </w:r>
      <w:r w:rsidRPr="006556F0">
        <w:rPr>
          <w:noProof/>
          <w:sz w:val="22"/>
          <w:szCs w:val="22"/>
          <w:lang w:val="fr-FR"/>
        </w:rPr>
        <w:t xml:space="preserve"> 584</w:t>
      </w:r>
      <w:r w:rsidRPr="006556F0">
        <w:rPr>
          <w:noProof/>
          <w:sz w:val="22"/>
          <w:szCs w:val="22"/>
          <w:highlight w:val="white"/>
          <w:lang w:val="fr-FR"/>
        </w:rPr>
        <w:t>–</w:t>
      </w:r>
      <w:r w:rsidRPr="006556F0">
        <w:rPr>
          <w:noProof/>
          <w:sz w:val="22"/>
          <w:szCs w:val="22"/>
          <w:lang w:val="fr-FR"/>
        </w:rPr>
        <w:t>627. Tübingen : Max Niemeyer Verlag.</w:t>
      </w:r>
    </w:p>
    <w:p w14:paraId="2A2E50E0" w14:textId="125BD912" w:rsidR="00CC2EFA" w:rsidRPr="006556F0" w:rsidRDefault="00000000" w:rsidP="00F64354">
      <w:pPr>
        <w:tabs>
          <w:tab w:val="left" w:pos="1843"/>
          <w:tab w:val="left" w:pos="2127"/>
        </w:tabs>
        <w:ind w:left="284" w:right="335" w:hanging="284"/>
        <w:jc w:val="both"/>
        <w:rPr>
          <w:noProof/>
          <w:sz w:val="22"/>
          <w:szCs w:val="22"/>
          <w:lang w:val="fr-FR"/>
        </w:rPr>
      </w:pPr>
      <w:r w:rsidRPr="006556F0">
        <w:rPr>
          <w:noProof/>
          <w:sz w:val="22"/>
          <w:szCs w:val="22"/>
          <w:lang w:val="fr-FR"/>
        </w:rPr>
        <w:t xml:space="preserve">Koch, P. &amp; Oesterreicher, W. 2007. Schriftlichkeit und kommunikative Distanz. </w:t>
      </w:r>
      <w:r w:rsidRPr="006556F0">
        <w:rPr>
          <w:i/>
          <w:noProof/>
          <w:sz w:val="22"/>
          <w:szCs w:val="22"/>
          <w:lang w:val="fr-FR"/>
        </w:rPr>
        <w:t>Zeitschrift für Germanistische Linguistik, 35</w:t>
      </w:r>
      <w:r w:rsidR="00B15D46" w:rsidRPr="006556F0">
        <w:rPr>
          <w:i/>
          <w:noProof/>
          <w:sz w:val="22"/>
          <w:szCs w:val="22"/>
          <w:lang w:val="fr-FR"/>
        </w:rPr>
        <w:t xml:space="preserve"> </w:t>
      </w:r>
      <w:r w:rsidRPr="006556F0">
        <w:rPr>
          <w:iCs/>
          <w:noProof/>
          <w:sz w:val="22"/>
          <w:szCs w:val="22"/>
          <w:lang w:val="fr-FR"/>
        </w:rPr>
        <w:t>(3),</w:t>
      </w:r>
      <w:r w:rsidRPr="006556F0">
        <w:rPr>
          <w:noProof/>
          <w:sz w:val="22"/>
          <w:szCs w:val="22"/>
          <w:lang w:val="fr-FR"/>
        </w:rPr>
        <w:t xml:space="preserve"> 346–375.</w:t>
      </w:r>
    </w:p>
    <w:p w14:paraId="4DE16CC1" w14:textId="59DF5154" w:rsidR="00CC2EFA" w:rsidRPr="006556F0" w:rsidRDefault="00000000" w:rsidP="00F64354">
      <w:pPr>
        <w:tabs>
          <w:tab w:val="left" w:pos="1843"/>
          <w:tab w:val="left" w:pos="2127"/>
        </w:tabs>
        <w:ind w:left="284" w:right="335" w:hanging="284"/>
        <w:jc w:val="both"/>
        <w:rPr>
          <w:noProof/>
          <w:sz w:val="22"/>
          <w:szCs w:val="22"/>
          <w:highlight w:val="white"/>
          <w:lang w:val="fr-FR"/>
        </w:rPr>
      </w:pPr>
      <w:r w:rsidRPr="006556F0">
        <w:rPr>
          <w:noProof/>
          <w:sz w:val="22"/>
          <w:szCs w:val="22"/>
          <w:highlight w:val="white"/>
          <w:lang w:val="fr-FR"/>
        </w:rPr>
        <w:t xml:space="preserve">Lambrecht, K. 1981. </w:t>
      </w:r>
      <w:r w:rsidRPr="006556F0">
        <w:rPr>
          <w:i/>
          <w:noProof/>
          <w:sz w:val="22"/>
          <w:szCs w:val="22"/>
          <w:highlight w:val="white"/>
          <w:lang w:val="fr-FR"/>
        </w:rPr>
        <w:t>Topic, antitopic and verb agreement in non-standard French</w:t>
      </w:r>
      <w:r w:rsidRPr="006556F0">
        <w:rPr>
          <w:noProof/>
          <w:sz w:val="22"/>
          <w:szCs w:val="22"/>
          <w:highlight w:val="white"/>
          <w:lang w:val="fr-FR"/>
        </w:rPr>
        <w:t>. Amsterdam</w:t>
      </w:r>
      <w:r w:rsidRPr="006556F0">
        <w:rPr>
          <w:noProof/>
          <w:sz w:val="22"/>
          <w:szCs w:val="22"/>
          <w:lang w:val="fr-FR"/>
        </w:rPr>
        <w:t> </w:t>
      </w:r>
      <w:r w:rsidRPr="006556F0">
        <w:rPr>
          <w:noProof/>
          <w:sz w:val="22"/>
          <w:szCs w:val="22"/>
          <w:highlight w:val="white"/>
          <w:lang w:val="fr-FR"/>
        </w:rPr>
        <w:t>: Benjamins.</w:t>
      </w:r>
    </w:p>
    <w:p w14:paraId="5C15F79C" w14:textId="1C09D078" w:rsidR="00CC2EFA" w:rsidRPr="006556F0" w:rsidRDefault="00000000" w:rsidP="00F64354">
      <w:pPr>
        <w:tabs>
          <w:tab w:val="left" w:pos="1843"/>
          <w:tab w:val="left" w:pos="2127"/>
        </w:tabs>
        <w:ind w:left="284" w:right="335" w:hanging="284"/>
        <w:jc w:val="both"/>
        <w:rPr>
          <w:noProof/>
          <w:sz w:val="22"/>
          <w:szCs w:val="22"/>
          <w:highlight w:val="white"/>
          <w:lang w:val="fr-FR"/>
        </w:rPr>
      </w:pPr>
      <w:r w:rsidRPr="006556F0">
        <w:rPr>
          <w:noProof/>
          <w:sz w:val="22"/>
          <w:szCs w:val="22"/>
          <w:highlight w:val="white"/>
          <w:lang w:val="fr-FR"/>
        </w:rPr>
        <w:t xml:space="preserve">Lambrecht, K. 1994. </w:t>
      </w:r>
      <w:r w:rsidRPr="006556F0">
        <w:rPr>
          <w:i/>
          <w:noProof/>
          <w:sz w:val="22"/>
          <w:szCs w:val="22"/>
          <w:highlight w:val="white"/>
          <w:lang w:val="fr-FR"/>
        </w:rPr>
        <w:t>Information structure and sentence form. Topic, focus and the mental representations of discourse referents.</w:t>
      </w:r>
      <w:r w:rsidRPr="006556F0">
        <w:rPr>
          <w:noProof/>
          <w:sz w:val="22"/>
          <w:szCs w:val="22"/>
          <w:highlight w:val="white"/>
          <w:lang w:val="fr-FR"/>
        </w:rPr>
        <w:t xml:space="preserve"> Cambridge</w:t>
      </w:r>
      <w:r w:rsidRPr="006556F0">
        <w:rPr>
          <w:noProof/>
          <w:sz w:val="22"/>
          <w:szCs w:val="22"/>
          <w:lang w:val="fr-FR"/>
        </w:rPr>
        <w:t> </w:t>
      </w:r>
      <w:r w:rsidRPr="006556F0">
        <w:rPr>
          <w:noProof/>
          <w:sz w:val="22"/>
          <w:szCs w:val="22"/>
          <w:highlight w:val="white"/>
          <w:lang w:val="fr-FR"/>
        </w:rPr>
        <w:t>: Cambridge University Press.</w:t>
      </w:r>
    </w:p>
    <w:p w14:paraId="51C91129" w14:textId="1EDAD31C" w:rsidR="00CC2EFA" w:rsidRPr="000F0173" w:rsidRDefault="00000000" w:rsidP="00F64354">
      <w:pPr>
        <w:tabs>
          <w:tab w:val="left" w:pos="1843"/>
          <w:tab w:val="left" w:pos="2127"/>
        </w:tabs>
        <w:ind w:left="284" w:right="335" w:hanging="284"/>
        <w:jc w:val="both"/>
        <w:rPr>
          <w:noProof/>
          <w:sz w:val="22"/>
          <w:szCs w:val="22"/>
          <w:highlight w:val="white"/>
          <w:lang w:val="fr-FR"/>
        </w:rPr>
      </w:pPr>
      <w:r w:rsidRPr="006556F0">
        <w:rPr>
          <w:noProof/>
          <w:sz w:val="22"/>
          <w:szCs w:val="22"/>
          <w:highlight w:val="white"/>
          <w:lang w:val="fr-FR"/>
        </w:rPr>
        <w:t xml:space="preserve">Lambrecht, K. 2001. Dislocation. In M. Haspelmath, et al. (Eds.), </w:t>
      </w:r>
      <w:r w:rsidRPr="006556F0">
        <w:rPr>
          <w:i/>
          <w:noProof/>
          <w:sz w:val="22"/>
          <w:szCs w:val="22"/>
          <w:highlight w:val="white"/>
          <w:lang w:val="fr-FR"/>
        </w:rPr>
        <w:t>Language typology and language universals</w:t>
      </w:r>
      <w:r w:rsidRPr="006556F0">
        <w:rPr>
          <w:i/>
          <w:noProof/>
          <w:sz w:val="22"/>
          <w:szCs w:val="22"/>
          <w:lang w:val="fr-FR"/>
        </w:rPr>
        <w:t> </w:t>
      </w:r>
      <w:r w:rsidRPr="006556F0">
        <w:rPr>
          <w:i/>
          <w:noProof/>
          <w:sz w:val="22"/>
          <w:szCs w:val="22"/>
          <w:highlight w:val="white"/>
          <w:lang w:val="fr-FR"/>
        </w:rPr>
        <w:t>: an international handbook, vol. 2</w:t>
      </w:r>
      <w:r w:rsidR="00B15D46" w:rsidRPr="006556F0">
        <w:rPr>
          <w:noProof/>
          <w:sz w:val="22"/>
          <w:szCs w:val="22"/>
          <w:highlight w:val="white"/>
          <w:lang w:val="fr-FR"/>
        </w:rPr>
        <w:t>,</w:t>
      </w:r>
      <w:r w:rsidRPr="006556F0">
        <w:rPr>
          <w:noProof/>
          <w:sz w:val="22"/>
          <w:szCs w:val="22"/>
          <w:highlight w:val="white"/>
          <w:lang w:val="fr-FR"/>
        </w:rPr>
        <w:t xml:space="preserve"> 1050–1078. </w:t>
      </w:r>
      <w:r w:rsidRPr="000F0173">
        <w:rPr>
          <w:noProof/>
          <w:sz w:val="22"/>
          <w:szCs w:val="22"/>
          <w:highlight w:val="white"/>
          <w:lang w:val="fr-FR"/>
        </w:rPr>
        <w:t>Berlin</w:t>
      </w:r>
      <w:r w:rsidRPr="000F0173">
        <w:rPr>
          <w:noProof/>
          <w:sz w:val="22"/>
          <w:szCs w:val="22"/>
          <w:lang w:val="fr-FR"/>
        </w:rPr>
        <w:t> :</w:t>
      </w:r>
      <w:r w:rsidRPr="000F0173">
        <w:rPr>
          <w:noProof/>
          <w:sz w:val="22"/>
          <w:szCs w:val="22"/>
          <w:highlight w:val="white"/>
          <w:lang w:val="fr-FR"/>
        </w:rPr>
        <w:t xml:space="preserve"> De Gruyter.</w:t>
      </w:r>
    </w:p>
    <w:p w14:paraId="29A4248B" w14:textId="29C04CBE" w:rsidR="00CC2EFA" w:rsidRPr="000F0173" w:rsidRDefault="00000000" w:rsidP="00F64354">
      <w:pPr>
        <w:tabs>
          <w:tab w:val="left" w:pos="1843"/>
          <w:tab w:val="left" w:pos="2127"/>
        </w:tabs>
        <w:ind w:left="284" w:right="335" w:hanging="284"/>
        <w:jc w:val="both"/>
        <w:rPr>
          <w:noProof/>
          <w:sz w:val="22"/>
          <w:szCs w:val="22"/>
          <w:highlight w:val="white"/>
          <w:lang w:val="fr-FR"/>
        </w:rPr>
      </w:pPr>
      <w:r w:rsidRPr="000F0173">
        <w:rPr>
          <w:noProof/>
          <w:sz w:val="22"/>
          <w:szCs w:val="22"/>
          <w:highlight w:val="white"/>
          <w:lang w:val="fr-FR"/>
        </w:rPr>
        <w:t xml:space="preserve">Larsson, E. 1979. </w:t>
      </w:r>
      <w:r w:rsidRPr="000F0173">
        <w:rPr>
          <w:i/>
          <w:noProof/>
          <w:sz w:val="22"/>
          <w:szCs w:val="22"/>
          <w:highlight w:val="white"/>
          <w:lang w:val="fr-FR"/>
        </w:rPr>
        <w:t>La dislocation en français</w:t>
      </w:r>
      <w:r w:rsidRPr="000F0173">
        <w:rPr>
          <w:noProof/>
          <w:sz w:val="22"/>
          <w:szCs w:val="22"/>
          <w:highlight w:val="white"/>
          <w:lang w:val="fr-FR"/>
        </w:rPr>
        <w:t>. Lund</w:t>
      </w:r>
      <w:r w:rsidRPr="000F0173">
        <w:rPr>
          <w:noProof/>
          <w:sz w:val="22"/>
          <w:szCs w:val="22"/>
          <w:lang w:val="fr-FR"/>
        </w:rPr>
        <w:t> : Gleerup.</w:t>
      </w:r>
    </w:p>
    <w:p w14:paraId="191AA963" w14:textId="0BE52EF5" w:rsidR="00CC2EFA" w:rsidRPr="000F0173" w:rsidRDefault="00000000" w:rsidP="00F64354">
      <w:pPr>
        <w:pBdr>
          <w:top w:val="nil"/>
          <w:left w:val="nil"/>
          <w:bottom w:val="nil"/>
          <w:right w:val="nil"/>
          <w:between w:val="nil"/>
        </w:pBdr>
        <w:tabs>
          <w:tab w:val="left" w:pos="1843"/>
          <w:tab w:val="left" w:pos="2127"/>
        </w:tabs>
        <w:ind w:left="284" w:right="335" w:hanging="284"/>
        <w:jc w:val="both"/>
        <w:rPr>
          <w:noProof/>
          <w:sz w:val="22"/>
          <w:szCs w:val="22"/>
          <w:lang w:val="fr-FR"/>
        </w:rPr>
      </w:pPr>
      <w:r w:rsidRPr="000F0173">
        <w:rPr>
          <w:noProof/>
          <w:sz w:val="22"/>
          <w:szCs w:val="22"/>
          <w:lang w:val="fr-FR"/>
        </w:rPr>
        <w:t xml:space="preserve">Marandin, J.-M. 2021. S-topic. In D. Godard, L. Roussarie, &amp; F. Corblin (Eds.), </w:t>
      </w:r>
      <w:r w:rsidRPr="000F0173">
        <w:rPr>
          <w:i/>
          <w:noProof/>
          <w:sz w:val="22"/>
          <w:szCs w:val="22"/>
          <w:lang w:val="fr-FR"/>
        </w:rPr>
        <w:t>Sémanticlopédie : dictionnaire des notions de sémantique en linguistique formelle</w:t>
      </w:r>
      <w:r w:rsidRPr="000F0173">
        <w:rPr>
          <w:noProof/>
          <w:sz w:val="22"/>
          <w:szCs w:val="22"/>
          <w:lang w:val="fr-FR"/>
        </w:rPr>
        <w:t>. GDR Sémantique &amp; Modélisation, CNRS, https://dicosem.llf-paris.fr/wiki/S-topic.</w:t>
      </w:r>
    </w:p>
    <w:p w14:paraId="2EE0F9FB" w14:textId="2DF23DA4" w:rsidR="00CC2EFA" w:rsidRPr="000F0173" w:rsidRDefault="00000000" w:rsidP="00F64354">
      <w:pPr>
        <w:tabs>
          <w:tab w:val="left" w:pos="1843"/>
          <w:tab w:val="left" w:pos="2127"/>
        </w:tabs>
        <w:ind w:left="284" w:right="335" w:hanging="284"/>
        <w:jc w:val="both"/>
        <w:rPr>
          <w:noProof/>
          <w:sz w:val="22"/>
          <w:szCs w:val="22"/>
          <w:lang w:val="fr-FR"/>
        </w:rPr>
      </w:pPr>
      <w:r w:rsidRPr="006556F0">
        <w:rPr>
          <w:noProof/>
          <w:sz w:val="22"/>
          <w:szCs w:val="22"/>
          <w:lang w:val="fr-FR"/>
        </w:rPr>
        <w:t xml:space="preserve">Mayol, L. 2010. Contrastive pronouns in null-subject Romance languages. </w:t>
      </w:r>
      <w:r w:rsidRPr="000F0173">
        <w:rPr>
          <w:i/>
          <w:noProof/>
          <w:sz w:val="22"/>
          <w:szCs w:val="22"/>
          <w:lang w:val="fr-FR"/>
        </w:rPr>
        <w:t>Lingua, 120</w:t>
      </w:r>
      <w:r w:rsidRPr="000F0173">
        <w:rPr>
          <w:noProof/>
          <w:sz w:val="22"/>
          <w:szCs w:val="22"/>
          <w:lang w:val="fr-FR"/>
        </w:rPr>
        <w:t>, 2497–2514.</w:t>
      </w:r>
    </w:p>
    <w:p w14:paraId="07E2E2CF" w14:textId="0DAB93F0" w:rsidR="00CC2EFA" w:rsidRPr="006556F0" w:rsidRDefault="00000000" w:rsidP="00F64354">
      <w:pPr>
        <w:tabs>
          <w:tab w:val="left" w:pos="1843"/>
          <w:tab w:val="left" w:pos="2127"/>
        </w:tabs>
        <w:ind w:left="284" w:right="335" w:hanging="284"/>
        <w:jc w:val="both"/>
        <w:rPr>
          <w:noProof/>
          <w:sz w:val="22"/>
          <w:szCs w:val="22"/>
          <w:lang w:val="fr-FR"/>
        </w:rPr>
      </w:pPr>
      <w:r w:rsidRPr="000F0173">
        <w:rPr>
          <w:noProof/>
          <w:sz w:val="22"/>
          <w:szCs w:val="22"/>
          <w:lang w:val="fr-FR"/>
        </w:rPr>
        <w:t xml:space="preserve">Nølke, H. 1997. Anaphoricité et focalisation : Le cas du pronom personnel disjoint. In W. De Mulder, L. Tasmowski-De Ryck, &amp; C. Vetters (Eds.), </w:t>
      </w:r>
      <w:r w:rsidRPr="000F0173">
        <w:rPr>
          <w:i/>
          <w:noProof/>
          <w:sz w:val="22"/>
          <w:szCs w:val="22"/>
          <w:lang w:val="fr-FR"/>
        </w:rPr>
        <w:t>Relations anaphoriques et (in)cohérence</w:t>
      </w:r>
      <w:r w:rsidR="00B15D46">
        <w:rPr>
          <w:noProof/>
          <w:sz w:val="22"/>
          <w:szCs w:val="22"/>
          <w:lang w:val="fr-FR"/>
        </w:rPr>
        <w:t>,</w:t>
      </w:r>
      <w:r w:rsidRPr="000F0173">
        <w:rPr>
          <w:noProof/>
          <w:sz w:val="22"/>
          <w:szCs w:val="22"/>
          <w:lang w:val="fr-FR"/>
        </w:rPr>
        <w:t xml:space="preserve"> 55–67. </w:t>
      </w:r>
      <w:r w:rsidRPr="006556F0">
        <w:rPr>
          <w:noProof/>
          <w:sz w:val="22"/>
          <w:szCs w:val="22"/>
          <w:lang w:val="fr-FR"/>
        </w:rPr>
        <w:t>Amsterdam : Rodopi.</w:t>
      </w:r>
    </w:p>
    <w:p w14:paraId="2623E3C3" w14:textId="4BC2FC1B" w:rsidR="00CC2EFA" w:rsidRPr="006556F0" w:rsidRDefault="00000000" w:rsidP="00F64354">
      <w:pPr>
        <w:tabs>
          <w:tab w:val="left" w:pos="1843"/>
          <w:tab w:val="left" w:pos="2127"/>
        </w:tabs>
        <w:ind w:left="284" w:right="335" w:hanging="284"/>
        <w:jc w:val="both"/>
        <w:rPr>
          <w:noProof/>
          <w:sz w:val="22"/>
          <w:szCs w:val="22"/>
          <w:lang w:val="fr-FR"/>
        </w:rPr>
      </w:pPr>
      <w:r w:rsidRPr="006556F0">
        <w:rPr>
          <w:noProof/>
          <w:sz w:val="22"/>
          <w:szCs w:val="22"/>
          <w:lang w:val="fr-FR"/>
        </w:rPr>
        <w:t xml:space="preserve">Rocquet, A. 2014. The discourse-marking effect of strong pronoun doubling in French. </w:t>
      </w:r>
      <w:r w:rsidRPr="006556F0">
        <w:rPr>
          <w:i/>
          <w:noProof/>
          <w:sz w:val="22"/>
          <w:szCs w:val="22"/>
          <w:lang w:val="fr-FR"/>
        </w:rPr>
        <w:t>Phrasis: Studies in Language and Literature,</w:t>
      </w:r>
      <w:r w:rsidRPr="006556F0">
        <w:rPr>
          <w:noProof/>
          <w:sz w:val="22"/>
          <w:szCs w:val="22"/>
          <w:lang w:val="fr-FR"/>
        </w:rPr>
        <w:t xml:space="preserve"> </w:t>
      </w:r>
      <w:r w:rsidRPr="006556F0">
        <w:rPr>
          <w:i/>
          <w:noProof/>
          <w:sz w:val="22"/>
          <w:szCs w:val="22"/>
          <w:lang w:val="fr-FR"/>
        </w:rPr>
        <w:t>50</w:t>
      </w:r>
      <w:r w:rsidRPr="006556F0">
        <w:rPr>
          <w:noProof/>
          <w:sz w:val="22"/>
          <w:szCs w:val="22"/>
          <w:lang w:val="fr-FR"/>
        </w:rPr>
        <w:t>, 95–112.</w:t>
      </w:r>
    </w:p>
    <w:p w14:paraId="49E56B08" w14:textId="69140053" w:rsidR="00CC2EFA" w:rsidRPr="006556F0" w:rsidRDefault="00000000" w:rsidP="00F64354">
      <w:pPr>
        <w:tabs>
          <w:tab w:val="left" w:pos="1843"/>
          <w:tab w:val="left" w:pos="2127"/>
        </w:tabs>
        <w:ind w:left="284" w:right="335" w:hanging="284"/>
        <w:jc w:val="both"/>
        <w:rPr>
          <w:noProof/>
          <w:sz w:val="22"/>
          <w:szCs w:val="22"/>
          <w:lang w:val="fr-FR"/>
        </w:rPr>
      </w:pPr>
      <w:r w:rsidRPr="006556F0">
        <w:rPr>
          <w:noProof/>
          <w:sz w:val="22"/>
          <w:szCs w:val="22"/>
          <w:lang w:val="fr-FR"/>
        </w:rPr>
        <w:t xml:space="preserve">Thuilier, J. &amp; Danlos, L. 2012. Semantic annotation of French corpora: Animacy and verb semantic class. </w:t>
      </w:r>
      <w:r w:rsidRPr="006556F0">
        <w:rPr>
          <w:i/>
          <w:noProof/>
          <w:sz w:val="22"/>
          <w:szCs w:val="22"/>
          <w:lang w:val="fr-FR"/>
        </w:rPr>
        <w:t>Proceedings of the 8th International Conference on Language Resources and Evaluation [LREC’12]</w:t>
      </w:r>
      <w:r w:rsidRPr="006556F0">
        <w:rPr>
          <w:noProof/>
          <w:sz w:val="22"/>
          <w:szCs w:val="22"/>
          <w:lang w:val="fr-FR"/>
        </w:rPr>
        <w:t>, 1533–1537.</w:t>
      </w:r>
    </w:p>
    <w:p w14:paraId="0147FEC8" w14:textId="7BF763E5" w:rsidR="00CC2EFA" w:rsidRPr="006556F0" w:rsidRDefault="00000000" w:rsidP="00F64354">
      <w:pPr>
        <w:tabs>
          <w:tab w:val="left" w:pos="1843"/>
          <w:tab w:val="left" w:pos="2127"/>
        </w:tabs>
        <w:ind w:left="284" w:right="335" w:hanging="284"/>
        <w:jc w:val="both"/>
        <w:rPr>
          <w:noProof/>
          <w:sz w:val="22"/>
          <w:szCs w:val="22"/>
          <w:lang w:val="fr-FR"/>
        </w:rPr>
      </w:pPr>
      <w:r w:rsidRPr="006556F0">
        <w:rPr>
          <w:noProof/>
          <w:sz w:val="22"/>
          <w:szCs w:val="22"/>
          <w:lang w:val="fr-FR"/>
        </w:rPr>
        <w:t xml:space="preserve">Ziv, Y. 1994. Left and right dislocations: discourse functions and anaphora, </w:t>
      </w:r>
      <w:r w:rsidRPr="006556F0">
        <w:rPr>
          <w:i/>
          <w:noProof/>
          <w:sz w:val="22"/>
          <w:szCs w:val="22"/>
          <w:lang w:val="fr-FR"/>
        </w:rPr>
        <w:t>Journal of Pragmatics, 22</w:t>
      </w:r>
      <w:r w:rsidRPr="006556F0">
        <w:rPr>
          <w:noProof/>
          <w:sz w:val="22"/>
          <w:szCs w:val="22"/>
          <w:lang w:val="fr-FR"/>
        </w:rPr>
        <w:t>, 629–645</w:t>
      </w:r>
    </w:p>
    <w:p w14:paraId="4205EF36" w14:textId="77777777" w:rsidR="00CC2EFA" w:rsidRPr="001A7272" w:rsidRDefault="00CC2EFA" w:rsidP="00A75DB2">
      <w:pPr>
        <w:ind w:right="335"/>
        <w:jc w:val="both"/>
        <w:rPr>
          <w:bCs/>
          <w:color w:val="000000"/>
          <w:sz w:val="24"/>
          <w:szCs w:val="24"/>
          <w:lang w:val="en-US"/>
        </w:rPr>
      </w:pPr>
    </w:p>
    <w:p w14:paraId="78B6B911" w14:textId="77777777" w:rsidR="00CC2EFA" w:rsidRPr="001A7272" w:rsidRDefault="00CC2EFA" w:rsidP="00A75DB2">
      <w:pPr>
        <w:ind w:right="335"/>
        <w:jc w:val="both"/>
        <w:rPr>
          <w:bCs/>
          <w:color w:val="000000"/>
          <w:sz w:val="24"/>
          <w:szCs w:val="24"/>
          <w:lang w:val="en-US"/>
        </w:rPr>
      </w:pPr>
    </w:p>
    <w:p w14:paraId="14E6AD4D" w14:textId="77777777" w:rsidR="00CC2EFA" w:rsidRPr="009D4D35" w:rsidRDefault="00000000" w:rsidP="00A75DB2">
      <w:pPr>
        <w:pStyle w:val="Heading1"/>
        <w:keepNext w:val="0"/>
        <w:tabs>
          <w:tab w:val="left" w:pos="1843"/>
          <w:tab w:val="left" w:pos="2127"/>
        </w:tabs>
        <w:ind w:right="335"/>
        <w:jc w:val="both"/>
        <w:rPr>
          <w:b/>
          <w:color w:val="000000"/>
          <w:lang w:val="fr-FR"/>
        </w:rPr>
      </w:pPr>
      <w:r w:rsidRPr="009D4D35">
        <w:rPr>
          <w:b/>
          <w:color w:val="000000"/>
          <w:lang w:val="fr-FR"/>
        </w:rPr>
        <w:t>Résumé</w:t>
      </w:r>
    </w:p>
    <w:p w14:paraId="70931AA4" w14:textId="77777777" w:rsidR="00CC2EFA" w:rsidRPr="009D4D35" w:rsidRDefault="00CC2EFA" w:rsidP="00A75DB2">
      <w:pPr>
        <w:tabs>
          <w:tab w:val="left" w:pos="1843"/>
          <w:tab w:val="left" w:pos="2127"/>
        </w:tabs>
        <w:ind w:right="335"/>
        <w:jc w:val="both"/>
        <w:rPr>
          <w:color w:val="000000"/>
          <w:sz w:val="24"/>
          <w:szCs w:val="24"/>
          <w:lang w:val="fr-FR"/>
        </w:rPr>
      </w:pPr>
    </w:p>
    <w:p w14:paraId="56720435" w14:textId="4513155C" w:rsidR="00CC2EFA" w:rsidRPr="009D4D35" w:rsidRDefault="00000000" w:rsidP="00A75DB2">
      <w:pPr>
        <w:ind w:right="335"/>
        <w:jc w:val="both"/>
        <w:rPr>
          <w:color w:val="000000"/>
          <w:sz w:val="22"/>
          <w:szCs w:val="22"/>
          <w:highlight w:val="yellow"/>
          <w:lang w:val="fr-FR"/>
        </w:rPr>
      </w:pPr>
      <w:r w:rsidRPr="009D4D35">
        <w:rPr>
          <w:sz w:val="22"/>
          <w:szCs w:val="22"/>
          <w:lang w:val="fr-FR"/>
        </w:rPr>
        <w:t xml:space="preserve">Cette contribution analyse les doubles dislocations du sujet (syntagme nominal lexical + pronom disjoint + pronom clitique) en français informel, en les comparant aux dislocations à gauche « prototypiques » (syntagme nominal lexical + pronom clitique) et aux constructions à pronom </w:t>
      </w:r>
      <w:r w:rsidR="00513DA1" w:rsidRPr="009D4D35">
        <w:rPr>
          <w:sz w:val="22"/>
          <w:szCs w:val="22"/>
          <w:lang w:val="fr-FR"/>
        </w:rPr>
        <w:t xml:space="preserve">disjoint </w:t>
      </w:r>
      <w:r w:rsidRPr="009D4D35">
        <w:rPr>
          <w:sz w:val="22"/>
          <w:szCs w:val="22"/>
          <w:lang w:val="fr-FR"/>
        </w:rPr>
        <w:t xml:space="preserve">(syntagme nominal lexical + pronom disjoint). À partir d’un corpus de </w:t>
      </w:r>
      <w:r w:rsidR="00774762">
        <w:rPr>
          <w:sz w:val="22"/>
          <w:szCs w:val="22"/>
          <w:lang w:val="fr-FR"/>
        </w:rPr>
        <w:t>623</w:t>
      </w:r>
      <w:r w:rsidRPr="009D4D35">
        <w:rPr>
          <w:sz w:val="22"/>
          <w:szCs w:val="22"/>
          <w:lang w:val="fr-FR"/>
        </w:rPr>
        <w:t xml:space="preserve"> occurrences au total, nous montrons que les doubles dislocations ont une préférence nette pour les référents humains, expriment systématiquement un contraste explicite, et signalent fréquemment un changement de topique.</w:t>
      </w:r>
    </w:p>
    <w:p w14:paraId="6F183E31" w14:textId="77777777" w:rsidR="00CC2EFA" w:rsidRPr="009D4D35" w:rsidRDefault="00CC2EFA" w:rsidP="00A75DB2">
      <w:pPr>
        <w:ind w:right="335"/>
        <w:jc w:val="both"/>
        <w:rPr>
          <w:color w:val="000000"/>
          <w:sz w:val="22"/>
          <w:szCs w:val="22"/>
          <w:lang w:val="fr-FR"/>
        </w:rPr>
      </w:pPr>
    </w:p>
    <w:p w14:paraId="1016CEF2" w14:textId="36DF5EF6" w:rsidR="00CC2EFA" w:rsidRPr="009D4D35" w:rsidRDefault="00000000" w:rsidP="00A75DB2">
      <w:pPr>
        <w:tabs>
          <w:tab w:val="left" w:pos="567"/>
        </w:tabs>
        <w:ind w:right="335"/>
        <w:jc w:val="both"/>
        <w:rPr>
          <w:color w:val="000000"/>
          <w:sz w:val="22"/>
          <w:szCs w:val="22"/>
          <w:lang w:val="fr-FR"/>
        </w:rPr>
      </w:pPr>
      <w:r w:rsidRPr="009D4D35">
        <w:rPr>
          <w:color w:val="000000"/>
          <w:sz w:val="22"/>
          <w:szCs w:val="22"/>
          <w:lang w:val="fr-FR"/>
        </w:rPr>
        <w:tab/>
      </w:r>
      <w:r w:rsidRPr="009D4D35">
        <w:rPr>
          <w:b/>
          <w:color w:val="000000"/>
          <w:sz w:val="22"/>
          <w:szCs w:val="22"/>
          <w:lang w:val="fr-FR"/>
        </w:rPr>
        <w:t xml:space="preserve">Mots-clés : </w:t>
      </w:r>
      <w:r w:rsidRPr="009D4D35">
        <w:rPr>
          <w:sz w:val="22"/>
          <w:szCs w:val="22"/>
          <w:lang w:val="fr-FR"/>
        </w:rPr>
        <w:t xml:space="preserve">double dislocation, dislocation à gauche, pronom </w:t>
      </w:r>
      <w:r w:rsidR="00513DA1" w:rsidRPr="009D4D35">
        <w:rPr>
          <w:sz w:val="22"/>
          <w:szCs w:val="22"/>
          <w:lang w:val="fr-FR"/>
        </w:rPr>
        <w:t>disjoint</w:t>
      </w:r>
      <w:r w:rsidRPr="009D4D35">
        <w:rPr>
          <w:sz w:val="22"/>
          <w:szCs w:val="22"/>
          <w:lang w:val="fr-FR"/>
        </w:rPr>
        <w:t>, contraste, animéité</w:t>
      </w:r>
    </w:p>
    <w:p w14:paraId="560DD82E" w14:textId="77777777" w:rsidR="00CC2EFA" w:rsidRPr="009D4D35" w:rsidRDefault="00CC2EFA" w:rsidP="00A75DB2">
      <w:pPr>
        <w:ind w:right="335"/>
        <w:jc w:val="both"/>
        <w:rPr>
          <w:color w:val="000000"/>
          <w:sz w:val="24"/>
          <w:szCs w:val="24"/>
          <w:lang w:val="fr-FR"/>
        </w:rPr>
      </w:pPr>
    </w:p>
    <w:p w14:paraId="6C2B3460" w14:textId="77777777" w:rsidR="00CC2EFA" w:rsidRPr="009D4D35" w:rsidRDefault="00CC2EFA" w:rsidP="00A75DB2">
      <w:pPr>
        <w:ind w:right="335"/>
        <w:jc w:val="both"/>
        <w:rPr>
          <w:color w:val="000000"/>
          <w:sz w:val="24"/>
          <w:szCs w:val="24"/>
          <w:lang w:val="fr-FR"/>
        </w:rPr>
      </w:pPr>
    </w:p>
    <w:p w14:paraId="508534A5" w14:textId="77777777" w:rsidR="00CC2EFA" w:rsidRPr="009D4D35" w:rsidRDefault="00000000" w:rsidP="00A75DB2">
      <w:pPr>
        <w:pStyle w:val="Heading1"/>
        <w:keepNext w:val="0"/>
        <w:tabs>
          <w:tab w:val="left" w:pos="1843"/>
          <w:tab w:val="left" w:pos="2127"/>
        </w:tabs>
        <w:ind w:right="335"/>
        <w:jc w:val="both"/>
        <w:rPr>
          <w:b/>
          <w:color w:val="000000"/>
          <w:lang w:val="fr-FR"/>
        </w:rPr>
      </w:pPr>
      <w:r w:rsidRPr="009D4D35">
        <w:rPr>
          <w:b/>
          <w:color w:val="000000"/>
          <w:lang w:val="fr-FR"/>
        </w:rPr>
        <w:t>Abstract</w:t>
      </w:r>
    </w:p>
    <w:p w14:paraId="21417BD4" w14:textId="77777777" w:rsidR="00CC2EFA" w:rsidRPr="009D4D35" w:rsidRDefault="00CC2EFA" w:rsidP="00A75DB2">
      <w:pPr>
        <w:tabs>
          <w:tab w:val="left" w:pos="1843"/>
          <w:tab w:val="left" w:pos="2127"/>
        </w:tabs>
        <w:ind w:right="335"/>
        <w:jc w:val="both"/>
        <w:rPr>
          <w:color w:val="000000"/>
          <w:sz w:val="24"/>
          <w:szCs w:val="24"/>
          <w:lang w:val="fr-FR"/>
        </w:rPr>
      </w:pPr>
    </w:p>
    <w:p w14:paraId="68383E58" w14:textId="77777777" w:rsidR="00CC2EFA" w:rsidRPr="009D4D35" w:rsidRDefault="00000000" w:rsidP="00A75DB2">
      <w:pPr>
        <w:pStyle w:val="Heading1"/>
        <w:keepNext w:val="0"/>
        <w:tabs>
          <w:tab w:val="left" w:pos="1843"/>
          <w:tab w:val="left" w:pos="2127"/>
        </w:tabs>
        <w:ind w:right="335"/>
        <w:jc w:val="both"/>
        <w:rPr>
          <w:i/>
          <w:color w:val="000000"/>
          <w:lang w:val="fr-FR"/>
        </w:rPr>
      </w:pPr>
      <w:r w:rsidRPr="009D4D35">
        <w:rPr>
          <w:i/>
          <w:lang w:val="fr-FR"/>
        </w:rPr>
        <w:t>Jean-Yves lui il cuisine: Double Subject Dislocation in Informal French</w:t>
      </w:r>
    </w:p>
    <w:p w14:paraId="50BC9700" w14:textId="77777777" w:rsidR="00CC2EFA" w:rsidRPr="009D4D35" w:rsidRDefault="00CC2EFA" w:rsidP="00A75DB2">
      <w:pPr>
        <w:ind w:right="335"/>
        <w:jc w:val="both"/>
        <w:rPr>
          <w:lang w:val="fr-FR"/>
        </w:rPr>
      </w:pPr>
    </w:p>
    <w:p w14:paraId="6DF9BD74" w14:textId="20AC37DC" w:rsidR="00CC2EFA" w:rsidRPr="001A7272" w:rsidRDefault="00000000" w:rsidP="00A75DB2">
      <w:pPr>
        <w:ind w:right="335"/>
        <w:jc w:val="both"/>
        <w:rPr>
          <w:color w:val="000000"/>
          <w:sz w:val="22"/>
          <w:szCs w:val="22"/>
          <w:lang w:val="en-US"/>
        </w:rPr>
      </w:pPr>
      <w:r w:rsidRPr="001A7272">
        <w:rPr>
          <w:sz w:val="22"/>
          <w:szCs w:val="22"/>
          <w:lang w:val="en-US"/>
        </w:rPr>
        <w:t xml:space="preserve">This paper </w:t>
      </w:r>
      <w:r w:rsidR="005D4D2E" w:rsidRPr="001A7272">
        <w:rPr>
          <w:sz w:val="22"/>
          <w:szCs w:val="22"/>
          <w:lang w:val="en-US"/>
        </w:rPr>
        <w:t>analyses</w:t>
      </w:r>
      <w:r w:rsidRPr="001A7272">
        <w:rPr>
          <w:sz w:val="22"/>
          <w:szCs w:val="22"/>
          <w:lang w:val="en-US"/>
        </w:rPr>
        <w:t xml:space="preserve"> double subject dislocations (lexical noun phrase + strong pronoun + clitic pronoun) in informal French, comparing them to “prototypical” left dislocations (lexical noun phrase + clitic pronoun) and constructions with </w:t>
      </w:r>
      <w:r w:rsidR="00513DA1" w:rsidRPr="001A7272">
        <w:rPr>
          <w:sz w:val="22"/>
          <w:szCs w:val="22"/>
          <w:lang w:val="en-US"/>
        </w:rPr>
        <w:t>a strong</w:t>
      </w:r>
      <w:r w:rsidRPr="001A7272">
        <w:rPr>
          <w:sz w:val="22"/>
          <w:szCs w:val="22"/>
          <w:lang w:val="en-US"/>
        </w:rPr>
        <w:t xml:space="preserve"> pronoun (lexical noun phrase + strong pronoun). Based on a corpus of </w:t>
      </w:r>
      <w:r w:rsidR="00774762" w:rsidRPr="001A7272">
        <w:rPr>
          <w:sz w:val="22"/>
          <w:szCs w:val="22"/>
          <w:lang w:val="en-US"/>
        </w:rPr>
        <w:t>623</w:t>
      </w:r>
      <w:r w:rsidRPr="001A7272">
        <w:rPr>
          <w:sz w:val="22"/>
          <w:szCs w:val="22"/>
          <w:lang w:val="en-US"/>
        </w:rPr>
        <w:t xml:space="preserve"> occurrences in total, we show that double dislocations display a clear preference for human referents, systematically express explicit contrast, and frequently indicate a topic shift.</w:t>
      </w:r>
    </w:p>
    <w:p w14:paraId="20E5FEE8" w14:textId="77777777" w:rsidR="00CC2EFA" w:rsidRPr="001A7272" w:rsidRDefault="00CC2EFA" w:rsidP="00A75DB2">
      <w:pPr>
        <w:ind w:right="335"/>
        <w:jc w:val="both"/>
        <w:rPr>
          <w:color w:val="000000"/>
          <w:sz w:val="22"/>
          <w:szCs w:val="22"/>
          <w:lang w:val="en-US"/>
        </w:rPr>
      </w:pPr>
    </w:p>
    <w:p w14:paraId="3270D62F" w14:textId="383FD633" w:rsidR="00CC2EFA" w:rsidRPr="001A7272" w:rsidRDefault="00000000" w:rsidP="00A75DB2">
      <w:pPr>
        <w:tabs>
          <w:tab w:val="left" w:pos="567"/>
        </w:tabs>
        <w:ind w:right="335"/>
        <w:jc w:val="both"/>
        <w:rPr>
          <w:color w:val="000000"/>
          <w:sz w:val="22"/>
          <w:szCs w:val="22"/>
          <w:lang w:val="en-US"/>
        </w:rPr>
      </w:pPr>
      <w:r w:rsidRPr="001A7272">
        <w:rPr>
          <w:color w:val="000000"/>
          <w:sz w:val="22"/>
          <w:szCs w:val="22"/>
          <w:lang w:val="en-US"/>
        </w:rPr>
        <w:tab/>
      </w:r>
      <w:r w:rsidRPr="001A7272">
        <w:rPr>
          <w:b/>
          <w:color w:val="000000"/>
          <w:sz w:val="22"/>
          <w:szCs w:val="22"/>
          <w:lang w:val="en-US"/>
        </w:rPr>
        <w:t>Keywords:</w:t>
      </w:r>
      <w:r w:rsidRPr="001A7272">
        <w:rPr>
          <w:color w:val="000000"/>
          <w:sz w:val="22"/>
          <w:szCs w:val="22"/>
          <w:lang w:val="en-US"/>
        </w:rPr>
        <w:t xml:space="preserve"> double dislocation, left dislocation, </w:t>
      </w:r>
      <w:r w:rsidR="00513DA1" w:rsidRPr="001A7272">
        <w:rPr>
          <w:color w:val="000000"/>
          <w:sz w:val="22"/>
          <w:szCs w:val="22"/>
          <w:lang w:val="en-US"/>
        </w:rPr>
        <w:t>strong</w:t>
      </w:r>
      <w:r w:rsidR="00513DA1" w:rsidRPr="001A7272">
        <w:rPr>
          <w:sz w:val="22"/>
          <w:szCs w:val="22"/>
          <w:lang w:val="en-US"/>
        </w:rPr>
        <w:t xml:space="preserve"> </w:t>
      </w:r>
      <w:r w:rsidRPr="001A7272">
        <w:rPr>
          <w:sz w:val="22"/>
          <w:szCs w:val="22"/>
          <w:lang w:val="en-US"/>
        </w:rPr>
        <w:t>pronoun, contrast, animacy</w:t>
      </w:r>
    </w:p>
    <w:p w14:paraId="2DD5A2FD" w14:textId="77777777" w:rsidR="00CC2EFA" w:rsidRPr="001A7272" w:rsidRDefault="00CC2EFA" w:rsidP="00A75DB2">
      <w:pPr>
        <w:ind w:right="335"/>
        <w:jc w:val="both"/>
        <w:rPr>
          <w:color w:val="000000"/>
          <w:sz w:val="24"/>
          <w:szCs w:val="24"/>
          <w:lang w:val="en-US"/>
        </w:rPr>
      </w:pPr>
    </w:p>
    <w:p w14:paraId="77DA9C8C" w14:textId="77777777" w:rsidR="00CC2EFA" w:rsidRPr="001A7272" w:rsidRDefault="00CC2EFA" w:rsidP="00A75DB2">
      <w:pPr>
        <w:ind w:right="335"/>
        <w:jc w:val="both"/>
        <w:rPr>
          <w:color w:val="000000"/>
          <w:sz w:val="24"/>
          <w:szCs w:val="24"/>
          <w:lang w:val="en-US"/>
        </w:rPr>
      </w:pPr>
    </w:p>
    <w:p w14:paraId="18B4A27E" w14:textId="77777777" w:rsidR="00CC2EFA" w:rsidRPr="001A7272" w:rsidRDefault="00000000" w:rsidP="00A75DB2">
      <w:pPr>
        <w:tabs>
          <w:tab w:val="left" w:pos="709"/>
          <w:tab w:val="left" w:pos="1418"/>
          <w:tab w:val="left" w:pos="1843"/>
          <w:tab w:val="left" w:pos="2127"/>
          <w:tab w:val="left" w:pos="2381"/>
        </w:tabs>
        <w:ind w:right="335"/>
        <w:jc w:val="both"/>
        <w:rPr>
          <w:i/>
          <w:color w:val="000000"/>
          <w:sz w:val="24"/>
          <w:szCs w:val="24"/>
          <w:lang w:val="en-US"/>
        </w:rPr>
      </w:pPr>
      <w:r w:rsidRPr="001A7272">
        <w:rPr>
          <w:i/>
          <w:color w:val="000000"/>
          <w:sz w:val="24"/>
          <w:szCs w:val="24"/>
          <w:lang w:val="en-US"/>
        </w:rPr>
        <w:t>Authors’ address:</w:t>
      </w:r>
    </w:p>
    <w:p w14:paraId="64CA8A85" w14:textId="77777777" w:rsidR="00CC2EFA" w:rsidRPr="001A7272" w:rsidRDefault="00CC2EFA" w:rsidP="00A75DB2">
      <w:pPr>
        <w:tabs>
          <w:tab w:val="left" w:pos="709"/>
          <w:tab w:val="left" w:pos="1418"/>
          <w:tab w:val="left" w:pos="1843"/>
          <w:tab w:val="left" w:pos="2127"/>
          <w:tab w:val="left" w:pos="2381"/>
        </w:tabs>
        <w:ind w:right="335"/>
        <w:jc w:val="both"/>
        <w:rPr>
          <w:color w:val="000000"/>
          <w:sz w:val="24"/>
          <w:szCs w:val="24"/>
          <w:lang w:val="en-US"/>
        </w:rPr>
      </w:pPr>
    </w:p>
    <w:p w14:paraId="49310CD9" w14:textId="795F6FDF" w:rsidR="00CC2EFA" w:rsidRPr="009D4D35" w:rsidRDefault="00D32650" w:rsidP="00A75DB2">
      <w:pPr>
        <w:tabs>
          <w:tab w:val="left" w:pos="4962"/>
        </w:tabs>
        <w:ind w:right="335"/>
        <w:jc w:val="both"/>
        <w:rPr>
          <w:color w:val="000000"/>
          <w:sz w:val="22"/>
          <w:szCs w:val="22"/>
          <w:lang w:val="fr-FR"/>
        </w:rPr>
      </w:pPr>
      <w:r w:rsidRPr="009D4D35">
        <w:rPr>
          <w:color w:val="000000"/>
          <w:sz w:val="22"/>
          <w:szCs w:val="22"/>
          <w:lang w:val="fr-FR"/>
        </w:rPr>
        <w:t>Jorina Brysbaert</w:t>
      </w:r>
      <w:r w:rsidR="00F8396C">
        <w:rPr>
          <w:color w:val="000000"/>
          <w:sz w:val="22"/>
          <w:szCs w:val="22"/>
          <w:lang w:val="fr-FR"/>
        </w:rPr>
        <w:tab/>
        <w:t>Márton Gergely Horváth</w:t>
      </w:r>
    </w:p>
    <w:p w14:paraId="27340949" w14:textId="479DC6B6" w:rsidR="00D32650" w:rsidRPr="009D4D35" w:rsidRDefault="00D32650" w:rsidP="00A75DB2">
      <w:pPr>
        <w:tabs>
          <w:tab w:val="left" w:pos="4962"/>
        </w:tabs>
        <w:ind w:right="335"/>
        <w:jc w:val="both"/>
        <w:rPr>
          <w:color w:val="000000"/>
          <w:sz w:val="22"/>
          <w:szCs w:val="22"/>
          <w:lang w:val="fr-FR"/>
        </w:rPr>
      </w:pPr>
      <w:r w:rsidRPr="009D4D35">
        <w:rPr>
          <w:color w:val="000000"/>
          <w:sz w:val="22"/>
          <w:szCs w:val="22"/>
          <w:lang w:val="fr-FR"/>
        </w:rPr>
        <w:t>Institut Langage et Communication (ILC)</w:t>
      </w:r>
      <w:r w:rsidR="00F8396C">
        <w:rPr>
          <w:color w:val="000000"/>
          <w:sz w:val="22"/>
          <w:szCs w:val="22"/>
          <w:lang w:val="fr-FR"/>
        </w:rPr>
        <w:tab/>
        <w:t>Département d’Études Françaises</w:t>
      </w:r>
    </w:p>
    <w:p w14:paraId="730FA2A0" w14:textId="5DF33591" w:rsidR="00D32650" w:rsidRPr="009D4D35" w:rsidRDefault="00D32650" w:rsidP="00A75DB2">
      <w:pPr>
        <w:tabs>
          <w:tab w:val="left" w:pos="4962"/>
        </w:tabs>
        <w:ind w:right="335"/>
        <w:jc w:val="both"/>
        <w:rPr>
          <w:color w:val="000000"/>
          <w:sz w:val="22"/>
          <w:szCs w:val="22"/>
          <w:lang w:val="fr-FR"/>
        </w:rPr>
      </w:pPr>
      <w:proofErr w:type="spellStart"/>
      <w:r w:rsidRPr="009D4D35">
        <w:rPr>
          <w:color w:val="000000"/>
          <w:sz w:val="22"/>
          <w:szCs w:val="22"/>
          <w:lang w:val="fr-FR"/>
        </w:rPr>
        <w:t>UCLouvain</w:t>
      </w:r>
      <w:proofErr w:type="spellEnd"/>
      <w:r w:rsidR="00F8396C">
        <w:rPr>
          <w:color w:val="000000"/>
          <w:sz w:val="22"/>
          <w:szCs w:val="22"/>
          <w:lang w:val="fr-FR"/>
        </w:rPr>
        <w:tab/>
        <w:t>Université de Szeged</w:t>
      </w:r>
    </w:p>
    <w:p w14:paraId="10771FAF" w14:textId="7E0E9CAC" w:rsidR="00D32650" w:rsidRPr="00876AEF" w:rsidRDefault="00D32650" w:rsidP="00A75DB2">
      <w:pPr>
        <w:tabs>
          <w:tab w:val="left" w:pos="4962"/>
        </w:tabs>
        <w:ind w:right="335"/>
        <w:jc w:val="both"/>
        <w:rPr>
          <w:color w:val="000000"/>
          <w:sz w:val="22"/>
          <w:szCs w:val="22"/>
          <w:lang w:val="hu-HU"/>
        </w:rPr>
      </w:pPr>
      <w:r w:rsidRPr="009D4D35">
        <w:rPr>
          <w:color w:val="000000"/>
          <w:sz w:val="22"/>
          <w:szCs w:val="22"/>
          <w:lang w:val="fr-FR"/>
        </w:rPr>
        <w:t>Place Cardinal Mercier 31/L3.03.33</w:t>
      </w:r>
      <w:r w:rsidR="00F8396C">
        <w:rPr>
          <w:color w:val="000000"/>
          <w:sz w:val="22"/>
          <w:szCs w:val="22"/>
          <w:lang w:val="fr-FR"/>
        </w:rPr>
        <w:tab/>
      </w:r>
      <w:r w:rsidR="00F8396C" w:rsidRPr="00876AEF">
        <w:rPr>
          <w:color w:val="000000"/>
          <w:sz w:val="22"/>
          <w:szCs w:val="22"/>
          <w:lang w:val="hu-HU"/>
        </w:rPr>
        <w:t>Egyetem utca 2.</w:t>
      </w:r>
    </w:p>
    <w:p w14:paraId="79C6B652" w14:textId="0935AA95" w:rsidR="00CC2EFA" w:rsidRPr="00876AEF" w:rsidRDefault="00D32650" w:rsidP="00A75DB2">
      <w:pPr>
        <w:tabs>
          <w:tab w:val="left" w:pos="4962"/>
        </w:tabs>
        <w:ind w:right="335"/>
        <w:jc w:val="both"/>
        <w:rPr>
          <w:color w:val="000000"/>
          <w:sz w:val="22"/>
          <w:szCs w:val="22"/>
          <w:lang w:val="hu-HU"/>
        </w:rPr>
      </w:pPr>
      <w:r w:rsidRPr="009D4D35">
        <w:rPr>
          <w:color w:val="000000"/>
          <w:sz w:val="22"/>
          <w:szCs w:val="22"/>
          <w:lang w:val="fr-FR"/>
        </w:rPr>
        <w:t>1348 Louvain-la-Neuve</w:t>
      </w:r>
      <w:r w:rsidR="00F8396C">
        <w:rPr>
          <w:color w:val="000000"/>
          <w:sz w:val="22"/>
          <w:szCs w:val="22"/>
          <w:lang w:val="fr-FR"/>
        </w:rPr>
        <w:tab/>
      </w:r>
      <w:r w:rsidR="00F8396C" w:rsidRPr="00876AEF">
        <w:rPr>
          <w:color w:val="000000"/>
          <w:sz w:val="22"/>
          <w:szCs w:val="22"/>
          <w:lang w:val="hu-HU"/>
        </w:rPr>
        <w:t>6722 Szeged</w:t>
      </w:r>
    </w:p>
    <w:p w14:paraId="574D71A8" w14:textId="73806A76" w:rsidR="00CC2EFA" w:rsidRPr="009D4D35" w:rsidRDefault="00F8396C" w:rsidP="00A75DB2">
      <w:pPr>
        <w:tabs>
          <w:tab w:val="left" w:pos="4962"/>
        </w:tabs>
        <w:ind w:right="335"/>
        <w:jc w:val="both"/>
        <w:rPr>
          <w:color w:val="000000"/>
          <w:sz w:val="22"/>
          <w:szCs w:val="22"/>
          <w:lang w:val="fr-FR"/>
        </w:rPr>
      </w:pPr>
      <w:r>
        <w:rPr>
          <w:color w:val="000000"/>
          <w:sz w:val="22"/>
          <w:szCs w:val="22"/>
          <w:lang w:val="fr-FR"/>
        </w:rPr>
        <w:t>Belgique</w:t>
      </w:r>
      <w:r>
        <w:rPr>
          <w:color w:val="000000"/>
          <w:sz w:val="22"/>
          <w:szCs w:val="22"/>
          <w:lang w:val="fr-FR"/>
        </w:rPr>
        <w:tab/>
        <w:t>Hongrie</w:t>
      </w:r>
    </w:p>
    <w:p w14:paraId="3129EDAB" w14:textId="0292523D" w:rsidR="00CC2EFA" w:rsidRPr="009D4D35" w:rsidRDefault="00D32650" w:rsidP="00A75DB2">
      <w:pPr>
        <w:tabs>
          <w:tab w:val="left" w:pos="4962"/>
        </w:tabs>
        <w:ind w:right="335"/>
        <w:jc w:val="both"/>
        <w:rPr>
          <w:color w:val="000000"/>
          <w:sz w:val="22"/>
          <w:szCs w:val="22"/>
          <w:lang w:val="fr-FR"/>
        </w:rPr>
      </w:pPr>
      <w:r w:rsidRPr="009D4D35">
        <w:rPr>
          <w:color w:val="000000"/>
          <w:sz w:val="22"/>
          <w:szCs w:val="22"/>
          <w:lang w:val="fr-FR"/>
        </w:rPr>
        <w:t>jorina.brysbaert@uclouvain.be</w:t>
      </w:r>
      <w:r w:rsidR="00F8396C">
        <w:rPr>
          <w:color w:val="000000"/>
          <w:sz w:val="22"/>
          <w:szCs w:val="22"/>
          <w:lang w:val="fr-FR"/>
        </w:rPr>
        <w:tab/>
        <w:t>horvath.marton.gergely@szte.hu</w:t>
      </w:r>
    </w:p>
    <w:p w14:paraId="1FDDA4E1" w14:textId="4269B006" w:rsidR="003E054B" w:rsidRPr="00F8396C" w:rsidRDefault="003E054B" w:rsidP="00A75DB2">
      <w:pPr>
        <w:ind w:right="335"/>
        <w:jc w:val="both"/>
        <w:rPr>
          <w:color w:val="000000"/>
          <w:sz w:val="22"/>
          <w:szCs w:val="22"/>
          <w:lang w:val="hu-HU"/>
        </w:rPr>
      </w:pPr>
    </w:p>
    <w:sectPr w:rsidR="003E054B" w:rsidRPr="00F8396C">
      <w:headerReference w:type="even" r:id="rId8"/>
      <w:headerReference w:type="default" r:id="rId9"/>
      <w:footerReference w:type="even" r:id="rId10"/>
      <w:footerReference w:type="default" r:id="rId11"/>
      <w:pgSz w:w="12240" w:h="15840"/>
      <w:pgMar w:top="3119" w:right="1985" w:bottom="1701" w:left="1985" w:header="2552"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E7437" w14:textId="77777777" w:rsidR="00EA779C" w:rsidRDefault="00EA779C">
      <w:r>
        <w:separator/>
      </w:r>
    </w:p>
  </w:endnote>
  <w:endnote w:type="continuationSeparator" w:id="0">
    <w:p w14:paraId="7031397A" w14:textId="77777777" w:rsidR="00EA779C" w:rsidRDefault="00EA7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AD7E0695-CED9-4FBA-AD40-D151E2F08AAE}"/>
  </w:font>
  <w:font w:name="Georgia">
    <w:panose1 w:val="02040502050405020303"/>
    <w:charset w:val="00"/>
    <w:family w:val="roman"/>
    <w:pitch w:val="variable"/>
    <w:sig w:usb0="00000287" w:usb1="00000000" w:usb2="00000000" w:usb3="00000000" w:csb0="0000009F" w:csb1="00000000"/>
    <w:embedRegular r:id="rId2" w:fontKey="{F96A517F-C3CE-4C81-895E-7E20DF0F057C}"/>
    <w:embedItalic r:id="rId3" w:fontKey="{10F68600-38B5-460D-A439-C885E134CB44}"/>
  </w:font>
  <w:font w:name="Cardo">
    <w:charset w:val="00"/>
    <w:family w:val="roman"/>
    <w:pitch w:val="variable"/>
    <w:sig w:usb0="E40008FF" w:usb1="5201E0FB" w:usb2="04608000" w:usb3="00000000" w:csb0="000000BB" w:csb1="00000000"/>
    <w:embedRegular r:id="rId4" w:fontKey="{1D6DAFBD-0D2A-4F6A-99FA-1AA56D65DFDA}"/>
  </w:font>
  <w:font w:name="Cambria">
    <w:panose1 w:val="02040503050406030204"/>
    <w:charset w:val="00"/>
    <w:family w:val="roman"/>
    <w:pitch w:val="variable"/>
    <w:sig w:usb0="E00006FF" w:usb1="420024FF" w:usb2="02000000" w:usb3="00000000" w:csb0="0000019F" w:csb1="00000000"/>
    <w:embedRegular r:id="rId5" w:fontKey="{EF0471E2-E5CF-4614-B10C-AA4C75F9549B}"/>
  </w:font>
  <w:font w:name="Calibri">
    <w:panose1 w:val="020F0502020204030204"/>
    <w:charset w:val="00"/>
    <w:family w:val="swiss"/>
    <w:pitch w:val="variable"/>
    <w:sig w:usb0="E4002EFF" w:usb1="C200247B" w:usb2="00000009" w:usb3="00000000" w:csb0="000001FF" w:csb1="00000000"/>
    <w:embedRegular r:id="rId6" w:fontKey="{CFB05D83-D870-41B4-B855-3FAFAB803253}"/>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88932" w14:textId="77777777" w:rsidR="00CC2EFA" w:rsidRDefault="00CC2EFA">
    <w:pPr>
      <w:pBdr>
        <w:top w:val="nil"/>
        <w:left w:val="nil"/>
        <w:bottom w:val="nil"/>
        <w:right w:val="nil"/>
        <w:between w:val="nil"/>
      </w:pBdr>
      <w:tabs>
        <w:tab w:val="center" w:pos="4419"/>
        <w:tab w:val="right" w:pos="8838"/>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6C246" w14:textId="77777777" w:rsidR="00CC2EFA" w:rsidRDefault="00CC2EFA">
    <w:pPr>
      <w:pBdr>
        <w:top w:val="nil"/>
        <w:left w:val="nil"/>
        <w:bottom w:val="nil"/>
        <w:right w:val="nil"/>
        <w:between w:val="nil"/>
      </w:pBdr>
      <w:tabs>
        <w:tab w:val="center" w:pos="4419"/>
        <w:tab w:val="right" w:pos="8838"/>
      </w:tabs>
      <w:ind w:right="360"/>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D2BDF" w14:textId="77777777" w:rsidR="00EA779C" w:rsidRDefault="00EA779C">
      <w:r>
        <w:separator/>
      </w:r>
    </w:p>
  </w:footnote>
  <w:footnote w:type="continuationSeparator" w:id="0">
    <w:p w14:paraId="3ACD6F66" w14:textId="77777777" w:rsidR="00EA779C" w:rsidRDefault="00EA779C">
      <w:r>
        <w:continuationSeparator/>
      </w:r>
    </w:p>
  </w:footnote>
  <w:footnote w:id="1">
    <w:p w14:paraId="4867D03A" w14:textId="1F8C60F3" w:rsidR="0002101F" w:rsidRPr="000F0173" w:rsidRDefault="0002101F" w:rsidP="000F0173">
      <w:pPr>
        <w:pStyle w:val="FootnoteText"/>
        <w:ind w:right="332"/>
        <w:jc w:val="both"/>
        <w:rPr>
          <w:lang w:val="fr-FR"/>
        </w:rPr>
      </w:pPr>
      <w:r w:rsidRPr="000F0173">
        <w:rPr>
          <w:rStyle w:val="FootnoteReference"/>
          <w:lang w:val="fr-FR"/>
        </w:rPr>
        <w:footnoteRef/>
      </w:r>
      <w:r w:rsidRPr="000F0173">
        <w:rPr>
          <w:lang w:val="fr-FR"/>
        </w:rPr>
        <w:t xml:space="preserve"> Dans la littérature, le pronom disjoint dans ce type de constructions a parfois été décrit comme « apposé » (en particulier dans les travaux de </w:t>
      </w:r>
      <w:proofErr w:type="spellStart"/>
      <w:r w:rsidRPr="000F0173">
        <w:rPr>
          <w:lang w:val="fr-FR"/>
        </w:rPr>
        <w:t>Caddéo</w:t>
      </w:r>
      <w:proofErr w:type="spellEnd"/>
      <w:r w:rsidRPr="000F0173">
        <w:rPr>
          <w:lang w:val="fr-FR"/>
        </w:rPr>
        <w:t xml:space="preserve"> (2004) sur l’apposition), mais cette analyse n’est pas unanimement adoptée. D’autres approches, telle celle de </w:t>
      </w:r>
      <w:proofErr w:type="spellStart"/>
      <w:r w:rsidRPr="000F0173">
        <w:rPr>
          <w:lang w:val="fr-FR"/>
        </w:rPr>
        <w:t>Rocquet</w:t>
      </w:r>
      <w:proofErr w:type="spellEnd"/>
      <w:r w:rsidRPr="000F0173">
        <w:rPr>
          <w:lang w:val="fr-FR"/>
        </w:rPr>
        <w:t xml:space="preserve"> (2014), parlent plutôt de « </w:t>
      </w:r>
      <w:proofErr w:type="spellStart"/>
      <w:r w:rsidRPr="000F0173">
        <w:rPr>
          <w:i/>
          <w:iCs/>
          <w:lang w:val="fr-FR"/>
        </w:rPr>
        <w:t>strong</w:t>
      </w:r>
      <w:proofErr w:type="spellEnd"/>
      <w:r w:rsidRPr="000F0173">
        <w:rPr>
          <w:i/>
          <w:iCs/>
          <w:lang w:val="fr-FR"/>
        </w:rPr>
        <w:t xml:space="preserve"> </w:t>
      </w:r>
      <w:proofErr w:type="spellStart"/>
      <w:r w:rsidRPr="000F0173">
        <w:rPr>
          <w:i/>
          <w:iCs/>
          <w:lang w:val="fr-FR"/>
        </w:rPr>
        <w:t>doubling</w:t>
      </w:r>
      <w:proofErr w:type="spellEnd"/>
      <w:r w:rsidRPr="000F0173">
        <w:rPr>
          <w:i/>
          <w:iCs/>
          <w:lang w:val="fr-FR"/>
        </w:rPr>
        <w:t xml:space="preserve"> </w:t>
      </w:r>
      <w:proofErr w:type="spellStart"/>
      <w:r w:rsidRPr="000F0173">
        <w:rPr>
          <w:i/>
          <w:iCs/>
          <w:lang w:val="fr-FR"/>
        </w:rPr>
        <w:t>pronoun</w:t>
      </w:r>
      <w:proofErr w:type="spellEnd"/>
      <w:r w:rsidRPr="000F0173">
        <w:rPr>
          <w:lang w:val="fr-FR"/>
        </w:rPr>
        <w:t xml:space="preserve"> » (pronom fort redoublant), une notion qui s’accorde mieux avec notre analyse des occurrences du type (1a) en tant qu’instances de « double dislocation ». Nous employons donc ce terme pour décrire des configurations comportant deux redoublements </w:t>
      </w:r>
      <w:r w:rsidR="00F83C8E" w:rsidRPr="000F0173">
        <w:rPr>
          <w:lang w:val="fr-FR"/>
        </w:rPr>
        <w:t>pronominaux d’un</w:t>
      </w:r>
      <w:r w:rsidRPr="000F0173">
        <w:rPr>
          <w:lang w:val="fr-FR"/>
        </w:rPr>
        <w:t xml:space="preserve"> sujet</w:t>
      </w:r>
      <w:r w:rsidR="00F83C8E" w:rsidRPr="000F0173">
        <w:rPr>
          <w:lang w:val="fr-FR"/>
        </w:rPr>
        <w:t xml:space="preserve"> lexical</w:t>
      </w:r>
      <w:r w:rsidRPr="000F0173">
        <w:rPr>
          <w:lang w:val="fr-FR"/>
        </w:rPr>
        <w:t xml:space="preserve">, tout en reconnaissant qu’il n’existe pas encore de consensus </w:t>
      </w:r>
      <w:r w:rsidR="00F83C8E" w:rsidRPr="000F0173">
        <w:rPr>
          <w:lang w:val="fr-FR"/>
        </w:rPr>
        <w:t xml:space="preserve">terminologique </w:t>
      </w:r>
      <w:r w:rsidRPr="000F0173">
        <w:rPr>
          <w:lang w:val="fr-FR"/>
        </w:rPr>
        <w:t>à ce propos et que notre désignation</w:t>
      </w:r>
      <w:r w:rsidR="00304AAE" w:rsidRPr="000F0173">
        <w:rPr>
          <w:lang w:val="fr-FR"/>
        </w:rPr>
        <w:t xml:space="preserve"> demeure</w:t>
      </w:r>
      <w:r w:rsidRPr="000F0173">
        <w:rPr>
          <w:lang w:val="fr-FR"/>
        </w:rPr>
        <w:t xml:space="preserve"> ouverte à la discussion.</w:t>
      </w:r>
    </w:p>
  </w:footnote>
  <w:footnote w:id="2">
    <w:p w14:paraId="1A302035" w14:textId="0A37A2FD" w:rsidR="005F220E" w:rsidRPr="000F0173" w:rsidRDefault="005F220E" w:rsidP="000F0173">
      <w:pPr>
        <w:pStyle w:val="FootnoteText"/>
        <w:ind w:right="332"/>
        <w:jc w:val="both"/>
        <w:rPr>
          <w:lang w:val="fr-FR"/>
        </w:rPr>
      </w:pPr>
      <w:r w:rsidRPr="000F0173">
        <w:rPr>
          <w:rStyle w:val="FootnoteReference"/>
          <w:lang w:val="fr-FR"/>
        </w:rPr>
        <w:footnoteRef/>
      </w:r>
      <w:r w:rsidRPr="000F0173">
        <w:rPr>
          <w:lang w:val="fr-FR"/>
        </w:rPr>
        <w:t xml:space="preserve"> Nous utilisons le terme « prototypique » pour désigner les dislocations à gauche </w:t>
      </w:r>
      <w:r w:rsidR="009C1A4A" w:rsidRPr="000F0173">
        <w:rPr>
          <w:lang w:val="fr-FR"/>
        </w:rPr>
        <w:t>impliquant</w:t>
      </w:r>
      <w:r w:rsidRPr="000F0173">
        <w:rPr>
          <w:lang w:val="fr-FR"/>
        </w:rPr>
        <w:t xml:space="preserve"> un SN lexical</w:t>
      </w:r>
      <w:r w:rsidR="009C1A4A" w:rsidRPr="000F0173">
        <w:rPr>
          <w:lang w:val="fr-FR"/>
        </w:rPr>
        <w:t xml:space="preserve"> repris par un pronom clitique</w:t>
      </w:r>
      <w:r w:rsidRPr="000F0173">
        <w:rPr>
          <w:lang w:val="fr-FR"/>
        </w:rPr>
        <w:t>, dans la mesure où ce sont ces constructions qui ont été le</w:t>
      </w:r>
      <w:r w:rsidR="009C1A4A" w:rsidRPr="000F0173">
        <w:rPr>
          <w:lang w:val="fr-FR"/>
        </w:rPr>
        <w:t>s</w:t>
      </w:r>
      <w:r w:rsidRPr="000F0173">
        <w:rPr>
          <w:lang w:val="fr-FR"/>
        </w:rPr>
        <w:t xml:space="preserve"> plus largement étudiées dans la littérature. Cette qualification renvoie donc à leur statut analytique plutôt qu’à leur fréquence dans l’usage.</w:t>
      </w:r>
    </w:p>
  </w:footnote>
  <w:footnote w:id="3">
    <w:p w14:paraId="4D9CFD53" w14:textId="77777777" w:rsidR="00973C44" w:rsidRPr="000F0173" w:rsidRDefault="00973C44" w:rsidP="000F0173">
      <w:pPr>
        <w:pStyle w:val="FootnoteText"/>
        <w:ind w:right="332"/>
        <w:jc w:val="both"/>
        <w:rPr>
          <w:lang w:val="fr-FR"/>
        </w:rPr>
      </w:pPr>
      <w:r w:rsidRPr="000F0173">
        <w:rPr>
          <w:rStyle w:val="FootnoteReference"/>
          <w:lang w:val="fr-FR"/>
        </w:rPr>
        <w:footnoteRef/>
      </w:r>
      <w:r w:rsidRPr="000F0173">
        <w:rPr>
          <w:lang w:val="fr-FR"/>
        </w:rPr>
        <w:t xml:space="preserve"> Les exemples sont reproduits tels qu’ils figurent dans les corpus, sans correction des éventuelles erreurs orthographiques ou grammaticales pour les exemples de français écrit informel, et en respectant les conventions de transcription pour les corpus oraux.</w:t>
      </w:r>
    </w:p>
  </w:footnote>
  <w:footnote w:id="4">
    <w:p w14:paraId="05B28660" w14:textId="233BFA3B" w:rsidR="000F0173" w:rsidRPr="000F0173" w:rsidRDefault="000F0173" w:rsidP="002717AC">
      <w:pPr>
        <w:pStyle w:val="FootnoteText"/>
        <w:ind w:right="332"/>
        <w:jc w:val="both"/>
        <w:rPr>
          <w:lang w:val="fr-FR"/>
        </w:rPr>
      </w:pPr>
      <w:r w:rsidRPr="000F0173">
        <w:rPr>
          <w:rStyle w:val="FootnoteReference"/>
          <w:lang w:val="fr-FR"/>
        </w:rPr>
        <w:footnoteRef/>
      </w:r>
      <w:r w:rsidRPr="000F0173">
        <w:rPr>
          <w:lang w:val="fr-FR"/>
        </w:rPr>
        <w:t xml:space="preserve"> </w:t>
      </w:r>
      <w:r w:rsidR="002717AC">
        <w:rPr>
          <w:lang w:val="fr-FR"/>
        </w:rPr>
        <w:t xml:space="preserve">Il existe toutefois quelques rares contre-exemples, comme cette occurrence relevée dans le corpus OFROM : </w:t>
      </w:r>
      <w:r w:rsidR="002717AC" w:rsidRPr="002717AC">
        <w:rPr>
          <w:i/>
          <w:iCs/>
          <w:lang w:val="fr-FR"/>
        </w:rPr>
        <w:t>c’était en imaginant que j’ai un copain ou un mari qui qui lui il s’en fout</w:t>
      </w:r>
      <w:r w:rsidR="002717AC">
        <w:rPr>
          <w:lang w:val="fr-FR"/>
        </w:rPr>
        <w:t>. Nous remercions Alexande</w:t>
      </w:r>
      <w:r w:rsidR="0095732A">
        <w:rPr>
          <w:lang w:val="fr-FR"/>
        </w:rPr>
        <w:t>r</w:t>
      </w:r>
      <w:r w:rsidR="002717AC">
        <w:rPr>
          <w:lang w:val="fr-FR"/>
        </w:rPr>
        <w:t xml:space="preserve"> Guryev de nous avoir signalé cet exemple.</w:t>
      </w:r>
    </w:p>
  </w:footnote>
  <w:footnote w:id="5">
    <w:p w14:paraId="6A7AA665" w14:textId="77777777" w:rsidR="006E3E09" w:rsidRPr="000F0173" w:rsidRDefault="006E3E09" w:rsidP="000F0173">
      <w:pPr>
        <w:pStyle w:val="FootnoteText"/>
        <w:ind w:right="332"/>
        <w:jc w:val="both"/>
        <w:rPr>
          <w:lang w:val="fr-FR"/>
        </w:rPr>
      </w:pPr>
      <w:r w:rsidRPr="000F0173">
        <w:rPr>
          <w:rStyle w:val="FootnoteReference"/>
          <w:lang w:val="fr-FR"/>
        </w:rPr>
        <w:footnoteRef/>
      </w:r>
      <w:r w:rsidRPr="000F0173">
        <w:rPr>
          <w:lang w:val="fr-FR"/>
        </w:rPr>
        <w:t xml:space="preserve"> Dans la transcription des extraits oraux, le signe + indique une courte pause et ++ une pause plus longue.</w:t>
      </w:r>
    </w:p>
  </w:footnote>
  <w:footnote w:id="6">
    <w:p w14:paraId="05C0E59B" w14:textId="1A4F1ACC" w:rsidR="00A52807" w:rsidRPr="000F0173" w:rsidRDefault="00A52807" w:rsidP="000F0173">
      <w:pPr>
        <w:pStyle w:val="FootnoteText"/>
        <w:ind w:right="332"/>
        <w:jc w:val="both"/>
        <w:rPr>
          <w:lang w:val="fr-FR"/>
        </w:rPr>
      </w:pPr>
      <w:r w:rsidRPr="000F0173">
        <w:rPr>
          <w:rStyle w:val="FootnoteReference"/>
          <w:lang w:val="fr-FR"/>
        </w:rPr>
        <w:footnoteRef/>
      </w:r>
      <w:r w:rsidRPr="000F0173">
        <w:rPr>
          <w:lang w:val="fr-FR"/>
        </w:rPr>
        <w:t xml:space="preserve"> </w:t>
      </w:r>
      <w:r w:rsidR="00D81F9B" w:rsidRPr="000F0173">
        <w:rPr>
          <w:lang w:val="fr-FR"/>
        </w:rPr>
        <w:t>Après l’exclusion d</w:t>
      </w:r>
      <w:r w:rsidRPr="000F0173">
        <w:rPr>
          <w:lang w:val="fr-FR"/>
        </w:rPr>
        <w:t xml:space="preserve">es reprises par </w:t>
      </w:r>
      <w:r w:rsidRPr="000F0173">
        <w:rPr>
          <w:i/>
          <w:iCs/>
          <w:lang w:val="fr-FR"/>
        </w:rPr>
        <w:t>ça</w:t>
      </w:r>
      <w:r w:rsidRPr="000F0173">
        <w:rPr>
          <w:lang w:val="fr-FR"/>
        </w:rPr>
        <w:t xml:space="preserve"> ou </w:t>
      </w:r>
      <w:r w:rsidRPr="000F0173">
        <w:rPr>
          <w:i/>
          <w:iCs/>
          <w:lang w:val="fr-FR"/>
        </w:rPr>
        <w:t>elle(s)</w:t>
      </w:r>
      <w:r w:rsidRPr="000F0173">
        <w:rPr>
          <w:lang w:val="fr-FR"/>
        </w:rPr>
        <w:t>, 58,5</w:t>
      </w:r>
      <w:r w:rsidR="007A22BB" w:rsidRPr="000F0173">
        <w:rPr>
          <w:lang w:val="fr-FR"/>
        </w:rPr>
        <w:t> </w:t>
      </w:r>
      <w:r w:rsidR="001A7272" w:rsidRPr="000F0173">
        <w:rPr>
          <w:lang w:val="fr-FR"/>
        </w:rPr>
        <w:t>%</w:t>
      </w:r>
      <w:r w:rsidRPr="000F0173">
        <w:rPr>
          <w:lang w:val="fr-FR"/>
        </w:rPr>
        <w:t xml:space="preserve"> des SN sont repris par </w:t>
      </w:r>
      <w:r w:rsidRPr="000F0173">
        <w:rPr>
          <w:i/>
          <w:iCs/>
          <w:lang w:val="fr-FR"/>
        </w:rPr>
        <w:t>c’/ce</w:t>
      </w:r>
      <w:r w:rsidRPr="000F0173">
        <w:rPr>
          <w:lang w:val="fr-FR"/>
        </w:rPr>
        <w:t>, contre 41,5</w:t>
      </w:r>
      <w:r w:rsidR="007A22BB" w:rsidRPr="000F0173">
        <w:rPr>
          <w:lang w:val="fr-FR"/>
        </w:rPr>
        <w:t> </w:t>
      </w:r>
      <w:r w:rsidR="001A7272" w:rsidRPr="000F0173">
        <w:rPr>
          <w:lang w:val="fr-FR"/>
        </w:rPr>
        <w:t>%</w:t>
      </w:r>
      <w:r w:rsidRPr="000F0173">
        <w:rPr>
          <w:lang w:val="fr-FR"/>
        </w:rPr>
        <w:t xml:space="preserve"> repris par </w:t>
      </w:r>
      <w:r w:rsidRPr="000F0173">
        <w:rPr>
          <w:i/>
          <w:iCs/>
          <w:lang w:val="fr-FR"/>
        </w:rPr>
        <w:t>il(s).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FF8F4" w14:textId="237E8531" w:rsidR="00CC2EFA" w:rsidRPr="0072219E" w:rsidRDefault="00000000" w:rsidP="00387703">
    <w:pPr>
      <w:pBdr>
        <w:top w:val="nil"/>
        <w:left w:val="nil"/>
        <w:bottom w:val="nil"/>
        <w:right w:val="nil"/>
        <w:between w:val="nil"/>
      </w:pBdr>
      <w:tabs>
        <w:tab w:val="left" w:pos="737"/>
      </w:tabs>
      <w:ind w:right="332"/>
      <w:rPr>
        <w:color w:val="000000"/>
        <w:sz w:val="22"/>
        <w:szCs w:val="22"/>
        <w:lang w:val="en-GB"/>
      </w:rPr>
    </w:pPr>
    <w:r w:rsidRPr="005D4D2E">
      <w:rPr>
        <w:color w:val="000000"/>
        <w:sz w:val="22"/>
        <w:szCs w:val="22"/>
        <w:lang w:val="fr-FR"/>
      </w:rPr>
      <w:fldChar w:fldCharType="begin"/>
    </w:r>
    <w:r w:rsidRPr="0072219E">
      <w:rPr>
        <w:color w:val="000000"/>
        <w:sz w:val="22"/>
        <w:szCs w:val="22"/>
        <w:lang w:val="en-GB"/>
      </w:rPr>
      <w:instrText>PAGE</w:instrText>
    </w:r>
    <w:r w:rsidRPr="005D4D2E">
      <w:rPr>
        <w:color w:val="000000"/>
        <w:sz w:val="22"/>
        <w:szCs w:val="22"/>
        <w:lang w:val="fr-FR"/>
      </w:rPr>
      <w:fldChar w:fldCharType="separate"/>
    </w:r>
    <w:r w:rsidR="005D4D2E" w:rsidRPr="0072219E">
      <w:rPr>
        <w:color w:val="000000"/>
        <w:sz w:val="22"/>
        <w:szCs w:val="22"/>
        <w:lang w:val="en-GB"/>
      </w:rPr>
      <w:t>2</w:t>
    </w:r>
    <w:r w:rsidRPr="005D4D2E">
      <w:rPr>
        <w:color w:val="000000"/>
        <w:sz w:val="22"/>
        <w:szCs w:val="22"/>
        <w:lang w:val="fr-FR"/>
      </w:rPr>
      <w:fldChar w:fldCharType="end"/>
    </w:r>
    <w:r w:rsidRPr="0072219E">
      <w:rPr>
        <w:color w:val="000000"/>
        <w:sz w:val="22"/>
        <w:szCs w:val="22"/>
        <w:lang w:val="en-GB"/>
      </w:rPr>
      <w:tab/>
    </w:r>
    <w:r w:rsidR="006A26CF" w:rsidRPr="0072219E">
      <w:rPr>
        <w:color w:val="000000"/>
        <w:sz w:val="22"/>
        <w:szCs w:val="22"/>
        <w:lang w:val="en-GB"/>
      </w:rPr>
      <w:t xml:space="preserve">Jorina Brysbaert </w:t>
    </w:r>
    <w:r w:rsidR="0072219E" w:rsidRPr="0072219E">
      <w:rPr>
        <w:color w:val="000000"/>
        <w:sz w:val="22"/>
        <w:szCs w:val="22"/>
        <w:lang w:val="en-GB"/>
      </w:rPr>
      <w:t>et</w:t>
    </w:r>
    <w:r w:rsidR="006A26CF" w:rsidRPr="0072219E">
      <w:rPr>
        <w:color w:val="000000"/>
        <w:sz w:val="22"/>
        <w:szCs w:val="22"/>
        <w:lang w:val="en-GB"/>
      </w:rPr>
      <w:t xml:space="preserve"> Márton Gergely Horváth</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77DA5" w14:textId="77777777" w:rsidR="00CC2EFA" w:rsidRPr="005D4D2E" w:rsidRDefault="00000000" w:rsidP="00387703">
    <w:pPr>
      <w:pBdr>
        <w:top w:val="nil"/>
        <w:left w:val="nil"/>
        <w:bottom w:val="nil"/>
        <w:right w:val="nil"/>
        <w:between w:val="nil"/>
      </w:pBdr>
      <w:tabs>
        <w:tab w:val="right" w:pos="7201"/>
        <w:tab w:val="right" w:pos="7938"/>
      </w:tabs>
      <w:ind w:right="332"/>
      <w:jc w:val="right"/>
      <w:rPr>
        <w:color w:val="000000"/>
        <w:sz w:val="22"/>
        <w:szCs w:val="22"/>
        <w:lang w:val="fr-FR"/>
      </w:rPr>
    </w:pPr>
    <w:r w:rsidRPr="005D4D2E">
      <w:rPr>
        <w:color w:val="000000"/>
        <w:sz w:val="22"/>
        <w:szCs w:val="22"/>
        <w:lang w:val="fr-FR"/>
      </w:rPr>
      <w:tab/>
    </w:r>
    <w:r w:rsidRPr="005D4D2E">
      <w:rPr>
        <w:i/>
        <w:color w:val="000000"/>
        <w:sz w:val="22"/>
        <w:szCs w:val="22"/>
        <w:lang w:val="fr-FR"/>
      </w:rPr>
      <w:t>Jean-Yves lui il cuisine</w:t>
    </w:r>
    <w:r w:rsidRPr="005D4D2E">
      <w:rPr>
        <w:color w:val="000000"/>
        <w:sz w:val="22"/>
        <w:szCs w:val="22"/>
        <w:lang w:val="fr-FR"/>
      </w:rPr>
      <w:t> : la double dislocation du sujet en français informel</w:t>
    </w:r>
    <w:r w:rsidRPr="005D4D2E">
      <w:rPr>
        <w:color w:val="000000"/>
        <w:sz w:val="22"/>
        <w:szCs w:val="22"/>
        <w:lang w:val="fr-FR"/>
      </w:rPr>
      <w:tab/>
    </w:r>
    <w:r w:rsidRPr="005D4D2E">
      <w:rPr>
        <w:color w:val="000000"/>
        <w:sz w:val="22"/>
        <w:szCs w:val="22"/>
        <w:lang w:val="fr-FR"/>
      </w:rPr>
      <w:fldChar w:fldCharType="begin"/>
    </w:r>
    <w:r w:rsidRPr="005D4D2E">
      <w:rPr>
        <w:color w:val="000000"/>
        <w:sz w:val="22"/>
        <w:szCs w:val="22"/>
        <w:lang w:val="fr-FR"/>
      </w:rPr>
      <w:instrText>PAGE</w:instrText>
    </w:r>
    <w:r w:rsidRPr="005D4D2E">
      <w:rPr>
        <w:color w:val="000000"/>
        <w:sz w:val="22"/>
        <w:szCs w:val="22"/>
        <w:lang w:val="fr-FR"/>
      </w:rPr>
      <w:fldChar w:fldCharType="separate"/>
    </w:r>
    <w:r w:rsidR="005D4D2E" w:rsidRPr="005D4D2E">
      <w:rPr>
        <w:color w:val="000000"/>
        <w:sz w:val="22"/>
        <w:szCs w:val="22"/>
        <w:lang w:val="fr-FR"/>
      </w:rPr>
      <w:t>3</w:t>
    </w:r>
    <w:r w:rsidRPr="005D4D2E">
      <w:rPr>
        <w:color w:val="000000"/>
        <w:sz w:val="22"/>
        <w:szCs w:val="22"/>
        <w:lang w:val="fr-FR"/>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EFA"/>
    <w:rsid w:val="00004613"/>
    <w:rsid w:val="000151D1"/>
    <w:rsid w:val="0001545D"/>
    <w:rsid w:val="00015510"/>
    <w:rsid w:val="0002101F"/>
    <w:rsid w:val="00023446"/>
    <w:rsid w:val="00030D8A"/>
    <w:rsid w:val="00033A90"/>
    <w:rsid w:val="00034479"/>
    <w:rsid w:val="00045E07"/>
    <w:rsid w:val="000529E7"/>
    <w:rsid w:val="00054A41"/>
    <w:rsid w:val="00065CD9"/>
    <w:rsid w:val="00067164"/>
    <w:rsid w:val="00070D87"/>
    <w:rsid w:val="00076328"/>
    <w:rsid w:val="00081094"/>
    <w:rsid w:val="00086FDE"/>
    <w:rsid w:val="000B0D64"/>
    <w:rsid w:val="000B1655"/>
    <w:rsid w:val="000B1C9F"/>
    <w:rsid w:val="000B400F"/>
    <w:rsid w:val="000B415D"/>
    <w:rsid w:val="000B660B"/>
    <w:rsid w:val="000C0D17"/>
    <w:rsid w:val="000C58F0"/>
    <w:rsid w:val="000D5275"/>
    <w:rsid w:val="000E38FA"/>
    <w:rsid w:val="000F0173"/>
    <w:rsid w:val="000F15A3"/>
    <w:rsid w:val="000F16E1"/>
    <w:rsid w:val="000F3293"/>
    <w:rsid w:val="000F4E65"/>
    <w:rsid w:val="000F5383"/>
    <w:rsid w:val="000F580E"/>
    <w:rsid w:val="000F68EA"/>
    <w:rsid w:val="000F7891"/>
    <w:rsid w:val="001006C0"/>
    <w:rsid w:val="00114585"/>
    <w:rsid w:val="001158A0"/>
    <w:rsid w:val="001166C2"/>
    <w:rsid w:val="0012328A"/>
    <w:rsid w:val="001370A8"/>
    <w:rsid w:val="00146C9E"/>
    <w:rsid w:val="001542C3"/>
    <w:rsid w:val="00175A5D"/>
    <w:rsid w:val="001766BD"/>
    <w:rsid w:val="00180D81"/>
    <w:rsid w:val="001961E2"/>
    <w:rsid w:val="001A4873"/>
    <w:rsid w:val="001A7272"/>
    <w:rsid w:val="001B29E1"/>
    <w:rsid w:val="001C1A2D"/>
    <w:rsid w:val="001C2EEA"/>
    <w:rsid w:val="001C6B7C"/>
    <w:rsid w:val="001C7A1F"/>
    <w:rsid w:val="001C7B2E"/>
    <w:rsid w:val="001E222B"/>
    <w:rsid w:val="001E7846"/>
    <w:rsid w:val="001F6ABD"/>
    <w:rsid w:val="0020596C"/>
    <w:rsid w:val="00205F04"/>
    <w:rsid w:val="00206BDC"/>
    <w:rsid w:val="00214BC5"/>
    <w:rsid w:val="00215CED"/>
    <w:rsid w:val="002279CC"/>
    <w:rsid w:val="00231BCA"/>
    <w:rsid w:val="0024090F"/>
    <w:rsid w:val="00261D6D"/>
    <w:rsid w:val="00264474"/>
    <w:rsid w:val="002644C6"/>
    <w:rsid w:val="00266B8A"/>
    <w:rsid w:val="002702D3"/>
    <w:rsid w:val="002706CB"/>
    <w:rsid w:val="002717AC"/>
    <w:rsid w:val="00274FDC"/>
    <w:rsid w:val="0028268C"/>
    <w:rsid w:val="00287704"/>
    <w:rsid w:val="00290B1F"/>
    <w:rsid w:val="00293217"/>
    <w:rsid w:val="002964B5"/>
    <w:rsid w:val="002A01CE"/>
    <w:rsid w:val="002A0DC6"/>
    <w:rsid w:val="002A786D"/>
    <w:rsid w:val="002B0DC7"/>
    <w:rsid w:val="002B706C"/>
    <w:rsid w:val="002C5F12"/>
    <w:rsid w:val="002C7FD9"/>
    <w:rsid w:val="002D0CAE"/>
    <w:rsid w:val="002E0D1D"/>
    <w:rsid w:val="002E0F33"/>
    <w:rsid w:val="002E246F"/>
    <w:rsid w:val="002E59AA"/>
    <w:rsid w:val="002E6DE2"/>
    <w:rsid w:val="002F241B"/>
    <w:rsid w:val="002F4A80"/>
    <w:rsid w:val="002F5FA0"/>
    <w:rsid w:val="002F6635"/>
    <w:rsid w:val="00304AAE"/>
    <w:rsid w:val="003279EA"/>
    <w:rsid w:val="003366C0"/>
    <w:rsid w:val="003375AE"/>
    <w:rsid w:val="003405A7"/>
    <w:rsid w:val="00341069"/>
    <w:rsid w:val="00346E27"/>
    <w:rsid w:val="003477A5"/>
    <w:rsid w:val="003630E7"/>
    <w:rsid w:val="003639F7"/>
    <w:rsid w:val="00364A38"/>
    <w:rsid w:val="0036775F"/>
    <w:rsid w:val="00367AF6"/>
    <w:rsid w:val="00387703"/>
    <w:rsid w:val="00394367"/>
    <w:rsid w:val="00396009"/>
    <w:rsid w:val="003A30D7"/>
    <w:rsid w:val="003A4003"/>
    <w:rsid w:val="003A7355"/>
    <w:rsid w:val="003B65E6"/>
    <w:rsid w:val="003D0DC0"/>
    <w:rsid w:val="003D0E3C"/>
    <w:rsid w:val="003D192E"/>
    <w:rsid w:val="003D62A2"/>
    <w:rsid w:val="003E054B"/>
    <w:rsid w:val="003E4324"/>
    <w:rsid w:val="003F3591"/>
    <w:rsid w:val="00410073"/>
    <w:rsid w:val="00413C90"/>
    <w:rsid w:val="0042335C"/>
    <w:rsid w:val="0042480D"/>
    <w:rsid w:val="004248C0"/>
    <w:rsid w:val="00425AA0"/>
    <w:rsid w:val="00435D44"/>
    <w:rsid w:val="0045156E"/>
    <w:rsid w:val="004518E5"/>
    <w:rsid w:val="00453D39"/>
    <w:rsid w:val="00453EC1"/>
    <w:rsid w:val="00460CDB"/>
    <w:rsid w:val="00465965"/>
    <w:rsid w:val="004665E4"/>
    <w:rsid w:val="00470796"/>
    <w:rsid w:val="00484624"/>
    <w:rsid w:val="00495801"/>
    <w:rsid w:val="00496909"/>
    <w:rsid w:val="004A3119"/>
    <w:rsid w:val="004A522D"/>
    <w:rsid w:val="004A7AB0"/>
    <w:rsid w:val="004B37B4"/>
    <w:rsid w:val="004B3F4D"/>
    <w:rsid w:val="004B7F22"/>
    <w:rsid w:val="004C01DA"/>
    <w:rsid w:val="004C357B"/>
    <w:rsid w:val="004C5509"/>
    <w:rsid w:val="004C7C21"/>
    <w:rsid w:val="004D375B"/>
    <w:rsid w:val="004D5146"/>
    <w:rsid w:val="004D5CA4"/>
    <w:rsid w:val="004E004E"/>
    <w:rsid w:val="004F2F70"/>
    <w:rsid w:val="004F4931"/>
    <w:rsid w:val="005043A6"/>
    <w:rsid w:val="005067C9"/>
    <w:rsid w:val="00506823"/>
    <w:rsid w:val="00510C86"/>
    <w:rsid w:val="00513CE0"/>
    <w:rsid w:val="00513DA1"/>
    <w:rsid w:val="005151EA"/>
    <w:rsid w:val="00516DA5"/>
    <w:rsid w:val="00520C7F"/>
    <w:rsid w:val="00530557"/>
    <w:rsid w:val="00531B40"/>
    <w:rsid w:val="00533E44"/>
    <w:rsid w:val="00542F21"/>
    <w:rsid w:val="00543AE0"/>
    <w:rsid w:val="00544D4E"/>
    <w:rsid w:val="00550183"/>
    <w:rsid w:val="00550722"/>
    <w:rsid w:val="0055082B"/>
    <w:rsid w:val="00551D58"/>
    <w:rsid w:val="005604AB"/>
    <w:rsid w:val="00566C07"/>
    <w:rsid w:val="0057151F"/>
    <w:rsid w:val="005748D7"/>
    <w:rsid w:val="00580199"/>
    <w:rsid w:val="00584B37"/>
    <w:rsid w:val="005963C5"/>
    <w:rsid w:val="005B42DF"/>
    <w:rsid w:val="005B6051"/>
    <w:rsid w:val="005B74D1"/>
    <w:rsid w:val="005C1F3F"/>
    <w:rsid w:val="005C26FB"/>
    <w:rsid w:val="005D4D2E"/>
    <w:rsid w:val="005E65CA"/>
    <w:rsid w:val="005E66AB"/>
    <w:rsid w:val="005E6E56"/>
    <w:rsid w:val="005E77E3"/>
    <w:rsid w:val="005F1B5F"/>
    <w:rsid w:val="005F220E"/>
    <w:rsid w:val="005F3D56"/>
    <w:rsid w:val="005F6CFE"/>
    <w:rsid w:val="00603BF8"/>
    <w:rsid w:val="00604F24"/>
    <w:rsid w:val="00607896"/>
    <w:rsid w:val="006135D9"/>
    <w:rsid w:val="00616ABF"/>
    <w:rsid w:val="0062136B"/>
    <w:rsid w:val="0062305D"/>
    <w:rsid w:val="0063000D"/>
    <w:rsid w:val="006444D9"/>
    <w:rsid w:val="00645A19"/>
    <w:rsid w:val="006462E9"/>
    <w:rsid w:val="006556F0"/>
    <w:rsid w:val="00656DD1"/>
    <w:rsid w:val="006613A7"/>
    <w:rsid w:val="0066337A"/>
    <w:rsid w:val="00667A91"/>
    <w:rsid w:val="006708DF"/>
    <w:rsid w:val="0068131D"/>
    <w:rsid w:val="006950CF"/>
    <w:rsid w:val="006A0441"/>
    <w:rsid w:val="006A26CF"/>
    <w:rsid w:val="006A3938"/>
    <w:rsid w:val="006D2D7E"/>
    <w:rsid w:val="006D686A"/>
    <w:rsid w:val="006D767F"/>
    <w:rsid w:val="006E3E09"/>
    <w:rsid w:val="006E4C02"/>
    <w:rsid w:val="006F0DEA"/>
    <w:rsid w:val="006F398D"/>
    <w:rsid w:val="006F46D0"/>
    <w:rsid w:val="007029BB"/>
    <w:rsid w:val="007076A6"/>
    <w:rsid w:val="00711F7B"/>
    <w:rsid w:val="0072219E"/>
    <w:rsid w:val="00722302"/>
    <w:rsid w:val="00722C86"/>
    <w:rsid w:val="0072320F"/>
    <w:rsid w:val="00723793"/>
    <w:rsid w:val="00724F60"/>
    <w:rsid w:val="00725D92"/>
    <w:rsid w:val="00727B0E"/>
    <w:rsid w:val="00727EA5"/>
    <w:rsid w:val="0073067C"/>
    <w:rsid w:val="00733BFE"/>
    <w:rsid w:val="0074437A"/>
    <w:rsid w:val="00746B6F"/>
    <w:rsid w:val="00747D6C"/>
    <w:rsid w:val="007540FD"/>
    <w:rsid w:val="007557F1"/>
    <w:rsid w:val="00755D5C"/>
    <w:rsid w:val="0076018D"/>
    <w:rsid w:val="00762BEA"/>
    <w:rsid w:val="00763349"/>
    <w:rsid w:val="007665BA"/>
    <w:rsid w:val="0076660F"/>
    <w:rsid w:val="00770593"/>
    <w:rsid w:val="00771DC6"/>
    <w:rsid w:val="00774762"/>
    <w:rsid w:val="00774B88"/>
    <w:rsid w:val="00774F65"/>
    <w:rsid w:val="00775DD9"/>
    <w:rsid w:val="00783FC6"/>
    <w:rsid w:val="00783FF6"/>
    <w:rsid w:val="00790629"/>
    <w:rsid w:val="007A22BB"/>
    <w:rsid w:val="007A3550"/>
    <w:rsid w:val="007B548B"/>
    <w:rsid w:val="007B6D9A"/>
    <w:rsid w:val="007D00B6"/>
    <w:rsid w:val="007D109A"/>
    <w:rsid w:val="007D268C"/>
    <w:rsid w:val="007D2A6F"/>
    <w:rsid w:val="007D4704"/>
    <w:rsid w:val="007D6FFC"/>
    <w:rsid w:val="007D7DCE"/>
    <w:rsid w:val="007E45BB"/>
    <w:rsid w:val="007E6CB1"/>
    <w:rsid w:val="007E7135"/>
    <w:rsid w:val="007F22D1"/>
    <w:rsid w:val="007F675A"/>
    <w:rsid w:val="008034CA"/>
    <w:rsid w:val="0080405D"/>
    <w:rsid w:val="00820B47"/>
    <w:rsid w:val="00843F69"/>
    <w:rsid w:val="008500F8"/>
    <w:rsid w:val="00867557"/>
    <w:rsid w:val="0087121E"/>
    <w:rsid w:val="00874663"/>
    <w:rsid w:val="00876AEF"/>
    <w:rsid w:val="0088078B"/>
    <w:rsid w:val="00881469"/>
    <w:rsid w:val="00885EC2"/>
    <w:rsid w:val="00893C25"/>
    <w:rsid w:val="00894F3F"/>
    <w:rsid w:val="008A41E1"/>
    <w:rsid w:val="008B0C10"/>
    <w:rsid w:val="008B185B"/>
    <w:rsid w:val="008B4204"/>
    <w:rsid w:val="008C16C9"/>
    <w:rsid w:val="008C3C4C"/>
    <w:rsid w:val="008C60E7"/>
    <w:rsid w:val="008D13DF"/>
    <w:rsid w:val="008D16B8"/>
    <w:rsid w:val="008D466C"/>
    <w:rsid w:val="008D6092"/>
    <w:rsid w:val="008E0CE2"/>
    <w:rsid w:val="008E47C3"/>
    <w:rsid w:val="008E482C"/>
    <w:rsid w:val="008F790A"/>
    <w:rsid w:val="00906868"/>
    <w:rsid w:val="00921A89"/>
    <w:rsid w:val="009269DC"/>
    <w:rsid w:val="009326B9"/>
    <w:rsid w:val="00935CD9"/>
    <w:rsid w:val="009369C1"/>
    <w:rsid w:val="00954DD5"/>
    <w:rsid w:val="00955DDF"/>
    <w:rsid w:val="00956E0A"/>
    <w:rsid w:val="0095732A"/>
    <w:rsid w:val="0095770C"/>
    <w:rsid w:val="00960537"/>
    <w:rsid w:val="00962374"/>
    <w:rsid w:val="00963B2A"/>
    <w:rsid w:val="00964C63"/>
    <w:rsid w:val="00967857"/>
    <w:rsid w:val="00973646"/>
    <w:rsid w:val="00973C44"/>
    <w:rsid w:val="00990541"/>
    <w:rsid w:val="009922A4"/>
    <w:rsid w:val="009A10F3"/>
    <w:rsid w:val="009B1DDF"/>
    <w:rsid w:val="009B54DD"/>
    <w:rsid w:val="009C1A4A"/>
    <w:rsid w:val="009C60A0"/>
    <w:rsid w:val="009C7330"/>
    <w:rsid w:val="009D050E"/>
    <w:rsid w:val="009D4D35"/>
    <w:rsid w:val="009D7666"/>
    <w:rsid w:val="009F55FB"/>
    <w:rsid w:val="009F743E"/>
    <w:rsid w:val="00A00471"/>
    <w:rsid w:val="00A03BFE"/>
    <w:rsid w:val="00A174A8"/>
    <w:rsid w:val="00A17F0C"/>
    <w:rsid w:val="00A214F4"/>
    <w:rsid w:val="00A215E1"/>
    <w:rsid w:val="00A43DA6"/>
    <w:rsid w:val="00A50AD4"/>
    <w:rsid w:val="00A51AFB"/>
    <w:rsid w:val="00A52807"/>
    <w:rsid w:val="00A542D5"/>
    <w:rsid w:val="00A61D19"/>
    <w:rsid w:val="00A65ABE"/>
    <w:rsid w:val="00A7238B"/>
    <w:rsid w:val="00A75DB2"/>
    <w:rsid w:val="00A910CC"/>
    <w:rsid w:val="00A95A32"/>
    <w:rsid w:val="00A9715A"/>
    <w:rsid w:val="00AA19B3"/>
    <w:rsid w:val="00AA1ECD"/>
    <w:rsid w:val="00AA33FB"/>
    <w:rsid w:val="00AB10EC"/>
    <w:rsid w:val="00AB1F0B"/>
    <w:rsid w:val="00AC0C75"/>
    <w:rsid w:val="00AC26D1"/>
    <w:rsid w:val="00AC2CAF"/>
    <w:rsid w:val="00AC380E"/>
    <w:rsid w:val="00AC3B53"/>
    <w:rsid w:val="00AC7A2D"/>
    <w:rsid w:val="00AD0DBD"/>
    <w:rsid w:val="00AD65B5"/>
    <w:rsid w:val="00AE6C47"/>
    <w:rsid w:val="00AF0434"/>
    <w:rsid w:val="00AF29FF"/>
    <w:rsid w:val="00B0202C"/>
    <w:rsid w:val="00B0601D"/>
    <w:rsid w:val="00B132FC"/>
    <w:rsid w:val="00B15D46"/>
    <w:rsid w:val="00B17A98"/>
    <w:rsid w:val="00B21A7A"/>
    <w:rsid w:val="00B439DE"/>
    <w:rsid w:val="00B51426"/>
    <w:rsid w:val="00B5286C"/>
    <w:rsid w:val="00B52F95"/>
    <w:rsid w:val="00B65110"/>
    <w:rsid w:val="00B670DF"/>
    <w:rsid w:val="00B71276"/>
    <w:rsid w:val="00B743DE"/>
    <w:rsid w:val="00B77519"/>
    <w:rsid w:val="00B814F3"/>
    <w:rsid w:val="00B824AC"/>
    <w:rsid w:val="00B922A5"/>
    <w:rsid w:val="00B96C10"/>
    <w:rsid w:val="00BA49FB"/>
    <w:rsid w:val="00BB4F46"/>
    <w:rsid w:val="00BC0979"/>
    <w:rsid w:val="00BC09A7"/>
    <w:rsid w:val="00BC2D19"/>
    <w:rsid w:val="00BC6D95"/>
    <w:rsid w:val="00BC7738"/>
    <w:rsid w:val="00BF1151"/>
    <w:rsid w:val="00BF4ABC"/>
    <w:rsid w:val="00C000F6"/>
    <w:rsid w:val="00C006A6"/>
    <w:rsid w:val="00C03A9D"/>
    <w:rsid w:val="00C11110"/>
    <w:rsid w:val="00C138A2"/>
    <w:rsid w:val="00C164E9"/>
    <w:rsid w:val="00C31191"/>
    <w:rsid w:val="00C34B87"/>
    <w:rsid w:val="00C36C7D"/>
    <w:rsid w:val="00C4537D"/>
    <w:rsid w:val="00C46F90"/>
    <w:rsid w:val="00C553CF"/>
    <w:rsid w:val="00C6107D"/>
    <w:rsid w:val="00C779A2"/>
    <w:rsid w:val="00C8024C"/>
    <w:rsid w:val="00CA04A6"/>
    <w:rsid w:val="00CA7716"/>
    <w:rsid w:val="00CB1200"/>
    <w:rsid w:val="00CC24A1"/>
    <w:rsid w:val="00CC2EFA"/>
    <w:rsid w:val="00CD2C90"/>
    <w:rsid w:val="00CE1CAF"/>
    <w:rsid w:val="00D06B7B"/>
    <w:rsid w:val="00D105A7"/>
    <w:rsid w:val="00D11AE5"/>
    <w:rsid w:val="00D1393D"/>
    <w:rsid w:val="00D14580"/>
    <w:rsid w:val="00D30C7A"/>
    <w:rsid w:val="00D32650"/>
    <w:rsid w:val="00D45917"/>
    <w:rsid w:val="00D51D88"/>
    <w:rsid w:val="00D5394F"/>
    <w:rsid w:val="00D62D17"/>
    <w:rsid w:val="00D63FB1"/>
    <w:rsid w:val="00D802E7"/>
    <w:rsid w:val="00D81F9B"/>
    <w:rsid w:val="00D828BC"/>
    <w:rsid w:val="00D82B64"/>
    <w:rsid w:val="00D845D5"/>
    <w:rsid w:val="00D94529"/>
    <w:rsid w:val="00DA04A6"/>
    <w:rsid w:val="00DA144E"/>
    <w:rsid w:val="00DA45F4"/>
    <w:rsid w:val="00DA4B84"/>
    <w:rsid w:val="00DB045A"/>
    <w:rsid w:val="00DB2B2C"/>
    <w:rsid w:val="00DB5587"/>
    <w:rsid w:val="00DC55DA"/>
    <w:rsid w:val="00DC73B7"/>
    <w:rsid w:val="00DE4EF8"/>
    <w:rsid w:val="00DF3C2D"/>
    <w:rsid w:val="00DF628C"/>
    <w:rsid w:val="00DF6604"/>
    <w:rsid w:val="00E052C3"/>
    <w:rsid w:val="00E221BE"/>
    <w:rsid w:val="00E22CE2"/>
    <w:rsid w:val="00E335DC"/>
    <w:rsid w:val="00E42DF9"/>
    <w:rsid w:val="00E43EDB"/>
    <w:rsid w:val="00E454CD"/>
    <w:rsid w:val="00E4648E"/>
    <w:rsid w:val="00E476A3"/>
    <w:rsid w:val="00E54AB8"/>
    <w:rsid w:val="00E62D5B"/>
    <w:rsid w:val="00E67C0C"/>
    <w:rsid w:val="00E74A9E"/>
    <w:rsid w:val="00E87EBE"/>
    <w:rsid w:val="00EA0581"/>
    <w:rsid w:val="00EA1F2E"/>
    <w:rsid w:val="00EA779C"/>
    <w:rsid w:val="00EB1E75"/>
    <w:rsid w:val="00EB7BDD"/>
    <w:rsid w:val="00EC037E"/>
    <w:rsid w:val="00ED7086"/>
    <w:rsid w:val="00EF0D53"/>
    <w:rsid w:val="00EF345F"/>
    <w:rsid w:val="00EF764A"/>
    <w:rsid w:val="00F03A9F"/>
    <w:rsid w:val="00F079C1"/>
    <w:rsid w:val="00F140DF"/>
    <w:rsid w:val="00F1435D"/>
    <w:rsid w:val="00F158B9"/>
    <w:rsid w:val="00F26DE9"/>
    <w:rsid w:val="00F463C2"/>
    <w:rsid w:val="00F54605"/>
    <w:rsid w:val="00F60500"/>
    <w:rsid w:val="00F64354"/>
    <w:rsid w:val="00F737D1"/>
    <w:rsid w:val="00F7538A"/>
    <w:rsid w:val="00F75C22"/>
    <w:rsid w:val="00F81DD1"/>
    <w:rsid w:val="00F838D2"/>
    <w:rsid w:val="00F8396C"/>
    <w:rsid w:val="00F83C8E"/>
    <w:rsid w:val="00F83D80"/>
    <w:rsid w:val="00F9377A"/>
    <w:rsid w:val="00F942FF"/>
    <w:rsid w:val="00F96AEB"/>
    <w:rsid w:val="00F97DD8"/>
    <w:rsid w:val="00FA24CA"/>
    <w:rsid w:val="00FA297C"/>
    <w:rsid w:val="00FB156C"/>
    <w:rsid w:val="00FB1E75"/>
    <w:rsid w:val="00FB4848"/>
    <w:rsid w:val="00FB6D30"/>
    <w:rsid w:val="00FC44E2"/>
    <w:rsid w:val="00FC6FF4"/>
    <w:rsid w:val="00FD14DA"/>
    <w:rsid w:val="00FD2DBF"/>
    <w:rsid w:val="00FD4CF2"/>
    <w:rsid w:val="00FE040E"/>
    <w:rsid w:val="00FE0D5A"/>
    <w:rsid w:val="00FE1BE6"/>
    <w:rsid w:val="00FE7DFC"/>
    <w:rsid w:val="00FF0D8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C5FF9"/>
  <w15:docId w15:val="{9675DFDF-1226-4CD9-959B-7D46A6E20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pt-BR"/>
    </w:rPr>
  </w:style>
  <w:style w:type="paragraph" w:styleId="Heading1">
    <w:name w:val="heading 1"/>
    <w:basedOn w:val="Normal"/>
    <w:next w:val="Normal"/>
    <w:uiPriority w:val="9"/>
    <w:qFormat/>
    <w:pPr>
      <w:keepNext/>
      <w:jc w:val="center"/>
      <w:outlineLvl w:val="0"/>
    </w:pPr>
    <w:rPr>
      <w:sz w:val="24"/>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customStyle="1" w:styleId="TableNormal4">
    <w:name w:val="Table Normal4"/>
    <w:tblPr>
      <w:tblCellMar>
        <w:top w:w="0" w:type="dxa"/>
        <w:left w:w="0" w:type="dxa"/>
        <w:bottom w:w="0" w:type="dxa"/>
        <w:right w:w="0" w:type="dxa"/>
      </w:tblCellMar>
    </w:tblPr>
  </w:style>
  <w:style w:type="table" w:customStyle="1" w:styleId="TableNormal5">
    <w:name w:val="Table Normal5"/>
    <w:tblPr>
      <w:tblCellMar>
        <w:top w:w="0" w:type="dxa"/>
        <w:left w:w="0" w:type="dxa"/>
        <w:bottom w:w="0" w:type="dxa"/>
        <w:right w:w="0" w:type="dxa"/>
      </w:tblCellMar>
    </w:tblPr>
  </w:style>
  <w:style w:type="paragraph" w:styleId="BodyText">
    <w:name w:val="Body Text"/>
    <w:basedOn w:val="Normal"/>
    <w:semiHidden/>
    <w:pPr>
      <w:jc w:val="center"/>
    </w:pPr>
    <w:rPr>
      <w:sz w:val="36"/>
    </w:rPr>
  </w:style>
  <w:style w:type="paragraph" w:styleId="BodyTextIndent">
    <w:name w:val="Body Text Indent"/>
    <w:basedOn w:val="Normal"/>
    <w:semiHidden/>
    <w:pPr>
      <w:tabs>
        <w:tab w:val="left" w:pos="709"/>
        <w:tab w:val="left" w:pos="1418"/>
        <w:tab w:val="left" w:pos="1814"/>
        <w:tab w:val="left" w:pos="2098"/>
        <w:tab w:val="left" w:pos="2381"/>
      </w:tabs>
      <w:ind w:left="357" w:hanging="357"/>
      <w:jc w:val="both"/>
    </w:p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Header">
    <w:name w:val="header"/>
    <w:basedOn w:val="Normal"/>
    <w:semiHidden/>
    <w:pPr>
      <w:tabs>
        <w:tab w:val="center" w:pos="4419"/>
        <w:tab w:val="right" w:pos="8838"/>
      </w:tabs>
    </w:pPr>
  </w:style>
  <w:style w:type="paragraph" w:styleId="Footer">
    <w:name w:val="footer"/>
    <w:basedOn w:val="Normal"/>
    <w:semiHidden/>
    <w:pPr>
      <w:tabs>
        <w:tab w:val="center" w:pos="4419"/>
        <w:tab w:val="right" w:pos="8838"/>
      </w:tabs>
    </w:pPr>
  </w:style>
  <w:style w:type="character" w:styleId="PageNumber">
    <w:name w:val="page number"/>
    <w:basedOn w:val="DefaultParagraphFont"/>
    <w:semiHidden/>
  </w:style>
  <w:style w:type="paragraph" w:styleId="EndnoteText">
    <w:name w:val="endnote text"/>
    <w:basedOn w:val="Normal"/>
    <w:semiHidden/>
  </w:style>
  <w:style w:type="character" w:styleId="EndnoteReference">
    <w:name w:val="endnote reference"/>
    <w:basedOn w:val="DefaultParagraphFont"/>
    <w:semiHidden/>
    <w:rPr>
      <w:vertAlign w:val="superscript"/>
    </w:rPr>
  </w:style>
  <w:style w:type="paragraph" w:styleId="BalloonText">
    <w:name w:val="Balloon Text"/>
    <w:basedOn w:val="Normal"/>
    <w:link w:val="BalloonTextChar"/>
    <w:uiPriority w:val="99"/>
    <w:semiHidden/>
    <w:unhideWhenUsed/>
    <w:rsid w:val="004E167B"/>
    <w:rPr>
      <w:rFonts w:ascii="Tahoma" w:hAnsi="Tahoma" w:cs="Tahoma"/>
      <w:sz w:val="16"/>
      <w:szCs w:val="16"/>
    </w:rPr>
  </w:style>
  <w:style w:type="character" w:customStyle="1" w:styleId="BalloonTextChar">
    <w:name w:val="Balloon Text Char"/>
    <w:basedOn w:val="DefaultParagraphFont"/>
    <w:link w:val="BalloonText"/>
    <w:uiPriority w:val="99"/>
    <w:semiHidden/>
    <w:rsid w:val="004E167B"/>
    <w:rPr>
      <w:rFonts w:ascii="Tahoma" w:hAnsi="Tahoma" w:cs="Tahoma"/>
      <w:sz w:val="16"/>
      <w:szCs w:val="16"/>
      <w:lang w:val="pt-BR" w:eastAsia="fr-FR"/>
    </w:rPr>
  </w:style>
  <w:style w:type="paragraph" w:styleId="Revision">
    <w:name w:val="Revision"/>
    <w:hidden/>
    <w:uiPriority w:val="99"/>
    <w:semiHidden/>
    <w:rsid w:val="002C6463"/>
    <w:rPr>
      <w:lang w:val="pt-BR"/>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E02826"/>
    <w:pPr>
      <w:ind w:left="720"/>
      <w:contextualSpacing/>
    </w:pPr>
  </w:style>
  <w:style w:type="table" w:customStyle="1" w:styleId="a">
    <w:basedOn w:val="TableNormal5"/>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39"/>
    <w:rsid w:val="000C32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0C32A3"/>
    <w:pPr>
      <w:spacing w:after="200"/>
    </w:pPr>
    <w:rPr>
      <w:i/>
      <w:iCs/>
      <w:color w:val="1F497D" w:themeColor="text2"/>
      <w:sz w:val="18"/>
      <w:szCs w:val="18"/>
    </w:rPr>
  </w:style>
  <w:style w:type="table" w:customStyle="1" w:styleId="a0">
    <w:basedOn w:val="TableNormal4"/>
    <w:tblPr>
      <w:tblStyleRowBandSize w:val="1"/>
      <w:tblStyleColBandSize w:val="1"/>
      <w:tblCellMar>
        <w:left w:w="108" w:type="dxa"/>
        <w:right w:w="108" w:type="dxa"/>
      </w:tblCellMar>
    </w:tblPr>
  </w:style>
  <w:style w:type="table" w:customStyle="1" w:styleId="a1">
    <w:basedOn w:val="TableNormal3"/>
    <w:tblPr>
      <w:tblStyleRowBandSize w:val="1"/>
      <w:tblStyleColBandSize w:val="1"/>
      <w:tblCellMar>
        <w:left w:w="108" w:type="dxa"/>
        <w:right w:w="108" w:type="dxa"/>
      </w:tblCellMar>
    </w:tblPr>
  </w:style>
  <w:style w:type="table" w:customStyle="1" w:styleId="a2">
    <w:basedOn w:val="TableNormal3"/>
    <w:tblPr>
      <w:tblStyleRowBandSize w:val="1"/>
      <w:tblStyleColBandSize w:val="1"/>
      <w:tblCellMar>
        <w:left w:w="108" w:type="dxa"/>
        <w:right w:w="108" w:type="dxa"/>
      </w:tblCellMar>
    </w:tblPr>
  </w:style>
  <w:style w:type="table" w:customStyle="1" w:styleId="a3">
    <w:basedOn w:val="TableNormal3"/>
    <w:tblPr>
      <w:tblStyleRowBandSize w:val="1"/>
      <w:tblStyleColBandSize w:val="1"/>
      <w:tblCellMar>
        <w:left w:w="108" w:type="dxa"/>
        <w:right w:w="108" w:type="dxa"/>
      </w:tblCellMar>
    </w:tblPr>
  </w:style>
  <w:style w:type="table" w:customStyle="1" w:styleId="a4">
    <w:basedOn w:val="TableNormal2"/>
    <w:tblPr>
      <w:tblStyleRowBandSize w:val="1"/>
      <w:tblStyleColBandSize w:val="1"/>
      <w:tblCellMar>
        <w:left w:w="108" w:type="dxa"/>
        <w:right w:w="108" w:type="dxa"/>
      </w:tblCellMar>
    </w:tblPr>
  </w:style>
  <w:style w:type="table" w:customStyle="1" w:styleId="a5">
    <w:basedOn w:val="TableNormal2"/>
    <w:tblPr>
      <w:tblStyleRowBandSize w:val="1"/>
      <w:tblStyleColBandSize w:val="1"/>
      <w:tblCellMar>
        <w:left w:w="108" w:type="dxa"/>
        <w:right w:w="108" w:type="dxa"/>
      </w:tblCellMar>
    </w:tblPr>
  </w:style>
  <w:style w:type="table" w:customStyle="1" w:styleId="a6">
    <w:basedOn w:val="TableNormal2"/>
    <w:tblPr>
      <w:tblStyleRowBandSize w:val="1"/>
      <w:tblStyleColBandSize w:val="1"/>
      <w:tblCellMar>
        <w:left w:w="108" w:type="dxa"/>
        <w:right w:w="108" w:type="dxa"/>
      </w:tblCellMar>
    </w:tblPr>
  </w:style>
  <w:style w:type="table" w:customStyle="1" w:styleId="a7">
    <w:basedOn w:val="TableNormal2"/>
    <w:tblPr>
      <w:tblStyleRowBandSize w:val="1"/>
      <w:tblStyleColBandSize w:val="1"/>
      <w:tblCellMar>
        <w:left w:w="108" w:type="dxa"/>
        <w:right w:w="108" w:type="dxa"/>
      </w:tblCellMar>
    </w:tblPr>
  </w:style>
  <w:style w:type="table" w:customStyle="1" w:styleId="a8">
    <w:basedOn w:val="TableNormal2"/>
    <w:tblPr>
      <w:tblStyleRowBandSize w:val="1"/>
      <w:tblStyleColBandSize w:val="1"/>
      <w:tblCellMar>
        <w:left w:w="108" w:type="dxa"/>
        <w:right w:w="108" w:type="dxa"/>
      </w:tblCellMar>
    </w:tblPr>
  </w:style>
  <w:style w:type="character" w:styleId="CommentReference">
    <w:name w:val="annotation reference"/>
    <w:basedOn w:val="DefaultParagraphFont"/>
    <w:uiPriority w:val="99"/>
    <w:semiHidden/>
    <w:unhideWhenUsed/>
    <w:rsid w:val="00484624"/>
    <w:rPr>
      <w:sz w:val="16"/>
      <w:szCs w:val="16"/>
    </w:rPr>
  </w:style>
  <w:style w:type="paragraph" w:styleId="CommentText">
    <w:name w:val="annotation text"/>
    <w:basedOn w:val="Normal"/>
    <w:link w:val="CommentTextChar"/>
    <w:uiPriority w:val="99"/>
    <w:unhideWhenUsed/>
    <w:rsid w:val="00484624"/>
  </w:style>
  <w:style w:type="character" w:customStyle="1" w:styleId="CommentTextChar">
    <w:name w:val="Comment Text Char"/>
    <w:basedOn w:val="DefaultParagraphFont"/>
    <w:link w:val="CommentText"/>
    <w:uiPriority w:val="99"/>
    <w:rsid w:val="00484624"/>
    <w:rPr>
      <w:lang w:val="pt-BR"/>
    </w:rPr>
  </w:style>
  <w:style w:type="paragraph" w:styleId="CommentSubject">
    <w:name w:val="annotation subject"/>
    <w:basedOn w:val="CommentText"/>
    <w:next w:val="CommentText"/>
    <w:link w:val="CommentSubjectChar"/>
    <w:uiPriority w:val="99"/>
    <w:semiHidden/>
    <w:unhideWhenUsed/>
    <w:rsid w:val="00484624"/>
    <w:rPr>
      <w:b/>
      <w:bCs/>
    </w:rPr>
  </w:style>
  <w:style w:type="character" w:customStyle="1" w:styleId="CommentSubjectChar">
    <w:name w:val="Comment Subject Char"/>
    <w:basedOn w:val="CommentTextChar"/>
    <w:link w:val="CommentSubject"/>
    <w:uiPriority w:val="99"/>
    <w:semiHidden/>
    <w:rsid w:val="00484624"/>
    <w:rPr>
      <w:b/>
      <w:bCs/>
      <w:lang w:val="pt-BR"/>
    </w:rPr>
  </w:style>
  <w:style w:type="character" w:styleId="Hyperlink">
    <w:name w:val="Hyperlink"/>
    <w:basedOn w:val="DefaultParagraphFont"/>
    <w:uiPriority w:val="99"/>
    <w:unhideWhenUsed/>
    <w:rsid w:val="00D5394F"/>
    <w:rPr>
      <w:color w:val="0000FF" w:themeColor="hyperlink"/>
      <w:u w:val="single"/>
    </w:rPr>
  </w:style>
  <w:style w:type="character" w:styleId="UnresolvedMention">
    <w:name w:val="Unresolved Mention"/>
    <w:basedOn w:val="DefaultParagraphFont"/>
    <w:uiPriority w:val="99"/>
    <w:semiHidden/>
    <w:unhideWhenUsed/>
    <w:rsid w:val="00D539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xnMGstAKyhwuJSBY+Hh5j2CSuA==">CgMxLjAaEgoBMBINCgsIB0IHEgVDYXJkbzgAciExbm1pMDZIZEtZT0dPY0szS203MUlsdTdlY2diZlZkUDc=</go:docsCustomData>
</go:gDocsCustomXmlDataStorage>
</file>

<file path=customXml/itemProps1.xml><?xml version="1.0" encoding="utf-8"?>
<ds:datastoreItem xmlns:ds="http://schemas.openxmlformats.org/officeDocument/2006/customXml" ds:itemID="{4B59BFC9-EF7A-4C33-822D-0F01E3E59DD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7071</Words>
  <Characters>40309</Characters>
  <Application>Microsoft Office Word</Application>
  <DocSecurity>0</DocSecurity>
  <Lines>335</Lines>
  <Paragraphs>94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Jorina</dc:creator>
  <cp:lastModifiedBy>Jorina Brysbaert</cp:lastModifiedBy>
  <cp:revision>2</cp:revision>
  <cp:lastPrinted>2025-10-07T08:13:00Z</cp:lastPrinted>
  <dcterms:created xsi:type="dcterms:W3CDTF">2026-02-22T11:59:00Z</dcterms:created>
  <dcterms:modified xsi:type="dcterms:W3CDTF">2026-02-22T11:59:00Z</dcterms:modified>
</cp:coreProperties>
</file>