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92409" w:rsidRDefault="00392409" w:rsidP="00392409">
      <w:pPr>
        <w:pBdr>
          <w:top w:val="single" w:sz="4" w:space="1" w:color="auto"/>
          <w:left w:val="single" w:sz="4" w:space="4" w:color="auto"/>
          <w:bottom w:val="single" w:sz="4" w:space="1" w:color="auto"/>
          <w:right w:val="single" w:sz="4" w:space="4" w:color="auto"/>
        </w:pBdr>
        <w:spacing w:line="360" w:lineRule="auto"/>
        <w:jc w:val="both"/>
        <w:rPr>
          <w:rFonts w:ascii="Times New Roman" w:hAnsi="Times New Roman" w:cs="Times New Roman"/>
          <w:b/>
          <w:sz w:val="24"/>
          <w:szCs w:val="24"/>
        </w:rPr>
      </w:pPr>
    </w:p>
    <w:p w:rsidR="007021C2" w:rsidRDefault="001963FF" w:rsidP="00392409">
      <w:pPr>
        <w:pBdr>
          <w:top w:val="single" w:sz="4" w:space="1" w:color="auto"/>
          <w:left w:val="single" w:sz="4" w:space="4" w:color="auto"/>
          <w:bottom w:val="single" w:sz="4" w:space="1" w:color="auto"/>
          <w:right w:val="single" w:sz="4" w:space="4" w:color="auto"/>
        </w:pBdr>
        <w:spacing w:line="360" w:lineRule="auto"/>
        <w:jc w:val="center"/>
        <w:rPr>
          <w:rFonts w:ascii="Times New Roman" w:hAnsi="Times New Roman" w:cs="Times New Roman"/>
          <w:b/>
          <w:sz w:val="28"/>
          <w:szCs w:val="28"/>
        </w:rPr>
      </w:pPr>
      <w:r>
        <w:rPr>
          <w:rFonts w:ascii="Times New Roman" w:hAnsi="Times New Roman" w:cs="Times New Roman"/>
          <w:b/>
          <w:sz w:val="28"/>
          <w:szCs w:val="28"/>
        </w:rPr>
        <w:t>L’actualité de la recherche en théologie pratique au Brésil</w:t>
      </w:r>
    </w:p>
    <w:p w:rsidR="001963FF" w:rsidRPr="00392409" w:rsidRDefault="001963FF" w:rsidP="00392409">
      <w:pPr>
        <w:pBdr>
          <w:top w:val="single" w:sz="4" w:space="1" w:color="auto"/>
          <w:left w:val="single" w:sz="4" w:space="4" w:color="auto"/>
          <w:bottom w:val="single" w:sz="4" w:space="1" w:color="auto"/>
          <w:right w:val="single" w:sz="4" w:space="4" w:color="auto"/>
        </w:pBdr>
        <w:spacing w:line="360" w:lineRule="auto"/>
        <w:jc w:val="center"/>
        <w:rPr>
          <w:rFonts w:ascii="Times New Roman" w:hAnsi="Times New Roman" w:cs="Times New Roman"/>
          <w:b/>
          <w:sz w:val="28"/>
          <w:szCs w:val="28"/>
        </w:rPr>
      </w:pPr>
      <w:r>
        <w:rPr>
          <w:rFonts w:ascii="Times New Roman" w:hAnsi="Times New Roman" w:cs="Times New Roman"/>
          <w:b/>
          <w:sz w:val="28"/>
          <w:szCs w:val="28"/>
        </w:rPr>
        <w:tab/>
        <w:t>10</w:t>
      </w:r>
      <w:r w:rsidRPr="001963FF">
        <w:rPr>
          <w:rFonts w:ascii="Times New Roman" w:hAnsi="Times New Roman" w:cs="Times New Roman"/>
          <w:b/>
          <w:sz w:val="28"/>
          <w:szCs w:val="28"/>
          <w:vertAlign w:val="superscript"/>
        </w:rPr>
        <w:t>e</w:t>
      </w:r>
      <w:r>
        <w:rPr>
          <w:rFonts w:ascii="Times New Roman" w:hAnsi="Times New Roman" w:cs="Times New Roman"/>
          <w:b/>
          <w:sz w:val="28"/>
          <w:szCs w:val="28"/>
        </w:rPr>
        <w:t xml:space="preserve"> session doctorale en théologie pratique -UCL</w:t>
      </w:r>
      <w:bookmarkStart w:id="0" w:name="_GoBack"/>
      <w:bookmarkEnd w:id="0"/>
    </w:p>
    <w:p w:rsidR="00392409" w:rsidRPr="00392409" w:rsidRDefault="00392409" w:rsidP="00392409">
      <w:pPr>
        <w:pBdr>
          <w:top w:val="single" w:sz="4" w:space="1" w:color="auto"/>
          <w:left w:val="single" w:sz="4" w:space="4" w:color="auto"/>
          <w:bottom w:val="single" w:sz="4" w:space="1" w:color="auto"/>
          <w:right w:val="single" w:sz="4" w:space="4" w:color="auto"/>
        </w:pBdr>
        <w:spacing w:line="360" w:lineRule="auto"/>
        <w:jc w:val="both"/>
        <w:rPr>
          <w:rFonts w:ascii="Times New Roman" w:hAnsi="Times New Roman" w:cs="Times New Roman"/>
          <w:b/>
          <w:sz w:val="24"/>
          <w:szCs w:val="24"/>
        </w:rPr>
      </w:pPr>
    </w:p>
    <w:p w:rsidR="00392409" w:rsidRDefault="00392409" w:rsidP="00392409">
      <w:pPr>
        <w:spacing w:line="360" w:lineRule="auto"/>
        <w:jc w:val="both"/>
        <w:rPr>
          <w:rFonts w:ascii="Times New Roman" w:hAnsi="Times New Roman" w:cs="Times New Roman"/>
          <w:sz w:val="24"/>
          <w:szCs w:val="24"/>
        </w:rPr>
      </w:pPr>
    </w:p>
    <w:p w:rsidR="007021C2" w:rsidRPr="00392409" w:rsidRDefault="007021C2" w:rsidP="00392409">
      <w:pPr>
        <w:spacing w:line="360" w:lineRule="auto"/>
        <w:ind w:firstLine="708"/>
        <w:jc w:val="both"/>
        <w:rPr>
          <w:rFonts w:ascii="Times New Roman" w:hAnsi="Times New Roman" w:cs="Times New Roman"/>
          <w:sz w:val="24"/>
          <w:szCs w:val="24"/>
        </w:rPr>
      </w:pPr>
      <w:r w:rsidRPr="00392409">
        <w:rPr>
          <w:rFonts w:ascii="Times New Roman" w:hAnsi="Times New Roman" w:cs="Times New Roman"/>
          <w:sz w:val="24"/>
          <w:szCs w:val="24"/>
        </w:rPr>
        <w:t xml:space="preserve">Lundi 6 novembre 2017, le Prof. </w:t>
      </w:r>
      <w:proofErr w:type="spellStart"/>
      <w:r w:rsidRPr="00392409">
        <w:rPr>
          <w:rFonts w:ascii="Times New Roman" w:hAnsi="Times New Roman" w:cs="Times New Roman"/>
          <w:sz w:val="24"/>
          <w:szCs w:val="24"/>
        </w:rPr>
        <w:t>Geraldo</w:t>
      </w:r>
      <w:proofErr w:type="spellEnd"/>
      <w:r w:rsidRPr="00392409">
        <w:rPr>
          <w:rFonts w:ascii="Times New Roman" w:hAnsi="Times New Roman" w:cs="Times New Roman"/>
          <w:sz w:val="24"/>
          <w:szCs w:val="24"/>
        </w:rPr>
        <w:t xml:space="preserve"> </w:t>
      </w:r>
      <w:r w:rsidR="00D12170">
        <w:rPr>
          <w:rFonts w:ascii="Times New Roman" w:hAnsi="Times New Roman" w:cs="Times New Roman"/>
          <w:sz w:val="24"/>
          <w:szCs w:val="24"/>
        </w:rPr>
        <w:t>D</w:t>
      </w:r>
      <w:r w:rsidRPr="00392409">
        <w:rPr>
          <w:rFonts w:ascii="Times New Roman" w:hAnsi="Times New Roman" w:cs="Times New Roman"/>
          <w:sz w:val="24"/>
          <w:szCs w:val="24"/>
        </w:rPr>
        <w:t xml:space="preserve">e Mori, </w:t>
      </w:r>
      <w:proofErr w:type="spellStart"/>
      <w:r w:rsidRPr="00392409">
        <w:rPr>
          <w:rFonts w:ascii="Times New Roman" w:hAnsi="Times New Roman" w:cs="Times New Roman"/>
          <w:sz w:val="24"/>
          <w:szCs w:val="24"/>
        </w:rPr>
        <w:t>s.j</w:t>
      </w:r>
      <w:proofErr w:type="spellEnd"/>
      <w:r w:rsidR="00392409">
        <w:rPr>
          <w:rFonts w:ascii="Times New Roman" w:hAnsi="Times New Roman" w:cs="Times New Roman"/>
          <w:sz w:val="24"/>
          <w:szCs w:val="24"/>
        </w:rPr>
        <w:t xml:space="preserve">. </w:t>
      </w:r>
      <w:r w:rsidR="000A0B99">
        <w:rPr>
          <w:rFonts w:ascii="Times New Roman" w:hAnsi="Times New Roman" w:cs="Times New Roman"/>
          <w:sz w:val="24"/>
          <w:szCs w:val="24"/>
        </w:rPr>
        <w:t xml:space="preserve">a </w:t>
      </w:r>
      <w:r w:rsidR="00392409">
        <w:rPr>
          <w:rFonts w:ascii="Times New Roman" w:hAnsi="Times New Roman" w:cs="Times New Roman"/>
          <w:sz w:val="24"/>
          <w:szCs w:val="24"/>
        </w:rPr>
        <w:t>présenté</w:t>
      </w:r>
      <w:r w:rsidRPr="00392409">
        <w:rPr>
          <w:rFonts w:ascii="Times New Roman" w:hAnsi="Times New Roman" w:cs="Times New Roman"/>
          <w:sz w:val="24"/>
          <w:szCs w:val="24"/>
        </w:rPr>
        <w:t xml:space="preserve"> l’actualité de la recherche en théologie pratique au Brésil devant un public attentif d’une quinzaine de docteurs ou doctorants.</w:t>
      </w:r>
    </w:p>
    <w:p w:rsidR="007021C2" w:rsidRPr="00392409" w:rsidRDefault="007021C2" w:rsidP="00392409">
      <w:pPr>
        <w:spacing w:line="360" w:lineRule="auto"/>
        <w:ind w:firstLine="708"/>
        <w:jc w:val="both"/>
        <w:rPr>
          <w:rFonts w:ascii="Times New Roman" w:hAnsi="Times New Roman" w:cs="Times New Roman"/>
          <w:sz w:val="24"/>
          <w:szCs w:val="24"/>
        </w:rPr>
      </w:pPr>
      <w:r w:rsidRPr="00392409">
        <w:rPr>
          <w:rFonts w:ascii="Times New Roman" w:hAnsi="Times New Roman" w:cs="Times New Roman"/>
          <w:sz w:val="24"/>
          <w:szCs w:val="24"/>
        </w:rPr>
        <w:t>Dans un premier temps, le Professeur qui a réalisé son troisième cycle au c</w:t>
      </w:r>
      <w:r w:rsidR="00362B39">
        <w:rPr>
          <w:rFonts w:ascii="Times New Roman" w:hAnsi="Times New Roman" w:cs="Times New Roman"/>
          <w:sz w:val="24"/>
          <w:szCs w:val="24"/>
        </w:rPr>
        <w:t>entre Sèvres de Paris a tracé</w:t>
      </w:r>
      <w:r w:rsidRPr="00392409">
        <w:rPr>
          <w:rFonts w:ascii="Times New Roman" w:hAnsi="Times New Roman" w:cs="Times New Roman"/>
          <w:sz w:val="24"/>
          <w:szCs w:val="24"/>
        </w:rPr>
        <w:t xml:space="preserve"> un parcours historique e</w:t>
      </w:r>
      <w:r w:rsidR="00362B39">
        <w:rPr>
          <w:rFonts w:ascii="Times New Roman" w:hAnsi="Times New Roman" w:cs="Times New Roman"/>
          <w:sz w:val="24"/>
          <w:szCs w:val="24"/>
        </w:rPr>
        <w:t>n revenant sur la création des Communautés Ecclésiales de B</w:t>
      </w:r>
      <w:r w:rsidR="00D12170">
        <w:rPr>
          <w:rFonts w:ascii="Times New Roman" w:hAnsi="Times New Roman" w:cs="Times New Roman"/>
          <w:sz w:val="24"/>
          <w:szCs w:val="24"/>
        </w:rPr>
        <w:t>ase dans les années ’50-’60</w:t>
      </w:r>
      <w:r w:rsidRPr="00392409">
        <w:rPr>
          <w:rFonts w:ascii="Times New Roman" w:hAnsi="Times New Roman" w:cs="Times New Roman"/>
          <w:sz w:val="24"/>
          <w:szCs w:val="24"/>
        </w:rPr>
        <w:t xml:space="preserve"> par un monastère bénédictin à Rio de Janeiro et d’un plan pastoral global dès 1955 par la conférence latino-américaine des évêques</w:t>
      </w:r>
      <w:r w:rsidR="00B40D49" w:rsidRPr="00392409">
        <w:rPr>
          <w:rFonts w:ascii="Times New Roman" w:hAnsi="Times New Roman" w:cs="Times New Roman"/>
          <w:sz w:val="24"/>
          <w:szCs w:val="24"/>
        </w:rPr>
        <w:t xml:space="preserve">. Ainsi, à l’heure de Vatican II, le Brésil était </w:t>
      </w:r>
      <w:r w:rsidR="00392409">
        <w:rPr>
          <w:rFonts w:ascii="Times New Roman" w:hAnsi="Times New Roman" w:cs="Times New Roman"/>
          <w:sz w:val="24"/>
          <w:szCs w:val="24"/>
        </w:rPr>
        <w:t xml:space="preserve">déjà </w:t>
      </w:r>
      <w:r w:rsidR="00B40D49" w:rsidRPr="00392409">
        <w:rPr>
          <w:rFonts w:ascii="Times New Roman" w:hAnsi="Times New Roman" w:cs="Times New Roman"/>
          <w:sz w:val="24"/>
          <w:szCs w:val="24"/>
        </w:rPr>
        <w:t>à la pointe du renouveau liturgique. Au retour de Vatican II, suite à un coup d’État, l’Église qui avait d’abord soutenu des militaires anti-communistes a subi de nombreuses répressions. Toutefois, après avoir pris ses distances avec les militaires, une grande créativi</w:t>
      </w:r>
      <w:r w:rsidR="00392409">
        <w:rPr>
          <w:rFonts w:ascii="Times New Roman" w:hAnsi="Times New Roman" w:cs="Times New Roman"/>
          <w:sz w:val="24"/>
          <w:szCs w:val="24"/>
        </w:rPr>
        <w:t>té en pastorale s’est déployée</w:t>
      </w:r>
      <w:r w:rsidR="00B40D49" w:rsidRPr="00392409">
        <w:rPr>
          <w:rFonts w:ascii="Times New Roman" w:hAnsi="Times New Roman" w:cs="Times New Roman"/>
          <w:sz w:val="24"/>
          <w:szCs w:val="24"/>
        </w:rPr>
        <w:t xml:space="preserve"> dans le pays : promotion de l’unité de l’Église, de l’action missionnaire, de la catéchèse, de l’œcu</w:t>
      </w:r>
      <w:r w:rsidR="00362B39">
        <w:rPr>
          <w:rFonts w:ascii="Times New Roman" w:hAnsi="Times New Roman" w:cs="Times New Roman"/>
          <w:sz w:val="24"/>
          <w:szCs w:val="24"/>
        </w:rPr>
        <w:t>ménisme, de l’action liturgique</w:t>
      </w:r>
      <w:r w:rsidR="00B40D49" w:rsidRPr="00392409">
        <w:rPr>
          <w:rFonts w:ascii="Times New Roman" w:hAnsi="Times New Roman" w:cs="Times New Roman"/>
          <w:sz w:val="24"/>
          <w:szCs w:val="24"/>
        </w:rPr>
        <w:t xml:space="preserve"> et expériences autour de la lecture de la bible. L’Église brésilienne était rayonnante et de nombreuses vocations ont vu le jour, notamment chez les femmes religieuses qui s’engageaient au service des plus pauvres. Parallèlement au vécu des paroisses, des écoles catéchétiques étaient créées et Gustavo </w:t>
      </w:r>
      <w:proofErr w:type="spellStart"/>
      <w:r w:rsidR="00B40D49" w:rsidRPr="00392409">
        <w:rPr>
          <w:rFonts w:ascii="Times New Roman" w:hAnsi="Times New Roman" w:cs="Times New Roman"/>
          <w:sz w:val="24"/>
          <w:szCs w:val="24"/>
        </w:rPr>
        <w:t>Gutierez</w:t>
      </w:r>
      <w:proofErr w:type="spellEnd"/>
      <w:r w:rsidR="00B40D49" w:rsidRPr="00392409">
        <w:rPr>
          <w:rFonts w:ascii="Times New Roman" w:hAnsi="Times New Roman" w:cs="Times New Roman"/>
          <w:sz w:val="24"/>
          <w:szCs w:val="24"/>
        </w:rPr>
        <w:t xml:space="preserve"> en 1972 parle de « théologie de la libération » sans oublier toutefois que sa théologie est dépendante de l’expér</w:t>
      </w:r>
      <w:r w:rsidR="00392409">
        <w:rPr>
          <w:rFonts w:ascii="Times New Roman" w:hAnsi="Times New Roman" w:cs="Times New Roman"/>
          <w:sz w:val="24"/>
          <w:szCs w:val="24"/>
        </w:rPr>
        <w:t>ience qu’il a vécue auprès des communautés de b</w:t>
      </w:r>
      <w:r w:rsidR="00B40D49" w:rsidRPr="00392409">
        <w:rPr>
          <w:rFonts w:ascii="Times New Roman" w:hAnsi="Times New Roman" w:cs="Times New Roman"/>
          <w:sz w:val="24"/>
          <w:szCs w:val="24"/>
        </w:rPr>
        <w:t>ase créées auparavant. Cette théologie était donc une théologie de l’expérience, de l’écoute de tous et particulière</w:t>
      </w:r>
      <w:r w:rsidR="00362B39">
        <w:rPr>
          <w:rFonts w:ascii="Times New Roman" w:hAnsi="Times New Roman" w:cs="Times New Roman"/>
          <w:sz w:val="24"/>
          <w:szCs w:val="24"/>
        </w:rPr>
        <w:t xml:space="preserve">ment des militants persécutés dont </w:t>
      </w:r>
      <w:r w:rsidR="00B40D49" w:rsidRPr="00392409">
        <w:rPr>
          <w:rFonts w:ascii="Times New Roman" w:hAnsi="Times New Roman" w:cs="Times New Roman"/>
          <w:sz w:val="24"/>
          <w:szCs w:val="24"/>
        </w:rPr>
        <w:t xml:space="preserve">les droits de l’homme avaient été bafoués. </w:t>
      </w:r>
      <w:r w:rsidR="00BD72DE" w:rsidRPr="00392409">
        <w:rPr>
          <w:rFonts w:ascii="Times New Roman" w:hAnsi="Times New Roman" w:cs="Times New Roman"/>
          <w:sz w:val="24"/>
          <w:szCs w:val="24"/>
        </w:rPr>
        <w:t>Des textes importants ont alors été composés dont le fameux « J’ai entendu la c</w:t>
      </w:r>
      <w:r w:rsidR="00392409">
        <w:rPr>
          <w:rFonts w:ascii="Times New Roman" w:hAnsi="Times New Roman" w:cs="Times New Roman"/>
          <w:sz w:val="24"/>
          <w:szCs w:val="24"/>
        </w:rPr>
        <w:t xml:space="preserve">lameur de mon peuple » de Mgr </w:t>
      </w:r>
      <w:proofErr w:type="spellStart"/>
      <w:r w:rsidR="00392409">
        <w:rPr>
          <w:rFonts w:ascii="Times New Roman" w:hAnsi="Times New Roman" w:cs="Times New Roman"/>
          <w:sz w:val="24"/>
          <w:szCs w:val="24"/>
        </w:rPr>
        <w:t>Hélder</w:t>
      </w:r>
      <w:proofErr w:type="spellEnd"/>
      <w:r w:rsidR="00392409">
        <w:rPr>
          <w:rFonts w:ascii="Times New Roman" w:hAnsi="Times New Roman" w:cs="Times New Roman"/>
          <w:sz w:val="24"/>
          <w:szCs w:val="24"/>
        </w:rPr>
        <w:t xml:space="preserve"> </w:t>
      </w:r>
      <w:proofErr w:type="spellStart"/>
      <w:r w:rsidR="00392409">
        <w:rPr>
          <w:rFonts w:ascii="Times New Roman" w:hAnsi="Times New Roman" w:cs="Times New Roman"/>
          <w:sz w:val="24"/>
          <w:szCs w:val="24"/>
        </w:rPr>
        <w:t>Câ</w:t>
      </w:r>
      <w:r w:rsidR="00362B39">
        <w:rPr>
          <w:rFonts w:ascii="Times New Roman" w:hAnsi="Times New Roman" w:cs="Times New Roman"/>
          <w:sz w:val="24"/>
          <w:szCs w:val="24"/>
        </w:rPr>
        <w:t>mara</w:t>
      </w:r>
      <w:proofErr w:type="spellEnd"/>
      <w:r w:rsidR="00362B39">
        <w:rPr>
          <w:rFonts w:ascii="Times New Roman" w:hAnsi="Times New Roman" w:cs="Times New Roman"/>
          <w:sz w:val="24"/>
          <w:szCs w:val="24"/>
        </w:rPr>
        <w:t>. L</w:t>
      </w:r>
      <w:r w:rsidR="00D12170">
        <w:rPr>
          <w:rFonts w:ascii="Times New Roman" w:hAnsi="Times New Roman" w:cs="Times New Roman"/>
          <w:sz w:val="24"/>
          <w:szCs w:val="24"/>
        </w:rPr>
        <w:t>a décennie qui a suivi</w:t>
      </w:r>
      <w:r w:rsidR="00BD72DE" w:rsidRPr="00392409">
        <w:rPr>
          <w:rFonts w:ascii="Times New Roman" w:hAnsi="Times New Roman" w:cs="Times New Roman"/>
          <w:sz w:val="24"/>
          <w:szCs w:val="24"/>
        </w:rPr>
        <w:t xml:space="preserve"> (années ’80-’90) a été marquée par un temps de systématisation et d’engagement dans la politique et les syndicats. Quelques années plus tard, les réactions des conservateurs se sont fait sentir avec l’apparition d’un nouveau visage d’Église au Brésil. Ainsi, des mouvements tels que l’ « Opus Dei » ou les « nouveaux charismatiques catholiques » se sont implantés et </w:t>
      </w:r>
      <w:r w:rsidR="00BD72DE" w:rsidRPr="00392409">
        <w:rPr>
          <w:rFonts w:ascii="Times New Roman" w:hAnsi="Times New Roman" w:cs="Times New Roman"/>
          <w:sz w:val="24"/>
          <w:szCs w:val="24"/>
        </w:rPr>
        <w:lastRenderedPageBreak/>
        <w:t xml:space="preserve">se sont opposés aux Communautés Ecclésiales de Base. </w:t>
      </w:r>
      <w:r w:rsidR="001B0815" w:rsidRPr="00392409">
        <w:rPr>
          <w:rFonts w:ascii="Times New Roman" w:hAnsi="Times New Roman" w:cs="Times New Roman"/>
          <w:sz w:val="24"/>
          <w:szCs w:val="24"/>
        </w:rPr>
        <w:t>Parallèlement à ce bouleversement, de nouveaux évêques dans la mouvance de Jean-Paul II ou de Benoit XVI ont été nommés</w:t>
      </w:r>
      <w:r w:rsidR="00362B39">
        <w:rPr>
          <w:rFonts w:ascii="Times New Roman" w:hAnsi="Times New Roman" w:cs="Times New Roman"/>
          <w:sz w:val="24"/>
          <w:szCs w:val="24"/>
        </w:rPr>
        <w:t>,</w:t>
      </w:r>
      <w:r w:rsidR="001B0815" w:rsidRPr="00392409">
        <w:rPr>
          <w:rFonts w:ascii="Times New Roman" w:hAnsi="Times New Roman" w:cs="Times New Roman"/>
          <w:sz w:val="24"/>
          <w:szCs w:val="24"/>
        </w:rPr>
        <w:t xml:space="preserve"> ce qui a renforcé les contrastes dans le pays. Aujourd’hui, les catholiques, anciennement majoritaires, représentent moins de la moitié de la population et de nombreux évangéliques ont pris une place considérable. </w:t>
      </w:r>
      <w:r w:rsidR="00507075" w:rsidRPr="00392409">
        <w:rPr>
          <w:rFonts w:ascii="Times New Roman" w:hAnsi="Times New Roman" w:cs="Times New Roman"/>
          <w:sz w:val="24"/>
          <w:szCs w:val="24"/>
        </w:rPr>
        <w:t>La pastoral</w:t>
      </w:r>
      <w:r w:rsidR="00362B39">
        <w:rPr>
          <w:rFonts w:ascii="Times New Roman" w:hAnsi="Times New Roman" w:cs="Times New Roman"/>
          <w:sz w:val="24"/>
          <w:szCs w:val="24"/>
        </w:rPr>
        <w:t xml:space="preserve">e catholique </w:t>
      </w:r>
      <w:r w:rsidR="00507075" w:rsidRPr="00392409">
        <w:rPr>
          <w:rFonts w:ascii="Times New Roman" w:hAnsi="Times New Roman" w:cs="Times New Roman"/>
          <w:sz w:val="24"/>
          <w:szCs w:val="24"/>
        </w:rPr>
        <w:t xml:space="preserve">est devenue spiritualiste, un peu magique pour suivre la mouvance évangélique </w:t>
      </w:r>
      <w:r w:rsidR="000A0B99">
        <w:rPr>
          <w:rFonts w:ascii="Times New Roman" w:hAnsi="Times New Roman" w:cs="Times New Roman"/>
          <w:sz w:val="24"/>
          <w:szCs w:val="24"/>
        </w:rPr>
        <w:t>qui « </w:t>
      </w:r>
      <w:proofErr w:type="spellStart"/>
      <w:r w:rsidR="000A0B99">
        <w:rPr>
          <w:rFonts w:ascii="Times New Roman" w:hAnsi="Times New Roman" w:cs="Times New Roman"/>
          <w:sz w:val="24"/>
          <w:szCs w:val="24"/>
        </w:rPr>
        <w:t>magicise</w:t>
      </w:r>
      <w:proofErr w:type="spellEnd"/>
      <w:r w:rsidR="000A0B99">
        <w:rPr>
          <w:rFonts w:ascii="Times New Roman" w:hAnsi="Times New Roman" w:cs="Times New Roman"/>
          <w:sz w:val="24"/>
          <w:szCs w:val="24"/>
        </w:rPr>
        <w:t> » la religion. Désormais,</w:t>
      </w:r>
      <w:r w:rsidR="000A0B99" w:rsidRPr="00392409">
        <w:rPr>
          <w:rFonts w:ascii="Times New Roman" w:hAnsi="Times New Roman" w:cs="Times New Roman"/>
          <w:sz w:val="24"/>
          <w:szCs w:val="24"/>
        </w:rPr>
        <w:t xml:space="preserve"> </w:t>
      </w:r>
      <w:r w:rsidR="00507075" w:rsidRPr="00392409">
        <w:rPr>
          <w:rFonts w:ascii="Times New Roman" w:hAnsi="Times New Roman" w:cs="Times New Roman"/>
          <w:sz w:val="24"/>
          <w:szCs w:val="24"/>
        </w:rPr>
        <w:t>les néo-traditionnalistes se déplacent pour empêcher la tenue de certaines conférences. Preuve du grand pluralisme dans le pays, l’État brésilien compte aujourd’hui environ 200 facultés de théologi</w:t>
      </w:r>
      <w:r w:rsidR="00362B39">
        <w:rPr>
          <w:rFonts w:ascii="Times New Roman" w:hAnsi="Times New Roman" w:cs="Times New Roman"/>
          <w:sz w:val="24"/>
          <w:szCs w:val="24"/>
        </w:rPr>
        <w:t>es reconnues. C</w:t>
      </w:r>
      <w:r w:rsidR="00507075" w:rsidRPr="00392409">
        <w:rPr>
          <w:rFonts w:ascii="Times New Roman" w:hAnsi="Times New Roman" w:cs="Times New Roman"/>
          <w:sz w:val="24"/>
          <w:szCs w:val="24"/>
        </w:rPr>
        <w:t xml:space="preserve">ertaines se spécialisent dans la pensée protestante, afro-brésilienne ou même dans le spiritisme. Il existe par ailleurs quatre universités catholiques de second et troisième cycles dont une où le Prof. </w:t>
      </w:r>
      <w:r w:rsidR="00D12170">
        <w:rPr>
          <w:rFonts w:ascii="Times New Roman" w:hAnsi="Times New Roman" w:cs="Times New Roman"/>
          <w:sz w:val="24"/>
          <w:szCs w:val="24"/>
        </w:rPr>
        <w:t>D</w:t>
      </w:r>
      <w:r w:rsidR="00507075" w:rsidRPr="00392409">
        <w:rPr>
          <w:rFonts w:ascii="Times New Roman" w:hAnsi="Times New Roman" w:cs="Times New Roman"/>
          <w:sz w:val="24"/>
          <w:szCs w:val="24"/>
        </w:rPr>
        <w:t xml:space="preserve">e Mori collabore avec le Prof. </w:t>
      </w:r>
      <w:proofErr w:type="spellStart"/>
      <w:r w:rsidR="00507075" w:rsidRPr="00392409">
        <w:rPr>
          <w:rFonts w:ascii="Times New Roman" w:hAnsi="Times New Roman" w:cs="Times New Roman"/>
          <w:sz w:val="24"/>
          <w:szCs w:val="24"/>
        </w:rPr>
        <w:t>Agenor</w:t>
      </w:r>
      <w:proofErr w:type="spellEnd"/>
      <w:r w:rsidR="00507075" w:rsidRPr="00392409">
        <w:rPr>
          <w:rFonts w:ascii="Times New Roman" w:hAnsi="Times New Roman" w:cs="Times New Roman"/>
          <w:sz w:val="24"/>
          <w:szCs w:val="24"/>
        </w:rPr>
        <w:t xml:space="preserve"> </w:t>
      </w:r>
      <w:proofErr w:type="spellStart"/>
      <w:r w:rsidR="00507075" w:rsidRPr="00392409">
        <w:rPr>
          <w:rFonts w:ascii="Times New Roman" w:hAnsi="Times New Roman" w:cs="Times New Roman"/>
          <w:sz w:val="24"/>
          <w:szCs w:val="24"/>
        </w:rPr>
        <w:t>Brighenti</w:t>
      </w:r>
      <w:proofErr w:type="spellEnd"/>
      <w:r w:rsidR="00507075" w:rsidRPr="00392409">
        <w:rPr>
          <w:rFonts w:ascii="Times New Roman" w:hAnsi="Times New Roman" w:cs="Times New Roman"/>
          <w:sz w:val="24"/>
          <w:szCs w:val="24"/>
        </w:rPr>
        <w:t xml:space="preserve"> à Curitiba et où une formation pastorale</w:t>
      </w:r>
      <w:r w:rsidR="00D12170">
        <w:rPr>
          <w:rFonts w:ascii="Times New Roman" w:hAnsi="Times New Roman" w:cs="Times New Roman"/>
          <w:sz w:val="24"/>
          <w:szCs w:val="24"/>
        </w:rPr>
        <w:t xml:space="preserve"> </w:t>
      </w:r>
      <w:r w:rsidR="00362B39">
        <w:rPr>
          <w:rFonts w:ascii="Times New Roman" w:hAnsi="Times New Roman" w:cs="Times New Roman"/>
          <w:sz w:val="24"/>
          <w:szCs w:val="24"/>
        </w:rPr>
        <w:t>s’est développée</w:t>
      </w:r>
      <w:r w:rsidR="00507075" w:rsidRPr="00392409">
        <w:rPr>
          <w:rFonts w:ascii="Times New Roman" w:hAnsi="Times New Roman" w:cs="Times New Roman"/>
          <w:sz w:val="24"/>
          <w:szCs w:val="24"/>
        </w:rPr>
        <w:t xml:space="preserve"> sur trois axes : une préparation à l</w:t>
      </w:r>
      <w:r w:rsidR="00362B39">
        <w:rPr>
          <w:rFonts w:ascii="Times New Roman" w:hAnsi="Times New Roman" w:cs="Times New Roman"/>
          <w:sz w:val="24"/>
          <w:szCs w:val="24"/>
        </w:rPr>
        <w:t>’interventi</w:t>
      </w:r>
      <w:r w:rsidR="00507075" w:rsidRPr="00392409">
        <w:rPr>
          <w:rFonts w:ascii="Times New Roman" w:hAnsi="Times New Roman" w:cs="Times New Roman"/>
          <w:sz w:val="24"/>
          <w:szCs w:val="24"/>
        </w:rPr>
        <w:t>o</w:t>
      </w:r>
      <w:r w:rsidR="00362B39">
        <w:rPr>
          <w:rFonts w:ascii="Times New Roman" w:hAnsi="Times New Roman" w:cs="Times New Roman"/>
          <w:sz w:val="24"/>
          <w:szCs w:val="24"/>
        </w:rPr>
        <w:t>n</w:t>
      </w:r>
      <w:r w:rsidR="00507075" w:rsidRPr="00392409">
        <w:rPr>
          <w:rFonts w:ascii="Times New Roman" w:hAnsi="Times New Roman" w:cs="Times New Roman"/>
          <w:sz w:val="24"/>
          <w:szCs w:val="24"/>
        </w:rPr>
        <w:t xml:space="preserve"> dans les différents diocèses, une formation des professeurs de l’enseignement religieux et la formation d’accompagnateurs spirituel</w:t>
      </w:r>
      <w:r w:rsidR="00362B39">
        <w:rPr>
          <w:rFonts w:ascii="Times New Roman" w:hAnsi="Times New Roman" w:cs="Times New Roman"/>
          <w:sz w:val="24"/>
          <w:szCs w:val="24"/>
        </w:rPr>
        <w:t>s</w:t>
      </w:r>
      <w:r w:rsidR="00507075" w:rsidRPr="00392409">
        <w:rPr>
          <w:rFonts w:ascii="Times New Roman" w:hAnsi="Times New Roman" w:cs="Times New Roman"/>
          <w:sz w:val="24"/>
          <w:szCs w:val="24"/>
        </w:rPr>
        <w:t xml:space="preserve"> spécialisé</w:t>
      </w:r>
      <w:r w:rsidR="00362B39">
        <w:rPr>
          <w:rFonts w:ascii="Times New Roman" w:hAnsi="Times New Roman" w:cs="Times New Roman"/>
          <w:sz w:val="24"/>
          <w:szCs w:val="24"/>
        </w:rPr>
        <w:t>s</w:t>
      </w:r>
      <w:r w:rsidR="00507075" w:rsidRPr="00392409">
        <w:rPr>
          <w:rFonts w:ascii="Times New Roman" w:hAnsi="Times New Roman" w:cs="Times New Roman"/>
          <w:sz w:val="24"/>
          <w:szCs w:val="24"/>
        </w:rPr>
        <w:t xml:space="preserve"> dans les soins psychiques.</w:t>
      </w:r>
    </w:p>
    <w:p w:rsidR="009C3143" w:rsidRPr="00392409" w:rsidRDefault="00507075" w:rsidP="00392409">
      <w:pPr>
        <w:spacing w:line="360" w:lineRule="auto"/>
        <w:ind w:firstLine="708"/>
        <w:jc w:val="both"/>
        <w:rPr>
          <w:rFonts w:ascii="Times New Roman" w:hAnsi="Times New Roman" w:cs="Times New Roman"/>
          <w:sz w:val="24"/>
          <w:szCs w:val="24"/>
        </w:rPr>
      </w:pPr>
      <w:r w:rsidRPr="00392409">
        <w:rPr>
          <w:rFonts w:ascii="Times New Roman" w:hAnsi="Times New Roman" w:cs="Times New Roman"/>
          <w:sz w:val="24"/>
          <w:szCs w:val="24"/>
        </w:rPr>
        <w:t xml:space="preserve">Dans le débat qui a suivi cette présentation, la </w:t>
      </w:r>
      <w:r w:rsidR="00FF355A" w:rsidRPr="00392409">
        <w:rPr>
          <w:rFonts w:ascii="Times New Roman" w:hAnsi="Times New Roman" w:cs="Times New Roman"/>
          <w:sz w:val="24"/>
          <w:szCs w:val="24"/>
        </w:rPr>
        <w:t>question de la réaction au</w:t>
      </w:r>
      <w:r w:rsidRPr="00392409">
        <w:rPr>
          <w:rFonts w:ascii="Times New Roman" w:hAnsi="Times New Roman" w:cs="Times New Roman"/>
          <w:sz w:val="24"/>
          <w:szCs w:val="24"/>
        </w:rPr>
        <w:t xml:space="preserve"> document d’</w:t>
      </w:r>
      <w:proofErr w:type="spellStart"/>
      <w:r w:rsidRPr="00392409">
        <w:rPr>
          <w:rFonts w:ascii="Times New Roman" w:hAnsi="Times New Roman" w:cs="Times New Roman"/>
          <w:sz w:val="24"/>
          <w:szCs w:val="24"/>
        </w:rPr>
        <w:t>Aparecida</w:t>
      </w:r>
      <w:proofErr w:type="spellEnd"/>
      <w:r w:rsidRPr="00392409">
        <w:rPr>
          <w:rFonts w:ascii="Times New Roman" w:hAnsi="Times New Roman" w:cs="Times New Roman"/>
          <w:sz w:val="24"/>
          <w:szCs w:val="24"/>
        </w:rPr>
        <w:t xml:space="preserve"> est intervenue</w:t>
      </w:r>
      <w:r w:rsidR="00FF355A" w:rsidRPr="00392409">
        <w:rPr>
          <w:rFonts w:ascii="Times New Roman" w:hAnsi="Times New Roman" w:cs="Times New Roman"/>
          <w:sz w:val="24"/>
          <w:szCs w:val="24"/>
        </w:rPr>
        <w:t> : pourquoi ce texte</w:t>
      </w:r>
      <w:r w:rsidR="00362B39">
        <w:rPr>
          <w:rFonts w:ascii="Times New Roman" w:hAnsi="Times New Roman" w:cs="Times New Roman"/>
          <w:sz w:val="24"/>
          <w:szCs w:val="24"/>
        </w:rPr>
        <w:t xml:space="preserve"> de 2007</w:t>
      </w:r>
      <w:r w:rsidR="00FF355A" w:rsidRPr="00392409">
        <w:rPr>
          <w:rFonts w:ascii="Times New Roman" w:hAnsi="Times New Roman" w:cs="Times New Roman"/>
          <w:sz w:val="24"/>
          <w:szCs w:val="24"/>
        </w:rPr>
        <w:t xml:space="preserve"> n’</w:t>
      </w:r>
      <w:proofErr w:type="spellStart"/>
      <w:r w:rsidR="00FF355A" w:rsidRPr="00392409">
        <w:rPr>
          <w:rFonts w:ascii="Times New Roman" w:hAnsi="Times New Roman" w:cs="Times New Roman"/>
          <w:sz w:val="24"/>
          <w:szCs w:val="24"/>
        </w:rPr>
        <w:t>a-t-il</w:t>
      </w:r>
      <w:proofErr w:type="spellEnd"/>
      <w:r w:rsidR="00FF355A" w:rsidRPr="00392409">
        <w:rPr>
          <w:rFonts w:ascii="Times New Roman" w:hAnsi="Times New Roman" w:cs="Times New Roman"/>
          <w:sz w:val="24"/>
          <w:szCs w:val="24"/>
        </w:rPr>
        <w:t xml:space="preserve"> pas suscité davantage d</w:t>
      </w:r>
      <w:r w:rsidR="00362B39">
        <w:rPr>
          <w:rFonts w:ascii="Times New Roman" w:hAnsi="Times New Roman" w:cs="Times New Roman"/>
          <w:sz w:val="24"/>
          <w:szCs w:val="24"/>
        </w:rPr>
        <w:t>’engouement</w:t>
      </w:r>
      <w:r w:rsidR="00FF355A" w:rsidRPr="00392409">
        <w:rPr>
          <w:rFonts w:ascii="Times New Roman" w:hAnsi="Times New Roman" w:cs="Times New Roman"/>
          <w:sz w:val="24"/>
          <w:szCs w:val="24"/>
        </w:rPr>
        <w:t> ?</w:t>
      </w:r>
      <w:r w:rsidRPr="00392409">
        <w:rPr>
          <w:rFonts w:ascii="Times New Roman" w:hAnsi="Times New Roman" w:cs="Times New Roman"/>
          <w:sz w:val="24"/>
          <w:szCs w:val="24"/>
        </w:rPr>
        <w:t xml:space="preserve"> Si </w:t>
      </w:r>
      <w:proofErr w:type="spellStart"/>
      <w:r w:rsidRPr="00392409">
        <w:rPr>
          <w:rFonts w:ascii="Times New Roman" w:hAnsi="Times New Roman" w:cs="Times New Roman"/>
          <w:sz w:val="24"/>
          <w:szCs w:val="24"/>
        </w:rPr>
        <w:t>Aparecida</w:t>
      </w:r>
      <w:proofErr w:type="spellEnd"/>
      <w:r w:rsidR="00362B39">
        <w:rPr>
          <w:rFonts w:ascii="Times New Roman" w:hAnsi="Times New Roman" w:cs="Times New Roman"/>
          <w:sz w:val="24"/>
          <w:szCs w:val="24"/>
        </w:rPr>
        <w:t xml:space="preserve">, rédigé entre autres par le Cardinal </w:t>
      </w:r>
      <w:proofErr w:type="spellStart"/>
      <w:r w:rsidR="00362B39">
        <w:rPr>
          <w:rFonts w:ascii="Times New Roman" w:hAnsi="Times New Roman" w:cs="Times New Roman"/>
          <w:sz w:val="24"/>
          <w:szCs w:val="24"/>
        </w:rPr>
        <w:t>Bergoglio</w:t>
      </w:r>
      <w:proofErr w:type="spellEnd"/>
      <w:r w:rsidR="00362B39">
        <w:rPr>
          <w:rFonts w:ascii="Times New Roman" w:hAnsi="Times New Roman" w:cs="Times New Roman"/>
          <w:sz w:val="24"/>
          <w:szCs w:val="24"/>
        </w:rPr>
        <w:t>,</w:t>
      </w:r>
      <w:r w:rsidRPr="00392409">
        <w:rPr>
          <w:rFonts w:ascii="Times New Roman" w:hAnsi="Times New Roman" w:cs="Times New Roman"/>
          <w:sz w:val="24"/>
          <w:szCs w:val="24"/>
        </w:rPr>
        <w:t xml:space="preserve"> reprend toutes les intuitions de la théologie de la libération, ce texte n’a pourtant pas fait mouche, peut-être explique le jésuite, parce que</w:t>
      </w:r>
      <w:r w:rsidR="00362B39">
        <w:rPr>
          <w:rFonts w:ascii="Times New Roman" w:hAnsi="Times New Roman" w:cs="Times New Roman"/>
          <w:sz w:val="24"/>
          <w:szCs w:val="24"/>
        </w:rPr>
        <w:t xml:space="preserve"> les évêques qui ont signé le texte ne sont plus si engagés qu’avant</w:t>
      </w:r>
      <w:r w:rsidRPr="00392409">
        <w:rPr>
          <w:rFonts w:ascii="Times New Roman" w:hAnsi="Times New Roman" w:cs="Times New Roman"/>
          <w:sz w:val="24"/>
          <w:szCs w:val="24"/>
        </w:rPr>
        <w:t>. D’ailleurs, le fait qu’actuellement, l’Église brésilienne ne parvient pas à se prononcer d’une seule voix dans la crise politique du pays est encore le signe d’un ce</w:t>
      </w:r>
      <w:r w:rsidR="00FF355A" w:rsidRPr="00392409">
        <w:rPr>
          <w:rFonts w:ascii="Times New Roman" w:hAnsi="Times New Roman" w:cs="Times New Roman"/>
          <w:sz w:val="24"/>
          <w:szCs w:val="24"/>
        </w:rPr>
        <w:t xml:space="preserve">rtain non-engagement politique des évêques locaux. De plus, </w:t>
      </w:r>
      <w:proofErr w:type="spellStart"/>
      <w:r w:rsidR="00FF355A" w:rsidRPr="00392409">
        <w:rPr>
          <w:rFonts w:ascii="Times New Roman" w:hAnsi="Times New Roman" w:cs="Times New Roman"/>
          <w:sz w:val="24"/>
          <w:szCs w:val="24"/>
        </w:rPr>
        <w:t>Aparecida</w:t>
      </w:r>
      <w:proofErr w:type="spellEnd"/>
      <w:r w:rsidR="00FF355A" w:rsidRPr="00392409">
        <w:rPr>
          <w:rFonts w:ascii="Times New Roman" w:hAnsi="Times New Roman" w:cs="Times New Roman"/>
          <w:sz w:val="24"/>
          <w:szCs w:val="24"/>
        </w:rPr>
        <w:t xml:space="preserve"> es</w:t>
      </w:r>
      <w:r w:rsidR="00362B39">
        <w:rPr>
          <w:rFonts w:ascii="Times New Roman" w:hAnsi="Times New Roman" w:cs="Times New Roman"/>
          <w:sz w:val="24"/>
          <w:szCs w:val="24"/>
        </w:rPr>
        <w:t>t peut-être arrivé trop tard,</w:t>
      </w:r>
      <w:r w:rsidR="00FF355A" w:rsidRPr="00392409">
        <w:rPr>
          <w:rFonts w:ascii="Times New Roman" w:hAnsi="Times New Roman" w:cs="Times New Roman"/>
          <w:sz w:val="24"/>
          <w:szCs w:val="24"/>
        </w:rPr>
        <w:t xml:space="preserve"> en décalage par rapport aux grandes questions de notre temps qui sont plutôt celles-ci : « comment créer une figure d’Église où on puisse être ensemble dans la diversi</w:t>
      </w:r>
      <w:r w:rsidR="00D12170">
        <w:rPr>
          <w:rFonts w:ascii="Times New Roman" w:hAnsi="Times New Roman" w:cs="Times New Roman"/>
          <w:sz w:val="24"/>
          <w:szCs w:val="24"/>
        </w:rPr>
        <w:t xml:space="preserve">té, mais en communion ? » </w:t>
      </w:r>
      <w:r w:rsidR="00FF355A" w:rsidRPr="00392409">
        <w:rPr>
          <w:rFonts w:ascii="Times New Roman" w:hAnsi="Times New Roman" w:cs="Times New Roman"/>
          <w:sz w:val="24"/>
          <w:szCs w:val="24"/>
        </w:rPr>
        <w:t>ou encore « Les gens quittent-ils l’Église parce qu’ils ne trouvent pas ce qu’ils cherchent ?</w:t>
      </w:r>
      <w:r w:rsidR="00362B39">
        <w:rPr>
          <w:rFonts w:ascii="Times New Roman" w:hAnsi="Times New Roman" w:cs="Times New Roman"/>
          <w:sz w:val="24"/>
          <w:szCs w:val="24"/>
        </w:rPr>
        <w:t xml:space="preserve"> Si oui, q</w:t>
      </w:r>
      <w:r w:rsidR="00FF355A" w:rsidRPr="00392409">
        <w:rPr>
          <w:rFonts w:ascii="Times New Roman" w:hAnsi="Times New Roman" w:cs="Times New Roman"/>
          <w:sz w:val="24"/>
          <w:szCs w:val="24"/>
        </w:rPr>
        <w:t>ue cherchent-ils alors ? ». Ne faudrait-il pas suivre l’intuition des communautés de base, reprise par les évangéliques, à savoir, « être là où les gens sont, en allant vers les gens ? » Un autre participant s’est demandé pourquoi le pape Jean-Paul II s’était-il à ce point opposé à la théologie de la libération et le professeur de Mori de répondre qu’il avait probablement été mal informé sur ce mouvement et qu’un rapprochement indu, au Br</w:t>
      </w:r>
      <w:r w:rsidR="000A0B99">
        <w:rPr>
          <w:rFonts w:ascii="Times New Roman" w:hAnsi="Times New Roman" w:cs="Times New Roman"/>
          <w:sz w:val="24"/>
          <w:szCs w:val="24"/>
        </w:rPr>
        <w:t>ésil en tout cas, avait été établi</w:t>
      </w:r>
      <w:r w:rsidR="00FF355A" w:rsidRPr="00392409">
        <w:rPr>
          <w:rFonts w:ascii="Times New Roman" w:hAnsi="Times New Roman" w:cs="Times New Roman"/>
          <w:sz w:val="24"/>
          <w:szCs w:val="24"/>
        </w:rPr>
        <w:t xml:space="preserve"> entre la théologie de la li</w:t>
      </w:r>
      <w:r w:rsidR="000A0B99">
        <w:rPr>
          <w:rFonts w:ascii="Times New Roman" w:hAnsi="Times New Roman" w:cs="Times New Roman"/>
          <w:sz w:val="24"/>
          <w:szCs w:val="24"/>
        </w:rPr>
        <w:t>bération et un communisme à combattre</w:t>
      </w:r>
      <w:r w:rsidR="00FF355A" w:rsidRPr="00392409">
        <w:rPr>
          <w:rFonts w:ascii="Times New Roman" w:hAnsi="Times New Roman" w:cs="Times New Roman"/>
          <w:sz w:val="24"/>
          <w:szCs w:val="24"/>
        </w:rPr>
        <w:t xml:space="preserve"> à tout prix pour le pape polonais.</w:t>
      </w:r>
    </w:p>
    <w:p w:rsidR="00FF355A" w:rsidRPr="00392409" w:rsidRDefault="00FF355A" w:rsidP="00392409">
      <w:pPr>
        <w:spacing w:line="360" w:lineRule="auto"/>
        <w:ind w:firstLine="708"/>
        <w:jc w:val="both"/>
        <w:rPr>
          <w:rFonts w:ascii="Times New Roman" w:hAnsi="Times New Roman" w:cs="Times New Roman"/>
          <w:sz w:val="24"/>
          <w:szCs w:val="24"/>
        </w:rPr>
      </w:pPr>
      <w:r w:rsidRPr="00392409">
        <w:rPr>
          <w:rFonts w:ascii="Times New Roman" w:hAnsi="Times New Roman" w:cs="Times New Roman"/>
          <w:sz w:val="24"/>
          <w:szCs w:val="24"/>
        </w:rPr>
        <w:lastRenderedPageBreak/>
        <w:t xml:space="preserve">Dans un second temps, en début d’après-midi, le Prof. </w:t>
      </w:r>
      <w:r w:rsidR="00D12170">
        <w:rPr>
          <w:rFonts w:ascii="Times New Roman" w:hAnsi="Times New Roman" w:cs="Times New Roman"/>
          <w:sz w:val="24"/>
          <w:szCs w:val="24"/>
        </w:rPr>
        <w:t>D</w:t>
      </w:r>
      <w:r w:rsidRPr="00392409">
        <w:rPr>
          <w:rFonts w:ascii="Times New Roman" w:hAnsi="Times New Roman" w:cs="Times New Roman"/>
          <w:sz w:val="24"/>
          <w:szCs w:val="24"/>
        </w:rPr>
        <w:t>e Mori est revenu sur son parcours de théologien systématicien qui intervient pourtant en théologie pratique. Si tel est le cas, c’est parce qu’il comprend la théologie comme</w:t>
      </w:r>
      <w:r w:rsidR="00980EAD" w:rsidRPr="00392409">
        <w:rPr>
          <w:rFonts w:ascii="Times New Roman" w:hAnsi="Times New Roman" w:cs="Times New Roman"/>
          <w:sz w:val="24"/>
          <w:szCs w:val="24"/>
        </w:rPr>
        <w:t xml:space="preserve"> « l’intelligence d’une foi enracinée dans une expérience communautaire ». Aussi, le jésuite s’engage dans plusieurs initiatives en lien avec la t</w:t>
      </w:r>
      <w:r w:rsidR="00362B39">
        <w:rPr>
          <w:rFonts w:ascii="Times New Roman" w:hAnsi="Times New Roman" w:cs="Times New Roman"/>
          <w:sz w:val="24"/>
          <w:szCs w:val="24"/>
        </w:rPr>
        <w:t xml:space="preserve">héologie pratique et identifie </w:t>
      </w:r>
      <w:r w:rsidR="00980EAD" w:rsidRPr="00392409">
        <w:rPr>
          <w:rFonts w:ascii="Times New Roman" w:hAnsi="Times New Roman" w:cs="Times New Roman"/>
          <w:sz w:val="24"/>
          <w:szCs w:val="24"/>
        </w:rPr>
        <w:t xml:space="preserve">trois lieux </w:t>
      </w:r>
      <w:r w:rsidR="00362B39">
        <w:rPr>
          <w:rFonts w:ascii="Times New Roman" w:hAnsi="Times New Roman" w:cs="Times New Roman"/>
          <w:sz w:val="24"/>
          <w:szCs w:val="24"/>
        </w:rPr>
        <w:t>majeurs dans son e</w:t>
      </w:r>
      <w:r w:rsidR="00980EAD" w:rsidRPr="00392409">
        <w:rPr>
          <w:rFonts w:ascii="Times New Roman" w:hAnsi="Times New Roman" w:cs="Times New Roman"/>
          <w:sz w:val="24"/>
          <w:szCs w:val="24"/>
        </w:rPr>
        <w:t xml:space="preserve">ngagement. Premièrement, la paroisse Saint-François Xavier où les jésuites de sa communauté se sont beaucoup impliqués en réfléchissant à l’expérience liturgique du mystère pascal et en accompagnant les jeunes non en vue du sacrement mais plutôt dans l’optique de la connaissance du mystère de Jésus. </w:t>
      </w:r>
      <w:r w:rsidR="00C04AB8" w:rsidRPr="00392409">
        <w:rPr>
          <w:rFonts w:ascii="Times New Roman" w:hAnsi="Times New Roman" w:cs="Times New Roman"/>
          <w:sz w:val="24"/>
          <w:szCs w:val="24"/>
        </w:rPr>
        <w:t xml:space="preserve">Ainsi, les enfants décident eux-mêmes de faire leur communion quand ils en ont le désir, en concertation avec les parents et le prêtre. Deuxièmement, </w:t>
      </w:r>
      <w:r w:rsidR="00927857" w:rsidRPr="00392409">
        <w:rPr>
          <w:rFonts w:ascii="Times New Roman" w:hAnsi="Times New Roman" w:cs="Times New Roman"/>
          <w:sz w:val="24"/>
          <w:szCs w:val="24"/>
        </w:rPr>
        <w:t>le conférencier participe à des processus d’évaluatio</w:t>
      </w:r>
      <w:r w:rsidR="00362B39">
        <w:rPr>
          <w:rFonts w:ascii="Times New Roman" w:hAnsi="Times New Roman" w:cs="Times New Roman"/>
          <w:sz w:val="24"/>
          <w:szCs w:val="24"/>
        </w:rPr>
        <w:t>n et de planification pastoraux</w:t>
      </w:r>
      <w:r w:rsidR="00927857" w:rsidRPr="00392409">
        <w:rPr>
          <w:rFonts w:ascii="Times New Roman" w:hAnsi="Times New Roman" w:cs="Times New Roman"/>
          <w:sz w:val="24"/>
          <w:szCs w:val="24"/>
        </w:rPr>
        <w:t xml:space="preserve"> dont l’accompagnement des différents synodes pour penser notamment les questions de méthode. Troisièmement, la recherche constitue aussi un lieu d’engagement pour le Profe</w:t>
      </w:r>
      <w:r w:rsidR="00362B39">
        <w:rPr>
          <w:rFonts w:ascii="Times New Roman" w:hAnsi="Times New Roman" w:cs="Times New Roman"/>
          <w:sz w:val="24"/>
          <w:szCs w:val="24"/>
        </w:rPr>
        <w:t>sseur. De fait, les étudiants du Professeur en</w:t>
      </w:r>
      <w:r w:rsidR="00927857" w:rsidRPr="00392409">
        <w:rPr>
          <w:rFonts w:ascii="Times New Roman" w:hAnsi="Times New Roman" w:cs="Times New Roman"/>
          <w:sz w:val="24"/>
          <w:szCs w:val="24"/>
        </w:rPr>
        <w:t xml:space="preserve"> 2</w:t>
      </w:r>
      <w:r w:rsidR="00927857" w:rsidRPr="00392409">
        <w:rPr>
          <w:rFonts w:ascii="Times New Roman" w:hAnsi="Times New Roman" w:cs="Times New Roman"/>
          <w:sz w:val="24"/>
          <w:szCs w:val="24"/>
          <w:vertAlign w:val="superscript"/>
        </w:rPr>
        <w:t>e</w:t>
      </w:r>
      <w:r w:rsidR="00362B39">
        <w:rPr>
          <w:rFonts w:ascii="Times New Roman" w:hAnsi="Times New Roman" w:cs="Times New Roman"/>
          <w:sz w:val="24"/>
          <w:szCs w:val="24"/>
        </w:rPr>
        <w:t xml:space="preserve"> et</w:t>
      </w:r>
      <w:r w:rsidR="00927857" w:rsidRPr="00392409">
        <w:rPr>
          <w:rFonts w:ascii="Times New Roman" w:hAnsi="Times New Roman" w:cs="Times New Roman"/>
          <w:sz w:val="24"/>
          <w:szCs w:val="24"/>
        </w:rPr>
        <w:t xml:space="preserve"> 3</w:t>
      </w:r>
      <w:r w:rsidR="00927857" w:rsidRPr="00392409">
        <w:rPr>
          <w:rFonts w:ascii="Times New Roman" w:hAnsi="Times New Roman" w:cs="Times New Roman"/>
          <w:sz w:val="24"/>
          <w:szCs w:val="24"/>
          <w:vertAlign w:val="superscript"/>
        </w:rPr>
        <w:t>e</w:t>
      </w:r>
      <w:r w:rsidR="00927857" w:rsidRPr="00392409">
        <w:rPr>
          <w:rFonts w:ascii="Times New Roman" w:hAnsi="Times New Roman" w:cs="Times New Roman"/>
          <w:sz w:val="24"/>
          <w:szCs w:val="24"/>
        </w:rPr>
        <w:t xml:space="preserve"> cycles suiv</w:t>
      </w:r>
      <w:r w:rsidR="00362B39">
        <w:rPr>
          <w:rFonts w:ascii="Times New Roman" w:hAnsi="Times New Roman" w:cs="Times New Roman"/>
          <w:sz w:val="24"/>
          <w:szCs w:val="24"/>
        </w:rPr>
        <w:t>ent un parcours pratique dans leur</w:t>
      </w:r>
      <w:r w:rsidR="00927857" w:rsidRPr="00392409">
        <w:rPr>
          <w:rFonts w:ascii="Times New Roman" w:hAnsi="Times New Roman" w:cs="Times New Roman"/>
          <w:sz w:val="24"/>
          <w:szCs w:val="24"/>
        </w:rPr>
        <w:t xml:space="preserve"> formation. Par ailleurs, depuis 2012, </w:t>
      </w:r>
      <w:r w:rsidR="0066326E">
        <w:rPr>
          <w:rFonts w:ascii="Times New Roman" w:hAnsi="Times New Roman" w:cs="Times New Roman"/>
          <w:sz w:val="24"/>
          <w:szCs w:val="24"/>
        </w:rPr>
        <w:t>le père</w:t>
      </w:r>
      <w:r w:rsidR="00927857" w:rsidRPr="00392409">
        <w:rPr>
          <w:rFonts w:ascii="Times New Roman" w:hAnsi="Times New Roman" w:cs="Times New Roman"/>
          <w:sz w:val="24"/>
          <w:szCs w:val="24"/>
        </w:rPr>
        <w:t xml:space="preserve"> </w:t>
      </w:r>
      <w:r w:rsidR="0066326E">
        <w:rPr>
          <w:rFonts w:ascii="Times New Roman" w:hAnsi="Times New Roman" w:cs="Times New Roman"/>
          <w:sz w:val="24"/>
          <w:szCs w:val="24"/>
        </w:rPr>
        <w:t>D</w:t>
      </w:r>
      <w:r w:rsidR="00927857" w:rsidRPr="00392409">
        <w:rPr>
          <w:rFonts w:ascii="Times New Roman" w:hAnsi="Times New Roman" w:cs="Times New Roman"/>
          <w:sz w:val="24"/>
          <w:szCs w:val="24"/>
        </w:rPr>
        <w:t xml:space="preserve">e Mori a également participé à la création du groupe de recherche de Santiago qui rassemble </w:t>
      </w:r>
      <w:r w:rsidR="000A0B99">
        <w:rPr>
          <w:rFonts w:ascii="Times New Roman" w:hAnsi="Times New Roman" w:cs="Times New Roman"/>
          <w:sz w:val="24"/>
          <w:szCs w:val="24"/>
        </w:rPr>
        <w:t xml:space="preserve">d’éminents </w:t>
      </w:r>
      <w:r w:rsidR="00362B39">
        <w:rPr>
          <w:rFonts w:ascii="Times New Roman" w:hAnsi="Times New Roman" w:cs="Times New Roman"/>
          <w:sz w:val="24"/>
          <w:szCs w:val="24"/>
        </w:rPr>
        <w:t xml:space="preserve">théologiens </w:t>
      </w:r>
      <w:r w:rsidR="00927857" w:rsidRPr="00392409">
        <w:rPr>
          <w:rFonts w:ascii="Times New Roman" w:hAnsi="Times New Roman" w:cs="Times New Roman"/>
          <w:sz w:val="24"/>
          <w:szCs w:val="24"/>
        </w:rPr>
        <w:t>du Brésil, d’Argentine, de Colombie, du Mexique, etc. avec ceux de Paris, de Londres ou de Salamanque. Ces cherch</w:t>
      </w:r>
      <w:r w:rsidR="00BB4790">
        <w:rPr>
          <w:rFonts w:ascii="Times New Roman" w:hAnsi="Times New Roman" w:cs="Times New Roman"/>
          <w:sz w:val="24"/>
          <w:szCs w:val="24"/>
        </w:rPr>
        <w:t xml:space="preserve">eurs se sont interrogés </w:t>
      </w:r>
      <w:r w:rsidR="00927857" w:rsidRPr="00392409">
        <w:rPr>
          <w:rFonts w:ascii="Times New Roman" w:hAnsi="Times New Roman" w:cs="Times New Roman"/>
          <w:sz w:val="24"/>
          <w:szCs w:val="24"/>
        </w:rPr>
        <w:t>sur ce qui distingue la théologie pratique de la systématique ou de la fondamentale</w:t>
      </w:r>
      <w:r w:rsidR="000A0B99">
        <w:rPr>
          <w:rFonts w:ascii="Times New Roman" w:hAnsi="Times New Roman" w:cs="Times New Roman"/>
          <w:sz w:val="24"/>
          <w:szCs w:val="24"/>
        </w:rPr>
        <w:t xml:space="preserve"> et sur ce qui la caractérise</w:t>
      </w:r>
      <w:r w:rsidR="00927857" w:rsidRPr="00392409">
        <w:rPr>
          <w:rFonts w:ascii="Times New Roman" w:hAnsi="Times New Roman" w:cs="Times New Roman"/>
          <w:sz w:val="24"/>
          <w:szCs w:val="24"/>
        </w:rPr>
        <w:t xml:space="preserve">. Enfin, parmi tant d’autres activités universitaires, citons aussi le projet de création d’une encyclopédie de théologie </w:t>
      </w:r>
      <w:r w:rsidR="00927857" w:rsidRPr="00392409">
        <w:rPr>
          <w:rFonts w:ascii="Times New Roman" w:hAnsi="Times New Roman" w:cs="Times New Roman"/>
          <w:i/>
          <w:sz w:val="24"/>
          <w:szCs w:val="24"/>
        </w:rPr>
        <w:t>on line</w:t>
      </w:r>
      <w:r w:rsidR="00927857" w:rsidRPr="00392409">
        <w:rPr>
          <w:rFonts w:ascii="Times New Roman" w:hAnsi="Times New Roman" w:cs="Times New Roman"/>
          <w:sz w:val="24"/>
          <w:szCs w:val="24"/>
        </w:rPr>
        <w:t>.</w:t>
      </w:r>
    </w:p>
    <w:p w:rsidR="00927857" w:rsidRDefault="00927857" w:rsidP="00392409">
      <w:pPr>
        <w:spacing w:line="360" w:lineRule="auto"/>
        <w:ind w:firstLine="708"/>
        <w:jc w:val="both"/>
        <w:rPr>
          <w:rFonts w:ascii="Times New Roman" w:hAnsi="Times New Roman" w:cs="Times New Roman"/>
          <w:sz w:val="24"/>
          <w:szCs w:val="24"/>
        </w:rPr>
      </w:pPr>
      <w:r w:rsidRPr="00392409">
        <w:rPr>
          <w:rFonts w:ascii="Times New Roman" w:hAnsi="Times New Roman" w:cs="Times New Roman"/>
          <w:sz w:val="24"/>
          <w:szCs w:val="24"/>
        </w:rPr>
        <w:t>Cette journée riche en contenu s</w:t>
      </w:r>
      <w:r w:rsidR="00392409">
        <w:rPr>
          <w:rFonts w:ascii="Times New Roman" w:hAnsi="Times New Roman" w:cs="Times New Roman"/>
          <w:sz w:val="24"/>
          <w:szCs w:val="24"/>
        </w:rPr>
        <w:t>’est</w:t>
      </w:r>
      <w:r w:rsidRPr="00392409">
        <w:rPr>
          <w:rFonts w:ascii="Times New Roman" w:hAnsi="Times New Roman" w:cs="Times New Roman"/>
          <w:sz w:val="24"/>
          <w:szCs w:val="24"/>
        </w:rPr>
        <w:t xml:space="preserve"> achevée par quelques communications pour tous les chercheurs de théologie pratique de l’UCL. Après  l’Italie, le Québec et le Brésil, quel sera le prochain pays à l’honneur l’an prochain ?</w:t>
      </w:r>
    </w:p>
    <w:p w:rsidR="0066326E" w:rsidRPr="00392409" w:rsidRDefault="0066326E" w:rsidP="0066326E">
      <w:pPr>
        <w:spacing w:line="360" w:lineRule="auto"/>
        <w:ind w:firstLine="708"/>
        <w:jc w:val="right"/>
        <w:rPr>
          <w:rFonts w:ascii="Times New Roman" w:hAnsi="Times New Roman" w:cs="Times New Roman"/>
          <w:sz w:val="24"/>
          <w:szCs w:val="24"/>
        </w:rPr>
      </w:pPr>
      <w:r>
        <w:rPr>
          <w:rFonts w:ascii="Times New Roman" w:hAnsi="Times New Roman" w:cs="Times New Roman"/>
          <w:sz w:val="24"/>
          <w:szCs w:val="24"/>
        </w:rPr>
        <w:t>Geoffrey Legrand, doctorant</w:t>
      </w:r>
    </w:p>
    <w:sectPr w:rsidR="0066326E" w:rsidRPr="00392409">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E0FF5" w:rsidRDefault="005E0FF5" w:rsidP="00392409">
      <w:pPr>
        <w:spacing w:after="0" w:line="240" w:lineRule="auto"/>
      </w:pPr>
      <w:r>
        <w:separator/>
      </w:r>
    </w:p>
  </w:endnote>
  <w:endnote w:type="continuationSeparator" w:id="0">
    <w:p w:rsidR="005E0FF5" w:rsidRDefault="005E0FF5" w:rsidP="003924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97406946"/>
      <w:docPartObj>
        <w:docPartGallery w:val="Page Numbers (Bottom of Page)"/>
        <w:docPartUnique/>
      </w:docPartObj>
    </w:sdtPr>
    <w:sdtEndPr/>
    <w:sdtContent>
      <w:p w:rsidR="00392409" w:rsidRDefault="00392409">
        <w:pPr>
          <w:pStyle w:val="Pieddepage"/>
          <w:jc w:val="right"/>
        </w:pPr>
        <w:r>
          <w:fldChar w:fldCharType="begin"/>
        </w:r>
        <w:r>
          <w:instrText>PAGE   \* MERGEFORMAT</w:instrText>
        </w:r>
        <w:r>
          <w:fldChar w:fldCharType="separate"/>
        </w:r>
        <w:r w:rsidR="001963FF" w:rsidRPr="001963FF">
          <w:rPr>
            <w:noProof/>
            <w:lang w:val="fr-FR"/>
          </w:rPr>
          <w:t>1</w:t>
        </w:r>
        <w:r>
          <w:fldChar w:fldCharType="end"/>
        </w:r>
      </w:p>
    </w:sdtContent>
  </w:sdt>
  <w:p w:rsidR="00392409" w:rsidRDefault="00392409">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E0FF5" w:rsidRDefault="005E0FF5" w:rsidP="00392409">
      <w:pPr>
        <w:spacing w:after="0" w:line="240" w:lineRule="auto"/>
      </w:pPr>
      <w:r>
        <w:separator/>
      </w:r>
    </w:p>
  </w:footnote>
  <w:footnote w:type="continuationSeparator" w:id="0">
    <w:p w:rsidR="005E0FF5" w:rsidRDefault="005E0FF5" w:rsidP="00392409">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021C2"/>
    <w:rsid w:val="000A0B99"/>
    <w:rsid w:val="001963FF"/>
    <w:rsid w:val="001B0815"/>
    <w:rsid w:val="00362B39"/>
    <w:rsid w:val="00392409"/>
    <w:rsid w:val="00507075"/>
    <w:rsid w:val="005E0FF5"/>
    <w:rsid w:val="00646B44"/>
    <w:rsid w:val="0066326E"/>
    <w:rsid w:val="007021C2"/>
    <w:rsid w:val="00927857"/>
    <w:rsid w:val="00980EAD"/>
    <w:rsid w:val="009C3143"/>
    <w:rsid w:val="00B40D49"/>
    <w:rsid w:val="00BB4790"/>
    <w:rsid w:val="00BD72DE"/>
    <w:rsid w:val="00C04AB8"/>
    <w:rsid w:val="00C65B74"/>
    <w:rsid w:val="00D12170"/>
    <w:rsid w:val="00FF355A"/>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B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021C2"/>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392409"/>
    <w:pPr>
      <w:tabs>
        <w:tab w:val="center" w:pos="4536"/>
        <w:tab w:val="right" w:pos="9072"/>
      </w:tabs>
      <w:spacing w:after="0" w:line="240" w:lineRule="auto"/>
    </w:pPr>
  </w:style>
  <w:style w:type="character" w:customStyle="1" w:styleId="En-tteCar">
    <w:name w:val="En-tête Car"/>
    <w:basedOn w:val="Policepardfaut"/>
    <w:link w:val="En-tte"/>
    <w:uiPriority w:val="99"/>
    <w:rsid w:val="00392409"/>
  </w:style>
  <w:style w:type="paragraph" w:styleId="Pieddepage">
    <w:name w:val="footer"/>
    <w:basedOn w:val="Normal"/>
    <w:link w:val="PieddepageCar"/>
    <w:uiPriority w:val="99"/>
    <w:unhideWhenUsed/>
    <w:rsid w:val="0039240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39240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B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021C2"/>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392409"/>
    <w:pPr>
      <w:tabs>
        <w:tab w:val="center" w:pos="4536"/>
        <w:tab w:val="right" w:pos="9072"/>
      </w:tabs>
      <w:spacing w:after="0" w:line="240" w:lineRule="auto"/>
    </w:pPr>
  </w:style>
  <w:style w:type="character" w:customStyle="1" w:styleId="En-tteCar">
    <w:name w:val="En-tête Car"/>
    <w:basedOn w:val="Policepardfaut"/>
    <w:link w:val="En-tte"/>
    <w:uiPriority w:val="99"/>
    <w:rsid w:val="00392409"/>
  </w:style>
  <w:style w:type="paragraph" w:styleId="Pieddepage">
    <w:name w:val="footer"/>
    <w:basedOn w:val="Normal"/>
    <w:link w:val="PieddepageCar"/>
    <w:uiPriority w:val="99"/>
    <w:unhideWhenUsed/>
    <w:rsid w:val="0039240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39240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2AFDD2-EA13-4942-A730-45F84FAB26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1113</Words>
  <Characters>6124</Characters>
  <Application>Microsoft Office Word</Application>
  <DocSecurity>0</DocSecurity>
  <Lines>51</Lines>
  <Paragraphs>14</Paragraphs>
  <ScaleCrop>false</ScaleCrop>
  <HeadingPairs>
    <vt:vector size="2" baseType="variant">
      <vt:variant>
        <vt:lpstr>Titre</vt:lpstr>
      </vt:variant>
      <vt:variant>
        <vt:i4>1</vt:i4>
      </vt:variant>
    </vt:vector>
  </HeadingPairs>
  <TitlesOfParts>
    <vt:vector size="1" baseType="lpstr">
      <vt:lpstr/>
    </vt:vector>
  </TitlesOfParts>
  <Company>Hewlett-Packard</Company>
  <LinksUpToDate>false</LinksUpToDate>
  <CharactersWithSpaces>7223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Geoffrey Legrand</dc:creator>
  <cp:lastModifiedBy>Geoffrey Legrand</cp:lastModifiedBy>
  <cp:revision>2</cp:revision>
  <dcterms:created xsi:type="dcterms:W3CDTF">2018-03-16T08:54:00Z</dcterms:created>
  <dcterms:modified xsi:type="dcterms:W3CDTF">2018-03-16T08:54:00Z</dcterms:modified>
</cp:coreProperties>
</file>