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B6F18" w:rsidRDefault="00FB6F18" w:rsidP="00C53F57">
      <w:pPr>
        <w:shd w:val="clear" w:color="auto" w:fill="FFFFFF"/>
        <w:spacing w:after="0" w:line="240" w:lineRule="auto"/>
        <w:rPr>
          <w:rFonts w:ascii="&amp;quot" w:eastAsia="Times New Roman" w:hAnsi="&amp;quot" w:cs="Times New Roman"/>
          <w:b/>
          <w:bCs/>
          <w:color w:val="262626"/>
          <w:sz w:val="24"/>
          <w:szCs w:val="24"/>
        </w:rPr>
      </w:pPr>
    </w:p>
    <w:p w:rsidR="00C53F57" w:rsidRDefault="003E1446" w:rsidP="00C53F57">
      <w:pPr>
        <w:shd w:val="clear" w:color="auto" w:fill="FFFFFF"/>
        <w:spacing w:after="0" w:line="240" w:lineRule="auto"/>
        <w:rPr>
          <w:rFonts w:ascii="&amp;quot" w:eastAsia="Times New Roman" w:hAnsi="&amp;quot" w:cs="Times New Roman"/>
          <w:b/>
          <w:bCs/>
          <w:color w:val="262626"/>
          <w:sz w:val="24"/>
          <w:szCs w:val="24"/>
        </w:rPr>
      </w:pPr>
      <w:r>
        <w:rPr>
          <w:rFonts w:ascii="&amp;quot" w:eastAsia="Times New Roman" w:hAnsi="&amp;quot" w:cs="Times New Roman"/>
          <w:b/>
          <w:bCs/>
          <w:color w:val="262626"/>
          <w:sz w:val="24"/>
          <w:szCs w:val="24"/>
        </w:rPr>
        <w:t>Insolation</w:t>
      </w:r>
      <w:r w:rsidR="00C53F57" w:rsidRPr="00C53F57">
        <w:rPr>
          <w:rFonts w:ascii="&amp;quot" w:eastAsia="Times New Roman" w:hAnsi="&amp;quot" w:cs="Times New Roman"/>
          <w:b/>
          <w:bCs/>
          <w:color w:val="262626"/>
          <w:sz w:val="24"/>
          <w:szCs w:val="24"/>
        </w:rPr>
        <w:t xml:space="preserve"> </w:t>
      </w:r>
      <w:r w:rsidR="001C7E8C">
        <w:rPr>
          <w:rFonts w:ascii="&amp;quot" w:eastAsia="Times New Roman" w:hAnsi="&amp;quot" w:cs="Times New Roman"/>
          <w:b/>
          <w:bCs/>
          <w:color w:val="262626"/>
          <w:sz w:val="24"/>
          <w:szCs w:val="24"/>
        </w:rPr>
        <w:t xml:space="preserve">induced </w:t>
      </w:r>
      <w:r w:rsidR="00C53F57" w:rsidRPr="00C53F57">
        <w:rPr>
          <w:rFonts w:ascii="&amp;quot" w:eastAsia="Times New Roman" w:hAnsi="&amp;quot" w:cs="Times New Roman"/>
          <w:b/>
          <w:bCs/>
          <w:color w:val="262626"/>
          <w:sz w:val="24"/>
          <w:szCs w:val="24"/>
        </w:rPr>
        <w:t xml:space="preserve">abrupt </w:t>
      </w:r>
      <w:r w:rsidR="001C7E8C">
        <w:rPr>
          <w:rFonts w:ascii="&amp;quot" w:eastAsia="Times New Roman" w:hAnsi="&amp;quot" w:cs="Times New Roman"/>
          <w:b/>
          <w:bCs/>
          <w:color w:val="262626"/>
          <w:sz w:val="24"/>
          <w:szCs w:val="24"/>
        </w:rPr>
        <w:t>changes and multi-centennial variability of AMOC</w:t>
      </w:r>
      <w:r w:rsidR="00B452B7">
        <w:rPr>
          <w:rFonts w:ascii="&amp;quot" w:eastAsia="Times New Roman" w:hAnsi="&amp;quot" w:cs="Times New Roman"/>
          <w:b/>
          <w:bCs/>
          <w:color w:val="262626"/>
          <w:sz w:val="24"/>
          <w:szCs w:val="24"/>
        </w:rPr>
        <w:t xml:space="preserve"> </w:t>
      </w:r>
    </w:p>
    <w:p w:rsidR="00C53F57" w:rsidRPr="00C53F57" w:rsidRDefault="00C53F57" w:rsidP="00C53F57">
      <w:pPr>
        <w:shd w:val="clear" w:color="auto" w:fill="FFFFFF"/>
        <w:spacing w:after="0" w:line="240" w:lineRule="auto"/>
        <w:rPr>
          <w:rFonts w:ascii="&amp;quot" w:eastAsia="Times New Roman" w:hAnsi="&amp;quot" w:cs="Times New Roman"/>
          <w:b/>
          <w:bCs/>
          <w:color w:val="262626"/>
          <w:sz w:val="24"/>
          <w:szCs w:val="24"/>
        </w:rPr>
      </w:pPr>
    </w:p>
    <w:p w:rsidR="00F57380" w:rsidRPr="00C255FC" w:rsidRDefault="00C53F57" w:rsidP="00C53F57">
      <w:pPr>
        <w:spacing w:after="0" w:line="240" w:lineRule="auto"/>
        <w:rPr>
          <w:rFonts w:ascii="&amp;quot" w:eastAsia="Times New Roman" w:hAnsi="&amp;quot" w:cs="Times New Roman"/>
          <w:bCs/>
          <w:color w:val="262626"/>
          <w:sz w:val="24"/>
          <w:szCs w:val="24"/>
          <w:bdr w:val="none" w:sz="0" w:space="0" w:color="auto" w:frame="1"/>
        </w:rPr>
      </w:pPr>
      <w:r w:rsidRPr="00143012">
        <w:rPr>
          <w:rFonts w:ascii="&amp;quot" w:eastAsia="Times New Roman" w:hAnsi="&amp;quot" w:cs="Times New Roman"/>
          <w:bCs/>
          <w:color w:val="262626"/>
          <w:sz w:val="24"/>
          <w:szCs w:val="24"/>
          <w:bdr w:val="none" w:sz="0" w:space="0" w:color="auto" w:frame="1"/>
        </w:rPr>
        <w:t>Qiuzhen Yin</w:t>
      </w:r>
      <w:r w:rsidR="00721483">
        <w:rPr>
          <w:rFonts w:ascii="&amp;quot" w:eastAsia="Times New Roman" w:hAnsi="&amp;quot" w:cs="Times New Roman"/>
          <w:bCs/>
          <w:color w:val="262626"/>
          <w:sz w:val="24"/>
          <w:szCs w:val="24"/>
          <w:bdr w:val="none" w:sz="0" w:space="0" w:color="auto" w:frame="1"/>
        </w:rPr>
        <w:t xml:space="preserve">, </w:t>
      </w:r>
      <w:proofErr w:type="spellStart"/>
      <w:r w:rsidR="00721483">
        <w:rPr>
          <w:rFonts w:ascii="&amp;quot" w:eastAsia="Times New Roman" w:hAnsi="&amp;quot" w:cs="Times New Roman"/>
          <w:bCs/>
          <w:color w:val="262626"/>
          <w:sz w:val="24"/>
          <w:szCs w:val="24"/>
          <w:bdr w:val="none" w:sz="0" w:space="0" w:color="auto" w:frame="1"/>
        </w:rPr>
        <w:t>Zhipeng</w:t>
      </w:r>
      <w:proofErr w:type="spellEnd"/>
      <w:r w:rsidR="00721483">
        <w:rPr>
          <w:rFonts w:ascii="&amp;quot" w:eastAsia="Times New Roman" w:hAnsi="&amp;quot" w:cs="Times New Roman"/>
          <w:bCs/>
          <w:color w:val="262626"/>
          <w:sz w:val="24"/>
          <w:szCs w:val="24"/>
          <w:bdr w:val="none" w:sz="0" w:space="0" w:color="auto" w:frame="1"/>
        </w:rPr>
        <w:t xml:space="preserve"> Wu</w:t>
      </w:r>
      <w:r w:rsidR="00180274" w:rsidRPr="00C255FC">
        <w:rPr>
          <w:rFonts w:ascii="&amp;quot" w:eastAsia="Times New Roman" w:hAnsi="&amp;quot" w:cs="Times New Roman"/>
          <w:bCs/>
          <w:color w:val="262626"/>
          <w:sz w:val="24"/>
          <w:szCs w:val="24"/>
          <w:bdr w:val="none" w:sz="0" w:space="0" w:color="auto" w:frame="1"/>
        </w:rPr>
        <w:t>,</w:t>
      </w:r>
      <w:r w:rsidR="00180274">
        <w:rPr>
          <w:rFonts w:ascii="&amp;quot" w:eastAsia="Times New Roman" w:hAnsi="&amp;quot" w:cs="Times New Roman"/>
          <w:bCs/>
          <w:color w:val="262626"/>
          <w:sz w:val="24"/>
          <w:szCs w:val="24"/>
          <w:bdr w:val="none" w:sz="0" w:space="0" w:color="auto" w:frame="1"/>
        </w:rPr>
        <w:t xml:space="preserve"> </w:t>
      </w:r>
      <w:r w:rsidR="001C7E8C" w:rsidRPr="001C7E8C">
        <w:rPr>
          <w:rFonts w:ascii="&amp;quot" w:eastAsia="Times New Roman" w:hAnsi="&amp;quot" w:cs="Times New Roman"/>
          <w:bCs/>
          <w:color w:val="262626"/>
          <w:sz w:val="24"/>
          <w:szCs w:val="24"/>
          <w:bdr w:val="none" w:sz="0" w:space="0" w:color="auto" w:frame="1"/>
        </w:rPr>
        <w:t xml:space="preserve">Hugues </w:t>
      </w:r>
      <w:proofErr w:type="spellStart"/>
      <w:r w:rsidR="001C7E8C" w:rsidRPr="001C7E8C">
        <w:rPr>
          <w:rFonts w:ascii="&amp;quot" w:eastAsia="Times New Roman" w:hAnsi="&amp;quot" w:cs="Times New Roman"/>
          <w:bCs/>
          <w:color w:val="262626"/>
          <w:sz w:val="24"/>
          <w:szCs w:val="24"/>
          <w:bdr w:val="none" w:sz="0" w:space="0" w:color="auto" w:frame="1"/>
        </w:rPr>
        <w:t>Goosse</w:t>
      </w:r>
      <w:proofErr w:type="spellEnd"/>
      <w:r w:rsidR="00CB3B6F" w:rsidRPr="001C7E8C">
        <w:rPr>
          <w:rFonts w:ascii="&amp;quot" w:eastAsia="Times New Roman" w:hAnsi="&amp;quot" w:cs="Times New Roman"/>
          <w:bCs/>
          <w:color w:val="262626"/>
          <w:sz w:val="24"/>
          <w:szCs w:val="24"/>
          <w:bdr w:val="none" w:sz="0" w:space="0" w:color="auto" w:frame="1"/>
        </w:rPr>
        <w:t>,</w:t>
      </w:r>
      <w:r w:rsidR="001C7E8C">
        <w:t xml:space="preserve"> </w:t>
      </w:r>
      <w:r w:rsidR="001C7E8C" w:rsidRPr="001C7E8C">
        <w:rPr>
          <w:rFonts w:ascii="&amp;quot" w:eastAsia="Times New Roman" w:hAnsi="&amp;quot" w:cs="Times New Roman"/>
          <w:bCs/>
          <w:color w:val="262626"/>
          <w:sz w:val="24"/>
          <w:szCs w:val="24"/>
          <w:bdr w:val="none" w:sz="0" w:space="0" w:color="auto" w:frame="1"/>
        </w:rPr>
        <w:t>Ming-</w:t>
      </w:r>
      <w:proofErr w:type="spellStart"/>
      <w:r w:rsidR="001C7E8C" w:rsidRPr="001C7E8C">
        <w:rPr>
          <w:rFonts w:ascii="&amp;quot" w:eastAsia="Times New Roman" w:hAnsi="&amp;quot" w:cs="Times New Roman"/>
          <w:bCs/>
          <w:color w:val="262626"/>
          <w:sz w:val="24"/>
          <w:szCs w:val="24"/>
          <w:bdr w:val="none" w:sz="0" w:space="0" w:color="auto" w:frame="1"/>
        </w:rPr>
        <w:t>Qiang</w:t>
      </w:r>
      <w:proofErr w:type="spellEnd"/>
      <w:r w:rsidR="001C7E8C" w:rsidRPr="001C7E8C">
        <w:rPr>
          <w:rFonts w:ascii="&amp;quot" w:eastAsia="Times New Roman" w:hAnsi="&amp;quot" w:cs="Times New Roman"/>
          <w:bCs/>
          <w:color w:val="262626"/>
          <w:sz w:val="24"/>
          <w:szCs w:val="24"/>
          <w:bdr w:val="none" w:sz="0" w:space="0" w:color="auto" w:frame="1"/>
        </w:rPr>
        <w:t xml:space="preserve"> Liang,</w:t>
      </w:r>
      <w:r w:rsidR="001C7E8C">
        <w:rPr>
          <w:rFonts w:ascii="&amp;quot" w:eastAsia="Times New Roman" w:hAnsi="&amp;quot" w:cs="Times New Roman"/>
          <w:bCs/>
          <w:color w:val="262626"/>
          <w:sz w:val="24"/>
          <w:szCs w:val="24"/>
          <w:bdr w:val="none" w:sz="0" w:space="0" w:color="auto" w:frame="1"/>
        </w:rPr>
        <w:t xml:space="preserve"> Wei Liu</w:t>
      </w:r>
      <w:r w:rsidR="00BF6813">
        <w:rPr>
          <w:rFonts w:ascii="&amp;quot" w:eastAsia="Times New Roman" w:hAnsi="&amp;quot" w:cs="Times New Roman"/>
          <w:bCs/>
          <w:color w:val="262626"/>
          <w:sz w:val="24"/>
          <w:szCs w:val="24"/>
          <w:bdr w:val="none" w:sz="0" w:space="0" w:color="auto" w:frame="1"/>
        </w:rPr>
        <w:t xml:space="preserve">, </w:t>
      </w:r>
      <w:bookmarkStart w:id="0" w:name="_GoBack"/>
      <w:r w:rsidR="00BF6813" w:rsidRPr="00BF6813">
        <w:rPr>
          <w:rFonts w:ascii="&amp;quot" w:eastAsia="Times New Roman" w:hAnsi="&amp;quot" w:cs="Times New Roman"/>
          <w:bCs/>
          <w:color w:val="262626"/>
          <w:sz w:val="24"/>
          <w:szCs w:val="24"/>
          <w:bdr w:val="none" w:sz="0" w:space="0" w:color="auto" w:frame="1"/>
        </w:rPr>
        <w:t>André Berger</w:t>
      </w:r>
      <w:bookmarkEnd w:id="0"/>
    </w:p>
    <w:p w:rsidR="00C53F57" w:rsidRDefault="00C53F57" w:rsidP="00C53F57">
      <w:pPr>
        <w:spacing w:after="0" w:line="240" w:lineRule="auto"/>
        <w:rPr>
          <w:rFonts w:ascii="&amp;quot" w:eastAsia="Times New Roman" w:hAnsi="&amp;quot" w:cs="Times New Roman"/>
          <w:color w:val="262626"/>
          <w:sz w:val="24"/>
          <w:szCs w:val="24"/>
        </w:rPr>
      </w:pPr>
    </w:p>
    <w:p w:rsidR="002B1348" w:rsidRPr="002B1348" w:rsidRDefault="002B1348" w:rsidP="00C53F57">
      <w:pPr>
        <w:spacing w:after="0" w:line="240" w:lineRule="auto"/>
        <w:rPr>
          <w:rFonts w:ascii="&amp;quot" w:eastAsia="Times New Roman" w:hAnsi="&amp;quot" w:cs="Times New Roman"/>
          <w:color w:val="262626"/>
          <w:sz w:val="24"/>
          <w:szCs w:val="24"/>
          <w:lang w:val="fr-FR"/>
        </w:rPr>
      </w:pPr>
      <w:proofErr w:type="spellStart"/>
      <w:r w:rsidRPr="002B1348">
        <w:rPr>
          <w:rFonts w:ascii="&amp;quot" w:eastAsia="Times New Roman" w:hAnsi="&amp;quot" w:cs="Times New Roman"/>
          <w:color w:val="262626"/>
          <w:sz w:val="24"/>
          <w:szCs w:val="24"/>
          <w:lang w:val="fr-FR"/>
        </w:rPr>
        <w:t>Earth</w:t>
      </w:r>
      <w:proofErr w:type="spellEnd"/>
      <w:r w:rsidRPr="002B1348">
        <w:rPr>
          <w:rFonts w:ascii="&amp;quot" w:eastAsia="Times New Roman" w:hAnsi="&amp;quot" w:cs="Times New Roman"/>
          <w:color w:val="262626"/>
          <w:sz w:val="24"/>
          <w:szCs w:val="24"/>
          <w:lang w:val="fr-FR"/>
        </w:rPr>
        <w:t xml:space="preserve"> and </w:t>
      </w:r>
      <w:proofErr w:type="spellStart"/>
      <w:r w:rsidRPr="002B1348">
        <w:rPr>
          <w:rFonts w:ascii="&amp;quot" w:eastAsia="Times New Roman" w:hAnsi="&amp;quot" w:cs="Times New Roman"/>
          <w:color w:val="262626"/>
          <w:sz w:val="24"/>
          <w:szCs w:val="24"/>
          <w:lang w:val="fr-FR"/>
        </w:rPr>
        <w:t>Climate</w:t>
      </w:r>
      <w:proofErr w:type="spellEnd"/>
      <w:r w:rsidRPr="002B1348">
        <w:rPr>
          <w:rFonts w:ascii="&amp;quot" w:eastAsia="Times New Roman" w:hAnsi="&amp;quot" w:cs="Times New Roman"/>
          <w:color w:val="262626"/>
          <w:sz w:val="24"/>
          <w:szCs w:val="24"/>
          <w:lang w:val="fr-FR"/>
        </w:rPr>
        <w:t xml:space="preserve"> </w:t>
      </w:r>
      <w:proofErr w:type="spellStart"/>
      <w:r w:rsidRPr="002B1348">
        <w:rPr>
          <w:rFonts w:ascii="&amp;quot" w:eastAsia="Times New Roman" w:hAnsi="&amp;quot" w:cs="Times New Roman"/>
          <w:color w:val="262626"/>
          <w:sz w:val="24"/>
          <w:szCs w:val="24"/>
          <w:lang w:val="fr-FR"/>
        </w:rPr>
        <w:t>Research</w:t>
      </w:r>
      <w:proofErr w:type="spellEnd"/>
      <w:r w:rsidRPr="002B1348">
        <w:rPr>
          <w:rFonts w:ascii="&amp;quot" w:eastAsia="Times New Roman" w:hAnsi="&amp;quot" w:cs="Times New Roman"/>
          <w:color w:val="262626"/>
          <w:sz w:val="24"/>
          <w:szCs w:val="24"/>
          <w:lang w:val="fr-FR"/>
        </w:rPr>
        <w:t xml:space="preserve"> Center,</w:t>
      </w:r>
      <w:r>
        <w:rPr>
          <w:rFonts w:ascii="&amp;quot" w:eastAsia="Times New Roman" w:hAnsi="&amp;quot" w:cs="Times New Roman"/>
          <w:color w:val="262626"/>
          <w:sz w:val="24"/>
          <w:szCs w:val="24"/>
          <w:lang w:val="fr-FR"/>
        </w:rPr>
        <w:t xml:space="preserve"> </w:t>
      </w:r>
      <w:proofErr w:type="spellStart"/>
      <w:r w:rsidRPr="002B1348">
        <w:rPr>
          <w:rFonts w:ascii="&amp;quot" w:eastAsia="Times New Roman" w:hAnsi="&amp;quot" w:cs="Times New Roman"/>
          <w:color w:val="262626"/>
          <w:sz w:val="24"/>
          <w:szCs w:val="24"/>
          <w:lang w:val="fr-FR"/>
        </w:rPr>
        <w:t>Earth</w:t>
      </w:r>
      <w:proofErr w:type="spellEnd"/>
      <w:r w:rsidRPr="002B1348">
        <w:rPr>
          <w:rFonts w:ascii="&amp;quot" w:eastAsia="Times New Roman" w:hAnsi="&amp;quot" w:cs="Times New Roman"/>
          <w:color w:val="262626"/>
          <w:sz w:val="24"/>
          <w:szCs w:val="24"/>
          <w:lang w:val="fr-FR"/>
        </w:rPr>
        <w:t xml:space="preserve"> and Life Institute,</w:t>
      </w:r>
      <w:r>
        <w:rPr>
          <w:rFonts w:ascii="&amp;quot" w:eastAsia="Times New Roman" w:hAnsi="&amp;quot" w:cs="Times New Roman"/>
          <w:color w:val="262626"/>
          <w:sz w:val="24"/>
          <w:szCs w:val="24"/>
          <w:lang w:val="fr-FR"/>
        </w:rPr>
        <w:t xml:space="preserve"> </w:t>
      </w:r>
      <w:r w:rsidRPr="002B1348">
        <w:rPr>
          <w:rFonts w:ascii="&amp;quot" w:eastAsia="Times New Roman" w:hAnsi="&amp;quot" w:cs="Times New Roman"/>
          <w:color w:val="262626"/>
          <w:sz w:val="24"/>
          <w:szCs w:val="24"/>
          <w:lang w:val="fr-FR"/>
        </w:rPr>
        <w:t>Université catholique de Louvain,</w:t>
      </w:r>
      <w:r>
        <w:rPr>
          <w:rFonts w:ascii="&amp;quot" w:eastAsia="Times New Roman" w:hAnsi="&amp;quot" w:cs="Times New Roman"/>
          <w:color w:val="262626"/>
          <w:sz w:val="24"/>
          <w:szCs w:val="24"/>
          <w:lang w:val="fr-FR"/>
        </w:rPr>
        <w:t xml:space="preserve"> </w:t>
      </w:r>
      <w:r w:rsidRPr="002B1348">
        <w:rPr>
          <w:rFonts w:ascii="&amp;quot" w:eastAsia="Times New Roman" w:hAnsi="&amp;quot" w:cs="Times New Roman"/>
          <w:color w:val="262626"/>
          <w:sz w:val="24"/>
          <w:szCs w:val="24"/>
          <w:lang w:val="fr-FR"/>
        </w:rPr>
        <w:t>Louvain-la-Neuve,</w:t>
      </w:r>
      <w:r>
        <w:rPr>
          <w:rFonts w:ascii="&amp;quot" w:eastAsia="Times New Roman" w:hAnsi="&amp;quot" w:cs="Times New Roman"/>
          <w:color w:val="262626"/>
          <w:sz w:val="24"/>
          <w:szCs w:val="24"/>
          <w:lang w:val="fr-FR"/>
        </w:rPr>
        <w:t xml:space="preserve"> </w:t>
      </w:r>
      <w:proofErr w:type="spellStart"/>
      <w:r w:rsidRPr="002B1348">
        <w:rPr>
          <w:rFonts w:ascii="&amp;quot" w:eastAsia="Times New Roman" w:hAnsi="&amp;quot" w:cs="Times New Roman"/>
          <w:color w:val="262626"/>
          <w:sz w:val="24"/>
          <w:szCs w:val="24"/>
          <w:lang w:val="fr-FR"/>
        </w:rPr>
        <w:t>Belgium</w:t>
      </w:r>
      <w:proofErr w:type="spellEnd"/>
    </w:p>
    <w:p w:rsidR="00C53F57" w:rsidRPr="002B1348" w:rsidRDefault="00C53F57" w:rsidP="00C53F57">
      <w:pPr>
        <w:spacing w:after="0" w:line="240" w:lineRule="auto"/>
        <w:rPr>
          <w:rFonts w:ascii="&amp;quot" w:eastAsia="Times New Roman" w:hAnsi="&amp;quot" w:cs="Times New Roman"/>
          <w:color w:val="262626"/>
          <w:sz w:val="24"/>
          <w:szCs w:val="24"/>
          <w:lang w:val="fr-FR"/>
        </w:rPr>
      </w:pPr>
      <w:r w:rsidRPr="002B1348">
        <w:rPr>
          <w:rFonts w:ascii="&amp;quot" w:eastAsia="Times New Roman" w:hAnsi="&amp;quot" w:cs="Times New Roman"/>
          <w:color w:val="262626"/>
          <w:sz w:val="24"/>
          <w:szCs w:val="24"/>
          <w:lang w:val="fr-FR"/>
        </w:rPr>
        <w:br w:type="textWrapping" w:clear="all"/>
      </w:r>
    </w:p>
    <w:p w:rsidR="00C53F57" w:rsidRPr="00C255FC" w:rsidRDefault="00C53F57" w:rsidP="00C53F57">
      <w:pPr>
        <w:spacing w:after="0" w:line="240" w:lineRule="auto"/>
        <w:rPr>
          <w:rFonts w:ascii="&amp;quot" w:hAnsi="&amp;quot" w:cs="Times New Roman" w:hint="eastAsia"/>
          <w:b/>
          <w:bCs/>
          <w:color w:val="262626"/>
          <w:sz w:val="24"/>
          <w:szCs w:val="24"/>
        </w:rPr>
      </w:pPr>
      <w:r w:rsidRPr="00C53F57">
        <w:rPr>
          <w:rFonts w:ascii="&amp;quot" w:eastAsia="Times New Roman" w:hAnsi="&amp;quot" w:cs="Times New Roman"/>
          <w:b/>
          <w:bCs/>
          <w:color w:val="262626"/>
          <w:sz w:val="24"/>
          <w:szCs w:val="24"/>
        </w:rPr>
        <w:t>Abstract Text:</w:t>
      </w:r>
    </w:p>
    <w:p w:rsidR="002D21D8" w:rsidRPr="00265228" w:rsidRDefault="00C53F57" w:rsidP="00B57D85">
      <w:pPr>
        <w:spacing w:after="0" w:line="240" w:lineRule="auto"/>
        <w:rPr>
          <w:rFonts w:ascii="&amp;quot" w:eastAsia="Times New Roman" w:hAnsi="&amp;quot" w:cs="Times New Roman"/>
          <w:color w:val="262626"/>
          <w:sz w:val="24"/>
          <w:szCs w:val="24"/>
        </w:rPr>
      </w:pPr>
      <w:r w:rsidRPr="00C53F57">
        <w:rPr>
          <w:rFonts w:ascii="&amp;quot" w:eastAsia="Times New Roman" w:hAnsi="&amp;quot" w:cs="Times New Roman"/>
          <w:color w:val="262626"/>
          <w:sz w:val="24"/>
          <w:szCs w:val="24"/>
        </w:rPr>
        <w:br/>
      </w:r>
      <w:r w:rsidR="00CB1BF0">
        <w:rPr>
          <w:rFonts w:ascii="&amp;quot" w:eastAsia="Times New Roman" w:hAnsi="&amp;quot" w:cs="Times New Roman"/>
          <w:color w:val="262626"/>
          <w:sz w:val="24"/>
          <w:szCs w:val="24"/>
        </w:rPr>
        <w:t>T</w:t>
      </w:r>
      <w:r w:rsidR="00CB1BF0" w:rsidRPr="00CB1BF0">
        <w:rPr>
          <w:rFonts w:ascii="&amp;quot" w:eastAsia="Times New Roman" w:hAnsi="&amp;quot" w:cs="Times New Roman"/>
          <w:color w:val="262626"/>
          <w:sz w:val="24"/>
          <w:szCs w:val="24"/>
        </w:rPr>
        <w:t>he Atlantic meridional overturning circulation (AMOC)</w:t>
      </w:r>
      <w:r w:rsidR="00CB1BF0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 is an important component of the climate system, affecting</w:t>
      </w:r>
      <w:r w:rsidR="00C61224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 strongly</w:t>
      </w:r>
      <w:r w:rsidR="00CB1BF0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 global and regional climate. How it would change in the future is crucial </w:t>
      </w:r>
      <w:r w:rsidR="0044342D">
        <w:rPr>
          <w:rFonts w:ascii="&amp;quot" w:eastAsia="Times New Roman" w:hAnsi="&amp;quot" w:cs="Times New Roman"/>
          <w:color w:val="262626"/>
          <w:sz w:val="24"/>
          <w:szCs w:val="24"/>
        </w:rPr>
        <w:t>for the society but</w:t>
      </w:r>
      <w:r w:rsidR="00CB1BF0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 remains largely uncertain. </w:t>
      </w:r>
      <w:r w:rsidR="0044342D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Geological reconstructions show that AMOC has varied on different timescales during the Quaternary </w:t>
      </w:r>
      <w:r w:rsidR="00CB1BF0">
        <w:rPr>
          <w:rFonts w:ascii="&amp;quot" w:eastAsia="Times New Roman" w:hAnsi="&amp;quot" w:cs="Times New Roman"/>
          <w:color w:val="262626"/>
          <w:sz w:val="24"/>
          <w:szCs w:val="24"/>
        </w:rPr>
        <w:t>and its controlling factors are</w:t>
      </w:r>
      <w:r w:rsidR="0044342D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 highly</w:t>
      </w:r>
      <w:r w:rsidR="00CB1BF0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 complex</w:t>
      </w:r>
      <w:r w:rsidR="0044342D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. Based on </w:t>
      </w:r>
      <w:r w:rsidR="00E02DF3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transient simulations </w:t>
      </w:r>
      <w:r w:rsidR="0044342D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of </w:t>
      </w:r>
      <w:r w:rsidR="00E02DF3">
        <w:rPr>
          <w:rFonts w:ascii="&amp;quot" w:eastAsia="Times New Roman" w:hAnsi="&amp;quot" w:cs="Times New Roman"/>
          <w:color w:val="262626"/>
          <w:sz w:val="24"/>
          <w:szCs w:val="24"/>
        </w:rPr>
        <w:t>the last 800,000 years with LOVECLIM1.3, an Earth system model of intermediate complexity</w:t>
      </w:r>
      <w:r w:rsidR="0044342D">
        <w:rPr>
          <w:rFonts w:ascii="&amp;quot" w:eastAsia="Times New Roman" w:hAnsi="&amp;quot" w:cs="Times New Roman"/>
          <w:color w:val="262626"/>
          <w:sz w:val="24"/>
          <w:szCs w:val="24"/>
        </w:rPr>
        <w:t>, we find that</w:t>
      </w:r>
      <w:r w:rsidR="00655C86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 in addition to changes on orbital</w:t>
      </w:r>
      <w:r w:rsidR="00CB3B6F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 </w:t>
      </w:r>
      <w:r w:rsidR="00655C86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timescale, slow-varying insolation could trigger abrupt </w:t>
      </w:r>
      <w:r w:rsidR="00655C86"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changes and multi-centennial variability </w:t>
      </w:r>
      <w:r w:rsidR="0044342D">
        <w:rPr>
          <w:rFonts w:ascii="&amp;quot" w:eastAsia="Times New Roman" w:hAnsi="&amp;quot" w:cs="Times New Roman"/>
          <w:color w:val="262626"/>
          <w:sz w:val="24"/>
          <w:szCs w:val="24"/>
        </w:rPr>
        <w:t>of AMOC</w:t>
      </w:r>
      <w:r w:rsidR="002D21D8" w:rsidRPr="00265228">
        <w:rPr>
          <w:rFonts w:ascii="&amp;quot" w:eastAsia="Times New Roman" w:hAnsi="&amp;quot" w:cs="Times New Roman"/>
          <w:color w:val="262626"/>
          <w:sz w:val="24"/>
          <w:szCs w:val="24"/>
        </w:rPr>
        <w:t>.</w:t>
      </w:r>
      <w:r w:rsidR="00655C86"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 </w:t>
      </w:r>
    </w:p>
    <w:p w:rsidR="002D21D8" w:rsidRPr="00265228" w:rsidRDefault="002D21D8" w:rsidP="00B57D85">
      <w:pPr>
        <w:spacing w:after="0" w:line="240" w:lineRule="auto"/>
        <w:rPr>
          <w:rFonts w:ascii="&amp;quot" w:eastAsia="Times New Roman" w:hAnsi="&amp;quot" w:cs="Times New Roman"/>
          <w:color w:val="262626"/>
          <w:sz w:val="24"/>
          <w:szCs w:val="24"/>
        </w:rPr>
      </w:pPr>
    </w:p>
    <w:p w:rsidR="00F30ECF" w:rsidRPr="00265228" w:rsidRDefault="00CE71E7" w:rsidP="00B57D85">
      <w:pPr>
        <w:spacing w:after="0" w:line="240" w:lineRule="auto"/>
        <w:rPr>
          <w:rFonts w:ascii="&amp;quot" w:eastAsia="Times New Roman" w:hAnsi="&amp;quot" w:cs="Times New Roman"/>
          <w:color w:val="262626"/>
          <w:sz w:val="24"/>
          <w:szCs w:val="24"/>
        </w:rPr>
      </w:pPr>
      <w:r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The insolation-induced abrupt changes </w:t>
      </w:r>
      <w:r w:rsidR="00871A21"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and multi-centennial variability </w:t>
      </w:r>
      <w:r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of AMOC are particularly pronounced at the end of </w:t>
      </w:r>
      <w:proofErr w:type="spellStart"/>
      <w:r w:rsidRPr="00265228">
        <w:rPr>
          <w:rFonts w:ascii="&amp;quot" w:eastAsia="Times New Roman" w:hAnsi="&amp;quot" w:cs="Times New Roman"/>
          <w:color w:val="262626"/>
          <w:sz w:val="24"/>
          <w:szCs w:val="24"/>
        </w:rPr>
        <w:t>interglacials</w:t>
      </w:r>
      <w:proofErr w:type="spellEnd"/>
      <w:r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. </w:t>
      </w:r>
      <w:r w:rsidR="002D21D8"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When summer insolation in the Northern Hemisphere (NH) high latitudes decreases to a </w:t>
      </w:r>
      <w:r w:rsidR="00E90523" w:rsidRPr="00265228">
        <w:rPr>
          <w:rFonts w:ascii="&amp;quot" w:eastAsia="Times New Roman" w:hAnsi="&amp;quot" w:cs="Times New Roman"/>
          <w:color w:val="262626"/>
          <w:sz w:val="24"/>
          <w:szCs w:val="24"/>
        </w:rPr>
        <w:t>threshold</w:t>
      </w:r>
      <w:r w:rsidR="00F42548"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, it triggers a strong, abrupt weakening of the AMOC and consequently an abrupt cooling in the NH. The mechanism involves sea ice-ocean feedbacks in the Northern Nordic Sea and the Labrador Sea. </w:t>
      </w:r>
      <w:r w:rsidR="00F30ECF"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During glacial times, the insolation-induced high frequency oscillations of AMOC could be strongly modulated by both reduced CO2 concentration and enhanced NH ice sheets through their additional effects on the sea ice-ocean system. </w:t>
      </w:r>
    </w:p>
    <w:p w:rsidR="00F30ECF" w:rsidRPr="00265228" w:rsidRDefault="00F30ECF" w:rsidP="00B57D85">
      <w:pPr>
        <w:spacing w:after="0" w:line="240" w:lineRule="auto"/>
        <w:rPr>
          <w:rFonts w:ascii="&amp;quot" w:eastAsia="Times New Roman" w:hAnsi="&amp;quot" w:cs="Times New Roman"/>
          <w:color w:val="262626"/>
          <w:sz w:val="24"/>
          <w:szCs w:val="24"/>
        </w:rPr>
      </w:pPr>
    </w:p>
    <w:p w:rsidR="00CE71E7" w:rsidRDefault="00F42548" w:rsidP="00B57D85">
      <w:pPr>
        <w:spacing w:after="0" w:line="240" w:lineRule="auto"/>
        <w:rPr>
          <w:rFonts w:ascii="&amp;quot" w:eastAsia="Times New Roman" w:hAnsi="&amp;quot" w:cs="Times New Roman"/>
          <w:color w:val="262626"/>
          <w:sz w:val="24"/>
          <w:szCs w:val="24"/>
        </w:rPr>
      </w:pPr>
      <w:r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The timing of the simulated abrupt </w:t>
      </w:r>
      <w:r w:rsidR="002D21D8" w:rsidRPr="00265228">
        <w:rPr>
          <w:rFonts w:ascii="&amp;quot" w:eastAsia="Times New Roman" w:hAnsi="&amp;quot" w:cs="Times New Roman"/>
          <w:color w:val="262626"/>
          <w:sz w:val="24"/>
          <w:szCs w:val="24"/>
        </w:rPr>
        <w:t>events</w:t>
      </w:r>
      <w:r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 at the end of </w:t>
      </w:r>
      <w:proofErr w:type="spellStart"/>
      <w:r w:rsidRPr="00265228">
        <w:rPr>
          <w:rFonts w:ascii="&amp;quot" w:eastAsia="Times New Roman" w:hAnsi="&amp;quot" w:cs="Times New Roman"/>
          <w:color w:val="262626"/>
          <w:sz w:val="24"/>
          <w:szCs w:val="24"/>
        </w:rPr>
        <w:t>interglacials</w:t>
      </w:r>
      <w:proofErr w:type="spellEnd"/>
      <w:r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 is highly consistent with th</w:t>
      </w:r>
      <w:r w:rsidR="002D21D8" w:rsidRPr="00265228">
        <w:rPr>
          <w:rFonts w:ascii="&amp;quot" w:eastAsia="Times New Roman" w:hAnsi="&amp;quot" w:cs="Times New Roman"/>
          <w:color w:val="262626"/>
          <w:sz w:val="24"/>
          <w:szCs w:val="24"/>
        </w:rPr>
        <w:t>at</w:t>
      </w:r>
      <w:r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 observed in marine and terrestrial records, </w:t>
      </w:r>
      <w:r w:rsidR="00257E9A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including </w:t>
      </w:r>
      <w:r w:rsidR="002D21D8"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in </w:t>
      </w:r>
      <w:r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high-resolution, absolutely-dated speleothem records </w:t>
      </w:r>
      <w:r w:rsidR="002D21D8" w:rsidRPr="00265228">
        <w:rPr>
          <w:rFonts w:ascii="&amp;quot" w:eastAsia="Times New Roman" w:hAnsi="&amp;quot" w:cs="Times New Roman"/>
          <w:color w:val="262626"/>
          <w:sz w:val="24"/>
          <w:szCs w:val="24"/>
        </w:rPr>
        <w:t>from</w:t>
      </w:r>
      <w:r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 Asia and Europe</w:t>
      </w:r>
      <w:r w:rsidR="00B72944" w:rsidRPr="00265228">
        <w:rPr>
          <w:rFonts w:ascii="&amp;quot" w:eastAsia="Times New Roman" w:hAnsi="&amp;quot" w:cs="Times New Roman"/>
          <w:color w:val="262626"/>
          <w:sz w:val="24"/>
          <w:szCs w:val="24"/>
        </w:rPr>
        <w:t>. This</w:t>
      </w:r>
      <w:r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 validates the model results</w:t>
      </w:r>
      <w:r w:rsidR="00B72944"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 and provides a plausible explanation for the abrupt cooling events observed at the end of </w:t>
      </w:r>
      <w:proofErr w:type="spellStart"/>
      <w:r w:rsidR="00B72944" w:rsidRPr="00265228">
        <w:rPr>
          <w:rFonts w:ascii="&amp;quot" w:eastAsia="Times New Roman" w:hAnsi="&amp;quot" w:cs="Times New Roman"/>
          <w:color w:val="262626"/>
          <w:sz w:val="24"/>
          <w:szCs w:val="24"/>
        </w:rPr>
        <w:t>interglacials</w:t>
      </w:r>
      <w:proofErr w:type="spellEnd"/>
      <w:r w:rsidR="00B72944"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 in proxy records. </w:t>
      </w:r>
      <w:r w:rsidR="0054626B" w:rsidRPr="00265228">
        <w:rPr>
          <w:rFonts w:ascii="&amp;quot" w:eastAsia="Times New Roman" w:hAnsi="&amp;quot" w:cs="Times New Roman"/>
          <w:color w:val="262626"/>
          <w:sz w:val="24"/>
          <w:szCs w:val="24"/>
        </w:rPr>
        <w:t>Our preliminary results from</w:t>
      </w:r>
      <w:r w:rsidR="00871A21"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 </w:t>
      </w:r>
      <w:r w:rsidR="0054626B"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ice sheet simulations show that the insolation-induced cooling plays an essential role on the regrowth of NH ice sheets </w:t>
      </w:r>
      <w:r w:rsidR="00E90523"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at the </w:t>
      </w:r>
      <w:r w:rsidR="0054626B"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glacial inception. </w:t>
      </w:r>
      <w:r w:rsidR="00257E9A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Inferred from the results of the last nine </w:t>
      </w:r>
      <w:proofErr w:type="spellStart"/>
      <w:r w:rsidR="00257E9A">
        <w:rPr>
          <w:rFonts w:ascii="&amp;quot" w:eastAsia="Times New Roman" w:hAnsi="&amp;quot" w:cs="Times New Roman"/>
          <w:color w:val="262626"/>
          <w:sz w:val="24"/>
          <w:szCs w:val="24"/>
        </w:rPr>
        <w:t>interglacials</w:t>
      </w:r>
      <w:proofErr w:type="spellEnd"/>
      <w:r w:rsidR="00257E9A">
        <w:rPr>
          <w:rFonts w:ascii="&amp;quot" w:eastAsia="Times New Roman" w:hAnsi="&amp;quot" w:cs="Times New Roman"/>
          <w:color w:val="262626"/>
          <w:sz w:val="24"/>
          <w:szCs w:val="24"/>
        </w:rPr>
        <w:t>, t</w:t>
      </w:r>
      <w:r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he next insolation threshold </w:t>
      </w:r>
      <w:r w:rsidR="00257E9A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would </w:t>
      </w:r>
      <w:r w:rsidRPr="00265228">
        <w:rPr>
          <w:rFonts w:ascii="&amp;quot" w:eastAsia="Times New Roman" w:hAnsi="&amp;quot" w:cs="Times New Roman"/>
          <w:color w:val="262626"/>
          <w:sz w:val="24"/>
          <w:szCs w:val="24"/>
        </w:rPr>
        <w:t>occur in 50,000 years, implying an exceptionally long interglacial ahead</w:t>
      </w:r>
      <w:r w:rsidR="0054626B" w:rsidRPr="00265228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 naturally speaking</w:t>
      </w:r>
      <w:r w:rsidRPr="00265228">
        <w:rPr>
          <w:rFonts w:ascii="&amp;quot" w:eastAsia="Times New Roman" w:hAnsi="&amp;quot" w:cs="Times New Roman"/>
          <w:color w:val="262626"/>
          <w:sz w:val="24"/>
          <w:szCs w:val="24"/>
        </w:rPr>
        <w:t>.</w:t>
      </w:r>
      <w:r w:rsidR="0054626B">
        <w:rPr>
          <w:rFonts w:ascii="&amp;quot" w:eastAsia="Times New Roman" w:hAnsi="&amp;quot" w:cs="Times New Roman"/>
          <w:color w:val="262626"/>
          <w:sz w:val="24"/>
          <w:szCs w:val="24"/>
        </w:rPr>
        <w:t xml:space="preserve"> </w:t>
      </w:r>
    </w:p>
    <w:p w:rsidR="00F42548" w:rsidRDefault="00F42548" w:rsidP="00B57D85">
      <w:pPr>
        <w:spacing w:after="0" w:line="240" w:lineRule="auto"/>
        <w:rPr>
          <w:rFonts w:ascii="&amp;quot" w:eastAsia="Times New Roman" w:hAnsi="&amp;quot" w:cs="Times New Roman"/>
          <w:color w:val="262626"/>
          <w:sz w:val="24"/>
          <w:szCs w:val="24"/>
        </w:rPr>
      </w:pPr>
    </w:p>
    <w:p w:rsidR="00F30ECF" w:rsidRDefault="00F30ECF" w:rsidP="00974521">
      <w:pPr>
        <w:spacing w:after="0" w:line="240" w:lineRule="auto"/>
        <w:rPr>
          <w:rFonts w:ascii="&amp;quot" w:eastAsia="Times New Roman" w:hAnsi="&amp;quot" w:cs="Times New Roman"/>
          <w:color w:val="262626"/>
          <w:sz w:val="24"/>
          <w:szCs w:val="24"/>
        </w:rPr>
      </w:pPr>
    </w:p>
    <w:p w:rsidR="002D4243" w:rsidRDefault="002D4243" w:rsidP="00B57D85">
      <w:pPr>
        <w:spacing w:after="0" w:line="240" w:lineRule="auto"/>
        <w:rPr>
          <w:rFonts w:ascii="&amp;quot" w:eastAsia="Times New Roman" w:hAnsi="&amp;quot" w:cs="Times New Roman"/>
          <w:color w:val="262626"/>
          <w:sz w:val="24"/>
          <w:szCs w:val="24"/>
        </w:rPr>
      </w:pPr>
    </w:p>
    <w:p w:rsidR="003D2598" w:rsidRDefault="003D2598" w:rsidP="001E1450">
      <w:pPr>
        <w:spacing w:after="0" w:line="240" w:lineRule="auto"/>
        <w:rPr>
          <w:rFonts w:ascii="&amp;quot" w:eastAsia="Times New Roman" w:hAnsi="&amp;quot" w:cs="Times New Roman"/>
          <w:color w:val="262626"/>
          <w:sz w:val="24"/>
          <w:szCs w:val="24"/>
        </w:rPr>
      </w:pPr>
    </w:p>
    <w:p w:rsidR="006F19B5" w:rsidRDefault="006F19B5" w:rsidP="006F19B5">
      <w:pPr>
        <w:spacing w:after="0" w:line="240" w:lineRule="auto"/>
        <w:rPr>
          <w:rFonts w:ascii="&amp;quot" w:eastAsia="Times New Roman" w:hAnsi="&amp;quot" w:cs="Times New Roman"/>
          <w:color w:val="262626"/>
          <w:sz w:val="24"/>
          <w:szCs w:val="24"/>
        </w:rPr>
      </w:pPr>
    </w:p>
    <w:p w:rsidR="000E4637" w:rsidRDefault="000E4637" w:rsidP="002D4243">
      <w:pPr>
        <w:spacing w:after="0" w:line="240" w:lineRule="auto"/>
      </w:pPr>
    </w:p>
    <w:sectPr w:rsidR="000E4637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27AEB" w:rsidRDefault="00D27AEB" w:rsidP="00B26831">
      <w:pPr>
        <w:spacing w:after="0" w:line="240" w:lineRule="auto"/>
      </w:pPr>
      <w:r>
        <w:separator/>
      </w:r>
    </w:p>
  </w:endnote>
  <w:endnote w:type="continuationSeparator" w:id="0">
    <w:p w:rsidR="00D27AEB" w:rsidRDefault="00D27AEB" w:rsidP="00B268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27AEB" w:rsidRDefault="00D27AEB" w:rsidP="00B26831">
      <w:pPr>
        <w:spacing w:after="0" w:line="240" w:lineRule="auto"/>
      </w:pPr>
      <w:r>
        <w:separator/>
      </w:r>
    </w:p>
  </w:footnote>
  <w:footnote w:type="continuationSeparator" w:id="0">
    <w:p w:rsidR="00D27AEB" w:rsidRDefault="00D27AEB" w:rsidP="00B268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24F4" w:rsidRPr="00FB6F18" w:rsidRDefault="005224F4" w:rsidP="005224F4">
    <w:pPr>
      <w:pStyle w:val="Header"/>
      <w:rPr>
        <w:rFonts w:ascii="Times New Roman" w:hAnsi="Times New Roman" w:cs="Times New Roman"/>
        <w:sz w:val="20"/>
      </w:rPr>
    </w:pPr>
    <w:r w:rsidRPr="00FB6F18">
      <w:rPr>
        <w:rFonts w:ascii="Times New Roman" w:hAnsi="Times New Roman" w:cs="Times New Roman"/>
        <w:sz w:val="20"/>
      </w:rPr>
      <w:t>Busan IAMAS-IACS-IAPSO Joint Assembly,</w:t>
    </w:r>
    <w:r w:rsidR="00660779">
      <w:rPr>
        <w:rFonts w:ascii="Times New Roman" w:hAnsi="Times New Roman" w:cs="Times New Roman"/>
        <w:sz w:val="20"/>
      </w:rPr>
      <w:t xml:space="preserve"> </w:t>
    </w:r>
    <w:r w:rsidRPr="00FB6F18">
      <w:rPr>
        <w:rFonts w:ascii="Times New Roman" w:hAnsi="Times New Roman" w:cs="Times New Roman"/>
        <w:sz w:val="20"/>
      </w:rPr>
      <w:t>20-25 July 2025, Busan, Korea</w:t>
    </w:r>
  </w:p>
  <w:p w:rsidR="00660779" w:rsidRPr="00FB6F18" w:rsidRDefault="00660779" w:rsidP="005224F4">
    <w:pPr>
      <w:pStyle w:val="Header"/>
      <w:rPr>
        <w:rFonts w:ascii="Times New Roman" w:hAnsi="Times New Roman" w:cs="Times New Roman"/>
        <w:sz w:val="20"/>
      </w:rPr>
    </w:pPr>
    <w:r w:rsidRPr="00FB6F18">
      <w:rPr>
        <w:rFonts w:ascii="Times New Roman" w:hAnsi="Times New Roman" w:cs="Times New Roman"/>
        <w:sz w:val="20"/>
      </w:rPr>
      <w:t>Abstract submitted to symposium “JMP07 Past climate changes and their relevance for the future”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FD016A"/>
    <w:multiLevelType w:val="multilevel"/>
    <w:tmpl w:val="FDE25A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3F57"/>
    <w:rsid w:val="00003B19"/>
    <w:rsid w:val="0002557F"/>
    <w:rsid w:val="00036DA5"/>
    <w:rsid w:val="0006277B"/>
    <w:rsid w:val="000A0667"/>
    <w:rsid w:val="000B10A8"/>
    <w:rsid w:val="000E4637"/>
    <w:rsid w:val="00113F18"/>
    <w:rsid w:val="00143012"/>
    <w:rsid w:val="00180274"/>
    <w:rsid w:val="001C7E8C"/>
    <w:rsid w:val="001E1450"/>
    <w:rsid w:val="00244E75"/>
    <w:rsid w:val="00257E9A"/>
    <w:rsid w:val="00265228"/>
    <w:rsid w:val="002B1348"/>
    <w:rsid w:val="002C4D81"/>
    <w:rsid w:val="002D21D8"/>
    <w:rsid w:val="002D4243"/>
    <w:rsid w:val="002F5FA2"/>
    <w:rsid w:val="00310443"/>
    <w:rsid w:val="00327092"/>
    <w:rsid w:val="00351D9E"/>
    <w:rsid w:val="00374DB2"/>
    <w:rsid w:val="003D2598"/>
    <w:rsid w:val="003E1446"/>
    <w:rsid w:val="003F2566"/>
    <w:rsid w:val="00420B99"/>
    <w:rsid w:val="0044342D"/>
    <w:rsid w:val="004B6C37"/>
    <w:rsid w:val="005224F4"/>
    <w:rsid w:val="0053287A"/>
    <w:rsid w:val="0054626B"/>
    <w:rsid w:val="005A1B9B"/>
    <w:rsid w:val="005C26F3"/>
    <w:rsid w:val="005E4929"/>
    <w:rsid w:val="005F64E9"/>
    <w:rsid w:val="0060008D"/>
    <w:rsid w:val="00655C86"/>
    <w:rsid w:val="00660779"/>
    <w:rsid w:val="00681802"/>
    <w:rsid w:val="006C4C06"/>
    <w:rsid w:val="006F19B5"/>
    <w:rsid w:val="006F6B42"/>
    <w:rsid w:val="00721483"/>
    <w:rsid w:val="0076440D"/>
    <w:rsid w:val="007A0746"/>
    <w:rsid w:val="007D11EA"/>
    <w:rsid w:val="007D6FE2"/>
    <w:rsid w:val="007F23D3"/>
    <w:rsid w:val="00871A21"/>
    <w:rsid w:val="00974521"/>
    <w:rsid w:val="009B7660"/>
    <w:rsid w:val="009B7D87"/>
    <w:rsid w:val="00A9449C"/>
    <w:rsid w:val="00AD0206"/>
    <w:rsid w:val="00AE289B"/>
    <w:rsid w:val="00B26831"/>
    <w:rsid w:val="00B36FAB"/>
    <w:rsid w:val="00B452B7"/>
    <w:rsid w:val="00B54F6B"/>
    <w:rsid w:val="00B57D85"/>
    <w:rsid w:val="00B72944"/>
    <w:rsid w:val="00BF6813"/>
    <w:rsid w:val="00C255FC"/>
    <w:rsid w:val="00C53F57"/>
    <w:rsid w:val="00C61224"/>
    <w:rsid w:val="00CA4895"/>
    <w:rsid w:val="00CB1BF0"/>
    <w:rsid w:val="00CB3AF7"/>
    <w:rsid w:val="00CB3B6F"/>
    <w:rsid w:val="00CE71E7"/>
    <w:rsid w:val="00D24AEE"/>
    <w:rsid w:val="00D27AEB"/>
    <w:rsid w:val="00D33987"/>
    <w:rsid w:val="00D612EB"/>
    <w:rsid w:val="00D82205"/>
    <w:rsid w:val="00D93DE1"/>
    <w:rsid w:val="00DC55C5"/>
    <w:rsid w:val="00DF4CE6"/>
    <w:rsid w:val="00E02DF3"/>
    <w:rsid w:val="00E22AFE"/>
    <w:rsid w:val="00E844CC"/>
    <w:rsid w:val="00E90523"/>
    <w:rsid w:val="00F30ECF"/>
    <w:rsid w:val="00F42548"/>
    <w:rsid w:val="00F4643E"/>
    <w:rsid w:val="00F57380"/>
    <w:rsid w:val="00F72FEB"/>
    <w:rsid w:val="00FB6F18"/>
    <w:rsid w:val="00FC6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2D0151"/>
  <w15:chartTrackingRefBased/>
  <w15:docId w15:val="{24FD8767-B06E-4A9F-BC60-032453ED31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26831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6831"/>
  </w:style>
  <w:style w:type="paragraph" w:styleId="Footer">
    <w:name w:val="footer"/>
    <w:basedOn w:val="Normal"/>
    <w:link w:val="FooterChar"/>
    <w:uiPriority w:val="99"/>
    <w:unhideWhenUsed/>
    <w:rsid w:val="00B26831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6831"/>
  </w:style>
  <w:style w:type="character" w:styleId="CommentReference">
    <w:name w:val="annotation reference"/>
    <w:basedOn w:val="DefaultParagraphFont"/>
    <w:uiPriority w:val="99"/>
    <w:semiHidden/>
    <w:unhideWhenUsed/>
    <w:rsid w:val="00A9449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9449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9449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9449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9449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44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449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86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311163">
          <w:marLeft w:val="0"/>
          <w:marRight w:val="0"/>
          <w:marTop w:val="0"/>
          <w:marBottom w:val="0"/>
          <w:divBdr>
            <w:top w:val="single" w:sz="6" w:space="0" w:color="A8A8A8"/>
            <w:left w:val="single" w:sz="2" w:space="0" w:color="A8A8A8"/>
            <w:bottom w:val="single" w:sz="2" w:space="0" w:color="A8A8A8"/>
            <w:right w:val="single" w:sz="2" w:space="0" w:color="A8A8A8"/>
          </w:divBdr>
          <w:divsChild>
            <w:div w:id="1428307081">
              <w:marLeft w:val="0"/>
              <w:marRight w:val="0"/>
              <w:marTop w:val="0"/>
              <w:marBottom w:val="0"/>
              <w:divBdr>
                <w:top w:val="single" w:sz="6" w:space="0" w:color="A8A8A8"/>
                <w:left w:val="single" w:sz="2" w:space="0" w:color="A8A8A8"/>
                <w:bottom w:val="single" w:sz="2" w:space="0" w:color="A8A8A8"/>
                <w:right w:val="single" w:sz="2" w:space="0" w:color="A8A8A8"/>
              </w:divBdr>
              <w:divsChild>
                <w:div w:id="932082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1870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2" w:color="A8A8A8"/>
                        <w:left w:val="single" w:sz="2" w:space="0" w:color="A8A8A8"/>
                        <w:bottom w:val="single" w:sz="6" w:space="2" w:color="A8A8A8"/>
                        <w:right w:val="single" w:sz="2" w:space="0" w:color="A8A8A8"/>
                      </w:divBdr>
                    </w:div>
                    <w:div w:id="54210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0930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1502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62495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6062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71410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70001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32531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8436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56457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8867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733383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68564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13822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67292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48773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30056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9161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017062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347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727248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8944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59784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15045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7066838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355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Université Catholique de Louvain</Company>
  <LinksUpToDate>false</LinksUpToDate>
  <CharactersWithSpaces>2381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Qiuzhen Yin</dc:creator>
  <cp:keywords/>
  <dc:description/>
  <cp:lastModifiedBy>Qiuzhen Yin</cp:lastModifiedBy>
  <cp:revision>8</cp:revision>
  <dcterms:created xsi:type="dcterms:W3CDTF">2025-02-14T07:45:00Z</dcterms:created>
  <dcterms:modified xsi:type="dcterms:W3CDTF">2025-02-14T16:47:00Z</dcterms:modified>
</cp:coreProperties>
</file>