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EC6CA7" w14:textId="1D911B98" w:rsidR="006C15E2" w:rsidRPr="00D74484" w:rsidRDefault="005A52FA" w:rsidP="00044486">
      <w:pPr>
        <w:spacing w:line="360" w:lineRule="auto"/>
        <w:jc w:val="center"/>
        <w:rPr>
          <w:rFonts w:ascii="Helvetica" w:eastAsia="Times New Roman" w:hAnsi="Helvetica" w:cs="Times New Roman"/>
          <w:b/>
          <w:lang w:val="fr-FR"/>
        </w:rPr>
      </w:pPr>
      <w:r w:rsidRPr="00D74484">
        <w:rPr>
          <w:rFonts w:ascii="Helvetica" w:eastAsia="Times New Roman" w:hAnsi="Helvetica" w:cs="Times New Roman"/>
          <w:b/>
          <w:lang w:val="fr-FR"/>
        </w:rPr>
        <w:t>H</w:t>
      </w:r>
      <w:r w:rsidR="006C15E2" w:rsidRPr="00D74484">
        <w:rPr>
          <w:rFonts w:ascii="Helvetica" w:eastAsia="Times New Roman" w:hAnsi="Helvetica" w:cs="Times New Roman"/>
          <w:b/>
          <w:lang w:val="fr-FR"/>
        </w:rPr>
        <w:t>abitat léger</w:t>
      </w:r>
      <w:r w:rsidRPr="00D74484">
        <w:rPr>
          <w:rFonts w:ascii="Helvetica" w:eastAsia="Times New Roman" w:hAnsi="Helvetica" w:cs="Times New Roman"/>
          <w:b/>
          <w:lang w:val="fr-FR"/>
        </w:rPr>
        <w:t xml:space="preserve"> : </w:t>
      </w:r>
      <w:r w:rsidR="00362F25" w:rsidRPr="00D74484">
        <w:rPr>
          <w:rFonts w:ascii="Helvetica" w:eastAsia="Times New Roman" w:hAnsi="Helvetica" w:cs="Times New Roman"/>
          <w:b/>
          <w:lang w:val="fr-FR"/>
        </w:rPr>
        <w:t xml:space="preserve">un </w:t>
      </w:r>
      <w:r w:rsidRPr="00D74484">
        <w:rPr>
          <w:rFonts w:ascii="Helvetica" w:eastAsia="Times New Roman" w:hAnsi="Helvetica" w:cs="Times New Roman"/>
          <w:b/>
          <w:lang w:val="fr-FR"/>
        </w:rPr>
        <w:t>essai de définition</w:t>
      </w:r>
    </w:p>
    <w:p w14:paraId="36DC2EFE" w14:textId="77777777" w:rsidR="006C4C2D" w:rsidRPr="00D74484" w:rsidRDefault="006C4C2D" w:rsidP="006C4C2D">
      <w:pPr>
        <w:spacing w:line="320" w:lineRule="atLeast"/>
        <w:ind w:right="38"/>
        <w:jc w:val="center"/>
        <w:rPr>
          <w:rFonts w:ascii="Helvetica" w:hAnsi="Helvetica" w:cs="Helvetica"/>
          <w:lang w:val="fr-FR"/>
        </w:rPr>
      </w:pPr>
    </w:p>
    <w:p w14:paraId="585D6CB8" w14:textId="290D0B7D" w:rsidR="0017510E" w:rsidRPr="00D74484" w:rsidRDefault="006C15E2" w:rsidP="006C4C2D">
      <w:pPr>
        <w:spacing w:line="360" w:lineRule="auto"/>
        <w:jc w:val="center"/>
        <w:rPr>
          <w:rFonts w:ascii="Helvetica" w:eastAsia="Times New Roman" w:hAnsi="Helvetica" w:cs="Times New Roman"/>
          <w:i/>
          <w:lang w:val="fr-FR"/>
        </w:rPr>
      </w:pPr>
      <w:r w:rsidRPr="00D74484">
        <w:rPr>
          <w:rFonts w:ascii="Helvetica" w:eastAsia="Times New Roman" w:hAnsi="Helvetica" w:cs="Times New Roman"/>
          <w:i/>
          <w:lang w:val="fr-FR"/>
        </w:rPr>
        <w:t>Nicolas Bernard</w:t>
      </w:r>
      <w:r w:rsidR="00362F25" w:rsidRPr="00D74484">
        <w:rPr>
          <w:rFonts w:ascii="Helvetica" w:eastAsia="Times New Roman" w:hAnsi="Helvetica" w:cs="Times New Roman"/>
          <w:i/>
          <w:lang w:val="fr-FR"/>
        </w:rPr>
        <w:t>, professeur à l’</w:t>
      </w:r>
      <w:r w:rsidR="00B06D19" w:rsidRPr="00D74484">
        <w:rPr>
          <w:rFonts w:ascii="Helvetica" w:eastAsia="Times New Roman" w:hAnsi="Helvetica" w:cs="Times New Roman"/>
          <w:i/>
          <w:lang w:val="fr-FR"/>
        </w:rPr>
        <w:t>Uni</w:t>
      </w:r>
      <w:r w:rsidR="00362F25" w:rsidRPr="00D74484">
        <w:rPr>
          <w:rFonts w:ascii="Helvetica" w:eastAsia="Times New Roman" w:hAnsi="Helvetica" w:cs="Times New Roman"/>
          <w:i/>
          <w:lang w:val="fr-FR"/>
        </w:rPr>
        <w:t>versité Saint-Louis — Bruxelles</w:t>
      </w:r>
    </w:p>
    <w:p w14:paraId="07241323" w14:textId="77777777" w:rsidR="00554AAC" w:rsidRPr="00D74484" w:rsidRDefault="00554AAC" w:rsidP="00554AAC">
      <w:pPr>
        <w:spacing w:line="320" w:lineRule="atLeast"/>
        <w:ind w:right="38"/>
        <w:jc w:val="center"/>
        <w:rPr>
          <w:rFonts w:ascii="Helvetica" w:hAnsi="Helvetica" w:cs="Helvetica"/>
          <w:lang w:val="fr-FR"/>
        </w:rPr>
      </w:pPr>
    </w:p>
    <w:p w14:paraId="2AF5918D" w14:textId="77777777" w:rsidR="00362F25" w:rsidRPr="00D74484" w:rsidRDefault="00362F25" w:rsidP="00554AAC">
      <w:pPr>
        <w:spacing w:line="320" w:lineRule="atLeast"/>
        <w:ind w:right="38"/>
        <w:jc w:val="center"/>
        <w:rPr>
          <w:rFonts w:ascii="Helvetica" w:hAnsi="Helvetica" w:cs="Helvetica"/>
          <w:lang w:val="fr-FR"/>
        </w:rPr>
      </w:pPr>
      <w:r w:rsidRPr="00D74484">
        <w:rPr>
          <w:rFonts w:ascii="Helvetica" w:hAnsi="Helvetica" w:cs="Helvetica"/>
          <w:lang w:val="fr-FR"/>
        </w:rPr>
        <w:t xml:space="preserve">« Mal nommer les choses, c’est ajouter au malheur du monde » </w:t>
      </w:r>
    </w:p>
    <w:p w14:paraId="5DC7505F" w14:textId="29DD8FC9" w:rsidR="000601FC" w:rsidRPr="00D74484" w:rsidRDefault="00362F25" w:rsidP="00554AAC">
      <w:pPr>
        <w:spacing w:line="320" w:lineRule="atLeast"/>
        <w:ind w:right="38"/>
        <w:jc w:val="center"/>
        <w:rPr>
          <w:rFonts w:ascii="Helvetica" w:hAnsi="Helvetica" w:cs="Helvetica"/>
          <w:lang w:val="fr-FR"/>
        </w:rPr>
      </w:pPr>
      <w:r w:rsidRPr="00D74484">
        <w:rPr>
          <w:rFonts w:ascii="Helvetica" w:hAnsi="Helvetica" w:cs="Helvetica"/>
          <w:lang w:val="fr-FR"/>
        </w:rPr>
        <w:t>(Albert Camus)</w:t>
      </w:r>
    </w:p>
    <w:p w14:paraId="03245D7F" w14:textId="77777777" w:rsidR="00362F25" w:rsidRPr="00D74484" w:rsidRDefault="00362F25" w:rsidP="00554AAC">
      <w:pPr>
        <w:spacing w:line="320" w:lineRule="atLeast"/>
        <w:ind w:right="38"/>
        <w:jc w:val="center"/>
        <w:rPr>
          <w:rFonts w:ascii="Helvetica" w:hAnsi="Helvetica" w:cs="Helvetica"/>
          <w:lang w:val="fr-FR"/>
        </w:rPr>
      </w:pPr>
    </w:p>
    <w:p w14:paraId="4D02C110" w14:textId="77777777" w:rsidR="006C15E2" w:rsidRPr="00D74484" w:rsidRDefault="006C15E2" w:rsidP="00044486">
      <w:pPr>
        <w:spacing w:line="360" w:lineRule="auto"/>
        <w:jc w:val="both"/>
        <w:rPr>
          <w:rFonts w:ascii="Helvetica" w:eastAsia="Times New Roman" w:hAnsi="Helvetica" w:cs="Times New Roman"/>
          <w:lang w:val="fr-FR"/>
        </w:rPr>
      </w:pPr>
    </w:p>
    <w:p w14:paraId="7DB55E4C" w14:textId="2006F6A8" w:rsidR="006C15E2" w:rsidRPr="00D74484" w:rsidRDefault="008F1760"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w:t>
      </w:r>
      <w:r w:rsidR="006C15E2"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Introduction</w:t>
      </w:r>
    </w:p>
    <w:p w14:paraId="31EF817F" w14:textId="77777777" w:rsidR="006C15E2" w:rsidRPr="00D74484" w:rsidRDefault="006C15E2" w:rsidP="00044486">
      <w:pPr>
        <w:spacing w:line="360" w:lineRule="auto"/>
        <w:jc w:val="both"/>
        <w:rPr>
          <w:rFonts w:ascii="Helvetica" w:eastAsia="Times New Roman" w:hAnsi="Helvetica" w:cs="Times New Roman"/>
          <w:sz w:val="22"/>
          <w:szCs w:val="22"/>
          <w:lang w:val="fr-FR"/>
        </w:rPr>
      </w:pPr>
    </w:p>
    <w:p w14:paraId="66EA06C8" w14:textId="77777777" w:rsidR="00AB3AEA" w:rsidRPr="00D74484" w:rsidRDefault="00362F25" w:rsidP="00CD1DA3">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L’habitat léger a incontestablement le vent en poupe actuellement. </w:t>
      </w:r>
      <w:r w:rsidR="00CF442B" w:rsidRPr="00D74484">
        <w:rPr>
          <w:rFonts w:ascii="Helvetica" w:eastAsia="Times New Roman" w:hAnsi="Helvetica" w:cs="Times New Roman"/>
          <w:sz w:val="22"/>
          <w:szCs w:val="22"/>
          <w:lang w:val="fr-FR"/>
        </w:rPr>
        <w:t xml:space="preserve">Face à la pénurie de logements (accessibles financièrement) et désireux de retrouver une certaine autonomie dans leur rapport à l’habitat, </w:t>
      </w:r>
      <w:r w:rsidRPr="00D74484">
        <w:rPr>
          <w:rFonts w:ascii="Helvetica" w:eastAsia="Times New Roman" w:hAnsi="Helvetica" w:cs="Times New Roman"/>
          <w:sz w:val="22"/>
          <w:szCs w:val="22"/>
          <w:lang w:val="fr-FR"/>
        </w:rPr>
        <w:t>des citoyens</w:t>
      </w:r>
      <w:r w:rsidR="00CF442B" w:rsidRPr="00D74484">
        <w:rPr>
          <w:rFonts w:ascii="Helvetica" w:eastAsia="Times New Roman" w:hAnsi="Helvetica" w:cs="Times New Roman"/>
          <w:sz w:val="22"/>
          <w:szCs w:val="22"/>
          <w:lang w:val="fr-FR"/>
        </w:rPr>
        <w:t xml:space="preserve"> optent en nombre croissant p</w:t>
      </w:r>
      <w:r w:rsidRPr="00D74484">
        <w:rPr>
          <w:rFonts w:ascii="Helvetica" w:eastAsia="Times New Roman" w:hAnsi="Helvetica" w:cs="Times New Roman"/>
          <w:sz w:val="22"/>
          <w:szCs w:val="22"/>
          <w:lang w:val="fr-FR"/>
        </w:rPr>
        <w:t xml:space="preserve">our des </w:t>
      </w:r>
      <w:r w:rsidR="00CF442B" w:rsidRPr="00D74484">
        <w:rPr>
          <w:rFonts w:ascii="Helvetica" w:eastAsia="Times New Roman" w:hAnsi="Helvetica" w:cs="Times New Roman"/>
          <w:sz w:val="22"/>
          <w:szCs w:val="22"/>
          <w:lang w:val="fr-FR"/>
        </w:rPr>
        <w:t xml:space="preserve">logements de type </w:t>
      </w:r>
      <w:r w:rsidR="00CF442B" w:rsidRPr="00D74484">
        <w:rPr>
          <w:rFonts w:ascii="Helvetica" w:eastAsia="Times New Roman" w:hAnsi="Helvetica" w:cs="Times New Roman"/>
          <w:i/>
          <w:sz w:val="22"/>
          <w:szCs w:val="22"/>
          <w:lang w:val="fr-FR"/>
        </w:rPr>
        <w:t>alternatif </w:t>
      </w:r>
      <w:r w:rsidR="00CF442B"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yourtes, tiny houses, </w:t>
      </w:r>
      <w:r w:rsidR="00CF442B" w:rsidRPr="00D74484">
        <w:rPr>
          <w:rFonts w:ascii="Helvetica" w:eastAsia="Times New Roman" w:hAnsi="Helvetica" w:cs="Times New Roman"/>
          <w:sz w:val="22"/>
          <w:szCs w:val="22"/>
          <w:lang w:val="fr-FR"/>
        </w:rPr>
        <w:t xml:space="preserve">caravanes, </w:t>
      </w:r>
      <w:r w:rsidRPr="00D74484">
        <w:rPr>
          <w:rFonts w:ascii="Helvetica" w:eastAsia="Times New Roman" w:hAnsi="Helvetica" w:cs="Times New Roman"/>
          <w:sz w:val="22"/>
          <w:szCs w:val="22"/>
          <w:lang w:val="fr-FR"/>
        </w:rPr>
        <w:t>cabanes, …</w:t>
      </w:r>
      <w:r w:rsidR="00CF442B" w:rsidRPr="00D74484">
        <w:rPr>
          <w:rFonts w:ascii="Helvetica" w:eastAsia="Times New Roman" w:hAnsi="Helvetica" w:cs="Times New Roman"/>
          <w:sz w:val="22"/>
          <w:szCs w:val="22"/>
          <w:lang w:val="fr-FR"/>
        </w:rPr>
        <w:t xml:space="preserve"> À leur manière ils contribuent à résorber la crise du logement. </w:t>
      </w:r>
    </w:p>
    <w:p w14:paraId="4C338722" w14:textId="77777777" w:rsidR="00AB3AEA" w:rsidRPr="00D74484" w:rsidRDefault="00CF442B" w:rsidP="00CD1DA3">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Si cette réalité est déjà bien tangible aujourd’hui, force est de constater qu’elle n’est aucunement régie par notre droit. Le phénomène (appelé usuellement « habitat léger » à défaut de mieux) a beau s’étendre, il reste totalement ignoré par le législateur. Si l’on ne doit certes pas attendre de </w:t>
      </w:r>
      <w:r w:rsidR="00AB3AEA" w:rsidRPr="00D74484">
        <w:rPr>
          <w:rFonts w:ascii="Helvetica" w:eastAsia="Times New Roman" w:hAnsi="Helvetica" w:cs="Times New Roman"/>
          <w:sz w:val="22"/>
          <w:szCs w:val="22"/>
          <w:lang w:val="fr-FR"/>
        </w:rPr>
        <w:t>ce dernier</w:t>
      </w:r>
      <w:r w:rsidRPr="00D74484">
        <w:rPr>
          <w:rFonts w:ascii="Helvetica" w:eastAsia="Times New Roman" w:hAnsi="Helvetica" w:cs="Times New Roman"/>
          <w:sz w:val="22"/>
          <w:szCs w:val="22"/>
          <w:lang w:val="fr-FR"/>
        </w:rPr>
        <w:t xml:space="preserve"> qu’il impulse les innovations et modifie le réel, au moins est-il censé accompagner les évolutions sociétales qui se font jour. </w:t>
      </w:r>
    </w:p>
    <w:p w14:paraId="38836401" w14:textId="732F895B" w:rsidR="00B36D4F" w:rsidRPr="00D74484" w:rsidRDefault="00AB3AEA" w:rsidP="00CD1DA3">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À</w:t>
      </w:r>
      <w:r w:rsidR="00CF442B" w:rsidRPr="00D74484">
        <w:rPr>
          <w:rFonts w:ascii="Helvetica" w:eastAsia="Times New Roman" w:hAnsi="Helvetica" w:cs="Times New Roman"/>
          <w:sz w:val="22"/>
          <w:szCs w:val="22"/>
          <w:lang w:val="fr-FR"/>
        </w:rPr>
        <w:t xml:space="preserve"> brève échéance, </w:t>
      </w:r>
      <w:r w:rsidRPr="00D74484">
        <w:rPr>
          <w:rFonts w:ascii="Helvetica" w:eastAsia="Times New Roman" w:hAnsi="Helvetica" w:cs="Times New Roman"/>
          <w:sz w:val="22"/>
          <w:szCs w:val="22"/>
          <w:lang w:val="fr-FR"/>
        </w:rPr>
        <w:t>le législateur</w:t>
      </w:r>
      <w:r w:rsidR="00CF442B" w:rsidRPr="00D74484">
        <w:rPr>
          <w:rFonts w:ascii="Helvetica" w:eastAsia="Times New Roman" w:hAnsi="Helvetica" w:cs="Times New Roman"/>
          <w:sz w:val="22"/>
          <w:szCs w:val="22"/>
          <w:lang w:val="fr-FR"/>
        </w:rPr>
        <w:t xml:space="preserve"> y </w:t>
      </w:r>
      <w:r w:rsidRPr="00D74484">
        <w:rPr>
          <w:rFonts w:ascii="Helvetica" w:eastAsia="Times New Roman" w:hAnsi="Helvetica" w:cs="Times New Roman"/>
          <w:sz w:val="22"/>
          <w:szCs w:val="22"/>
          <w:lang w:val="fr-FR"/>
        </w:rPr>
        <w:t>viendra</w:t>
      </w:r>
      <w:r w:rsidR="00D91D5F" w:rsidRPr="00D74484">
        <w:rPr>
          <w:rFonts w:ascii="Helvetica" w:eastAsia="Times New Roman" w:hAnsi="Helvetica" w:cs="Times New Roman"/>
          <w:sz w:val="22"/>
          <w:szCs w:val="22"/>
          <w:lang w:val="fr-FR"/>
        </w:rPr>
        <w:t xml:space="preserve"> pourtant. Mais u</w:t>
      </w:r>
      <w:r w:rsidRPr="00D74484">
        <w:rPr>
          <w:rFonts w:ascii="Helvetica" w:eastAsia="Times New Roman" w:hAnsi="Helvetica" w:cs="Times New Roman"/>
          <w:sz w:val="22"/>
          <w:szCs w:val="22"/>
          <w:lang w:val="fr-FR"/>
        </w:rPr>
        <w:t xml:space="preserve">ne difficulté majeure — et première chronologiquement — </w:t>
      </w:r>
      <w:r w:rsidR="00CF442B" w:rsidRPr="00D74484">
        <w:rPr>
          <w:rFonts w:ascii="Helvetica" w:eastAsia="Times New Roman" w:hAnsi="Helvetica" w:cs="Times New Roman"/>
          <w:sz w:val="22"/>
          <w:szCs w:val="22"/>
          <w:lang w:val="fr-FR"/>
        </w:rPr>
        <w:t xml:space="preserve">se posera alors : comment </w:t>
      </w:r>
      <w:r w:rsidR="00CF442B" w:rsidRPr="00D74484">
        <w:rPr>
          <w:rFonts w:ascii="Helvetica" w:eastAsia="Times New Roman" w:hAnsi="Helvetica" w:cs="Times New Roman"/>
          <w:i/>
          <w:sz w:val="22"/>
          <w:szCs w:val="22"/>
          <w:lang w:val="fr-FR"/>
        </w:rPr>
        <w:t>nommer</w:t>
      </w:r>
      <w:r w:rsidR="00CF442B" w:rsidRPr="00D74484">
        <w:rPr>
          <w:rFonts w:ascii="Helvetica" w:eastAsia="Times New Roman" w:hAnsi="Helvetica" w:cs="Times New Roman"/>
          <w:sz w:val="22"/>
          <w:szCs w:val="22"/>
          <w:lang w:val="fr-FR"/>
        </w:rPr>
        <w:t xml:space="preserve"> l’habitat léger ? Sous quelle </w:t>
      </w:r>
      <w:r w:rsidRPr="00D74484">
        <w:rPr>
          <w:rFonts w:ascii="Helvetica" w:eastAsia="Times New Roman" w:hAnsi="Helvetica" w:cs="Times New Roman"/>
          <w:sz w:val="22"/>
          <w:szCs w:val="22"/>
          <w:lang w:val="fr-FR"/>
        </w:rPr>
        <w:t>bannière</w:t>
      </w:r>
      <w:r w:rsidR="00CF442B" w:rsidRPr="00D74484">
        <w:rPr>
          <w:rFonts w:ascii="Helvetica" w:eastAsia="Times New Roman" w:hAnsi="Helvetica" w:cs="Times New Roman"/>
          <w:sz w:val="22"/>
          <w:szCs w:val="22"/>
          <w:lang w:val="fr-FR"/>
        </w:rPr>
        <w:t xml:space="preserve"> un peu englobante ou homogène ranger une réalité aussi hétérogène</w:t>
      </w:r>
      <w:r w:rsidR="00A22563">
        <w:rPr>
          <w:rFonts w:ascii="Helvetica" w:eastAsia="Times New Roman" w:hAnsi="Helvetica" w:cs="Times New Roman"/>
          <w:sz w:val="22"/>
          <w:szCs w:val="22"/>
          <w:lang w:val="fr-FR"/>
        </w:rPr>
        <w:t>, plurielle</w:t>
      </w:r>
      <w:bookmarkStart w:id="0" w:name="_GoBack"/>
      <w:bookmarkEnd w:id="0"/>
      <w:r w:rsidR="00CF442B"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et diffractée </w:t>
      </w:r>
      <w:r w:rsidR="00CF442B" w:rsidRPr="00D74484">
        <w:rPr>
          <w:rFonts w:ascii="Helvetica" w:eastAsia="Times New Roman" w:hAnsi="Helvetica" w:cs="Times New Roman"/>
          <w:sz w:val="22"/>
          <w:szCs w:val="22"/>
          <w:lang w:val="fr-FR"/>
        </w:rPr>
        <w:t xml:space="preserve">que celle-là ? </w:t>
      </w:r>
      <w:r w:rsidRPr="00D74484">
        <w:rPr>
          <w:rFonts w:ascii="Helvetica" w:eastAsia="Times New Roman" w:hAnsi="Helvetica" w:cs="Times New Roman"/>
          <w:sz w:val="22"/>
          <w:szCs w:val="22"/>
          <w:lang w:val="fr-FR"/>
        </w:rPr>
        <w:t xml:space="preserve">Comment à la fois faire droit à la diversité des situations sur le terrain </w:t>
      </w:r>
      <w:r w:rsidRPr="00D74484">
        <w:rPr>
          <w:rFonts w:ascii="Helvetica" w:eastAsia="Times New Roman" w:hAnsi="Helvetica" w:cs="Times New Roman"/>
          <w:i/>
          <w:sz w:val="22"/>
          <w:szCs w:val="22"/>
          <w:lang w:val="fr-FR"/>
        </w:rPr>
        <w:t>et</w:t>
      </w:r>
      <w:r w:rsidRPr="00D74484">
        <w:rPr>
          <w:rFonts w:ascii="Helvetica" w:eastAsia="Times New Roman" w:hAnsi="Helvetica" w:cs="Times New Roman"/>
          <w:sz w:val="22"/>
          <w:szCs w:val="22"/>
          <w:lang w:val="fr-FR"/>
        </w:rPr>
        <w:t xml:space="preserve"> proposer une définition normative opérationnelle ? Quelles sont, en définitive, les éléments identitaires ultimes de l’habitat dit léger ? </w:t>
      </w:r>
    </w:p>
    <w:p w14:paraId="1C5669A9" w14:textId="00F52585" w:rsidR="00362F25" w:rsidRPr="00D74484" w:rsidRDefault="00CD1DA3" w:rsidP="00CD1DA3">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Voilà l’exercice auquel on se propose ici, en </w:t>
      </w:r>
      <w:r w:rsidR="00BD3933" w:rsidRPr="00D74484">
        <w:rPr>
          <w:rFonts w:ascii="Helvetica" w:eastAsia="Times New Roman" w:hAnsi="Helvetica" w:cs="Times New Roman"/>
          <w:sz w:val="22"/>
          <w:szCs w:val="22"/>
          <w:lang w:val="fr-FR"/>
        </w:rPr>
        <w:t>guise d’</w:t>
      </w:r>
      <w:r w:rsidRPr="00D74484">
        <w:rPr>
          <w:rFonts w:ascii="Helvetica" w:eastAsia="Times New Roman" w:hAnsi="Helvetica" w:cs="Times New Roman"/>
          <w:sz w:val="22"/>
          <w:szCs w:val="22"/>
          <w:lang w:val="fr-FR"/>
        </w:rPr>
        <w:t>hommage</w:t>
      </w:r>
      <w:r w:rsidR="00B36D4F" w:rsidRPr="00D74484">
        <w:rPr>
          <w:rFonts w:ascii="Helvetica" w:eastAsia="Times New Roman" w:hAnsi="Helvetica" w:cs="Times New Roman"/>
          <w:sz w:val="22"/>
          <w:szCs w:val="22"/>
          <w:lang w:val="fr-FR"/>
        </w:rPr>
        <w:t xml:space="preserve"> à Bernard Hubeau, de s’atteler ; et comme c’est en Wallonie que le mouvement de l’habitat léger s’est le </w:t>
      </w:r>
      <w:r w:rsidR="00BD3933" w:rsidRPr="00D74484">
        <w:rPr>
          <w:rFonts w:ascii="Helvetica" w:eastAsia="Times New Roman" w:hAnsi="Helvetica" w:cs="Times New Roman"/>
          <w:sz w:val="22"/>
          <w:szCs w:val="22"/>
          <w:lang w:val="fr-FR"/>
        </w:rPr>
        <w:t>plus</w:t>
      </w:r>
      <w:r w:rsidR="00B36D4F" w:rsidRPr="00D74484">
        <w:rPr>
          <w:rFonts w:ascii="Helvetica" w:eastAsia="Times New Roman" w:hAnsi="Helvetica" w:cs="Times New Roman"/>
          <w:sz w:val="22"/>
          <w:szCs w:val="22"/>
          <w:lang w:val="fr-FR"/>
        </w:rPr>
        <w:t xml:space="preserve"> implanté, on raisonnera à l’intérieur du cadre réglementaire wallon (ce qui n’empêchera </w:t>
      </w:r>
      <w:r w:rsidR="00BD3933" w:rsidRPr="00D74484">
        <w:rPr>
          <w:rFonts w:ascii="Helvetica" w:eastAsia="Times New Roman" w:hAnsi="Helvetica" w:cs="Times New Roman"/>
          <w:sz w:val="22"/>
          <w:szCs w:val="22"/>
          <w:lang w:val="fr-FR"/>
        </w:rPr>
        <w:t xml:space="preserve">naturellement </w:t>
      </w:r>
      <w:r w:rsidR="00B36D4F" w:rsidRPr="00D74484">
        <w:rPr>
          <w:rFonts w:ascii="Helvetica" w:eastAsia="Times New Roman" w:hAnsi="Helvetica" w:cs="Times New Roman"/>
          <w:sz w:val="22"/>
          <w:szCs w:val="22"/>
          <w:lang w:val="fr-FR"/>
        </w:rPr>
        <w:t>pas</w:t>
      </w:r>
      <w:r w:rsidR="00BD3933" w:rsidRPr="00D74484">
        <w:rPr>
          <w:rFonts w:ascii="Helvetica" w:eastAsia="Times New Roman" w:hAnsi="Helvetica" w:cs="Times New Roman"/>
          <w:sz w:val="22"/>
          <w:szCs w:val="22"/>
          <w:lang w:val="fr-FR"/>
        </w:rPr>
        <w:t xml:space="preserve"> d’étudier ce que font les voisins)</w:t>
      </w:r>
      <w:r w:rsidR="00B36D4F"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 L’entreprise</w:t>
      </w:r>
      <w:r w:rsidR="00B36D4F" w:rsidRPr="00D74484">
        <w:rPr>
          <w:rFonts w:ascii="Helvetica" w:eastAsia="Times New Roman" w:hAnsi="Helvetica" w:cs="Times New Roman"/>
          <w:sz w:val="22"/>
          <w:szCs w:val="22"/>
          <w:lang w:val="fr-FR"/>
        </w:rPr>
        <w:t>,</w:t>
      </w:r>
      <w:r w:rsidR="00AB3AEA" w:rsidRPr="00D74484">
        <w:rPr>
          <w:rFonts w:ascii="Helvetica" w:eastAsia="Times New Roman" w:hAnsi="Helvetica" w:cs="Times New Roman"/>
          <w:sz w:val="22"/>
          <w:szCs w:val="22"/>
          <w:lang w:val="fr-FR"/>
        </w:rPr>
        <w:t xml:space="preserve"> en tous cas</w:t>
      </w:r>
      <w:r w:rsidR="00B36D4F" w:rsidRPr="00D74484">
        <w:rPr>
          <w:rFonts w:ascii="Helvetica" w:eastAsia="Times New Roman" w:hAnsi="Helvetica" w:cs="Times New Roman"/>
          <w:sz w:val="22"/>
          <w:szCs w:val="22"/>
          <w:lang w:val="fr-FR"/>
        </w:rPr>
        <w:t>,</w:t>
      </w:r>
      <w:r w:rsidR="00AB3AEA" w:rsidRPr="00D74484">
        <w:rPr>
          <w:rFonts w:ascii="Helvetica" w:eastAsia="Times New Roman" w:hAnsi="Helvetica" w:cs="Times New Roman"/>
          <w:sz w:val="22"/>
          <w:szCs w:val="22"/>
          <w:lang w:val="fr-FR"/>
        </w:rPr>
        <w:t xml:space="preserve"> n’est pas sans danger car, depuis Albert Camus, on sait que « mal nommer les choses c’est ajouter au malheur du monde »</w:t>
      </w:r>
      <w:r w:rsidRPr="00D74484">
        <w:rPr>
          <w:rFonts w:ascii="Helvetica" w:eastAsia="Times New Roman" w:hAnsi="Helvetica" w:cs="Times New Roman"/>
          <w:sz w:val="22"/>
          <w:szCs w:val="22"/>
          <w:lang w:val="fr-FR"/>
        </w:rPr>
        <w:t>…</w:t>
      </w:r>
      <w:r w:rsidR="00AB3AEA" w:rsidRPr="00D74484">
        <w:rPr>
          <w:rFonts w:ascii="Helvetica" w:eastAsia="Times New Roman" w:hAnsi="Helvetica" w:cs="Times New Roman"/>
          <w:sz w:val="22"/>
          <w:szCs w:val="22"/>
          <w:lang w:val="fr-FR"/>
        </w:rPr>
        <w:t xml:space="preserve">  </w:t>
      </w:r>
    </w:p>
    <w:p w14:paraId="18566657" w14:textId="77777777" w:rsidR="00CD1DA3" w:rsidRPr="00D74484" w:rsidRDefault="00CD1DA3" w:rsidP="00044486">
      <w:pPr>
        <w:spacing w:line="360" w:lineRule="auto"/>
        <w:jc w:val="both"/>
        <w:rPr>
          <w:rFonts w:ascii="Helvetica" w:eastAsia="Times New Roman" w:hAnsi="Helvetica" w:cs="Times New Roman"/>
          <w:sz w:val="22"/>
          <w:szCs w:val="22"/>
          <w:lang w:val="fr-FR"/>
        </w:rPr>
      </w:pPr>
    </w:p>
    <w:p w14:paraId="4A6EDA4D" w14:textId="6E3724DB" w:rsidR="00AB3AEA" w:rsidRPr="00D74484" w:rsidRDefault="008F1760" w:rsidP="00AB3AEA">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II</w:t>
      </w:r>
      <w:r w:rsidR="00AB3AEA" w:rsidRPr="00D74484">
        <w:rPr>
          <w:rFonts w:ascii="Helvetica" w:eastAsia="Times New Roman" w:hAnsi="Helvetica" w:cs="Times New Roman"/>
          <w:sz w:val="22"/>
          <w:szCs w:val="22"/>
          <w:lang w:val="fr-FR"/>
        </w:rPr>
        <w:t>. Enjeu(x)</w:t>
      </w:r>
    </w:p>
    <w:p w14:paraId="0910FEBC" w14:textId="77777777" w:rsidR="00CF442B" w:rsidRPr="00D74484" w:rsidRDefault="00CF442B" w:rsidP="00044486">
      <w:pPr>
        <w:spacing w:line="360" w:lineRule="auto"/>
        <w:jc w:val="both"/>
        <w:rPr>
          <w:rFonts w:ascii="Helvetica" w:eastAsia="Times New Roman" w:hAnsi="Helvetica" w:cs="Times New Roman"/>
          <w:sz w:val="22"/>
          <w:szCs w:val="22"/>
          <w:lang w:val="fr-FR"/>
        </w:rPr>
      </w:pPr>
    </w:p>
    <w:p w14:paraId="4C47B097" w14:textId="54F32EC9" w:rsidR="006C15E2" w:rsidRPr="00D74484" w:rsidRDefault="006C15E2"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lastRenderedPageBreak/>
        <w:t xml:space="preserve">Pour l’instant, l’habitat léger n’est défini dans (presque) aucun texte de </w:t>
      </w:r>
      <w:r w:rsidR="005A52FA" w:rsidRPr="00D74484">
        <w:rPr>
          <w:rFonts w:ascii="Helvetica" w:eastAsia="Times New Roman" w:hAnsi="Helvetica" w:cs="Times New Roman"/>
          <w:sz w:val="22"/>
          <w:szCs w:val="22"/>
          <w:lang w:val="fr-FR"/>
        </w:rPr>
        <w:t>loi</w:t>
      </w:r>
      <w:r w:rsidR="000D51D8" w:rsidRPr="00D74484">
        <w:rPr>
          <w:rFonts w:ascii="Helvetica" w:eastAsia="Times New Roman" w:hAnsi="Helvetica" w:cs="Times New Roman"/>
          <w:sz w:val="22"/>
          <w:szCs w:val="22"/>
          <w:lang w:val="fr-FR"/>
        </w:rPr>
        <w:t xml:space="preserve"> en Belgique</w:t>
      </w:r>
      <w:r w:rsidRPr="00D74484">
        <w:rPr>
          <w:rFonts w:ascii="Helvetica" w:eastAsia="Times New Roman" w:hAnsi="Helvetica" w:cs="Times New Roman"/>
          <w:sz w:val="22"/>
          <w:szCs w:val="22"/>
          <w:lang w:val="fr-FR"/>
        </w:rPr>
        <w:t xml:space="preserve">. Faut-il </w:t>
      </w:r>
      <w:r w:rsidR="00985DAE">
        <w:rPr>
          <w:rFonts w:ascii="Helvetica" w:eastAsia="Times New Roman" w:hAnsi="Helvetica" w:cs="Times New Roman"/>
          <w:sz w:val="22"/>
          <w:szCs w:val="22"/>
          <w:lang w:val="fr-FR"/>
        </w:rPr>
        <w:t>encourager pour autant</w:t>
      </w:r>
      <w:r w:rsidRPr="00D74484">
        <w:rPr>
          <w:rFonts w:ascii="Helvetica" w:eastAsia="Times New Roman" w:hAnsi="Helvetica" w:cs="Times New Roman"/>
          <w:sz w:val="22"/>
          <w:szCs w:val="22"/>
          <w:lang w:val="fr-FR"/>
        </w:rPr>
        <w:t xml:space="preserve"> une telle consécration ? </w:t>
      </w:r>
    </w:p>
    <w:p w14:paraId="45A0D01A" w14:textId="77777777" w:rsidR="00CD1DA3" w:rsidRPr="00D74484" w:rsidRDefault="00CD1DA3" w:rsidP="00044486">
      <w:pPr>
        <w:spacing w:line="360" w:lineRule="auto"/>
        <w:jc w:val="both"/>
        <w:rPr>
          <w:rFonts w:ascii="Helvetica" w:eastAsia="Times New Roman" w:hAnsi="Helvetica" w:cs="Times New Roman"/>
          <w:sz w:val="22"/>
          <w:szCs w:val="22"/>
          <w:lang w:val="fr-FR"/>
        </w:rPr>
      </w:pPr>
    </w:p>
    <w:p w14:paraId="5BDEA627" w14:textId="613E8C66" w:rsidR="006C15E2" w:rsidRPr="00D74484" w:rsidRDefault="008F1760"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A</w:t>
      </w:r>
      <w:r w:rsidR="006C15E2" w:rsidRPr="00D74484">
        <w:rPr>
          <w:rFonts w:ascii="Helvetica" w:eastAsia="Times New Roman" w:hAnsi="Helvetica" w:cs="Times New Roman"/>
          <w:sz w:val="22"/>
          <w:szCs w:val="22"/>
          <w:lang w:val="fr-FR"/>
        </w:rPr>
        <w:t>. Avantages</w:t>
      </w:r>
      <w:r w:rsidR="005A52FA" w:rsidRPr="00D74484">
        <w:rPr>
          <w:rFonts w:ascii="Helvetica" w:eastAsia="Times New Roman" w:hAnsi="Helvetica" w:cs="Times New Roman"/>
          <w:sz w:val="22"/>
          <w:szCs w:val="22"/>
          <w:lang w:val="fr-FR"/>
        </w:rPr>
        <w:t xml:space="preserve"> d’une consécration juridique</w:t>
      </w:r>
      <w:r w:rsidR="001A1D4E" w:rsidRPr="00D74484">
        <w:rPr>
          <w:rFonts w:ascii="Helvetica" w:eastAsia="Times New Roman" w:hAnsi="Helvetica" w:cs="Times New Roman"/>
          <w:sz w:val="22"/>
          <w:szCs w:val="22"/>
          <w:lang w:val="fr-FR"/>
        </w:rPr>
        <w:t xml:space="preserve"> </w:t>
      </w:r>
      <w:r w:rsidR="00B41536" w:rsidRPr="00D74484">
        <w:rPr>
          <w:rFonts w:ascii="Helvetica" w:eastAsia="Times New Roman" w:hAnsi="Helvetica" w:cs="Times New Roman"/>
          <w:sz w:val="22"/>
          <w:szCs w:val="22"/>
          <w:lang w:val="fr-FR"/>
        </w:rPr>
        <w:t>(ou, les</w:t>
      </w:r>
      <w:r w:rsidR="001A1D4E" w:rsidRPr="00D74484">
        <w:rPr>
          <w:rFonts w:ascii="Helvetica" w:eastAsia="Times New Roman" w:hAnsi="Helvetica" w:cs="Times New Roman"/>
          <w:sz w:val="22"/>
          <w:szCs w:val="22"/>
          <w:lang w:val="fr-FR"/>
        </w:rPr>
        <w:t xml:space="preserve"> désavantages du statu quo</w:t>
      </w:r>
      <w:r w:rsidR="00B41536" w:rsidRPr="00D74484">
        <w:rPr>
          <w:rFonts w:ascii="Helvetica" w:eastAsia="Times New Roman" w:hAnsi="Helvetica" w:cs="Times New Roman"/>
          <w:sz w:val="22"/>
          <w:szCs w:val="22"/>
          <w:lang w:val="fr-FR"/>
        </w:rPr>
        <w:t>)</w:t>
      </w:r>
    </w:p>
    <w:p w14:paraId="07991FA1" w14:textId="77777777" w:rsidR="006C15E2" w:rsidRPr="00D74484" w:rsidRDefault="006C15E2" w:rsidP="00044486">
      <w:pPr>
        <w:spacing w:line="360" w:lineRule="auto"/>
        <w:ind w:left="426"/>
        <w:jc w:val="both"/>
        <w:rPr>
          <w:rFonts w:ascii="Helvetica" w:eastAsia="Times New Roman" w:hAnsi="Helvetica" w:cs="Times New Roman"/>
          <w:sz w:val="22"/>
          <w:szCs w:val="22"/>
          <w:lang w:val="fr-FR"/>
        </w:rPr>
      </w:pPr>
    </w:p>
    <w:p w14:paraId="7C5BE1E0" w14:textId="487AF855" w:rsidR="00414B87" w:rsidRPr="00D74484" w:rsidRDefault="00414B87"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S</w:t>
      </w:r>
      <w:r w:rsidR="006C15E2" w:rsidRPr="00D74484">
        <w:rPr>
          <w:rFonts w:ascii="Helvetica" w:eastAsia="Times New Roman" w:hAnsi="Helvetica" w:cs="Times New Roman"/>
          <w:sz w:val="22"/>
          <w:szCs w:val="22"/>
          <w:lang w:val="fr-FR"/>
        </w:rPr>
        <w:t>ymboliquement</w:t>
      </w:r>
      <w:r w:rsidRPr="00D74484">
        <w:rPr>
          <w:rFonts w:ascii="Helvetica" w:eastAsia="Times New Roman" w:hAnsi="Helvetica" w:cs="Times New Roman"/>
          <w:sz w:val="22"/>
          <w:szCs w:val="22"/>
          <w:lang w:val="fr-FR"/>
        </w:rPr>
        <w:t xml:space="preserve"> tout d’abord</w:t>
      </w:r>
      <w:r w:rsidR="006C15E2" w:rsidRPr="00D74484">
        <w:rPr>
          <w:rFonts w:ascii="Helvetica" w:eastAsia="Times New Roman" w:hAnsi="Helvetica" w:cs="Times New Roman"/>
          <w:sz w:val="22"/>
          <w:szCs w:val="22"/>
          <w:lang w:val="fr-FR"/>
        </w:rPr>
        <w:t xml:space="preserve">, cette consécration </w:t>
      </w:r>
      <w:r w:rsidR="007273A2" w:rsidRPr="00D74484">
        <w:rPr>
          <w:rFonts w:ascii="Helvetica" w:eastAsia="Times New Roman" w:hAnsi="Helvetica" w:cs="Times New Roman"/>
          <w:sz w:val="22"/>
          <w:szCs w:val="22"/>
          <w:lang w:val="fr-FR"/>
        </w:rPr>
        <w:t>tradui</w:t>
      </w:r>
      <w:r w:rsidRPr="00D74484">
        <w:rPr>
          <w:rFonts w:ascii="Helvetica" w:eastAsia="Times New Roman" w:hAnsi="Helvetica" w:cs="Times New Roman"/>
          <w:sz w:val="22"/>
          <w:szCs w:val="22"/>
          <w:lang w:val="fr-FR"/>
        </w:rPr>
        <w:t>rai</w:t>
      </w:r>
      <w:r w:rsidR="007273A2" w:rsidRPr="00D74484">
        <w:rPr>
          <w:rFonts w:ascii="Helvetica" w:eastAsia="Times New Roman" w:hAnsi="Helvetica" w:cs="Times New Roman"/>
          <w:sz w:val="22"/>
          <w:szCs w:val="22"/>
          <w:lang w:val="fr-FR"/>
        </w:rPr>
        <w:t>t</w:t>
      </w:r>
      <w:r w:rsidR="006C15E2" w:rsidRPr="00D74484">
        <w:rPr>
          <w:rFonts w:ascii="Helvetica" w:eastAsia="Times New Roman" w:hAnsi="Helvetica" w:cs="Times New Roman"/>
          <w:sz w:val="22"/>
          <w:szCs w:val="22"/>
          <w:lang w:val="fr-FR"/>
        </w:rPr>
        <w:t xml:space="preserve"> la </w:t>
      </w:r>
      <w:r w:rsidR="007318E1" w:rsidRPr="00D74484">
        <w:rPr>
          <w:rFonts w:ascii="Helvetica" w:eastAsia="Times New Roman" w:hAnsi="Helvetica" w:cs="Times New Roman"/>
          <w:sz w:val="22"/>
          <w:szCs w:val="22"/>
          <w:lang w:val="fr-FR"/>
        </w:rPr>
        <w:t>triple</w:t>
      </w:r>
      <w:r w:rsidR="005A52FA" w:rsidRPr="00D74484">
        <w:rPr>
          <w:rFonts w:ascii="Helvetica" w:eastAsia="Times New Roman" w:hAnsi="Helvetica" w:cs="Times New Roman"/>
          <w:sz w:val="22"/>
          <w:szCs w:val="22"/>
          <w:lang w:val="fr-FR"/>
        </w:rPr>
        <w:t xml:space="preserve"> </w:t>
      </w:r>
      <w:r w:rsidR="006C15E2" w:rsidRPr="00D74484">
        <w:rPr>
          <w:rFonts w:ascii="Helvetica" w:eastAsia="Times New Roman" w:hAnsi="Helvetica" w:cs="Times New Roman"/>
          <w:sz w:val="22"/>
          <w:szCs w:val="22"/>
          <w:lang w:val="fr-FR"/>
        </w:rPr>
        <w:t xml:space="preserve">reconnaissance par les pouvoirs publics de la réalité </w:t>
      </w:r>
      <w:r w:rsidR="005A52FA" w:rsidRPr="00D74484">
        <w:rPr>
          <w:rFonts w:ascii="Helvetica" w:eastAsia="Times New Roman" w:hAnsi="Helvetica" w:cs="Times New Roman"/>
          <w:sz w:val="22"/>
          <w:szCs w:val="22"/>
          <w:lang w:val="fr-FR"/>
        </w:rPr>
        <w:t xml:space="preserve">même de ce </w:t>
      </w:r>
      <w:r w:rsidR="007318E1" w:rsidRPr="00D74484">
        <w:rPr>
          <w:rFonts w:ascii="Helvetica" w:eastAsia="Times New Roman" w:hAnsi="Helvetica" w:cs="Times New Roman"/>
          <w:sz w:val="22"/>
          <w:szCs w:val="22"/>
          <w:lang w:val="fr-FR"/>
        </w:rPr>
        <w:t>type</w:t>
      </w:r>
      <w:r w:rsidR="005A52FA" w:rsidRPr="00D74484">
        <w:rPr>
          <w:rFonts w:ascii="Helvetica" w:eastAsia="Times New Roman" w:hAnsi="Helvetica" w:cs="Times New Roman"/>
          <w:sz w:val="22"/>
          <w:szCs w:val="22"/>
          <w:lang w:val="fr-FR"/>
        </w:rPr>
        <w:t xml:space="preserve"> d’habitat</w:t>
      </w:r>
      <w:r w:rsidR="007318E1" w:rsidRPr="00D74484">
        <w:rPr>
          <w:rFonts w:ascii="Helvetica" w:eastAsia="Times New Roman" w:hAnsi="Helvetica" w:cs="Times New Roman"/>
          <w:sz w:val="22"/>
          <w:szCs w:val="22"/>
          <w:lang w:val="fr-FR"/>
        </w:rPr>
        <w:t>, de l’importance prêtée aux modes de vie alternatifs</w:t>
      </w:r>
      <w:r w:rsidR="005A52FA" w:rsidRPr="00D74484">
        <w:rPr>
          <w:rFonts w:ascii="Helvetica" w:eastAsia="Times New Roman" w:hAnsi="Helvetica" w:cs="Times New Roman"/>
          <w:sz w:val="22"/>
          <w:szCs w:val="22"/>
          <w:lang w:val="fr-FR"/>
        </w:rPr>
        <w:t xml:space="preserve"> et du potentiel d’innovation sociale développée par les citoyens</w:t>
      </w:r>
      <w:r w:rsidRPr="00D74484">
        <w:rPr>
          <w:rFonts w:ascii="Helvetica" w:eastAsia="Times New Roman" w:hAnsi="Helvetica" w:cs="Times New Roman"/>
          <w:sz w:val="22"/>
          <w:szCs w:val="22"/>
          <w:lang w:val="fr-FR"/>
        </w:rPr>
        <w:t>.</w:t>
      </w:r>
    </w:p>
    <w:p w14:paraId="7A339952" w14:textId="77777777" w:rsidR="00414B87" w:rsidRPr="00D74484" w:rsidRDefault="00414B87"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Comme</w:t>
      </w:r>
      <w:r w:rsidR="005A52FA" w:rsidRPr="00D74484">
        <w:rPr>
          <w:rFonts w:ascii="Helvetica" w:eastAsia="Times New Roman" w:hAnsi="Helvetica" w:cs="Times New Roman"/>
          <w:sz w:val="22"/>
          <w:szCs w:val="22"/>
          <w:lang w:val="fr-FR"/>
        </w:rPr>
        <w:t xml:space="preserve"> en droit, </w:t>
      </w:r>
      <w:r w:rsidRPr="00D74484">
        <w:rPr>
          <w:rFonts w:ascii="Helvetica" w:eastAsia="Times New Roman" w:hAnsi="Helvetica" w:cs="Times New Roman"/>
          <w:sz w:val="22"/>
          <w:szCs w:val="22"/>
          <w:lang w:val="fr-FR"/>
        </w:rPr>
        <w:t xml:space="preserve">par ailleurs, </w:t>
      </w:r>
      <w:r w:rsidR="005A52FA" w:rsidRPr="00D74484">
        <w:rPr>
          <w:rFonts w:ascii="Helvetica" w:eastAsia="Times New Roman" w:hAnsi="Helvetica" w:cs="Times New Roman"/>
          <w:sz w:val="22"/>
          <w:szCs w:val="22"/>
          <w:lang w:val="fr-FR"/>
        </w:rPr>
        <w:t xml:space="preserve">une définition doit toujours être accompagnée d’un régime juridique (on ne définit pas juste pour définir, pour la beauté des concepts en quelque sorte), une telle reconnaissance juridique </w:t>
      </w:r>
      <w:r w:rsidR="007273A2" w:rsidRPr="00D74484">
        <w:rPr>
          <w:rFonts w:ascii="Helvetica" w:eastAsia="Times New Roman" w:hAnsi="Helvetica" w:cs="Times New Roman"/>
          <w:sz w:val="22"/>
          <w:szCs w:val="22"/>
          <w:lang w:val="fr-FR"/>
        </w:rPr>
        <w:t>entraînera la création d’un corps de règles propres à l’habitat léger (dont on peut supposer que c</w:t>
      </w:r>
      <w:r w:rsidRPr="00D74484">
        <w:rPr>
          <w:rFonts w:ascii="Helvetica" w:eastAsia="Times New Roman" w:hAnsi="Helvetica" w:cs="Times New Roman"/>
          <w:sz w:val="22"/>
          <w:szCs w:val="22"/>
          <w:lang w:val="fr-FR"/>
        </w:rPr>
        <w:t>ertaines lui seront favorables).</w:t>
      </w:r>
    </w:p>
    <w:p w14:paraId="72ACB55C" w14:textId="77777777" w:rsidR="00414B87" w:rsidRPr="00D74484" w:rsidRDefault="00414B87"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Au demeurant, </w:t>
      </w:r>
      <w:r w:rsidR="007273A2" w:rsidRPr="00D74484">
        <w:rPr>
          <w:rFonts w:ascii="Helvetica" w:eastAsia="Times New Roman" w:hAnsi="Helvetica" w:cs="Times New Roman"/>
          <w:sz w:val="22"/>
          <w:szCs w:val="22"/>
          <w:lang w:val="fr-FR"/>
        </w:rPr>
        <w:t>une consécration légale introduirait de la sécurité juridique et rassurerait les porteurs de projet, qui sauront dès lors à quoi s’attendre exactement (alors qu’aujourd’hui, ils naviguent un peu à vue)</w:t>
      </w:r>
      <w:r w:rsidRPr="00D74484">
        <w:rPr>
          <w:rFonts w:ascii="Helvetica" w:eastAsia="Times New Roman" w:hAnsi="Helvetica" w:cs="Times New Roman"/>
          <w:sz w:val="22"/>
          <w:szCs w:val="22"/>
          <w:lang w:val="fr-FR"/>
        </w:rPr>
        <w:t>.</w:t>
      </w:r>
    </w:p>
    <w:p w14:paraId="6EAC63D5" w14:textId="396832AF" w:rsidR="00414B87" w:rsidRPr="00D74484" w:rsidRDefault="00414B87"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En tout état de cause, t</w:t>
      </w:r>
      <w:r w:rsidR="007273A2" w:rsidRPr="00D74484">
        <w:rPr>
          <w:rFonts w:ascii="Helvetica" w:eastAsia="Times New Roman" w:hAnsi="Helvetica" w:cs="Times New Roman"/>
          <w:sz w:val="22"/>
          <w:szCs w:val="22"/>
          <w:lang w:val="fr-FR"/>
        </w:rPr>
        <w:t>ant que l’habitat léger n’existe pas en droit, il est difficile de faire bénéficier ses habitants d’une série d’aides et primes (prêts hypothécaires du Fonds du loge</w:t>
      </w:r>
      <w:r w:rsidR="001A1D4E" w:rsidRPr="00D74484">
        <w:rPr>
          <w:rFonts w:ascii="Helvetica" w:eastAsia="Times New Roman" w:hAnsi="Helvetica" w:cs="Times New Roman"/>
          <w:sz w:val="22"/>
          <w:szCs w:val="22"/>
          <w:lang w:val="fr-FR"/>
        </w:rPr>
        <w:t xml:space="preserve">ment ou de la </w:t>
      </w:r>
      <w:r w:rsidR="00350563" w:rsidRPr="00D74484">
        <w:rPr>
          <w:rFonts w:ascii="Helvetica" w:eastAsia="Times New Roman" w:hAnsi="Helvetica" w:cs="Times New Roman"/>
          <w:sz w:val="22"/>
          <w:szCs w:val="22"/>
          <w:lang w:val="fr-FR"/>
        </w:rPr>
        <w:t>Société wallonne de crédit social</w:t>
      </w:r>
      <w:r w:rsidR="001A1D4E" w:rsidRPr="00D74484">
        <w:rPr>
          <w:rFonts w:ascii="Helvetica" w:eastAsia="Times New Roman" w:hAnsi="Helvetica" w:cs="Times New Roman"/>
          <w:sz w:val="22"/>
          <w:szCs w:val="22"/>
          <w:lang w:val="fr-FR"/>
        </w:rPr>
        <w:t xml:space="preserve"> par exemple)</w:t>
      </w:r>
    </w:p>
    <w:p w14:paraId="370469A0" w14:textId="2CBEA031" w:rsidR="007273A2" w:rsidRPr="00D74484" w:rsidRDefault="00414B87" w:rsidP="00414B87">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Enfin, </w:t>
      </w:r>
      <w:r w:rsidR="001A1D4E" w:rsidRPr="00D74484">
        <w:rPr>
          <w:rFonts w:ascii="Helvetica" w:eastAsia="Times New Roman" w:hAnsi="Helvetica" w:cs="Times New Roman"/>
          <w:sz w:val="22"/>
          <w:szCs w:val="22"/>
          <w:lang w:val="fr-FR"/>
        </w:rPr>
        <w:t>si l’habitat léger n’est pas reconnu (comme logement), il sera difficile d’en implanter en zone d’habitat, même sur son propre terrain, dans la mesure où urbanistiquement, la fonction résidentielle de ce type de construction restera incertaine</w:t>
      </w:r>
    </w:p>
    <w:p w14:paraId="6427675C" w14:textId="77777777" w:rsidR="002238B6" w:rsidRPr="00D74484" w:rsidRDefault="002238B6" w:rsidP="00044486">
      <w:pPr>
        <w:spacing w:line="360" w:lineRule="auto"/>
        <w:jc w:val="both"/>
        <w:rPr>
          <w:rFonts w:ascii="Helvetica" w:eastAsia="Times New Roman" w:hAnsi="Helvetica" w:cs="Times New Roman"/>
          <w:sz w:val="22"/>
          <w:szCs w:val="22"/>
          <w:lang w:val="fr-FR"/>
        </w:rPr>
      </w:pPr>
    </w:p>
    <w:p w14:paraId="36D3807A" w14:textId="1DB1BFF1" w:rsidR="007273A2" w:rsidRPr="00D74484" w:rsidRDefault="008F1760"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B</w:t>
      </w:r>
      <w:r w:rsidR="00453412" w:rsidRPr="00D74484">
        <w:rPr>
          <w:rFonts w:ascii="Helvetica" w:eastAsia="Times New Roman" w:hAnsi="Helvetica" w:cs="Times New Roman"/>
          <w:sz w:val="22"/>
          <w:szCs w:val="22"/>
          <w:lang w:val="fr-FR"/>
        </w:rPr>
        <w:t>. Inconvénient</w:t>
      </w:r>
      <w:r w:rsidR="007273A2" w:rsidRPr="00D74484">
        <w:rPr>
          <w:rFonts w:ascii="Helvetica" w:eastAsia="Times New Roman" w:hAnsi="Helvetica" w:cs="Times New Roman"/>
          <w:sz w:val="22"/>
          <w:szCs w:val="22"/>
          <w:lang w:val="fr-FR"/>
        </w:rPr>
        <w:t xml:space="preserve"> d’une consécration juridique</w:t>
      </w:r>
    </w:p>
    <w:p w14:paraId="6AF4A48E" w14:textId="77777777" w:rsidR="007273A2" w:rsidRPr="00D74484" w:rsidRDefault="007273A2" w:rsidP="00044486">
      <w:pPr>
        <w:spacing w:line="360" w:lineRule="auto"/>
        <w:ind w:left="567"/>
        <w:jc w:val="both"/>
        <w:rPr>
          <w:rFonts w:ascii="Helvetica" w:eastAsia="Times New Roman" w:hAnsi="Helvetica" w:cs="Times New Roman"/>
          <w:sz w:val="22"/>
          <w:szCs w:val="22"/>
          <w:lang w:val="fr-FR"/>
        </w:rPr>
      </w:pPr>
    </w:p>
    <w:p w14:paraId="4659CC6E" w14:textId="0AA4D1BB" w:rsidR="006C15E2" w:rsidRPr="00D74484" w:rsidRDefault="00453412" w:rsidP="00414B87">
      <w:pPr>
        <w:pStyle w:val="Paragraphedeliste"/>
        <w:spacing w:line="360" w:lineRule="auto"/>
        <w:ind w:left="142" w:firstLine="425"/>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S</w:t>
      </w:r>
      <w:r w:rsidR="007273A2" w:rsidRPr="00D74484">
        <w:rPr>
          <w:rFonts w:ascii="Helvetica" w:eastAsia="Times New Roman" w:hAnsi="Helvetica" w:cs="Times New Roman"/>
          <w:sz w:val="22"/>
          <w:szCs w:val="22"/>
          <w:lang w:val="fr-FR"/>
        </w:rPr>
        <w:t xml:space="preserve">i, du fait de sa définition, l’habitat léger devait être assimilé à un « logement », sans autre forme de nuance, il </w:t>
      </w:r>
      <w:r w:rsidR="001A1D4E" w:rsidRPr="00D74484">
        <w:rPr>
          <w:rFonts w:ascii="Helvetica" w:eastAsia="Times New Roman" w:hAnsi="Helvetica" w:cs="Times New Roman"/>
          <w:sz w:val="22"/>
          <w:szCs w:val="22"/>
          <w:lang w:val="fr-FR"/>
        </w:rPr>
        <w:t>sera soumis aux</w:t>
      </w:r>
      <w:r w:rsidR="007273A2" w:rsidRPr="00D74484">
        <w:rPr>
          <w:rFonts w:ascii="Helvetica" w:eastAsia="Times New Roman" w:hAnsi="Helvetica" w:cs="Times New Roman"/>
          <w:sz w:val="22"/>
          <w:szCs w:val="22"/>
          <w:lang w:val="fr-FR"/>
        </w:rPr>
        <w:t xml:space="preserve"> normes de salubrité</w:t>
      </w:r>
      <w:r w:rsidR="001A1D4E" w:rsidRPr="00D74484">
        <w:rPr>
          <w:rFonts w:ascii="Helvetica" w:eastAsia="Times New Roman" w:hAnsi="Helvetica" w:cs="Times New Roman"/>
          <w:sz w:val="22"/>
          <w:szCs w:val="22"/>
          <w:lang w:val="fr-FR"/>
        </w:rPr>
        <w:t xml:space="preserve"> régionales (applicables aux</w:t>
      </w:r>
      <w:r w:rsidR="007273A2" w:rsidRPr="00D74484">
        <w:rPr>
          <w:rFonts w:ascii="Helvetica" w:eastAsia="Times New Roman" w:hAnsi="Helvetica" w:cs="Times New Roman"/>
          <w:sz w:val="22"/>
          <w:szCs w:val="22"/>
          <w:lang w:val="fr-FR"/>
        </w:rPr>
        <w:t xml:space="preserve"> </w:t>
      </w:r>
      <w:r w:rsidR="001A1D4E" w:rsidRPr="00D74484">
        <w:rPr>
          <w:rFonts w:ascii="Helvetica" w:eastAsia="Times New Roman" w:hAnsi="Helvetica" w:cs="Times New Roman"/>
          <w:sz w:val="22"/>
          <w:szCs w:val="22"/>
          <w:lang w:val="fr-FR"/>
        </w:rPr>
        <w:t>« </w:t>
      </w:r>
      <w:r w:rsidR="007273A2" w:rsidRPr="00D74484">
        <w:rPr>
          <w:rFonts w:ascii="Helvetica" w:eastAsia="Times New Roman" w:hAnsi="Helvetica" w:cs="Times New Roman"/>
          <w:sz w:val="22"/>
          <w:szCs w:val="22"/>
          <w:lang w:val="fr-FR"/>
        </w:rPr>
        <w:t>logements</w:t>
      </w:r>
      <w:r w:rsidR="001A1D4E" w:rsidRPr="00D74484">
        <w:rPr>
          <w:rFonts w:ascii="Helvetica" w:eastAsia="Times New Roman" w:hAnsi="Helvetica" w:cs="Times New Roman"/>
          <w:sz w:val="22"/>
          <w:szCs w:val="22"/>
          <w:lang w:val="fr-FR"/>
        </w:rPr>
        <w:t> » en général), normes qu’il ne pourra probablement pas respecter. S’ensuivra alors une mise hors circuit de ces habitats</w:t>
      </w:r>
      <w:r w:rsidR="007318E1" w:rsidRPr="00D74484">
        <w:rPr>
          <w:rFonts w:ascii="Helvetica" w:eastAsia="Times New Roman" w:hAnsi="Helvetica" w:cs="Times New Roman"/>
          <w:sz w:val="22"/>
          <w:szCs w:val="22"/>
          <w:lang w:val="fr-FR"/>
        </w:rPr>
        <w:t>.</w:t>
      </w:r>
    </w:p>
    <w:p w14:paraId="56B53320" w14:textId="77777777" w:rsidR="002238B6" w:rsidRPr="00D74484" w:rsidRDefault="002238B6" w:rsidP="00044486">
      <w:pPr>
        <w:spacing w:line="360" w:lineRule="auto"/>
        <w:jc w:val="both"/>
        <w:rPr>
          <w:rFonts w:ascii="Helvetica" w:eastAsia="Times New Roman" w:hAnsi="Helvetica" w:cs="Times New Roman"/>
          <w:sz w:val="22"/>
          <w:szCs w:val="22"/>
          <w:lang w:val="fr-FR"/>
        </w:rPr>
      </w:pPr>
    </w:p>
    <w:p w14:paraId="4192F0E9" w14:textId="37335CE3" w:rsidR="00D610EA" w:rsidRPr="00D74484" w:rsidRDefault="00880D1A"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w:t>
      </w:r>
      <w:r w:rsidR="00D610EA" w:rsidRPr="00D74484">
        <w:rPr>
          <w:rFonts w:ascii="Helvetica" w:eastAsia="Times New Roman" w:hAnsi="Helvetica" w:cs="Times New Roman"/>
          <w:sz w:val="22"/>
          <w:szCs w:val="22"/>
          <w:lang w:val="fr-FR"/>
        </w:rPr>
        <w:t>. Une tierce voie</w:t>
      </w:r>
    </w:p>
    <w:p w14:paraId="3D30EE1D" w14:textId="77777777" w:rsidR="00D610EA" w:rsidRPr="00D74484" w:rsidRDefault="00D610EA" w:rsidP="00044486">
      <w:pPr>
        <w:spacing w:line="360" w:lineRule="auto"/>
        <w:jc w:val="both"/>
        <w:rPr>
          <w:rFonts w:ascii="Helvetica" w:eastAsia="Times New Roman" w:hAnsi="Helvetica" w:cs="Times New Roman"/>
          <w:sz w:val="22"/>
          <w:szCs w:val="22"/>
          <w:lang w:val="fr-FR"/>
        </w:rPr>
      </w:pPr>
    </w:p>
    <w:p w14:paraId="5D8810F5" w14:textId="5ABBDDC9" w:rsidR="00B41536" w:rsidRPr="00D74484" w:rsidRDefault="00D610EA" w:rsidP="00414B87">
      <w:pPr>
        <w:spacing w:line="360" w:lineRule="auto"/>
        <w:ind w:left="142" w:firstLine="425"/>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Les avantages (multiples) induits par une reconnaissance juridique de l’habitat léger plaident incontestablement en faveur d’une telle consécration. Néanmoins, il y a lieu de prendre en compte l’inconvénient précité. Justement, il est possible à notre estime de tenir les deux caps en même temps : à la fois en proposant une définition </w:t>
      </w:r>
      <w:r w:rsidRPr="00D74484">
        <w:rPr>
          <w:rFonts w:ascii="Helvetica" w:eastAsia="Times New Roman" w:hAnsi="Helvetica" w:cs="Times New Roman"/>
          <w:i/>
          <w:sz w:val="22"/>
          <w:szCs w:val="22"/>
          <w:lang w:val="fr-FR"/>
        </w:rPr>
        <w:t>ad hoc</w:t>
      </w:r>
      <w:r w:rsidRPr="00D74484">
        <w:rPr>
          <w:rFonts w:ascii="Helvetica" w:eastAsia="Times New Roman" w:hAnsi="Helvetica" w:cs="Times New Roman"/>
          <w:sz w:val="22"/>
          <w:szCs w:val="22"/>
          <w:lang w:val="fr-FR"/>
        </w:rPr>
        <w:t xml:space="preserve"> (qui ne s’apparente pas à un logement) et en adoptant des règles de salubrité adaptées.</w:t>
      </w:r>
      <w:r w:rsidR="0065785B" w:rsidRPr="00D74484">
        <w:rPr>
          <w:rFonts w:ascii="Helvetica" w:eastAsia="Times New Roman" w:hAnsi="Helvetica" w:cs="Times New Roman"/>
          <w:sz w:val="22"/>
          <w:szCs w:val="22"/>
          <w:lang w:val="fr-FR"/>
        </w:rPr>
        <w:t xml:space="preserve"> </w:t>
      </w:r>
    </w:p>
    <w:p w14:paraId="192BB5B7" w14:textId="0EBBABCF" w:rsidR="00D610EA" w:rsidRPr="00D74484" w:rsidRDefault="0065785B" w:rsidP="00414B87">
      <w:pPr>
        <w:spacing w:line="360" w:lineRule="auto"/>
        <w:ind w:left="142" w:firstLine="425"/>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Cette démarche s’inspire de celle qui a été adoptée pour l’« habitation qui n’est pas un logement »</w:t>
      </w:r>
      <w:r w:rsidRPr="00D74484">
        <w:rPr>
          <w:rStyle w:val="Marquenotebasdepage"/>
          <w:rFonts w:ascii="Helvetica" w:eastAsia="Times New Roman" w:hAnsi="Helvetica" w:cs="Times New Roman"/>
          <w:sz w:val="22"/>
          <w:szCs w:val="22"/>
          <w:lang w:val="fr-FR"/>
        </w:rPr>
        <w:footnoteReference w:id="1"/>
      </w:r>
      <w:r w:rsidRPr="00D74484">
        <w:rPr>
          <w:rFonts w:ascii="Helvetica" w:eastAsia="Times New Roman" w:hAnsi="Helvetica" w:cs="Times New Roman"/>
          <w:sz w:val="22"/>
          <w:szCs w:val="22"/>
          <w:lang w:val="fr-FR"/>
        </w:rPr>
        <w:t xml:space="preserve"> (avec ses règles de qualité spécifiques</w:t>
      </w:r>
      <w:r w:rsidRPr="00D74484">
        <w:rPr>
          <w:rStyle w:val="Marquenotebasdepage"/>
          <w:rFonts w:ascii="Helvetica" w:eastAsia="Times New Roman" w:hAnsi="Helvetica" w:cs="Times New Roman"/>
          <w:sz w:val="22"/>
          <w:szCs w:val="22"/>
          <w:lang w:val="fr-FR"/>
        </w:rPr>
        <w:footnoteReference w:id="2"/>
      </w:r>
      <w:r w:rsidRPr="00D74484">
        <w:rPr>
          <w:rFonts w:ascii="Helvetica" w:eastAsia="Times New Roman" w:hAnsi="Helvetica" w:cs="Times New Roman"/>
          <w:sz w:val="22"/>
          <w:szCs w:val="22"/>
          <w:lang w:val="fr-FR"/>
        </w:rPr>
        <w:t xml:space="preserve">), à la différence près que  cette notion n’a </w:t>
      </w:r>
      <w:r w:rsidRPr="00D74484">
        <w:rPr>
          <w:rFonts w:ascii="Helvetica" w:eastAsia="Times New Roman" w:hAnsi="Helvetica" w:cs="Times New Roman"/>
          <w:i/>
          <w:sz w:val="22"/>
          <w:szCs w:val="22"/>
          <w:lang w:val="fr-FR"/>
        </w:rPr>
        <w:t>pas</w:t>
      </w:r>
      <w:r w:rsidRPr="00D74484">
        <w:rPr>
          <w:rFonts w:ascii="Helvetica" w:eastAsia="Times New Roman" w:hAnsi="Helvetica" w:cs="Times New Roman"/>
          <w:sz w:val="22"/>
          <w:szCs w:val="22"/>
          <w:lang w:val="fr-FR"/>
        </w:rPr>
        <w:t xml:space="preserve"> été définie par le législateur.</w:t>
      </w:r>
    </w:p>
    <w:p w14:paraId="5649F28A" w14:textId="74383E69" w:rsidR="00FE7762" w:rsidRPr="00D74484" w:rsidRDefault="00D610EA"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 </w:t>
      </w:r>
    </w:p>
    <w:p w14:paraId="564E4D30" w14:textId="187FE1F6" w:rsidR="00FE7762" w:rsidRPr="00D74484" w:rsidRDefault="00C96119"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III</w:t>
      </w:r>
      <w:r w:rsidR="00FE7762" w:rsidRPr="00D74484">
        <w:rPr>
          <w:rFonts w:ascii="Helvetica" w:eastAsia="Times New Roman" w:hAnsi="Helvetica" w:cs="Times New Roman"/>
          <w:sz w:val="22"/>
          <w:szCs w:val="22"/>
          <w:lang w:val="fr-FR"/>
        </w:rPr>
        <w:t>. Définitions existantes</w:t>
      </w:r>
    </w:p>
    <w:p w14:paraId="235B88C0" w14:textId="77777777" w:rsidR="00453412" w:rsidRPr="00D74484" w:rsidRDefault="00453412" w:rsidP="00044486">
      <w:pPr>
        <w:spacing w:line="360" w:lineRule="auto"/>
        <w:jc w:val="both"/>
        <w:rPr>
          <w:rFonts w:ascii="Helvetica" w:eastAsia="Times New Roman" w:hAnsi="Helvetica" w:cs="Times New Roman"/>
          <w:sz w:val="22"/>
          <w:szCs w:val="22"/>
          <w:lang w:val="fr-FR"/>
        </w:rPr>
      </w:pPr>
    </w:p>
    <w:p w14:paraId="010040CB" w14:textId="5B63D107" w:rsidR="00D610EA" w:rsidRPr="00D74484" w:rsidRDefault="00C96119"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A</w:t>
      </w:r>
      <w:r w:rsidR="00D610EA" w:rsidRPr="00D74484">
        <w:rPr>
          <w:rFonts w:ascii="Helvetica" w:eastAsia="Times New Roman" w:hAnsi="Helvetica" w:cs="Times New Roman"/>
          <w:sz w:val="22"/>
          <w:szCs w:val="22"/>
          <w:lang w:val="fr-FR"/>
        </w:rPr>
        <w:t xml:space="preserve">. </w:t>
      </w:r>
      <w:r w:rsidR="008362C0" w:rsidRPr="00D74484">
        <w:rPr>
          <w:rFonts w:ascii="Helvetica" w:eastAsia="Times New Roman" w:hAnsi="Helvetica" w:cs="Times New Roman"/>
          <w:sz w:val="22"/>
          <w:szCs w:val="22"/>
          <w:lang w:val="fr-FR"/>
        </w:rPr>
        <w:t>« </w:t>
      </w:r>
      <w:r w:rsidR="00FE7762" w:rsidRPr="00D74484">
        <w:rPr>
          <w:rFonts w:ascii="Helvetica" w:eastAsia="Times New Roman" w:hAnsi="Helvetica" w:cs="Times New Roman"/>
          <w:sz w:val="22"/>
          <w:szCs w:val="22"/>
          <w:lang w:val="fr-FR"/>
        </w:rPr>
        <w:t>Habitat léger</w:t>
      </w:r>
      <w:r w:rsidR="008362C0" w:rsidRPr="00D74484">
        <w:rPr>
          <w:rFonts w:ascii="Helvetica" w:eastAsia="Times New Roman" w:hAnsi="Helvetica" w:cs="Times New Roman"/>
          <w:sz w:val="22"/>
          <w:szCs w:val="22"/>
          <w:lang w:val="fr-FR"/>
        </w:rPr>
        <w:t> »</w:t>
      </w:r>
      <w:r w:rsidR="006C00D1" w:rsidRPr="00D74484">
        <w:rPr>
          <w:rFonts w:ascii="Helvetica" w:eastAsia="Times New Roman" w:hAnsi="Helvetica" w:cs="Times New Roman"/>
          <w:sz w:val="22"/>
          <w:szCs w:val="22"/>
          <w:lang w:val="fr-FR"/>
        </w:rPr>
        <w:t xml:space="preserve"> </w:t>
      </w:r>
    </w:p>
    <w:p w14:paraId="01C24992" w14:textId="77777777" w:rsidR="00D610EA" w:rsidRPr="00D74484" w:rsidRDefault="00D610EA" w:rsidP="00044486">
      <w:pPr>
        <w:spacing w:line="360" w:lineRule="auto"/>
        <w:jc w:val="both"/>
        <w:rPr>
          <w:rFonts w:ascii="Helvetica" w:eastAsia="Times New Roman" w:hAnsi="Helvetica" w:cs="Times New Roman"/>
          <w:sz w:val="22"/>
          <w:szCs w:val="22"/>
          <w:lang w:val="fr-FR"/>
        </w:rPr>
      </w:pPr>
    </w:p>
    <w:p w14:paraId="5EEB2C83" w14:textId="312491A3" w:rsidR="00097DD1" w:rsidRPr="00D74484" w:rsidRDefault="00C96119" w:rsidP="00C96119">
      <w:pPr>
        <w:pStyle w:val="Paragraphedeliste"/>
        <w:spacing w:line="360" w:lineRule="auto"/>
        <w:ind w:left="128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1. </w:t>
      </w:r>
      <w:r w:rsidR="00DB0C6D" w:rsidRPr="00D74484">
        <w:rPr>
          <w:rFonts w:ascii="Helvetica" w:eastAsia="Times New Roman" w:hAnsi="Helvetica" w:cs="Times New Roman"/>
          <w:sz w:val="22"/>
          <w:szCs w:val="22"/>
          <w:lang w:val="fr-FR"/>
        </w:rPr>
        <w:t>Règlement communal d’</w:t>
      </w:r>
      <w:r w:rsidR="00097DD1" w:rsidRPr="00D74484">
        <w:rPr>
          <w:rFonts w:ascii="Helvetica" w:eastAsia="Times New Roman" w:hAnsi="Helvetica" w:cs="Times New Roman"/>
          <w:sz w:val="22"/>
          <w:szCs w:val="22"/>
          <w:lang w:val="fr-FR"/>
        </w:rPr>
        <w:t>urbanism</w:t>
      </w:r>
      <w:r w:rsidR="00026C5F" w:rsidRPr="00D74484">
        <w:rPr>
          <w:rFonts w:ascii="Helvetica" w:eastAsia="Times New Roman" w:hAnsi="Helvetica" w:cs="Times New Roman"/>
          <w:sz w:val="22"/>
          <w:szCs w:val="22"/>
          <w:lang w:val="fr-FR"/>
        </w:rPr>
        <w:t>e d’Ottignies-Louvain-la-Neuve </w:t>
      </w:r>
    </w:p>
    <w:p w14:paraId="06DD1658" w14:textId="77777777" w:rsidR="00C96119" w:rsidRPr="00D74484" w:rsidRDefault="00C96119" w:rsidP="00C96119">
      <w:pPr>
        <w:pStyle w:val="Paragraphedeliste"/>
        <w:spacing w:line="360" w:lineRule="auto"/>
        <w:ind w:left="1287"/>
        <w:jc w:val="both"/>
        <w:rPr>
          <w:rFonts w:ascii="Helvetica" w:hAnsi="Helvetica" w:cs="Calibri"/>
          <w:color w:val="484848"/>
          <w:sz w:val="22"/>
          <w:szCs w:val="22"/>
          <w:lang w:val="fr-FR"/>
        </w:rPr>
      </w:pPr>
    </w:p>
    <w:p w14:paraId="35E6AC18" w14:textId="44BB0D6A" w:rsidR="00097DD1" w:rsidRPr="00D74484" w:rsidRDefault="00097DD1" w:rsidP="00044486">
      <w:pPr>
        <w:pStyle w:val="Paragraphedeliste"/>
        <w:spacing w:line="360" w:lineRule="auto"/>
        <w:ind w:left="567"/>
        <w:jc w:val="both"/>
        <w:rPr>
          <w:rFonts w:ascii="Helvetica" w:hAnsi="Helvetica" w:cs="Calibri"/>
          <w:color w:val="484848"/>
          <w:sz w:val="22"/>
          <w:szCs w:val="22"/>
          <w:lang w:val="fr-FR"/>
        </w:rPr>
      </w:pPr>
      <w:r w:rsidRPr="00D74484">
        <w:rPr>
          <w:rFonts w:ascii="Helvetica" w:eastAsia="Times New Roman" w:hAnsi="Helvetica" w:cs="Times New Roman"/>
          <w:sz w:val="22"/>
          <w:szCs w:val="22"/>
          <w:lang w:val="fr-FR"/>
        </w:rPr>
        <w:t>« </w:t>
      </w:r>
      <w:r w:rsidR="00026C5F" w:rsidRPr="00D74484">
        <w:rPr>
          <w:rFonts w:ascii="Helvetica" w:hAnsi="Helvetica" w:cs="Calibri"/>
          <w:color w:val="484848"/>
          <w:sz w:val="22"/>
          <w:szCs w:val="22"/>
          <w:lang w:val="fr-FR"/>
        </w:rPr>
        <w:t>L</w:t>
      </w:r>
      <w:r w:rsidRPr="00D74484">
        <w:rPr>
          <w:rFonts w:ascii="Helvetica" w:hAnsi="Helvetica" w:cs="Calibri"/>
          <w:color w:val="484848"/>
          <w:sz w:val="22"/>
          <w:szCs w:val="22"/>
          <w:lang w:val="fr-FR"/>
        </w:rPr>
        <w:t xml:space="preserve">es habitats aisément démontables, transportables et/ou réversibles voire évolutifs, dont le tonnage au mètre cube est bien plus faible que le logement traditionnel. Ses formes sont diversifiées : roulottes, caravanes, yourtes, chalets et autres constructions légères en bois, paille et terre crue, anciennes serres dômes ». </w:t>
      </w:r>
    </w:p>
    <w:p w14:paraId="4372BB71" w14:textId="77777777" w:rsidR="00097DD1" w:rsidRPr="00D74484" w:rsidRDefault="00097DD1" w:rsidP="00044486">
      <w:pPr>
        <w:spacing w:line="360" w:lineRule="auto"/>
        <w:ind w:left="567"/>
        <w:jc w:val="both"/>
        <w:rPr>
          <w:rFonts w:ascii="Helvetica" w:eastAsia="Times New Roman" w:hAnsi="Helvetica" w:cs="Times New Roman"/>
          <w:sz w:val="22"/>
          <w:szCs w:val="22"/>
          <w:lang w:val="fr-FR"/>
        </w:rPr>
      </w:pPr>
    </w:p>
    <w:p w14:paraId="235306D6" w14:textId="00F18C2B" w:rsidR="00026C5F" w:rsidRPr="00D74484" w:rsidRDefault="001D08E1" w:rsidP="001D08E1">
      <w:pPr>
        <w:spacing w:line="360" w:lineRule="auto"/>
        <w:ind w:left="1275" w:firstLine="141"/>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2. Rassemblement brabançon pour le droit au logement</w:t>
      </w:r>
    </w:p>
    <w:p w14:paraId="4D9AFC00" w14:textId="77777777" w:rsidR="001D08E1" w:rsidRPr="00D74484" w:rsidRDefault="001D08E1" w:rsidP="00044486">
      <w:pPr>
        <w:spacing w:line="360" w:lineRule="auto"/>
        <w:ind w:left="567"/>
        <w:jc w:val="both"/>
        <w:rPr>
          <w:rFonts w:ascii="Helvetica" w:eastAsia="Times New Roman" w:hAnsi="Helvetica" w:cs="Times New Roman"/>
          <w:sz w:val="22"/>
          <w:szCs w:val="22"/>
          <w:lang w:val="fr-FR"/>
        </w:rPr>
      </w:pPr>
    </w:p>
    <w:p w14:paraId="7A05A6DF" w14:textId="7DEA85D3" w:rsidR="009D56A7" w:rsidRPr="00D74484" w:rsidRDefault="00026C5F"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w:t>
      </w:r>
      <w:r w:rsidR="009D56A7" w:rsidRPr="00D74484">
        <w:rPr>
          <w:rFonts w:ascii="Helvetica" w:eastAsia="Times New Roman" w:hAnsi="Helvetica" w:cs="Times New Roman"/>
          <w:sz w:val="22"/>
          <w:szCs w:val="22"/>
          <w:lang w:val="fr-FR"/>
        </w:rPr>
        <w:t>Par habitat léger</w:t>
      </w:r>
      <w:r w:rsidR="00097DD1" w:rsidRPr="00D74484">
        <w:rPr>
          <w:rFonts w:ascii="Helvetica" w:eastAsia="Times New Roman" w:hAnsi="Helvetica" w:cs="Times New Roman"/>
          <w:sz w:val="22"/>
          <w:szCs w:val="22"/>
          <w:lang w:val="fr-FR"/>
        </w:rPr>
        <w:t xml:space="preserve"> </w:t>
      </w:r>
      <w:r w:rsidR="009D56A7" w:rsidRPr="00D74484">
        <w:rPr>
          <w:rFonts w:ascii="Helvetica" w:eastAsia="Times New Roman" w:hAnsi="Helvetica" w:cs="Times New Roman"/>
          <w:sz w:val="22"/>
          <w:szCs w:val="22"/>
          <w:lang w:val="fr-FR"/>
        </w:rPr>
        <w:t>nous désignons les constructions de légère emprise au sol, destinées à la résidence, facilement et parfois démontables, toujours aisément réversibles. Ses formes et matériaux sont diversifiés : roulottes, caravanes (résidentielles ou non), yourtes, chalets et autres constructions légères e</w:t>
      </w:r>
      <w:r w:rsidR="000D51D8" w:rsidRPr="00D74484">
        <w:rPr>
          <w:rFonts w:ascii="Helvetica" w:eastAsia="Times New Roman" w:hAnsi="Helvetica" w:cs="Times New Roman"/>
          <w:sz w:val="22"/>
          <w:szCs w:val="22"/>
          <w:lang w:val="fr-FR"/>
        </w:rPr>
        <w:t>n bois, paille et terre crue, ‘dômes’</w:t>
      </w:r>
      <w:r w:rsidR="009D56A7" w:rsidRPr="00D74484">
        <w:rPr>
          <w:rFonts w:ascii="Helvetica" w:eastAsia="Times New Roman" w:hAnsi="Helvetica" w:cs="Times New Roman"/>
          <w:sz w:val="22"/>
          <w:szCs w:val="22"/>
          <w:lang w:val="fr-FR"/>
        </w:rPr>
        <w:t>, etc. Ces habitations peuvent se situer en zones d’habitat groupé, en zones HP, ou de manière individuelle sur la propriété d’un hôte, ainsi qu’en zones agricoles.</w:t>
      </w:r>
      <w:r w:rsidRPr="00D74484">
        <w:rPr>
          <w:rFonts w:ascii="Helvetica" w:eastAsia="Times New Roman" w:hAnsi="Helvetica" w:cs="Times New Roman"/>
          <w:sz w:val="22"/>
          <w:szCs w:val="22"/>
          <w:lang w:val="fr-FR"/>
        </w:rPr>
        <w:t> »</w:t>
      </w:r>
    </w:p>
    <w:p w14:paraId="7DB27DBF" w14:textId="77777777" w:rsidR="00534CC1" w:rsidRPr="00D74484" w:rsidRDefault="00534CC1" w:rsidP="00044486">
      <w:pPr>
        <w:spacing w:line="360" w:lineRule="auto"/>
        <w:ind w:left="567"/>
        <w:jc w:val="both"/>
        <w:rPr>
          <w:rFonts w:ascii="Helvetica" w:eastAsia="Times New Roman" w:hAnsi="Helvetica" w:cs="Times New Roman"/>
          <w:sz w:val="22"/>
          <w:szCs w:val="22"/>
          <w:lang w:val="fr-FR"/>
        </w:rPr>
      </w:pPr>
    </w:p>
    <w:p w14:paraId="32AA4216" w14:textId="384AC967" w:rsidR="00534CC1" w:rsidRPr="00D74484" w:rsidRDefault="001D08E1" w:rsidP="001D08E1">
      <w:pPr>
        <w:spacing w:line="360" w:lineRule="auto"/>
        <w:ind w:left="1701" w:hanging="283"/>
        <w:jc w:val="both"/>
        <w:rPr>
          <w:rFonts w:ascii="Helvetica" w:hAnsi="Helvetica" w:cs="Arial"/>
          <w:sz w:val="22"/>
          <w:szCs w:val="22"/>
          <w:lang w:val="fr-FR"/>
        </w:rPr>
      </w:pPr>
      <w:r w:rsidRPr="00D74484">
        <w:rPr>
          <w:rFonts w:ascii="Helvetica" w:hAnsi="Helvetica" w:cs="Arial"/>
          <w:sz w:val="22"/>
          <w:szCs w:val="22"/>
          <w:lang w:val="fr-FR"/>
        </w:rPr>
        <w:t>3. L</w:t>
      </w:r>
      <w:r w:rsidR="00534CC1" w:rsidRPr="00D74484">
        <w:rPr>
          <w:rFonts w:ascii="Helvetica" w:hAnsi="Helvetica" w:cs="Arial"/>
          <w:sz w:val="22"/>
          <w:szCs w:val="22"/>
          <w:lang w:val="fr-FR"/>
        </w:rPr>
        <w:t>oi ALUR (France)</w:t>
      </w:r>
      <w:r w:rsidR="002539ED" w:rsidRPr="00D74484">
        <w:rPr>
          <w:rStyle w:val="Marquenotebasdepage"/>
          <w:rFonts w:ascii="Helvetica" w:hAnsi="Helvetica" w:cs="Arial"/>
          <w:bCs/>
          <w:sz w:val="22"/>
          <w:szCs w:val="22"/>
          <w:lang w:val="fr-FR"/>
        </w:rPr>
        <w:footnoteReference w:id="3"/>
      </w:r>
    </w:p>
    <w:p w14:paraId="281D4784" w14:textId="77777777" w:rsidR="001D08E1" w:rsidRPr="00D74484" w:rsidRDefault="001D08E1" w:rsidP="001D08E1">
      <w:pPr>
        <w:spacing w:line="360" w:lineRule="auto"/>
        <w:ind w:left="1701" w:hanging="283"/>
        <w:jc w:val="both"/>
        <w:rPr>
          <w:rFonts w:ascii="Helvetica" w:hAnsi="Helvetica" w:cs="Arial"/>
          <w:sz w:val="22"/>
          <w:szCs w:val="22"/>
          <w:lang w:val="fr-FR"/>
        </w:rPr>
      </w:pPr>
    </w:p>
    <w:p w14:paraId="7BD59AA4" w14:textId="77777777" w:rsidR="00534CC1" w:rsidRPr="00D74484" w:rsidRDefault="00534CC1" w:rsidP="00044486">
      <w:pPr>
        <w:pStyle w:val="Paragraphedeliste"/>
        <w:numPr>
          <w:ilvl w:val="0"/>
          <w:numId w:val="5"/>
        </w:numPr>
        <w:spacing w:line="360" w:lineRule="auto"/>
        <w:ind w:left="1276"/>
        <w:jc w:val="both"/>
        <w:rPr>
          <w:rFonts w:ascii="Helvetica" w:eastAsia="Times New Roman" w:hAnsi="Helvetica" w:cs="Times New Roman"/>
          <w:sz w:val="22"/>
          <w:szCs w:val="22"/>
          <w:lang w:val="fr-FR"/>
        </w:rPr>
      </w:pPr>
      <w:r w:rsidRPr="00D74484">
        <w:rPr>
          <w:rFonts w:ascii="Helvetica" w:hAnsi="Helvetica" w:cs="Arial"/>
          <w:sz w:val="22"/>
          <w:szCs w:val="22"/>
          <w:lang w:val="fr-FR"/>
        </w:rPr>
        <w:t>« habitations légères de loisirs » : « constructions démontables ou transportables, destinées à une occupation temporaire ou saisonnière à usage de loisirs »)</w:t>
      </w:r>
      <w:r w:rsidRPr="00D74484">
        <w:rPr>
          <w:rStyle w:val="Marquenotebasdepage"/>
          <w:rFonts w:ascii="Helvetica" w:hAnsi="Helvetica" w:cs="Arial"/>
          <w:sz w:val="22"/>
          <w:szCs w:val="22"/>
          <w:lang w:val="fr-FR"/>
        </w:rPr>
        <w:footnoteReference w:id="4"/>
      </w:r>
    </w:p>
    <w:p w14:paraId="2856215C" w14:textId="77777777" w:rsidR="00667790" w:rsidRPr="00D74484" w:rsidRDefault="00534CC1" w:rsidP="00044486">
      <w:pPr>
        <w:pStyle w:val="Paragraphedeliste"/>
        <w:numPr>
          <w:ilvl w:val="0"/>
          <w:numId w:val="5"/>
        </w:numPr>
        <w:spacing w:line="360" w:lineRule="auto"/>
        <w:ind w:left="1276"/>
        <w:jc w:val="both"/>
        <w:rPr>
          <w:rFonts w:ascii="Helvetica" w:eastAsia="Times New Roman" w:hAnsi="Helvetica" w:cs="Times New Roman"/>
          <w:sz w:val="22"/>
          <w:szCs w:val="22"/>
          <w:lang w:val="fr-FR"/>
        </w:rPr>
      </w:pPr>
      <w:r w:rsidRPr="00D74484">
        <w:rPr>
          <w:rFonts w:ascii="Helvetica" w:hAnsi="Helvetica" w:cs="Arial"/>
          <w:sz w:val="22"/>
          <w:szCs w:val="22"/>
          <w:lang w:val="fr-FR"/>
        </w:rPr>
        <w:t>« résidences mobiles de loisirs » : « véhicules terrestres habitables qui sont destinés à une occupation temporaire ou saisonnière à usage de loisirs, qui conservent des moyens de mobilité leur permettant d'être déplacés par traction mais que le code de la route interdit de faire circuler »</w:t>
      </w:r>
      <w:r w:rsidRPr="00D74484">
        <w:rPr>
          <w:rStyle w:val="Marquenotebasdepage"/>
          <w:rFonts w:ascii="Helvetica" w:hAnsi="Helvetica" w:cs="Arial"/>
          <w:sz w:val="22"/>
          <w:szCs w:val="22"/>
          <w:lang w:val="fr-FR"/>
        </w:rPr>
        <w:footnoteReference w:id="5"/>
      </w:r>
    </w:p>
    <w:p w14:paraId="2566762E" w14:textId="22627A02" w:rsidR="00667790" w:rsidRPr="00D74484" w:rsidRDefault="00667790" w:rsidP="00044486">
      <w:pPr>
        <w:pStyle w:val="Paragraphedeliste"/>
        <w:numPr>
          <w:ilvl w:val="0"/>
          <w:numId w:val="5"/>
        </w:numPr>
        <w:spacing w:line="360" w:lineRule="auto"/>
        <w:ind w:left="1276"/>
        <w:jc w:val="both"/>
        <w:rPr>
          <w:rFonts w:ascii="Helvetica" w:eastAsia="Times New Roman" w:hAnsi="Helvetica" w:cs="Times New Roman"/>
          <w:sz w:val="22"/>
          <w:szCs w:val="22"/>
          <w:lang w:val="fr-FR"/>
        </w:rPr>
      </w:pPr>
      <w:r w:rsidRPr="00D74484">
        <w:rPr>
          <w:rFonts w:ascii="Helvetica" w:hAnsi="Helvetica" w:cs="Arial"/>
          <w:sz w:val="22"/>
          <w:szCs w:val="22"/>
          <w:lang w:val="fr-FR"/>
        </w:rPr>
        <w:t>« caravanes »</w:t>
      </w:r>
      <w:r w:rsidR="002453FD" w:rsidRPr="00D74484">
        <w:rPr>
          <w:rFonts w:ascii="Helvetica" w:hAnsi="Helvetica" w:cs="Arial"/>
          <w:sz w:val="22"/>
          <w:szCs w:val="22"/>
          <w:lang w:val="fr-FR"/>
        </w:rPr>
        <w:t xml:space="preserve"> : </w:t>
      </w:r>
      <w:r w:rsidR="00534CC1" w:rsidRPr="00D74484">
        <w:rPr>
          <w:rFonts w:ascii="Helvetica" w:hAnsi="Helvetica" w:cs="Arial"/>
          <w:sz w:val="22"/>
          <w:szCs w:val="22"/>
          <w:lang w:val="fr-FR"/>
        </w:rPr>
        <w:t>mêmes types de véhicules, mais qui « conservent en permanence des moyens de mobilité leur permettant de se déplacer par eux-mêmes ou d'être déplacés par traction et que le code de la route n'interdit pas de faire circuler »</w:t>
      </w:r>
      <w:r w:rsidR="00534CC1" w:rsidRPr="00D74484">
        <w:rPr>
          <w:rStyle w:val="Marquenotebasdepage"/>
          <w:rFonts w:ascii="Helvetica" w:hAnsi="Helvetica" w:cs="Arial"/>
          <w:sz w:val="22"/>
          <w:szCs w:val="22"/>
          <w:lang w:val="fr-FR"/>
        </w:rPr>
        <w:footnoteReference w:id="6"/>
      </w:r>
    </w:p>
    <w:p w14:paraId="438F0D03" w14:textId="1D21D140" w:rsidR="00534CC1" w:rsidRPr="00D74484" w:rsidRDefault="00534CC1" w:rsidP="00044486">
      <w:pPr>
        <w:pStyle w:val="Paragraphedeliste"/>
        <w:numPr>
          <w:ilvl w:val="0"/>
          <w:numId w:val="5"/>
        </w:numPr>
        <w:spacing w:line="360" w:lineRule="auto"/>
        <w:ind w:left="1276"/>
        <w:jc w:val="both"/>
        <w:rPr>
          <w:rFonts w:ascii="Helvetica" w:eastAsia="Times New Roman" w:hAnsi="Helvetica" w:cs="Times New Roman"/>
          <w:sz w:val="22"/>
          <w:szCs w:val="22"/>
          <w:lang w:val="fr-FR"/>
        </w:rPr>
      </w:pPr>
      <w:r w:rsidRPr="00D74484">
        <w:rPr>
          <w:rFonts w:ascii="Helvetica" w:hAnsi="Helvetica" w:cs="Arial"/>
          <w:sz w:val="22"/>
          <w:szCs w:val="22"/>
          <w:lang w:val="fr-FR"/>
        </w:rPr>
        <w:t>« résidences démontables constituant l'habitat per</w:t>
      </w:r>
      <w:r w:rsidR="00667790" w:rsidRPr="00D74484">
        <w:rPr>
          <w:rFonts w:ascii="Helvetica" w:hAnsi="Helvetica" w:cs="Arial"/>
          <w:sz w:val="22"/>
          <w:szCs w:val="22"/>
          <w:lang w:val="fr-FR"/>
        </w:rPr>
        <w:t xml:space="preserve">manent de leurs utilisateurs » : </w:t>
      </w:r>
      <w:r w:rsidRPr="00D74484">
        <w:rPr>
          <w:rFonts w:ascii="Helvetica" w:hAnsi="Helvetica" w:cs="Arial"/>
          <w:sz w:val="22"/>
          <w:szCs w:val="22"/>
          <w:lang w:val="fr-FR"/>
        </w:rPr>
        <w:t>« installations sans fondation disposant d'équipements intérieurs ou extérieurs et pouvant être autonomes vis-à-vis des réseaux publics »</w:t>
      </w:r>
      <w:r w:rsidRPr="00D74484">
        <w:rPr>
          <w:rStyle w:val="Marquenotebasdepage"/>
          <w:rFonts w:ascii="Helvetica" w:hAnsi="Helvetica" w:cs="Arial"/>
          <w:sz w:val="22"/>
          <w:szCs w:val="22"/>
          <w:lang w:val="fr-FR"/>
        </w:rPr>
        <w:footnoteReference w:id="7"/>
      </w:r>
    </w:p>
    <w:p w14:paraId="00773263" w14:textId="77777777" w:rsidR="002238B6" w:rsidRPr="00D74484" w:rsidRDefault="002238B6" w:rsidP="00044486">
      <w:pPr>
        <w:spacing w:line="360" w:lineRule="auto"/>
        <w:jc w:val="both"/>
        <w:rPr>
          <w:rFonts w:ascii="Helvetica" w:hAnsi="Helvetica"/>
          <w:sz w:val="22"/>
          <w:szCs w:val="22"/>
          <w:lang w:val="fr-FR"/>
        </w:rPr>
      </w:pPr>
    </w:p>
    <w:p w14:paraId="04725BC3" w14:textId="5F528639" w:rsidR="008362C0" w:rsidRPr="00D74484" w:rsidRDefault="00746F71"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B</w:t>
      </w:r>
      <w:r w:rsidR="008362C0" w:rsidRPr="00D74484">
        <w:rPr>
          <w:rFonts w:ascii="Helvetica" w:eastAsia="Times New Roman" w:hAnsi="Helvetica" w:cs="Times New Roman"/>
          <w:sz w:val="22"/>
          <w:szCs w:val="22"/>
          <w:lang w:val="fr-FR"/>
        </w:rPr>
        <w:t>. « Hébergement de loisir »</w:t>
      </w:r>
      <w:r w:rsidR="00042B98" w:rsidRPr="00D74484">
        <w:rPr>
          <w:rFonts w:ascii="Helvetica" w:eastAsia="Times New Roman" w:hAnsi="Helvetica" w:cs="Times New Roman"/>
          <w:sz w:val="22"/>
          <w:szCs w:val="22"/>
          <w:lang w:val="fr-FR"/>
        </w:rPr>
        <w:t xml:space="preserve"> (admis</w:t>
      </w:r>
      <w:r w:rsidR="00E1547F" w:rsidRPr="00D74484">
        <w:rPr>
          <w:rFonts w:ascii="Helvetica" w:eastAsia="Times New Roman" w:hAnsi="Helvetica" w:cs="Times New Roman"/>
          <w:sz w:val="22"/>
          <w:szCs w:val="22"/>
          <w:lang w:val="fr-FR"/>
        </w:rPr>
        <w:t>sible</w:t>
      </w:r>
      <w:r w:rsidR="00042B98" w:rsidRPr="00D74484">
        <w:rPr>
          <w:rFonts w:ascii="Helvetica" w:eastAsia="Times New Roman" w:hAnsi="Helvetica" w:cs="Times New Roman"/>
          <w:sz w:val="22"/>
          <w:szCs w:val="22"/>
          <w:lang w:val="fr-FR"/>
        </w:rPr>
        <w:t xml:space="preserve"> en zone forestière</w:t>
      </w:r>
      <w:r w:rsidR="009B101A" w:rsidRPr="00D74484">
        <w:rPr>
          <w:rFonts w:ascii="Helvetica" w:eastAsia="Times New Roman" w:hAnsi="Helvetica" w:cs="Times New Roman"/>
          <w:sz w:val="22"/>
          <w:szCs w:val="22"/>
          <w:lang w:val="fr-FR"/>
        </w:rPr>
        <w:t xml:space="preserve"> en Wallonie</w:t>
      </w:r>
      <w:r w:rsidR="00042B98" w:rsidRPr="00D74484">
        <w:rPr>
          <w:rFonts w:ascii="Helvetica" w:eastAsia="Times New Roman" w:hAnsi="Helvetica" w:cs="Times New Roman"/>
          <w:sz w:val="22"/>
          <w:szCs w:val="22"/>
          <w:lang w:val="fr-FR"/>
        </w:rPr>
        <w:t>)</w:t>
      </w:r>
    </w:p>
    <w:p w14:paraId="7671BD26" w14:textId="77777777" w:rsidR="008362C0" w:rsidRPr="00D74484" w:rsidRDefault="008362C0" w:rsidP="00044486">
      <w:pPr>
        <w:spacing w:line="360" w:lineRule="auto"/>
        <w:jc w:val="both"/>
        <w:rPr>
          <w:rFonts w:ascii="Helvetica" w:hAnsi="Helvetica"/>
          <w:sz w:val="22"/>
          <w:szCs w:val="22"/>
          <w:lang w:val="fr-FR"/>
        </w:rPr>
      </w:pPr>
    </w:p>
    <w:p w14:paraId="7CDB5C5A" w14:textId="48290742" w:rsidR="008362C0" w:rsidRPr="00D74484" w:rsidRDefault="00042B98" w:rsidP="00044486">
      <w:pPr>
        <w:spacing w:line="360" w:lineRule="auto"/>
        <w:jc w:val="both"/>
        <w:rPr>
          <w:rFonts w:ascii="Helvetica" w:hAnsi="Helvetica"/>
          <w:sz w:val="22"/>
          <w:szCs w:val="22"/>
          <w:lang w:val="fr-FR"/>
        </w:rPr>
      </w:pPr>
      <w:r w:rsidRPr="00D74484">
        <w:rPr>
          <w:rFonts w:ascii="Helvetica" w:hAnsi="Helvetica" w:cs="Arial"/>
          <w:sz w:val="22"/>
          <w:szCs w:val="22"/>
          <w:lang w:val="fr-FR"/>
        </w:rPr>
        <w:t>« H</w:t>
      </w:r>
      <w:r w:rsidR="008362C0" w:rsidRPr="00D74484">
        <w:rPr>
          <w:rFonts w:ascii="Helvetica" w:hAnsi="Helvetica" w:cs="Arial"/>
          <w:sz w:val="22"/>
          <w:szCs w:val="22"/>
          <w:lang w:val="fr-FR"/>
        </w:rPr>
        <w:t>ébergement de loisirs »</w:t>
      </w:r>
      <w:r w:rsidR="008362C0" w:rsidRPr="00D74484">
        <w:rPr>
          <w:rStyle w:val="Marquenotebasdepage"/>
          <w:rFonts w:ascii="Helvetica" w:hAnsi="Helvetica" w:cs="Arial"/>
          <w:sz w:val="22"/>
          <w:szCs w:val="22"/>
          <w:lang w:val="fr-FR"/>
        </w:rPr>
        <w:footnoteReference w:id="8"/>
      </w:r>
      <w:r w:rsidR="008362C0" w:rsidRPr="00D74484">
        <w:rPr>
          <w:rFonts w:ascii="Helvetica" w:hAnsi="Helvetica" w:cs="Arial"/>
          <w:sz w:val="22"/>
          <w:szCs w:val="22"/>
          <w:lang w:val="fr-FR"/>
        </w:rPr>
        <w:t> : « les tentes, les tipis, les yourtes, les bulles et les cabanes en bois, en ce compris sur pilotis »</w:t>
      </w:r>
      <w:r w:rsidR="008362C0" w:rsidRPr="00D74484">
        <w:rPr>
          <w:rStyle w:val="Marquenotebasdepage"/>
          <w:rFonts w:ascii="Helvetica" w:hAnsi="Helvetica" w:cs="Arial"/>
          <w:sz w:val="22"/>
          <w:szCs w:val="22"/>
          <w:lang w:val="fr-FR"/>
        </w:rPr>
        <w:footnoteReference w:id="9"/>
      </w:r>
      <w:r w:rsidR="008362C0" w:rsidRPr="00D74484">
        <w:rPr>
          <w:rFonts w:ascii="Helvetica" w:hAnsi="Helvetica" w:cs="Arial"/>
          <w:sz w:val="22"/>
          <w:szCs w:val="22"/>
          <w:lang w:val="fr-FR"/>
        </w:rPr>
        <w:t>.</w:t>
      </w:r>
    </w:p>
    <w:p w14:paraId="69083FD2" w14:textId="77777777" w:rsidR="00042B98" w:rsidRPr="00D74484" w:rsidRDefault="00042B98" w:rsidP="00044486">
      <w:pPr>
        <w:spacing w:line="360" w:lineRule="auto"/>
        <w:jc w:val="both"/>
        <w:rPr>
          <w:rFonts w:ascii="Helvetica" w:hAnsi="Helvetica"/>
          <w:sz w:val="22"/>
          <w:szCs w:val="22"/>
          <w:lang w:val="fr-FR"/>
        </w:rPr>
      </w:pPr>
    </w:p>
    <w:p w14:paraId="3EB5BB2B" w14:textId="52050D86" w:rsidR="00042B98" w:rsidRPr="00D74484" w:rsidRDefault="00746F71"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w:t>
      </w:r>
      <w:r w:rsidR="00042B98" w:rsidRPr="00D74484">
        <w:rPr>
          <w:rFonts w:ascii="Helvetica" w:eastAsia="Times New Roman" w:hAnsi="Helvetica" w:cs="Times New Roman"/>
          <w:sz w:val="22"/>
          <w:szCs w:val="22"/>
          <w:lang w:val="fr-FR"/>
        </w:rPr>
        <w:t>. « Hébergement touristique insolite »</w:t>
      </w:r>
      <w:r w:rsidR="00600E1E" w:rsidRPr="00D74484">
        <w:rPr>
          <w:rFonts w:ascii="Helvetica" w:eastAsia="Times New Roman" w:hAnsi="Helvetica" w:cs="Times New Roman"/>
          <w:sz w:val="22"/>
          <w:szCs w:val="22"/>
          <w:lang w:val="fr-FR"/>
        </w:rPr>
        <w:t xml:space="preserve"> (Wallonie)</w:t>
      </w:r>
    </w:p>
    <w:p w14:paraId="5CDA281A" w14:textId="77777777" w:rsidR="00042B98" w:rsidRPr="00D74484" w:rsidRDefault="00042B98" w:rsidP="00044486">
      <w:pPr>
        <w:spacing w:line="360" w:lineRule="auto"/>
        <w:jc w:val="both"/>
        <w:rPr>
          <w:rFonts w:ascii="Helvetica" w:hAnsi="Helvetica"/>
          <w:sz w:val="22"/>
          <w:szCs w:val="22"/>
          <w:lang w:val="fr-FR"/>
        </w:rPr>
      </w:pPr>
    </w:p>
    <w:p w14:paraId="03B12A70" w14:textId="3F78E2DE" w:rsidR="00042B98" w:rsidRPr="00D74484" w:rsidRDefault="00042B98" w:rsidP="00044486">
      <w:pPr>
        <w:spacing w:line="360" w:lineRule="auto"/>
        <w:jc w:val="both"/>
        <w:rPr>
          <w:rStyle w:val="modif"/>
          <w:rFonts w:ascii="Helvetica" w:eastAsia="Times New Roman" w:hAnsi="Helvetica" w:cs="Times New Roman"/>
          <w:sz w:val="22"/>
          <w:szCs w:val="22"/>
          <w:lang w:val="fr-FR"/>
        </w:rPr>
      </w:pPr>
      <w:r w:rsidRPr="00D74484">
        <w:rPr>
          <w:rStyle w:val="modif"/>
          <w:rFonts w:ascii="Helvetica" w:eastAsia="Times New Roman" w:hAnsi="Helvetica" w:cs="Times New Roman"/>
          <w:sz w:val="22"/>
          <w:szCs w:val="22"/>
          <w:lang w:val="fr-FR"/>
        </w:rPr>
        <w:t>« Un hébergement touristique est considéré comme insolite lorsqu’il présente des caractéristiques contraires à l’usage commun, inattendues et inhabituelles notamment au regard de son architecture, de son usage détourné de sa vocation initiale, de l’originalité de ses activités et prestations, de sa situation géographique unique »</w:t>
      </w:r>
      <w:r w:rsidRPr="00D74484">
        <w:rPr>
          <w:rStyle w:val="Marquenotebasdepage"/>
          <w:rFonts w:ascii="Helvetica" w:eastAsia="Times New Roman" w:hAnsi="Helvetica" w:cs="Times New Roman"/>
          <w:sz w:val="22"/>
          <w:szCs w:val="22"/>
          <w:lang w:val="fr-FR"/>
        </w:rPr>
        <w:footnoteReference w:id="10"/>
      </w:r>
      <w:r w:rsidRPr="00D74484">
        <w:rPr>
          <w:rStyle w:val="modif"/>
          <w:rFonts w:ascii="Helvetica" w:eastAsia="Times New Roman" w:hAnsi="Helvetica" w:cs="Times New Roman"/>
          <w:sz w:val="22"/>
          <w:szCs w:val="22"/>
          <w:lang w:val="fr-FR"/>
        </w:rPr>
        <w:t>.</w:t>
      </w:r>
    </w:p>
    <w:p w14:paraId="08ABBCDB" w14:textId="77777777" w:rsidR="00042B98" w:rsidRPr="00D74484" w:rsidRDefault="00042B98" w:rsidP="00044486">
      <w:pPr>
        <w:spacing w:line="360" w:lineRule="auto"/>
        <w:jc w:val="both"/>
        <w:rPr>
          <w:rFonts w:ascii="Helvetica" w:hAnsi="Helvetica"/>
          <w:sz w:val="22"/>
          <w:szCs w:val="22"/>
          <w:lang w:val="fr-FR"/>
        </w:rPr>
      </w:pPr>
    </w:p>
    <w:p w14:paraId="1C74565F" w14:textId="20B06E88" w:rsidR="00FE7762" w:rsidRPr="00D74484" w:rsidRDefault="00566F1F" w:rsidP="00044486">
      <w:pPr>
        <w:spacing w:line="360" w:lineRule="auto"/>
        <w:ind w:left="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D</w:t>
      </w:r>
      <w:r w:rsidR="00FE7762" w:rsidRPr="00D74484">
        <w:rPr>
          <w:rFonts w:ascii="Helvetica" w:eastAsia="Times New Roman" w:hAnsi="Helvetica" w:cs="Times New Roman"/>
          <w:sz w:val="22"/>
          <w:szCs w:val="22"/>
          <w:lang w:val="fr-FR"/>
        </w:rPr>
        <w:t xml:space="preserve">. Habitat </w:t>
      </w:r>
      <w:r w:rsidR="00954152" w:rsidRPr="00D74484">
        <w:rPr>
          <w:rFonts w:ascii="Helvetica" w:eastAsia="Times New Roman" w:hAnsi="Helvetica" w:cs="Times New Roman"/>
          <w:sz w:val="22"/>
          <w:szCs w:val="22"/>
          <w:lang w:val="fr-FR"/>
        </w:rPr>
        <w:t xml:space="preserve">de type </w:t>
      </w:r>
      <w:r w:rsidR="009070C6" w:rsidRPr="00D74484">
        <w:rPr>
          <w:rFonts w:ascii="Helvetica" w:eastAsia="Times New Roman" w:hAnsi="Helvetica" w:cs="Times New Roman"/>
          <w:sz w:val="22"/>
          <w:szCs w:val="22"/>
          <w:lang w:val="fr-FR"/>
        </w:rPr>
        <w:t>mobile</w:t>
      </w:r>
    </w:p>
    <w:p w14:paraId="5ACD9906" w14:textId="77777777" w:rsidR="00FE7762" w:rsidRPr="00D74484" w:rsidRDefault="00FE7762" w:rsidP="00044486">
      <w:pPr>
        <w:spacing w:line="360" w:lineRule="auto"/>
        <w:jc w:val="both"/>
        <w:rPr>
          <w:rFonts w:ascii="Helvetica" w:hAnsi="Helvetica"/>
          <w:sz w:val="22"/>
          <w:szCs w:val="22"/>
          <w:lang w:val="fr-FR"/>
        </w:rPr>
      </w:pPr>
    </w:p>
    <w:p w14:paraId="04E1D6F0" w14:textId="77777777" w:rsidR="005E4D56" w:rsidRPr="00D74484" w:rsidRDefault="009070C6" w:rsidP="005E4D56">
      <w:pPr>
        <w:pStyle w:val="Paragraphedeliste"/>
        <w:numPr>
          <w:ilvl w:val="0"/>
          <w:numId w:val="50"/>
        </w:numPr>
        <w:spacing w:line="360" w:lineRule="auto"/>
        <w:ind w:left="1701"/>
        <w:jc w:val="both"/>
        <w:rPr>
          <w:rFonts w:ascii="Helvetica" w:hAnsi="Helvetica"/>
          <w:sz w:val="22"/>
          <w:szCs w:val="22"/>
          <w:lang w:val="fr-FR"/>
        </w:rPr>
      </w:pPr>
      <w:r w:rsidRPr="00D74484">
        <w:rPr>
          <w:rFonts w:ascii="Helvetica" w:eastAsia="Times New Roman" w:hAnsi="Helvetica" w:cs="Times New Roman"/>
          <w:sz w:val="22"/>
          <w:szCs w:val="22"/>
          <w:lang w:val="fr-FR"/>
        </w:rPr>
        <w:t>« </w:t>
      </w:r>
      <w:r w:rsidR="00FE7762" w:rsidRPr="00D74484">
        <w:rPr>
          <w:rFonts w:ascii="Helvetica" w:eastAsia="Times New Roman" w:hAnsi="Helvetica" w:cs="Times New Roman"/>
          <w:sz w:val="22"/>
          <w:szCs w:val="22"/>
          <w:lang w:val="fr-FR"/>
        </w:rPr>
        <w:t>Habitat itinérant</w:t>
      </w:r>
      <w:r w:rsidRPr="00D74484">
        <w:rPr>
          <w:rFonts w:ascii="Helvetica" w:eastAsia="Times New Roman" w:hAnsi="Helvetica" w:cs="Times New Roman"/>
          <w:sz w:val="22"/>
          <w:szCs w:val="22"/>
          <w:lang w:val="fr-FR"/>
        </w:rPr>
        <w:t> » (B</w:t>
      </w:r>
      <w:r w:rsidR="005E4D56" w:rsidRPr="00D74484">
        <w:rPr>
          <w:rFonts w:ascii="Helvetica" w:eastAsia="Times New Roman" w:hAnsi="Helvetica" w:cs="Times New Roman"/>
          <w:sz w:val="22"/>
          <w:szCs w:val="22"/>
          <w:lang w:val="fr-FR"/>
        </w:rPr>
        <w:t>ruxelles)</w:t>
      </w:r>
    </w:p>
    <w:p w14:paraId="6D652A30" w14:textId="77777777" w:rsidR="005E4D56" w:rsidRPr="00D74484" w:rsidRDefault="005E4D56" w:rsidP="005E4D56">
      <w:pPr>
        <w:pStyle w:val="Paragraphedeliste"/>
        <w:spacing w:line="360" w:lineRule="auto"/>
        <w:ind w:left="1701"/>
        <w:jc w:val="both"/>
        <w:rPr>
          <w:rFonts w:ascii="Helvetica" w:eastAsia="Times New Roman" w:hAnsi="Helvetica" w:cs="Times New Roman"/>
          <w:sz w:val="22"/>
          <w:szCs w:val="22"/>
          <w:lang w:val="fr-FR"/>
        </w:rPr>
      </w:pPr>
    </w:p>
    <w:p w14:paraId="32D230AD" w14:textId="3AF339CC" w:rsidR="00FE7762" w:rsidRPr="00D74484" w:rsidRDefault="009070C6" w:rsidP="00414B87">
      <w:pPr>
        <w:pStyle w:val="Paragraphedeliste"/>
        <w:spacing w:line="360" w:lineRule="auto"/>
        <w:ind w:left="0"/>
        <w:jc w:val="both"/>
        <w:rPr>
          <w:rFonts w:ascii="Helvetica" w:hAnsi="Helvetica"/>
          <w:sz w:val="22"/>
          <w:szCs w:val="22"/>
          <w:lang w:val="fr-FR"/>
        </w:rPr>
      </w:pPr>
      <w:r w:rsidRPr="00D74484">
        <w:rPr>
          <w:rFonts w:ascii="Helvetica" w:eastAsia="Times New Roman" w:hAnsi="Helvetica" w:cs="Times New Roman"/>
          <w:sz w:val="22"/>
          <w:szCs w:val="22"/>
          <w:lang w:val="fr-FR"/>
        </w:rPr>
        <w:t>« </w:t>
      </w:r>
      <w:r w:rsidR="005E4D56" w:rsidRPr="00D74484">
        <w:rPr>
          <w:rFonts w:ascii="Helvetica" w:eastAsia="Times New Roman" w:hAnsi="Helvetica" w:cs="Times New Roman"/>
          <w:sz w:val="22"/>
          <w:szCs w:val="22"/>
          <w:lang w:val="fr-FR"/>
        </w:rPr>
        <w:t>H</w:t>
      </w:r>
      <w:r w:rsidR="00FE7762" w:rsidRPr="00D74484">
        <w:rPr>
          <w:rFonts w:ascii="Helvetica" w:eastAsia="Times New Roman" w:hAnsi="Helvetica" w:cs="Times New Roman"/>
          <w:sz w:val="22"/>
          <w:szCs w:val="22"/>
          <w:lang w:val="fr-FR"/>
        </w:rPr>
        <w:t>abitation sur roues, caractérisée par sa mobilité, abritant de manière permanente et non récréative un ménage itinérant ou semi-itinérant</w:t>
      </w:r>
      <w:r w:rsidRPr="00D74484">
        <w:rPr>
          <w:rFonts w:ascii="Helvetica" w:eastAsia="Times New Roman" w:hAnsi="Helvetica" w:cs="Times New Roman"/>
          <w:sz w:val="22"/>
          <w:szCs w:val="22"/>
          <w:lang w:val="fr-FR"/>
        </w:rPr>
        <w:t> »</w:t>
      </w:r>
      <w:r w:rsidRPr="00D74484">
        <w:rPr>
          <w:rStyle w:val="Marquenotebasdepage"/>
          <w:rFonts w:ascii="Helvetica" w:eastAsia="Times New Roman" w:hAnsi="Helvetica" w:cs="Times New Roman"/>
          <w:sz w:val="22"/>
          <w:szCs w:val="22"/>
          <w:lang w:val="fr-FR"/>
        </w:rPr>
        <w:footnoteReference w:id="11"/>
      </w:r>
      <w:r w:rsidR="0046750B" w:rsidRPr="00D74484">
        <w:rPr>
          <w:rFonts w:ascii="Helvetica" w:eastAsia="Times New Roman" w:hAnsi="Helvetica" w:cs="Times New Roman"/>
          <w:sz w:val="22"/>
          <w:szCs w:val="22"/>
          <w:lang w:val="fr-FR"/>
        </w:rPr>
        <w:t>.</w:t>
      </w:r>
    </w:p>
    <w:p w14:paraId="69AAA8D5" w14:textId="77777777" w:rsidR="0026460A" w:rsidRPr="00D74484" w:rsidRDefault="0026460A" w:rsidP="005E4D56">
      <w:pPr>
        <w:spacing w:line="360" w:lineRule="auto"/>
        <w:ind w:left="1701" w:hanging="425"/>
        <w:jc w:val="both"/>
        <w:rPr>
          <w:rFonts w:ascii="Helvetica" w:hAnsi="Helvetica"/>
          <w:sz w:val="22"/>
          <w:szCs w:val="22"/>
          <w:lang w:val="fr-FR"/>
        </w:rPr>
      </w:pPr>
    </w:p>
    <w:p w14:paraId="6B2F5071" w14:textId="77777777" w:rsidR="00271909" w:rsidRPr="00D74484" w:rsidRDefault="00271909" w:rsidP="005E4D56">
      <w:pPr>
        <w:pStyle w:val="Paragraphedeliste"/>
        <w:numPr>
          <w:ilvl w:val="0"/>
          <w:numId w:val="50"/>
        </w:numPr>
        <w:spacing w:line="360" w:lineRule="auto"/>
        <w:ind w:left="1701"/>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Roulotte » (Flandre)</w:t>
      </w:r>
      <w:r w:rsidR="009070C6" w:rsidRPr="00D74484">
        <w:rPr>
          <w:rFonts w:ascii="Helvetica" w:eastAsia="Times New Roman" w:hAnsi="Helvetica" w:cs="Times New Roman"/>
          <w:sz w:val="22"/>
          <w:szCs w:val="22"/>
          <w:lang w:val="fr-FR"/>
        </w:rPr>
        <w:t xml:space="preserve"> </w:t>
      </w:r>
    </w:p>
    <w:p w14:paraId="2ABD8859" w14:textId="77777777" w:rsidR="00271909" w:rsidRPr="00D74484" w:rsidRDefault="00271909" w:rsidP="00271909">
      <w:pPr>
        <w:pStyle w:val="Paragraphedeliste"/>
        <w:spacing w:line="360" w:lineRule="auto"/>
        <w:ind w:left="1701"/>
        <w:jc w:val="both"/>
        <w:rPr>
          <w:rFonts w:ascii="Helvetica" w:eastAsia="Times New Roman" w:hAnsi="Helvetica" w:cs="Times New Roman"/>
          <w:sz w:val="22"/>
          <w:szCs w:val="22"/>
          <w:lang w:val="fr-FR"/>
        </w:rPr>
      </w:pPr>
    </w:p>
    <w:p w14:paraId="4197D07F" w14:textId="6FA2285C" w:rsidR="009070C6" w:rsidRPr="00D74484" w:rsidRDefault="00271909" w:rsidP="00BE3D1C">
      <w:pPr>
        <w:pStyle w:val="Paragraphedeliste"/>
        <w:spacing w:line="360" w:lineRule="auto"/>
        <w:ind w:left="0"/>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U</w:t>
      </w:r>
      <w:r w:rsidR="009070C6" w:rsidRPr="00D74484">
        <w:rPr>
          <w:rFonts w:ascii="Helvetica" w:eastAsia="Times New Roman" w:hAnsi="Helvetica" w:cs="Times New Roman"/>
          <w:sz w:val="22"/>
          <w:szCs w:val="22"/>
          <w:lang w:val="fr-FR"/>
        </w:rPr>
        <w:t>n logement, caractérisé par sa flexibilité et mobilité, destiné à une occupation permanente et non récréative »</w:t>
      </w:r>
      <w:r w:rsidR="009070C6" w:rsidRPr="00D74484">
        <w:rPr>
          <w:rStyle w:val="Marquenotebasdepage"/>
          <w:rFonts w:ascii="Helvetica" w:eastAsia="Times New Roman" w:hAnsi="Helvetica" w:cs="Times New Roman"/>
          <w:sz w:val="22"/>
          <w:szCs w:val="22"/>
          <w:lang w:val="fr-FR"/>
        </w:rPr>
        <w:footnoteReference w:id="12"/>
      </w:r>
      <w:r w:rsidR="0046750B" w:rsidRPr="00D74484">
        <w:rPr>
          <w:rFonts w:ascii="Helvetica" w:eastAsia="Times New Roman" w:hAnsi="Helvetica" w:cs="Times New Roman"/>
          <w:sz w:val="22"/>
          <w:szCs w:val="22"/>
          <w:lang w:val="fr-FR"/>
        </w:rPr>
        <w:t>.</w:t>
      </w:r>
    </w:p>
    <w:p w14:paraId="4A526C7F" w14:textId="77777777" w:rsidR="00D80D49" w:rsidRPr="00D74484" w:rsidRDefault="00D80D49" w:rsidP="00044486">
      <w:pPr>
        <w:spacing w:line="360" w:lineRule="auto"/>
        <w:jc w:val="both"/>
        <w:rPr>
          <w:rFonts w:ascii="Helvetica" w:hAnsi="Helvetica"/>
          <w:sz w:val="22"/>
          <w:szCs w:val="22"/>
          <w:lang w:val="fr-FR"/>
        </w:rPr>
      </w:pPr>
    </w:p>
    <w:p w14:paraId="2CED7632" w14:textId="0B14AC65" w:rsidR="0026460A" w:rsidRPr="00D74484" w:rsidRDefault="001920A6"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IV</w:t>
      </w:r>
      <w:r w:rsidR="0026460A" w:rsidRPr="00D74484">
        <w:rPr>
          <w:rFonts w:ascii="Helvetica" w:eastAsia="Times New Roman" w:hAnsi="Helvetica" w:cs="Times New Roman"/>
          <w:sz w:val="22"/>
          <w:szCs w:val="22"/>
          <w:lang w:val="fr-FR"/>
        </w:rPr>
        <w:t xml:space="preserve">. </w:t>
      </w:r>
      <w:r w:rsidR="0026460A" w:rsidRPr="00D74484">
        <w:rPr>
          <w:rFonts w:ascii="Helvetica" w:eastAsia="Times New Roman" w:hAnsi="Helvetica" w:cs="Times New Roman"/>
          <w:sz w:val="22"/>
          <w:szCs w:val="22"/>
          <w:u w:val="single"/>
          <w:lang w:val="fr-FR"/>
        </w:rPr>
        <w:t>Éléments constitutifs de l’habitat léger</w:t>
      </w:r>
    </w:p>
    <w:p w14:paraId="450EBDE2" w14:textId="77777777" w:rsidR="00453412" w:rsidRPr="00D74484" w:rsidRDefault="00453412" w:rsidP="00044486">
      <w:pPr>
        <w:spacing w:line="360" w:lineRule="auto"/>
        <w:jc w:val="both"/>
        <w:rPr>
          <w:rFonts w:ascii="Helvetica" w:hAnsi="Helvetica"/>
          <w:sz w:val="22"/>
          <w:szCs w:val="22"/>
          <w:lang w:val="fr-FR"/>
        </w:rPr>
      </w:pPr>
    </w:p>
    <w:p w14:paraId="4CBBE2D3" w14:textId="78A2DCDF" w:rsidR="005D501E" w:rsidRPr="00D74484" w:rsidRDefault="00D80D49" w:rsidP="00044486">
      <w:pPr>
        <w:spacing w:line="360" w:lineRule="auto"/>
        <w:ind w:firstLine="708"/>
        <w:jc w:val="both"/>
        <w:rPr>
          <w:rFonts w:ascii="Helvetica" w:hAnsi="Helvetica"/>
          <w:sz w:val="22"/>
          <w:szCs w:val="22"/>
          <w:lang w:val="fr-FR"/>
        </w:rPr>
      </w:pPr>
      <w:r w:rsidRPr="00D74484">
        <w:rPr>
          <w:rFonts w:ascii="Helvetica" w:hAnsi="Helvetica"/>
          <w:sz w:val="22"/>
          <w:szCs w:val="22"/>
          <w:lang w:val="fr-FR"/>
        </w:rPr>
        <w:t>A</w:t>
      </w:r>
      <w:r w:rsidR="002238B6" w:rsidRPr="00D74484">
        <w:rPr>
          <w:rFonts w:ascii="Helvetica" w:hAnsi="Helvetica"/>
          <w:sz w:val="22"/>
          <w:szCs w:val="22"/>
          <w:lang w:val="fr-FR"/>
        </w:rPr>
        <w:t>. Une gamme (élargie) de critères</w:t>
      </w:r>
      <w:r w:rsidR="005D501E" w:rsidRPr="00D74484">
        <w:rPr>
          <w:rFonts w:ascii="Helvetica" w:hAnsi="Helvetica"/>
          <w:sz w:val="22"/>
          <w:szCs w:val="22"/>
          <w:lang w:val="fr-FR"/>
        </w:rPr>
        <w:t xml:space="preserve"> </w:t>
      </w:r>
      <w:r w:rsidR="002238B6" w:rsidRPr="00D74484">
        <w:rPr>
          <w:rFonts w:ascii="Helvetica" w:hAnsi="Helvetica"/>
          <w:sz w:val="22"/>
          <w:szCs w:val="22"/>
          <w:lang w:val="fr-FR"/>
        </w:rPr>
        <w:t>possibles</w:t>
      </w:r>
    </w:p>
    <w:p w14:paraId="276D1DD6" w14:textId="77777777" w:rsidR="005D501E" w:rsidRPr="00D74484" w:rsidRDefault="005D501E" w:rsidP="00044486">
      <w:pPr>
        <w:spacing w:line="360" w:lineRule="auto"/>
        <w:jc w:val="both"/>
        <w:rPr>
          <w:rFonts w:ascii="Helvetica" w:hAnsi="Helvetica"/>
          <w:sz w:val="22"/>
          <w:szCs w:val="22"/>
          <w:lang w:val="fr-FR"/>
        </w:rPr>
      </w:pPr>
    </w:p>
    <w:p w14:paraId="50488367" w14:textId="6C0F65FD" w:rsidR="00C6306C" w:rsidRPr="00D74484" w:rsidRDefault="0026460A" w:rsidP="00F52465">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Qui cherche à définir une réalité doit d’abord connaître les éléments constitutifs ou fondateurs de celle-ci, ce qui « fait » ici qu’un habitat est léger, ou pas. </w:t>
      </w:r>
      <w:r w:rsidR="00C6306C" w:rsidRPr="00D74484">
        <w:rPr>
          <w:rFonts w:ascii="Helvetica" w:hAnsi="Helvetica"/>
          <w:sz w:val="22"/>
          <w:szCs w:val="22"/>
          <w:lang w:val="fr-FR"/>
        </w:rPr>
        <w:t xml:space="preserve">Du reste, une définition légale ne peut pas se contenter </w:t>
      </w:r>
      <w:r w:rsidR="006C00D1" w:rsidRPr="00D74484">
        <w:rPr>
          <w:rFonts w:ascii="Helvetica" w:hAnsi="Helvetica"/>
          <w:sz w:val="22"/>
          <w:szCs w:val="22"/>
          <w:lang w:val="fr-FR"/>
        </w:rPr>
        <w:t>d’énumérer différent</w:t>
      </w:r>
      <w:r w:rsidR="0028043A" w:rsidRPr="00D74484">
        <w:rPr>
          <w:rFonts w:ascii="Helvetica" w:hAnsi="Helvetica"/>
          <w:sz w:val="22"/>
          <w:szCs w:val="22"/>
          <w:lang w:val="fr-FR"/>
        </w:rPr>
        <w:t>e</w:t>
      </w:r>
      <w:r w:rsidR="006C00D1" w:rsidRPr="00D74484">
        <w:rPr>
          <w:rFonts w:ascii="Helvetica" w:hAnsi="Helvetica"/>
          <w:sz w:val="22"/>
          <w:szCs w:val="22"/>
          <w:lang w:val="fr-FR"/>
        </w:rPr>
        <w:t xml:space="preserve">s </w:t>
      </w:r>
      <w:r w:rsidR="0028043A" w:rsidRPr="00D74484">
        <w:rPr>
          <w:rFonts w:ascii="Helvetica" w:hAnsi="Helvetica"/>
          <w:sz w:val="22"/>
          <w:szCs w:val="22"/>
          <w:lang w:val="fr-FR"/>
        </w:rPr>
        <w:t>manifestations</w:t>
      </w:r>
      <w:r w:rsidR="006C00D1" w:rsidRPr="00D74484">
        <w:rPr>
          <w:rFonts w:ascii="Helvetica" w:hAnsi="Helvetica"/>
          <w:sz w:val="22"/>
          <w:szCs w:val="22"/>
          <w:lang w:val="fr-FR"/>
        </w:rPr>
        <w:t xml:space="preserve"> d’habitat léger ; elle doit se placer à un certain niveau de généralité, le seul </w:t>
      </w:r>
      <w:r w:rsidR="003C5EE0" w:rsidRPr="00D74484">
        <w:rPr>
          <w:rFonts w:ascii="Helvetica" w:hAnsi="Helvetica"/>
          <w:sz w:val="22"/>
          <w:szCs w:val="22"/>
          <w:lang w:val="fr-FR"/>
        </w:rPr>
        <w:t xml:space="preserve">qui convienne d’ailleurs à un propos </w:t>
      </w:r>
      <w:r w:rsidR="003C5EE0" w:rsidRPr="00D74484">
        <w:rPr>
          <w:rFonts w:ascii="Helvetica" w:hAnsi="Helvetica"/>
          <w:i/>
          <w:sz w:val="22"/>
          <w:szCs w:val="22"/>
          <w:lang w:val="fr-FR"/>
        </w:rPr>
        <w:t>normatif</w:t>
      </w:r>
      <w:r w:rsidR="003C5EE0" w:rsidRPr="00D74484">
        <w:rPr>
          <w:rFonts w:ascii="Helvetica" w:hAnsi="Helvetica"/>
          <w:sz w:val="22"/>
          <w:szCs w:val="22"/>
          <w:lang w:val="fr-FR"/>
        </w:rPr>
        <w:t>.</w:t>
      </w:r>
    </w:p>
    <w:p w14:paraId="387B78A9" w14:textId="25C88516" w:rsidR="0026460A" w:rsidRPr="00D74484" w:rsidRDefault="0026460A" w:rsidP="00F52465">
      <w:pPr>
        <w:spacing w:line="360" w:lineRule="auto"/>
        <w:ind w:firstLine="567"/>
        <w:jc w:val="both"/>
        <w:rPr>
          <w:rFonts w:ascii="Helvetica" w:hAnsi="Helvetica"/>
          <w:sz w:val="22"/>
          <w:szCs w:val="22"/>
          <w:lang w:val="fr-FR"/>
        </w:rPr>
      </w:pPr>
      <w:r w:rsidRPr="00D74484">
        <w:rPr>
          <w:rFonts w:ascii="Helvetica" w:hAnsi="Helvetica"/>
          <w:sz w:val="22"/>
          <w:szCs w:val="22"/>
          <w:lang w:val="fr-FR"/>
        </w:rPr>
        <w:t>L’exercice est périlleux</w:t>
      </w:r>
      <w:r w:rsidR="00C6306C" w:rsidRPr="00D74484">
        <w:rPr>
          <w:rFonts w:ascii="Helvetica" w:hAnsi="Helvetica"/>
          <w:sz w:val="22"/>
          <w:szCs w:val="22"/>
          <w:lang w:val="fr-FR"/>
        </w:rPr>
        <w:t xml:space="preserve"> toutefois</w:t>
      </w:r>
      <w:r w:rsidRPr="00D74484">
        <w:rPr>
          <w:rFonts w:ascii="Helvetica" w:hAnsi="Helvetica"/>
          <w:sz w:val="22"/>
          <w:szCs w:val="22"/>
          <w:lang w:val="fr-FR"/>
        </w:rPr>
        <w:t xml:space="preserve">, car il s’agit à la fois de se montrer large, pour ne pas exclure l’un ou l’autre type d’habitat, tout en </w:t>
      </w:r>
      <w:r w:rsidR="004C4D2B" w:rsidRPr="00D74484">
        <w:rPr>
          <w:rFonts w:ascii="Helvetica" w:hAnsi="Helvetica"/>
          <w:sz w:val="22"/>
          <w:szCs w:val="22"/>
          <w:lang w:val="fr-FR"/>
        </w:rPr>
        <w:t>affichant quelque restriction</w:t>
      </w:r>
      <w:r w:rsidRPr="00D74484">
        <w:rPr>
          <w:rFonts w:ascii="Helvetica" w:hAnsi="Helvetica"/>
          <w:sz w:val="22"/>
          <w:szCs w:val="22"/>
          <w:lang w:val="fr-FR"/>
        </w:rPr>
        <w:t>, si l’on ne veut pas diluer</w:t>
      </w:r>
      <w:r w:rsidR="004C4D2B" w:rsidRPr="00D74484">
        <w:rPr>
          <w:rFonts w:ascii="Helvetica" w:hAnsi="Helvetica"/>
          <w:sz w:val="22"/>
          <w:szCs w:val="22"/>
          <w:lang w:val="fr-FR"/>
        </w:rPr>
        <w:t xml:space="preserve"> complètement</w:t>
      </w:r>
      <w:r w:rsidRPr="00D74484">
        <w:rPr>
          <w:rFonts w:ascii="Helvetica" w:hAnsi="Helvetica"/>
          <w:sz w:val="22"/>
          <w:szCs w:val="22"/>
          <w:lang w:val="fr-FR"/>
        </w:rPr>
        <w:t xml:space="preserve"> l’identité </w:t>
      </w:r>
      <w:r w:rsidR="004C4D2B" w:rsidRPr="00D74484">
        <w:rPr>
          <w:rFonts w:ascii="Helvetica" w:hAnsi="Helvetica"/>
          <w:sz w:val="22"/>
          <w:szCs w:val="22"/>
          <w:lang w:val="fr-FR"/>
        </w:rPr>
        <w:t xml:space="preserve">de l’habitat léger. </w:t>
      </w:r>
    </w:p>
    <w:p w14:paraId="5DD3F8FC" w14:textId="77777777" w:rsidR="00B646C1" w:rsidRPr="00D74484" w:rsidRDefault="00684F54" w:rsidP="00F52465">
      <w:pPr>
        <w:spacing w:line="360" w:lineRule="auto"/>
        <w:ind w:firstLine="567"/>
        <w:jc w:val="both"/>
        <w:rPr>
          <w:rFonts w:ascii="Helvetica" w:hAnsi="Helvetica"/>
          <w:sz w:val="22"/>
          <w:szCs w:val="22"/>
          <w:lang w:val="fr-FR"/>
        </w:rPr>
      </w:pPr>
      <w:r w:rsidRPr="00D74484">
        <w:rPr>
          <w:rFonts w:ascii="Helvetica" w:hAnsi="Helvetica"/>
          <w:sz w:val="22"/>
          <w:szCs w:val="22"/>
          <w:lang w:val="fr-FR"/>
        </w:rPr>
        <w:t>Dès lors, q</w:t>
      </w:r>
      <w:r w:rsidR="00353E33" w:rsidRPr="00D74484">
        <w:rPr>
          <w:rFonts w:ascii="Helvetica" w:hAnsi="Helvetica"/>
          <w:sz w:val="22"/>
          <w:szCs w:val="22"/>
          <w:lang w:val="fr-FR"/>
        </w:rPr>
        <w:t xml:space="preserve">u’est-ce qui forge en définitive l’identité de l’habitat léger ? </w:t>
      </w:r>
    </w:p>
    <w:p w14:paraId="40BAA2C4" w14:textId="77777777" w:rsidR="00B646C1" w:rsidRPr="00D74484" w:rsidRDefault="00353E33"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Le fait qu’il pu</w:t>
      </w:r>
      <w:r w:rsidR="00BE5289" w:rsidRPr="00D74484">
        <w:rPr>
          <w:rFonts w:ascii="Helvetica" w:hAnsi="Helvetica"/>
          <w:sz w:val="22"/>
          <w:szCs w:val="22"/>
          <w:lang w:val="fr-FR"/>
        </w:rPr>
        <w:t xml:space="preserve">isse se déplacer ? Tout seul ? </w:t>
      </w:r>
    </w:p>
    <w:p w14:paraId="37C20162" w14:textId="77777777" w:rsidR="00B646C1" w:rsidRPr="00D74484" w:rsidRDefault="00BE5289"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Ou alors sa nature démontable ? </w:t>
      </w:r>
      <w:r w:rsidR="00906CFF" w:rsidRPr="00D74484">
        <w:rPr>
          <w:rFonts w:ascii="Helvetica" w:hAnsi="Helvetica"/>
          <w:sz w:val="22"/>
          <w:szCs w:val="22"/>
          <w:lang w:val="fr-FR"/>
        </w:rPr>
        <w:t xml:space="preserve">Aisément ? </w:t>
      </w:r>
    </w:p>
    <w:p w14:paraId="4CEB9E8E" w14:textId="77777777" w:rsidR="00B646C1" w:rsidRPr="00D74484" w:rsidRDefault="00BE5289"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Ou plutôt s</w:t>
      </w:r>
      <w:r w:rsidR="00353E33" w:rsidRPr="00D74484">
        <w:rPr>
          <w:rFonts w:ascii="Helvetica" w:hAnsi="Helvetica"/>
          <w:sz w:val="22"/>
          <w:szCs w:val="22"/>
          <w:lang w:val="fr-FR"/>
        </w:rPr>
        <w:t xml:space="preserve">on faible poids ? Ses dimensions réduites ? </w:t>
      </w:r>
    </w:p>
    <w:p w14:paraId="45472D27" w14:textId="77777777" w:rsidR="00B646C1" w:rsidRPr="00D74484" w:rsidRDefault="00BE5289"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Son emprise au sol limitée ? </w:t>
      </w:r>
    </w:p>
    <w:p w14:paraId="3C47F2EC" w14:textId="77777777" w:rsidR="00B646C1" w:rsidRPr="00D74484" w:rsidRDefault="00BE5289"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Ses matériaux (le bois par exemple ?) </w:t>
      </w:r>
    </w:p>
    <w:p w14:paraId="259E6311" w14:textId="77777777" w:rsidR="00B646C1" w:rsidRPr="00D74484" w:rsidRDefault="00BE5289"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Ou son caractère auto-construit ? </w:t>
      </w:r>
    </w:p>
    <w:p w14:paraId="627FD6FC" w14:textId="5200655E" w:rsidR="002C3102" w:rsidRPr="00D74484" w:rsidRDefault="002C3102"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L’absence de fondation ?</w:t>
      </w:r>
    </w:p>
    <w:p w14:paraId="743DAABA" w14:textId="435F6CE8" w:rsidR="002C3102" w:rsidRPr="00D74484" w:rsidRDefault="002C3102"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L’absence d’étage ?</w:t>
      </w:r>
    </w:p>
    <w:p w14:paraId="35D901A1" w14:textId="2F7E2C28" w:rsidR="003A6DCA" w:rsidRPr="00D74484" w:rsidRDefault="003A6DCA"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L’absence de raccordement aux impétrants ?</w:t>
      </w:r>
    </w:p>
    <w:p w14:paraId="099EC948" w14:textId="03772A70" w:rsidR="00B646C1" w:rsidRPr="00D74484" w:rsidRDefault="00906CFF"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Ou encore la circonstance que le logement n’était </w:t>
      </w:r>
      <w:r w:rsidR="00E17A39" w:rsidRPr="00D74484">
        <w:rPr>
          <w:rFonts w:ascii="Helvetica" w:hAnsi="Helvetica"/>
          <w:sz w:val="22"/>
          <w:szCs w:val="22"/>
          <w:lang w:val="fr-FR"/>
        </w:rPr>
        <w:t xml:space="preserve">juridiquement </w:t>
      </w:r>
      <w:r w:rsidRPr="00D74484">
        <w:rPr>
          <w:rFonts w:ascii="Helvetica" w:hAnsi="Helvetica"/>
          <w:sz w:val="22"/>
          <w:szCs w:val="22"/>
          <w:lang w:val="fr-FR"/>
        </w:rPr>
        <w:t xml:space="preserve">pas conçu pour une occupation permanente ? </w:t>
      </w:r>
    </w:p>
    <w:p w14:paraId="2F186958" w14:textId="77777777" w:rsidR="00B646C1" w:rsidRPr="00D74484" w:rsidRDefault="00684F54" w:rsidP="00F52465">
      <w:pPr>
        <w:pStyle w:val="Paragraphedeliste"/>
        <w:numPr>
          <w:ilvl w:val="0"/>
          <w:numId w:val="7"/>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Voire qu’il est utilisé à des fins non récréatives ? </w:t>
      </w:r>
      <w:r w:rsidR="00906CFF" w:rsidRPr="00D74484">
        <w:rPr>
          <w:rFonts w:ascii="Helvetica" w:hAnsi="Helvetica"/>
          <w:sz w:val="22"/>
          <w:szCs w:val="22"/>
          <w:lang w:val="fr-FR"/>
        </w:rPr>
        <w:t xml:space="preserve">Ou tout logement alternatif en général ? </w:t>
      </w:r>
    </w:p>
    <w:p w14:paraId="6F35C6C1" w14:textId="568E164E" w:rsidR="00353E33" w:rsidRPr="00D74484" w:rsidRDefault="00BE5289" w:rsidP="00CF4038">
      <w:pPr>
        <w:spacing w:line="360" w:lineRule="auto"/>
        <w:ind w:left="567"/>
        <w:jc w:val="both"/>
        <w:rPr>
          <w:rFonts w:ascii="Helvetica" w:hAnsi="Helvetica"/>
          <w:sz w:val="22"/>
          <w:szCs w:val="22"/>
          <w:lang w:val="fr-FR"/>
        </w:rPr>
      </w:pPr>
      <w:r w:rsidRPr="00D74484">
        <w:rPr>
          <w:rFonts w:ascii="Helvetica" w:hAnsi="Helvetica"/>
          <w:sz w:val="22"/>
          <w:szCs w:val="22"/>
          <w:lang w:val="fr-FR"/>
        </w:rPr>
        <w:t>Vaste question</w:t>
      </w:r>
      <w:r w:rsidR="00906CFF" w:rsidRPr="00D74484">
        <w:rPr>
          <w:rFonts w:ascii="Helvetica" w:hAnsi="Helvetica"/>
          <w:sz w:val="22"/>
          <w:szCs w:val="22"/>
          <w:lang w:val="fr-FR"/>
        </w:rPr>
        <w:t>..</w:t>
      </w:r>
      <w:r w:rsidRPr="00D74484">
        <w:rPr>
          <w:rFonts w:ascii="Helvetica" w:hAnsi="Helvetica"/>
          <w:sz w:val="22"/>
          <w:szCs w:val="22"/>
          <w:lang w:val="fr-FR"/>
        </w:rPr>
        <w:t>.</w:t>
      </w:r>
    </w:p>
    <w:p w14:paraId="6BDAD980" w14:textId="77777777" w:rsidR="00DC4EB3" w:rsidRPr="00D74484" w:rsidRDefault="00DC4EB3" w:rsidP="00044486">
      <w:pPr>
        <w:spacing w:line="360" w:lineRule="auto"/>
        <w:jc w:val="both"/>
        <w:rPr>
          <w:rFonts w:ascii="Helvetica" w:hAnsi="Helvetica"/>
          <w:sz w:val="22"/>
          <w:szCs w:val="22"/>
          <w:lang w:val="fr-FR"/>
        </w:rPr>
      </w:pPr>
    </w:p>
    <w:p w14:paraId="4B707616" w14:textId="73E88FB6" w:rsidR="005D501E" w:rsidRPr="00D74484" w:rsidRDefault="00D80D49" w:rsidP="00044486">
      <w:pPr>
        <w:spacing w:line="360" w:lineRule="auto"/>
        <w:ind w:firstLine="708"/>
        <w:jc w:val="both"/>
        <w:rPr>
          <w:rFonts w:ascii="Helvetica" w:hAnsi="Helvetica"/>
          <w:sz w:val="22"/>
          <w:szCs w:val="22"/>
          <w:lang w:val="fr-FR"/>
        </w:rPr>
      </w:pPr>
      <w:r w:rsidRPr="00D74484">
        <w:rPr>
          <w:rFonts w:ascii="Helvetica" w:hAnsi="Helvetica"/>
          <w:sz w:val="22"/>
          <w:szCs w:val="22"/>
          <w:lang w:val="fr-FR"/>
        </w:rPr>
        <w:t>B</w:t>
      </w:r>
      <w:r w:rsidR="005D501E" w:rsidRPr="00D74484">
        <w:rPr>
          <w:rFonts w:ascii="Helvetica" w:hAnsi="Helvetica"/>
          <w:sz w:val="22"/>
          <w:szCs w:val="22"/>
          <w:lang w:val="fr-FR"/>
        </w:rPr>
        <w:t xml:space="preserve">. </w:t>
      </w:r>
      <w:r w:rsidR="002238B6" w:rsidRPr="00D74484">
        <w:rPr>
          <w:rFonts w:ascii="Helvetica" w:hAnsi="Helvetica"/>
          <w:sz w:val="22"/>
          <w:szCs w:val="22"/>
          <w:lang w:val="fr-FR"/>
        </w:rPr>
        <w:t>Une grande diversité de situations sur le terrain</w:t>
      </w:r>
    </w:p>
    <w:p w14:paraId="486E52EF" w14:textId="77777777" w:rsidR="005D501E" w:rsidRPr="00D74484" w:rsidRDefault="005D501E" w:rsidP="00044486">
      <w:pPr>
        <w:spacing w:line="360" w:lineRule="auto"/>
        <w:jc w:val="both"/>
        <w:rPr>
          <w:rFonts w:ascii="Helvetica" w:hAnsi="Helvetica"/>
          <w:sz w:val="22"/>
          <w:szCs w:val="22"/>
          <w:lang w:val="fr-FR"/>
        </w:rPr>
      </w:pPr>
    </w:p>
    <w:p w14:paraId="3B7F5B7A" w14:textId="77777777" w:rsidR="00D63489" w:rsidRPr="00D74484" w:rsidRDefault="002453FD" w:rsidP="00D63489">
      <w:pPr>
        <w:spacing w:line="360" w:lineRule="auto"/>
        <w:ind w:firstLine="567"/>
        <w:jc w:val="both"/>
        <w:rPr>
          <w:rFonts w:ascii="Helvetica" w:hAnsi="Helvetica"/>
          <w:sz w:val="22"/>
          <w:szCs w:val="22"/>
          <w:lang w:val="fr-FR"/>
        </w:rPr>
      </w:pPr>
      <w:r w:rsidRPr="00D74484">
        <w:rPr>
          <w:rFonts w:ascii="Helvetica" w:hAnsi="Helvetica"/>
          <w:sz w:val="22"/>
          <w:szCs w:val="22"/>
          <w:lang w:val="fr-FR"/>
        </w:rPr>
        <w:t>Et si</w:t>
      </w:r>
      <w:r w:rsidR="00BE5289" w:rsidRPr="00D74484">
        <w:rPr>
          <w:rFonts w:ascii="Helvetica" w:hAnsi="Helvetica"/>
          <w:sz w:val="22"/>
          <w:szCs w:val="22"/>
          <w:lang w:val="fr-FR"/>
        </w:rPr>
        <w:t>, pour la résoudre,</w:t>
      </w:r>
      <w:r w:rsidRPr="00D74484">
        <w:rPr>
          <w:rFonts w:ascii="Helvetica" w:hAnsi="Helvetica"/>
          <w:sz w:val="22"/>
          <w:szCs w:val="22"/>
          <w:lang w:val="fr-FR"/>
        </w:rPr>
        <w:t xml:space="preserve"> nous retournions la question ? </w:t>
      </w:r>
      <w:r w:rsidR="00BE5289" w:rsidRPr="00D74484">
        <w:rPr>
          <w:rFonts w:ascii="Helvetica" w:hAnsi="Helvetica"/>
          <w:sz w:val="22"/>
          <w:szCs w:val="22"/>
          <w:lang w:val="fr-FR"/>
        </w:rPr>
        <w:t>Autrement dit, q</w:t>
      </w:r>
      <w:r w:rsidRPr="00D74484">
        <w:rPr>
          <w:rFonts w:ascii="Helvetica" w:hAnsi="Helvetica"/>
          <w:sz w:val="22"/>
          <w:szCs w:val="22"/>
          <w:lang w:val="fr-FR"/>
        </w:rPr>
        <w:t xml:space="preserve">uels sont les types concrets d’habitat léger (au sens large) que l’on </w:t>
      </w:r>
      <w:r w:rsidR="00BE5289" w:rsidRPr="00D74484">
        <w:rPr>
          <w:rFonts w:ascii="Helvetica" w:hAnsi="Helvetica"/>
          <w:sz w:val="22"/>
          <w:szCs w:val="22"/>
          <w:lang w:val="fr-FR"/>
        </w:rPr>
        <w:t>désire</w:t>
      </w:r>
      <w:r w:rsidRPr="00D74484">
        <w:rPr>
          <w:rFonts w:ascii="Helvetica" w:hAnsi="Helvetica"/>
          <w:sz w:val="22"/>
          <w:szCs w:val="22"/>
          <w:lang w:val="fr-FR"/>
        </w:rPr>
        <w:t xml:space="preserve"> vo</w:t>
      </w:r>
      <w:r w:rsidR="00BE5289" w:rsidRPr="00D74484">
        <w:rPr>
          <w:rFonts w:ascii="Helvetica" w:hAnsi="Helvetica"/>
          <w:sz w:val="22"/>
          <w:szCs w:val="22"/>
          <w:lang w:val="fr-FR"/>
        </w:rPr>
        <w:t>ir inclus dans la définition ? Après, s</w:t>
      </w:r>
      <w:r w:rsidRPr="00D74484">
        <w:rPr>
          <w:rFonts w:ascii="Helvetica" w:hAnsi="Helvetica"/>
          <w:sz w:val="22"/>
          <w:szCs w:val="22"/>
          <w:lang w:val="fr-FR"/>
        </w:rPr>
        <w:t>eulement</w:t>
      </w:r>
      <w:r w:rsidR="00BE5289" w:rsidRPr="00D74484">
        <w:rPr>
          <w:rFonts w:ascii="Helvetica" w:hAnsi="Helvetica"/>
          <w:sz w:val="22"/>
          <w:szCs w:val="22"/>
          <w:lang w:val="fr-FR"/>
        </w:rPr>
        <w:t>,</w:t>
      </w:r>
      <w:r w:rsidRPr="00D74484">
        <w:rPr>
          <w:rFonts w:ascii="Helvetica" w:hAnsi="Helvetica"/>
          <w:sz w:val="22"/>
          <w:szCs w:val="22"/>
          <w:lang w:val="fr-FR"/>
        </w:rPr>
        <w:t xml:space="preserve"> </w:t>
      </w:r>
      <w:r w:rsidR="00BE5289" w:rsidRPr="00D74484">
        <w:rPr>
          <w:rFonts w:ascii="Helvetica" w:hAnsi="Helvetica"/>
          <w:sz w:val="22"/>
          <w:szCs w:val="22"/>
          <w:lang w:val="fr-FR"/>
        </w:rPr>
        <w:t>il sera possible</w:t>
      </w:r>
      <w:r w:rsidRPr="00D74484">
        <w:rPr>
          <w:rFonts w:ascii="Helvetica" w:hAnsi="Helvetica"/>
          <w:sz w:val="22"/>
          <w:szCs w:val="22"/>
          <w:lang w:val="fr-FR"/>
        </w:rPr>
        <w:t xml:space="preserve"> de dégager des caractéristiques convergentes, le plus petit commun dénominateur en quelque sorte. </w:t>
      </w:r>
    </w:p>
    <w:p w14:paraId="314E6E92" w14:textId="1FE518E3" w:rsidR="00B41536" w:rsidRPr="00D74484" w:rsidRDefault="00BE5289" w:rsidP="00D63489">
      <w:pPr>
        <w:spacing w:line="360" w:lineRule="auto"/>
        <w:ind w:firstLine="567"/>
        <w:jc w:val="both"/>
        <w:rPr>
          <w:rFonts w:ascii="Helvetica" w:hAnsi="Helvetica"/>
          <w:sz w:val="22"/>
          <w:szCs w:val="22"/>
          <w:lang w:val="fr-FR"/>
        </w:rPr>
      </w:pPr>
      <w:r w:rsidRPr="00D74484">
        <w:rPr>
          <w:rFonts w:ascii="Helvetica" w:hAnsi="Helvetica"/>
          <w:sz w:val="22"/>
          <w:szCs w:val="22"/>
          <w:lang w:val="fr-FR"/>
        </w:rPr>
        <w:t>Ainsi donc,</w:t>
      </w:r>
      <w:r w:rsidR="00906CFF" w:rsidRPr="00D74484">
        <w:rPr>
          <w:rFonts w:ascii="Helvetica" w:hAnsi="Helvetica"/>
          <w:sz w:val="22"/>
          <w:szCs w:val="22"/>
          <w:lang w:val="fr-FR"/>
        </w:rPr>
        <w:t xml:space="preserve"> à notre estime,</w:t>
      </w:r>
      <w:r w:rsidRPr="00D74484">
        <w:rPr>
          <w:rFonts w:ascii="Helvetica" w:hAnsi="Helvetica"/>
          <w:sz w:val="22"/>
          <w:szCs w:val="22"/>
          <w:lang w:val="fr-FR"/>
        </w:rPr>
        <w:t xml:space="preserve"> l’habitat léger recouvre </w:t>
      </w:r>
      <w:r w:rsidR="00906CFF" w:rsidRPr="00D74484">
        <w:rPr>
          <w:rFonts w:ascii="Helvetica" w:hAnsi="Helvetica"/>
          <w:sz w:val="22"/>
          <w:szCs w:val="22"/>
          <w:lang w:val="fr-FR"/>
        </w:rPr>
        <w:t xml:space="preserve">incontestablement </w:t>
      </w:r>
      <w:r w:rsidRPr="00D74484">
        <w:rPr>
          <w:rFonts w:ascii="Helvetica" w:hAnsi="Helvetica"/>
          <w:sz w:val="22"/>
          <w:szCs w:val="22"/>
          <w:lang w:val="fr-FR"/>
        </w:rPr>
        <w:t>les formules d’habitat </w:t>
      </w:r>
      <w:r w:rsidR="00906CFF" w:rsidRPr="00D74484">
        <w:rPr>
          <w:rFonts w:ascii="Helvetica" w:hAnsi="Helvetica"/>
          <w:sz w:val="22"/>
          <w:szCs w:val="22"/>
          <w:lang w:val="fr-FR"/>
        </w:rPr>
        <w:t>suivantes</w:t>
      </w:r>
      <w:r w:rsidRPr="00D74484">
        <w:rPr>
          <w:rFonts w:ascii="Helvetica" w:hAnsi="Helvetica"/>
          <w:sz w:val="22"/>
          <w:szCs w:val="22"/>
          <w:lang w:val="fr-FR"/>
        </w:rPr>
        <w:t xml:space="preserve">: </w:t>
      </w:r>
    </w:p>
    <w:p w14:paraId="4164C994" w14:textId="77777777" w:rsidR="00B41536" w:rsidRPr="00D74484" w:rsidRDefault="00BE5289"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carav</w:t>
      </w:r>
      <w:r w:rsidR="00B41536" w:rsidRPr="00D74484">
        <w:rPr>
          <w:rFonts w:ascii="Helvetica" w:hAnsi="Helvetica"/>
          <w:sz w:val="22"/>
          <w:szCs w:val="22"/>
          <w:lang w:val="fr-FR"/>
        </w:rPr>
        <w:t>anes/roulottes qui se déplacent</w:t>
      </w:r>
      <w:r w:rsidRPr="00D74484">
        <w:rPr>
          <w:rFonts w:ascii="Helvetica" w:hAnsi="Helvetica"/>
          <w:sz w:val="22"/>
          <w:szCs w:val="22"/>
          <w:lang w:val="fr-FR"/>
        </w:rPr>
        <w:t xml:space="preserve"> </w:t>
      </w:r>
    </w:p>
    <w:p w14:paraId="0BFB7582" w14:textId="77777777" w:rsidR="00B41536" w:rsidRPr="00D74484" w:rsidRDefault="00BE5289"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caravanes/rou</w:t>
      </w:r>
      <w:r w:rsidR="00B41536" w:rsidRPr="00D74484">
        <w:rPr>
          <w:rFonts w:ascii="Helvetica" w:hAnsi="Helvetica"/>
          <w:sz w:val="22"/>
          <w:szCs w:val="22"/>
          <w:lang w:val="fr-FR"/>
        </w:rPr>
        <w:t>lottes qui ne se déplacent plus</w:t>
      </w:r>
      <w:r w:rsidRPr="00D74484">
        <w:rPr>
          <w:rFonts w:ascii="Helvetica" w:hAnsi="Helvetica"/>
          <w:sz w:val="22"/>
          <w:szCs w:val="22"/>
          <w:lang w:val="fr-FR"/>
        </w:rPr>
        <w:t xml:space="preserve"> </w:t>
      </w:r>
    </w:p>
    <w:p w14:paraId="7D2B39E4" w14:textId="77777777" w:rsidR="00B41536" w:rsidRPr="00D74484" w:rsidRDefault="00BE5289"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tiny ho</w:t>
      </w:r>
      <w:r w:rsidR="00B41536" w:rsidRPr="00D74484">
        <w:rPr>
          <w:rFonts w:ascii="Helvetica" w:hAnsi="Helvetica"/>
          <w:sz w:val="22"/>
          <w:szCs w:val="22"/>
          <w:lang w:val="fr-FR"/>
        </w:rPr>
        <w:t>uses</w:t>
      </w:r>
      <w:r w:rsidR="00906CFF" w:rsidRPr="00D74484">
        <w:rPr>
          <w:rFonts w:ascii="Helvetica" w:hAnsi="Helvetica"/>
          <w:sz w:val="22"/>
          <w:szCs w:val="22"/>
          <w:lang w:val="fr-FR"/>
        </w:rPr>
        <w:t xml:space="preserve"> </w:t>
      </w:r>
    </w:p>
    <w:p w14:paraId="0A3D6317" w14:textId="77777777" w:rsidR="00B41536" w:rsidRPr="00D74484" w:rsidRDefault="00B41536"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yourtes</w:t>
      </w:r>
      <w:r w:rsidR="00906CFF" w:rsidRPr="00D74484">
        <w:rPr>
          <w:rFonts w:ascii="Helvetica" w:hAnsi="Helvetica"/>
          <w:sz w:val="22"/>
          <w:szCs w:val="22"/>
          <w:lang w:val="fr-FR"/>
        </w:rPr>
        <w:t xml:space="preserve"> </w:t>
      </w:r>
    </w:p>
    <w:p w14:paraId="06BD8174" w14:textId="77777777" w:rsidR="00B41536" w:rsidRPr="00D74484" w:rsidRDefault="00906CFF"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 xml:space="preserve">les cabanes </w:t>
      </w:r>
    </w:p>
    <w:p w14:paraId="42450FFC" w14:textId="6AEEE13C" w:rsidR="00B646C1" w:rsidRPr="00D74484" w:rsidRDefault="008362C0"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chalets</w:t>
      </w:r>
    </w:p>
    <w:p w14:paraId="12A54FB0" w14:textId="6558ACF5" w:rsidR="008362C0" w:rsidRPr="00D74484" w:rsidRDefault="008362C0"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tipis</w:t>
      </w:r>
    </w:p>
    <w:p w14:paraId="6943B3E1" w14:textId="36461F57" w:rsidR="008362C0" w:rsidRPr="00D74484" w:rsidRDefault="008362C0"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bulles</w:t>
      </w:r>
    </w:p>
    <w:p w14:paraId="6238C7AC" w14:textId="3750F1D8" w:rsidR="0038258B" w:rsidRPr="00D74484" w:rsidRDefault="0038258B" w:rsidP="00D63489">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les géodes</w:t>
      </w:r>
    </w:p>
    <w:p w14:paraId="35211740" w14:textId="712FF334" w:rsidR="00B646C1" w:rsidRPr="00D74484" w:rsidRDefault="008362C0" w:rsidP="00044486">
      <w:pPr>
        <w:pStyle w:val="Paragraphedeliste"/>
        <w:numPr>
          <w:ilvl w:val="0"/>
          <w:numId w:val="8"/>
        </w:numPr>
        <w:spacing w:line="360" w:lineRule="auto"/>
        <w:ind w:left="1276"/>
        <w:jc w:val="both"/>
        <w:rPr>
          <w:rFonts w:ascii="Helvetica" w:hAnsi="Helvetica"/>
          <w:sz w:val="22"/>
          <w:szCs w:val="22"/>
          <w:lang w:val="fr-FR"/>
        </w:rPr>
      </w:pPr>
      <w:r w:rsidRPr="00D74484">
        <w:rPr>
          <w:rFonts w:ascii="Helvetica" w:hAnsi="Helvetica"/>
          <w:sz w:val="22"/>
          <w:szCs w:val="22"/>
          <w:lang w:val="fr-FR"/>
        </w:rPr>
        <w:t>…</w:t>
      </w:r>
    </w:p>
    <w:p w14:paraId="33C757F4" w14:textId="11BD48E3" w:rsidR="00B646C1" w:rsidRPr="00D74484" w:rsidRDefault="00BE6DCF" w:rsidP="00BE6DCF">
      <w:pPr>
        <w:spacing w:line="360" w:lineRule="auto"/>
        <w:ind w:firstLine="567"/>
        <w:jc w:val="both"/>
        <w:rPr>
          <w:rFonts w:ascii="Helvetica" w:hAnsi="Helvetica"/>
          <w:sz w:val="22"/>
          <w:szCs w:val="22"/>
          <w:lang w:val="fr-FR"/>
        </w:rPr>
      </w:pPr>
      <w:r w:rsidRPr="00D74484">
        <w:rPr>
          <w:rFonts w:ascii="Helvetica" w:hAnsi="Helvetica"/>
          <w:i/>
          <w:sz w:val="22"/>
          <w:szCs w:val="22"/>
          <w:lang w:val="fr-FR"/>
        </w:rPr>
        <w:t>Quid</w:t>
      </w:r>
      <w:r w:rsidRPr="00D74484">
        <w:rPr>
          <w:rFonts w:ascii="Helvetica" w:hAnsi="Helvetica"/>
          <w:sz w:val="22"/>
          <w:szCs w:val="22"/>
          <w:lang w:val="fr-FR"/>
        </w:rPr>
        <w:t xml:space="preserve"> des péniches ?</w:t>
      </w:r>
      <w:r w:rsidR="00B646C1" w:rsidRPr="00D74484">
        <w:rPr>
          <w:rFonts w:ascii="Helvetica" w:hAnsi="Helvetica"/>
          <w:sz w:val="22"/>
          <w:szCs w:val="22"/>
          <w:lang w:val="fr-FR"/>
        </w:rPr>
        <w:t xml:space="preserve"> </w:t>
      </w:r>
      <w:r w:rsidRPr="00D74484">
        <w:rPr>
          <w:rFonts w:ascii="Helvetica" w:hAnsi="Helvetica"/>
          <w:sz w:val="22"/>
          <w:szCs w:val="22"/>
          <w:lang w:val="fr-FR"/>
        </w:rPr>
        <w:t>D</w:t>
      </w:r>
      <w:r w:rsidR="00B646C1" w:rsidRPr="00D74484">
        <w:rPr>
          <w:rFonts w:ascii="Helvetica" w:hAnsi="Helvetica"/>
          <w:sz w:val="22"/>
          <w:szCs w:val="22"/>
          <w:lang w:val="fr-FR"/>
        </w:rPr>
        <w:t xml:space="preserve">oivent-elles </w:t>
      </w:r>
      <w:r w:rsidRPr="00D74484">
        <w:rPr>
          <w:rFonts w:ascii="Helvetica" w:hAnsi="Helvetica"/>
          <w:sz w:val="22"/>
          <w:szCs w:val="22"/>
          <w:lang w:val="fr-FR"/>
        </w:rPr>
        <w:t xml:space="preserve">être </w:t>
      </w:r>
      <w:r w:rsidR="00B646C1" w:rsidRPr="00D74484">
        <w:rPr>
          <w:rFonts w:ascii="Helvetica" w:hAnsi="Helvetica"/>
          <w:sz w:val="22"/>
          <w:szCs w:val="22"/>
          <w:lang w:val="fr-FR"/>
        </w:rPr>
        <w:t xml:space="preserve">rangées parmi les habitats légers ? Et la circonstance </w:t>
      </w:r>
      <w:r w:rsidR="00906CFF" w:rsidRPr="00D74484">
        <w:rPr>
          <w:rFonts w:ascii="Helvetica" w:hAnsi="Helvetica"/>
          <w:sz w:val="22"/>
          <w:szCs w:val="22"/>
          <w:lang w:val="fr-FR"/>
        </w:rPr>
        <w:t>qu’</w:t>
      </w:r>
      <w:r w:rsidR="00B41536" w:rsidRPr="00D74484">
        <w:rPr>
          <w:rFonts w:ascii="Helvetica" w:hAnsi="Helvetica"/>
          <w:sz w:val="22"/>
          <w:szCs w:val="22"/>
          <w:lang w:val="fr-FR"/>
        </w:rPr>
        <w:t>elles naviguent encore éventuellement est-elle relevante</w:t>
      </w:r>
      <w:r w:rsidRPr="00D74484">
        <w:rPr>
          <w:rFonts w:ascii="Helvetica" w:hAnsi="Helvetica"/>
          <w:sz w:val="22"/>
          <w:szCs w:val="22"/>
          <w:lang w:val="fr-FR"/>
        </w:rPr>
        <w:t> ?</w:t>
      </w:r>
      <w:r w:rsidR="00B646C1" w:rsidRPr="00D74484">
        <w:rPr>
          <w:rFonts w:ascii="Helvetica" w:hAnsi="Helvetica"/>
          <w:sz w:val="22"/>
          <w:szCs w:val="22"/>
          <w:lang w:val="fr-FR"/>
        </w:rPr>
        <w:t xml:space="preserve"> </w:t>
      </w:r>
      <w:r w:rsidR="00637CAB" w:rsidRPr="00D74484">
        <w:rPr>
          <w:rFonts w:ascii="Helvetica" w:hAnsi="Helvetica"/>
          <w:sz w:val="22"/>
          <w:szCs w:val="22"/>
          <w:lang w:val="fr-FR"/>
        </w:rPr>
        <w:t>En tous cas, d’un point de vue</w:t>
      </w:r>
      <w:r w:rsidR="00DC4EB3" w:rsidRPr="00D74484">
        <w:rPr>
          <w:rFonts w:ascii="Helvetica" w:hAnsi="Helvetica"/>
          <w:sz w:val="22"/>
          <w:szCs w:val="22"/>
          <w:lang w:val="fr-FR"/>
        </w:rPr>
        <w:t xml:space="preserve"> strictement</w:t>
      </w:r>
      <w:r w:rsidR="00637CAB" w:rsidRPr="00D74484">
        <w:rPr>
          <w:rFonts w:ascii="Helvetica" w:hAnsi="Helvetica"/>
          <w:sz w:val="22"/>
          <w:szCs w:val="22"/>
          <w:lang w:val="fr-FR"/>
        </w:rPr>
        <w:t xml:space="preserve"> pondéral</w:t>
      </w:r>
      <w:r w:rsidR="00DC4EB3" w:rsidRPr="00D74484">
        <w:rPr>
          <w:rFonts w:ascii="Helvetica" w:hAnsi="Helvetica"/>
          <w:sz w:val="22"/>
          <w:szCs w:val="22"/>
          <w:lang w:val="fr-FR"/>
        </w:rPr>
        <w:t xml:space="preserve"> (cœur de la définition de l’adjectif « léger »)</w:t>
      </w:r>
      <w:r w:rsidR="0096307B" w:rsidRPr="00D74484">
        <w:rPr>
          <w:rFonts w:ascii="Helvetica" w:hAnsi="Helvetica"/>
          <w:sz w:val="22"/>
          <w:szCs w:val="22"/>
          <w:lang w:val="fr-FR"/>
        </w:rPr>
        <w:t>, elles sont tout sauf légères, ce qui nous amène à prôner leur exclusion.</w:t>
      </w:r>
    </w:p>
    <w:p w14:paraId="3E3FF5CA" w14:textId="77777777" w:rsidR="00C05FCC" w:rsidRPr="00D74484" w:rsidRDefault="00C05FCC" w:rsidP="00044486">
      <w:pPr>
        <w:spacing w:line="360" w:lineRule="auto"/>
        <w:jc w:val="both"/>
        <w:rPr>
          <w:rFonts w:ascii="Helvetica" w:hAnsi="Helvetica"/>
          <w:sz w:val="22"/>
          <w:szCs w:val="22"/>
          <w:lang w:val="fr-FR"/>
        </w:rPr>
      </w:pPr>
    </w:p>
    <w:p w14:paraId="5311F1FC" w14:textId="35F2DE11" w:rsidR="00595C8C" w:rsidRPr="00D74484" w:rsidRDefault="00AE7F7C" w:rsidP="00044486">
      <w:pPr>
        <w:spacing w:line="360" w:lineRule="auto"/>
        <w:jc w:val="both"/>
        <w:rPr>
          <w:rFonts w:ascii="Helvetica" w:hAnsi="Helvetica"/>
          <w:sz w:val="22"/>
          <w:szCs w:val="22"/>
          <w:lang w:val="fr-FR"/>
        </w:rPr>
      </w:pPr>
      <w:r w:rsidRPr="00D74484">
        <w:rPr>
          <w:rFonts w:ascii="Helvetica" w:hAnsi="Helvetica"/>
          <w:sz w:val="22"/>
          <w:szCs w:val="22"/>
          <w:lang w:val="fr-FR"/>
        </w:rPr>
        <w:tab/>
        <w:t>C</w:t>
      </w:r>
      <w:r w:rsidR="00595C8C" w:rsidRPr="00D74484">
        <w:rPr>
          <w:rFonts w:ascii="Helvetica" w:hAnsi="Helvetica"/>
          <w:sz w:val="22"/>
          <w:szCs w:val="22"/>
          <w:lang w:val="fr-FR"/>
        </w:rPr>
        <w:t xml:space="preserve">. </w:t>
      </w:r>
      <w:r w:rsidR="00EA182F" w:rsidRPr="00D74484">
        <w:rPr>
          <w:rFonts w:ascii="Helvetica" w:hAnsi="Helvetica"/>
          <w:sz w:val="22"/>
          <w:szCs w:val="22"/>
          <w:lang w:val="fr-FR"/>
        </w:rPr>
        <w:t>Une pluralité de critères…</w:t>
      </w:r>
    </w:p>
    <w:p w14:paraId="05D120CA" w14:textId="77777777" w:rsidR="00595C8C" w:rsidRPr="00D74484" w:rsidRDefault="00595C8C" w:rsidP="00044486">
      <w:pPr>
        <w:spacing w:line="360" w:lineRule="auto"/>
        <w:jc w:val="both"/>
        <w:rPr>
          <w:rFonts w:ascii="Helvetica" w:hAnsi="Helvetica"/>
          <w:sz w:val="22"/>
          <w:szCs w:val="22"/>
          <w:lang w:val="fr-FR"/>
        </w:rPr>
      </w:pPr>
    </w:p>
    <w:p w14:paraId="32772A0F" w14:textId="47447E7B" w:rsidR="00595C8C" w:rsidRPr="00D74484" w:rsidRDefault="00595C8C" w:rsidP="008B61A8">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L’extrême diversité des situations à rencontrer rend illusoire toute adoption d’un critère unique ou exclusif. Par exemple, si l’on considère que l’habitat léger doit nécessairement être mobile, on exclut les yourtes entre autres (et l’on englobe fatalement les péniches qui naviguent encore — ce qui n’est peut-être pas souhaité). Et si l’on prend alors le caractère démontable de la construction comme paramètre déterminant (pour inclure lesdites yourtes), ce sont les chalets qu’on écarte de ce fait. Etc. </w:t>
      </w:r>
    </w:p>
    <w:p w14:paraId="61C2E6F0" w14:textId="29B518B7" w:rsidR="00595C8C" w:rsidRPr="00D74484" w:rsidRDefault="00C6306C" w:rsidP="008B61A8">
      <w:pPr>
        <w:spacing w:line="360" w:lineRule="auto"/>
        <w:ind w:firstLine="567"/>
        <w:jc w:val="both"/>
        <w:rPr>
          <w:rFonts w:ascii="Helvetica" w:hAnsi="Helvetica"/>
          <w:sz w:val="22"/>
          <w:szCs w:val="22"/>
          <w:lang w:val="fr-FR"/>
        </w:rPr>
      </w:pPr>
      <w:r w:rsidRPr="00D74484">
        <w:rPr>
          <w:rFonts w:ascii="Helvetica" w:hAnsi="Helvetica"/>
          <w:sz w:val="22"/>
          <w:szCs w:val="22"/>
          <w:lang w:val="fr-FR"/>
        </w:rPr>
        <w:t>Aussi, la définition devr</w:t>
      </w:r>
      <w:r w:rsidR="003F35CF" w:rsidRPr="00D74484">
        <w:rPr>
          <w:rFonts w:ascii="Helvetica" w:hAnsi="Helvetica"/>
          <w:sz w:val="22"/>
          <w:szCs w:val="22"/>
          <w:lang w:val="fr-FR"/>
        </w:rPr>
        <w:t xml:space="preserve">ait proposer selon nous </w:t>
      </w:r>
      <w:r w:rsidR="003F35CF" w:rsidRPr="00D74484">
        <w:rPr>
          <w:rFonts w:ascii="Helvetica" w:hAnsi="Helvetica"/>
          <w:i/>
          <w:sz w:val="22"/>
          <w:szCs w:val="22"/>
          <w:lang w:val="fr-FR"/>
        </w:rPr>
        <w:t>plusieurs</w:t>
      </w:r>
      <w:r w:rsidR="003F35CF" w:rsidRPr="00D74484">
        <w:rPr>
          <w:rFonts w:ascii="Helvetica" w:hAnsi="Helvetica"/>
          <w:sz w:val="22"/>
          <w:szCs w:val="22"/>
          <w:lang w:val="fr-FR"/>
        </w:rPr>
        <w:t xml:space="preserve"> critères. Et ces </w:t>
      </w:r>
      <w:r w:rsidR="00684F54" w:rsidRPr="00D74484">
        <w:rPr>
          <w:rFonts w:ascii="Helvetica" w:hAnsi="Helvetica"/>
          <w:sz w:val="22"/>
          <w:szCs w:val="22"/>
          <w:lang w:val="fr-FR"/>
        </w:rPr>
        <w:t>derniers</w:t>
      </w:r>
      <w:r w:rsidR="003F35CF" w:rsidRPr="00D74484">
        <w:rPr>
          <w:rFonts w:ascii="Helvetica" w:hAnsi="Helvetica"/>
          <w:sz w:val="22"/>
          <w:szCs w:val="22"/>
          <w:lang w:val="fr-FR"/>
        </w:rPr>
        <w:t xml:space="preserve"> </w:t>
      </w:r>
      <w:r w:rsidR="00595C8C" w:rsidRPr="00D74484">
        <w:rPr>
          <w:rFonts w:ascii="Helvetica" w:hAnsi="Helvetica"/>
          <w:sz w:val="22"/>
          <w:szCs w:val="22"/>
          <w:lang w:val="fr-FR"/>
        </w:rPr>
        <w:t>doivent être alternatifs</w:t>
      </w:r>
      <w:r w:rsidR="003F35CF" w:rsidRPr="00D74484">
        <w:rPr>
          <w:rFonts w:ascii="Helvetica" w:hAnsi="Helvetica"/>
          <w:sz w:val="22"/>
          <w:szCs w:val="22"/>
          <w:lang w:val="fr-FR"/>
        </w:rPr>
        <w:t>, c’est-à-dire qu’il</w:t>
      </w:r>
      <w:r w:rsidR="00526A7B" w:rsidRPr="00D74484">
        <w:rPr>
          <w:rFonts w:ascii="Helvetica" w:hAnsi="Helvetica"/>
          <w:sz w:val="22"/>
          <w:szCs w:val="22"/>
          <w:lang w:val="fr-FR"/>
        </w:rPr>
        <w:t xml:space="preserve"> n’est pas besoin de les satisfaire tous</w:t>
      </w:r>
      <w:r w:rsidR="00684F54" w:rsidRPr="00D74484">
        <w:rPr>
          <w:rFonts w:ascii="Helvetica" w:hAnsi="Helvetica"/>
          <w:sz w:val="22"/>
          <w:szCs w:val="22"/>
          <w:lang w:val="fr-FR"/>
        </w:rPr>
        <w:t xml:space="preserve"> pour </w:t>
      </w:r>
      <w:r w:rsidR="00526A7B" w:rsidRPr="00D74484">
        <w:rPr>
          <w:rFonts w:ascii="Helvetica" w:hAnsi="Helvetica"/>
          <w:sz w:val="22"/>
          <w:szCs w:val="22"/>
          <w:lang w:val="fr-FR"/>
        </w:rPr>
        <w:t>réputer</w:t>
      </w:r>
      <w:r w:rsidR="00684F54" w:rsidRPr="00D74484">
        <w:rPr>
          <w:rFonts w:ascii="Helvetica" w:hAnsi="Helvetica"/>
          <w:sz w:val="22"/>
          <w:szCs w:val="22"/>
          <w:lang w:val="fr-FR"/>
        </w:rPr>
        <w:t xml:space="preserve"> l’habitat léger</w:t>
      </w:r>
      <w:r w:rsidR="003F35CF" w:rsidRPr="00D74484">
        <w:rPr>
          <w:rFonts w:ascii="Helvetica" w:hAnsi="Helvetica"/>
          <w:sz w:val="22"/>
          <w:szCs w:val="22"/>
          <w:lang w:val="fr-FR"/>
        </w:rPr>
        <w:t xml:space="preserve">. </w:t>
      </w:r>
    </w:p>
    <w:p w14:paraId="122D4FAD" w14:textId="52DF761C" w:rsidR="006F096A" w:rsidRPr="00D74484" w:rsidRDefault="006F096A" w:rsidP="008B61A8">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Cela étant, il faut éviter dans la définition de séparer ces différents critères par des « soit … soit…», car cela signifierait qu’un habitat n’est plus léger dès qu’il répond à deux de ces critères (ou plus), ce qui n’aurait aucun sens évidemment. </w:t>
      </w:r>
    </w:p>
    <w:p w14:paraId="70F0E252" w14:textId="77777777" w:rsidR="002238B6" w:rsidRPr="00D74484" w:rsidRDefault="002238B6" w:rsidP="00044486">
      <w:pPr>
        <w:spacing w:line="360" w:lineRule="auto"/>
        <w:jc w:val="both"/>
        <w:rPr>
          <w:rFonts w:ascii="Helvetica" w:hAnsi="Helvetica"/>
          <w:sz w:val="22"/>
          <w:szCs w:val="22"/>
          <w:lang w:val="fr-FR"/>
        </w:rPr>
      </w:pPr>
    </w:p>
    <w:p w14:paraId="19EC8B76" w14:textId="2D029327" w:rsidR="00595C8C" w:rsidRPr="00D74484" w:rsidRDefault="00754C86" w:rsidP="00044486">
      <w:pPr>
        <w:spacing w:line="360" w:lineRule="auto"/>
        <w:jc w:val="both"/>
        <w:rPr>
          <w:rFonts w:ascii="Helvetica" w:hAnsi="Helvetica"/>
          <w:sz w:val="22"/>
          <w:szCs w:val="22"/>
          <w:lang w:val="fr-FR"/>
        </w:rPr>
      </w:pPr>
      <w:r w:rsidRPr="00D74484">
        <w:rPr>
          <w:rFonts w:ascii="Helvetica" w:hAnsi="Helvetica"/>
          <w:sz w:val="22"/>
          <w:szCs w:val="22"/>
          <w:lang w:val="fr-FR"/>
        </w:rPr>
        <w:tab/>
        <w:t>D</w:t>
      </w:r>
      <w:r w:rsidR="00595C8C" w:rsidRPr="00D74484">
        <w:rPr>
          <w:rFonts w:ascii="Helvetica" w:hAnsi="Helvetica"/>
          <w:sz w:val="22"/>
          <w:szCs w:val="22"/>
          <w:lang w:val="fr-FR"/>
        </w:rPr>
        <w:t xml:space="preserve">. </w:t>
      </w:r>
      <w:r w:rsidR="00EA182F" w:rsidRPr="00D74484">
        <w:rPr>
          <w:rFonts w:ascii="Helvetica" w:hAnsi="Helvetica"/>
          <w:sz w:val="22"/>
          <w:szCs w:val="22"/>
          <w:lang w:val="fr-FR"/>
        </w:rPr>
        <w:t>…dont deux au moins doivent être cumulatifs</w:t>
      </w:r>
      <w:r w:rsidR="00595C8C" w:rsidRPr="00D74484">
        <w:rPr>
          <w:rFonts w:ascii="Helvetica" w:hAnsi="Helvetica"/>
          <w:sz w:val="22"/>
          <w:szCs w:val="22"/>
          <w:lang w:val="fr-FR"/>
        </w:rPr>
        <w:t xml:space="preserve"> </w:t>
      </w:r>
    </w:p>
    <w:p w14:paraId="5B4C51D7" w14:textId="77777777" w:rsidR="00595C8C" w:rsidRPr="00D74484" w:rsidRDefault="00595C8C" w:rsidP="00044486">
      <w:pPr>
        <w:spacing w:line="360" w:lineRule="auto"/>
        <w:jc w:val="both"/>
        <w:rPr>
          <w:rFonts w:ascii="Helvetica" w:hAnsi="Helvetica"/>
          <w:sz w:val="22"/>
          <w:szCs w:val="22"/>
          <w:lang w:val="fr-FR"/>
        </w:rPr>
      </w:pPr>
    </w:p>
    <w:p w14:paraId="380D3DCC" w14:textId="4B8BDFD8" w:rsidR="00C05FCC" w:rsidRPr="00D74484" w:rsidRDefault="00C05FCC" w:rsidP="008B61A8">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Maintenant, </w:t>
      </w:r>
      <w:r w:rsidR="00526A7B" w:rsidRPr="00D74484">
        <w:rPr>
          <w:rFonts w:ascii="Helvetica" w:hAnsi="Helvetica"/>
          <w:sz w:val="22"/>
          <w:szCs w:val="22"/>
          <w:lang w:val="fr-FR"/>
        </w:rPr>
        <w:t>tenir pour léger un habitat qui ne rempli</w:t>
      </w:r>
      <w:r w:rsidR="008C1C3E" w:rsidRPr="00D74484">
        <w:rPr>
          <w:rFonts w:ascii="Helvetica" w:hAnsi="Helvetica"/>
          <w:sz w:val="22"/>
          <w:szCs w:val="22"/>
          <w:lang w:val="fr-FR"/>
        </w:rPr>
        <w:t>rai</w:t>
      </w:r>
      <w:r w:rsidR="00526A7B" w:rsidRPr="00D74484">
        <w:rPr>
          <w:rFonts w:ascii="Helvetica" w:hAnsi="Helvetica"/>
          <w:sz w:val="22"/>
          <w:szCs w:val="22"/>
          <w:lang w:val="fr-FR"/>
        </w:rPr>
        <w:t xml:space="preserve">t </w:t>
      </w:r>
      <w:r w:rsidR="00526A7B" w:rsidRPr="00D74484">
        <w:rPr>
          <w:rFonts w:ascii="Helvetica" w:hAnsi="Helvetica"/>
          <w:i/>
          <w:sz w:val="22"/>
          <w:szCs w:val="22"/>
          <w:lang w:val="fr-FR"/>
        </w:rPr>
        <w:t xml:space="preserve">qu’un </w:t>
      </w:r>
      <w:r w:rsidRPr="00D74484">
        <w:rPr>
          <w:rFonts w:ascii="Helvetica" w:hAnsi="Helvetica"/>
          <w:i/>
          <w:sz w:val="22"/>
          <w:szCs w:val="22"/>
          <w:lang w:val="fr-FR"/>
        </w:rPr>
        <w:t>seul</w:t>
      </w:r>
      <w:r w:rsidRPr="00D74484">
        <w:rPr>
          <w:rFonts w:ascii="Helvetica" w:hAnsi="Helvetica"/>
          <w:sz w:val="22"/>
          <w:szCs w:val="22"/>
          <w:lang w:val="fr-FR"/>
        </w:rPr>
        <w:t xml:space="preserve"> de ces critères </w:t>
      </w:r>
      <w:r w:rsidR="008C1C3E" w:rsidRPr="00D74484">
        <w:rPr>
          <w:rFonts w:ascii="Helvetica" w:hAnsi="Helvetica"/>
          <w:sz w:val="22"/>
          <w:szCs w:val="22"/>
          <w:lang w:val="fr-FR"/>
        </w:rPr>
        <w:t xml:space="preserve">semble contre-indiqué, dans le sens où cela dénature le concept. Par exemple, une petite maison en brique, mitoyenne, ne saurait à notre sens être considérée comme légère pour le simple motif que son emprise au sol est </w:t>
      </w:r>
      <w:r w:rsidR="009C5602" w:rsidRPr="00D74484">
        <w:rPr>
          <w:rFonts w:ascii="Helvetica" w:hAnsi="Helvetica"/>
          <w:sz w:val="22"/>
          <w:szCs w:val="22"/>
          <w:lang w:val="fr-FR"/>
        </w:rPr>
        <w:t>limitée</w:t>
      </w:r>
      <w:r w:rsidR="008C1C3E" w:rsidRPr="00D74484">
        <w:rPr>
          <w:rFonts w:ascii="Helvetica" w:hAnsi="Helvetica"/>
          <w:sz w:val="22"/>
          <w:szCs w:val="22"/>
          <w:lang w:val="fr-FR"/>
        </w:rPr>
        <w:t xml:space="preserve">. </w:t>
      </w:r>
      <w:r w:rsidR="009C5602" w:rsidRPr="00D74484">
        <w:rPr>
          <w:rFonts w:ascii="Helvetica" w:hAnsi="Helvetica"/>
          <w:sz w:val="22"/>
          <w:szCs w:val="22"/>
          <w:lang w:val="fr-FR"/>
        </w:rPr>
        <w:t xml:space="preserve">Pas davantage une grande demeure ne mérite-t-elle la qualification de « léger » uniquement parce qu’elle serait </w:t>
      </w:r>
      <w:r w:rsidR="00B646C1" w:rsidRPr="00D74484">
        <w:rPr>
          <w:rFonts w:ascii="Helvetica" w:hAnsi="Helvetica"/>
          <w:sz w:val="22"/>
          <w:szCs w:val="22"/>
          <w:lang w:val="fr-FR"/>
        </w:rPr>
        <w:t>auto-construite ou faite de</w:t>
      </w:r>
      <w:r w:rsidR="009C5602" w:rsidRPr="00D74484">
        <w:rPr>
          <w:rFonts w:ascii="Helvetica" w:hAnsi="Helvetica"/>
          <w:sz w:val="22"/>
          <w:szCs w:val="22"/>
          <w:lang w:val="fr-FR"/>
        </w:rPr>
        <w:t xml:space="preserve"> bois.</w:t>
      </w:r>
    </w:p>
    <w:p w14:paraId="4C51ABFC" w14:textId="55BDB1FB" w:rsidR="008C1C3E" w:rsidRPr="00D74484" w:rsidRDefault="008C1C3E" w:rsidP="008B61A8">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Il est suggéré dès lors d’exiger un </w:t>
      </w:r>
      <w:r w:rsidRPr="00D74484">
        <w:rPr>
          <w:rFonts w:ascii="Helvetica" w:hAnsi="Helvetica"/>
          <w:i/>
          <w:sz w:val="22"/>
          <w:szCs w:val="22"/>
          <w:lang w:val="fr-FR"/>
        </w:rPr>
        <w:t>cumul</w:t>
      </w:r>
      <w:r w:rsidRPr="00D74484">
        <w:rPr>
          <w:rFonts w:ascii="Helvetica" w:hAnsi="Helvetica"/>
          <w:sz w:val="22"/>
          <w:szCs w:val="22"/>
          <w:lang w:val="fr-FR"/>
        </w:rPr>
        <w:t xml:space="preserve"> des critères ; dit autrement, un habitat ne serait </w:t>
      </w:r>
      <w:r w:rsidR="00171F2B" w:rsidRPr="00D74484">
        <w:rPr>
          <w:rFonts w:ascii="Helvetica" w:hAnsi="Helvetica"/>
          <w:sz w:val="22"/>
          <w:szCs w:val="22"/>
          <w:lang w:val="fr-FR"/>
        </w:rPr>
        <w:t xml:space="preserve">être </w:t>
      </w:r>
      <w:r w:rsidRPr="00D74484">
        <w:rPr>
          <w:rFonts w:ascii="Helvetica" w:hAnsi="Helvetica"/>
          <w:sz w:val="22"/>
          <w:szCs w:val="22"/>
          <w:lang w:val="fr-FR"/>
        </w:rPr>
        <w:t xml:space="preserve">considéré comme léger que s’il réunit </w:t>
      </w:r>
      <w:r w:rsidRPr="00D74484">
        <w:rPr>
          <w:rFonts w:ascii="Helvetica" w:hAnsi="Helvetica"/>
          <w:i/>
          <w:sz w:val="22"/>
          <w:szCs w:val="22"/>
          <w:lang w:val="fr-FR"/>
        </w:rPr>
        <w:t>deux conditions</w:t>
      </w:r>
      <w:r w:rsidRPr="00D74484">
        <w:rPr>
          <w:rFonts w:ascii="Helvetica" w:hAnsi="Helvetica"/>
          <w:sz w:val="22"/>
          <w:szCs w:val="22"/>
          <w:lang w:val="fr-FR"/>
        </w:rPr>
        <w:t xml:space="preserve"> au moins. À titre de comparaison, c’est la méthode privilégiée par </w:t>
      </w:r>
      <w:r w:rsidR="00065D57" w:rsidRPr="00D74484">
        <w:rPr>
          <w:rFonts w:ascii="Helvetica" w:hAnsi="Helvetica"/>
          <w:sz w:val="22"/>
          <w:szCs w:val="22"/>
          <w:lang w:val="fr-FR"/>
        </w:rPr>
        <w:t>la plupart des auteurs</w:t>
      </w:r>
      <w:r w:rsidR="00B84D99" w:rsidRPr="00D74484">
        <w:rPr>
          <w:rStyle w:val="Marquenotebasdepage"/>
          <w:rFonts w:ascii="Helvetica" w:hAnsi="Helvetica"/>
          <w:sz w:val="22"/>
          <w:szCs w:val="22"/>
          <w:lang w:val="fr-FR"/>
        </w:rPr>
        <w:footnoteReference w:id="13"/>
      </w:r>
      <w:r w:rsidR="00065D57" w:rsidRPr="00D74484">
        <w:rPr>
          <w:rFonts w:ascii="Helvetica" w:hAnsi="Helvetica"/>
          <w:sz w:val="22"/>
          <w:szCs w:val="22"/>
          <w:lang w:val="fr-FR"/>
        </w:rPr>
        <w:t xml:space="preserve"> </w:t>
      </w:r>
      <w:r w:rsidR="000434BB" w:rsidRPr="00D74484">
        <w:rPr>
          <w:rFonts w:ascii="Helvetica" w:hAnsi="Helvetica"/>
          <w:sz w:val="22"/>
          <w:szCs w:val="22"/>
          <w:lang w:val="fr-FR"/>
        </w:rPr>
        <w:t xml:space="preserve">en sciences sociales </w:t>
      </w:r>
      <w:r w:rsidR="00065D57" w:rsidRPr="00D74484">
        <w:rPr>
          <w:rFonts w:ascii="Helvetica" w:hAnsi="Helvetica"/>
          <w:sz w:val="22"/>
          <w:szCs w:val="22"/>
          <w:lang w:val="fr-FR"/>
        </w:rPr>
        <w:t>et des institutions</w:t>
      </w:r>
      <w:r w:rsidR="00983FEC" w:rsidRPr="00D74484">
        <w:rPr>
          <w:rStyle w:val="Marquenotebasdepage"/>
          <w:rFonts w:ascii="Helvetica" w:hAnsi="Helvetica"/>
          <w:sz w:val="22"/>
          <w:szCs w:val="22"/>
          <w:lang w:val="fr-FR"/>
        </w:rPr>
        <w:footnoteReference w:id="14"/>
      </w:r>
      <w:r w:rsidR="00065D57" w:rsidRPr="00D74484">
        <w:rPr>
          <w:rFonts w:ascii="Helvetica" w:hAnsi="Helvetica"/>
          <w:sz w:val="22"/>
          <w:szCs w:val="22"/>
          <w:lang w:val="fr-FR"/>
        </w:rPr>
        <w:t xml:space="preserve"> pour définir la précarité</w:t>
      </w:r>
      <w:r w:rsidR="000434BB" w:rsidRPr="00D74484">
        <w:rPr>
          <w:rFonts w:ascii="Helvetica" w:hAnsi="Helvetica"/>
          <w:sz w:val="22"/>
          <w:szCs w:val="22"/>
          <w:lang w:val="fr-FR"/>
        </w:rPr>
        <w:t>, laquelle ne s’épuise pas dans la dimension purement pécuniaire</w:t>
      </w:r>
      <w:r w:rsidR="00065D57" w:rsidRPr="00D74484">
        <w:rPr>
          <w:rFonts w:ascii="Helvetica" w:hAnsi="Helvetica"/>
          <w:sz w:val="22"/>
          <w:szCs w:val="22"/>
          <w:lang w:val="fr-FR"/>
        </w:rPr>
        <w:t xml:space="preserve">. </w:t>
      </w:r>
      <w:r w:rsidR="000434BB" w:rsidRPr="00D74484">
        <w:rPr>
          <w:rFonts w:ascii="Helvetica" w:hAnsi="Helvetica"/>
          <w:sz w:val="22"/>
          <w:szCs w:val="22"/>
          <w:lang w:val="fr-FR"/>
        </w:rPr>
        <w:t>Par exemple, avoir des revenus modestes n’est pas un indicateur suffisant</w:t>
      </w:r>
      <w:r w:rsidR="00065D57" w:rsidRPr="00D74484">
        <w:rPr>
          <w:rFonts w:ascii="Helvetica" w:hAnsi="Helvetica"/>
          <w:sz w:val="22"/>
          <w:szCs w:val="22"/>
          <w:lang w:val="fr-FR"/>
        </w:rPr>
        <w:t xml:space="preserve"> pour être </w:t>
      </w:r>
      <w:r w:rsidR="000434BB" w:rsidRPr="00D74484">
        <w:rPr>
          <w:rFonts w:ascii="Helvetica" w:hAnsi="Helvetica"/>
          <w:sz w:val="22"/>
          <w:szCs w:val="22"/>
          <w:lang w:val="fr-FR"/>
        </w:rPr>
        <w:t>vu comme précaire</w:t>
      </w:r>
      <w:r w:rsidR="00065D57" w:rsidRPr="00D74484">
        <w:rPr>
          <w:rFonts w:ascii="Helvetica" w:hAnsi="Helvetica"/>
          <w:sz w:val="22"/>
          <w:szCs w:val="22"/>
          <w:lang w:val="fr-FR"/>
        </w:rPr>
        <w:t xml:space="preserve"> si</w:t>
      </w:r>
      <w:r w:rsidR="000434BB" w:rsidRPr="00D74484">
        <w:rPr>
          <w:rFonts w:ascii="Helvetica" w:hAnsi="Helvetica"/>
          <w:sz w:val="22"/>
          <w:szCs w:val="22"/>
          <w:lang w:val="fr-FR"/>
        </w:rPr>
        <w:t>, par ailleurs,</w:t>
      </w:r>
      <w:r w:rsidR="00065D57" w:rsidRPr="00D74484">
        <w:rPr>
          <w:rFonts w:ascii="Helvetica" w:hAnsi="Helvetica"/>
          <w:sz w:val="22"/>
          <w:szCs w:val="22"/>
          <w:lang w:val="fr-FR"/>
        </w:rPr>
        <w:t xml:space="preserve"> on est en parfaite sant</w:t>
      </w:r>
      <w:r w:rsidR="00BF4229" w:rsidRPr="00D74484">
        <w:rPr>
          <w:rFonts w:ascii="Helvetica" w:hAnsi="Helvetica"/>
          <w:sz w:val="22"/>
          <w:szCs w:val="22"/>
          <w:lang w:val="fr-FR"/>
        </w:rPr>
        <w:t xml:space="preserve">é et que l’on est bien entouré ; </w:t>
      </w:r>
      <w:r w:rsidR="00171F2B" w:rsidRPr="00D74484">
        <w:rPr>
          <w:rFonts w:ascii="Helvetica" w:hAnsi="Helvetica"/>
          <w:sz w:val="22"/>
          <w:szCs w:val="22"/>
          <w:lang w:val="fr-FR"/>
        </w:rPr>
        <w:t>et</w:t>
      </w:r>
      <w:r w:rsidR="00065D57" w:rsidRPr="00D74484">
        <w:rPr>
          <w:rFonts w:ascii="Helvetica" w:hAnsi="Helvetica"/>
          <w:sz w:val="22"/>
          <w:szCs w:val="22"/>
          <w:lang w:val="fr-FR"/>
        </w:rPr>
        <w:t xml:space="preserve"> </w:t>
      </w:r>
      <w:r w:rsidR="000434BB" w:rsidRPr="00D74484">
        <w:rPr>
          <w:rFonts w:ascii="Helvetica" w:hAnsi="Helvetica"/>
          <w:sz w:val="22"/>
          <w:szCs w:val="22"/>
          <w:lang w:val="fr-FR"/>
        </w:rPr>
        <w:t>un senior</w:t>
      </w:r>
      <w:r w:rsidR="00BF4229" w:rsidRPr="00D74484">
        <w:rPr>
          <w:rFonts w:ascii="Helvetica" w:hAnsi="Helvetica"/>
          <w:sz w:val="22"/>
          <w:szCs w:val="22"/>
          <w:lang w:val="fr-FR"/>
        </w:rPr>
        <w:t xml:space="preserve"> lourdement handicapé mais qui dispose de</w:t>
      </w:r>
      <w:r w:rsidR="000434BB" w:rsidRPr="00D74484">
        <w:rPr>
          <w:rFonts w:ascii="Helvetica" w:hAnsi="Helvetica"/>
          <w:sz w:val="22"/>
          <w:szCs w:val="22"/>
          <w:lang w:val="fr-FR"/>
        </w:rPr>
        <w:t xml:space="preserve"> ressources confortables n’est pas davantage tenu pour précaire. </w:t>
      </w:r>
      <w:r w:rsidR="00B646C1" w:rsidRPr="00D74484">
        <w:rPr>
          <w:rFonts w:ascii="Helvetica" w:hAnsi="Helvetica"/>
          <w:sz w:val="22"/>
          <w:szCs w:val="22"/>
          <w:lang w:val="fr-FR"/>
        </w:rPr>
        <w:t>U</w:t>
      </w:r>
      <w:r w:rsidR="000434BB" w:rsidRPr="00D74484">
        <w:rPr>
          <w:rFonts w:ascii="Helvetica" w:hAnsi="Helvetica"/>
          <w:sz w:val="22"/>
          <w:szCs w:val="22"/>
          <w:lang w:val="fr-FR"/>
        </w:rPr>
        <w:t>n</w:t>
      </w:r>
      <w:r w:rsidR="00B646C1" w:rsidRPr="00D74484">
        <w:rPr>
          <w:rFonts w:ascii="Helvetica" w:hAnsi="Helvetica"/>
          <w:sz w:val="22"/>
          <w:szCs w:val="22"/>
          <w:lang w:val="fr-FR"/>
        </w:rPr>
        <w:t>e</w:t>
      </w:r>
      <w:r w:rsidR="000434BB" w:rsidRPr="00D74484">
        <w:rPr>
          <w:rFonts w:ascii="Helvetica" w:hAnsi="Helvetica"/>
          <w:sz w:val="22"/>
          <w:szCs w:val="22"/>
          <w:lang w:val="fr-FR"/>
        </w:rPr>
        <w:t xml:space="preserve"> </w:t>
      </w:r>
      <w:r w:rsidR="00B646C1" w:rsidRPr="00D74484">
        <w:rPr>
          <w:rFonts w:ascii="Helvetica" w:hAnsi="Helvetica"/>
          <w:sz w:val="22"/>
          <w:szCs w:val="22"/>
          <w:lang w:val="fr-FR"/>
        </w:rPr>
        <w:t>conjonction de</w:t>
      </w:r>
      <w:r w:rsidR="000434BB" w:rsidRPr="00D74484">
        <w:rPr>
          <w:rFonts w:ascii="Helvetica" w:hAnsi="Helvetica"/>
          <w:sz w:val="22"/>
          <w:szCs w:val="22"/>
          <w:lang w:val="fr-FR"/>
        </w:rPr>
        <w:t xml:space="preserve"> </w:t>
      </w:r>
      <w:r w:rsidR="009C5602" w:rsidRPr="00D74484">
        <w:rPr>
          <w:rFonts w:ascii="Helvetica" w:hAnsi="Helvetica"/>
          <w:sz w:val="22"/>
          <w:szCs w:val="22"/>
          <w:lang w:val="fr-FR"/>
        </w:rPr>
        <w:t>facteurs de précarité</w:t>
      </w:r>
      <w:r w:rsidR="00B646C1" w:rsidRPr="00D74484">
        <w:rPr>
          <w:rFonts w:ascii="Helvetica" w:hAnsi="Helvetica"/>
          <w:sz w:val="22"/>
          <w:szCs w:val="22"/>
          <w:lang w:val="fr-FR"/>
        </w:rPr>
        <w:t xml:space="preserve"> est dès lors requise</w:t>
      </w:r>
      <w:r w:rsidR="000434BB" w:rsidRPr="00D74484">
        <w:rPr>
          <w:rFonts w:ascii="Helvetica" w:hAnsi="Helvetica"/>
          <w:sz w:val="22"/>
          <w:szCs w:val="22"/>
          <w:lang w:val="fr-FR"/>
        </w:rPr>
        <w:t>.</w:t>
      </w:r>
    </w:p>
    <w:p w14:paraId="577AF40F" w14:textId="77777777" w:rsidR="00BF4229" w:rsidRPr="00D74484" w:rsidRDefault="00BF4229" w:rsidP="00044486">
      <w:pPr>
        <w:spacing w:line="360" w:lineRule="auto"/>
        <w:jc w:val="both"/>
        <w:rPr>
          <w:rFonts w:ascii="Helvetica" w:hAnsi="Helvetica"/>
          <w:sz w:val="22"/>
          <w:szCs w:val="22"/>
          <w:lang w:val="fr-FR"/>
        </w:rPr>
      </w:pPr>
    </w:p>
    <w:p w14:paraId="0170E2FE" w14:textId="3A3DD147" w:rsidR="00BF4229" w:rsidRPr="006E3AA7" w:rsidRDefault="0020100D" w:rsidP="00044486">
      <w:pPr>
        <w:spacing w:line="360" w:lineRule="auto"/>
        <w:jc w:val="both"/>
        <w:rPr>
          <w:rFonts w:ascii="Helvetica" w:eastAsia="Times New Roman" w:hAnsi="Helvetica" w:cs="Times New Roman"/>
          <w:sz w:val="22"/>
          <w:szCs w:val="22"/>
          <w:lang w:val="fr-FR"/>
        </w:rPr>
      </w:pPr>
      <w:r w:rsidRPr="006E3AA7">
        <w:rPr>
          <w:rFonts w:ascii="Helvetica" w:eastAsia="Times New Roman" w:hAnsi="Helvetica" w:cs="Times New Roman"/>
          <w:sz w:val="22"/>
          <w:szCs w:val="22"/>
          <w:lang w:val="fr-FR"/>
        </w:rPr>
        <w:t>V</w:t>
      </w:r>
      <w:r w:rsidR="00BF4229" w:rsidRPr="006E3AA7">
        <w:rPr>
          <w:rFonts w:ascii="Helvetica" w:eastAsia="Times New Roman" w:hAnsi="Helvetica" w:cs="Times New Roman"/>
          <w:sz w:val="22"/>
          <w:szCs w:val="22"/>
          <w:lang w:val="fr-FR"/>
        </w:rPr>
        <w:t>. Essai de définition</w:t>
      </w:r>
    </w:p>
    <w:p w14:paraId="4AE9ABCE" w14:textId="77777777" w:rsidR="00BF4229" w:rsidRPr="00D74484" w:rsidRDefault="00BF4229" w:rsidP="00044486">
      <w:pPr>
        <w:spacing w:line="360" w:lineRule="auto"/>
        <w:jc w:val="both"/>
        <w:rPr>
          <w:rFonts w:ascii="Helvetica" w:hAnsi="Helvetica"/>
          <w:sz w:val="22"/>
          <w:szCs w:val="22"/>
          <w:lang w:val="fr-FR"/>
        </w:rPr>
      </w:pPr>
    </w:p>
    <w:p w14:paraId="6515E7B2" w14:textId="39C1752A" w:rsidR="007318E1" w:rsidRPr="00D74484" w:rsidRDefault="0020100D" w:rsidP="00044486">
      <w:pPr>
        <w:spacing w:line="360" w:lineRule="auto"/>
        <w:jc w:val="both"/>
        <w:rPr>
          <w:rFonts w:ascii="Helvetica" w:hAnsi="Helvetica"/>
          <w:sz w:val="22"/>
          <w:szCs w:val="22"/>
          <w:lang w:val="fr-FR"/>
        </w:rPr>
      </w:pPr>
      <w:r w:rsidRPr="00D74484">
        <w:rPr>
          <w:rFonts w:ascii="Helvetica" w:hAnsi="Helvetica"/>
          <w:sz w:val="22"/>
          <w:szCs w:val="22"/>
          <w:lang w:val="fr-FR"/>
        </w:rPr>
        <w:tab/>
        <w:t>A</w:t>
      </w:r>
      <w:r w:rsidR="007318E1" w:rsidRPr="00D74484">
        <w:rPr>
          <w:rFonts w:ascii="Helvetica" w:hAnsi="Helvetica"/>
          <w:sz w:val="22"/>
          <w:szCs w:val="22"/>
          <w:lang w:val="fr-FR"/>
        </w:rPr>
        <w:t>. Ce qu’on y trouve</w:t>
      </w:r>
    </w:p>
    <w:p w14:paraId="40414E22" w14:textId="77777777" w:rsidR="007318E1" w:rsidRPr="00D74484" w:rsidRDefault="007318E1" w:rsidP="00044486">
      <w:pPr>
        <w:spacing w:line="360" w:lineRule="auto"/>
        <w:jc w:val="both"/>
        <w:rPr>
          <w:rFonts w:ascii="Helvetica" w:hAnsi="Helvetica"/>
          <w:sz w:val="22"/>
          <w:szCs w:val="22"/>
          <w:lang w:val="fr-FR"/>
        </w:rPr>
      </w:pPr>
    </w:p>
    <w:p w14:paraId="43D16A36" w14:textId="5A85A621" w:rsidR="0017510E" w:rsidRPr="00D74484" w:rsidRDefault="009C5602"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Compte tenu de l’ensemble de</w:t>
      </w:r>
      <w:r w:rsidR="006F096A" w:rsidRPr="00D74484">
        <w:rPr>
          <w:rFonts w:ascii="Helvetica" w:hAnsi="Helvetica"/>
          <w:sz w:val="22"/>
          <w:szCs w:val="22"/>
          <w:lang w:val="fr-FR"/>
        </w:rPr>
        <w:t>s considérations et contraintes</w:t>
      </w:r>
      <w:r w:rsidRPr="00D74484">
        <w:rPr>
          <w:rFonts w:ascii="Helvetica" w:hAnsi="Helvetica"/>
          <w:sz w:val="22"/>
          <w:szCs w:val="22"/>
          <w:lang w:val="fr-FR"/>
        </w:rPr>
        <w:t xml:space="preserve"> précitées</w:t>
      </w:r>
      <w:r w:rsidR="006F096A" w:rsidRPr="00D74484">
        <w:rPr>
          <w:rFonts w:ascii="Helvetica" w:hAnsi="Helvetica"/>
          <w:sz w:val="22"/>
          <w:szCs w:val="22"/>
          <w:lang w:val="fr-FR"/>
        </w:rPr>
        <w:t>, la définition suivante est proposée</w:t>
      </w:r>
      <w:r w:rsidR="00623F4B" w:rsidRPr="00D74484">
        <w:rPr>
          <w:rStyle w:val="Marquenotebasdepage"/>
          <w:rFonts w:ascii="Helvetica" w:hAnsi="Helvetica"/>
          <w:sz w:val="22"/>
          <w:szCs w:val="22"/>
          <w:lang w:val="fr-FR"/>
        </w:rPr>
        <w:footnoteReference w:id="15"/>
      </w:r>
      <w:r w:rsidR="006F096A" w:rsidRPr="00D74484">
        <w:rPr>
          <w:rFonts w:ascii="Helvetica" w:hAnsi="Helvetica"/>
          <w:sz w:val="22"/>
          <w:szCs w:val="22"/>
          <w:lang w:val="fr-FR"/>
        </w:rPr>
        <w:t> : « L</w:t>
      </w:r>
      <w:r w:rsidR="003F35CF" w:rsidRPr="00D74484">
        <w:rPr>
          <w:rFonts w:ascii="Helvetica" w:hAnsi="Helvetica"/>
          <w:sz w:val="22"/>
          <w:szCs w:val="22"/>
          <w:lang w:val="fr-FR"/>
        </w:rPr>
        <w:t xml:space="preserve">’habitat léger est </w:t>
      </w:r>
      <w:r w:rsidR="00B35B1C" w:rsidRPr="00D74484">
        <w:rPr>
          <w:rFonts w:ascii="Helvetica" w:hAnsi="Helvetica"/>
          <w:sz w:val="22"/>
          <w:szCs w:val="22"/>
          <w:lang w:val="fr-FR"/>
        </w:rPr>
        <w:t>l’habitation</w:t>
      </w:r>
      <w:r w:rsidR="00684F54" w:rsidRPr="00D74484">
        <w:rPr>
          <w:rFonts w:ascii="Helvetica" w:hAnsi="Helvetica"/>
          <w:sz w:val="22"/>
          <w:szCs w:val="22"/>
          <w:lang w:val="fr-FR"/>
        </w:rPr>
        <w:t xml:space="preserve"> </w:t>
      </w:r>
      <w:r w:rsidR="007318E1" w:rsidRPr="00D74484">
        <w:rPr>
          <w:rFonts w:ascii="Helvetica" w:hAnsi="Helvetica"/>
          <w:sz w:val="22"/>
          <w:szCs w:val="22"/>
          <w:lang w:val="fr-FR"/>
        </w:rPr>
        <w:t xml:space="preserve">qui </w:t>
      </w:r>
      <w:r w:rsidR="006F096A" w:rsidRPr="00D74484">
        <w:rPr>
          <w:rFonts w:ascii="Helvetica" w:hAnsi="Helvetica"/>
          <w:sz w:val="22"/>
          <w:szCs w:val="22"/>
          <w:lang w:val="fr-FR"/>
        </w:rPr>
        <w:t xml:space="preserve">satisfait à au moins </w:t>
      </w:r>
      <w:r w:rsidR="00BF4229" w:rsidRPr="00D74484">
        <w:rPr>
          <w:rFonts w:ascii="Helvetica" w:hAnsi="Helvetica"/>
          <w:sz w:val="22"/>
          <w:szCs w:val="22"/>
          <w:lang w:val="fr-FR"/>
        </w:rPr>
        <w:t>deux</w:t>
      </w:r>
      <w:r w:rsidR="006F096A" w:rsidRPr="00D74484">
        <w:rPr>
          <w:rFonts w:ascii="Helvetica" w:hAnsi="Helvetica"/>
          <w:sz w:val="22"/>
          <w:szCs w:val="22"/>
          <w:lang w:val="fr-FR"/>
        </w:rPr>
        <w:t xml:space="preserve"> des caracté</w:t>
      </w:r>
      <w:r w:rsidR="00C05FCC" w:rsidRPr="00D74484">
        <w:rPr>
          <w:rFonts w:ascii="Helvetica" w:hAnsi="Helvetica"/>
          <w:sz w:val="22"/>
          <w:szCs w:val="22"/>
          <w:lang w:val="fr-FR"/>
        </w:rPr>
        <w:t xml:space="preserve">ristiques suivantes : </w:t>
      </w:r>
      <w:r w:rsidR="003F35CF" w:rsidRPr="00D74484">
        <w:rPr>
          <w:rFonts w:ascii="Helvetica" w:hAnsi="Helvetica"/>
          <w:sz w:val="22"/>
          <w:szCs w:val="22"/>
          <w:lang w:val="fr-FR"/>
        </w:rPr>
        <w:t>démontable</w:t>
      </w:r>
      <w:r w:rsidR="006F096A" w:rsidRPr="00D74484">
        <w:rPr>
          <w:rFonts w:ascii="Helvetica" w:hAnsi="Helvetica"/>
          <w:sz w:val="22"/>
          <w:szCs w:val="22"/>
          <w:lang w:val="fr-FR"/>
        </w:rPr>
        <w:t xml:space="preserve"> (aisément</w:t>
      </w:r>
      <w:r w:rsidR="00684F54" w:rsidRPr="00D74484">
        <w:rPr>
          <w:rStyle w:val="Marquenotebasdepage"/>
          <w:rFonts w:ascii="Helvetica" w:hAnsi="Helvetica"/>
          <w:sz w:val="22"/>
          <w:szCs w:val="22"/>
          <w:lang w:val="fr-FR"/>
        </w:rPr>
        <w:footnoteReference w:id="16"/>
      </w:r>
      <w:r w:rsidR="006F096A" w:rsidRPr="00D74484">
        <w:rPr>
          <w:rFonts w:ascii="Helvetica" w:hAnsi="Helvetica"/>
          <w:sz w:val="22"/>
          <w:szCs w:val="22"/>
          <w:lang w:val="fr-FR"/>
        </w:rPr>
        <w:t>)</w:t>
      </w:r>
      <w:r w:rsidR="003F35CF" w:rsidRPr="00D74484">
        <w:rPr>
          <w:rFonts w:ascii="Helvetica" w:hAnsi="Helvetica"/>
          <w:sz w:val="22"/>
          <w:szCs w:val="22"/>
          <w:lang w:val="fr-FR"/>
        </w:rPr>
        <w:t xml:space="preserve">, </w:t>
      </w:r>
      <w:r w:rsidR="00684F54" w:rsidRPr="00D74484">
        <w:rPr>
          <w:rFonts w:ascii="Helvetica" w:hAnsi="Helvetica"/>
          <w:sz w:val="22"/>
          <w:szCs w:val="22"/>
          <w:lang w:val="fr-FR"/>
        </w:rPr>
        <w:t xml:space="preserve">déplaçable </w:t>
      </w:r>
      <w:r w:rsidR="006F096A" w:rsidRPr="00D74484">
        <w:rPr>
          <w:rFonts w:ascii="Helvetica" w:hAnsi="Helvetica"/>
          <w:sz w:val="22"/>
          <w:szCs w:val="22"/>
          <w:lang w:val="fr-FR"/>
        </w:rPr>
        <w:t>(</w:t>
      </w:r>
      <w:r w:rsidR="00C05FCC" w:rsidRPr="00D74484">
        <w:rPr>
          <w:rFonts w:ascii="Helvetica" w:hAnsi="Helvetica"/>
          <w:sz w:val="22"/>
          <w:szCs w:val="22"/>
          <w:lang w:val="fr-FR"/>
        </w:rPr>
        <w:t xml:space="preserve">par </w:t>
      </w:r>
      <w:r w:rsidR="006F096A" w:rsidRPr="00D74484">
        <w:rPr>
          <w:rFonts w:ascii="Helvetica" w:hAnsi="Helvetica"/>
          <w:sz w:val="22"/>
          <w:szCs w:val="22"/>
          <w:lang w:val="fr-FR"/>
        </w:rPr>
        <w:t xml:space="preserve">soi-même ou par traction), </w:t>
      </w:r>
      <w:r w:rsidR="00B646C1" w:rsidRPr="00D74484">
        <w:rPr>
          <w:rFonts w:ascii="Helvetica" w:hAnsi="Helvetica"/>
          <w:sz w:val="22"/>
          <w:szCs w:val="22"/>
          <w:lang w:val="fr-FR"/>
        </w:rPr>
        <w:t xml:space="preserve">d’un volume réduit, d’un </w:t>
      </w:r>
      <w:r w:rsidRPr="00D74484">
        <w:rPr>
          <w:rFonts w:ascii="Helvetica" w:hAnsi="Helvetica"/>
          <w:sz w:val="22"/>
          <w:szCs w:val="22"/>
          <w:lang w:val="fr-FR"/>
        </w:rPr>
        <w:t xml:space="preserve">faible poids, </w:t>
      </w:r>
      <w:r w:rsidR="00B646C1" w:rsidRPr="00D74484">
        <w:rPr>
          <w:rFonts w:ascii="Helvetica" w:hAnsi="Helvetica"/>
          <w:sz w:val="22"/>
          <w:szCs w:val="22"/>
          <w:lang w:val="fr-FR"/>
        </w:rPr>
        <w:t xml:space="preserve">ayant une </w:t>
      </w:r>
      <w:r w:rsidRPr="00D74484">
        <w:rPr>
          <w:rFonts w:ascii="Helvetica" w:hAnsi="Helvetica"/>
          <w:sz w:val="22"/>
          <w:szCs w:val="22"/>
          <w:lang w:val="fr-FR"/>
        </w:rPr>
        <w:t xml:space="preserve">emprise au sol </w:t>
      </w:r>
      <w:r w:rsidR="00A8779E" w:rsidRPr="00D74484">
        <w:rPr>
          <w:rFonts w:ascii="Helvetica" w:hAnsi="Helvetica"/>
          <w:sz w:val="22"/>
          <w:szCs w:val="22"/>
          <w:lang w:val="fr-FR"/>
        </w:rPr>
        <w:t>limitée, auto-construit</w:t>
      </w:r>
      <w:r w:rsidR="00AB2CF9" w:rsidRPr="00D74484">
        <w:rPr>
          <w:rFonts w:ascii="Helvetica" w:hAnsi="Helvetica"/>
          <w:sz w:val="22"/>
          <w:szCs w:val="22"/>
          <w:lang w:val="fr-FR"/>
        </w:rPr>
        <w:t>e</w:t>
      </w:r>
      <w:r w:rsidR="00A8779E" w:rsidRPr="00D74484">
        <w:rPr>
          <w:rFonts w:ascii="Helvetica" w:hAnsi="Helvetica"/>
          <w:sz w:val="22"/>
          <w:szCs w:val="22"/>
          <w:lang w:val="fr-FR"/>
        </w:rPr>
        <w:t>, sans étage, sans fondations ou encore qui n’est pas raccordé</w:t>
      </w:r>
      <w:r w:rsidR="00AB2CF9" w:rsidRPr="00D74484">
        <w:rPr>
          <w:rFonts w:ascii="Helvetica" w:hAnsi="Helvetica"/>
          <w:sz w:val="22"/>
          <w:szCs w:val="22"/>
          <w:lang w:val="fr-FR"/>
        </w:rPr>
        <w:t>e</w:t>
      </w:r>
      <w:r w:rsidR="00A8779E" w:rsidRPr="00D74484">
        <w:rPr>
          <w:rFonts w:ascii="Helvetica" w:hAnsi="Helvetica"/>
          <w:sz w:val="22"/>
          <w:szCs w:val="22"/>
          <w:lang w:val="fr-FR"/>
        </w:rPr>
        <w:t xml:space="preserve"> aux impétrants</w:t>
      </w:r>
      <w:r w:rsidR="00E1547F" w:rsidRPr="00D74484">
        <w:rPr>
          <w:rFonts w:ascii="Helvetica" w:hAnsi="Helvetica"/>
          <w:sz w:val="22"/>
          <w:szCs w:val="22"/>
          <w:lang w:val="fr-FR"/>
        </w:rPr>
        <w:t xml:space="preserve">. Cette catégorie recouvre notamment les caravanes et roulottes, les tiny houses, les yourtes, les </w:t>
      </w:r>
      <w:r w:rsidR="00405316" w:rsidRPr="00D74484">
        <w:rPr>
          <w:rFonts w:ascii="Helvetica" w:hAnsi="Helvetica"/>
          <w:sz w:val="22"/>
          <w:szCs w:val="22"/>
          <w:lang w:val="fr-FR"/>
        </w:rPr>
        <w:t>cabanes, les chalets, les tipis et</w:t>
      </w:r>
      <w:r w:rsidR="0038258B" w:rsidRPr="00D74484">
        <w:rPr>
          <w:rFonts w:ascii="Helvetica" w:hAnsi="Helvetica"/>
          <w:sz w:val="22"/>
          <w:szCs w:val="22"/>
          <w:lang w:val="fr-FR"/>
        </w:rPr>
        <w:t xml:space="preserve"> </w:t>
      </w:r>
      <w:r w:rsidR="00E1547F" w:rsidRPr="00D74484">
        <w:rPr>
          <w:rFonts w:ascii="Helvetica" w:hAnsi="Helvetica"/>
          <w:sz w:val="22"/>
          <w:szCs w:val="22"/>
          <w:lang w:val="fr-FR"/>
        </w:rPr>
        <w:t>les bulles</w:t>
      </w:r>
      <w:r w:rsidR="0038258B" w:rsidRPr="00D74484">
        <w:rPr>
          <w:rFonts w:ascii="Helvetica" w:hAnsi="Helvetica"/>
          <w:sz w:val="22"/>
          <w:szCs w:val="22"/>
          <w:lang w:val="fr-FR"/>
        </w:rPr>
        <w:t xml:space="preserve"> </w:t>
      </w:r>
      <w:r w:rsidR="007318E1" w:rsidRPr="00D74484">
        <w:rPr>
          <w:rFonts w:ascii="Helvetica" w:hAnsi="Helvetica"/>
          <w:sz w:val="22"/>
          <w:szCs w:val="22"/>
          <w:lang w:val="fr-FR"/>
        </w:rPr>
        <w:t xml:space="preserve">». </w:t>
      </w:r>
    </w:p>
    <w:p w14:paraId="540DF22E" w14:textId="77777777" w:rsidR="00444204" w:rsidRPr="00D74484" w:rsidRDefault="00444204" w:rsidP="00044486">
      <w:pPr>
        <w:spacing w:line="360" w:lineRule="auto"/>
        <w:jc w:val="both"/>
        <w:rPr>
          <w:rFonts w:ascii="Helvetica" w:hAnsi="Helvetica"/>
          <w:sz w:val="22"/>
          <w:szCs w:val="22"/>
          <w:lang w:val="fr-FR"/>
        </w:rPr>
      </w:pPr>
    </w:p>
    <w:p w14:paraId="0247B599" w14:textId="213DC49D" w:rsidR="007318E1" w:rsidRPr="00D74484" w:rsidRDefault="00967508" w:rsidP="00044486">
      <w:pPr>
        <w:spacing w:line="360" w:lineRule="auto"/>
        <w:jc w:val="both"/>
        <w:rPr>
          <w:rFonts w:ascii="Helvetica" w:hAnsi="Helvetica"/>
          <w:sz w:val="22"/>
          <w:szCs w:val="22"/>
          <w:lang w:val="fr-FR"/>
        </w:rPr>
      </w:pPr>
      <w:r w:rsidRPr="00D74484">
        <w:rPr>
          <w:rFonts w:ascii="Helvetica" w:hAnsi="Helvetica"/>
          <w:sz w:val="22"/>
          <w:szCs w:val="22"/>
          <w:lang w:val="fr-FR"/>
        </w:rPr>
        <w:tab/>
        <w:t>B</w:t>
      </w:r>
      <w:r w:rsidR="007318E1" w:rsidRPr="00D74484">
        <w:rPr>
          <w:rFonts w:ascii="Helvetica" w:hAnsi="Helvetica"/>
          <w:sz w:val="22"/>
          <w:szCs w:val="22"/>
          <w:lang w:val="fr-FR"/>
        </w:rPr>
        <w:t xml:space="preserve">. Ce qu’on n’y trouve </w:t>
      </w:r>
      <w:r w:rsidR="007318E1" w:rsidRPr="00D74484">
        <w:rPr>
          <w:rFonts w:ascii="Helvetica" w:hAnsi="Helvetica"/>
          <w:i/>
          <w:sz w:val="22"/>
          <w:szCs w:val="22"/>
          <w:lang w:val="fr-FR"/>
        </w:rPr>
        <w:t>pas</w:t>
      </w:r>
    </w:p>
    <w:p w14:paraId="41F22A25" w14:textId="77777777" w:rsidR="007318E1" w:rsidRPr="00D74484" w:rsidRDefault="007318E1" w:rsidP="00044486">
      <w:pPr>
        <w:spacing w:line="360" w:lineRule="auto"/>
        <w:jc w:val="both"/>
        <w:rPr>
          <w:rFonts w:ascii="Helvetica" w:hAnsi="Helvetica"/>
          <w:sz w:val="22"/>
          <w:szCs w:val="22"/>
          <w:lang w:val="fr-FR"/>
        </w:rPr>
      </w:pPr>
    </w:p>
    <w:p w14:paraId="2259AF7E" w14:textId="3610B690" w:rsidR="0017510E" w:rsidRPr="00D74484" w:rsidRDefault="007318E1"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Divers éléments ne se retrouvent </w:t>
      </w:r>
      <w:r w:rsidRPr="00D74484">
        <w:rPr>
          <w:rFonts w:ascii="Helvetica" w:hAnsi="Helvetica"/>
          <w:i/>
          <w:sz w:val="22"/>
          <w:szCs w:val="22"/>
          <w:lang w:val="fr-FR"/>
        </w:rPr>
        <w:t>pas</w:t>
      </w:r>
      <w:r w:rsidRPr="00D74484">
        <w:rPr>
          <w:rFonts w:ascii="Helvetica" w:hAnsi="Helvetica"/>
          <w:sz w:val="22"/>
          <w:szCs w:val="22"/>
          <w:lang w:val="fr-FR"/>
        </w:rPr>
        <w:t xml:space="preserve"> dans cette définition ; </w:t>
      </w:r>
      <w:r w:rsidR="00075BC6" w:rsidRPr="00D74484">
        <w:rPr>
          <w:rFonts w:ascii="Helvetica" w:hAnsi="Helvetica"/>
          <w:sz w:val="22"/>
          <w:szCs w:val="22"/>
          <w:lang w:val="fr-FR"/>
        </w:rPr>
        <w:t>ces</w:t>
      </w:r>
      <w:r w:rsidRPr="00D74484">
        <w:rPr>
          <w:rFonts w:ascii="Helvetica" w:hAnsi="Helvetica"/>
          <w:sz w:val="22"/>
          <w:szCs w:val="22"/>
          <w:lang w:val="fr-FR"/>
        </w:rPr>
        <w:t xml:space="preserve"> omission</w:t>
      </w:r>
      <w:r w:rsidR="00075BC6" w:rsidRPr="00D74484">
        <w:rPr>
          <w:rFonts w:ascii="Helvetica" w:hAnsi="Helvetica"/>
          <w:sz w:val="22"/>
          <w:szCs w:val="22"/>
          <w:lang w:val="fr-FR"/>
        </w:rPr>
        <w:t>s</w:t>
      </w:r>
      <w:r w:rsidRPr="00D74484">
        <w:rPr>
          <w:rFonts w:ascii="Helvetica" w:hAnsi="Helvetica"/>
          <w:sz w:val="22"/>
          <w:szCs w:val="22"/>
          <w:lang w:val="fr-FR"/>
        </w:rPr>
        <w:t xml:space="preserve"> </w:t>
      </w:r>
      <w:r w:rsidR="00075BC6" w:rsidRPr="00D74484">
        <w:rPr>
          <w:rFonts w:ascii="Helvetica" w:hAnsi="Helvetica"/>
          <w:sz w:val="22"/>
          <w:szCs w:val="22"/>
          <w:lang w:val="fr-FR"/>
        </w:rPr>
        <w:t>sont</w:t>
      </w:r>
      <w:r w:rsidRPr="00D74484">
        <w:rPr>
          <w:rFonts w:ascii="Helvetica" w:hAnsi="Helvetica"/>
          <w:sz w:val="22"/>
          <w:szCs w:val="22"/>
          <w:lang w:val="fr-FR"/>
        </w:rPr>
        <w:t xml:space="preserve"> délibérée</w:t>
      </w:r>
      <w:r w:rsidR="00075BC6" w:rsidRPr="00D74484">
        <w:rPr>
          <w:rFonts w:ascii="Helvetica" w:hAnsi="Helvetica"/>
          <w:sz w:val="22"/>
          <w:szCs w:val="22"/>
          <w:lang w:val="fr-FR"/>
        </w:rPr>
        <w:t>s</w:t>
      </w:r>
      <w:r w:rsidRPr="00D74484">
        <w:rPr>
          <w:rFonts w:ascii="Helvetica" w:hAnsi="Helvetica"/>
          <w:sz w:val="22"/>
          <w:szCs w:val="22"/>
          <w:lang w:val="fr-FR"/>
        </w:rPr>
        <w:t>.</w:t>
      </w:r>
    </w:p>
    <w:p w14:paraId="65AE4C10" w14:textId="77777777" w:rsidR="0017510E" w:rsidRPr="00D74484" w:rsidRDefault="0017510E" w:rsidP="00044486">
      <w:pPr>
        <w:spacing w:line="360" w:lineRule="auto"/>
        <w:jc w:val="both"/>
        <w:rPr>
          <w:rFonts w:ascii="Helvetica" w:hAnsi="Helvetica"/>
          <w:sz w:val="22"/>
          <w:szCs w:val="22"/>
          <w:lang w:val="fr-FR"/>
        </w:rPr>
      </w:pPr>
    </w:p>
    <w:p w14:paraId="7D556E4A" w14:textId="1A137E39" w:rsidR="00637CAB" w:rsidRPr="00D74484" w:rsidRDefault="00967508" w:rsidP="00044486">
      <w:pPr>
        <w:spacing w:line="360" w:lineRule="auto"/>
        <w:jc w:val="both"/>
        <w:rPr>
          <w:rFonts w:ascii="Helvetica" w:hAnsi="Helvetica"/>
          <w:sz w:val="22"/>
          <w:szCs w:val="22"/>
          <w:lang w:val="fr-FR"/>
        </w:rPr>
      </w:pPr>
      <w:r w:rsidRPr="00D74484">
        <w:rPr>
          <w:rFonts w:ascii="Helvetica" w:hAnsi="Helvetica"/>
          <w:sz w:val="22"/>
          <w:szCs w:val="22"/>
          <w:lang w:val="fr-FR"/>
        </w:rPr>
        <w:tab/>
      </w:r>
      <w:r w:rsidRPr="00D74484">
        <w:rPr>
          <w:rFonts w:ascii="Helvetica" w:hAnsi="Helvetica"/>
          <w:sz w:val="22"/>
          <w:szCs w:val="22"/>
          <w:lang w:val="fr-FR"/>
        </w:rPr>
        <w:tab/>
        <w:t>1. L</w:t>
      </w:r>
      <w:r w:rsidR="00637CAB" w:rsidRPr="00D74484">
        <w:rPr>
          <w:rFonts w:ascii="Helvetica" w:hAnsi="Helvetica"/>
          <w:sz w:val="22"/>
          <w:szCs w:val="22"/>
          <w:lang w:val="fr-FR"/>
        </w:rPr>
        <w:t>ogement</w:t>
      </w:r>
    </w:p>
    <w:p w14:paraId="5174F854" w14:textId="77777777" w:rsidR="00637CAB" w:rsidRPr="00D74484" w:rsidRDefault="00637CAB" w:rsidP="00044486">
      <w:pPr>
        <w:spacing w:line="360" w:lineRule="auto"/>
        <w:jc w:val="both"/>
        <w:rPr>
          <w:rFonts w:ascii="Helvetica" w:hAnsi="Helvetica"/>
          <w:sz w:val="22"/>
          <w:szCs w:val="22"/>
          <w:lang w:val="fr-FR"/>
        </w:rPr>
      </w:pPr>
    </w:p>
    <w:p w14:paraId="10F26857" w14:textId="77777777" w:rsidR="000B2F2F" w:rsidRPr="00D74484" w:rsidRDefault="00637CAB"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Contrairement à </w:t>
      </w:r>
      <w:r w:rsidR="00B35B1C" w:rsidRPr="00D74484">
        <w:rPr>
          <w:rFonts w:ascii="Helvetica" w:hAnsi="Helvetica"/>
          <w:sz w:val="22"/>
          <w:szCs w:val="22"/>
          <w:lang w:val="fr-FR"/>
        </w:rPr>
        <w:t xml:space="preserve">la définition de </w:t>
      </w:r>
      <w:r w:rsidRPr="00D74484">
        <w:rPr>
          <w:rFonts w:ascii="Helvetica" w:hAnsi="Helvetica"/>
          <w:sz w:val="22"/>
          <w:szCs w:val="22"/>
          <w:lang w:val="fr-FR"/>
        </w:rPr>
        <w:t>l’habitat solidaire par exemple</w:t>
      </w:r>
      <w:r w:rsidRPr="00D74484">
        <w:rPr>
          <w:rStyle w:val="Marquenotebasdepage"/>
          <w:rFonts w:ascii="Helvetica" w:hAnsi="Helvetica"/>
          <w:sz w:val="22"/>
          <w:szCs w:val="22"/>
          <w:lang w:val="fr-FR"/>
        </w:rPr>
        <w:footnoteReference w:id="17"/>
      </w:r>
      <w:r w:rsidR="00B35B1C" w:rsidRPr="00D74484">
        <w:rPr>
          <w:rFonts w:ascii="Helvetica" w:hAnsi="Helvetica"/>
          <w:sz w:val="22"/>
          <w:szCs w:val="22"/>
          <w:lang w:val="fr-FR"/>
        </w:rPr>
        <w:t xml:space="preserve">, le mot « logement » n’apparaît nullement ici. </w:t>
      </w:r>
      <w:r w:rsidR="0038258B" w:rsidRPr="00D74484">
        <w:rPr>
          <w:rFonts w:ascii="Helvetica" w:hAnsi="Helvetica"/>
          <w:sz w:val="22"/>
          <w:szCs w:val="22"/>
          <w:lang w:val="fr-FR"/>
        </w:rPr>
        <w:t>Intentionnelle, c</w:t>
      </w:r>
      <w:r w:rsidR="002B11EF" w:rsidRPr="00D74484">
        <w:rPr>
          <w:rFonts w:ascii="Helvetica" w:hAnsi="Helvetica"/>
          <w:sz w:val="22"/>
          <w:szCs w:val="22"/>
          <w:lang w:val="fr-FR"/>
        </w:rPr>
        <w:t>ette absence n’a d’autre but que d’éviter l’assujettissement de l’habitat léger aux normes de salubrité classiques</w:t>
      </w:r>
      <w:r w:rsidR="002B11EF" w:rsidRPr="00D74484">
        <w:rPr>
          <w:rStyle w:val="Marquenotebasdepage"/>
          <w:rFonts w:ascii="Helvetica" w:hAnsi="Helvetica"/>
          <w:sz w:val="22"/>
          <w:szCs w:val="22"/>
          <w:lang w:val="fr-FR"/>
        </w:rPr>
        <w:footnoteReference w:id="18"/>
      </w:r>
      <w:r w:rsidR="002B11EF" w:rsidRPr="00D74484">
        <w:rPr>
          <w:rFonts w:ascii="Helvetica" w:hAnsi="Helvetica"/>
          <w:sz w:val="22"/>
          <w:szCs w:val="22"/>
          <w:lang w:val="fr-FR"/>
        </w:rPr>
        <w:t>.</w:t>
      </w:r>
      <w:r w:rsidR="00075BC6" w:rsidRPr="00D74484">
        <w:rPr>
          <w:rFonts w:ascii="Helvetica" w:hAnsi="Helvetica"/>
          <w:sz w:val="22"/>
          <w:szCs w:val="22"/>
          <w:lang w:val="fr-FR"/>
        </w:rPr>
        <w:t xml:space="preserve"> </w:t>
      </w:r>
    </w:p>
    <w:p w14:paraId="732C9CC2" w14:textId="52E9C140" w:rsidR="000B2F2F" w:rsidRPr="00D74484" w:rsidRDefault="00075BC6"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Nul laxisme n’est à dénoncer pour autant puisqu’il faudra concevoir des règles de </w:t>
      </w:r>
      <w:r w:rsidR="0038258B" w:rsidRPr="00D74484">
        <w:rPr>
          <w:rFonts w:ascii="Helvetica" w:hAnsi="Helvetica"/>
          <w:sz w:val="22"/>
          <w:szCs w:val="22"/>
          <w:lang w:val="fr-FR"/>
        </w:rPr>
        <w:t>qualité pour l’habitat léger. M</w:t>
      </w:r>
      <w:r w:rsidRPr="00D74484">
        <w:rPr>
          <w:rFonts w:ascii="Helvetica" w:hAnsi="Helvetica"/>
          <w:sz w:val="22"/>
          <w:szCs w:val="22"/>
          <w:lang w:val="fr-FR"/>
        </w:rPr>
        <w:t xml:space="preserve">ais celles-ci seront </w:t>
      </w:r>
      <w:r w:rsidRPr="00D74484">
        <w:rPr>
          <w:rFonts w:ascii="Helvetica" w:hAnsi="Helvetica"/>
          <w:i/>
          <w:sz w:val="22"/>
          <w:szCs w:val="22"/>
          <w:lang w:val="fr-FR"/>
        </w:rPr>
        <w:t>ad hoc</w:t>
      </w:r>
      <w:r w:rsidRPr="00D74484">
        <w:rPr>
          <w:rFonts w:ascii="Helvetica" w:hAnsi="Helvetica"/>
          <w:sz w:val="22"/>
          <w:szCs w:val="22"/>
          <w:lang w:val="fr-FR"/>
        </w:rPr>
        <w:t>, c’est-à-dire pensées en fonction de cette forme particulière d’habitat et adaptées à ses spécificités.</w:t>
      </w:r>
    </w:p>
    <w:p w14:paraId="7A614343" w14:textId="36EAEEE1" w:rsidR="000B2F2F" w:rsidRPr="00D74484" w:rsidRDefault="00075BC6"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À la place du « logement », et puisqu’il faut bien dans ce cas un terme autre</w:t>
      </w:r>
      <w:r w:rsidR="00D87760" w:rsidRPr="00D74484">
        <w:rPr>
          <w:rFonts w:ascii="Helvetica" w:hAnsi="Helvetica"/>
          <w:sz w:val="22"/>
          <w:szCs w:val="22"/>
          <w:lang w:val="fr-FR"/>
        </w:rPr>
        <w:t xml:space="preserve">, </w:t>
      </w:r>
      <w:r w:rsidRPr="00D74484">
        <w:rPr>
          <w:rFonts w:ascii="Helvetica" w:hAnsi="Helvetica"/>
          <w:sz w:val="22"/>
          <w:szCs w:val="22"/>
          <w:lang w:val="fr-FR"/>
        </w:rPr>
        <w:t>le vocable d’« habitation »</w:t>
      </w:r>
      <w:r w:rsidR="00D87760" w:rsidRPr="00D74484">
        <w:rPr>
          <w:rFonts w:ascii="Helvetica" w:hAnsi="Helvetica"/>
          <w:sz w:val="22"/>
          <w:szCs w:val="22"/>
          <w:lang w:val="fr-FR"/>
        </w:rPr>
        <w:t xml:space="preserve"> est privilégié</w:t>
      </w:r>
      <w:r w:rsidR="00A0627F" w:rsidRPr="00D74484">
        <w:rPr>
          <w:rFonts w:ascii="Helvetica" w:hAnsi="Helvetica"/>
          <w:sz w:val="22"/>
          <w:szCs w:val="22"/>
          <w:lang w:val="fr-FR"/>
        </w:rPr>
        <w:t>, qu’on définira plus loin</w:t>
      </w:r>
      <w:r w:rsidR="00D87760" w:rsidRPr="00D74484">
        <w:rPr>
          <w:rFonts w:ascii="Helvetica" w:hAnsi="Helvetica"/>
          <w:sz w:val="22"/>
          <w:szCs w:val="22"/>
          <w:lang w:val="fr-FR"/>
        </w:rPr>
        <w:t xml:space="preserve">. </w:t>
      </w:r>
    </w:p>
    <w:p w14:paraId="6E25C539" w14:textId="77777777" w:rsidR="00637CAB" w:rsidRPr="00D74484" w:rsidRDefault="00954152" w:rsidP="00044486">
      <w:pPr>
        <w:spacing w:line="360" w:lineRule="auto"/>
        <w:jc w:val="both"/>
        <w:rPr>
          <w:rFonts w:ascii="Helvetica" w:hAnsi="Helvetica"/>
          <w:sz w:val="22"/>
          <w:szCs w:val="22"/>
          <w:lang w:val="fr-FR"/>
        </w:rPr>
      </w:pPr>
      <w:r w:rsidRPr="00D74484">
        <w:rPr>
          <w:rFonts w:ascii="Helvetica" w:hAnsi="Helvetica"/>
          <w:sz w:val="22"/>
          <w:szCs w:val="22"/>
          <w:lang w:val="fr-FR"/>
        </w:rPr>
        <w:tab/>
      </w:r>
    </w:p>
    <w:p w14:paraId="702872DA" w14:textId="1781EF4F" w:rsidR="00954152" w:rsidRPr="00D74484" w:rsidRDefault="00967508" w:rsidP="00967508">
      <w:pPr>
        <w:spacing w:line="360" w:lineRule="auto"/>
        <w:ind w:left="708" w:firstLine="708"/>
        <w:jc w:val="both"/>
        <w:rPr>
          <w:rFonts w:ascii="Helvetica" w:hAnsi="Helvetica"/>
          <w:sz w:val="22"/>
          <w:szCs w:val="22"/>
          <w:lang w:val="fr-FR"/>
        </w:rPr>
      </w:pPr>
      <w:r w:rsidRPr="00D74484">
        <w:rPr>
          <w:rFonts w:ascii="Helvetica" w:hAnsi="Helvetica"/>
          <w:sz w:val="22"/>
          <w:szCs w:val="22"/>
          <w:lang w:val="fr-FR"/>
        </w:rPr>
        <w:t>2. O</w:t>
      </w:r>
      <w:r w:rsidR="00954152" w:rsidRPr="00D74484">
        <w:rPr>
          <w:rFonts w:ascii="Helvetica" w:hAnsi="Helvetica"/>
          <w:sz w:val="22"/>
          <w:szCs w:val="22"/>
          <w:lang w:val="fr-FR"/>
        </w:rPr>
        <w:t>ccupation permanente</w:t>
      </w:r>
    </w:p>
    <w:p w14:paraId="5ACB024A" w14:textId="77777777" w:rsidR="00954152" w:rsidRPr="00D74484" w:rsidRDefault="00954152" w:rsidP="00044486">
      <w:pPr>
        <w:spacing w:line="360" w:lineRule="auto"/>
        <w:jc w:val="both"/>
        <w:rPr>
          <w:rFonts w:ascii="Helvetica" w:hAnsi="Helvetica"/>
          <w:sz w:val="22"/>
          <w:szCs w:val="22"/>
          <w:lang w:val="fr-FR"/>
        </w:rPr>
      </w:pPr>
    </w:p>
    <w:p w14:paraId="6670F502" w14:textId="77777777" w:rsidR="00B556CB" w:rsidRPr="00D74484" w:rsidRDefault="0038258B" w:rsidP="00B556CB">
      <w:pPr>
        <w:spacing w:line="360" w:lineRule="auto"/>
        <w:ind w:firstLine="567"/>
        <w:jc w:val="both"/>
        <w:rPr>
          <w:rFonts w:ascii="Helvetica" w:hAnsi="Helvetica"/>
          <w:sz w:val="22"/>
          <w:szCs w:val="22"/>
          <w:lang w:val="fr-FR"/>
        </w:rPr>
      </w:pPr>
      <w:r w:rsidRPr="00D74484">
        <w:rPr>
          <w:rFonts w:ascii="Helvetica" w:hAnsi="Helvetica"/>
          <w:sz w:val="22"/>
          <w:szCs w:val="22"/>
          <w:lang w:val="fr-FR"/>
        </w:rPr>
        <w:t>Nulle part</w:t>
      </w:r>
      <w:r w:rsidR="007318E1" w:rsidRPr="00D74484">
        <w:rPr>
          <w:rFonts w:ascii="Helvetica" w:hAnsi="Helvetica"/>
          <w:sz w:val="22"/>
          <w:szCs w:val="22"/>
          <w:lang w:val="fr-FR"/>
        </w:rPr>
        <w:t xml:space="preserve">, il n’est </w:t>
      </w:r>
      <w:r w:rsidR="00954152" w:rsidRPr="00D74484">
        <w:rPr>
          <w:rFonts w:ascii="Helvetica" w:hAnsi="Helvetica"/>
          <w:sz w:val="22"/>
          <w:szCs w:val="22"/>
          <w:lang w:val="fr-FR"/>
        </w:rPr>
        <w:t>précisé</w:t>
      </w:r>
      <w:r w:rsidR="007318E1" w:rsidRPr="00D74484">
        <w:rPr>
          <w:rFonts w:ascii="Helvetica" w:hAnsi="Helvetica"/>
          <w:sz w:val="22"/>
          <w:szCs w:val="22"/>
          <w:lang w:val="fr-FR"/>
        </w:rPr>
        <w:t xml:space="preserve"> que l’habitat léger doit être accueillir une occupation </w:t>
      </w:r>
      <w:r w:rsidR="00954152" w:rsidRPr="00D74484">
        <w:rPr>
          <w:rFonts w:ascii="Helvetica" w:hAnsi="Helvetica"/>
          <w:sz w:val="22"/>
          <w:szCs w:val="22"/>
          <w:lang w:val="fr-FR"/>
        </w:rPr>
        <w:t xml:space="preserve">résidentielle </w:t>
      </w:r>
      <w:r w:rsidR="007318E1" w:rsidRPr="00D74484">
        <w:rPr>
          <w:rFonts w:ascii="Helvetica" w:hAnsi="Helvetica"/>
          <w:sz w:val="22"/>
          <w:szCs w:val="22"/>
          <w:lang w:val="fr-FR"/>
        </w:rPr>
        <w:t>permanente</w:t>
      </w:r>
      <w:r w:rsidR="00954152" w:rsidRPr="00D74484">
        <w:rPr>
          <w:rFonts w:ascii="Helvetica" w:hAnsi="Helvetica"/>
          <w:sz w:val="22"/>
          <w:szCs w:val="22"/>
          <w:lang w:val="fr-FR"/>
        </w:rPr>
        <w:t xml:space="preserve"> (com</w:t>
      </w:r>
      <w:r w:rsidRPr="00D74484">
        <w:rPr>
          <w:rFonts w:ascii="Helvetica" w:hAnsi="Helvetica"/>
          <w:sz w:val="22"/>
          <w:szCs w:val="22"/>
          <w:lang w:val="fr-FR"/>
        </w:rPr>
        <w:t>me à Bruxelles ou en Flandre)</w:t>
      </w:r>
      <w:r w:rsidR="00B556CB" w:rsidRPr="00D74484">
        <w:rPr>
          <w:rFonts w:ascii="Helvetica" w:hAnsi="Helvetica"/>
          <w:sz w:val="22"/>
          <w:szCs w:val="22"/>
          <w:lang w:val="fr-FR"/>
        </w:rPr>
        <w:t xml:space="preserve"> </w:t>
      </w:r>
      <w:r w:rsidR="00B556CB" w:rsidRPr="00D74484">
        <w:rPr>
          <w:rFonts w:ascii="Helvetica" w:eastAsia="Times New Roman" w:hAnsi="Helvetica" w:cs="Times New Roman"/>
          <w:sz w:val="22"/>
          <w:szCs w:val="22"/>
          <w:lang w:val="fr-FR"/>
        </w:rPr>
        <w:t>ni que le bien devait accueillir la résidence principale du ménage</w:t>
      </w:r>
      <w:r w:rsidRPr="00D74484">
        <w:rPr>
          <w:rFonts w:ascii="Helvetica" w:hAnsi="Helvetica"/>
          <w:sz w:val="22"/>
          <w:szCs w:val="22"/>
          <w:lang w:val="fr-FR"/>
        </w:rPr>
        <w:t>. En effet, c</w:t>
      </w:r>
      <w:r w:rsidR="00954152" w:rsidRPr="00D74484">
        <w:rPr>
          <w:rFonts w:ascii="Helvetica" w:hAnsi="Helvetica"/>
          <w:sz w:val="22"/>
          <w:szCs w:val="22"/>
          <w:lang w:val="fr-FR"/>
        </w:rPr>
        <w:t>ette condition semble à la fois difficile à apprécier (sur quel paramètre factuel se baser en effet ?) et inutilement restrictive.</w:t>
      </w:r>
      <w:r w:rsidR="00AC1049" w:rsidRPr="00D74484">
        <w:rPr>
          <w:rFonts w:ascii="Helvetica" w:hAnsi="Helvetica"/>
          <w:sz w:val="22"/>
          <w:szCs w:val="22"/>
          <w:lang w:val="fr-FR"/>
        </w:rPr>
        <w:t xml:space="preserve"> </w:t>
      </w:r>
    </w:p>
    <w:p w14:paraId="11C4B960" w14:textId="77777777" w:rsidR="00B556CB" w:rsidRPr="00D74484" w:rsidRDefault="00B556CB" w:rsidP="00B556CB">
      <w:pPr>
        <w:spacing w:line="360" w:lineRule="auto"/>
        <w:ind w:firstLine="567"/>
        <w:jc w:val="both"/>
        <w:rPr>
          <w:rFonts w:ascii="Helvetica" w:hAnsi="Helvetica"/>
          <w:sz w:val="22"/>
          <w:szCs w:val="22"/>
          <w:lang w:val="fr-FR"/>
        </w:rPr>
      </w:pPr>
      <w:r w:rsidRPr="00D74484">
        <w:rPr>
          <w:rFonts w:ascii="Helvetica" w:hAnsi="Helvetica"/>
          <w:sz w:val="22"/>
          <w:szCs w:val="22"/>
          <w:lang w:val="fr-FR"/>
        </w:rPr>
        <w:t>Par ailleurs, même si le ménage ne passe pas la majeure partie de l’année dans le bien</w:t>
      </w:r>
      <w:r w:rsidRPr="00D74484">
        <w:rPr>
          <w:rFonts w:ascii="Helvetica" w:eastAsia="Times New Roman" w:hAnsi="Helvetica" w:cs="Times New Roman"/>
          <w:sz w:val="22"/>
          <w:szCs w:val="22"/>
          <w:lang w:val="fr-FR"/>
        </w:rPr>
        <w:t xml:space="preserve">, ce dernier doit rester soumis au Code ; du reste, en décider autrement reviendrait à permettre au ménage de se soustraire au Code en limitant simplement la durée de son séjour. Au demeurant, le droit commun du bail (bientôt intégré dans le Code wallon du logement et de l’habitat durable) s’applique pleinement aux habitations n’accueillant </w:t>
      </w:r>
      <w:r w:rsidRPr="00D74484">
        <w:rPr>
          <w:rFonts w:ascii="Helvetica" w:eastAsia="Times New Roman" w:hAnsi="Helvetica" w:cs="Times New Roman"/>
          <w:i/>
          <w:sz w:val="22"/>
          <w:szCs w:val="22"/>
          <w:lang w:val="fr-FR"/>
        </w:rPr>
        <w:t>pas</w:t>
      </w:r>
      <w:r w:rsidRPr="00D74484">
        <w:rPr>
          <w:rFonts w:ascii="Helvetica" w:eastAsia="Times New Roman" w:hAnsi="Helvetica" w:cs="Times New Roman"/>
          <w:sz w:val="22"/>
          <w:szCs w:val="22"/>
          <w:lang w:val="fr-FR"/>
        </w:rPr>
        <w:t xml:space="preserve"> la résidence principale du preneur. Il en va de même des normes de salubrité. </w:t>
      </w:r>
    </w:p>
    <w:p w14:paraId="42191A6A" w14:textId="43084296" w:rsidR="00B556CB" w:rsidRPr="00D74484" w:rsidRDefault="00B556CB" w:rsidP="00B556CB">
      <w:pPr>
        <w:spacing w:line="360" w:lineRule="auto"/>
        <w:ind w:firstLine="567"/>
        <w:jc w:val="both"/>
        <w:rPr>
          <w:rFonts w:ascii="Helvetica" w:hAnsi="Helvetica"/>
          <w:sz w:val="22"/>
          <w:szCs w:val="22"/>
          <w:lang w:val="fr-FR"/>
        </w:rPr>
      </w:pPr>
      <w:r w:rsidRPr="00D74484">
        <w:rPr>
          <w:rFonts w:ascii="Helvetica" w:eastAsia="Times New Roman" w:hAnsi="Helvetica" w:cs="Times New Roman"/>
          <w:sz w:val="22"/>
          <w:szCs w:val="22"/>
          <w:lang w:val="fr-FR"/>
        </w:rPr>
        <w:t>Certes, l’indication du caractère « habituel » de l’occupation favoriserait peut-être la domiciliation, puisque cette dernière repose sur la notion de « résidence principale »</w:t>
      </w:r>
      <w:r w:rsidRPr="00D74484">
        <w:rPr>
          <w:rStyle w:val="Marquenotebasdepage"/>
          <w:rFonts w:ascii="Helvetica" w:hAnsi="Helvetica" w:cs="Verdana"/>
          <w:sz w:val="22"/>
          <w:szCs w:val="22"/>
          <w:lang w:val="fr-FR"/>
        </w:rPr>
        <w:t xml:space="preserve"> </w:t>
      </w:r>
      <w:r w:rsidRPr="00D74484">
        <w:rPr>
          <w:rStyle w:val="Marquenotebasdepage"/>
          <w:rFonts w:ascii="Helvetica" w:hAnsi="Helvetica" w:cs="Verdana"/>
          <w:sz w:val="22"/>
          <w:szCs w:val="22"/>
          <w:lang w:val="fr-FR"/>
        </w:rPr>
        <w:footnoteReference w:id="19"/>
      </w:r>
      <w:r w:rsidRPr="00D74484">
        <w:rPr>
          <w:rFonts w:ascii="Helvetica" w:eastAsia="Times New Roman" w:hAnsi="Helvetica" w:cs="Times New Roman"/>
          <w:sz w:val="22"/>
          <w:szCs w:val="22"/>
          <w:lang w:val="fr-FR"/>
        </w:rPr>
        <w:t>, qui désigne le « lieu où vivent habituellement » les membres d'un ménage</w:t>
      </w:r>
      <w:r w:rsidRPr="00D74484">
        <w:rPr>
          <w:rStyle w:val="Marquenotebasdepage"/>
          <w:rFonts w:ascii="Helvetica" w:hAnsi="Helvetica" w:cs="Helvetica"/>
          <w:sz w:val="22"/>
          <w:szCs w:val="22"/>
          <w:lang w:val="fr-FR"/>
        </w:rPr>
        <w:footnoteReference w:id="20"/>
      </w:r>
      <w:r w:rsidRPr="00D74484">
        <w:rPr>
          <w:rFonts w:ascii="Helvetica" w:eastAsia="Times New Roman" w:hAnsi="Helvetica" w:cs="Times New Roman"/>
          <w:sz w:val="22"/>
          <w:szCs w:val="22"/>
          <w:lang w:val="fr-FR"/>
        </w:rPr>
        <w:t>. Toutefois, outre que la vérification factuelle de ce critère ne sera pas une sinécure par les autorités en charge du logement, cette approche exclurait les habitats légers qui ne forment pas la résidence principale de leurs occupants, ce qui ne semble pas souhaitable pour les raisons précitées.</w:t>
      </w:r>
    </w:p>
    <w:p w14:paraId="1957EB0E" w14:textId="77777777" w:rsidR="00954152" w:rsidRPr="00D74484" w:rsidRDefault="00954152" w:rsidP="00044486">
      <w:pPr>
        <w:spacing w:line="360" w:lineRule="auto"/>
        <w:jc w:val="both"/>
        <w:rPr>
          <w:rFonts w:ascii="Helvetica" w:hAnsi="Helvetica"/>
          <w:sz w:val="22"/>
          <w:szCs w:val="22"/>
          <w:lang w:val="fr-FR"/>
        </w:rPr>
      </w:pPr>
    </w:p>
    <w:p w14:paraId="39DDC11C" w14:textId="6CF062BA" w:rsidR="00954152" w:rsidRPr="00D74484" w:rsidRDefault="00967508" w:rsidP="00967508">
      <w:pPr>
        <w:spacing w:line="360" w:lineRule="auto"/>
        <w:ind w:left="708" w:firstLine="708"/>
        <w:jc w:val="both"/>
        <w:rPr>
          <w:rFonts w:ascii="Helvetica" w:hAnsi="Helvetica"/>
          <w:sz w:val="22"/>
          <w:szCs w:val="22"/>
          <w:lang w:val="fr-FR"/>
        </w:rPr>
      </w:pPr>
      <w:r w:rsidRPr="00D74484">
        <w:rPr>
          <w:rFonts w:ascii="Helvetica" w:hAnsi="Helvetica"/>
          <w:sz w:val="22"/>
          <w:szCs w:val="22"/>
          <w:lang w:val="fr-FR"/>
        </w:rPr>
        <w:t>3. M</w:t>
      </w:r>
      <w:r w:rsidR="00954152" w:rsidRPr="00D74484">
        <w:rPr>
          <w:rFonts w:ascii="Helvetica" w:hAnsi="Helvetica"/>
          <w:sz w:val="22"/>
          <w:szCs w:val="22"/>
          <w:lang w:val="fr-FR"/>
        </w:rPr>
        <w:t>atériaux</w:t>
      </w:r>
    </w:p>
    <w:p w14:paraId="67802379" w14:textId="77777777" w:rsidR="00954152" w:rsidRPr="00D74484" w:rsidRDefault="00954152" w:rsidP="00044486">
      <w:pPr>
        <w:spacing w:line="360" w:lineRule="auto"/>
        <w:jc w:val="both"/>
        <w:rPr>
          <w:rFonts w:ascii="Helvetica" w:hAnsi="Helvetica"/>
          <w:sz w:val="22"/>
          <w:szCs w:val="22"/>
          <w:lang w:val="fr-FR"/>
        </w:rPr>
      </w:pPr>
    </w:p>
    <w:p w14:paraId="50B20C4C" w14:textId="77777777" w:rsidR="000E512F" w:rsidRPr="00D74484" w:rsidRDefault="00954152"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Pas plus ne fait-on mention dans cette définition des matériaux entrant dans la composition de l’habitat léger (alors que le Règlement communal d’urbanisme d’Ottignies-Louvain-la-Neuve </w:t>
      </w:r>
      <w:r w:rsidR="000E512F" w:rsidRPr="00D74484">
        <w:rPr>
          <w:rFonts w:ascii="Helvetica" w:hAnsi="Helvetica"/>
          <w:sz w:val="22"/>
          <w:szCs w:val="22"/>
          <w:lang w:val="fr-FR"/>
        </w:rPr>
        <w:t xml:space="preserve">par exemple </w:t>
      </w:r>
      <w:r w:rsidRPr="00D74484">
        <w:rPr>
          <w:rFonts w:ascii="Helvetica" w:hAnsi="Helvetica"/>
          <w:sz w:val="22"/>
          <w:szCs w:val="22"/>
          <w:lang w:val="fr-FR"/>
        </w:rPr>
        <w:t>prend la peine de citer « </w:t>
      </w:r>
      <w:r w:rsidRPr="00D74484">
        <w:rPr>
          <w:rFonts w:ascii="Helvetica" w:hAnsi="Helvetica" w:cs="Calibri"/>
          <w:color w:val="484848"/>
          <w:sz w:val="22"/>
          <w:szCs w:val="22"/>
          <w:lang w:val="fr-FR"/>
        </w:rPr>
        <w:t>bois, paille et terre crue</w:t>
      </w:r>
      <w:r w:rsidRPr="00D74484">
        <w:rPr>
          <w:rFonts w:ascii="Helvetica" w:hAnsi="Helvetica"/>
          <w:sz w:val="22"/>
          <w:szCs w:val="22"/>
          <w:lang w:val="fr-FR"/>
        </w:rPr>
        <w:t xml:space="preserve">»). </w:t>
      </w:r>
      <w:r w:rsidR="0038258B" w:rsidRPr="00D74484">
        <w:rPr>
          <w:rFonts w:ascii="Helvetica" w:hAnsi="Helvetica"/>
          <w:sz w:val="22"/>
          <w:szCs w:val="22"/>
          <w:lang w:val="fr-FR"/>
        </w:rPr>
        <w:t xml:space="preserve">Trois raisons doivent être invoquées. </w:t>
      </w:r>
    </w:p>
    <w:p w14:paraId="051C34A6" w14:textId="77777777" w:rsidR="000E512F" w:rsidRPr="00D74484" w:rsidRDefault="0038258B" w:rsidP="00044486">
      <w:pPr>
        <w:pStyle w:val="Paragraphedeliste"/>
        <w:numPr>
          <w:ilvl w:val="0"/>
          <w:numId w:val="9"/>
        </w:numPr>
        <w:spacing w:line="360" w:lineRule="auto"/>
        <w:jc w:val="both"/>
        <w:rPr>
          <w:rFonts w:ascii="Helvetica" w:hAnsi="Helvetica"/>
          <w:sz w:val="22"/>
          <w:szCs w:val="22"/>
          <w:lang w:val="fr-FR"/>
        </w:rPr>
      </w:pPr>
      <w:r w:rsidRPr="00D74484">
        <w:rPr>
          <w:rFonts w:ascii="Helvetica" w:hAnsi="Helvetica"/>
          <w:sz w:val="22"/>
          <w:szCs w:val="22"/>
          <w:lang w:val="fr-FR"/>
        </w:rPr>
        <w:t xml:space="preserve">D’abord, </w:t>
      </w:r>
      <w:r w:rsidR="008362C0" w:rsidRPr="00D74484">
        <w:rPr>
          <w:rFonts w:ascii="Helvetica" w:hAnsi="Helvetica"/>
          <w:sz w:val="22"/>
          <w:szCs w:val="22"/>
          <w:lang w:val="fr-FR"/>
        </w:rPr>
        <w:t>on manque</w:t>
      </w:r>
      <w:r w:rsidR="00954152" w:rsidRPr="00D74484">
        <w:rPr>
          <w:rFonts w:ascii="Helvetica" w:hAnsi="Helvetica"/>
          <w:sz w:val="22"/>
          <w:szCs w:val="22"/>
          <w:lang w:val="fr-FR"/>
        </w:rPr>
        <w:t xml:space="preserve"> </w:t>
      </w:r>
      <w:r w:rsidR="008362C0" w:rsidRPr="00D74484">
        <w:rPr>
          <w:rFonts w:ascii="Helvetica" w:hAnsi="Helvetica"/>
          <w:sz w:val="22"/>
          <w:szCs w:val="22"/>
          <w:lang w:val="fr-FR"/>
        </w:rPr>
        <w:t>d’</w:t>
      </w:r>
      <w:r w:rsidR="00954152" w:rsidRPr="00D74484">
        <w:rPr>
          <w:rFonts w:ascii="Helvetica" w:hAnsi="Helvetica"/>
          <w:sz w:val="22"/>
          <w:szCs w:val="22"/>
          <w:lang w:val="fr-FR"/>
        </w:rPr>
        <w:t>un qualificatif commun</w:t>
      </w:r>
      <w:r w:rsidR="008362C0" w:rsidRPr="00D74484">
        <w:rPr>
          <w:rFonts w:ascii="Helvetica" w:hAnsi="Helvetica"/>
          <w:sz w:val="22"/>
          <w:szCs w:val="22"/>
          <w:lang w:val="fr-FR"/>
        </w:rPr>
        <w:t xml:space="preserve"> susceptible</w:t>
      </w:r>
      <w:r w:rsidRPr="00D74484">
        <w:rPr>
          <w:rFonts w:ascii="Helvetica" w:hAnsi="Helvetica"/>
          <w:sz w:val="22"/>
          <w:szCs w:val="22"/>
          <w:lang w:val="fr-FR"/>
        </w:rPr>
        <w:t xml:space="preserve"> de réunir ces divers matériaux</w:t>
      </w:r>
      <w:r w:rsidR="000E512F" w:rsidRPr="00D74484">
        <w:rPr>
          <w:rFonts w:ascii="Helvetica" w:hAnsi="Helvetica"/>
          <w:sz w:val="22"/>
          <w:szCs w:val="22"/>
          <w:lang w:val="fr-FR"/>
        </w:rPr>
        <w:t xml:space="preserve"> alternatifs</w:t>
      </w:r>
      <w:r w:rsidRPr="00D74484">
        <w:rPr>
          <w:rFonts w:ascii="Helvetica" w:hAnsi="Helvetica"/>
          <w:sz w:val="22"/>
          <w:szCs w:val="22"/>
          <w:lang w:val="fr-FR"/>
        </w:rPr>
        <w:t xml:space="preserve">. </w:t>
      </w:r>
    </w:p>
    <w:p w14:paraId="100A0BB1" w14:textId="26F192E2" w:rsidR="00B8665E" w:rsidRPr="00D74484" w:rsidRDefault="0038258B" w:rsidP="00044486">
      <w:pPr>
        <w:pStyle w:val="Paragraphedeliste"/>
        <w:numPr>
          <w:ilvl w:val="0"/>
          <w:numId w:val="9"/>
        </w:numPr>
        <w:spacing w:line="360" w:lineRule="auto"/>
        <w:jc w:val="both"/>
        <w:rPr>
          <w:rFonts w:ascii="Helvetica" w:hAnsi="Helvetica"/>
          <w:sz w:val="22"/>
          <w:szCs w:val="22"/>
          <w:lang w:val="fr-FR"/>
        </w:rPr>
      </w:pPr>
      <w:r w:rsidRPr="00D74484">
        <w:rPr>
          <w:rFonts w:ascii="Helvetica" w:hAnsi="Helvetica"/>
          <w:sz w:val="22"/>
          <w:szCs w:val="22"/>
          <w:lang w:val="fr-FR"/>
        </w:rPr>
        <w:t xml:space="preserve">Ensuite, </w:t>
      </w:r>
      <w:r w:rsidR="000E512F" w:rsidRPr="00D74484">
        <w:rPr>
          <w:rFonts w:ascii="Helvetica" w:hAnsi="Helvetica"/>
          <w:sz w:val="22"/>
          <w:szCs w:val="22"/>
          <w:lang w:val="fr-FR"/>
        </w:rPr>
        <w:t>dresser</w:t>
      </w:r>
      <w:r w:rsidRPr="00D74484">
        <w:rPr>
          <w:rFonts w:ascii="Helvetica" w:hAnsi="Helvetica"/>
          <w:sz w:val="22"/>
          <w:szCs w:val="22"/>
          <w:lang w:val="fr-FR"/>
        </w:rPr>
        <w:t xml:space="preserve"> une liste </w:t>
      </w:r>
      <w:r w:rsidR="000E512F" w:rsidRPr="00D74484">
        <w:rPr>
          <w:rFonts w:ascii="Helvetica" w:hAnsi="Helvetica"/>
          <w:sz w:val="22"/>
          <w:szCs w:val="22"/>
          <w:lang w:val="fr-FR"/>
        </w:rPr>
        <w:t xml:space="preserve">purement exemplative (et, partant, non limitative) de matériaux est incompatible avec la notion même de critère de définition ; chacun de ces critères </w:t>
      </w:r>
      <w:r w:rsidR="00B8665E" w:rsidRPr="00D74484">
        <w:rPr>
          <w:rFonts w:ascii="Helvetica" w:hAnsi="Helvetica"/>
          <w:sz w:val="22"/>
          <w:szCs w:val="22"/>
          <w:lang w:val="fr-FR"/>
        </w:rPr>
        <w:t xml:space="preserve">(ici, le type de matériau) </w:t>
      </w:r>
      <w:r w:rsidR="000E512F" w:rsidRPr="00D74484">
        <w:rPr>
          <w:rFonts w:ascii="Helvetica" w:hAnsi="Helvetica"/>
          <w:sz w:val="22"/>
          <w:szCs w:val="22"/>
          <w:lang w:val="fr-FR"/>
        </w:rPr>
        <w:t xml:space="preserve">doit pouvoir indiquer avec certitude s’il est rempli ou pas. Par contraste, l’énumération non exhaustive présente dans la définition (« les caravanes et roulottes, les tiny houses, les yourtes… ») </w:t>
      </w:r>
      <w:r w:rsidR="00B8665E" w:rsidRPr="00D74484">
        <w:rPr>
          <w:rFonts w:ascii="Helvetica" w:hAnsi="Helvetica"/>
          <w:sz w:val="22"/>
          <w:szCs w:val="22"/>
          <w:lang w:val="fr-FR"/>
        </w:rPr>
        <w:t>est utilisée non pas comme critère, mais comme illustration de ce qu’est un habitat léger.</w:t>
      </w:r>
    </w:p>
    <w:p w14:paraId="7BD05642" w14:textId="68400EAF" w:rsidR="00954152" w:rsidRPr="00D74484" w:rsidRDefault="0038258B" w:rsidP="00044486">
      <w:pPr>
        <w:pStyle w:val="Paragraphedeliste"/>
        <w:numPr>
          <w:ilvl w:val="0"/>
          <w:numId w:val="9"/>
        </w:numPr>
        <w:spacing w:line="360" w:lineRule="auto"/>
        <w:jc w:val="both"/>
        <w:rPr>
          <w:rFonts w:ascii="Helvetica" w:hAnsi="Helvetica"/>
          <w:sz w:val="22"/>
          <w:szCs w:val="22"/>
          <w:lang w:val="fr-FR"/>
        </w:rPr>
      </w:pPr>
      <w:r w:rsidRPr="00D74484">
        <w:rPr>
          <w:rFonts w:ascii="Helvetica" w:hAnsi="Helvetica"/>
          <w:sz w:val="22"/>
          <w:szCs w:val="22"/>
          <w:lang w:val="fr-FR"/>
        </w:rPr>
        <w:t xml:space="preserve">Enfin, </w:t>
      </w:r>
      <w:r w:rsidR="00B8665E" w:rsidRPr="00D74484">
        <w:rPr>
          <w:rFonts w:ascii="Helvetica" w:hAnsi="Helvetica"/>
          <w:sz w:val="22"/>
          <w:szCs w:val="22"/>
          <w:lang w:val="fr-FR"/>
        </w:rPr>
        <w:t xml:space="preserve">on peut logiquement déduire des critères de l’habitat léger (démontable, déplaçable, auto-construit) que des </w:t>
      </w:r>
      <w:r w:rsidRPr="00D74484">
        <w:rPr>
          <w:rFonts w:ascii="Helvetica" w:hAnsi="Helvetica"/>
          <w:sz w:val="22"/>
          <w:szCs w:val="22"/>
          <w:lang w:val="fr-FR"/>
        </w:rPr>
        <w:t>matériaux</w:t>
      </w:r>
      <w:r w:rsidR="00B8665E" w:rsidRPr="00D74484">
        <w:rPr>
          <w:rFonts w:ascii="Helvetica" w:hAnsi="Helvetica"/>
          <w:sz w:val="22"/>
          <w:szCs w:val="22"/>
          <w:lang w:val="fr-FR"/>
        </w:rPr>
        <w:t xml:space="preserve"> eux-mêmes</w:t>
      </w:r>
      <w:r w:rsidRPr="00D74484">
        <w:rPr>
          <w:rFonts w:ascii="Helvetica" w:hAnsi="Helvetica"/>
          <w:sz w:val="22"/>
          <w:szCs w:val="22"/>
          <w:lang w:val="fr-FR"/>
        </w:rPr>
        <w:t xml:space="preserve"> légers </w:t>
      </w:r>
      <w:r w:rsidR="00B8665E" w:rsidRPr="00D74484">
        <w:rPr>
          <w:rFonts w:ascii="Helvetica" w:hAnsi="Helvetica"/>
          <w:sz w:val="22"/>
          <w:szCs w:val="22"/>
          <w:lang w:val="fr-FR"/>
        </w:rPr>
        <w:t xml:space="preserve">seront utilisés. </w:t>
      </w:r>
      <w:r w:rsidRPr="00D74484">
        <w:rPr>
          <w:rFonts w:ascii="Helvetica" w:hAnsi="Helvetica"/>
          <w:sz w:val="22"/>
          <w:szCs w:val="22"/>
          <w:lang w:val="fr-FR"/>
        </w:rPr>
        <w:t xml:space="preserve"> </w:t>
      </w:r>
    </w:p>
    <w:p w14:paraId="5AB047E4" w14:textId="77777777" w:rsidR="00444204" w:rsidRPr="00D74484" w:rsidRDefault="00444204" w:rsidP="00044486">
      <w:pPr>
        <w:spacing w:line="360" w:lineRule="auto"/>
        <w:jc w:val="both"/>
        <w:rPr>
          <w:rFonts w:ascii="Helvetica" w:eastAsia="Times New Roman" w:hAnsi="Helvetica" w:cs="Times New Roman"/>
          <w:sz w:val="22"/>
          <w:szCs w:val="22"/>
          <w:lang w:val="fr-FR"/>
        </w:rPr>
      </w:pPr>
    </w:p>
    <w:p w14:paraId="27B4D331" w14:textId="03F59CDD" w:rsidR="0016431D" w:rsidRPr="00D74484" w:rsidRDefault="00A71BD7" w:rsidP="00CD1DA3">
      <w:pPr>
        <w:spacing w:line="360" w:lineRule="auto"/>
        <w:ind w:left="708" w:firstLine="708"/>
        <w:jc w:val="both"/>
        <w:rPr>
          <w:rFonts w:ascii="Helvetica" w:hAnsi="Helvetica"/>
          <w:sz w:val="22"/>
          <w:szCs w:val="22"/>
          <w:lang w:val="fr-FR"/>
        </w:rPr>
      </w:pPr>
      <w:r w:rsidRPr="00D74484">
        <w:rPr>
          <w:rFonts w:ascii="Helvetica" w:hAnsi="Helvetica"/>
          <w:sz w:val="22"/>
          <w:szCs w:val="22"/>
          <w:lang w:val="fr-FR"/>
        </w:rPr>
        <w:t>4. Z</w:t>
      </w:r>
      <w:r w:rsidR="0016431D" w:rsidRPr="00D74484">
        <w:rPr>
          <w:rFonts w:ascii="Helvetica" w:hAnsi="Helvetica"/>
          <w:sz w:val="22"/>
          <w:szCs w:val="22"/>
          <w:lang w:val="fr-FR"/>
        </w:rPr>
        <w:t xml:space="preserve">one </w:t>
      </w:r>
    </w:p>
    <w:p w14:paraId="5F16D185" w14:textId="77777777" w:rsidR="0016431D" w:rsidRPr="00D74484" w:rsidRDefault="0016431D" w:rsidP="00044486">
      <w:pPr>
        <w:spacing w:line="360" w:lineRule="auto"/>
        <w:jc w:val="both"/>
        <w:rPr>
          <w:rFonts w:ascii="Helvetica" w:hAnsi="Helvetica"/>
          <w:sz w:val="22"/>
          <w:szCs w:val="22"/>
          <w:lang w:val="fr-FR"/>
        </w:rPr>
      </w:pPr>
    </w:p>
    <w:p w14:paraId="0970C98A" w14:textId="4E31351C" w:rsidR="0016431D" w:rsidRPr="00D74484" w:rsidRDefault="0016431D" w:rsidP="000B2F2F">
      <w:pPr>
        <w:spacing w:line="360" w:lineRule="auto"/>
        <w:ind w:firstLine="567"/>
        <w:jc w:val="both"/>
        <w:rPr>
          <w:rFonts w:ascii="Helvetica" w:hAnsi="Helvetica"/>
          <w:sz w:val="22"/>
          <w:szCs w:val="22"/>
          <w:lang w:val="fr-FR"/>
        </w:rPr>
      </w:pPr>
      <w:r w:rsidRPr="00D74484">
        <w:rPr>
          <w:rFonts w:ascii="Helvetica" w:hAnsi="Helvetica"/>
          <w:sz w:val="22"/>
          <w:szCs w:val="22"/>
          <w:lang w:val="fr-FR"/>
        </w:rPr>
        <w:t>À l’inverse d</w:t>
      </w:r>
      <w:r w:rsidR="00A71BD7" w:rsidRPr="00D74484">
        <w:rPr>
          <w:rFonts w:ascii="Helvetica" w:hAnsi="Helvetica"/>
          <w:sz w:val="22"/>
          <w:szCs w:val="22"/>
          <w:lang w:val="fr-FR"/>
        </w:rPr>
        <w:t>e la définition prônée par le Rassemblement brabançon pour le droit au logement</w:t>
      </w:r>
      <w:r w:rsidRPr="00D74484">
        <w:rPr>
          <w:rStyle w:val="Marquenotebasdepage"/>
          <w:rFonts w:ascii="Helvetica" w:hAnsi="Helvetica"/>
          <w:sz w:val="22"/>
          <w:szCs w:val="22"/>
          <w:lang w:val="fr-FR"/>
        </w:rPr>
        <w:footnoteReference w:id="21"/>
      </w:r>
      <w:r w:rsidRPr="00D74484">
        <w:rPr>
          <w:rFonts w:ascii="Helvetica" w:hAnsi="Helvetica"/>
          <w:sz w:val="22"/>
          <w:szCs w:val="22"/>
          <w:lang w:val="fr-FR"/>
        </w:rPr>
        <w:t xml:space="preserve">, il est suggéré ici de taire les différentes zones où l’habitat léger est susceptible de s’implanter. </w:t>
      </w:r>
      <w:r w:rsidR="001150F1" w:rsidRPr="00D74484">
        <w:rPr>
          <w:rFonts w:ascii="Helvetica" w:hAnsi="Helvetica"/>
          <w:sz w:val="22"/>
          <w:szCs w:val="22"/>
          <w:lang w:val="fr-FR"/>
        </w:rPr>
        <w:t>Trois</w:t>
      </w:r>
      <w:r w:rsidRPr="00D74484">
        <w:rPr>
          <w:rFonts w:ascii="Helvetica" w:hAnsi="Helvetica"/>
          <w:sz w:val="22"/>
          <w:szCs w:val="22"/>
          <w:lang w:val="fr-FR"/>
        </w:rPr>
        <w:t xml:space="preserve"> motifs viennent à l’appui de cette omission.</w:t>
      </w:r>
    </w:p>
    <w:p w14:paraId="70B7D944" w14:textId="3D33E2E1" w:rsidR="000E4928" w:rsidRPr="00D74484" w:rsidRDefault="0016431D" w:rsidP="00044486">
      <w:pPr>
        <w:pStyle w:val="Paragraphedeliste"/>
        <w:numPr>
          <w:ilvl w:val="0"/>
          <w:numId w:val="10"/>
        </w:numPr>
        <w:spacing w:line="360" w:lineRule="auto"/>
        <w:jc w:val="both"/>
        <w:rPr>
          <w:rFonts w:ascii="Helvetica" w:hAnsi="Helvetica"/>
          <w:sz w:val="22"/>
          <w:szCs w:val="22"/>
          <w:lang w:val="fr-FR"/>
        </w:rPr>
      </w:pPr>
      <w:r w:rsidRPr="00D74484">
        <w:rPr>
          <w:rFonts w:ascii="Helvetica" w:hAnsi="Helvetica"/>
          <w:sz w:val="22"/>
          <w:szCs w:val="22"/>
          <w:lang w:val="fr-FR"/>
        </w:rPr>
        <w:t xml:space="preserve">D’abord, </w:t>
      </w:r>
      <w:r w:rsidR="000E4928" w:rsidRPr="00D74484">
        <w:rPr>
          <w:rFonts w:ascii="Helvetica" w:hAnsi="Helvetica"/>
          <w:sz w:val="22"/>
          <w:szCs w:val="22"/>
          <w:lang w:val="fr-FR"/>
        </w:rPr>
        <w:t>s’il s’agit de zones urbanistiques</w:t>
      </w:r>
      <w:r w:rsidR="0050171B" w:rsidRPr="00D74484">
        <w:rPr>
          <w:rFonts w:ascii="Helvetica" w:hAnsi="Helvetica"/>
          <w:sz w:val="22"/>
          <w:szCs w:val="22"/>
          <w:lang w:val="fr-FR"/>
        </w:rPr>
        <w:t xml:space="preserve"> (comme la zone agricole ou la zone forestière)</w:t>
      </w:r>
      <w:r w:rsidR="000E4928" w:rsidRPr="00D74484">
        <w:rPr>
          <w:rFonts w:ascii="Helvetica" w:hAnsi="Helvetica"/>
          <w:sz w:val="22"/>
          <w:szCs w:val="22"/>
          <w:lang w:val="fr-FR"/>
        </w:rPr>
        <w:t xml:space="preserve">, relevons que </w:t>
      </w:r>
      <w:r w:rsidRPr="00D74484">
        <w:rPr>
          <w:rFonts w:ascii="Helvetica" w:hAnsi="Helvetica"/>
          <w:sz w:val="22"/>
          <w:szCs w:val="22"/>
          <w:lang w:val="fr-FR"/>
        </w:rPr>
        <w:t xml:space="preserve">le Code wallon du logement et de l’habitat durable n’est </w:t>
      </w:r>
      <w:r w:rsidR="000E4928" w:rsidRPr="00D74484">
        <w:rPr>
          <w:rFonts w:ascii="Helvetica" w:hAnsi="Helvetica"/>
          <w:sz w:val="22"/>
          <w:szCs w:val="22"/>
          <w:lang w:val="fr-FR"/>
        </w:rPr>
        <w:t>nullement</w:t>
      </w:r>
      <w:r w:rsidRPr="00D74484">
        <w:rPr>
          <w:rFonts w:ascii="Helvetica" w:hAnsi="Helvetica"/>
          <w:sz w:val="22"/>
          <w:szCs w:val="22"/>
          <w:lang w:val="fr-FR"/>
        </w:rPr>
        <w:t xml:space="preserve"> compétent pour </w:t>
      </w:r>
      <w:r w:rsidR="000E4928" w:rsidRPr="00D74484">
        <w:rPr>
          <w:rFonts w:ascii="Helvetica" w:hAnsi="Helvetica"/>
          <w:sz w:val="22"/>
          <w:szCs w:val="22"/>
          <w:lang w:val="fr-FR"/>
        </w:rPr>
        <w:t>l’affectation du sol, cette</w:t>
      </w:r>
      <w:r w:rsidRPr="00D74484">
        <w:rPr>
          <w:rFonts w:ascii="Helvetica" w:hAnsi="Helvetica"/>
          <w:sz w:val="22"/>
          <w:szCs w:val="22"/>
          <w:lang w:val="fr-FR"/>
        </w:rPr>
        <w:t xml:space="preserve"> matière</w:t>
      </w:r>
      <w:r w:rsidR="0050171B" w:rsidRPr="00D74484">
        <w:rPr>
          <w:rFonts w:ascii="Helvetica" w:hAnsi="Helvetica"/>
          <w:sz w:val="22"/>
          <w:szCs w:val="22"/>
          <w:lang w:val="fr-FR"/>
        </w:rPr>
        <w:t xml:space="preserve"> de la planification</w:t>
      </w:r>
      <w:r w:rsidRPr="00D74484">
        <w:rPr>
          <w:rFonts w:ascii="Helvetica" w:hAnsi="Helvetica"/>
          <w:sz w:val="22"/>
          <w:szCs w:val="22"/>
          <w:lang w:val="fr-FR"/>
        </w:rPr>
        <w:t xml:space="preserve"> </w:t>
      </w:r>
      <w:r w:rsidR="000E4928" w:rsidRPr="00D74484">
        <w:rPr>
          <w:rFonts w:ascii="Helvetica" w:hAnsi="Helvetica"/>
          <w:sz w:val="22"/>
          <w:szCs w:val="22"/>
          <w:lang w:val="fr-FR"/>
        </w:rPr>
        <w:t>relevant</w:t>
      </w:r>
      <w:r w:rsidRPr="00D74484">
        <w:rPr>
          <w:rFonts w:ascii="Helvetica" w:hAnsi="Helvetica"/>
          <w:sz w:val="22"/>
          <w:szCs w:val="22"/>
          <w:lang w:val="fr-FR"/>
        </w:rPr>
        <w:t xml:space="preserve"> du Code de développement territorial</w:t>
      </w:r>
      <w:r w:rsidR="0050171B" w:rsidRPr="00D74484">
        <w:rPr>
          <w:rStyle w:val="Marquenotebasdepage"/>
          <w:rFonts w:ascii="Helvetica" w:hAnsi="Helvetica"/>
          <w:sz w:val="22"/>
          <w:szCs w:val="22"/>
          <w:lang w:val="fr-FR"/>
        </w:rPr>
        <w:footnoteReference w:id="22"/>
      </w:r>
      <w:r w:rsidRPr="00D74484">
        <w:rPr>
          <w:rFonts w:ascii="Helvetica" w:hAnsi="Helvetica"/>
          <w:sz w:val="22"/>
          <w:szCs w:val="22"/>
          <w:lang w:val="fr-FR"/>
        </w:rPr>
        <w:t xml:space="preserve"> (et, accessoirement, d’un autre ministre).</w:t>
      </w:r>
      <w:r w:rsidR="000E4928" w:rsidRPr="00D74484">
        <w:rPr>
          <w:rFonts w:ascii="Helvetica" w:hAnsi="Helvetica"/>
          <w:sz w:val="22"/>
          <w:szCs w:val="22"/>
          <w:lang w:val="fr-FR"/>
        </w:rPr>
        <w:t xml:space="preserve"> </w:t>
      </w:r>
    </w:p>
    <w:p w14:paraId="5B57ECE7" w14:textId="049704A8" w:rsidR="0050171B" w:rsidRPr="00D74484" w:rsidRDefault="0050171B" w:rsidP="00044486">
      <w:pPr>
        <w:pStyle w:val="Paragraphedeliste"/>
        <w:numPr>
          <w:ilvl w:val="0"/>
          <w:numId w:val="10"/>
        </w:numPr>
        <w:spacing w:line="360" w:lineRule="auto"/>
        <w:jc w:val="both"/>
        <w:rPr>
          <w:rFonts w:ascii="Helvetica" w:hAnsi="Helvetica"/>
          <w:sz w:val="22"/>
          <w:szCs w:val="22"/>
          <w:lang w:val="fr-FR"/>
        </w:rPr>
      </w:pPr>
      <w:r w:rsidRPr="00D74484">
        <w:rPr>
          <w:rFonts w:ascii="Helvetica" w:hAnsi="Helvetica"/>
          <w:sz w:val="22"/>
          <w:szCs w:val="22"/>
          <w:lang w:val="fr-FR"/>
        </w:rPr>
        <w:t xml:space="preserve">Certes, </w:t>
      </w:r>
      <w:r w:rsidR="00A13DCA" w:rsidRPr="00D74484">
        <w:rPr>
          <w:rFonts w:ascii="Helvetica" w:hAnsi="Helvetica"/>
          <w:sz w:val="22"/>
          <w:szCs w:val="22"/>
          <w:lang w:val="fr-FR"/>
        </w:rPr>
        <w:t>il est toujours loisible au</w:t>
      </w:r>
      <w:r w:rsidRPr="00D74484">
        <w:rPr>
          <w:rFonts w:ascii="Helvetica" w:hAnsi="Helvetica"/>
          <w:sz w:val="22"/>
          <w:szCs w:val="22"/>
          <w:lang w:val="fr-FR"/>
        </w:rPr>
        <w:t xml:space="preserve"> Code wallon du logement et de l’habitat durable </w:t>
      </w:r>
      <w:r w:rsidR="00A13DCA" w:rsidRPr="00D74484">
        <w:rPr>
          <w:rFonts w:ascii="Helvetica" w:hAnsi="Helvetica"/>
          <w:sz w:val="22"/>
          <w:szCs w:val="22"/>
          <w:lang w:val="fr-FR"/>
        </w:rPr>
        <w:t>de</w:t>
      </w:r>
      <w:r w:rsidRPr="00D74484">
        <w:rPr>
          <w:rFonts w:ascii="Helvetica" w:hAnsi="Helvetica"/>
          <w:sz w:val="22"/>
          <w:szCs w:val="22"/>
          <w:lang w:val="fr-FR"/>
        </w:rPr>
        <w:t xml:space="preserve"> créer de toutes pièces une zone spécifique « habitat léger »</w:t>
      </w:r>
      <w:r w:rsidR="00A13DCA" w:rsidRPr="00D74484">
        <w:rPr>
          <w:rFonts w:ascii="Helvetica" w:hAnsi="Helvetica"/>
          <w:sz w:val="22"/>
          <w:szCs w:val="22"/>
          <w:lang w:val="fr-FR"/>
        </w:rPr>
        <w:t xml:space="preserve"> (comme il l’a fait par exemple pour les zones dédiées à l’habitat permanent</w:t>
      </w:r>
      <w:r w:rsidR="00A13DCA" w:rsidRPr="00D74484">
        <w:rPr>
          <w:rStyle w:val="Marquenotebasdepage"/>
          <w:rFonts w:ascii="Helvetica" w:hAnsi="Helvetica"/>
          <w:sz w:val="22"/>
          <w:szCs w:val="22"/>
          <w:lang w:val="fr-FR"/>
        </w:rPr>
        <w:footnoteReference w:id="23"/>
      </w:r>
      <w:r w:rsidR="00A13DCA" w:rsidRPr="00D74484">
        <w:rPr>
          <w:rFonts w:ascii="Helvetica" w:hAnsi="Helvetica"/>
          <w:sz w:val="22"/>
          <w:szCs w:val="22"/>
          <w:lang w:val="fr-FR"/>
        </w:rPr>
        <w:t xml:space="preserve"> ou aux « habitations qui ne sont pas des logements »</w:t>
      </w:r>
      <w:r w:rsidR="00A13DCA" w:rsidRPr="00D74484">
        <w:rPr>
          <w:rStyle w:val="Marquenotebasdepage"/>
          <w:rFonts w:ascii="Helvetica" w:hAnsi="Helvetica"/>
          <w:sz w:val="22"/>
          <w:szCs w:val="22"/>
          <w:lang w:val="fr-FR"/>
        </w:rPr>
        <w:footnoteReference w:id="24"/>
      </w:r>
      <w:r w:rsidR="00A13DCA" w:rsidRPr="00D74484">
        <w:rPr>
          <w:rFonts w:ascii="Helvetica" w:hAnsi="Helvetica"/>
          <w:sz w:val="22"/>
          <w:szCs w:val="22"/>
          <w:lang w:val="fr-FR"/>
        </w:rPr>
        <w:t xml:space="preserve">). Cependant, </w:t>
      </w:r>
      <w:r w:rsidRPr="00D74484">
        <w:rPr>
          <w:rFonts w:ascii="Helvetica" w:hAnsi="Helvetica"/>
          <w:sz w:val="22"/>
          <w:szCs w:val="22"/>
          <w:lang w:val="fr-FR"/>
        </w:rPr>
        <w:t xml:space="preserve">sans prolongement législatif dans le </w:t>
      </w:r>
      <w:r w:rsidR="00D74484">
        <w:rPr>
          <w:rFonts w:ascii="Helvetica" w:hAnsi="Helvetica"/>
          <w:sz w:val="22"/>
          <w:szCs w:val="22"/>
          <w:lang w:val="fr-FR"/>
        </w:rPr>
        <w:t>Code de développement territorial (</w:t>
      </w:r>
      <w:r w:rsidRPr="00D74484">
        <w:rPr>
          <w:rFonts w:ascii="Helvetica" w:hAnsi="Helvetica"/>
          <w:sz w:val="22"/>
          <w:szCs w:val="22"/>
          <w:lang w:val="fr-FR"/>
        </w:rPr>
        <w:t>CoDT</w:t>
      </w:r>
      <w:r w:rsidR="00D74484">
        <w:rPr>
          <w:rFonts w:ascii="Helvetica" w:hAnsi="Helvetica"/>
          <w:sz w:val="22"/>
          <w:szCs w:val="22"/>
          <w:lang w:val="fr-FR"/>
        </w:rPr>
        <w:t>)</w:t>
      </w:r>
      <w:r w:rsidRPr="00D74484">
        <w:rPr>
          <w:rFonts w:ascii="Helvetica" w:hAnsi="Helvetica"/>
          <w:sz w:val="22"/>
          <w:szCs w:val="22"/>
          <w:lang w:val="fr-FR"/>
        </w:rPr>
        <w:t>, cette consécration sera de nul effet sur le plan urbanistique et, pire, suscitera de faux espoirs.</w:t>
      </w:r>
      <w:r w:rsidR="00A13DCA" w:rsidRPr="00D74484">
        <w:rPr>
          <w:rFonts w:ascii="Helvetica" w:hAnsi="Helvetica"/>
          <w:sz w:val="22"/>
          <w:szCs w:val="22"/>
          <w:lang w:val="fr-FR"/>
        </w:rPr>
        <w:t xml:space="preserve"> C’est dans ce dernier instrument qu’il y a lieu à notre estime de désigner les zones d’élection de l’habitat léger.</w:t>
      </w:r>
    </w:p>
    <w:p w14:paraId="0BB665C9" w14:textId="2BB09EA3" w:rsidR="00D223CA" w:rsidRPr="00D74484" w:rsidRDefault="00D223CA" w:rsidP="00044486">
      <w:pPr>
        <w:pStyle w:val="Paragraphedeliste"/>
        <w:numPr>
          <w:ilvl w:val="0"/>
          <w:numId w:val="10"/>
        </w:numPr>
        <w:spacing w:line="360" w:lineRule="auto"/>
        <w:jc w:val="both"/>
        <w:rPr>
          <w:rFonts w:ascii="Helvetica" w:hAnsi="Helvetica"/>
          <w:sz w:val="22"/>
          <w:szCs w:val="22"/>
          <w:lang w:val="fr-FR"/>
        </w:rPr>
      </w:pPr>
      <w:r w:rsidRPr="00D74484">
        <w:rPr>
          <w:rFonts w:ascii="Helvetica" w:hAnsi="Helvetica"/>
          <w:sz w:val="22"/>
          <w:szCs w:val="22"/>
          <w:lang w:val="fr-FR"/>
        </w:rPr>
        <w:t>Enfin, à « figer » ainsi dans le Code du logement les périmètres autorisés réglementairement à accueillir de l’habitat léger, on risque de passer à côté des évolutions normatives (comme la récente zone « habitat vert »</w:t>
      </w:r>
      <w:r w:rsidRPr="00D74484">
        <w:rPr>
          <w:rStyle w:val="Marquenotebasdepage"/>
          <w:rFonts w:ascii="Helvetica" w:hAnsi="Helvetica"/>
          <w:sz w:val="22"/>
          <w:szCs w:val="22"/>
          <w:lang w:val="fr-FR"/>
        </w:rPr>
        <w:footnoteReference w:id="25"/>
      </w:r>
      <w:r w:rsidR="001C5BCF" w:rsidRPr="00D74484">
        <w:rPr>
          <w:rFonts w:ascii="Helvetica" w:hAnsi="Helvetica"/>
          <w:sz w:val="22"/>
          <w:szCs w:val="22"/>
          <w:lang w:val="fr-FR"/>
        </w:rPr>
        <w:t>). Certes, i</w:t>
      </w:r>
      <w:r w:rsidRPr="00D74484">
        <w:rPr>
          <w:rFonts w:ascii="Helvetica" w:hAnsi="Helvetica"/>
          <w:sz w:val="22"/>
          <w:szCs w:val="22"/>
          <w:lang w:val="fr-FR"/>
        </w:rPr>
        <w:t>l est possible de contourner cette difficulté en dotant d’un caractère simplement indicatif l’éventuelle énumération de ces zones (exemple : l’habitat léger « peut s’installer » dans telle ou telle z</w:t>
      </w:r>
      <w:r w:rsidR="001C5BCF" w:rsidRPr="00D74484">
        <w:rPr>
          <w:rFonts w:ascii="Helvetica" w:hAnsi="Helvetica"/>
          <w:sz w:val="22"/>
          <w:szCs w:val="22"/>
          <w:lang w:val="fr-FR"/>
        </w:rPr>
        <w:t>one</w:t>
      </w:r>
      <w:r w:rsidR="001C5BCF" w:rsidRPr="00D74484">
        <w:rPr>
          <w:rStyle w:val="Marquenotebasdepage"/>
          <w:rFonts w:ascii="Helvetica" w:hAnsi="Helvetica"/>
          <w:sz w:val="22"/>
          <w:szCs w:val="22"/>
          <w:lang w:val="fr-FR"/>
        </w:rPr>
        <w:footnoteReference w:id="26"/>
      </w:r>
      <w:r w:rsidR="001C5BCF" w:rsidRPr="00D74484">
        <w:rPr>
          <w:rFonts w:ascii="Helvetica" w:hAnsi="Helvetica"/>
          <w:sz w:val="22"/>
          <w:szCs w:val="22"/>
          <w:lang w:val="fr-FR"/>
        </w:rPr>
        <w:t xml:space="preserve">), mais on </w:t>
      </w:r>
      <w:r w:rsidR="00EA182F" w:rsidRPr="00D74484">
        <w:rPr>
          <w:rFonts w:ascii="Helvetica" w:hAnsi="Helvetica"/>
          <w:sz w:val="22"/>
          <w:szCs w:val="22"/>
          <w:lang w:val="fr-FR"/>
        </w:rPr>
        <w:t>continuera de toute façon à but</w:t>
      </w:r>
      <w:r w:rsidR="00CF44A3" w:rsidRPr="00D74484">
        <w:rPr>
          <w:rFonts w:ascii="Helvetica" w:hAnsi="Helvetica"/>
          <w:sz w:val="22"/>
          <w:szCs w:val="22"/>
          <w:lang w:val="fr-FR"/>
        </w:rPr>
        <w:t>er sur</w:t>
      </w:r>
      <w:r w:rsidR="001C5BCF" w:rsidRPr="00D74484">
        <w:rPr>
          <w:rFonts w:ascii="Helvetica" w:hAnsi="Helvetica"/>
          <w:sz w:val="22"/>
          <w:szCs w:val="22"/>
          <w:lang w:val="fr-FR"/>
        </w:rPr>
        <w:t xml:space="preserve"> </w:t>
      </w:r>
      <w:r w:rsidR="00CF44A3" w:rsidRPr="00D74484">
        <w:rPr>
          <w:rFonts w:ascii="Helvetica" w:hAnsi="Helvetica"/>
          <w:sz w:val="22"/>
          <w:szCs w:val="22"/>
          <w:lang w:val="fr-FR"/>
        </w:rPr>
        <w:t>le double problème précité</w:t>
      </w:r>
      <w:r w:rsidR="001C5BCF" w:rsidRPr="00D74484">
        <w:rPr>
          <w:rFonts w:ascii="Helvetica" w:hAnsi="Helvetica"/>
          <w:sz w:val="22"/>
          <w:szCs w:val="22"/>
          <w:lang w:val="fr-FR"/>
        </w:rPr>
        <w:t>.</w:t>
      </w:r>
    </w:p>
    <w:p w14:paraId="1958E80A" w14:textId="77777777" w:rsidR="0038258B" w:rsidRPr="00D74484" w:rsidRDefault="0038258B" w:rsidP="009A3F0F">
      <w:pPr>
        <w:spacing w:line="360" w:lineRule="auto"/>
        <w:jc w:val="both"/>
        <w:rPr>
          <w:rFonts w:ascii="Helvetica" w:eastAsia="Times New Roman" w:hAnsi="Helvetica" w:cs="Times New Roman"/>
          <w:sz w:val="22"/>
          <w:szCs w:val="22"/>
          <w:lang w:val="fr-FR"/>
        </w:rPr>
      </w:pPr>
    </w:p>
    <w:p w14:paraId="2EE9FB70" w14:textId="02F28F5A" w:rsidR="0038258B" w:rsidRPr="00C84D71" w:rsidRDefault="00CD1DA3" w:rsidP="00044486">
      <w:pPr>
        <w:spacing w:line="360" w:lineRule="auto"/>
        <w:jc w:val="both"/>
        <w:rPr>
          <w:rFonts w:ascii="Helvetica" w:eastAsia="Times New Roman" w:hAnsi="Helvetica" w:cs="Times New Roman"/>
          <w:sz w:val="22"/>
          <w:szCs w:val="22"/>
          <w:lang w:val="fr-FR"/>
        </w:rPr>
      </w:pPr>
      <w:r w:rsidRPr="00C84D71">
        <w:rPr>
          <w:rFonts w:ascii="Helvetica" w:eastAsia="Times New Roman" w:hAnsi="Helvetica" w:cs="Times New Roman"/>
          <w:sz w:val="22"/>
          <w:szCs w:val="22"/>
          <w:lang w:val="fr-FR"/>
        </w:rPr>
        <w:t>VI</w:t>
      </w:r>
      <w:r w:rsidR="0038258B" w:rsidRPr="00C84D71">
        <w:rPr>
          <w:rFonts w:ascii="Helvetica" w:eastAsia="Times New Roman" w:hAnsi="Helvetica" w:cs="Times New Roman"/>
          <w:sz w:val="22"/>
          <w:szCs w:val="22"/>
          <w:lang w:val="fr-FR"/>
        </w:rPr>
        <w:t xml:space="preserve">. </w:t>
      </w:r>
      <w:r w:rsidR="008E45BD" w:rsidRPr="00C84D71">
        <w:rPr>
          <w:rFonts w:ascii="Helvetica" w:eastAsia="Times New Roman" w:hAnsi="Helvetica" w:cs="Times New Roman"/>
          <w:sz w:val="22"/>
          <w:szCs w:val="22"/>
          <w:lang w:val="fr-FR"/>
        </w:rPr>
        <w:t>Modifications</w:t>
      </w:r>
      <w:r w:rsidR="0038258B" w:rsidRPr="00C84D71">
        <w:rPr>
          <w:rFonts w:ascii="Helvetica" w:eastAsia="Times New Roman" w:hAnsi="Helvetica" w:cs="Times New Roman"/>
          <w:sz w:val="22"/>
          <w:szCs w:val="22"/>
          <w:lang w:val="fr-FR"/>
        </w:rPr>
        <w:t xml:space="preserve"> normatives</w:t>
      </w:r>
      <w:r w:rsidR="008E45BD" w:rsidRPr="00C84D71">
        <w:rPr>
          <w:rFonts w:ascii="Helvetica" w:eastAsia="Times New Roman" w:hAnsi="Helvetica" w:cs="Times New Roman"/>
          <w:sz w:val="22"/>
          <w:szCs w:val="22"/>
          <w:lang w:val="fr-FR"/>
        </w:rPr>
        <w:t xml:space="preserve"> « </w:t>
      </w:r>
      <w:r w:rsidR="00623F4B" w:rsidRPr="00C84D71">
        <w:rPr>
          <w:rFonts w:ascii="Helvetica" w:eastAsia="Times New Roman" w:hAnsi="Helvetica" w:cs="Times New Roman"/>
          <w:sz w:val="22"/>
          <w:szCs w:val="22"/>
          <w:lang w:val="fr-FR"/>
        </w:rPr>
        <w:t>indirectes »</w:t>
      </w:r>
      <w:r w:rsidR="00EC7CDA" w:rsidRPr="00C84D71">
        <w:rPr>
          <w:rFonts w:ascii="Helvetica" w:eastAsia="Times New Roman" w:hAnsi="Helvetica" w:cs="Times New Roman"/>
          <w:sz w:val="22"/>
          <w:szCs w:val="22"/>
          <w:lang w:val="fr-FR"/>
        </w:rPr>
        <w:t xml:space="preserve"> (ou « en cascade »)</w:t>
      </w:r>
    </w:p>
    <w:p w14:paraId="37B1539F" w14:textId="77777777" w:rsidR="008E45BD" w:rsidRPr="00D74484" w:rsidRDefault="008E45BD" w:rsidP="00044486">
      <w:pPr>
        <w:spacing w:line="360" w:lineRule="auto"/>
        <w:jc w:val="both"/>
        <w:rPr>
          <w:rFonts w:ascii="Helvetica" w:eastAsia="Times New Roman" w:hAnsi="Helvetica" w:cs="Times New Roman"/>
          <w:sz w:val="22"/>
          <w:szCs w:val="22"/>
          <w:lang w:val="fr-FR"/>
        </w:rPr>
      </w:pPr>
    </w:p>
    <w:p w14:paraId="28E1DE0B" w14:textId="3D0563F0" w:rsidR="008E45BD" w:rsidRPr="00D74484" w:rsidRDefault="00623F4B" w:rsidP="009A3F0F">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Insérer une définition de l’habitat léger dans le Code wallon du logement et de l’habitat durable n’est pas un acte législatif anodin ; en tous cas, il n’ira pas sans entraîner des modifications normatives « indirectes », sur d’autres points réglés par ledit Code.</w:t>
      </w:r>
    </w:p>
    <w:p w14:paraId="6AA8F31A" w14:textId="77777777" w:rsidR="0017510E" w:rsidRPr="00D74484" w:rsidRDefault="0017510E" w:rsidP="00044486">
      <w:pPr>
        <w:spacing w:line="360" w:lineRule="auto"/>
        <w:jc w:val="both"/>
        <w:rPr>
          <w:rFonts w:ascii="Helvetica" w:eastAsia="Times New Roman" w:hAnsi="Helvetica" w:cs="Times New Roman"/>
          <w:sz w:val="22"/>
          <w:szCs w:val="22"/>
          <w:lang w:val="fr-FR"/>
        </w:rPr>
      </w:pPr>
    </w:p>
    <w:p w14:paraId="7DA9C190" w14:textId="671D34B0" w:rsidR="00623F4B" w:rsidRPr="00D74484" w:rsidRDefault="00021BFE" w:rsidP="00044486">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A</w:t>
      </w:r>
      <w:r w:rsidR="00623F4B" w:rsidRPr="00D74484">
        <w:rPr>
          <w:rFonts w:ascii="Helvetica" w:eastAsia="Times New Roman" w:hAnsi="Helvetica" w:cs="Times New Roman"/>
          <w:sz w:val="22"/>
          <w:szCs w:val="22"/>
          <w:lang w:val="fr-FR"/>
        </w:rPr>
        <w:t>. Modifier l’intitulé du Code</w:t>
      </w:r>
    </w:p>
    <w:p w14:paraId="7B84F60E" w14:textId="77777777" w:rsidR="00623F4B" w:rsidRPr="00D74484" w:rsidRDefault="00623F4B" w:rsidP="00044486">
      <w:pPr>
        <w:spacing w:line="360" w:lineRule="auto"/>
        <w:jc w:val="both"/>
        <w:rPr>
          <w:rFonts w:ascii="Helvetica" w:eastAsia="Times New Roman" w:hAnsi="Helvetica" w:cs="Times New Roman"/>
          <w:sz w:val="22"/>
          <w:szCs w:val="22"/>
          <w:lang w:val="fr-FR"/>
        </w:rPr>
      </w:pPr>
    </w:p>
    <w:p w14:paraId="015E9727" w14:textId="148038A9" w:rsidR="00623F4B" w:rsidRPr="00D74484" w:rsidRDefault="00623F4B" w:rsidP="009A3F0F">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On l’a dit, à partir du moment où le Code du logement ne traite pas que du logement </w:t>
      </w:r>
      <w:r w:rsidRPr="00D74484">
        <w:rPr>
          <w:rFonts w:ascii="Helvetica" w:eastAsia="Times New Roman" w:hAnsi="Helvetica" w:cs="Times New Roman"/>
          <w:i/>
          <w:sz w:val="22"/>
          <w:szCs w:val="22"/>
          <w:lang w:val="fr-FR"/>
        </w:rPr>
        <w:t>sensu stricto</w:t>
      </w:r>
      <w:r w:rsidRPr="00D74484">
        <w:rPr>
          <w:rFonts w:ascii="Helvetica" w:eastAsia="Times New Roman" w:hAnsi="Helvetica" w:cs="Times New Roman"/>
          <w:sz w:val="22"/>
          <w:szCs w:val="22"/>
          <w:lang w:val="fr-FR"/>
        </w:rPr>
        <w:t>, il y a lieu d’en adapter l’appellation</w:t>
      </w:r>
      <w:r w:rsidR="00A0627F" w:rsidRPr="00D74484">
        <w:rPr>
          <w:rFonts w:ascii="Helvetica" w:eastAsia="Times New Roman" w:hAnsi="Helvetica" w:cs="Times New Roman"/>
          <w:sz w:val="22"/>
          <w:szCs w:val="22"/>
          <w:lang w:val="fr-FR"/>
        </w:rPr>
        <w:t xml:space="preserve">, pour </w:t>
      </w:r>
      <w:r w:rsidR="00A0627F" w:rsidRPr="00D74484">
        <w:rPr>
          <w:rFonts w:ascii="Helvetica" w:hAnsi="Helvetica"/>
          <w:sz w:val="22"/>
          <w:szCs w:val="22"/>
          <w:lang w:val="fr-FR"/>
        </w:rPr>
        <w:t>permettre à cet instrument d’embrasser officiellement tous les habitats dits alternatifs, dont l’habitat léger</w:t>
      </w:r>
      <w:r w:rsidRPr="00D74484">
        <w:rPr>
          <w:rFonts w:ascii="Helvetica" w:eastAsia="Times New Roman" w:hAnsi="Helvetica" w:cs="Times New Roman"/>
          <w:sz w:val="22"/>
          <w:szCs w:val="22"/>
          <w:lang w:val="fr-FR"/>
        </w:rPr>
        <w:t>. Par là, on évitera de répéter l’incongruité légistique résultant de la promotion officielle en 2012, dans le Code du logement, de « l’habitation qui n’est pas un logement » pourtant</w:t>
      </w:r>
      <w:r w:rsidR="00123227" w:rsidRPr="00D74484">
        <w:rPr>
          <w:rStyle w:val="Marquenotebasdepage"/>
          <w:rFonts w:ascii="Helvetica" w:eastAsia="Times New Roman" w:hAnsi="Helvetica" w:cs="Times New Roman"/>
          <w:sz w:val="22"/>
          <w:szCs w:val="22"/>
          <w:lang w:val="fr-FR"/>
        </w:rPr>
        <w:footnoteReference w:id="27"/>
      </w:r>
      <w:r w:rsidRPr="00D74484">
        <w:rPr>
          <w:rFonts w:ascii="Helvetica" w:eastAsia="Times New Roman" w:hAnsi="Helvetica" w:cs="Times New Roman"/>
          <w:sz w:val="22"/>
          <w:szCs w:val="22"/>
          <w:lang w:val="fr-FR"/>
        </w:rPr>
        <w:t xml:space="preserve">. </w:t>
      </w:r>
    </w:p>
    <w:p w14:paraId="15F21EBB" w14:textId="73B51202" w:rsidR="007F6E42" w:rsidRPr="00D74484" w:rsidRDefault="00A95EBC" w:rsidP="009A3F0F">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Aussi propose-t-on à la place le « Code wallon de l’habitation ». </w:t>
      </w:r>
      <w:r w:rsidR="000D7251" w:rsidRPr="00D74484">
        <w:rPr>
          <w:rFonts w:ascii="Helvetica" w:hAnsi="Helvetica"/>
          <w:sz w:val="22"/>
          <w:szCs w:val="22"/>
          <w:lang w:val="fr-FR"/>
        </w:rPr>
        <w:t>C</w:t>
      </w:r>
      <w:r w:rsidRPr="00D74484">
        <w:rPr>
          <w:rFonts w:ascii="Helvetica" w:hAnsi="Helvetica"/>
          <w:sz w:val="22"/>
          <w:szCs w:val="22"/>
          <w:lang w:val="fr-FR"/>
        </w:rPr>
        <w:t xml:space="preserve">e terme d’« habitation » a le </w:t>
      </w:r>
      <w:r w:rsidR="003B203B" w:rsidRPr="00D74484">
        <w:rPr>
          <w:rFonts w:ascii="Helvetica" w:hAnsi="Helvetica"/>
          <w:sz w:val="22"/>
          <w:szCs w:val="22"/>
          <w:lang w:val="fr-FR"/>
        </w:rPr>
        <w:t>quadruple</w:t>
      </w:r>
      <w:r w:rsidRPr="00D74484">
        <w:rPr>
          <w:rFonts w:ascii="Helvetica" w:hAnsi="Helvetica"/>
          <w:sz w:val="22"/>
          <w:szCs w:val="22"/>
          <w:lang w:val="fr-FR"/>
        </w:rPr>
        <w:t xml:space="preserve"> avantage d’être</w:t>
      </w:r>
      <w:r w:rsidR="007F6E42" w:rsidRPr="00D74484">
        <w:rPr>
          <w:rFonts w:ascii="Helvetica" w:hAnsi="Helvetica"/>
          <w:sz w:val="22"/>
          <w:szCs w:val="22"/>
          <w:lang w:val="fr-FR"/>
        </w:rPr>
        <w:t> :</w:t>
      </w:r>
    </w:p>
    <w:p w14:paraId="58FCD5AB" w14:textId="77777777" w:rsidR="007F6E42" w:rsidRPr="00D74484" w:rsidRDefault="00A95EBC" w:rsidP="00044486">
      <w:pPr>
        <w:pStyle w:val="Paragraphedeliste"/>
        <w:numPr>
          <w:ilvl w:val="0"/>
          <w:numId w:val="11"/>
        </w:numPr>
        <w:spacing w:line="360" w:lineRule="auto"/>
        <w:jc w:val="both"/>
        <w:rPr>
          <w:rFonts w:ascii="Helvetica" w:hAnsi="Helvetica"/>
          <w:sz w:val="22"/>
          <w:szCs w:val="22"/>
          <w:lang w:val="fr-FR"/>
        </w:rPr>
      </w:pPr>
      <w:r w:rsidRPr="00D74484">
        <w:rPr>
          <w:rFonts w:ascii="Helvetica" w:hAnsi="Helvetica"/>
          <w:sz w:val="22"/>
          <w:szCs w:val="22"/>
          <w:lang w:val="fr-FR"/>
        </w:rPr>
        <w:t>large (englobant</w:t>
      </w:r>
      <w:r w:rsidR="007F6E42" w:rsidRPr="00D74484">
        <w:rPr>
          <w:rFonts w:ascii="Helvetica" w:hAnsi="Helvetica"/>
          <w:sz w:val="22"/>
          <w:szCs w:val="22"/>
          <w:lang w:val="fr-FR"/>
        </w:rPr>
        <w:t xml:space="preserve"> tous les habitats alternatifs)</w:t>
      </w:r>
      <w:r w:rsidRPr="00D74484">
        <w:rPr>
          <w:rFonts w:ascii="Helvetica" w:hAnsi="Helvetica"/>
          <w:sz w:val="22"/>
          <w:szCs w:val="22"/>
          <w:lang w:val="fr-FR"/>
        </w:rPr>
        <w:t xml:space="preserve"> </w:t>
      </w:r>
    </w:p>
    <w:p w14:paraId="7C3AC47F" w14:textId="3B47A880" w:rsidR="007F6E42" w:rsidRPr="00D74484" w:rsidRDefault="00A95EBC" w:rsidP="00044486">
      <w:pPr>
        <w:pStyle w:val="Paragraphedeliste"/>
        <w:numPr>
          <w:ilvl w:val="0"/>
          <w:numId w:val="11"/>
        </w:numPr>
        <w:spacing w:line="360" w:lineRule="auto"/>
        <w:jc w:val="both"/>
        <w:rPr>
          <w:rFonts w:ascii="Helvetica" w:hAnsi="Helvetica"/>
          <w:sz w:val="22"/>
          <w:szCs w:val="22"/>
          <w:lang w:val="fr-FR"/>
        </w:rPr>
      </w:pPr>
      <w:r w:rsidRPr="00D74484">
        <w:rPr>
          <w:rFonts w:ascii="Helvetica" w:hAnsi="Helvetica"/>
          <w:sz w:val="22"/>
          <w:szCs w:val="22"/>
          <w:lang w:val="fr-FR"/>
        </w:rPr>
        <w:t>directement évocateur</w:t>
      </w:r>
      <w:r w:rsidR="00B5630E" w:rsidRPr="00D74484">
        <w:rPr>
          <w:rFonts w:ascii="Helvetica" w:hAnsi="Helvetica"/>
          <w:sz w:val="22"/>
          <w:szCs w:val="22"/>
          <w:lang w:val="fr-FR"/>
        </w:rPr>
        <w:t xml:space="preserve"> </w:t>
      </w:r>
      <w:r w:rsidR="007F6E42" w:rsidRPr="00D74484">
        <w:rPr>
          <w:rFonts w:ascii="Helvetica" w:hAnsi="Helvetica"/>
          <w:sz w:val="22"/>
          <w:szCs w:val="22"/>
          <w:lang w:val="fr-FR"/>
        </w:rPr>
        <w:t>(on sait ce qu’habiter veut dire)</w:t>
      </w:r>
    </w:p>
    <w:p w14:paraId="3F60A34D" w14:textId="58BD49A5" w:rsidR="007F6E42" w:rsidRPr="00D74484" w:rsidRDefault="00B5630E" w:rsidP="00044486">
      <w:pPr>
        <w:pStyle w:val="Paragraphedeliste"/>
        <w:numPr>
          <w:ilvl w:val="0"/>
          <w:numId w:val="11"/>
        </w:numPr>
        <w:spacing w:line="360" w:lineRule="auto"/>
        <w:jc w:val="both"/>
        <w:rPr>
          <w:rFonts w:ascii="Helvetica" w:hAnsi="Helvetica"/>
          <w:sz w:val="22"/>
          <w:szCs w:val="22"/>
          <w:lang w:val="fr-FR"/>
        </w:rPr>
      </w:pPr>
      <w:r w:rsidRPr="00D74484">
        <w:rPr>
          <w:rFonts w:ascii="Helvetica" w:hAnsi="Helvetica"/>
          <w:sz w:val="22"/>
          <w:szCs w:val="22"/>
          <w:lang w:val="fr-FR"/>
        </w:rPr>
        <w:t>relié à la nouvelle compétence régionale en matière de bail</w:t>
      </w:r>
    </w:p>
    <w:p w14:paraId="5A703BCC" w14:textId="7965A79F" w:rsidR="00A95EBC" w:rsidRPr="00D74484" w:rsidRDefault="00A95EBC" w:rsidP="00044486">
      <w:pPr>
        <w:pStyle w:val="Paragraphedeliste"/>
        <w:numPr>
          <w:ilvl w:val="0"/>
          <w:numId w:val="11"/>
        </w:numPr>
        <w:spacing w:line="360" w:lineRule="auto"/>
        <w:jc w:val="both"/>
        <w:rPr>
          <w:rFonts w:ascii="Helvetica" w:hAnsi="Helvetica"/>
          <w:sz w:val="22"/>
          <w:szCs w:val="22"/>
          <w:lang w:val="fr-FR"/>
        </w:rPr>
      </w:pPr>
      <w:r w:rsidRPr="00D74484">
        <w:rPr>
          <w:rFonts w:ascii="Helvetica" w:hAnsi="Helvetica"/>
          <w:sz w:val="22"/>
          <w:szCs w:val="22"/>
          <w:lang w:val="fr-FR"/>
        </w:rPr>
        <w:t>déjà utilisé ailleurs (</w:t>
      </w:r>
      <w:r w:rsidRPr="00D74484">
        <w:rPr>
          <w:rFonts w:ascii="Helvetica" w:hAnsi="Helvetica"/>
          <w:i/>
          <w:sz w:val="22"/>
          <w:szCs w:val="22"/>
          <w:lang w:val="fr-FR"/>
        </w:rPr>
        <w:t>cf</w:t>
      </w:r>
      <w:r w:rsidRPr="00D74484">
        <w:rPr>
          <w:rFonts w:ascii="Helvetica" w:hAnsi="Helvetica"/>
          <w:sz w:val="22"/>
          <w:szCs w:val="22"/>
          <w:lang w:val="fr-FR"/>
        </w:rPr>
        <w:t xml:space="preserve">. le « Code de la construction et de l’habitation » en France). </w:t>
      </w:r>
    </w:p>
    <w:p w14:paraId="72582309" w14:textId="77777777" w:rsidR="00A95EBC" w:rsidRPr="00D74484" w:rsidRDefault="00A95EBC" w:rsidP="00044486">
      <w:pPr>
        <w:spacing w:line="360" w:lineRule="auto"/>
        <w:jc w:val="both"/>
        <w:rPr>
          <w:rFonts w:ascii="Helvetica" w:eastAsia="Times New Roman" w:hAnsi="Helvetica" w:cs="Times New Roman"/>
          <w:sz w:val="22"/>
          <w:szCs w:val="22"/>
          <w:lang w:val="fr-FR"/>
        </w:rPr>
      </w:pPr>
    </w:p>
    <w:p w14:paraId="0E714346" w14:textId="2014C038" w:rsidR="00A95EBC" w:rsidRPr="00D74484" w:rsidRDefault="00021BFE" w:rsidP="00044486">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B</w:t>
      </w:r>
      <w:r w:rsidR="00A95EBC" w:rsidRPr="00D74484">
        <w:rPr>
          <w:rFonts w:ascii="Helvetica" w:eastAsia="Times New Roman" w:hAnsi="Helvetica" w:cs="Times New Roman"/>
          <w:sz w:val="22"/>
          <w:szCs w:val="22"/>
          <w:lang w:val="fr-FR"/>
        </w:rPr>
        <w:t>. Définir l’« habitation »</w:t>
      </w:r>
    </w:p>
    <w:p w14:paraId="2A2E7D58" w14:textId="77777777" w:rsidR="00A95EBC" w:rsidRPr="00D74484" w:rsidRDefault="00A95EBC" w:rsidP="00044486">
      <w:pPr>
        <w:spacing w:line="360" w:lineRule="auto"/>
        <w:jc w:val="both"/>
        <w:rPr>
          <w:rFonts w:ascii="Helvetica" w:eastAsia="Times New Roman" w:hAnsi="Helvetica" w:cs="Times New Roman"/>
          <w:sz w:val="22"/>
          <w:szCs w:val="22"/>
          <w:lang w:val="fr-FR"/>
        </w:rPr>
      </w:pPr>
    </w:p>
    <w:p w14:paraId="4C786332" w14:textId="5A01AEA5" w:rsidR="00EC7CDA" w:rsidRPr="00D74484" w:rsidRDefault="00021BFE"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ab/>
      </w:r>
      <w:r w:rsidRPr="00D74484">
        <w:rPr>
          <w:rFonts w:ascii="Helvetica" w:eastAsia="Times New Roman" w:hAnsi="Helvetica" w:cs="Times New Roman"/>
          <w:sz w:val="22"/>
          <w:szCs w:val="22"/>
          <w:lang w:val="fr-FR"/>
        </w:rPr>
        <w:tab/>
        <w:t>1. E</w:t>
      </w:r>
      <w:r w:rsidR="00EC7CDA" w:rsidRPr="00D74484">
        <w:rPr>
          <w:rFonts w:ascii="Helvetica" w:eastAsia="Times New Roman" w:hAnsi="Helvetica" w:cs="Times New Roman"/>
          <w:sz w:val="22"/>
          <w:szCs w:val="22"/>
          <w:lang w:val="fr-FR"/>
        </w:rPr>
        <w:t>ssai de définition</w:t>
      </w:r>
    </w:p>
    <w:p w14:paraId="41824483" w14:textId="77777777" w:rsidR="00EC7CDA" w:rsidRPr="00D74484" w:rsidRDefault="00EC7CDA" w:rsidP="00044486">
      <w:pPr>
        <w:spacing w:line="360" w:lineRule="auto"/>
        <w:jc w:val="both"/>
        <w:rPr>
          <w:rFonts w:ascii="Helvetica" w:eastAsia="Times New Roman" w:hAnsi="Helvetica" w:cs="Times New Roman"/>
          <w:sz w:val="22"/>
          <w:szCs w:val="22"/>
          <w:lang w:val="fr-FR"/>
        </w:rPr>
      </w:pPr>
    </w:p>
    <w:p w14:paraId="548B5330" w14:textId="0587EA51" w:rsidR="00A95EBC" w:rsidRPr="00D74484" w:rsidRDefault="00A95EBC" w:rsidP="00F32D64">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Fatalement, si le Code wallon du logement et de l’habitat durable devient </w:t>
      </w:r>
      <w:r w:rsidR="00DB17D7" w:rsidRPr="00D74484">
        <w:rPr>
          <w:rFonts w:ascii="Helvetica" w:eastAsia="Times New Roman" w:hAnsi="Helvetica" w:cs="Times New Roman"/>
          <w:sz w:val="22"/>
          <w:szCs w:val="22"/>
          <w:lang w:val="fr-FR"/>
        </w:rPr>
        <w:t xml:space="preserve">un Code </w:t>
      </w:r>
      <w:r w:rsidRPr="00D74484">
        <w:rPr>
          <w:rFonts w:ascii="Helvetica" w:eastAsia="Times New Roman" w:hAnsi="Helvetica" w:cs="Times New Roman"/>
          <w:sz w:val="22"/>
          <w:szCs w:val="22"/>
          <w:lang w:val="fr-FR"/>
        </w:rPr>
        <w:t>de l’</w:t>
      </w:r>
      <w:r w:rsidR="00DB17D7" w:rsidRPr="00D74484">
        <w:rPr>
          <w:rFonts w:ascii="Helvetica" w:eastAsia="Times New Roman" w:hAnsi="Helvetica" w:cs="Times New Roman"/>
          <w:sz w:val="22"/>
          <w:szCs w:val="22"/>
          <w:lang w:val="fr-FR"/>
        </w:rPr>
        <w:t>« </w:t>
      </w:r>
      <w:r w:rsidRPr="00D74484">
        <w:rPr>
          <w:rFonts w:ascii="Helvetica" w:eastAsia="Times New Roman" w:hAnsi="Helvetica" w:cs="Times New Roman"/>
          <w:sz w:val="22"/>
          <w:szCs w:val="22"/>
          <w:lang w:val="fr-FR"/>
        </w:rPr>
        <w:t>habitat</w:t>
      </w:r>
      <w:r w:rsidR="00DB17D7" w:rsidRPr="00D74484">
        <w:rPr>
          <w:rFonts w:ascii="Helvetica" w:eastAsia="Times New Roman" w:hAnsi="Helvetica" w:cs="Times New Roman"/>
          <w:sz w:val="22"/>
          <w:szCs w:val="22"/>
          <w:lang w:val="fr-FR"/>
        </w:rPr>
        <w:t>ion », il convient de décrire celle-ci</w:t>
      </w:r>
      <w:r w:rsidRPr="00D74484">
        <w:rPr>
          <w:rFonts w:ascii="Helvetica" w:eastAsia="Times New Roman" w:hAnsi="Helvetica" w:cs="Times New Roman"/>
          <w:sz w:val="22"/>
          <w:szCs w:val="22"/>
          <w:lang w:val="fr-FR"/>
        </w:rPr>
        <w:t xml:space="preserve">. </w:t>
      </w:r>
      <w:r w:rsidR="00DB17D7" w:rsidRPr="00D74484">
        <w:rPr>
          <w:rFonts w:ascii="Helvetica" w:eastAsia="Times New Roman" w:hAnsi="Helvetica" w:cs="Times New Roman"/>
          <w:sz w:val="22"/>
          <w:szCs w:val="22"/>
          <w:lang w:val="fr-FR"/>
        </w:rPr>
        <w:t>On le fera cependant avec la définition du « logement » à l’esprit, pour mieux s’</w:t>
      </w:r>
      <w:r w:rsidR="003B203B" w:rsidRPr="00D74484">
        <w:rPr>
          <w:rFonts w:ascii="Helvetica" w:eastAsia="Times New Roman" w:hAnsi="Helvetica" w:cs="Times New Roman"/>
          <w:sz w:val="22"/>
          <w:szCs w:val="22"/>
          <w:lang w:val="fr-FR"/>
        </w:rPr>
        <w:t>en démarquer ; c</w:t>
      </w:r>
      <w:r w:rsidR="00DB17D7" w:rsidRPr="00D74484">
        <w:rPr>
          <w:rFonts w:ascii="Helvetica" w:eastAsia="Times New Roman" w:hAnsi="Helvetica" w:cs="Times New Roman"/>
          <w:sz w:val="22"/>
          <w:szCs w:val="22"/>
          <w:lang w:val="fr-FR"/>
        </w:rPr>
        <w:t>e dernier vocable s’entend du « bâtiment ou [de] la partie de bâtiment structurellement destiné à l'habitation d'un ou de plusieurs ménages »</w:t>
      </w:r>
      <w:r w:rsidR="00DB17D7" w:rsidRPr="00D74484">
        <w:rPr>
          <w:rStyle w:val="Marquenotebasdepage"/>
          <w:rFonts w:ascii="Helvetica" w:eastAsia="Times New Roman" w:hAnsi="Helvetica" w:cs="Times New Roman"/>
          <w:sz w:val="22"/>
          <w:szCs w:val="22"/>
          <w:lang w:val="fr-FR"/>
        </w:rPr>
        <w:footnoteReference w:id="28"/>
      </w:r>
      <w:r w:rsidR="00DB17D7" w:rsidRPr="00D74484">
        <w:rPr>
          <w:rFonts w:ascii="Helvetica" w:eastAsia="Times New Roman" w:hAnsi="Helvetica" w:cs="Times New Roman"/>
          <w:sz w:val="22"/>
          <w:szCs w:val="22"/>
          <w:lang w:val="fr-FR"/>
        </w:rPr>
        <w:t>, attendu que le « bâtiment » pour sa part est un « immeuble bâti affecté ou non au logement »</w:t>
      </w:r>
      <w:r w:rsidR="003334B2" w:rsidRPr="00D74484">
        <w:rPr>
          <w:rStyle w:val="Marquenotebasdepage"/>
          <w:rFonts w:ascii="Helvetica" w:eastAsia="Times New Roman" w:hAnsi="Helvetica" w:cs="Times New Roman"/>
          <w:sz w:val="22"/>
          <w:szCs w:val="22"/>
          <w:lang w:val="fr-FR"/>
        </w:rPr>
        <w:footnoteReference w:id="29"/>
      </w:r>
      <w:r w:rsidR="00DB17D7" w:rsidRPr="00D74484">
        <w:rPr>
          <w:rFonts w:ascii="Helvetica" w:eastAsia="Times New Roman" w:hAnsi="Helvetica" w:cs="Times New Roman"/>
          <w:sz w:val="22"/>
          <w:szCs w:val="22"/>
          <w:lang w:val="fr-FR"/>
        </w:rPr>
        <w:t>.</w:t>
      </w:r>
    </w:p>
    <w:p w14:paraId="76D0E3A1" w14:textId="301CB1A7" w:rsidR="00623F4B" w:rsidRPr="00D74484" w:rsidRDefault="00FC07F7" w:rsidP="00F32D64">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La chose saute aux yeux : </w:t>
      </w:r>
      <w:r w:rsidR="00EA4502" w:rsidRPr="00D74484">
        <w:rPr>
          <w:rFonts w:ascii="Helvetica" w:eastAsia="Times New Roman" w:hAnsi="Helvetica" w:cs="Times New Roman"/>
          <w:sz w:val="22"/>
          <w:szCs w:val="22"/>
          <w:lang w:val="fr-FR"/>
        </w:rPr>
        <w:t>tout</w:t>
      </w:r>
      <w:r w:rsidR="007F6E42" w:rsidRPr="00D74484">
        <w:rPr>
          <w:rFonts w:ascii="Helvetica" w:eastAsia="Times New Roman" w:hAnsi="Helvetica" w:cs="Times New Roman"/>
          <w:sz w:val="22"/>
          <w:szCs w:val="22"/>
          <w:lang w:val="fr-FR"/>
        </w:rPr>
        <w:t xml:space="preserve"> logement doit, par transitivité</w:t>
      </w:r>
      <w:r w:rsidRPr="00D74484">
        <w:rPr>
          <w:rFonts w:ascii="Helvetica" w:eastAsia="Times New Roman" w:hAnsi="Helvetica" w:cs="Times New Roman"/>
          <w:sz w:val="22"/>
          <w:szCs w:val="22"/>
          <w:lang w:val="fr-FR"/>
        </w:rPr>
        <w:t xml:space="preserve"> en quelque sorte</w:t>
      </w:r>
      <w:r w:rsidR="007F6E42" w:rsidRPr="00D74484">
        <w:rPr>
          <w:rFonts w:ascii="Helvetica" w:eastAsia="Times New Roman" w:hAnsi="Helvetica" w:cs="Times New Roman"/>
          <w:sz w:val="22"/>
          <w:szCs w:val="22"/>
          <w:lang w:val="fr-FR"/>
        </w:rPr>
        <w:t xml:space="preserve">, </w:t>
      </w:r>
      <w:r w:rsidR="00EA4502" w:rsidRPr="00D74484">
        <w:rPr>
          <w:rFonts w:ascii="Helvetica" w:eastAsia="Times New Roman" w:hAnsi="Helvetica" w:cs="Times New Roman"/>
          <w:sz w:val="22"/>
          <w:szCs w:val="22"/>
          <w:lang w:val="fr-FR"/>
        </w:rPr>
        <w:t xml:space="preserve">être un bien « immeuble », c’est-à-dire qu’il ne peut pas bouger. Impossible dès lors de faire « entrer » dans cette définition l’habitat léger, dont une des caractéristiques </w:t>
      </w:r>
      <w:r w:rsidR="00640DD3" w:rsidRPr="00D74484">
        <w:rPr>
          <w:rFonts w:ascii="Helvetica" w:eastAsia="Times New Roman" w:hAnsi="Helvetica" w:cs="Times New Roman"/>
          <w:sz w:val="22"/>
          <w:szCs w:val="22"/>
          <w:lang w:val="fr-FR"/>
        </w:rPr>
        <w:t>possibles</w:t>
      </w:r>
      <w:r w:rsidR="00EA4502" w:rsidRPr="00D74484">
        <w:rPr>
          <w:rFonts w:ascii="Helvetica" w:eastAsia="Times New Roman" w:hAnsi="Helvetica" w:cs="Times New Roman"/>
          <w:sz w:val="22"/>
          <w:szCs w:val="22"/>
          <w:lang w:val="fr-FR"/>
        </w:rPr>
        <w:t xml:space="preserve"> est d’être déplaçable.</w:t>
      </w:r>
      <w:r w:rsidRPr="00D74484">
        <w:rPr>
          <w:rFonts w:ascii="Helvetica" w:eastAsia="Times New Roman" w:hAnsi="Helvetica" w:cs="Times New Roman"/>
          <w:sz w:val="22"/>
          <w:szCs w:val="22"/>
          <w:lang w:val="fr-FR"/>
        </w:rPr>
        <w:t xml:space="preserve"> </w:t>
      </w:r>
    </w:p>
    <w:p w14:paraId="1E4D0A6C" w14:textId="7D7A6B90" w:rsidR="00EC7CDA" w:rsidRPr="00D74484" w:rsidRDefault="00FC07F7" w:rsidP="00F32D64">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Aussi, </w:t>
      </w:r>
      <w:r w:rsidR="00640DD3" w:rsidRPr="00D74484">
        <w:rPr>
          <w:rFonts w:ascii="Helvetica" w:eastAsia="Times New Roman" w:hAnsi="Helvetica" w:cs="Times New Roman"/>
          <w:sz w:val="22"/>
          <w:szCs w:val="22"/>
          <w:lang w:val="fr-FR"/>
        </w:rPr>
        <w:t>la</w:t>
      </w:r>
      <w:r w:rsidRPr="00D74484">
        <w:rPr>
          <w:rFonts w:ascii="Helvetica" w:eastAsia="Times New Roman" w:hAnsi="Helvetica" w:cs="Times New Roman"/>
          <w:sz w:val="22"/>
          <w:szCs w:val="22"/>
          <w:lang w:val="fr-FR"/>
        </w:rPr>
        <w:t xml:space="preserve"> définition </w:t>
      </w:r>
      <w:r w:rsidR="002E3B7E" w:rsidRPr="00D74484">
        <w:rPr>
          <w:rFonts w:ascii="Helvetica" w:eastAsia="Times New Roman" w:hAnsi="Helvetica" w:cs="Times New Roman"/>
          <w:sz w:val="22"/>
          <w:szCs w:val="22"/>
          <w:lang w:val="fr-FR"/>
        </w:rPr>
        <w:t>suivante</w:t>
      </w:r>
      <w:r w:rsidRPr="00D74484">
        <w:rPr>
          <w:rFonts w:ascii="Helvetica" w:eastAsia="Times New Roman" w:hAnsi="Helvetica" w:cs="Times New Roman"/>
          <w:sz w:val="22"/>
          <w:szCs w:val="22"/>
          <w:lang w:val="fr-FR"/>
        </w:rPr>
        <w:t xml:space="preserve"> est suggérée</w:t>
      </w:r>
      <w:r w:rsidRPr="00D74484">
        <w:rPr>
          <w:rStyle w:val="Marquenotebasdepage"/>
          <w:rFonts w:ascii="Helvetica" w:eastAsia="Times New Roman" w:hAnsi="Helvetica" w:cs="Times New Roman"/>
          <w:sz w:val="22"/>
          <w:szCs w:val="22"/>
          <w:lang w:val="fr-FR"/>
        </w:rPr>
        <w:footnoteReference w:id="30"/>
      </w:r>
      <w:r w:rsidRPr="00D74484">
        <w:rPr>
          <w:rFonts w:ascii="Helvetica" w:eastAsia="Times New Roman" w:hAnsi="Helvetica" w:cs="Times New Roman"/>
          <w:sz w:val="22"/>
          <w:szCs w:val="22"/>
          <w:lang w:val="fr-FR"/>
        </w:rPr>
        <w:t xml:space="preserve"> : </w:t>
      </w:r>
      <w:r w:rsidR="00640DD3" w:rsidRPr="00D74484">
        <w:rPr>
          <w:rFonts w:ascii="Helvetica" w:eastAsia="Times New Roman" w:hAnsi="Helvetica" w:cs="Times New Roman"/>
          <w:sz w:val="22"/>
          <w:szCs w:val="22"/>
          <w:lang w:val="fr-FR"/>
        </w:rPr>
        <w:t>« habitation : tout bien destiné à accueillir l’occupation d’un ménage</w:t>
      </w:r>
      <w:r w:rsidR="00A622D1" w:rsidRPr="00D74484">
        <w:rPr>
          <w:rFonts w:ascii="Helvetica" w:eastAsia="Times New Roman" w:hAnsi="Helvetica" w:cs="Times New Roman"/>
          <w:sz w:val="22"/>
          <w:szCs w:val="22"/>
          <w:lang w:val="fr-FR"/>
        </w:rPr>
        <w:t xml:space="preserve"> </w:t>
      </w:r>
      <w:r w:rsidR="00640DD3" w:rsidRPr="00D74484">
        <w:rPr>
          <w:rFonts w:ascii="Helvetica" w:eastAsia="Times New Roman" w:hAnsi="Helvetica" w:cs="Times New Roman"/>
          <w:sz w:val="22"/>
          <w:szCs w:val="22"/>
          <w:lang w:val="fr-FR"/>
        </w:rPr>
        <w:t>».</w:t>
      </w:r>
      <w:r w:rsidR="00CF36FF" w:rsidRPr="00D74484">
        <w:rPr>
          <w:rFonts w:ascii="Helvetica" w:eastAsia="Times New Roman" w:hAnsi="Helvetica" w:cs="Times New Roman"/>
          <w:sz w:val="22"/>
          <w:szCs w:val="22"/>
          <w:lang w:val="fr-FR"/>
        </w:rPr>
        <w:t xml:space="preserve"> </w:t>
      </w:r>
    </w:p>
    <w:p w14:paraId="62F67EE9" w14:textId="77777777" w:rsidR="00EC7CDA" w:rsidRPr="00D74484" w:rsidRDefault="00EC7CDA" w:rsidP="00044486">
      <w:pPr>
        <w:spacing w:line="360" w:lineRule="auto"/>
        <w:jc w:val="both"/>
        <w:rPr>
          <w:rFonts w:ascii="Helvetica" w:eastAsia="Times New Roman" w:hAnsi="Helvetica" w:cs="Times New Roman"/>
          <w:sz w:val="22"/>
          <w:szCs w:val="22"/>
          <w:lang w:val="fr-FR"/>
        </w:rPr>
      </w:pPr>
    </w:p>
    <w:p w14:paraId="4739B984" w14:textId="34C96369" w:rsidR="00EC7CDA" w:rsidRPr="00D74484" w:rsidRDefault="007975E8" w:rsidP="007975E8">
      <w:pPr>
        <w:spacing w:line="360" w:lineRule="auto"/>
        <w:ind w:left="708" w:firstLine="708"/>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2. C</w:t>
      </w:r>
      <w:r w:rsidR="00EC7CDA" w:rsidRPr="00D74484">
        <w:rPr>
          <w:rFonts w:ascii="Helvetica" w:eastAsia="Times New Roman" w:hAnsi="Helvetica" w:cs="Times New Roman"/>
          <w:sz w:val="22"/>
          <w:szCs w:val="22"/>
          <w:lang w:val="fr-FR"/>
        </w:rPr>
        <w:t>ommentaires</w:t>
      </w:r>
    </w:p>
    <w:p w14:paraId="256FA5D6" w14:textId="77777777" w:rsidR="00EC7CDA" w:rsidRPr="00D74484" w:rsidRDefault="00EC7CDA" w:rsidP="00044486">
      <w:pPr>
        <w:spacing w:line="360" w:lineRule="auto"/>
        <w:jc w:val="both"/>
        <w:rPr>
          <w:rFonts w:ascii="Helvetica" w:eastAsia="Times New Roman" w:hAnsi="Helvetica" w:cs="Times New Roman"/>
          <w:sz w:val="22"/>
          <w:szCs w:val="22"/>
          <w:lang w:val="fr-FR"/>
        </w:rPr>
      </w:pPr>
    </w:p>
    <w:p w14:paraId="6740EBC8" w14:textId="063CA629" w:rsidR="00FC07F7" w:rsidRPr="00D74484" w:rsidRDefault="00CF36FF" w:rsidP="00044486">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Ce libe</w:t>
      </w:r>
      <w:r w:rsidR="00B104C6" w:rsidRPr="00D74484">
        <w:rPr>
          <w:rFonts w:ascii="Helvetica" w:eastAsia="Times New Roman" w:hAnsi="Helvetica" w:cs="Times New Roman"/>
          <w:sz w:val="22"/>
          <w:szCs w:val="22"/>
          <w:lang w:val="fr-FR"/>
        </w:rPr>
        <w:t xml:space="preserve">llé appelle </w:t>
      </w:r>
      <w:r w:rsidR="002B5F26" w:rsidRPr="00D74484">
        <w:rPr>
          <w:rFonts w:ascii="Helvetica" w:eastAsia="Times New Roman" w:hAnsi="Helvetica" w:cs="Times New Roman"/>
          <w:sz w:val="22"/>
          <w:szCs w:val="22"/>
          <w:lang w:val="fr-FR"/>
        </w:rPr>
        <w:t>deux</w:t>
      </w:r>
      <w:r w:rsidR="00B104C6" w:rsidRPr="00D74484">
        <w:rPr>
          <w:rFonts w:ascii="Helvetica" w:eastAsia="Times New Roman" w:hAnsi="Helvetica" w:cs="Times New Roman"/>
          <w:sz w:val="22"/>
          <w:szCs w:val="22"/>
          <w:lang w:val="fr-FR"/>
        </w:rPr>
        <w:t xml:space="preserve"> commentaires.</w:t>
      </w:r>
    </w:p>
    <w:p w14:paraId="471808C5" w14:textId="784000B4" w:rsidR="007F6E42" w:rsidRPr="00D74484" w:rsidRDefault="00B104C6" w:rsidP="00044486">
      <w:pPr>
        <w:pStyle w:val="Paragraphedeliste"/>
        <w:numPr>
          <w:ilvl w:val="0"/>
          <w:numId w:val="12"/>
        </w:num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L</w:t>
      </w:r>
      <w:r w:rsidR="00901943" w:rsidRPr="00D74484">
        <w:rPr>
          <w:rFonts w:ascii="Helvetica" w:eastAsia="Times New Roman" w:hAnsi="Helvetica" w:cs="Times New Roman"/>
          <w:sz w:val="22"/>
          <w:szCs w:val="22"/>
          <w:lang w:val="fr-FR"/>
        </w:rPr>
        <w:t>a notion de « </w:t>
      </w:r>
      <w:r w:rsidR="00901943" w:rsidRPr="00D74484">
        <w:rPr>
          <w:rFonts w:ascii="Helvetica" w:eastAsia="Times New Roman" w:hAnsi="Helvetica" w:cs="Times New Roman"/>
          <w:i/>
          <w:sz w:val="22"/>
          <w:szCs w:val="22"/>
          <w:lang w:val="fr-FR"/>
        </w:rPr>
        <w:t>bien </w:t>
      </w:r>
      <w:r w:rsidR="00901943" w:rsidRPr="00D74484">
        <w:rPr>
          <w:rFonts w:ascii="Helvetica" w:eastAsia="Times New Roman" w:hAnsi="Helvetica" w:cs="Times New Roman"/>
          <w:sz w:val="22"/>
          <w:szCs w:val="22"/>
          <w:lang w:val="fr-FR"/>
        </w:rPr>
        <w:t>» semble adéquate puisque, suivant l’acception qu’en donne le Code civil (« tous les biens sont meubles ou immeubles »</w:t>
      </w:r>
      <w:r w:rsidR="00901943" w:rsidRPr="00D74484">
        <w:rPr>
          <w:rStyle w:val="Marquenotebasdepage"/>
          <w:rFonts w:ascii="Helvetica" w:eastAsia="Times New Roman" w:hAnsi="Helvetica" w:cs="Times New Roman"/>
          <w:sz w:val="22"/>
          <w:szCs w:val="22"/>
          <w:lang w:val="fr-FR"/>
        </w:rPr>
        <w:t xml:space="preserve"> </w:t>
      </w:r>
      <w:r w:rsidR="00901943" w:rsidRPr="00D74484">
        <w:rPr>
          <w:rStyle w:val="Marquenotebasdepage"/>
          <w:rFonts w:ascii="Helvetica" w:eastAsia="Times New Roman" w:hAnsi="Helvetica" w:cs="Times New Roman"/>
          <w:sz w:val="22"/>
          <w:szCs w:val="22"/>
          <w:lang w:val="fr-FR"/>
        </w:rPr>
        <w:footnoteReference w:id="31"/>
      </w:r>
      <w:r w:rsidR="00901943" w:rsidRPr="00D74484">
        <w:rPr>
          <w:rFonts w:ascii="Helvetica" w:eastAsia="Times New Roman" w:hAnsi="Helvetica" w:cs="Times New Roman"/>
          <w:sz w:val="22"/>
          <w:szCs w:val="22"/>
          <w:lang w:val="fr-FR"/>
        </w:rPr>
        <w:t>), elle inclut l’habitat mobile.</w:t>
      </w:r>
    </w:p>
    <w:p w14:paraId="5D04E1E0" w14:textId="5FDFA23E" w:rsidR="00BF3245" w:rsidRPr="00D74484" w:rsidRDefault="00B104C6" w:rsidP="00BF3245">
      <w:pPr>
        <w:pStyle w:val="Paragraphedeliste"/>
        <w:numPr>
          <w:ilvl w:val="0"/>
          <w:numId w:val="12"/>
        </w:num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Il a été décidé également </w:t>
      </w:r>
      <w:r w:rsidR="00B52B33" w:rsidRPr="00D74484">
        <w:rPr>
          <w:rFonts w:ascii="Helvetica" w:eastAsia="Times New Roman" w:hAnsi="Helvetica" w:cs="Times New Roman"/>
          <w:sz w:val="22"/>
          <w:szCs w:val="22"/>
          <w:lang w:val="fr-FR"/>
        </w:rPr>
        <w:t>d’englober</w:t>
      </w:r>
      <w:r w:rsidRPr="00D74484">
        <w:rPr>
          <w:rFonts w:ascii="Helvetica" w:eastAsia="Times New Roman" w:hAnsi="Helvetica" w:cs="Times New Roman"/>
          <w:sz w:val="22"/>
          <w:szCs w:val="22"/>
          <w:lang w:val="fr-FR"/>
        </w:rPr>
        <w:t xml:space="preserve"> l</w:t>
      </w:r>
      <w:r w:rsidR="00BF3245" w:rsidRPr="00D74484">
        <w:rPr>
          <w:rFonts w:ascii="Helvetica" w:eastAsia="Times New Roman" w:hAnsi="Helvetica" w:cs="Times New Roman"/>
          <w:sz w:val="22"/>
          <w:szCs w:val="22"/>
          <w:lang w:val="fr-FR"/>
        </w:rPr>
        <w:t xml:space="preserve">es occupations de nature </w:t>
      </w:r>
      <w:r w:rsidR="00BF3245" w:rsidRPr="00D74484">
        <w:rPr>
          <w:rFonts w:ascii="Helvetica" w:eastAsia="Times New Roman" w:hAnsi="Helvetica" w:cs="Times New Roman"/>
          <w:i/>
          <w:sz w:val="22"/>
          <w:szCs w:val="22"/>
          <w:lang w:val="fr-FR"/>
        </w:rPr>
        <w:t>touristique</w:t>
      </w:r>
      <w:r w:rsidRPr="00D74484">
        <w:rPr>
          <w:rFonts w:ascii="Helvetica" w:eastAsia="Times New Roman" w:hAnsi="Helvetica" w:cs="Times New Roman"/>
          <w:sz w:val="22"/>
          <w:szCs w:val="22"/>
          <w:lang w:val="fr-FR"/>
        </w:rPr>
        <w:t xml:space="preserve"> (puisque la définition ne </w:t>
      </w:r>
      <w:r w:rsidR="00B52B33" w:rsidRPr="00D74484">
        <w:rPr>
          <w:rFonts w:ascii="Helvetica" w:eastAsia="Times New Roman" w:hAnsi="Helvetica" w:cs="Times New Roman"/>
          <w:sz w:val="22"/>
          <w:szCs w:val="22"/>
          <w:lang w:val="fr-FR"/>
        </w:rPr>
        <w:t xml:space="preserve">les écarte pas — contrairement au décret </w:t>
      </w:r>
      <w:r w:rsidR="00A6237F" w:rsidRPr="00D74484">
        <w:rPr>
          <w:rFonts w:ascii="Helvetica" w:eastAsia="Times New Roman" w:hAnsi="Helvetica" w:cs="Times New Roman"/>
          <w:sz w:val="22"/>
          <w:szCs w:val="22"/>
          <w:lang w:val="fr-FR"/>
        </w:rPr>
        <w:t xml:space="preserve">wallon du 15 mars 2018 </w:t>
      </w:r>
      <w:r w:rsidR="00B52B33" w:rsidRPr="00D74484">
        <w:rPr>
          <w:rFonts w:ascii="Helvetica" w:eastAsia="Times New Roman" w:hAnsi="Helvetica" w:cs="Times New Roman"/>
          <w:sz w:val="22"/>
          <w:szCs w:val="22"/>
          <w:lang w:val="fr-FR"/>
        </w:rPr>
        <w:t>portant régionalisation du bail d’habitation</w:t>
      </w:r>
      <w:r w:rsidR="00B52B33" w:rsidRPr="00D74484">
        <w:rPr>
          <w:rStyle w:val="Marquenotebasdepage"/>
          <w:rFonts w:ascii="Helvetica" w:eastAsia="Times New Roman" w:hAnsi="Helvetica" w:cs="Times New Roman"/>
          <w:sz w:val="22"/>
          <w:szCs w:val="22"/>
          <w:lang w:val="fr-FR"/>
        </w:rPr>
        <w:footnoteReference w:id="32"/>
      </w:r>
      <w:r w:rsidR="00B52B33" w:rsidRPr="00D74484">
        <w:rPr>
          <w:rFonts w:ascii="Helvetica" w:eastAsia="Times New Roman" w:hAnsi="Helvetica" w:cs="Times New Roman"/>
          <w:sz w:val="22"/>
          <w:szCs w:val="22"/>
          <w:lang w:val="fr-FR"/>
        </w:rPr>
        <w:t xml:space="preserve">). Deux raisons peuvent être invoquées à l’appui. D’abord, </w:t>
      </w:r>
      <w:r w:rsidR="00E949EA" w:rsidRPr="00D74484">
        <w:rPr>
          <w:rFonts w:ascii="Helvetica" w:eastAsia="Times New Roman" w:hAnsi="Helvetica" w:cs="Times New Roman"/>
          <w:sz w:val="22"/>
          <w:szCs w:val="22"/>
          <w:lang w:val="fr-FR"/>
        </w:rPr>
        <w:t xml:space="preserve">une telle exclusion aurait risqué </w:t>
      </w:r>
      <w:r w:rsidR="00E949EA" w:rsidRPr="00D74484">
        <w:rPr>
          <w:rFonts w:ascii="Helvetica" w:hAnsi="Helvetica"/>
          <w:sz w:val="22"/>
          <w:szCs w:val="22"/>
          <w:lang w:val="fr-FR"/>
        </w:rPr>
        <w:t>d’éloigner du Code du logement les (très nombreux) habitats légers installés sur des zones de loisir</w:t>
      </w:r>
      <w:r w:rsidR="00E949EA" w:rsidRPr="00D74484">
        <w:rPr>
          <w:rStyle w:val="Marquenotebasdepage"/>
          <w:rFonts w:ascii="Helvetica" w:hAnsi="Helvetica"/>
          <w:sz w:val="22"/>
          <w:szCs w:val="22"/>
          <w:lang w:val="fr-FR"/>
        </w:rPr>
        <w:footnoteReference w:id="33"/>
      </w:r>
      <w:r w:rsidR="00E949EA" w:rsidRPr="00D74484">
        <w:rPr>
          <w:rFonts w:ascii="Helvetica" w:hAnsi="Helvetica"/>
          <w:sz w:val="22"/>
          <w:szCs w:val="22"/>
          <w:lang w:val="fr-FR"/>
        </w:rPr>
        <w:t>, ce qui aurait introduit une discrimination difficilement justifiable.</w:t>
      </w:r>
      <w:r w:rsidR="00A72A24" w:rsidRPr="00D74484">
        <w:rPr>
          <w:rFonts w:ascii="Helvetica" w:hAnsi="Helvetica"/>
          <w:sz w:val="22"/>
          <w:szCs w:val="22"/>
          <w:lang w:val="fr-FR"/>
        </w:rPr>
        <w:t xml:space="preserve"> Ensuite, </w:t>
      </w:r>
      <w:r w:rsidR="00A21DA6" w:rsidRPr="00D74484">
        <w:rPr>
          <w:rFonts w:ascii="Helvetica" w:hAnsi="Helvetica"/>
          <w:sz w:val="22"/>
          <w:szCs w:val="22"/>
          <w:lang w:val="fr-FR"/>
        </w:rPr>
        <w:t xml:space="preserve">il faut rester cohérent à notre estime avec le système actuel des normes de salubrité, lesquelles </w:t>
      </w:r>
      <w:r w:rsidR="00A72A24" w:rsidRPr="00D74484">
        <w:rPr>
          <w:rFonts w:ascii="Helvetica" w:hAnsi="Helvetica"/>
          <w:sz w:val="22"/>
          <w:szCs w:val="22"/>
          <w:lang w:val="fr-FR"/>
        </w:rPr>
        <w:t xml:space="preserve">s’appliquent </w:t>
      </w:r>
      <w:r w:rsidR="00A21DA6" w:rsidRPr="00D74484">
        <w:rPr>
          <w:rFonts w:ascii="Helvetica" w:hAnsi="Helvetica"/>
          <w:sz w:val="22"/>
          <w:szCs w:val="22"/>
          <w:lang w:val="fr-FR"/>
        </w:rPr>
        <w:t xml:space="preserve">pleinement </w:t>
      </w:r>
      <w:r w:rsidR="00A72A24" w:rsidRPr="00D74484">
        <w:rPr>
          <w:rFonts w:ascii="Helvetica" w:hAnsi="Helvetica"/>
          <w:sz w:val="22"/>
          <w:szCs w:val="22"/>
          <w:lang w:val="fr-FR"/>
        </w:rPr>
        <w:t>(en théorie</w:t>
      </w:r>
      <w:r w:rsidR="00265495" w:rsidRPr="00D74484">
        <w:rPr>
          <w:rFonts w:ascii="Helvetica" w:hAnsi="Helvetica"/>
          <w:sz w:val="22"/>
          <w:szCs w:val="22"/>
          <w:lang w:val="fr-FR"/>
        </w:rPr>
        <w:t xml:space="preserve"> à tout le moins</w:t>
      </w:r>
      <w:r w:rsidR="00A72A24" w:rsidRPr="00D74484">
        <w:rPr>
          <w:rFonts w:ascii="Helvetica" w:hAnsi="Helvetica"/>
          <w:sz w:val="22"/>
          <w:szCs w:val="22"/>
          <w:lang w:val="fr-FR"/>
        </w:rPr>
        <w:t xml:space="preserve">) </w:t>
      </w:r>
      <w:r w:rsidR="00A21DA6" w:rsidRPr="00D74484">
        <w:rPr>
          <w:rFonts w:ascii="Helvetica" w:hAnsi="Helvetica"/>
          <w:sz w:val="22"/>
          <w:szCs w:val="22"/>
          <w:lang w:val="fr-FR"/>
        </w:rPr>
        <w:t xml:space="preserve">aux biens touristiques </w:t>
      </w:r>
      <w:r w:rsidR="00A72A24" w:rsidRPr="00D74484">
        <w:rPr>
          <w:rFonts w:ascii="Helvetica" w:hAnsi="Helvetica"/>
          <w:sz w:val="22"/>
          <w:szCs w:val="22"/>
          <w:lang w:val="fr-FR"/>
        </w:rPr>
        <w:t>puisque</w:t>
      </w:r>
      <w:r w:rsidR="00265495" w:rsidRPr="00D74484">
        <w:rPr>
          <w:rFonts w:ascii="Helvetica" w:hAnsi="Helvetica"/>
          <w:sz w:val="22"/>
          <w:szCs w:val="22"/>
          <w:lang w:val="fr-FR"/>
        </w:rPr>
        <w:t>, comme on l’a vu,</w:t>
      </w:r>
      <w:r w:rsidR="00A72A24" w:rsidRPr="00D74484">
        <w:rPr>
          <w:rFonts w:ascii="Helvetica" w:hAnsi="Helvetica"/>
          <w:sz w:val="22"/>
          <w:szCs w:val="22"/>
          <w:lang w:val="fr-FR"/>
        </w:rPr>
        <w:t xml:space="preserve"> </w:t>
      </w:r>
      <w:r w:rsidR="00A21DA6" w:rsidRPr="00D74484">
        <w:rPr>
          <w:rFonts w:ascii="Helvetica" w:hAnsi="Helvetica"/>
          <w:sz w:val="22"/>
          <w:szCs w:val="22"/>
          <w:lang w:val="fr-FR"/>
        </w:rPr>
        <w:t xml:space="preserve">ni </w:t>
      </w:r>
      <w:r w:rsidR="00A72A24" w:rsidRPr="00D74484">
        <w:rPr>
          <w:rFonts w:ascii="Helvetica" w:hAnsi="Helvetica"/>
          <w:sz w:val="22"/>
          <w:szCs w:val="22"/>
          <w:lang w:val="fr-FR"/>
        </w:rPr>
        <w:t xml:space="preserve">la définition du logement </w:t>
      </w:r>
      <w:r w:rsidR="00A21DA6" w:rsidRPr="00D74484">
        <w:rPr>
          <w:rFonts w:ascii="Helvetica" w:hAnsi="Helvetica"/>
          <w:sz w:val="22"/>
          <w:szCs w:val="22"/>
          <w:lang w:val="fr-FR"/>
        </w:rPr>
        <w:t>(centrée sur la notion d’ « habitation »</w:t>
      </w:r>
      <w:r w:rsidR="00A21DA6" w:rsidRPr="00D74484">
        <w:rPr>
          <w:rStyle w:val="Marquenotebasdepage"/>
          <w:rFonts w:ascii="Helvetica" w:hAnsi="Helvetica"/>
          <w:sz w:val="22"/>
          <w:szCs w:val="22"/>
          <w:lang w:val="fr-FR"/>
        </w:rPr>
        <w:footnoteReference w:id="34"/>
      </w:r>
      <w:r w:rsidR="00A21DA6" w:rsidRPr="00D74484">
        <w:rPr>
          <w:rFonts w:ascii="Helvetica" w:hAnsi="Helvetica"/>
          <w:sz w:val="22"/>
          <w:szCs w:val="22"/>
          <w:lang w:val="fr-FR"/>
        </w:rPr>
        <w:t>) ni celle du bâtiment (focalisée sur le « bâtiment »</w:t>
      </w:r>
      <w:r w:rsidR="00A21DA6" w:rsidRPr="00D74484">
        <w:rPr>
          <w:rStyle w:val="Marquenotebasdepage"/>
          <w:rFonts w:ascii="Helvetica" w:hAnsi="Helvetica"/>
          <w:sz w:val="22"/>
          <w:szCs w:val="22"/>
          <w:lang w:val="fr-FR"/>
        </w:rPr>
        <w:footnoteReference w:id="35"/>
      </w:r>
      <w:r w:rsidR="00A21DA6" w:rsidRPr="00D74484">
        <w:rPr>
          <w:rFonts w:ascii="Helvetica" w:hAnsi="Helvetica"/>
          <w:sz w:val="22"/>
          <w:szCs w:val="22"/>
          <w:lang w:val="fr-FR"/>
        </w:rPr>
        <w:t xml:space="preserve">) n’évoque </w:t>
      </w:r>
      <w:r w:rsidR="00197CF3" w:rsidRPr="00D74484">
        <w:rPr>
          <w:rFonts w:ascii="Helvetica" w:hAnsi="Helvetica"/>
          <w:sz w:val="22"/>
          <w:szCs w:val="22"/>
          <w:lang w:val="fr-FR"/>
        </w:rPr>
        <w:t>un éventuel usage</w:t>
      </w:r>
      <w:r w:rsidR="00A21DA6" w:rsidRPr="00D74484">
        <w:rPr>
          <w:rFonts w:ascii="Helvetica" w:hAnsi="Helvetica"/>
          <w:sz w:val="22"/>
          <w:szCs w:val="22"/>
          <w:lang w:val="fr-FR"/>
        </w:rPr>
        <w:t xml:space="preserve"> touristique</w:t>
      </w:r>
      <w:r w:rsidR="00265495" w:rsidRPr="00D74484">
        <w:rPr>
          <w:rFonts w:ascii="Helvetica" w:hAnsi="Helvetica"/>
          <w:sz w:val="22"/>
          <w:szCs w:val="22"/>
          <w:lang w:val="fr-FR"/>
        </w:rPr>
        <w:t xml:space="preserve">, ce qui induit une inclusion </w:t>
      </w:r>
      <w:r w:rsidR="00265495" w:rsidRPr="00D74484">
        <w:rPr>
          <w:rFonts w:ascii="Helvetica" w:hAnsi="Helvetica"/>
          <w:i/>
          <w:sz w:val="22"/>
          <w:szCs w:val="22"/>
          <w:lang w:val="fr-FR"/>
        </w:rPr>
        <w:t>de facto</w:t>
      </w:r>
      <w:r w:rsidR="00265495" w:rsidRPr="00D74484">
        <w:rPr>
          <w:rFonts w:ascii="Helvetica" w:hAnsi="Helvetica"/>
          <w:sz w:val="22"/>
          <w:szCs w:val="22"/>
          <w:lang w:val="fr-FR"/>
        </w:rPr>
        <w:t>.</w:t>
      </w:r>
    </w:p>
    <w:p w14:paraId="3E070D7A" w14:textId="77777777" w:rsidR="0017510E" w:rsidRPr="00D74484" w:rsidRDefault="0017510E" w:rsidP="00044486">
      <w:pPr>
        <w:spacing w:line="360" w:lineRule="auto"/>
        <w:jc w:val="both"/>
        <w:rPr>
          <w:rFonts w:ascii="Helvetica" w:eastAsia="Times New Roman" w:hAnsi="Helvetica" w:cs="Times New Roman"/>
          <w:sz w:val="22"/>
          <w:szCs w:val="22"/>
          <w:lang w:val="fr-FR"/>
        </w:rPr>
      </w:pPr>
    </w:p>
    <w:p w14:paraId="2BCF36A0" w14:textId="3E867E58" w:rsidR="003304E8" w:rsidRPr="00D74484" w:rsidRDefault="005F119E" w:rsidP="00044486">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C</w:t>
      </w:r>
      <w:r w:rsidR="003304E8" w:rsidRPr="00D74484">
        <w:rPr>
          <w:rFonts w:ascii="Helvetica" w:eastAsia="Times New Roman" w:hAnsi="Helvetica" w:cs="Times New Roman"/>
          <w:sz w:val="22"/>
          <w:szCs w:val="22"/>
          <w:lang w:val="fr-FR"/>
        </w:rPr>
        <w:t>. Pallier l’imprécision inhérente à la définition de l’habitat léger</w:t>
      </w:r>
    </w:p>
    <w:p w14:paraId="476F7543" w14:textId="77777777" w:rsidR="003304E8" w:rsidRPr="00D74484" w:rsidRDefault="003304E8" w:rsidP="00044486">
      <w:pPr>
        <w:spacing w:line="360" w:lineRule="auto"/>
        <w:jc w:val="both"/>
        <w:rPr>
          <w:rFonts w:ascii="Helvetica" w:eastAsia="Times New Roman" w:hAnsi="Helvetica" w:cs="Times New Roman"/>
          <w:sz w:val="22"/>
          <w:szCs w:val="22"/>
          <w:lang w:val="fr-FR"/>
        </w:rPr>
      </w:pPr>
    </w:p>
    <w:p w14:paraId="7F700B50" w14:textId="3D496B0B" w:rsidR="00126736" w:rsidRPr="00D74484" w:rsidRDefault="002A0A80" w:rsidP="00021BFE">
      <w:pPr>
        <w:spacing w:line="360" w:lineRule="auto"/>
        <w:ind w:firstLine="567"/>
        <w:jc w:val="both"/>
        <w:rPr>
          <w:rFonts w:ascii="Helvetica" w:hAnsi="Helvetica"/>
          <w:sz w:val="22"/>
          <w:szCs w:val="22"/>
          <w:lang w:val="fr-FR"/>
        </w:rPr>
      </w:pPr>
      <w:r w:rsidRPr="00D74484">
        <w:rPr>
          <w:rFonts w:ascii="Helvetica" w:hAnsi="Helvetica"/>
          <w:sz w:val="22"/>
          <w:szCs w:val="22"/>
          <w:lang w:val="fr-FR"/>
        </w:rPr>
        <w:t>On a beau l’avoir façonnée aussi finement que possible et en avoir soupesé chaque terme, la définition de l’habitat léger accuse certaines limi</w:t>
      </w:r>
      <w:r w:rsidR="003D772B" w:rsidRPr="00D74484">
        <w:rPr>
          <w:rFonts w:ascii="Helvetica" w:hAnsi="Helvetica"/>
          <w:sz w:val="22"/>
          <w:szCs w:val="22"/>
          <w:lang w:val="fr-FR"/>
        </w:rPr>
        <w:t xml:space="preserve">tes </w:t>
      </w:r>
      <w:r w:rsidRPr="00D74484">
        <w:rPr>
          <w:rFonts w:ascii="Helvetica" w:hAnsi="Helvetica"/>
          <w:sz w:val="22"/>
          <w:szCs w:val="22"/>
          <w:lang w:val="fr-FR"/>
        </w:rPr>
        <w:t>en termes de précision. Que veut dire par exemple « démontable aisément » ? Qu’est-ce qu’un « volume réduit » ? Quel est ce « faible poids » ? Et, à propos de l’énumération des exemples d’habitat léger, qu’est-ce exactement qu’une « yourte » ou un « tipi », entre autres ? Etc. Deux éléments de réponse doivent être apportés</w:t>
      </w:r>
      <w:r w:rsidR="00126736" w:rsidRPr="00D74484">
        <w:rPr>
          <w:rFonts w:ascii="Helvetica" w:hAnsi="Helvetica"/>
          <w:sz w:val="22"/>
          <w:szCs w:val="22"/>
          <w:lang w:val="fr-FR"/>
        </w:rPr>
        <w:t xml:space="preserve">, qui sont autant de voies </w:t>
      </w:r>
      <w:r w:rsidR="003D772B" w:rsidRPr="00D74484">
        <w:rPr>
          <w:rFonts w:ascii="Helvetica" w:hAnsi="Helvetica"/>
          <w:sz w:val="22"/>
          <w:szCs w:val="22"/>
          <w:lang w:val="fr-FR"/>
        </w:rPr>
        <w:t>susceptibles de</w:t>
      </w:r>
      <w:r w:rsidR="00126736" w:rsidRPr="00D74484">
        <w:rPr>
          <w:rFonts w:ascii="Helvetica" w:hAnsi="Helvetica"/>
          <w:sz w:val="22"/>
          <w:szCs w:val="22"/>
          <w:lang w:val="fr-FR"/>
        </w:rPr>
        <w:t xml:space="preserve"> </w:t>
      </w:r>
      <w:r w:rsidR="003D772B" w:rsidRPr="00D74484">
        <w:rPr>
          <w:rFonts w:ascii="Helvetica" w:hAnsi="Helvetica"/>
          <w:sz w:val="22"/>
          <w:szCs w:val="22"/>
          <w:lang w:val="fr-FR"/>
        </w:rPr>
        <w:t>fournir</w:t>
      </w:r>
      <w:r w:rsidR="00126736" w:rsidRPr="00D74484">
        <w:rPr>
          <w:rFonts w:ascii="Helvetica" w:hAnsi="Helvetica"/>
          <w:sz w:val="22"/>
          <w:szCs w:val="22"/>
          <w:lang w:val="fr-FR"/>
        </w:rPr>
        <w:t xml:space="preserve"> quelque éclaircissement</w:t>
      </w:r>
      <w:r w:rsidRPr="00D74484">
        <w:rPr>
          <w:rFonts w:ascii="Helvetica" w:hAnsi="Helvetica"/>
          <w:sz w:val="22"/>
          <w:szCs w:val="22"/>
          <w:lang w:val="fr-FR"/>
        </w:rPr>
        <w:t xml:space="preserve">. </w:t>
      </w:r>
    </w:p>
    <w:p w14:paraId="24F5F83C" w14:textId="77777777" w:rsidR="00126736" w:rsidRPr="00D74484" w:rsidRDefault="00126736" w:rsidP="00044486">
      <w:pPr>
        <w:spacing w:line="360" w:lineRule="auto"/>
        <w:jc w:val="both"/>
        <w:rPr>
          <w:rFonts w:ascii="Helvetica" w:hAnsi="Helvetica"/>
          <w:sz w:val="22"/>
          <w:szCs w:val="22"/>
          <w:lang w:val="fr-FR"/>
        </w:rPr>
      </w:pPr>
    </w:p>
    <w:p w14:paraId="0B40DEEE" w14:textId="1B5F44DC" w:rsidR="00126736" w:rsidRPr="00D74484" w:rsidRDefault="0069089B" w:rsidP="0069089B">
      <w:pPr>
        <w:spacing w:line="360" w:lineRule="auto"/>
        <w:ind w:left="1701" w:hanging="284"/>
        <w:jc w:val="both"/>
        <w:rPr>
          <w:rFonts w:ascii="Helvetica" w:hAnsi="Helvetica"/>
          <w:sz w:val="22"/>
          <w:szCs w:val="22"/>
          <w:lang w:val="fr-FR"/>
        </w:rPr>
      </w:pPr>
      <w:r w:rsidRPr="00D74484">
        <w:rPr>
          <w:rFonts w:ascii="Helvetica" w:hAnsi="Helvetica"/>
          <w:sz w:val="22"/>
          <w:szCs w:val="22"/>
          <w:lang w:val="fr-FR"/>
        </w:rPr>
        <w:t>1. U</w:t>
      </w:r>
      <w:r w:rsidR="00126736" w:rsidRPr="00D74484">
        <w:rPr>
          <w:rFonts w:ascii="Helvetica" w:hAnsi="Helvetica"/>
          <w:sz w:val="22"/>
          <w:szCs w:val="22"/>
          <w:lang w:val="fr-FR"/>
        </w:rPr>
        <w:t>n arrêté du gouvernement (ou, des champs d’intervention respectifs des pouvoirs législatif et exécutif)</w:t>
      </w:r>
    </w:p>
    <w:p w14:paraId="11886492" w14:textId="77777777" w:rsidR="00126736" w:rsidRPr="00D74484" w:rsidRDefault="00126736" w:rsidP="00044486">
      <w:pPr>
        <w:spacing w:line="360" w:lineRule="auto"/>
        <w:jc w:val="both"/>
        <w:rPr>
          <w:rFonts w:ascii="Helvetica" w:hAnsi="Helvetica"/>
          <w:sz w:val="22"/>
          <w:szCs w:val="22"/>
          <w:lang w:val="fr-FR"/>
        </w:rPr>
      </w:pPr>
    </w:p>
    <w:p w14:paraId="4B4DB0AF" w14:textId="7D87959C" w:rsidR="00126736" w:rsidRPr="00D74484" w:rsidRDefault="00126736" w:rsidP="005E1695">
      <w:pPr>
        <w:spacing w:line="360" w:lineRule="auto"/>
        <w:ind w:firstLine="567"/>
        <w:jc w:val="both"/>
        <w:rPr>
          <w:rFonts w:ascii="Helvetica" w:hAnsi="Helvetica"/>
          <w:sz w:val="22"/>
          <w:szCs w:val="22"/>
          <w:lang w:val="fr-FR"/>
        </w:rPr>
      </w:pPr>
      <w:r w:rsidRPr="00D74484">
        <w:rPr>
          <w:rFonts w:ascii="Helvetica" w:hAnsi="Helvetica"/>
          <w:sz w:val="22"/>
          <w:szCs w:val="22"/>
          <w:lang w:val="fr-FR"/>
        </w:rPr>
        <w:t>À la réflexion</w:t>
      </w:r>
      <w:r w:rsidR="002A0A80" w:rsidRPr="00D74484">
        <w:rPr>
          <w:rFonts w:ascii="Helvetica" w:hAnsi="Helvetica"/>
          <w:sz w:val="22"/>
          <w:szCs w:val="22"/>
          <w:lang w:val="fr-FR"/>
        </w:rPr>
        <w:t xml:space="preserve">, il est normal </w:t>
      </w:r>
      <w:r w:rsidRPr="00D74484">
        <w:rPr>
          <w:rFonts w:ascii="Helvetica" w:hAnsi="Helvetica"/>
          <w:sz w:val="22"/>
          <w:szCs w:val="22"/>
          <w:lang w:val="fr-FR"/>
        </w:rPr>
        <w:t xml:space="preserve">qu’un texte de niveau législatif s’en tienne aux concepts et s’abstienne d’entrer dans le détail. C’est le propre du pouvoir </w:t>
      </w:r>
      <w:r w:rsidRPr="00D74484">
        <w:rPr>
          <w:rFonts w:ascii="Helvetica" w:hAnsi="Helvetica"/>
          <w:i/>
          <w:sz w:val="22"/>
          <w:szCs w:val="22"/>
          <w:lang w:val="fr-FR"/>
        </w:rPr>
        <w:t>exécutif</w:t>
      </w:r>
      <w:r w:rsidRPr="00D74484">
        <w:rPr>
          <w:rFonts w:ascii="Helvetica" w:hAnsi="Helvetica"/>
          <w:sz w:val="22"/>
          <w:szCs w:val="22"/>
          <w:lang w:val="fr-FR"/>
        </w:rPr>
        <w:t xml:space="preserve"> plutôt de donner exécution (c’est son nom d’ailleurs…) aux orientations un peu larges peut-être prises par le Parlement. </w:t>
      </w:r>
    </w:p>
    <w:p w14:paraId="6D10B45F" w14:textId="4D69305E" w:rsidR="002A0A80" w:rsidRPr="00D74484" w:rsidRDefault="00126736" w:rsidP="005E1695">
      <w:pPr>
        <w:spacing w:line="360" w:lineRule="auto"/>
        <w:ind w:firstLine="567"/>
        <w:jc w:val="both"/>
        <w:rPr>
          <w:rFonts w:ascii="Helvetica" w:hAnsi="Helvetica"/>
          <w:sz w:val="22"/>
          <w:szCs w:val="22"/>
          <w:lang w:val="fr-FR"/>
        </w:rPr>
      </w:pPr>
      <w:r w:rsidRPr="00D74484">
        <w:rPr>
          <w:rFonts w:ascii="Helvetica" w:hAnsi="Helvetica"/>
          <w:sz w:val="22"/>
          <w:szCs w:val="22"/>
          <w:lang w:val="fr-FR"/>
        </w:rPr>
        <w:t>Aussi, il reviendra au Gouvernement de donner de la chair à cette définition… ou pas. Cette clarification ne se fera en effet que s’il l’estime utile</w:t>
      </w:r>
      <w:r w:rsidR="00EC7CDA" w:rsidRPr="00D74484">
        <w:rPr>
          <w:rFonts w:ascii="Helvetica" w:hAnsi="Helvetica"/>
          <w:sz w:val="22"/>
          <w:szCs w:val="22"/>
          <w:lang w:val="fr-FR"/>
        </w:rPr>
        <w:t>, sur la base d’une analyse circonstanciée</w:t>
      </w:r>
      <w:r w:rsidRPr="00D74484">
        <w:rPr>
          <w:rFonts w:ascii="Helvetica" w:hAnsi="Helvetica"/>
          <w:sz w:val="22"/>
          <w:szCs w:val="22"/>
          <w:lang w:val="fr-FR"/>
        </w:rPr>
        <w:t xml:space="preserve">. Il n’est pas sûr que, comme telle, la définition en question appelle des compléments </w:t>
      </w:r>
      <w:r w:rsidR="00EC7CDA" w:rsidRPr="00D74484">
        <w:rPr>
          <w:rFonts w:ascii="Helvetica" w:hAnsi="Helvetica"/>
          <w:sz w:val="22"/>
          <w:szCs w:val="22"/>
          <w:lang w:val="fr-FR"/>
        </w:rPr>
        <w:t>d’information. En tout état de cause, i</w:t>
      </w:r>
      <w:r w:rsidRPr="00D74484">
        <w:rPr>
          <w:rFonts w:ascii="Helvetica" w:hAnsi="Helvetica"/>
          <w:sz w:val="22"/>
          <w:szCs w:val="22"/>
          <w:lang w:val="fr-FR"/>
        </w:rPr>
        <w:t xml:space="preserve">l </w:t>
      </w:r>
      <w:r w:rsidR="00EC7CDA" w:rsidRPr="00D74484">
        <w:rPr>
          <w:rFonts w:ascii="Helvetica" w:hAnsi="Helvetica"/>
          <w:sz w:val="22"/>
          <w:szCs w:val="22"/>
          <w:lang w:val="fr-FR"/>
        </w:rPr>
        <w:t>peut être opportun de</w:t>
      </w:r>
      <w:r w:rsidRPr="00D74484">
        <w:rPr>
          <w:rFonts w:ascii="Helvetica" w:hAnsi="Helvetica"/>
          <w:sz w:val="22"/>
          <w:szCs w:val="22"/>
          <w:lang w:val="fr-FR"/>
        </w:rPr>
        <w:t xml:space="preserve"> ménager </w:t>
      </w:r>
      <w:r w:rsidR="00EC7CDA" w:rsidRPr="00D74484">
        <w:rPr>
          <w:rFonts w:ascii="Helvetica" w:hAnsi="Helvetica"/>
          <w:sz w:val="22"/>
          <w:szCs w:val="22"/>
          <w:lang w:val="fr-FR"/>
        </w:rPr>
        <w:t xml:space="preserve">aux autorités </w:t>
      </w:r>
      <w:r w:rsidRPr="00D74484">
        <w:rPr>
          <w:rFonts w:ascii="Helvetica" w:hAnsi="Helvetica"/>
          <w:sz w:val="22"/>
          <w:szCs w:val="22"/>
          <w:lang w:val="fr-FR"/>
        </w:rPr>
        <w:t>une ce</w:t>
      </w:r>
      <w:r w:rsidR="00EC7CDA" w:rsidRPr="00D74484">
        <w:rPr>
          <w:rFonts w:ascii="Helvetica" w:hAnsi="Helvetica"/>
          <w:sz w:val="22"/>
          <w:szCs w:val="22"/>
          <w:lang w:val="fr-FR"/>
        </w:rPr>
        <w:t xml:space="preserve">rtaine souplesse d’appréciation, </w:t>
      </w:r>
      <w:r w:rsidR="00EC7CDA" w:rsidRPr="00D74484">
        <w:rPr>
          <w:rFonts w:ascii="Helvetica" w:hAnsi="Helvetica"/>
          <w:i/>
          <w:sz w:val="22"/>
          <w:szCs w:val="22"/>
          <w:lang w:val="fr-FR"/>
        </w:rPr>
        <w:t>à fortiori</w:t>
      </w:r>
      <w:r w:rsidR="00EC7CDA" w:rsidRPr="00D74484">
        <w:rPr>
          <w:rFonts w:ascii="Helvetica" w:hAnsi="Helvetica"/>
          <w:sz w:val="22"/>
          <w:szCs w:val="22"/>
          <w:lang w:val="fr-FR"/>
        </w:rPr>
        <w:t xml:space="preserve"> dans un domaine (l’habitat léger) hautement mouvant et évolutif.</w:t>
      </w:r>
    </w:p>
    <w:p w14:paraId="0702CD3D" w14:textId="77777777" w:rsidR="00126736" w:rsidRPr="00D74484" w:rsidRDefault="00126736" w:rsidP="00044486">
      <w:pPr>
        <w:spacing w:line="360" w:lineRule="auto"/>
        <w:jc w:val="both"/>
        <w:rPr>
          <w:rFonts w:ascii="Helvetica" w:hAnsi="Helvetica"/>
          <w:sz w:val="22"/>
          <w:szCs w:val="22"/>
          <w:lang w:val="fr-FR"/>
        </w:rPr>
      </w:pPr>
    </w:p>
    <w:p w14:paraId="1E35C368" w14:textId="60338814" w:rsidR="00EC7CDA" w:rsidRPr="00D74484" w:rsidRDefault="00995A1B" w:rsidP="00995A1B">
      <w:pPr>
        <w:spacing w:line="360" w:lineRule="auto"/>
        <w:ind w:left="1701" w:hanging="284"/>
        <w:jc w:val="both"/>
        <w:rPr>
          <w:rFonts w:ascii="Helvetica" w:hAnsi="Helvetica"/>
          <w:sz w:val="22"/>
          <w:szCs w:val="22"/>
          <w:lang w:val="fr-FR"/>
        </w:rPr>
      </w:pPr>
      <w:r w:rsidRPr="00D74484">
        <w:rPr>
          <w:rFonts w:ascii="Helvetica" w:hAnsi="Helvetica"/>
          <w:sz w:val="22"/>
          <w:szCs w:val="22"/>
          <w:lang w:val="fr-FR"/>
        </w:rPr>
        <w:t>2. U</w:t>
      </w:r>
      <w:r w:rsidR="00EC7CDA" w:rsidRPr="00D74484">
        <w:rPr>
          <w:rFonts w:ascii="Helvetica" w:hAnsi="Helvetica"/>
          <w:sz w:val="22"/>
          <w:szCs w:val="22"/>
          <w:lang w:val="fr-FR"/>
        </w:rPr>
        <w:t>n label</w:t>
      </w:r>
    </w:p>
    <w:p w14:paraId="0F9625E1" w14:textId="77777777" w:rsidR="00EC7CDA" w:rsidRPr="00D74484" w:rsidRDefault="00EC7CDA" w:rsidP="00044486">
      <w:pPr>
        <w:spacing w:line="360" w:lineRule="auto"/>
        <w:jc w:val="both"/>
        <w:rPr>
          <w:rFonts w:ascii="Helvetica" w:hAnsi="Helvetica"/>
          <w:sz w:val="22"/>
          <w:szCs w:val="22"/>
          <w:lang w:val="fr-FR"/>
        </w:rPr>
      </w:pPr>
    </w:p>
    <w:p w14:paraId="5902CDA9" w14:textId="77777777" w:rsidR="00995A1B" w:rsidRPr="00D74484" w:rsidRDefault="00F52E7E" w:rsidP="00995A1B">
      <w:pPr>
        <w:spacing w:line="360" w:lineRule="auto"/>
        <w:ind w:firstLine="567"/>
        <w:jc w:val="both"/>
        <w:rPr>
          <w:rFonts w:ascii="Helvetica" w:hAnsi="Helvetica"/>
          <w:sz w:val="22"/>
          <w:szCs w:val="22"/>
          <w:lang w:val="fr-FR"/>
        </w:rPr>
      </w:pPr>
      <w:r w:rsidRPr="00D74484">
        <w:rPr>
          <w:rFonts w:ascii="Helvetica" w:hAnsi="Helvetica"/>
          <w:sz w:val="22"/>
          <w:szCs w:val="22"/>
          <w:lang w:val="fr-FR"/>
        </w:rPr>
        <w:t xml:space="preserve">Face à </w:t>
      </w:r>
      <w:r w:rsidR="00A4757B" w:rsidRPr="00D74484">
        <w:rPr>
          <w:rFonts w:ascii="Helvetica" w:hAnsi="Helvetica"/>
          <w:sz w:val="22"/>
          <w:szCs w:val="22"/>
          <w:lang w:val="fr-FR"/>
        </w:rPr>
        <w:t>la (relative)</w:t>
      </w:r>
      <w:r w:rsidRPr="00D74484">
        <w:rPr>
          <w:rFonts w:ascii="Helvetica" w:hAnsi="Helvetica"/>
          <w:sz w:val="22"/>
          <w:szCs w:val="22"/>
          <w:lang w:val="fr-FR"/>
        </w:rPr>
        <w:t xml:space="preserve"> indétermination du contenu même de l’habitat léger, </w:t>
      </w:r>
      <w:r w:rsidR="00A4757B" w:rsidRPr="00D74484">
        <w:rPr>
          <w:rFonts w:ascii="Helvetica" w:hAnsi="Helvetica"/>
          <w:sz w:val="22"/>
          <w:szCs w:val="22"/>
          <w:lang w:val="fr-FR"/>
        </w:rPr>
        <w:t>u</w:t>
      </w:r>
      <w:r w:rsidRPr="00D74484">
        <w:rPr>
          <w:rFonts w:ascii="Helvetica" w:hAnsi="Helvetica"/>
          <w:sz w:val="22"/>
          <w:szCs w:val="22"/>
          <w:lang w:val="fr-FR"/>
        </w:rPr>
        <w:t xml:space="preserve">n </w:t>
      </w:r>
      <w:r w:rsidR="00A4757B" w:rsidRPr="00D74484">
        <w:rPr>
          <w:rFonts w:ascii="Helvetica" w:hAnsi="Helvetica"/>
          <w:sz w:val="22"/>
          <w:szCs w:val="22"/>
          <w:lang w:val="fr-FR"/>
        </w:rPr>
        <w:t>« </w:t>
      </w:r>
      <w:r w:rsidRPr="00D74484">
        <w:rPr>
          <w:rFonts w:ascii="Helvetica" w:hAnsi="Helvetica"/>
          <w:sz w:val="22"/>
          <w:szCs w:val="22"/>
          <w:lang w:val="fr-FR"/>
        </w:rPr>
        <w:t>label</w:t>
      </w:r>
      <w:r w:rsidR="00A4757B" w:rsidRPr="00D74484">
        <w:rPr>
          <w:rFonts w:ascii="Helvetica" w:hAnsi="Helvetica"/>
          <w:sz w:val="22"/>
          <w:szCs w:val="22"/>
          <w:lang w:val="fr-FR"/>
        </w:rPr>
        <w:t> »</w:t>
      </w:r>
      <w:r w:rsidRPr="00D74484">
        <w:rPr>
          <w:rFonts w:ascii="Helvetica" w:hAnsi="Helvetica"/>
          <w:sz w:val="22"/>
          <w:szCs w:val="22"/>
          <w:lang w:val="fr-FR"/>
        </w:rPr>
        <w:t xml:space="preserve"> peut constituer une </w:t>
      </w:r>
      <w:r w:rsidR="005F4125" w:rsidRPr="00D74484">
        <w:rPr>
          <w:rFonts w:ascii="Helvetica" w:hAnsi="Helvetica"/>
          <w:sz w:val="22"/>
          <w:szCs w:val="22"/>
          <w:lang w:val="fr-FR"/>
        </w:rPr>
        <w:t xml:space="preserve">piste de </w:t>
      </w:r>
      <w:r w:rsidRPr="00D74484">
        <w:rPr>
          <w:rFonts w:ascii="Helvetica" w:hAnsi="Helvetica"/>
          <w:sz w:val="22"/>
          <w:szCs w:val="22"/>
          <w:lang w:val="fr-FR"/>
        </w:rPr>
        <w:t>solution.</w:t>
      </w:r>
      <w:r w:rsidR="00A4757B" w:rsidRPr="00D74484">
        <w:rPr>
          <w:rFonts w:ascii="Helvetica" w:hAnsi="Helvetica"/>
          <w:sz w:val="22"/>
          <w:szCs w:val="22"/>
          <w:lang w:val="fr-FR"/>
        </w:rPr>
        <w:t xml:space="preserve"> </w:t>
      </w:r>
      <w:r w:rsidR="005F4125" w:rsidRPr="00D74484">
        <w:rPr>
          <w:rFonts w:ascii="Helvetica" w:hAnsi="Helvetica"/>
          <w:sz w:val="22"/>
          <w:szCs w:val="22"/>
          <w:lang w:val="fr-FR"/>
        </w:rPr>
        <w:t>Dans l’air du temps, cette idée générale de labellisation est déjà acquise en Wallonie pour l’habitat solidaire</w:t>
      </w:r>
      <w:r w:rsidR="005F4125" w:rsidRPr="00D74484">
        <w:rPr>
          <w:rStyle w:val="Marquenotebasdepage"/>
          <w:rFonts w:ascii="Helvetica" w:hAnsi="Helvetica"/>
          <w:sz w:val="22"/>
          <w:szCs w:val="22"/>
          <w:lang w:val="fr-FR"/>
        </w:rPr>
        <w:footnoteReference w:id="36"/>
      </w:r>
      <w:r w:rsidR="005F4125" w:rsidRPr="00D74484">
        <w:rPr>
          <w:rFonts w:ascii="Helvetica" w:hAnsi="Helvetica"/>
          <w:sz w:val="22"/>
          <w:szCs w:val="22"/>
          <w:lang w:val="fr-FR"/>
        </w:rPr>
        <w:t xml:space="preserve"> et s’apprête à l’être pour le </w:t>
      </w:r>
      <w:r w:rsidR="005F4125" w:rsidRPr="00D74484">
        <w:rPr>
          <w:rFonts w:ascii="Helvetica" w:hAnsi="Helvetica" w:cs="Arial"/>
          <w:sz w:val="22"/>
          <w:szCs w:val="22"/>
          <w:lang w:val="fr-FR"/>
        </w:rPr>
        <w:t>logement étudiant</w:t>
      </w:r>
      <w:r w:rsidR="005F4125" w:rsidRPr="00D74484">
        <w:rPr>
          <w:rStyle w:val="Marquenotebasdepage"/>
          <w:rFonts w:ascii="Helvetica" w:hAnsi="Helvetica" w:cs="Arial"/>
          <w:sz w:val="22"/>
          <w:szCs w:val="22"/>
          <w:lang w:val="fr-FR"/>
        </w:rPr>
        <w:footnoteReference w:id="37"/>
      </w:r>
      <w:r w:rsidR="008004CA" w:rsidRPr="00D74484">
        <w:rPr>
          <w:rFonts w:ascii="Helvetica" w:hAnsi="Helvetica" w:cs="Arial"/>
          <w:sz w:val="22"/>
          <w:szCs w:val="22"/>
          <w:lang w:val="fr-FR"/>
        </w:rPr>
        <w:t> ; i</w:t>
      </w:r>
      <w:r w:rsidR="00532C02" w:rsidRPr="00D74484">
        <w:rPr>
          <w:rFonts w:ascii="Helvetica" w:hAnsi="Helvetica"/>
          <w:sz w:val="22"/>
          <w:szCs w:val="22"/>
          <w:lang w:val="fr-FR"/>
        </w:rPr>
        <w:t xml:space="preserve">l en va de même à Bruxelles, </w:t>
      </w:r>
      <w:r w:rsidR="00532C02" w:rsidRPr="00D74484">
        <w:rPr>
          <w:rFonts w:ascii="Helvetica" w:hAnsi="Helvetica" w:cs="Arial"/>
          <w:sz w:val="22"/>
          <w:szCs w:val="22"/>
          <w:lang w:val="fr-FR"/>
        </w:rPr>
        <w:t>pour ce qui concerne tant l’habitat solidaire</w:t>
      </w:r>
      <w:r w:rsidR="00532C02" w:rsidRPr="00D74484">
        <w:rPr>
          <w:rStyle w:val="Marquenotebasdepage"/>
          <w:rFonts w:ascii="Helvetica" w:hAnsi="Helvetica" w:cs="Arial"/>
          <w:sz w:val="22"/>
          <w:szCs w:val="22"/>
          <w:lang w:val="fr-FR"/>
        </w:rPr>
        <w:footnoteReference w:id="38"/>
      </w:r>
      <w:r w:rsidR="00532C02" w:rsidRPr="00D74484">
        <w:rPr>
          <w:rFonts w:ascii="Helvetica" w:hAnsi="Helvetica" w:cs="Arial"/>
          <w:sz w:val="22"/>
          <w:szCs w:val="22"/>
          <w:lang w:val="fr-FR"/>
        </w:rPr>
        <w:t xml:space="preserve"> que l’habitat intergénérationnel</w:t>
      </w:r>
      <w:r w:rsidR="00532C02" w:rsidRPr="00D74484">
        <w:rPr>
          <w:rStyle w:val="Marquenotebasdepage"/>
          <w:rFonts w:ascii="Helvetica" w:hAnsi="Helvetica" w:cs="Arial"/>
          <w:sz w:val="22"/>
          <w:szCs w:val="22"/>
          <w:lang w:val="fr-FR"/>
        </w:rPr>
        <w:footnoteReference w:id="39"/>
      </w:r>
      <w:r w:rsidR="00532C02" w:rsidRPr="00D74484">
        <w:rPr>
          <w:rFonts w:ascii="Helvetica" w:hAnsi="Helvetica" w:cs="Arial"/>
          <w:sz w:val="22"/>
          <w:szCs w:val="22"/>
          <w:lang w:val="fr-FR"/>
        </w:rPr>
        <w:t xml:space="preserve"> ou encore le logement étudiant</w:t>
      </w:r>
      <w:r w:rsidR="00532C02" w:rsidRPr="00D74484">
        <w:rPr>
          <w:rStyle w:val="Marquenotebasdepage"/>
          <w:rFonts w:ascii="Helvetica" w:hAnsi="Helvetica" w:cs="Arial"/>
          <w:sz w:val="22"/>
          <w:szCs w:val="22"/>
          <w:lang w:val="fr-FR"/>
        </w:rPr>
        <w:footnoteReference w:id="40"/>
      </w:r>
      <w:r w:rsidR="00532C02" w:rsidRPr="00D74484">
        <w:rPr>
          <w:rFonts w:ascii="Helvetica" w:hAnsi="Helvetica" w:cs="Arial"/>
          <w:sz w:val="22"/>
          <w:szCs w:val="22"/>
          <w:lang w:val="fr-FR"/>
        </w:rPr>
        <w:t>.</w:t>
      </w:r>
    </w:p>
    <w:p w14:paraId="0E37EBF4" w14:textId="5B98A615" w:rsidR="00EC7CDA" w:rsidRPr="00D74484" w:rsidRDefault="004340C1" w:rsidP="00995A1B">
      <w:pPr>
        <w:spacing w:line="360" w:lineRule="auto"/>
        <w:ind w:firstLine="567"/>
        <w:jc w:val="both"/>
        <w:rPr>
          <w:rFonts w:ascii="Helvetica" w:hAnsi="Helvetica"/>
          <w:sz w:val="22"/>
          <w:szCs w:val="22"/>
          <w:lang w:val="fr-FR"/>
        </w:rPr>
      </w:pPr>
      <w:r w:rsidRPr="00D74484">
        <w:rPr>
          <w:rFonts w:ascii="Helvetica" w:hAnsi="Helvetica"/>
          <w:sz w:val="22"/>
          <w:szCs w:val="22"/>
          <w:lang w:val="fr-FR"/>
        </w:rPr>
        <w:t>Quoi qu’il en soit, c</w:t>
      </w:r>
      <w:r w:rsidR="00A4757B" w:rsidRPr="00D74484">
        <w:rPr>
          <w:rFonts w:ascii="Helvetica" w:hAnsi="Helvetica"/>
          <w:sz w:val="22"/>
          <w:szCs w:val="22"/>
          <w:lang w:val="fr-FR"/>
        </w:rPr>
        <w:t xml:space="preserve">ette certification </w:t>
      </w:r>
      <w:r w:rsidRPr="00D74484">
        <w:rPr>
          <w:rFonts w:ascii="Helvetica" w:hAnsi="Helvetica"/>
          <w:sz w:val="22"/>
          <w:szCs w:val="22"/>
          <w:lang w:val="fr-FR"/>
        </w:rPr>
        <w:t>servira à identifier et authentifier, dans la masse passablement hétéroclite (et étendue) des habitats dits alternatifs, ceux qui sont peuvent répondre à la définition légale de l’habitat léger. Les modalités d’une telle labellisation restent cependant à déterminer, mais inspiration peut être trouvée dans les travaux en cours (aussi bien en Wallonie qu’à Bruxelles) sur le label habitat solidaire.</w:t>
      </w:r>
    </w:p>
    <w:p w14:paraId="5BE2F64E" w14:textId="77777777" w:rsidR="002A0A80" w:rsidRPr="00D74484" w:rsidRDefault="002A0A80" w:rsidP="00044486">
      <w:pPr>
        <w:spacing w:line="360" w:lineRule="auto"/>
        <w:jc w:val="both"/>
        <w:rPr>
          <w:rFonts w:ascii="Helvetica" w:eastAsia="Times New Roman" w:hAnsi="Helvetica" w:cs="Times New Roman"/>
          <w:sz w:val="22"/>
          <w:szCs w:val="22"/>
          <w:lang w:val="fr-FR"/>
        </w:rPr>
      </w:pPr>
    </w:p>
    <w:p w14:paraId="3373046F" w14:textId="0A6B3C1E" w:rsidR="00BC5BCD" w:rsidRPr="00D74484" w:rsidRDefault="00BC5BCD" w:rsidP="00BC5BCD">
      <w:pPr>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IV. </w:t>
      </w:r>
      <w:r w:rsidR="00080685" w:rsidRPr="00D74484">
        <w:rPr>
          <w:rFonts w:ascii="Helvetica" w:eastAsia="Times New Roman" w:hAnsi="Helvetica" w:cs="Times New Roman"/>
          <w:sz w:val="22"/>
          <w:szCs w:val="22"/>
          <w:lang w:val="fr-FR"/>
        </w:rPr>
        <w:t>Pas de définition sans régime juridique</w:t>
      </w:r>
    </w:p>
    <w:p w14:paraId="338637DC" w14:textId="77777777" w:rsidR="0069795C" w:rsidRPr="00D74484" w:rsidRDefault="0069795C" w:rsidP="00044486">
      <w:pPr>
        <w:spacing w:line="360" w:lineRule="auto"/>
        <w:jc w:val="both"/>
        <w:rPr>
          <w:rFonts w:ascii="Helvetica" w:eastAsia="Times New Roman" w:hAnsi="Helvetica" w:cs="Times New Roman"/>
          <w:sz w:val="22"/>
          <w:szCs w:val="22"/>
          <w:lang w:val="fr-FR"/>
        </w:rPr>
      </w:pPr>
    </w:p>
    <w:p w14:paraId="3F19B981" w14:textId="33FF7A21" w:rsidR="0069795C" w:rsidRPr="00D74484" w:rsidRDefault="004340C1" w:rsidP="00995A1B">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Dans un Code, on ne définit pas juste pour le plaisir de définir, pour la beauté du droit en somme. Le juriste, définitivement, n’est pas un botaniste par exemple. </w:t>
      </w:r>
      <w:r w:rsidR="00B77DA5" w:rsidRPr="00D74484">
        <w:rPr>
          <w:rFonts w:ascii="Helvetica" w:eastAsia="Times New Roman" w:hAnsi="Helvetica" w:cs="Times New Roman"/>
          <w:sz w:val="22"/>
          <w:szCs w:val="22"/>
          <w:lang w:val="fr-FR"/>
        </w:rPr>
        <w:t>P</w:t>
      </w:r>
      <w:r w:rsidRPr="00D74484">
        <w:rPr>
          <w:rFonts w:ascii="Helvetica" w:eastAsia="Times New Roman" w:hAnsi="Helvetica" w:cs="Times New Roman"/>
          <w:sz w:val="22"/>
          <w:szCs w:val="22"/>
          <w:lang w:val="fr-FR"/>
        </w:rPr>
        <w:t xml:space="preserve">lacée </w:t>
      </w:r>
      <w:r w:rsidR="00B77DA5" w:rsidRPr="00D74484">
        <w:rPr>
          <w:rFonts w:ascii="Helvetica" w:eastAsia="Times New Roman" w:hAnsi="Helvetica" w:cs="Times New Roman"/>
          <w:sz w:val="22"/>
          <w:szCs w:val="22"/>
          <w:lang w:val="fr-FR"/>
        </w:rPr>
        <w:t xml:space="preserve">d’ordinaire à </w:t>
      </w:r>
      <w:r w:rsidRPr="00D74484">
        <w:rPr>
          <w:rFonts w:ascii="Helvetica" w:eastAsia="Times New Roman" w:hAnsi="Helvetica" w:cs="Times New Roman"/>
          <w:sz w:val="22"/>
          <w:szCs w:val="22"/>
          <w:lang w:val="fr-FR"/>
        </w:rPr>
        <w:t>l’orée du texte</w:t>
      </w:r>
      <w:r w:rsidRPr="00D74484">
        <w:rPr>
          <w:rStyle w:val="Marquenotebasdepage"/>
          <w:rFonts w:ascii="Helvetica" w:eastAsia="Times New Roman" w:hAnsi="Helvetica" w:cs="Times New Roman"/>
          <w:sz w:val="22"/>
          <w:szCs w:val="22"/>
          <w:lang w:val="fr-FR"/>
        </w:rPr>
        <w:footnoteReference w:id="41"/>
      </w:r>
      <w:r w:rsidRPr="00D74484">
        <w:rPr>
          <w:rFonts w:ascii="Helvetica" w:eastAsia="Times New Roman" w:hAnsi="Helvetica" w:cs="Times New Roman"/>
          <w:sz w:val="22"/>
          <w:szCs w:val="22"/>
          <w:lang w:val="fr-FR"/>
        </w:rPr>
        <w:t xml:space="preserve">, la définition sert </w:t>
      </w:r>
      <w:r w:rsidR="00B77DA5" w:rsidRPr="00D74484">
        <w:rPr>
          <w:rFonts w:ascii="Helvetica" w:eastAsia="Times New Roman" w:hAnsi="Helvetica" w:cs="Times New Roman"/>
          <w:sz w:val="22"/>
          <w:szCs w:val="22"/>
          <w:lang w:val="fr-FR"/>
        </w:rPr>
        <w:t xml:space="preserve">uniquement </w:t>
      </w:r>
      <w:r w:rsidRPr="00D74484">
        <w:rPr>
          <w:rFonts w:ascii="Helvetica" w:eastAsia="Times New Roman" w:hAnsi="Helvetica" w:cs="Times New Roman"/>
          <w:sz w:val="22"/>
          <w:szCs w:val="22"/>
          <w:lang w:val="fr-FR"/>
        </w:rPr>
        <w:t xml:space="preserve">d’ancrage terminologique à un régime juridique </w:t>
      </w:r>
      <w:r w:rsidRPr="00D74484">
        <w:rPr>
          <w:rFonts w:ascii="Helvetica" w:eastAsia="Times New Roman" w:hAnsi="Helvetica" w:cs="Times New Roman"/>
          <w:i/>
          <w:sz w:val="22"/>
          <w:szCs w:val="22"/>
          <w:lang w:val="fr-FR"/>
        </w:rPr>
        <w:t>ad hoc</w:t>
      </w:r>
      <w:r w:rsidRPr="00D74484">
        <w:rPr>
          <w:rFonts w:ascii="Helvetica" w:eastAsia="Times New Roman" w:hAnsi="Helvetica" w:cs="Times New Roman"/>
          <w:sz w:val="22"/>
          <w:szCs w:val="22"/>
          <w:lang w:val="fr-FR"/>
        </w:rPr>
        <w:t>, placé plus loin dans le Code.</w:t>
      </w:r>
      <w:r w:rsidR="00B77DA5" w:rsidRPr="00D74484">
        <w:rPr>
          <w:rFonts w:ascii="Helvetica" w:eastAsia="Times New Roman" w:hAnsi="Helvetica" w:cs="Times New Roman"/>
          <w:sz w:val="22"/>
          <w:szCs w:val="22"/>
          <w:lang w:val="fr-FR"/>
        </w:rPr>
        <w:t xml:space="preserve"> </w:t>
      </w:r>
    </w:p>
    <w:p w14:paraId="3DF13384" w14:textId="5EE83F19" w:rsidR="00B77DA5" w:rsidRPr="00D74484" w:rsidRDefault="00B77DA5" w:rsidP="00995A1B">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Il y a donc lieu de réfléchir, au-delà de la simple description de l’habitat léger, aux </w:t>
      </w:r>
      <w:r w:rsidRPr="00D74484">
        <w:rPr>
          <w:rFonts w:ascii="Helvetica" w:eastAsia="Times New Roman" w:hAnsi="Helvetica" w:cs="Times New Roman"/>
          <w:i/>
          <w:sz w:val="22"/>
          <w:szCs w:val="22"/>
          <w:lang w:val="fr-FR"/>
        </w:rPr>
        <w:t>effets juridiques</w:t>
      </w:r>
      <w:r w:rsidRPr="00D74484">
        <w:rPr>
          <w:rFonts w:ascii="Helvetica" w:eastAsia="Times New Roman" w:hAnsi="Helvetica" w:cs="Times New Roman"/>
          <w:sz w:val="22"/>
          <w:szCs w:val="22"/>
          <w:lang w:val="fr-FR"/>
        </w:rPr>
        <w:t xml:space="preserve"> qu’on désire attacher à cette notion nouvelle. Ensuite, mise en œuvre technique de cette décision politique, il conviendra d’adapter au sein du Code les dispositions légales concernées. </w:t>
      </w:r>
    </w:p>
    <w:p w14:paraId="4A9D45DD" w14:textId="4A1985F0" w:rsidR="00A8002B" w:rsidRPr="00D74484" w:rsidRDefault="00BC5BCD" w:rsidP="00995A1B">
      <w:pPr>
        <w:spacing w:line="360" w:lineRule="auto"/>
        <w:ind w:firstLine="567"/>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Il y a lieu en premier lieu de</w:t>
      </w:r>
      <w:r w:rsidR="00B77DA5" w:rsidRPr="00D74484">
        <w:rPr>
          <w:rFonts w:ascii="Helvetica" w:eastAsia="Times New Roman" w:hAnsi="Helvetica" w:cs="Times New Roman"/>
          <w:sz w:val="22"/>
          <w:szCs w:val="22"/>
          <w:lang w:val="fr-FR"/>
        </w:rPr>
        <w:t xml:space="preserve"> concevoir des règles de salubrité </w:t>
      </w:r>
      <w:r w:rsidR="00B77DA5" w:rsidRPr="00D74484">
        <w:rPr>
          <w:rFonts w:ascii="Helvetica" w:eastAsia="Times New Roman" w:hAnsi="Helvetica" w:cs="Times New Roman"/>
          <w:i/>
          <w:sz w:val="22"/>
          <w:szCs w:val="22"/>
          <w:lang w:val="fr-FR"/>
        </w:rPr>
        <w:t>spécifiques</w:t>
      </w:r>
      <w:r w:rsidRPr="00D74484">
        <w:rPr>
          <w:rFonts w:ascii="Helvetica" w:eastAsia="Times New Roman" w:hAnsi="Helvetica" w:cs="Times New Roman"/>
          <w:sz w:val="22"/>
          <w:szCs w:val="22"/>
          <w:lang w:val="fr-FR"/>
        </w:rPr>
        <w:t xml:space="preserve"> pour l’habitat léger</w:t>
      </w:r>
      <w:r w:rsidR="00B77DA5" w:rsidRPr="00D74484">
        <w:rPr>
          <w:rFonts w:ascii="Helvetica" w:eastAsia="Times New Roman" w:hAnsi="Helvetica" w:cs="Times New Roman"/>
          <w:sz w:val="22"/>
          <w:szCs w:val="22"/>
          <w:lang w:val="fr-FR"/>
        </w:rPr>
        <w:t>. Mais d’autres conséquences</w:t>
      </w:r>
      <w:r w:rsidR="00A8002B" w:rsidRPr="00D74484">
        <w:rPr>
          <w:rFonts w:ascii="Helvetica" w:eastAsia="Times New Roman" w:hAnsi="Helvetica" w:cs="Times New Roman"/>
          <w:sz w:val="22"/>
          <w:szCs w:val="22"/>
          <w:lang w:val="fr-FR"/>
        </w:rPr>
        <w:t xml:space="preserve"> juridiques sont envisageables, pour peu que la Région wallonne accepte de passer d’une position de tolérance un peu passive vis-à-vis de l’habitat léger (ce qui constituerait déjà une avancée) à une attitude active d’encouragement. </w:t>
      </w:r>
    </w:p>
    <w:p w14:paraId="4561BE99" w14:textId="30DDC4D5" w:rsidR="00A8002B" w:rsidRPr="00D74484" w:rsidRDefault="00A8002B" w:rsidP="00CE5DE4">
      <w:pPr>
        <w:pStyle w:val="Paragraphedeliste"/>
        <w:numPr>
          <w:ilvl w:val="0"/>
          <w:numId w:val="13"/>
        </w:numPr>
        <w:spacing w:line="360" w:lineRule="auto"/>
        <w:ind w:left="1134"/>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On peut ainsi </w:t>
      </w:r>
      <w:r w:rsidR="00D77C98" w:rsidRPr="00D74484">
        <w:rPr>
          <w:rFonts w:ascii="Helvetica" w:eastAsia="Times New Roman" w:hAnsi="Helvetica" w:cs="Times New Roman"/>
          <w:sz w:val="22"/>
          <w:szCs w:val="22"/>
          <w:lang w:val="fr-FR"/>
        </w:rPr>
        <w:t>aider</w:t>
      </w:r>
      <w:r w:rsidR="00B77DA5" w:rsidRPr="00D74484">
        <w:rPr>
          <w:rFonts w:ascii="Helvetica" w:eastAsia="Times New Roman" w:hAnsi="Helvetica" w:cs="Times New Roman"/>
          <w:sz w:val="22"/>
          <w:szCs w:val="22"/>
          <w:lang w:val="fr-FR"/>
        </w:rPr>
        <w:t xml:space="preserve"> un individu à </w:t>
      </w:r>
      <w:r w:rsidR="00D77C98" w:rsidRPr="00D74484">
        <w:rPr>
          <w:rFonts w:ascii="Helvetica" w:eastAsia="Times New Roman" w:hAnsi="Helvetica" w:cs="Times New Roman"/>
          <w:i/>
          <w:sz w:val="22"/>
          <w:szCs w:val="22"/>
          <w:lang w:val="fr-FR"/>
        </w:rPr>
        <w:t>acquérir</w:t>
      </w:r>
      <w:r w:rsidR="00D77C98" w:rsidRPr="00D74484">
        <w:rPr>
          <w:rFonts w:ascii="Helvetica" w:eastAsia="Times New Roman" w:hAnsi="Helvetica" w:cs="Times New Roman"/>
          <w:sz w:val="22"/>
          <w:szCs w:val="22"/>
          <w:lang w:val="fr-FR"/>
        </w:rPr>
        <w:t xml:space="preserve"> </w:t>
      </w:r>
      <w:r w:rsidR="00B77DA5" w:rsidRPr="00D74484">
        <w:rPr>
          <w:rFonts w:ascii="Helvetica" w:eastAsia="Times New Roman" w:hAnsi="Helvetica" w:cs="Times New Roman"/>
          <w:sz w:val="22"/>
          <w:szCs w:val="22"/>
          <w:lang w:val="fr-FR"/>
        </w:rPr>
        <w:t>un habitat léger </w:t>
      </w:r>
      <w:r w:rsidR="00D77C98" w:rsidRPr="00D74484">
        <w:rPr>
          <w:rFonts w:ascii="Helvetica" w:eastAsia="Times New Roman" w:hAnsi="Helvetica" w:cs="Times New Roman"/>
          <w:sz w:val="22"/>
          <w:szCs w:val="22"/>
          <w:lang w:val="fr-FR"/>
        </w:rPr>
        <w:t xml:space="preserve">(par l’octroi d’un prêt hypothécaire à taux social </w:t>
      </w:r>
      <w:r w:rsidRPr="00D74484">
        <w:rPr>
          <w:rFonts w:ascii="Helvetica" w:eastAsia="Times New Roman" w:hAnsi="Helvetica" w:cs="Times New Roman"/>
          <w:sz w:val="22"/>
          <w:szCs w:val="22"/>
          <w:lang w:val="fr-FR"/>
        </w:rPr>
        <w:t xml:space="preserve">— </w:t>
      </w:r>
      <w:r w:rsidR="00D77C98" w:rsidRPr="00D74484">
        <w:rPr>
          <w:rFonts w:ascii="Helvetica" w:eastAsia="Times New Roman" w:hAnsi="Helvetica" w:cs="Times New Roman"/>
          <w:sz w:val="22"/>
          <w:szCs w:val="22"/>
          <w:lang w:val="fr-FR"/>
        </w:rPr>
        <w:t>auprès du</w:t>
      </w:r>
      <w:r w:rsidR="00CE5DE4" w:rsidRPr="00D74484">
        <w:rPr>
          <w:rFonts w:ascii="Helvetica" w:eastAsia="Times New Roman" w:hAnsi="Helvetica" w:cs="Times New Roman"/>
          <w:sz w:val="22"/>
          <w:szCs w:val="22"/>
          <w:lang w:val="fr-FR"/>
        </w:rPr>
        <w:t xml:space="preserve"> Fonds du logement ou de la Société wallonne de crédit social</w:t>
      </w:r>
      <w:r w:rsidR="00D77C98"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 </w:t>
      </w:r>
      <w:r w:rsidR="00D77C98" w:rsidRPr="00D74484">
        <w:rPr>
          <w:rFonts w:ascii="Helvetica" w:eastAsia="Times New Roman" w:hAnsi="Helvetica" w:cs="Times New Roman"/>
          <w:sz w:val="22"/>
          <w:szCs w:val="22"/>
          <w:lang w:val="fr-FR"/>
        </w:rPr>
        <w:t xml:space="preserve">ou en le faisant </w:t>
      </w:r>
      <w:r w:rsidRPr="00D74484">
        <w:rPr>
          <w:rFonts w:ascii="Helvetica" w:eastAsia="Times New Roman" w:hAnsi="Helvetica" w:cs="Times New Roman"/>
          <w:sz w:val="22"/>
          <w:szCs w:val="22"/>
          <w:lang w:val="fr-FR"/>
        </w:rPr>
        <w:t xml:space="preserve">bénéficier du </w:t>
      </w:r>
      <w:r w:rsidR="00720827" w:rsidRPr="00D74484">
        <w:rPr>
          <w:rFonts w:ascii="Helvetica" w:eastAsia="Times New Roman" w:hAnsi="Helvetica" w:cs="Times New Roman"/>
          <w:sz w:val="22"/>
          <w:szCs w:val="22"/>
          <w:lang w:val="fr-FR"/>
        </w:rPr>
        <w:t>« </w:t>
      </w:r>
      <w:r w:rsidRPr="00D74484">
        <w:rPr>
          <w:rFonts w:ascii="Helvetica" w:eastAsia="Times New Roman" w:hAnsi="Helvetica" w:cs="Times New Roman"/>
          <w:sz w:val="22"/>
          <w:szCs w:val="22"/>
          <w:lang w:val="fr-FR"/>
        </w:rPr>
        <w:t>chèque habitat</w:t>
      </w:r>
      <w:r w:rsidR="00720827" w:rsidRPr="00D74484">
        <w:rPr>
          <w:rFonts w:ascii="Helvetica" w:eastAsia="Times New Roman" w:hAnsi="Helvetica" w:cs="Times New Roman"/>
          <w:sz w:val="22"/>
          <w:szCs w:val="22"/>
          <w:lang w:val="fr-FR"/>
        </w:rPr>
        <w:t> »</w:t>
      </w:r>
      <w:r w:rsidRPr="00D74484">
        <w:rPr>
          <w:rFonts w:ascii="Helvetica" w:eastAsia="Times New Roman" w:hAnsi="Helvetica" w:cs="Times New Roman"/>
          <w:sz w:val="22"/>
          <w:szCs w:val="22"/>
          <w:lang w:val="fr-FR"/>
        </w:rPr>
        <w:t xml:space="preserve">) ou à le conserver (par l’entremise d’une assurance gratuite contre la perte de revenus). Ce sera l’occasion de repenser le type même d’aide à l’accession à la propriété dans la mesure où l’hypothèque ne se conçoit pas à propos d’un bien </w:t>
      </w:r>
      <w:r w:rsidRPr="00D74484">
        <w:rPr>
          <w:rFonts w:ascii="Helvetica" w:eastAsia="Times New Roman" w:hAnsi="Helvetica" w:cs="Times New Roman"/>
          <w:i/>
          <w:sz w:val="22"/>
          <w:szCs w:val="22"/>
          <w:lang w:val="fr-FR"/>
        </w:rPr>
        <w:t>meuble</w:t>
      </w:r>
      <w:r w:rsidRPr="00D74484">
        <w:rPr>
          <w:rFonts w:ascii="Helvetica" w:eastAsia="Times New Roman" w:hAnsi="Helvetica" w:cs="Times New Roman"/>
          <w:sz w:val="22"/>
          <w:szCs w:val="22"/>
          <w:lang w:val="fr-FR"/>
        </w:rPr>
        <w:t>.</w:t>
      </w:r>
    </w:p>
    <w:p w14:paraId="770551C7" w14:textId="54A7D0CD" w:rsidR="00B77DA5" w:rsidRPr="00D74484" w:rsidRDefault="00A8002B" w:rsidP="00CE5DE4">
      <w:pPr>
        <w:pStyle w:val="Paragraphedeliste"/>
        <w:numPr>
          <w:ilvl w:val="0"/>
          <w:numId w:val="13"/>
        </w:numPr>
        <w:spacing w:line="360" w:lineRule="auto"/>
        <w:ind w:left="1134"/>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Pareillement, les autorités</w:t>
      </w:r>
      <w:r w:rsidR="00D77C98"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pourraient </w:t>
      </w:r>
      <w:r w:rsidR="000F37A8" w:rsidRPr="00D74484">
        <w:rPr>
          <w:rFonts w:ascii="Helvetica" w:eastAsia="Times New Roman" w:hAnsi="Helvetica" w:cs="Times New Roman"/>
          <w:sz w:val="22"/>
          <w:szCs w:val="22"/>
          <w:lang w:val="fr-FR"/>
        </w:rPr>
        <w:t>décider d’</w:t>
      </w:r>
      <w:r w:rsidR="00D77C98" w:rsidRPr="00D74484">
        <w:rPr>
          <w:rFonts w:ascii="Helvetica" w:eastAsia="Times New Roman" w:hAnsi="Helvetica" w:cs="Times New Roman"/>
          <w:sz w:val="22"/>
          <w:szCs w:val="22"/>
          <w:lang w:val="fr-FR"/>
        </w:rPr>
        <w:t xml:space="preserve">aider </w:t>
      </w:r>
      <w:r w:rsidRPr="00D74484">
        <w:rPr>
          <w:rFonts w:ascii="Helvetica" w:eastAsia="Times New Roman" w:hAnsi="Helvetica" w:cs="Times New Roman"/>
          <w:sz w:val="22"/>
          <w:szCs w:val="22"/>
          <w:lang w:val="fr-FR"/>
        </w:rPr>
        <w:t>cet individu à rénover son habitat (</w:t>
      </w:r>
      <w:r w:rsidR="000F37A8" w:rsidRPr="00D74484">
        <w:rPr>
          <w:rFonts w:ascii="Helvetica" w:eastAsia="Times New Roman" w:hAnsi="Helvetica" w:cs="Times New Roman"/>
          <w:sz w:val="22"/>
          <w:szCs w:val="22"/>
          <w:lang w:val="fr-FR"/>
        </w:rPr>
        <w:t xml:space="preserve">en le rendant éligible </w:t>
      </w:r>
      <w:r w:rsidRPr="00D74484">
        <w:rPr>
          <w:rFonts w:ascii="Helvetica" w:eastAsia="Times New Roman" w:hAnsi="Helvetica" w:cs="Times New Roman"/>
          <w:sz w:val="22"/>
          <w:szCs w:val="22"/>
          <w:lang w:val="fr-FR"/>
        </w:rPr>
        <w:t>à une prime à la rénovation)</w:t>
      </w:r>
      <w:r w:rsidR="00D77C98" w:rsidRPr="00D74484">
        <w:rPr>
          <w:rFonts w:ascii="Helvetica" w:eastAsia="Times New Roman" w:hAnsi="Helvetica" w:cs="Times New Roman"/>
          <w:sz w:val="22"/>
          <w:szCs w:val="22"/>
          <w:lang w:val="fr-FR"/>
        </w:rPr>
        <w:t xml:space="preserve"> </w:t>
      </w:r>
      <w:r w:rsidRPr="00D74484">
        <w:rPr>
          <w:rFonts w:ascii="Helvetica" w:eastAsia="Times New Roman" w:hAnsi="Helvetica" w:cs="Times New Roman"/>
          <w:sz w:val="22"/>
          <w:szCs w:val="22"/>
          <w:lang w:val="fr-FR"/>
        </w:rPr>
        <w:t xml:space="preserve">ou à en améliorer la performance énergétique </w:t>
      </w:r>
      <w:r w:rsidR="000F37A8" w:rsidRPr="00D74484">
        <w:rPr>
          <w:rFonts w:ascii="Helvetica" w:eastAsia="Times New Roman" w:hAnsi="Helvetica" w:cs="Times New Roman"/>
          <w:sz w:val="22"/>
          <w:szCs w:val="22"/>
          <w:lang w:val="fr-FR"/>
        </w:rPr>
        <w:t>(grâce à une prime énergie).</w:t>
      </w:r>
    </w:p>
    <w:p w14:paraId="45023B56" w14:textId="243217AC" w:rsidR="000F37A8" w:rsidRPr="00D74484" w:rsidRDefault="000F37A8" w:rsidP="00CE5DE4">
      <w:pPr>
        <w:pStyle w:val="Paragraphedeliste"/>
        <w:numPr>
          <w:ilvl w:val="0"/>
          <w:numId w:val="13"/>
        </w:numPr>
        <w:spacing w:line="360" w:lineRule="auto"/>
        <w:ind w:left="1134"/>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 xml:space="preserve">Par ailleurs, </w:t>
      </w:r>
      <w:r w:rsidR="005A1407" w:rsidRPr="00D74484">
        <w:rPr>
          <w:rFonts w:ascii="Helvetica" w:eastAsia="Times New Roman" w:hAnsi="Helvetica" w:cs="Times New Roman"/>
          <w:sz w:val="22"/>
          <w:szCs w:val="22"/>
          <w:lang w:val="fr-FR"/>
        </w:rPr>
        <w:t>les autorités pourraient aider une personne à quitter son logement insalubre ou surpeuplé en l</w:t>
      </w:r>
      <w:r w:rsidRPr="00D74484">
        <w:rPr>
          <w:rFonts w:ascii="Helvetica" w:eastAsia="Times New Roman" w:hAnsi="Helvetica" w:cs="Times New Roman"/>
          <w:sz w:val="22"/>
          <w:szCs w:val="22"/>
          <w:lang w:val="fr-FR"/>
        </w:rPr>
        <w:t>e</w:t>
      </w:r>
      <w:r w:rsidR="005A1407" w:rsidRPr="00D74484">
        <w:rPr>
          <w:rFonts w:ascii="Helvetica" w:eastAsia="Times New Roman" w:hAnsi="Helvetica" w:cs="Times New Roman"/>
          <w:sz w:val="22"/>
          <w:szCs w:val="22"/>
          <w:lang w:val="fr-FR"/>
        </w:rPr>
        <w:t xml:space="preserve"> faisant bénéficier d’une </w:t>
      </w:r>
      <w:r w:rsidR="00720827" w:rsidRPr="00D74484">
        <w:rPr>
          <w:rFonts w:ascii="Helvetica" w:eastAsia="Times New Roman" w:hAnsi="Helvetica" w:cs="Times New Roman"/>
          <w:sz w:val="22"/>
          <w:szCs w:val="22"/>
          <w:lang w:val="fr-FR"/>
        </w:rPr>
        <w:t>allocation de déménagement et de loyer</w:t>
      </w:r>
      <w:r w:rsidR="005A1407" w:rsidRPr="00D74484">
        <w:rPr>
          <w:rFonts w:ascii="Helvetica" w:eastAsia="Times New Roman" w:hAnsi="Helvetica" w:cs="Times New Roman"/>
          <w:sz w:val="22"/>
          <w:szCs w:val="22"/>
          <w:lang w:val="fr-FR"/>
        </w:rPr>
        <w:t>, pour autant naturellement que</w:t>
      </w:r>
      <w:r w:rsidRPr="00D74484">
        <w:rPr>
          <w:rFonts w:ascii="Helvetica" w:eastAsia="Times New Roman" w:hAnsi="Helvetica" w:cs="Times New Roman"/>
          <w:sz w:val="22"/>
          <w:szCs w:val="22"/>
          <w:lang w:val="fr-FR"/>
        </w:rPr>
        <w:t xml:space="preserve"> l’habitat léger répond</w:t>
      </w:r>
      <w:r w:rsidR="005A1407" w:rsidRPr="00D74484">
        <w:rPr>
          <w:rFonts w:ascii="Helvetica" w:eastAsia="Times New Roman" w:hAnsi="Helvetica" w:cs="Times New Roman"/>
          <w:sz w:val="22"/>
          <w:szCs w:val="22"/>
          <w:lang w:val="fr-FR"/>
        </w:rPr>
        <w:t>e</w:t>
      </w:r>
      <w:r w:rsidRPr="00D74484">
        <w:rPr>
          <w:rFonts w:ascii="Helvetica" w:eastAsia="Times New Roman" w:hAnsi="Helvetica" w:cs="Times New Roman"/>
          <w:sz w:val="22"/>
          <w:szCs w:val="22"/>
          <w:lang w:val="fr-FR"/>
        </w:rPr>
        <w:t xml:space="preserve"> aux conditions de salubrité spécifiques</w:t>
      </w:r>
      <w:r w:rsidR="005A1407" w:rsidRPr="00D74484">
        <w:rPr>
          <w:rFonts w:ascii="Helvetica" w:eastAsia="Times New Roman" w:hAnsi="Helvetica" w:cs="Times New Roman"/>
          <w:sz w:val="22"/>
          <w:szCs w:val="22"/>
          <w:lang w:val="fr-FR"/>
        </w:rPr>
        <w:t xml:space="preserve">. </w:t>
      </w:r>
    </w:p>
    <w:p w14:paraId="712D849C" w14:textId="2C8E323F" w:rsidR="00086E97" w:rsidRPr="00D74484" w:rsidRDefault="00720827" w:rsidP="00D74484">
      <w:pPr>
        <w:pStyle w:val="Paragraphedeliste"/>
        <w:spacing w:line="360" w:lineRule="auto"/>
        <w:jc w:val="both"/>
        <w:rPr>
          <w:rFonts w:ascii="Helvetica" w:eastAsia="Times New Roman" w:hAnsi="Helvetica" w:cs="Times New Roman"/>
          <w:sz w:val="22"/>
          <w:szCs w:val="22"/>
          <w:lang w:val="fr-FR"/>
        </w:rPr>
      </w:pPr>
      <w:r w:rsidRPr="00D74484">
        <w:rPr>
          <w:rFonts w:ascii="Helvetica" w:eastAsia="Times New Roman" w:hAnsi="Helvetica" w:cs="Times New Roman"/>
          <w:sz w:val="22"/>
          <w:szCs w:val="22"/>
          <w:lang w:val="fr-FR"/>
        </w:rPr>
        <w:t>Affaire à suivre assurément !</w:t>
      </w:r>
    </w:p>
    <w:sectPr w:rsidR="00086E97" w:rsidRPr="00D74484" w:rsidSect="0080027F">
      <w:footerReference w:type="even" r:id="rId9"/>
      <w:footerReference w:type="default" r:id="rId10"/>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700E44" w14:textId="77777777" w:rsidR="00080685" w:rsidRDefault="00080685" w:rsidP="0065785B">
      <w:r>
        <w:separator/>
      </w:r>
    </w:p>
  </w:endnote>
  <w:endnote w:type="continuationSeparator" w:id="0">
    <w:p w14:paraId="516550E5" w14:textId="77777777" w:rsidR="00080685" w:rsidRDefault="00080685" w:rsidP="00657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System">
    <w:panose1 w:val="00000000000000000000"/>
    <w:charset w:val="4D"/>
    <w:family w:val="swiss"/>
    <w:notTrueType/>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BD3B0A" w14:textId="77777777" w:rsidR="00080685" w:rsidRDefault="00080685" w:rsidP="00811B7E">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070C7A51" w14:textId="77777777" w:rsidR="00080685" w:rsidRDefault="00080685" w:rsidP="00811B7E">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C512E" w14:textId="77777777" w:rsidR="00080685" w:rsidRDefault="00080685" w:rsidP="00811B7E">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A22563">
      <w:rPr>
        <w:rStyle w:val="Numrodepage"/>
        <w:noProof/>
      </w:rPr>
      <w:t>1</w:t>
    </w:r>
    <w:r>
      <w:rPr>
        <w:rStyle w:val="Numrodepage"/>
      </w:rPr>
      <w:fldChar w:fldCharType="end"/>
    </w:r>
  </w:p>
  <w:p w14:paraId="7B754EC8" w14:textId="77777777" w:rsidR="00080685" w:rsidRDefault="00080685" w:rsidP="00811B7E">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F22321" w14:textId="77777777" w:rsidR="00080685" w:rsidRDefault="00080685" w:rsidP="0065785B">
      <w:r>
        <w:separator/>
      </w:r>
    </w:p>
  </w:footnote>
  <w:footnote w:type="continuationSeparator" w:id="0">
    <w:p w14:paraId="18975173" w14:textId="77777777" w:rsidR="00080685" w:rsidRDefault="00080685" w:rsidP="0065785B">
      <w:r>
        <w:continuationSeparator/>
      </w:r>
    </w:p>
  </w:footnote>
  <w:footnote w:id="1">
    <w:p w14:paraId="33C00C67" w14:textId="5F93D48C"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22</w:t>
      </w:r>
      <w:r w:rsidRPr="009E3282">
        <w:rPr>
          <w:rFonts w:ascii="Helvetica" w:hAnsi="Helvetica"/>
          <w:i/>
          <w:sz w:val="20"/>
          <w:szCs w:val="20"/>
          <w:lang w:val="fr-FR"/>
        </w:rPr>
        <w:t>bis</w:t>
      </w:r>
      <w:r w:rsidRPr="009E3282">
        <w:rPr>
          <w:rFonts w:ascii="Helvetica" w:hAnsi="Helvetica"/>
          <w:sz w:val="20"/>
          <w:szCs w:val="20"/>
          <w:lang w:val="fr-FR"/>
        </w:rPr>
        <w:t xml:space="preserve"> du Code wallon du logement et de l’habitat durable.</w:t>
      </w:r>
    </w:p>
  </w:footnote>
  <w:footnote w:id="2">
    <w:p w14:paraId="50673DD1" w14:textId="5781B20C" w:rsidR="00080685" w:rsidRPr="009E3282" w:rsidRDefault="00080685" w:rsidP="009E3282">
      <w:pPr>
        <w:pStyle w:val="Notedebasdepage"/>
        <w:jc w:val="both"/>
        <w:rPr>
          <w:rFonts w:ascii="Helvetica" w:hAnsi="Helvetica"/>
          <w:i/>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cs="Arial"/>
          <w:sz w:val="20"/>
          <w:szCs w:val="20"/>
        </w:rPr>
        <w:t>Art. 3 de l’arr</w:t>
      </w:r>
      <w:r w:rsidRPr="009E3282">
        <w:rPr>
          <w:rFonts w:ascii="Helvetica" w:hAnsi="Helvetica" w:cs="Arial"/>
          <w:bCs/>
          <w:sz w:val="20"/>
          <w:szCs w:val="20"/>
        </w:rPr>
        <w:t>ê</w:t>
      </w:r>
      <w:r w:rsidRPr="009E3282">
        <w:rPr>
          <w:rFonts w:ascii="Helvetica" w:hAnsi="Helvetica" w:cs="Arial"/>
          <w:sz w:val="20"/>
          <w:szCs w:val="20"/>
        </w:rPr>
        <w:t>t</w:t>
      </w:r>
      <w:r w:rsidRPr="009E3282">
        <w:rPr>
          <w:rFonts w:ascii="Helvetica" w:hAnsi="Helvetica" w:cs="Arial"/>
          <w:bCs/>
          <w:sz w:val="20"/>
          <w:szCs w:val="20"/>
        </w:rPr>
        <w:t xml:space="preserve">é </w:t>
      </w:r>
      <w:r w:rsidRPr="009E3282">
        <w:rPr>
          <w:rFonts w:ascii="Helvetica" w:hAnsi="Helvetica" w:cs="Arial"/>
          <w:sz w:val="20"/>
          <w:szCs w:val="20"/>
        </w:rPr>
        <w:t xml:space="preserve">du Gouvernement wallon du 14 novembre 2013, </w:t>
      </w:r>
      <w:r w:rsidRPr="009E3282">
        <w:rPr>
          <w:rFonts w:ascii="Helvetica" w:hAnsi="Helvetica" w:cs="Arial"/>
          <w:i/>
          <w:iCs/>
          <w:sz w:val="20"/>
          <w:szCs w:val="20"/>
        </w:rPr>
        <w:t>M.B</w:t>
      </w:r>
      <w:r w:rsidRPr="009E3282">
        <w:rPr>
          <w:rFonts w:ascii="Helvetica" w:hAnsi="Helvetica" w:cs="Arial"/>
          <w:iCs/>
          <w:sz w:val="20"/>
          <w:szCs w:val="20"/>
        </w:rPr>
        <w:t>., 16 décembre 2013</w:t>
      </w:r>
      <w:r w:rsidRPr="009E3282">
        <w:rPr>
          <w:rFonts w:ascii="Helvetica" w:hAnsi="Helvetica"/>
          <w:i/>
          <w:sz w:val="20"/>
          <w:szCs w:val="20"/>
          <w:lang w:val="fr-FR"/>
        </w:rPr>
        <w:t>.</w:t>
      </w:r>
    </w:p>
  </w:footnote>
  <w:footnote w:id="3">
    <w:p w14:paraId="2C72D36A"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w:t>
      </w:r>
      <w:r w:rsidRPr="009E3282">
        <w:rPr>
          <w:rStyle w:val="lev"/>
          <w:rFonts w:ascii="Helvetica" w:hAnsi="Helvetica" w:cs="Arial"/>
          <w:b w:val="0"/>
          <w:sz w:val="20"/>
          <w:szCs w:val="20"/>
        </w:rPr>
        <w:t>Art. 132 de la loi n°2014-366 du 24 mars 2014 pour l'accès au logement et un urbanisme rénové.</w:t>
      </w:r>
    </w:p>
  </w:footnote>
  <w:footnote w:id="4">
    <w:p w14:paraId="4062EDB9"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R111-37 du Code de l’urbanisme.</w:t>
      </w:r>
    </w:p>
  </w:footnote>
  <w:footnote w:id="5">
    <w:p w14:paraId="2E46AE4C"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R111-41 du Code de l’urbanisme.</w:t>
      </w:r>
    </w:p>
  </w:footnote>
  <w:footnote w:id="6">
    <w:p w14:paraId="68995626"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R111-47 du Code de l’urbanisme.</w:t>
      </w:r>
    </w:p>
  </w:footnote>
  <w:footnote w:id="7">
    <w:p w14:paraId="5D8AE704"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R111-51 du Code de l’urbanisme. Ces installations « sont destinées à l'habitation et occupées à titre de résidence principale au moins huit mois par an. Ces résidences ainsi que leurs équipements extérieurs sont, à tout moment, facilement et rapidement démontables ».</w:t>
      </w:r>
    </w:p>
  </w:footnote>
  <w:footnote w:id="8">
    <w:p w14:paraId="43180022"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D.II.37, §4, du CoDT</w:t>
      </w:r>
      <w:r w:rsidRPr="009E3282">
        <w:rPr>
          <w:rFonts w:ascii="Helvetica" w:hAnsi="Helvetica" w:cs="Arial"/>
          <w:i/>
          <w:sz w:val="20"/>
          <w:szCs w:val="20"/>
        </w:rPr>
        <w:t>.</w:t>
      </w:r>
    </w:p>
  </w:footnote>
  <w:footnote w:id="9">
    <w:p w14:paraId="43C761C6"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R.II.37-10, du CoDT.</w:t>
      </w:r>
    </w:p>
  </w:footnote>
  <w:footnote w:id="10">
    <w:p w14:paraId="1BA4392A" w14:textId="32E476F8"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402/1.D, §1</w:t>
      </w:r>
      <w:r w:rsidRPr="009E3282">
        <w:rPr>
          <w:rFonts w:ascii="Helvetica" w:hAnsi="Helvetica"/>
          <w:sz w:val="20"/>
          <w:szCs w:val="20"/>
          <w:vertAlign w:val="superscript"/>
          <w:lang w:val="fr-FR"/>
        </w:rPr>
        <w:t>er</w:t>
      </w:r>
      <w:r w:rsidRPr="009E3282">
        <w:rPr>
          <w:rFonts w:ascii="Helvetica" w:hAnsi="Helvetica"/>
          <w:sz w:val="20"/>
          <w:szCs w:val="20"/>
          <w:lang w:val="fr-FR"/>
        </w:rPr>
        <w:t>, al. 2, du Code wallon du tourisme.</w:t>
      </w:r>
    </w:p>
  </w:footnote>
  <w:footnote w:id="11">
    <w:p w14:paraId="4A833FF9" w14:textId="1CE7F634"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2, §1</w:t>
      </w:r>
      <w:r w:rsidRPr="009E3282">
        <w:rPr>
          <w:rFonts w:ascii="Helvetica" w:hAnsi="Helvetica"/>
          <w:sz w:val="20"/>
          <w:szCs w:val="20"/>
          <w:vertAlign w:val="superscript"/>
          <w:lang w:val="fr-FR"/>
        </w:rPr>
        <w:t>er</w:t>
      </w:r>
      <w:r w:rsidRPr="009E3282">
        <w:rPr>
          <w:rFonts w:ascii="Helvetica" w:hAnsi="Helvetica"/>
          <w:sz w:val="20"/>
          <w:szCs w:val="20"/>
          <w:lang w:val="fr-FR"/>
        </w:rPr>
        <w:t>, 24°, du Code bruxellois du logement.</w:t>
      </w:r>
    </w:p>
  </w:footnote>
  <w:footnote w:id="12">
    <w:p w14:paraId="2ED8364A" w14:textId="54DBDBB5"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2, §1</w:t>
      </w:r>
      <w:r w:rsidRPr="009E3282">
        <w:rPr>
          <w:rFonts w:ascii="Helvetica" w:hAnsi="Helvetica"/>
          <w:sz w:val="20"/>
          <w:szCs w:val="20"/>
          <w:vertAlign w:val="superscript"/>
          <w:lang w:val="fr-FR"/>
        </w:rPr>
        <w:t>er</w:t>
      </w:r>
      <w:r w:rsidRPr="009E3282">
        <w:rPr>
          <w:rFonts w:ascii="Helvetica" w:hAnsi="Helvetica"/>
          <w:sz w:val="20"/>
          <w:szCs w:val="20"/>
          <w:lang w:val="fr-FR"/>
        </w:rPr>
        <w:t>, 33°, du Code bruxellois du logement.</w:t>
      </w:r>
    </w:p>
  </w:footnote>
  <w:footnote w:id="13">
    <w:p w14:paraId="346F5FE6" w14:textId="59B92EF9"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i/>
          <w:sz w:val="20"/>
          <w:szCs w:val="20"/>
          <w:lang w:val="fr-FR"/>
        </w:rPr>
        <w:t>Cf.</w:t>
      </w:r>
      <w:r w:rsidRPr="009E3282">
        <w:rPr>
          <w:rFonts w:ascii="Helvetica" w:hAnsi="Helvetica"/>
          <w:sz w:val="20"/>
          <w:szCs w:val="20"/>
          <w:lang w:val="fr-FR"/>
        </w:rPr>
        <w:t xml:space="preserve"> notamment S. PAUGAM, </w:t>
      </w:r>
      <w:r w:rsidRPr="009E3282">
        <w:rPr>
          <w:rFonts w:ascii="Helvetica" w:eastAsia="Times New Roman" w:hAnsi="Helvetica" w:cs="Times New Roman"/>
          <w:i/>
          <w:iCs/>
          <w:sz w:val="20"/>
          <w:szCs w:val="20"/>
        </w:rPr>
        <w:t>Le salarié de la précarité. Les nouvelles formes de l’intégration professionnelle</w:t>
      </w:r>
      <w:r w:rsidRPr="009E3282">
        <w:rPr>
          <w:rFonts w:ascii="Helvetica" w:eastAsia="Times New Roman" w:hAnsi="Helvetica" w:cs="Times New Roman"/>
          <w:sz w:val="20"/>
          <w:szCs w:val="20"/>
        </w:rPr>
        <w:t>, Paris, Presses universitaires de France, 2000.</w:t>
      </w:r>
    </w:p>
  </w:footnote>
  <w:footnote w:id="14">
    <w:p w14:paraId="7C7EF157" w14:textId="509D476F"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 </w:t>
      </w:r>
      <w:r w:rsidRPr="009E3282">
        <w:rPr>
          <w:rFonts w:ascii="Helvetica" w:hAnsi="Helvetica" w:cs="Times"/>
          <w:color w:val="000000"/>
          <w:sz w:val="20"/>
          <w:szCs w:val="20"/>
          <w:lang w:val="fr-FR"/>
        </w:rPr>
        <w:t>Indépendamment, aucun de ces ‘signes’ ne suffit à désigner la précarité, mais leur cumul avec d’autres fragilités conduit à la précarité. Et comme il n’existe pas de critères objectifs et universellement acceptés de mesure de la précarité, on considérera donc ces ‘signes’ comme des indices d’une tendance à la précarisation  » (</w:t>
      </w:r>
      <w:r w:rsidRPr="009E3282">
        <w:rPr>
          <w:rFonts w:ascii="Helvetica" w:hAnsi="Helvetica" w:cs="Times"/>
          <w:i/>
          <w:color w:val="000000"/>
          <w:sz w:val="20"/>
          <w:szCs w:val="20"/>
          <w:lang w:val="fr-FR"/>
        </w:rPr>
        <w:t>La progression de la précarité en France et ses effets sur la santé</w:t>
      </w:r>
      <w:r w:rsidRPr="009E3282">
        <w:rPr>
          <w:rFonts w:ascii="Helvetica" w:hAnsi="Helvetica" w:cs="Times"/>
          <w:color w:val="000000"/>
          <w:sz w:val="20"/>
          <w:szCs w:val="20"/>
          <w:lang w:val="fr-FR"/>
        </w:rPr>
        <w:t>, rapport réalisé en 1998 par le Haut Comité français de la santé publique).</w:t>
      </w:r>
    </w:p>
  </w:footnote>
  <w:footnote w:id="15">
    <w:p w14:paraId="5286CA07" w14:textId="46FB5B80"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Par l’insertion d’un 40° dans l’art. 1</w:t>
      </w:r>
      <w:r w:rsidRPr="009E3282">
        <w:rPr>
          <w:rFonts w:ascii="Helvetica" w:hAnsi="Helvetica"/>
          <w:sz w:val="20"/>
          <w:szCs w:val="20"/>
          <w:vertAlign w:val="superscript"/>
          <w:lang w:val="fr-FR"/>
        </w:rPr>
        <w:t>er</w:t>
      </w:r>
      <w:r w:rsidRPr="009E3282">
        <w:rPr>
          <w:rFonts w:ascii="Helvetica" w:hAnsi="Helvetica"/>
          <w:sz w:val="20"/>
          <w:szCs w:val="20"/>
          <w:lang w:val="fr-FR"/>
        </w:rPr>
        <w:t xml:space="preserve"> du Code wallon du logement et de l’habitat durable.</w:t>
      </w:r>
    </w:p>
  </w:footnote>
  <w:footnote w:id="16">
    <w:p w14:paraId="41799809" w14:textId="38352230"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 xml:space="preserve">L’ajout de cet adverbe aisément semble s’indiquer pour éviter une acception trop large de l’habitat léger (beaucoup d’habitats pouvant en effet être démontables). </w:t>
      </w:r>
    </w:p>
  </w:footnote>
  <w:footnote w:id="17">
    <w:p w14:paraId="322BBF47" w14:textId="33F212C5"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 </w:t>
      </w:r>
      <w:r w:rsidRPr="009E3282">
        <w:rPr>
          <w:rFonts w:ascii="Helvetica" w:eastAsia="Times New Roman" w:hAnsi="Helvetica" w:cs="Times New Roman"/>
          <w:sz w:val="20"/>
          <w:szCs w:val="20"/>
        </w:rPr>
        <w:t>Logement disposant d'au minimum un espace collectif et occupé par plusieurs ménages dont au moins un en situation de précarité sociale, disposant chacun d'au minimum un espace privatif, qui sont engagés entre eux, par écrit, dans un projet de vie solidaire à l'exclusion de tout autre logement collectif réglé par une législation particulière » (</w:t>
      </w:r>
      <w:r w:rsidRPr="009E3282">
        <w:rPr>
          <w:rFonts w:ascii="Helvetica" w:hAnsi="Helvetica"/>
          <w:sz w:val="20"/>
          <w:szCs w:val="20"/>
          <w:lang w:val="fr-FR"/>
        </w:rPr>
        <w:t>art. 1</w:t>
      </w:r>
      <w:r w:rsidRPr="009E3282">
        <w:rPr>
          <w:rFonts w:ascii="Helvetica" w:hAnsi="Helvetica"/>
          <w:sz w:val="20"/>
          <w:szCs w:val="20"/>
          <w:vertAlign w:val="superscript"/>
          <w:lang w:val="fr-FR"/>
        </w:rPr>
        <w:t>er</w:t>
      </w:r>
      <w:r w:rsidRPr="009E3282">
        <w:rPr>
          <w:rFonts w:ascii="Helvetica" w:hAnsi="Helvetica"/>
          <w:sz w:val="20"/>
          <w:szCs w:val="20"/>
          <w:lang w:val="fr-FR"/>
        </w:rPr>
        <w:t>, 39°, du Code wallon du logement et de l’habitat durable).</w:t>
      </w:r>
    </w:p>
  </w:footnote>
  <w:footnote w:id="18">
    <w:p w14:paraId="42B8368D" w14:textId="1648F1FA"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 </w:t>
      </w:r>
      <w:r w:rsidRPr="009E3282">
        <w:rPr>
          <w:rFonts w:ascii="Helvetica" w:eastAsia="Times New Roman" w:hAnsi="Helvetica" w:cs="Times New Roman"/>
          <w:sz w:val="20"/>
          <w:szCs w:val="20"/>
        </w:rPr>
        <w:t xml:space="preserve">Le Gouvernement fixe les critères minimaux de salubrité des </w:t>
      </w:r>
      <w:r w:rsidRPr="009E3282">
        <w:rPr>
          <w:rFonts w:ascii="Helvetica" w:eastAsia="Times New Roman" w:hAnsi="Helvetica" w:cs="Times New Roman"/>
          <w:i/>
          <w:sz w:val="20"/>
          <w:szCs w:val="20"/>
        </w:rPr>
        <w:t>logements </w:t>
      </w:r>
      <w:r w:rsidRPr="009E3282">
        <w:rPr>
          <w:rFonts w:ascii="Helvetica" w:eastAsia="Times New Roman" w:hAnsi="Helvetica" w:cs="Times New Roman"/>
          <w:sz w:val="20"/>
          <w:szCs w:val="20"/>
        </w:rPr>
        <w:t>» (</w:t>
      </w:r>
      <w:r w:rsidRPr="009E3282">
        <w:rPr>
          <w:rFonts w:ascii="Helvetica" w:hAnsi="Helvetica"/>
          <w:sz w:val="20"/>
          <w:szCs w:val="20"/>
          <w:lang w:val="fr-FR"/>
        </w:rPr>
        <w:t>art. 3, al. 1</w:t>
      </w:r>
      <w:r w:rsidRPr="009E3282">
        <w:rPr>
          <w:rFonts w:ascii="Helvetica" w:hAnsi="Helvetica"/>
          <w:sz w:val="20"/>
          <w:szCs w:val="20"/>
          <w:vertAlign w:val="superscript"/>
          <w:lang w:val="fr-FR"/>
        </w:rPr>
        <w:t>er</w:t>
      </w:r>
      <w:r w:rsidRPr="009E3282">
        <w:rPr>
          <w:rFonts w:ascii="Helvetica" w:hAnsi="Helvetica"/>
          <w:sz w:val="20"/>
          <w:szCs w:val="20"/>
          <w:lang w:val="fr-FR"/>
        </w:rPr>
        <w:t>, du Code wallon du logement et de l’habitat durable, souligné par nous).</w:t>
      </w:r>
    </w:p>
  </w:footnote>
  <w:footnote w:id="19">
    <w:p w14:paraId="58173CBB" w14:textId="5CFE7791" w:rsidR="00080685" w:rsidRPr="009E3282" w:rsidRDefault="00080685" w:rsidP="00B556CB">
      <w:pPr>
        <w:pStyle w:val="Notedebasdepage"/>
        <w:jc w:val="both"/>
        <w:rPr>
          <w:rFonts w:ascii="Helvetica" w:hAnsi="Helvetica"/>
          <w:sz w:val="20"/>
          <w:szCs w:val="20"/>
        </w:rPr>
      </w:pPr>
      <w:r w:rsidRPr="009E3282">
        <w:rPr>
          <w:rStyle w:val="Marquenotebasdepage"/>
          <w:rFonts w:ascii="Helvetica" w:hAnsi="Helvetica"/>
          <w:sz w:val="20"/>
          <w:szCs w:val="20"/>
        </w:rPr>
        <w:footnoteRef/>
      </w:r>
      <w:r w:rsidRPr="009E3282">
        <w:rPr>
          <w:rFonts w:ascii="Helvetica" w:hAnsi="Helvetica"/>
          <w:sz w:val="20"/>
          <w:szCs w:val="20"/>
        </w:rPr>
        <w:t xml:space="preserve"> Art. 1</w:t>
      </w:r>
      <w:r w:rsidRPr="009E3282">
        <w:rPr>
          <w:rFonts w:ascii="Helvetica" w:hAnsi="Helvetica"/>
          <w:sz w:val="20"/>
          <w:szCs w:val="20"/>
          <w:vertAlign w:val="superscript"/>
        </w:rPr>
        <w:t>er</w:t>
      </w:r>
      <w:r w:rsidRPr="009E3282">
        <w:rPr>
          <w:rFonts w:ascii="Helvetica" w:hAnsi="Helvetica"/>
          <w:sz w:val="20"/>
          <w:szCs w:val="20"/>
        </w:rPr>
        <w:t>, §1</w:t>
      </w:r>
      <w:r w:rsidRPr="009E3282">
        <w:rPr>
          <w:rFonts w:ascii="Helvetica" w:hAnsi="Helvetica"/>
          <w:sz w:val="20"/>
          <w:szCs w:val="20"/>
          <w:vertAlign w:val="superscript"/>
        </w:rPr>
        <w:t>er</w:t>
      </w:r>
      <w:r w:rsidRPr="009E3282">
        <w:rPr>
          <w:rFonts w:ascii="Helvetica" w:hAnsi="Helvetica"/>
          <w:sz w:val="20"/>
          <w:szCs w:val="20"/>
        </w:rPr>
        <w:t>, al. 1</w:t>
      </w:r>
      <w:r w:rsidRPr="009E3282">
        <w:rPr>
          <w:rFonts w:ascii="Helvetica" w:hAnsi="Helvetica"/>
          <w:sz w:val="20"/>
          <w:szCs w:val="20"/>
          <w:vertAlign w:val="superscript"/>
        </w:rPr>
        <w:t>er</w:t>
      </w:r>
      <w:r w:rsidRPr="009E3282">
        <w:rPr>
          <w:rFonts w:ascii="Helvetica" w:hAnsi="Helvetica"/>
          <w:sz w:val="20"/>
          <w:szCs w:val="20"/>
        </w:rPr>
        <w:t xml:space="preserve">, 1°, de la loi du 19 juillet </w:t>
      </w:r>
      <w:r w:rsidR="00ED1DE4">
        <w:rPr>
          <w:rFonts w:ascii="Helvetica" w:hAnsi="Helvetica"/>
          <w:sz w:val="20"/>
          <w:szCs w:val="20"/>
        </w:rPr>
        <w:t>1991</w:t>
      </w:r>
      <w:r w:rsidRPr="009E3282">
        <w:rPr>
          <w:rFonts w:ascii="Helvetica" w:hAnsi="Helvetica"/>
          <w:sz w:val="20"/>
          <w:szCs w:val="20"/>
        </w:rPr>
        <w:t xml:space="preserve">, </w:t>
      </w:r>
      <w:r w:rsidRPr="009E3282">
        <w:rPr>
          <w:rFonts w:ascii="Helvetica" w:hAnsi="Helvetica"/>
          <w:i/>
          <w:sz w:val="20"/>
          <w:szCs w:val="20"/>
        </w:rPr>
        <w:t>M.B.</w:t>
      </w:r>
      <w:r w:rsidRPr="009E3282">
        <w:rPr>
          <w:rFonts w:ascii="Helvetica" w:hAnsi="Helvetica"/>
          <w:sz w:val="20"/>
          <w:szCs w:val="20"/>
        </w:rPr>
        <w:t xml:space="preserve">, 3 septembre 1991. Voy. également l’art. 3, 5°, </w:t>
      </w:r>
      <w:r w:rsidRPr="009E3282">
        <w:rPr>
          <w:rFonts w:ascii="Helvetica" w:hAnsi="Helvetica" w:cs="Verdana"/>
          <w:sz w:val="20"/>
          <w:szCs w:val="20"/>
        </w:rPr>
        <w:t xml:space="preserve">de la loi du 8 août 1983, </w:t>
      </w:r>
      <w:r w:rsidRPr="009E3282">
        <w:rPr>
          <w:rFonts w:ascii="Helvetica" w:hAnsi="Helvetica" w:cs="Verdana"/>
          <w:i/>
          <w:iCs/>
          <w:sz w:val="20"/>
          <w:szCs w:val="20"/>
        </w:rPr>
        <w:t xml:space="preserve">M.B., </w:t>
      </w:r>
      <w:r w:rsidRPr="009E3282">
        <w:rPr>
          <w:rFonts w:ascii="Helvetica" w:hAnsi="Helvetica" w:cs="Verdana"/>
          <w:iCs/>
          <w:sz w:val="20"/>
          <w:szCs w:val="20"/>
        </w:rPr>
        <w:t>21 avril 1984.</w:t>
      </w:r>
    </w:p>
  </w:footnote>
  <w:footnote w:id="20">
    <w:p w14:paraId="0E81C52D" w14:textId="77777777" w:rsidR="00080685" w:rsidRPr="009E3282" w:rsidRDefault="00080685" w:rsidP="00B556CB">
      <w:pPr>
        <w:pStyle w:val="Notedebasdepage"/>
        <w:jc w:val="both"/>
        <w:rPr>
          <w:rFonts w:ascii="Helvetica" w:hAnsi="Helvetica"/>
          <w:sz w:val="20"/>
          <w:szCs w:val="20"/>
        </w:rPr>
      </w:pPr>
      <w:r w:rsidRPr="009E3282">
        <w:rPr>
          <w:rStyle w:val="Marquenotebasdepage"/>
          <w:rFonts w:ascii="Helvetica" w:hAnsi="Helvetica"/>
          <w:sz w:val="20"/>
          <w:szCs w:val="20"/>
        </w:rPr>
        <w:footnoteRef/>
      </w:r>
      <w:r w:rsidRPr="009E3282">
        <w:rPr>
          <w:rFonts w:ascii="Helvetica" w:hAnsi="Helvetica"/>
          <w:sz w:val="20"/>
          <w:szCs w:val="20"/>
        </w:rPr>
        <w:t xml:space="preserve"> Art. 3, al. 1</w:t>
      </w:r>
      <w:r w:rsidRPr="009E3282">
        <w:rPr>
          <w:rFonts w:ascii="Helvetica" w:hAnsi="Helvetica"/>
          <w:sz w:val="20"/>
          <w:szCs w:val="20"/>
          <w:vertAlign w:val="superscript"/>
        </w:rPr>
        <w:t>er</w:t>
      </w:r>
      <w:r w:rsidRPr="009E3282">
        <w:rPr>
          <w:rFonts w:ascii="Helvetica" w:hAnsi="Helvetica"/>
          <w:sz w:val="20"/>
          <w:szCs w:val="20"/>
        </w:rPr>
        <w:t>, de la loi du 19 juillet 1991.</w:t>
      </w:r>
    </w:p>
  </w:footnote>
  <w:footnote w:id="21">
    <w:p w14:paraId="77BAE8F1" w14:textId="5AEFAA1A"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 </w:t>
      </w:r>
      <w:r w:rsidRPr="009E3282">
        <w:rPr>
          <w:rFonts w:ascii="Helvetica" w:eastAsia="Times New Roman" w:hAnsi="Helvetica" w:cs="Times New Roman"/>
          <w:sz w:val="20"/>
          <w:szCs w:val="20"/>
          <w:lang w:val="fr-FR"/>
        </w:rPr>
        <w:t>Ces habitations peuvent se situer en zones d’habitat groupé, en zones HP, ou de manière individuelle sur la propriété d’un hôte, ainsi qu’en zones agricoles ».</w:t>
      </w:r>
    </w:p>
  </w:footnote>
  <w:footnote w:id="22">
    <w:p w14:paraId="0A93AEBA" w14:textId="5FCF4406"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Art. D.II.23 et s. du CoDT.</w:t>
      </w:r>
    </w:p>
  </w:footnote>
  <w:footnote w:id="23">
    <w:p w14:paraId="5326F460" w14:textId="1A461627"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22</w:t>
      </w:r>
      <w:r w:rsidRPr="009E3282">
        <w:rPr>
          <w:rFonts w:ascii="Helvetica" w:hAnsi="Helvetica"/>
          <w:i/>
          <w:sz w:val="20"/>
          <w:szCs w:val="20"/>
          <w:lang w:val="fr-FR"/>
        </w:rPr>
        <w:t>bis</w:t>
      </w:r>
      <w:r w:rsidRPr="009E3282">
        <w:rPr>
          <w:rFonts w:ascii="Helvetica" w:hAnsi="Helvetica"/>
          <w:sz w:val="20"/>
          <w:szCs w:val="20"/>
          <w:lang w:val="fr-FR"/>
        </w:rPr>
        <w:t>, al. 1</w:t>
      </w:r>
      <w:r w:rsidRPr="009E3282">
        <w:rPr>
          <w:rFonts w:ascii="Helvetica" w:hAnsi="Helvetica"/>
          <w:sz w:val="20"/>
          <w:szCs w:val="20"/>
          <w:vertAlign w:val="superscript"/>
          <w:lang w:val="fr-FR"/>
        </w:rPr>
        <w:t>er</w:t>
      </w:r>
      <w:r w:rsidRPr="009E3282">
        <w:rPr>
          <w:rFonts w:ascii="Helvetica" w:hAnsi="Helvetica"/>
          <w:sz w:val="20"/>
          <w:szCs w:val="20"/>
          <w:lang w:val="fr-FR"/>
        </w:rPr>
        <w:t>, 1</w:t>
      </w:r>
      <w:r w:rsidRPr="009E3282">
        <w:rPr>
          <w:rFonts w:ascii="Helvetica" w:hAnsi="Helvetica"/>
          <w:sz w:val="20"/>
          <w:szCs w:val="20"/>
          <w:vertAlign w:val="superscript"/>
          <w:lang w:val="fr-FR"/>
        </w:rPr>
        <w:t>er</w:t>
      </w:r>
      <w:r w:rsidRPr="009E3282">
        <w:rPr>
          <w:rFonts w:ascii="Helvetica" w:hAnsi="Helvetica"/>
          <w:sz w:val="20"/>
          <w:szCs w:val="20"/>
          <w:lang w:val="fr-FR"/>
        </w:rPr>
        <w:t xml:space="preserve"> tiret, du Code wallon du logement et de l’habitat durable</w:t>
      </w:r>
      <w:r w:rsidRPr="009E3282">
        <w:rPr>
          <w:rFonts w:ascii="Helvetica" w:hAnsi="Helvetica" w:cs="Arial"/>
          <w:sz w:val="20"/>
          <w:szCs w:val="20"/>
        </w:rPr>
        <w:t xml:space="preserve">, et arrêté du Gouvernement wallon du 16 mai 2013 adoptant la cartographie des sites concernés par le plan habitat permanent, </w:t>
      </w:r>
      <w:r w:rsidRPr="009E3282">
        <w:rPr>
          <w:rFonts w:ascii="Helvetica" w:hAnsi="Helvetica" w:cs="Arial"/>
          <w:i/>
          <w:sz w:val="20"/>
          <w:szCs w:val="20"/>
        </w:rPr>
        <w:t>M.B</w:t>
      </w:r>
      <w:r w:rsidRPr="009E3282">
        <w:rPr>
          <w:rFonts w:ascii="Helvetica" w:hAnsi="Helvetica" w:cs="Arial"/>
          <w:sz w:val="20"/>
          <w:szCs w:val="20"/>
        </w:rPr>
        <w:t>., 29 mai 2013.</w:t>
      </w:r>
    </w:p>
  </w:footnote>
  <w:footnote w:id="24">
    <w:p w14:paraId="71928BCF" w14:textId="32A9CC26"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Seul le principe, ici, est acquis (art. 22</w:t>
      </w:r>
      <w:r w:rsidRPr="009E3282">
        <w:rPr>
          <w:rFonts w:ascii="Helvetica" w:hAnsi="Helvetica"/>
          <w:i/>
          <w:sz w:val="20"/>
          <w:szCs w:val="20"/>
          <w:lang w:val="fr-FR"/>
        </w:rPr>
        <w:t>bis</w:t>
      </w:r>
      <w:r w:rsidRPr="009E3282">
        <w:rPr>
          <w:rFonts w:ascii="Helvetica" w:hAnsi="Helvetica"/>
          <w:sz w:val="20"/>
          <w:szCs w:val="20"/>
          <w:lang w:val="fr-FR"/>
        </w:rPr>
        <w:t>, al. 1</w:t>
      </w:r>
      <w:r w:rsidRPr="009E3282">
        <w:rPr>
          <w:rFonts w:ascii="Helvetica" w:hAnsi="Helvetica"/>
          <w:sz w:val="20"/>
          <w:szCs w:val="20"/>
          <w:vertAlign w:val="superscript"/>
          <w:lang w:val="fr-FR"/>
        </w:rPr>
        <w:t>er</w:t>
      </w:r>
      <w:r w:rsidRPr="009E3282">
        <w:rPr>
          <w:rFonts w:ascii="Helvetica" w:hAnsi="Helvetica"/>
          <w:sz w:val="20"/>
          <w:szCs w:val="20"/>
          <w:lang w:val="fr-FR"/>
        </w:rPr>
        <w:t>, 2</w:t>
      </w:r>
      <w:r w:rsidRPr="009E3282">
        <w:rPr>
          <w:rFonts w:ascii="Helvetica" w:hAnsi="Helvetica"/>
          <w:sz w:val="20"/>
          <w:szCs w:val="20"/>
          <w:vertAlign w:val="superscript"/>
          <w:lang w:val="fr-FR"/>
        </w:rPr>
        <w:t>ème</w:t>
      </w:r>
      <w:r w:rsidRPr="009E3282">
        <w:rPr>
          <w:rFonts w:ascii="Helvetica" w:hAnsi="Helvetica"/>
          <w:sz w:val="20"/>
          <w:szCs w:val="20"/>
          <w:lang w:val="fr-FR"/>
        </w:rPr>
        <w:t xml:space="preserve"> tiret, du Code wallon du logement et de l’habitat durable).</w:t>
      </w:r>
    </w:p>
  </w:footnote>
  <w:footnote w:id="25">
    <w:p w14:paraId="6F6B8A76" w14:textId="77777777"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Art. D.II.25</w:t>
      </w:r>
      <w:r w:rsidRPr="009E3282">
        <w:rPr>
          <w:rFonts w:ascii="Helvetica" w:hAnsi="Helvetica"/>
          <w:i/>
          <w:sz w:val="20"/>
          <w:szCs w:val="20"/>
        </w:rPr>
        <w:t>bis</w:t>
      </w:r>
      <w:r w:rsidRPr="009E3282">
        <w:rPr>
          <w:rFonts w:ascii="Helvetica" w:hAnsi="Helvetica"/>
          <w:sz w:val="20"/>
          <w:szCs w:val="20"/>
        </w:rPr>
        <w:t xml:space="preserve"> et s. du CoDT.</w:t>
      </w:r>
    </w:p>
  </w:footnote>
  <w:footnote w:id="26">
    <w:p w14:paraId="7372F03C" w14:textId="6792BB43"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 xml:space="preserve">Ce qui n’exclut donc pas qu’il s’implante </w:t>
      </w:r>
      <w:r w:rsidRPr="009E3282">
        <w:rPr>
          <w:rFonts w:ascii="Helvetica" w:hAnsi="Helvetica"/>
          <w:i/>
          <w:sz w:val="20"/>
          <w:szCs w:val="20"/>
          <w:lang w:val="fr-FR"/>
        </w:rPr>
        <w:t>ailleurs</w:t>
      </w:r>
      <w:r w:rsidRPr="009E3282">
        <w:rPr>
          <w:rFonts w:ascii="Helvetica" w:hAnsi="Helvetica"/>
          <w:sz w:val="20"/>
          <w:szCs w:val="20"/>
          <w:lang w:val="fr-FR"/>
        </w:rPr>
        <w:t>.</w:t>
      </w:r>
    </w:p>
  </w:footnote>
  <w:footnote w:id="27">
    <w:p w14:paraId="0182AF9B" w14:textId="084BB9B4"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cs="Arial"/>
          <w:sz w:val="20"/>
          <w:szCs w:val="20"/>
        </w:rPr>
        <w:t xml:space="preserve">Art. 22 du décret wallon du 9 février 2012, </w:t>
      </w:r>
      <w:r w:rsidRPr="009E3282">
        <w:rPr>
          <w:rFonts w:ascii="Helvetica" w:hAnsi="Helvetica" w:cs="Arial"/>
          <w:i/>
          <w:sz w:val="20"/>
          <w:szCs w:val="20"/>
        </w:rPr>
        <w:t>M.B.</w:t>
      </w:r>
      <w:r w:rsidRPr="009E3282">
        <w:rPr>
          <w:rFonts w:ascii="Helvetica" w:hAnsi="Helvetica" w:cs="Arial"/>
          <w:sz w:val="20"/>
          <w:szCs w:val="20"/>
        </w:rPr>
        <w:t>, 9 mars 2012.</w:t>
      </w:r>
    </w:p>
  </w:footnote>
  <w:footnote w:id="28">
    <w:p w14:paraId="201077FA" w14:textId="4EC514D7"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1</w:t>
      </w:r>
      <w:r w:rsidRPr="009E3282">
        <w:rPr>
          <w:rFonts w:ascii="Helvetica" w:hAnsi="Helvetica"/>
          <w:sz w:val="20"/>
          <w:szCs w:val="20"/>
          <w:vertAlign w:val="superscript"/>
          <w:lang w:val="fr-FR"/>
        </w:rPr>
        <w:t>er</w:t>
      </w:r>
      <w:r w:rsidRPr="009E3282">
        <w:rPr>
          <w:rFonts w:ascii="Helvetica" w:hAnsi="Helvetica"/>
          <w:sz w:val="20"/>
          <w:szCs w:val="20"/>
          <w:lang w:val="fr-FR"/>
        </w:rPr>
        <w:t>, 4°, du Code wallon du logement et de l’habitat durable.</w:t>
      </w:r>
    </w:p>
  </w:footnote>
  <w:footnote w:id="29">
    <w:p w14:paraId="41083922" w14:textId="4A5D7173"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1</w:t>
      </w:r>
      <w:r w:rsidRPr="009E3282">
        <w:rPr>
          <w:rFonts w:ascii="Helvetica" w:hAnsi="Helvetica"/>
          <w:sz w:val="20"/>
          <w:szCs w:val="20"/>
          <w:vertAlign w:val="superscript"/>
          <w:lang w:val="fr-FR"/>
        </w:rPr>
        <w:t>er</w:t>
      </w:r>
      <w:r w:rsidRPr="009E3282">
        <w:rPr>
          <w:rFonts w:ascii="Helvetica" w:hAnsi="Helvetica"/>
          <w:sz w:val="20"/>
          <w:szCs w:val="20"/>
          <w:lang w:val="fr-FR"/>
        </w:rPr>
        <w:t>, 1°, du Code wallon du logement et de l’habitat durable.</w:t>
      </w:r>
    </w:p>
  </w:footnote>
  <w:footnote w:id="30">
    <w:p w14:paraId="52EA21D6" w14:textId="586BC76B"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À insérer sous forme d’un 40° dans l’art. 1</w:t>
      </w:r>
      <w:r w:rsidRPr="009E3282">
        <w:rPr>
          <w:rFonts w:ascii="Helvetica" w:hAnsi="Helvetica"/>
          <w:sz w:val="20"/>
          <w:szCs w:val="20"/>
          <w:vertAlign w:val="superscript"/>
          <w:lang w:val="fr-FR"/>
        </w:rPr>
        <w:t>er</w:t>
      </w:r>
      <w:r w:rsidRPr="009E3282">
        <w:rPr>
          <w:rFonts w:ascii="Helvetica" w:hAnsi="Helvetica"/>
          <w:sz w:val="20"/>
          <w:szCs w:val="20"/>
          <w:lang w:val="fr-FR"/>
        </w:rPr>
        <w:t xml:space="preserve"> du Code wallon du logement et de l’habitat durable.</w:t>
      </w:r>
    </w:p>
  </w:footnote>
  <w:footnote w:id="31">
    <w:p w14:paraId="1DE94632" w14:textId="77777777"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516.</w:t>
      </w:r>
    </w:p>
  </w:footnote>
  <w:footnote w:id="32">
    <w:p w14:paraId="7343584C" w14:textId="77777777"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Lequel, dans son article 2, 1°, prononce « </w:t>
      </w:r>
      <w:r w:rsidRPr="009E3282">
        <w:rPr>
          <w:rFonts w:ascii="Helvetica" w:hAnsi="Helvetica"/>
          <w:sz w:val="20"/>
          <w:szCs w:val="20"/>
          <w:lang w:val="fr-FR"/>
        </w:rPr>
        <w:t>l’exclusion des hébergements touristiques au sens du code wallon du tourisme ».</w:t>
      </w:r>
    </w:p>
  </w:footnote>
  <w:footnote w:id="33">
    <w:p w14:paraId="09F53B70" w14:textId="448C02F9"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i/>
          <w:sz w:val="20"/>
          <w:szCs w:val="20"/>
          <w:lang w:val="fr-FR"/>
        </w:rPr>
        <w:t xml:space="preserve">Cf. </w:t>
      </w:r>
      <w:r w:rsidRPr="009E3282">
        <w:rPr>
          <w:rFonts w:ascii="Helvetica" w:hAnsi="Helvetica"/>
          <w:sz w:val="20"/>
          <w:szCs w:val="20"/>
          <w:lang w:val="fr-FR"/>
        </w:rPr>
        <w:t>les zones Habitat permanent.</w:t>
      </w:r>
    </w:p>
  </w:footnote>
  <w:footnote w:id="34">
    <w:p w14:paraId="06720C54" w14:textId="4ECDA7CE"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1</w:t>
      </w:r>
      <w:r w:rsidRPr="009E3282">
        <w:rPr>
          <w:rFonts w:ascii="Helvetica" w:hAnsi="Helvetica"/>
          <w:sz w:val="20"/>
          <w:szCs w:val="20"/>
          <w:vertAlign w:val="superscript"/>
          <w:lang w:val="fr-FR"/>
        </w:rPr>
        <w:t>er</w:t>
      </w:r>
      <w:r w:rsidRPr="009E3282">
        <w:rPr>
          <w:rFonts w:ascii="Helvetica" w:hAnsi="Helvetica"/>
          <w:sz w:val="20"/>
          <w:szCs w:val="20"/>
          <w:lang w:val="fr-FR"/>
        </w:rPr>
        <w:t>, 3°, du Code wallon du logement et de l’habitat durable.</w:t>
      </w:r>
    </w:p>
  </w:footnote>
  <w:footnote w:id="35">
    <w:p w14:paraId="2506A34E" w14:textId="44B12ECB"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1</w:t>
      </w:r>
      <w:r w:rsidRPr="009E3282">
        <w:rPr>
          <w:rFonts w:ascii="Helvetica" w:hAnsi="Helvetica"/>
          <w:sz w:val="20"/>
          <w:szCs w:val="20"/>
          <w:vertAlign w:val="superscript"/>
          <w:lang w:val="fr-FR"/>
        </w:rPr>
        <w:t>er</w:t>
      </w:r>
      <w:r w:rsidRPr="009E3282">
        <w:rPr>
          <w:rFonts w:ascii="Helvetica" w:hAnsi="Helvetica"/>
          <w:sz w:val="20"/>
          <w:szCs w:val="20"/>
          <w:lang w:val="fr-FR"/>
        </w:rPr>
        <w:t>, 1°, du Code wallon du logement et de l’habitat durable.</w:t>
      </w:r>
    </w:p>
  </w:footnote>
  <w:footnote w:id="36">
    <w:p w14:paraId="4A680ED5" w14:textId="19621AF2"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Art. 85</w:t>
      </w:r>
      <w:r w:rsidRPr="009E3282">
        <w:rPr>
          <w:rFonts w:ascii="Helvetica" w:hAnsi="Helvetica"/>
          <w:i/>
          <w:sz w:val="20"/>
          <w:szCs w:val="20"/>
          <w:lang w:val="fr-FR"/>
        </w:rPr>
        <w:t>octies</w:t>
      </w:r>
      <w:r w:rsidRPr="009E3282">
        <w:rPr>
          <w:rFonts w:ascii="Helvetica" w:hAnsi="Helvetica"/>
          <w:sz w:val="20"/>
          <w:szCs w:val="20"/>
          <w:lang w:val="fr-FR"/>
        </w:rPr>
        <w:t xml:space="preserve"> du Code wallon du logement et de l’habitat durable.</w:t>
      </w:r>
    </w:p>
  </w:footnote>
  <w:footnote w:id="37">
    <w:p w14:paraId="0C0CA04B" w14:textId="53E812F4"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76 du projet de décret wallon relatif au bail d’habitation.</w:t>
      </w:r>
    </w:p>
  </w:footnote>
  <w:footnote w:id="38">
    <w:p w14:paraId="44741D17"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262 du Code bruxellois du logement.</w:t>
      </w:r>
    </w:p>
  </w:footnote>
  <w:footnote w:id="39">
    <w:p w14:paraId="358CCFCD" w14:textId="777777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262 du Code bruxellois du logement.</w:t>
      </w:r>
    </w:p>
  </w:footnote>
  <w:footnote w:id="40">
    <w:p w14:paraId="760CBA25" w14:textId="0C75DF77" w:rsidR="00080685" w:rsidRPr="009E3282" w:rsidRDefault="00080685" w:rsidP="009E3282">
      <w:pPr>
        <w:pStyle w:val="Notedebasdepage"/>
        <w:jc w:val="both"/>
        <w:rPr>
          <w:rFonts w:ascii="Helvetica" w:hAnsi="Helvetica" w:cs="Arial"/>
          <w:sz w:val="20"/>
          <w:szCs w:val="20"/>
        </w:rPr>
      </w:pPr>
      <w:r w:rsidRPr="009E3282">
        <w:rPr>
          <w:rStyle w:val="Marquenotebasdepage"/>
          <w:rFonts w:ascii="Helvetica" w:hAnsi="Helvetica" w:cs="Arial"/>
          <w:sz w:val="20"/>
          <w:szCs w:val="20"/>
        </w:rPr>
        <w:footnoteRef/>
      </w:r>
      <w:r w:rsidRPr="009E3282">
        <w:rPr>
          <w:rFonts w:ascii="Helvetica" w:hAnsi="Helvetica" w:cs="Arial"/>
          <w:sz w:val="20"/>
          <w:szCs w:val="20"/>
        </w:rPr>
        <w:t xml:space="preserve"> Art. 254 du Code bruxellois du logement. </w:t>
      </w:r>
      <w:r w:rsidRPr="009E3282">
        <w:rPr>
          <w:rFonts w:ascii="Helvetica" w:hAnsi="Helvetica"/>
          <w:bCs/>
          <w:i/>
          <w:sz w:val="20"/>
          <w:szCs w:val="20"/>
        </w:rPr>
        <w:t>Cf.</w:t>
      </w:r>
      <w:r w:rsidRPr="009E3282">
        <w:rPr>
          <w:rFonts w:ascii="Helvetica" w:hAnsi="Helvetica"/>
          <w:bCs/>
          <w:sz w:val="20"/>
          <w:szCs w:val="20"/>
        </w:rPr>
        <w:t xml:space="preserve"> aussi l’arrêté du Gouvernement de la Région de Bruxelles-Capitale du 16 novembre 2017 fixant les conditions que doivent remplir les logements d'étudiants en vue d'obtenir le label « logement étudiant de qualité », </w:t>
      </w:r>
      <w:r w:rsidRPr="009E3282">
        <w:rPr>
          <w:rFonts w:ascii="Helvetica" w:hAnsi="Helvetica"/>
          <w:bCs/>
          <w:i/>
          <w:sz w:val="20"/>
          <w:szCs w:val="20"/>
        </w:rPr>
        <w:t>M.B.</w:t>
      </w:r>
      <w:r w:rsidRPr="009E3282">
        <w:rPr>
          <w:rFonts w:ascii="Helvetica" w:hAnsi="Helvetica"/>
          <w:bCs/>
          <w:sz w:val="20"/>
          <w:szCs w:val="20"/>
        </w:rPr>
        <w:t>, 6 décembre 2017.</w:t>
      </w:r>
    </w:p>
  </w:footnote>
  <w:footnote w:id="41">
    <w:p w14:paraId="6EC32E1B" w14:textId="6BE45B45" w:rsidR="00080685" w:rsidRPr="009E3282" w:rsidRDefault="00080685" w:rsidP="009E3282">
      <w:pPr>
        <w:pStyle w:val="Notedebasdepage"/>
        <w:jc w:val="both"/>
        <w:rPr>
          <w:rFonts w:ascii="Helvetica" w:hAnsi="Helvetica"/>
          <w:sz w:val="20"/>
          <w:szCs w:val="20"/>
          <w:lang w:val="fr-FR"/>
        </w:rPr>
      </w:pPr>
      <w:r w:rsidRPr="009E3282">
        <w:rPr>
          <w:rStyle w:val="Marquenotebasdepage"/>
          <w:rFonts w:ascii="Helvetica" w:hAnsi="Helvetica"/>
          <w:sz w:val="20"/>
          <w:szCs w:val="20"/>
        </w:rPr>
        <w:footnoteRef/>
      </w:r>
      <w:r w:rsidRPr="009E3282">
        <w:rPr>
          <w:rFonts w:ascii="Helvetica" w:hAnsi="Helvetica"/>
          <w:sz w:val="20"/>
          <w:szCs w:val="20"/>
        </w:rPr>
        <w:t xml:space="preserve"> </w:t>
      </w:r>
      <w:r w:rsidRPr="009E3282">
        <w:rPr>
          <w:rFonts w:ascii="Helvetica" w:hAnsi="Helvetica"/>
          <w:sz w:val="20"/>
          <w:szCs w:val="20"/>
          <w:lang w:val="fr-FR"/>
        </w:rPr>
        <w:t>Et l’on se propose ici, avec la définition de l’habitat léger, de respecter ce schéma.</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A0655"/>
    <w:multiLevelType w:val="hybridMultilevel"/>
    <w:tmpl w:val="4490A21E"/>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BC7EB9"/>
    <w:multiLevelType w:val="hybridMultilevel"/>
    <w:tmpl w:val="8D36BEA0"/>
    <w:lvl w:ilvl="0" w:tplc="040C000F">
      <w:start w:val="1"/>
      <w:numFmt w:val="decimal"/>
      <w:lvlText w:val="%1."/>
      <w:lvlJc w:val="left"/>
      <w:pPr>
        <w:ind w:left="862" w:hanging="360"/>
      </w:p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2">
    <w:nsid w:val="078C281A"/>
    <w:multiLevelType w:val="hybridMultilevel"/>
    <w:tmpl w:val="8E42161A"/>
    <w:lvl w:ilvl="0" w:tplc="834C7980">
      <w:start w:val="1"/>
      <w:numFmt w:val="decimal"/>
      <w:lvlText w:val="%1)"/>
      <w:lvlJc w:val="left"/>
      <w:pPr>
        <w:ind w:left="1080" w:hanging="360"/>
      </w:pPr>
      <w:rPr>
        <w:rFonts w:eastAsiaTheme="minorEastAsia"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0ABD301E"/>
    <w:multiLevelType w:val="hybridMultilevel"/>
    <w:tmpl w:val="3DF65DC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E8D7AE1"/>
    <w:multiLevelType w:val="hybridMultilevel"/>
    <w:tmpl w:val="D6724A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3A67924"/>
    <w:multiLevelType w:val="hybridMultilevel"/>
    <w:tmpl w:val="61625896"/>
    <w:lvl w:ilvl="0" w:tplc="2102B914">
      <w:start w:val="1"/>
      <w:numFmt w:val="bullet"/>
      <w:lvlText w:val="-"/>
      <w:lvlJc w:val="left"/>
      <w:pPr>
        <w:ind w:left="720" w:hanging="360"/>
      </w:pPr>
      <w:rPr>
        <w:rFonts w:ascii="Helvetica" w:eastAsiaTheme="minorEastAsia" w:hAnsi="Helvetic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50D3D25"/>
    <w:multiLevelType w:val="hybridMultilevel"/>
    <w:tmpl w:val="D3B690D2"/>
    <w:lvl w:ilvl="0" w:tplc="6910FCFC">
      <w:start w:val="1"/>
      <w:numFmt w:val="bullet"/>
      <w:lvlText w:val="-"/>
      <w:lvlJc w:val="left"/>
      <w:pPr>
        <w:ind w:left="720" w:hanging="360"/>
      </w:pPr>
      <w:rPr>
        <w:rFonts w:ascii="Helvetica" w:eastAsiaTheme="minorEastAsia" w:hAnsi="Helvetic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5494C8B"/>
    <w:multiLevelType w:val="hybridMultilevel"/>
    <w:tmpl w:val="0D90C6DA"/>
    <w:lvl w:ilvl="0" w:tplc="12DA9336">
      <w:start w:val="2"/>
      <w:numFmt w:val="bullet"/>
      <w:lvlText w:val="-"/>
      <w:lvlJc w:val="left"/>
      <w:pPr>
        <w:ind w:left="720" w:hanging="360"/>
      </w:pPr>
      <w:rPr>
        <w:rFonts w:ascii="Helvetica" w:eastAsiaTheme="minorEastAsia" w:hAnsi="Helvetic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187E28"/>
    <w:multiLevelType w:val="hybridMultilevel"/>
    <w:tmpl w:val="FF5AA70E"/>
    <w:lvl w:ilvl="0" w:tplc="D652A680">
      <w:start w:val="1"/>
      <w:numFmt w:val="decimal"/>
      <w:lvlText w:val="%1."/>
      <w:lvlJc w:val="left"/>
      <w:pPr>
        <w:ind w:left="1287" w:hanging="360"/>
      </w:pPr>
      <w:rPr>
        <w:rFonts w:eastAsia="Times New Roman" w:cs="Times New Roman" w:hint="default"/>
        <w:color w:val="auto"/>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9">
    <w:nsid w:val="1A001BF8"/>
    <w:multiLevelType w:val="hybridMultilevel"/>
    <w:tmpl w:val="6B564EA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C691FB9"/>
    <w:multiLevelType w:val="hybridMultilevel"/>
    <w:tmpl w:val="52AC08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0A2DEF"/>
    <w:multiLevelType w:val="hybridMultilevel"/>
    <w:tmpl w:val="B1628C30"/>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6A5218"/>
    <w:multiLevelType w:val="hybridMultilevel"/>
    <w:tmpl w:val="616274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3843B8D"/>
    <w:multiLevelType w:val="hybridMultilevel"/>
    <w:tmpl w:val="966886B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29D20715"/>
    <w:multiLevelType w:val="hybridMultilevel"/>
    <w:tmpl w:val="C346F1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F662984"/>
    <w:multiLevelType w:val="hybridMultilevel"/>
    <w:tmpl w:val="6B564EA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3B6021B"/>
    <w:multiLevelType w:val="hybridMultilevel"/>
    <w:tmpl w:val="CE18E6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9493B93"/>
    <w:multiLevelType w:val="hybridMultilevel"/>
    <w:tmpl w:val="8BEA30FC"/>
    <w:lvl w:ilvl="0" w:tplc="2102B914">
      <w:start w:val="1"/>
      <w:numFmt w:val="bullet"/>
      <w:lvlText w:val="-"/>
      <w:lvlJc w:val="left"/>
      <w:pPr>
        <w:ind w:left="720" w:hanging="360"/>
      </w:pPr>
      <w:rPr>
        <w:rFonts w:ascii="Helvetica" w:eastAsiaTheme="minorEastAsia" w:hAnsi="Helvetic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A2D5A35"/>
    <w:multiLevelType w:val="multilevel"/>
    <w:tmpl w:val="BC48A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C7A1953"/>
    <w:multiLevelType w:val="hybridMultilevel"/>
    <w:tmpl w:val="53F663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F261AE9"/>
    <w:multiLevelType w:val="hybridMultilevel"/>
    <w:tmpl w:val="16028A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F861FE2"/>
    <w:multiLevelType w:val="hybridMultilevel"/>
    <w:tmpl w:val="C6F2BF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16B30B6"/>
    <w:multiLevelType w:val="hybridMultilevel"/>
    <w:tmpl w:val="BF90AE5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517E0D48"/>
    <w:multiLevelType w:val="hybridMultilevel"/>
    <w:tmpl w:val="6264FE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2455E85"/>
    <w:multiLevelType w:val="hybridMultilevel"/>
    <w:tmpl w:val="D59EC8A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7023112"/>
    <w:multiLevelType w:val="hybridMultilevel"/>
    <w:tmpl w:val="736C74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7FD4A21"/>
    <w:multiLevelType w:val="hybridMultilevel"/>
    <w:tmpl w:val="1220CA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97073FE"/>
    <w:multiLevelType w:val="hybridMultilevel"/>
    <w:tmpl w:val="592C5C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5B882AD7"/>
    <w:multiLevelType w:val="hybridMultilevel"/>
    <w:tmpl w:val="7F346B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F174358"/>
    <w:multiLevelType w:val="hybridMultilevel"/>
    <w:tmpl w:val="2B642128"/>
    <w:lvl w:ilvl="0" w:tplc="894E006A">
      <w:start w:val="1"/>
      <w:numFmt w:val="lowerLetter"/>
      <w:lvlText w:val="%1)"/>
      <w:lvlJc w:val="left"/>
      <w:pPr>
        <w:ind w:left="720" w:hanging="360"/>
      </w:pPr>
      <w:rPr>
        <w:rFonts w:ascii="Helvetica" w:eastAsia="Times New Roman" w:hAnsi="Helvetica" w:cs="Times New Roman"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0B377D2"/>
    <w:multiLevelType w:val="hybridMultilevel"/>
    <w:tmpl w:val="2DC690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62B87144"/>
    <w:multiLevelType w:val="hybridMultilevel"/>
    <w:tmpl w:val="5D0AD138"/>
    <w:lvl w:ilvl="0" w:tplc="D2BC0D66">
      <w:start w:val="1"/>
      <w:numFmt w:val="bullet"/>
      <w:lvlText w:val="-"/>
      <w:lvlJc w:val="left"/>
      <w:pPr>
        <w:ind w:left="720" w:hanging="360"/>
      </w:pPr>
      <w:rPr>
        <w:rFonts w:ascii="Helvetica" w:eastAsiaTheme="minorEastAsia" w:hAnsi="Helvetica"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2F22322"/>
    <w:multiLevelType w:val="hybridMultilevel"/>
    <w:tmpl w:val="155CE6CE"/>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35D3BDB"/>
    <w:multiLevelType w:val="hybridMultilevel"/>
    <w:tmpl w:val="10C49666"/>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5484722"/>
    <w:multiLevelType w:val="hybridMultilevel"/>
    <w:tmpl w:val="6F28C6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7631F33"/>
    <w:multiLevelType w:val="hybridMultilevel"/>
    <w:tmpl w:val="2D7E9EF6"/>
    <w:lvl w:ilvl="0" w:tplc="78780D78">
      <w:start w:val="15"/>
      <w:numFmt w:val="bullet"/>
      <w:lvlText w:val="-"/>
      <w:lvlJc w:val="left"/>
      <w:pPr>
        <w:ind w:left="720" w:hanging="360"/>
      </w:pPr>
      <w:rPr>
        <w:rFonts w:ascii="Cambria" w:eastAsia="Times New Roman" w:hAnsi="Cambria" w:cs="Times New Roman" w:hint="default"/>
        <w:sz w:val="24"/>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84A1BB0"/>
    <w:multiLevelType w:val="hybridMultilevel"/>
    <w:tmpl w:val="BC8609DE"/>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7">
    <w:nsid w:val="684B4390"/>
    <w:multiLevelType w:val="hybridMultilevel"/>
    <w:tmpl w:val="69CC38A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894351B"/>
    <w:multiLevelType w:val="hybridMultilevel"/>
    <w:tmpl w:val="F9BC446C"/>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BA42EA8"/>
    <w:multiLevelType w:val="hybridMultilevel"/>
    <w:tmpl w:val="866AF66E"/>
    <w:lvl w:ilvl="0" w:tplc="6C1847D0">
      <w:start w:val="1"/>
      <w:numFmt w:val="decimal"/>
      <w:lvlText w:val="%1."/>
      <w:lvlJc w:val="left"/>
      <w:pPr>
        <w:ind w:left="927" w:hanging="360"/>
      </w:pPr>
      <w:rPr>
        <w:rFonts w:eastAsia="Times New Roman" w:cs="Times New Roman" w:hint="default"/>
        <w:color w:val="auto"/>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0">
    <w:nsid w:val="6DB74474"/>
    <w:multiLevelType w:val="hybridMultilevel"/>
    <w:tmpl w:val="94FE41BE"/>
    <w:lvl w:ilvl="0" w:tplc="040C0011">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1">
    <w:nsid w:val="6FD353AE"/>
    <w:multiLevelType w:val="hybridMultilevel"/>
    <w:tmpl w:val="14068016"/>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6FF2704C"/>
    <w:multiLevelType w:val="hybridMultilevel"/>
    <w:tmpl w:val="E2F425C4"/>
    <w:lvl w:ilvl="0" w:tplc="916A2B40">
      <w:start w:val="120"/>
      <w:numFmt w:val="bullet"/>
      <w:lvlText w:val="-"/>
      <w:lvlJc w:val="left"/>
      <w:pPr>
        <w:ind w:left="720" w:hanging="360"/>
      </w:pPr>
      <w:rPr>
        <w:rFonts w:ascii="Times" w:eastAsiaTheme="minorEastAsia" w:hAnsi="Times" w:cs="Arial"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3">
    <w:nsid w:val="70717330"/>
    <w:multiLevelType w:val="hybridMultilevel"/>
    <w:tmpl w:val="DCC2BF30"/>
    <w:lvl w:ilvl="0" w:tplc="205A6BA4">
      <w:start w:val="1"/>
      <w:numFmt w:val="decimal"/>
      <w:lvlText w:val="%1)"/>
      <w:lvlJc w:val="left"/>
      <w:pPr>
        <w:ind w:left="720" w:hanging="360"/>
      </w:pPr>
      <w:rPr>
        <w:rFonts w:ascii="Helvetica" w:eastAsiaTheme="minorEastAsia" w:hAnsi="Helvetica" w:cstheme="minorBidi"/>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0C455E9"/>
    <w:multiLevelType w:val="hybridMultilevel"/>
    <w:tmpl w:val="28243DE0"/>
    <w:lvl w:ilvl="0" w:tplc="040C0001">
      <w:start w:val="1"/>
      <w:numFmt w:val="bullet"/>
      <w:lvlText w:val=""/>
      <w:lvlJc w:val="left"/>
      <w:pPr>
        <w:ind w:left="2705" w:hanging="360"/>
      </w:pPr>
      <w:rPr>
        <w:rFonts w:ascii="Symbol" w:hAnsi="Symbol" w:hint="default"/>
      </w:rPr>
    </w:lvl>
    <w:lvl w:ilvl="1" w:tplc="040C0003" w:tentative="1">
      <w:start w:val="1"/>
      <w:numFmt w:val="bullet"/>
      <w:lvlText w:val="o"/>
      <w:lvlJc w:val="left"/>
      <w:pPr>
        <w:ind w:left="3425" w:hanging="360"/>
      </w:pPr>
      <w:rPr>
        <w:rFonts w:ascii="Courier New" w:hAnsi="Courier New" w:hint="default"/>
      </w:rPr>
    </w:lvl>
    <w:lvl w:ilvl="2" w:tplc="040C0005" w:tentative="1">
      <w:start w:val="1"/>
      <w:numFmt w:val="bullet"/>
      <w:lvlText w:val=""/>
      <w:lvlJc w:val="left"/>
      <w:pPr>
        <w:ind w:left="4145" w:hanging="360"/>
      </w:pPr>
      <w:rPr>
        <w:rFonts w:ascii="Wingdings" w:hAnsi="Wingdings" w:hint="default"/>
      </w:rPr>
    </w:lvl>
    <w:lvl w:ilvl="3" w:tplc="040C0001" w:tentative="1">
      <w:start w:val="1"/>
      <w:numFmt w:val="bullet"/>
      <w:lvlText w:val=""/>
      <w:lvlJc w:val="left"/>
      <w:pPr>
        <w:ind w:left="4865" w:hanging="360"/>
      </w:pPr>
      <w:rPr>
        <w:rFonts w:ascii="Symbol" w:hAnsi="Symbol" w:hint="default"/>
      </w:rPr>
    </w:lvl>
    <w:lvl w:ilvl="4" w:tplc="040C0003" w:tentative="1">
      <w:start w:val="1"/>
      <w:numFmt w:val="bullet"/>
      <w:lvlText w:val="o"/>
      <w:lvlJc w:val="left"/>
      <w:pPr>
        <w:ind w:left="5585" w:hanging="360"/>
      </w:pPr>
      <w:rPr>
        <w:rFonts w:ascii="Courier New" w:hAnsi="Courier New" w:hint="default"/>
      </w:rPr>
    </w:lvl>
    <w:lvl w:ilvl="5" w:tplc="040C0005" w:tentative="1">
      <w:start w:val="1"/>
      <w:numFmt w:val="bullet"/>
      <w:lvlText w:val=""/>
      <w:lvlJc w:val="left"/>
      <w:pPr>
        <w:ind w:left="6305" w:hanging="360"/>
      </w:pPr>
      <w:rPr>
        <w:rFonts w:ascii="Wingdings" w:hAnsi="Wingdings" w:hint="default"/>
      </w:rPr>
    </w:lvl>
    <w:lvl w:ilvl="6" w:tplc="040C0001" w:tentative="1">
      <w:start w:val="1"/>
      <w:numFmt w:val="bullet"/>
      <w:lvlText w:val=""/>
      <w:lvlJc w:val="left"/>
      <w:pPr>
        <w:ind w:left="7025" w:hanging="360"/>
      </w:pPr>
      <w:rPr>
        <w:rFonts w:ascii="Symbol" w:hAnsi="Symbol" w:hint="default"/>
      </w:rPr>
    </w:lvl>
    <w:lvl w:ilvl="7" w:tplc="040C0003" w:tentative="1">
      <w:start w:val="1"/>
      <w:numFmt w:val="bullet"/>
      <w:lvlText w:val="o"/>
      <w:lvlJc w:val="left"/>
      <w:pPr>
        <w:ind w:left="7745" w:hanging="360"/>
      </w:pPr>
      <w:rPr>
        <w:rFonts w:ascii="Courier New" w:hAnsi="Courier New" w:hint="default"/>
      </w:rPr>
    </w:lvl>
    <w:lvl w:ilvl="8" w:tplc="040C0005" w:tentative="1">
      <w:start w:val="1"/>
      <w:numFmt w:val="bullet"/>
      <w:lvlText w:val=""/>
      <w:lvlJc w:val="left"/>
      <w:pPr>
        <w:ind w:left="8465" w:hanging="360"/>
      </w:pPr>
      <w:rPr>
        <w:rFonts w:ascii="Wingdings" w:hAnsi="Wingdings" w:hint="default"/>
      </w:rPr>
    </w:lvl>
  </w:abstractNum>
  <w:abstractNum w:abstractNumId="45">
    <w:nsid w:val="73CB7F61"/>
    <w:multiLevelType w:val="hybridMultilevel"/>
    <w:tmpl w:val="F9CA4828"/>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7D85A26"/>
    <w:multiLevelType w:val="hybridMultilevel"/>
    <w:tmpl w:val="446EC6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97020A0"/>
    <w:multiLevelType w:val="hybridMultilevel"/>
    <w:tmpl w:val="BF6635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98F2909"/>
    <w:multiLevelType w:val="hybridMultilevel"/>
    <w:tmpl w:val="D7FEB65A"/>
    <w:lvl w:ilvl="0" w:tplc="040C0001">
      <w:start w:val="1"/>
      <w:numFmt w:val="bullet"/>
      <w:lvlText w:val=""/>
      <w:lvlJc w:val="left"/>
      <w:pPr>
        <w:ind w:left="3192" w:hanging="360"/>
      </w:pPr>
      <w:rPr>
        <w:rFonts w:ascii="Symbol" w:hAnsi="Symbol" w:hint="default"/>
      </w:rPr>
    </w:lvl>
    <w:lvl w:ilvl="1" w:tplc="040C0003" w:tentative="1">
      <w:start w:val="1"/>
      <w:numFmt w:val="bullet"/>
      <w:lvlText w:val="o"/>
      <w:lvlJc w:val="left"/>
      <w:pPr>
        <w:ind w:left="3912" w:hanging="360"/>
      </w:pPr>
      <w:rPr>
        <w:rFonts w:ascii="Courier New" w:hAnsi="Courier New" w:hint="default"/>
      </w:rPr>
    </w:lvl>
    <w:lvl w:ilvl="2" w:tplc="040C0005" w:tentative="1">
      <w:start w:val="1"/>
      <w:numFmt w:val="bullet"/>
      <w:lvlText w:val=""/>
      <w:lvlJc w:val="left"/>
      <w:pPr>
        <w:ind w:left="4632" w:hanging="360"/>
      </w:pPr>
      <w:rPr>
        <w:rFonts w:ascii="Wingdings" w:hAnsi="Wingdings" w:hint="default"/>
      </w:rPr>
    </w:lvl>
    <w:lvl w:ilvl="3" w:tplc="040C0001" w:tentative="1">
      <w:start w:val="1"/>
      <w:numFmt w:val="bullet"/>
      <w:lvlText w:val=""/>
      <w:lvlJc w:val="left"/>
      <w:pPr>
        <w:ind w:left="5352" w:hanging="360"/>
      </w:pPr>
      <w:rPr>
        <w:rFonts w:ascii="Symbol" w:hAnsi="Symbol" w:hint="default"/>
      </w:rPr>
    </w:lvl>
    <w:lvl w:ilvl="4" w:tplc="040C0003" w:tentative="1">
      <w:start w:val="1"/>
      <w:numFmt w:val="bullet"/>
      <w:lvlText w:val="o"/>
      <w:lvlJc w:val="left"/>
      <w:pPr>
        <w:ind w:left="6072" w:hanging="360"/>
      </w:pPr>
      <w:rPr>
        <w:rFonts w:ascii="Courier New" w:hAnsi="Courier New" w:hint="default"/>
      </w:rPr>
    </w:lvl>
    <w:lvl w:ilvl="5" w:tplc="040C0005" w:tentative="1">
      <w:start w:val="1"/>
      <w:numFmt w:val="bullet"/>
      <w:lvlText w:val=""/>
      <w:lvlJc w:val="left"/>
      <w:pPr>
        <w:ind w:left="6792" w:hanging="360"/>
      </w:pPr>
      <w:rPr>
        <w:rFonts w:ascii="Wingdings" w:hAnsi="Wingdings" w:hint="default"/>
      </w:rPr>
    </w:lvl>
    <w:lvl w:ilvl="6" w:tplc="040C0001" w:tentative="1">
      <w:start w:val="1"/>
      <w:numFmt w:val="bullet"/>
      <w:lvlText w:val=""/>
      <w:lvlJc w:val="left"/>
      <w:pPr>
        <w:ind w:left="7512" w:hanging="360"/>
      </w:pPr>
      <w:rPr>
        <w:rFonts w:ascii="Symbol" w:hAnsi="Symbol" w:hint="default"/>
      </w:rPr>
    </w:lvl>
    <w:lvl w:ilvl="7" w:tplc="040C0003" w:tentative="1">
      <w:start w:val="1"/>
      <w:numFmt w:val="bullet"/>
      <w:lvlText w:val="o"/>
      <w:lvlJc w:val="left"/>
      <w:pPr>
        <w:ind w:left="8232" w:hanging="360"/>
      </w:pPr>
      <w:rPr>
        <w:rFonts w:ascii="Courier New" w:hAnsi="Courier New" w:hint="default"/>
      </w:rPr>
    </w:lvl>
    <w:lvl w:ilvl="8" w:tplc="040C0005" w:tentative="1">
      <w:start w:val="1"/>
      <w:numFmt w:val="bullet"/>
      <w:lvlText w:val=""/>
      <w:lvlJc w:val="left"/>
      <w:pPr>
        <w:ind w:left="8952" w:hanging="360"/>
      </w:pPr>
      <w:rPr>
        <w:rFonts w:ascii="Wingdings" w:hAnsi="Wingdings" w:hint="default"/>
      </w:rPr>
    </w:lvl>
  </w:abstractNum>
  <w:abstractNum w:abstractNumId="49">
    <w:nsid w:val="7CE81A7F"/>
    <w:multiLevelType w:val="hybridMultilevel"/>
    <w:tmpl w:val="8460E6CE"/>
    <w:lvl w:ilvl="0" w:tplc="040C0011">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15"/>
  </w:num>
  <w:num w:numId="3">
    <w:abstractNumId w:val="45"/>
  </w:num>
  <w:num w:numId="4">
    <w:abstractNumId w:val="29"/>
  </w:num>
  <w:num w:numId="5">
    <w:abstractNumId w:val="44"/>
  </w:num>
  <w:num w:numId="6">
    <w:abstractNumId w:val="47"/>
  </w:num>
  <w:num w:numId="7">
    <w:abstractNumId w:val="16"/>
  </w:num>
  <w:num w:numId="8">
    <w:abstractNumId w:val="19"/>
  </w:num>
  <w:num w:numId="9">
    <w:abstractNumId w:val="21"/>
  </w:num>
  <w:num w:numId="10">
    <w:abstractNumId w:val="25"/>
  </w:num>
  <w:num w:numId="11">
    <w:abstractNumId w:val="34"/>
  </w:num>
  <w:num w:numId="12">
    <w:abstractNumId w:val="28"/>
  </w:num>
  <w:num w:numId="13">
    <w:abstractNumId w:val="46"/>
  </w:num>
  <w:num w:numId="14">
    <w:abstractNumId w:val="36"/>
  </w:num>
  <w:num w:numId="15">
    <w:abstractNumId w:val="30"/>
  </w:num>
  <w:num w:numId="16">
    <w:abstractNumId w:val="14"/>
  </w:num>
  <w:num w:numId="17">
    <w:abstractNumId w:val="23"/>
  </w:num>
  <w:num w:numId="18">
    <w:abstractNumId w:val="27"/>
  </w:num>
  <w:num w:numId="19">
    <w:abstractNumId w:val="26"/>
  </w:num>
  <w:num w:numId="20">
    <w:abstractNumId w:val="4"/>
  </w:num>
  <w:num w:numId="21">
    <w:abstractNumId w:val="12"/>
  </w:num>
  <w:num w:numId="22">
    <w:abstractNumId w:val="43"/>
  </w:num>
  <w:num w:numId="23">
    <w:abstractNumId w:val="10"/>
  </w:num>
  <w:num w:numId="24">
    <w:abstractNumId w:val="6"/>
  </w:num>
  <w:num w:numId="25">
    <w:abstractNumId w:val="32"/>
  </w:num>
  <w:num w:numId="26">
    <w:abstractNumId w:val="49"/>
  </w:num>
  <w:num w:numId="27">
    <w:abstractNumId w:val="38"/>
  </w:num>
  <w:num w:numId="28">
    <w:abstractNumId w:val="33"/>
  </w:num>
  <w:num w:numId="29">
    <w:abstractNumId w:val="11"/>
  </w:num>
  <w:num w:numId="30">
    <w:abstractNumId w:val="0"/>
  </w:num>
  <w:num w:numId="31">
    <w:abstractNumId w:val="40"/>
  </w:num>
  <w:num w:numId="32">
    <w:abstractNumId w:val="3"/>
  </w:num>
  <w:num w:numId="33">
    <w:abstractNumId w:val="7"/>
  </w:num>
  <w:num w:numId="34">
    <w:abstractNumId w:val="22"/>
  </w:num>
  <w:num w:numId="35">
    <w:abstractNumId w:val="24"/>
  </w:num>
  <w:num w:numId="36">
    <w:abstractNumId w:val="17"/>
  </w:num>
  <w:num w:numId="37">
    <w:abstractNumId w:val="35"/>
  </w:num>
  <w:num w:numId="38">
    <w:abstractNumId w:val="48"/>
  </w:num>
  <w:num w:numId="39">
    <w:abstractNumId w:val="37"/>
  </w:num>
  <w:num w:numId="40">
    <w:abstractNumId w:val="20"/>
  </w:num>
  <w:num w:numId="41">
    <w:abstractNumId w:val="5"/>
  </w:num>
  <w:num w:numId="42">
    <w:abstractNumId w:val="18"/>
  </w:num>
  <w:num w:numId="43">
    <w:abstractNumId w:val="31"/>
  </w:num>
  <w:num w:numId="44">
    <w:abstractNumId w:val="41"/>
  </w:num>
  <w:num w:numId="45">
    <w:abstractNumId w:val="13"/>
  </w:num>
  <w:num w:numId="46">
    <w:abstractNumId w:val="2"/>
  </w:num>
  <w:num w:numId="47">
    <w:abstractNumId w:val="42"/>
  </w:num>
  <w:num w:numId="48">
    <w:abstractNumId w:val="39"/>
  </w:num>
  <w:num w:numId="49">
    <w:abstractNumId w:val="8"/>
  </w:num>
  <w:num w:numId="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56A7"/>
    <w:rsid w:val="0000686C"/>
    <w:rsid w:val="000209DE"/>
    <w:rsid w:val="00021BFE"/>
    <w:rsid w:val="00026C5F"/>
    <w:rsid w:val="00042B98"/>
    <w:rsid w:val="000434BB"/>
    <w:rsid w:val="00044486"/>
    <w:rsid w:val="000601FC"/>
    <w:rsid w:val="00065D57"/>
    <w:rsid w:val="00075BC6"/>
    <w:rsid w:val="00080685"/>
    <w:rsid w:val="00086E97"/>
    <w:rsid w:val="000922B7"/>
    <w:rsid w:val="00095F76"/>
    <w:rsid w:val="00097DD1"/>
    <w:rsid w:val="000A2B40"/>
    <w:rsid w:val="000B2F2F"/>
    <w:rsid w:val="000B6120"/>
    <w:rsid w:val="000B70E0"/>
    <w:rsid w:val="000C7C9D"/>
    <w:rsid w:val="000D2818"/>
    <w:rsid w:val="000D51D8"/>
    <w:rsid w:val="000D7251"/>
    <w:rsid w:val="000E4928"/>
    <w:rsid w:val="000E512F"/>
    <w:rsid w:val="000F37A8"/>
    <w:rsid w:val="0010717A"/>
    <w:rsid w:val="001100D9"/>
    <w:rsid w:val="001150F1"/>
    <w:rsid w:val="00123227"/>
    <w:rsid w:val="00123B74"/>
    <w:rsid w:val="00126736"/>
    <w:rsid w:val="0013544F"/>
    <w:rsid w:val="00141BED"/>
    <w:rsid w:val="001437AF"/>
    <w:rsid w:val="0015752B"/>
    <w:rsid w:val="0016431D"/>
    <w:rsid w:val="00171F2B"/>
    <w:rsid w:val="00173D54"/>
    <w:rsid w:val="0017510E"/>
    <w:rsid w:val="00176B77"/>
    <w:rsid w:val="0018754B"/>
    <w:rsid w:val="00191357"/>
    <w:rsid w:val="001920A6"/>
    <w:rsid w:val="00194AB4"/>
    <w:rsid w:val="00197CF3"/>
    <w:rsid w:val="001A1D4E"/>
    <w:rsid w:val="001A6CDD"/>
    <w:rsid w:val="001B1432"/>
    <w:rsid w:val="001C2350"/>
    <w:rsid w:val="001C5949"/>
    <w:rsid w:val="001C5BCF"/>
    <w:rsid w:val="001C5E80"/>
    <w:rsid w:val="001D08E1"/>
    <w:rsid w:val="001D28F9"/>
    <w:rsid w:val="001D4709"/>
    <w:rsid w:val="001E2DDB"/>
    <w:rsid w:val="001E3938"/>
    <w:rsid w:val="001E76C5"/>
    <w:rsid w:val="0020100D"/>
    <w:rsid w:val="00201D0F"/>
    <w:rsid w:val="002238B6"/>
    <w:rsid w:val="002257DF"/>
    <w:rsid w:val="00226424"/>
    <w:rsid w:val="00230AC9"/>
    <w:rsid w:val="002453FD"/>
    <w:rsid w:val="002465B7"/>
    <w:rsid w:val="00251D8B"/>
    <w:rsid w:val="0025249B"/>
    <w:rsid w:val="002539ED"/>
    <w:rsid w:val="0025464D"/>
    <w:rsid w:val="002616F7"/>
    <w:rsid w:val="00262DEF"/>
    <w:rsid w:val="0026460A"/>
    <w:rsid w:val="00265495"/>
    <w:rsid w:val="00271909"/>
    <w:rsid w:val="00274530"/>
    <w:rsid w:val="0028043A"/>
    <w:rsid w:val="00284EE3"/>
    <w:rsid w:val="00285A20"/>
    <w:rsid w:val="00293FF3"/>
    <w:rsid w:val="002A0A80"/>
    <w:rsid w:val="002A73CB"/>
    <w:rsid w:val="002B11EF"/>
    <w:rsid w:val="002B136B"/>
    <w:rsid w:val="002B5F26"/>
    <w:rsid w:val="002B7B82"/>
    <w:rsid w:val="002C3102"/>
    <w:rsid w:val="002D11D8"/>
    <w:rsid w:val="002D3D29"/>
    <w:rsid w:val="002E14F6"/>
    <w:rsid w:val="002E35D0"/>
    <w:rsid w:val="002E3B7E"/>
    <w:rsid w:val="002F5FB6"/>
    <w:rsid w:val="003069D6"/>
    <w:rsid w:val="003155AB"/>
    <w:rsid w:val="003304E8"/>
    <w:rsid w:val="0033102A"/>
    <w:rsid w:val="003334B2"/>
    <w:rsid w:val="0033428C"/>
    <w:rsid w:val="00343037"/>
    <w:rsid w:val="00350563"/>
    <w:rsid w:val="00353E33"/>
    <w:rsid w:val="003612CB"/>
    <w:rsid w:val="00362F25"/>
    <w:rsid w:val="0036561A"/>
    <w:rsid w:val="00367907"/>
    <w:rsid w:val="00372E74"/>
    <w:rsid w:val="003809C1"/>
    <w:rsid w:val="0038258B"/>
    <w:rsid w:val="0039298B"/>
    <w:rsid w:val="003A6DCA"/>
    <w:rsid w:val="003B203B"/>
    <w:rsid w:val="003C2FCE"/>
    <w:rsid w:val="003C4635"/>
    <w:rsid w:val="003C5EE0"/>
    <w:rsid w:val="003C772B"/>
    <w:rsid w:val="003D06AD"/>
    <w:rsid w:val="003D772B"/>
    <w:rsid w:val="003D7DD1"/>
    <w:rsid w:val="003E3A36"/>
    <w:rsid w:val="003E4F4A"/>
    <w:rsid w:val="003F1BC8"/>
    <w:rsid w:val="003F35CF"/>
    <w:rsid w:val="00401959"/>
    <w:rsid w:val="00404238"/>
    <w:rsid w:val="00405316"/>
    <w:rsid w:val="00411249"/>
    <w:rsid w:val="00414B87"/>
    <w:rsid w:val="004340C1"/>
    <w:rsid w:val="00444204"/>
    <w:rsid w:val="00453412"/>
    <w:rsid w:val="00457030"/>
    <w:rsid w:val="0046750B"/>
    <w:rsid w:val="00473E7D"/>
    <w:rsid w:val="004827E9"/>
    <w:rsid w:val="0048617E"/>
    <w:rsid w:val="00491749"/>
    <w:rsid w:val="00496646"/>
    <w:rsid w:val="004A60A6"/>
    <w:rsid w:val="004B3C04"/>
    <w:rsid w:val="004C0E5D"/>
    <w:rsid w:val="004C2B40"/>
    <w:rsid w:val="004C4D2B"/>
    <w:rsid w:val="004C5C05"/>
    <w:rsid w:val="004D3E23"/>
    <w:rsid w:val="004D41FB"/>
    <w:rsid w:val="004D4578"/>
    <w:rsid w:val="004D555B"/>
    <w:rsid w:val="004E073E"/>
    <w:rsid w:val="004E467E"/>
    <w:rsid w:val="004F3D8D"/>
    <w:rsid w:val="004F78A1"/>
    <w:rsid w:val="0050171B"/>
    <w:rsid w:val="0050746E"/>
    <w:rsid w:val="00511ED5"/>
    <w:rsid w:val="00513D52"/>
    <w:rsid w:val="00521468"/>
    <w:rsid w:val="00526A7B"/>
    <w:rsid w:val="00532C02"/>
    <w:rsid w:val="00534CC1"/>
    <w:rsid w:val="0055210A"/>
    <w:rsid w:val="005548D8"/>
    <w:rsid w:val="00554AAC"/>
    <w:rsid w:val="00556BEB"/>
    <w:rsid w:val="00566F1F"/>
    <w:rsid w:val="005674D6"/>
    <w:rsid w:val="00571BDC"/>
    <w:rsid w:val="005754EE"/>
    <w:rsid w:val="00580F3E"/>
    <w:rsid w:val="005903C9"/>
    <w:rsid w:val="0059306E"/>
    <w:rsid w:val="00595C8C"/>
    <w:rsid w:val="0059784F"/>
    <w:rsid w:val="00597DB5"/>
    <w:rsid w:val="005A1407"/>
    <w:rsid w:val="005A4065"/>
    <w:rsid w:val="005A52FA"/>
    <w:rsid w:val="005C11E6"/>
    <w:rsid w:val="005C171D"/>
    <w:rsid w:val="005C1CDC"/>
    <w:rsid w:val="005C4396"/>
    <w:rsid w:val="005C5E00"/>
    <w:rsid w:val="005D501E"/>
    <w:rsid w:val="005E1695"/>
    <w:rsid w:val="005E2F3B"/>
    <w:rsid w:val="005E4D56"/>
    <w:rsid w:val="005F0B54"/>
    <w:rsid w:val="005F119E"/>
    <w:rsid w:val="005F4125"/>
    <w:rsid w:val="005F7B18"/>
    <w:rsid w:val="00600E1E"/>
    <w:rsid w:val="0060682A"/>
    <w:rsid w:val="00606C75"/>
    <w:rsid w:val="00613021"/>
    <w:rsid w:val="00615905"/>
    <w:rsid w:val="00623F4B"/>
    <w:rsid w:val="00637CAB"/>
    <w:rsid w:val="00640DD3"/>
    <w:rsid w:val="00643374"/>
    <w:rsid w:val="00651A0E"/>
    <w:rsid w:val="0065619A"/>
    <w:rsid w:val="0065785B"/>
    <w:rsid w:val="00667790"/>
    <w:rsid w:val="0067678C"/>
    <w:rsid w:val="00682032"/>
    <w:rsid w:val="00684F54"/>
    <w:rsid w:val="00687B82"/>
    <w:rsid w:val="0069089B"/>
    <w:rsid w:val="0069795C"/>
    <w:rsid w:val="006B0180"/>
    <w:rsid w:val="006B0362"/>
    <w:rsid w:val="006B53B5"/>
    <w:rsid w:val="006C00D1"/>
    <w:rsid w:val="006C03E3"/>
    <w:rsid w:val="006C15E2"/>
    <w:rsid w:val="006C31C4"/>
    <w:rsid w:val="006C4C2D"/>
    <w:rsid w:val="006C6224"/>
    <w:rsid w:val="006E2B60"/>
    <w:rsid w:val="006E3AA7"/>
    <w:rsid w:val="006E458A"/>
    <w:rsid w:val="006F096A"/>
    <w:rsid w:val="006F59D1"/>
    <w:rsid w:val="00704AAF"/>
    <w:rsid w:val="007152D8"/>
    <w:rsid w:val="00720827"/>
    <w:rsid w:val="007273A2"/>
    <w:rsid w:val="007318E1"/>
    <w:rsid w:val="00743DD5"/>
    <w:rsid w:val="00746B4D"/>
    <w:rsid w:val="00746F71"/>
    <w:rsid w:val="0074775E"/>
    <w:rsid w:val="00754C86"/>
    <w:rsid w:val="007610C7"/>
    <w:rsid w:val="00772678"/>
    <w:rsid w:val="00776999"/>
    <w:rsid w:val="00784858"/>
    <w:rsid w:val="00790D43"/>
    <w:rsid w:val="007975E8"/>
    <w:rsid w:val="007A2A44"/>
    <w:rsid w:val="007A47B6"/>
    <w:rsid w:val="007B2212"/>
    <w:rsid w:val="007C1012"/>
    <w:rsid w:val="007D41F5"/>
    <w:rsid w:val="007D4390"/>
    <w:rsid w:val="007E172C"/>
    <w:rsid w:val="007E47B7"/>
    <w:rsid w:val="007E51B1"/>
    <w:rsid w:val="007E54B6"/>
    <w:rsid w:val="007E6D32"/>
    <w:rsid w:val="007F0300"/>
    <w:rsid w:val="007F4B41"/>
    <w:rsid w:val="007F59E6"/>
    <w:rsid w:val="007F6E42"/>
    <w:rsid w:val="0080027F"/>
    <w:rsid w:val="008004CA"/>
    <w:rsid w:val="0080575D"/>
    <w:rsid w:val="00811B7E"/>
    <w:rsid w:val="00813128"/>
    <w:rsid w:val="0081531A"/>
    <w:rsid w:val="00825160"/>
    <w:rsid w:val="008362C0"/>
    <w:rsid w:val="00840CD5"/>
    <w:rsid w:val="00874BB8"/>
    <w:rsid w:val="00880D1A"/>
    <w:rsid w:val="008B33DB"/>
    <w:rsid w:val="008B61A8"/>
    <w:rsid w:val="008B75A4"/>
    <w:rsid w:val="008C1C3E"/>
    <w:rsid w:val="008D32D8"/>
    <w:rsid w:val="008D5B68"/>
    <w:rsid w:val="008E45BD"/>
    <w:rsid w:val="008F040D"/>
    <w:rsid w:val="008F1760"/>
    <w:rsid w:val="008F2650"/>
    <w:rsid w:val="008F4D82"/>
    <w:rsid w:val="00901943"/>
    <w:rsid w:val="00901E37"/>
    <w:rsid w:val="00906CFF"/>
    <w:rsid w:val="009070C6"/>
    <w:rsid w:val="00914A92"/>
    <w:rsid w:val="00923F5F"/>
    <w:rsid w:val="00932EDF"/>
    <w:rsid w:val="009368FC"/>
    <w:rsid w:val="00943253"/>
    <w:rsid w:val="00946555"/>
    <w:rsid w:val="00952359"/>
    <w:rsid w:val="009533B5"/>
    <w:rsid w:val="00954152"/>
    <w:rsid w:val="00954F47"/>
    <w:rsid w:val="00962B63"/>
    <w:rsid w:val="0096307B"/>
    <w:rsid w:val="00967508"/>
    <w:rsid w:val="00972BC8"/>
    <w:rsid w:val="00977682"/>
    <w:rsid w:val="00983FEC"/>
    <w:rsid w:val="00985DAE"/>
    <w:rsid w:val="00995A1B"/>
    <w:rsid w:val="009A3F0F"/>
    <w:rsid w:val="009A77EB"/>
    <w:rsid w:val="009B101A"/>
    <w:rsid w:val="009B3C2D"/>
    <w:rsid w:val="009B3D0B"/>
    <w:rsid w:val="009C52F1"/>
    <w:rsid w:val="009C5602"/>
    <w:rsid w:val="009C6D3F"/>
    <w:rsid w:val="009D36CD"/>
    <w:rsid w:val="009D56A7"/>
    <w:rsid w:val="009E3282"/>
    <w:rsid w:val="00A0627F"/>
    <w:rsid w:val="00A13DCA"/>
    <w:rsid w:val="00A21DA6"/>
    <w:rsid w:val="00A22563"/>
    <w:rsid w:val="00A24394"/>
    <w:rsid w:val="00A265B5"/>
    <w:rsid w:val="00A3012C"/>
    <w:rsid w:val="00A30F37"/>
    <w:rsid w:val="00A32516"/>
    <w:rsid w:val="00A4425E"/>
    <w:rsid w:val="00A4757B"/>
    <w:rsid w:val="00A55433"/>
    <w:rsid w:val="00A622D1"/>
    <w:rsid w:val="00A6237F"/>
    <w:rsid w:val="00A62DC7"/>
    <w:rsid w:val="00A71BD7"/>
    <w:rsid w:val="00A72A24"/>
    <w:rsid w:val="00A77735"/>
    <w:rsid w:val="00A8002B"/>
    <w:rsid w:val="00A8495C"/>
    <w:rsid w:val="00A85F10"/>
    <w:rsid w:val="00A86990"/>
    <w:rsid w:val="00A8779E"/>
    <w:rsid w:val="00A95EBC"/>
    <w:rsid w:val="00AA3E23"/>
    <w:rsid w:val="00AB2CF9"/>
    <w:rsid w:val="00AB3AEA"/>
    <w:rsid w:val="00AB7B12"/>
    <w:rsid w:val="00AC1049"/>
    <w:rsid w:val="00AC2543"/>
    <w:rsid w:val="00AD6EC5"/>
    <w:rsid w:val="00AE3475"/>
    <w:rsid w:val="00AE7F7C"/>
    <w:rsid w:val="00AF00C9"/>
    <w:rsid w:val="00B01197"/>
    <w:rsid w:val="00B01E95"/>
    <w:rsid w:val="00B03528"/>
    <w:rsid w:val="00B06D19"/>
    <w:rsid w:val="00B104C6"/>
    <w:rsid w:val="00B11BBD"/>
    <w:rsid w:val="00B30303"/>
    <w:rsid w:val="00B35B1C"/>
    <w:rsid w:val="00B36D4F"/>
    <w:rsid w:val="00B37FB7"/>
    <w:rsid w:val="00B40783"/>
    <w:rsid w:val="00B41536"/>
    <w:rsid w:val="00B529C8"/>
    <w:rsid w:val="00B52B33"/>
    <w:rsid w:val="00B556CB"/>
    <w:rsid w:val="00B5585D"/>
    <w:rsid w:val="00B5630E"/>
    <w:rsid w:val="00B646C1"/>
    <w:rsid w:val="00B65061"/>
    <w:rsid w:val="00B651DC"/>
    <w:rsid w:val="00B776E3"/>
    <w:rsid w:val="00B77DA5"/>
    <w:rsid w:val="00B84D99"/>
    <w:rsid w:val="00B8665E"/>
    <w:rsid w:val="00B93DB7"/>
    <w:rsid w:val="00BA22EB"/>
    <w:rsid w:val="00BA7D69"/>
    <w:rsid w:val="00BB5A4F"/>
    <w:rsid w:val="00BC081B"/>
    <w:rsid w:val="00BC08A3"/>
    <w:rsid w:val="00BC37D7"/>
    <w:rsid w:val="00BC5BCD"/>
    <w:rsid w:val="00BD3933"/>
    <w:rsid w:val="00BD7F7C"/>
    <w:rsid w:val="00BE3D1C"/>
    <w:rsid w:val="00BE3D4B"/>
    <w:rsid w:val="00BE5289"/>
    <w:rsid w:val="00BE62EF"/>
    <w:rsid w:val="00BE6DCF"/>
    <w:rsid w:val="00BE7EF2"/>
    <w:rsid w:val="00BF3245"/>
    <w:rsid w:val="00BF4229"/>
    <w:rsid w:val="00BF4AE1"/>
    <w:rsid w:val="00BF620C"/>
    <w:rsid w:val="00C05FCC"/>
    <w:rsid w:val="00C149E6"/>
    <w:rsid w:val="00C225BF"/>
    <w:rsid w:val="00C23A1E"/>
    <w:rsid w:val="00C25D64"/>
    <w:rsid w:val="00C478CB"/>
    <w:rsid w:val="00C53ED3"/>
    <w:rsid w:val="00C61C95"/>
    <w:rsid w:val="00C6306C"/>
    <w:rsid w:val="00C65136"/>
    <w:rsid w:val="00C814F6"/>
    <w:rsid w:val="00C8197D"/>
    <w:rsid w:val="00C84D71"/>
    <w:rsid w:val="00C92960"/>
    <w:rsid w:val="00C96119"/>
    <w:rsid w:val="00CA7312"/>
    <w:rsid w:val="00CB4462"/>
    <w:rsid w:val="00CB7060"/>
    <w:rsid w:val="00CC5027"/>
    <w:rsid w:val="00CC7BC8"/>
    <w:rsid w:val="00CD1DA3"/>
    <w:rsid w:val="00CD55FA"/>
    <w:rsid w:val="00CE5D15"/>
    <w:rsid w:val="00CE5DE4"/>
    <w:rsid w:val="00CF2F1E"/>
    <w:rsid w:val="00CF36FF"/>
    <w:rsid w:val="00CF3E94"/>
    <w:rsid w:val="00CF4038"/>
    <w:rsid w:val="00CF442B"/>
    <w:rsid w:val="00CF44A3"/>
    <w:rsid w:val="00D01A0E"/>
    <w:rsid w:val="00D02B0B"/>
    <w:rsid w:val="00D04D4E"/>
    <w:rsid w:val="00D0784D"/>
    <w:rsid w:val="00D106C2"/>
    <w:rsid w:val="00D11B6A"/>
    <w:rsid w:val="00D11BAA"/>
    <w:rsid w:val="00D125AB"/>
    <w:rsid w:val="00D12E9D"/>
    <w:rsid w:val="00D223CA"/>
    <w:rsid w:val="00D22FD3"/>
    <w:rsid w:val="00D367FA"/>
    <w:rsid w:val="00D4293A"/>
    <w:rsid w:val="00D6019E"/>
    <w:rsid w:val="00D610EA"/>
    <w:rsid w:val="00D63489"/>
    <w:rsid w:val="00D636F9"/>
    <w:rsid w:val="00D73A06"/>
    <w:rsid w:val="00D74484"/>
    <w:rsid w:val="00D77C98"/>
    <w:rsid w:val="00D80D49"/>
    <w:rsid w:val="00D87760"/>
    <w:rsid w:val="00D91A1F"/>
    <w:rsid w:val="00D91D5F"/>
    <w:rsid w:val="00D933D1"/>
    <w:rsid w:val="00D93D31"/>
    <w:rsid w:val="00D96EC2"/>
    <w:rsid w:val="00DA184A"/>
    <w:rsid w:val="00DB0C6D"/>
    <w:rsid w:val="00DB17D7"/>
    <w:rsid w:val="00DC2F33"/>
    <w:rsid w:val="00DC4EB3"/>
    <w:rsid w:val="00DE3329"/>
    <w:rsid w:val="00DE604B"/>
    <w:rsid w:val="00DF25F5"/>
    <w:rsid w:val="00DF2896"/>
    <w:rsid w:val="00DF69C8"/>
    <w:rsid w:val="00E03978"/>
    <w:rsid w:val="00E03DE2"/>
    <w:rsid w:val="00E051CB"/>
    <w:rsid w:val="00E13555"/>
    <w:rsid w:val="00E1547F"/>
    <w:rsid w:val="00E16F2A"/>
    <w:rsid w:val="00E17A39"/>
    <w:rsid w:val="00E30633"/>
    <w:rsid w:val="00E353A7"/>
    <w:rsid w:val="00E37857"/>
    <w:rsid w:val="00E37AB6"/>
    <w:rsid w:val="00E43EA2"/>
    <w:rsid w:val="00E55F8F"/>
    <w:rsid w:val="00E820F5"/>
    <w:rsid w:val="00E82FD8"/>
    <w:rsid w:val="00E8597B"/>
    <w:rsid w:val="00E85CC8"/>
    <w:rsid w:val="00E949EA"/>
    <w:rsid w:val="00EA182F"/>
    <w:rsid w:val="00EA327B"/>
    <w:rsid w:val="00EA4502"/>
    <w:rsid w:val="00EC49C2"/>
    <w:rsid w:val="00EC7CDA"/>
    <w:rsid w:val="00ED1DE4"/>
    <w:rsid w:val="00ED7D38"/>
    <w:rsid w:val="00EF0549"/>
    <w:rsid w:val="00EF7A97"/>
    <w:rsid w:val="00F0415F"/>
    <w:rsid w:val="00F11727"/>
    <w:rsid w:val="00F25A59"/>
    <w:rsid w:val="00F32D64"/>
    <w:rsid w:val="00F52465"/>
    <w:rsid w:val="00F52E7E"/>
    <w:rsid w:val="00F62FA4"/>
    <w:rsid w:val="00F66078"/>
    <w:rsid w:val="00F73B4E"/>
    <w:rsid w:val="00F769AC"/>
    <w:rsid w:val="00F7777D"/>
    <w:rsid w:val="00F92E91"/>
    <w:rsid w:val="00F968E4"/>
    <w:rsid w:val="00FB18B5"/>
    <w:rsid w:val="00FB2D4D"/>
    <w:rsid w:val="00FB2F72"/>
    <w:rsid w:val="00FC07F7"/>
    <w:rsid w:val="00FD1FFA"/>
    <w:rsid w:val="00FD5C8D"/>
    <w:rsid w:val="00FD6913"/>
    <w:rsid w:val="00FE059E"/>
    <w:rsid w:val="00FE2638"/>
    <w:rsid w:val="00FE2E4E"/>
    <w:rsid w:val="00FE5951"/>
    <w:rsid w:val="00FE7762"/>
    <w:rsid w:val="00FF5F64"/>
  </w:rsids>
  <m:mathPr>
    <m:mathFont m:val="Cambria Math"/>
    <m:brkBin m:val="before"/>
    <m:brkBinSub m:val="--"/>
    <m:smallFrac m:val="0"/>
    <m:dispDef/>
    <m:lMargin m:val="0"/>
    <m:rMargin m:val="0"/>
    <m:defJc m:val="centerGroup"/>
    <m:wrapIndent m:val="1440"/>
    <m:intLim m:val="subSup"/>
    <m:naryLim m:val="undOvr"/>
  </m:mathPr>
  <w:themeFontLang w:val="fr-B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E1F8E5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r-BE"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E62E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re4">
    <w:name w:val="heading 4"/>
    <w:basedOn w:val="Normal"/>
    <w:link w:val="Titre4Car"/>
    <w:uiPriority w:val="9"/>
    <w:qFormat/>
    <w:rsid w:val="00825160"/>
    <w:pPr>
      <w:spacing w:before="100" w:beforeAutospacing="1" w:after="100" w:afterAutospacing="1"/>
      <w:outlineLvl w:val="3"/>
    </w:pPr>
    <w:rPr>
      <w:rFonts w:ascii="Times" w:hAnsi="Times"/>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C15E2"/>
    <w:pPr>
      <w:ind w:left="720"/>
      <w:contextualSpacing/>
    </w:pPr>
  </w:style>
  <w:style w:type="paragraph" w:styleId="Notedebasdepage">
    <w:name w:val="footnote text"/>
    <w:aliases w:val="Note de bas de page Car1,Note de bas de page Car Car,Footnot,F,footnote text,Footnotes Car,Foo,Footnote Text Char1,Footnote Text Char Char,Footnote Text Char1 Char Char,Footnote Text Char Char Char Char,Footnotes C,Note de bas de pa"/>
    <w:basedOn w:val="Normal"/>
    <w:link w:val="NotedebasdepageCar"/>
    <w:uiPriority w:val="99"/>
    <w:unhideWhenUsed/>
    <w:qFormat/>
    <w:rsid w:val="0065785B"/>
  </w:style>
  <w:style w:type="character" w:customStyle="1" w:styleId="NotedebasdepageCar">
    <w:name w:val="Note de bas de page Car"/>
    <w:aliases w:val="Note de bas de page Car1 Car,Note de bas de page Car Car Car,Footnot Car,F Car,footnote text Car,Footnotes Car Car,Foo Car,Footnote Text Char1 Car,Footnote Text Char Char Car,Footnote Text Char1 Char Char Car,Footnotes C Car"/>
    <w:basedOn w:val="Policepardfaut"/>
    <w:link w:val="Notedebasdepage"/>
    <w:uiPriority w:val="99"/>
    <w:rsid w:val="0065785B"/>
  </w:style>
  <w:style w:type="character" w:styleId="Marquenotebasdepage">
    <w:name w:val="footnote reference"/>
    <w:aliases w:val="Appel note de bas de page,callout,Footnote Refernece,Footnotes refss,Footnote Reference Superscript,BVI fnr,Footnote Reference Number, BVI fnr,Footnote R,Footnote Refere,Footnote Reference N,Footnote Reference in text,FZ,Footnote"/>
    <w:basedOn w:val="Policepardfaut"/>
    <w:uiPriority w:val="99"/>
    <w:unhideWhenUsed/>
    <w:rsid w:val="0065785B"/>
    <w:rPr>
      <w:vertAlign w:val="superscript"/>
    </w:rPr>
  </w:style>
  <w:style w:type="character" w:styleId="lev">
    <w:name w:val="Strong"/>
    <w:basedOn w:val="Policepardfaut"/>
    <w:uiPriority w:val="22"/>
    <w:qFormat/>
    <w:rsid w:val="002539ED"/>
    <w:rPr>
      <w:b/>
      <w:bCs/>
    </w:rPr>
  </w:style>
  <w:style w:type="character" w:customStyle="1" w:styleId="modif">
    <w:name w:val="modif"/>
    <w:basedOn w:val="Policepardfaut"/>
    <w:rsid w:val="00042B98"/>
  </w:style>
  <w:style w:type="character" w:customStyle="1" w:styleId="Titre4Car">
    <w:name w:val="Titre 4 Car"/>
    <w:basedOn w:val="Policepardfaut"/>
    <w:link w:val="Titre4"/>
    <w:uiPriority w:val="9"/>
    <w:rsid w:val="00825160"/>
    <w:rPr>
      <w:rFonts w:ascii="Times" w:hAnsi="Times"/>
      <w:b/>
      <w:bCs/>
    </w:rPr>
  </w:style>
  <w:style w:type="character" w:customStyle="1" w:styleId="hbe">
    <w:name w:val="hbe"/>
    <w:basedOn w:val="Policepardfaut"/>
    <w:rsid w:val="00E16F2A"/>
  </w:style>
  <w:style w:type="character" w:styleId="Lienhypertexte">
    <w:name w:val="Hyperlink"/>
    <w:basedOn w:val="Policepardfaut"/>
    <w:uiPriority w:val="99"/>
    <w:semiHidden/>
    <w:unhideWhenUsed/>
    <w:rsid w:val="007610C7"/>
    <w:rPr>
      <w:color w:val="0000FF"/>
      <w:u w:val="single"/>
    </w:rPr>
  </w:style>
  <w:style w:type="paragraph" w:customStyle="1" w:styleId="Notedebasd">
    <w:name w:val="Note de bas d"/>
    <w:basedOn w:val="Normal"/>
    <w:rsid w:val="00FB2D4D"/>
    <w:rPr>
      <w:rFonts w:ascii="Times New Roman" w:eastAsia="Times New Roman" w:hAnsi="Times New Roman" w:cs="Arial"/>
      <w:noProof/>
      <w:szCs w:val="20"/>
      <w:lang w:val="fr-FR" w:bidi="fr-FR"/>
    </w:rPr>
  </w:style>
  <w:style w:type="paragraph" w:customStyle="1" w:styleId="standard">
    <w:name w:val="standard"/>
    <w:basedOn w:val="Normal"/>
    <w:rsid w:val="00554AAC"/>
    <w:pPr>
      <w:widowControl w:val="0"/>
      <w:autoSpaceDE w:val="0"/>
      <w:autoSpaceDN w:val="0"/>
      <w:adjustRightInd w:val="0"/>
      <w:spacing w:line="360" w:lineRule="atLeast"/>
      <w:ind w:right="-562" w:firstLine="1380"/>
      <w:jc w:val="both"/>
    </w:pPr>
    <w:rPr>
      <w:rFonts w:ascii="Times" w:eastAsia="Times New Roman" w:hAnsi="Times" w:cs="Times"/>
      <w:lang w:val="fr-FR" w:bidi="fr-FR"/>
    </w:rPr>
  </w:style>
  <w:style w:type="paragraph" w:styleId="Pieddepage">
    <w:name w:val="footer"/>
    <w:basedOn w:val="Normal"/>
    <w:link w:val="PieddepageCar"/>
    <w:uiPriority w:val="99"/>
    <w:unhideWhenUsed/>
    <w:rsid w:val="00811B7E"/>
    <w:pPr>
      <w:tabs>
        <w:tab w:val="center" w:pos="4536"/>
        <w:tab w:val="right" w:pos="9072"/>
      </w:tabs>
    </w:pPr>
  </w:style>
  <w:style w:type="character" w:customStyle="1" w:styleId="PieddepageCar">
    <w:name w:val="Pied de page Car"/>
    <w:basedOn w:val="Policepardfaut"/>
    <w:link w:val="Pieddepage"/>
    <w:uiPriority w:val="99"/>
    <w:rsid w:val="00811B7E"/>
  </w:style>
  <w:style w:type="character" w:styleId="Numrodepage">
    <w:name w:val="page number"/>
    <w:basedOn w:val="Policepardfaut"/>
    <w:uiPriority w:val="99"/>
    <w:semiHidden/>
    <w:unhideWhenUsed/>
    <w:rsid w:val="00811B7E"/>
  </w:style>
  <w:style w:type="character" w:customStyle="1" w:styleId="Titre1Car">
    <w:name w:val="Titre 1 Car"/>
    <w:basedOn w:val="Policepardfaut"/>
    <w:link w:val="Titre1"/>
    <w:uiPriority w:val="9"/>
    <w:rsid w:val="00BE62EF"/>
    <w:rPr>
      <w:rFonts w:asciiTheme="majorHAnsi" w:eastAsiaTheme="majorEastAsia" w:hAnsiTheme="majorHAnsi" w:cstheme="majorBidi"/>
      <w:b/>
      <w:bCs/>
      <w:color w:val="345A8A" w:themeColor="accent1" w:themeShade="B5"/>
      <w:sz w:val="32"/>
      <w:szCs w:val="32"/>
    </w:rPr>
  </w:style>
  <w:style w:type="character" w:customStyle="1" w:styleId="articleoption">
    <w:name w:val="article_option"/>
    <w:basedOn w:val="Policepardfaut"/>
    <w:rsid w:val="00BE62EF"/>
  </w:style>
  <w:style w:type="paragraph" w:styleId="Textedebulles">
    <w:name w:val="Balloon Text"/>
    <w:basedOn w:val="Normal"/>
    <w:link w:val="TextedebullesCar"/>
    <w:uiPriority w:val="99"/>
    <w:semiHidden/>
    <w:unhideWhenUsed/>
    <w:rsid w:val="0081531A"/>
    <w:rPr>
      <w:rFonts w:ascii="Lucida Grande" w:eastAsia="Times New Roman" w:hAnsi="Lucida Grande" w:cs="Lucida Grande"/>
      <w:sz w:val="18"/>
      <w:szCs w:val="18"/>
      <w:lang w:val="fr-FR"/>
    </w:rPr>
  </w:style>
  <w:style w:type="character" w:customStyle="1" w:styleId="TextedebullesCar">
    <w:name w:val="Texte de bulles Car"/>
    <w:basedOn w:val="Policepardfaut"/>
    <w:link w:val="Textedebulles"/>
    <w:uiPriority w:val="99"/>
    <w:semiHidden/>
    <w:rsid w:val="0081531A"/>
    <w:rPr>
      <w:rFonts w:ascii="Lucida Grande" w:eastAsia="Times New Roman" w:hAnsi="Lucida Grande" w:cs="Lucida Grande"/>
      <w:sz w:val="18"/>
      <w:szCs w:val="18"/>
      <w:lang w:val="fr-FR"/>
    </w:rPr>
  </w:style>
  <w:style w:type="paragraph" w:customStyle="1" w:styleId="notedebasdepage0">
    <w:name w:val="note de bas de page"/>
    <w:basedOn w:val="Normal"/>
    <w:rsid w:val="00AE3475"/>
    <w:rPr>
      <w:rFonts w:ascii="Times New Roman" w:eastAsia="Times New Roman" w:hAnsi="Times New Roman" w:cs="System"/>
      <w:sz w:val="20"/>
      <w:szCs w:val="20"/>
      <w:lang w:val="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r-BE"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BE62E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re4">
    <w:name w:val="heading 4"/>
    <w:basedOn w:val="Normal"/>
    <w:link w:val="Titre4Car"/>
    <w:uiPriority w:val="9"/>
    <w:qFormat/>
    <w:rsid w:val="00825160"/>
    <w:pPr>
      <w:spacing w:before="100" w:beforeAutospacing="1" w:after="100" w:afterAutospacing="1"/>
      <w:outlineLvl w:val="3"/>
    </w:pPr>
    <w:rPr>
      <w:rFonts w:ascii="Times" w:hAnsi="Times"/>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C15E2"/>
    <w:pPr>
      <w:ind w:left="720"/>
      <w:contextualSpacing/>
    </w:pPr>
  </w:style>
  <w:style w:type="paragraph" w:styleId="Notedebasdepage">
    <w:name w:val="footnote text"/>
    <w:aliases w:val="Note de bas de page Car1,Note de bas de page Car Car,Footnot,F,footnote text,Footnotes Car,Foo,Footnote Text Char1,Footnote Text Char Char,Footnote Text Char1 Char Char,Footnote Text Char Char Char Char,Footnotes C,Note de bas de pa"/>
    <w:basedOn w:val="Normal"/>
    <w:link w:val="NotedebasdepageCar"/>
    <w:uiPriority w:val="99"/>
    <w:unhideWhenUsed/>
    <w:qFormat/>
    <w:rsid w:val="0065785B"/>
  </w:style>
  <w:style w:type="character" w:customStyle="1" w:styleId="NotedebasdepageCar">
    <w:name w:val="Note de bas de page Car"/>
    <w:aliases w:val="Note de bas de page Car1 Car,Note de bas de page Car Car Car,Footnot Car,F Car,footnote text Car,Footnotes Car Car,Foo Car,Footnote Text Char1 Car,Footnote Text Char Char Car,Footnote Text Char1 Char Char Car,Footnotes C Car"/>
    <w:basedOn w:val="Policepardfaut"/>
    <w:link w:val="Notedebasdepage"/>
    <w:uiPriority w:val="99"/>
    <w:rsid w:val="0065785B"/>
  </w:style>
  <w:style w:type="character" w:styleId="Marquenotebasdepage">
    <w:name w:val="footnote reference"/>
    <w:aliases w:val="Appel note de bas de page,callout,Footnote Refernece,Footnotes refss,Footnote Reference Superscript,BVI fnr,Footnote Reference Number, BVI fnr,Footnote R,Footnote Refere,Footnote Reference N,Footnote Reference in text,FZ,Footnote"/>
    <w:basedOn w:val="Policepardfaut"/>
    <w:uiPriority w:val="99"/>
    <w:unhideWhenUsed/>
    <w:rsid w:val="0065785B"/>
    <w:rPr>
      <w:vertAlign w:val="superscript"/>
    </w:rPr>
  </w:style>
  <w:style w:type="character" w:styleId="lev">
    <w:name w:val="Strong"/>
    <w:basedOn w:val="Policepardfaut"/>
    <w:uiPriority w:val="22"/>
    <w:qFormat/>
    <w:rsid w:val="002539ED"/>
    <w:rPr>
      <w:b/>
      <w:bCs/>
    </w:rPr>
  </w:style>
  <w:style w:type="character" w:customStyle="1" w:styleId="modif">
    <w:name w:val="modif"/>
    <w:basedOn w:val="Policepardfaut"/>
    <w:rsid w:val="00042B98"/>
  </w:style>
  <w:style w:type="character" w:customStyle="1" w:styleId="Titre4Car">
    <w:name w:val="Titre 4 Car"/>
    <w:basedOn w:val="Policepardfaut"/>
    <w:link w:val="Titre4"/>
    <w:uiPriority w:val="9"/>
    <w:rsid w:val="00825160"/>
    <w:rPr>
      <w:rFonts w:ascii="Times" w:hAnsi="Times"/>
      <w:b/>
      <w:bCs/>
    </w:rPr>
  </w:style>
  <w:style w:type="character" w:customStyle="1" w:styleId="hbe">
    <w:name w:val="hbe"/>
    <w:basedOn w:val="Policepardfaut"/>
    <w:rsid w:val="00E16F2A"/>
  </w:style>
  <w:style w:type="character" w:styleId="Lienhypertexte">
    <w:name w:val="Hyperlink"/>
    <w:basedOn w:val="Policepardfaut"/>
    <w:uiPriority w:val="99"/>
    <w:semiHidden/>
    <w:unhideWhenUsed/>
    <w:rsid w:val="007610C7"/>
    <w:rPr>
      <w:color w:val="0000FF"/>
      <w:u w:val="single"/>
    </w:rPr>
  </w:style>
  <w:style w:type="paragraph" w:customStyle="1" w:styleId="Notedebasd">
    <w:name w:val="Note de bas d"/>
    <w:basedOn w:val="Normal"/>
    <w:rsid w:val="00FB2D4D"/>
    <w:rPr>
      <w:rFonts w:ascii="Times New Roman" w:eastAsia="Times New Roman" w:hAnsi="Times New Roman" w:cs="Arial"/>
      <w:noProof/>
      <w:szCs w:val="20"/>
      <w:lang w:val="fr-FR" w:bidi="fr-FR"/>
    </w:rPr>
  </w:style>
  <w:style w:type="paragraph" w:customStyle="1" w:styleId="standard">
    <w:name w:val="standard"/>
    <w:basedOn w:val="Normal"/>
    <w:rsid w:val="00554AAC"/>
    <w:pPr>
      <w:widowControl w:val="0"/>
      <w:autoSpaceDE w:val="0"/>
      <w:autoSpaceDN w:val="0"/>
      <w:adjustRightInd w:val="0"/>
      <w:spacing w:line="360" w:lineRule="atLeast"/>
      <w:ind w:right="-562" w:firstLine="1380"/>
      <w:jc w:val="both"/>
    </w:pPr>
    <w:rPr>
      <w:rFonts w:ascii="Times" w:eastAsia="Times New Roman" w:hAnsi="Times" w:cs="Times"/>
      <w:lang w:val="fr-FR" w:bidi="fr-FR"/>
    </w:rPr>
  </w:style>
  <w:style w:type="paragraph" w:styleId="Pieddepage">
    <w:name w:val="footer"/>
    <w:basedOn w:val="Normal"/>
    <w:link w:val="PieddepageCar"/>
    <w:uiPriority w:val="99"/>
    <w:unhideWhenUsed/>
    <w:rsid w:val="00811B7E"/>
    <w:pPr>
      <w:tabs>
        <w:tab w:val="center" w:pos="4536"/>
        <w:tab w:val="right" w:pos="9072"/>
      </w:tabs>
    </w:pPr>
  </w:style>
  <w:style w:type="character" w:customStyle="1" w:styleId="PieddepageCar">
    <w:name w:val="Pied de page Car"/>
    <w:basedOn w:val="Policepardfaut"/>
    <w:link w:val="Pieddepage"/>
    <w:uiPriority w:val="99"/>
    <w:rsid w:val="00811B7E"/>
  </w:style>
  <w:style w:type="character" w:styleId="Numrodepage">
    <w:name w:val="page number"/>
    <w:basedOn w:val="Policepardfaut"/>
    <w:uiPriority w:val="99"/>
    <w:semiHidden/>
    <w:unhideWhenUsed/>
    <w:rsid w:val="00811B7E"/>
  </w:style>
  <w:style w:type="character" w:customStyle="1" w:styleId="Titre1Car">
    <w:name w:val="Titre 1 Car"/>
    <w:basedOn w:val="Policepardfaut"/>
    <w:link w:val="Titre1"/>
    <w:uiPriority w:val="9"/>
    <w:rsid w:val="00BE62EF"/>
    <w:rPr>
      <w:rFonts w:asciiTheme="majorHAnsi" w:eastAsiaTheme="majorEastAsia" w:hAnsiTheme="majorHAnsi" w:cstheme="majorBidi"/>
      <w:b/>
      <w:bCs/>
      <w:color w:val="345A8A" w:themeColor="accent1" w:themeShade="B5"/>
      <w:sz w:val="32"/>
      <w:szCs w:val="32"/>
    </w:rPr>
  </w:style>
  <w:style w:type="character" w:customStyle="1" w:styleId="articleoption">
    <w:name w:val="article_option"/>
    <w:basedOn w:val="Policepardfaut"/>
    <w:rsid w:val="00BE62EF"/>
  </w:style>
  <w:style w:type="paragraph" w:styleId="Textedebulles">
    <w:name w:val="Balloon Text"/>
    <w:basedOn w:val="Normal"/>
    <w:link w:val="TextedebullesCar"/>
    <w:uiPriority w:val="99"/>
    <w:semiHidden/>
    <w:unhideWhenUsed/>
    <w:rsid w:val="0081531A"/>
    <w:rPr>
      <w:rFonts w:ascii="Lucida Grande" w:eastAsia="Times New Roman" w:hAnsi="Lucida Grande" w:cs="Lucida Grande"/>
      <w:sz w:val="18"/>
      <w:szCs w:val="18"/>
      <w:lang w:val="fr-FR"/>
    </w:rPr>
  </w:style>
  <w:style w:type="character" w:customStyle="1" w:styleId="TextedebullesCar">
    <w:name w:val="Texte de bulles Car"/>
    <w:basedOn w:val="Policepardfaut"/>
    <w:link w:val="Textedebulles"/>
    <w:uiPriority w:val="99"/>
    <w:semiHidden/>
    <w:rsid w:val="0081531A"/>
    <w:rPr>
      <w:rFonts w:ascii="Lucida Grande" w:eastAsia="Times New Roman" w:hAnsi="Lucida Grande" w:cs="Lucida Grande"/>
      <w:sz w:val="18"/>
      <w:szCs w:val="18"/>
      <w:lang w:val="fr-FR"/>
    </w:rPr>
  </w:style>
  <w:style w:type="paragraph" w:customStyle="1" w:styleId="notedebasdepage0">
    <w:name w:val="note de bas de page"/>
    <w:basedOn w:val="Normal"/>
    <w:rsid w:val="00AE3475"/>
    <w:rPr>
      <w:rFonts w:ascii="Times New Roman" w:eastAsia="Times New Roman" w:hAnsi="Times New Roman" w:cs="System"/>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94870">
      <w:bodyDiv w:val="1"/>
      <w:marLeft w:val="0"/>
      <w:marRight w:val="0"/>
      <w:marTop w:val="0"/>
      <w:marBottom w:val="0"/>
      <w:divBdr>
        <w:top w:val="none" w:sz="0" w:space="0" w:color="auto"/>
        <w:left w:val="none" w:sz="0" w:space="0" w:color="auto"/>
        <w:bottom w:val="none" w:sz="0" w:space="0" w:color="auto"/>
        <w:right w:val="none" w:sz="0" w:space="0" w:color="auto"/>
      </w:divBdr>
    </w:div>
    <w:div w:id="393814079">
      <w:bodyDiv w:val="1"/>
      <w:marLeft w:val="0"/>
      <w:marRight w:val="0"/>
      <w:marTop w:val="0"/>
      <w:marBottom w:val="0"/>
      <w:divBdr>
        <w:top w:val="none" w:sz="0" w:space="0" w:color="auto"/>
        <w:left w:val="none" w:sz="0" w:space="0" w:color="auto"/>
        <w:bottom w:val="none" w:sz="0" w:space="0" w:color="auto"/>
        <w:right w:val="none" w:sz="0" w:space="0" w:color="auto"/>
      </w:divBdr>
    </w:div>
    <w:div w:id="414280198">
      <w:bodyDiv w:val="1"/>
      <w:marLeft w:val="0"/>
      <w:marRight w:val="0"/>
      <w:marTop w:val="0"/>
      <w:marBottom w:val="0"/>
      <w:divBdr>
        <w:top w:val="none" w:sz="0" w:space="0" w:color="auto"/>
        <w:left w:val="none" w:sz="0" w:space="0" w:color="auto"/>
        <w:bottom w:val="none" w:sz="0" w:space="0" w:color="auto"/>
        <w:right w:val="none" w:sz="0" w:space="0" w:color="auto"/>
      </w:divBdr>
    </w:div>
    <w:div w:id="1013537173">
      <w:bodyDiv w:val="1"/>
      <w:marLeft w:val="0"/>
      <w:marRight w:val="0"/>
      <w:marTop w:val="0"/>
      <w:marBottom w:val="0"/>
      <w:divBdr>
        <w:top w:val="none" w:sz="0" w:space="0" w:color="auto"/>
        <w:left w:val="none" w:sz="0" w:space="0" w:color="auto"/>
        <w:bottom w:val="none" w:sz="0" w:space="0" w:color="auto"/>
        <w:right w:val="none" w:sz="0" w:space="0" w:color="auto"/>
      </w:divBdr>
      <w:divsChild>
        <w:div w:id="1469010321">
          <w:marLeft w:val="0"/>
          <w:marRight w:val="0"/>
          <w:marTop w:val="0"/>
          <w:marBottom w:val="0"/>
          <w:divBdr>
            <w:top w:val="none" w:sz="0" w:space="0" w:color="auto"/>
            <w:left w:val="none" w:sz="0" w:space="0" w:color="auto"/>
            <w:bottom w:val="none" w:sz="0" w:space="0" w:color="auto"/>
            <w:right w:val="none" w:sz="0" w:space="0" w:color="auto"/>
          </w:divBdr>
          <w:divsChild>
            <w:div w:id="76874981">
              <w:marLeft w:val="0"/>
              <w:marRight w:val="0"/>
              <w:marTop w:val="0"/>
              <w:marBottom w:val="0"/>
              <w:divBdr>
                <w:top w:val="none" w:sz="0" w:space="0" w:color="auto"/>
                <w:left w:val="none" w:sz="0" w:space="0" w:color="auto"/>
                <w:bottom w:val="none" w:sz="0" w:space="0" w:color="auto"/>
                <w:right w:val="none" w:sz="0" w:space="0" w:color="auto"/>
              </w:divBdr>
              <w:divsChild>
                <w:div w:id="1624263460">
                  <w:marLeft w:val="0"/>
                  <w:marRight w:val="0"/>
                  <w:marTop w:val="0"/>
                  <w:marBottom w:val="0"/>
                  <w:divBdr>
                    <w:top w:val="none" w:sz="0" w:space="0" w:color="auto"/>
                    <w:left w:val="none" w:sz="0" w:space="0" w:color="auto"/>
                    <w:bottom w:val="none" w:sz="0" w:space="0" w:color="auto"/>
                    <w:right w:val="none" w:sz="0" w:space="0" w:color="auto"/>
                  </w:divBdr>
                </w:div>
                <w:div w:id="930088360">
                  <w:marLeft w:val="0"/>
                  <w:marRight w:val="0"/>
                  <w:marTop w:val="0"/>
                  <w:marBottom w:val="0"/>
                  <w:divBdr>
                    <w:top w:val="none" w:sz="0" w:space="0" w:color="auto"/>
                    <w:left w:val="none" w:sz="0" w:space="0" w:color="auto"/>
                    <w:bottom w:val="none" w:sz="0" w:space="0" w:color="auto"/>
                    <w:right w:val="none" w:sz="0" w:space="0" w:color="auto"/>
                  </w:divBdr>
                  <w:divsChild>
                    <w:div w:id="801121437">
                      <w:marLeft w:val="0"/>
                      <w:marRight w:val="0"/>
                      <w:marTop w:val="0"/>
                      <w:marBottom w:val="0"/>
                      <w:divBdr>
                        <w:top w:val="none" w:sz="0" w:space="0" w:color="auto"/>
                        <w:left w:val="none" w:sz="0" w:space="0" w:color="auto"/>
                        <w:bottom w:val="none" w:sz="0" w:space="0" w:color="auto"/>
                        <w:right w:val="none" w:sz="0" w:space="0" w:color="auto"/>
                      </w:divBdr>
                    </w:div>
                  </w:divsChild>
                </w:div>
                <w:div w:id="293103592">
                  <w:marLeft w:val="0"/>
                  <w:marRight w:val="0"/>
                  <w:marTop w:val="0"/>
                  <w:marBottom w:val="0"/>
                  <w:divBdr>
                    <w:top w:val="none" w:sz="0" w:space="0" w:color="auto"/>
                    <w:left w:val="none" w:sz="0" w:space="0" w:color="auto"/>
                    <w:bottom w:val="none" w:sz="0" w:space="0" w:color="auto"/>
                    <w:right w:val="none" w:sz="0" w:space="0" w:color="auto"/>
                  </w:divBdr>
                  <w:divsChild>
                    <w:div w:id="287250597">
                      <w:marLeft w:val="0"/>
                      <w:marRight w:val="0"/>
                      <w:marTop w:val="0"/>
                      <w:marBottom w:val="0"/>
                      <w:divBdr>
                        <w:top w:val="none" w:sz="0" w:space="0" w:color="auto"/>
                        <w:left w:val="none" w:sz="0" w:space="0" w:color="auto"/>
                        <w:bottom w:val="none" w:sz="0" w:space="0" w:color="auto"/>
                        <w:right w:val="none" w:sz="0" w:space="0" w:color="auto"/>
                      </w:divBdr>
                    </w:div>
                  </w:divsChild>
                </w:div>
                <w:div w:id="585463322">
                  <w:marLeft w:val="0"/>
                  <w:marRight w:val="0"/>
                  <w:marTop w:val="0"/>
                  <w:marBottom w:val="0"/>
                  <w:divBdr>
                    <w:top w:val="none" w:sz="0" w:space="0" w:color="auto"/>
                    <w:left w:val="none" w:sz="0" w:space="0" w:color="auto"/>
                    <w:bottom w:val="none" w:sz="0" w:space="0" w:color="auto"/>
                    <w:right w:val="none" w:sz="0" w:space="0" w:color="auto"/>
                  </w:divBdr>
                  <w:divsChild>
                    <w:div w:id="1643340878">
                      <w:marLeft w:val="0"/>
                      <w:marRight w:val="0"/>
                      <w:marTop w:val="0"/>
                      <w:marBottom w:val="0"/>
                      <w:divBdr>
                        <w:top w:val="none" w:sz="0" w:space="0" w:color="auto"/>
                        <w:left w:val="none" w:sz="0" w:space="0" w:color="auto"/>
                        <w:bottom w:val="none" w:sz="0" w:space="0" w:color="auto"/>
                        <w:right w:val="none" w:sz="0" w:space="0" w:color="auto"/>
                      </w:divBdr>
                    </w:div>
                  </w:divsChild>
                </w:div>
                <w:div w:id="96289371">
                  <w:marLeft w:val="0"/>
                  <w:marRight w:val="0"/>
                  <w:marTop w:val="0"/>
                  <w:marBottom w:val="0"/>
                  <w:divBdr>
                    <w:top w:val="none" w:sz="0" w:space="0" w:color="auto"/>
                    <w:left w:val="none" w:sz="0" w:space="0" w:color="auto"/>
                    <w:bottom w:val="none" w:sz="0" w:space="0" w:color="auto"/>
                    <w:right w:val="none" w:sz="0" w:space="0" w:color="auto"/>
                  </w:divBdr>
                  <w:divsChild>
                    <w:div w:id="1997688841">
                      <w:marLeft w:val="0"/>
                      <w:marRight w:val="0"/>
                      <w:marTop w:val="0"/>
                      <w:marBottom w:val="0"/>
                      <w:divBdr>
                        <w:top w:val="none" w:sz="0" w:space="0" w:color="auto"/>
                        <w:left w:val="none" w:sz="0" w:space="0" w:color="auto"/>
                        <w:bottom w:val="none" w:sz="0" w:space="0" w:color="auto"/>
                        <w:right w:val="none" w:sz="0" w:space="0" w:color="auto"/>
                      </w:divBdr>
                    </w:div>
                  </w:divsChild>
                </w:div>
                <w:div w:id="421611546">
                  <w:marLeft w:val="0"/>
                  <w:marRight w:val="0"/>
                  <w:marTop w:val="0"/>
                  <w:marBottom w:val="0"/>
                  <w:divBdr>
                    <w:top w:val="none" w:sz="0" w:space="0" w:color="auto"/>
                    <w:left w:val="none" w:sz="0" w:space="0" w:color="auto"/>
                    <w:bottom w:val="none" w:sz="0" w:space="0" w:color="auto"/>
                    <w:right w:val="none" w:sz="0" w:space="0" w:color="auto"/>
                  </w:divBdr>
                  <w:divsChild>
                    <w:div w:id="1206866090">
                      <w:marLeft w:val="0"/>
                      <w:marRight w:val="0"/>
                      <w:marTop w:val="0"/>
                      <w:marBottom w:val="0"/>
                      <w:divBdr>
                        <w:top w:val="none" w:sz="0" w:space="0" w:color="auto"/>
                        <w:left w:val="none" w:sz="0" w:space="0" w:color="auto"/>
                        <w:bottom w:val="none" w:sz="0" w:space="0" w:color="auto"/>
                        <w:right w:val="none" w:sz="0" w:space="0" w:color="auto"/>
                      </w:divBdr>
                    </w:div>
                  </w:divsChild>
                </w:div>
                <w:div w:id="263390241">
                  <w:marLeft w:val="0"/>
                  <w:marRight w:val="0"/>
                  <w:marTop w:val="0"/>
                  <w:marBottom w:val="0"/>
                  <w:divBdr>
                    <w:top w:val="none" w:sz="0" w:space="0" w:color="auto"/>
                    <w:left w:val="none" w:sz="0" w:space="0" w:color="auto"/>
                    <w:bottom w:val="none" w:sz="0" w:space="0" w:color="auto"/>
                    <w:right w:val="none" w:sz="0" w:space="0" w:color="auto"/>
                  </w:divBdr>
                  <w:divsChild>
                    <w:div w:id="438990436">
                      <w:marLeft w:val="0"/>
                      <w:marRight w:val="0"/>
                      <w:marTop w:val="0"/>
                      <w:marBottom w:val="0"/>
                      <w:divBdr>
                        <w:top w:val="none" w:sz="0" w:space="0" w:color="auto"/>
                        <w:left w:val="none" w:sz="0" w:space="0" w:color="auto"/>
                        <w:bottom w:val="none" w:sz="0" w:space="0" w:color="auto"/>
                        <w:right w:val="none" w:sz="0" w:space="0" w:color="auto"/>
                      </w:divBdr>
                    </w:div>
                  </w:divsChild>
                </w:div>
                <w:div w:id="1921716598">
                  <w:marLeft w:val="0"/>
                  <w:marRight w:val="0"/>
                  <w:marTop w:val="0"/>
                  <w:marBottom w:val="0"/>
                  <w:divBdr>
                    <w:top w:val="none" w:sz="0" w:space="0" w:color="auto"/>
                    <w:left w:val="none" w:sz="0" w:space="0" w:color="auto"/>
                    <w:bottom w:val="none" w:sz="0" w:space="0" w:color="auto"/>
                    <w:right w:val="none" w:sz="0" w:space="0" w:color="auto"/>
                  </w:divBdr>
                  <w:divsChild>
                    <w:div w:id="2023124055">
                      <w:marLeft w:val="0"/>
                      <w:marRight w:val="0"/>
                      <w:marTop w:val="0"/>
                      <w:marBottom w:val="0"/>
                      <w:divBdr>
                        <w:top w:val="none" w:sz="0" w:space="0" w:color="auto"/>
                        <w:left w:val="none" w:sz="0" w:space="0" w:color="auto"/>
                        <w:bottom w:val="none" w:sz="0" w:space="0" w:color="auto"/>
                        <w:right w:val="none" w:sz="0" w:space="0" w:color="auto"/>
                      </w:divBdr>
                    </w:div>
                  </w:divsChild>
                </w:div>
                <w:div w:id="2004699319">
                  <w:marLeft w:val="0"/>
                  <w:marRight w:val="0"/>
                  <w:marTop w:val="0"/>
                  <w:marBottom w:val="0"/>
                  <w:divBdr>
                    <w:top w:val="none" w:sz="0" w:space="0" w:color="auto"/>
                    <w:left w:val="none" w:sz="0" w:space="0" w:color="auto"/>
                    <w:bottom w:val="none" w:sz="0" w:space="0" w:color="auto"/>
                    <w:right w:val="none" w:sz="0" w:space="0" w:color="auto"/>
                  </w:divBdr>
                </w:div>
                <w:div w:id="1043016363">
                  <w:marLeft w:val="0"/>
                  <w:marRight w:val="0"/>
                  <w:marTop w:val="0"/>
                  <w:marBottom w:val="0"/>
                  <w:divBdr>
                    <w:top w:val="none" w:sz="0" w:space="0" w:color="auto"/>
                    <w:left w:val="none" w:sz="0" w:space="0" w:color="auto"/>
                    <w:bottom w:val="none" w:sz="0" w:space="0" w:color="auto"/>
                    <w:right w:val="none" w:sz="0" w:space="0" w:color="auto"/>
                  </w:divBdr>
                </w:div>
                <w:div w:id="99833956">
                  <w:marLeft w:val="0"/>
                  <w:marRight w:val="0"/>
                  <w:marTop w:val="0"/>
                  <w:marBottom w:val="0"/>
                  <w:divBdr>
                    <w:top w:val="none" w:sz="0" w:space="0" w:color="auto"/>
                    <w:left w:val="none" w:sz="0" w:space="0" w:color="auto"/>
                    <w:bottom w:val="none" w:sz="0" w:space="0" w:color="auto"/>
                    <w:right w:val="none" w:sz="0" w:space="0" w:color="auto"/>
                  </w:divBdr>
                </w:div>
                <w:div w:id="231355797">
                  <w:marLeft w:val="0"/>
                  <w:marRight w:val="0"/>
                  <w:marTop w:val="0"/>
                  <w:marBottom w:val="0"/>
                  <w:divBdr>
                    <w:top w:val="none" w:sz="0" w:space="0" w:color="auto"/>
                    <w:left w:val="none" w:sz="0" w:space="0" w:color="auto"/>
                    <w:bottom w:val="none" w:sz="0" w:space="0" w:color="auto"/>
                    <w:right w:val="none" w:sz="0" w:space="0" w:color="auto"/>
                  </w:divBdr>
                </w:div>
                <w:div w:id="1018460533">
                  <w:marLeft w:val="0"/>
                  <w:marRight w:val="0"/>
                  <w:marTop w:val="0"/>
                  <w:marBottom w:val="0"/>
                  <w:divBdr>
                    <w:top w:val="none" w:sz="0" w:space="0" w:color="auto"/>
                    <w:left w:val="none" w:sz="0" w:space="0" w:color="auto"/>
                    <w:bottom w:val="none" w:sz="0" w:space="0" w:color="auto"/>
                    <w:right w:val="none" w:sz="0" w:space="0" w:color="auto"/>
                  </w:divBdr>
                </w:div>
                <w:div w:id="538323100">
                  <w:marLeft w:val="0"/>
                  <w:marRight w:val="0"/>
                  <w:marTop w:val="0"/>
                  <w:marBottom w:val="0"/>
                  <w:divBdr>
                    <w:top w:val="none" w:sz="0" w:space="0" w:color="auto"/>
                    <w:left w:val="none" w:sz="0" w:space="0" w:color="auto"/>
                    <w:bottom w:val="none" w:sz="0" w:space="0" w:color="auto"/>
                    <w:right w:val="none" w:sz="0" w:space="0" w:color="auto"/>
                  </w:divBdr>
                </w:div>
                <w:div w:id="1632205460">
                  <w:marLeft w:val="0"/>
                  <w:marRight w:val="0"/>
                  <w:marTop w:val="0"/>
                  <w:marBottom w:val="0"/>
                  <w:divBdr>
                    <w:top w:val="none" w:sz="0" w:space="0" w:color="auto"/>
                    <w:left w:val="none" w:sz="0" w:space="0" w:color="auto"/>
                    <w:bottom w:val="none" w:sz="0" w:space="0" w:color="auto"/>
                    <w:right w:val="none" w:sz="0" w:space="0" w:color="auto"/>
                  </w:divBdr>
                  <w:divsChild>
                    <w:div w:id="1813449357">
                      <w:marLeft w:val="0"/>
                      <w:marRight w:val="0"/>
                      <w:marTop w:val="0"/>
                      <w:marBottom w:val="0"/>
                      <w:divBdr>
                        <w:top w:val="none" w:sz="0" w:space="0" w:color="auto"/>
                        <w:left w:val="none" w:sz="0" w:space="0" w:color="auto"/>
                        <w:bottom w:val="none" w:sz="0" w:space="0" w:color="auto"/>
                        <w:right w:val="none" w:sz="0" w:space="0" w:color="auto"/>
                      </w:divBdr>
                    </w:div>
                  </w:divsChild>
                </w:div>
                <w:div w:id="27488478">
                  <w:marLeft w:val="0"/>
                  <w:marRight w:val="0"/>
                  <w:marTop w:val="0"/>
                  <w:marBottom w:val="0"/>
                  <w:divBdr>
                    <w:top w:val="none" w:sz="0" w:space="0" w:color="auto"/>
                    <w:left w:val="none" w:sz="0" w:space="0" w:color="auto"/>
                    <w:bottom w:val="none" w:sz="0" w:space="0" w:color="auto"/>
                    <w:right w:val="none" w:sz="0" w:space="0" w:color="auto"/>
                  </w:divBdr>
                  <w:divsChild>
                    <w:div w:id="688339188">
                      <w:marLeft w:val="0"/>
                      <w:marRight w:val="0"/>
                      <w:marTop w:val="0"/>
                      <w:marBottom w:val="0"/>
                      <w:divBdr>
                        <w:top w:val="none" w:sz="0" w:space="0" w:color="auto"/>
                        <w:left w:val="none" w:sz="0" w:space="0" w:color="auto"/>
                        <w:bottom w:val="none" w:sz="0" w:space="0" w:color="auto"/>
                        <w:right w:val="none" w:sz="0" w:space="0" w:color="auto"/>
                      </w:divBdr>
                    </w:div>
                  </w:divsChild>
                </w:div>
                <w:div w:id="764112492">
                  <w:marLeft w:val="0"/>
                  <w:marRight w:val="0"/>
                  <w:marTop w:val="0"/>
                  <w:marBottom w:val="0"/>
                  <w:divBdr>
                    <w:top w:val="none" w:sz="0" w:space="0" w:color="auto"/>
                    <w:left w:val="none" w:sz="0" w:space="0" w:color="auto"/>
                    <w:bottom w:val="none" w:sz="0" w:space="0" w:color="auto"/>
                    <w:right w:val="none" w:sz="0" w:space="0" w:color="auto"/>
                  </w:divBdr>
                  <w:divsChild>
                    <w:div w:id="642663707">
                      <w:marLeft w:val="0"/>
                      <w:marRight w:val="0"/>
                      <w:marTop w:val="0"/>
                      <w:marBottom w:val="0"/>
                      <w:divBdr>
                        <w:top w:val="none" w:sz="0" w:space="0" w:color="auto"/>
                        <w:left w:val="none" w:sz="0" w:space="0" w:color="auto"/>
                        <w:bottom w:val="none" w:sz="0" w:space="0" w:color="auto"/>
                        <w:right w:val="none" w:sz="0" w:space="0" w:color="auto"/>
                      </w:divBdr>
                    </w:div>
                  </w:divsChild>
                </w:div>
                <w:div w:id="1166941900">
                  <w:marLeft w:val="0"/>
                  <w:marRight w:val="0"/>
                  <w:marTop w:val="0"/>
                  <w:marBottom w:val="0"/>
                  <w:divBdr>
                    <w:top w:val="none" w:sz="0" w:space="0" w:color="auto"/>
                    <w:left w:val="none" w:sz="0" w:space="0" w:color="auto"/>
                    <w:bottom w:val="none" w:sz="0" w:space="0" w:color="auto"/>
                    <w:right w:val="none" w:sz="0" w:space="0" w:color="auto"/>
                  </w:divBdr>
                </w:div>
                <w:div w:id="275720380">
                  <w:marLeft w:val="0"/>
                  <w:marRight w:val="0"/>
                  <w:marTop w:val="0"/>
                  <w:marBottom w:val="0"/>
                  <w:divBdr>
                    <w:top w:val="none" w:sz="0" w:space="0" w:color="auto"/>
                    <w:left w:val="none" w:sz="0" w:space="0" w:color="auto"/>
                    <w:bottom w:val="none" w:sz="0" w:space="0" w:color="auto"/>
                    <w:right w:val="none" w:sz="0" w:space="0" w:color="auto"/>
                  </w:divBdr>
                </w:div>
                <w:div w:id="1493108079">
                  <w:marLeft w:val="0"/>
                  <w:marRight w:val="0"/>
                  <w:marTop w:val="0"/>
                  <w:marBottom w:val="0"/>
                  <w:divBdr>
                    <w:top w:val="none" w:sz="0" w:space="0" w:color="auto"/>
                    <w:left w:val="none" w:sz="0" w:space="0" w:color="auto"/>
                    <w:bottom w:val="none" w:sz="0" w:space="0" w:color="auto"/>
                    <w:right w:val="none" w:sz="0" w:space="0" w:color="auto"/>
                  </w:divBdr>
                </w:div>
                <w:div w:id="2125685469">
                  <w:marLeft w:val="0"/>
                  <w:marRight w:val="0"/>
                  <w:marTop w:val="0"/>
                  <w:marBottom w:val="0"/>
                  <w:divBdr>
                    <w:top w:val="none" w:sz="0" w:space="0" w:color="auto"/>
                    <w:left w:val="none" w:sz="0" w:space="0" w:color="auto"/>
                    <w:bottom w:val="none" w:sz="0" w:space="0" w:color="auto"/>
                    <w:right w:val="none" w:sz="0" w:space="0" w:color="auto"/>
                  </w:divBdr>
                </w:div>
                <w:div w:id="1202403634">
                  <w:marLeft w:val="0"/>
                  <w:marRight w:val="0"/>
                  <w:marTop w:val="0"/>
                  <w:marBottom w:val="0"/>
                  <w:divBdr>
                    <w:top w:val="none" w:sz="0" w:space="0" w:color="auto"/>
                    <w:left w:val="none" w:sz="0" w:space="0" w:color="auto"/>
                    <w:bottom w:val="none" w:sz="0" w:space="0" w:color="auto"/>
                    <w:right w:val="none" w:sz="0" w:space="0" w:color="auto"/>
                  </w:divBdr>
                  <w:divsChild>
                    <w:div w:id="1753428303">
                      <w:marLeft w:val="0"/>
                      <w:marRight w:val="0"/>
                      <w:marTop w:val="0"/>
                      <w:marBottom w:val="0"/>
                      <w:divBdr>
                        <w:top w:val="none" w:sz="0" w:space="0" w:color="auto"/>
                        <w:left w:val="none" w:sz="0" w:space="0" w:color="auto"/>
                        <w:bottom w:val="none" w:sz="0" w:space="0" w:color="auto"/>
                        <w:right w:val="none" w:sz="0" w:space="0" w:color="auto"/>
                      </w:divBdr>
                    </w:div>
                  </w:divsChild>
                </w:div>
                <w:div w:id="1228498109">
                  <w:marLeft w:val="0"/>
                  <w:marRight w:val="0"/>
                  <w:marTop w:val="0"/>
                  <w:marBottom w:val="0"/>
                  <w:divBdr>
                    <w:top w:val="none" w:sz="0" w:space="0" w:color="auto"/>
                    <w:left w:val="none" w:sz="0" w:space="0" w:color="auto"/>
                    <w:bottom w:val="none" w:sz="0" w:space="0" w:color="auto"/>
                    <w:right w:val="none" w:sz="0" w:space="0" w:color="auto"/>
                  </w:divBdr>
                </w:div>
                <w:div w:id="617420334">
                  <w:marLeft w:val="0"/>
                  <w:marRight w:val="0"/>
                  <w:marTop w:val="0"/>
                  <w:marBottom w:val="0"/>
                  <w:divBdr>
                    <w:top w:val="none" w:sz="0" w:space="0" w:color="auto"/>
                    <w:left w:val="none" w:sz="0" w:space="0" w:color="auto"/>
                    <w:bottom w:val="none" w:sz="0" w:space="0" w:color="auto"/>
                    <w:right w:val="none" w:sz="0" w:space="0" w:color="auto"/>
                  </w:divBdr>
                  <w:divsChild>
                    <w:div w:id="1473251763">
                      <w:marLeft w:val="0"/>
                      <w:marRight w:val="0"/>
                      <w:marTop w:val="0"/>
                      <w:marBottom w:val="0"/>
                      <w:divBdr>
                        <w:top w:val="none" w:sz="0" w:space="0" w:color="auto"/>
                        <w:left w:val="none" w:sz="0" w:space="0" w:color="auto"/>
                        <w:bottom w:val="none" w:sz="0" w:space="0" w:color="auto"/>
                        <w:right w:val="none" w:sz="0" w:space="0" w:color="auto"/>
                      </w:divBdr>
                    </w:div>
                  </w:divsChild>
                </w:div>
                <w:div w:id="985859713">
                  <w:marLeft w:val="0"/>
                  <w:marRight w:val="0"/>
                  <w:marTop w:val="0"/>
                  <w:marBottom w:val="0"/>
                  <w:divBdr>
                    <w:top w:val="none" w:sz="0" w:space="0" w:color="auto"/>
                    <w:left w:val="none" w:sz="0" w:space="0" w:color="auto"/>
                    <w:bottom w:val="none" w:sz="0" w:space="0" w:color="auto"/>
                    <w:right w:val="none" w:sz="0" w:space="0" w:color="auto"/>
                  </w:divBdr>
                  <w:divsChild>
                    <w:div w:id="1644388273">
                      <w:marLeft w:val="0"/>
                      <w:marRight w:val="0"/>
                      <w:marTop w:val="0"/>
                      <w:marBottom w:val="0"/>
                      <w:divBdr>
                        <w:top w:val="none" w:sz="0" w:space="0" w:color="auto"/>
                        <w:left w:val="none" w:sz="0" w:space="0" w:color="auto"/>
                        <w:bottom w:val="none" w:sz="0" w:space="0" w:color="auto"/>
                        <w:right w:val="none" w:sz="0" w:space="0" w:color="auto"/>
                      </w:divBdr>
                    </w:div>
                  </w:divsChild>
                </w:div>
                <w:div w:id="628634138">
                  <w:marLeft w:val="0"/>
                  <w:marRight w:val="0"/>
                  <w:marTop w:val="0"/>
                  <w:marBottom w:val="0"/>
                  <w:divBdr>
                    <w:top w:val="none" w:sz="0" w:space="0" w:color="auto"/>
                    <w:left w:val="none" w:sz="0" w:space="0" w:color="auto"/>
                    <w:bottom w:val="none" w:sz="0" w:space="0" w:color="auto"/>
                    <w:right w:val="none" w:sz="0" w:space="0" w:color="auto"/>
                  </w:divBdr>
                  <w:divsChild>
                    <w:div w:id="412050250">
                      <w:marLeft w:val="0"/>
                      <w:marRight w:val="0"/>
                      <w:marTop w:val="0"/>
                      <w:marBottom w:val="0"/>
                      <w:divBdr>
                        <w:top w:val="none" w:sz="0" w:space="0" w:color="auto"/>
                        <w:left w:val="none" w:sz="0" w:space="0" w:color="auto"/>
                        <w:bottom w:val="none" w:sz="0" w:space="0" w:color="auto"/>
                        <w:right w:val="none" w:sz="0" w:space="0" w:color="auto"/>
                      </w:divBdr>
                    </w:div>
                  </w:divsChild>
                </w:div>
                <w:div w:id="2048092919">
                  <w:marLeft w:val="0"/>
                  <w:marRight w:val="0"/>
                  <w:marTop w:val="0"/>
                  <w:marBottom w:val="0"/>
                  <w:divBdr>
                    <w:top w:val="none" w:sz="0" w:space="0" w:color="auto"/>
                    <w:left w:val="none" w:sz="0" w:space="0" w:color="auto"/>
                    <w:bottom w:val="none" w:sz="0" w:space="0" w:color="auto"/>
                    <w:right w:val="none" w:sz="0" w:space="0" w:color="auto"/>
                  </w:divBdr>
                  <w:divsChild>
                    <w:div w:id="655379077">
                      <w:marLeft w:val="0"/>
                      <w:marRight w:val="0"/>
                      <w:marTop w:val="0"/>
                      <w:marBottom w:val="0"/>
                      <w:divBdr>
                        <w:top w:val="none" w:sz="0" w:space="0" w:color="auto"/>
                        <w:left w:val="none" w:sz="0" w:space="0" w:color="auto"/>
                        <w:bottom w:val="none" w:sz="0" w:space="0" w:color="auto"/>
                        <w:right w:val="none" w:sz="0" w:space="0" w:color="auto"/>
                      </w:divBdr>
                    </w:div>
                  </w:divsChild>
                </w:div>
                <w:div w:id="759328728">
                  <w:marLeft w:val="0"/>
                  <w:marRight w:val="0"/>
                  <w:marTop w:val="0"/>
                  <w:marBottom w:val="0"/>
                  <w:divBdr>
                    <w:top w:val="none" w:sz="0" w:space="0" w:color="auto"/>
                    <w:left w:val="none" w:sz="0" w:space="0" w:color="auto"/>
                    <w:bottom w:val="none" w:sz="0" w:space="0" w:color="auto"/>
                    <w:right w:val="none" w:sz="0" w:space="0" w:color="auto"/>
                  </w:divBdr>
                </w:div>
                <w:div w:id="80421347">
                  <w:marLeft w:val="0"/>
                  <w:marRight w:val="0"/>
                  <w:marTop w:val="0"/>
                  <w:marBottom w:val="0"/>
                  <w:divBdr>
                    <w:top w:val="none" w:sz="0" w:space="0" w:color="auto"/>
                    <w:left w:val="none" w:sz="0" w:space="0" w:color="auto"/>
                    <w:bottom w:val="none" w:sz="0" w:space="0" w:color="auto"/>
                    <w:right w:val="none" w:sz="0" w:space="0" w:color="auto"/>
                  </w:divBdr>
                  <w:divsChild>
                    <w:div w:id="1420559934">
                      <w:marLeft w:val="0"/>
                      <w:marRight w:val="0"/>
                      <w:marTop w:val="0"/>
                      <w:marBottom w:val="0"/>
                      <w:divBdr>
                        <w:top w:val="none" w:sz="0" w:space="0" w:color="auto"/>
                        <w:left w:val="none" w:sz="0" w:space="0" w:color="auto"/>
                        <w:bottom w:val="none" w:sz="0" w:space="0" w:color="auto"/>
                        <w:right w:val="none" w:sz="0" w:space="0" w:color="auto"/>
                      </w:divBdr>
                    </w:div>
                  </w:divsChild>
                </w:div>
                <w:div w:id="572007397">
                  <w:marLeft w:val="0"/>
                  <w:marRight w:val="0"/>
                  <w:marTop w:val="0"/>
                  <w:marBottom w:val="0"/>
                  <w:divBdr>
                    <w:top w:val="none" w:sz="0" w:space="0" w:color="auto"/>
                    <w:left w:val="none" w:sz="0" w:space="0" w:color="auto"/>
                    <w:bottom w:val="none" w:sz="0" w:space="0" w:color="auto"/>
                    <w:right w:val="none" w:sz="0" w:space="0" w:color="auto"/>
                  </w:divBdr>
                </w:div>
                <w:div w:id="443965732">
                  <w:marLeft w:val="0"/>
                  <w:marRight w:val="0"/>
                  <w:marTop w:val="0"/>
                  <w:marBottom w:val="0"/>
                  <w:divBdr>
                    <w:top w:val="none" w:sz="0" w:space="0" w:color="auto"/>
                    <w:left w:val="none" w:sz="0" w:space="0" w:color="auto"/>
                    <w:bottom w:val="none" w:sz="0" w:space="0" w:color="auto"/>
                    <w:right w:val="none" w:sz="0" w:space="0" w:color="auto"/>
                  </w:divBdr>
                </w:div>
                <w:div w:id="537399588">
                  <w:marLeft w:val="0"/>
                  <w:marRight w:val="0"/>
                  <w:marTop w:val="0"/>
                  <w:marBottom w:val="0"/>
                  <w:divBdr>
                    <w:top w:val="none" w:sz="0" w:space="0" w:color="auto"/>
                    <w:left w:val="none" w:sz="0" w:space="0" w:color="auto"/>
                    <w:bottom w:val="none" w:sz="0" w:space="0" w:color="auto"/>
                    <w:right w:val="none" w:sz="0" w:space="0" w:color="auto"/>
                  </w:divBdr>
                  <w:divsChild>
                    <w:div w:id="1412046037">
                      <w:marLeft w:val="0"/>
                      <w:marRight w:val="0"/>
                      <w:marTop w:val="0"/>
                      <w:marBottom w:val="0"/>
                      <w:divBdr>
                        <w:top w:val="none" w:sz="0" w:space="0" w:color="auto"/>
                        <w:left w:val="none" w:sz="0" w:space="0" w:color="auto"/>
                        <w:bottom w:val="none" w:sz="0" w:space="0" w:color="auto"/>
                        <w:right w:val="none" w:sz="0" w:space="0" w:color="auto"/>
                      </w:divBdr>
                    </w:div>
                  </w:divsChild>
                </w:div>
                <w:div w:id="1394231178">
                  <w:marLeft w:val="0"/>
                  <w:marRight w:val="0"/>
                  <w:marTop w:val="0"/>
                  <w:marBottom w:val="0"/>
                  <w:divBdr>
                    <w:top w:val="none" w:sz="0" w:space="0" w:color="auto"/>
                    <w:left w:val="none" w:sz="0" w:space="0" w:color="auto"/>
                    <w:bottom w:val="none" w:sz="0" w:space="0" w:color="auto"/>
                    <w:right w:val="none" w:sz="0" w:space="0" w:color="auto"/>
                  </w:divBdr>
                  <w:divsChild>
                    <w:div w:id="495147470">
                      <w:marLeft w:val="0"/>
                      <w:marRight w:val="0"/>
                      <w:marTop w:val="0"/>
                      <w:marBottom w:val="0"/>
                      <w:divBdr>
                        <w:top w:val="none" w:sz="0" w:space="0" w:color="auto"/>
                        <w:left w:val="none" w:sz="0" w:space="0" w:color="auto"/>
                        <w:bottom w:val="none" w:sz="0" w:space="0" w:color="auto"/>
                        <w:right w:val="none" w:sz="0" w:space="0" w:color="auto"/>
                      </w:divBdr>
                    </w:div>
                  </w:divsChild>
                </w:div>
                <w:div w:id="1733893143">
                  <w:marLeft w:val="0"/>
                  <w:marRight w:val="0"/>
                  <w:marTop w:val="0"/>
                  <w:marBottom w:val="0"/>
                  <w:divBdr>
                    <w:top w:val="none" w:sz="0" w:space="0" w:color="auto"/>
                    <w:left w:val="none" w:sz="0" w:space="0" w:color="auto"/>
                    <w:bottom w:val="none" w:sz="0" w:space="0" w:color="auto"/>
                    <w:right w:val="none" w:sz="0" w:space="0" w:color="auto"/>
                  </w:divBdr>
                  <w:divsChild>
                    <w:div w:id="626401101">
                      <w:marLeft w:val="0"/>
                      <w:marRight w:val="0"/>
                      <w:marTop w:val="0"/>
                      <w:marBottom w:val="0"/>
                      <w:divBdr>
                        <w:top w:val="none" w:sz="0" w:space="0" w:color="auto"/>
                        <w:left w:val="none" w:sz="0" w:space="0" w:color="auto"/>
                        <w:bottom w:val="none" w:sz="0" w:space="0" w:color="auto"/>
                        <w:right w:val="none" w:sz="0" w:space="0" w:color="auto"/>
                      </w:divBdr>
                    </w:div>
                  </w:divsChild>
                </w:div>
                <w:div w:id="1785032461">
                  <w:marLeft w:val="0"/>
                  <w:marRight w:val="0"/>
                  <w:marTop w:val="0"/>
                  <w:marBottom w:val="0"/>
                  <w:divBdr>
                    <w:top w:val="none" w:sz="0" w:space="0" w:color="auto"/>
                    <w:left w:val="none" w:sz="0" w:space="0" w:color="auto"/>
                    <w:bottom w:val="none" w:sz="0" w:space="0" w:color="auto"/>
                    <w:right w:val="none" w:sz="0" w:space="0" w:color="auto"/>
                  </w:divBdr>
                  <w:divsChild>
                    <w:div w:id="621302522">
                      <w:marLeft w:val="0"/>
                      <w:marRight w:val="0"/>
                      <w:marTop w:val="0"/>
                      <w:marBottom w:val="0"/>
                      <w:divBdr>
                        <w:top w:val="none" w:sz="0" w:space="0" w:color="auto"/>
                        <w:left w:val="none" w:sz="0" w:space="0" w:color="auto"/>
                        <w:bottom w:val="none" w:sz="0" w:space="0" w:color="auto"/>
                        <w:right w:val="none" w:sz="0" w:space="0" w:color="auto"/>
                      </w:divBdr>
                    </w:div>
                  </w:divsChild>
                </w:div>
                <w:div w:id="552083626">
                  <w:marLeft w:val="0"/>
                  <w:marRight w:val="0"/>
                  <w:marTop w:val="0"/>
                  <w:marBottom w:val="0"/>
                  <w:divBdr>
                    <w:top w:val="none" w:sz="0" w:space="0" w:color="auto"/>
                    <w:left w:val="none" w:sz="0" w:space="0" w:color="auto"/>
                    <w:bottom w:val="none" w:sz="0" w:space="0" w:color="auto"/>
                    <w:right w:val="none" w:sz="0" w:space="0" w:color="auto"/>
                  </w:divBdr>
                  <w:divsChild>
                    <w:div w:id="28799492">
                      <w:marLeft w:val="0"/>
                      <w:marRight w:val="0"/>
                      <w:marTop w:val="0"/>
                      <w:marBottom w:val="0"/>
                      <w:divBdr>
                        <w:top w:val="none" w:sz="0" w:space="0" w:color="auto"/>
                        <w:left w:val="none" w:sz="0" w:space="0" w:color="auto"/>
                        <w:bottom w:val="none" w:sz="0" w:space="0" w:color="auto"/>
                        <w:right w:val="none" w:sz="0" w:space="0" w:color="auto"/>
                      </w:divBdr>
                    </w:div>
                  </w:divsChild>
                </w:div>
                <w:div w:id="783843191">
                  <w:marLeft w:val="0"/>
                  <w:marRight w:val="0"/>
                  <w:marTop w:val="0"/>
                  <w:marBottom w:val="0"/>
                  <w:divBdr>
                    <w:top w:val="none" w:sz="0" w:space="0" w:color="auto"/>
                    <w:left w:val="none" w:sz="0" w:space="0" w:color="auto"/>
                    <w:bottom w:val="none" w:sz="0" w:space="0" w:color="auto"/>
                    <w:right w:val="none" w:sz="0" w:space="0" w:color="auto"/>
                  </w:divBdr>
                </w:div>
                <w:div w:id="692924978">
                  <w:marLeft w:val="0"/>
                  <w:marRight w:val="0"/>
                  <w:marTop w:val="0"/>
                  <w:marBottom w:val="0"/>
                  <w:divBdr>
                    <w:top w:val="none" w:sz="0" w:space="0" w:color="auto"/>
                    <w:left w:val="none" w:sz="0" w:space="0" w:color="auto"/>
                    <w:bottom w:val="none" w:sz="0" w:space="0" w:color="auto"/>
                    <w:right w:val="none" w:sz="0" w:space="0" w:color="auto"/>
                  </w:divBdr>
                </w:div>
                <w:div w:id="802970028">
                  <w:marLeft w:val="0"/>
                  <w:marRight w:val="0"/>
                  <w:marTop w:val="0"/>
                  <w:marBottom w:val="0"/>
                  <w:divBdr>
                    <w:top w:val="none" w:sz="0" w:space="0" w:color="auto"/>
                    <w:left w:val="none" w:sz="0" w:space="0" w:color="auto"/>
                    <w:bottom w:val="none" w:sz="0" w:space="0" w:color="auto"/>
                    <w:right w:val="none" w:sz="0" w:space="0" w:color="auto"/>
                  </w:divBdr>
                </w:div>
                <w:div w:id="1555313606">
                  <w:marLeft w:val="0"/>
                  <w:marRight w:val="0"/>
                  <w:marTop w:val="0"/>
                  <w:marBottom w:val="0"/>
                  <w:divBdr>
                    <w:top w:val="none" w:sz="0" w:space="0" w:color="auto"/>
                    <w:left w:val="none" w:sz="0" w:space="0" w:color="auto"/>
                    <w:bottom w:val="none" w:sz="0" w:space="0" w:color="auto"/>
                    <w:right w:val="none" w:sz="0" w:space="0" w:color="auto"/>
                  </w:divBdr>
                  <w:divsChild>
                    <w:div w:id="1055592338">
                      <w:marLeft w:val="0"/>
                      <w:marRight w:val="0"/>
                      <w:marTop w:val="0"/>
                      <w:marBottom w:val="0"/>
                      <w:divBdr>
                        <w:top w:val="none" w:sz="0" w:space="0" w:color="auto"/>
                        <w:left w:val="none" w:sz="0" w:space="0" w:color="auto"/>
                        <w:bottom w:val="none" w:sz="0" w:space="0" w:color="auto"/>
                        <w:right w:val="none" w:sz="0" w:space="0" w:color="auto"/>
                      </w:divBdr>
                    </w:div>
                  </w:divsChild>
                </w:div>
                <w:div w:id="2004551903">
                  <w:marLeft w:val="0"/>
                  <w:marRight w:val="0"/>
                  <w:marTop w:val="0"/>
                  <w:marBottom w:val="0"/>
                  <w:divBdr>
                    <w:top w:val="none" w:sz="0" w:space="0" w:color="auto"/>
                    <w:left w:val="none" w:sz="0" w:space="0" w:color="auto"/>
                    <w:bottom w:val="none" w:sz="0" w:space="0" w:color="auto"/>
                    <w:right w:val="none" w:sz="0" w:space="0" w:color="auto"/>
                  </w:divBdr>
                  <w:divsChild>
                    <w:div w:id="1107699017">
                      <w:marLeft w:val="0"/>
                      <w:marRight w:val="0"/>
                      <w:marTop w:val="0"/>
                      <w:marBottom w:val="0"/>
                      <w:divBdr>
                        <w:top w:val="none" w:sz="0" w:space="0" w:color="auto"/>
                        <w:left w:val="none" w:sz="0" w:space="0" w:color="auto"/>
                        <w:bottom w:val="none" w:sz="0" w:space="0" w:color="auto"/>
                        <w:right w:val="none" w:sz="0" w:space="0" w:color="auto"/>
                      </w:divBdr>
                    </w:div>
                  </w:divsChild>
                </w:div>
                <w:div w:id="1698971927">
                  <w:marLeft w:val="0"/>
                  <w:marRight w:val="0"/>
                  <w:marTop w:val="0"/>
                  <w:marBottom w:val="0"/>
                  <w:divBdr>
                    <w:top w:val="none" w:sz="0" w:space="0" w:color="auto"/>
                    <w:left w:val="none" w:sz="0" w:space="0" w:color="auto"/>
                    <w:bottom w:val="none" w:sz="0" w:space="0" w:color="auto"/>
                    <w:right w:val="none" w:sz="0" w:space="0" w:color="auto"/>
                  </w:divBdr>
                  <w:divsChild>
                    <w:div w:id="1295795164">
                      <w:marLeft w:val="0"/>
                      <w:marRight w:val="0"/>
                      <w:marTop w:val="0"/>
                      <w:marBottom w:val="0"/>
                      <w:divBdr>
                        <w:top w:val="none" w:sz="0" w:space="0" w:color="auto"/>
                        <w:left w:val="none" w:sz="0" w:space="0" w:color="auto"/>
                        <w:bottom w:val="none" w:sz="0" w:space="0" w:color="auto"/>
                        <w:right w:val="none" w:sz="0" w:space="0" w:color="auto"/>
                      </w:divBdr>
                    </w:div>
                  </w:divsChild>
                </w:div>
                <w:div w:id="1905872589">
                  <w:marLeft w:val="0"/>
                  <w:marRight w:val="0"/>
                  <w:marTop w:val="0"/>
                  <w:marBottom w:val="0"/>
                  <w:divBdr>
                    <w:top w:val="none" w:sz="0" w:space="0" w:color="auto"/>
                    <w:left w:val="none" w:sz="0" w:space="0" w:color="auto"/>
                    <w:bottom w:val="none" w:sz="0" w:space="0" w:color="auto"/>
                    <w:right w:val="none" w:sz="0" w:space="0" w:color="auto"/>
                  </w:divBdr>
                  <w:divsChild>
                    <w:div w:id="944848576">
                      <w:marLeft w:val="0"/>
                      <w:marRight w:val="0"/>
                      <w:marTop w:val="0"/>
                      <w:marBottom w:val="0"/>
                      <w:divBdr>
                        <w:top w:val="none" w:sz="0" w:space="0" w:color="auto"/>
                        <w:left w:val="none" w:sz="0" w:space="0" w:color="auto"/>
                        <w:bottom w:val="none" w:sz="0" w:space="0" w:color="auto"/>
                        <w:right w:val="none" w:sz="0" w:space="0" w:color="auto"/>
                      </w:divBdr>
                    </w:div>
                  </w:divsChild>
                </w:div>
                <w:div w:id="625700651">
                  <w:marLeft w:val="0"/>
                  <w:marRight w:val="0"/>
                  <w:marTop w:val="0"/>
                  <w:marBottom w:val="0"/>
                  <w:divBdr>
                    <w:top w:val="none" w:sz="0" w:space="0" w:color="auto"/>
                    <w:left w:val="none" w:sz="0" w:space="0" w:color="auto"/>
                    <w:bottom w:val="none" w:sz="0" w:space="0" w:color="auto"/>
                    <w:right w:val="none" w:sz="0" w:space="0" w:color="auto"/>
                  </w:divBdr>
                </w:div>
                <w:div w:id="1709259467">
                  <w:marLeft w:val="0"/>
                  <w:marRight w:val="0"/>
                  <w:marTop w:val="0"/>
                  <w:marBottom w:val="0"/>
                  <w:divBdr>
                    <w:top w:val="none" w:sz="0" w:space="0" w:color="auto"/>
                    <w:left w:val="none" w:sz="0" w:space="0" w:color="auto"/>
                    <w:bottom w:val="none" w:sz="0" w:space="0" w:color="auto"/>
                    <w:right w:val="none" w:sz="0" w:space="0" w:color="auto"/>
                  </w:divBdr>
                </w:div>
                <w:div w:id="597445410">
                  <w:marLeft w:val="0"/>
                  <w:marRight w:val="0"/>
                  <w:marTop w:val="0"/>
                  <w:marBottom w:val="0"/>
                  <w:divBdr>
                    <w:top w:val="none" w:sz="0" w:space="0" w:color="auto"/>
                    <w:left w:val="none" w:sz="0" w:space="0" w:color="auto"/>
                    <w:bottom w:val="none" w:sz="0" w:space="0" w:color="auto"/>
                    <w:right w:val="none" w:sz="0" w:space="0" w:color="auto"/>
                  </w:divBdr>
                </w:div>
                <w:div w:id="1812864100">
                  <w:marLeft w:val="0"/>
                  <w:marRight w:val="0"/>
                  <w:marTop w:val="0"/>
                  <w:marBottom w:val="0"/>
                  <w:divBdr>
                    <w:top w:val="none" w:sz="0" w:space="0" w:color="auto"/>
                    <w:left w:val="none" w:sz="0" w:space="0" w:color="auto"/>
                    <w:bottom w:val="none" w:sz="0" w:space="0" w:color="auto"/>
                    <w:right w:val="none" w:sz="0" w:space="0" w:color="auto"/>
                  </w:divBdr>
                </w:div>
                <w:div w:id="214780790">
                  <w:marLeft w:val="0"/>
                  <w:marRight w:val="0"/>
                  <w:marTop w:val="0"/>
                  <w:marBottom w:val="0"/>
                  <w:divBdr>
                    <w:top w:val="none" w:sz="0" w:space="0" w:color="auto"/>
                    <w:left w:val="none" w:sz="0" w:space="0" w:color="auto"/>
                    <w:bottom w:val="none" w:sz="0" w:space="0" w:color="auto"/>
                    <w:right w:val="none" w:sz="0" w:space="0" w:color="auto"/>
                  </w:divBdr>
                  <w:divsChild>
                    <w:div w:id="1123495696">
                      <w:marLeft w:val="0"/>
                      <w:marRight w:val="0"/>
                      <w:marTop w:val="0"/>
                      <w:marBottom w:val="0"/>
                      <w:divBdr>
                        <w:top w:val="none" w:sz="0" w:space="0" w:color="auto"/>
                        <w:left w:val="none" w:sz="0" w:space="0" w:color="auto"/>
                        <w:bottom w:val="none" w:sz="0" w:space="0" w:color="auto"/>
                        <w:right w:val="none" w:sz="0" w:space="0" w:color="auto"/>
                      </w:divBdr>
                    </w:div>
                  </w:divsChild>
                </w:div>
                <w:div w:id="1250046314">
                  <w:marLeft w:val="0"/>
                  <w:marRight w:val="0"/>
                  <w:marTop w:val="0"/>
                  <w:marBottom w:val="0"/>
                  <w:divBdr>
                    <w:top w:val="none" w:sz="0" w:space="0" w:color="auto"/>
                    <w:left w:val="none" w:sz="0" w:space="0" w:color="auto"/>
                    <w:bottom w:val="none" w:sz="0" w:space="0" w:color="auto"/>
                    <w:right w:val="none" w:sz="0" w:space="0" w:color="auto"/>
                  </w:divBdr>
                  <w:divsChild>
                    <w:div w:id="12092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827245">
          <w:marLeft w:val="0"/>
          <w:marRight w:val="0"/>
          <w:marTop w:val="0"/>
          <w:marBottom w:val="0"/>
          <w:divBdr>
            <w:top w:val="none" w:sz="0" w:space="0" w:color="auto"/>
            <w:left w:val="none" w:sz="0" w:space="0" w:color="auto"/>
            <w:bottom w:val="none" w:sz="0" w:space="0" w:color="auto"/>
            <w:right w:val="none" w:sz="0" w:space="0" w:color="auto"/>
          </w:divBdr>
        </w:div>
        <w:div w:id="1681010029">
          <w:marLeft w:val="0"/>
          <w:marRight w:val="0"/>
          <w:marTop w:val="0"/>
          <w:marBottom w:val="0"/>
          <w:divBdr>
            <w:top w:val="none" w:sz="0" w:space="0" w:color="auto"/>
            <w:left w:val="none" w:sz="0" w:space="0" w:color="auto"/>
            <w:bottom w:val="none" w:sz="0" w:space="0" w:color="auto"/>
            <w:right w:val="none" w:sz="0" w:space="0" w:color="auto"/>
          </w:divBdr>
          <w:divsChild>
            <w:div w:id="74666326">
              <w:marLeft w:val="0"/>
              <w:marRight w:val="0"/>
              <w:marTop w:val="0"/>
              <w:marBottom w:val="0"/>
              <w:divBdr>
                <w:top w:val="none" w:sz="0" w:space="0" w:color="auto"/>
                <w:left w:val="none" w:sz="0" w:space="0" w:color="auto"/>
                <w:bottom w:val="none" w:sz="0" w:space="0" w:color="auto"/>
                <w:right w:val="none" w:sz="0" w:space="0" w:color="auto"/>
              </w:divBdr>
              <w:divsChild>
                <w:div w:id="887843501">
                  <w:marLeft w:val="0"/>
                  <w:marRight w:val="0"/>
                  <w:marTop w:val="0"/>
                  <w:marBottom w:val="0"/>
                  <w:divBdr>
                    <w:top w:val="none" w:sz="0" w:space="0" w:color="auto"/>
                    <w:left w:val="none" w:sz="0" w:space="0" w:color="auto"/>
                    <w:bottom w:val="none" w:sz="0" w:space="0" w:color="auto"/>
                    <w:right w:val="none" w:sz="0" w:space="0" w:color="auto"/>
                  </w:divBdr>
                </w:div>
                <w:div w:id="339284087">
                  <w:marLeft w:val="0"/>
                  <w:marRight w:val="0"/>
                  <w:marTop w:val="0"/>
                  <w:marBottom w:val="0"/>
                  <w:divBdr>
                    <w:top w:val="none" w:sz="0" w:space="0" w:color="auto"/>
                    <w:left w:val="none" w:sz="0" w:space="0" w:color="auto"/>
                    <w:bottom w:val="none" w:sz="0" w:space="0" w:color="auto"/>
                    <w:right w:val="none" w:sz="0" w:space="0" w:color="auto"/>
                  </w:divBdr>
                </w:div>
                <w:div w:id="557740245">
                  <w:marLeft w:val="0"/>
                  <w:marRight w:val="0"/>
                  <w:marTop w:val="0"/>
                  <w:marBottom w:val="0"/>
                  <w:divBdr>
                    <w:top w:val="none" w:sz="0" w:space="0" w:color="auto"/>
                    <w:left w:val="none" w:sz="0" w:space="0" w:color="auto"/>
                    <w:bottom w:val="none" w:sz="0" w:space="0" w:color="auto"/>
                    <w:right w:val="none" w:sz="0" w:space="0" w:color="auto"/>
                  </w:divBdr>
                </w:div>
                <w:div w:id="1302610414">
                  <w:marLeft w:val="0"/>
                  <w:marRight w:val="0"/>
                  <w:marTop w:val="0"/>
                  <w:marBottom w:val="0"/>
                  <w:divBdr>
                    <w:top w:val="none" w:sz="0" w:space="0" w:color="auto"/>
                    <w:left w:val="none" w:sz="0" w:space="0" w:color="auto"/>
                    <w:bottom w:val="none" w:sz="0" w:space="0" w:color="auto"/>
                    <w:right w:val="none" w:sz="0" w:space="0" w:color="auto"/>
                  </w:divBdr>
                </w:div>
                <w:div w:id="1775594237">
                  <w:marLeft w:val="0"/>
                  <w:marRight w:val="0"/>
                  <w:marTop w:val="0"/>
                  <w:marBottom w:val="0"/>
                  <w:divBdr>
                    <w:top w:val="none" w:sz="0" w:space="0" w:color="auto"/>
                    <w:left w:val="none" w:sz="0" w:space="0" w:color="auto"/>
                    <w:bottom w:val="none" w:sz="0" w:space="0" w:color="auto"/>
                    <w:right w:val="none" w:sz="0" w:space="0" w:color="auto"/>
                  </w:divBdr>
                </w:div>
                <w:div w:id="350452031">
                  <w:marLeft w:val="0"/>
                  <w:marRight w:val="0"/>
                  <w:marTop w:val="0"/>
                  <w:marBottom w:val="0"/>
                  <w:divBdr>
                    <w:top w:val="none" w:sz="0" w:space="0" w:color="auto"/>
                    <w:left w:val="none" w:sz="0" w:space="0" w:color="auto"/>
                    <w:bottom w:val="none" w:sz="0" w:space="0" w:color="auto"/>
                    <w:right w:val="none" w:sz="0" w:space="0" w:color="auto"/>
                  </w:divBdr>
                </w:div>
                <w:div w:id="232544315">
                  <w:marLeft w:val="0"/>
                  <w:marRight w:val="0"/>
                  <w:marTop w:val="0"/>
                  <w:marBottom w:val="0"/>
                  <w:divBdr>
                    <w:top w:val="none" w:sz="0" w:space="0" w:color="auto"/>
                    <w:left w:val="none" w:sz="0" w:space="0" w:color="auto"/>
                    <w:bottom w:val="none" w:sz="0" w:space="0" w:color="auto"/>
                    <w:right w:val="none" w:sz="0" w:space="0" w:color="auto"/>
                  </w:divBdr>
                </w:div>
                <w:div w:id="481431506">
                  <w:marLeft w:val="0"/>
                  <w:marRight w:val="0"/>
                  <w:marTop w:val="0"/>
                  <w:marBottom w:val="0"/>
                  <w:divBdr>
                    <w:top w:val="none" w:sz="0" w:space="0" w:color="auto"/>
                    <w:left w:val="none" w:sz="0" w:space="0" w:color="auto"/>
                    <w:bottom w:val="none" w:sz="0" w:space="0" w:color="auto"/>
                    <w:right w:val="none" w:sz="0" w:space="0" w:color="auto"/>
                  </w:divBdr>
                  <w:divsChild>
                    <w:div w:id="1847212710">
                      <w:marLeft w:val="0"/>
                      <w:marRight w:val="0"/>
                      <w:marTop w:val="0"/>
                      <w:marBottom w:val="0"/>
                      <w:divBdr>
                        <w:top w:val="none" w:sz="0" w:space="0" w:color="auto"/>
                        <w:left w:val="none" w:sz="0" w:space="0" w:color="auto"/>
                        <w:bottom w:val="none" w:sz="0" w:space="0" w:color="auto"/>
                        <w:right w:val="none" w:sz="0" w:space="0" w:color="auto"/>
                      </w:divBdr>
                    </w:div>
                  </w:divsChild>
                </w:div>
                <w:div w:id="180240332">
                  <w:marLeft w:val="0"/>
                  <w:marRight w:val="0"/>
                  <w:marTop w:val="0"/>
                  <w:marBottom w:val="0"/>
                  <w:divBdr>
                    <w:top w:val="none" w:sz="0" w:space="0" w:color="auto"/>
                    <w:left w:val="none" w:sz="0" w:space="0" w:color="auto"/>
                    <w:bottom w:val="none" w:sz="0" w:space="0" w:color="auto"/>
                    <w:right w:val="none" w:sz="0" w:space="0" w:color="auto"/>
                  </w:divBdr>
                </w:div>
                <w:div w:id="579143234">
                  <w:marLeft w:val="0"/>
                  <w:marRight w:val="0"/>
                  <w:marTop w:val="0"/>
                  <w:marBottom w:val="0"/>
                  <w:divBdr>
                    <w:top w:val="none" w:sz="0" w:space="0" w:color="auto"/>
                    <w:left w:val="none" w:sz="0" w:space="0" w:color="auto"/>
                    <w:bottom w:val="none" w:sz="0" w:space="0" w:color="auto"/>
                    <w:right w:val="none" w:sz="0" w:space="0" w:color="auto"/>
                  </w:divBdr>
                </w:div>
                <w:div w:id="186021462">
                  <w:marLeft w:val="0"/>
                  <w:marRight w:val="0"/>
                  <w:marTop w:val="0"/>
                  <w:marBottom w:val="0"/>
                  <w:divBdr>
                    <w:top w:val="none" w:sz="0" w:space="0" w:color="auto"/>
                    <w:left w:val="none" w:sz="0" w:space="0" w:color="auto"/>
                    <w:bottom w:val="none" w:sz="0" w:space="0" w:color="auto"/>
                    <w:right w:val="none" w:sz="0" w:space="0" w:color="auto"/>
                  </w:divBdr>
                </w:div>
                <w:div w:id="1582595759">
                  <w:marLeft w:val="0"/>
                  <w:marRight w:val="0"/>
                  <w:marTop w:val="0"/>
                  <w:marBottom w:val="0"/>
                  <w:divBdr>
                    <w:top w:val="none" w:sz="0" w:space="0" w:color="auto"/>
                    <w:left w:val="none" w:sz="0" w:space="0" w:color="auto"/>
                    <w:bottom w:val="none" w:sz="0" w:space="0" w:color="auto"/>
                    <w:right w:val="none" w:sz="0" w:space="0" w:color="auto"/>
                  </w:divBdr>
                </w:div>
                <w:div w:id="678123285">
                  <w:marLeft w:val="0"/>
                  <w:marRight w:val="0"/>
                  <w:marTop w:val="0"/>
                  <w:marBottom w:val="0"/>
                  <w:divBdr>
                    <w:top w:val="none" w:sz="0" w:space="0" w:color="auto"/>
                    <w:left w:val="none" w:sz="0" w:space="0" w:color="auto"/>
                    <w:bottom w:val="none" w:sz="0" w:space="0" w:color="auto"/>
                    <w:right w:val="none" w:sz="0" w:space="0" w:color="auto"/>
                  </w:divBdr>
                </w:div>
                <w:div w:id="1574506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410250">
          <w:marLeft w:val="0"/>
          <w:marRight w:val="0"/>
          <w:marTop w:val="0"/>
          <w:marBottom w:val="0"/>
          <w:divBdr>
            <w:top w:val="none" w:sz="0" w:space="0" w:color="auto"/>
            <w:left w:val="none" w:sz="0" w:space="0" w:color="auto"/>
            <w:bottom w:val="none" w:sz="0" w:space="0" w:color="auto"/>
            <w:right w:val="none" w:sz="0" w:space="0" w:color="auto"/>
          </w:divBdr>
        </w:div>
        <w:div w:id="1770078606">
          <w:marLeft w:val="0"/>
          <w:marRight w:val="0"/>
          <w:marTop w:val="0"/>
          <w:marBottom w:val="0"/>
          <w:divBdr>
            <w:top w:val="none" w:sz="0" w:space="0" w:color="auto"/>
            <w:left w:val="none" w:sz="0" w:space="0" w:color="auto"/>
            <w:bottom w:val="none" w:sz="0" w:space="0" w:color="auto"/>
            <w:right w:val="none" w:sz="0" w:space="0" w:color="auto"/>
          </w:divBdr>
        </w:div>
        <w:div w:id="1954818819">
          <w:marLeft w:val="0"/>
          <w:marRight w:val="0"/>
          <w:marTop w:val="0"/>
          <w:marBottom w:val="0"/>
          <w:divBdr>
            <w:top w:val="none" w:sz="0" w:space="0" w:color="auto"/>
            <w:left w:val="none" w:sz="0" w:space="0" w:color="auto"/>
            <w:bottom w:val="none" w:sz="0" w:space="0" w:color="auto"/>
            <w:right w:val="none" w:sz="0" w:space="0" w:color="auto"/>
          </w:divBdr>
        </w:div>
        <w:div w:id="774399568">
          <w:marLeft w:val="0"/>
          <w:marRight w:val="0"/>
          <w:marTop w:val="0"/>
          <w:marBottom w:val="0"/>
          <w:divBdr>
            <w:top w:val="none" w:sz="0" w:space="0" w:color="auto"/>
            <w:left w:val="none" w:sz="0" w:space="0" w:color="auto"/>
            <w:bottom w:val="none" w:sz="0" w:space="0" w:color="auto"/>
            <w:right w:val="none" w:sz="0" w:space="0" w:color="auto"/>
          </w:divBdr>
        </w:div>
      </w:divsChild>
    </w:div>
    <w:div w:id="1027561546">
      <w:bodyDiv w:val="1"/>
      <w:marLeft w:val="0"/>
      <w:marRight w:val="0"/>
      <w:marTop w:val="0"/>
      <w:marBottom w:val="0"/>
      <w:divBdr>
        <w:top w:val="none" w:sz="0" w:space="0" w:color="auto"/>
        <w:left w:val="none" w:sz="0" w:space="0" w:color="auto"/>
        <w:bottom w:val="none" w:sz="0" w:space="0" w:color="auto"/>
        <w:right w:val="none" w:sz="0" w:space="0" w:color="auto"/>
      </w:divBdr>
    </w:div>
    <w:div w:id="1117024536">
      <w:bodyDiv w:val="1"/>
      <w:marLeft w:val="0"/>
      <w:marRight w:val="0"/>
      <w:marTop w:val="0"/>
      <w:marBottom w:val="0"/>
      <w:divBdr>
        <w:top w:val="none" w:sz="0" w:space="0" w:color="auto"/>
        <w:left w:val="none" w:sz="0" w:space="0" w:color="auto"/>
        <w:bottom w:val="none" w:sz="0" w:space="0" w:color="auto"/>
        <w:right w:val="none" w:sz="0" w:space="0" w:color="auto"/>
      </w:divBdr>
      <w:divsChild>
        <w:div w:id="112480165">
          <w:marLeft w:val="0"/>
          <w:marRight w:val="0"/>
          <w:marTop w:val="0"/>
          <w:marBottom w:val="0"/>
          <w:divBdr>
            <w:top w:val="none" w:sz="0" w:space="0" w:color="auto"/>
            <w:left w:val="none" w:sz="0" w:space="0" w:color="auto"/>
            <w:bottom w:val="none" w:sz="0" w:space="0" w:color="auto"/>
            <w:right w:val="none" w:sz="0" w:space="0" w:color="auto"/>
          </w:divBdr>
          <w:divsChild>
            <w:div w:id="1369063352">
              <w:marLeft w:val="0"/>
              <w:marRight w:val="0"/>
              <w:marTop w:val="0"/>
              <w:marBottom w:val="0"/>
              <w:divBdr>
                <w:top w:val="none" w:sz="0" w:space="0" w:color="auto"/>
                <w:left w:val="none" w:sz="0" w:space="0" w:color="auto"/>
                <w:bottom w:val="none" w:sz="0" w:space="0" w:color="auto"/>
                <w:right w:val="none" w:sz="0" w:space="0" w:color="auto"/>
              </w:divBdr>
            </w:div>
          </w:divsChild>
        </w:div>
        <w:div w:id="305012349">
          <w:marLeft w:val="0"/>
          <w:marRight w:val="0"/>
          <w:marTop w:val="0"/>
          <w:marBottom w:val="0"/>
          <w:divBdr>
            <w:top w:val="none" w:sz="0" w:space="0" w:color="auto"/>
            <w:left w:val="none" w:sz="0" w:space="0" w:color="auto"/>
            <w:bottom w:val="none" w:sz="0" w:space="0" w:color="auto"/>
            <w:right w:val="none" w:sz="0" w:space="0" w:color="auto"/>
          </w:divBdr>
        </w:div>
      </w:divsChild>
    </w:div>
    <w:div w:id="1205680962">
      <w:bodyDiv w:val="1"/>
      <w:marLeft w:val="0"/>
      <w:marRight w:val="0"/>
      <w:marTop w:val="0"/>
      <w:marBottom w:val="0"/>
      <w:divBdr>
        <w:top w:val="none" w:sz="0" w:space="0" w:color="auto"/>
        <w:left w:val="none" w:sz="0" w:space="0" w:color="auto"/>
        <w:bottom w:val="none" w:sz="0" w:space="0" w:color="auto"/>
        <w:right w:val="none" w:sz="0" w:space="0" w:color="auto"/>
      </w:divBdr>
    </w:div>
    <w:div w:id="1239635081">
      <w:bodyDiv w:val="1"/>
      <w:marLeft w:val="0"/>
      <w:marRight w:val="0"/>
      <w:marTop w:val="0"/>
      <w:marBottom w:val="0"/>
      <w:divBdr>
        <w:top w:val="none" w:sz="0" w:space="0" w:color="auto"/>
        <w:left w:val="none" w:sz="0" w:space="0" w:color="auto"/>
        <w:bottom w:val="none" w:sz="0" w:space="0" w:color="auto"/>
        <w:right w:val="none" w:sz="0" w:space="0" w:color="auto"/>
      </w:divBdr>
      <w:divsChild>
        <w:div w:id="324549263">
          <w:marLeft w:val="0"/>
          <w:marRight w:val="0"/>
          <w:marTop w:val="0"/>
          <w:marBottom w:val="0"/>
          <w:divBdr>
            <w:top w:val="none" w:sz="0" w:space="0" w:color="auto"/>
            <w:left w:val="none" w:sz="0" w:space="0" w:color="auto"/>
            <w:bottom w:val="none" w:sz="0" w:space="0" w:color="auto"/>
            <w:right w:val="none" w:sz="0" w:space="0" w:color="auto"/>
          </w:divBdr>
        </w:div>
        <w:div w:id="463162627">
          <w:marLeft w:val="0"/>
          <w:marRight w:val="0"/>
          <w:marTop w:val="0"/>
          <w:marBottom w:val="0"/>
          <w:divBdr>
            <w:top w:val="none" w:sz="0" w:space="0" w:color="auto"/>
            <w:left w:val="none" w:sz="0" w:space="0" w:color="auto"/>
            <w:bottom w:val="none" w:sz="0" w:space="0" w:color="auto"/>
            <w:right w:val="none" w:sz="0" w:space="0" w:color="auto"/>
          </w:divBdr>
        </w:div>
        <w:div w:id="364063947">
          <w:marLeft w:val="0"/>
          <w:marRight w:val="0"/>
          <w:marTop w:val="0"/>
          <w:marBottom w:val="0"/>
          <w:divBdr>
            <w:top w:val="none" w:sz="0" w:space="0" w:color="auto"/>
            <w:left w:val="none" w:sz="0" w:space="0" w:color="auto"/>
            <w:bottom w:val="none" w:sz="0" w:space="0" w:color="auto"/>
            <w:right w:val="none" w:sz="0" w:space="0" w:color="auto"/>
          </w:divBdr>
        </w:div>
        <w:div w:id="1786652540">
          <w:marLeft w:val="0"/>
          <w:marRight w:val="0"/>
          <w:marTop w:val="0"/>
          <w:marBottom w:val="0"/>
          <w:divBdr>
            <w:top w:val="none" w:sz="0" w:space="0" w:color="auto"/>
            <w:left w:val="none" w:sz="0" w:space="0" w:color="auto"/>
            <w:bottom w:val="none" w:sz="0" w:space="0" w:color="auto"/>
            <w:right w:val="none" w:sz="0" w:space="0" w:color="auto"/>
          </w:divBdr>
        </w:div>
      </w:divsChild>
    </w:div>
    <w:div w:id="1542399731">
      <w:bodyDiv w:val="1"/>
      <w:marLeft w:val="0"/>
      <w:marRight w:val="0"/>
      <w:marTop w:val="0"/>
      <w:marBottom w:val="0"/>
      <w:divBdr>
        <w:top w:val="none" w:sz="0" w:space="0" w:color="auto"/>
        <w:left w:val="none" w:sz="0" w:space="0" w:color="auto"/>
        <w:bottom w:val="none" w:sz="0" w:space="0" w:color="auto"/>
        <w:right w:val="none" w:sz="0" w:space="0" w:color="auto"/>
      </w:divBdr>
      <w:divsChild>
        <w:div w:id="2141192752">
          <w:marLeft w:val="0"/>
          <w:marRight w:val="0"/>
          <w:marTop w:val="0"/>
          <w:marBottom w:val="0"/>
          <w:divBdr>
            <w:top w:val="none" w:sz="0" w:space="0" w:color="auto"/>
            <w:left w:val="none" w:sz="0" w:space="0" w:color="auto"/>
            <w:bottom w:val="none" w:sz="0" w:space="0" w:color="auto"/>
            <w:right w:val="none" w:sz="0" w:space="0" w:color="auto"/>
          </w:divBdr>
        </w:div>
        <w:div w:id="2030913336">
          <w:marLeft w:val="0"/>
          <w:marRight w:val="0"/>
          <w:marTop w:val="0"/>
          <w:marBottom w:val="0"/>
          <w:divBdr>
            <w:top w:val="none" w:sz="0" w:space="0" w:color="auto"/>
            <w:left w:val="none" w:sz="0" w:space="0" w:color="auto"/>
            <w:bottom w:val="none" w:sz="0" w:space="0" w:color="auto"/>
            <w:right w:val="none" w:sz="0" w:space="0" w:color="auto"/>
          </w:divBdr>
        </w:div>
      </w:divsChild>
    </w:div>
    <w:div w:id="1845977664">
      <w:bodyDiv w:val="1"/>
      <w:marLeft w:val="0"/>
      <w:marRight w:val="0"/>
      <w:marTop w:val="0"/>
      <w:marBottom w:val="0"/>
      <w:divBdr>
        <w:top w:val="none" w:sz="0" w:space="0" w:color="auto"/>
        <w:left w:val="none" w:sz="0" w:space="0" w:color="auto"/>
        <w:bottom w:val="none" w:sz="0" w:space="0" w:color="auto"/>
        <w:right w:val="none" w:sz="0" w:space="0" w:color="auto"/>
      </w:divBdr>
    </w:div>
    <w:div w:id="2086149078">
      <w:bodyDiv w:val="1"/>
      <w:marLeft w:val="0"/>
      <w:marRight w:val="0"/>
      <w:marTop w:val="0"/>
      <w:marBottom w:val="0"/>
      <w:divBdr>
        <w:top w:val="none" w:sz="0" w:space="0" w:color="auto"/>
        <w:left w:val="none" w:sz="0" w:space="0" w:color="auto"/>
        <w:bottom w:val="none" w:sz="0" w:space="0" w:color="auto"/>
        <w:right w:val="none" w:sz="0" w:space="0" w:color="auto"/>
      </w:divBdr>
      <w:divsChild>
        <w:div w:id="632441429">
          <w:marLeft w:val="0"/>
          <w:marRight w:val="0"/>
          <w:marTop w:val="0"/>
          <w:marBottom w:val="0"/>
          <w:divBdr>
            <w:top w:val="none" w:sz="0" w:space="0" w:color="auto"/>
            <w:left w:val="none" w:sz="0" w:space="0" w:color="auto"/>
            <w:bottom w:val="none" w:sz="0" w:space="0" w:color="auto"/>
            <w:right w:val="none" w:sz="0" w:space="0" w:color="auto"/>
          </w:divBdr>
        </w:div>
        <w:div w:id="1010136550">
          <w:marLeft w:val="0"/>
          <w:marRight w:val="0"/>
          <w:marTop w:val="0"/>
          <w:marBottom w:val="0"/>
          <w:divBdr>
            <w:top w:val="none" w:sz="0" w:space="0" w:color="auto"/>
            <w:left w:val="none" w:sz="0" w:space="0" w:color="auto"/>
            <w:bottom w:val="none" w:sz="0" w:space="0" w:color="auto"/>
            <w:right w:val="none" w:sz="0" w:space="0" w:color="auto"/>
          </w:divBdr>
        </w:div>
        <w:div w:id="426193196">
          <w:marLeft w:val="0"/>
          <w:marRight w:val="0"/>
          <w:marTop w:val="0"/>
          <w:marBottom w:val="0"/>
          <w:divBdr>
            <w:top w:val="none" w:sz="0" w:space="0" w:color="auto"/>
            <w:left w:val="none" w:sz="0" w:space="0" w:color="auto"/>
            <w:bottom w:val="none" w:sz="0" w:space="0" w:color="auto"/>
            <w:right w:val="none" w:sz="0" w:space="0" w:color="auto"/>
          </w:divBdr>
        </w:div>
        <w:div w:id="202836579">
          <w:marLeft w:val="0"/>
          <w:marRight w:val="0"/>
          <w:marTop w:val="0"/>
          <w:marBottom w:val="0"/>
          <w:divBdr>
            <w:top w:val="none" w:sz="0" w:space="0" w:color="auto"/>
            <w:left w:val="none" w:sz="0" w:space="0" w:color="auto"/>
            <w:bottom w:val="none" w:sz="0" w:space="0" w:color="auto"/>
            <w:right w:val="none" w:sz="0" w:space="0" w:color="auto"/>
          </w:divBdr>
        </w:div>
        <w:div w:id="2036887581">
          <w:marLeft w:val="0"/>
          <w:marRight w:val="0"/>
          <w:marTop w:val="0"/>
          <w:marBottom w:val="0"/>
          <w:divBdr>
            <w:top w:val="none" w:sz="0" w:space="0" w:color="auto"/>
            <w:left w:val="none" w:sz="0" w:space="0" w:color="auto"/>
            <w:bottom w:val="none" w:sz="0" w:space="0" w:color="auto"/>
            <w:right w:val="none" w:sz="0" w:space="0" w:color="auto"/>
          </w:divBdr>
        </w:div>
        <w:div w:id="771515007">
          <w:marLeft w:val="0"/>
          <w:marRight w:val="0"/>
          <w:marTop w:val="0"/>
          <w:marBottom w:val="0"/>
          <w:divBdr>
            <w:top w:val="none" w:sz="0" w:space="0" w:color="auto"/>
            <w:left w:val="none" w:sz="0" w:space="0" w:color="auto"/>
            <w:bottom w:val="none" w:sz="0" w:space="0" w:color="auto"/>
            <w:right w:val="none" w:sz="0" w:space="0" w:color="auto"/>
          </w:divBdr>
        </w:div>
        <w:div w:id="1080295711">
          <w:marLeft w:val="0"/>
          <w:marRight w:val="0"/>
          <w:marTop w:val="0"/>
          <w:marBottom w:val="0"/>
          <w:divBdr>
            <w:top w:val="none" w:sz="0" w:space="0" w:color="auto"/>
            <w:left w:val="none" w:sz="0" w:space="0" w:color="auto"/>
            <w:bottom w:val="none" w:sz="0" w:space="0" w:color="auto"/>
            <w:right w:val="none" w:sz="0" w:space="0" w:color="auto"/>
          </w:divBdr>
        </w:div>
        <w:div w:id="198129853">
          <w:marLeft w:val="0"/>
          <w:marRight w:val="0"/>
          <w:marTop w:val="0"/>
          <w:marBottom w:val="0"/>
          <w:divBdr>
            <w:top w:val="none" w:sz="0" w:space="0" w:color="auto"/>
            <w:left w:val="none" w:sz="0" w:space="0" w:color="auto"/>
            <w:bottom w:val="none" w:sz="0" w:space="0" w:color="auto"/>
            <w:right w:val="none" w:sz="0" w:space="0" w:color="auto"/>
          </w:divBdr>
        </w:div>
        <w:div w:id="864565115">
          <w:marLeft w:val="0"/>
          <w:marRight w:val="0"/>
          <w:marTop w:val="0"/>
          <w:marBottom w:val="0"/>
          <w:divBdr>
            <w:top w:val="none" w:sz="0" w:space="0" w:color="auto"/>
            <w:left w:val="none" w:sz="0" w:space="0" w:color="auto"/>
            <w:bottom w:val="none" w:sz="0" w:space="0" w:color="auto"/>
            <w:right w:val="none" w:sz="0" w:space="0" w:color="auto"/>
          </w:divBdr>
        </w:div>
        <w:div w:id="74204625">
          <w:marLeft w:val="0"/>
          <w:marRight w:val="0"/>
          <w:marTop w:val="0"/>
          <w:marBottom w:val="0"/>
          <w:divBdr>
            <w:top w:val="none" w:sz="0" w:space="0" w:color="auto"/>
            <w:left w:val="none" w:sz="0" w:space="0" w:color="auto"/>
            <w:bottom w:val="none" w:sz="0" w:space="0" w:color="auto"/>
            <w:right w:val="none" w:sz="0" w:space="0" w:color="auto"/>
          </w:divBdr>
        </w:div>
        <w:div w:id="2019306816">
          <w:marLeft w:val="0"/>
          <w:marRight w:val="0"/>
          <w:marTop w:val="0"/>
          <w:marBottom w:val="0"/>
          <w:divBdr>
            <w:top w:val="none" w:sz="0" w:space="0" w:color="auto"/>
            <w:left w:val="none" w:sz="0" w:space="0" w:color="auto"/>
            <w:bottom w:val="none" w:sz="0" w:space="0" w:color="auto"/>
            <w:right w:val="none" w:sz="0" w:space="0" w:color="auto"/>
          </w:divBdr>
        </w:div>
        <w:div w:id="2111509138">
          <w:marLeft w:val="0"/>
          <w:marRight w:val="0"/>
          <w:marTop w:val="0"/>
          <w:marBottom w:val="0"/>
          <w:divBdr>
            <w:top w:val="none" w:sz="0" w:space="0" w:color="auto"/>
            <w:left w:val="none" w:sz="0" w:space="0" w:color="auto"/>
            <w:bottom w:val="none" w:sz="0" w:space="0" w:color="auto"/>
            <w:right w:val="none" w:sz="0" w:space="0" w:color="auto"/>
          </w:divBdr>
        </w:div>
      </w:divsChild>
    </w:div>
    <w:div w:id="212017364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51338D-9B84-7B4D-BC4A-78C49CF010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TotalTime>
  <Pages>14</Pages>
  <Words>4008</Words>
  <Characters>21367</Characters>
  <Application>Microsoft Macintosh Word</Application>
  <DocSecurity>0</DocSecurity>
  <Lines>436</Lines>
  <Paragraphs>162</Paragraphs>
  <ScaleCrop>false</ScaleCrop>
  <Company/>
  <LinksUpToDate>false</LinksUpToDate>
  <CharactersWithSpaces>25213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dc:creator>
  <cp:keywords/>
  <dc:description/>
  <cp:lastModifiedBy>Bernard</cp:lastModifiedBy>
  <cp:revision>128</cp:revision>
  <cp:lastPrinted>2018-05-12T06:36:00Z</cp:lastPrinted>
  <dcterms:created xsi:type="dcterms:W3CDTF">2018-04-08T12:53:00Z</dcterms:created>
  <dcterms:modified xsi:type="dcterms:W3CDTF">2018-05-12T06:46:00Z</dcterms:modified>
</cp:coreProperties>
</file>