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B93A0" w14:textId="77777777" w:rsidR="00B57D0E" w:rsidRDefault="00F82E1A" w:rsidP="00B57D0E">
      <w:pPr>
        <w:ind w:firstLine="3402"/>
      </w:pPr>
      <w:hyperlink r:id="rId6" w:history="1"/>
      <w:r w:rsidR="00B57D0E">
        <w:rPr>
          <w:color w:val="0000FF"/>
        </w:rPr>
        <w:fldChar w:fldCharType="begin"/>
      </w:r>
      <w:r w:rsidR="00B57D0E">
        <w:rPr>
          <w:color w:val="0000FF"/>
        </w:rPr>
        <w:instrText xml:space="preserve"> INCLUDEPICTURE "http://img.verticalresponse.com/media/4/c/d/4cd79177b9/9ac37eeae7/9ac37eeae7.gif?1140442741" \* MERGEFORMATINET </w:instrText>
      </w:r>
      <w:r w:rsidR="00B57D0E">
        <w:rPr>
          <w:color w:val="0000FF"/>
        </w:rPr>
        <w:fldChar w:fldCharType="separate"/>
      </w:r>
      <w:r w:rsidR="00AA70D5">
        <w:rPr>
          <w:color w:val="0000FF"/>
        </w:rPr>
        <w:fldChar w:fldCharType="begin"/>
      </w:r>
      <w:r w:rsidR="00AA70D5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AA70D5">
        <w:rPr>
          <w:color w:val="0000FF"/>
        </w:rPr>
        <w:fldChar w:fldCharType="separate"/>
      </w:r>
      <w:r w:rsidR="006B4F65">
        <w:rPr>
          <w:color w:val="0000FF"/>
        </w:rPr>
        <w:fldChar w:fldCharType="begin"/>
      </w:r>
      <w:r w:rsidR="006B4F65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6B4F65">
        <w:rPr>
          <w:color w:val="0000FF"/>
        </w:rPr>
        <w:fldChar w:fldCharType="separate"/>
      </w:r>
      <w:r w:rsidR="002119E9">
        <w:rPr>
          <w:color w:val="0000FF"/>
        </w:rPr>
        <w:fldChar w:fldCharType="begin"/>
      </w:r>
      <w:r w:rsidR="002119E9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2119E9">
        <w:rPr>
          <w:color w:val="0000FF"/>
        </w:rPr>
        <w:fldChar w:fldCharType="separate"/>
      </w:r>
      <w:r w:rsidR="005A48FF">
        <w:rPr>
          <w:color w:val="0000FF"/>
        </w:rPr>
        <w:fldChar w:fldCharType="begin"/>
      </w:r>
      <w:r w:rsidR="005A48FF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5A48FF">
        <w:rPr>
          <w:color w:val="0000FF"/>
        </w:rPr>
        <w:fldChar w:fldCharType="separate"/>
      </w:r>
      <w:r w:rsidR="00407A72">
        <w:rPr>
          <w:color w:val="0000FF"/>
        </w:rPr>
        <w:fldChar w:fldCharType="begin"/>
      </w:r>
      <w:r w:rsidR="00407A72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407A72">
        <w:rPr>
          <w:color w:val="0000FF"/>
        </w:rPr>
        <w:fldChar w:fldCharType="separate"/>
      </w:r>
      <w:r w:rsidR="00801681">
        <w:rPr>
          <w:color w:val="0000FF"/>
        </w:rPr>
        <w:fldChar w:fldCharType="begin"/>
      </w:r>
      <w:r w:rsidR="00801681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801681">
        <w:rPr>
          <w:color w:val="0000FF"/>
        </w:rPr>
        <w:fldChar w:fldCharType="separate"/>
      </w:r>
      <w:r w:rsidR="00734AF5">
        <w:rPr>
          <w:color w:val="0000FF"/>
        </w:rPr>
        <w:fldChar w:fldCharType="begin"/>
      </w:r>
      <w:r w:rsidR="00734AF5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734AF5">
        <w:rPr>
          <w:color w:val="0000FF"/>
        </w:rPr>
        <w:fldChar w:fldCharType="separate"/>
      </w:r>
      <w:r w:rsidR="00484E43">
        <w:rPr>
          <w:color w:val="0000FF"/>
        </w:rPr>
        <w:fldChar w:fldCharType="begin"/>
      </w:r>
      <w:r w:rsidR="00484E43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484E43">
        <w:rPr>
          <w:color w:val="0000FF"/>
        </w:rPr>
        <w:fldChar w:fldCharType="separate"/>
      </w:r>
      <w:r w:rsidR="00A61B50">
        <w:rPr>
          <w:color w:val="0000FF"/>
        </w:rPr>
        <w:fldChar w:fldCharType="begin"/>
      </w:r>
      <w:r w:rsidR="00A61B50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A61B50">
        <w:rPr>
          <w:color w:val="0000FF"/>
        </w:rPr>
        <w:fldChar w:fldCharType="separate"/>
      </w:r>
      <w:r w:rsidR="00982817">
        <w:rPr>
          <w:color w:val="0000FF"/>
        </w:rPr>
        <w:fldChar w:fldCharType="begin"/>
      </w:r>
      <w:r w:rsidR="00982817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982817">
        <w:rPr>
          <w:color w:val="0000FF"/>
        </w:rPr>
        <w:fldChar w:fldCharType="separate"/>
      </w:r>
      <w:r w:rsidR="00E21A4B">
        <w:rPr>
          <w:color w:val="0000FF"/>
        </w:rPr>
        <w:fldChar w:fldCharType="begin"/>
      </w:r>
      <w:r w:rsidR="00E21A4B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E21A4B">
        <w:rPr>
          <w:color w:val="0000FF"/>
        </w:rPr>
        <w:fldChar w:fldCharType="separate"/>
      </w:r>
      <w:r w:rsidR="00B75450">
        <w:rPr>
          <w:color w:val="0000FF"/>
        </w:rPr>
        <w:fldChar w:fldCharType="begin"/>
      </w:r>
      <w:r w:rsidR="00B75450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B75450">
        <w:rPr>
          <w:color w:val="0000FF"/>
        </w:rPr>
        <w:fldChar w:fldCharType="separate"/>
      </w:r>
      <w:r w:rsidR="00E275A6">
        <w:rPr>
          <w:color w:val="0000FF"/>
        </w:rPr>
        <w:fldChar w:fldCharType="begin"/>
      </w:r>
      <w:r w:rsidR="00E275A6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E275A6">
        <w:rPr>
          <w:color w:val="0000FF"/>
        </w:rPr>
        <w:fldChar w:fldCharType="separate"/>
      </w:r>
      <w:r w:rsidR="00D144D2">
        <w:rPr>
          <w:color w:val="0000FF"/>
        </w:rPr>
        <w:fldChar w:fldCharType="begin"/>
      </w:r>
      <w:r w:rsidR="00D144D2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D144D2">
        <w:rPr>
          <w:color w:val="0000FF"/>
        </w:rPr>
        <w:fldChar w:fldCharType="separate"/>
      </w:r>
      <w:r w:rsidR="00EB59F7">
        <w:rPr>
          <w:color w:val="0000FF"/>
        </w:rPr>
        <w:fldChar w:fldCharType="begin"/>
      </w:r>
      <w:r w:rsidR="00EB59F7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EB59F7">
        <w:rPr>
          <w:color w:val="0000FF"/>
        </w:rPr>
        <w:fldChar w:fldCharType="separate"/>
      </w:r>
      <w:r w:rsidR="002A3F91">
        <w:rPr>
          <w:color w:val="0000FF"/>
        </w:rPr>
        <w:fldChar w:fldCharType="begin"/>
      </w:r>
      <w:r w:rsidR="002A3F91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2A3F91">
        <w:rPr>
          <w:color w:val="0000FF"/>
        </w:rPr>
        <w:fldChar w:fldCharType="separate"/>
      </w:r>
      <w:r w:rsidR="002A0B07">
        <w:rPr>
          <w:color w:val="0000FF"/>
        </w:rPr>
        <w:fldChar w:fldCharType="begin"/>
      </w:r>
      <w:r w:rsidR="002A0B07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2A0B07">
        <w:rPr>
          <w:color w:val="0000FF"/>
        </w:rPr>
        <w:fldChar w:fldCharType="separate"/>
      </w:r>
      <w:r w:rsidR="00A248C1">
        <w:rPr>
          <w:color w:val="0000FF"/>
        </w:rPr>
        <w:fldChar w:fldCharType="begin"/>
      </w:r>
      <w:r w:rsidR="00A248C1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A248C1">
        <w:rPr>
          <w:color w:val="0000FF"/>
        </w:rPr>
        <w:fldChar w:fldCharType="separate"/>
      </w:r>
      <w:r w:rsidR="00022B41">
        <w:rPr>
          <w:color w:val="0000FF"/>
        </w:rPr>
        <w:fldChar w:fldCharType="begin"/>
      </w:r>
      <w:r w:rsidR="00022B41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022B41">
        <w:rPr>
          <w:color w:val="0000FF"/>
        </w:rPr>
        <w:fldChar w:fldCharType="separate"/>
      </w:r>
      <w:r w:rsidR="00FF6458">
        <w:rPr>
          <w:color w:val="0000FF"/>
        </w:rPr>
        <w:fldChar w:fldCharType="begin"/>
      </w:r>
      <w:r w:rsidR="00FF6458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FF6458">
        <w:rPr>
          <w:color w:val="0000FF"/>
        </w:rPr>
        <w:fldChar w:fldCharType="separate"/>
      </w:r>
      <w:r w:rsidR="00293047">
        <w:rPr>
          <w:color w:val="0000FF"/>
        </w:rPr>
        <w:fldChar w:fldCharType="begin"/>
      </w:r>
      <w:r w:rsidR="00293047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293047">
        <w:rPr>
          <w:color w:val="0000FF"/>
        </w:rPr>
        <w:fldChar w:fldCharType="separate"/>
      </w:r>
      <w:r w:rsidR="00942835">
        <w:rPr>
          <w:color w:val="0000FF"/>
        </w:rPr>
        <w:fldChar w:fldCharType="begin"/>
      </w:r>
      <w:r w:rsidR="00942835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942835">
        <w:rPr>
          <w:color w:val="0000FF"/>
        </w:rPr>
        <w:fldChar w:fldCharType="separate"/>
      </w:r>
      <w:r w:rsidR="007E1340">
        <w:rPr>
          <w:color w:val="0000FF"/>
        </w:rPr>
        <w:fldChar w:fldCharType="begin"/>
      </w:r>
      <w:r w:rsidR="007E1340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7E1340">
        <w:rPr>
          <w:color w:val="0000FF"/>
        </w:rPr>
        <w:fldChar w:fldCharType="separate"/>
      </w:r>
      <w:r w:rsidR="00DD2639">
        <w:rPr>
          <w:color w:val="0000FF"/>
        </w:rPr>
        <w:fldChar w:fldCharType="begin"/>
      </w:r>
      <w:r w:rsidR="00DD2639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DD2639">
        <w:rPr>
          <w:color w:val="0000FF"/>
        </w:rPr>
        <w:fldChar w:fldCharType="separate"/>
      </w:r>
      <w:r w:rsidR="00481F30">
        <w:rPr>
          <w:color w:val="0000FF"/>
        </w:rPr>
        <w:fldChar w:fldCharType="begin"/>
      </w:r>
      <w:r w:rsidR="00481F30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481F30">
        <w:rPr>
          <w:color w:val="0000FF"/>
        </w:rPr>
        <w:fldChar w:fldCharType="separate"/>
      </w:r>
      <w:r w:rsidR="00C13DB3">
        <w:rPr>
          <w:color w:val="0000FF"/>
        </w:rPr>
        <w:fldChar w:fldCharType="begin"/>
      </w:r>
      <w:r w:rsidR="00C13DB3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C13DB3">
        <w:rPr>
          <w:color w:val="0000FF"/>
        </w:rPr>
        <w:fldChar w:fldCharType="separate"/>
      </w:r>
      <w:r w:rsidR="008C1A29">
        <w:rPr>
          <w:color w:val="0000FF"/>
        </w:rPr>
        <w:fldChar w:fldCharType="begin"/>
      </w:r>
      <w:r w:rsidR="008C1A29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8C1A29">
        <w:rPr>
          <w:color w:val="0000FF"/>
        </w:rPr>
        <w:fldChar w:fldCharType="separate"/>
      </w:r>
      <w:r w:rsidR="00DD3483">
        <w:rPr>
          <w:color w:val="0000FF"/>
        </w:rPr>
        <w:fldChar w:fldCharType="begin"/>
      </w:r>
      <w:r w:rsidR="00DD3483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DD3483">
        <w:rPr>
          <w:color w:val="0000FF"/>
        </w:rPr>
        <w:fldChar w:fldCharType="separate"/>
      </w:r>
      <w:r w:rsidR="001D03D2">
        <w:rPr>
          <w:color w:val="0000FF"/>
        </w:rPr>
        <w:fldChar w:fldCharType="begin"/>
      </w:r>
      <w:r w:rsidR="001D03D2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1D03D2">
        <w:rPr>
          <w:color w:val="0000FF"/>
        </w:rPr>
        <w:fldChar w:fldCharType="separate"/>
      </w:r>
      <w:r w:rsidR="001D03D2">
        <w:rPr>
          <w:color w:val="0000FF"/>
        </w:rPr>
        <w:fldChar w:fldCharType="begin"/>
      </w:r>
      <w:r w:rsidR="001D03D2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1D03D2">
        <w:rPr>
          <w:color w:val="0000FF"/>
        </w:rPr>
        <w:fldChar w:fldCharType="separate"/>
      </w:r>
      <w:r w:rsidR="001E254D">
        <w:rPr>
          <w:color w:val="0000FF"/>
        </w:rPr>
        <w:fldChar w:fldCharType="begin"/>
      </w:r>
      <w:r w:rsidR="001E254D"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 w:rsidR="001E254D">
        <w:rPr>
          <w:color w:val="0000FF"/>
        </w:rPr>
        <w:fldChar w:fldCharType="separate"/>
      </w:r>
      <w:r>
        <w:rPr>
          <w:color w:val="0000FF"/>
        </w:rPr>
        <w:fldChar w:fldCharType="begin"/>
      </w:r>
      <w:r>
        <w:rPr>
          <w:color w:val="0000FF"/>
        </w:rPr>
        <w:instrText xml:space="preserve"> INCLUDEPICTURE  "http://img.verticalresponse.com/media/4/c/d/4cd79177b9/9ac37eeae7/9ac37eeae7.gif?1140442741" \* MERGEFORMATINET </w:instrText>
      </w:r>
      <w:r>
        <w:rPr>
          <w:color w:val="0000FF"/>
        </w:rPr>
        <w:fldChar w:fldCharType="separate"/>
      </w:r>
      <w:r w:rsidR="005C1A68">
        <w:rPr>
          <w:color w:val="0000FF"/>
        </w:rPr>
        <w:fldChar w:fldCharType="begin"/>
      </w:r>
      <w:r w:rsidR="005C1A68">
        <w:rPr>
          <w:color w:val="0000FF"/>
        </w:rPr>
        <w:instrText xml:space="preserve"> </w:instrText>
      </w:r>
      <w:r w:rsidR="005C1A68">
        <w:rPr>
          <w:color w:val="0000FF"/>
        </w:rPr>
        <w:instrText>INCLUDEPICTURE  "http://img.verticalresponse.com/media/4/c/d/4cd79177b9/9ac37eeae7/9ac37eeae7.gif?1140442741" \* MERGEFORMATINET</w:instrText>
      </w:r>
      <w:r w:rsidR="005C1A68">
        <w:rPr>
          <w:color w:val="0000FF"/>
        </w:rPr>
        <w:instrText xml:space="preserve"> </w:instrText>
      </w:r>
      <w:r w:rsidR="005C1A68">
        <w:rPr>
          <w:color w:val="0000FF"/>
        </w:rPr>
        <w:fldChar w:fldCharType="separate"/>
      </w:r>
      <w:r w:rsidR="005C1A68">
        <w:rPr>
          <w:color w:val="0000FF"/>
        </w:rPr>
        <w:pict w14:anchorId="7A533B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2.2pt;height:1in" o:button="t">
            <v:imagedata r:id="rId7" r:href="rId8"/>
          </v:shape>
        </w:pict>
      </w:r>
      <w:r w:rsidR="005C1A68">
        <w:rPr>
          <w:color w:val="0000FF"/>
        </w:rPr>
        <w:fldChar w:fldCharType="end"/>
      </w:r>
      <w:r>
        <w:rPr>
          <w:color w:val="0000FF"/>
        </w:rPr>
        <w:fldChar w:fldCharType="end"/>
      </w:r>
      <w:r w:rsidR="001E254D">
        <w:rPr>
          <w:color w:val="0000FF"/>
        </w:rPr>
        <w:fldChar w:fldCharType="end"/>
      </w:r>
      <w:r w:rsidR="001D03D2">
        <w:rPr>
          <w:color w:val="0000FF"/>
        </w:rPr>
        <w:fldChar w:fldCharType="end"/>
      </w:r>
      <w:r w:rsidR="001D03D2">
        <w:rPr>
          <w:color w:val="0000FF"/>
        </w:rPr>
        <w:fldChar w:fldCharType="end"/>
      </w:r>
      <w:r w:rsidR="00DD3483">
        <w:rPr>
          <w:color w:val="0000FF"/>
        </w:rPr>
        <w:fldChar w:fldCharType="end"/>
      </w:r>
      <w:r w:rsidR="008C1A29">
        <w:rPr>
          <w:color w:val="0000FF"/>
        </w:rPr>
        <w:fldChar w:fldCharType="end"/>
      </w:r>
      <w:r w:rsidR="00C13DB3">
        <w:rPr>
          <w:color w:val="0000FF"/>
        </w:rPr>
        <w:fldChar w:fldCharType="end"/>
      </w:r>
      <w:r w:rsidR="00481F30">
        <w:rPr>
          <w:color w:val="0000FF"/>
        </w:rPr>
        <w:fldChar w:fldCharType="end"/>
      </w:r>
      <w:r w:rsidR="00DD2639">
        <w:rPr>
          <w:color w:val="0000FF"/>
        </w:rPr>
        <w:fldChar w:fldCharType="end"/>
      </w:r>
      <w:r w:rsidR="007E1340">
        <w:rPr>
          <w:color w:val="0000FF"/>
        </w:rPr>
        <w:fldChar w:fldCharType="end"/>
      </w:r>
      <w:r w:rsidR="00942835">
        <w:rPr>
          <w:color w:val="0000FF"/>
        </w:rPr>
        <w:fldChar w:fldCharType="end"/>
      </w:r>
      <w:r w:rsidR="00293047">
        <w:rPr>
          <w:color w:val="0000FF"/>
        </w:rPr>
        <w:fldChar w:fldCharType="end"/>
      </w:r>
      <w:r w:rsidR="00FF6458">
        <w:rPr>
          <w:color w:val="0000FF"/>
        </w:rPr>
        <w:fldChar w:fldCharType="end"/>
      </w:r>
      <w:r w:rsidR="00022B41">
        <w:rPr>
          <w:color w:val="0000FF"/>
        </w:rPr>
        <w:fldChar w:fldCharType="end"/>
      </w:r>
      <w:r w:rsidR="00A248C1">
        <w:rPr>
          <w:color w:val="0000FF"/>
        </w:rPr>
        <w:fldChar w:fldCharType="end"/>
      </w:r>
      <w:r w:rsidR="002A0B07">
        <w:rPr>
          <w:color w:val="0000FF"/>
        </w:rPr>
        <w:fldChar w:fldCharType="end"/>
      </w:r>
      <w:r w:rsidR="002A3F91">
        <w:rPr>
          <w:color w:val="0000FF"/>
        </w:rPr>
        <w:fldChar w:fldCharType="end"/>
      </w:r>
      <w:r w:rsidR="00EB59F7">
        <w:rPr>
          <w:color w:val="0000FF"/>
        </w:rPr>
        <w:fldChar w:fldCharType="end"/>
      </w:r>
      <w:r w:rsidR="00D144D2">
        <w:rPr>
          <w:color w:val="0000FF"/>
        </w:rPr>
        <w:fldChar w:fldCharType="end"/>
      </w:r>
      <w:r w:rsidR="00E275A6">
        <w:rPr>
          <w:color w:val="0000FF"/>
        </w:rPr>
        <w:fldChar w:fldCharType="end"/>
      </w:r>
      <w:r w:rsidR="00B75450">
        <w:rPr>
          <w:color w:val="0000FF"/>
        </w:rPr>
        <w:fldChar w:fldCharType="end"/>
      </w:r>
      <w:r w:rsidR="00E21A4B">
        <w:rPr>
          <w:color w:val="0000FF"/>
        </w:rPr>
        <w:fldChar w:fldCharType="end"/>
      </w:r>
      <w:r w:rsidR="00982817">
        <w:rPr>
          <w:color w:val="0000FF"/>
        </w:rPr>
        <w:fldChar w:fldCharType="end"/>
      </w:r>
      <w:r w:rsidR="00A61B50">
        <w:rPr>
          <w:color w:val="0000FF"/>
        </w:rPr>
        <w:fldChar w:fldCharType="end"/>
      </w:r>
      <w:r w:rsidR="00484E43">
        <w:rPr>
          <w:color w:val="0000FF"/>
        </w:rPr>
        <w:fldChar w:fldCharType="end"/>
      </w:r>
      <w:r w:rsidR="00734AF5">
        <w:rPr>
          <w:color w:val="0000FF"/>
        </w:rPr>
        <w:fldChar w:fldCharType="end"/>
      </w:r>
      <w:r w:rsidR="00801681">
        <w:rPr>
          <w:color w:val="0000FF"/>
        </w:rPr>
        <w:fldChar w:fldCharType="end"/>
      </w:r>
      <w:r w:rsidR="00407A72">
        <w:rPr>
          <w:color w:val="0000FF"/>
        </w:rPr>
        <w:fldChar w:fldCharType="end"/>
      </w:r>
      <w:r w:rsidR="005A48FF">
        <w:rPr>
          <w:color w:val="0000FF"/>
        </w:rPr>
        <w:fldChar w:fldCharType="end"/>
      </w:r>
      <w:r w:rsidR="002119E9">
        <w:rPr>
          <w:color w:val="0000FF"/>
        </w:rPr>
        <w:fldChar w:fldCharType="end"/>
      </w:r>
      <w:r w:rsidR="006B4F65">
        <w:rPr>
          <w:color w:val="0000FF"/>
        </w:rPr>
        <w:fldChar w:fldCharType="end"/>
      </w:r>
      <w:r w:rsidR="00AA70D5">
        <w:rPr>
          <w:color w:val="0000FF"/>
        </w:rPr>
        <w:fldChar w:fldCharType="end"/>
      </w:r>
      <w:r w:rsidR="00B57D0E">
        <w:rPr>
          <w:color w:val="0000FF"/>
        </w:rPr>
        <w:fldChar w:fldCharType="end"/>
      </w:r>
    </w:p>
    <w:p w14:paraId="7AFB46A6" w14:textId="77777777" w:rsidR="00B42DDE" w:rsidRDefault="00B42DDE" w:rsidP="00B57D0E">
      <w:pPr>
        <w:ind w:left="247"/>
        <w:rPr>
          <w:rFonts w:ascii="Verdana" w:hAnsi="Verdana"/>
          <w:sz w:val="20"/>
          <w:szCs w:val="20"/>
        </w:rPr>
      </w:pPr>
    </w:p>
    <w:p w14:paraId="14D2533B" w14:textId="77777777" w:rsidR="00B57D0E" w:rsidRDefault="00B57D0E" w:rsidP="00B57D0E">
      <w:pPr>
        <w:ind w:left="247"/>
        <w:rPr>
          <w:rFonts w:ascii="Verdana" w:hAnsi="Verdana"/>
          <w:sz w:val="20"/>
          <w:szCs w:val="20"/>
        </w:rPr>
      </w:pPr>
    </w:p>
    <w:p w14:paraId="63CFBAE6" w14:textId="77777777" w:rsidR="00B57D0E" w:rsidRDefault="00B57D0E" w:rsidP="00B42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47"/>
        <w:rPr>
          <w:rFonts w:ascii="Verdana" w:hAnsi="Verdana"/>
          <w:sz w:val="20"/>
          <w:szCs w:val="20"/>
        </w:rPr>
      </w:pPr>
    </w:p>
    <w:p w14:paraId="3341F9CC" w14:textId="77777777" w:rsidR="00B42DDE" w:rsidRDefault="00B42DDE" w:rsidP="00B42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47"/>
        <w:rPr>
          <w:rFonts w:ascii="Verdana" w:hAnsi="Verdana"/>
          <w:sz w:val="20"/>
          <w:szCs w:val="20"/>
        </w:rPr>
      </w:pPr>
    </w:p>
    <w:p w14:paraId="0518E4B3" w14:textId="77777777" w:rsidR="00B42DDE" w:rsidRPr="00B42DDE" w:rsidRDefault="00B42DDE" w:rsidP="00B42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47"/>
        <w:jc w:val="center"/>
        <w:rPr>
          <w:rFonts w:ascii="Verdana" w:hAnsi="Verdana"/>
          <w:b/>
          <w:sz w:val="28"/>
          <w:szCs w:val="28"/>
        </w:rPr>
      </w:pPr>
      <w:r w:rsidRPr="00B42DDE">
        <w:rPr>
          <w:rFonts w:ascii="Verdana" w:hAnsi="Verdana"/>
          <w:b/>
          <w:sz w:val="28"/>
          <w:szCs w:val="28"/>
        </w:rPr>
        <w:t>A</w:t>
      </w:r>
      <w:r>
        <w:rPr>
          <w:rFonts w:ascii="Verdana" w:hAnsi="Verdana"/>
          <w:b/>
          <w:sz w:val="28"/>
          <w:szCs w:val="28"/>
        </w:rPr>
        <w:t>.</w:t>
      </w:r>
      <w:r w:rsidRPr="00B42DDE">
        <w:rPr>
          <w:rFonts w:ascii="Verdana" w:hAnsi="Verdana"/>
          <w:b/>
          <w:sz w:val="28"/>
          <w:szCs w:val="28"/>
        </w:rPr>
        <w:t>G</w:t>
      </w:r>
      <w:r>
        <w:rPr>
          <w:rFonts w:ascii="Verdana" w:hAnsi="Verdana"/>
          <w:b/>
          <w:sz w:val="28"/>
          <w:szCs w:val="28"/>
        </w:rPr>
        <w:t>.</w:t>
      </w:r>
      <w:r w:rsidRPr="00B42DDE">
        <w:rPr>
          <w:rFonts w:ascii="Verdana" w:hAnsi="Verdana"/>
          <w:b/>
          <w:sz w:val="28"/>
          <w:szCs w:val="28"/>
        </w:rPr>
        <w:t xml:space="preserve"> de la Commission de Droit Public :</w:t>
      </w:r>
    </w:p>
    <w:p w14:paraId="270A557C" w14:textId="77777777" w:rsidR="00B42DDE" w:rsidRDefault="00B42DDE" w:rsidP="00B42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47"/>
        <w:jc w:val="center"/>
        <w:rPr>
          <w:rFonts w:ascii="Verdana" w:hAnsi="Verdana"/>
          <w:b/>
        </w:rPr>
      </w:pPr>
    </w:p>
    <w:p w14:paraId="1983148F" w14:textId="77777777" w:rsidR="00D9632E" w:rsidRPr="00D9632E" w:rsidRDefault="00D9632E" w:rsidP="00D963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47"/>
        <w:jc w:val="center"/>
        <w:rPr>
          <w:rFonts w:ascii="Verdana" w:hAnsi="Verdana"/>
          <w:b/>
          <w:sz w:val="28"/>
          <w:szCs w:val="28"/>
          <w:lang w:val="fr-BE"/>
        </w:rPr>
      </w:pPr>
      <w:bookmarkStart w:id="0" w:name="_Hlk514771171"/>
      <w:r w:rsidRPr="00D9632E">
        <w:rPr>
          <w:rFonts w:ascii="Verdana" w:hAnsi="Verdana"/>
          <w:b/>
          <w:sz w:val="28"/>
          <w:szCs w:val="28"/>
          <w:lang w:val="fr-BE"/>
        </w:rPr>
        <w:t>La justice administrative fédérale : stop ou encore ?</w:t>
      </w:r>
    </w:p>
    <w:p w14:paraId="5098227C" w14:textId="51216371" w:rsidR="00E043B7" w:rsidRPr="00D9632E" w:rsidRDefault="00D9632E" w:rsidP="00B42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47"/>
        <w:jc w:val="center"/>
        <w:rPr>
          <w:rFonts w:ascii="Verdana" w:hAnsi="Verdana"/>
          <w:bCs/>
          <w:sz w:val="20"/>
          <w:szCs w:val="20"/>
          <w:lang w:val="fr-BE"/>
        </w:rPr>
      </w:pPr>
      <w:r w:rsidRPr="002E3934">
        <w:rPr>
          <w:rFonts w:ascii="Verdana" w:hAnsi="Verdana"/>
          <w:bCs/>
          <w:sz w:val="20"/>
          <w:szCs w:val="20"/>
          <w:lang w:val="fr-BE"/>
        </w:rPr>
        <w:t xml:space="preserve">Réflexions sur une possible régionalisation </w:t>
      </w:r>
      <w:r w:rsidR="001D03D2" w:rsidRPr="002E3934">
        <w:rPr>
          <w:rFonts w:ascii="Verdana" w:hAnsi="Verdana"/>
          <w:bCs/>
          <w:sz w:val="20"/>
          <w:szCs w:val="20"/>
          <w:lang w:val="fr-BE"/>
        </w:rPr>
        <w:t xml:space="preserve">accrue </w:t>
      </w:r>
      <w:r w:rsidRPr="002E3934">
        <w:rPr>
          <w:rFonts w:ascii="Verdana" w:hAnsi="Verdana"/>
          <w:bCs/>
          <w:sz w:val="20"/>
          <w:szCs w:val="20"/>
          <w:lang w:val="fr-BE"/>
        </w:rPr>
        <w:t>de la justice administrative</w:t>
      </w:r>
      <w:r w:rsidRPr="00D9632E">
        <w:rPr>
          <w:rFonts w:ascii="Verdana" w:hAnsi="Verdana"/>
          <w:bCs/>
          <w:sz w:val="20"/>
          <w:szCs w:val="20"/>
          <w:lang w:val="fr-BE"/>
        </w:rPr>
        <w:t xml:space="preserve"> </w:t>
      </w:r>
    </w:p>
    <w:p w14:paraId="6AFCDD91" w14:textId="2E970C20" w:rsidR="00EA1E40" w:rsidRDefault="00EA1E40" w:rsidP="00B42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47"/>
        <w:jc w:val="center"/>
        <w:rPr>
          <w:rFonts w:ascii="Verdana" w:hAnsi="Verdana"/>
          <w:b/>
          <w:sz w:val="28"/>
          <w:szCs w:val="28"/>
        </w:rPr>
      </w:pPr>
    </w:p>
    <w:bookmarkEnd w:id="0"/>
    <w:p w14:paraId="776FCA88" w14:textId="353A3AC1" w:rsidR="00B42DDE" w:rsidRPr="00B42DDE" w:rsidRDefault="00C16D1B" w:rsidP="00B42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47"/>
        <w:jc w:val="center"/>
        <w:rPr>
          <w:rFonts w:ascii="Verdana" w:hAnsi="Verdana"/>
        </w:rPr>
      </w:pPr>
      <w:r>
        <w:rPr>
          <w:rFonts w:ascii="Verdana" w:hAnsi="Verdana"/>
        </w:rPr>
        <w:t xml:space="preserve">Vendredi </w:t>
      </w:r>
      <w:r w:rsidR="00D94A53">
        <w:rPr>
          <w:rFonts w:ascii="Verdana" w:hAnsi="Verdana"/>
        </w:rPr>
        <w:t>2</w:t>
      </w:r>
      <w:r w:rsidR="005E4880">
        <w:rPr>
          <w:rFonts w:ascii="Verdana" w:hAnsi="Verdana"/>
        </w:rPr>
        <w:t>0</w:t>
      </w:r>
      <w:r w:rsidR="00D94A53">
        <w:rPr>
          <w:rFonts w:ascii="Verdana" w:hAnsi="Verdana"/>
        </w:rPr>
        <w:t xml:space="preserve"> octobre 202</w:t>
      </w:r>
      <w:r w:rsidR="005E4880">
        <w:rPr>
          <w:rFonts w:ascii="Verdana" w:hAnsi="Verdana"/>
        </w:rPr>
        <w:t>3</w:t>
      </w:r>
      <w:r w:rsidR="00B42DDE">
        <w:rPr>
          <w:rFonts w:ascii="Verdana" w:hAnsi="Verdana"/>
        </w:rPr>
        <w:t xml:space="preserve"> à 1</w:t>
      </w:r>
      <w:r w:rsidR="00EA1E40">
        <w:rPr>
          <w:rFonts w:ascii="Verdana" w:hAnsi="Verdana"/>
        </w:rPr>
        <w:t>4</w:t>
      </w:r>
      <w:r w:rsidR="00B42DDE">
        <w:rPr>
          <w:rFonts w:ascii="Verdana" w:hAnsi="Verdana"/>
        </w:rPr>
        <w:t>h00</w:t>
      </w:r>
    </w:p>
    <w:p w14:paraId="16B9BB4B" w14:textId="4DBBE973" w:rsidR="00B42DDE" w:rsidRDefault="00B42DDE" w:rsidP="00B42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47"/>
        <w:jc w:val="center"/>
        <w:rPr>
          <w:rFonts w:ascii="Verdana" w:hAnsi="Verdana"/>
          <w:bCs/>
          <w:sz w:val="20"/>
          <w:szCs w:val="20"/>
        </w:rPr>
      </w:pPr>
    </w:p>
    <w:p w14:paraId="377666C4" w14:textId="77777777" w:rsidR="00E42785" w:rsidRPr="005C793D" w:rsidRDefault="00E42785" w:rsidP="00B42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47"/>
        <w:jc w:val="center"/>
        <w:rPr>
          <w:rFonts w:ascii="Verdana" w:hAnsi="Verdana"/>
          <w:bCs/>
          <w:sz w:val="20"/>
          <w:szCs w:val="20"/>
        </w:rPr>
      </w:pPr>
    </w:p>
    <w:p w14:paraId="6E52F7B2" w14:textId="77777777" w:rsidR="00B42DDE" w:rsidRDefault="00B42DDE" w:rsidP="00B42DDE">
      <w:pPr>
        <w:ind w:left="247"/>
        <w:jc w:val="center"/>
        <w:rPr>
          <w:rFonts w:ascii="Verdana" w:hAnsi="Verdana"/>
          <w:b/>
          <w:sz w:val="28"/>
          <w:szCs w:val="28"/>
        </w:rPr>
      </w:pPr>
    </w:p>
    <w:p w14:paraId="7FF5647E" w14:textId="697DBEE6" w:rsidR="00B57D0E" w:rsidRPr="003122FE" w:rsidRDefault="00B57D0E" w:rsidP="00B57D0E">
      <w:pPr>
        <w:ind w:left="247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La </w:t>
      </w:r>
      <w:r>
        <w:rPr>
          <w:rFonts w:ascii="Verdana" w:hAnsi="Verdana"/>
          <w:b/>
          <w:bCs/>
          <w:sz w:val="20"/>
          <w:szCs w:val="20"/>
        </w:rPr>
        <w:t xml:space="preserve">Commission de Droit Public </w:t>
      </w:r>
      <w:r>
        <w:rPr>
          <w:rFonts w:ascii="Verdana" w:hAnsi="Verdana"/>
          <w:sz w:val="20"/>
          <w:szCs w:val="20"/>
        </w:rPr>
        <w:t xml:space="preserve">de l’Ordre français des Avocats du Barreau de Bruxelles tiendra </w:t>
      </w:r>
      <w:r>
        <w:rPr>
          <w:rFonts w:ascii="Verdana" w:hAnsi="Verdana"/>
          <w:b/>
          <w:bCs/>
          <w:sz w:val="20"/>
          <w:szCs w:val="20"/>
        </w:rPr>
        <w:t>son assemblée générale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annuelle</w:t>
      </w:r>
      <w:r>
        <w:rPr>
          <w:rFonts w:ascii="Verdana" w:hAnsi="Verdana"/>
          <w:sz w:val="20"/>
          <w:szCs w:val="20"/>
        </w:rPr>
        <w:t xml:space="preserve"> le vendredi </w:t>
      </w:r>
      <w:r w:rsidR="00D94A53">
        <w:rPr>
          <w:rFonts w:ascii="Verdana" w:hAnsi="Verdana"/>
          <w:b/>
          <w:bCs/>
          <w:sz w:val="20"/>
          <w:szCs w:val="20"/>
        </w:rPr>
        <w:t>2</w:t>
      </w:r>
      <w:r w:rsidR="00D9632E">
        <w:rPr>
          <w:rFonts w:ascii="Verdana" w:hAnsi="Verdana"/>
          <w:b/>
          <w:bCs/>
          <w:sz w:val="20"/>
          <w:szCs w:val="20"/>
        </w:rPr>
        <w:t>0</w:t>
      </w:r>
      <w:r w:rsidR="00D94A53">
        <w:rPr>
          <w:rFonts w:ascii="Verdana" w:hAnsi="Verdana"/>
          <w:b/>
          <w:bCs/>
          <w:sz w:val="20"/>
          <w:szCs w:val="20"/>
        </w:rPr>
        <w:t xml:space="preserve"> octobre 202</w:t>
      </w:r>
      <w:r w:rsidR="00D9632E">
        <w:rPr>
          <w:rFonts w:ascii="Verdana" w:hAnsi="Verdana"/>
          <w:b/>
          <w:bCs/>
          <w:sz w:val="20"/>
          <w:szCs w:val="20"/>
        </w:rPr>
        <w:t>3</w:t>
      </w:r>
      <w:r w:rsidR="00B42DDE">
        <w:rPr>
          <w:rFonts w:ascii="Verdana" w:hAnsi="Verdana"/>
          <w:sz w:val="20"/>
          <w:szCs w:val="20"/>
        </w:rPr>
        <w:t>, de 1</w:t>
      </w:r>
      <w:r w:rsidR="00EA1E40">
        <w:rPr>
          <w:rFonts w:ascii="Verdana" w:hAnsi="Verdana"/>
          <w:sz w:val="20"/>
          <w:szCs w:val="20"/>
        </w:rPr>
        <w:t>4</w:t>
      </w:r>
      <w:r w:rsidR="00B42DDE">
        <w:rPr>
          <w:rFonts w:ascii="Verdana" w:hAnsi="Verdana"/>
          <w:sz w:val="20"/>
          <w:szCs w:val="20"/>
        </w:rPr>
        <w:t>h00 à 18h</w:t>
      </w:r>
      <w:r>
        <w:rPr>
          <w:rFonts w:ascii="Verdana" w:hAnsi="Verdana"/>
          <w:sz w:val="20"/>
          <w:szCs w:val="20"/>
        </w:rPr>
        <w:t>00,</w:t>
      </w:r>
      <w:r w:rsidR="00EA1E40">
        <w:rPr>
          <w:rFonts w:ascii="Verdana" w:hAnsi="Verdana"/>
          <w:sz w:val="20"/>
          <w:szCs w:val="20"/>
        </w:rPr>
        <w:t xml:space="preserve"> </w:t>
      </w:r>
      <w:r w:rsidR="00C33766">
        <w:rPr>
          <w:rFonts w:ascii="Verdana" w:hAnsi="Verdana"/>
          <w:sz w:val="20"/>
          <w:szCs w:val="20"/>
        </w:rPr>
        <w:t>à</w:t>
      </w:r>
      <w:r w:rsidR="002E3934">
        <w:rPr>
          <w:rFonts w:ascii="Verdana" w:hAnsi="Verdana"/>
          <w:sz w:val="20"/>
          <w:szCs w:val="20"/>
        </w:rPr>
        <w:t xml:space="preserve"> l’UCLouvain Saint-Louis</w:t>
      </w:r>
      <w:r w:rsidR="001E254D">
        <w:rPr>
          <w:rFonts w:ascii="Verdana" w:hAnsi="Verdana"/>
          <w:sz w:val="20"/>
          <w:szCs w:val="20"/>
        </w:rPr>
        <w:t xml:space="preserve"> </w:t>
      </w:r>
      <w:r w:rsidR="002E3934">
        <w:rPr>
          <w:rFonts w:ascii="Verdana" w:hAnsi="Verdana"/>
          <w:sz w:val="20"/>
          <w:szCs w:val="20"/>
        </w:rPr>
        <w:t xml:space="preserve">Bruxelles (Auditoire 5, </w:t>
      </w:r>
      <w:r w:rsidR="002E3934" w:rsidRPr="002E3934">
        <w:rPr>
          <w:rFonts w:ascii="Verdana" w:hAnsi="Verdana"/>
          <w:sz w:val="20"/>
          <w:szCs w:val="20"/>
          <w:lang w:val="fr-BE"/>
        </w:rPr>
        <w:t>Boulevard du jardin botanique, 43 - 1000 Bruxelles)</w:t>
      </w:r>
      <w:r w:rsidR="003122FE">
        <w:rPr>
          <w:rFonts w:ascii="Verdana" w:hAnsi="Verdana"/>
          <w:sz w:val="20"/>
          <w:szCs w:val="20"/>
        </w:rPr>
        <w:t xml:space="preserve">, sur le thème : </w:t>
      </w:r>
      <w:r w:rsidR="003122FE" w:rsidRPr="00EB59F7">
        <w:rPr>
          <w:rFonts w:ascii="Verdana" w:hAnsi="Verdana"/>
          <w:sz w:val="20"/>
          <w:szCs w:val="20"/>
        </w:rPr>
        <w:t>«</w:t>
      </w:r>
      <w:r w:rsidR="003122FE" w:rsidRPr="003122FE">
        <w:rPr>
          <w:rFonts w:ascii="Verdana" w:hAnsi="Verdana"/>
          <w:b/>
          <w:i/>
          <w:sz w:val="20"/>
          <w:szCs w:val="20"/>
        </w:rPr>
        <w:t> </w:t>
      </w:r>
      <w:r w:rsidR="00B97FBD">
        <w:rPr>
          <w:rFonts w:ascii="Verdana" w:hAnsi="Verdana"/>
          <w:b/>
          <w:iCs/>
          <w:sz w:val="20"/>
          <w:szCs w:val="20"/>
        </w:rPr>
        <w:t xml:space="preserve">La justice administrative fédérale : stop ou encore </w:t>
      </w:r>
      <w:r w:rsidR="000F67DC">
        <w:rPr>
          <w:rFonts w:ascii="Verdana" w:hAnsi="Verdana"/>
          <w:b/>
          <w:iCs/>
          <w:sz w:val="20"/>
          <w:szCs w:val="20"/>
        </w:rPr>
        <w:t>?</w:t>
      </w:r>
      <w:r w:rsidR="00EA1E40">
        <w:rPr>
          <w:rFonts w:ascii="Verdana" w:hAnsi="Verdana"/>
          <w:b/>
          <w:i/>
          <w:sz w:val="20"/>
          <w:szCs w:val="20"/>
        </w:rPr>
        <w:t xml:space="preserve"> </w:t>
      </w:r>
      <w:r w:rsidR="003122FE" w:rsidRPr="00EB59F7">
        <w:rPr>
          <w:rFonts w:ascii="Verdana" w:hAnsi="Verdana"/>
          <w:sz w:val="20"/>
          <w:szCs w:val="20"/>
        </w:rPr>
        <w:t>».</w:t>
      </w:r>
    </w:p>
    <w:p w14:paraId="041D274B" w14:textId="77777777" w:rsidR="00B75450" w:rsidRDefault="00B75450" w:rsidP="00B57D0E">
      <w:pPr>
        <w:ind w:left="247"/>
        <w:rPr>
          <w:rFonts w:ascii="Verdana" w:hAnsi="Verdana"/>
          <w:b/>
          <w:bCs/>
          <w:sz w:val="20"/>
          <w:szCs w:val="20"/>
        </w:rPr>
      </w:pPr>
    </w:p>
    <w:p w14:paraId="6D7922EA" w14:textId="77777777" w:rsidR="00B57D0E" w:rsidRDefault="00B57D0E" w:rsidP="00B57D0E">
      <w:pPr>
        <w:ind w:left="24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L’ordre du jour de cette assemblée est le suivant : </w:t>
      </w:r>
      <w:r>
        <w:rPr>
          <w:rFonts w:ascii="Verdana" w:hAnsi="Verdana"/>
          <w:sz w:val="20"/>
          <w:szCs w:val="20"/>
        </w:rPr>
        <w:br/>
      </w:r>
    </w:p>
    <w:p w14:paraId="5B3D4D76" w14:textId="5B47DAE0" w:rsidR="00B57D0E" w:rsidRDefault="00B57D0E" w:rsidP="009A2F94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Rapport d’activités de la Commission, par Maître </w:t>
      </w:r>
      <w:r w:rsidRPr="00D350C4">
        <w:rPr>
          <w:rFonts w:ascii="Verdana" w:hAnsi="Verdana"/>
          <w:b/>
          <w:sz w:val="20"/>
          <w:szCs w:val="20"/>
        </w:rPr>
        <w:t>Bernard RENSON</w:t>
      </w:r>
      <w:r>
        <w:rPr>
          <w:rFonts w:ascii="Verdana" w:hAnsi="Verdana"/>
          <w:sz w:val="20"/>
          <w:szCs w:val="20"/>
        </w:rPr>
        <w:t>,</w:t>
      </w:r>
      <w:r w:rsidR="009A6357">
        <w:rPr>
          <w:rFonts w:ascii="Verdana" w:hAnsi="Verdana"/>
          <w:sz w:val="20"/>
          <w:szCs w:val="20"/>
        </w:rPr>
        <w:t xml:space="preserve"> </w:t>
      </w:r>
      <w:r w:rsidR="009A2F94">
        <w:rPr>
          <w:rFonts w:ascii="Verdana" w:hAnsi="Verdana"/>
          <w:sz w:val="20"/>
          <w:szCs w:val="20"/>
        </w:rPr>
        <w:t>Président de la</w:t>
      </w:r>
      <w:r>
        <w:rPr>
          <w:rFonts w:ascii="Verdana" w:hAnsi="Verdana"/>
          <w:sz w:val="20"/>
          <w:szCs w:val="20"/>
        </w:rPr>
        <w:t xml:space="preserve"> </w:t>
      </w:r>
      <w:r w:rsidR="009A2F94">
        <w:rPr>
          <w:rFonts w:ascii="Verdana" w:hAnsi="Verdana"/>
          <w:sz w:val="20"/>
          <w:szCs w:val="20"/>
        </w:rPr>
        <w:t>Commission</w:t>
      </w:r>
      <w:r w:rsidR="00E42785">
        <w:rPr>
          <w:rFonts w:ascii="Verdana" w:hAnsi="Verdana"/>
          <w:sz w:val="20"/>
          <w:szCs w:val="20"/>
        </w:rPr>
        <w:t xml:space="preserve"> et avocat au </w:t>
      </w:r>
      <w:r w:rsidR="008375E1">
        <w:rPr>
          <w:rFonts w:ascii="Verdana" w:hAnsi="Verdana"/>
          <w:sz w:val="20"/>
          <w:szCs w:val="20"/>
        </w:rPr>
        <w:t>B</w:t>
      </w:r>
      <w:r w:rsidR="00E42785">
        <w:rPr>
          <w:rFonts w:ascii="Verdana" w:hAnsi="Verdana"/>
          <w:sz w:val="20"/>
          <w:szCs w:val="20"/>
        </w:rPr>
        <w:t xml:space="preserve">arreau de Bruxelles </w:t>
      </w:r>
    </w:p>
    <w:p w14:paraId="59D19BC8" w14:textId="77777777" w:rsidR="009A2F94" w:rsidRDefault="009A2F94" w:rsidP="009A2F94">
      <w:pPr>
        <w:ind w:left="570"/>
        <w:rPr>
          <w:rFonts w:ascii="Verdana" w:hAnsi="Verdana"/>
          <w:sz w:val="20"/>
          <w:szCs w:val="20"/>
        </w:rPr>
      </w:pPr>
    </w:p>
    <w:p w14:paraId="5952216B" w14:textId="504BE844" w:rsidR="008E09FE" w:rsidRPr="00EA1E40" w:rsidRDefault="000F67DC" w:rsidP="00850FF4">
      <w:pPr>
        <w:pStyle w:val="Paragraphedeliste"/>
        <w:numPr>
          <w:ilvl w:val="0"/>
          <w:numId w:val="1"/>
        </w:numPr>
        <w:rPr>
          <w:rFonts w:ascii="Verdana" w:hAnsi="Verdana"/>
          <w:bCs/>
          <w:sz w:val="20"/>
        </w:rPr>
      </w:pPr>
      <w:r>
        <w:rPr>
          <w:rFonts w:ascii="Verdana" w:hAnsi="Verdana"/>
          <w:sz w:val="20"/>
        </w:rPr>
        <w:t>Interventions</w:t>
      </w:r>
      <w:r w:rsidR="00E043B7" w:rsidRPr="003122FE">
        <w:rPr>
          <w:rFonts w:ascii="Verdana" w:hAnsi="Verdana"/>
          <w:sz w:val="20"/>
        </w:rPr>
        <w:t xml:space="preserve"> </w:t>
      </w:r>
      <w:r w:rsidR="008E09FE" w:rsidRPr="003122FE">
        <w:rPr>
          <w:rFonts w:ascii="Verdana" w:hAnsi="Verdana"/>
          <w:sz w:val="20"/>
        </w:rPr>
        <w:t xml:space="preserve">: </w:t>
      </w:r>
    </w:p>
    <w:p w14:paraId="29EA8EB1" w14:textId="77777777" w:rsidR="00EA1E40" w:rsidRDefault="00EA1E40" w:rsidP="00EA1E40">
      <w:pPr>
        <w:pStyle w:val="Paragraphedeliste"/>
        <w:ind w:left="1440"/>
        <w:jc w:val="both"/>
        <w:rPr>
          <w:rFonts w:ascii="Verdana" w:hAnsi="Verdana"/>
          <w:bCs/>
          <w:sz w:val="20"/>
        </w:rPr>
      </w:pPr>
    </w:p>
    <w:p w14:paraId="33FF2022" w14:textId="159BE1BB" w:rsidR="00B7584F" w:rsidRDefault="002A0B07" w:rsidP="00EA1E40">
      <w:pPr>
        <w:pStyle w:val="Paragraphedeliste"/>
        <w:numPr>
          <w:ilvl w:val="1"/>
          <w:numId w:val="2"/>
        </w:numPr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 xml:space="preserve">Pascale </w:t>
      </w:r>
      <w:r w:rsidRPr="002A0B07">
        <w:rPr>
          <w:rFonts w:ascii="Verdana" w:hAnsi="Verdana"/>
          <w:b/>
          <w:sz w:val="20"/>
        </w:rPr>
        <w:t>VANDERNACHT</w:t>
      </w:r>
      <w:r>
        <w:rPr>
          <w:rFonts w:ascii="Verdana" w:hAnsi="Verdana"/>
          <w:bCs/>
          <w:sz w:val="20"/>
        </w:rPr>
        <w:t xml:space="preserve">, </w:t>
      </w:r>
      <w:r w:rsidR="00B7584F">
        <w:rPr>
          <w:rFonts w:ascii="Verdana" w:hAnsi="Verdana"/>
          <w:bCs/>
          <w:sz w:val="20"/>
        </w:rPr>
        <w:t>Présidente du Conseil d’Etat</w:t>
      </w:r>
    </w:p>
    <w:p w14:paraId="273B0D0B" w14:textId="36CCB8D3" w:rsidR="00990361" w:rsidRPr="00990361" w:rsidRDefault="00571217" w:rsidP="00057FE7">
      <w:pPr>
        <w:pStyle w:val="Paragraphedeliste"/>
        <w:numPr>
          <w:ilvl w:val="1"/>
          <w:numId w:val="2"/>
        </w:numPr>
        <w:jc w:val="both"/>
        <w:rPr>
          <w:rFonts w:ascii="Verdana" w:hAnsi="Verdana"/>
          <w:bCs/>
          <w:sz w:val="20"/>
          <w:lang w:val="fr-BE"/>
        </w:rPr>
      </w:pPr>
      <w:r w:rsidRPr="00990361">
        <w:rPr>
          <w:rFonts w:ascii="Verdana" w:hAnsi="Verdana"/>
          <w:bCs/>
          <w:sz w:val="20"/>
        </w:rPr>
        <w:t xml:space="preserve">Anne-Emmanuelle </w:t>
      </w:r>
      <w:r w:rsidRPr="00990361">
        <w:rPr>
          <w:rFonts w:ascii="Verdana" w:hAnsi="Verdana"/>
          <w:b/>
          <w:sz w:val="20"/>
        </w:rPr>
        <w:t>BOURGAUX</w:t>
      </w:r>
      <w:r w:rsidR="00B7584F" w:rsidRPr="00990361">
        <w:rPr>
          <w:rFonts w:ascii="Verdana" w:hAnsi="Verdana"/>
          <w:bCs/>
          <w:sz w:val="20"/>
        </w:rPr>
        <w:t xml:space="preserve">, </w:t>
      </w:r>
      <w:r w:rsidR="00990361" w:rsidRPr="00990361">
        <w:rPr>
          <w:rFonts w:ascii="Verdana" w:hAnsi="Verdana"/>
          <w:bCs/>
          <w:sz w:val="20"/>
          <w:lang w:val="fr-BE"/>
        </w:rPr>
        <w:t xml:space="preserve">Professeure à l’Université libre de Bruxelles et à l’UMons </w:t>
      </w:r>
    </w:p>
    <w:p w14:paraId="240A1111" w14:textId="63668D10" w:rsidR="00B35786" w:rsidRDefault="00B35786" w:rsidP="00EA1E40">
      <w:pPr>
        <w:pStyle w:val="Paragraphedeliste"/>
        <w:numPr>
          <w:ilvl w:val="1"/>
          <w:numId w:val="2"/>
        </w:numPr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 xml:space="preserve">David </w:t>
      </w:r>
      <w:r w:rsidRPr="00B35786">
        <w:rPr>
          <w:rFonts w:ascii="Verdana" w:hAnsi="Verdana"/>
          <w:b/>
          <w:sz w:val="20"/>
        </w:rPr>
        <w:t>RENDERS</w:t>
      </w:r>
      <w:r>
        <w:rPr>
          <w:rFonts w:ascii="Verdana" w:hAnsi="Verdana"/>
          <w:bCs/>
          <w:sz w:val="20"/>
        </w:rPr>
        <w:t>, Professeur à l’UCLouvain et avocat</w:t>
      </w:r>
      <w:r w:rsidR="008375E1">
        <w:rPr>
          <w:rFonts w:ascii="Verdana" w:hAnsi="Verdana"/>
          <w:bCs/>
          <w:sz w:val="20"/>
        </w:rPr>
        <w:t xml:space="preserve"> au Barreau de Bruxelles</w:t>
      </w:r>
    </w:p>
    <w:p w14:paraId="3616B93B" w14:textId="4EB275BA" w:rsidR="00E0724D" w:rsidRDefault="007B353A" w:rsidP="00EA1E40">
      <w:pPr>
        <w:pStyle w:val="Paragraphedeliste"/>
        <w:numPr>
          <w:ilvl w:val="1"/>
          <w:numId w:val="2"/>
        </w:numPr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 xml:space="preserve">Alexandre </w:t>
      </w:r>
      <w:r w:rsidRPr="007B353A">
        <w:rPr>
          <w:rFonts w:ascii="Verdana" w:hAnsi="Verdana"/>
          <w:b/>
          <w:sz w:val="20"/>
        </w:rPr>
        <w:t>PIRSON</w:t>
      </w:r>
      <w:r>
        <w:rPr>
          <w:rFonts w:ascii="Verdana" w:hAnsi="Verdana"/>
          <w:bCs/>
          <w:sz w:val="20"/>
        </w:rPr>
        <w:t>,</w:t>
      </w:r>
      <w:r w:rsidR="00DF2156">
        <w:rPr>
          <w:rFonts w:ascii="Verdana" w:hAnsi="Verdana"/>
          <w:bCs/>
          <w:sz w:val="20"/>
        </w:rPr>
        <w:t xml:space="preserve"> avocat au barreau de Liège et maître de conférences à l’ULiège</w:t>
      </w:r>
    </w:p>
    <w:p w14:paraId="630992E7" w14:textId="4B65A89F" w:rsidR="008D6987" w:rsidRPr="008D6987" w:rsidRDefault="007B353A" w:rsidP="00D47706">
      <w:pPr>
        <w:pStyle w:val="Paragraphedeliste"/>
        <w:numPr>
          <w:ilvl w:val="1"/>
          <w:numId w:val="2"/>
        </w:numPr>
        <w:jc w:val="both"/>
        <w:rPr>
          <w:rFonts w:ascii="Verdana" w:hAnsi="Verdana"/>
          <w:bCs/>
          <w:sz w:val="20"/>
          <w:lang w:val="fr-BE"/>
        </w:rPr>
      </w:pPr>
      <w:r w:rsidRPr="008D6987">
        <w:rPr>
          <w:rFonts w:ascii="Verdana" w:hAnsi="Verdana"/>
          <w:bCs/>
          <w:sz w:val="20"/>
        </w:rPr>
        <w:t xml:space="preserve">Jérôme </w:t>
      </w:r>
      <w:r w:rsidRPr="008D6987">
        <w:rPr>
          <w:rFonts w:ascii="Verdana" w:hAnsi="Verdana"/>
          <w:b/>
          <w:sz w:val="20"/>
        </w:rPr>
        <w:t>SOHIER</w:t>
      </w:r>
      <w:r w:rsidRPr="008D6987">
        <w:rPr>
          <w:rFonts w:ascii="Verdana" w:hAnsi="Verdana"/>
          <w:bCs/>
          <w:sz w:val="20"/>
        </w:rPr>
        <w:t xml:space="preserve">, </w:t>
      </w:r>
      <w:r w:rsidR="008D6987" w:rsidRPr="008D6987">
        <w:rPr>
          <w:rFonts w:ascii="Verdana" w:hAnsi="Verdana"/>
          <w:bCs/>
          <w:sz w:val="20"/>
          <w:lang w:val="fr-BE"/>
        </w:rPr>
        <w:t xml:space="preserve">avocat au barreau de Bruxelles et maître de conférences à l’Université libre de Bruxelles </w:t>
      </w:r>
    </w:p>
    <w:p w14:paraId="01559864" w14:textId="77777777" w:rsidR="008D6987" w:rsidRPr="008D6987" w:rsidRDefault="008D6987" w:rsidP="008D6987">
      <w:pPr>
        <w:pStyle w:val="Paragraphedeliste"/>
        <w:ind w:left="1440"/>
        <w:jc w:val="both"/>
        <w:rPr>
          <w:rFonts w:ascii="Verdana" w:hAnsi="Verdana"/>
          <w:bCs/>
          <w:sz w:val="20"/>
          <w:lang w:val="fr-BE"/>
        </w:rPr>
      </w:pPr>
    </w:p>
    <w:p w14:paraId="0DC63D48" w14:textId="77777777" w:rsidR="00E0724D" w:rsidRDefault="00E0724D" w:rsidP="00E0724D">
      <w:pPr>
        <w:jc w:val="both"/>
        <w:rPr>
          <w:rFonts w:ascii="Verdana" w:hAnsi="Verdana"/>
          <w:bCs/>
          <w:sz w:val="20"/>
        </w:rPr>
      </w:pPr>
    </w:p>
    <w:p w14:paraId="19E9F8AD" w14:textId="44351997" w:rsidR="00B57D0E" w:rsidRPr="00E0724D" w:rsidRDefault="00EA1E40" w:rsidP="00E0724D">
      <w:pPr>
        <w:pStyle w:val="Paragraphedeliste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E0724D">
        <w:rPr>
          <w:rFonts w:ascii="Verdana" w:hAnsi="Verdana"/>
          <w:sz w:val="20"/>
          <w:szCs w:val="20"/>
        </w:rPr>
        <w:t>Questions/réponses</w:t>
      </w:r>
    </w:p>
    <w:p w14:paraId="1D54ED40" w14:textId="76A5AF7F" w:rsidR="00E0724D" w:rsidRDefault="00E0724D" w:rsidP="00E0724D">
      <w:pPr>
        <w:jc w:val="both"/>
        <w:rPr>
          <w:rFonts w:ascii="Verdana" w:hAnsi="Verdana"/>
          <w:bCs/>
          <w:sz w:val="20"/>
        </w:rPr>
      </w:pPr>
    </w:p>
    <w:p w14:paraId="4D4AA41B" w14:textId="3660FA8D" w:rsidR="00E0724D" w:rsidRPr="00E0724D" w:rsidRDefault="00E0724D" w:rsidP="00E0724D">
      <w:pPr>
        <w:pStyle w:val="Paragraphedeliste"/>
        <w:numPr>
          <w:ilvl w:val="0"/>
          <w:numId w:val="1"/>
        </w:numPr>
        <w:jc w:val="both"/>
        <w:rPr>
          <w:rFonts w:ascii="Verdana" w:hAnsi="Verdana"/>
          <w:bCs/>
          <w:sz w:val="20"/>
        </w:rPr>
      </w:pPr>
      <w:r w:rsidRPr="00E0724D">
        <w:rPr>
          <w:rFonts w:ascii="Verdana" w:hAnsi="Verdana"/>
          <w:bCs/>
          <w:sz w:val="20"/>
        </w:rPr>
        <w:t>Drink de clôtu</w:t>
      </w:r>
      <w:r>
        <w:rPr>
          <w:rFonts w:ascii="Verdana" w:hAnsi="Verdana"/>
          <w:bCs/>
          <w:sz w:val="20"/>
        </w:rPr>
        <w:t xml:space="preserve">re </w:t>
      </w:r>
    </w:p>
    <w:p w14:paraId="517370E6" w14:textId="4178B456" w:rsidR="00B57D0E" w:rsidRPr="00D144D2" w:rsidRDefault="00E0724D" w:rsidP="00B42DDE">
      <w:pPr>
        <w:pStyle w:val="NormalWeb"/>
        <w:ind w:left="247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</w:rPr>
        <w:t>L</w:t>
      </w:r>
      <w:r w:rsidR="00B57D0E" w:rsidRPr="00D144D2">
        <w:rPr>
          <w:rFonts w:ascii="Verdana" w:hAnsi="Verdana"/>
          <w:bCs/>
          <w:sz w:val="20"/>
          <w:szCs w:val="20"/>
        </w:rPr>
        <w:t xml:space="preserve">’assemblée n’est pas réservée aux seuls avocats. Elle est ouverte à toute personne intéressée. </w:t>
      </w:r>
    </w:p>
    <w:p w14:paraId="54BF177F" w14:textId="621784BE" w:rsidR="003122FE" w:rsidRPr="00A248C1" w:rsidRDefault="00B57D0E" w:rsidP="00B75450">
      <w:pPr>
        <w:pStyle w:val="NormalWeb"/>
        <w:ind w:left="247"/>
        <w:jc w:val="both"/>
        <w:rPr>
          <w:rFonts w:ascii="Verdana" w:eastAsia="Times New Roman" w:hAnsi="Verdana" w:cs="Times New Roman"/>
          <w:b/>
          <w:bCs/>
          <w:color w:val="0000FF"/>
          <w:sz w:val="20"/>
          <w:szCs w:val="20"/>
          <w:u w:val="single"/>
        </w:rPr>
      </w:pPr>
      <w:r w:rsidRPr="003122FE">
        <w:rPr>
          <w:rFonts w:ascii="Verdana" w:hAnsi="Verdana"/>
          <w:b/>
          <w:bCs/>
          <w:sz w:val="20"/>
          <w:szCs w:val="20"/>
        </w:rPr>
        <w:t xml:space="preserve">Inscription </w:t>
      </w:r>
      <w:r w:rsidR="00BB1540">
        <w:rPr>
          <w:rFonts w:ascii="Verdana" w:hAnsi="Verdana"/>
          <w:b/>
          <w:bCs/>
          <w:sz w:val="20"/>
          <w:szCs w:val="20"/>
        </w:rPr>
        <w:t>indispensable</w:t>
      </w:r>
      <w:r w:rsidRPr="003122FE">
        <w:rPr>
          <w:rFonts w:ascii="Verdana" w:hAnsi="Verdana"/>
          <w:b/>
          <w:bCs/>
          <w:sz w:val="20"/>
          <w:szCs w:val="20"/>
        </w:rPr>
        <w:t xml:space="preserve"> pour le </w:t>
      </w:r>
      <w:r w:rsidR="00E0724D" w:rsidRPr="002E3934">
        <w:rPr>
          <w:rFonts w:ascii="Verdana" w:hAnsi="Verdana"/>
          <w:b/>
          <w:bCs/>
          <w:sz w:val="20"/>
          <w:szCs w:val="20"/>
        </w:rPr>
        <w:t>1</w:t>
      </w:r>
      <w:r w:rsidR="007432FE" w:rsidRPr="002E3934">
        <w:rPr>
          <w:rFonts w:ascii="Verdana" w:hAnsi="Verdana"/>
          <w:b/>
          <w:bCs/>
          <w:sz w:val="20"/>
          <w:szCs w:val="20"/>
        </w:rPr>
        <w:t>7</w:t>
      </w:r>
      <w:r w:rsidR="00E0724D" w:rsidRPr="002E3934">
        <w:rPr>
          <w:rFonts w:ascii="Verdana" w:hAnsi="Verdana"/>
          <w:b/>
          <w:bCs/>
          <w:sz w:val="20"/>
          <w:szCs w:val="20"/>
        </w:rPr>
        <w:t xml:space="preserve"> octobre 2</w:t>
      </w:r>
      <w:r w:rsidR="000F0ED5" w:rsidRPr="002E3934">
        <w:rPr>
          <w:rFonts w:ascii="Verdana" w:hAnsi="Verdana"/>
          <w:b/>
          <w:bCs/>
          <w:sz w:val="20"/>
          <w:szCs w:val="20"/>
        </w:rPr>
        <w:t>0</w:t>
      </w:r>
      <w:r w:rsidR="00E0724D" w:rsidRPr="002E3934">
        <w:rPr>
          <w:rFonts w:ascii="Verdana" w:hAnsi="Verdana"/>
          <w:b/>
          <w:bCs/>
          <w:sz w:val="20"/>
          <w:szCs w:val="20"/>
        </w:rPr>
        <w:t>2</w:t>
      </w:r>
      <w:r w:rsidR="007432FE" w:rsidRPr="002E3934">
        <w:rPr>
          <w:rFonts w:ascii="Verdana" w:hAnsi="Verdana"/>
          <w:b/>
          <w:bCs/>
          <w:sz w:val="20"/>
          <w:szCs w:val="20"/>
        </w:rPr>
        <w:t>3</w:t>
      </w:r>
      <w:r w:rsidRPr="002E3934">
        <w:rPr>
          <w:rFonts w:ascii="Verdana" w:hAnsi="Verdana"/>
          <w:b/>
          <w:bCs/>
          <w:sz w:val="20"/>
          <w:szCs w:val="20"/>
        </w:rPr>
        <w:t xml:space="preserve"> </w:t>
      </w:r>
      <w:r w:rsidRPr="002E3934">
        <w:rPr>
          <w:rFonts w:ascii="Verdana" w:hAnsi="Verdana"/>
          <w:bCs/>
          <w:sz w:val="20"/>
          <w:szCs w:val="20"/>
        </w:rPr>
        <w:t xml:space="preserve">au plus tard, à l’adresse électronique suivante : </w:t>
      </w:r>
      <w:r w:rsidR="00EB59F7" w:rsidRPr="002E3934">
        <w:rPr>
          <w:rFonts w:ascii="Verdana" w:hAnsi="Verdana"/>
          <w:bCs/>
          <w:sz w:val="20"/>
          <w:szCs w:val="20"/>
        </w:rPr>
        <w:t xml:space="preserve"> </w:t>
      </w:r>
      <w:hyperlink r:id="rId9" w:history="1">
        <w:r w:rsidR="000F0ED5" w:rsidRPr="002E3934">
          <w:rPr>
            <w:rFonts w:ascii="Verdana" w:eastAsia="Times New Roman" w:hAnsi="Verdana" w:cs="Times New Roman"/>
            <w:color w:val="0563C1"/>
            <w:sz w:val="20"/>
            <w:szCs w:val="20"/>
            <w:u w:val="single"/>
            <w:lang w:eastAsia="en-US"/>
          </w:rPr>
          <w:t>wattier@renson-lex.be</w:t>
        </w:r>
      </w:hyperlink>
    </w:p>
    <w:p w14:paraId="41F54B36" w14:textId="1BE74E7D" w:rsidR="00E043B7" w:rsidRPr="009A6357" w:rsidRDefault="00B57D0E" w:rsidP="00B75450">
      <w:pPr>
        <w:pStyle w:val="NormalWeb"/>
        <w:ind w:left="247"/>
        <w:jc w:val="both"/>
        <w:rPr>
          <w:rFonts w:ascii="Verdana" w:hAnsi="Verdana"/>
          <w:sz w:val="20"/>
          <w:szCs w:val="20"/>
        </w:rPr>
      </w:pPr>
      <w:r w:rsidRPr="00A248C1">
        <w:rPr>
          <w:rFonts w:ascii="Verdana" w:hAnsi="Verdana"/>
          <w:b/>
          <w:bCs/>
          <w:sz w:val="20"/>
          <w:szCs w:val="20"/>
        </w:rPr>
        <w:t xml:space="preserve">Formation </w:t>
      </w:r>
      <w:r w:rsidRPr="00A87B4D">
        <w:rPr>
          <w:rFonts w:ascii="Verdana" w:hAnsi="Verdana"/>
          <w:b/>
          <w:bCs/>
          <w:sz w:val="20"/>
          <w:szCs w:val="20"/>
        </w:rPr>
        <w:t>permanente</w:t>
      </w:r>
      <w:r w:rsidRPr="00A87B4D">
        <w:rPr>
          <w:rFonts w:ascii="Verdana" w:hAnsi="Verdana"/>
          <w:bCs/>
          <w:sz w:val="20"/>
          <w:szCs w:val="20"/>
        </w:rPr>
        <w:t xml:space="preserve"> </w:t>
      </w:r>
      <w:r w:rsidRPr="00A87B4D">
        <w:rPr>
          <w:rFonts w:ascii="Verdana" w:hAnsi="Verdana"/>
          <w:b/>
          <w:sz w:val="20"/>
          <w:szCs w:val="20"/>
        </w:rPr>
        <w:t xml:space="preserve">: </w:t>
      </w:r>
      <w:r w:rsidR="005C1A68">
        <w:rPr>
          <w:rFonts w:ascii="Verdana" w:hAnsi="Verdana"/>
          <w:b/>
          <w:bCs/>
          <w:sz w:val="20"/>
          <w:szCs w:val="20"/>
        </w:rPr>
        <w:t>4</w:t>
      </w:r>
      <w:r w:rsidRPr="00A87B4D">
        <w:rPr>
          <w:rFonts w:ascii="Verdana" w:hAnsi="Verdana"/>
          <w:b/>
          <w:bCs/>
          <w:sz w:val="20"/>
          <w:szCs w:val="20"/>
        </w:rPr>
        <w:t xml:space="preserve"> points</w:t>
      </w:r>
      <w:r w:rsidRPr="003122FE">
        <w:rPr>
          <w:rFonts w:ascii="Verdana" w:hAnsi="Verdana"/>
          <w:b/>
          <w:sz w:val="20"/>
          <w:szCs w:val="20"/>
        </w:rPr>
        <w:t xml:space="preserve"> </w:t>
      </w:r>
    </w:p>
    <w:sectPr w:rsidR="00E043B7" w:rsidRPr="009A63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96E74"/>
    <w:multiLevelType w:val="hybridMultilevel"/>
    <w:tmpl w:val="54B2A1A0"/>
    <w:lvl w:ilvl="0" w:tplc="A656A8A0">
      <w:numFmt w:val="bullet"/>
      <w:lvlText w:val="-"/>
      <w:lvlJc w:val="left"/>
      <w:pPr>
        <w:ind w:left="1785" w:hanging="360"/>
      </w:pPr>
      <w:rPr>
        <w:rFonts w:ascii="Verdana" w:eastAsia="Arial Unicode MS" w:hAnsi="Verdana" w:cs="Arial Unicode MS" w:hint="default"/>
        <w:b/>
      </w:rPr>
    </w:lvl>
    <w:lvl w:ilvl="1" w:tplc="A656A8A0">
      <w:numFmt w:val="bullet"/>
      <w:lvlText w:val="-"/>
      <w:lvlJc w:val="left"/>
      <w:pPr>
        <w:ind w:left="2505" w:hanging="360"/>
      </w:pPr>
      <w:rPr>
        <w:rFonts w:ascii="Verdana" w:eastAsia="Arial Unicode MS" w:hAnsi="Verdana" w:cs="Arial Unicode MS" w:hint="default"/>
        <w:b/>
      </w:rPr>
    </w:lvl>
    <w:lvl w:ilvl="2" w:tplc="0813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 w15:restartNumberingAfterBreak="0">
    <w:nsid w:val="23E40C82"/>
    <w:multiLevelType w:val="hybridMultilevel"/>
    <w:tmpl w:val="D40EB7F4"/>
    <w:lvl w:ilvl="0" w:tplc="2E724552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C0019" w:tentative="1">
      <w:start w:val="1"/>
      <w:numFmt w:val="lowerLetter"/>
      <w:lvlText w:val="%2."/>
      <w:lvlJc w:val="left"/>
      <w:pPr>
        <w:ind w:left="1290" w:hanging="360"/>
      </w:pPr>
    </w:lvl>
    <w:lvl w:ilvl="2" w:tplc="080C001B" w:tentative="1">
      <w:start w:val="1"/>
      <w:numFmt w:val="lowerRoman"/>
      <w:lvlText w:val="%3."/>
      <w:lvlJc w:val="right"/>
      <w:pPr>
        <w:ind w:left="2010" w:hanging="180"/>
      </w:pPr>
    </w:lvl>
    <w:lvl w:ilvl="3" w:tplc="080C000F" w:tentative="1">
      <w:start w:val="1"/>
      <w:numFmt w:val="decimal"/>
      <w:lvlText w:val="%4."/>
      <w:lvlJc w:val="left"/>
      <w:pPr>
        <w:ind w:left="2730" w:hanging="360"/>
      </w:pPr>
    </w:lvl>
    <w:lvl w:ilvl="4" w:tplc="080C0019" w:tentative="1">
      <w:start w:val="1"/>
      <w:numFmt w:val="lowerLetter"/>
      <w:lvlText w:val="%5."/>
      <w:lvlJc w:val="left"/>
      <w:pPr>
        <w:ind w:left="3450" w:hanging="360"/>
      </w:pPr>
    </w:lvl>
    <w:lvl w:ilvl="5" w:tplc="080C001B" w:tentative="1">
      <w:start w:val="1"/>
      <w:numFmt w:val="lowerRoman"/>
      <w:lvlText w:val="%6."/>
      <w:lvlJc w:val="right"/>
      <w:pPr>
        <w:ind w:left="4170" w:hanging="180"/>
      </w:pPr>
    </w:lvl>
    <w:lvl w:ilvl="6" w:tplc="080C000F" w:tentative="1">
      <w:start w:val="1"/>
      <w:numFmt w:val="decimal"/>
      <w:lvlText w:val="%7."/>
      <w:lvlJc w:val="left"/>
      <w:pPr>
        <w:ind w:left="4890" w:hanging="360"/>
      </w:pPr>
    </w:lvl>
    <w:lvl w:ilvl="7" w:tplc="080C0019" w:tentative="1">
      <w:start w:val="1"/>
      <w:numFmt w:val="lowerLetter"/>
      <w:lvlText w:val="%8."/>
      <w:lvlJc w:val="left"/>
      <w:pPr>
        <w:ind w:left="5610" w:hanging="360"/>
      </w:pPr>
    </w:lvl>
    <w:lvl w:ilvl="8" w:tplc="080C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 w15:restartNumberingAfterBreak="0">
    <w:nsid w:val="3B990B87"/>
    <w:multiLevelType w:val="hybridMultilevel"/>
    <w:tmpl w:val="D2B26C5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A656A8A0">
      <w:numFmt w:val="bullet"/>
      <w:lvlText w:val="-"/>
      <w:lvlJc w:val="left"/>
      <w:pPr>
        <w:ind w:left="1440" w:hanging="360"/>
      </w:pPr>
      <w:rPr>
        <w:rFonts w:ascii="Verdana" w:eastAsia="Arial Unicode MS" w:hAnsi="Verdana" w:cs="Arial Unicode MS" w:hint="default"/>
        <w:b/>
      </w:r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20AA1"/>
    <w:multiLevelType w:val="hybridMultilevel"/>
    <w:tmpl w:val="05ACFDF0"/>
    <w:lvl w:ilvl="0" w:tplc="A656A8A0">
      <w:numFmt w:val="bullet"/>
      <w:lvlText w:val="-"/>
      <w:lvlJc w:val="left"/>
      <w:pPr>
        <w:ind w:left="1785" w:hanging="360"/>
      </w:pPr>
      <w:rPr>
        <w:rFonts w:ascii="Verdana" w:eastAsia="Arial Unicode MS" w:hAnsi="Verdana" w:cs="Arial Unicode MS" w:hint="default"/>
        <w:b/>
      </w:rPr>
    </w:lvl>
    <w:lvl w:ilvl="1" w:tplc="0813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447B58C6"/>
    <w:multiLevelType w:val="hybridMultilevel"/>
    <w:tmpl w:val="349C92A8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9D3A70"/>
    <w:multiLevelType w:val="multilevel"/>
    <w:tmpl w:val="2AB23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C67D4B"/>
    <w:multiLevelType w:val="hybridMultilevel"/>
    <w:tmpl w:val="5F106C0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99670817">
    <w:abstractNumId w:val="1"/>
  </w:num>
  <w:num w:numId="2" w16cid:durableId="1001006570">
    <w:abstractNumId w:val="2"/>
  </w:num>
  <w:num w:numId="3" w16cid:durableId="37500528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55024989">
    <w:abstractNumId w:val="3"/>
  </w:num>
  <w:num w:numId="5" w16cid:durableId="902451691">
    <w:abstractNumId w:val="0"/>
  </w:num>
  <w:num w:numId="6" w16cid:durableId="970092423">
    <w:abstractNumId w:val="4"/>
  </w:num>
  <w:num w:numId="7" w16cid:durableId="13136811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D0E"/>
    <w:rsid w:val="00022B41"/>
    <w:rsid w:val="000F0ED5"/>
    <w:rsid w:val="000F67DC"/>
    <w:rsid w:val="00142A8C"/>
    <w:rsid w:val="00177D20"/>
    <w:rsid w:val="001D03D2"/>
    <w:rsid w:val="001E254D"/>
    <w:rsid w:val="002119E9"/>
    <w:rsid w:val="00293047"/>
    <w:rsid w:val="002A0B07"/>
    <w:rsid w:val="002A3F91"/>
    <w:rsid w:val="002E2264"/>
    <w:rsid w:val="002E3934"/>
    <w:rsid w:val="003122FE"/>
    <w:rsid w:val="00343A2C"/>
    <w:rsid w:val="003C45A0"/>
    <w:rsid w:val="00407A72"/>
    <w:rsid w:val="00481F30"/>
    <w:rsid w:val="00484E43"/>
    <w:rsid w:val="00571217"/>
    <w:rsid w:val="005954E7"/>
    <w:rsid w:val="005A48FF"/>
    <w:rsid w:val="005C1A68"/>
    <w:rsid w:val="005C793D"/>
    <w:rsid w:val="005E4880"/>
    <w:rsid w:val="006A24B0"/>
    <w:rsid w:val="006B4F65"/>
    <w:rsid w:val="00734AF5"/>
    <w:rsid w:val="007432FE"/>
    <w:rsid w:val="00774103"/>
    <w:rsid w:val="007A1C2F"/>
    <w:rsid w:val="007B353A"/>
    <w:rsid w:val="007E1340"/>
    <w:rsid w:val="00801681"/>
    <w:rsid w:val="008317C2"/>
    <w:rsid w:val="008375E1"/>
    <w:rsid w:val="00871E93"/>
    <w:rsid w:val="00897FAF"/>
    <w:rsid w:val="008C1A29"/>
    <w:rsid w:val="008D6987"/>
    <w:rsid w:val="008E09FE"/>
    <w:rsid w:val="00942835"/>
    <w:rsid w:val="009677B6"/>
    <w:rsid w:val="00982817"/>
    <w:rsid w:val="009844B5"/>
    <w:rsid w:val="00990361"/>
    <w:rsid w:val="009A2F94"/>
    <w:rsid w:val="009A6357"/>
    <w:rsid w:val="009B2475"/>
    <w:rsid w:val="009D5365"/>
    <w:rsid w:val="00A113E0"/>
    <w:rsid w:val="00A21741"/>
    <w:rsid w:val="00A248C1"/>
    <w:rsid w:val="00A61B50"/>
    <w:rsid w:val="00A87B4D"/>
    <w:rsid w:val="00AA70D5"/>
    <w:rsid w:val="00AB24B0"/>
    <w:rsid w:val="00AE041A"/>
    <w:rsid w:val="00B35786"/>
    <w:rsid w:val="00B42DDE"/>
    <w:rsid w:val="00B57D0E"/>
    <w:rsid w:val="00B75450"/>
    <w:rsid w:val="00B7584F"/>
    <w:rsid w:val="00B97FBD"/>
    <w:rsid w:val="00BB1540"/>
    <w:rsid w:val="00BB3098"/>
    <w:rsid w:val="00BD47AE"/>
    <w:rsid w:val="00C01363"/>
    <w:rsid w:val="00C13DB3"/>
    <w:rsid w:val="00C16D1B"/>
    <w:rsid w:val="00C33766"/>
    <w:rsid w:val="00C95E07"/>
    <w:rsid w:val="00CD546C"/>
    <w:rsid w:val="00D0665C"/>
    <w:rsid w:val="00D144D2"/>
    <w:rsid w:val="00D350C4"/>
    <w:rsid w:val="00D35C73"/>
    <w:rsid w:val="00D71015"/>
    <w:rsid w:val="00D94A53"/>
    <w:rsid w:val="00D9632E"/>
    <w:rsid w:val="00DD2639"/>
    <w:rsid w:val="00DD3483"/>
    <w:rsid w:val="00DE2E04"/>
    <w:rsid w:val="00DF2156"/>
    <w:rsid w:val="00E043B7"/>
    <w:rsid w:val="00E0724D"/>
    <w:rsid w:val="00E17B1D"/>
    <w:rsid w:val="00E21A4B"/>
    <w:rsid w:val="00E275A6"/>
    <w:rsid w:val="00E31644"/>
    <w:rsid w:val="00E42785"/>
    <w:rsid w:val="00EA1E40"/>
    <w:rsid w:val="00EB12A7"/>
    <w:rsid w:val="00EB53CB"/>
    <w:rsid w:val="00EB59F7"/>
    <w:rsid w:val="00F504B4"/>
    <w:rsid w:val="00F56211"/>
    <w:rsid w:val="00F82E1A"/>
    <w:rsid w:val="00FF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44C4316"/>
  <w15:chartTrackingRefBased/>
  <w15:docId w15:val="{A9DBA4A8-26EB-4F7C-913A-8B3A05E1A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="Tahoma"/>
        <w:lang w:val="fr-BE" w:eastAsia="en-US" w:bidi="ar-SA"/>
      </w:rPr>
    </w:rPrDefault>
    <w:pPrDefault>
      <w:pPr>
        <w:spacing w:after="28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D0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sid w:val="00B57D0E"/>
    <w:rPr>
      <w:color w:val="0000FF"/>
      <w:u w:val="single"/>
    </w:rPr>
  </w:style>
  <w:style w:type="paragraph" w:styleId="NormalWeb">
    <w:name w:val="Normal (Web)"/>
    <w:basedOn w:val="Normal"/>
    <w:semiHidden/>
    <w:rsid w:val="00B57D0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aragraphedeliste">
    <w:name w:val="List Paragraph"/>
    <w:basedOn w:val="Normal"/>
    <w:uiPriority w:val="34"/>
    <w:qFormat/>
    <w:rsid w:val="00B42DDE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3122FE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022B4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22B4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22B41"/>
    <w:rPr>
      <w:rFonts w:ascii="Times New Roman" w:eastAsia="Times New Roman" w:hAnsi="Times New Roman" w:cs="Times New Roman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22B4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22B41"/>
    <w:rPr>
      <w:rFonts w:ascii="Times New Roman" w:eastAsia="Times New Roman" w:hAnsi="Times New Roman" w:cs="Times New Roman"/>
      <w:b/>
      <w:bCs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9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mg.verticalresponse.com/media/4/c/d/4cd79177b9/9ac37eeae7/9ac37eeae7.gif?1140442741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arreaudebruxelles.b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attier@renson-lex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7B8A4-EBA0-4C62-BFC8-07CE11E10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934</Words>
  <Characters>5139</Characters>
  <Application>Microsoft Office Word</Application>
  <DocSecurity>0</DocSecurity>
  <Lines>42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Yassine LAGHMICHE</dc:creator>
  <cp:keywords/>
  <dc:description/>
  <cp:lastModifiedBy>Vincent Vuylsteke</cp:lastModifiedBy>
  <cp:revision>3</cp:revision>
  <cp:lastPrinted>2023-10-02T12:35:00Z</cp:lastPrinted>
  <dcterms:created xsi:type="dcterms:W3CDTF">2023-10-02T21:37:00Z</dcterms:created>
  <dcterms:modified xsi:type="dcterms:W3CDTF">2023-10-05T12:11:00Z</dcterms:modified>
</cp:coreProperties>
</file>