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B6A41" w14:textId="6178E6F8" w:rsidR="007D5F4B" w:rsidRDefault="007D5F4B" w:rsidP="009B4274">
      <w:pPr>
        <w:jc w:val="center"/>
        <w:rPr>
          <w:rFonts w:ascii="Times New Roman" w:hAnsi="Times New Roman" w:cs="Times New Roman"/>
          <w:b/>
          <w:sz w:val="28"/>
          <w:szCs w:val="28"/>
        </w:rPr>
      </w:pPr>
      <w:bookmarkStart w:id="0" w:name="_GoBack"/>
      <w:bookmarkEnd w:id="0"/>
      <w:r w:rsidRPr="00727280">
        <w:rPr>
          <w:rFonts w:ascii="Times New Roman" w:hAnsi="Times New Roman" w:cs="Times New Roman"/>
          <w:b/>
          <w:sz w:val="28"/>
          <w:szCs w:val="28"/>
        </w:rPr>
        <w:t xml:space="preserve">Big Data </w:t>
      </w:r>
      <w:r w:rsidR="000007FA" w:rsidRPr="00727280">
        <w:rPr>
          <w:rFonts w:ascii="Times New Roman" w:hAnsi="Times New Roman" w:cs="Times New Roman"/>
          <w:b/>
          <w:sz w:val="28"/>
          <w:szCs w:val="28"/>
        </w:rPr>
        <w:t xml:space="preserve">and </w:t>
      </w:r>
      <w:r w:rsidRPr="00727280">
        <w:rPr>
          <w:rFonts w:ascii="Times New Roman" w:hAnsi="Times New Roman" w:cs="Times New Roman"/>
          <w:b/>
          <w:sz w:val="28"/>
          <w:szCs w:val="28"/>
        </w:rPr>
        <w:t xml:space="preserve">Predictive Analytics and </w:t>
      </w:r>
      <w:r w:rsidR="005222A1" w:rsidRPr="00727280">
        <w:rPr>
          <w:rFonts w:ascii="Times New Roman" w:hAnsi="Times New Roman" w:cs="Times New Roman"/>
          <w:b/>
          <w:sz w:val="28"/>
          <w:szCs w:val="28"/>
        </w:rPr>
        <w:t>Manufacturing Performance</w:t>
      </w:r>
      <w:r w:rsidRPr="00727280">
        <w:rPr>
          <w:rFonts w:ascii="Times New Roman" w:hAnsi="Times New Roman" w:cs="Times New Roman"/>
          <w:b/>
          <w:sz w:val="28"/>
          <w:szCs w:val="28"/>
        </w:rPr>
        <w:t>: I</w:t>
      </w:r>
      <w:r w:rsidR="009B4274" w:rsidRPr="00727280">
        <w:rPr>
          <w:rFonts w:ascii="Times New Roman" w:hAnsi="Times New Roman" w:cs="Times New Roman"/>
          <w:b/>
          <w:sz w:val="28"/>
          <w:szCs w:val="28"/>
        </w:rPr>
        <w:t xml:space="preserve">ntegrating Institutional Theory, </w:t>
      </w:r>
      <w:r w:rsidRPr="00727280">
        <w:rPr>
          <w:rFonts w:ascii="Times New Roman" w:hAnsi="Times New Roman" w:cs="Times New Roman"/>
          <w:b/>
          <w:sz w:val="28"/>
          <w:szCs w:val="28"/>
        </w:rPr>
        <w:t>Resource-Based View</w:t>
      </w:r>
      <w:r w:rsidR="009B4274" w:rsidRPr="00727280">
        <w:rPr>
          <w:rFonts w:ascii="Times New Roman" w:hAnsi="Times New Roman" w:cs="Times New Roman"/>
          <w:b/>
          <w:sz w:val="28"/>
          <w:szCs w:val="28"/>
        </w:rPr>
        <w:t xml:space="preserve"> and </w:t>
      </w:r>
      <w:r w:rsidR="00167E5F" w:rsidRPr="00727280">
        <w:rPr>
          <w:rFonts w:ascii="Times New Roman" w:hAnsi="Times New Roman" w:cs="Times New Roman"/>
          <w:b/>
          <w:sz w:val="28"/>
          <w:szCs w:val="28"/>
        </w:rPr>
        <w:t xml:space="preserve">Big Data </w:t>
      </w:r>
      <w:r w:rsidR="00FB2727" w:rsidRPr="00727280">
        <w:rPr>
          <w:rFonts w:ascii="Times New Roman" w:hAnsi="Times New Roman" w:cs="Times New Roman"/>
          <w:b/>
          <w:sz w:val="28"/>
          <w:szCs w:val="28"/>
        </w:rPr>
        <w:t>Culture</w:t>
      </w:r>
    </w:p>
    <w:p w14:paraId="085F9CCF" w14:textId="77777777" w:rsidR="001A37D1" w:rsidRPr="00AC47B9" w:rsidRDefault="001A37D1" w:rsidP="001A37D1">
      <w:pPr>
        <w:spacing w:after="0" w:line="240" w:lineRule="auto"/>
        <w:jc w:val="center"/>
        <w:rPr>
          <w:rFonts w:ascii="Times New Roman" w:hAnsi="Times New Roman" w:cs="Times New Roman"/>
          <w:sz w:val="24"/>
          <w:szCs w:val="24"/>
        </w:rPr>
      </w:pPr>
      <w:r w:rsidRPr="00AC47B9">
        <w:rPr>
          <w:rFonts w:ascii="Times New Roman" w:hAnsi="Times New Roman" w:cs="Times New Roman"/>
          <w:sz w:val="24"/>
          <w:szCs w:val="24"/>
        </w:rPr>
        <w:t>Rameshwar Dubey</w:t>
      </w:r>
    </w:p>
    <w:p w14:paraId="570F5BD5" w14:textId="77777777" w:rsidR="001A37D1" w:rsidRPr="00AC47B9" w:rsidRDefault="001A37D1" w:rsidP="001A37D1">
      <w:pPr>
        <w:spacing w:after="0" w:line="240" w:lineRule="auto"/>
        <w:jc w:val="center"/>
        <w:rPr>
          <w:rFonts w:ascii="Times New Roman" w:eastAsia="Times New Roman" w:hAnsi="Times New Roman" w:cs="Times New Roman"/>
          <w:color w:val="000000"/>
          <w:sz w:val="24"/>
          <w:szCs w:val="24"/>
        </w:rPr>
      </w:pPr>
      <w:r w:rsidRPr="00AC47B9">
        <w:rPr>
          <w:rFonts w:ascii="Times New Roman" w:eastAsia="Times New Roman" w:hAnsi="Times New Roman" w:cs="Times New Roman"/>
          <w:color w:val="000000"/>
          <w:sz w:val="24"/>
          <w:szCs w:val="24"/>
        </w:rPr>
        <w:t>Montpellier Business School</w:t>
      </w:r>
    </w:p>
    <w:p w14:paraId="0342E1C9" w14:textId="77777777" w:rsidR="001A37D1" w:rsidRPr="00AC47B9" w:rsidRDefault="001A37D1" w:rsidP="001A37D1">
      <w:pPr>
        <w:spacing w:after="0" w:line="240" w:lineRule="auto"/>
        <w:jc w:val="center"/>
        <w:rPr>
          <w:rFonts w:ascii="Times New Roman" w:eastAsia="Times New Roman" w:hAnsi="Times New Roman" w:cs="Times New Roman"/>
          <w:color w:val="000000"/>
          <w:sz w:val="24"/>
          <w:szCs w:val="24"/>
        </w:rPr>
      </w:pPr>
      <w:r w:rsidRPr="00AC47B9">
        <w:rPr>
          <w:rFonts w:ascii="Times New Roman" w:eastAsia="Times New Roman" w:hAnsi="Times New Roman" w:cs="Times New Roman"/>
          <w:color w:val="000000"/>
          <w:sz w:val="24"/>
          <w:szCs w:val="24"/>
        </w:rPr>
        <w:t xml:space="preserve"> Montpellier Research in Management</w:t>
      </w:r>
    </w:p>
    <w:p w14:paraId="37DC829C" w14:textId="77777777" w:rsidR="001A37D1" w:rsidRPr="00AC47B9" w:rsidRDefault="001A37D1" w:rsidP="001A37D1">
      <w:pPr>
        <w:spacing w:after="0" w:line="240" w:lineRule="auto"/>
        <w:jc w:val="center"/>
        <w:rPr>
          <w:rFonts w:ascii="Times New Roman" w:eastAsia="Times New Roman" w:hAnsi="Times New Roman" w:cs="Times New Roman"/>
          <w:color w:val="000000"/>
          <w:sz w:val="24"/>
          <w:szCs w:val="24"/>
          <w:lang w:val="fr-FR"/>
        </w:rPr>
      </w:pPr>
      <w:r w:rsidRPr="00AC47B9">
        <w:rPr>
          <w:rFonts w:ascii="Times New Roman" w:eastAsia="Times New Roman" w:hAnsi="Times New Roman" w:cs="Times New Roman"/>
          <w:color w:val="000000"/>
          <w:sz w:val="24"/>
          <w:szCs w:val="24"/>
          <w:lang w:val="fr-FR"/>
        </w:rPr>
        <w:t>2300 Avenue des Moulins</w:t>
      </w:r>
    </w:p>
    <w:p w14:paraId="218B630F" w14:textId="77777777" w:rsidR="001A37D1" w:rsidRPr="00AC47B9" w:rsidRDefault="001A37D1" w:rsidP="001A37D1">
      <w:pPr>
        <w:spacing w:after="0" w:line="240" w:lineRule="auto"/>
        <w:jc w:val="center"/>
        <w:rPr>
          <w:rFonts w:ascii="Times New Roman" w:eastAsia="Times New Roman" w:hAnsi="Times New Roman" w:cs="Times New Roman"/>
          <w:color w:val="000000"/>
          <w:sz w:val="24"/>
          <w:szCs w:val="24"/>
          <w:lang w:val="fr-FR"/>
        </w:rPr>
      </w:pPr>
      <w:r w:rsidRPr="00AC47B9">
        <w:rPr>
          <w:rFonts w:ascii="Times New Roman" w:eastAsia="Times New Roman" w:hAnsi="Times New Roman" w:cs="Times New Roman"/>
          <w:color w:val="000000"/>
          <w:sz w:val="24"/>
          <w:szCs w:val="24"/>
          <w:lang w:val="fr-FR"/>
        </w:rPr>
        <w:t>34185 Montpellier France</w:t>
      </w:r>
    </w:p>
    <w:p w14:paraId="7B63EC65" w14:textId="77777777" w:rsidR="001A37D1" w:rsidRPr="00AC47B9" w:rsidRDefault="001A37D1" w:rsidP="001A37D1">
      <w:pPr>
        <w:spacing w:after="0" w:line="240" w:lineRule="auto"/>
        <w:jc w:val="center"/>
        <w:rPr>
          <w:rFonts w:ascii="Times New Roman" w:hAnsi="Times New Roman" w:cs="Times New Roman"/>
          <w:sz w:val="24"/>
          <w:szCs w:val="24"/>
          <w:lang w:val="fr-FR"/>
        </w:rPr>
      </w:pPr>
      <w:r w:rsidRPr="00AC47B9">
        <w:rPr>
          <w:rFonts w:ascii="Times New Roman" w:hAnsi="Times New Roman" w:cs="Times New Roman"/>
          <w:sz w:val="24"/>
          <w:szCs w:val="24"/>
          <w:lang w:val="fr-FR"/>
        </w:rPr>
        <w:t xml:space="preserve">E-mail: </w:t>
      </w:r>
      <w:hyperlink r:id="rId8" w:history="1">
        <w:r w:rsidRPr="00AC47B9">
          <w:rPr>
            <w:rStyle w:val="Hyperlink"/>
            <w:rFonts w:ascii="Times New Roman" w:hAnsi="Times New Roman" w:cs="Times New Roman"/>
            <w:sz w:val="24"/>
            <w:szCs w:val="24"/>
            <w:lang w:val="fr-FR"/>
          </w:rPr>
          <w:t>r.dubey@montpellier-bs.com</w:t>
        </w:r>
      </w:hyperlink>
    </w:p>
    <w:p w14:paraId="4370D680" w14:textId="77777777" w:rsidR="001A37D1" w:rsidRPr="00AC47B9" w:rsidRDefault="001A37D1" w:rsidP="001A37D1">
      <w:pPr>
        <w:spacing w:after="0" w:line="240" w:lineRule="auto"/>
        <w:jc w:val="center"/>
        <w:rPr>
          <w:rFonts w:ascii="Times New Roman" w:hAnsi="Times New Roman" w:cs="Times New Roman"/>
          <w:sz w:val="24"/>
          <w:szCs w:val="24"/>
          <w:lang w:val="fr-FR"/>
        </w:rPr>
      </w:pPr>
    </w:p>
    <w:p w14:paraId="5AE1D76C" w14:textId="77777777" w:rsidR="001A37D1" w:rsidRPr="00AC47B9" w:rsidRDefault="001A37D1" w:rsidP="001A37D1">
      <w:pPr>
        <w:spacing w:after="0" w:line="240" w:lineRule="auto"/>
        <w:jc w:val="center"/>
        <w:rPr>
          <w:rFonts w:ascii="Times New Roman" w:hAnsi="Times New Roman" w:cs="Times New Roman"/>
          <w:sz w:val="24"/>
          <w:szCs w:val="24"/>
        </w:rPr>
      </w:pPr>
      <w:r w:rsidRPr="00AC47B9">
        <w:rPr>
          <w:rFonts w:ascii="Times New Roman" w:hAnsi="Times New Roman" w:cs="Times New Roman"/>
          <w:sz w:val="24"/>
          <w:szCs w:val="24"/>
        </w:rPr>
        <w:t>Angappa Gunasekaran</w:t>
      </w:r>
    </w:p>
    <w:p w14:paraId="25122BCB" w14:textId="77777777" w:rsidR="001A37D1" w:rsidRPr="00AC47B9" w:rsidRDefault="001A37D1" w:rsidP="001A37D1">
      <w:pPr>
        <w:spacing w:after="0" w:line="240" w:lineRule="auto"/>
        <w:jc w:val="center"/>
        <w:rPr>
          <w:rFonts w:ascii="Times New Roman" w:hAnsi="Times New Roman" w:cs="Times New Roman"/>
          <w:i/>
          <w:sz w:val="24"/>
          <w:szCs w:val="24"/>
        </w:rPr>
      </w:pPr>
      <w:r w:rsidRPr="00AC47B9">
        <w:rPr>
          <w:rFonts w:ascii="Times New Roman" w:hAnsi="Times New Roman" w:cs="Times New Roman"/>
          <w:sz w:val="24"/>
          <w:szCs w:val="24"/>
        </w:rPr>
        <w:t>School of Business and Public Administration</w:t>
      </w:r>
    </w:p>
    <w:p w14:paraId="4526D141" w14:textId="77777777" w:rsidR="001A37D1" w:rsidRPr="00AC47B9" w:rsidRDefault="001A37D1" w:rsidP="001A37D1">
      <w:pPr>
        <w:spacing w:after="0" w:line="240" w:lineRule="auto"/>
        <w:jc w:val="center"/>
        <w:rPr>
          <w:rFonts w:ascii="Times New Roman" w:hAnsi="Times New Roman" w:cs="Times New Roman"/>
          <w:sz w:val="24"/>
          <w:szCs w:val="24"/>
        </w:rPr>
      </w:pPr>
      <w:r w:rsidRPr="00AC47B9">
        <w:rPr>
          <w:rFonts w:ascii="Times New Roman" w:hAnsi="Times New Roman" w:cs="Times New Roman"/>
          <w:sz w:val="24"/>
          <w:szCs w:val="24"/>
        </w:rPr>
        <w:t>California State University, Bakersfield</w:t>
      </w:r>
    </w:p>
    <w:p w14:paraId="7D368187" w14:textId="77777777" w:rsidR="001A37D1" w:rsidRPr="00AC47B9" w:rsidRDefault="001A37D1" w:rsidP="001A37D1">
      <w:pPr>
        <w:spacing w:after="0" w:line="240" w:lineRule="auto"/>
        <w:jc w:val="center"/>
        <w:rPr>
          <w:rFonts w:ascii="Times New Roman" w:hAnsi="Times New Roman" w:cs="Times New Roman"/>
          <w:i/>
          <w:sz w:val="24"/>
          <w:szCs w:val="24"/>
        </w:rPr>
      </w:pPr>
      <w:r w:rsidRPr="00AC47B9">
        <w:rPr>
          <w:rFonts w:ascii="Times New Roman" w:hAnsi="Times New Roman" w:cs="Times New Roman"/>
          <w:sz w:val="24"/>
          <w:szCs w:val="24"/>
        </w:rPr>
        <w:t>9001 Stockdale Highway</w:t>
      </w:r>
    </w:p>
    <w:p w14:paraId="2F140CDC" w14:textId="77777777" w:rsidR="001A37D1" w:rsidRPr="00AC47B9" w:rsidRDefault="001A37D1" w:rsidP="001A37D1">
      <w:pPr>
        <w:spacing w:after="0" w:line="240" w:lineRule="auto"/>
        <w:jc w:val="center"/>
        <w:rPr>
          <w:rFonts w:ascii="Times New Roman" w:hAnsi="Times New Roman" w:cs="Times New Roman"/>
          <w:i/>
          <w:sz w:val="24"/>
          <w:szCs w:val="24"/>
        </w:rPr>
      </w:pPr>
      <w:r w:rsidRPr="00AC47B9">
        <w:rPr>
          <w:rFonts w:ascii="Times New Roman" w:hAnsi="Times New Roman" w:cs="Times New Roman"/>
          <w:sz w:val="24"/>
          <w:szCs w:val="24"/>
        </w:rPr>
        <w:t>Bakersfield, CA 93311-1022</w:t>
      </w:r>
    </w:p>
    <w:p w14:paraId="2F3E0E4B" w14:textId="77777777" w:rsidR="001A37D1" w:rsidRPr="00AC47B9" w:rsidRDefault="001A37D1" w:rsidP="001A37D1">
      <w:pPr>
        <w:spacing w:after="0" w:line="240" w:lineRule="auto"/>
        <w:jc w:val="center"/>
        <w:rPr>
          <w:rFonts w:ascii="Times New Roman" w:hAnsi="Times New Roman" w:cs="Times New Roman"/>
          <w:i/>
          <w:sz w:val="24"/>
          <w:szCs w:val="24"/>
        </w:rPr>
      </w:pPr>
      <w:r w:rsidRPr="00AC47B9">
        <w:rPr>
          <w:rFonts w:ascii="Times New Roman" w:hAnsi="Times New Roman" w:cs="Times New Roman"/>
          <w:sz w:val="24"/>
          <w:szCs w:val="24"/>
        </w:rPr>
        <w:t>USA</w:t>
      </w:r>
    </w:p>
    <w:p w14:paraId="7AB719D3" w14:textId="77777777" w:rsidR="001A37D1" w:rsidRPr="00AC47B9" w:rsidRDefault="001A37D1" w:rsidP="001A37D1">
      <w:pPr>
        <w:spacing w:after="0" w:line="240" w:lineRule="auto"/>
        <w:jc w:val="center"/>
        <w:rPr>
          <w:rFonts w:ascii="Times New Roman" w:hAnsi="Times New Roman" w:cs="Times New Roman"/>
          <w:i/>
          <w:sz w:val="24"/>
          <w:szCs w:val="24"/>
        </w:rPr>
      </w:pPr>
      <w:r w:rsidRPr="00AC47B9">
        <w:rPr>
          <w:rFonts w:ascii="Times New Roman" w:hAnsi="Times New Roman" w:cs="Times New Roman"/>
          <w:sz w:val="24"/>
          <w:szCs w:val="24"/>
        </w:rPr>
        <w:t>Tel: (661) 664-2184</w:t>
      </w:r>
    </w:p>
    <w:p w14:paraId="5D66B7E6" w14:textId="77777777" w:rsidR="001A37D1" w:rsidRPr="00AC47B9" w:rsidRDefault="001A37D1" w:rsidP="001A37D1">
      <w:pPr>
        <w:spacing w:after="0" w:line="240" w:lineRule="auto"/>
        <w:jc w:val="center"/>
        <w:rPr>
          <w:rFonts w:ascii="Times New Roman" w:hAnsi="Times New Roman" w:cs="Times New Roman"/>
          <w:sz w:val="24"/>
          <w:szCs w:val="24"/>
        </w:rPr>
      </w:pPr>
      <w:r w:rsidRPr="00AC47B9">
        <w:rPr>
          <w:rFonts w:ascii="Times New Roman" w:hAnsi="Times New Roman" w:cs="Times New Roman"/>
          <w:sz w:val="24"/>
          <w:szCs w:val="24"/>
        </w:rPr>
        <w:t>Fax: (661) 664-2207</w:t>
      </w:r>
    </w:p>
    <w:p w14:paraId="48A9E352" w14:textId="77777777" w:rsidR="001A37D1" w:rsidRPr="00DE3AD0" w:rsidRDefault="001A37D1" w:rsidP="001A37D1">
      <w:pPr>
        <w:spacing w:after="0" w:line="240" w:lineRule="auto"/>
        <w:jc w:val="center"/>
        <w:rPr>
          <w:rStyle w:val="Hyperlink"/>
          <w:rFonts w:ascii="Times New Roman" w:hAnsi="Times New Roman" w:cs="Times New Roman"/>
          <w:sz w:val="24"/>
          <w:szCs w:val="24"/>
          <w:lang w:val="en-GB"/>
        </w:rPr>
      </w:pPr>
      <w:r w:rsidRPr="00DE3AD0">
        <w:rPr>
          <w:rFonts w:ascii="Times New Roman" w:hAnsi="Times New Roman" w:cs="Times New Roman"/>
          <w:sz w:val="24"/>
          <w:szCs w:val="24"/>
          <w:lang w:val="en-GB"/>
        </w:rPr>
        <w:t xml:space="preserve">E-mail: </w:t>
      </w:r>
      <w:hyperlink r:id="rId9" w:history="1">
        <w:r w:rsidRPr="00DE3AD0">
          <w:rPr>
            <w:rStyle w:val="Hyperlink"/>
            <w:rFonts w:ascii="Times New Roman" w:hAnsi="Times New Roman" w:cs="Times New Roman"/>
            <w:sz w:val="24"/>
            <w:szCs w:val="24"/>
            <w:lang w:val="en-GB"/>
          </w:rPr>
          <w:t>agunasekaran@csub.edu</w:t>
        </w:r>
      </w:hyperlink>
    </w:p>
    <w:p w14:paraId="3882A8CA" w14:textId="77777777" w:rsidR="001A37D1" w:rsidRPr="00DE3AD0" w:rsidRDefault="001A37D1" w:rsidP="001A37D1">
      <w:pPr>
        <w:spacing w:after="0" w:line="240" w:lineRule="auto"/>
        <w:jc w:val="center"/>
        <w:rPr>
          <w:rStyle w:val="Hyperlink"/>
          <w:rFonts w:ascii="Times New Roman" w:hAnsi="Times New Roman" w:cs="Times New Roman"/>
          <w:sz w:val="24"/>
          <w:szCs w:val="24"/>
          <w:lang w:val="en-GB"/>
        </w:rPr>
      </w:pPr>
    </w:p>
    <w:p w14:paraId="07922BB9" w14:textId="77777777" w:rsidR="001A37D1" w:rsidRPr="00FB0CA9" w:rsidRDefault="001A37D1" w:rsidP="001A37D1">
      <w:pPr>
        <w:spacing w:after="0" w:line="240" w:lineRule="auto"/>
        <w:jc w:val="center"/>
        <w:rPr>
          <w:rFonts w:ascii="Times New Roman" w:hAnsi="Times New Roman" w:cs="Times New Roman"/>
          <w:i/>
          <w:sz w:val="24"/>
          <w:szCs w:val="24"/>
        </w:rPr>
      </w:pPr>
      <w:r w:rsidRPr="00FB0CA9">
        <w:rPr>
          <w:rFonts w:ascii="Times New Roman" w:hAnsi="Times New Roman" w:cs="Times New Roman"/>
          <w:sz w:val="24"/>
          <w:szCs w:val="24"/>
        </w:rPr>
        <w:t>Stephen J. Childe</w:t>
      </w:r>
    </w:p>
    <w:p w14:paraId="0DA3FF9F" w14:textId="77777777" w:rsidR="001A37D1" w:rsidRPr="00FB0CA9" w:rsidRDefault="001A37D1" w:rsidP="001A37D1">
      <w:pPr>
        <w:tabs>
          <w:tab w:val="center" w:pos="4513"/>
          <w:tab w:val="left" w:pos="7747"/>
        </w:tabs>
        <w:spacing w:after="0" w:line="240" w:lineRule="auto"/>
        <w:rPr>
          <w:rFonts w:ascii="Times New Roman" w:hAnsi="Times New Roman" w:cs="Times New Roman"/>
          <w:i/>
          <w:sz w:val="24"/>
          <w:szCs w:val="24"/>
        </w:rPr>
      </w:pPr>
      <w:r>
        <w:rPr>
          <w:rFonts w:ascii="Times New Roman" w:hAnsi="Times New Roman" w:cs="Times New Roman"/>
          <w:sz w:val="24"/>
          <w:szCs w:val="24"/>
        </w:rPr>
        <w:tab/>
      </w:r>
      <w:r w:rsidRPr="00FB0CA9">
        <w:rPr>
          <w:rFonts w:ascii="Times New Roman" w:hAnsi="Times New Roman" w:cs="Times New Roman"/>
          <w:sz w:val="24"/>
          <w:szCs w:val="24"/>
        </w:rPr>
        <w:t>Plymouth Business School</w:t>
      </w:r>
      <w:r>
        <w:rPr>
          <w:rFonts w:ascii="Times New Roman" w:hAnsi="Times New Roman" w:cs="Times New Roman"/>
          <w:sz w:val="24"/>
          <w:szCs w:val="24"/>
        </w:rPr>
        <w:tab/>
      </w:r>
    </w:p>
    <w:p w14:paraId="67923F11" w14:textId="77777777" w:rsidR="001A37D1" w:rsidRPr="00FB0CA9" w:rsidRDefault="001A37D1" w:rsidP="001A37D1">
      <w:pPr>
        <w:spacing w:after="0" w:line="240" w:lineRule="auto"/>
        <w:jc w:val="center"/>
        <w:rPr>
          <w:rFonts w:ascii="Times New Roman" w:hAnsi="Times New Roman" w:cs="Times New Roman"/>
          <w:i/>
          <w:sz w:val="24"/>
          <w:szCs w:val="24"/>
        </w:rPr>
      </w:pPr>
      <w:r w:rsidRPr="00FB0CA9">
        <w:rPr>
          <w:rFonts w:ascii="Times New Roman" w:hAnsi="Times New Roman" w:cs="Times New Roman"/>
          <w:sz w:val="24"/>
          <w:szCs w:val="24"/>
        </w:rPr>
        <w:t>Plymouth University</w:t>
      </w:r>
    </w:p>
    <w:p w14:paraId="708A53E0" w14:textId="77777777" w:rsidR="001A37D1" w:rsidRPr="00FB0CA9" w:rsidRDefault="001A37D1" w:rsidP="001A37D1">
      <w:pPr>
        <w:spacing w:after="0" w:line="240" w:lineRule="auto"/>
        <w:jc w:val="center"/>
        <w:rPr>
          <w:rFonts w:ascii="Times New Roman" w:hAnsi="Times New Roman" w:cs="Times New Roman"/>
          <w:i/>
          <w:sz w:val="24"/>
          <w:szCs w:val="24"/>
        </w:rPr>
      </w:pPr>
      <w:r w:rsidRPr="00FB0CA9">
        <w:rPr>
          <w:rFonts w:ascii="Times New Roman" w:hAnsi="Times New Roman" w:cs="Times New Roman"/>
          <w:sz w:val="24"/>
          <w:szCs w:val="24"/>
        </w:rPr>
        <w:t>Plymouth, PL4 8AA</w:t>
      </w:r>
    </w:p>
    <w:p w14:paraId="05C0BD60" w14:textId="77777777" w:rsidR="001A37D1" w:rsidRPr="00FB0CA9" w:rsidRDefault="001A37D1" w:rsidP="001A37D1">
      <w:pPr>
        <w:spacing w:after="0" w:line="240" w:lineRule="auto"/>
        <w:jc w:val="center"/>
        <w:rPr>
          <w:rFonts w:ascii="Times New Roman" w:hAnsi="Times New Roman" w:cs="Times New Roman"/>
          <w:i/>
          <w:sz w:val="24"/>
          <w:szCs w:val="24"/>
        </w:rPr>
      </w:pPr>
      <w:r w:rsidRPr="00FB0CA9">
        <w:rPr>
          <w:rFonts w:ascii="Times New Roman" w:hAnsi="Times New Roman" w:cs="Times New Roman"/>
          <w:sz w:val="24"/>
          <w:szCs w:val="24"/>
        </w:rPr>
        <w:t>United Kingdom</w:t>
      </w:r>
    </w:p>
    <w:p w14:paraId="4E2DCF3C" w14:textId="77777777" w:rsidR="001A37D1" w:rsidRPr="0094673A" w:rsidRDefault="001A37D1" w:rsidP="001A37D1">
      <w:pPr>
        <w:spacing w:after="0" w:line="240" w:lineRule="auto"/>
        <w:jc w:val="center"/>
        <w:rPr>
          <w:rFonts w:ascii="Times New Roman" w:hAnsi="Times New Roman" w:cs="Times New Roman"/>
          <w:sz w:val="24"/>
          <w:szCs w:val="24"/>
          <w:lang w:val="en-GB"/>
        </w:rPr>
      </w:pPr>
      <w:r w:rsidRPr="00DE3AD0">
        <w:rPr>
          <w:rFonts w:ascii="Times New Roman" w:hAnsi="Times New Roman" w:cs="Times New Roman"/>
          <w:sz w:val="24"/>
          <w:szCs w:val="24"/>
          <w:lang w:val="en-GB"/>
        </w:rPr>
        <w:t xml:space="preserve">E-mail: </w:t>
      </w:r>
      <w:hyperlink r:id="rId10" w:history="1">
        <w:r w:rsidRPr="00DE3AD0">
          <w:rPr>
            <w:rFonts w:ascii="Times New Roman" w:hAnsi="Times New Roman" w:cs="Times New Roman"/>
            <w:sz w:val="24"/>
            <w:szCs w:val="24"/>
            <w:lang w:val="en-GB"/>
          </w:rPr>
          <w:t>stephen.childe@plymouth.ac.uk</w:t>
        </w:r>
      </w:hyperlink>
    </w:p>
    <w:p w14:paraId="4E7415F3" w14:textId="77777777" w:rsidR="001A37D1" w:rsidRDefault="001A37D1" w:rsidP="001A37D1">
      <w:pPr>
        <w:spacing w:after="0" w:line="240" w:lineRule="auto"/>
        <w:jc w:val="center"/>
        <w:rPr>
          <w:rFonts w:ascii="Times New Roman" w:hAnsi="Times New Roman" w:cs="Times New Roman"/>
          <w:sz w:val="24"/>
          <w:szCs w:val="24"/>
          <w:lang w:val="en-GB"/>
        </w:rPr>
      </w:pPr>
    </w:p>
    <w:p w14:paraId="567AED5C" w14:textId="77777777" w:rsidR="001A37D1" w:rsidRPr="00C66A19" w:rsidRDefault="001A37D1" w:rsidP="001A37D1">
      <w:pPr>
        <w:spacing w:after="0"/>
        <w:jc w:val="center"/>
        <w:rPr>
          <w:rFonts w:ascii="Times New Roman" w:hAnsi="Times New Roman" w:cs="Times New Roman"/>
          <w:sz w:val="24"/>
          <w:szCs w:val="24"/>
          <w:lang w:val="en-GB"/>
        </w:rPr>
      </w:pPr>
      <w:r w:rsidRPr="00C66A19">
        <w:rPr>
          <w:rFonts w:ascii="Times New Roman" w:hAnsi="Times New Roman" w:cs="Times New Roman"/>
          <w:sz w:val="24"/>
          <w:szCs w:val="24"/>
          <w:lang w:val="en-GB"/>
        </w:rPr>
        <w:t>Constantin Blome</w:t>
      </w:r>
    </w:p>
    <w:p w14:paraId="44F0B358" w14:textId="77777777" w:rsidR="001A37D1" w:rsidRDefault="001A37D1" w:rsidP="001A37D1">
      <w:pPr>
        <w:spacing w:after="0"/>
        <w:jc w:val="center"/>
        <w:rPr>
          <w:rFonts w:ascii="Times New Roman" w:hAnsi="Times New Roman" w:cs="Times New Roman"/>
          <w:sz w:val="24"/>
          <w:szCs w:val="24"/>
          <w:lang w:val="en-GB"/>
        </w:rPr>
      </w:pPr>
      <w:r w:rsidRPr="00C66A19">
        <w:rPr>
          <w:rFonts w:ascii="Times New Roman" w:hAnsi="Times New Roman" w:cs="Times New Roman"/>
          <w:sz w:val="24"/>
          <w:szCs w:val="24"/>
          <w:lang w:val="en-GB"/>
        </w:rPr>
        <w:t>School of Bus</w:t>
      </w:r>
      <w:r>
        <w:rPr>
          <w:rFonts w:ascii="Times New Roman" w:hAnsi="Times New Roman" w:cs="Times New Roman"/>
          <w:sz w:val="24"/>
          <w:szCs w:val="24"/>
          <w:lang w:val="en-GB"/>
        </w:rPr>
        <w:t>iness Management and Economics</w:t>
      </w:r>
    </w:p>
    <w:p w14:paraId="611D1766" w14:textId="77777777" w:rsidR="001A37D1" w:rsidRDefault="001A37D1" w:rsidP="001A37D1">
      <w:pPr>
        <w:spacing w:after="0"/>
        <w:jc w:val="center"/>
        <w:rPr>
          <w:rFonts w:ascii="Times New Roman" w:hAnsi="Times New Roman" w:cs="Times New Roman"/>
          <w:sz w:val="24"/>
          <w:szCs w:val="24"/>
          <w:lang w:val="en-GB"/>
        </w:rPr>
      </w:pPr>
      <w:r w:rsidRPr="00C66A19">
        <w:rPr>
          <w:rFonts w:ascii="Times New Roman" w:hAnsi="Times New Roman" w:cs="Times New Roman"/>
          <w:sz w:val="24"/>
          <w:szCs w:val="24"/>
          <w:lang w:val="en-GB"/>
        </w:rPr>
        <w:t xml:space="preserve">University of Sussex, </w:t>
      </w:r>
    </w:p>
    <w:p w14:paraId="34179B7E" w14:textId="77777777" w:rsidR="001A37D1" w:rsidRDefault="001A37D1" w:rsidP="001A37D1">
      <w:pPr>
        <w:spacing w:after="0"/>
        <w:jc w:val="center"/>
        <w:rPr>
          <w:rFonts w:ascii="Times New Roman" w:hAnsi="Times New Roman" w:cs="Times New Roman"/>
          <w:sz w:val="24"/>
          <w:szCs w:val="24"/>
          <w:lang w:val="en-GB"/>
        </w:rPr>
      </w:pPr>
      <w:r w:rsidRPr="00C66A19">
        <w:rPr>
          <w:rFonts w:ascii="Times New Roman" w:hAnsi="Times New Roman" w:cs="Times New Roman"/>
          <w:sz w:val="24"/>
          <w:szCs w:val="24"/>
          <w:lang w:val="en-GB"/>
        </w:rPr>
        <w:t>Sussex House,</w:t>
      </w:r>
      <w:r>
        <w:rPr>
          <w:rFonts w:ascii="Times New Roman" w:hAnsi="Times New Roman" w:cs="Times New Roman"/>
          <w:sz w:val="24"/>
          <w:szCs w:val="24"/>
          <w:lang w:val="en-GB"/>
        </w:rPr>
        <w:t xml:space="preserve"> Falmer, Brighton BN1 9RH</w:t>
      </w:r>
    </w:p>
    <w:p w14:paraId="08B4F8C9" w14:textId="77777777" w:rsidR="001A37D1" w:rsidRDefault="001A37D1" w:rsidP="001A37D1">
      <w:pPr>
        <w:spacing w:after="0"/>
        <w:jc w:val="center"/>
        <w:rPr>
          <w:rFonts w:ascii="Times New Roman" w:hAnsi="Times New Roman" w:cs="Times New Roman"/>
          <w:sz w:val="24"/>
          <w:szCs w:val="24"/>
          <w:lang w:val="en-GB"/>
        </w:rPr>
      </w:pPr>
      <w:r>
        <w:rPr>
          <w:rFonts w:ascii="Times New Roman" w:hAnsi="Times New Roman" w:cs="Times New Roman"/>
          <w:sz w:val="24"/>
          <w:szCs w:val="24"/>
          <w:lang w:val="en-GB"/>
        </w:rPr>
        <w:t>United Kingdom</w:t>
      </w:r>
    </w:p>
    <w:p w14:paraId="21B8D97D" w14:textId="77777777" w:rsidR="001A37D1" w:rsidRPr="00C66A19" w:rsidRDefault="001A37D1" w:rsidP="001A37D1">
      <w:pPr>
        <w:spacing w:after="0"/>
        <w:jc w:val="center"/>
        <w:rPr>
          <w:rFonts w:ascii="Times New Roman" w:hAnsi="Times New Roman" w:cs="Times New Roman"/>
          <w:sz w:val="24"/>
          <w:szCs w:val="24"/>
          <w:lang w:val="en-GB"/>
        </w:rPr>
      </w:pPr>
      <w:r>
        <w:rPr>
          <w:rFonts w:ascii="Times New Roman" w:hAnsi="Times New Roman" w:cs="Times New Roman"/>
          <w:sz w:val="24"/>
          <w:szCs w:val="24"/>
          <w:lang w:val="en-GB"/>
        </w:rPr>
        <w:t>E-mail:</w:t>
      </w:r>
      <w:r w:rsidRPr="00C66A19">
        <w:t xml:space="preserve"> </w:t>
      </w:r>
      <w:r w:rsidRPr="00C66A19">
        <w:rPr>
          <w:rFonts w:ascii="Times New Roman" w:hAnsi="Times New Roman" w:cs="Times New Roman"/>
          <w:sz w:val="24"/>
          <w:szCs w:val="24"/>
          <w:lang w:val="en-GB"/>
        </w:rPr>
        <w:t>C.Blome@sussex.ac.uk</w:t>
      </w:r>
    </w:p>
    <w:p w14:paraId="4B7C592A" w14:textId="77777777" w:rsidR="001A37D1" w:rsidRPr="0094673A" w:rsidRDefault="001A37D1" w:rsidP="001A37D1">
      <w:pPr>
        <w:spacing w:after="0" w:line="240" w:lineRule="auto"/>
        <w:jc w:val="center"/>
        <w:rPr>
          <w:rFonts w:ascii="Times New Roman" w:hAnsi="Times New Roman" w:cs="Times New Roman"/>
          <w:sz w:val="24"/>
          <w:szCs w:val="24"/>
          <w:lang w:val="en-GB"/>
        </w:rPr>
      </w:pPr>
    </w:p>
    <w:p w14:paraId="7C758868" w14:textId="77777777" w:rsidR="001A37D1" w:rsidRPr="00DE3AD0" w:rsidRDefault="001A37D1" w:rsidP="001A37D1">
      <w:pPr>
        <w:spacing w:after="0" w:line="240" w:lineRule="auto"/>
        <w:jc w:val="center"/>
        <w:rPr>
          <w:rFonts w:ascii="Times New Roman" w:hAnsi="Times New Roman" w:cs="Times New Roman"/>
          <w:sz w:val="24"/>
          <w:szCs w:val="24"/>
        </w:rPr>
      </w:pPr>
      <w:r w:rsidRPr="00DE3AD0">
        <w:rPr>
          <w:rFonts w:ascii="Times New Roman" w:hAnsi="Times New Roman" w:cs="Times New Roman"/>
          <w:sz w:val="24"/>
          <w:szCs w:val="24"/>
        </w:rPr>
        <w:t>Thanos Papadopoulos</w:t>
      </w:r>
    </w:p>
    <w:p w14:paraId="43FEEA0D" w14:textId="77777777" w:rsidR="001A37D1" w:rsidRPr="00DE3AD0" w:rsidRDefault="001A37D1" w:rsidP="001A37D1">
      <w:pPr>
        <w:spacing w:after="0" w:line="240" w:lineRule="auto"/>
        <w:jc w:val="center"/>
        <w:rPr>
          <w:rFonts w:ascii="Times New Roman" w:hAnsi="Times New Roman" w:cs="Times New Roman"/>
          <w:sz w:val="24"/>
          <w:szCs w:val="24"/>
        </w:rPr>
      </w:pPr>
      <w:r w:rsidRPr="00DE3AD0">
        <w:rPr>
          <w:rFonts w:ascii="Times New Roman" w:hAnsi="Times New Roman" w:cs="Times New Roman"/>
          <w:sz w:val="24"/>
          <w:szCs w:val="24"/>
        </w:rPr>
        <w:t xml:space="preserve">Kent Business School </w:t>
      </w:r>
    </w:p>
    <w:p w14:paraId="2565E0B2" w14:textId="77777777" w:rsidR="001A37D1" w:rsidRPr="00DE3AD0" w:rsidRDefault="001A37D1" w:rsidP="001A37D1">
      <w:pPr>
        <w:spacing w:after="0" w:line="240" w:lineRule="auto"/>
        <w:jc w:val="center"/>
        <w:rPr>
          <w:rFonts w:ascii="Times New Roman" w:hAnsi="Times New Roman" w:cs="Times New Roman"/>
          <w:sz w:val="24"/>
          <w:szCs w:val="24"/>
        </w:rPr>
      </w:pPr>
      <w:r w:rsidRPr="00DE3AD0">
        <w:rPr>
          <w:rFonts w:ascii="Times New Roman" w:hAnsi="Times New Roman" w:cs="Times New Roman"/>
          <w:sz w:val="24"/>
          <w:szCs w:val="24"/>
        </w:rPr>
        <w:t>University of Kent</w:t>
      </w:r>
    </w:p>
    <w:p w14:paraId="5069DCB0" w14:textId="77777777" w:rsidR="001A37D1" w:rsidRPr="00DE3AD0" w:rsidRDefault="001A37D1" w:rsidP="001A37D1">
      <w:pPr>
        <w:spacing w:after="0" w:line="240" w:lineRule="auto"/>
        <w:jc w:val="center"/>
        <w:rPr>
          <w:rFonts w:ascii="Times New Roman" w:hAnsi="Times New Roman" w:cs="Times New Roman"/>
          <w:sz w:val="24"/>
          <w:szCs w:val="24"/>
        </w:rPr>
      </w:pPr>
      <w:r w:rsidRPr="00DE3AD0">
        <w:rPr>
          <w:rFonts w:ascii="Times New Roman" w:hAnsi="Times New Roman" w:cs="Times New Roman"/>
          <w:sz w:val="24"/>
          <w:szCs w:val="24"/>
        </w:rPr>
        <w:t>Sail and Colour Loft, The Historic Dockyard</w:t>
      </w:r>
    </w:p>
    <w:p w14:paraId="0844257B" w14:textId="77777777" w:rsidR="001A37D1" w:rsidRPr="00DE3AD0" w:rsidRDefault="001A37D1" w:rsidP="001A37D1">
      <w:pPr>
        <w:spacing w:after="0" w:line="240" w:lineRule="auto"/>
        <w:jc w:val="center"/>
        <w:rPr>
          <w:rFonts w:ascii="Times New Roman" w:hAnsi="Times New Roman" w:cs="Times New Roman"/>
          <w:sz w:val="24"/>
          <w:szCs w:val="24"/>
        </w:rPr>
      </w:pPr>
      <w:r w:rsidRPr="00DE3AD0">
        <w:rPr>
          <w:rFonts w:ascii="Times New Roman" w:hAnsi="Times New Roman" w:cs="Times New Roman"/>
          <w:sz w:val="24"/>
          <w:szCs w:val="24"/>
        </w:rPr>
        <w:t>Chatham, Kent ME4 4TE</w:t>
      </w:r>
    </w:p>
    <w:p w14:paraId="395E957C" w14:textId="77777777" w:rsidR="001A37D1" w:rsidRPr="00DE3AD0" w:rsidRDefault="001A37D1" w:rsidP="001A37D1">
      <w:pPr>
        <w:spacing w:after="0" w:line="240" w:lineRule="auto"/>
        <w:jc w:val="center"/>
        <w:rPr>
          <w:rFonts w:ascii="Times New Roman" w:hAnsi="Times New Roman" w:cs="Times New Roman"/>
          <w:sz w:val="24"/>
          <w:szCs w:val="24"/>
        </w:rPr>
      </w:pPr>
      <w:r w:rsidRPr="00DE3AD0">
        <w:rPr>
          <w:rFonts w:ascii="Times New Roman" w:hAnsi="Times New Roman" w:cs="Times New Roman"/>
          <w:sz w:val="24"/>
          <w:szCs w:val="24"/>
        </w:rPr>
        <w:t>United Kingdom</w:t>
      </w:r>
    </w:p>
    <w:p w14:paraId="7C99798E" w14:textId="77777777" w:rsidR="001A37D1" w:rsidRPr="004100E3" w:rsidRDefault="001A37D1" w:rsidP="001A37D1">
      <w:pPr>
        <w:spacing w:after="0" w:line="240" w:lineRule="auto"/>
        <w:jc w:val="center"/>
        <w:rPr>
          <w:rFonts w:ascii="Times New Roman" w:hAnsi="Times New Roman" w:cs="Times New Roman"/>
          <w:sz w:val="24"/>
          <w:szCs w:val="24"/>
          <w:lang w:val="fr-FR"/>
        </w:rPr>
      </w:pPr>
      <w:r w:rsidRPr="004100E3">
        <w:rPr>
          <w:rFonts w:ascii="Times New Roman" w:hAnsi="Times New Roman" w:cs="Times New Roman"/>
          <w:sz w:val="24"/>
          <w:szCs w:val="24"/>
          <w:lang w:val="fr-FR"/>
        </w:rPr>
        <w:t xml:space="preserve">E-mail:  </w:t>
      </w:r>
      <w:hyperlink r:id="rId11" w:history="1">
        <w:r w:rsidRPr="004100E3">
          <w:rPr>
            <w:rFonts w:ascii="Times New Roman" w:hAnsi="Times New Roman" w:cs="Times New Roman"/>
            <w:sz w:val="24"/>
            <w:szCs w:val="24"/>
            <w:lang w:val="fr-FR"/>
          </w:rPr>
          <w:t>A.Papadopoulos@kent.ac.uk</w:t>
        </w:r>
      </w:hyperlink>
      <w:r w:rsidRPr="004100E3">
        <w:rPr>
          <w:rFonts w:ascii="Times New Roman" w:hAnsi="Times New Roman" w:cs="Times New Roman"/>
          <w:sz w:val="24"/>
          <w:szCs w:val="24"/>
          <w:lang w:val="fr-FR"/>
        </w:rPr>
        <w:t xml:space="preserve">   </w:t>
      </w:r>
    </w:p>
    <w:p w14:paraId="76419B25" w14:textId="3E414CA9" w:rsidR="001A37D1" w:rsidRDefault="001A37D1" w:rsidP="009B4274">
      <w:pPr>
        <w:jc w:val="center"/>
        <w:rPr>
          <w:rFonts w:ascii="Times New Roman" w:hAnsi="Times New Roman" w:cs="Times New Roman"/>
          <w:b/>
          <w:sz w:val="28"/>
          <w:szCs w:val="28"/>
          <w:lang w:val="fr-FR"/>
        </w:rPr>
      </w:pPr>
    </w:p>
    <w:p w14:paraId="6A26D153" w14:textId="769F0868" w:rsidR="001A37D1" w:rsidRDefault="001A37D1" w:rsidP="009B4274">
      <w:pPr>
        <w:jc w:val="center"/>
        <w:rPr>
          <w:rFonts w:ascii="Times New Roman" w:hAnsi="Times New Roman" w:cs="Times New Roman"/>
          <w:b/>
          <w:sz w:val="28"/>
          <w:szCs w:val="28"/>
          <w:lang w:val="fr-FR"/>
        </w:rPr>
      </w:pPr>
    </w:p>
    <w:p w14:paraId="4E126A80" w14:textId="77777777" w:rsidR="001A37D1" w:rsidRPr="001A37D1" w:rsidRDefault="001A37D1" w:rsidP="009B4274">
      <w:pPr>
        <w:jc w:val="center"/>
        <w:rPr>
          <w:rFonts w:ascii="Times New Roman" w:hAnsi="Times New Roman" w:cs="Times New Roman"/>
          <w:b/>
          <w:sz w:val="28"/>
          <w:szCs w:val="28"/>
          <w:lang w:val="fr-FR"/>
        </w:rPr>
      </w:pPr>
    </w:p>
    <w:p w14:paraId="6523D11C" w14:textId="77777777" w:rsidR="00CD4324" w:rsidRPr="001A37D1" w:rsidRDefault="00CD4324" w:rsidP="00CD4324">
      <w:pPr>
        <w:jc w:val="center"/>
        <w:rPr>
          <w:rFonts w:ascii="Times New Roman" w:hAnsi="Times New Roman" w:cs="Times New Roman"/>
          <w:b/>
          <w:sz w:val="24"/>
          <w:szCs w:val="24"/>
          <w:lang w:val="fr-FR"/>
        </w:rPr>
      </w:pPr>
    </w:p>
    <w:p w14:paraId="2A19FBDC" w14:textId="77777777" w:rsidR="00CD4324" w:rsidRPr="00835ECB" w:rsidRDefault="00CD4324" w:rsidP="00CD4324">
      <w:pPr>
        <w:rPr>
          <w:rFonts w:ascii="Times New Roman" w:hAnsi="Times New Roman" w:cs="Times New Roman"/>
          <w:b/>
          <w:sz w:val="24"/>
          <w:szCs w:val="24"/>
        </w:rPr>
      </w:pPr>
      <w:r w:rsidRPr="00835ECB">
        <w:rPr>
          <w:rFonts w:ascii="Times New Roman" w:hAnsi="Times New Roman" w:cs="Times New Roman"/>
          <w:b/>
          <w:sz w:val="24"/>
          <w:szCs w:val="24"/>
        </w:rPr>
        <w:lastRenderedPageBreak/>
        <w:t>Abstract</w:t>
      </w:r>
    </w:p>
    <w:p w14:paraId="41DFF4D9" w14:textId="3AB3B257" w:rsidR="00CD4324" w:rsidRPr="00835ECB" w:rsidRDefault="00CD4324" w:rsidP="00CD4324">
      <w:pPr>
        <w:spacing w:line="360" w:lineRule="auto"/>
        <w:jc w:val="both"/>
        <w:rPr>
          <w:rFonts w:ascii="Times New Roman" w:hAnsi="Times New Roman" w:cs="Times New Roman"/>
        </w:rPr>
      </w:pPr>
      <w:r w:rsidRPr="00835ECB">
        <w:rPr>
          <w:rFonts w:ascii="Times New Roman" w:hAnsi="Times New Roman" w:cs="Times New Roman"/>
          <w:sz w:val="24"/>
          <w:szCs w:val="24"/>
        </w:rPr>
        <w:t>The importance of big data and predictive analytics has been at the forefront of research for operations and manufacturing</w:t>
      </w:r>
      <w:r w:rsidR="00A7488D">
        <w:rPr>
          <w:rFonts w:ascii="Times New Roman" w:hAnsi="Times New Roman" w:cs="Times New Roman"/>
          <w:sz w:val="24"/>
          <w:szCs w:val="24"/>
        </w:rPr>
        <w:t xml:space="preserve"> management</w:t>
      </w:r>
      <w:r w:rsidRPr="00835ECB">
        <w:rPr>
          <w:rFonts w:ascii="Times New Roman" w:hAnsi="Times New Roman" w:cs="Times New Roman"/>
          <w:sz w:val="24"/>
          <w:szCs w:val="24"/>
        </w:rPr>
        <w:t xml:space="preserve">. Literature has reported the influence of big data and predictive analytics for improved supply chain and operational performance, but there has been a paucity </w:t>
      </w:r>
      <w:r>
        <w:rPr>
          <w:rFonts w:ascii="Times New Roman" w:hAnsi="Times New Roman" w:cs="Times New Roman"/>
          <w:sz w:val="24"/>
          <w:szCs w:val="24"/>
        </w:rPr>
        <w:t xml:space="preserve">of </w:t>
      </w:r>
      <w:r w:rsidRPr="00835ECB">
        <w:rPr>
          <w:rFonts w:ascii="Times New Roman" w:hAnsi="Times New Roman" w:cs="Times New Roman"/>
          <w:sz w:val="24"/>
          <w:szCs w:val="24"/>
        </w:rPr>
        <w:t xml:space="preserve">literature regarding the role of external institutional pressures on the resources of the organization to build big data capability. To address this gap, this paper draws on </w:t>
      </w:r>
      <w:r>
        <w:rPr>
          <w:rFonts w:ascii="Times New Roman" w:hAnsi="Times New Roman" w:cs="Times New Roman"/>
          <w:sz w:val="24"/>
          <w:szCs w:val="24"/>
        </w:rPr>
        <w:t xml:space="preserve">the </w:t>
      </w:r>
      <w:r w:rsidR="00183623">
        <w:rPr>
          <w:rFonts w:ascii="Times New Roman" w:hAnsi="Times New Roman" w:cs="Times New Roman"/>
          <w:sz w:val="24"/>
          <w:szCs w:val="24"/>
        </w:rPr>
        <w:t>r</w:t>
      </w:r>
      <w:r w:rsidR="003D49FF">
        <w:rPr>
          <w:rFonts w:ascii="Times New Roman" w:hAnsi="Times New Roman" w:cs="Times New Roman"/>
          <w:sz w:val="24"/>
          <w:szCs w:val="24"/>
        </w:rPr>
        <w:t xml:space="preserve">esource-based view of the firm, </w:t>
      </w:r>
      <w:r w:rsidRPr="00835ECB">
        <w:rPr>
          <w:rFonts w:ascii="Times New Roman" w:hAnsi="Times New Roman" w:cs="Times New Roman"/>
          <w:sz w:val="24"/>
          <w:szCs w:val="24"/>
        </w:rPr>
        <w:t>institutional theory</w:t>
      </w:r>
      <w:r w:rsidR="003D49FF">
        <w:rPr>
          <w:rFonts w:ascii="Times New Roman" w:hAnsi="Times New Roman" w:cs="Times New Roman"/>
          <w:sz w:val="24"/>
          <w:szCs w:val="24"/>
        </w:rPr>
        <w:t xml:space="preserve"> and organizational culture</w:t>
      </w:r>
      <w:r w:rsidR="00183623">
        <w:rPr>
          <w:rFonts w:ascii="Times New Roman" w:hAnsi="Times New Roman" w:cs="Times New Roman"/>
          <w:sz w:val="24"/>
          <w:szCs w:val="24"/>
        </w:rPr>
        <w:t xml:space="preserve"> </w:t>
      </w:r>
      <w:r w:rsidRPr="00835ECB">
        <w:rPr>
          <w:rFonts w:ascii="Times New Roman" w:hAnsi="Times New Roman" w:cs="Times New Roman"/>
          <w:sz w:val="24"/>
          <w:szCs w:val="24"/>
        </w:rPr>
        <w:t xml:space="preserve">to develop and test a model that </w:t>
      </w:r>
      <w:r>
        <w:rPr>
          <w:rFonts w:ascii="Times New Roman" w:hAnsi="Times New Roman" w:cs="Times New Roman"/>
          <w:sz w:val="24"/>
          <w:szCs w:val="24"/>
        </w:rPr>
        <w:t>describes</w:t>
      </w:r>
      <w:r w:rsidRPr="00835ECB">
        <w:rPr>
          <w:rFonts w:ascii="Times New Roman" w:hAnsi="Times New Roman" w:cs="Times New Roman"/>
          <w:sz w:val="24"/>
          <w:szCs w:val="24"/>
        </w:rPr>
        <w:t xml:space="preserve"> the importance of resources for building capabilities, skills, and big data culture and subsequently improving </w:t>
      </w:r>
      <w:r w:rsidR="00DC0112">
        <w:rPr>
          <w:rFonts w:ascii="Times New Roman" w:hAnsi="Times New Roman" w:cs="Times New Roman"/>
          <w:sz w:val="24"/>
          <w:szCs w:val="24"/>
        </w:rPr>
        <w:t xml:space="preserve">cost and </w:t>
      </w:r>
      <w:r w:rsidR="00742C00">
        <w:rPr>
          <w:rFonts w:ascii="Times New Roman" w:hAnsi="Times New Roman" w:cs="Times New Roman"/>
          <w:sz w:val="24"/>
          <w:szCs w:val="24"/>
        </w:rPr>
        <w:t>operational</w:t>
      </w:r>
      <w:r w:rsidRPr="00835ECB">
        <w:rPr>
          <w:rFonts w:ascii="Times New Roman" w:hAnsi="Times New Roman" w:cs="Times New Roman"/>
          <w:sz w:val="24"/>
          <w:szCs w:val="24"/>
        </w:rPr>
        <w:t xml:space="preserve"> performance.</w:t>
      </w:r>
      <w:r>
        <w:rPr>
          <w:rFonts w:ascii="Times New Roman" w:hAnsi="Times New Roman" w:cs="Times New Roman"/>
          <w:sz w:val="24"/>
          <w:szCs w:val="24"/>
        </w:rPr>
        <w:t xml:space="preserve"> </w:t>
      </w:r>
      <w:r w:rsidR="00DC0112">
        <w:rPr>
          <w:rFonts w:ascii="Times New Roman" w:hAnsi="Times New Roman" w:cs="Times New Roman"/>
          <w:sz w:val="24"/>
          <w:szCs w:val="24"/>
        </w:rPr>
        <w:t xml:space="preserve">We test our research hypotheses using 195 </w:t>
      </w:r>
      <w:r w:rsidR="00A7488D">
        <w:rPr>
          <w:rFonts w:ascii="Times New Roman" w:hAnsi="Times New Roman" w:cs="Times New Roman"/>
          <w:sz w:val="24"/>
          <w:szCs w:val="24"/>
        </w:rPr>
        <w:t xml:space="preserve">surveys, </w:t>
      </w:r>
      <w:r w:rsidR="00DC0112">
        <w:rPr>
          <w:rFonts w:ascii="Times New Roman" w:hAnsi="Times New Roman" w:cs="Times New Roman"/>
          <w:sz w:val="24"/>
          <w:szCs w:val="24"/>
        </w:rPr>
        <w:t xml:space="preserve">gathered using </w:t>
      </w:r>
      <w:r w:rsidR="00A7488D">
        <w:rPr>
          <w:rFonts w:ascii="Times New Roman" w:hAnsi="Times New Roman" w:cs="Times New Roman"/>
          <w:sz w:val="24"/>
          <w:szCs w:val="24"/>
        </w:rPr>
        <w:t xml:space="preserve">a </w:t>
      </w:r>
      <w:r w:rsidR="00DC0112">
        <w:rPr>
          <w:rFonts w:ascii="Times New Roman" w:hAnsi="Times New Roman" w:cs="Times New Roman"/>
          <w:sz w:val="24"/>
          <w:szCs w:val="24"/>
        </w:rPr>
        <w:t xml:space="preserve">pre-tested questionnaire. </w:t>
      </w:r>
      <w:r w:rsidRPr="00835ECB">
        <w:rPr>
          <w:rFonts w:ascii="Times New Roman" w:hAnsi="Times New Roman" w:cs="Times New Roman"/>
          <w:sz w:val="24"/>
          <w:szCs w:val="24"/>
        </w:rPr>
        <w:t xml:space="preserve">Our contribution lies in providing insights regarding the role of external pressures on </w:t>
      </w:r>
      <w:r>
        <w:rPr>
          <w:rFonts w:ascii="Times New Roman" w:hAnsi="Times New Roman" w:cs="Times New Roman"/>
          <w:sz w:val="24"/>
          <w:szCs w:val="24"/>
        </w:rPr>
        <w:t xml:space="preserve">the selection of </w:t>
      </w:r>
      <w:r w:rsidR="00237529">
        <w:rPr>
          <w:rFonts w:ascii="Times New Roman" w:hAnsi="Times New Roman" w:cs="Times New Roman"/>
          <w:sz w:val="24"/>
          <w:szCs w:val="24"/>
        </w:rPr>
        <w:t>resources</w:t>
      </w:r>
      <w:r w:rsidR="00237529" w:rsidRPr="00835ECB">
        <w:rPr>
          <w:rFonts w:ascii="Times New Roman" w:hAnsi="Times New Roman" w:cs="Times New Roman"/>
          <w:sz w:val="24"/>
          <w:szCs w:val="24"/>
        </w:rPr>
        <w:t xml:space="preserve"> </w:t>
      </w:r>
      <w:r w:rsidR="00237529">
        <w:rPr>
          <w:rFonts w:ascii="Times New Roman" w:hAnsi="Times New Roman" w:cs="Times New Roman"/>
          <w:sz w:val="24"/>
          <w:szCs w:val="24"/>
        </w:rPr>
        <w:t>under</w:t>
      </w:r>
      <w:r w:rsidR="003D49FF">
        <w:rPr>
          <w:rFonts w:ascii="Times New Roman" w:hAnsi="Times New Roman" w:cs="Times New Roman"/>
          <w:sz w:val="24"/>
          <w:szCs w:val="24"/>
        </w:rPr>
        <w:t xml:space="preserve"> moderating effect of big data culture </w:t>
      </w:r>
      <w:r w:rsidRPr="00835ECB">
        <w:rPr>
          <w:rFonts w:ascii="Times New Roman" w:hAnsi="Times New Roman" w:cs="Times New Roman"/>
          <w:sz w:val="24"/>
          <w:szCs w:val="24"/>
        </w:rPr>
        <w:t xml:space="preserve">and their utilisation for capability building, and how this capability affects </w:t>
      </w:r>
      <w:r w:rsidR="00DC0112">
        <w:rPr>
          <w:rFonts w:ascii="Times New Roman" w:hAnsi="Times New Roman" w:cs="Times New Roman"/>
          <w:sz w:val="24"/>
          <w:szCs w:val="24"/>
        </w:rPr>
        <w:t xml:space="preserve">cost and </w:t>
      </w:r>
      <w:r w:rsidR="00742C00">
        <w:rPr>
          <w:rFonts w:ascii="Times New Roman" w:hAnsi="Times New Roman" w:cs="Times New Roman"/>
          <w:sz w:val="24"/>
          <w:szCs w:val="24"/>
        </w:rPr>
        <w:t>operational</w:t>
      </w:r>
      <w:r w:rsidRPr="00835ECB">
        <w:rPr>
          <w:rFonts w:ascii="Times New Roman" w:hAnsi="Times New Roman" w:cs="Times New Roman"/>
          <w:sz w:val="24"/>
          <w:szCs w:val="24"/>
        </w:rPr>
        <w:t xml:space="preserve"> performance. </w:t>
      </w:r>
    </w:p>
    <w:p w14:paraId="47C0FF13" w14:textId="2EBD6906" w:rsidR="00CD4324" w:rsidRPr="00B25941" w:rsidRDefault="00CD4324" w:rsidP="00CD4324">
      <w:pPr>
        <w:spacing w:line="360" w:lineRule="auto"/>
        <w:jc w:val="both"/>
        <w:rPr>
          <w:rFonts w:ascii="Times New Roman" w:hAnsi="Times New Roman" w:cs="Times New Roman"/>
          <w:sz w:val="24"/>
          <w:szCs w:val="24"/>
        </w:rPr>
      </w:pPr>
      <w:r w:rsidRPr="00183623">
        <w:rPr>
          <w:rFonts w:ascii="Times New Roman" w:hAnsi="Times New Roman" w:cs="Times New Roman"/>
          <w:b/>
          <w:sz w:val="24"/>
          <w:szCs w:val="24"/>
        </w:rPr>
        <w:t>Keywords:</w:t>
      </w:r>
      <w:r>
        <w:rPr>
          <w:rFonts w:ascii="Garamond" w:hAnsi="Garamond"/>
          <w:b/>
          <w:sz w:val="24"/>
          <w:szCs w:val="24"/>
        </w:rPr>
        <w:t xml:space="preserve"> </w:t>
      </w:r>
      <w:r w:rsidRPr="00B25941">
        <w:rPr>
          <w:rFonts w:ascii="Times New Roman" w:hAnsi="Times New Roman" w:cs="Times New Roman"/>
          <w:sz w:val="24"/>
          <w:szCs w:val="24"/>
        </w:rPr>
        <w:t>Big Data, Predictive Analytics, Institutional Theory, Resource Based View,</w:t>
      </w:r>
      <w:r w:rsidR="005B6455">
        <w:rPr>
          <w:rFonts w:ascii="Times New Roman" w:hAnsi="Times New Roman" w:cs="Times New Roman"/>
          <w:sz w:val="24"/>
          <w:szCs w:val="24"/>
        </w:rPr>
        <w:t xml:space="preserve"> Big Data Culture,</w:t>
      </w:r>
      <w:r w:rsidRPr="00B25941">
        <w:rPr>
          <w:rFonts w:ascii="Times New Roman" w:hAnsi="Times New Roman" w:cs="Times New Roman"/>
          <w:sz w:val="24"/>
          <w:szCs w:val="24"/>
        </w:rPr>
        <w:t xml:space="preserve"> Manufacturing Performance, </w:t>
      </w:r>
      <w:r w:rsidR="00B25941">
        <w:rPr>
          <w:rFonts w:ascii="Times New Roman" w:hAnsi="Times New Roman" w:cs="Times New Roman"/>
          <w:sz w:val="24"/>
          <w:szCs w:val="24"/>
        </w:rPr>
        <w:t>PLS SEM</w:t>
      </w:r>
    </w:p>
    <w:p w14:paraId="5206585D" w14:textId="77777777" w:rsidR="00CD4324" w:rsidRPr="00852008" w:rsidRDefault="00CD4324" w:rsidP="00CD4324">
      <w:pPr>
        <w:rPr>
          <w:rFonts w:ascii="Times New Roman" w:hAnsi="Times New Roman" w:cs="Times New Roman"/>
          <w:b/>
          <w:sz w:val="24"/>
          <w:szCs w:val="24"/>
        </w:rPr>
      </w:pPr>
      <w:r w:rsidRPr="00852008">
        <w:rPr>
          <w:rFonts w:ascii="Times New Roman" w:hAnsi="Times New Roman" w:cs="Times New Roman"/>
          <w:b/>
          <w:sz w:val="24"/>
          <w:szCs w:val="24"/>
        </w:rPr>
        <w:t>1. Introduction</w:t>
      </w:r>
    </w:p>
    <w:p w14:paraId="19F8DEE8" w14:textId="6F11E8F0" w:rsidR="00E04800" w:rsidRPr="00727280" w:rsidRDefault="00CD4324">
      <w:pPr>
        <w:spacing w:line="360" w:lineRule="auto"/>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rPr>
        <w:t>The ability to access, analyse, and manage vast volumes of data with the support of robust information architecture – that is, big data predictive analytics (BDPA) – to improve the performance of manufacturing organizations has generated enormous interest among academia and industry (Matthias et al.</w:t>
      </w:r>
      <w:r w:rsidR="00162139" w:rsidRPr="00727280">
        <w:rPr>
          <w:rFonts w:ascii="Times New Roman" w:hAnsi="Times New Roman" w:cs="Times New Roman"/>
          <w:sz w:val="24"/>
          <w:szCs w:val="24"/>
        </w:rPr>
        <w:t>,</w:t>
      </w:r>
      <w:r w:rsidRPr="00727280">
        <w:rPr>
          <w:rFonts w:ascii="Times New Roman" w:hAnsi="Times New Roman" w:cs="Times New Roman"/>
          <w:sz w:val="24"/>
          <w:szCs w:val="24"/>
        </w:rPr>
        <w:t xml:space="preserve"> 2017</w:t>
      </w:r>
      <w:r w:rsidR="00996CE1" w:rsidRPr="00727280">
        <w:rPr>
          <w:rFonts w:ascii="Times New Roman" w:hAnsi="Times New Roman" w:cs="Times New Roman"/>
          <w:sz w:val="24"/>
          <w:szCs w:val="24"/>
        </w:rPr>
        <w:t>; Malomo and Sena, 2017</w:t>
      </w:r>
      <w:r w:rsidR="00844577" w:rsidRPr="00727280">
        <w:rPr>
          <w:rFonts w:ascii="Times New Roman" w:hAnsi="Times New Roman" w:cs="Times New Roman"/>
          <w:sz w:val="24"/>
          <w:szCs w:val="24"/>
        </w:rPr>
        <w:t>; Srinivasan and Swink, 201</w:t>
      </w:r>
      <w:r w:rsidR="007D5FB3" w:rsidRPr="00727280">
        <w:rPr>
          <w:rFonts w:ascii="Times New Roman" w:hAnsi="Times New Roman" w:cs="Times New Roman"/>
          <w:sz w:val="24"/>
          <w:szCs w:val="24"/>
        </w:rPr>
        <w:t>8</w:t>
      </w:r>
      <w:r w:rsidR="00D77022" w:rsidRPr="00727280">
        <w:rPr>
          <w:rFonts w:ascii="Times New Roman" w:hAnsi="Times New Roman" w:cs="Times New Roman"/>
          <w:sz w:val="24"/>
          <w:szCs w:val="24"/>
        </w:rPr>
        <w:t xml:space="preserve">; </w:t>
      </w:r>
      <w:r w:rsidR="00097C7A" w:rsidRPr="00727280">
        <w:rPr>
          <w:rFonts w:ascii="Times New Roman" w:hAnsi="Times New Roman" w:cs="Times New Roman"/>
          <w:sz w:val="24"/>
          <w:szCs w:val="24"/>
        </w:rPr>
        <w:t xml:space="preserve">Delen and Zolbanin, 2018; </w:t>
      </w:r>
      <w:r w:rsidR="00265058" w:rsidRPr="00727280">
        <w:rPr>
          <w:rFonts w:ascii="Times New Roman" w:hAnsi="Times New Roman" w:cs="Times New Roman"/>
          <w:sz w:val="24"/>
          <w:szCs w:val="24"/>
        </w:rPr>
        <w:t>Aydiner</w:t>
      </w:r>
      <w:r w:rsidR="00D77022" w:rsidRPr="00727280">
        <w:rPr>
          <w:rFonts w:ascii="Times New Roman" w:hAnsi="Times New Roman" w:cs="Times New Roman"/>
          <w:sz w:val="24"/>
          <w:szCs w:val="24"/>
        </w:rPr>
        <w:t xml:space="preserve"> et al.</w:t>
      </w:r>
      <w:r w:rsidR="00C07EF5" w:rsidRPr="00727280">
        <w:rPr>
          <w:rFonts w:ascii="Times New Roman" w:hAnsi="Times New Roman" w:cs="Times New Roman"/>
          <w:sz w:val="24"/>
          <w:szCs w:val="24"/>
        </w:rPr>
        <w:t>,</w:t>
      </w:r>
      <w:r w:rsidR="00D77022" w:rsidRPr="00727280">
        <w:rPr>
          <w:rFonts w:ascii="Times New Roman" w:hAnsi="Times New Roman" w:cs="Times New Roman"/>
          <w:sz w:val="24"/>
          <w:szCs w:val="24"/>
        </w:rPr>
        <w:t xml:space="preserve"> 2019</w:t>
      </w:r>
      <w:r w:rsidR="002938A8" w:rsidRPr="00727280">
        <w:rPr>
          <w:rFonts w:ascii="Times New Roman" w:hAnsi="Times New Roman" w:cs="Times New Roman"/>
          <w:sz w:val="24"/>
          <w:szCs w:val="24"/>
        </w:rPr>
        <w:t>).</w:t>
      </w:r>
      <w:r w:rsidR="0022589F" w:rsidRPr="00727280">
        <w:rPr>
          <w:rFonts w:ascii="Times New Roman" w:hAnsi="Times New Roman" w:cs="Times New Roman"/>
          <w:sz w:val="24"/>
          <w:szCs w:val="24"/>
        </w:rPr>
        <w:t xml:space="preserve"> </w:t>
      </w:r>
      <w:r w:rsidR="00FB3B22" w:rsidRPr="00727280">
        <w:rPr>
          <w:rFonts w:ascii="Times New Roman" w:hAnsi="Times New Roman" w:cs="Times New Roman"/>
          <w:sz w:val="24"/>
          <w:szCs w:val="24"/>
        </w:rPr>
        <w:t xml:space="preserve">The information systems literature broadly conceptualizes </w:t>
      </w:r>
      <w:r w:rsidR="00C56D53" w:rsidRPr="00727280">
        <w:rPr>
          <w:rFonts w:ascii="Times New Roman" w:hAnsi="Times New Roman" w:cs="Times New Roman"/>
          <w:sz w:val="24"/>
          <w:szCs w:val="24"/>
          <w:shd w:val="clear" w:color="auto" w:fill="FFFFFF"/>
        </w:rPr>
        <w:t xml:space="preserve">BDPA </w:t>
      </w:r>
      <w:r w:rsidR="00FB3B22" w:rsidRPr="00727280">
        <w:rPr>
          <w:rFonts w:ascii="Times New Roman" w:hAnsi="Times New Roman" w:cs="Times New Roman"/>
          <w:sz w:val="24"/>
          <w:szCs w:val="24"/>
          <w:shd w:val="clear" w:color="auto" w:fill="FFFFFF"/>
        </w:rPr>
        <w:t>as</w:t>
      </w:r>
      <w:r w:rsidR="00E04800" w:rsidRPr="00727280">
        <w:rPr>
          <w:rFonts w:ascii="Times New Roman" w:hAnsi="Times New Roman" w:cs="Times New Roman"/>
          <w:sz w:val="24"/>
          <w:szCs w:val="24"/>
          <w:shd w:val="clear" w:color="auto" w:fill="FFFFFF"/>
        </w:rPr>
        <w:t xml:space="preserve"> organizational capability</w:t>
      </w:r>
      <w:r w:rsidR="00FB3B22" w:rsidRPr="00727280">
        <w:rPr>
          <w:rFonts w:ascii="Times New Roman" w:hAnsi="Times New Roman" w:cs="Times New Roman"/>
          <w:sz w:val="24"/>
          <w:szCs w:val="24"/>
          <w:shd w:val="clear" w:color="auto" w:fill="FFFFFF"/>
        </w:rPr>
        <w:t xml:space="preserve"> (Srinivasan and Swink, 2018),</w:t>
      </w:r>
      <w:r w:rsidR="00E04800" w:rsidRPr="00727280">
        <w:rPr>
          <w:rFonts w:ascii="Times New Roman" w:hAnsi="Times New Roman" w:cs="Times New Roman"/>
          <w:sz w:val="24"/>
          <w:szCs w:val="24"/>
          <w:shd w:val="clear" w:color="auto" w:fill="FFFFFF"/>
        </w:rPr>
        <w:t xml:space="preserve"> </w:t>
      </w:r>
      <w:r w:rsidR="00FB3B22" w:rsidRPr="00727280">
        <w:rPr>
          <w:rFonts w:ascii="Times New Roman" w:hAnsi="Times New Roman" w:cs="Times New Roman"/>
          <w:sz w:val="24"/>
          <w:szCs w:val="24"/>
          <w:shd w:val="clear" w:color="auto" w:fill="FFFFFF"/>
        </w:rPr>
        <w:t xml:space="preserve">to process large volumes and varieties of data with the velocity required to gain relevant insights, thereby enabling organizations </w:t>
      </w:r>
      <w:r w:rsidR="00E04800" w:rsidRPr="00727280">
        <w:rPr>
          <w:rFonts w:ascii="Times New Roman" w:hAnsi="Times New Roman" w:cs="Times New Roman"/>
          <w:sz w:val="24"/>
          <w:szCs w:val="24"/>
          <w:shd w:val="clear" w:color="auto" w:fill="FFFFFF"/>
        </w:rPr>
        <w:t xml:space="preserve">to gain competitive advantage (Akter et al., 2016; Gupta and George, 2016; </w:t>
      </w:r>
      <w:r w:rsidR="00AF0B03" w:rsidRPr="00727280">
        <w:rPr>
          <w:rFonts w:ascii="Times New Roman" w:hAnsi="Times New Roman" w:cs="Times New Roman"/>
          <w:sz w:val="24"/>
          <w:szCs w:val="24"/>
          <w:shd w:val="clear" w:color="auto" w:fill="FFFFFF"/>
        </w:rPr>
        <w:t xml:space="preserve">Fosso Wamba et al., 2015; </w:t>
      </w:r>
      <w:r w:rsidR="00E04800" w:rsidRPr="00727280">
        <w:rPr>
          <w:rFonts w:ascii="Times New Roman" w:hAnsi="Times New Roman" w:cs="Times New Roman"/>
          <w:sz w:val="24"/>
          <w:szCs w:val="24"/>
          <w:shd w:val="clear" w:color="auto" w:fill="FFFFFF"/>
        </w:rPr>
        <w:t>Pauleen and Wang, 2017</w:t>
      </w:r>
      <w:r w:rsidR="000E7CF9" w:rsidRPr="00727280">
        <w:rPr>
          <w:rFonts w:ascii="Times New Roman" w:hAnsi="Times New Roman" w:cs="Times New Roman"/>
          <w:sz w:val="24"/>
          <w:szCs w:val="24"/>
          <w:shd w:val="clear" w:color="auto" w:fill="FFFFFF"/>
        </w:rPr>
        <w:t>; Srinivasan and Swink, 201</w:t>
      </w:r>
      <w:r w:rsidR="007D5FB3" w:rsidRPr="00727280">
        <w:rPr>
          <w:rFonts w:ascii="Times New Roman" w:hAnsi="Times New Roman" w:cs="Times New Roman"/>
          <w:sz w:val="24"/>
          <w:szCs w:val="24"/>
          <w:shd w:val="clear" w:color="auto" w:fill="FFFFFF"/>
        </w:rPr>
        <w:t>8</w:t>
      </w:r>
      <w:r w:rsidR="00E04800" w:rsidRPr="00727280">
        <w:rPr>
          <w:rFonts w:ascii="Times New Roman" w:hAnsi="Times New Roman" w:cs="Times New Roman"/>
          <w:sz w:val="24"/>
          <w:szCs w:val="24"/>
          <w:shd w:val="clear" w:color="auto" w:fill="FFFFFF"/>
        </w:rPr>
        <w:t xml:space="preserve">). The term ‘big data’ is often used to describe massive, complex, and real-time data that requires sophisticated management, analytical and processing techniques to extract </w:t>
      </w:r>
      <w:r w:rsidR="00CB0CD8" w:rsidRPr="00727280">
        <w:rPr>
          <w:rFonts w:ascii="Times New Roman" w:hAnsi="Times New Roman" w:cs="Times New Roman"/>
          <w:sz w:val="24"/>
          <w:szCs w:val="24"/>
          <w:shd w:val="clear" w:color="auto" w:fill="FFFFFF"/>
        </w:rPr>
        <w:t xml:space="preserve">management </w:t>
      </w:r>
      <w:r w:rsidR="00E04800" w:rsidRPr="00727280">
        <w:rPr>
          <w:rFonts w:ascii="Times New Roman" w:hAnsi="Times New Roman" w:cs="Times New Roman"/>
          <w:sz w:val="24"/>
          <w:szCs w:val="24"/>
          <w:shd w:val="clear" w:color="auto" w:fill="FFFFFF"/>
        </w:rPr>
        <w:t xml:space="preserve">insights (Gupta and George, 2016; Jin et al., 2016; Wang and Zhang, 2016; </w:t>
      </w:r>
      <w:r w:rsidR="00032EF0" w:rsidRPr="00727280">
        <w:rPr>
          <w:rFonts w:ascii="Times New Roman" w:hAnsi="Times New Roman" w:cs="Times New Roman"/>
          <w:sz w:val="24"/>
          <w:szCs w:val="24"/>
          <w:shd w:val="clear" w:color="auto" w:fill="FFFFFF"/>
        </w:rPr>
        <w:t xml:space="preserve">Wang et al., 2016; </w:t>
      </w:r>
      <w:r w:rsidR="00E04800" w:rsidRPr="00727280">
        <w:rPr>
          <w:rFonts w:ascii="Times New Roman" w:hAnsi="Times New Roman" w:cs="Times New Roman"/>
          <w:sz w:val="24"/>
          <w:szCs w:val="24"/>
          <w:shd w:val="clear" w:color="auto" w:fill="FFFFFF"/>
        </w:rPr>
        <w:t xml:space="preserve">Sumbal et al., 2017; Khan and Vorley, 2017). The predictive analytics statistical models try to predict future behaviour based on the assumption that what has happened in the past will continue to happen in the future. </w:t>
      </w:r>
    </w:p>
    <w:p w14:paraId="2C7D9F3A" w14:textId="35754677" w:rsidR="00CD4324" w:rsidRPr="00727280" w:rsidRDefault="00CD4324" w:rsidP="00CD4324">
      <w:pPr>
        <w:spacing w:line="360" w:lineRule="auto"/>
        <w:ind w:firstLine="720"/>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rPr>
        <w:lastRenderedPageBreak/>
        <w:t>Chen et al. (2012) argue that BDPA can make a big impact on any sector including manufacturing</w:t>
      </w:r>
      <w:r w:rsidR="00A7488D" w:rsidRPr="00727280">
        <w:rPr>
          <w:rFonts w:ascii="Times New Roman" w:hAnsi="Times New Roman" w:cs="Times New Roman"/>
          <w:sz w:val="24"/>
          <w:szCs w:val="24"/>
        </w:rPr>
        <w:t>. O</w:t>
      </w:r>
      <w:r w:rsidR="008B18E1" w:rsidRPr="00727280">
        <w:rPr>
          <w:rFonts w:ascii="Times New Roman" w:hAnsi="Times New Roman" w:cs="Times New Roman"/>
          <w:sz w:val="24"/>
          <w:szCs w:val="24"/>
        </w:rPr>
        <w:t xml:space="preserve">ther </w:t>
      </w:r>
      <w:r w:rsidR="00F84433" w:rsidRPr="00727280">
        <w:rPr>
          <w:rFonts w:ascii="Times New Roman" w:hAnsi="Times New Roman" w:cs="Times New Roman"/>
          <w:sz w:val="24"/>
          <w:szCs w:val="24"/>
        </w:rPr>
        <w:t>scholars</w:t>
      </w:r>
      <w:r w:rsidRPr="00727280">
        <w:rPr>
          <w:rFonts w:ascii="Times New Roman" w:hAnsi="Times New Roman" w:cs="Times New Roman"/>
          <w:sz w:val="24"/>
          <w:szCs w:val="24"/>
        </w:rPr>
        <w:t xml:space="preserve"> note the popularity of </w:t>
      </w:r>
      <w:r w:rsidR="00D10D5C" w:rsidRPr="00727280">
        <w:rPr>
          <w:rFonts w:ascii="Times New Roman" w:hAnsi="Times New Roman" w:cs="Times New Roman"/>
          <w:sz w:val="24"/>
          <w:szCs w:val="24"/>
        </w:rPr>
        <w:t xml:space="preserve">BDPA </w:t>
      </w:r>
      <w:r w:rsidRPr="00727280">
        <w:rPr>
          <w:rFonts w:ascii="Times New Roman" w:hAnsi="Times New Roman" w:cs="Times New Roman"/>
          <w:sz w:val="24"/>
          <w:szCs w:val="24"/>
        </w:rPr>
        <w:t xml:space="preserve">tools </w:t>
      </w:r>
      <w:r w:rsidR="00A7488D" w:rsidRPr="00727280">
        <w:rPr>
          <w:rFonts w:ascii="Times New Roman" w:hAnsi="Times New Roman" w:cs="Times New Roman"/>
          <w:sz w:val="24"/>
          <w:szCs w:val="24"/>
        </w:rPr>
        <w:t xml:space="preserve">only </w:t>
      </w:r>
      <w:r w:rsidRPr="00727280">
        <w:rPr>
          <w:rFonts w:ascii="Times New Roman" w:hAnsi="Times New Roman" w:cs="Times New Roman"/>
          <w:sz w:val="24"/>
          <w:szCs w:val="24"/>
        </w:rPr>
        <w:t>amongst manufacturing organizations that seek to improve their complex decision making and their manufacturing quality while reducing support costs by improving defect tra</w:t>
      </w:r>
      <w:r w:rsidR="0060355D" w:rsidRPr="00727280">
        <w:rPr>
          <w:rFonts w:ascii="Times New Roman" w:hAnsi="Times New Roman" w:cs="Times New Roman"/>
          <w:sz w:val="24"/>
          <w:szCs w:val="24"/>
        </w:rPr>
        <w:t>cking and forecasting abilities (</w:t>
      </w:r>
      <w:r w:rsidR="00041EC9" w:rsidRPr="00727280">
        <w:rPr>
          <w:rFonts w:ascii="Times New Roman" w:hAnsi="Times New Roman" w:cs="Times New Roman"/>
          <w:sz w:val="24"/>
          <w:szCs w:val="24"/>
        </w:rPr>
        <w:t xml:space="preserve">Dutta and Bose, 2015; </w:t>
      </w:r>
      <w:r w:rsidR="0060355D" w:rsidRPr="00727280">
        <w:rPr>
          <w:rFonts w:ascii="Times New Roman" w:hAnsi="Times New Roman" w:cs="Times New Roman"/>
          <w:sz w:val="24"/>
          <w:szCs w:val="24"/>
        </w:rPr>
        <w:t>Dubey et al.</w:t>
      </w:r>
      <w:r w:rsidR="00162139" w:rsidRPr="00727280">
        <w:rPr>
          <w:rFonts w:ascii="Times New Roman" w:hAnsi="Times New Roman" w:cs="Times New Roman"/>
          <w:sz w:val="24"/>
          <w:szCs w:val="24"/>
        </w:rPr>
        <w:t>,</w:t>
      </w:r>
      <w:r w:rsidR="0060355D" w:rsidRPr="00727280">
        <w:rPr>
          <w:rFonts w:ascii="Times New Roman" w:hAnsi="Times New Roman" w:cs="Times New Roman"/>
          <w:sz w:val="24"/>
          <w:szCs w:val="24"/>
        </w:rPr>
        <w:t xml:space="preserve"> 2016</w:t>
      </w:r>
      <w:r w:rsidR="00041EC9" w:rsidRPr="00727280">
        <w:rPr>
          <w:rFonts w:ascii="Times New Roman" w:hAnsi="Times New Roman" w:cs="Times New Roman"/>
          <w:sz w:val="24"/>
          <w:szCs w:val="24"/>
        </w:rPr>
        <w:t>).</w:t>
      </w:r>
      <w:r w:rsidR="0060355D" w:rsidRPr="00727280">
        <w:rPr>
          <w:rFonts w:ascii="Times New Roman" w:hAnsi="Times New Roman" w:cs="Times New Roman"/>
          <w:sz w:val="24"/>
          <w:szCs w:val="24"/>
        </w:rPr>
        <w:t xml:space="preserve"> </w:t>
      </w:r>
      <w:r w:rsidRPr="00727280">
        <w:rPr>
          <w:rFonts w:ascii="Times New Roman" w:hAnsi="Times New Roman" w:cs="Times New Roman"/>
          <w:sz w:val="24"/>
          <w:szCs w:val="24"/>
        </w:rPr>
        <w:t>Lee et al. (2013</w:t>
      </w:r>
      <w:r w:rsidR="00CE2C30" w:rsidRPr="00727280">
        <w:rPr>
          <w:rFonts w:ascii="Times New Roman" w:hAnsi="Times New Roman" w:cs="Times New Roman"/>
          <w:sz w:val="24"/>
          <w:szCs w:val="24"/>
        </w:rPr>
        <w:t>) argue</w:t>
      </w:r>
      <w:r w:rsidRPr="00727280">
        <w:rPr>
          <w:rFonts w:ascii="Times New Roman" w:hAnsi="Times New Roman" w:cs="Times New Roman"/>
          <w:sz w:val="24"/>
          <w:szCs w:val="24"/>
        </w:rPr>
        <w:t xml:space="preserve"> that with the use of predictive tools big data </w:t>
      </w:r>
      <w:r w:rsidR="00A7488D" w:rsidRPr="00727280">
        <w:rPr>
          <w:rFonts w:ascii="Times New Roman" w:hAnsi="Times New Roman" w:cs="Times New Roman"/>
          <w:sz w:val="24"/>
          <w:szCs w:val="24"/>
        </w:rPr>
        <w:t xml:space="preserve">is </w:t>
      </w:r>
      <w:r w:rsidRPr="00727280">
        <w:rPr>
          <w:rFonts w:ascii="Times New Roman" w:hAnsi="Times New Roman" w:cs="Times New Roman"/>
          <w:sz w:val="24"/>
          <w:szCs w:val="24"/>
        </w:rPr>
        <w:t xml:space="preserve">transformed into useful information </w:t>
      </w:r>
      <w:r w:rsidRPr="00727280">
        <w:rPr>
          <w:rFonts w:ascii="Times New Roman" w:hAnsi="Times New Roman" w:cs="Times New Roman"/>
          <w:sz w:val="24"/>
          <w:szCs w:val="24"/>
          <w:shd w:val="clear" w:color="auto" w:fill="FFFFFF"/>
        </w:rPr>
        <w:t xml:space="preserve">to achieve better enterprise control and optimization. </w:t>
      </w:r>
      <w:r w:rsidRPr="00727280">
        <w:rPr>
          <w:rFonts w:ascii="Times New Roman" w:hAnsi="Times New Roman" w:cs="Times New Roman"/>
          <w:color w:val="222222"/>
          <w:sz w:val="24"/>
          <w:szCs w:val="24"/>
          <w:shd w:val="clear" w:color="auto" w:fill="FFFFFF"/>
        </w:rPr>
        <w:t>Auschitzky</w:t>
      </w:r>
      <w:r w:rsidRPr="00727280" w:rsidDel="009A51A1">
        <w:rPr>
          <w:rFonts w:ascii="Times New Roman" w:hAnsi="Times New Roman" w:cs="Times New Roman"/>
          <w:sz w:val="24"/>
          <w:szCs w:val="24"/>
          <w:shd w:val="clear" w:color="auto" w:fill="FFFFFF"/>
        </w:rPr>
        <w:t xml:space="preserve"> </w:t>
      </w:r>
      <w:r w:rsidRPr="00727280">
        <w:rPr>
          <w:rFonts w:ascii="Times New Roman" w:hAnsi="Times New Roman" w:cs="Times New Roman"/>
          <w:sz w:val="24"/>
          <w:szCs w:val="24"/>
          <w:shd w:val="clear" w:color="auto" w:fill="FFFFFF"/>
        </w:rPr>
        <w:t xml:space="preserve">et al. (2014) further </w:t>
      </w:r>
      <w:r w:rsidR="00945853" w:rsidRPr="00727280">
        <w:rPr>
          <w:rFonts w:ascii="Times New Roman" w:hAnsi="Times New Roman" w:cs="Times New Roman"/>
          <w:sz w:val="24"/>
          <w:szCs w:val="24"/>
          <w:shd w:val="clear" w:color="auto" w:fill="FFFFFF"/>
        </w:rPr>
        <w:t>argue</w:t>
      </w:r>
      <w:r w:rsidRPr="00727280">
        <w:rPr>
          <w:rFonts w:ascii="Times New Roman" w:hAnsi="Times New Roman" w:cs="Times New Roman"/>
          <w:sz w:val="24"/>
          <w:szCs w:val="24"/>
          <w:shd w:val="clear" w:color="auto" w:fill="FFFFFF"/>
        </w:rPr>
        <w:t xml:space="preserve"> drawing upon prior experiences of data-driven manufacturing practices that </w:t>
      </w:r>
      <w:r w:rsidRPr="00727280">
        <w:rPr>
          <w:rFonts w:ascii="Times New Roman" w:hAnsi="Times New Roman" w:cs="Times New Roman"/>
          <w:spacing w:val="-6"/>
          <w:sz w:val="24"/>
          <w:szCs w:val="24"/>
          <w:shd w:val="clear" w:color="auto" w:fill="FFFFFF"/>
        </w:rPr>
        <w:t xml:space="preserve">big data may be a recent wave, but </w:t>
      </w:r>
      <w:r w:rsidR="00A7488D" w:rsidRPr="00727280">
        <w:rPr>
          <w:rFonts w:ascii="Times New Roman" w:hAnsi="Times New Roman" w:cs="Times New Roman"/>
          <w:spacing w:val="-6"/>
          <w:sz w:val="24"/>
          <w:szCs w:val="24"/>
          <w:shd w:val="clear" w:color="auto" w:fill="FFFFFF"/>
        </w:rPr>
        <w:t xml:space="preserve">that </w:t>
      </w:r>
      <w:r w:rsidRPr="00727280">
        <w:rPr>
          <w:rFonts w:ascii="Times New Roman" w:hAnsi="Times New Roman" w:cs="Times New Roman"/>
          <w:spacing w:val="-6"/>
          <w:sz w:val="24"/>
          <w:szCs w:val="24"/>
          <w:shd w:val="clear" w:color="auto" w:fill="FFFFFF"/>
        </w:rPr>
        <w:t xml:space="preserve">the practice of advanced analytics is grounded in years of </w:t>
      </w:r>
      <w:r w:rsidR="00FB3B22" w:rsidRPr="00727280">
        <w:rPr>
          <w:rFonts w:ascii="Times New Roman" w:hAnsi="Times New Roman" w:cs="Times New Roman"/>
          <w:spacing w:val="-6"/>
          <w:sz w:val="24"/>
          <w:szCs w:val="24"/>
          <w:shd w:val="clear" w:color="auto" w:fill="FFFFFF"/>
        </w:rPr>
        <w:t>statistical</w:t>
      </w:r>
      <w:r w:rsidRPr="00727280">
        <w:rPr>
          <w:rFonts w:ascii="Times New Roman" w:hAnsi="Times New Roman" w:cs="Times New Roman"/>
          <w:spacing w:val="-6"/>
          <w:sz w:val="24"/>
          <w:szCs w:val="24"/>
          <w:shd w:val="clear" w:color="auto" w:fill="FFFFFF"/>
        </w:rPr>
        <w:t xml:space="preserve"> research and scientific application. Hence</w:t>
      </w:r>
      <w:r w:rsidR="00945853" w:rsidRPr="00727280">
        <w:rPr>
          <w:rFonts w:ascii="Times New Roman" w:hAnsi="Times New Roman" w:cs="Times New Roman"/>
          <w:spacing w:val="-6"/>
          <w:sz w:val="24"/>
          <w:szCs w:val="24"/>
          <w:shd w:val="clear" w:color="auto" w:fill="FFFFFF"/>
        </w:rPr>
        <w:t>,</w:t>
      </w:r>
      <w:r w:rsidRPr="00727280">
        <w:rPr>
          <w:rFonts w:ascii="Times New Roman" w:hAnsi="Times New Roman" w:cs="Times New Roman"/>
          <w:spacing w:val="-6"/>
          <w:sz w:val="24"/>
          <w:szCs w:val="24"/>
          <w:shd w:val="clear" w:color="auto" w:fill="FFFFFF"/>
        </w:rPr>
        <w:t xml:space="preserve"> BDPA can be a critical tool for realizing improvements in yield, particularly in any manufacturing environment in which process complexity, process variability, and capacity constraints are present</w:t>
      </w:r>
      <w:r w:rsidR="00FB3B22" w:rsidRPr="00727280">
        <w:rPr>
          <w:rFonts w:ascii="Times New Roman" w:hAnsi="Times New Roman" w:cs="Times New Roman"/>
          <w:spacing w:val="-6"/>
          <w:sz w:val="24"/>
          <w:szCs w:val="24"/>
          <w:shd w:val="clear" w:color="auto" w:fill="FFFFFF"/>
        </w:rPr>
        <w:t xml:space="preserve"> (Zhong et al. 2016)</w:t>
      </w:r>
      <w:r w:rsidR="00D61BC9" w:rsidRPr="00727280">
        <w:rPr>
          <w:rFonts w:ascii="Times New Roman" w:hAnsi="Times New Roman" w:cs="Times New Roman"/>
          <w:sz w:val="24"/>
          <w:szCs w:val="24"/>
          <w:shd w:val="clear" w:color="auto" w:fill="FFFFFF"/>
        </w:rPr>
        <w:t>.</w:t>
      </w:r>
      <w:r w:rsidR="00CB475A" w:rsidRPr="00727280">
        <w:rPr>
          <w:rFonts w:ascii="Times New Roman" w:hAnsi="Times New Roman" w:cs="Times New Roman"/>
          <w:sz w:val="24"/>
          <w:szCs w:val="24"/>
          <w:shd w:val="clear" w:color="auto" w:fill="FFFFFF"/>
        </w:rPr>
        <w:t xml:space="preserve"> </w:t>
      </w:r>
    </w:p>
    <w:p w14:paraId="07138EB3" w14:textId="321F7059" w:rsidR="00CB19EC" w:rsidRPr="00727280" w:rsidRDefault="001656EA" w:rsidP="00A7488D">
      <w:pPr>
        <w:spacing w:line="360" w:lineRule="auto"/>
        <w:ind w:firstLine="720"/>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D</w:t>
      </w:r>
      <w:r w:rsidR="00CD4324" w:rsidRPr="00727280">
        <w:rPr>
          <w:rFonts w:ascii="Times New Roman" w:hAnsi="Times New Roman" w:cs="Times New Roman"/>
          <w:sz w:val="24"/>
          <w:szCs w:val="24"/>
          <w:shd w:val="clear" w:color="auto" w:fill="FFFFFF"/>
        </w:rPr>
        <w:t xml:space="preserve">espite </w:t>
      </w:r>
      <w:r w:rsidR="00016ECE" w:rsidRPr="00727280">
        <w:rPr>
          <w:rFonts w:ascii="Times New Roman" w:hAnsi="Times New Roman" w:cs="Times New Roman"/>
          <w:sz w:val="24"/>
          <w:szCs w:val="24"/>
          <w:shd w:val="clear" w:color="auto" w:fill="FFFFFF"/>
        </w:rPr>
        <w:t xml:space="preserve">the </w:t>
      </w:r>
      <w:r w:rsidR="00CD4324" w:rsidRPr="00727280">
        <w:rPr>
          <w:rFonts w:ascii="Times New Roman" w:hAnsi="Times New Roman" w:cs="Times New Roman"/>
          <w:sz w:val="24"/>
          <w:szCs w:val="24"/>
          <w:shd w:val="clear" w:color="auto" w:fill="FFFFFF"/>
        </w:rPr>
        <w:t>excitement for BDPA among</w:t>
      </w:r>
      <w:r w:rsidR="009C50C8" w:rsidRPr="00727280">
        <w:rPr>
          <w:rFonts w:ascii="Times New Roman" w:hAnsi="Times New Roman" w:cs="Times New Roman"/>
          <w:sz w:val="24"/>
          <w:szCs w:val="24"/>
          <w:shd w:val="clear" w:color="auto" w:fill="FFFFFF"/>
        </w:rPr>
        <w:t>st</w:t>
      </w:r>
      <w:r w:rsidR="00CD4324" w:rsidRPr="00727280">
        <w:rPr>
          <w:rFonts w:ascii="Times New Roman" w:hAnsi="Times New Roman" w:cs="Times New Roman"/>
          <w:sz w:val="24"/>
          <w:szCs w:val="24"/>
          <w:shd w:val="clear" w:color="auto" w:fill="FFFFFF"/>
        </w:rPr>
        <w:t xml:space="preserve"> academia and managers, exploiting BDPA for enhanced organizational performance is still one of the major challenges for </w:t>
      </w:r>
      <w:r w:rsidR="00277F71" w:rsidRPr="00727280">
        <w:rPr>
          <w:rFonts w:ascii="Times New Roman" w:hAnsi="Times New Roman" w:cs="Times New Roman"/>
          <w:sz w:val="24"/>
          <w:szCs w:val="24"/>
          <w:shd w:val="clear" w:color="auto" w:fill="FFFFFF"/>
        </w:rPr>
        <w:t xml:space="preserve">both </w:t>
      </w:r>
      <w:r w:rsidR="00CD4324" w:rsidRPr="00727280">
        <w:rPr>
          <w:rFonts w:ascii="Times New Roman" w:hAnsi="Times New Roman" w:cs="Times New Roman"/>
          <w:sz w:val="24"/>
          <w:szCs w:val="24"/>
          <w:shd w:val="clear" w:color="auto" w:fill="FFFFFF"/>
        </w:rPr>
        <w:t>academics and practitioners (</w:t>
      </w:r>
      <w:r w:rsidR="002B52CD" w:rsidRPr="00727280">
        <w:rPr>
          <w:rFonts w:ascii="Times New Roman" w:hAnsi="Times New Roman" w:cs="Times New Roman"/>
          <w:sz w:val="24"/>
          <w:szCs w:val="24"/>
          <w:shd w:val="clear" w:color="auto" w:fill="FFFFFF"/>
        </w:rPr>
        <w:t>George et al.</w:t>
      </w:r>
      <w:r w:rsidR="00C07EF5" w:rsidRPr="00727280">
        <w:rPr>
          <w:rFonts w:ascii="Times New Roman" w:hAnsi="Times New Roman" w:cs="Times New Roman"/>
          <w:sz w:val="24"/>
          <w:szCs w:val="24"/>
          <w:shd w:val="clear" w:color="auto" w:fill="FFFFFF"/>
        </w:rPr>
        <w:t>,</w:t>
      </w:r>
      <w:r w:rsidR="002B52CD" w:rsidRPr="00727280">
        <w:rPr>
          <w:rFonts w:ascii="Times New Roman" w:hAnsi="Times New Roman" w:cs="Times New Roman"/>
          <w:sz w:val="24"/>
          <w:szCs w:val="24"/>
          <w:shd w:val="clear" w:color="auto" w:fill="FFFFFF"/>
        </w:rPr>
        <w:t xml:space="preserve"> 2014; </w:t>
      </w:r>
      <w:r w:rsidR="00CD4324" w:rsidRPr="00727280">
        <w:rPr>
          <w:rFonts w:ascii="Times New Roman" w:hAnsi="Times New Roman" w:cs="Times New Roman"/>
          <w:sz w:val="24"/>
          <w:szCs w:val="24"/>
          <w:shd w:val="clear" w:color="auto" w:fill="FFFFFF"/>
        </w:rPr>
        <w:t xml:space="preserve">Kache and Seuring, 2017). </w:t>
      </w:r>
      <w:r w:rsidR="006C4441" w:rsidRPr="00727280">
        <w:rPr>
          <w:rFonts w:ascii="Times New Roman" w:hAnsi="Times New Roman" w:cs="Times New Roman"/>
          <w:sz w:val="24"/>
          <w:szCs w:val="24"/>
          <w:shd w:val="clear" w:color="auto" w:fill="FFFFFF"/>
        </w:rPr>
        <w:t>T</w:t>
      </w:r>
      <w:r w:rsidR="00CD4324" w:rsidRPr="00727280">
        <w:rPr>
          <w:rFonts w:ascii="Times New Roman" w:hAnsi="Times New Roman" w:cs="Times New Roman"/>
          <w:sz w:val="24"/>
          <w:szCs w:val="24"/>
          <w:shd w:val="clear" w:color="auto" w:fill="FFFFFF"/>
        </w:rPr>
        <w:t xml:space="preserve">op management </w:t>
      </w:r>
      <w:r w:rsidR="006C4441" w:rsidRPr="00727280">
        <w:rPr>
          <w:rFonts w:ascii="Times New Roman" w:hAnsi="Times New Roman" w:cs="Times New Roman"/>
          <w:sz w:val="24"/>
          <w:szCs w:val="24"/>
          <w:shd w:val="clear" w:color="auto" w:fill="FFFFFF"/>
        </w:rPr>
        <w:t>may be</w:t>
      </w:r>
      <w:r w:rsidR="002F7684" w:rsidRPr="00727280">
        <w:rPr>
          <w:rFonts w:ascii="Times New Roman" w:hAnsi="Times New Roman" w:cs="Times New Roman"/>
          <w:sz w:val="24"/>
          <w:szCs w:val="24"/>
          <w:shd w:val="clear" w:color="auto" w:fill="FFFFFF"/>
        </w:rPr>
        <w:t xml:space="preserve"> </w:t>
      </w:r>
      <w:r w:rsidR="00CD4324" w:rsidRPr="00727280">
        <w:rPr>
          <w:rFonts w:ascii="Times New Roman" w:hAnsi="Times New Roman" w:cs="Times New Roman"/>
          <w:sz w:val="24"/>
          <w:szCs w:val="24"/>
          <w:shd w:val="clear" w:color="auto" w:fill="FFFFFF"/>
        </w:rPr>
        <w:t>embracing BDPA to publicize their initiatives for satisfying stakeholders’ expectations (Chen et al.</w:t>
      </w:r>
      <w:r w:rsidR="00162139" w:rsidRPr="00727280">
        <w:rPr>
          <w:rFonts w:ascii="Times New Roman" w:hAnsi="Times New Roman" w:cs="Times New Roman"/>
          <w:sz w:val="24"/>
          <w:szCs w:val="24"/>
          <w:shd w:val="clear" w:color="auto" w:fill="FFFFFF"/>
        </w:rPr>
        <w:t>,</w:t>
      </w:r>
      <w:r w:rsidR="00CD4324" w:rsidRPr="00727280">
        <w:rPr>
          <w:rFonts w:ascii="Times New Roman" w:hAnsi="Times New Roman" w:cs="Times New Roman"/>
          <w:sz w:val="24"/>
          <w:szCs w:val="24"/>
          <w:shd w:val="clear" w:color="auto" w:fill="FFFFFF"/>
        </w:rPr>
        <w:t xml:space="preserve"> 2012; Dutta and Bose, 2015) without being fully committed to BDPA-led decision making. Further, if the quality of the data is not controlled properly then the decision-making process guided by BDPA may even </w:t>
      </w:r>
      <w:r w:rsidR="00E102ED" w:rsidRPr="00727280">
        <w:rPr>
          <w:rFonts w:ascii="Times New Roman" w:hAnsi="Times New Roman" w:cs="Times New Roman"/>
          <w:sz w:val="24"/>
          <w:szCs w:val="24"/>
          <w:shd w:val="clear" w:color="auto" w:fill="FFFFFF"/>
        </w:rPr>
        <w:t>have negative consequences (Hazen et al.</w:t>
      </w:r>
      <w:r w:rsidR="00162139" w:rsidRPr="00727280">
        <w:rPr>
          <w:rFonts w:ascii="Times New Roman" w:hAnsi="Times New Roman" w:cs="Times New Roman"/>
          <w:sz w:val="24"/>
          <w:szCs w:val="24"/>
          <w:shd w:val="clear" w:color="auto" w:fill="FFFFFF"/>
        </w:rPr>
        <w:t>,</w:t>
      </w:r>
      <w:r w:rsidR="00E102ED" w:rsidRPr="00727280">
        <w:rPr>
          <w:rFonts w:ascii="Times New Roman" w:hAnsi="Times New Roman" w:cs="Times New Roman"/>
          <w:sz w:val="24"/>
          <w:szCs w:val="24"/>
          <w:shd w:val="clear" w:color="auto" w:fill="FFFFFF"/>
        </w:rPr>
        <w:t xml:space="preserve"> 2014</w:t>
      </w:r>
      <w:r w:rsidR="004E4B3C" w:rsidRPr="00727280">
        <w:rPr>
          <w:rFonts w:ascii="Times New Roman" w:hAnsi="Times New Roman" w:cs="Times New Roman"/>
          <w:sz w:val="24"/>
          <w:szCs w:val="24"/>
          <w:shd w:val="clear" w:color="auto" w:fill="FFFFFF"/>
        </w:rPr>
        <w:t>; Janssen et al.</w:t>
      </w:r>
      <w:r w:rsidR="00162139" w:rsidRPr="00727280">
        <w:rPr>
          <w:rFonts w:ascii="Times New Roman" w:hAnsi="Times New Roman" w:cs="Times New Roman"/>
          <w:sz w:val="24"/>
          <w:szCs w:val="24"/>
          <w:shd w:val="clear" w:color="auto" w:fill="FFFFFF"/>
        </w:rPr>
        <w:t>,</w:t>
      </w:r>
      <w:r w:rsidR="004E4B3C" w:rsidRPr="00727280">
        <w:rPr>
          <w:rFonts w:ascii="Times New Roman" w:hAnsi="Times New Roman" w:cs="Times New Roman"/>
          <w:sz w:val="24"/>
          <w:szCs w:val="24"/>
          <w:shd w:val="clear" w:color="auto" w:fill="FFFFFF"/>
        </w:rPr>
        <w:t xml:space="preserve"> 2017</w:t>
      </w:r>
      <w:r w:rsidR="00E102ED" w:rsidRPr="00727280">
        <w:rPr>
          <w:rFonts w:ascii="Times New Roman" w:hAnsi="Times New Roman" w:cs="Times New Roman"/>
          <w:sz w:val="24"/>
          <w:szCs w:val="24"/>
          <w:shd w:val="clear" w:color="auto" w:fill="FFFFFF"/>
        </w:rPr>
        <w:t>).</w:t>
      </w:r>
      <w:r w:rsidR="00834521" w:rsidRPr="00727280">
        <w:rPr>
          <w:rFonts w:ascii="Times New Roman" w:hAnsi="Times New Roman" w:cs="Times New Roman"/>
          <w:sz w:val="24"/>
          <w:szCs w:val="24"/>
          <w:shd w:val="clear" w:color="auto" w:fill="FFFFFF"/>
        </w:rPr>
        <w:t xml:space="preserve"> Therefore, e</w:t>
      </w:r>
      <w:r w:rsidR="00E102ED" w:rsidRPr="00727280">
        <w:rPr>
          <w:rFonts w:ascii="Times New Roman" w:hAnsi="Times New Roman" w:cs="Times New Roman"/>
          <w:sz w:val="24"/>
          <w:szCs w:val="24"/>
          <w:shd w:val="clear" w:color="auto" w:fill="FFFFFF"/>
        </w:rPr>
        <w:t>ven though research has broadly discussed characteristics and the impact of BDPA</w:t>
      </w:r>
      <w:r w:rsidR="00CD4324" w:rsidRPr="00727280">
        <w:rPr>
          <w:rFonts w:ascii="Times New Roman" w:hAnsi="Times New Roman" w:cs="Times New Roman"/>
          <w:sz w:val="24"/>
          <w:szCs w:val="24"/>
          <w:shd w:val="clear" w:color="auto" w:fill="FFFFFF"/>
        </w:rPr>
        <w:t xml:space="preserve"> on performance</w:t>
      </w:r>
      <w:r w:rsidR="00EF2785" w:rsidRPr="00727280">
        <w:rPr>
          <w:rFonts w:ascii="Times New Roman" w:hAnsi="Times New Roman" w:cs="Times New Roman"/>
          <w:sz w:val="24"/>
          <w:szCs w:val="24"/>
          <w:shd w:val="clear" w:color="auto" w:fill="FFFFFF"/>
        </w:rPr>
        <w:t xml:space="preserve"> (organizational or operational performance)</w:t>
      </w:r>
      <w:r w:rsidR="00CD4324" w:rsidRPr="00727280">
        <w:rPr>
          <w:rFonts w:ascii="Times New Roman" w:hAnsi="Times New Roman" w:cs="Times New Roman"/>
          <w:sz w:val="24"/>
          <w:szCs w:val="24"/>
          <w:shd w:val="clear" w:color="auto" w:fill="FFFFFF"/>
        </w:rPr>
        <w:t xml:space="preserve"> (see </w:t>
      </w:r>
      <w:r w:rsidR="00EF2785" w:rsidRPr="00727280">
        <w:rPr>
          <w:rFonts w:ascii="Times New Roman" w:hAnsi="Times New Roman" w:cs="Times New Roman"/>
          <w:sz w:val="24"/>
          <w:szCs w:val="24"/>
          <w:shd w:val="clear" w:color="auto" w:fill="FFFFFF"/>
        </w:rPr>
        <w:t xml:space="preserve">Gupta and George, 2016; </w:t>
      </w:r>
      <w:r w:rsidR="00CD4324" w:rsidRPr="00727280">
        <w:rPr>
          <w:rFonts w:ascii="Times New Roman" w:hAnsi="Times New Roman" w:cs="Times New Roman"/>
          <w:sz w:val="24"/>
          <w:szCs w:val="24"/>
          <w:shd w:val="clear" w:color="auto" w:fill="FFFFFF"/>
        </w:rPr>
        <w:t>Ren et al.</w:t>
      </w:r>
      <w:r w:rsidR="00162139" w:rsidRPr="00727280">
        <w:rPr>
          <w:rFonts w:ascii="Times New Roman" w:hAnsi="Times New Roman" w:cs="Times New Roman"/>
          <w:sz w:val="24"/>
          <w:szCs w:val="24"/>
          <w:shd w:val="clear" w:color="auto" w:fill="FFFFFF"/>
        </w:rPr>
        <w:t>,</w:t>
      </w:r>
      <w:r w:rsidR="00CD4324" w:rsidRPr="00727280">
        <w:rPr>
          <w:rFonts w:ascii="Times New Roman" w:hAnsi="Times New Roman" w:cs="Times New Roman"/>
          <w:sz w:val="24"/>
          <w:szCs w:val="24"/>
          <w:shd w:val="clear" w:color="auto" w:fill="FFFFFF"/>
        </w:rPr>
        <w:t xml:space="preserve"> 201</w:t>
      </w:r>
      <w:r w:rsidR="00EF2785" w:rsidRPr="00727280">
        <w:rPr>
          <w:rFonts w:ascii="Times New Roman" w:hAnsi="Times New Roman" w:cs="Times New Roman"/>
          <w:sz w:val="24"/>
          <w:szCs w:val="24"/>
          <w:shd w:val="clear" w:color="auto" w:fill="FFFFFF"/>
        </w:rPr>
        <w:t>7</w:t>
      </w:r>
      <w:r w:rsidR="00CD4324" w:rsidRPr="00727280">
        <w:rPr>
          <w:rFonts w:ascii="Times New Roman" w:hAnsi="Times New Roman" w:cs="Times New Roman"/>
          <w:sz w:val="24"/>
          <w:szCs w:val="24"/>
          <w:shd w:val="clear" w:color="auto" w:fill="FFFFFF"/>
        </w:rPr>
        <w:t>; Gunasekaran et al.</w:t>
      </w:r>
      <w:r w:rsidR="00162139" w:rsidRPr="00727280">
        <w:rPr>
          <w:rFonts w:ascii="Times New Roman" w:hAnsi="Times New Roman" w:cs="Times New Roman"/>
          <w:sz w:val="24"/>
          <w:szCs w:val="24"/>
          <w:shd w:val="clear" w:color="auto" w:fill="FFFFFF"/>
        </w:rPr>
        <w:t>,</w:t>
      </w:r>
      <w:r w:rsidR="00CD4324" w:rsidRPr="00727280">
        <w:rPr>
          <w:rFonts w:ascii="Times New Roman" w:hAnsi="Times New Roman" w:cs="Times New Roman"/>
          <w:sz w:val="24"/>
          <w:szCs w:val="24"/>
          <w:shd w:val="clear" w:color="auto" w:fill="FFFFFF"/>
        </w:rPr>
        <w:t xml:space="preserve"> 2017; Fosso Wamba et al.</w:t>
      </w:r>
      <w:r w:rsidR="00162139" w:rsidRPr="00727280">
        <w:rPr>
          <w:rFonts w:ascii="Times New Roman" w:hAnsi="Times New Roman" w:cs="Times New Roman"/>
          <w:sz w:val="24"/>
          <w:szCs w:val="24"/>
          <w:shd w:val="clear" w:color="auto" w:fill="FFFFFF"/>
        </w:rPr>
        <w:t>,</w:t>
      </w:r>
      <w:r w:rsidR="00CD4324" w:rsidRPr="00727280">
        <w:rPr>
          <w:rFonts w:ascii="Times New Roman" w:hAnsi="Times New Roman" w:cs="Times New Roman"/>
          <w:sz w:val="24"/>
          <w:szCs w:val="24"/>
          <w:shd w:val="clear" w:color="auto" w:fill="FFFFFF"/>
        </w:rPr>
        <w:t xml:space="preserve"> 2017;</w:t>
      </w:r>
      <w:r w:rsidR="00EF2785" w:rsidRPr="00727280">
        <w:rPr>
          <w:rFonts w:ascii="Times New Roman" w:hAnsi="Times New Roman" w:cs="Times New Roman"/>
          <w:sz w:val="24"/>
          <w:szCs w:val="24"/>
          <w:shd w:val="clear" w:color="auto" w:fill="FFFFFF"/>
        </w:rPr>
        <w:t xml:space="preserve"> Srinivas and Swink, 201</w:t>
      </w:r>
      <w:r w:rsidR="004A7CC1" w:rsidRPr="00727280">
        <w:rPr>
          <w:rFonts w:ascii="Times New Roman" w:hAnsi="Times New Roman" w:cs="Times New Roman"/>
          <w:sz w:val="24"/>
          <w:szCs w:val="24"/>
          <w:shd w:val="clear" w:color="auto" w:fill="FFFFFF"/>
        </w:rPr>
        <w:t>8</w:t>
      </w:r>
      <w:r w:rsidR="00275CA8" w:rsidRPr="00727280">
        <w:rPr>
          <w:rFonts w:ascii="Times New Roman" w:hAnsi="Times New Roman" w:cs="Times New Roman"/>
          <w:sz w:val="24"/>
          <w:szCs w:val="24"/>
          <w:shd w:val="clear" w:color="auto" w:fill="FFFFFF"/>
        </w:rPr>
        <w:t>;</w:t>
      </w:r>
      <w:r w:rsidR="0010373C" w:rsidRPr="00727280">
        <w:rPr>
          <w:rFonts w:ascii="Times New Roman" w:hAnsi="Times New Roman" w:cs="Times New Roman"/>
          <w:sz w:val="24"/>
          <w:szCs w:val="24"/>
          <w:shd w:val="clear" w:color="auto" w:fill="FFFFFF"/>
        </w:rPr>
        <w:t xml:space="preserve"> Wang et al.</w:t>
      </w:r>
      <w:r w:rsidR="00C07EF5" w:rsidRPr="00727280">
        <w:rPr>
          <w:rFonts w:ascii="Times New Roman" w:hAnsi="Times New Roman" w:cs="Times New Roman"/>
          <w:sz w:val="24"/>
          <w:szCs w:val="24"/>
          <w:shd w:val="clear" w:color="auto" w:fill="FFFFFF"/>
        </w:rPr>
        <w:t>,</w:t>
      </w:r>
      <w:r w:rsidR="0010373C" w:rsidRPr="00727280">
        <w:rPr>
          <w:rFonts w:ascii="Times New Roman" w:hAnsi="Times New Roman" w:cs="Times New Roman"/>
          <w:sz w:val="24"/>
          <w:szCs w:val="24"/>
          <w:shd w:val="clear" w:color="auto" w:fill="FFFFFF"/>
        </w:rPr>
        <w:t xml:space="preserve"> 2018;</w:t>
      </w:r>
      <w:r w:rsidR="00275CA8" w:rsidRPr="00727280">
        <w:rPr>
          <w:rFonts w:ascii="Times New Roman" w:hAnsi="Times New Roman" w:cs="Times New Roman"/>
          <w:sz w:val="24"/>
          <w:szCs w:val="24"/>
          <w:shd w:val="clear" w:color="auto" w:fill="FFFFFF"/>
        </w:rPr>
        <w:t xml:space="preserve"> Aydiner et al.</w:t>
      </w:r>
      <w:r w:rsidR="00C07EF5" w:rsidRPr="00727280">
        <w:rPr>
          <w:rFonts w:ascii="Times New Roman" w:hAnsi="Times New Roman" w:cs="Times New Roman"/>
          <w:sz w:val="24"/>
          <w:szCs w:val="24"/>
          <w:shd w:val="clear" w:color="auto" w:fill="FFFFFF"/>
        </w:rPr>
        <w:t>,</w:t>
      </w:r>
      <w:r w:rsidR="00275CA8" w:rsidRPr="00727280">
        <w:rPr>
          <w:rFonts w:ascii="Times New Roman" w:hAnsi="Times New Roman" w:cs="Times New Roman"/>
          <w:sz w:val="24"/>
          <w:szCs w:val="24"/>
          <w:shd w:val="clear" w:color="auto" w:fill="FFFFFF"/>
        </w:rPr>
        <w:t xml:space="preserve"> 2019</w:t>
      </w:r>
      <w:r w:rsidR="00CD4324" w:rsidRPr="00727280">
        <w:rPr>
          <w:rFonts w:ascii="Times New Roman" w:hAnsi="Times New Roman" w:cs="Times New Roman"/>
          <w:sz w:val="24"/>
          <w:szCs w:val="24"/>
          <w:shd w:val="clear" w:color="auto" w:fill="FFFFFF"/>
        </w:rPr>
        <w:t xml:space="preserve">), research on the influence of BDPA on manufacturing performance under the influence of external conditions is </w:t>
      </w:r>
      <w:r w:rsidR="00275CA8" w:rsidRPr="00727280">
        <w:rPr>
          <w:rFonts w:ascii="Times New Roman" w:hAnsi="Times New Roman" w:cs="Times New Roman"/>
          <w:sz w:val="24"/>
          <w:szCs w:val="24"/>
          <w:shd w:val="clear" w:color="auto" w:fill="FFFFFF"/>
        </w:rPr>
        <w:t>limited</w:t>
      </w:r>
      <w:r w:rsidR="00CD4324" w:rsidRPr="00727280">
        <w:rPr>
          <w:rFonts w:ascii="Times New Roman" w:hAnsi="Times New Roman" w:cs="Times New Roman"/>
          <w:sz w:val="24"/>
          <w:szCs w:val="24"/>
          <w:shd w:val="clear" w:color="auto" w:fill="FFFFFF"/>
        </w:rPr>
        <w:t xml:space="preserve"> (Gunasekaran et al.</w:t>
      </w:r>
      <w:r w:rsidR="00162139" w:rsidRPr="00727280">
        <w:rPr>
          <w:rFonts w:ascii="Times New Roman" w:hAnsi="Times New Roman" w:cs="Times New Roman"/>
          <w:sz w:val="24"/>
          <w:szCs w:val="24"/>
          <w:shd w:val="clear" w:color="auto" w:fill="FFFFFF"/>
        </w:rPr>
        <w:t>,</w:t>
      </w:r>
      <w:r w:rsidR="00CD4324" w:rsidRPr="00727280">
        <w:rPr>
          <w:rFonts w:ascii="Times New Roman" w:hAnsi="Times New Roman" w:cs="Times New Roman"/>
          <w:sz w:val="24"/>
          <w:szCs w:val="24"/>
          <w:shd w:val="clear" w:color="auto" w:fill="FFFFFF"/>
        </w:rPr>
        <w:t xml:space="preserve"> 2017</w:t>
      </w:r>
      <w:r w:rsidR="00275CA8" w:rsidRPr="00727280">
        <w:rPr>
          <w:rFonts w:ascii="Times New Roman" w:hAnsi="Times New Roman" w:cs="Times New Roman"/>
          <w:sz w:val="24"/>
          <w:szCs w:val="24"/>
          <w:shd w:val="clear" w:color="auto" w:fill="FFFFFF"/>
        </w:rPr>
        <w:t>; Gunther et al.</w:t>
      </w:r>
      <w:r w:rsidR="00C07EF5" w:rsidRPr="00727280">
        <w:rPr>
          <w:rFonts w:ascii="Times New Roman" w:hAnsi="Times New Roman" w:cs="Times New Roman"/>
          <w:sz w:val="24"/>
          <w:szCs w:val="24"/>
          <w:shd w:val="clear" w:color="auto" w:fill="FFFFFF"/>
        </w:rPr>
        <w:t>,</w:t>
      </w:r>
      <w:r w:rsidR="00275CA8" w:rsidRPr="00727280">
        <w:rPr>
          <w:rFonts w:ascii="Times New Roman" w:hAnsi="Times New Roman" w:cs="Times New Roman"/>
          <w:sz w:val="24"/>
          <w:szCs w:val="24"/>
          <w:shd w:val="clear" w:color="auto" w:fill="FFFFFF"/>
        </w:rPr>
        <w:t xml:space="preserve"> 2017</w:t>
      </w:r>
      <w:r w:rsidR="00CD4324" w:rsidRPr="00727280">
        <w:rPr>
          <w:rFonts w:ascii="Times New Roman" w:hAnsi="Times New Roman" w:cs="Times New Roman"/>
          <w:sz w:val="24"/>
          <w:szCs w:val="24"/>
          <w:shd w:val="clear" w:color="auto" w:fill="FFFFFF"/>
        </w:rPr>
        <w:t>).</w:t>
      </w:r>
      <w:r w:rsidR="00275CA8" w:rsidRPr="00727280">
        <w:rPr>
          <w:rFonts w:ascii="Times New Roman" w:hAnsi="Times New Roman" w:cs="Times New Roman"/>
          <w:sz w:val="24"/>
          <w:szCs w:val="24"/>
          <w:shd w:val="clear" w:color="auto" w:fill="FFFFFF"/>
        </w:rPr>
        <w:t xml:space="preserve"> For instance, Gunther et al. (2017) argues that two debates in </w:t>
      </w:r>
      <w:r w:rsidR="00BF6225" w:rsidRPr="00727280">
        <w:rPr>
          <w:rFonts w:ascii="Times New Roman" w:hAnsi="Times New Roman" w:cs="Times New Roman"/>
          <w:sz w:val="24"/>
          <w:szCs w:val="24"/>
          <w:shd w:val="clear" w:color="auto" w:fill="FFFFFF"/>
        </w:rPr>
        <w:t xml:space="preserve">the information management </w:t>
      </w:r>
      <w:r w:rsidR="00275CA8" w:rsidRPr="00727280">
        <w:rPr>
          <w:rFonts w:ascii="Times New Roman" w:hAnsi="Times New Roman" w:cs="Times New Roman"/>
          <w:sz w:val="24"/>
          <w:szCs w:val="24"/>
          <w:shd w:val="clear" w:color="auto" w:fill="FFFFFF"/>
        </w:rPr>
        <w:t>literature which need to be addressed. Firstly, how organization</w:t>
      </w:r>
      <w:r w:rsidR="00A7488D" w:rsidRPr="00727280">
        <w:rPr>
          <w:rFonts w:ascii="Times New Roman" w:hAnsi="Times New Roman" w:cs="Times New Roman"/>
          <w:sz w:val="24"/>
          <w:szCs w:val="24"/>
          <w:shd w:val="clear" w:color="auto" w:fill="FFFFFF"/>
        </w:rPr>
        <w:t>s</w:t>
      </w:r>
      <w:r w:rsidR="00275CA8" w:rsidRPr="00727280">
        <w:rPr>
          <w:rFonts w:ascii="Times New Roman" w:hAnsi="Times New Roman" w:cs="Times New Roman"/>
          <w:sz w:val="24"/>
          <w:szCs w:val="24"/>
          <w:shd w:val="clear" w:color="auto" w:fill="FFFFFF"/>
        </w:rPr>
        <w:t xml:space="preserve"> manage data access and secondly, how organizations are prepared to deal with external pressures arising from ethical concerns and regulatory norms.</w:t>
      </w:r>
      <w:r w:rsidR="000425C2" w:rsidRPr="00727280">
        <w:rPr>
          <w:rFonts w:ascii="Times New Roman" w:hAnsi="Times New Roman" w:cs="Times New Roman"/>
          <w:sz w:val="24"/>
          <w:szCs w:val="24"/>
          <w:shd w:val="clear" w:color="auto" w:fill="FFFFFF"/>
        </w:rPr>
        <w:t xml:space="preserve"> </w:t>
      </w:r>
      <w:r w:rsidR="00A7488D" w:rsidRPr="00727280">
        <w:rPr>
          <w:rFonts w:ascii="Times New Roman" w:hAnsi="Times New Roman" w:cs="Times New Roman"/>
          <w:sz w:val="24"/>
          <w:szCs w:val="24"/>
          <w:shd w:val="clear" w:color="auto" w:fill="FFFFFF"/>
        </w:rPr>
        <w:t xml:space="preserve">Only few </w:t>
      </w:r>
      <w:r w:rsidR="00CD4324" w:rsidRPr="00727280">
        <w:rPr>
          <w:rFonts w:ascii="Times New Roman" w:hAnsi="Times New Roman" w:cs="Times New Roman"/>
          <w:sz w:val="24"/>
          <w:szCs w:val="24"/>
          <w:shd w:val="clear" w:color="auto" w:fill="FFFFFF"/>
        </w:rPr>
        <w:t>studies utilize a theory-focused approach to explain how BDPA can help to achieve enhanced performance</w:t>
      </w:r>
      <w:r w:rsidR="000425C2" w:rsidRPr="00727280">
        <w:rPr>
          <w:rFonts w:ascii="Times New Roman" w:hAnsi="Times New Roman" w:cs="Times New Roman"/>
          <w:sz w:val="24"/>
          <w:szCs w:val="24"/>
          <w:shd w:val="clear" w:color="auto" w:fill="FFFFFF"/>
        </w:rPr>
        <w:t xml:space="preserve"> (see Chen et al.</w:t>
      </w:r>
      <w:r w:rsidR="00C07EF5" w:rsidRPr="00727280">
        <w:rPr>
          <w:rFonts w:ascii="Times New Roman" w:hAnsi="Times New Roman" w:cs="Times New Roman"/>
          <w:sz w:val="24"/>
          <w:szCs w:val="24"/>
          <w:shd w:val="clear" w:color="auto" w:fill="FFFFFF"/>
        </w:rPr>
        <w:t>,</w:t>
      </w:r>
      <w:r w:rsidR="000425C2" w:rsidRPr="00727280">
        <w:rPr>
          <w:rFonts w:ascii="Times New Roman" w:hAnsi="Times New Roman" w:cs="Times New Roman"/>
          <w:sz w:val="24"/>
          <w:szCs w:val="24"/>
          <w:shd w:val="clear" w:color="auto" w:fill="FFFFFF"/>
        </w:rPr>
        <w:t xml:space="preserve"> 2015; Gunasekaran et al.</w:t>
      </w:r>
      <w:r w:rsidR="00C07EF5" w:rsidRPr="00727280">
        <w:rPr>
          <w:rFonts w:ascii="Times New Roman" w:hAnsi="Times New Roman" w:cs="Times New Roman"/>
          <w:sz w:val="24"/>
          <w:szCs w:val="24"/>
          <w:shd w:val="clear" w:color="auto" w:fill="FFFFFF"/>
        </w:rPr>
        <w:t>,</w:t>
      </w:r>
      <w:r w:rsidR="000425C2" w:rsidRPr="00727280">
        <w:rPr>
          <w:rFonts w:ascii="Times New Roman" w:hAnsi="Times New Roman" w:cs="Times New Roman"/>
          <w:sz w:val="24"/>
          <w:szCs w:val="24"/>
          <w:shd w:val="clear" w:color="auto" w:fill="FFFFFF"/>
        </w:rPr>
        <w:t xml:space="preserve"> 2017; Srinivasan and Swink, 2018; </w:t>
      </w:r>
      <w:r w:rsidR="00265058" w:rsidRPr="00727280">
        <w:rPr>
          <w:rFonts w:ascii="Times New Roman" w:hAnsi="Times New Roman" w:cs="Times New Roman"/>
          <w:sz w:val="24"/>
          <w:szCs w:val="24"/>
          <w:shd w:val="clear" w:color="auto" w:fill="FFFFFF"/>
        </w:rPr>
        <w:t>Aydiner</w:t>
      </w:r>
      <w:r w:rsidR="000425C2" w:rsidRPr="00727280">
        <w:rPr>
          <w:rFonts w:ascii="Times New Roman" w:hAnsi="Times New Roman" w:cs="Times New Roman"/>
          <w:sz w:val="24"/>
          <w:szCs w:val="24"/>
          <w:shd w:val="clear" w:color="auto" w:fill="FFFFFF"/>
        </w:rPr>
        <w:t xml:space="preserve"> et al.</w:t>
      </w:r>
      <w:r w:rsidR="00C07EF5" w:rsidRPr="00727280">
        <w:rPr>
          <w:rFonts w:ascii="Times New Roman" w:hAnsi="Times New Roman" w:cs="Times New Roman"/>
          <w:sz w:val="24"/>
          <w:szCs w:val="24"/>
          <w:shd w:val="clear" w:color="auto" w:fill="FFFFFF"/>
        </w:rPr>
        <w:t>,</w:t>
      </w:r>
      <w:r w:rsidR="000425C2" w:rsidRPr="00727280">
        <w:rPr>
          <w:rFonts w:ascii="Times New Roman" w:hAnsi="Times New Roman" w:cs="Times New Roman"/>
          <w:sz w:val="24"/>
          <w:szCs w:val="24"/>
          <w:shd w:val="clear" w:color="auto" w:fill="FFFFFF"/>
        </w:rPr>
        <w:t xml:space="preserve"> 2019</w:t>
      </w:r>
      <w:r w:rsidR="0010373C" w:rsidRPr="00727280">
        <w:rPr>
          <w:rFonts w:ascii="Times New Roman" w:hAnsi="Times New Roman" w:cs="Times New Roman"/>
          <w:sz w:val="24"/>
          <w:szCs w:val="24"/>
          <w:shd w:val="clear" w:color="auto" w:fill="FFFFFF"/>
        </w:rPr>
        <w:t>)</w:t>
      </w:r>
      <w:r w:rsidR="007A1B10" w:rsidRPr="00727280">
        <w:rPr>
          <w:rFonts w:ascii="Times New Roman" w:hAnsi="Times New Roman" w:cs="Times New Roman"/>
          <w:sz w:val="24"/>
          <w:szCs w:val="24"/>
          <w:shd w:val="clear" w:color="auto" w:fill="FFFFFF"/>
        </w:rPr>
        <w:t>.</w:t>
      </w:r>
      <w:r w:rsidR="0010373C" w:rsidRPr="00727280">
        <w:rPr>
          <w:rFonts w:ascii="Times New Roman" w:hAnsi="Times New Roman" w:cs="Times New Roman"/>
          <w:sz w:val="24"/>
          <w:szCs w:val="24"/>
          <w:shd w:val="clear" w:color="auto" w:fill="FFFFFF"/>
        </w:rPr>
        <w:t xml:space="preserve"> Most of the studies have utilized dynamic capability view (Chen et al.</w:t>
      </w:r>
      <w:r w:rsidR="00C07EF5" w:rsidRPr="00727280">
        <w:rPr>
          <w:rFonts w:ascii="Times New Roman" w:hAnsi="Times New Roman" w:cs="Times New Roman"/>
          <w:sz w:val="24"/>
          <w:szCs w:val="24"/>
          <w:shd w:val="clear" w:color="auto" w:fill="FFFFFF"/>
        </w:rPr>
        <w:t>,</w:t>
      </w:r>
      <w:r w:rsidR="0010373C" w:rsidRPr="00727280">
        <w:rPr>
          <w:rFonts w:ascii="Times New Roman" w:hAnsi="Times New Roman" w:cs="Times New Roman"/>
          <w:sz w:val="24"/>
          <w:szCs w:val="24"/>
          <w:shd w:val="clear" w:color="auto" w:fill="FFFFFF"/>
        </w:rPr>
        <w:t xml:space="preserve"> 2015; Akter et al.</w:t>
      </w:r>
      <w:r w:rsidR="00C07EF5" w:rsidRPr="00727280">
        <w:rPr>
          <w:rFonts w:ascii="Times New Roman" w:hAnsi="Times New Roman" w:cs="Times New Roman"/>
          <w:sz w:val="24"/>
          <w:szCs w:val="24"/>
          <w:shd w:val="clear" w:color="auto" w:fill="FFFFFF"/>
        </w:rPr>
        <w:t>,</w:t>
      </w:r>
      <w:r w:rsidR="0010373C" w:rsidRPr="00727280">
        <w:rPr>
          <w:rFonts w:ascii="Times New Roman" w:hAnsi="Times New Roman" w:cs="Times New Roman"/>
          <w:sz w:val="24"/>
          <w:szCs w:val="24"/>
          <w:shd w:val="clear" w:color="auto" w:fill="FFFFFF"/>
        </w:rPr>
        <w:t xml:space="preserve"> 2016; Wamba et al.</w:t>
      </w:r>
      <w:r w:rsidR="00C07EF5" w:rsidRPr="00727280">
        <w:rPr>
          <w:rFonts w:ascii="Times New Roman" w:hAnsi="Times New Roman" w:cs="Times New Roman"/>
          <w:sz w:val="24"/>
          <w:szCs w:val="24"/>
          <w:shd w:val="clear" w:color="auto" w:fill="FFFFFF"/>
        </w:rPr>
        <w:t>,</w:t>
      </w:r>
      <w:r w:rsidR="0010373C" w:rsidRPr="00727280">
        <w:rPr>
          <w:rFonts w:ascii="Times New Roman" w:hAnsi="Times New Roman" w:cs="Times New Roman"/>
          <w:sz w:val="24"/>
          <w:szCs w:val="24"/>
          <w:shd w:val="clear" w:color="auto" w:fill="FFFFFF"/>
        </w:rPr>
        <w:t xml:space="preserve"> 2017) or organizational information processing theory (Srinivasan and Swink, 2018). However,</w:t>
      </w:r>
      <w:r w:rsidR="00101A18" w:rsidRPr="00727280">
        <w:rPr>
          <w:rFonts w:ascii="Times New Roman" w:hAnsi="Times New Roman" w:cs="Times New Roman"/>
          <w:sz w:val="24"/>
          <w:szCs w:val="24"/>
          <w:shd w:val="clear" w:color="auto" w:fill="FFFFFF"/>
        </w:rPr>
        <w:t xml:space="preserve"> a more holistic view </w:t>
      </w:r>
      <w:r w:rsidR="00A7488D" w:rsidRPr="00727280">
        <w:rPr>
          <w:rFonts w:ascii="Times New Roman" w:hAnsi="Times New Roman" w:cs="Times New Roman"/>
          <w:sz w:val="24"/>
          <w:szCs w:val="24"/>
          <w:shd w:val="clear" w:color="auto" w:fill="FFFFFF"/>
        </w:rPr>
        <w:t xml:space="preserve">– overcoming the issue of contradictory findings </w:t>
      </w:r>
      <w:r w:rsidR="00A7488D" w:rsidRPr="00727280">
        <w:rPr>
          <w:rFonts w:ascii="Times New Roman" w:hAnsi="Times New Roman" w:cs="Times New Roman"/>
          <w:sz w:val="24"/>
          <w:szCs w:val="24"/>
          <w:shd w:val="clear" w:color="auto" w:fill="FFFFFF"/>
        </w:rPr>
        <w:lastRenderedPageBreak/>
        <w:t xml:space="preserve">– </w:t>
      </w:r>
      <w:r w:rsidR="00101A18" w:rsidRPr="00727280">
        <w:rPr>
          <w:rFonts w:ascii="Times New Roman" w:hAnsi="Times New Roman" w:cs="Times New Roman"/>
          <w:sz w:val="24"/>
          <w:szCs w:val="24"/>
          <w:shd w:val="clear" w:color="auto" w:fill="FFFFFF"/>
        </w:rPr>
        <w:t>of BDPA and its associated capabilities has not been advanced. In summary, we can argue that the existing literature provide</w:t>
      </w:r>
      <w:r w:rsidR="00A7488D" w:rsidRPr="00727280">
        <w:rPr>
          <w:rFonts w:ascii="Times New Roman" w:hAnsi="Times New Roman" w:cs="Times New Roman"/>
          <w:sz w:val="24"/>
          <w:szCs w:val="24"/>
          <w:shd w:val="clear" w:color="auto" w:fill="FFFFFF"/>
        </w:rPr>
        <w:t>s</w:t>
      </w:r>
      <w:r w:rsidR="00101A18" w:rsidRPr="00727280">
        <w:rPr>
          <w:rFonts w:ascii="Times New Roman" w:hAnsi="Times New Roman" w:cs="Times New Roman"/>
          <w:sz w:val="24"/>
          <w:szCs w:val="24"/>
          <w:shd w:val="clear" w:color="auto" w:fill="FFFFFF"/>
        </w:rPr>
        <w:t xml:space="preserve"> limited understanding of the organizational-level u</w:t>
      </w:r>
      <w:r w:rsidR="00265E08" w:rsidRPr="00727280">
        <w:rPr>
          <w:rFonts w:ascii="Times New Roman" w:hAnsi="Times New Roman" w:cs="Times New Roman"/>
          <w:sz w:val="24"/>
          <w:szCs w:val="24"/>
          <w:shd w:val="clear" w:color="auto" w:fill="FFFFFF"/>
        </w:rPr>
        <w:t xml:space="preserve">sage of BDPA as well as the related influence on manufacturing performance. </w:t>
      </w:r>
      <w:r w:rsidR="00CB475A" w:rsidRPr="00727280">
        <w:rPr>
          <w:rFonts w:ascii="Times New Roman" w:hAnsi="Times New Roman" w:cs="Times New Roman"/>
          <w:sz w:val="24"/>
          <w:szCs w:val="24"/>
          <w:shd w:val="clear" w:color="auto" w:fill="FFFFFF"/>
        </w:rPr>
        <w:t xml:space="preserve">To fill this gap, we address the following research questions: (1) </w:t>
      </w:r>
      <w:r w:rsidR="00CB475A" w:rsidRPr="00727280">
        <w:rPr>
          <w:rFonts w:ascii="Times New Roman" w:hAnsi="Times New Roman" w:cs="Times New Roman"/>
          <w:i/>
          <w:sz w:val="24"/>
          <w:szCs w:val="24"/>
          <w:shd w:val="clear" w:color="auto" w:fill="FFFFFF"/>
        </w:rPr>
        <w:t>What are the antecedents of the intention of the organizations engaged in manufacturing activities to adopt BDPA?</w:t>
      </w:r>
      <w:r w:rsidR="00CB475A" w:rsidRPr="00727280">
        <w:rPr>
          <w:rFonts w:ascii="Times New Roman" w:hAnsi="Times New Roman" w:cs="Times New Roman"/>
          <w:sz w:val="24"/>
          <w:szCs w:val="24"/>
          <w:shd w:val="clear" w:color="auto" w:fill="FFFFFF"/>
        </w:rPr>
        <w:t xml:space="preserve"> (2) </w:t>
      </w:r>
      <w:r w:rsidR="00CB475A" w:rsidRPr="00727280">
        <w:rPr>
          <w:rFonts w:ascii="Times New Roman" w:hAnsi="Times New Roman" w:cs="Times New Roman"/>
          <w:i/>
          <w:sz w:val="24"/>
          <w:szCs w:val="24"/>
          <w:shd w:val="clear" w:color="auto" w:fill="FFFFFF"/>
        </w:rPr>
        <w:t>How</w:t>
      </w:r>
      <w:r w:rsidR="00A7488D" w:rsidRPr="00727280">
        <w:rPr>
          <w:rFonts w:ascii="Times New Roman" w:hAnsi="Times New Roman" w:cs="Times New Roman"/>
          <w:i/>
          <w:sz w:val="24"/>
          <w:szCs w:val="24"/>
          <w:shd w:val="clear" w:color="auto" w:fill="FFFFFF"/>
        </w:rPr>
        <w:t xml:space="preserve"> do</w:t>
      </w:r>
      <w:r w:rsidR="00CB475A" w:rsidRPr="00727280">
        <w:rPr>
          <w:rFonts w:ascii="Times New Roman" w:hAnsi="Times New Roman" w:cs="Times New Roman"/>
          <w:i/>
          <w:sz w:val="24"/>
          <w:szCs w:val="24"/>
          <w:shd w:val="clear" w:color="auto" w:fill="FFFFFF"/>
        </w:rPr>
        <w:t xml:space="preserve"> these antecedents affect the cost performance/ operational performance of manufacturing organizations?</w:t>
      </w:r>
    </w:p>
    <w:p w14:paraId="44DF7DD7" w14:textId="41AED5FC" w:rsidR="00EF6020" w:rsidRPr="00727280" w:rsidRDefault="00265E08" w:rsidP="007F29E3">
      <w:pPr>
        <w:spacing w:line="360" w:lineRule="auto"/>
        <w:ind w:firstLine="720"/>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 xml:space="preserve">We use </w:t>
      </w:r>
      <w:r w:rsidR="004205DD" w:rsidRPr="00727280">
        <w:rPr>
          <w:rFonts w:ascii="Times New Roman" w:hAnsi="Times New Roman" w:cs="Times New Roman"/>
          <w:sz w:val="24"/>
          <w:szCs w:val="24"/>
          <w:shd w:val="clear" w:color="auto" w:fill="FFFFFF"/>
        </w:rPr>
        <w:t xml:space="preserve">an </w:t>
      </w:r>
      <w:r w:rsidRPr="00727280">
        <w:rPr>
          <w:rFonts w:ascii="Times New Roman" w:hAnsi="Times New Roman" w:cs="Times New Roman"/>
          <w:sz w:val="24"/>
          <w:szCs w:val="24"/>
          <w:shd w:val="clear" w:color="auto" w:fill="FFFFFF"/>
        </w:rPr>
        <w:t xml:space="preserve">overarching theoretical lens </w:t>
      </w:r>
      <w:r w:rsidR="004205DD" w:rsidRPr="00727280">
        <w:rPr>
          <w:rFonts w:ascii="Times New Roman" w:hAnsi="Times New Roman" w:cs="Times New Roman"/>
          <w:sz w:val="24"/>
          <w:szCs w:val="24"/>
          <w:shd w:val="clear" w:color="auto" w:fill="FFFFFF"/>
        </w:rPr>
        <w:t xml:space="preserve">based on </w:t>
      </w:r>
      <w:r w:rsidR="00BA3508" w:rsidRPr="00727280">
        <w:rPr>
          <w:rFonts w:ascii="Times New Roman" w:hAnsi="Times New Roman" w:cs="Times New Roman"/>
          <w:color w:val="FF0000"/>
          <w:sz w:val="24"/>
          <w:szCs w:val="24"/>
          <w:shd w:val="clear" w:color="auto" w:fill="FFFFFF"/>
        </w:rPr>
        <w:t>three</w:t>
      </w:r>
      <w:r w:rsidR="004205DD" w:rsidRPr="00727280">
        <w:rPr>
          <w:rFonts w:ascii="Times New Roman" w:hAnsi="Times New Roman" w:cs="Times New Roman"/>
          <w:sz w:val="24"/>
          <w:szCs w:val="24"/>
          <w:shd w:val="clear" w:color="auto" w:fill="FFFFFF"/>
        </w:rPr>
        <w:t xml:space="preserve"> complementary</w:t>
      </w:r>
      <w:r w:rsidR="005D1843" w:rsidRPr="00727280">
        <w:rPr>
          <w:rFonts w:ascii="Times New Roman" w:hAnsi="Times New Roman" w:cs="Times New Roman"/>
          <w:sz w:val="24"/>
          <w:szCs w:val="24"/>
          <w:shd w:val="clear" w:color="auto" w:fill="FFFFFF"/>
        </w:rPr>
        <w:t xml:space="preserve"> </w:t>
      </w:r>
      <w:r w:rsidR="004205DD" w:rsidRPr="00727280">
        <w:rPr>
          <w:rFonts w:ascii="Times New Roman" w:hAnsi="Times New Roman" w:cs="Times New Roman"/>
          <w:sz w:val="24"/>
          <w:szCs w:val="24"/>
          <w:shd w:val="clear" w:color="auto" w:fill="FFFFFF"/>
        </w:rPr>
        <w:t>theories</w:t>
      </w:r>
      <w:r w:rsidRPr="00727280">
        <w:rPr>
          <w:rFonts w:ascii="Times New Roman" w:hAnsi="Times New Roman" w:cs="Times New Roman"/>
          <w:sz w:val="24"/>
          <w:szCs w:val="24"/>
          <w:shd w:val="clear" w:color="auto" w:fill="FFFFFF"/>
        </w:rPr>
        <w:t xml:space="preserve">: </w:t>
      </w:r>
      <w:r w:rsidR="004E4792" w:rsidRPr="00727280">
        <w:rPr>
          <w:rFonts w:ascii="Times New Roman" w:hAnsi="Times New Roman" w:cs="Times New Roman"/>
          <w:i/>
          <w:sz w:val="24"/>
          <w:szCs w:val="24"/>
          <w:shd w:val="clear" w:color="auto" w:fill="FFFFFF"/>
        </w:rPr>
        <w:t>institutional theory</w:t>
      </w:r>
      <w:r w:rsidR="00BA3508" w:rsidRPr="00727280">
        <w:rPr>
          <w:rFonts w:ascii="Times New Roman" w:hAnsi="Times New Roman" w:cs="Times New Roman"/>
          <w:sz w:val="24"/>
          <w:szCs w:val="24"/>
          <w:shd w:val="clear" w:color="auto" w:fill="FFFFFF"/>
        </w:rPr>
        <w:t xml:space="preserve"> (DiMaggio and Powell, 1983), </w:t>
      </w:r>
      <w:r w:rsidR="00BA3508" w:rsidRPr="00727280">
        <w:rPr>
          <w:rFonts w:ascii="Times New Roman" w:hAnsi="Times New Roman" w:cs="Times New Roman"/>
          <w:i/>
          <w:sz w:val="24"/>
          <w:szCs w:val="24"/>
          <w:shd w:val="clear" w:color="auto" w:fill="FFFFFF"/>
        </w:rPr>
        <w:t>resource</w:t>
      </w:r>
      <w:r w:rsidR="004E4792" w:rsidRPr="00727280">
        <w:rPr>
          <w:rFonts w:ascii="Times New Roman" w:hAnsi="Times New Roman" w:cs="Times New Roman"/>
          <w:i/>
          <w:sz w:val="24"/>
          <w:szCs w:val="24"/>
          <w:shd w:val="clear" w:color="auto" w:fill="FFFFFF"/>
        </w:rPr>
        <w:t>-based view</w:t>
      </w:r>
      <w:r w:rsidR="004E4792" w:rsidRPr="00727280">
        <w:rPr>
          <w:rFonts w:ascii="Times New Roman" w:hAnsi="Times New Roman" w:cs="Times New Roman"/>
          <w:sz w:val="24"/>
          <w:szCs w:val="24"/>
          <w:shd w:val="clear" w:color="auto" w:fill="FFFFFF"/>
        </w:rPr>
        <w:t xml:space="preserve"> </w:t>
      </w:r>
      <w:r w:rsidR="004205DD" w:rsidRPr="00727280">
        <w:rPr>
          <w:rFonts w:ascii="Times New Roman" w:hAnsi="Times New Roman" w:cs="Times New Roman"/>
          <w:sz w:val="24"/>
          <w:szCs w:val="24"/>
          <w:shd w:val="clear" w:color="auto" w:fill="FFFFFF"/>
        </w:rPr>
        <w:t xml:space="preserve">(RBV) </w:t>
      </w:r>
      <w:r w:rsidR="004E4792" w:rsidRPr="00727280">
        <w:rPr>
          <w:rFonts w:ascii="Times New Roman" w:hAnsi="Times New Roman" w:cs="Times New Roman"/>
          <w:sz w:val="24"/>
          <w:szCs w:val="24"/>
          <w:shd w:val="clear" w:color="auto" w:fill="FFFFFF"/>
        </w:rPr>
        <w:t>(Barney, 1991)</w:t>
      </w:r>
      <w:r w:rsidR="00BA3508" w:rsidRPr="00727280">
        <w:rPr>
          <w:rFonts w:ascii="Times New Roman" w:hAnsi="Times New Roman" w:cs="Times New Roman"/>
          <w:sz w:val="24"/>
          <w:szCs w:val="24"/>
          <w:shd w:val="clear" w:color="auto" w:fill="FFFFFF"/>
        </w:rPr>
        <w:t xml:space="preserve"> and </w:t>
      </w:r>
      <w:r w:rsidR="00BA3508" w:rsidRPr="00727280">
        <w:rPr>
          <w:rFonts w:ascii="Times New Roman" w:hAnsi="Times New Roman" w:cs="Times New Roman"/>
          <w:i/>
          <w:sz w:val="24"/>
          <w:szCs w:val="24"/>
          <w:shd w:val="clear" w:color="auto" w:fill="FFFFFF"/>
        </w:rPr>
        <w:t>organizational culture</w:t>
      </w:r>
      <w:r w:rsidR="00BA3508" w:rsidRPr="00727280">
        <w:rPr>
          <w:rFonts w:ascii="Times New Roman" w:hAnsi="Times New Roman" w:cs="Times New Roman"/>
          <w:sz w:val="24"/>
          <w:szCs w:val="24"/>
          <w:shd w:val="clear" w:color="auto" w:fill="FFFFFF"/>
        </w:rPr>
        <w:t xml:space="preserve"> (Hewett et al. 2002; Khazanchi et al. 2007)</w:t>
      </w:r>
      <w:r w:rsidR="004E4792" w:rsidRPr="00727280">
        <w:rPr>
          <w:rFonts w:ascii="Times New Roman" w:hAnsi="Times New Roman" w:cs="Times New Roman"/>
          <w:sz w:val="24"/>
          <w:szCs w:val="24"/>
          <w:shd w:val="clear" w:color="auto" w:fill="FFFFFF"/>
        </w:rPr>
        <w:t xml:space="preserve">. </w:t>
      </w:r>
      <w:r w:rsidR="005D7852" w:rsidRPr="00727280">
        <w:rPr>
          <w:rFonts w:ascii="Times New Roman" w:hAnsi="Times New Roman" w:cs="Times New Roman"/>
          <w:sz w:val="24"/>
          <w:szCs w:val="24"/>
          <w:shd w:val="clear" w:color="auto" w:fill="FFFFFF"/>
        </w:rPr>
        <w:t>I</w:t>
      </w:r>
      <w:r w:rsidR="004E4792" w:rsidRPr="00727280">
        <w:rPr>
          <w:rFonts w:ascii="Times New Roman" w:hAnsi="Times New Roman" w:cs="Times New Roman"/>
          <w:sz w:val="24"/>
          <w:szCs w:val="24"/>
          <w:shd w:val="clear" w:color="auto" w:fill="FFFFFF"/>
        </w:rPr>
        <w:t xml:space="preserve">nstitutional theory sheds light on adoption of BDPA by addressing the interrelationships and coordination among stakeholders and the focal organization. </w:t>
      </w:r>
      <w:r w:rsidR="004205DD" w:rsidRPr="00727280">
        <w:rPr>
          <w:rFonts w:ascii="Times New Roman" w:hAnsi="Times New Roman" w:cs="Times New Roman"/>
          <w:sz w:val="24"/>
          <w:szCs w:val="24"/>
          <w:shd w:val="clear" w:color="auto" w:fill="FFFFFF"/>
        </w:rPr>
        <w:t>RBV</w:t>
      </w:r>
      <w:r w:rsidR="00D50E1E" w:rsidRPr="00727280">
        <w:rPr>
          <w:rFonts w:ascii="Times New Roman" w:hAnsi="Times New Roman" w:cs="Times New Roman"/>
          <w:sz w:val="24"/>
          <w:szCs w:val="24"/>
          <w:shd w:val="clear" w:color="auto" w:fill="FFFFFF"/>
        </w:rPr>
        <w:t xml:space="preserve"> emphasizes the role of internal resourc</w:t>
      </w:r>
      <w:r w:rsidR="009E5302" w:rsidRPr="00727280">
        <w:rPr>
          <w:rFonts w:ascii="Times New Roman" w:hAnsi="Times New Roman" w:cs="Times New Roman"/>
          <w:sz w:val="24"/>
          <w:szCs w:val="24"/>
          <w:shd w:val="clear" w:color="auto" w:fill="FFFFFF"/>
        </w:rPr>
        <w:t>es in influencing organization</w:t>
      </w:r>
      <w:r w:rsidR="00D50E1E" w:rsidRPr="00727280">
        <w:rPr>
          <w:rFonts w:ascii="Times New Roman" w:hAnsi="Times New Roman" w:cs="Times New Roman"/>
          <w:sz w:val="24"/>
          <w:szCs w:val="24"/>
          <w:shd w:val="clear" w:color="auto" w:fill="FFFFFF"/>
        </w:rPr>
        <w:t xml:space="preserve"> strategies and performance (Barney, 1991). </w:t>
      </w:r>
      <w:r w:rsidR="00FF0B03" w:rsidRPr="00727280">
        <w:rPr>
          <w:rFonts w:ascii="Times New Roman" w:hAnsi="Times New Roman" w:cs="Times New Roman"/>
          <w:sz w:val="24"/>
          <w:szCs w:val="24"/>
          <w:shd w:val="clear" w:color="auto" w:fill="FFFFFF"/>
        </w:rPr>
        <w:t xml:space="preserve">Previous studies have attempted to integrate institutional theory and </w:t>
      </w:r>
      <w:r w:rsidR="004205DD" w:rsidRPr="00727280">
        <w:rPr>
          <w:rFonts w:ascii="Times New Roman" w:hAnsi="Times New Roman" w:cs="Times New Roman"/>
          <w:sz w:val="24"/>
          <w:szCs w:val="24"/>
          <w:shd w:val="clear" w:color="auto" w:fill="FFFFFF"/>
        </w:rPr>
        <w:t>RBV</w:t>
      </w:r>
      <w:r w:rsidR="00FF0B03" w:rsidRPr="00727280">
        <w:rPr>
          <w:rFonts w:ascii="Times New Roman" w:hAnsi="Times New Roman" w:cs="Times New Roman"/>
          <w:sz w:val="24"/>
          <w:szCs w:val="24"/>
          <w:shd w:val="clear" w:color="auto" w:fill="FFFFFF"/>
        </w:rPr>
        <w:t xml:space="preserve"> to explain organizational decision making as independent motives for organizations (Oliver, 1997) and different roles of external pressures and internal resources as well as their relationships (Zhang and Dhaliwal, 2009; Zheng et al., 2013</w:t>
      </w:r>
      <w:r w:rsidR="00A606D7" w:rsidRPr="00727280">
        <w:rPr>
          <w:rFonts w:ascii="Times New Roman" w:hAnsi="Times New Roman" w:cs="Times New Roman"/>
          <w:sz w:val="24"/>
          <w:szCs w:val="24"/>
          <w:shd w:val="clear" w:color="auto" w:fill="FFFFFF"/>
        </w:rPr>
        <w:t>; Tatoglu et al. 2016</w:t>
      </w:r>
      <w:r w:rsidR="00FF0B03" w:rsidRPr="00727280">
        <w:rPr>
          <w:rFonts w:ascii="Times New Roman" w:hAnsi="Times New Roman" w:cs="Times New Roman"/>
          <w:sz w:val="24"/>
          <w:szCs w:val="24"/>
          <w:shd w:val="clear" w:color="auto" w:fill="FFFFFF"/>
        </w:rPr>
        <w:t xml:space="preserve">). However, in </w:t>
      </w:r>
      <w:r w:rsidR="00130883" w:rsidRPr="00727280">
        <w:rPr>
          <w:rFonts w:ascii="Times New Roman" w:hAnsi="Times New Roman" w:cs="Times New Roman"/>
          <w:sz w:val="24"/>
          <w:szCs w:val="24"/>
          <w:shd w:val="clear" w:color="auto" w:fill="FFFFFF"/>
        </w:rPr>
        <w:t xml:space="preserve">the </w:t>
      </w:r>
      <w:r w:rsidR="00FF0B03" w:rsidRPr="00727280">
        <w:rPr>
          <w:rFonts w:ascii="Times New Roman" w:hAnsi="Times New Roman" w:cs="Times New Roman"/>
          <w:sz w:val="24"/>
          <w:szCs w:val="24"/>
          <w:shd w:val="clear" w:color="auto" w:fill="FFFFFF"/>
        </w:rPr>
        <w:t>BDPA</w:t>
      </w:r>
      <w:r w:rsidR="006E25A0" w:rsidRPr="00727280">
        <w:rPr>
          <w:rFonts w:ascii="Times New Roman" w:hAnsi="Times New Roman" w:cs="Times New Roman"/>
          <w:sz w:val="24"/>
          <w:szCs w:val="24"/>
          <w:shd w:val="clear" w:color="auto" w:fill="FFFFFF"/>
        </w:rPr>
        <w:t xml:space="preserve"> context</w:t>
      </w:r>
      <w:r w:rsidR="00FF0B03" w:rsidRPr="00727280">
        <w:rPr>
          <w:rFonts w:ascii="Times New Roman" w:hAnsi="Times New Roman" w:cs="Times New Roman"/>
          <w:sz w:val="24"/>
          <w:szCs w:val="24"/>
          <w:shd w:val="clear" w:color="auto" w:fill="FFFFFF"/>
        </w:rPr>
        <w:t xml:space="preserve"> it is not </w:t>
      </w:r>
      <w:r w:rsidR="004205DD" w:rsidRPr="00727280">
        <w:rPr>
          <w:rFonts w:ascii="Times New Roman" w:hAnsi="Times New Roman" w:cs="Times New Roman"/>
          <w:sz w:val="24"/>
          <w:szCs w:val="24"/>
          <w:shd w:val="clear" w:color="auto" w:fill="FFFFFF"/>
        </w:rPr>
        <w:t>well-</w:t>
      </w:r>
      <w:r w:rsidR="00FF0B03" w:rsidRPr="00727280">
        <w:rPr>
          <w:rFonts w:ascii="Times New Roman" w:hAnsi="Times New Roman" w:cs="Times New Roman"/>
          <w:sz w:val="24"/>
          <w:szCs w:val="24"/>
          <w:shd w:val="clear" w:color="auto" w:fill="FFFFFF"/>
        </w:rPr>
        <w:t xml:space="preserve">understood how external pressures and organizational culture can affect internal resource development, and in turn, the adoption of BDPA to enhance operational performance. </w:t>
      </w:r>
      <w:r w:rsidR="00B514DB" w:rsidRPr="00727280">
        <w:rPr>
          <w:rFonts w:ascii="Times New Roman" w:hAnsi="Times New Roman" w:cs="Times New Roman"/>
          <w:sz w:val="24"/>
          <w:szCs w:val="24"/>
          <w:shd w:val="clear" w:color="auto" w:fill="FFFFFF"/>
        </w:rPr>
        <w:t>Braganza et al. (2017) argue</w:t>
      </w:r>
      <w:r w:rsidR="004205DD" w:rsidRPr="00727280">
        <w:rPr>
          <w:rFonts w:ascii="Times New Roman" w:hAnsi="Times New Roman" w:cs="Times New Roman"/>
          <w:sz w:val="24"/>
          <w:szCs w:val="24"/>
          <w:shd w:val="clear" w:color="auto" w:fill="FFFFFF"/>
        </w:rPr>
        <w:t>s</w:t>
      </w:r>
      <w:r w:rsidR="00B514DB" w:rsidRPr="00727280">
        <w:rPr>
          <w:rFonts w:ascii="Times New Roman" w:hAnsi="Times New Roman" w:cs="Times New Roman"/>
          <w:sz w:val="24"/>
          <w:szCs w:val="24"/>
          <w:shd w:val="clear" w:color="auto" w:fill="FFFFFF"/>
        </w:rPr>
        <w:t>, following an RBV perspective, that big data related organizational resources can be exploited to gain competitive advantage when they meet VRIN (</w:t>
      </w:r>
      <w:r w:rsidR="00B514DB" w:rsidRPr="00727280">
        <w:rPr>
          <w:rFonts w:ascii="Times New Roman" w:hAnsi="Times New Roman" w:cs="Times New Roman"/>
          <w:i/>
          <w:sz w:val="24"/>
          <w:szCs w:val="24"/>
          <w:shd w:val="clear" w:color="auto" w:fill="FFFFFF"/>
        </w:rPr>
        <w:t>value, rarity, imperfect imitability and non-substitutability</w:t>
      </w:r>
      <w:r w:rsidR="00B514DB" w:rsidRPr="00727280">
        <w:rPr>
          <w:rFonts w:ascii="Times New Roman" w:hAnsi="Times New Roman" w:cs="Times New Roman"/>
          <w:sz w:val="24"/>
          <w:szCs w:val="24"/>
          <w:shd w:val="clear" w:color="auto" w:fill="FFFFFF"/>
        </w:rPr>
        <w:t xml:space="preserve">) requirements (Barney, 1991). </w:t>
      </w:r>
      <w:r w:rsidR="00946973" w:rsidRPr="00727280">
        <w:rPr>
          <w:rFonts w:ascii="Times New Roman" w:hAnsi="Times New Roman" w:cs="Times New Roman"/>
          <w:sz w:val="24"/>
          <w:szCs w:val="24"/>
          <w:shd w:val="clear" w:color="auto" w:fill="FFFFFF"/>
        </w:rPr>
        <w:t xml:space="preserve">Teo et al. (2003) argue that internet driven supply chain innovations are driven more by institutional rationale than technical reasoning. Yet, the findings of the prior studies on how institutional factors affect organization choice of selection of resources and innovation have been mixed (Liu et al. 2010). Hence, the moderating effect of </w:t>
      </w:r>
      <w:r w:rsidR="00946973" w:rsidRPr="00727280">
        <w:rPr>
          <w:rFonts w:ascii="Times New Roman" w:hAnsi="Times New Roman" w:cs="Times New Roman"/>
          <w:i/>
          <w:sz w:val="24"/>
          <w:szCs w:val="24"/>
          <w:shd w:val="clear" w:color="auto" w:fill="FFFFFF"/>
        </w:rPr>
        <w:t>organizational</w:t>
      </w:r>
      <w:r w:rsidR="004C261A" w:rsidRPr="00727280">
        <w:rPr>
          <w:rFonts w:ascii="Times New Roman" w:hAnsi="Times New Roman" w:cs="Times New Roman"/>
          <w:i/>
          <w:sz w:val="24"/>
          <w:szCs w:val="24"/>
          <w:shd w:val="clear" w:color="auto" w:fill="FFFFFF"/>
        </w:rPr>
        <w:t xml:space="preserve"> culture</w:t>
      </w:r>
      <w:r w:rsidR="004C261A" w:rsidRPr="00727280">
        <w:rPr>
          <w:rFonts w:ascii="Times New Roman" w:hAnsi="Times New Roman" w:cs="Times New Roman"/>
          <w:sz w:val="24"/>
          <w:szCs w:val="24"/>
          <w:shd w:val="clear" w:color="auto" w:fill="FFFFFF"/>
        </w:rPr>
        <w:t xml:space="preserve"> </w:t>
      </w:r>
      <w:r w:rsidR="00946973" w:rsidRPr="00727280">
        <w:rPr>
          <w:rFonts w:ascii="Times New Roman" w:hAnsi="Times New Roman" w:cs="Times New Roman"/>
          <w:sz w:val="24"/>
          <w:szCs w:val="24"/>
          <w:shd w:val="clear" w:color="auto" w:fill="FFFFFF"/>
        </w:rPr>
        <w:t xml:space="preserve">may help to resolve the inconsistency in previous studies </w:t>
      </w:r>
      <w:r w:rsidR="004C261A" w:rsidRPr="00727280">
        <w:rPr>
          <w:rFonts w:ascii="Times New Roman" w:hAnsi="Times New Roman" w:cs="Times New Roman"/>
          <w:sz w:val="24"/>
          <w:szCs w:val="24"/>
          <w:shd w:val="clear" w:color="auto" w:fill="FFFFFF"/>
        </w:rPr>
        <w:t>(Greening and Gray, 1994;</w:t>
      </w:r>
      <w:r w:rsidR="00BA3508" w:rsidRPr="00727280">
        <w:rPr>
          <w:rFonts w:ascii="Times New Roman" w:hAnsi="Times New Roman" w:cs="Times New Roman"/>
          <w:sz w:val="24"/>
          <w:szCs w:val="24"/>
          <w:shd w:val="clear" w:color="auto" w:fill="FFFFFF"/>
        </w:rPr>
        <w:t xml:space="preserve"> Hewett et al. 2002;</w:t>
      </w:r>
      <w:r w:rsidR="004C261A" w:rsidRPr="00727280">
        <w:rPr>
          <w:rFonts w:ascii="Times New Roman" w:hAnsi="Times New Roman" w:cs="Times New Roman"/>
          <w:sz w:val="24"/>
          <w:szCs w:val="24"/>
          <w:shd w:val="clear" w:color="auto" w:fill="FFFFFF"/>
        </w:rPr>
        <w:t xml:space="preserve"> Leidner and Kayworth, 2006</w:t>
      </w:r>
      <w:r w:rsidR="00631062" w:rsidRPr="00727280">
        <w:rPr>
          <w:rFonts w:ascii="Times New Roman" w:hAnsi="Times New Roman" w:cs="Times New Roman"/>
          <w:sz w:val="24"/>
          <w:szCs w:val="24"/>
          <w:shd w:val="clear" w:color="auto" w:fill="FFFFFF"/>
        </w:rPr>
        <w:t>; Kostova et al.</w:t>
      </w:r>
      <w:r w:rsidR="00C07EF5" w:rsidRPr="00727280">
        <w:rPr>
          <w:rFonts w:ascii="Times New Roman" w:hAnsi="Times New Roman" w:cs="Times New Roman"/>
          <w:sz w:val="24"/>
          <w:szCs w:val="24"/>
          <w:shd w:val="clear" w:color="auto" w:fill="FFFFFF"/>
        </w:rPr>
        <w:t>,</w:t>
      </w:r>
      <w:r w:rsidR="00631062" w:rsidRPr="00727280">
        <w:rPr>
          <w:rFonts w:ascii="Times New Roman" w:hAnsi="Times New Roman" w:cs="Times New Roman"/>
          <w:sz w:val="24"/>
          <w:szCs w:val="24"/>
          <w:shd w:val="clear" w:color="auto" w:fill="FFFFFF"/>
        </w:rPr>
        <w:t xml:space="preserve"> 2008</w:t>
      </w:r>
      <w:r w:rsidR="00946973" w:rsidRPr="00727280">
        <w:rPr>
          <w:rFonts w:ascii="Times New Roman" w:hAnsi="Times New Roman" w:cs="Times New Roman"/>
          <w:sz w:val="24"/>
          <w:szCs w:val="24"/>
          <w:shd w:val="clear" w:color="auto" w:fill="FFFFFF"/>
        </w:rPr>
        <w:t>; Scott, 2008</w:t>
      </w:r>
      <w:r w:rsidR="004C261A" w:rsidRPr="00727280">
        <w:rPr>
          <w:rFonts w:ascii="Times New Roman" w:hAnsi="Times New Roman" w:cs="Times New Roman"/>
          <w:sz w:val="24"/>
          <w:szCs w:val="24"/>
          <w:shd w:val="clear" w:color="auto" w:fill="FFFFFF"/>
        </w:rPr>
        <w:t xml:space="preserve">). </w:t>
      </w:r>
      <w:r w:rsidR="00EF6020" w:rsidRPr="00727280">
        <w:rPr>
          <w:rFonts w:ascii="Times New Roman" w:hAnsi="Times New Roman" w:cs="Times New Roman"/>
          <w:sz w:val="24"/>
          <w:szCs w:val="24"/>
          <w:shd w:val="clear" w:color="auto" w:fill="FFFFFF"/>
        </w:rPr>
        <w:t xml:space="preserve">Therefore, </w:t>
      </w:r>
      <w:r w:rsidR="00423A95" w:rsidRPr="00727280">
        <w:rPr>
          <w:rFonts w:ascii="Times New Roman" w:hAnsi="Times New Roman" w:cs="Times New Roman"/>
          <w:sz w:val="24"/>
          <w:szCs w:val="24"/>
          <w:shd w:val="clear" w:color="auto" w:fill="FFFFFF"/>
        </w:rPr>
        <w:t xml:space="preserve">in this study </w:t>
      </w:r>
      <w:r w:rsidR="00EF6020" w:rsidRPr="00727280">
        <w:rPr>
          <w:rFonts w:ascii="Times New Roman" w:hAnsi="Times New Roman" w:cs="Times New Roman"/>
          <w:sz w:val="24"/>
          <w:szCs w:val="24"/>
          <w:shd w:val="clear" w:color="auto" w:fill="FFFFFF"/>
        </w:rPr>
        <w:t xml:space="preserve">we have synthesized these perspectives to provide a better understanding </w:t>
      </w:r>
      <w:r w:rsidR="00DC506F" w:rsidRPr="00727280">
        <w:rPr>
          <w:rFonts w:ascii="Times New Roman" w:hAnsi="Times New Roman" w:cs="Times New Roman"/>
          <w:sz w:val="24"/>
          <w:szCs w:val="24"/>
          <w:shd w:val="clear" w:color="auto" w:fill="FFFFFF"/>
        </w:rPr>
        <w:t>of</w:t>
      </w:r>
      <w:r w:rsidR="00EF6020" w:rsidRPr="00727280">
        <w:rPr>
          <w:rFonts w:ascii="Times New Roman" w:hAnsi="Times New Roman" w:cs="Times New Roman"/>
          <w:sz w:val="24"/>
          <w:szCs w:val="24"/>
          <w:shd w:val="clear" w:color="auto" w:fill="FFFFFF"/>
        </w:rPr>
        <w:t xml:space="preserve"> how manufacturing organizations with a specific resource portfolio make decisions </w:t>
      </w:r>
      <w:r w:rsidR="004205DD" w:rsidRPr="00727280">
        <w:rPr>
          <w:rFonts w:ascii="Times New Roman" w:hAnsi="Times New Roman" w:cs="Times New Roman"/>
          <w:sz w:val="24"/>
          <w:szCs w:val="24"/>
          <w:shd w:val="clear" w:color="auto" w:fill="FFFFFF"/>
        </w:rPr>
        <w:t xml:space="preserve">considering certain </w:t>
      </w:r>
      <w:r w:rsidR="00EF6020" w:rsidRPr="00727280">
        <w:rPr>
          <w:rFonts w:ascii="Times New Roman" w:hAnsi="Times New Roman" w:cs="Times New Roman"/>
          <w:sz w:val="24"/>
          <w:szCs w:val="24"/>
          <w:shd w:val="clear" w:color="auto" w:fill="FFFFFF"/>
        </w:rPr>
        <w:t>external pressures (Zhang and Dhaliwal, 2009; Zheng et al., 2013; Braganza et al., 2017</w:t>
      </w:r>
      <w:r w:rsidR="00F452E2" w:rsidRPr="00727280">
        <w:rPr>
          <w:rFonts w:ascii="Times New Roman" w:hAnsi="Times New Roman" w:cs="Times New Roman"/>
          <w:sz w:val="24"/>
          <w:szCs w:val="24"/>
          <w:shd w:val="clear" w:color="auto" w:fill="FFFFFF"/>
        </w:rPr>
        <w:t xml:space="preserve">). We answer our research questions based on a sample of 195 manufacturing firms, using PLS based structural equation modelling. To theoretically substantiate our empirical results, we integrate institutional theory, RBV and </w:t>
      </w:r>
      <w:r w:rsidR="00F452E2" w:rsidRPr="00727280">
        <w:rPr>
          <w:rFonts w:ascii="Times New Roman" w:hAnsi="Times New Roman" w:cs="Times New Roman"/>
          <w:sz w:val="24"/>
          <w:szCs w:val="24"/>
          <w:shd w:val="clear" w:color="auto" w:fill="FFFFFF"/>
        </w:rPr>
        <w:lastRenderedPageBreak/>
        <w:t>big data culture, because neither perspective can, on its own, explain direct performance implications of BDPA on organizational performance.</w:t>
      </w:r>
    </w:p>
    <w:p w14:paraId="19125C2C" w14:textId="7520FB81" w:rsidR="00CD4324" w:rsidRPr="00727280" w:rsidRDefault="00CD4324" w:rsidP="00CD4324">
      <w:pPr>
        <w:spacing w:line="360" w:lineRule="auto"/>
        <w:ind w:firstLine="720"/>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The rest of the paper is organized as follows. In the next section, we present our theoretical model and our research hypotheses. The subsequent sections consecutively describe the construct operationalization, the data collection method and the non-response bias test followed by the data analysis procedure and the results of model testing, and discussions. Finally, we conclude</w:t>
      </w:r>
      <w:r w:rsidR="004205DD" w:rsidRPr="00727280">
        <w:rPr>
          <w:rFonts w:ascii="Times New Roman" w:hAnsi="Times New Roman" w:cs="Times New Roman"/>
          <w:sz w:val="24"/>
          <w:szCs w:val="24"/>
          <w:shd w:val="clear" w:color="auto" w:fill="FFFFFF"/>
        </w:rPr>
        <w:t>,</w:t>
      </w:r>
      <w:r w:rsidRPr="00727280">
        <w:rPr>
          <w:rFonts w:ascii="Times New Roman" w:hAnsi="Times New Roman" w:cs="Times New Roman"/>
          <w:sz w:val="24"/>
          <w:szCs w:val="24"/>
          <w:shd w:val="clear" w:color="auto" w:fill="FFFFFF"/>
        </w:rPr>
        <w:t xml:space="preserve"> with limitations and further research directions.</w:t>
      </w:r>
    </w:p>
    <w:p w14:paraId="7066D5BA" w14:textId="68E9527A" w:rsidR="00CD4324" w:rsidRPr="00727280" w:rsidRDefault="00CD4324" w:rsidP="00CD4324">
      <w:pPr>
        <w:spacing w:line="360" w:lineRule="auto"/>
        <w:jc w:val="both"/>
        <w:rPr>
          <w:rFonts w:ascii="Times New Roman" w:hAnsi="Times New Roman" w:cs="Times New Roman"/>
          <w:b/>
          <w:spacing w:val="-6"/>
          <w:sz w:val="24"/>
          <w:szCs w:val="24"/>
          <w:shd w:val="clear" w:color="auto" w:fill="FFFFFF"/>
        </w:rPr>
      </w:pPr>
      <w:r w:rsidRPr="00727280">
        <w:rPr>
          <w:rFonts w:ascii="Times New Roman" w:hAnsi="Times New Roman" w:cs="Times New Roman"/>
          <w:b/>
          <w:sz w:val="24"/>
          <w:szCs w:val="24"/>
          <w:shd w:val="clear" w:color="auto" w:fill="FFFFFF"/>
        </w:rPr>
        <w:t xml:space="preserve">2. Theoretical </w:t>
      </w:r>
      <w:r w:rsidR="00B8444F" w:rsidRPr="00727280">
        <w:rPr>
          <w:rFonts w:ascii="Times New Roman" w:hAnsi="Times New Roman" w:cs="Times New Roman"/>
          <w:b/>
          <w:sz w:val="24"/>
          <w:szCs w:val="24"/>
          <w:shd w:val="clear" w:color="auto" w:fill="FFFFFF"/>
        </w:rPr>
        <w:t>Model and Hypotheses Development</w:t>
      </w:r>
    </w:p>
    <w:p w14:paraId="54BC8764" w14:textId="01D5C5D5" w:rsidR="00092020" w:rsidRPr="00727280" w:rsidRDefault="00C87FFD" w:rsidP="00CD4324">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Previous studies have tended to examine the impact of big data analytics (BDA)/ big data predictive analytics (BDPA) on an organization’s overall performance (Chen et al.</w:t>
      </w:r>
      <w:r w:rsidR="00C07EF5" w:rsidRPr="00727280">
        <w:rPr>
          <w:rFonts w:ascii="Times New Roman" w:hAnsi="Times New Roman" w:cs="Times New Roman"/>
          <w:sz w:val="24"/>
          <w:szCs w:val="24"/>
        </w:rPr>
        <w:t>,</w:t>
      </w:r>
      <w:r w:rsidRPr="00727280">
        <w:rPr>
          <w:rFonts w:ascii="Times New Roman" w:hAnsi="Times New Roman" w:cs="Times New Roman"/>
          <w:sz w:val="24"/>
          <w:szCs w:val="24"/>
        </w:rPr>
        <w:t xml:space="preserve"> 2015; Akter et al.</w:t>
      </w:r>
      <w:r w:rsidR="00C07EF5" w:rsidRPr="00727280">
        <w:rPr>
          <w:rFonts w:ascii="Times New Roman" w:hAnsi="Times New Roman" w:cs="Times New Roman"/>
          <w:sz w:val="24"/>
          <w:szCs w:val="24"/>
        </w:rPr>
        <w:t>,</w:t>
      </w:r>
      <w:r w:rsidRPr="00727280">
        <w:rPr>
          <w:rFonts w:ascii="Times New Roman" w:hAnsi="Times New Roman" w:cs="Times New Roman"/>
          <w:sz w:val="24"/>
          <w:szCs w:val="24"/>
        </w:rPr>
        <w:t xml:space="preserve"> 2016; </w:t>
      </w:r>
      <w:r w:rsidR="00975C53" w:rsidRPr="00727280">
        <w:rPr>
          <w:rFonts w:ascii="Times New Roman" w:hAnsi="Times New Roman" w:cs="Times New Roman"/>
          <w:sz w:val="24"/>
          <w:szCs w:val="24"/>
        </w:rPr>
        <w:t xml:space="preserve">Gupta and George, 2016; </w:t>
      </w:r>
      <w:r w:rsidRPr="00727280">
        <w:rPr>
          <w:rFonts w:ascii="Times New Roman" w:hAnsi="Times New Roman" w:cs="Times New Roman"/>
          <w:sz w:val="24"/>
          <w:szCs w:val="24"/>
        </w:rPr>
        <w:t>Fosso Wamba et al.</w:t>
      </w:r>
      <w:r w:rsidR="00C07EF5" w:rsidRPr="00727280">
        <w:rPr>
          <w:rFonts w:ascii="Times New Roman" w:hAnsi="Times New Roman" w:cs="Times New Roman"/>
          <w:sz w:val="24"/>
          <w:szCs w:val="24"/>
        </w:rPr>
        <w:t>,</w:t>
      </w:r>
      <w:r w:rsidRPr="00727280">
        <w:rPr>
          <w:rFonts w:ascii="Times New Roman" w:hAnsi="Times New Roman" w:cs="Times New Roman"/>
          <w:sz w:val="24"/>
          <w:szCs w:val="24"/>
        </w:rPr>
        <w:t xml:space="preserve"> 2017; Gunasekaran et al.</w:t>
      </w:r>
      <w:r w:rsidR="00C07EF5" w:rsidRPr="00727280">
        <w:rPr>
          <w:rFonts w:ascii="Times New Roman" w:hAnsi="Times New Roman" w:cs="Times New Roman"/>
          <w:sz w:val="24"/>
          <w:szCs w:val="24"/>
        </w:rPr>
        <w:t>,</w:t>
      </w:r>
      <w:r w:rsidRPr="00727280">
        <w:rPr>
          <w:rFonts w:ascii="Times New Roman" w:hAnsi="Times New Roman" w:cs="Times New Roman"/>
          <w:sz w:val="24"/>
          <w:szCs w:val="24"/>
        </w:rPr>
        <w:t xml:space="preserve"> 2017; Srinivasan and Swink, 2018; Aydiner et al.</w:t>
      </w:r>
      <w:r w:rsidR="00C07EF5" w:rsidRPr="00727280">
        <w:rPr>
          <w:rFonts w:ascii="Times New Roman" w:hAnsi="Times New Roman" w:cs="Times New Roman"/>
          <w:sz w:val="24"/>
          <w:szCs w:val="24"/>
        </w:rPr>
        <w:t>,</w:t>
      </w:r>
      <w:r w:rsidRPr="00727280">
        <w:rPr>
          <w:rFonts w:ascii="Times New Roman" w:hAnsi="Times New Roman" w:cs="Times New Roman"/>
          <w:sz w:val="24"/>
          <w:szCs w:val="24"/>
        </w:rPr>
        <w:t xml:space="preserve"> 2019). The majority of the</w:t>
      </w:r>
      <w:r w:rsidR="004205DD" w:rsidRPr="00727280">
        <w:rPr>
          <w:rFonts w:ascii="Times New Roman" w:hAnsi="Times New Roman" w:cs="Times New Roman"/>
          <w:sz w:val="24"/>
          <w:szCs w:val="24"/>
        </w:rPr>
        <w:t>se</w:t>
      </w:r>
      <w:r w:rsidRPr="00727280">
        <w:rPr>
          <w:rFonts w:ascii="Times New Roman" w:hAnsi="Times New Roman" w:cs="Times New Roman"/>
          <w:sz w:val="24"/>
          <w:szCs w:val="24"/>
        </w:rPr>
        <w:t xml:space="preserve"> studies found that organization</w:t>
      </w:r>
      <w:r w:rsidR="004205DD" w:rsidRPr="00727280">
        <w:rPr>
          <w:rFonts w:ascii="Times New Roman" w:hAnsi="Times New Roman" w:cs="Times New Roman"/>
          <w:sz w:val="24"/>
          <w:szCs w:val="24"/>
        </w:rPr>
        <w:t>s</w:t>
      </w:r>
      <w:r w:rsidRPr="00727280">
        <w:rPr>
          <w:rFonts w:ascii="Times New Roman" w:hAnsi="Times New Roman" w:cs="Times New Roman"/>
          <w:sz w:val="24"/>
          <w:szCs w:val="24"/>
        </w:rPr>
        <w:t xml:space="preserve"> using BDA/BDPA to take complex decisions </w:t>
      </w:r>
      <w:r w:rsidR="004205DD" w:rsidRPr="00727280">
        <w:rPr>
          <w:rFonts w:ascii="Times New Roman" w:hAnsi="Times New Roman" w:cs="Times New Roman"/>
          <w:sz w:val="24"/>
          <w:szCs w:val="24"/>
        </w:rPr>
        <w:t>are</w:t>
      </w:r>
      <w:r w:rsidRPr="00727280">
        <w:rPr>
          <w:rFonts w:ascii="Times New Roman" w:hAnsi="Times New Roman" w:cs="Times New Roman"/>
          <w:sz w:val="24"/>
          <w:szCs w:val="24"/>
        </w:rPr>
        <w:t xml:space="preserve"> more competitive </w:t>
      </w:r>
      <w:r w:rsidR="004205DD" w:rsidRPr="00727280">
        <w:rPr>
          <w:rFonts w:ascii="Times New Roman" w:hAnsi="Times New Roman" w:cs="Times New Roman"/>
          <w:sz w:val="24"/>
          <w:szCs w:val="24"/>
        </w:rPr>
        <w:t xml:space="preserve">in </w:t>
      </w:r>
      <w:r w:rsidRPr="00727280">
        <w:rPr>
          <w:rFonts w:ascii="Times New Roman" w:hAnsi="Times New Roman" w:cs="Times New Roman"/>
          <w:sz w:val="24"/>
          <w:szCs w:val="24"/>
        </w:rPr>
        <w:t>the market place (</w:t>
      </w:r>
      <w:r w:rsidR="00975C53" w:rsidRPr="00727280">
        <w:rPr>
          <w:rFonts w:ascii="Times New Roman" w:hAnsi="Times New Roman" w:cs="Times New Roman"/>
          <w:sz w:val="24"/>
          <w:szCs w:val="24"/>
        </w:rPr>
        <w:t>Chen et al.</w:t>
      </w:r>
      <w:r w:rsidR="00C07EF5" w:rsidRPr="00727280">
        <w:rPr>
          <w:rFonts w:ascii="Times New Roman" w:hAnsi="Times New Roman" w:cs="Times New Roman"/>
          <w:sz w:val="24"/>
          <w:szCs w:val="24"/>
        </w:rPr>
        <w:t>,</w:t>
      </w:r>
      <w:r w:rsidR="00975C53" w:rsidRPr="00727280">
        <w:rPr>
          <w:rFonts w:ascii="Times New Roman" w:hAnsi="Times New Roman" w:cs="Times New Roman"/>
          <w:sz w:val="24"/>
          <w:szCs w:val="24"/>
        </w:rPr>
        <w:t xml:space="preserve"> 2015; Fosso Wamba et al.</w:t>
      </w:r>
      <w:r w:rsidR="00C07EF5" w:rsidRPr="00727280">
        <w:rPr>
          <w:rFonts w:ascii="Times New Roman" w:hAnsi="Times New Roman" w:cs="Times New Roman"/>
          <w:sz w:val="24"/>
          <w:szCs w:val="24"/>
        </w:rPr>
        <w:t>,</w:t>
      </w:r>
      <w:r w:rsidR="00975C53" w:rsidRPr="00727280">
        <w:rPr>
          <w:rFonts w:ascii="Times New Roman" w:hAnsi="Times New Roman" w:cs="Times New Roman"/>
          <w:sz w:val="24"/>
          <w:szCs w:val="24"/>
        </w:rPr>
        <w:t xml:space="preserve"> 2017; </w:t>
      </w:r>
      <w:r w:rsidRPr="00727280">
        <w:rPr>
          <w:rFonts w:ascii="Times New Roman" w:hAnsi="Times New Roman" w:cs="Times New Roman"/>
          <w:sz w:val="24"/>
          <w:szCs w:val="24"/>
        </w:rPr>
        <w:t>Srinivasan and Swink, 2018</w:t>
      </w:r>
      <w:r w:rsidR="00975C53" w:rsidRPr="00727280">
        <w:rPr>
          <w:rFonts w:ascii="Times New Roman" w:hAnsi="Times New Roman" w:cs="Times New Roman"/>
          <w:sz w:val="24"/>
          <w:szCs w:val="24"/>
        </w:rPr>
        <w:t xml:space="preserve">). However, Aydiner et al. (2019) in one of their recent studies have concluded that desired level of performance cannot be achieved in organizations which fail to respond effectively to relevant external pressures or environmental demand. Therefore, this study integrates </w:t>
      </w:r>
      <w:r w:rsidR="00F90360" w:rsidRPr="00727280">
        <w:rPr>
          <w:rFonts w:ascii="Times New Roman" w:hAnsi="Times New Roman" w:cs="Times New Roman"/>
          <w:sz w:val="24"/>
          <w:szCs w:val="24"/>
        </w:rPr>
        <w:t>three different perspectives: f</w:t>
      </w:r>
      <w:r w:rsidR="00CD4324" w:rsidRPr="00727280">
        <w:rPr>
          <w:rFonts w:ascii="Times New Roman" w:hAnsi="Times New Roman" w:cs="Times New Roman"/>
          <w:sz w:val="24"/>
          <w:szCs w:val="24"/>
        </w:rPr>
        <w:t>irst, RBV (Barney, 1991; Grant, 1991; Amit and Schoemaker, 1993; Wu et al.</w:t>
      </w:r>
      <w:r w:rsidR="001F28AE" w:rsidRPr="00727280">
        <w:rPr>
          <w:rFonts w:ascii="Times New Roman" w:hAnsi="Times New Roman" w:cs="Times New Roman"/>
          <w:sz w:val="24"/>
          <w:szCs w:val="24"/>
        </w:rPr>
        <w:t>,</w:t>
      </w:r>
      <w:r w:rsidR="00F90360" w:rsidRPr="00727280">
        <w:rPr>
          <w:rFonts w:ascii="Times New Roman" w:hAnsi="Times New Roman" w:cs="Times New Roman"/>
          <w:sz w:val="24"/>
          <w:szCs w:val="24"/>
        </w:rPr>
        <w:t xml:space="preserve"> 2006), s</w:t>
      </w:r>
      <w:r w:rsidR="00CD4324" w:rsidRPr="00727280">
        <w:rPr>
          <w:rFonts w:ascii="Times New Roman" w:hAnsi="Times New Roman" w:cs="Times New Roman"/>
          <w:sz w:val="24"/>
          <w:szCs w:val="24"/>
        </w:rPr>
        <w:t>econd, institutional theory (DiMaggio and Powell, 1983;</w:t>
      </w:r>
      <w:r w:rsidR="00C61F2C" w:rsidRPr="00727280">
        <w:rPr>
          <w:rFonts w:ascii="Times New Roman" w:hAnsi="Times New Roman" w:cs="Times New Roman"/>
          <w:sz w:val="24"/>
          <w:szCs w:val="24"/>
        </w:rPr>
        <w:t xml:space="preserve"> Heugens and Lander, 2009;</w:t>
      </w:r>
      <w:r w:rsidR="00CD4324" w:rsidRPr="00727280">
        <w:rPr>
          <w:rFonts w:ascii="Times New Roman" w:hAnsi="Times New Roman" w:cs="Times New Roman"/>
          <w:sz w:val="24"/>
          <w:szCs w:val="24"/>
        </w:rPr>
        <w:t xml:space="preserve"> </w:t>
      </w:r>
      <w:r w:rsidR="00DE06C0" w:rsidRPr="00727280">
        <w:rPr>
          <w:rFonts w:ascii="Times New Roman" w:hAnsi="Times New Roman" w:cs="Times New Roman"/>
          <w:sz w:val="24"/>
          <w:szCs w:val="24"/>
        </w:rPr>
        <w:t>Theodorakopoulos et al.</w:t>
      </w:r>
      <w:r w:rsidR="001F28AE" w:rsidRPr="00727280">
        <w:rPr>
          <w:rFonts w:ascii="Times New Roman" w:hAnsi="Times New Roman" w:cs="Times New Roman"/>
          <w:sz w:val="24"/>
          <w:szCs w:val="24"/>
        </w:rPr>
        <w:t>,</w:t>
      </w:r>
      <w:r w:rsidR="00DE06C0" w:rsidRPr="00727280">
        <w:rPr>
          <w:rFonts w:ascii="Times New Roman" w:hAnsi="Times New Roman" w:cs="Times New Roman"/>
          <w:sz w:val="24"/>
          <w:szCs w:val="24"/>
        </w:rPr>
        <w:t xml:space="preserve"> 2015</w:t>
      </w:r>
      <w:r w:rsidR="005841D3" w:rsidRPr="00727280">
        <w:rPr>
          <w:rFonts w:ascii="Times New Roman" w:hAnsi="Times New Roman" w:cs="Times New Roman"/>
          <w:sz w:val="24"/>
          <w:szCs w:val="24"/>
        </w:rPr>
        <w:t>; Demirbag et al. 2007, 2017</w:t>
      </w:r>
      <w:r w:rsidR="00C07EF5" w:rsidRPr="00727280">
        <w:rPr>
          <w:rFonts w:ascii="Times New Roman" w:hAnsi="Times New Roman" w:cs="Times New Roman"/>
          <w:sz w:val="24"/>
          <w:szCs w:val="24"/>
        </w:rPr>
        <w:t>; Allen et al., 2018</w:t>
      </w:r>
      <w:r w:rsidR="00975C53" w:rsidRPr="00727280">
        <w:rPr>
          <w:rFonts w:ascii="Times New Roman" w:hAnsi="Times New Roman" w:cs="Times New Roman"/>
          <w:sz w:val="24"/>
          <w:szCs w:val="24"/>
        </w:rPr>
        <w:t>)</w:t>
      </w:r>
      <w:r w:rsidR="00F90360" w:rsidRPr="00727280">
        <w:rPr>
          <w:rFonts w:ascii="Times New Roman" w:hAnsi="Times New Roman" w:cs="Times New Roman"/>
          <w:sz w:val="24"/>
          <w:szCs w:val="24"/>
        </w:rPr>
        <w:t xml:space="preserve"> and third, organizational culture (Khazanchi et al., 2007; Demirbag et al., 2007; Liu et al., 2010; Dubey et al., 2017)</w:t>
      </w:r>
      <w:r w:rsidR="00975C53" w:rsidRPr="00727280">
        <w:rPr>
          <w:rFonts w:ascii="Times New Roman" w:hAnsi="Times New Roman" w:cs="Times New Roman"/>
          <w:sz w:val="24"/>
          <w:szCs w:val="24"/>
        </w:rPr>
        <w:t xml:space="preserve"> to examine the relationship between institutional factors and resources of the firm</w:t>
      </w:r>
      <w:r w:rsidR="009166F2" w:rsidRPr="00727280">
        <w:rPr>
          <w:rFonts w:ascii="Times New Roman" w:hAnsi="Times New Roman" w:cs="Times New Roman"/>
          <w:sz w:val="24"/>
          <w:szCs w:val="24"/>
        </w:rPr>
        <w:t xml:space="preserve"> and cost performance/operational performance under moderating effect of big data driven culture (see Figure 1). </w:t>
      </w:r>
      <w:r w:rsidR="00CD4324" w:rsidRPr="00727280">
        <w:rPr>
          <w:rFonts w:ascii="Times New Roman" w:hAnsi="Times New Roman" w:cs="Times New Roman"/>
          <w:sz w:val="24"/>
          <w:szCs w:val="24"/>
        </w:rPr>
        <w:t>RBV explains how an organization can achieve competitive advantage by creating bundles of strategic resources and/or capabilities. In BDPA, connectivity (a tangible resource) and information sharing (an intangible resource) can help to build BDPA capability (Gunasekaran et al.</w:t>
      </w:r>
      <w:r w:rsidR="001F28AE" w:rsidRPr="00727280">
        <w:rPr>
          <w:rFonts w:ascii="Times New Roman" w:hAnsi="Times New Roman" w:cs="Times New Roman"/>
          <w:sz w:val="24"/>
          <w:szCs w:val="24"/>
        </w:rPr>
        <w:t>,</w:t>
      </w:r>
      <w:r w:rsidR="00CD4324" w:rsidRPr="00727280">
        <w:rPr>
          <w:rFonts w:ascii="Times New Roman" w:hAnsi="Times New Roman" w:cs="Times New Roman"/>
          <w:sz w:val="24"/>
          <w:szCs w:val="24"/>
        </w:rPr>
        <w:t xml:space="preserve"> 2017). Gupta and George (2016) argue that tangible resources (basic resources, technolog</w:t>
      </w:r>
      <w:r w:rsidR="00D7104A" w:rsidRPr="00727280">
        <w:rPr>
          <w:rFonts w:ascii="Times New Roman" w:hAnsi="Times New Roman" w:cs="Times New Roman"/>
          <w:sz w:val="24"/>
          <w:szCs w:val="24"/>
        </w:rPr>
        <w:t xml:space="preserve">y and data) </w:t>
      </w:r>
      <w:r w:rsidR="00BC7207" w:rsidRPr="00727280">
        <w:rPr>
          <w:rFonts w:ascii="Times New Roman" w:hAnsi="Times New Roman" w:cs="Times New Roman"/>
          <w:sz w:val="24"/>
          <w:szCs w:val="24"/>
        </w:rPr>
        <w:t>and human</w:t>
      </w:r>
      <w:r w:rsidR="00CD4324" w:rsidRPr="00727280">
        <w:rPr>
          <w:rFonts w:ascii="Times New Roman" w:hAnsi="Times New Roman" w:cs="Times New Roman"/>
          <w:sz w:val="24"/>
          <w:szCs w:val="24"/>
        </w:rPr>
        <w:t xml:space="preserve"> skills (technical skills and managerial skills) </w:t>
      </w:r>
      <w:r w:rsidR="00D7104A" w:rsidRPr="00727280">
        <w:rPr>
          <w:rFonts w:ascii="Times New Roman" w:hAnsi="Times New Roman" w:cs="Times New Roman"/>
          <w:sz w:val="24"/>
          <w:szCs w:val="24"/>
        </w:rPr>
        <w:t xml:space="preserve">under </w:t>
      </w:r>
      <w:r w:rsidR="00C07EF5" w:rsidRPr="00727280">
        <w:rPr>
          <w:rFonts w:ascii="Times New Roman" w:hAnsi="Times New Roman" w:cs="Times New Roman"/>
          <w:sz w:val="24"/>
          <w:szCs w:val="24"/>
        </w:rPr>
        <w:t xml:space="preserve">the </w:t>
      </w:r>
      <w:r w:rsidR="00D7104A" w:rsidRPr="00727280">
        <w:rPr>
          <w:rFonts w:ascii="Times New Roman" w:hAnsi="Times New Roman" w:cs="Times New Roman"/>
          <w:sz w:val="24"/>
          <w:szCs w:val="24"/>
        </w:rPr>
        <w:t xml:space="preserve">moderating effect of big data driven </w:t>
      </w:r>
      <w:r w:rsidR="00BC7207" w:rsidRPr="00727280">
        <w:rPr>
          <w:rFonts w:ascii="Times New Roman" w:hAnsi="Times New Roman" w:cs="Times New Roman"/>
          <w:sz w:val="24"/>
          <w:szCs w:val="24"/>
        </w:rPr>
        <w:t>culture help</w:t>
      </w:r>
      <w:r w:rsidR="00CD4324" w:rsidRPr="00727280">
        <w:rPr>
          <w:rFonts w:ascii="Times New Roman" w:hAnsi="Times New Roman" w:cs="Times New Roman"/>
          <w:sz w:val="24"/>
          <w:szCs w:val="24"/>
        </w:rPr>
        <w:t xml:space="preserve"> to build BDPA capabilities.</w:t>
      </w:r>
      <w:r w:rsidR="007A6056" w:rsidRPr="00727280">
        <w:rPr>
          <w:rFonts w:ascii="Times New Roman" w:hAnsi="Times New Roman" w:cs="Times New Roman"/>
          <w:sz w:val="24"/>
          <w:szCs w:val="24"/>
        </w:rPr>
        <w:t xml:space="preserve"> </w:t>
      </w:r>
    </w:p>
    <w:p w14:paraId="3422474B" w14:textId="5F579EE1" w:rsidR="00CD4324" w:rsidRPr="00727280" w:rsidRDefault="00EC5435" w:rsidP="002919A3">
      <w:pPr>
        <w:spacing w:line="360" w:lineRule="auto"/>
        <w:ind w:firstLine="720"/>
        <w:jc w:val="both"/>
        <w:rPr>
          <w:rFonts w:ascii="Times New Roman" w:hAnsi="Times New Roman" w:cs="Times New Roman"/>
          <w:sz w:val="24"/>
          <w:szCs w:val="24"/>
        </w:rPr>
      </w:pPr>
      <w:r w:rsidRPr="00727280">
        <w:rPr>
          <w:rFonts w:ascii="Times New Roman" w:hAnsi="Times New Roman" w:cs="Times New Roman"/>
          <w:sz w:val="24"/>
          <w:szCs w:val="24"/>
        </w:rPr>
        <w:t>F</w:t>
      </w:r>
      <w:r w:rsidR="00CD4324" w:rsidRPr="00727280">
        <w:rPr>
          <w:rFonts w:ascii="Times New Roman" w:hAnsi="Times New Roman" w:cs="Times New Roman"/>
          <w:sz w:val="24"/>
          <w:szCs w:val="24"/>
        </w:rPr>
        <w:t>ollowing the tenets of institutional theory, firms operate within a social framework of norms, values, and taken-for-granted assumptions about what constitutes appropriate or acceptable economic behaviour (Oliver, 1997</w:t>
      </w:r>
      <w:r w:rsidR="00631062" w:rsidRPr="00727280">
        <w:rPr>
          <w:rFonts w:ascii="Times New Roman" w:hAnsi="Times New Roman" w:cs="Times New Roman"/>
          <w:sz w:val="24"/>
          <w:szCs w:val="24"/>
        </w:rPr>
        <w:t>; Peng et al.</w:t>
      </w:r>
      <w:r w:rsidR="00C07EF5" w:rsidRPr="00727280">
        <w:rPr>
          <w:rFonts w:ascii="Times New Roman" w:hAnsi="Times New Roman" w:cs="Times New Roman"/>
          <w:sz w:val="24"/>
          <w:szCs w:val="24"/>
        </w:rPr>
        <w:t>,</w:t>
      </w:r>
      <w:r w:rsidR="00631062" w:rsidRPr="00727280">
        <w:rPr>
          <w:rFonts w:ascii="Times New Roman" w:hAnsi="Times New Roman" w:cs="Times New Roman"/>
          <w:sz w:val="24"/>
          <w:szCs w:val="24"/>
        </w:rPr>
        <w:t xml:space="preserve"> 2009</w:t>
      </w:r>
      <w:r w:rsidR="00CD4324" w:rsidRPr="00727280">
        <w:rPr>
          <w:rFonts w:ascii="Times New Roman" w:hAnsi="Times New Roman" w:cs="Times New Roman"/>
          <w:sz w:val="24"/>
          <w:szCs w:val="24"/>
        </w:rPr>
        <w:t xml:space="preserve">). Zukin and DiMaggio (1990) </w:t>
      </w:r>
      <w:r w:rsidR="00CD4324" w:rsidRPr="00727280">
        <w:rPr>
          <w:rFonts w:ascii="Times New Roman" w:hAnsi="Times New Roman" w:cs="Times New Roman"/>
          <w:sz w:val="24"/>
          <w:szCs w:val="24"/>
        </w:rPr>
        <w:lastRenderedPageBreak/>
        <w:t xml:space="preserve">assume that the motives of human behaviour extend beyond economic optimization to social justification and social obligation. Oliver (1997) further argues that since individuals or organizations are partial captives of social convention, there is a tendency among the elements of the society to shape their decisions in alignment with social norms. DiMaggio and Powell (1983) and Oliver (1997) </w:t>
      </w:r>
      <w:r w:rsidR="00F478AC" w:rsidRPr="00727280">
        <w:rPr>
          <w:rFonts w:ascii="Times New Roman" w:hAnsi="Times New Roman" w:cs="Times New Roman"/>
          <w:sz w:val="24"/>
          <w:szCs w:val="24"/>
        </w:rPr>
        <w:t xml:space="preserve">claim </w:t>
      </w:r>
      <w:r w:rsidR="00CD4324" w:rsidRPr="00727280">
        <w:rPr>
          <w:rFonts w:ascii="Times New Roman" w:hAnsi="Times New Roman" w:cs="Times New Roman"/>
          <w:sz w:val="24"/>
          <w:szCs w:val="24"/>
        </w:rPr>
        <w:t>that conformity to social norms contribute</w:t>
      </w:r>
      <w:r w:rsidR="00C07EF5" w:rsidRPr="00727280">
        <w:rPr>
          <w:rFonts w:ascii="Times New Roman" w:hAnsi="Times New Roman" w:cs="Times New Roman"/>
          <w:sz w:val="24"/>
          <w:szCs w:val="24"/>
        </w:rPr>
        <w:t>s</w:t>
      </w:r>
      <w:r w:rsidR="00CD4324" w:rsidRPr="00727280">
        <w:rPr>
          <w:rFonts w:ascii="Times New Roman" w:hAnsi="Times New Roman" w:cs="Times New Roman"/>
          <w:sz w:val="24"/>
          <w:szCs w:val="24"/>
        </w:rPr>
        <w:t xml:space="preserve"> to organizational success. </w:t>
      </w:r>
      <w:r w:rsidR="00425456" w:rsidRPr="00727280">
        <w:rPr>
          <w:rFonts w:ascii="Times New Roman" w:hAnsi="Times New Roman" w:cs="Times New Roman"/>
          <w:sz w:val="24"/>
          <w:szCs w:val="24"/>
        </w:rPr>
        <w:t>Following, Tatoglu</w:t>
      </w:r>
      <w:r w:rsidR="00436230" w:rsidRPr="00727280">
        <w:rPr>
          <w:rFonts w:ascii="Times New Roman" w:hAnsi="Times New Roman" w:cs="Times New Roman"/>
          <w:sz w:val="24"/>
          <w:szCs w:val="24"/>
        </w:rPr>
        <w:t xml:space="preserve"> et al. (2016)</w:t>
      </w:r>
      <w:r w:rsidR="00C07EF5" w:rsidRPr="00727280">
        <w:rPr>
          <w:rFonts w:ascii="Times New Roman" w:hAnsi="Times New Roman" w:cs="Times New Roman"/>
          <w:sz w:val="24"/>
          <w:szCs w:val="24"/>
        </w:rPr>
        <w:t>’s</w:t>
      </w:r>
      <w:r w:rsidR="00436230" w:rsidRPr="00727280">
        <w:rPr>
          <w:rFonts w:ascii="Times New Roman" w:hAnsi="Times New Roman" w:cs="Times New Roman"/>
          <w:sz w:val="24"/>
          <w:szCs w:val="24"/>
        </w:rPr>
        <w:t xml:space="preserve"> </w:t>
      </w:r>
      <w:r w:rsidR="00425456" w:rsidRPr="00727280">
        <w:rPr>
          <w:rFonts w:ascii="Times New Roman" w:hAnsi="Times New Roman" w:cs="Times New Roman"/>
          <w:sz w:val="24"/>
          <w:szCs w:val="24"/>
        </w:rPr>
        <w:t>arguments, we posit</w:t>
      </w:r>
      <w:r w:rsidR="00F8145A" w:rsidRPr="00727280">
        <w:rPr>
          <w:rFonts w:ascii="Times New Roman" w:hAnsi="Times New Roman" w:cs="Times New Roman"/>
          <w:sz w:val="24"/>
          <w:szCs w:val="24"/>
        </w:rPr>
        <w:t xml:space="preserve"> </w:t>
      </w:r>
      <w:r w:rsidR="00436230" w:rsidRPr="00727280">
        <w:rPr>
          <w:rFonts w:ascii="Times New Roman" w:hAnsi="Times New Roman" w:cs="Times New Roman"/>
          <w:sz w:val="24"/>
          <w:szCs w:val="24"/>
        </w:rPr>
        <w:t xml:space="preserve">that despite the nuances in </w:t>
      </w:r>
      <w:r w:rsidR="00F8145A" w:rsidRPr="00727280">
        <w:rPr>
          <w:rFonts w:ascii="Times New Roman" w:hAnsi="Times New Roman" w:cs="Times New Roman"/>
          <w:sz w:val="24"/>
          <w:szCs w:val="24"/>
        </w:rPr>
        <w:t>various institutional perspectives, embeddedness is a fundamental consideration while examining the</w:t>
      </w:r>
      <w:r w:rsidR="00425456" w:rsidRPr="00727280">
        <w:rPr>
          <w:rFonts w:ascii="Times New Roman" w:hAnsi="Times New Roman" w:cs="Times New Roman"/>
          <w:sz w:val="24"/>
          <w:szCs w:val="24"/>
        </w:rPr>
        <w:t xml:space="preserve"> adoption of BDPA at organizational level.</w:t>
      </w:r>
      <w:r w:rsidR="007578D0" w:rsidRPr="00727280">
        <w:rPr>
          <w:rFonts w:ascii="Times New Roman" w:hAnsi="Times New Roman" w:cs="Times New Roman"/>
          <w:sz w:val="24"/>
          <w:szCs w:val="24"/>
        </w:rPr>
        <w:t xml:space="preserve"> Oliver (1997) argues that RBV suggests that inimitability is a mobility barrier,</w:t>
      </w:r>
      <w:r w:rsidR="00C07EF5" w:rsidRPr="00727280">
        <w:rPr>
          <w:rFonts w:ascii="Times New Roman" w:hAnsi="Times New Roman" w:cs="Times New Roman"/>
          <w:sz w:val="24"/>
          <w:szCs w:val="24"/>
        </w:rPr>
        <w:t xml:space="preserve"> but that</w:t>
      </w:r>
      <w:r w:rsidR="007578D0" w:rsidRPr="00727280">
        <w:rPr>
          <w:rFonts w:ascii="Times New Roman" w:hAnsi="Times New Roman" w:cs="Times New Roman"/>
          <w:sz w:val="24"/>
          <w:szCs w:val="24"/>
        </w:rPr>
        <w:t xml:space="preserve"> institutional barriers focus on the extent to which resources are politically/ culturally acceptable. Therefore, following this logic we can argue that institutional differences between different organizations impact all aspects of the organization’s practice</w:t>
      </w:r>
      <w:r w:rsidR="00C07EF5" w:rsidRPr="00727280">
        <w:rPr>
          <w:rFonts w:ascii="Times New Roman" w:hAnsi="Times New Roman" w:cs="Times New Roman"/>
          <w:sz w:val="24"/>
          <w:szCs w:val="24"/>
        </w:rPr>
        <w:t>s</w:t>
      </w:r>
      <w:r w:rsidR="007578D0" w:rsidRPr="00727280">
        <w:rPr>
          <w:rFonts w:ascii="Times New Roman" w:hAnsi="Times New Roman" w:cs="Times New Roman"/>
          <w:sz w:val="24"/>
          <w:szCs w:val="24"/>
        </w:rPr>
        <w:t xml:space="preserve"> (Tatoglu et al.</w:t>
      </w:r>
      <w:r w:rsidR="00C07EF5" w:rsidRPr="00727280">
        <w:rPr>
          <w:rFonts w:ascii="Times New Roman" w:hAnsi="Times New Roman" w:cs="Times New Roman"/>
          <w:sz w:val="24"/>
          <w:szCs w:val="24"/>
        </w:rPr>
        <w:t>,</w:t>
      </w:r>
      <w:r w:rsidR="007578D0" w:rsidRPr="00727280">
        <w:rPr>
          <w:rFonts w:ascii="Times New Roman" w:hAnsi="Times New Roman" w:cs="Times New Roman"/>
          <w:sz w:val="24"/>
          <w:szCs w:val="24"/>
        </w:rPr>
        <w:t xml:space="preserve"> 2016).</w:t>
      </w:r>
      <w:r w:rsidR="00425456" w:rsidRPr="00727280">
        <w:rPr>
          <w:rFonts w:ascii="Times New Roman" w:hAnsi="Times New Roman" w:cs="Times New Roman"/>
          <w:sz w:val="24"/>
          <w:szCs w:val="24"/>
        </w:rPr>
        <w:t xml:space="preserve"> </w:t>
      </w:r>
      <w:r w:rsidR="007578D0" w:rsidRPr="00727280">
        <w:rPr>
          <w:rFonts w:ascii="Times New Roman" w:hAnsi="Times New Roman" w:cs="Times New Roman"/>
          <w:sz w:val="24"/>
          <w:szCs w:val="24"/>
        </w:rPr>
        <w:t xml:space="preserve">Thus </w:t>
      </w:r>
      <w:r w:rsidR="00CD4324" w:rsidRPr="00727280">
        <w:rPr>
          <w:rFonts w:ascii="Times New Roman" w:hAnsi="Times New Roman" w:cs="Times New Roman"/>
          <w:sz w:val="24"/>
          <w:szCs w:val="24"/>
        </w:rPr>
        <w:t xml:space="preserve">by </w:t>
      </w:r>
      <w:r w:rsidR="00FE106B" w:rsidRPr="00727280">
        <w:rPr>
          <w:rFonts w:ascii="Times New Roman" w:hAnsi="Times New Roman" w:cs="Times New Roman"/>
          <w:sz w:val="24"/>
          <w:szCs w:val="24"/>
        </w:rPr>
        <w:t xml:space="preserve">integrating these </w:t>
      </w:r>
      <w:r w:rsidR="00CE2C30" w:rsidRPr="00727280">
        <w:rPr>
          <w:rFonts w:ascii="Times New Roman" w:hAnsi="Times New Roman" w:cs="Times New Roman"/>
          <w:sz w:val="24"/>
          <w:szCs w:val="24"/>
        </w:rPr>
        <w:t>theories,</w:t>
      </w:r>
      <w:r w:rsidR="00CD4324" w:rsidRPr="00727280">
        <w:rPr>
          <w:rFonts w:ascii="Times New Roman" w:hAnsi="Times New Roman" w:cs="Times New Roman"/>
          <w:sz w:val="24"/>
          <w:szCs w:val="24"/>
        </w:rPr>
        <w:t xml:space="preserve"> we can explain how the organizational BDPA capability is built; and this capability is one of the antecedents of the </w:t>
      </w:r>
      <w:r w:rsidR="00D7104A" w:rsidRPr="00727280">
        <w:rPr>
          <w:rFonts w:ascii="Times New Roman" w:hAnsi="Times New Roman" w:cs="Times New Roman"/>
          <w:sz w:val="24"/>
          <w:szCs w:val="24"/>
        </w:rPr>
        <w:t>cost performance and operational performance.</w:t>
      </w:r>
    </w:p>
    <w:p w14:paraId="2C86C2A3" w14:textId="641A11BD" w:rsidR="00D13775" w:rsidRPr="00727280" w:rsidRDefault="00D13775" w:rsidP="00CD4324">
      <w:pPr>
        <w:spacing w:line="360" w:lineRule="auto"/>
        <w:jc w:val="both"/>
        <w:rPr>
          <w:rFonts w:ascii="Times New Roman" w:hAnsi="Times New Roman" w:cs="Times New Roman"/>
          <w:sz w:val="24"/>
          <w:szCs w:val="24"/>
        </w:rPr>
      </w:pPr>
    </w:p>
    <w:p w14:paraId="5727638A" w14:textId="4AC77050" w:rsidR="00D13775" w:rsidRPr="00727280" w:rsidRDefault="00C32106" w:rsidP="00CD4324">
      <w:pPr>
        <w:spacing w:line="360" w:lineRule="auto"/>
        <w:jc w:val="both"/>
        <w:rPr>
          <w:rFonts w:ascii="Times New Roman" w:hAnsi="Times New Roman" w:cs="Times New Roman"/>
          <w:sz w:val="24"/>
          <w:szCs w:val="24"/>
        </w:rPr>
      </w:pPr>
      <w:r w:rsidRPr="00727280">
        <w:rPr>
          <w:noProof/>
          <w:lang w:val="en-GB" w:eastAsia="en-GB"/>
        </w:rPr>
        <w:drawing>
          <wp:inline distT="0" distB="0" distL="0" distR="0" wp14:anchorId="31C70240" wp14:editId="31CAF213">
            <wp:extent cx="5731510" cy="246212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462124"/>
                    </a:xfrm>
                    <a:prstGeom prst="rect">
                      <a:avLst/>
                    </a:prstGeom>
                    <a:noFill/>
                  </pic:spPr>
                </pic:pic>
              </a:graphicData>
            </a:graphic>
          </wp:inline>
        </w:drawing>
      </w:r>
    </w:p>
    <w:p w14:paraId="13E733C4" w14:textId="7C5E2A03" w:rsidR="00D13775" w:rsidRPr="00727280" w:rsidRDefault="00B515B4" w:rsidP="002919A3">
      <w:pPr>
        <w:spacing w:line="360" w:lineRule="auto"/>
        <w:jc w:val="center"/>
        <w:rPr>
          <w:rFonts w:ascii="Times New Roman" w:hAnsi="Times New Roman" w:cs="Times New Roman"/>
          <w:b/>
          <w:sz w:val="24"/>
          <w:szCs w:val="24"/>
        </w:rPr>
      </w:pPr>
      <w:r w:rsidRPr="00727280">
        <w:rPr>
          <w:rFonts w:ascii="Times New Roman" w:hAnsi="Times New Roman" w:cs="Times New Roman"/>
          <w:b/>
          <w:sz w:val="24"/>
          <w:szCs w:val="24"/>
        </w:rPr>
        <w:t>Figure 1: Theoretical Model</w:t>
      </w:r>
    </w:p>
    <w:p w14:paraId="1550AFAE" w14:textId="689729E0" w:rsidR="00D51EF0" w:rsidRPr="00727280" w:rsidRDefault="00CE2C30" w:rsidP="007F29E3">
      <w:pPr>
        <w:spacing w:line="360" w:lineRule="auto"/>
        <w:jc w:val="both"/>
        <w:rPr>
          <w:rFonts w:ascii="Times New Roman" w:hAnsi="Times New Roman" w:cs="Times New Roman"/>
          <w:b/>
          <w:sz w:val="24"/>
          <w:szCs w:val="24"/>
        </w:rPr>
      </w:pPr>
      <w:r w:rsidRPr="00727280">
        <w:rPr>
          <w:rFonts w:ascii="Times New Roman" w:hAnsi="Times New Roman" w:cs="Times New Roman"/>
          <w:sz w:val="24"/>
          <w:szCs w:val="24"/>
        </w:rPr>
        <w:t xml:space="preserve">Hence, </w:t>
      </w:r>
      <w:r w:rsidR="00092020" w:rsidRPr="00727280">
        <w:rPr>
          <w:rFonts w:ascii="Times New Roman" w:hAnsi="Times New Roman" w:cs="Times New Roman"/>
          <w:sz w:val="24"/>
          <w:szCs w:val="24"/>
        </w:rPr>
        <w:t>Figure 1 illustrates the conceptu</w:t>
      </w:r>
      <w:r w:rsidR="00E15594" w:rsidRPr="00727280">
        <w:rPr>
          <w:rFonts w:ascii="Times New Roman" w:hAnsi="Times New Roman" w:cs="Times New Roman"/>
          <w:sz w:val="24"/>
          <w:szCs w:val="24"/>
        </w:rPr>
        <w:t>al model linking the antecedent</w:t>
      </w:r>
      <w:r w:rsidR="00092020" w:rsidRPr="00727280">
        <w:rPr>
          <w:rFonts w:ascii="Times New Roman" w:hAnsi="Times New Roman" w:cs="Times New Roman"/>
          <w:sz w:val="24"/>
          <w:szCs w:val="24"/>
        </w:rPr>
        <w:t xml:space="preserve"> factors</w:t>
      </w:r>
      <w:r w:rsidR="00E15594" w:rsidRPr="00727280">
        <w:rPr>
          <w:rFonts w:ascii="Times New Roman" w:hAnsi="Times New Roman" w:cs="Times New Roman"/>
          <w:sz w:val="24"/>
          <w:szCs w:val="24"/>
        </w:rPr>
        <w:t xml:space="preserve"> (institutional factors and organizational resources), moderating construct (big data culture) and BDPA. In turn, BDPA affects the cost performance and operational performance of the manufacturing organizations. In addition, we utili</w:t>
      </w:r>
      <w:r w:rsidR="002D18BF" w:rsidRPr="00727280">
        <w:rPr>
          <w:rFonts w:ascii="Times New Roman" w:hAnsi="Times New Roman" w:cs="Times New Roman"/>
          <w:sz w:val="24"/>
          <w:szCs w:val="24"/>
        </w:rPr>
        <w:t>s</w:t>
      </w:r>
      <w:r w:rsidR="00E15594" w:rsidRPr="00727280">
        <w:rPr>
          <w:rFonts w:ascii="Times New Roman" w:hAnsi="Times New Roman" w:cs="Times New Roman"/>
          <w:sz w:val="24"/>
          <w:szCs w:val="24"/>
        </w:rPr>
        <w:t>e two control variables that may affect the performance measures.</w:t>
      </w:r>
      <w:r w:rsidR="00D75907" w:rsidRPr="00727280">
        <w:rPr>
          <w:rFonts w:ascii="Times New Roman" w:hAnsi="Times New Roman" w:cs="Times New Roman"/>
          <w:sz w:val="24"/>
          <w:szCs w:val="24"/>
        </w:rPr>
        <w:t xml:space="preserve"> </w:t>
      </w:r>
      <w:r w:rsidR="004700A5" w:rsidRPr="00727280">
        <w:rPr>
          <w:rFonts w:ascii="Times New Roman" w:hAnsi="Times New Roman" w:cs="Times New Roman"/>
          <w:sz w:val="24"/>
          <w:szCs w:val="24"/>
        </w:rPr>
        <w:t>Appendix A</w:t>
      </w:r>
      <w:r w:rsidR="00D51EF0" w:rsidRPr="00727280">
        <w:rPr>
          <w:rFonts w:ascii="Times New Roman" w:hAnsi="Times New Roman" w:cs="Times New Roman"/>
          <w:sz w:val="24"/>
          <w:szCs w:val="24"/>
        </w:rPr>
        <w:t>, provides the definitions of constructs examined in this study.</w:t>
      </w:r>
    </w:p>
    <w:p w14:paraId="12C8693E" w14:textId="741040DF" w:rsidR="00AF628F" w:rsidRPr="00727280" w:rsidRDefault="007A185B"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2.1 Institutional forces and firm r</w:t>
      </w:r>
      <w:r w:rsidR="00C61F20" w:rsidRPr="00727280">
        <w:rPr>
          <w:rFonts w:ascii="Times New Roman" w:hAnsi="Times New Roman" w:cs="Times New Roman"/>
          <w:b/>
          <w:i/>
          <w:sz w:val="24"/>
          <w:szCs w:val="24"/>
        </w:rPr>
        <w:t>esources</w:t>
      </w:r>
    </w:p>
    <w:p w14:paraId="2D7A3CA0" w14:textId="2E025E5E" w:rsidR="007A7D6B" w:rsidRPr="00727280" w:rsidRDefault="001D5980"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lastRenderedPageBreak/>
        <w:t>Ciftci</w:t>
      </w:r>
      <w:r w:rsidR="005176F2" w:rsidRPr="00727280">
        <w:rPr>
          <w:rFonts w:ascii="Times New Roman" w:hAnsi="Times New Roman" w:cs="Times New Roman"/>
          <w:sz w:val="24"/>
          <w:szCs w:val="24"/>
        </w:rPr>
        <w:t xml:space="preserve"> et al. (2019) argue</w:t>
      </w:r>
      <w:r w:rsidRPr="00727280">
        <w:rPr>
          <w:rFonts w:ascii="Times New Roman" w:hAnsi="Times New Roman" w:cs="Times New Roman"/>
          <w:sz w:val="24"/>
          <w:szCs w:val="24"/>
        </w:rPr>
        <w:t xml:space="preserve"> that institutional theory has multiple strands: micro sociological approaches, which focus on internal organizational dynamics (c.f. DiMaggio and Powell, 1983) and macro level economic and socio-economic approaches that seek to establish association between a firm behaviour to wider societal realities. Demirbag et al. (2007, 2017) further argues that institutional theory has emerged as an alternative approach to examine the organizational behaviour in response to external influences. </w:t>
      </w:r>
      <w:r w:rsidR="001F1FF0" w:rsidRPr="00727280">
        <w:rPr>
          <w:rFonts w:ascii="Times New Roman" w:hAnsi="Times New Roman" w:cs="Times New Roman"/>
          <w:sz w:val="24"/>
          <w:szCs w:val="24"/>
        </w:rPr>
        <w:t>Following DiMa</w:t>
      </w:r>
      <w:r w:rsidR="00836272" w:rsidRPr="00727280">
        <w:rPr>
          <w:rFonts w:ascii="Times New Roman" w:hAnsi="Times New Roman" w:cs="Times New Roman"/>
          <w:sz w:val="24"/>
          <w:szCs w:val="24"/>
        </w:rPr>
        <w:t>ggio and Powell (1983), institutional theory assumes that individuals are motivated to comply with external</w:t>
      </w:r>
      <w:r w:rsidR="00867787" w:rsidRPr="00727280">
        <w:rPr>
          <w:rFonts w:ascii="Times New Roman" w:hAnsi="Times New Roman" w:cs="Times New Roman"/>
          <w:sz w:val="24"/>
          <w:szCs w:val="24"/>
        </w:rPr>
        <w:t xml:space="preserve"> social pressures whereas the RBV assumes that individuals are motivated to optimize available economic choices. Hence, institutional theory</w:t>
      </w:r>
      <w:r w:rsidR="00E0721B" w:rsidRPr="00727280">
        <w:rPr>
          <w:rFonts w:ascii="Times New Roman" w:hAnsi="Times New Roman" w:cs="Times New Roman"/>
          <w:sz w:val="24"/>
          <w:szCs w:val="24"/>
        </w:rPr>
        <w:t xml:space="preserve"> </w:t>
      </w:r>
      <w:r w:rsidR="00867787" w:rsidRPr="00727280">
        <w:rPr>
          <w:rFonts w:ascii="Times New Roman" w:hAnsi="Times New Roman" w:cs="Times New Roman"/>
          <w:sz w:val="24"/>
          <w:szCs w:val="24"/>
        </w:rPr>
        <w:t xml:space="preserve">has several implications for RBV (see Oliver, 1997). </w:t>
      </w:r>
      <w:r w:rsidR="00EA0E2C" w:rsidRPr="00727280">
        <w:rPr>
          <w:rFonts w:ascii="Times New Roman" w:hAnsi="Times New Roman" w:cs="Times New Roman"/>
          <w:sz w:val="24"/>
          <w:szCs w:val="24"/>
        </w:rPr>
        <w:t>F</w:t>
      </w:r>
      <w:r w:rsidR="00867787" w:rsidRPr="00727280">
        <w:rPr>
          <w:rFonts w:ascii="Times New Roman" w:hAnsi="Times New Roman" w:cs="Times New Roman"/>
          <w:sz w:val="24"/>
          <w:szCs w:val="24"/>
        </w:rPr>
        <w:t>ollowing Oliver (1997)</w:t>
      </w:r>
      <w:r w:rsidR="00FC4D9D" w:rsidRPr="00727280">
        <w:rPr>
          <w:rFonts w:ascii="Times New Roman" w:hAnsi="Times New Roman" w:cs="Times New Roman"/>
          <w:sz w:val="24"/>
          <w:szCs w:val="24"/>
        </w:rPr>
        <w:t xml:space="preserve"> and Hughes et al. (2017),</w:t>
      </w:r>
      <w:r w:rsidR="00867787" w:rsidRPr="00727280">
        <w:rPr>
          <w:rFonts w:ascii="Times New Roman" w:hAnsi="Times New Roman" w:cs="Times New Roman"/>
          <w:sz w:val="24"/>
          <w:szCs w:val="24"/>
        </w:rPr>
        <w:t xml:space="preserve"> we </w:t>
      </w:r>
      <w:r w:rsidR="0007265E" w:rsidRPr="00727280">
        <w:rPr>
          <w:rFonts w:ascii="Times New Roman" w:hAnsi="Times New Roman" w:cs="Times New Roman"/>
          <w:sz w:val="24"/>
          <w:szCs w:val="24"/>
        </w:rPr>
        <w:t xml:space="preserve">argue that institutional pressures </w:t>
      </w:r>
      <w:r w:rsidR="009E7F73" w:rsidRPr="00727280">
        <w:rPr>
          <w:rFonts w:ascii="Times New Roman" w:hAnsi="Times New Roman" w:cs="Times New Roman"/>
          <w:sz w:val="24"/>
          <w:szCs w:val="24"/>
        </w:rPr>
        <w:t>affect</w:t>
      </w:r>
      <w:r w:rsidR="00E671BE" w:rsidRPr="00727280">
        <w:rPr>
          <w:rFonts w:ascii="Times New Roman" w:hAnsi="Times New Roman" w:cs="Times New Roman"/>
          <w:sz w:val="24"/>
          <w:szCs w:val="24"/>
        </w:rPr>
        <w:t xml:space="preserve"> positively </w:t>
      </w:r>
      <w:r w:rsidR="0007265E" w:rsidRPr="00727280">
        <w:rPr>
          <w:rFonts w:ascii="Times New Roman" w:hAnsi="Times New Roman" w:cs="Times New Roman"/>
          <w:sz w:val="24"/>
          <w:szCs w:val="24"/>
        </w:rPr>
        <w:t xml:space="preserve">firm </w:t>
      </w:r>
      <w:r w:rsidR="009E7F73" w:rsidRPr="00727280">
        <w:rPr>
          <w:rFonts w:ascii="Times New Roman" w:hAnsi="Times New Roman" w:cs="Times New Roman"/>
          <w:sz w:val="24"/>
          <w:szCs w:val="24"/>
        </w:rPr>
        <w:t>resources, which</w:t>
      </w:r>
      <w:r w:rsidR="0007265E" w:rsidRPr="00727280">
        <w:rPr>
          <w:rFonts w:ascii="Times New Roman" w:hAnsi="Times New Roman" w:cs="Times New Roman"/>
          <w:sz w:val="24"/>
          <w:szCs w:val="24"/>
        </w:rPr>
        <w:t xml:space="preserve"> further </w:t>
      </w:r>
      <w:r w:rsidR="00001AC5" w:rsidRPr="00727280">
        <w:rPr>
          <w:rFonts w:ascii="Times New Roman" w:hAnsi="Times New Roman" w:cs="Times New Roman"/>
          <w:sz w:val="24"/>
          <w:szCs w:val="24"/>
        </w:rPr>
        <w:t xml:space="preserve">help </w:t>
      </w:r>
      <w:r w:rsidR="0007265E" w:rsidRPr="00727280">
        <w:rPr>
          <w:rFonts w:ascii="Times New Roman" w:hAnsi="Times New Roman" w:cs="Times New Roman"/>
          <w:sz w:val="24"/>
          <w:szCs w:val="24"/>
        </w:rPr>
        <w:t>build</w:t>
      </w:r>
      <w:r w:rsidR="00001AC5" w:rsidRPr="00727280">
        <w:rPr>
          <w:rFonts w:ascii="Times New Roman" w:hAnsi="Times New Roman" w:cs="Times New Roman"/>
          <w:sz w:val="24"/>
          <w:szCs w:val="24"/>
        </w:rPr>
        <w:t>ing</w:t>
      </w:r>
      <w:r w:rsidR="0007265E" w:rsidRPr="00727280">
        <w:rPr>
          <w:rFonts w:ascii="Times New Roman" w:hAnsi="Times New Roman" w:cs="Times New Roman"/>
          <w:sz w:val="24"/>
          <w:szCs w:val="24"/>
        </w:rPr>
        <w:t xml:space="preserve"> </w:t>
      </w:r>
      <w:r w:rsidR="005C74B7" w:rsidRPr="00727280">
        <w:rPr>
          <w:rFonts w:ascii="Times New Roman" w:hAnsi="Times New Roman" w:cs="Times New Roman"/>
          <w:sz w:val="24"/>
          <w:szCs w:val="24"/>
        </w:rPr>
        <w:t xml:space="preserve">the </w:t>
      </w:r>
      <w:r w:rsidR="0007265E" w:rsidRPr="00727280">
        <w:rPr>
          <w:rFonts w:ascii="Times New Roman" w:hAnsi="Times New Roman" w:cs="Times New Roman"/>
          <w:sz w:val="24"/>
          <w:szCs w:val="24"/>
        </w:rPr>
        <w:t xml:space="preserve">BDPA </w:t>
      </w:r>
      <w:r w:rsidR="00E47FDA" w:rsidRPr="00727280">
        <w:rPr>
          <w:rFonts w:ascii="Times New Roman" w:hAnsi="Times New Roman" w:cs="Times New Roman"/>
          <w:sz w:val="24"/>
          <w:szCs w:val="24"/>
        </w:rPr>
        <w:t xml:space="preserve">organizational </w:t>
      </w:r>
      <w:r w:rsidR="0007265E" w:rsidRPr="00727280">
        <w:rPr>
          <w:rFonts w:ascii="Times New Roman" w:hAnsi="Times New Roman" w:cs="Times New Roman"/>
          <w:sz w:val="24"/>
          <w:szCs w:val="24"/>
        </w:rPr>
        <w:t>capability.</w:t>
      </w:r>
      <w:r w:rsidR="00080EC5" w:rsidRPr="00727280">
        <w:rPr>
          <w:rFonts w:ascii="Times New Roman" w:hAnsi="Times New Roman" w:cs="Times New Roman"/>
          <w:sz w:val="24"/>
          <w:szCs w:val="24"/>
        </w:rPr>
        <w:t xml:space="preserve"> Liang et al. (2007) argues that in contrast to other organizational theories </w:t>
      </w:r>
      <w:r w:rsidR="001A5815" w:rsidRPr="00727280">
        <w:rPr>
          <w:rFonts w:ascii="Times New Roman" w:hAnsi="Times New Roman" w:cs="Times New Roman"/>
          <w:sz w:val="24"/>
          <w:szCs w:val="24"/>
        </w:rPr>
        <w:t xml:space="preserve">such as </w:t>
      </w:r>
      <w:r w:rsidR="00080EC5" w:rsidRPr="00727280">
        <w:rPr>
          <w:rFonts w:ascii="Times New Roman" w:hAnsi="Times New Roman" w:cs="Times New Roman"/>
          <w:sz w:val="24"/>
          <w:szCs w:val="24"/>
        </w:rPr>
        <w:t>transaction cost economics (TCE) and resource dependence theory (RDT</w:t>
      </w:r>
      <w:r w:rsidR="00952052" w:rsidRPr="00727280">
        <w:rPr>
          <w:rFonts w:ascii="Times New Roman" w:hAnsi="Times New Roman" w:cs="Times New Roman"/>
          <w:sz w:val="24"/>
          <w:szCs w:val="24"/>
        </w:rPr>
        <w:t>),</w:t>
      </w:r>
      <w:r w:rsidR="00DB5735" w:rsidRPr="00727280">
        <w:rPr>
          <w:rFonts w:ascii="Times New Roman" w:hAnsi="Times New Roman" w:cs="Times New Roman"/>
          <w:sz w:val="24"/>
          <w:szCs w:val="24"/>
        </w:rPr>
        <w:t xml:space="preserve"> institutional theory posits that structural and behavio</w:t>
      </w:r>
      <w:r w:rsidR="000526EC" w:rsidRPr="00727280">
        <w:rPr>
          <w:rFonts w:ascii="Times New Roman" w:hAnsi="Times New Roman" w:cs="Times New Roman"/>
          <w:sz w:val="24"/>
          <w:szCs w:val="24"/>
        </w:rPr>
        <w:t>u</w:t>
      </w:r>
      <w:r w:rsidR="00DB5735" w:rsidRPr="00727280">
        <w:rPr>
          <w:rFonts w:ascii="Times New Roman" w:hAnsi="Times New Roman" w:cs="Times New Roman"/>
          <w:sz w:val="24"/>
          <w:szCs w:val="24"/>
        </w:rPr>
        <w:t xml:space="preserve">ral changes in organizations are driven less by competition and desire for efficiency, but more </w:t>
      </w:r>
      <w:r w:rsidR="00952052" w:rsidRPr="00727280">
        <w:rPr>
          <w:rFonts w:ascii="Times New Roman" w:hAnsi="Times New Roman" w:cs="Times New Roman"/>
          <w:sz w:val="24"/>
          <w:szCs w:val="24"/>
        </w:rPr>
        <w:t xml:space="preserve">by the need for organizational legitimacy. DiMaggio and Powell (1983) argue that this drive for legitimacy </w:t>
      </w:r>
      <w:r w:rsidR="00B63B78" w:rsidRPr="00727280">
        <w:rPr>
          <w:rFonts w:ascii="Times New Roman" w:hAnsi="Times New Roman" w:cs="Times New Roman"/>
          <w:sz w:val="24"/>
          <w:szCs w:val="24"/>
        </w:rPr>
        <w:t xml:space="preserve">fosters organizations to embrace </w:t>
      </w:r>
      <w:r w:rsidR="004D350B" w:rsidRPr="00727280">
        <w:rPr>
          <w:rFonts w:ascii="Times New Roman" w:hAnsi="Times New Roman" w:cs="Times New Roman"/>
          <w:sz w:val="24"/>
          <w:szCs w:val="24"/>
        </w:rPr>
        <w:t>institutionalization, which</w:t>
      </w:r>
      <w:r w:rsidR="00B63B78" w:rsidRPr="00727280">
        <w:rPr>
          <w:rFonts w:ascii="Times New Roman" w:hAnsi="Times New Roman" w:cs="Times New Roman"/>
          <w:sz w:val="24"/>
          <w:szCs w:val="24"/>
        </w:rPr>
        <w:t xml:space="preserve"> eventually makes organizations similar </w:t>
      </w:r>
      <w:r w:rsidR="007972C1" w:rsidRPr="00727280">
        <w:rPr>
          <w:rFonts w:ascii="Times New Roman" w:hAnsi="Times New Roman" w:cs="Times New Roman"/>
          <w:sz w:val="24"/>
          <w:szCs w:val="24"/>
        </w:rPr>
        <w:t xml:space="preserve">to each other </w:t>
      </w:r>
      <w:r w:rsidR="00B63B78" w:rsidRPr="00727280">
        <w:rPr>
          <w:rFonts w:ascii="Times New Roman" w:hAnsi="Times New Roman" w:cs="Times New Roman"/>
          <w:sz w:val="24"/>
          <w:szCs w:val="24"/>
        </w:rPr>
        <w:t>without necessarily making then more efficient, giving rise to institutional isom</w:t>
      </w:r>
      <w:r w:rsidR="0087666F" w:rsidRPr="00727280">
        <w:rPr>
          <w:rFonts w:ascii="Times New Roman" w:hAnsi="Times New Roman" w:cs="Times New Roman"/>
          <w:sz w:val="24"/>
          <w:szCs w:val="24"/>
        </w:rPr>
        <w:t>orphism. DiMaggio and Powell (1983) identify three types of institutional isomorphism, coercive, normative and mimetic</w:t>
      </w:r>
      <w:r w:rsidR="00542B80" w:rsidRPr="00727280">
        <w:rPr>
          <w:rFonts w:ascii="Times New Roman" w:hAnsi="Times New Roman" w:cs="Times New Roman"/>
          <w:sz w:val="24"/>
          <w:szCs w:val="24"/>
        </w:rPr>
        <w:t>, whereas</w:t>
      </w:r>
      <w:r w:rsidR="00403850" w:rsidRPr="00727280">
        <w:rPr>
          <w:rFonts w:ascii="Times New Roman" w:hAnsi="Times New Roman" w:cs="Times New Roman"/>
          <w:sz w:val="24"/>
          <w:szCs w:val="24"/>
        </w:rPr>
        <w:t xml:space="preserve"> </w:t>
      </w:r>
      <w:r w:rsidR="00C033E3" w:rsidRPr="00727280">
        <w:rPr>
          <w:rFonts w:ascii="Times New Roman" w:hAnsi="Times New Roman" w:cs="Times New Roman"/>
          <w:sz w:val="24"/>
          <w:szCs w:val="24"/>
        </w:rPr>
        <w:t>Scott (2001) defines three components of the institutional environment: regulatory, cognitive and normative institutions that are motivated by coercive, mimetic and normative mechanisms, respectively.</w:t>
      </w:r>
      <w:r w:rsidR="00CA5185" w:rsidRPr="00727280">
        <w:rPr>
          <w:rFonts w:ascii="Times New Roman" w:hAnsi="Times New Roman" w:cs="Times New Roman"/>
          <w:sz w:val="24"/>
          <w:szCs w:val="24"/>
        </w:rPr>
        <w:t xml:space="preserve"> </w:t>
      </w:r>
    </w:p>
    <w:p w14:paraId="25A27E7C" w14:textId="2BEB1132" w:rsidR="00CD4641" w:rsidRPr="00727280" w:rsidRDefault="00CD4641"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2.1.1 Coercive pressure</w:t>
      </w:r>
    </w:p>
    <w:p w14:paraId="65DB0FF2" w14:textId="7F44E678" w:rsidR="00F030EE" w:rsidRPr="00727280" w:rsidRDefault="00CD4641" w:rsidP="00EA21BB">
      <w:pPr>
        <w:spacing w:line="360" w:lineRule="auto"/>
        <w:jc w:val="both"/>
        <w:rPr>
          <w:rFonts w:ascii="Times New Roman" w:hAnsi="Times New Roman" w:cs="Times New Roman"/>
          <w:sz w:val="24"/>
          <w:szCs w:val="24"/>
        </w:rPr>
      </w:pPr>
      <w:r w:rsidRPr="00727280">
        <w:rPr>
          <w:rFonts w:ascii="Times New Roman" w:hAnsi="Times New Roman" w:cs="Times New Roman"/>
          <w:i/>
          <w:sz w:val="24"/>
          <w:szCs w:val="24"/>
        </w:rPr>
        <w:t>Coercive pressure</w:t>
      </w:r>
      <w:r w:rsidRPr="00727280">
        <w:rPr>
          <w:rFonts w:ascii="Times New Roman" w:hAnsi="Times New Roman" w:cs="Times New Roman"/>
          <w:sz w:val="24"/>
          <w:szCs w:val="24"/>
        </w:rPr>
        <w:t xml:space="preserve"> (CP) may arise from government regulations and policies from industry and professional networks and associations, or in the form of competitive necessity within an industry or market segment (DiMaggio and Powell, 1983; Liang et al.</w:t>
      </w:r>
      <w:r w:rsidR="001F28AE" w:rsidRPr="00727280">
        <w:rPr>
          <w:rFonts w:ascii="Times New Roman" w:hAnsi="Times New Roman" w:cs="Times New Roman"/>
          <w:sz w:val="24"/>
          <w:szCs w:val="24"/>
        </w:rPr>
        <w:t>,</w:t>
      </w:r>
      <w:r w:rsidRPr="00727280">
        <w:rPr>
          <w:rFonts w:ascii="Times New Roman" w:hAnsi="Times New Roman" w:cs="Times New Roman"/>
          <w:sz w:val="24"/>
          <w:szCs w:val="24"/>
        </w:rPr>
        <w:t xml:space="preserve"> 2007</w:t>
      </w:r>
      <w:r w:rsidR="00DE06C0" w:rsidRPr="00727280">
        <w:rPr>
          <w:rFonts w:ascii="Times New Roman" w:hAnsi="Times New Roman" w:cs="Times New Roman"/>
          <w:sz w:val="24"/>
          <w:szCs w:val="24"/>
        </w:rPr>
        <w:t>; Thedorakopoulos et al.</w:t>
      </w:r>
      <w:r w:rsidR="001F28AE" w:rsidRPr="00727280">
        <w:rPr>
          <w:rFonts w:ascii="Times New Roman" w:hAnsi="Times New Roman" w:cs="Times New Roman"/>
          <w:sz w:val="24"/>
          <w:szCs w:val="24"/>
        </w:rPr>
        <w:t>,</w:t>
      </w:r>
      <w:r w:rsidR="00DE06C0" w:rsidRPr="00727280">
        <w:rPr>
          <w:rFonts w:ascii="Times New Roman" w:hAnsi="Times New Roman" w:cs="Times New Roman"/>
          <w:sz w:val="24"/>
          <w:szCs w:val="24"/>
        </w:rPr>
        <w:t xml:space="preserve"> 2015</w:t>
      </w:r>
      <w:r w:rsidR="001D5980" w:rsidRPr="00727280">
        <w:rPr>
          <w:rFonts w:ascii="Times New Roman" w:hAnsi="Times New Roman" w:cs="Times New Roman"/>
          <w:sz w:val="24"/>
          <w:szCs w:val="24"/>
        </w:rPr>
        <w:t>; Demirbag et al.</w:t>
      </w:r>
      <w:r w:rsidR="00C07EF5" w:rsidRPr="00727280">
        <w:rPr>
          <w:rFonts w:ascii="Times New Roman" w:hAnsi="Times New Roman" w:cs="Times New Roman"/>
          <w:sz w:val="24"/>
          <w:szCs w:val="24"/>
        </w:rPr>
        <w:t>,</w:t>
      </w:r>
      <w:r w:rsidR="001D5980" w:rsidRPr="00727280">
        <w:rPr>
          <w:rFonts w:ascii="Times New Roman" w:hAnsi="Times New Roman" w:cs="Times New Roman"/>
          <w:sz w:val="24"/>
          <w:szCs w:val="24"/>
        </w:rPr>
        <w:t xml:space="preserve"> 2007, 2017; Ciftci et al.</w:t>
      </w:r>
      <w:r w:rsidR="00C07EF5" w:rsidRPr="00727280">
        <w:rPr>
          <w:rFonts w:ascii="Times New Roman" w:hAnsi="Times New Roman" w:cs="Times New Roman"/>
          <w:sz w:val="24"/>
          <w:szCs w:val="24"/>
        </w:rPr>
        <w:t>,</w:t>
      </w:r>
      <w:r w:rsidR="001D5980" w:rsidRPr="00727280">
        <w:rPr>
          <w:rFonts w:ascii="Times New Roman" w:hAnsi="Times New Roman" w:cs="Times New Roman"/>
          <w:sz w:val="24"/>
          <w:szCs w:val="24"/>
        </w:rPr>
        <w:t xml:space="preserve"> 2019</w:t>
      </w:r>
      <w:r w:rsidRPr="00727280">
        <w:rPr>
          <w:rFonts w:ascii="Times New Roman" w:hAnsi="Times New Roman" w:cs="Times New Roman"/>
          <w:sz w:val="24"/>
          <w:szCs w:val="24"/>
        </w:rPr>
        <w:t>).</w:t>
      </w:r>
      <w:r w:rsidR="00A84E01" w:rsidRPr="00727280">
        <w:rPr>
          <w:rFonts w:ascii="Times New Roman" w:hAnsi="Times New Roman" w:cs="Times New Roman"/>
          <w:sz w:val="24"/>
          <w:szCs w:val="24"/>
        </w:rPr>
        <w:t xml:space="preserve"> Demirbag et al. (2007) argue that CP emanates from formal and informal pressures exerted on </w:t>
      </w:r>
      <w:r w:rsidR="006E66C7" w:rsidRPr="00727280">
        <w:rPr>
          <w:rFonts w:ascii="Times New Roman" w:hAnsi="Times New Roman" w:cs="Times New Roman"/>
          <w:sz w:val="24"/>
          <w:szCs w:val="24"/>
        </w:rPr>
        <w:t>organization</w:t>
      </w:r>
      <w:r w:rsidR="00A84E01" w:rsidRPr="00727280">
        <w:rPr>
          <w:rFonts w:ascii="Times New Roman" w:hAnsi="Times New Roman" w:cs="Times New Roman"/>
          <w:sz w:val="24"/>
          <w:szCs w:val="24"/>
        </w:rPr>
        <w:t xml:space="preserve">s by other </w:t>
      </w:r>
      <w:r w:rsidR="006E66C7" w:rsidRPr="00727280">
        <w:rPr>
          <w:rFonts w:ascii="Times New Roman" w:hAnsi="Times New Roman" w:cs="Times New Roman"/>
          <w:sz w:val="24"/>
          <w:szCs w:val="24"/>
        </w:rPr>
        <w:t>organization</w:t>
      </w:r>
      <w:r w:rsidR="00A84E01" w:rsidRPr="00727280">
        <w:rPr>
          <w:rFonts w:ascii="Times New Roman" w:hAnsi="Times New Roman" w:cs="Times New Roman"/>
          <w:sz w:val="24"/>
          <w:szCs w:val="24"/>
        </w:rPr>
        <w:t>s upon which they are dependent.</w:t>
      </w:r>
      <w:r w:rsidR="00F030EE" w:rsidRPr="00727280">
        <w:rPr>
          <w:rFonts w:ascii="Times New Roman" w:hAnsi="Times New Roman" w:cs="Times New Roman"/>
          <w:sz w:val="24"/>
          <w:szCs w:val="24"/>
        </w:rPr>
        <w:t xml:space="preserve"> </w:t>
      </w:r>
      <w:r w:rsidR="00A84E01" w:rsidRPr="00727280">
        <w:rPr>
          <w:rFonts w:ascii="Times New Roman" w:hAnsi="Times New Roman" w:cs="Times New Roman"/>
          <w:sz w:val="24"/>
          <w:szCs w:val="24"/>
        </w:rPr>
        <w:t>Following Liang et al. (2007) and Zheng et al. (2013) arguments, we argue i</w:t>
      </w:r>
      <w:r w:rsidR="00196BF6" w:rsidRPr="00727280">
        <w:rPr>
          <w:rFonts w:ascii="Times New Roman" w:hAnsi="Times New Roman" w:cs="Times New Roman"/>
          <w:sz w:val="24"/>
          <w:szCs w:val="24"/>
        </w:rPr>
        <w:t xml:space="preserve">n this paper </w:t>
      </w:r>
      <w:r w:rsidR="00F030EE" w:rsidRPr="00727280">
        <w:rPr>
          <w:rFonts w:ascii="Times New Roman" w:hAnsi="Times New Roman" w:cs="Times New Roman"/>
          <w:sz w:val="24"/>
          <w:szCs w:val="24"/>
        </w:rPr>
        <w:t>that social pressures may influence the selection of technology</w:t>
      </w:r>
      <w:r w:rsidR="0078205B" w:rsidRPr="00727280">
        <w:rPr>
          <w:rFonts w:ascii="Times New Roman" w:hAnsi="Times New Roman" w:cs="Times New Roman"/>
          <w:sz w:val="24"/>
          <w:szCs w:val="24"/>
        </w:rPr>
        <w:t xml:space="preserve"> and </w:t>
      </w:r>
      <w:r w:rsidR="00A84E01" w:rsidRPr="00727280">
        <w:rPr>
          <w:rFonts w:ascii="Times New Roman" w:hAnsi="Times New Roman" w:cs="Times New Roman"/>
          <w:sz w:val="24"/>
          <w:szCs w:val="24"/>
        </w:rPr>
        <w:t xml:space="preserve">BDPA. </w:t>
      </w:r>
      <w:r w:rsidR="00F030EE" w:rsidRPr="00727280">
        <w:rPr>
          <w:rFonts w:ascii="Times New Roman" w:hAnsi="Times New Roman" w:cs="Times New Roman"/>
          <w:sz w:val="24"/>
          <w:szCs w:val="24"/>
        </w:rPr>
        <w:t>Boyd and C</w:t>
      </w:r>
      <w:r w:rsidR="00E25B30" w:rsidRPr="00727280">
        <w:rPr>
          <w:rFonts w:ascii="Times New Roman" w:hAnsi="Times New Roman" w:cs="Times New Roman"/>
          <w:sz w:val="24"/>
          <w:szCs w:val="24"/>
        </w:rPr>
        <w:t>r</w:t>
      </w:r>
      <w:r w:rsidR="00F030EE" w:rsidRPr="00727280">
        <w:rPr>
          <w:rFonts w:ascii="Times New Roman" w:hAnsi="Times New Roman" w:cs="Times New Roman"/>
          <w:sz w:val="24"/>
          <w:szCs w:val="24"/>
        </w:rPr>
        <w:t>awford (2012) argue that legislation has already been proposed to curb the collection and retention of data, usually over concerns about privacy (e.g.</w:t>
      </w:r>
      <w:r w:rsidR="001F28AE" w:rsidRPr="00727280">
        <w:rPr>
          <w:rFonts w:ascii="Times New Roman" w:hAnsi="Times New Roman" w:cs="Times New Roman"/>
          <w:sz w:val="24"/>
          <w:szCs w:val="24"/>
        </w:rPr>
        <w:t>,</w:t>
      </w:r>
      <w:r w:rsidR="00F030EE" w:rsidRPr="00727280">
        <w:rPr>
          <w:rFonts w:ascii="Times New Roman" w:hAnsi="Times New Roman" w:cs="Times New Roman"/>
          <w:sz w:val="24"/>
          <w:szCs w:val="24"/>
        </w:rPr>
        <w:t xml:space="preserve"> the US Do Not Track Online Act of 2011). </w:t>
      </w:r>
      <w:r w:rsidR="009E0E76" w:rsidRPr="00727280">
        <w:rPr>
          <w:rFonts w:ascii="Times New Roman" w:hAnsi="Times New Roman" w:cs="Times New Roman"/>
          <w:sz w:val="24"/>
          <w:szCs w:val="24"/>
        </w:rPr>
        <w:t>F</w:t>
      </w:r>
      <w:r w:rsidR="00F030EE" w:rsidRPr="00727280">
        <w:rPr>
          <w:rFonts w:ascii="Times New Roman" w:hAnsi="Times New Roman" w:cs="Times New Roman"/>
          <w:sz w:val="24"/>
          <w:szCs w:val="24"/>
        </w:rPr>
        <w:t xml:space="preserve">eatures </w:t>
      </w:r>
      <w:r w:rsidR="009E0E76" w:rsidRPr="00727280">
        <w:rPr>
          <w:rFonts w:ascii="Times New Roman" w:hAnsi="Times New Roman" w:cs="Times New Roman"/>
          <w:sz w:val="24"/>
          <w:szCs w:val="24"/>
        </w:rPr>
        <w:t xml:space="preserve">such as </w:t>
      </w:r>
      <w:r w:rsidR="00F030EE" w:rsidRPr="00727280">
        <w:rPr>
          <w:rFonts w:ascii="Times New Roman" w:hAnsi="Times New Roman" w:cs="Times New Roman"/>
          <w:sz w:val="24"/>
          <w:szCs w:val="24"/>
        </w:rPr>
        <w:t xml:space="preserve">personalization allow rapid access </w:t>
      </w:r>
      <w:r w:rsidR="00F030EE" w:rsidRPr="00727280">
        <w:rPr>
          <w:rFonts w:ascii="Times New Roman" w:hAnsi="Times New Roman" w:cs="Times New Roman"/>
          <w:sz w:val="24"/>
          <w:szCs w:val="24"/>
        </w:rPr>
        <w:lastRenderedPageBreak/>
        <w:t>to more relevant information, but they present difficult ethical questions and fragment the public in troubling ways.</w:t>
      </w:r>
      <w:r w:rsidR="00882FF6" w:rsidRPr="00727280">
        <w:rPr>
          <w:rFonts w:ascii="Times New Roman" w:hAnsi="Times New Roman" w:cs="Times New Roman"/>
          <w:sz w:val="24"/>
          <w:szCs w:val="24"/>
        </w:rPr>
        <w:t xml:space="preserve"> For, instance political and social issues may have a negative impact on the effectiveness of security policies, organizations are open to malicious damage from unsatisfied employees, and they are probably even more open to damage causes by satisfied but care</w:t>
      </w:r>
      <w:r w:rsidR="006753FF" w:rsidRPr="00727280">
        <w:rPr>
          <w:rFonts w:ascii="Times New Roman" w:hAnsi="Times New Roman" w:cs="Times New Roman"/>
          <w:sz w:val="24"/>
          <w:szCs w:val="24"/>
        </w:rPr>
        <w:t>less</w:t>
      </w:r>
      <w:r w:rsidR="00882FF6" w:rsidRPr="00727280">
        <w:rPr>
          <w:rFonts w:ascii="Times New Roman" w:hAnsi="Times New Roman" w:cs="Times New Roman"/>
          <w:sz w:val="24"/>
          <w:szCs w:val="24"/>
        </w:rPr>
        <w:t xml:space="preserve"> employees.</w:t>
      </w:r>
      <w:r w:rsidR="00F030EE" w:rsidRPr="00727280">
        <w:rPr>
          <w:rFonts w:ascii="Times New Roman" w:hAnsi="Times New Roman" w:cs="Times New Roman"/>
          <w:sz w:val="24"/>
          <w:szCs w:val="24"/>
        </w:rPr>
        <w:t xml:space="preserve"> </w:t>
      </w:r>
      <w:r w:rsidR="00546A8E" w:rsidRPr="00727280">
        <w:rPr>
          <w:rFonts w:ascii="Times New Roman" w:hAnsi="Times New Roman" w:cs="Times New Roman"/>
          <w:sz w:val="24"/>
          <w:szCs w:val="24"/>
        </w:rPr>
        <w:t xml:space="preserve"> Conforming to these institutional expectations and norms is critical for organization to maintain its legitimacy in the field, which in turn, ensures its access to important scarce resources (Liu et al. 2010).</w:t>
      </w:r>
      <w:r w:rsidR="00B179EF" w:rsidRPr="00727280">
        <w:rPr>
          <w:rFonts w:ascii="Times New Roman" w:hAnsi="Times New Roman" w:cs="Times New Roman"/>
          <w:sz w:val="24"/>
          <w:szCs w:val="24"/>
        </w:rPr>
        <w:t xml:space="preserve"> Liu et al. (2010) further argue that when an organization is deciding whether to adopt an innovation (like BDPA in our case), it will try to obtain information related to institutional expectations and norms</w:t>
      </w:r>
      <w:r w:rsidR="00D009A6" w:rsidRPr="00727280">
        <w:rPr>
          <w:rFonts w:ascii="Times New Roman" w:hAnsi="Times New Roman" w:cs="Times New Roman"/>
          <w:sz w:val="24"/>
          <w:szCs w:val="24"/>
        </w:rPr>
        <w:t>, use the information to appraise the potential costs and benefits of adopting BDPA, and position itself accordingly to hedge against uncertainties (Choi and Eboch, 1998; Scott, 2008).</w:t>
      </w:r>
      <w:r w:rsidR="00546A8E" w:rsidRPr="00727280">
        <w:rPr>
          <w:rFonts w:ascii="Times New Roman" w:hAnsi="Times New Roman" w:cs="Times New Roman"/>
          <w:sz w:val="24"/>
          <w:szCs w:val="24"/>
        </w:rPr>
        <w:t xml:space="preserve"> </w:t>
      </w:r>
      <w:r w:rsidR="00F030EE" w:rsidRPr="00727280">
        <w:rPr>
          <w:rFonts w:ascii="Times New Roman" w:hAnsi="Times New Roman" w:cs="Times New Roman"/>
          <w:sz w:val="24"/>
          <w:szCs w:val="24"/>
        </w:rPr>
        <w:t>Hence</w:t>
      </w:r>
      <w:r w:rsidR="00B564CB" w:rsidRPr="00727280">
        <w:rPr>
          <w:rFonts w:ascii="Times New Roman" w:hAnsi="Times New Roman" w:cs="Times New Roman"/>
          <w:sz w:val="24"/>
          <w:szCs w:val="24"/>
        </w:rPr>
        <w:t>,</w:t>
      </w:r>
      <w:r w:rsidR="00F030EE" w:rsidRPr="00727280">
        <w:rPr>
          <w:rFonts w:ascii="Times New Roman" w:hAnsi="Times New Roman" w:cs="Times New Roman"/>
          <w:sz w:val="24"/>
          <w:szCs w:val="24"/>
        </w:rPr>
        <w:t xml:space="preserve"> organizations </w:t>
      </w:r>
      <w:r w:rsidR="00D4717B" w:rsidRPr="00727280">
        <w:rPr>
          <w:rFonts w:ascii="Times New Roman" w:hAnsi="Times New Roman" w:cs="Times New Roman"/>
          <w:sz w:val="24"/>
          <w:szCs w:val="24"/>
        </w:rPr>
        <w:t>are obliged</w:t>
      </w:r>
      <w:r w:rsidR="00F030EE" w:rsidRPr="00727280">
        <w:rPr>
          <w:rFonts w:ascii="Times New Roman" w:hAnsi="Times New Roman" w:cs="Times New Roman"/>
          <w:sz w:val="24"/>
          <w:szCs w:val="24"/>
        </w:rPr>
        <w:t xml:space="preserve"> to select safe</w:t>
      </w:r>
      <w:r w:rsidR="00525425" w:rsidRPr="00727280">
        <w:rPr>
          <w:rFonts w:ascii="Times New Roman" w:hAnsi="Times New Roman" w:cs="Times New Roman"/>
          <w:sz w:val="24"/>
          <w:szCs w:val="24"/>
        </w:rPr>
        <w:t>r</w:t>
      </w:r>
      <w:r w:rsidR="00F030EE" w:rsidRPr="00727280">
        <w:rPr>
          <w:rFonts w:ascii="Times New Roman" w:hAnsi="Times New Roman" w:cs="Times New Roman"/>
          <w:sz w:val="24"/>
          <w:szCs w:val="24"/>
        </w:rPr>
        <w:t xml:space="preserve"> </w:t>
      </w:r>
      <w:r w:rsidR="00B564CB" w:rsidRPr="00727280">
        <w:rPr>
          <w:rFonts w:ascii="Times New Roman" w:hAnsi="Times New Roman" w:cs="Times New Roman"/>
          <w:sz w:val="24"/>
          <w:szCs w:val="24"/>
        </w:rPr>
        <w:t>technologies, which</w:t>
      </w:r>
      <w:r w:rsidR="00F030EE" w:rsidRPr="00727280">
        <w:rPr>
          <w:rFonts w:ascii="Times New Roman" w:hAnsi="Times New Roman" w:cs="Times New Roman"/>
          <w:sz w:val="24"/>
          <w:szCs w:val="24"/>
        </w:rPr>
        <w:t xml:space="preserve"> can adhere to social pressures rather than economic benefits.</w:t>
      </w:r>
      <w:r w:rsidR="004D350B" w:rsidRPr="00727280">
        <w:rPr>
          <w:rFonts w:ascii="Times New Roman" w:hAnsi="Times New Roman" w:cs="Times New Roman"/>
          <w:sz w:val="24"/>
          <w:szCs w:val="24"/>
        </w:rPr>
        <w:t xml:space="preserve"> </w:t>
      </w:r>
      <w:r w:rsidR="00994D48" w:rsidRPr="00727280">
        <w:rPr>
          <w:rFonts w:ascii="Times New Roman" w:hAnsi="Times New Roman" w:cs="Times New Roman"/>
          <w:sz w:val="24"/>
          <w:szCs w:val="24"/>
        </w:rPr>
        <w:t>Jackson and Schuler (1995) argu</w:t>
      </w:r>
      <w:r w:rsidR="001D4D68" w:rsidRPr="00727280">
        <w:rPr>
          <w:rFonts w:ascii="Times New Roman" w:hAnsi="Times New Roman" w:cs="Times New Roman"/>
          <w:sz w:val="24"/>
          <w:szCs w:val="24"/>
        </w:rPr>
        <w:t>e</w:t>
      </w:r>
      <w:r w:rsidR="00994D48" w:rsidRPr="00727280">
        <w:rPr>
          <w:rFonts w:ascii="Times New Roman" w:hAnsi="Times New Roman" w:cs="Times New Roman"/>
          <w:sz w:val="24"/>
          <w:szCs w:val="24"/>
        </w:rPr>
        <w:t xml:space="preserve"> that institutional logic provides theoretical perspective to analyse the recruitment or selection process to comply with the legitimacy o</w:t>
      </w:r>
      <w:r w:rsidR="00A84E01" w:rsidRPr="00727280">
        <w:rPr>
          <w:rFonts w:ascii="Times New Roman" w:hAnsi="Times New Roman" w:cs="Times New Roman"/>
          <w:sz w:val="24"/>
          <w:szCs w:val="24"/>
        </w:rPr>
        <w:t>f organizations. Therefore,</w:t>
      </w:r>
    </w:p>
    <w:p w14:paraId="1FFF99E6" w14:textId="7DB6EAF0" w:rsidR="00FA2C25" w:rsidRPr="00727280" w:rsidRDefault="00AD3073" w:rsidP="00EA21BB">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t>H1</w:t>
      </w:r>
      <w:r w:rsidR="00AF4960" w:rsidRPr="00727280">
        <w:rPr>
          <w:rFonts w:ascii="Times New Roman" w:hAnsi="Times New Roman" w:cs="Times New Roman"/>
          <w:i/>
          <w:sz w:val="24"/>
          <w:szCs w:val="24"/>
        </w:rPr>
        <w:t>a</w:t>
      </w:r>
      <w:r w:rsidRPr="00727280">
        <w:rPr>
          <w:rFonts w:ascii="Times New Roman" w:hAnsi="Times New Roman" w:cs="Times New Roman"/>
          <w:i/>
          <w:sz w:val="24"/>
          <w:szCs w:val="24"/>
        </w:rPr>
        <w:t xml:space="preserve">: Coercive pressure (CP) </w:t>
      </w:r>
      <w:r w:rsidR="00001AC5" w:rsidRPr="00727280">
        <w:rPr>
          <w:rFonts w:ascii="Times New Roman" w:hAnsi="Times New Roman" w:cs="Times New Roman"/>
          <w:i/>
          <w:sz w:val="24"/>
          <w:szCs w:val="24"/>
        </w:rPr>
        <w:t xml:space="preserve">has </w:t>
      </w:r>
      <w:r w:rsidR="000203F4" w:rsidRPr="00727280">
        <w:rPr>
          <w:rFonts w:ascii="Times New Roman" w:hAnsi="Times New Roman" w:cs="Times New Roman"/>
          <w:i/>
          <w:sz w:val="24"/>
          <w:szCs w:val="24"/>
        </w:rPr>
        <w:t>significant</w:t>
      </w:r>
      <w:r w:rsidR="00FA2C25" w:rsidRPr="00727280">
        <w:rPr>
          <w:rFonts w:ascii="Times New Roman" w:hAnsi="Times New Roman" w:cs="Times New Roman"/>
          <w:i/>
          <w:sz w:val="24"/>
          <w:szCs w:val="24"/>
        </w:rPr>
        <w:t xml:space="preserve"> impact on selection of tang</w:t>
      </w:r>
      <w:r w:rsidR="000E4AE6" w:rsidRPr="00727280">
        <w:rPr>
          <w:rFonts w:ascii="Times New Roman" w:hAnsi="Times New Roman" w:cs="Times New Roman"/>
          <w:i/>
          <w:sz w:val="24"/>
          <w:szCs w:val="24"/>
        </w:rPr>
        <w:t>ible resources (TR</w:t>
      </w:r>
      <w:r w:rsidR="0026667F" w:rsidRPr="00727280">
        <w:rPr>
          <w:rFonts w:ascii="Times New Roman" w:hAnsi="Times New Roman" w:cs="Times New Roman"/>
          <w:i/>
          <w:sz w:val="24"/>
          <w:szCs w:val="24"/>
        </w:rPr>
        <w:t>)</w:t>
      </w:r>
      <w:r w:rsidR="00001AC5" w:rsidRPr="00727280">
        <w:rPr>
          <w:rFonts w:ascii="Times New Roman" w:hAnsi="Times New Roman" w:cs="Times New Roman"/>
          <w:i/>
          <w:sz w:val="24"/>
          <w:szCs w:val="24"/>
        </w:rPr>
        <w:t>.</w:t>
      </w:r>
    </w:p>
    <w:p w14:paraId="2BBFBE02" w14:textId="273F16AE" w:rsidR="005A13D4" w:rsidRPr="00727280" w:rsidRDefault="00AF4960" w:rsidP="00EA21BB">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t>H1b</w:t>
      </w:r>
      <w:r w:rsidR="005A13D4" w:rsidRPr="00727280">
        <w:rPr>
          <w:rFonts w:ascii="Times New Roman" w:hAnsi="Times New Roman" w:cs="Times New Roman"/>
          <w:i/>
          <w:sz w:val="24"/>
          <w:szCs w:val="24"/>
        </w:rPr>
        <w:t xml:space="preserve">: Coercive pressure (CP) </w:t>
      </w:r>
      <w:r w:rsidR="00001AC5" w:rsidRPr="00727280">
        <w:rPr>
          <w:rFonts w:ascii="Times New Roman" w:hAnsi="Times New Roman" w:cs="Times New Roman"/>
          <w:i/>
          <w:sz w:val="24"/>
          <w:szCs w:val="24"/>
        </w:rPr>
        <w:t xml:space="preserve">has </w:t>
      </w:r>
      <w:r w:rsidR="000203F4" w:rsidRPr="00727280">
        <w:rPr>
          <w:rFonts w:ascii="Times New Roman" w:hAnsi="Times New Roman" w:cs="Times New Roman"/>
          <w:i/>
          <w:sz w:val="24"/>
          <w:szCs w:val="24"/>
        </w:rPr>
        <w:t>significant</w:t>
      </w:r>
      <w:r w:rsidR="005A13D4" w:rsidRPr="00727280">
        <w:rPr>
          <w:rFonts w:ascii="Times New Roman" w:hAnsi="Times New Roman" w:cs="Times New Roman"/>
          <w:i/>
          <w:sz w:val="24"/>
          <w:szCs w:val="24"/>
        </w:rPr>
        <w:t xml:space="preserve"> impact on selection of human skills (HS)</w:t>
      </w:r>
      <w:r w:rsidR="00001AC5" w:rsidRPr="00727280">
        <w:rPr>
          <w:rFonts w:ascii="Times New Roman" w:hAnsi="Times New Roman" w:cs="Times New Roman"/>
          <w:i/>
          <w:sz w:val="24"/>
          <w:szCs w:val="24"/>
        </w:rPr>
        <w:t>.</w:t>
      </w:r>
    </w:p>
    <w:p w14:paraId="4C7DC66E" w14:textId="3A55E1FC" w:rsidR="00CD4641" w:rsidRPr="00727280" w:rsidRDefault="00CD4641"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2.1.2 Normative pressure</w:t>
      </w:r>
    </w:p>
    <w:p w14:paraId="10325603" w14:textId="5A9359F0" w:rsidR="00CD4641" w:rsidRPr="00727280" w:rsidRDefault="00491BD8"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 xml:space="preserve">Normative pressure (NP) on focal </w:t>
      </w:r>
      <w:r w:rsidR="006E66C7" w:rsidRPr="00727280">
        <w:rPr>
          <w:rFonts w:ascii="Times New Roman" w:hAnsi="Times New Roman" w:cs="Times New Roman"/>
          <w:sz w:val="24"/>
          <w:szCs w:val="24"/>
        </w:rPr>
        <w:t>organization</w:t>
      </w:r>
      <w:r w:rsidRPr="00727280">
        <w:rPr>
          <w:rFonts w:ascii="Times New Roman" w:hAnsi="Times New Roman" w:cs="Times New Roman"/>
          <w:sz w:val="24"/>
          <w:szCs w:val="24"/>
        </w:rPr>
        <w:t xml:space="preserve">s </w:t>
      </w:r>
      <w:r w:rsidR="00001AC5" w:rsidRPr="00727280">
        <w:rPr>
          <w:rFonts w:ascii="Times New Roman" w:hAnsi="Times New Roman" w:cs="Times New Roman"/>
          <w:sz w:val="24"/>
          <w:szCs w:val="24"/>
        </w:rPr>
        <w:t xml:space="preserve">is </w:t>
      </w:r>
      <w:r w:rsidRPr="00727280">
        <w:rPr>
          <w:rFonts w:ascii="Times New Roman" w:hAnsi="Times New Roman" w:cs="Times New Roman"/>
          <w:sz w:val="24"/>
          <w:szCs w:val="24"/>
        </w:rPr>
        <w:t>the pressures that emanate</w:t>
      </w:r>
      <w:r w:rsidR="00001AC5" w:rsidRPr="00727280">
        <w:rPr>
          <w:rFonts w:ascii="Times New Roman" w:hAnsi="Times New Roman" w:cs="Times New Roman"/>
          <w:sz w:val="24"/>
          <w:szCs w:val="24"/>
        </w:rPr>
        <w:t xml:space="preserve">s </w:t>
      </w:r>
      <w:r w:rsidRPr="00727280">
        <w:rPr>
          <w:rFonts w:ascii="Times New Roman" w:hAnsi="Times New Roman" w:cs="Times New Roman"/>
          <w:sz w:val="24"/>
          <w:szCs w:val="24"/>
        </w:rPr>
        <w:t>from professionalization (Zheng et al.</w:t>
      </w:r>
      <w:r w:rsidR="00C07EF5" w:rsidRPr="00727280">
        <w:rPr>
          <w:rFonts w:ascii="Times New Roman" w:hAnsi="Times New Roman" w:cs="Times New Roman"/>
          <w:sz w:val="24"/>
          <w:szCs w:val="24"/>
        </w:rPr>
        <w:t>,</w:t>
      </w:r>
      <w:r w:rsidRPr="00727280">
        <w:rPr>
          <w:rFonts w:ascii="Times New Roman" w:hAnsi="Times New Roman" w:cs="Times New Roman"/>
          <w:sz w:val="24"/>
          <w:szCs w:val="24"/>
        </w:rPr>
        <w:t xml:space="preserve"> 2013). </w:t>
      </w:r>
      <w:r w:rsidR="009A1C05" w:rsidRPr="00727280">
        <w:rPr>
          <w:rFonts w:ascii="Times New Roman" w:hAnsi="Times New Roman" w:cs="Times New Roman"/>
          <w:sz w:val="24"/>
          <w:szCs w:val="24"/>
        </w:rPr>
        <w:t xml:space="preserve">Within each </w:t>
      </w:r>
      <w:r w:rsidR="00A41157" w:rsidRPr="00727280">
        <w:rPr>
          <w:rFonts w:ascii="Times New Roman" w:hAnsi="Times New Roman" w:cs="Times New Roman"/>
          <w:sz w:val="24"/>
          <w:szCs w:val="24"/>
        </w:rPr>
        <w:t>industry</w:t>
      </w:r>
      <w:r w:rsidR="009E3199" w:rsidRPr="00727280">
        <w:rPr>
          <w:rFonts w:ascii="Times New Roman" w:hAnsi="Times New Roman" w:cs="Times New Roman"/>
          <w:sz w:val="24"/>
          <w:szCs w:val="24"/>
        </w:rPr>
        <w:t>,</w:t>
      </w:r>
      <w:r w:rsidR="00CD4641" w:rsidRPr="00727280">
        <w:rPr>
          <w:rFonts w:ascii="Times New Roman" w:hAnsi="Times New Roman" w:cs="Times New Roman"/>
          <w:sz w:val="24"/>
          <w:szCs w:val="24"/>
        </w:rPr>
        <w:t xml:space="preserve"> a pool of almost interchangeable employees is created through formal education and professional networks</w:t>
      </w:r>
      <w:r w:rsidR="0044072A" w:rsidRPr="00727280">
        <w:rPr>
          <w:rFonts w:ascii="Times New Roman" w:hAnsi="Times New Roman" w:cs="Times New Roman"/>
          <w:sz w:val="24"/>
          <w:szCs w:val="24"/>
        </w:rPr>
        <w:t xml:space="preserve"> (DiMaggio and Powell, 1983; Liang et al.</w:t>
      </w:r>
      <w:r w:rsidR="001A1BBB" w:rsidRPr="00727280">
        <w:rPr>
          <w:rFonts w:ascii="Times New Roman" w:hAnsi="Times New Roman" w:cs="Times New Roman"/>
          <w:sz w:val="24"/>
          <w:szCs w:val="24"/>
        </w:rPr>
        <w:t>,</w:t>
      </w:r>
      <w:r w:rsidR="0044072A" w:rsidRPr="00727280">
        <w:rPr>
          <w:rFonts w:ascii="Times New Roman" w:hAnsi="Times New Roman" w:cs="Times New Roman"/>
          <w:sz w:val="24"/>
          <w:szCs w:val="24"/>
        </w:rPr>
        <w:t xml:space="preserve"> 2007; Zheng et al.</w:t>
      </w:r>
      <w:r w:rsidR="001A1BBB" w:rsidRPr="00727280">
        <w:rPr>
          <w:rFonts w:ascii="Times New Roman" w:hAnsi="Times New Roman" w:cs="Times New Roman"/>
          <w:sz w:val="24"/>
          <w:szCs w:val="24"/>
        </w:rPr>
        <w:t>,</w:t>
      </w:r>
      <w:r w:rsidR="0044072A" w:rsidRPr="00727280">
        <w:rPr>
          <w:rFonts w:ascii="Times New Roman" w:hAnsi="Times New Roman" w:cs="Times New Roman"/>
          <w:sz w:val="24"/>
          <w:szCs w:val="24"/>
        </w:rPr>
        <w:t xml:space="preserve"> 2013)</w:t>
      </w:r>
      <w:r w:rsidR="00CD4641" w:rsidRPr="00727280">
        <w:rPr>
          <w:rFonts w:ascii="Times New Roman" w:hAnsi="Times New Roman" w:cs="Times New Roman"/>
          <w:sz w:val="24"/>
          <w:szCs w:val="24"/>
        </w:rPr>
        <w:t>.</w:t>
      </w:r>
      <w:r w:rsidRPr="00727280">
        <w:rPr>
          <w:rFonts w:ascii="Times New Roman" w:hAnsi="Times New Roman" w:cs="Times New Roman"/>
          <w:sz w:val="24"/>
          <w:szCs w:val="24"/>
        </w:rPr>
        <w:t xml:space="preserve"> Teo et al. (2003) argue that NP act</w:t>
      </w:r>
      <w:r w:rsidR="00001AC5" w:rsidRPr="00727280">
        <w:rPr>
          <w:rFonts w:ascii="Times New Roman" w:hAnsi="Times New Roman" w:cs="Times New Roman"/>
          <w:sz w:val="24"/>
          <w:szCs w:val="24"/>
        </w:rPr>
        <w:t>s</w:t>
      </w:r>
      <w:r w:rsidRPr="00727280">
        <w:rPr>
          <w:rFonts w:ascii="Times New Roman" w:hAnsi="Times New Roman" w:cs="Times New Roman"/>
          <w:sz w:val="24"/>
          <w:szCs w:val="24"/>
        </w:rPr>
        <w:t xml:space="preserve"> as an impetus for the adoption of inter</w:t>
      </w:r>
      <w:r w:rsidR="006E66C7" w:rsidRPr="00727280">
        <w:rPr>
          <w:rFonts w:ascii="Times New Roman" w:hAnsi="Times New Roman" w:cs="Times New Roman"/>
          <w:sz w:val="24"/>
          <w:szCs w:val="24"/>
        </w:rPr>
        <w:t>organization</w:t>
      </w:r>
      <w:r w:rsidRPr="00727280">
        <w:rPr>
          <w:rFonts w:ascii="Times New Roman" w:hAnsi="Times New Roman" w:cs="Times New Roman"/>
          <w:sz w:val="24"/>
          <w:szCs w:val="24"/>
        </w:rPr>
        <w:t>al information systems. Liu et al. (2010)</w:t>
      </w:r>
      <w:r w:rsidR="00790B15" w:rsidRPr="00727280">
        <w:rPr>
          <w:rFonts w:ascii="Times New Roman" w:hAnsi="Times New Roman" w:cs="Times New Roman"/>
          <w:sz w:val="24"/>
          <w:szCs w:val="24"/>
        </w:rPr>
        <w:t xml:space="preserve"> further argue that </w:t>
      </w:r>
      <w:r w:rsidR="006E66C7" w:rsidRPr="00727280">
        <w:rPr>
          <w:rFonts w:ascii="Times New Roman" w:hAnsi="Times New Roman" w:cs="Times New Roman"/>
          <w:sz w:val="24"/>
          <w:szCs w:val="24"/>
        </w:rPr>
        <w:t>organization</w:t>
      </w:r>
      <w:r w:rsidR="00790B15" w:rsidRPr="00727280">
        <w:rPr>
          <w:rFonts w:ascii="Times New Roman" w:hAnsi="Times New Roman" w:cs="Times New Roman"/>
          <w:sz w:val="24"/>
          <w:szCs w:val="24"/>
        </w:rPr>
        <w:t xml:space="preserve">s </w:t>
      </w:r>
      <w:r w:rsidR="00001AC5" w:rsidRPr="00727280">
        <w:rPr>
          <w:rFonts w:ascii="Times New Roman" w:hAnsi="Times New Roman" w:cs="Times New Roman"/>
          <w:sz w:val="24"/>
          <w:szCs w:val="24"/>
        </w:rPr>
        <w:t xml:space="preserve">– in order </w:t>
      </w:r>
      <w:r w:rsidR="00790B15" w:rsidRPr="00727280">
        <w:rPr>
          <w:rFonts w:ascii="Times New Roman" w:hAnsi="Times New Roman" w:cs="Times New Roman"/>
          <w:sz w:val="24"/>
          <w:szCs w:val="24"/>
        </w:rPr>
        <w:t xml:space="preserve">to avoid being locked out of cooperative relationships and to ensure access to </w:t>
      </w:r>
      <w:r w:rsidR="006E66C7" w:rsidRPr="00727280">
        <w:rPr>
          <w:rFonts w:ascii="Times New Roman" w:hAnsi="Times New Roman" w:cs="Times New Roman"/>
          <w:sz w:val="24"/>
          <w:szCs w:val="24"/>
        </w:rPr>
        <w:t>organization</w:t>
      </w:r>
      <w:r w:rsidR="00790B15" w:rsidRPr="00727280">
        <w:rPr>
          <w:rFonts w:ascii="Times New Roman" w:hAnsi="Times New Roman" w:cs="Times New Roman"/>
          <w:sz w:val="24"/>
          <w:szCs w:val="24"/>
        </w:rPr>
        <w:t>al resources</w:t>
      </w:r>
      <w:r w:rsidR="00001AC5" w:rsidRPr="00727280">
        <w:rPr>
          <w:rFonts w:ascii="Times New Roman" w:hAnsi="Times New Roman" w:cs="Times New Roman"/>
          <w:sz w:val="24"/>
          <w:szCs w:val="24"/>
        </w:rPr>
        <w:t xml:space="preserve"> –</w:t>
      </w:r>
      <w:r w:rsidR="00790B15" w:rsidRPr="00727280">
        <w:rPr>
          <w:rFonts w:ascii="Times New Roman" w:hAnsi="Times New Roman" w:cs="Times New Roman"/>
          <w:sz w:val="24"/>
          <w:szCs w:val="24"/>
        </w:rPr>
        <w:t xml:space="preserve"> will align </w:t>
      </w:r>
      <w:r w:rsidR="00001AC5" w:rsidRPr="00727280">
        <w:rPr>
          <w:rFonts w:ascii="Times New Roman" w:hAnsi="Times New Roman" w:cs="Times New Roman"/>
          <w:sz w:val="24"/>
          <w:szCs w:val="24"/>
        </w:rPr>
        <w:t xml:space="preserve">with </w:t>
      </w:r>
      <w:r w:rsidR="00790B15" w:rsidRPr="00727280">
        <w:rPr>
          <w:rFonts w:ascii="Times New Roman" w:hAnsi="Times New Roman" w:cs="Times New Roman"/>
          <w:sz w:val="24"/>
          <w:szCs w:val="24"/>
        </w:rPr>
        <w:t>normative pressures and be inclined to adopt innovative technologies</w:t>
      </w:r>
      <w:r w:rsidR="00001AC5" w:rsidRPr="00727280">
        <w:rPr>
          <w:rFonts w:ascii="Times New Roman" w:hAnsi="Times New Roman" w:cs="Times New Roman"/>
          <w:sz w:val="24"/>
          <w:szCs w:val="24"/>
        </w:rPr>
        <w:t xml:space="preserve"> if this pressure materializes</w:t>
      </w:r>
      <w:r w:rsidR="00790B15" w:rsidRPr="00727280">
        <w:rPr>
          <w:rFonts w:ascii="Times New Roman" w:hAnsi="Times New Roman" w:cs="Times New Roman"/>
          <w:sz w:val="24"/>
          <w:szCs w:val="24"/>
        </w:rPr>
        <w:t xml:space="preserve">. </w:t>
      </w:r>
      <w:r w:rsidR="00CD4641" w:rsidRPr="00727280">
        <w:rPr>
          <w:rFonts w:ascii="Times New Roman" w:hAnsi="Times New Roman" w:cs="Times New Roman"/>
          <w:sz w:val="24"/>
          <w:szCs w:val="24"/>
        </w:rPr>
        <w:t>Thus</w:t>
      </w:r>
      <w:r w:rsidR="009E3199" w:rsidRPr="00727280">
        <w:rPr>
          <w:rFonts w:ascii="Times New Roman" w:hAnsi="Times New Roman" w:cs="Times New Roman"/>
          <w:sz w:val="24"/>
          <w:szCs w:val="24"/>
        </w:rPr>
        <w:t>,</w:t>
      </w:r>
      <w:r w:rsidR="00CD4641" w:rsidRPr="00727280">
        <w:rPr>
          <w:rFonts w:ascii="Times New Roman" w:hAnsi="Times New Roman" w:cs="Times New Roman"/>
          <w:sz w:val="24"/>
          <w:szCs w:val="24"/>
        </w:rPr>
        <w:t xml:space="preserve"> due to similar orientation and disposition, these individuals shape </w:t>
      </w:r>
      <w:r w:rsidR="006E66C7" w:rsidRPr="00727280">
        <w:rPr>
          <w:rFonts w:ascii="Times New Roman" w:hAnsi="Times New Roman" w:cs="Times New Roman"/>
          <w:sz w:val="24"/>
          <w:szCs w:val="24"/>
        </w:rPr>
        <w:t>organization</w:t>
      </w:r>
      <w:r w:rsidR="00CD4641" w:rsidRPr="00727280">
        <w:rPr>
          <w:rFonts w:ascii="Times New Roman" w:hAnsi="Times New Roman" w:cs="Times New Roman"/>
          <w:sz w:val="24"/>
          <w:szCs w:val="24"/>
        </w:rPr>
        <w:t>al behaviour.</w:t>
      </w:r>
      <w:r w:rsidR="00FC192B" w:rsidRPr="00727280">
        <w:rPr>
          <w:rFonts w:ascii="Times New Roman" w:hAnsi="Times New Roman" w:cs="Times New Roman"/>
          <w:sz w:val="24"/>
          <w:szCs w:val="24"/>
        </w:rPr>
        <w:t xml:space="preserve"> </w:t>
      </w:r>
      <w:r w:rsidR="00DE7104" w:rsidRPr="00727280">
        <w:rPr>
          <w:rFonts w:ascii="Times New Roman" w:hAnsi="Times New Roman" w:cs="Times New Roman"/>
          <w:sz w:val="24"/>
          <w:szCs w:val="24"/>
        </w:rPr>
        <w:t xml:space="preserve">In </w:t>
      </w:r>
      <w:r w:rsidR="009A1C05" w:rsidRPr="00727280">
        <w:rPr>
          <w:rFonts w:ascii="Times New Roman" w:hAnsi="Times New Roman" w:cs="Times New Roman"/>
          <w:sz w:val="24"/>
          <w:szCs w:val="24"/>
        </w:rPr>
        <w:t xml:space="preserve">the </w:t>
      </w:r>
      <w:r w:rsidR="00DE7104" w:rsidRPr="00727280">
        <w:rPr>
          <w:rFonts w:ascii="Times New Roman" w:hAnsi="Times New Roman" w:cs="Times New Roman"/>
          <w:sz w:val="24"/>
          <w:szCs w:val="24"/>
        </w:rPr>
        <w:t xml:space="preserve">BDPA era, </w:t>
      </w:r>
      <w:r w:rsidR="006E66C7" w:rsidRPr="00727280">
        <w:rPr>
          <w:rFonts w:ascii="Times New Roman" w:hAnsi="Times New Roman" w:cs="Times New Roman"/>
          <w:sz w:val="24"/>
          <w:szCs w:val="24"/>
        </w:rPr>
        <w:t>organization</w:t>
      </w:r>
      <w:r w:rsidR="00FC192B" w:rsidRPr="00727280">
        <w:rPr>
          <w:rFonts w:ascii="Times New Roman" w:hAnsi="Times New Roman" w:cs="Times New Roman"/>
          <w:sz w:val="24"/>
          <w:szCs w:val="24"/>
        </w:rPr>
        <w:t xml:space="preserve">s </w:t>
      </w:r>
      <w:r w:rsidR="009A1C05" w:rsidRPr="00727280">
        <w:rPr>
          <w:rFonts w:ascii="Times New Roman" w:hAnsi="Times New Roman" w:cs="Times New Roman"/>
          <w:sz w:val="24"/>
          <w:szCs w:val="24"/>
        </w:rPr>
        <w:t xml:space="preserve">may be </w:t>
      </w:r>
      <w:r w:rsidR="00DE7104" w:rsidRPr="00727280">
        <w:rPr>
          <w:rFonts w:ascii="Times New Roman" w:hAnsi="Times New Roman" w:cs="Times New Roman"/>
          <w:sz w:val="24"/>
          <w:szCs w:val="24"/>
        </w:rPr>
        <w:t xml:space="preserve">pressurised </w:t>
      </w:r>
      <w:r w:rsidR="00FC192B" w:rsidRPr="00727280">
        <w:rPr>
          <w:rFonts w:ascii="Times New Roman" w:hAnsi="Times New Roman" w:cs="Times New Roman"/>
          <w:sz w:val="24"/>
          <w:szCs w:val="24"/>
        </w:rPr>
        <w:t>to embrace data driven decision</w:t>
      </w:r>
      <w:r w:rsidR="00195391" w:rsidRPr="00727280">
        <w:rPr>
          <w:rFonts w:ascii="Times New Roman" w:hAnsi="Times New Roman" w:cs="Times New Roman"/>
          <w:sz w:val="24"/>
          <w:szCs w:val="24"/>
        </w:rPr>
        <w:t>s</w:t>
      </w:r>
      <w:r w:rsidR="00FC192B" w:rsidRPr="00727280">
        <w:rPr>
          <w:rFonts w:ascii="Times New Roman" w:hAnsi="Times New Roman" w:cs="Times New Roman"/>
          <w:sz w:val="24"/>
          <w:szCs w:val="24"/>
        </w:rPr>
        <w:t xml:space="preserve"> due to more managers with</w:t>
      </w:r>
      <w:r w:rsidR="009A1C05" w:rsidRPr="00727280">
        <w:rPr>
          <w:rFonts w:ascii="Times New Roman" w:hAnsi="Times New Roman" w:cs="Times New Roman"/>
          <w:sz w:val="24"/>
          <w:szCs w:val="24"/>
        </w:rPr>
        <w:t xml:space="preserve"> a</w:t>
      </w:r>
      <w:r w:rsidR="00FC192B" w:rsidRPr="00727280">
        <w:rPr>
          <w:rFonts w:ascii="Times New Roman" w:hAnsi="Times New Roman" w:cs="Times New Roman"/>
          <w:sz w:val="24"/>
          <w:szCs w:val="24"/>
        </w:rPr>
        <w:t xml:space="preserve"> technology and management background occupying the upper echelon</w:t>
      </w:r>
      <w:r w:rsidR="009A1C05" w:rsidRPr="00727280">
        <w:rPr>
          <w:rFonts w:ascii="Times New Roman" w:hAnsi="Times New Roman" w:cs="Times New Roman"/>
          <w:sz w:val="24"/>
          <w:szCs w:val="24"/>
        </w:rPr>
        <w:t>s</w:t>
      </w:r>
      <w:r w:rsidR="008B3F30" w:rsidRPr="00727280">
        <w:rPr>
          <w:rFonts w:ascii="Times New Roman" w:hAnsi="Times New Roman" w:cs="Times New Roman"/>
          <w:sz w:val="24"/>
          <w:szCs w:val="24"/>
        </w:rPr>
        <w:t xml:space="preserve"> (</w:t>
      </w:r>
      <w:r w:rsidRPr="00727280">
        <w:rPr>
          <w:rFonts w:ascii="Times New Roman" w:hAnsi="Times New Roman" w:cs="Times New Roman"/>
          <w:sz w:val="24"/>
          <w:szCs w:val="24"/>
        </w:rPr>
        <w:t xml:space="preserve">Gupta and George, 2016; </w:t>
      </w:r>
      <w:r w:rsidR="008B3F30" w:rsidRPr="00727280">
        <w:rPr>
          <w:rFonts w:ascii="Times New Roman" w:hAnsi="Times New Roman" w:cs="Times New Roman"/>
          <w:sz w:val="24"/>
          <w:szCs w:val="24"/>
        </w:rPr>
        <w:t>Akhtar et al.</w:t>
      </w:r>
      <w:r w:rsidR="00C07EF5" w:rsidRPr="00727280">
        <w:rPr>
          <w:rFonts w:ascii="Times New Roman" w:hAnsi="Times New Roman" w:cs="Times New Roman"/>
          <w:sz w:val="24"/>
          <w:szCs w:val="24"/>
        </w:rPr>
        <w:t>,</w:t>
      </w:r>
      <w:r w:rsidR="008B3F30" w:rsidRPr="00727280">
        <w:rPr>
          <w:rFonts w:ascii="Times New Roman" w:hAnsi="Times New Roman" w:cs="Times New Roman"/>
          <w:sz w:val="24"/>
          <w:szCs w:val="24"/>
        </w:rPr>
        <w:t xml:space="preserve"> 2018)</w:t>
      </w:r>
      <w:r w:rsidR="00FC192B" w:rsidRPr="00727280">
        <w:rPr>
          <w:rFonts w:ascii="Times New Roman" w:hAnsi="Times New Roman" w:cs="Times New Roman"/>
          <w:sz w:val="24"/>
          <w:szCs w:val="24"/>
        </w:rPr>
        <w:t>. Hence, we can argue that NP has significant influence on resources selection</w:t>
      </w:r>
      <w:r w:rsidR="00AF4A5E" w:rsidRPr="00727280">
        <w:rPr>
          <w:rFonts w:ascii="Times New Roman" w:hAnsi="Times New Roman" w:cs="Times New Roman"/>
          <w:sz w:val="24"/>
          <w:szCs w:val="24"/>
        </w:rPr>
        <w:t>:</w:t>
      </w:r>
    </w:p>
    <w:p w14:paraId="761A61B7" w14:textId="665F2A98" w:rsidR="00AD3073" w:rsidRPr="00727280" w:rsidRDefault="00AD3073" w:rsidP="00EA21BB">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t>H</w:t>
      </w:r>
      <w:r w:rsidR="00AF4960" w:rsidRPr="00727280">
        <w:rPr>
          <w:rFonts w:ascii="Times New Roman" w:hAnsi="Times New Roman" w:cs="Times New Roman"/>
          <w:i/>
          <w:sz w:val="24"/>
          <w:szCs w:val="24"/>
        </w:rPr>
        <w:t>2a</w:t>
      </w:r>
      <w:r w:rsidRPr="00727280">
        <w:rPr>
          <w:rFonts w:ascii="Times New Roman" w:hAnsi="Times New Roman" w:cs="Times New Roman"/>
          <w:i/>
          <w:sz w:val="24"/>
          <w:szCs w:val="24"/>
        </w:rPr>
        <w:t>: Normative pressure (NP) ha</w:t>
      </w:r>
      <w:r w:rsidR="00001AC5" w:rsidRPr="00727280">
        <w:rPr>
          <w:rFonts w:ascii="Times New Roman" w:hAnsi="Times New Roman" w:cs="Times New Roman"/>
          <w:i/>
          <w:sz w:val="24"/>
          <w:szCs w:val="24"/>
        </w:rPr>
        <w:t>s</w:t>
      </w:r>
      <w:r w:rsidRPr="00727280">
        <w:rPr>
          <w:rFonts w:ascii="Times New Roman" w:hAnsi="Times New Roman" w:cs="Times New Roman"/>
          <w:i/>
          <w:sz w:val="24"/>
          <w:szCs w:val="24"/>
        </w:rPr>
        <w:t xml:space="preserve"> </w:t>
      </w:r>
      <w:r w:rsidR="000203F4" w:rsidRPr="00727280">
        <w:rPr>
          <w:rFonts w:ascii="Times New Roman" w:hAnsi="Times New Roman" w:cs="Times New Roman"/>
          <w:i/>
          <w:sz w:val="24"/>
          <w:szCs w:val="24"/>
        </w:rPr>
        <w:t>significant</w:t>
      </w:r>
      <w:r w:rsidRPr="00727280">
        <w:rPr>
          <w:rFonts w:ascii="Times New Roman" w:hAnsi="Times New Roman" w:cs="Times New Roman"/>
          <w:i/>
          <w:sz w:val="24"/>
          <w:szCs w:val="24"/>
        </w:rPr>
        <w:t xml:space="preserve"> impact on selec</w:t>
      </w:r>
      <w:r w:rsidR="000E4AE6" w:rsidRPr="00727280">
        <w:rPr>
          <w:rFonts w:ascii="Times New Roman" w:hAnsi="Times New Roman" w:cs="Times New Roman"/>
          <w:i/>
          <w:sz w:val="24"/>
          <w:szCs w:val="24"/>
        </w:rPr>
        <w:t>tion of tangible resources (TR</w:t>
      </w:r>
      <w:r w:rsidRPr="00727280">
        <w:rPr>
          <w:rFonts w:ascii="Times New Roman" w:hAnsi="Times New Roman" w:cs="Times New Roman"/>
          <w:i/>
          <w:sz w:val="24"/>
          <w:szCs w:val="24"/>
        </w:rPr>
        <w:t>);</w:t>
      </w:r>
    </w:p>
    <w:p w14:paraId="6D23A542" w14:textId="4669F5C9" w:rsidR="00AD3073" w:rsidRPr="00727280" w:rsidRDefault="00AD3073" w:rsidP="00EA21BB">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lastRenderedPageBreak/>
        <w:t>H</w:t>
      </w:r>
      <w:r w:rsidR="00AF4960" w:rsidRPr="00727280">
        <w:rPr>
          <w:rFonts w:ascii="Times New Roman" w:hAnsi="Times New Roman" w:cs="Times New Roman"/>
          <w:i/>
          <w:sz w:val="24"/>
          <w:szCs w:val="24"/>
        </w:rPr>
        <w:t>2b</w:t>
      </w:r>
      <w:r w:rsidRPr="00727280">
        <w:rPr>
          <w:rFonts w:ascii="Times New Roman" w:hAnsi="Times New Roman" w:cs="Times New Roman"/>
          <w:i/>
          <w:sz w:val="24"/>
          <w:szCs w:val="24"/>
        </w:rPr>
        <w:t>: Normative pressure (NP) ha</w:t>
      </w:r>
      <w:r w:rsidR="00001AC5" w:rsidRPr="00727280">
        <w:rPr>
          <w:rFonts w:ascii="Times New Roman" w:hAnsi="Times New Roman" w:cs="Times New Roman"/>
          <w:i/>
          <w:sz w:val="24"/>
          <w:szCs w:val="24"/>
        </w:rPr>
        <w:t>s</w:t>
      </w:r>
      <w:r w:rsidR="009A1C05" w:rsidRPr="00727280">
        <w:rPr>
          <w:rFonts w:ascii="Times New Roman" w:hAnsi="Times New Roman" w:cs="Times New Roman"/>
          <w:i/>
          <w:sz w:val="24"/>
          <w:szCs w:val="24"/>
        </w:rPr>
        <w:t xml:space="preserve"> </w:t>
      </w:r>
      <w:r w:rsidR="000203F4" w:rsidRPr="00727280">
        <w:rPr>
          <w:rFonts w:ascii="Times New Roman" w:hAnsi="Times New Roman" w:cs="Times New Roman"/>
          <w:i/>
          <w:sz w:val="24"/>
          <w:szCs w:val="24"/>
        </w:rPr>
        <w:t>significant</w:t>
      </w:r>
      <w:r w:rsidRPr="00727280">
        <w:rPr>
          <w:rFonts w:ascii="Times New Roman" w:hAnsi="Times New Roman" w:cs="Times New Roman"/>
          <w:i/>
          <w:sz w:val="24"/>
          <w:szCs w:val="24"/>
        </w:rPr>
        <w:t xml:space="preserve"> impact on building human skills (H</w:t>
      </w:r>
      <w:r w:rsidR="00C24157" w:rsidRPr="00727280">
        <w:rPr>
          <w:rFonts w:ascii="Times New Roman" w:hAnsi="Times New Roman" w:cs="Times New Roman"/>
          <w:i/>
          <w:sz w:val="24"/>
          <w:szCs w:val="24"/>
        </w:rPr>
        <w:t>S</w:t>
      </w:r>
      <w:r w:rsidRPr="00727280">
        <w:rPr>
          <w:rFonts w:ascii="Times New Roman" w:hAnsi="Times New Roman" w:cs="Times New Roman"/>
          <w:i/>
          <w:sz w:val="24"/>
          <w:szCs w:val="24"/>
        </w:rPr>
        <w:t>);</w:t>
      </w:r>
    </w:p>
    <w:p w14:paraId="2119A7EE" w14:textId="6A06EC25" w:rsidR="00CD4641" w:rsidRPr="00727280" w:rsidRDefault="00CD4641"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2.1.3 Mimetic pressure</w:t>
      </w:r>
    </w:p>
    <w:p w14:paraId="0FCEDE60" w14:textId="269E3643" w:rsidR="00F32203" w:rsidRPr="00727280" w:rsidRDefault="00CD4641" w:rsidP="00EA21BB">
      <w:pPr>
        <w:spacing w:line="360" w:lineRule="auto"/>
        <w:jc w:val="both"/>
        <w:rPr>
          <w:rFonts w:ascii="Times New Roman" w:hAnsi="Times New Roman" w:cs="Times New Roman"/>
          <w:sz w:val="24"/>
          <w:szCs w:val="24"/>
        </w:rPr>
      </w:pPr>
      <w:r w:rsidRPr="00727280">
        <w:rPr>
          <w:rFonts w:ascii="Times New Roman" w:hAnsi="Times New Roman" w:cs="Times New Roman"/>
          <w:i/>
          <w:sz w:val="24"/>
          <w:szCs w:val="24"/>
        </w:rPr>
        <w:t>Mimetic pressure</w:t>
      </w:r>
      <w:r w:rsidR="00D16542" w:rsidRPr="00727280">
        <w:rPr>
          <w:rFonts w:ascii="Times New Roman" w:hAnsi="Times New Roman" w:cs="Times New Roman"/>
          <w:i/>
          <w:sz w:val="24"/>
          <w:szCs w:val="24"/>
        </w:rPr>
        <w:t xml:space="preserve"> </w:t>
      </w:r>
      <w:r w:rsidRPr="00727280">
        <w:rPr>
          <w:rFonts w:ascii="Times New Roman" w:hAnsi="Times New Roman" w:cs="Times New Roman"/>
          <w:sz w:val="24"/>
          <w:szCs w:val="24"/>
        </w:rPr>
        <w:t>(MP) result</w:t>
      </w:r>
      <w:r w:rsidR="005533E9" w:rsidRPr="00727280">
        <w:rPr>
          <w:rFonts w:ascii="Times New Roman" w:hAnsi="Times New Roman" w:cs="Times New Roman"/>
          <w:sz w:val="24"/>
          <w:szCs w:val="24"/>
        </w:rPr>
        <w:t>s</w:t>
      </w:r>
      <w:r w:rsidRPr="00727280">
        <w:rPr>
          <w:rFonts w:ascii="Times New Roman" w:hAnsi="Times New Roman" w:cs="Times New Roman"/>
          <w:sz w:val="24"/>
          <w:szCs w:val="24"/>
        </w:rPr>
        <w:t xml:space="preserve"> from the organizations</w:t>
      </w:r>
      <w:r w:rsidR="00413792" w:rsidRPr="00727280">
        <w:rPr>
          <w:rFonts w:ascii="Times New Roman" w:hAnsi="Times New Roman" w:cs="Times New Roman"/>
          <w:sz w:val="24"/>
          <w:szCs w:val="24"/>
        </w:rPr>
        <w:t>’</w:t>
      </w:r>
      <w:r w:rsidRPr="00727280">
        <w:rPr>
          <w:rFonts w:ascii="Times New Roman" w:hAnsi="Times New Roman" w:cs="Times New Roman"/>
          <w:sz w:val="24"/>
          <w:szCs w:val="24"/>
        </w:rPr>
        <w:t xml:space="preserve"> tendency to mimic other</w:t>
      </w:r>
      <w:r w:rsidR="000C614E" w:rsidRPr="00727280">
        <w:rPr>
          <w:rFonts w:ascii="Times New Roman" w:hAnsi="Times New Roman" w:cs="Times New Roman"/>
          <w:sz w:val="24"/>
          <w:szCs w:val="24"/>
        </w:rPr>
        <w:t>s</w:t>
      </w:r>
      <w:r w:rsidRPr="00727280">
        <w:rPr>
          <w:rFonts w:ascii="Times New Roman" w:hAnsi="Times New Roman" w:cs="Times New Roman"/>
          <w:sz w:val="24"/>
          <w:szCs w:val="24"/>
        </w:rPr>
        <w:t xml:space="preserve">. </w:t>
      </w:r>
      <w:r w:rsidR="00C2041F" w:rsidRPr="00727280">
        <w:rPr>
          <w:rFonts w:ascii="Times New Roman" w:hAnsi="Times New Roman" w:cs="Times New Roman"/>
          <w:sz w:val="24"/>
          <w:szCs w:val="24"/>
        </w:rPr>
        <w:t>Mimicking</w:t>
      </w:r>
      <w:r w:rsidRPr="00727280">
        <w:rPr>
          <w:rFonts w:ascii="Times New Roman" w:hAnsi="Times New Roman" w:cs="Times New Roman"/>
          <w:sz w:val="24"/>
          <w:szCs w:val="24"/>
        </w:rPr>
        <w:t xml:space="preserve"> </w:t>
      </w:r>
      <w:r w:rsidR="00A102E9" w:rsidRPr="00727280">
        <w:rPr>
          <w:rFonts w:ascii="Times New Roman" w:hAnsi="Times New Roman" w:cs="Times New Roman"/>
          <w:sz w:val="24"/>
          <w:szCs w:val="24"/>
        </w:rPr>
        <w:t xml:space="preserve">may </w:t>
      </w:r>
      <w:r w:rsidRPr="00727280">
        <w:rPr>
          <w:rFonts w:ascii="Times New Roman" w:hAnsi="Times New Roman" w:cs="Times New Roman"/>
          <w:sz w:val="24"/>
          <w:szCs w:val="24"/>
        </w:rPr>
        <w:t xml:space="preserve">result </w:t>
      </w:r>
      <w:r w:rsidR="00C2041F" w:rsidRPr="00727280">
        <w:rPr>
          <w:rFonts w:ascii="Times New Roman" w:hAnsi="Times New Roman" w:cs="Times New Roman"/>
          <w:sz w:val="24"/>
          <w:szCs w:val="24"/>
        </w:rPr>
        <w:t xml:space="preserve">from </w:t>
      </w:r>
      <w:r w:rsidRPr="00727280">
        <w:rPr>
          <w:rFonts w:ascii="Times New Roman" w:hAnsi="Times New Roman" w:cs="Times New Roman"/>
          <w:sz w:val="24"/>
          <w:szCs w:val="24"/>
        </w:rPr>
        <w:t>poor understanding of technologies</w:t>
      </w:r>
      <w:r w:rsidR="00515EE1" w:rsidRPr="00727280">
        <w:rPr>
          <w:rFonts w:ascii="Times New Roman" w:hAnsi="Times New Roman" w:cs="Times New Roman"/>
          <w:sz w:val="24"/>
          <w:szCs w:val="24"/>
        </w:rPr>
        <w:t xml:space="preserve"> and</w:t>
      </w:r>
      <w:r w:rsidR="00E662C6" w:rsidRPr="00727280">
        <w:rPr>
          <w:rFonts w:ascii="Times New Roman" w:hAnsi="Times New Roman" w:cs="Times New Roman"/>
          <w:sz w:val="24"/>
          <w:szCs w:val="24"/>
        </w:rPr>
        <w:t xml:space="preserve"> </w:t>
      </w:r>
      <w:r w:rsidRPr="00727280">
        <w:rPr>
          <w:rFonts w:ascii="Times New Roman" w:hAnsi="Times New Roman" w:cs="Times New Roman"/>
          <w:sz w:val="24"/>
          <w:szCs w:val="24"/>
        </w:rPr>
        <w:t>poor direction</w:t>
      </w:r>
      <w:r w:rsidR="00515EE1" w:rsidRPr="00727280">
        <w:rPr>
          <w:rFonts w:ascii="Times New Roman" w:hAnsi="Times New Roman" w:cs="Times New Roman"/>
          <w:sz w:val="24"/>
          <w:szCs w:val="24"/>
        </w:rPr>
        <w:t>. When</w:t>
      </w:r>
      <w:r w:rsidRPr="00727280">
        <w:rPr>
          <w:rFonts w:ascii="Times New Roman" w:hAnsi="Times New Roman" w:cs="Times New Roman"/>
          <w:sz w:val="24"/>
          <w:szCs w:val="24"/>
        </w:rPr>
        <w:t xml:space="preserve"> goals are ambiguous or when the environmental uncertainty is high, organizations may model themselves after other organizations perceived to be legitimate or successful (DiMaggio and Powell, 1983).</w:t>
      </w:r>
      <w:r w:rsidR="001E16CD" w:rsidRPr="00727280">
        <w:rPr>
          <w:rFonts w:ascii="Times New Roman" w:hAnsi="Times New Roman" w:cs="Times New Roman"/>
          <w:sz w:val="24"/>
          <w:szCs w:val="24"/>
        </w:rPr>
        <w:t xml:space="preserve"> In the </w:t>
      </w:r>
      <w:r w:rsidR="00FC1265" w:rsidRPr="00727280">
        <w:rPr>
          <w:rFonts w:ascii="Times New Roman" w:hAnsi="Times New Roman" w:cs="Times New Roman"/>
          <w:sz w:val="24"/>
          <w:szCs w:val="24"/>
        </w:rPr>
        <w:t xml:space="preserve">BDPA </w:t>
      </w:r>
      <w:r w:rsidR="00767302" w:rsidRPr="00727280">
        <w:rPr>
          <w:rFonts w:ascii="Times New Roman" w:hAnsi="Times New Roman" w:cs="Times New Roman"/>
          <w:sz w:val="24"/>
          <w:szCs w:val="24"/>
        </w:rPr>
        <w:t>era,</w:t>
      </w:r>
      <w:r w:rsidR="006C5446" w:rsidRPr="00727280">
        <w:rPr>
          <w:rFonts w:ascii="Times New Roman" w:hAnsi="Times New Roman" w:cs="Times New Roman"/>
          <w:sz w:val="24"/>
          <w:szCs w:val="24"/>
        </w:rPr>
        <w:t xml:space="preserve"> the majority of </w:t>
      </w:r>
      <w:r w:rsidR="006E66C7" w:rsidRPr="00727280">
        <w:rPr>
          <w:rFonts w:ascii="Times New Roman" w:hAnsi="Times New Roman" w:cs="Times New Roman"/>
          <w:sz w:val="24"/>
          <w:szCs w:val="24"/>
        </w:rPr>
        <w:t>organization</w:t>
      </w:r>
      <w:r w:rsidR="006C5446" w:rsidRPr="00727280">
        <w:rPr>
          <w:rFonts w:ascii="Times New Roman" w:hAnsi="Times New Roman" w:cs="Times New Roman"/>
          <w:sz w:val="24"/>
          <w:szCs w:val="24"/>
        </w:rPr>
        <w:t xml:space="preserve">s may </w:t>
      </w:r>
      <w:r w:rsidR="00C651D3" w:rsidRPr="00727280">
        <w:rPr>
          <w:rFonts w:ascii="Times New Roman" w:hAnsi="Times New Roman" w:cs="Times New Roman"/>
          <w:sz w:val="24"/>
          <w:szCs w:val="24"/>
        </w:rPr>
        <w:t>‘</w:t>
      </w:r>
      <w:r w:rsidR="006C5446" w:rsidRPr="00727280">
        <w:rPr>
          <w:rFonts w:ascii="Times New Roman" w:hAnsi="Times New Roman" w:cs="Times New Roman"/>
          <w:sz w:val="24"/>
          <w:szCs w:val="24"/>
        </w:rPr>
        <w:t>borrow</w:t>
      </w:r>
      <w:r w:rsidR="00C651D3" w:rsidRPr="00727280">
        <w:rPr>
          <w:rFonts w:ascii="Times New Roman" w:hAnsi="Times New Roman" w:cs="Times New Roman"/>
          <w:sz w:val="24"/>
          <w:szCs w:val="24"/>
        </w:rPr>
        <w:t>’</w:t>
      </w:r>
      <w:r w:rsidR="006C5446" w:rsidRPr="00727280">
        <w:rPr>
          <w:rFonts w:ascii="Times New Roman" w:hAnsi="Times New Roman" w:cs="Times New Roman"/>
          <w:sz w:val="24"/>
          <w:szCs w:val="24"/>
        </w:rPr>
        <w:t xml:space="preserve"> from a few successful peers by observing what they are doing and what they have to say on big data driven </w:t>
      </w:r>
      <w:r w:rsidR="00767302" w:rsidRPr="00727280">
        <w:rPr>
          <w:rFonts w:ascii="Times New Roman" w:hAnsi="Times New Roman" w:cs="Times New Roman"/>
          <w:sz w:val="24"/>
          <w:szCs w:val="24"/>
        </w:rPr>
        <w:t>decision-making</w:t>
      </w:r>
      <w:r w:rsidR="006C5446" w:rsidRPr="00727280">
        <w:rPr>
          <w:rFonts w:ascii="Times New Roman" w:hAnsi="Times New Roman" w:cs="Times New Roman"/>
          <w:sz w:val="24"/>
          <w:szCs w:val="24"/>
        </w:rPr>
        <w:t xml:space="preserve"> benefits</w:t>
      </w:r>
      <w:r w:rsidR="006E66C7" w:rsidRPr="00727280">
        <w:rPr>
          <w:rFonts w:ascii="Times New Roman" w:hAnsi="Times New Roman" w:cs="Times New Roman"/>
          <w:sz w:val="24"/>
          <w:szCs w:val="24"/>
        </w:rPr>
        <w:t xml:space="preserve"> (Srinivasan and Swink, 2018)</w:t>
      </w:r>
      <w:r w:rsidR="006C5446" w:rsidRPr="00727280">
        <w:rPr>
          <w:rFonts w:ascii="Times New Roman" w:hAnsi="Times New Roman" w:cs="Times New Roman"/>
          <w:sz w:val="24"/>
          <w:szCs w:val="24"/>
        </w:rPr>
        <w:t>. As a rational response to the uncertainty, organization</w:t>
      </w:r>
      <w:r w:rsidR="009A1C05" w:rsidRPr="00727280">
        <w:rPr>
          <w:rFonts w:ascii="Times New Roman" w:hAnsi="Times New Roman" w:cs="Times New Roman"/>
          <w:sz w:val="24"/>
          <w:szCs w:val="24"/>
        </w:rPr>
        <w:t>s</w:t>
      </w:r>
      <w:r w:rsidR="00C963F0" w:rsidRPr="00727280">
        <w:rPr>
          <w:rFonts w:ascii="Times New Roman" w:hAnsi="Times New Roman" w:cs="Times New Roman"/>
          <w:sz w:val="24"/>
          <w:szCs w:val="24"/>
        </w:rPr>
        <w:t xml:space="preserve"> </w:t>
      </w:r>
      <w:r w:rsidR="006C5446" w:rsidRPr="00727280">
        <w:rPr>
          <w:rFonts w:ascii="Times New Roman" w:hAnsi="Times New Roman" w:cs="Times New Roman"/>
          <w:sz w:val="24"/>
          <w:szCs w:val="24"/>
        </w:rPr>
        <w:t xml:space="preserve">tend to </w:t>
      </w:r>
      <w:r w:rsidR="00C963F0" w:rsidRPr="00727280">
        <w:rPr>
          <w:rFonts w:ascii="Times New Roman" w:hAnsi="Times New Roman" w:cs="Times New Roman"/>
          <w:sz w:val="24"/>
          <w:szCs w:val="24"/>
        </w:rPr>
        <w:t xml:space="preserve">be based on BDPA </w:t>
      </w:r>
      <w:r w:rsidR="00767302" w:rsidRPr="00727280">
        <w:rPr>
          <w:rFonts w:ascii="Times New Roman" w:hAnsi="Times New Roman" w:cs="Times New Roman"/>
          <w:sz w:val="24"/>
          <w:szCs w:val="24"/>
        </w:rPr>
        <w:t>decision-making</w:t>
      </w:r>
      <w:r w:rsidR="006C5446" w:rsidRPr="00727280">
        <w:rPr>
          <w:rFonts w:ascii="Times New Roman" w:hAnsi="Times New Roman" w:cs="Times New Roman"/>
          <w:sz w:val="24"/>
          <w:szCs w:val="24"/>
        </w:rPr>
        <w:t xml:space="preserve"> benefits and translate their beliefs into actions. Hence</w:t>
      </w:r>
      <w:r w:rsidR="00C06403" w:rsidRPr="00727280">
        <w:rPr>
          <w:rFonts w:ascii="Times New Roman" w:hAnsi="Times New Roman" w:cs="Times New Roman"/>
          <w:sz w:val="24"/>
          <w:szCs w:val="24"/>
        </w:rPr>
        <w:t>,</w:t>
      </w:r>
      <w:r w:rsidR="006C5446" w:rsidRPr="00727280">
        <w:rPr>
          <w:rFonts w:ascii="Times New Roman" w:hAnsi="Times New Roman" w:cs="Times New Roman"/>
          <w:sz w:val="24"/>
          <w:szCs w:val="24"/>
        </w:rPr>
        <w:t xml:space="preserve"> we </w:t>
      </w:r>
      <w:r w:rsidR="00C963F0" w:rsidRPr="00727280">
        <w:rPr>
          <w:rFonts w:ascii="Times New Roman" w:hAnsi="Times New Roman" w:cs="Times New Roman"/>
          <w:sz w:val="24"/>
          <w:szCs w:val="24"/>
        </w:rPr>
        <w:t xml:space="preserve">hypothesize </w:t>
      </w:r>
      <w:r w:rsidR="006C5446" w:rsidRPr="00727280">
        <w:rPr>
          <w:rFonts w:ascii="Times New Roman" w:hAnsi="Times New Roman" w:cs="Times New Roman"/>
          <w:sz w:val="24"/>
          <w:szCs w:val="24"/>
        </w:rPr>
        <w:t>that</w:t>
      </w:r>
    </w:p>
    <w:p w14:paraId="2FAF347B" w14:textId="0B13DAC9" w:rsidR="00AD3073" w:rsidRPr="00727280" w:rsidRDefault="00AD3073" w:rsidP="00EA21BB">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t>H</w:t>
      </w:r>
      <w:r w:rsidR="00AF4960" w:rsidRPr="00727280">
        <w:rPr>
          <w:rFonts w:ascii="Times New Roman" w:hAnsi="Times New Roman" w:cs="Times New Roman"/>
          <w:i/>
          <w:sz w:val="24"/>
          <w:szCs w:val="24"/>
        </w:rPr>
        <w:t>3a</w:t>
      </w:r>
      <w:r w:rsidRPr="00727280">
        <w:rPr>
          <w:rFonts w:ascii="Times New Roman" w:hAnsi="Times New Roman" w:cs="Times New Roman"/>
          <w:i/>
          <w:sz w:val="24"/>
          <w:szCs w:val="24"/>
        </w:rPr>
        <w:t xml:space="preserve">: Mimetic pressure (MP) </w:t>
      </w:r>
      <w:r w:rsidR="005533E9" w:rsidRPr="00727280">
        <w:rPr>
          <w:rFonts w:ascii="Times New Roman" w:hAnsi="Times New Roman" w:cs="Times New Roman"/>
          <w:i/>
          <w:sz w:val="24"/>
          <w:szCs w:val="24"/>
        </w:rPr>
        <w:t xml:space="preserve">has </w:t>
      </w:r>
      <w:r w:rsidR="000203F4" w:rsidRPr="00727280">
        <w:rPr>
          <w:rFonts w:ascii="Times New Roman" w:hAnsi="Times New Roman" w:cs="Times New Roman"/>
          <w:i/>
          <w:sz w:val="24"/>
          <w:szCs w:val="24"/>
        </w:rPr>
        <w:t>significant</w:t>
      </w:r>
      <w:r w:rsidRPr="00727280">
        <w:rPr>
          <w:rFonts w:ascii="Times New Roman" w:hAnsi="Times New Roman" w:cs="Times New Roman"/>
          <w:i/>
          <w:sz w:val="24"/>
          <w:szCs w:val="24"/>
        </w:rPr>
        <w:t xml:space="preserve"> impact on selec</w:t>
      </w:r>
      <w:r w:rsidR="000E4AE6" w:rsidRPr="00727280">
        <w:rPr>
          <w:rFonts w:ascii="Times New Roman" w:hAnsi="Times New Roman" w:cs="Times New Roman"/>
          <w:i/>
          <w:sz w:val="24"/>
          <w:szCs w:val="24"/>
        </w:rPr>
        <w:t>tion of tangible resources (TR</w:t>
      </w:r>
      <w:r w:rsidRPr="00727280">
        <w:rPr>
          <w:rFonts w:ascii="Times New Roman" w:hAnsi="Times New Roman" w:cs="Times New Roman"/>
          <w:i/>
          <w:sz w:val="24"/>
          <w:szCs w:val="24"/>
        </w:rPr>
        <w:t>);</w:t>
      </w:r>
    </w:p>
    <w:p w14:paraId="6F7D2C85" w14:textId="3568F387" w:rsidR="00871776" w:rsidRPr="00727280" w:rsidRDefault="00AD3073" w:rsidP="00871776">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t>H</w:t>
      </w:r>
      <w:r w:rsidR="00AF4960" w:rsidRPr="00727280">
        <w:rPr>
          <w:rFonts w:ascii="Times New Roman" w:hAnsi="Times New Roman" w:cs="Times New Roman"/>
          <w:i/>
          <w:sz w:val="24"/>
          <w:szCs w:val="24"/>
        </w:rPr>
        <w:t>3b</w:t>
      </w:r>
      <w:r w:rsidRPr="00727280">
        <w:rPr>
          <w:rFonts w:ascii="Times New Roman" w:hAnsi="Times New Roman" w:cs="Times New Roman"/>
          <w:i/>
          <w:sz w:val="24"/>
          <w:szCs w:val="24"/>
        </w:rPr>
        <w:t>:</w:t>
      </w:r>
      <w:r w:rsidR="00871776" w:rsidRPr="00727280">
        <w:rPr>
          <w:rFonts w:ascii="Times New Roman" w:hAnsi="Times New Roman" w:cs="Times New Roman"/>
          <w:i/>
          <w:sz w:val="24"/>
          <w:szCs w:val="24"/>
        </w:rPr>
        <w:t xml:space="preserve"> Mimetic pressure (MP) ha</w:t>
      </w:r>
      <w:r w:rsidR="005533E9" w:rsidRPr="00727280">
        <w:rPr>
          <w:rFonts w:ascii="Times New Roman" w:hAnsi="Times New Roman" w:cs="Times New Roman"/>
          <w:i/>
          <w:sz w:val="24"/>
          <w:szCs w:val="24"/>
        </w:rPr>
        <w:t>s</w:t>
      </w:r>
      <w:r w:rsidR="009A1C05" w:rsidRPr="00727280">
        <w:rPr>
          <w:rFonts w:ascii="Times New Roman" w:hAnsi="Times New Roman" w:cs="Times New Roman"/>
          <w:i/>
          <w:sz w:val="24"/>
          <w:szCs w:val="24"/>
        </w:rPr>
        <w:t xml:space="preserve"> </w:t>
      </w:r>
      <w:r w:rsidR="000203F4" w:rsidRPr="00727280">
        <w:rPr>
          <w:rFonts w:ascii="Times New Roman" w:hAnsi="Times New Roman" w:cs="Times New Roman"/>
          <w:i/>
          <w:sz w:val="24"/>
          <w:szCs w:val="24"/>
        </w:rPr>
        <w:t>significant</w:t>
      </w:r>
      <w:r w:rsidR="00871776" w:rsidRPr="00727280">
        <w:rPr>
          <w:rFonts w:ascii="Times New Roman" w:hAnsi="Times New Roman" w:cs="Times New Roman"/>
          <w:i/>
          <w:sz w:val="24"/>
          <w:szCs w:val="24"/>
        </w:rPr>
        <w:t xml:space="preserve"> impact on building human skills (H</w:t>
      </w:r>
      <w:r w:rsidR="00C24157" w:rsidRPr="00727280">
        <w:rPr>
          <w:rFonts w:ascii="Times New Roman" w:hAnsi="Times New Roman" w:cs="Times New Roman"/>
          <w:i/>
          <w:sz w:val="24"/>
          <w:szCs w:val="24"/>
        </w:rPr>
        <w:t>S</w:t>
      </w:r>
      <w:r w:rsidR="00871776" w:rsidRPr="00727280">
        <w:rPr>
          <w:rFonts w:ascii="Times New Roman" w:hAnsi="Times New Roman" w:cs="Times New Roman"/>
          <w:i/>
          <w:sz w:val="24"/>
          <w:szCs w:val="24"/>
        </w:rPr>
        <w:t>);</w:t>
      </w:r>
    </w:p>
    <w:p w14:paraId="48DF89F5" w14:textId="77777777" w:rsidR="00AD3073" w:rsidRPr="00727280" w:rsidRDefault="007A185B" w:rsidP="00EA21BB">
      <w:pPr>
        <w:spacing w:line="360" w:lineRule="auto"/>
        <w:jc w:val="both"/>
        <w:rPr>
          <w:rFonts w:ascii="Times New Roman" w:hAnsi="Times New Roman" w:cs="Times New Roman"/>
          <w:b/>
          <w:sz w:val="24"/>
          <w:szCs w:val="24"/>
        </w:rPr>
      </w:pPr>
      <w:r w:rsidRPr="00727280">
        <w:rPr>
          <w:rFonts w:ascii="Times New Roman" w:hAnsi="Times New Roman" w:cs="Times New Roman"/>
          <w:b/>
          <w:sz w:val="24"/>
          <w:szCs w:val="24"/>
        </w:rPr>
        <w:t>2.2 Firm resources and BDPA capability</w:t>
      </w:r>
    </w:p>
    <w:p w14:paraId="509D3577" w14:textId="40D0DB4F" w:rsidR="002B3444" w:rsidRPr="00727280" w:rsidRDefault="00E87520" w:rsidP="003F7208">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Following RBV</w:t>
      </w:r>
      <w:r w:rsidR="00A156B7" w:rsidRPr="00727280">
        <w:rPr>
          <w:rFonts w:ascii="Times New Roman" w:hAnsi="Times New Roman" w:cs="Times New Roman"/>
          <w:sz w:val="24"/>
          <w:szCs w:val="24"/>
        </w:rPr>
        <w:t xml:space="preserve"> logic, </w:t>
      </w:r>
      <w:r w:rsidRPr="00727280">
        <w:rPr>
          <w:rFonts w:ascii="Times New Roman" w:hAnsi="Times New Roman" w:cs="Times New Roman"/>
          <w:sz w:val="24"/>
          <w:szCs w:val="24"/>
        </w:rPr>
        <w:t>r</w:t>
      </w:r>
      <w:r w:rsidR="00AA3555" w:rsidRPr="00727280">
        <w:rPr>
          <w:rFonts w:ascii="Times New Roman" w:hAnsi="Times New Roman" w:cs="Times New Roman"/>
          <w:sz w:val="24"/>
          <w:szCs w:val="24"/>
        </w:rPr>
        <w:t xml:space="preserve">esources </w:t>
      </w:r>
      <w:r w:rsidR="00B8477E" w:rsidRPr="00727280">
        <w:rPr>
          <w:rFonts w:ascii="Times New Roman" w:hAnsi="Times New Roman" w:cs="Times New Roman"/>
          <w:sz w:val="24"/>
          <w:szCs w:val="24"/>
        </w:rPr>
        <w:t>are</w:t>
      </w:r>
      <w:r w:rsidR="00AA3555" w:rsidRPr="00727280">
        <w:rPr>
          <w:rFonts w:ascii="Times New Roman" w:hAnsi="Times New Roman" w:cs="Times New Roman"/>
          <w:sz w:val="24"/>
          <w:szCs w:val="24"/>
        </w:rPr>
        <w:t xml:space="preserve"> classified as physical capital, human capital, and organi</w:t>
      </w:r>
      <w:r w:rsidR="00C81677" w:rsidRPr="00727280">
        <w:rPr>
          <w:rFonts w:ascii="Times New Roman" w:hAnsi="Times New Roman" w:cs="Times New Roman"/>
          <w:sz w:val="24"/>
          <w:szCs w:val="24"/>
        </w:rPr>
        <w:t>zational capital (Barney, 1991)</w:t>
      </w:r>
      <w:r w:rsidR="005533E9" w:rsidRPr="00727280">
        <w:rPr>
          <w:rFonts w:ascii="Times New Roman" w:hAnsi="Times New Roman" w:cs="Times New Roman"/>
          <w:sz w:val="24"/>
          <w:szCs w:val="24"/>
        </w:rPr>
        <w:t>,</w:t>
      </w:r>
      <w:r w:rsidR="00C81677" w:rsidRPr="00727280">
        <w:rPr>
          <w:rFonts w:ascii="Times New Roman" w:hAnsi="Times New Roman" w:cs="Times New Roman"/>
          <w:sz w:val="24"/>
          <w:szCs w:val="24"/>
        </w:rPr>
        <w:t xml:space="preserve"> and have been extended to include other resources</w:t>
      </w:r>
      <w:r w:rsidR="00B8477E" w:rsidRPr="00727280">
        <w:rPr>
          <w:rFonts w:ascii="Times New Roman" w:hAnsi="Times New Roman" w:cs="Times New Roman"/>
          <w:sz w:val="24"/>
          <w:szCs w:val="24"/>
        </w:rPr>
        <w:t xml:space="preserve">, for instance </w:t>
      </w:r>
      <w:r w:rsidR="00C81677" w:rsidRPr="00727280">
        <w:rPr>
          <w:rFonts w:ascii="Times New Roman" w:hAnsi="Times New Roman" w:cs="Times New Roman"/>
          <w:sz w:val="24"/>
          <w:szCs w:val="24"/>
        </w:rPr>
        <w:t>financial capital, technological capital and reputational capital (Grant, 1991). Groβler and Grubner (2006) argue that resources are something that a firm possess</w:t>
      </w:r>
      <w:r w:rsidR="009A1C05" w:rsidRPr="00727280">
        <w:rPr>
          <w:rFonts w:ascii="Times New Roman" w:hAnsi="Times New Roman" w:cs="Times New Roman"/>
          <w:sz w:val="24"/>
          <w:szCs w:val="24"/>
        </w:rPr>
        <w:t>es</w:t>
      </w:r>
      <w:r w:rsidR="00C81677" w:rsidRPr="00727280">
        <w:rPr>
          <w:rFonts w:ascii="Times New Roman" w:hAnsi="Times New Roman" w:cs="Times New Roman"/>
          <w:sz w:val="24"/>
          <w:szCs w:val="24"/>
        </w:rPr>
        <w:t xml:space="preserve"> or has access to. The</w:t>
      </w:r>
      <w:r w:rsidR="003C03DE" w:rsidRPr="00727280">
        <w:rPr>
          <w:rFonts w:ascii="Times New Roman" w:hAnsi="Times New Roman" w:cs="Times New Roman"/>
          <w:sz w:val="24"/>
          <w:szCs w:val="24"/>
        </w:rPr>
        <w:t>y</w:t>
      </w:r>
      <w:r w:rsidR="00C81677" w:rsidRPr="00727280">
        <w:rPr>
          <w:rFonts w:ascii="Times New Roman" w:hAnsi="Times New Roman" w:cs="Times New Roman"/>
          <w:sz w:val="24"/>
          <w:szCs w:val="24"/>
        </w:rPr>
        <w:t xml:space="preserve"> may be tangible, such as infrastructure</w:t>
      </w:r>
      <w:r w:rsidR="002B3444" w:rsidRPr="00727280">
        <w:rPr>
          <w:rFonts w:ascii="Times New Roman" w:hAnsi="Times New Roman" w:cs="Times New Roman"/>
          <w:sz w:val="24"/>
          <w:szCs w:val="24"/>
        </w:rPr>
        <w:t>, or intangible, such as information or knowledge sharing (Groβler and Grubner, 2006).</w:t>
      </w:r>
      <w:r w:rsidR="003F7208" w:rsidRPr="00727280">
        <w:rPr>
          <w:rFonts w:ascii="Times New Roman" w:hAnsi="Times New Roman" w:cs="Times New Roman"/>
          <w:sz w:val="24"/>
          <w:szCs w:val="24"/>
        </w:rPr>
        <w:t xml:space="preserve"> </w:t>
      </w:r>
      <w:r w:rsidR="002B3444" w:rsidRPr="00727280">
        <w:rPr>
          <w:rFonts w:ascii="Times New Roman" w:hAnsi="Times New Roman" w:cs="Times New Roman"/>
          <w:sz w:val="24"/>
          <w:szCs w:val="24"/>
        </w:rPr>
        <w:t>The literature on RBV h</w:t>
      </w:r>
      <w:r w:rsidR="008976AE" w:rsidRPr="00727280">
        <w:rPr>
          <w:rFonts w:ascii="Times New Roman" w:hAnsi="Times New Roman" w:cs="Times New Roman"/>
          <w:sz w:val="24"/>
          <w:szCs w:val="24"/>
        </w:rPr>
        <w:t>as</w:t>
      </w:r>
      <w:r w:rsidR="002B3444" w:rsidRPr="00727280">
        <w:rPr>
          <w:rFonts w:ascii="Times New Roman" w:hAnsi="Times New Roman" w:cs="Times New Roman"/>
          <w:sz w:val="24"/>
          <w:szCs w:val="24"/>
        </w:rPr>
        <w:t xml:space="preserve"> argued that organizational capabilities are defined as a higher order </w:t>
      </w:r>
      <w:r w:rsidR="00CF4640" w:rsidRPr="00727280">
        <w:rPr>
          <w:rFonts w:ascii="Times New Roman" w:hAnsi="Times New Roman" w:cs="Times New Roman"/>
          <w:sz w:val="24"/>
          <w:szCs w:val="24"/>
        </w:rPr>
        <w:t>construct, which</w:t>
      </w:r>
      <w:r w:rsidR="002B3444" w:rsidRPr="00727280">
        <w:rPr>
          <w:rFonts w:ascii="Times New Roman" w:hAnsi="Times New Roman" w:cs="Times New Roman"/>
          <w:sz w:val="24"/>
          <w:szCs w:val="24"/>
        </w:rPr>
        <w:t xml:space="preserve"> relies on </w:t>
      </w:r>
      <w:r w:rsidR="009A1C05" w:rsidRPr="00727280">
        <w:rPr>
          <w:rFonts w:ascii="Times New Roman" w:hAnsi="Times New Roman" w:cs="Times New Roman"/>
          <w:sz w:val="24"/>
          <w:szCs w:val="24"/>
        </w:rPr>
        <w:t xml:space="preserve">the </w:t>
      </w:r>
      <w:r w:rsidR="002B3444" w:rsidRPr="00727280">
        <w:rPr>
          <w:rFonts w:ascii="Times New Roman" w:hAnsi="Times New Roman" w:cs="Times New Roman"/>
          <w:sz w:val="24"/>
          <w:szCs w:val="24"/>
        </w:rPr>
        <w:t>bundling of resources (Wu et al.</w:t>
      </w:r>
      <w:r w:rsidR="001F28AE" w:rsidRPr="00727280">
        <w:rPr>
          <w:rFonts w:ascii="Times New Roman" w:hAnsi="Times New Roman" w:cs="Times New Roman"/>
          <w:sz w:val="24"/>
          <w:szCs w:val="24"/>
        </w:rPr>
        <w:t>,</w:t>
      </w:r>
      <w:r w:rsidR="002B3444" w:rsidRPr="00727280">
        <w:rPr>
          <w:rFonts w:ascii="Times New Roman" w:hAnsi="Times New Roman" w:cs="Times New Roman"/>
          <w:sz w:val="24"/>
          <w:szCs w:val="24"/>
        </w:rPr>
        <w:t xml:space="preserve"> 2006).</w:t>
      </w:r>
      <w:r w:rsidR="00AE6C11" w:rsidRPr="00727280">
        <w:rPr>
          <w:rFonts w:ascii="Times New Roman" w:hAnsi="Times New Roman" w:cs="Times New Roman"/>
          <w:sz w:val="24"/>
          <w:szCs w:val="24"/>
        </w:rPr>
        <w:t xml:space="preserve"> Grant (1991) </w:t>
      </w:r>
      <w:r w:rsidR="00A156B7" w:rsidRPr="00727280">
        <w:rPr>
          <w:rFonts w:ascii="Times New Roman" w:hAnsi="Times New Roman" w:cs="Times New Roman"/>
          <w:sz w:val="24"/>
          <w:szCs w:val="24"/>
        </w:rPr>
        <w:t xml:space="preserve">further </w:t>
      </w:r>
      <w:r w:rsidR="00AE6C11" w:rsidRPr="00727280">
        <w:rPr>
          <w:rFonts w:ascii="Times New Roman" w:hAnsi="Times New Roman" w:cs="Times New Roman"/>
          <w:sz w:val="24"/>
          <w:szCs w:val="24"/>
        </w:rPr>
        <w:t>argue</w:t>
      </w:r>
      <w:r w:rsidR="00240FEF" w:rsidRPr="00727280">
        <w:rPr>
          <w:rFonts w:ascii="Times New Roman" w:hAnsi="Times New Roman" w:cs="Times New Roman"/>
          <w:sz w:val="24"/>
          <w:szCs w:val="24"/>
        </w:rPr>
        <w:t xml:space="preserve"> that when resources are combined and utilized together they create capabilities. </w:t>
      </w:r>
      <w:r w:rsidR="0082546F" w:rsidRPr="00727280">
        <w:rPr>
          <w:rFonts w:ascii="Times New Roman" w:hAnsi="Times New Roman" w:cs="Times New Roman"/>
          <w:sz w:val="24"/>
          <w:szCs w:val="24"/>
        </w:rPr>
        <w:t xml:space="preserve">In BDPA studies, </w:t>
      </w:r>
      <w:r w:rsidR="00767302" w:rsidRPr="00727280">
        <w:rPr>
          <w:rFonts w:ascii="Times New Roman" w:hAnsi="Times New Roman" w:cs="Times New Roman"/>
          <w:sz w:val="24"/>
          <w:szCs w:val="24"/>
        </w:rPr>
        <w:t>scholars</w:t>
      </w:r>
      <w:r w:rsidR="00240FEF" w:rsidRPr="00727280">
        <w:rPr>
          <w:rFonts w:ascii="Times New Roman" w:hAnsi="Times New Roman" w:cs="Times New Roman"/>
          <w:sz w:val="24"/>
          <w:szCs w:val="24"/>
        </w:rPr>
        <w:t xml:space="preserve"> argue that BDPA </w:t>
      </w:r>
      <w:r w:rsidR="00857838" w:rsidRPr="00727280">
        <w:rPr>
          <w:rFonts w:ascii="Times New Roman" w:hAnsi="Times New Roman" w:cs="Times New Roman"/>
          <w:sz w:val="24"/>
          <w:szCs w:val="24"/>
        </w:rPr>
        <w:t>is an</w:t>
      </w:r>
      <w:r w:rsidR="00240FEF" w:rsidRPr="00727280">
        <w:rPr>
          <w:rFonts w:ascii="Times New Roman" w:hAnsi="Times New Roman" w:cs="Times New Roman"/>
          <w:sz w:val="24"/>
          <w:szCs w:val="24"/>
        </w:rPr>
        <w:t xml:space="preserve"> organizational </w:t>
      </w:r>
      <w:r w:rsidR="00767302" w:rsidRPr="00727280">
        <w:rPr>
          <w:rFonts w:ascii="Times New Roman" w:hAnsi="Times New Roman" w:cs="Times New Roman"/>
          <w:sz w:val="24"/>
          <w:szCs w:val="24"/>
        </w:rPr>
        <w:t>capability, which</w:t>
      </w:r>
      <w:r w:rsidR="003973B8" w:rsidRPr="00727280">
        <w:rPr>
          <w:rFonts w:ascii="Times New Roman" w:hAnsi="Times New Roman" w:cs="Times New Roman"/>
          <w:sz w:val="24"/>
          <w:szCs w:val="24"/>
        </w:rPr>
        <w:t xml:space="preserve"> explains how organization</w:t>
      </w:r>
      <w:r w:rsidR="00240FEF" w:rsidRPr="00727280">
        <w:rPr>
          <w:rFonts w:ascii="Times New Roman" w:hAnsi="Times New Roman" w:cs="Times New Roman"/>
          <w:sz w:val="24"/>
          <w:szCs w:val="24"/>
        </w:rPr>
        <w:t xml:space="preserve"> can leverage </w:t>
      </w:r>
      <w:r w:rsidR="002A76B3" w:rsidRPr="00727280">
        <w:rPr>
          <w:rFonts w:ascii="Times New Roman" w:hAnsi="Times New Roman" w:cs="Times New Roman"/>
          <w:sz w:val="24"/>
          <w:szCs w:val="24"/>
        </w:rPr>
        <w:t xml:space="preserve">BDPA </w:t>
      </w:r>
      <w:r w:rsidR="00240FEF" w:rsidRPr="00727280">
        <w:rPr>
          <w:rFonts w:ascii="Times New Roman" w:hAnsi="Times New Roman" w:cs="Times New Roman"/>
          <w:sz w:val="24"/>
          <w:szCs w:val="24"/>
        </w:rPr>
        <w:t>to achieve better organizational performance</w:t>
      </w:r>
      <w:r w:rsidR="00767302" w:rsidRPr="00727280">
        <w:rPr>
          <w:rFonts w:ascii="Times New Roman" w:hAnsi="Times New Roman" w:cs="Times New Roman"/>
          <w:sz w:val="24"/>
          <w:szCs w:val="24"/>
        </w:rPr>
        <w:t xml:space="preserve"> (Gupta and George, 2016; Gunasekaran et al.</w:t>
      </w:r>
      <w:r w:rsidR="001F28AE" w:rsidRPr="00727280">
        <w:rPr>
          <w:rFonts w:ascii="Times New Roman" w:hAnsi="Times New Roman" w:cs="Times New Roman"/>
          <w:sz w:val="24"/>
          <w:szCs w:val="24"/>
        </w:rPr>
        <w:t>,</w:t>
      </w:r>
      <w:r w:rsidR="00767302" w:rsidRPr="00727280">
        <w:rPr>
          <w:rFonts w:ascii="Times New Roman" w:hAnsi="Times New Roman" w:cs="Times New Roman"/>
          <w:sz w:val="24"/>
          <w:szCs w:val="24"/>
        </w:rPr>
        <w:t xml:space="preserve"> 2017)</w:t>
      </w:r>
      <w:r w:rsidR="00240FEF" w:rsidRPr="00727280">
        <w:rPr>
          <w:rFonts w:ascii="Times New Roman" w:hAnsi="Times New Roman" w:cs="Times New Roman"/>
          <w:sz w:val="24"/>
          <w:szCs w:val="24"/>
        </w:rPr>
        <w:t>.</w:t>
      </w:r>
      <w:r w:rsidR="002A76B3" w:rsidRPr="00727280">
        <w:rPr>
          <w:rFonts w:ascii="Times New Roman" w:hAnsi="Times New Roman" w:cs="Times New Roman"/>
          <w:sz w:val="24"/>
          <w:szCs w:val="24"/>
        </w:rPr>
        <w:t xml:space="preserve"> </w:t>
      </w:r>
      <w:r w:rsidR="003973B8" w:rsidRPr="00727280">
        <w:rPr>
          <w:rFonts w:ascii="Times New Roman" w:hAnsi="Times New Roman" w:cs="Times New Roman"/>
          <w:sz w:val="24"/>
          <w:szCs w:val="24"/>
        </w:rPr>
        <w:t>The</w:t>
      </w:r>
      <w:r w:rsidR="002A76B3" w:rsidRPr="00727280">
        <w:rPr>
          <w:rFonts w:ascii="Times New Roman" w:hAnsi="Times New Roman" w:cs="Times New Roman"/>
          <w:sz w:val="24"/>
          <w:szCs w:val="24"/>
        </w:rPr>
        <w:t xml:space="preserve"> BDPA capability can be created by combining strategic resources</w:t>
      </w:r>
      <w:r w:rsidR="001D28C0" w:rsidRPr="00727280">
        <w:rPr>
          <w:rFonts w:ascii="Times New Roman" w:hAnsi="Times New Roman" w:cs="Times New Roman"/>
          <w:sz w:val="24"/>
          <w:szCs w:val="24"/>
        </w:rPr>
        <w:t xml:space="preserve"> such as </w:t>
      </w:r>
      <w:r w:rsidR="002A76B3" w:rsidRPr="00727280">
        <w:rPr>
          <w:rFonts w:ascii="Times New Roman" w:hAnsi="Times New Roman" w:cs="Times New Roman"/>
          <w:sz w:val="24"/>
          <w:szCs w:val="24"/>
        </w:rPr>
        <w:t>data connectivity and information</w:t>
      </w:r>
      <w:r w:rsidR="003973B8" w:rsidRPr="00727280">
        <w:rPr>
          <w:rFonts w:ascii="Times New Roman" w:hAnsi="Times New Roman" w:cs="Times New Roman"/>
          <w:sz w:val="24"/>
          <w:szCs w:val="24"/>
        </w:rPr>
        <w:t xml:space="preserve"> sharing (Gunasekaran et al.</w:t>
      </w:r>
      <w:r w:rsidR="001F28AE" w:rsidRPr="00727280">
        <w:rPr>
          <w:rFonts w:ascii="Times New Roman" w:hAnsi="Times New Roman" w:cs="Times New Roman"/>
          <w:sz w:val="24"/>
          <w:szCs w:val="24"/>
        </w:rPr>
        <w:t>,</w:t>
      </w:r>
      <w:r w:rsidR="003973B8" w:rsidRPr="00727280">
        <w:rPr>
          <w:rFonts w:ascii="Times New Roman" w:hAnsi="Times New Roman" w:cs="Times New Roman"/>
          <w:sz w:val="24"/>
          <w:szCs w:val="24"/>
        </w:rPr>
        <w:t xml:space="preserve"> 2017</w:t>
      </w:r>
      <w:r w:rsidR="002A76B3" w:rsidRPr="00727280">
        <w:rPr>
          <w:rFonts w:ascii="Times New Roman" w:hAnsi="Times New Roman" w:cs="Times New Roman"/>
          <w:sz w:val="24"/>
          <w:szCs w:val="24"/>
        </w:rPr>
        <w:t xml:space="preserve">) and human skills and big data culture (Gupta and George, 2016) which can enhance </w:t>
      </w:r>
      <w:r w:rsidR="00F84433" w:rsidRPr="00727280">
        <w:rPr>
          <w:rFonts w:ascii="Times New Roman" w:hAnsi="Times New Roman" w:cs="Times New Roman"/>
          <w:sz w:val="24"/>
          <w:szCs w:val="24"/>
        </w:rPr>
        <w:t>operational</w:t>
      </w:r>
      <w:r w:rsidR="002A76B3" w:rsidRPr="00727280">
        <w:rPr>
          <w:rFonts w:ascii="Times New Roman" w:hAnsi="Times New Roman" w:cs="Times New Roman"/>
          <w:sz w:val="24"/>
          <w:szCs w:val="24"/>
        </w:rPr>
        <w:t xml:space="preserve"> performance (</w:t>
      </w:r>
      <w:r w:rsidR="00F84433" w:rsidRPr="00727280">
        <w:rPr>
          <w:rFonts w:ascii="Times New Roman" w:hAnsi="Times New Roman" w:cs="Times New Roman"/>
          <w:sz w:val="24"/>
          <w:szCs w:val="24"/>
        </w:rPr>
        <w:t>Srinivasan and Swink, 201</w:t>
      </w:r>
      <w:r w:rsidR="007D5FB3" w:rsidRPr="00727280">
        <w:rPr>
          <w:rFonts w:ascii="Times New Roman" w:hAnsi="Times New Roman" w:cs="Times New Roman"/>
          <w:sz w:val="24"/>
          <w:szCs w:val="24"/>
        </w:rPr>
        <w:t>8</w:t>
      </w:r>
      <w:r w:rsidR="002A76B3" w:rsidRPr="00727280">
        <w:rPr>
          <w:rFonts w:ascii="Times New Roman" w:hAnsi="Times New Roman" w:cs="Times New Roman"/>
          <w:sz w:val="24"/>
          <w:szCs w:val="24"/>
        </w:rPr>
        <w:t>).</w:t>
      </w:r>
      <w:r w:rsidR="00226FF7" w:rsidRPr="00727280">
        <w:rPr>
          <w:rFonts w:ascii="Times New Roman" w:hAnsi="Times New Roman" w:cs="Times New Roman"/>
          <w:sz w:val="24"/>
          <w:szCs w:val="24"/>
        </w:rPr>
        <w:t xml:space="preserve"> </w:t>
      </w:r>
    </w:p>
    <w:p w14:paraId="69BEB435" w14:textId="3194E69C" w:rsidR="00226FF7" w:rsidRPr="00727280" w:rsidRDefault="00226D62"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2.2.1 Tangible resources (TR</w:t>
      </w:r>
      <w:r w:rsidR="00226FF7" w:rsidRPr="00727280">
        <w:rPr>
          <w:rFonts w:ascii="Times New Roman" w:hAnsi="Times New Roman" w:cs="Times New Roman"/>
          <w:b/>
          <w:i/>
          <w:sz w:val="24"/>
          <w:szCs w:val="24"/>
        </w:rPr>
        <w:t>)</w:t>
      </w:r>
    </w:p>
    <w:p w14:paraId="54145501" w14:textId="21322311" w:rsidR="00226FF7" w:rsidRPr="00727280" w:rsidRDefault="006E198F"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lastRenderedPageBreak/>
        <w:t>Following</w:t>
      </w:r>
      <w:r w:rsidR="00D3301F" w:rsidRPr="00727280">
        <w:rPr>
          <w:rFonts w:ascii="Times New Roman" w:hAnsi="Times New Roman" w:cs="Times New Roman"/>
          <w:sz w:val="24"/>
          <w:szCs w:val="24"/>
        </w:rPr>
        <w:t xml:space="preserve"> </w:t>
      </w:r>
      <w:r w:rsidR="00226FF7" w:rsidRPr="00727280">
        <w:rPr>
          <w:rFonts w:ascii="Times New Roman" w:hAnsi="Times New Roman" w:cs="Times New Roman"/>
          <w:sz w:val="24"/>
          <w:szCs w:val="24"/>
        </w:rPr>
        <w:t xml:space="preserve">RBV </w:t>
      </w:r>
      <w:r w:rsidR="001A6EB7" w:rsidRPr="00727280">
        <w:rPr>
          <w:rFonts w:ascii="Times New Roman" w:hAnsi="Times New Roman" w:cs="Times New Roman"/>
          <w:sz w:val="24"/>
          <w:szCs w:val="24"/>
        </w:rPr>
        <w:t>logic,</w:t>
      </w:r>
      <w:r w:rsidRPr="00727280">
        <w:rPr>
          <w:rFonts w:ascii="Times New Roman" w:hAnsi="Times New Roman" w:cs="Times New Roman"/>
          <w:sz w:val="24"/>
          <w:szCs w:val="24"/>
        </w:rPr>
        <w:t xml:space="preserve"> </w:t>
      </w:r>
      <w:r w:rsidR="00226FF7" w:rsidRPr="00727280">
        <w:rPr>
          <w:rFonts w:ascii="Times New Roman" w:hAnsi="Times New Roman" w:cs="Times New Roman"/>
          <w:sz w:val="24"/>
          <w:szCs w:val="24"/>
        </w:rPr>
        <w:t xml:space="preserve">we can argue that tangible resources can be acquired from </w:t>
      </w:r>
      <w:r w:rsidR="0072165D" w:rsidRPr="00727280">
        <w:rPr>
          <w:rFonts w:ascii="Times New Roman" w:hAnsi="Times New Roman" w:cs="Times New Roman"/>
          <w:sz w:val="24"/>
          <w:szCs w:val="24"/>
        </w:rPr>
        <w:t xml:space="preserve">the </w:t>
      </w:r>
      <w:r w:rsidR="00226FF7" w:rsidRPr="00727280">
        <w:rPr>
          <w:rFonts w:ascii="Times New Roman" w:hAnsi="Times New Roman" w:cs="Times New Roman"/>
          <w:sz w:val="24"/>
          <w:szCs w:val="24"/>
        </w:rPr>
        <w:t>market. This may include financial resources (e.g., debt, equity) and physical assets (e.g., equipment and facilities) of the firm. Following Gunasekaran et al. (201</w:t>
      </w:r>
      <w:r w:rsidR="001627A2" w:rsidRPr="00727280">
        <w:rPr>
          <w:rFonts w:ascii="Times New Roman" w:hAnsi="Times New Roman" w:cs="Times New Roman"/>
          <w:sz w:val="24"/>
          <w:szCs w:val="24"/>
        </w:rPr>
        <w:t>7</w:t>
      </w:r>
      <w:r w:rsidR="00226FF7" w:rsidRPr="00727280">
        <w:rPr>
          <w:rFonts w:ascii="Times New Roman" w:hAnsi="Times New Roman" w:cs="Times New Roman"/>
          <w:sz w:val="24"/>
          <w:szCs w:val="24"/>
        </w:rPr>
        <w:t xml:space="preserve">) and Gupta and George (2016) </w:t>
      </w:r>
      <w:r w:rsidR="00F56222" w:rsidRPr="00727280">
        <w:rPr>
          <w:rFonts w:ascii="Times New Roman" w:hAnsi="Times New Roman" w:cs="Times New Roman"/>
          <w:sz w:val="24"/>
          <w:szCs w:val="24"/>
        </w:rPr>
        <w:t xml:space="preserve">arguments, </w:t>
      </w:r>
      <w:r w:rsidR="00226FF7" w:rsidRPr="00727280">
        <w:rPr>
          <w:rFonts w:ascii="Times New Roman" w:hAnsi="Times New Roman" w:cs="Times New Roman"/>
          <w:sz w:val="24"/>
          <w:szCs w:val="24"/>
        </w:rPr>
        <w:t>we further classified TR into three categories:</w:t>
      </w:r>
    </w:p>
    <w:p w14:paraId="2B0DFBF4" w14:textId="77777777" w:rsidR="00226FF7" w:rsidRPr="00727280" w:rsidRDefault="00226FF7" w:rsidP="00EA21BB">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t>(i) Data connectivity</w:t>
      </w:r>
    </w:p>
    <w:p w14:paraId="52878B64" w14:textId="6217AFA8" w:rsidR="00226FF7" w:rsidRPr="00727280" w:rsidRDefault="00BB2946"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D</w:t>
      </w:r>
      <w:r w:rsidR="00226FF7" w:rsidRPr="00727280">
        <w:rPr>
          <w:rFonts w:ascii="Times New Roman" w:hAnsi="Times New Roman" w:cs="Times New Roman"/>
          <w:sz w:val="24"/>
          <w:szCs w:val="24"/>
        </w:rPr>
        <w:t xml:space="preserve">ata connectivity refers to </w:t>
      </w:r>
      <w:r w:rsidRPr="00727280">
        <w:rPr>
          <w:rFonts w:ascii="Times New Roman" w:hAnsi="Times New Roman" w:cs="Times New Roman"/>
          <w:sz w:val="24"/>
          <w:szCs w:val="24"/>
        </w:rPr>
        <w:t xml:space="preserve">a </w:t>
      </w:r>
      <w:r w:rsidR="00226FF7" w:rsidRPr="00727280">
        <w:rPr>
          <w:rFonts w:ascii="Times New Roman" w:hAnsi="Times New Roman" w:cs="Times New Roman"/>
          <w:sz w:val="24"/>
          <w:szCs w:val="24"/>
        </w:rPr>
        <w:t>technological resource, which enables the effective sharing of information</w:t>
      </w:r>
      <w:r w:rsidR="00573F41" w:rsidRPr="00727280">
        <w:rPr>
          <w:rFonts w:ascii="Times New Roman" w:hAnsi="Times New Roman" w:cs="Times New Roman"/>
          <w:sz w:val="24"/>
          <w:szCs w:val="24"/>
        </w:rPr>
        <w:t xml:space="preserve"> (Brandon-Jones et al.</w:t>
      </w:r>
      <w:r w:rsidR="0053457C" w:rsidRPr="00727280">
        <w:rPr>
          <w:rFonts w:ascii="Times New Roman" w:hAnsi="Times New Roman" w:cs="Times New Roman"/>
          <w:sz w:val="24"/>
          <w:szCs w:val="24"/>
        </w:rPr>
        <w:t>,</w:t>
      </w:r>
      <w:r w:rsidR="00573F41" w:rsidRPr="00727280">
        <w:rPr>
          <w:rFonts w:ascii="Times New Roman" w:hAnsi="Times New Roman" w:cs="Times New Roman"/>
          <w:sz w:val="24"/>
          <w:szCs w:val="24"/>
        </w:rPr>
        <w:t xml:space="preserve"> 2014; Gunasekaran et al.</w:t>
      </w:r>
      <w:r w:rsidR="0053457C" w:rsidRPr="00727280">
        <w:rPr>
          <w:rFonts w:ascii="Times New Roman" w:hAnsi="Times New Roman" w:cs="Times New Roman"/>
          <w:sz w:val="24"/>
          <w:szCs w:val="24"/>
        </w:rPr>
        <w:t>,</w:t>
      </w:r>
      <w:r w:rsidR="00573F41" w:rsidRPr="00727280">
        <w:rPr>
          <w:rFonts w:ascii="Times New Roman" w:hAnsi="Times New Roman" w:cs="Times New Roman"/>
          <w:sz w:val="24"/>
          <w:szCs w:val="24"/>
        </w:rPr>
        <w:t xml:space="preserve"> 201</w:t>
      </w:r>
      <w:r w:rsidR="001627A2" w:rsidRPr="00727280">
        <w:rPr>
          <w:rFonts w:ascii="Times New Roman" w:hAnsi="Times New Roman" w:cs="Times New Roman"/>
          <w:sz w:val="24"/>
          <w:szCs w:val="24"/>
        </w:rPr>
        <w:t>7</w:t>
      </w:r>
      <w:r w:rsidR="00573F41" w:rsidRPr="00727280">
        <w:rPr>
          <w:rFonts w:ascii="Times New Roman" w:hAnsi="Times New Roman" w:cs="Times New Roman"/>
          <w:sz w:val="24"/>
          <w:szCs w:val="24"/>
        </w:rPr>
        <w:t>)</w:t>
      </w:r>
      <w:r w:rsidR="005D2734" w:rsidRPr="00727280">
        <w:rPr>
          <w:rFonts w:ascii="Times New Roman" w:hAnsi="Times New Roman" w:cs="Times New Roman"/>
          <w:sz w:val="24"/>
          <w:szCs w:val="24"/>
        </w:rPr>
        <w:t xml:space="preserve">. In addition, data connectivity facilitates </w:t>
      </w:r>
      <w:r w:rsidR="008708BA" w:rsidRPr="00727280">
        <w:rPr>
          <w:rFonts w:ascii="Times New Roman" w:hAnsi="Times New Roman" w:cs="Times New Roman"/>
          <w:sz w:val="24"/>
          <w:szCs w:val="24"/>
        </w:rPr>
        <w:t>improved</w:t>
      </w:r>
      <w:r w:rsidR="005D2734" w:rsidRPr="00727280">
        <w:rPr>
          <w:rFonts w:ascii="Times New Roman" w:hAnsi="Times New Roman" w:cs="Times New Roman"/>
          <w:sz w:val="24"/>
          <w:szCs w:val="24"/>
        </w:rPr>
        <w:t xml:space="preserve"> decision-making and c</w:t>
      </w:r>
      <w:r w:rsidR="0053457C" w:rsidRPr="00727280">
        <w:rPr>
          <w:rFonts w:ascii="Times New Roman" w:hAnsi="Times New Roman" w:cs="Times New Roman"/>
          <w:sz w:val="24"/>
          <w:szCs w:val="24"/>
        </w:rPr>
        <w:t>oordination (</w:t>
      </w:r>
      <w:r w:rsidR="008B33FB" w:rsidRPr="00727280">
        <w:rPr>
          <w:rFonts w:ascii="Times New Roman" w:hAnsi="Times New Roman" w:cs="Times New Roman"/>
          <w:sz w:val="24"/>
          <w:szCs w:val="24"/>
        </w:rPr>
        <w:t>Davenport and Harris, 2007;</w:t>
      </w:r>
      <w:r w:rsidR="009A495B" w:rsidRPr="00727280">
        <w:rPr>
          <w:rFonts w:ascii="Times New Roman" w:hAnsi="Times New Roman" w:cs="Times New Roman"/>
          <w:sz w:val="24"/>
          <w:szCs w:val="24"/>
        </w:rPr>
        <w:t xml:space="preserve"> </w:t>
      </w:r>
      <w:r w:rsidR="0053457C" w:rsidRPr="00727280">
        <w:rPr>
          <w:rFonts w:ascii="Times New Roman" w:hAnsi="Times New Roman" w:cs="Times New Roman"/>
          <w:sz w:val="24"/>
          <w:szCs w:val="24"/>
        </w:rPr>
        <w:t xml:space="preserve">Gunasekaran et al., </w:t>
      </w:r>
      <w:r w:rsidR="005D2734" w:rsidRPr="00727280">
        <w:rPr>
          <w:rFonts w:ascii="Times New Roman" w:hAnsi="Times New Roman" w:cs="Times New Roman"/>
          <w:sz w:val="24"/>
          <w:szCs w:val="24"/>
        </w:rPr>
        <w:t>201</w:t>
      </w:r>
      <w:r w:rsidR="00175844" w:rsidRPr="00727280">
        <w:rPr>
          <w:rFonts w:ascii="Times New Roman" w:hAnsi="Times New Roman" w:cs="Times New Roman"/>
          <w:sz w:val="24"/>
          <w:szCs w:val="24"/>
        </w:rPr>
        <w:t>7</w:t>
      </w:r>
      <w:r w:rsidR="005D2734" w:rsidRPr="00727280">
        <w:rPr>
          <w:rFonts w:ascii="Times New Roman" w:hAnsi="Times New Roman" w:cs="Times New Roman"/>
          <w:sz w:val="24"/>
          <w:szCs w:val="24"/>
        </w:rPr>
        <w:t>).</w:t>
      </w:r>
      <w:r w:rsidR="00FF0332" w:rsidRPr="00727280">
        <w:rPr>
          <w:rFonts w:ascii="Times New Roman" w:hAnsi="Times New Roman" w:cs="Times New Roman"/>
          <w:sz w:val="24"/>
          <w:szCs w:val="24"/>
        </w:rPr>
        <w:t xml:space="preserve"> </w:t>
      </w:r>
      <w:r w:rsidR="009732C0" w:rsidRPr="00727280">
        <w:rPr>
          <w:rFonts w:ascii="Times New Roman" w:hAnsi="Times New Roman" w:cs="Times New Roman"/>
          <w:sz w:val="24"/>
          <w:szCs w:val="24"/>
        </w:rPr>
        <w:t>D</w:t>
      </w:r>
      <w:r w:rsidR="00FF0332" w:rsidRPr="00727280">
        <w:rPr>
          <w:rFonts w:ascii="Times New Roman" w:hAnsi="Times New Roman" w:cs="Times New Roman"/>
          <w:sz w:val="24"/>
          <w:szCs w:val="24"/>
        </w:rPr>
        <w:t>ata connectivity and quality information sharing (Gunasekaran et al.</w:t>
      </w:r>
      <w:r w:rsidR="0053457C" w:rsidRPr="00727280">
        <w:rPr>
          <w:rFonts w:ascii="Times New Roman" w:hAnsi="Times New Roman" w:cs="Times New Roman"/>
          <w:sz w:val="24"/>
          <w:szCs w:val="24"/>
        </w:rPr>
        <w:t>,</w:t>
      </w:r>
      <w:r w:rsidR="00FF0332" w:rsidRPr="00727280">
        <w:rPr>
          <w:rFonts w:ascii="Times New Roman" w:hAnsi="Times New Roman" w:cs="Times New Roman"/>
          <w:sz w:val="24"/>
          <w:szCs w:val="24"/>
        </w:rPr>
        <w:t xml:space="preserve"> 201</w:t>
      </w:r>
      <w:r w:rsidR="00175844" w:rsidRPr="00727280">
        <w:rPr>
          <w:rFonts w:ascii="Times New Roman" w:hAnsi="Times New Roman" w:cs="Times New Roman"/>
          <w:sz w:val="24"/>
          <w:szCs w:val="24"/>
        </w:rPr>
        <w:t>7</w:t>
      </w:r>
      <w:r w:rsidR="00FF0332" w:rsidRPr="00727280">
        <w:rPr>
          <w:rFonts w:ascii="Times New Roman" w:hAnsi="Times New Roman" w:cs="Times New Roman"/>
          <w:sz w:val="24"/>
          <w:szCs w:val="24"/>
        </w:rPr>
        <w:t xml:space="preserve">; </w:t>
      </w:r>
      <w:r w:rsidR="00175844" w:rsidRPr="00727280">
        <w:rPr>
          <w:rFonts w:ascii="Times New Roman" w:hAnsi="Times New Roman" w:cs="Times New Roman"/>
          <w:sz w:val="24"/>
          <w:szCs w:val="24"/>
        </w:rPr>
        <w:t>Fosso Wamba et al.</w:t>
      </w:r>
      <w:r w:rsidR="0053457C" w:rsidRPr="00727280">
        <w:rPr>
          <w:rFonts w:ascii="Times New Roman" w:hAnsi="Times New Roman" w:cs="Times New Roman"/>
          <w:sz w:val="24"/>
          <w:szCs w:val="24"/>
        </w:rPr>
        <w:t>,</w:t>
      </w:r>
      <w:r w:rsidR="00175844" w:rsidRPr="00727280">
        <w:rPr>
          <w:rFonts w:ascii="Times New Roman" w:hAnsi="Times New Roman" w:cs="Times New Roman"/>
          <w:sz w:val="24"/>
          <w:szCs w:val="24"/>
        </w:rPr>
        <w:t xml:space="preserve"> 2017</w:t>
      </w:r>
      <w:r w:rsidR="00FF0332" w:rsidRPr="00727280">
        <w:rPr>
          <w:rFonts w:ascii="Times New Roman" w:hAnsi="Times New Roman" w:cs="Times New Roman"/>
          <w:sz w:val="24"/>
          <w:szCs w:val="24"/>
        </w:rPr>
        <w:t>) can be combined together to create BDPA.</w:t>
      </w:r>
    </w:p>
    <w:p w14:paraId="34FB6DAB" w14:textId="77777777" w:rsidR="00FF0332" w:rsidRPr="00727280" w:rsidRDefault="00FF0332" w:rsidP="00EA21BB">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t>(ii) Technology</w:t>
      </w:r>
    </w:p>
    <w:p w14:paraId="2CAB1A01" w14:textId="1335CA1A" w:rsidR="00FF0332" w:rsidRPr="00727280" w:rsidRDefault="00FF0332"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Gupta and George (2016) argue that big data call</w:t>
      </w:r>
      <w:r w:rsidR="00203C2E" w:rsidRPr="00727280">
        <w:rPr>
          <w:rFonts w:ascii="Times New Roman" w:hAnsi="Times New Roman" w:cs="Times New Roman"/>
          <w:sz w:val="24"/>
          <w:szCs w:val="24"/>
        </w:rPr>
        <w:t>s</w:t>
      </w:r>
      <w:r w:rsidRPr="00727280">
        <w:rPr>
          <w:rFonts w:ascii="Times New Roman" w:hAnsi="Times New Roman" w:cs="Times New Roman"/>
          <w:sz w:val="24"/>
          <w:szCs w:val="24"/>
        </w:rPr>
        <w:t xml:space="preserve"> for novel technologies that are capable of handling volume, variety and velocity to extract </w:t>
      </w:r>
      <w:r w:rsidR="00E01894" w:rsidRPr="00727280">
        <w:rPr>
          <w:rFonts w:ascii="Times New Roman" w:hAnsi="Times New Roman" w:cs="Times New Roman"/>
          <w:sz w:val="24"/>
          <w:szCs w:val="24"/>
        </w:rPr>
        <w:t xml:space="preserve">valuable and authentic </w:t>
      </w:r>
      <w:r w:rsidRPr="00727280">
        <w:rPr>
          <w:rFonts w:ascii="Times New Roman" w:hAnsi="Times New Roman" w:cs="Times New Roman"/>
          <w:sz w:val="24"/>
          <w:szCs w:val="24"/>
        </w:rPr>
        <w:t>information.</w:t>
      </w:r>
      <w:r w:rsidR="008C3B5C" w:rsidRPr="00727280">
        <w:rPr>
          <w:rFonts w:ascii="Times New Roman" w:hAnsi="Times New Roman" w:cs="Times New Roman"/>
          <w:sz w:val="24"/>
          <w:szCs w:val="24"/>
        </w:rPr>
        <w:t xml:space="preserve"> 80 percent of the store</w:t>
      </w:r>
      <w:r w:rsidR="00D3301F" w:rsidRPr="00727280">
        <w:rPr>
          <w:rFonts w:ascii="Times New Roman" w:hAnsi="Times New Roman" w:cs="Times New Roman"/>
          <w:sz w:val="24"/>
          <w:szCs w:val="24"/>
        </w:rPr>
        <w:t>d</w:t>
      </w:r>
      <w:r w:rsidR="008C3B5C" w:rsidRPr="00727280">
        <w:rPr>
          <w:rFonts w:ascii="Times New Roman" w:hAnsi="Times New Roman" w:cs="Times New Roman"/>
          <w:sz w:val="24"/>
          <w:szCs w:val="24"/>
        </w:rPr>
        <w:t xml:space="preserve"> data in RDBMS (relational database management systems) are </w:t>
      </w:r>
      <w:r w:rsidR="00517E51" w:rsidRPr="00727280">
        <w:rPr>
          <w:rFonts w:ascii="Times New Roman" w:hAnsi="Times New Roman" w:cs="Times New Roman"/>
          <w:sz w:val="24"/>
          <w:szCs w:val="24"/>
        </w:rPr>
        <w:t xml:space="preserve">in </w:t>
      </w:r>
      <w:r w:rsidR="008C3B5C" w:rsidRPr="00727280">
        <w:rPr>
          <w:rFonts w:ascii="Times New Roman" w:hAnsi="Times New Roman" w:cs="Times New Roman"/>
          <w:sz w:val="24"/>
          <w:szCs w:val="24"/>
        </w:rPr>
        <w:t xml:space="preserve">unstructured format. Consequently, organizations have started to move beyond RDBMS for storing and analysing data. In recent </w:t>
      </w:r>
      <w:r w:rsidR="0068764B" w:rsidRPr="00727280">
        <w:rPr>
          <w:rFonts w:ascii="Times New Roman" w:hAnsi="Times New Roman" w:cs="Times New Roman"/>
          <w:sz w:val="24"/>
          <w:szCs w:val="24"/>
        </w:rPr>
        <w:t>years’</w:t>
      </w:r>
      <w:r w:rsidR="008C3B5C" w:rsidRPr="00727280">
        <w:rPr>
          <w:rFonts w:ascii="Times New Roman" w:hAnsi="Times New Roman" w:cs="Times New Roman"/>
          <w:sz w:val="24"/>
          <w:szCs w:val="24"/>
        </w:rPr>
        <w:t xml:space="preserve"> technologies</w:t>
      </w:r>
      <w:r w:rsidR="00A62D02" w:rsidRPr="00727280">
        <w:rPr>
          <w:rFonts w:ascii="Times New Roman" w:hAnsi="Times New Roman" w:cs="Times New Roman"/>
          <w:sz w:val="24"/>
          <w:szCs w:val="24"/>
        </w:rPr>
        <w:t>,</w:t>
      </w:r>
      <w:r w:rsidR="008C3B5C" w:rsidRPr="00727280">
        <w:rPr>
          <w:rFonts w:ascii="Times New Roman" w:hAnsi="Times New Roman" w:cs="Times New Roman"/>
          <w:sz w:val="24"/>
          <w:szCs w:val="24"/>
        </w:rPr>
        <w:t xml:space="preserve"> such as Hadoop ha</w:t>
      </w:r>
      <w:r w:rsidR="00D3301F" w:rsidRPr="00727280">
        <w:rPr>
          <w:rFonts w:ascii="Times New Roman" w:hAnsi="Times New Roman" w:cs="Times New Roman"/>
          <w:sz w:val="24"/>
          <w:szCs w:val="24"/>
        </w:rPr>
        <w:t>ve</w:t>
      </w:r>
      <w:r w:rsidR="008C3B5C" w:rsidRPr="00727280">
        <w:rPr>
          <w:rFonts w:ascii="Times New Roman" w:hAnsi="Times New Roman" w:cs="Times New Roman"/>
          <w:sz w:val="24"/>
          <w:szCs w:val="24"/>
        </w:rPr>
        <w:t xml:space="preserve"> emerged which allow distributed storage and parallel processing of unstructured datasets.</w:t>
      </w:r>
      <w:r w:rsidR="0068764B" w:rsidRPr="00727280">
        <w:rPr>
          <w:rFonts w:ascii="Times New Roman" w:hAnsi="Times New Roman" w:cs="Times New Roman"/>
          <w:sz w:val="24"/>
          <w:szCs w:val="24"/>
        </w:rPr>
        <w:t xml:space="preserve"> NoQSL (Not Only SQL) databases are another form of </w:t>
      </w:r>
      <w:r w:rsidR="00A7731E" w:rsidRPr="00727280">
        <w:rPr>
          <w:rFonts w:ascii="Times New Roman" w:hAnsi="Times New Roman" w:cs="Times New Roman"/>
          <w:sz w:val="24"/>
          <w:szCs w:val="24"/>
        </w:rPr>
        <w:t>technologies, which</w:t>
      </w:r>
      <w:r w:rsidR="0068764B" w:rsidRPr="00727280">
        <w:rPr>
          <w:rFonts w:ascii="Times New Roman" w:hAnsi="Times New Roman" w:cs="Times New Roman"/>
          <w:sz w:val="24"/>
          <w:szCs w:val="24"/>
        </w:rPr>
        <w:t xml:space="preserve"> have been used in recent years for storage and retrieving non-relational unstructured data</w:t>
      </w:r>
      <w:r w:rsidR="004738D4" w:rsidRPr="00727280">
        <w:rPr>
          <w:rFonts w:ascii="Times New Roman" w:hAnsi="Times New Roman" w:cs="Times New Roman"/>
          <w:sz w:val="24"/>
          <w:szCs w:val="24"/>
        </w:rPr>
        <w:t>.</w:t>
      </w:r>
    </w:p>
    <w:p w14:paraId="3B116CE2" w14:textId="4DD24FBA" w:rsidR="0068764B" w:rsidRPr="00727280" w:rsidRDefault="0068764B" w:rsidP="00EA21BB">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t xml:space="preserve">(iii) Basic </w:t>
      </w:r>
      <w:r w:rsidR="00A7731E" w:rsidRPr="00727280">
        <w:rPr>
          <w:rFonts w:ascii="Times New Roman" w:hAnsi="Times New Roman" w:cs="Times New Roman"/>
          <w:i/>
          <w:sz w:val="24"/>
          <w:szCs w:val="24"/>
        </w:rPr>
        <w:t>Resource</w:t>
      </w:r>
      <w:r w:rsidR="009B7D1B" w:rsidRPr="00727280">
        <w:rPr>
          <w:rFonts w:ascii="Times New Roman" w:hAnsi="Times New Roman" w:cs="Times New Roman"/>
          <w:i/>
          <w:sz w:val="24"/>
          <w:szCs w:val="24"/>
        </w:rPr>
        <w:t>s</w:t>
      </w:r>
    </w:p>
    <w:p w14:paraId="268AEFBF" w14:textId="67FFA316" w:rsidR="0068764B" w:rsidRPr="00727280" w:rsidRDefault="00767302"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Beside</w:t>
      </w:r>
      <w:r w:rsidR="004F4601" w:rsidRPr="00727280">
        <w:rPr>
          <w:rFonts w:ascii="Times New Roman" w:hAnsi="Times New Roman" w:cs="Times New Roman"/>
          <w:sz w:val="24"/>
          <w:szCs w:val="24"/>
        </w:rPr>
        <w:t>s</w:t>
      </w:r>
      <w:r w:rsidRPr="00727280">
        <w:rPr>
          <w:rFonts w:ascii="Times New Roman" w:hAnsi="Times New Roman" w:cs="Times New Roman"/>
          <w:sz w:val="24"/>
          <w:szCs w:val="24"/>
        </w:rPr>
        <w:t xml:space="preserve"> data and technology, organizations need to make significant investments </w:t>
      </w:r>
      <w:r w:rsidR="005533E9" w:rsidRPr="00727280">
        <w:rPr>
          <w:rFonts w:ascii="Times New Roman" w:hAnsi="Times New Roman" w:cs="Times New Roman"/>
          <w:sz w:val="24"/>
          <w:szCs w:val="24"/>
        </w:rPr>
        <w:t xml:space="preserve">in </w:t>
      </w:r>
      <w:r w:rsidRPr="00727280">
        <w:rPr>
          <w:rFonts w:ascii="Times New Roman" w:hAnsi="Times New Roman" w:cs="Times New Roman"/>
          <w:sz w:val="24"/>
          <w:szCs w:val="24"/>
        </w:rPr>
        <w:t xml:space="preserve">their big data initiatives. </w:t>
      </w:r>
      <w:r w:rsidR="003C6A66" w:rsidRPr="00727280">
        <w:rPr>
          <w:rFonts w:ascii="Times New Roman" w:hAnsi="Times New Roman" w:cs="Times New Roman"/>
          <w:sz w:val="24"/>
          <w:szCs w:val="24"/>
        </w:rPr>
        <w:t>Owing to the newness of big data</w:t>
      </w:r>
      <w:r w:rsidRPr="00727280">
        <w:rPr>
          <w:rFonts w:ascii="Times New Roman" w:hAnsi="Times New Roman" w:cs="Times New Roman"/>
          <w:sz w:val="24"/>
          <w:szCs w:val="24"/>
        </w:rPr>
        <w:t xml:space="preserve"> </w:t>
      </w:r>
      <w:r w:rsidR="003C6A66" w:rsidRPr="00727280">
        <w:rPr>
          <w:rFonts w:ascii="Times New Roman" w:hAnsi="Times New Roman" w:cs="Times New Roman"/>
          <w:sz w:val="24"/>
          <w:szCs w:val="24"/>
        </w:rPr>
        <w:t xml:space="preserve">and its related technology and tasks, </w:t>
      </w:r>
      <w:r w:rsidRPr="00727280">
        <w:rPr>
          <w:rFonts w:ascii="Times New Roman" w:hAnsi="Times New Roman" w:cs="Times New Roman"/>
          <w:sz w:val="24"/>
          <w:szCs w:val="24"/>
        </w:rPr>
        <w:t>most organizations are yet to explore the standard operating procedures to implement these initiatives.</w:t>
      </w:r>
      <w:r w:rsidR="00F56222" w:rsidRPr="00727280">
        <w:rPr>
          <w:rFonts w:ascii="Times New Roman" w:hAnsi="Times New Roman" w:cs="Times New Roman"/>
          <w:sz w:val="24"/>
          <w:szCs w:val="24"/>
        </w:rPr>
        <w:t xml:space="preserve"> Therefore, it is likely that </w:t>
      </w:r>
      <w:r w:rsidR="003C6A66" w:rsidRPr="00727280">
        <w:rPr>
          <w:rFonts w:ascii="Times New Roman" w:hAnsi="Times New Roman" w:cs="Times New Roman"/>
          <w:sz w:val="24"/>
          <w:szCs w:val="24"/>
        </w:rPr>
        <w:t>big data investments may not start yielding return on their investment immediately.</w:t>
      </w:r>
      <w:r w:rsidR="004F4601" w:rsidRPr="00727280">
        <w:rPr>
          <w:rFonts w:ascii="Times New Roman" w:hAnsi="Times New Roman" w:cs="Times New Roman"/>
          <w:sz w:val="24"/>
          <w:szCs w:val="24"/>
        </w:rPr>
        <w:t xml:space="preserve"> It</w:t>
      </w:r>
      <w:r w:rsidR="003C6A66" w:rsidRPr="00727280">
        <w:rPr>
          <w:rFonts w:ascii="Times New Roman" w:hAnsi="Times New Roman" w:cs="Times New Roman"/>
          <w:sz w:val="24"/>
          <w:szCs w:val="24"/>
        </w:rPr>
        <w:t xml:space="preserve"> is important that organizations are persistent and willing to invest significant time to their BDPA initiatives to achieve desired success (Gupta and George, 2016). </w:t>
      </w:r>
      <w:r w:rsidR="0068764B" w:rsidRPr="00727280">
        <w:rPr>
          <w:rFonts w:ascii="Times New Roman" w:hAnsi="Times New Roman" w:cs="Times New Roman"/>
          <w:sz w:val="24"/>
          <w:szCs w:val="24"/>
        </w:rPr>
        <w:t>Gunasekaran et al. (201</w:t>
      </w:r>
      <w:r w:rsidR="001C3CD8" w:rsidRPr="00727280">
        <w:rPr>
          <w:rFonts w:ascii="Times New Roman" w:hAnsi="Times New Roman" w:cs="Times New Roman"/>
          <w:sz w:val="24"/>
          <w:szCs w:val="24"/>
        </w:rPr>
        <w:t>7</w:t>
      </w:r>
      <w:r w:rsidR="00AE6C11" w:rsidRPr="00727280">
        <w:rPr>
          <w:rFonts w:ascii="Times New Roman" w:hAnsi="Times New Roman" w:cs="Times New Roman"/>
          <w:sz w:val="24"/>
          <w:szCs w:val="24"/>
        </w:rPr>
        <w:t>)</w:t>
      </w:r>
      <w:r w:rsidR="001C3CD8" w:rsidRPr="00727280">
        <w:rPr>
          <w:rFonts w:ascii="Times New Roman" w:hAnsi="Times New Roman" w:cs="Times New Roman"/>
          <w:sz w:val="24"/>
          <w:szCs w:val="24"/>
        </w:rPr>
        <w:t xml:space="preserve"> </w:t>
      </w:r>
      <w:r w:rsidR="00301308" w:rsidRPr="00727280">
        <w:rPr>
          <w:rFonts w:ascii="Times New Roman" w:hAnsi="Times New Roman" w:cs="Times New Roman"/>
          <w:sz w:val="24"/>
          <w:szCs w:val="24"/>
        </w:rPr>
        <w:t>argue</w:t>
      </w:r>
      <w:r w:rsidR="0068764B" w:rsidRPr="00727280">
        <w:rPr>
          <w:rFonts w:ascii="Times New Roman" w:hAnsi="Times New Roman" w:cs="Times New Roman"/>
          <w:sz w:val="24"/>
          <w:szCs w:val="24"/>
        </w:rPr>
        <w:t xml:space="preserve"> that big data assimilation is a </w:t>
      </w:r>
      <w:r w:rsidR="00B0236F" w:rsidRPr="00727280">
        <w:rPr>
          <w:rFonts w:ascii="Times New Roman" w:hAnsi="Times New Roman" w:cs="Times New Roman"/>
          <w:sz w:val="24"/>
          <w:szCs w:val="24"/>
        </w:rPr>
        <w:t>three-stage</w:t>
      </w:r>
      <w:r w:rsidR="0068764B" w:rsidRPr="00727280">
        <w:rPr>
          <w:rFonts w:ascii="Times New Roman" w:hAnsi="Times New Roman" w:cs="Times New Roman"/>
          <w:sz w:val="24"/>
          <w:szCs w:val="24"/>
        </w:rPr>
        <w:t xml:space="preserve"> </w:t>
      </w:r>
      <w:r w:rsidR="00AE6C11" w:rsidRPr="00727280">
        <w:rPr>
          <w:rFonts w:ascii="Times New Roman" w:hAnsi="Times New Roman" w:cs="Times New Roman"/>
          <w:sz w:val="24"/>
          <w:szCs w:val="24"/>
        </w:rPr>
        <w:t>process;</w:t>
      </w:r>
      <w:r w:rsidR="0068764B" w:rsidRPr="00727280">
        <w:rPr>
          <w:rFonts w:ascii="Times New Roman" w:hAnsi="Times New Roman" w:cs="Times New Roman"/>
          <w:sz w:val="24"/>
          <w:szCs w:val="24"/>
        </w:rPr>
        <w:t xml:space="preserve"> </w:t>
      </w:r>
      <w:r w:rsidR="00AE6C11" w:rsidRPr="00727280">
        <w:rPr>
          <w:rFonts w:ascii="Times New Roman" w:hAnsi="Times New Roman" w:cs="Times New Roman"/>
          <w:sz w:val="24"/>
          <w:szCs w:val="24"/>
        </w:rPr>
        <w:t>hence,</w:t>
      </w:r>
      <w:r w:rsidR="0068764B" w:rsidRPr="00727280">
        <w:rPr>
          <w:rFonts w:ascii="Times New Roman" w:hAnsi="Times New Roman" w:cs="Times New Roman"/>
          <w:sz w:val="24"/>
          <w:szCs w:val="24"/>
        </w:rPr>
        <w:t xml:space="preserve"> time is one of the crucial factor for realizing potential benefits from big data technology. </w:t>
      </w:r>
      <w:r w:rsidR="003C6A66" w:rsidRPr="00727280">
        <w:rPr>
          <w:rFonts w:ascii="Times New Roman" w:hAnsi="Times New Roman" w:cs="Times New Roman"/>
          <w:sz w:val="24"/>
          <w:szCs w:val="24"/>
        </w:rPr>
        <w:t>Following Gupta and George (2016)</w:t>
      </w:r>
      <w:r w:rsidR="005533E9" w:rsidRPr="00727280">
        <w:rPr>
          <w:rFonts w:ascii="Times New Roman" w:hAnsi="Times New Roman" w:cs="Times New Roman"/>
          <w:sz w:val="24"/>
          <w:szCs w:val="24"/>
        </w:rPr>
        <w:t>,</w:t>
      </w:r>
      <w:r w:rsidR="003C6A66" w:rsidRPr="00727280">
        <w:rPr>
          <w:rFonts w:ascii="Times New Roman" w:hAnsi="Times New Roman" w:cs="Times New Roman"/>
          <w:sz w:val="24"/>
          <w:szCs w:val="24"/>
        </w:rPr>
        <w:t xml:space="preserve"> we argue that investments and time are two important basic resources. </w:t>
      </w:r>
      <w:r w:rsidR="0068764B" w:rsidRPr="00727280">
        <w:rPr>
          <w:rFonts w:ascii="Times New Roman" w:hAnsi="Times New Roman" w:cs="Times New Roman"/>
          <w:sz w:val="24"/>
          <w:szCs w:val="24"/>
        </w:rPr>
        <w:t>Therefore,</w:t>
      </w:r>
    </w:p>
    <w:p w14:paraId="054367FD" w14:textId="77777777" w:rsidR="003C6A66" w:rsidRPr="00727280" w:rsidRDefault="003C6A66" w:rsidP="003C6A66">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lastRenderedPageBreak/>
        <w:t>H4: Tangible resources have a positive impact on BDPA.</w:t>
      </w:r>
    </w:p>
    <w:p w14:paraId="4869BBF4" w14:textId="77777777" w:rsidR="0068764B" w:rsidRPr="00727280" w:rsidRDefault="0068764B"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2.2.2 Human skills</w:t>
      </w:r>
    </w:p>
    <w:p w14:paraId="1B5C50CA" w14:textId="0A19D1D0" w:rsidR="007769FE" w:rsidRPr="00727280" w:rsidRDefault="00DB6F48"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McAfee et al. (2012) argue</w:t>
      </w:r>
      <w:r w:rsidR="005533E9" w:rsidRPr="00727280">
        <w:rPr>
          <w:rFonts w:ascii="Times New Roman" w:hAnsi="Times New Roman" w:cs="Times New Roman"/>
          <w:sz w:val="24"/>
          <w:szCs w:val="24"/>
        </w:rPr>
        <w:t>s</w:t>
      </w:r>
      <w:r w:rsidRPr="00727280">
        <w:rPr>
          <w:rFonts w:ascii="Times New Roman" w:hAnsi="Times New Roman" w:cs="Times New Roman"/>
          <w:sz w:val="24"/>
          <w:szCs w:val="24"/>
        </w:rPr>
        <w:t xml:space="preserve"> that in order to meet the growing demand of the data driven world, new skills and new management style</w:t>
      </w:r>
      <w:r w:rsidR="005533E9" w:rsidRPr="00727280">
        <w:rPr>
          <w:rFonts w:ascii="Times New Roman" w:hAnsi="Times New Roman" w:cs="Times New Roman"/>
          <w:sz w:val="24"/>
          <w:szCs w:val="24"/>
        </w:rPr>
        <w:t>s</w:t>
      </w:r>
      <w:r w:rsidRPr="00727280">
        <w:rPr>
          <w:rFonts w:ascii="Times New Roman" w:hAnsi="Times New Roman" w:cs="Times New Roman"/>
          <w:sz w:val="24"/>
          <w:szCs w:val="24"/>
        </w:rPr>
        <w:t xml:space="preserve"> are needed. Waller and Fawcett (2013) argue that BDPA requires different sets of skills. </w:t>
      </w:r>
      <w:r w:rsidR="007A6B8F" w:rsidRPr="00727280">
        <w:rPr>
          <w:rFonts w:ascii="Times New Roman" w:hAnsi="Times New Roman" w:cs="Times New Roman"/>
          <w:sz w:val="24"/>
          <w:szCs w:val="24"/>
        </w:rPr>
        <w:t xml:space="preserve">For instance, Waller and Fawcett (2013, p.79) have noted important skills for big data and predictive analytics professional as: </w:t>
      </w:r>
      <w:r w:rsidR="007A6B8F" w:rsidRPr="00727280">
        <w:rPr>
          <w:rFonts w:ascii="Times New Roman" w:hAnsi="Times New Roman" w:cs="Times New Roman"/>
          <w:i/>
          <w:sz w:val="24"/>
          <w:szCs w:val="24"/>
        </w:rPr>
        <w:t>statistics, forecasting, optimization, discrete event simulation, applied probability, applied mathematical modelling, finance, economics, marketing and accounting</w:t>
      </w:r>
      <w:r w:rsidR="007A6B8F" w:rsidRPr="00727280">
        <w:rPr>
          <w:rFonts w:ascii="Times New Roman" w:hAnsi="Times New Roman" w:cs="Times New Roman"/>
          <w:sz w:val="24"/>
          <w:szCs w:val="24"/>
        </w:rPr>
        <w:t>.</w:t>
      </w:r>
      <w:r w:rsidR="000D798F" w:rsidRPr="00727280">
        <w:rPr>
          <w:rFonts w:ascii="Times New Roman" w:hAnsi="Times New Roman" w:cs="Times New Roman"/>
          <w:sz w:val="24"/>
          <w:szCs w:val="24"/>
        </w:rPr>
        <w:t xml:space="preserve"> Previous IT capability research has suggested technical and managerial skills as critical dimensions of human resources with respect to IT (Bharadwaj, 2000; Chae et al. 2014). Based on prior IT capability literature,</w:t>
      </w:r>
      <w:r w:rsidR="007A6B8F" w:rsidRPr="00727280">
        <w:rPr>
          <w:rFonts w:ascii="Times New Roman" w:hAnsi="Times New Roman" w:cs="Times New Roman"/>
          <w:sz w:val="24"/>
          <w:szCs w:val="24"/>
        </w:rPr>
        <w:t xml:space="preserve"> </w:t>
      </w:r>
      <w:r w:rsidR="007769FE" w:rsidRPr="00727280">
        <w:rPr>
          <w:rFonts w:ascii="Times New Roman" w:hAnsi="Times New Roman" w:cs="Times New Roman"/>
          <w:sz w:val="24"/>
          <w:szCs w:val="24"/>
        </w:rPr>
        <w:t>Gup</w:t>
      </w:r>
      <w:r w:rsidR="00301308" w:rsidRPr="00727280">
        <w:rPr>
          <w:rFonts w:ascii="Times New Roman" w:hAnsi="Times New Roman" w:cs="Times New Roman"/>
          <w:sz w:val="24"/>
          <w:szCs w:val="24"/>
        </w:rPr>
        <w:t xml:space="preserve">ta and George (2016) </w:t>
      </w:r>
      <w:r w:rsidR="000D798F" w:rsidRPr="00727280">
        <w:rPr>
          <w:rFonts w:ascii="Times New Roman" w:hAnsi="Times New Roman" w:cs="Times New Roman"/>
          <w:sz w:val="24"/>
          <w:szCs w:val="24"/>
        </w:rPr>
        <w:t>argue</w:t>
      </w:r>
      <w:r w:rsidR="007769FE" w:rsidRPr="00727280">
        <w:rPr>
          <w:rFonts w:ascii="Times New Roman" w:hAnsi="Times New Roman" w:cs="Times New Roman"/>
          <w:sz w:val="24"/>
          <w:szCs w:val="24"/>
        </w:rPr>
        <w:t xml:space="preserve"> that human resources are critical for building </w:t>
      </w:r>
      <w:r w:rsidR="00AB63D9" w:rsidRPr="00727280">
        <w:rPr>
          <w:rFonts w:ascii="Times New Roman" w:hAnsi="Times New Roman" w:cs="Times New Roman"/>
          <w:sz w:val="24"/>
          <w:szCs w:val="24"/>
        </w:rPr>
        <w:t xml:space="preserve">the </w:t>
      </w:r>
      <w:r w:rsidR="007769FE" w:rsidRPr="00727280">
        <w:rPr>
          <w:rFonts w:ascii="Times New Roman" w:hAnsi="Times New Roman" w:cs="Times New Roman"/>
          <w:sz w:val="24"/>
          <w:szCs w:val="24"/>
        </w:rPr>
        <w:t>BDPA capability</w:t>
      </w:r>
      <w:r w:rsidR="0015240E" w:rsidRPr="00727280">
        <w:rPr>
          <w:rFonts w:ascii="Times New Roman" w:hAnsi="Times New Roman" w:cs="Times New Roman"/>
          <w:sz w:val="24"/>
          <w:szCs w:val="24"/>
        </w:rPr>
        <w:t>.</w:t>
      </w:r>
      <w:r w:rsidR="007769FE" w:rsidRPr="00727280">
        <w:rPr>
          <w:rFonts w:ascii="Times New Roman" w:hAnsi="Times New Roman" w:cs="Times New Roman"/>
          <w:sz w:val="24"/>
          <w:szCs w:val="24"/>
        </w:rPr>
        <w:t xml:space="preserve"> </w:t>
      </w:r>
      <w:r w:rsidRPr="00727280">
        <w:rPr>
          <w:rFonts w:ascii="Times New Roman" w:hAnsi="Times New Roman" w:cs="Times New Roman"/>
          <w:sz w:val="24"/>
          <w:szCs w:val="24"/>
        </w:rPr>
        <w:t>H</w:t>
      </w:r>
      <w:r w:rsidR="00FC65F3" w:rsidRPr="00727280">
        <w:rPr>
          <w:rFonts w:ascii="Times New Roman" w:hAnsi="Times New Roman" w:cs="Times New Roman"/>
          <w:sz w:val="24"/>
          <w:szCs w:val="24"/>
        </w:rPr>
        <w:t>uman resource</w:t>
      </w:r>
      <w:r w:rsidR="00300F19" w:rsidRPr="00727280">
        <w:rPr>
          <w:rFonts w:ascii="Times New Roman" w:hAnsi="Times New Roman" w:cs="Times New Roman"/>
          <w:sz w:val="24"/>
          <w:szCs w:val="24"/>
        </w:rPr>
        <w:t>s</w:t>
      </w:r>
      <w:r w:rsidR="00FC65F3" w:rsidRPr="00727280">
        <w:rPr>
          <w:rFonts w:ascii="Times New Roman" w:hAnsi="Times New Roman" w:cs="Times New Roman"/>
          <w:sz w:val="24"/>
          <w:szCs w:val="24"/>
        </w:rPr>
        <w:t xml:space="preserve"> can be defined as a function of experience, knowledge, business acumen, problem solving abilities, leadership qualities and relationships with others (Wade and Hulland, 2004</w:t>
      </w:r>
      <w:r w:rsidR="00C444E9" w:rsidRPr="00727280">
        <w:rPr>
          <w:rFonts w:ascii="Times New Roman" w:hAnsi="Times New Roman" w:cs="Times New Roman"/>
          <w:sz w:val="24"/>
          <w:szCs w:val="24"/>
        </w:rPr>
        <w:t>; Akhtar et al.</w:t>
      </w:r>
      <w:r w:rsidR="00C07EF5" w:rsidRPr="00727280">
        <w:rPr>
          <w:rFonts w:ascii="Times New Roman" w:hAnsi="Times New Roman" w:cs="Times New Roman"/>
          <w:sz w:val="24"/>
          <w:szCs w:val="24"/>
        </w:rPr>
        <w:t>,</w:t>
      </w:r>
      <w:r w:rsidR="00C444E9" w:rsidRPr="00727280">
        <w:rPr>
          <w:rFonts w:ascii="Times New Roman" w:hAnsi="Times New Roman" w:cs="Times New Roman"/>
          <w:sz w:val="24"/>
          <w:szCs w:val="24"/>
        </w:rPr>
        <w:t xml:space="preserve"> 2018</w:t>
      </w:r>
      <w:r w:rsidR="00FC65F3" w:rsidRPr="00727280">
        <w:rPr>
          <w:rFonts w:ascii="Times New Roman" w:hAnsi="Times New Roman" w:cs="Times New Roman"/>
          <w:sz w:val="24"/>
          <w:szCs w:val="24"/>
        </w:rPr>
        <w:t>)</w:t>
      </w:r>
      <w:r w:rsidR="000D798F" w:rsidRPr="00727280">
        <w:rPr>
          <w:rFonts w:ascii="Times New Roman" w:hAnsi="Times New Roman" w:cs="Times New Roman"/>
          <w:sz w:val="24"/>
          <w:szCs w:val="24"/>
        </w:rPr>
        <w:t>. For instance, technical “big data” skills refer to know-how required to use new technology to extract relevant management insights from big data. These skills include competencies in machine learning, data extraction, data cleaning, statistical analysis and understanding of programming paradigms such as MapReduce (Gupta and George, 2016). Waller and Fawcett (2013) noted that owing to newness of big data technology and the skills associated with it, organizations with big data- skilled employees are likely to have significant advantage over their competitors.</w:t>
      </w:r>
      <w:r w:rsidR="002C7059" w:rsidRPr="00727280">
        <w:rPr>
          <w:rFonts w:ascii="Times New Roman" w:hAnsi="Times New Roman" w:cs="Times New Roman"/>
          <w:sz w:val="24"/>
          <w:szCs w:val="24"/>
        </w:rPr>
        <w:t xml:space="preserve"> However, the technical skills alone cannot provide competitive edge for long time since, big data skills may eventually get dispersed among individuals working in the same (or different) organizations, thereby making this resource ordinary across firms over time (Nonaka et al. 2000).</w:t>
      </w:r>
      <w:r w:rsidR="00A2783A" w:rsidRPr="00727280">
        <w:rPr>
          <w:rFonts w:ascii="Times New Roman" w:hAnsi="Times New Roman" w:cs="Times New Roman"/>
          <w:sz w:val="24"/>
          <w:szCs w:val="24"/>
        </w:rPr>
        <w:t xml:space="preserve"> Gupta and George (2016) argue that organization can build technical skills via hiring new talent and/ or by training their current employees, managerial skills are highly firm-specific and are developed over time by individuals. Hence, managerial skills are tacit and thus are heterogeneously dispersed across firms. Moreover, mutual trust and good working relationship between big data managers and other functional managers will likely enhance superior human big data skills, which may be difficult to copy by other organizations. Hence, we can hypothesize as,</w:t>
      </w:r>
    </w:p>
    <w:p w14:paraId="3F94245C" w14:textId="020FAAFD" w:rsidR="00C74423" w:rsidRPr="00727280" w:rsidRDefault="00C74423" w:rsidP="00EA21BB">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t>H</w:t>
      </w:r>
      <w:r w:rsidR="00AF4960" w:rsidRPr="00727280">
        <w:rPr>
          <w:rFonts w:ascii="Times New Roman" w:hAnsi="Times New Roman" w:cs="Times New Roman"/>
          <w:i/>
          <w:sz w:val="24"/>
          <w:szCs w:val="24"/>
        </w:rPr>
        <w:t>5</w:t>
      </w:r>
      <w:r w:rsidRPr="00727280">
        <w:rPr>
          <w:rFonts w:ascii="Times New Roman" w:hAnsi="Times New Roman" w:cs="Times New Roman"/>
          <w:i/>
          <w:sz w:val="24"/>
          <w:szCs w:val="24"/>
        </w:rPr>
        <w:t xml:space="preserve">: Human skills have </w:t>
      </w:r>
      <w:r w:rsidR="00D3301F" w:rsidRPr="00727280">
        <w:rPr>
          <w:rFonts w:ascii="Times New Roman" w:hAnsi="Times New Roman" w:cs="Times New Roman"/>
          <w:i/>
          <w:sz w:val="24"/>
          <w:szCs w:val="24"/>
        </w:rPr>
        <w:t xml:space="preserve">a </w:t>
      </w:r>
      <w:r w:rsidRPr="00727280">
        <w:rPr>
          <w:rFonts w:ascii="Times New Roman" w:hAnsi="Times New Roman" w:cs="Times New Roman"/>
          <w:i/>
          <w:sz w:val="24"/>
          <w:szCs w:val="24"/>
        </w:rPr>
        <w:t xml:space="preserve">positive impact on </w:t>
      </w:r>
      <w:r w:rsidR="00013BC7" w:rsidRPr="00727280">
        <w:rPr>
          <w:rFonts w:ascii="Times New Roman" w:hAnsi="Times New Roman" w:cs="Times New Roman"/>
          <w:i/>
          <w:sz w:val="24"/>
          <w:szCs w:val="24"/>
        </w:rPr>
        <w:t>BDPA</w:t>
      </w:r>
      <w:r w:rsidR="007A7D6B" w:rsidRPr="00727280">
        <w:rPr>
          <w:rFonts w:ascii="Times New Roman" w:hAnsi="Times New Roman" w:cs="Times New Roman"/>
          <w:i/>
          <w:sz w:val="24"/>
          <w:szCs w:val="24"/>
        </w:rPr>
        <w:t>.</w:t>
      </w:r>
    </w:p>
    <w:p w14:paraId="0AAFBB7C" w14:textId="3D6CAAC8" w:rsidR="00FF4FCC" w:rsidRPr="00727280" w:rsidRDefault="00FF4FCC"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2.2.3 Big data culture</w:t>
      </w:r>
    </w:p>
    <w:p w14:paraId="12B84251" w14:textId="7949754C" w:rsidR="00E63FCC" w:rsidRPr="00727280" w:rsidRDefault="00631062"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lastRenderedPageBreak/>
        <w:t>Prior studies have increasingly tout that organizational culture plays an important role in shaping organizational strategies (i.e. Khazanchi et al.</w:t>
      </w:r>
      <w:r w:rsidR="00C07EF5" w:rsidRPr="00727280">
        <w:rPr>
          <w:rFonts w:ascii="Times New Roman" w:hAnsi="Times New Roman" w:cs="Times New Roman"/>
          <w:sz w:val="24"/>
          <w:szCs w:val="24"/>
        </w:rPr>
        <w:t>,</w:t>
      </w:r>
      <w:r w:rsidRPr="00727280">
        <w:rPr>
          <w:rFonts w:ascii="Times New Roman" w:hAnsi="Times New Roman" w:cs="Times New Roman"/>
          <w:sz w:val="24"/>
          <w:szCs w:val="24"/>
        </w:rPr>
        <w:t xml:space="preserve"> 2007; Demirbag et al.</w:t>
      </w:r>
      <w:r w:rsidR="00C07EF5" w:rsidRPr="00727280">
        <w:rPr>
          <w:rFonts w:ascii="Times New Roman" w:hAnsi="Times New Roman" w:cs="Times New Roman"/>
          <w:sz w:val="24"/>
          <w:szCs w:val="24"/>
        </w:rPr>
        <w:t>,</w:t>
      </w:r>
      <w:r w:rsidRPr="00727280">
        <w:rPr>
          <w:rFonts w:ascii="Times New Roman" w:hAnsi="Times New Roman" w:cs="Times New Roman"/>
          <w:sz w:val="24"/>
          <w:szCs w:val="24"/>
        </w:rPr>
        <w:t xml:space="preserve"> 2007; Liu et al.</w:t>
      </w:r>
      <w:r w:rsidR="00C07EF5" w:rsidRPr="00727280">
        <w:rPr>
          <w:rFonts w:ascii="Times New Roman" w:hAnsi="Times New Roman" w:cs="Times New Roman"/>
          <w:sz w:val="24"/>
          <w:szCs w:val="24"/>
        </w:rPr>
        <w:t>,</w:t>
      </w:r>
      <w:r w:rsidRPr="00727280">
        <w:rPr>
          <w:rFonts w:ascii="Times New Roman" w:hAnsi="Times New Roman" w:cs="Times New Roman"/>
          <w:sz w:val="24"/>
          <w:szCs w:val="24"/>
        </w:rPr>
        <w:t xml:space="preserve"> 2010</w:t>
      </w:r>
      <w:r w:rsidR="00810774" w:rsidRPr="00727280">
        <w:rPr>
          <w:rFonts w:ascii="Times New Roman" w:hAnsi="Times New Roman" w:cs="Times New Roman"/>
          <w:sz w:val="24"/>
          <w:szCs w:val="24"/>
        </w:rPr>
        <w:t>; Dubey et al.</w:t>
      </w:r>
      <w:r w:rsidR="00C07EF5" w:rsidRPr="00727280">
        <w:rPr>
          <w:rFonts w:ascii="Times New Roman" w:hAnsi="Times New Roman" w:cs="Times New Roman"/>
          <w:sz w:val="24"/>
          <w:szCs w:val="24"/>
        </w:rPr>
        <w:t>,</w:t>
      </w:r>
      <w:r w:rsidR="00810774" w:rsidRPr="00727280">
        <w:rPr>
          <w:rFonts w:ascii="Times New Roman" w:hAnsi="Times New Roman" w:cs="Times New Roman"/>
          <w:sz w:val="24"/>
          <w:szCs w:val="24"/>
        </w:rPr>
        <w:t xml:space="preserve"> 2017</w:t>
      </w:r>
      <w:r w:rsidRPr="00727280">
        <w:rPr>
          <w:rFonts w:ascii="Times New Roman" w:hAnsi="Times New Roman" w:cs="Times New Roman"/>
          <w:sz w:val="24"/>
          <w:szCs w:val="24"/>
        </w:rPr>
        <w:t xml:space="preserve">). </w:t>
      </w:r>
      <w:r w:rsidR="0042083B" w:rsidRPr="00727280">
        <w:rPr>
          <w:rFonts w:ascii="Times New Roman" w:hAnsi="Times New Roman" w:cs="Times New Roman"/>
          <w:sz w:val="24"/>
          <w:szCs w:val="24"/>
        </w:rPr>
        <w:t>Further, o</w:t>
      </w:r>
      <w:r w:rsidR="008E4768" w:rsidRPr="00727280">
        <w:rPr>
          <w:rFonts w:ascii="Times New Roman" w:hAnsi="Times New Roman" w:cs="Times New Roman"/>
          <w:sz w:val="24"/>
          <w:szCs w:val="24"/>
        </w:rPr>
        <w:t>rganizational culture influences human behaviour, motivation, knowledge transfer, team work, collaboration and organizational le</w:t>
      </w:r>
      <w:r w:rsidR="00E330BA" w:rsidRPr="00727280">
        <w:rPr>
          <w:rFonts w:ascii="Times New Roman" w:hAnsi="Times New Roman" w:cs="Times New Roman"/>
          <w:sz w:val="24"/>
          <w:szCs w:val="24"/>
        </w:rPr>
        <w:t>adership (</w:t>
      </w:r>
      <w:r w:rsidR="0042083B" w:rsidRPr="00727280">
        <w:rPr>
          <w:rFonts w:ascii="Times New Roman" w:hAnsi="Times New Roman" w:cs="Times New Roman"/>
          <w:sz w:val="24"/>
          <w:szCs w:val="24"/>
        </w:rPr>
        <w:t xml:space="preserve">see, </w:t>
      </w:r>
      <w:r w:rsidR="00E330BA" w:rsidRPr="00727280">
        <w:rPr>
          <w:rFonts w:ascii="Times New Roman" w:hAnsi="Times New Roman" w:cs="Times New Roman"/>
          <w:sz w:val="24"/>
          <w:szCs w:val="24"/>
        </w:rPr>
        <w:t xml:space="preserve">Allaire and </w:t>
      </w:r>
      <w:r w:rsidR="00E330BA" w:rsidRPr="00727280">
        <w:rPr>
          <w:rFonts w:ascii="Times New Roman" w:hAnsi="Times New Roman" w:cs="Times New Roman"/>
          <w:color w:val="222222"/>
          <w:sz w:val="24"/>
          <w:szCs w:val="24"/>
          <w:shd w:val="clear" w:color="auto" w:fill="FFFFFF"/>
        </w:rPr>
        <w:t xml:space="preserve">Firsirotu, 1984; Marcoulides and Heck, 1993; </w:t>
      </w:r>
      <w:r w:rsidR="00E330BA" w:rsidRPr="00727280">
        <w:rPr>
          <w:rFonts w:ascii="Times New Roman" w:hAnsi="Times New Roman" w:cs="Times New Roman"/>
          <w:sz w:val="24"/>
          <w:szCs w:val="24"/>
        </w:rPr>
        <w:t>Yong and Pheng, 2008;</w:t>
      </w:r>
      <w:r w:rsidRPr="00727280">
        <w:rPr>
          <w:rFonts w:ascii="Times New Roman" w:hAnsi="Times New Roman" w:cs="Times New Roman"/>
          <w:sz w:val="24"/>
          <w:szCs w:val="24"/>
        </w:rPr>
        <w:t xml:space="preserve"> Kostova et al.</w:t>
      </w:r>
      <w:r w:rsidR="00C07EF5" w:rsidRPr="00727280">
        <w:rPr>
          <w:rFonts w:ascii="Times New Roman" w:hAnsi="Times New Roman" w:cs="Times New Roman"/>
          <w:sz w:val="24"/>
          <w:szCs w:val="24"/>
        </w:rPr>
        <w:t>,</w:t>
      </w:r>
      <w:r w:rsidRPr="00727280">
        <w:rPr>
          <w:rFonts w:ascii="Times New Roman" w:hAnsi="Times New Roman" w:cs="Times New Roman"/>
          <w:sz w:val="24"/>
          <w:szCs w:val="24"/>
        </w:rPr>
        <w:t xml:space="preserve"> 2008; </w:t>
      </w:r>
      <w:r w:rsidR="00E330BA" w:rsidRPr="00727280">
        <w:rPr>
          <w:rFonts w:ascii="Times New Roman" w:hAnsi="Times New Roman" w:cs="Times New Roman"/>
          <w:sz w:val="24"/>
          <w:szCs w:val="24"/>
        </w:rPr>
        <w:t>Zu et al.</w:t>
      </w:r>
      <w:r w:rsidR="00C07EF5" w:rsidRPr="00727280">
        <w:rPr>
          <w:rFonts w:ascii="Times New Roman" w:hAnsi="Times New Roman" w:cs="Times New Roman"/>
          <w:sz w:val="24"/>
          <w:szCs w:val="24"/>
        </w:rPr>
        <w:t>,</w:t>
      </w:r>
      <w:r w:rsidR="00E330BA" w:rsidRPr="00727280">
        <w:rPr>
          <w:rFonts w:ascii="Times New Roman" w:hAnsi="Times New Roman" w:cs="Times New Roman"/>
          <w:sz w:val="24"/>
          <w:szCs w:val="24"/>
        </w:rPr>
        <w:t xml:space="preserve"> 2010). </w:t>
      </w:r>
      <w:r w:rsidR="00B239FB" w:rsidRPr="00727280">
        <w:rPr>
          <w:rFonts w:ascii="Times New Roman" w:hAnsi="Times New Roman" w:cs="Times New Roman"/>
          <w:sz w:val="24"/>
          <w:szCs w:val="24"/>
        </w:rPr>
        <w:t xml:space="preserve">Organizational culture refers to a collection of shared assumptions, values, and beliefs that is reflected in organizational practices and goals that helps its members </w:t>
      </w:r>
      <w:r w:rsidR="0042083B" w:rsidRPr="00727280">
        <w:rPr>
          <w:rFonts w:ascii="Times New Roman" w:hAnsi="Times New Roman" w:cs="Times New Roman"/>
          <w:sz w:val="24"/>
          <w:szCs w:val="24"/>
        </w:rPr>
        <w:t xml:space="preserve">to </w:t>
      </w:r>
      <w:r w:rsidR="00645B52" w:rsidRPr="00727280">
        <w:rPr>
          <w:rFonts w:ascii="Times New Roman" w:hAnsi="Times New Roman" w:cs="Times New Roman"/>
          <w:sz w:val="24"/>
          <w:szCs w:val="24"/>
        </w:rPr>
        <w:t>understand organizational functioning (Deshpande et al.</w:t>
      </w:r>
      <w:r w:rsidR="0053457C" w:rsidRPr="00727280">
        <w:rPr>
          <w:rFonts w:ascii="Times New Roman" w:hAnsi="Times New Roman" w:cs="Times New Roman"/>
          <w:sz w:val="24"/>
          <w:szCs w:val="24"/>
        </w:rPr>
        <w:t>,</w:t>
      </w:r>
      <w:r w:rsidR="00645B52" w:rsidRPr="00727280">
        <w:rPr>
          <w:rFonts w:ascii="Times New Roman" w:hAnsi="Times New Roman" w:cs="Times New Roman"/>
          <w:sz w:val="24"/>
          <w:szCs w:val="24"/>
        </w:rPr>
        <w:t xml:space="preserve"> 1993; Khazanchi et al.</w:t>
      </w:r>
      <w:r w:rsidR="0053457C" w:rsidRPr="00727280">
        <w:rPr>
          <w:rFonts w:ascii="Times New Roman" w:hAnsi="Times New Roman" w:cs="Times New Roman"/>
          <w:sz w:val="24"/>
          <w:szCs w:val="24"/>
        </w:rPr>
        <w:t>,</w:t>
      </w:r>
      <w:r w:rsidR="00645B52" w:rsidRPr="00727280">
        <w:rPr>
          <w:rFonts w:ascii="Times New Roman" w:hAnsi="Times New Roman" w:cs="Times New Roman"/>
          <w:sz w:val="24"/>
          <w:szCs w:val="24"/>
        </w:rPr>
        <w:t xml:space="preserve"> 2007; Liu et al.</w:t>
      </w:r>
      <w:r w:rsidR="0053457C" w:rsidRPr="00727280">
        <w:rPr>
          <w:rFonts w:ascii="Times New Roman" w:hAnsi="Times New Roman" w:cs="Times New Roman"/>
          <w:sz w:val="24"/>
          <w:szCs w:val="24"/>
        </w:rPr>
        <w:t>,</w:t>
      </w:r>
      <w:r w:rsidR="00645B52" w:rsidRPr="00727280">
        <w:rPr>
          <w:rFonts w:ascii="Times New Roman" w:hAnsi="Times New Roman" w:cs="Times New Roman"/>
          <w:sz w:val="24"/>
          <w:szCs w:val="24"/>
        </w:rPr>
        <w:t xml:space="preserve"> 2010). </w:t>
      </w:r>
      <w:r w:rsidR="00DA5957" w:rsidRPr="00727280">
        <w:rPr>
          <w:rFonts w:ascii="Times New Roman" w:hAnsi="Times New Roman" w:cs="Times New Roman"/>
          <w:sz w:val="24"/>
          <w:szCs w:val="24"/>
        </w:rPr>
        <w:t>Organizational culture</w:t>
      </w:r>
      <w:r w:rsidR="00226D62" w:rsidRPr="00727280">
        <w:rPr>
          <w:rFonts w:ascii="Times New Roman" w:hAnsi="Times New Roman" w:cs="Times New Roman"/>
          <w:sz w:val="24"/>
          <w:szCs w:val="24"/>
        </w:rPr>
        <w:t xml:space="preserve"> </w:t>
      </w:r>
      <w:r w:rsidR="00021576" w:rsidRPr="00727280">
        <w:rPr>
          <w:rFonts w:ascii="Times New Roman" w:hAnsi="Times New Roman" w:cs="Times New Roman"/>
          <w:sz w:val="24"/>
          <w:szCs w:val="24"/>
        </w:rPr>
        <w:t>has been noted in various works as a source of competitive advantage (</w:t>
      </w:r>
      <w:r w:rsidR="008E3505" w:rsidRPr="00727280">
        <w:rPr>
          <w:rFonts w:ascii="Times New Roman" w:hAnsi="Times New Roman" w:cs="Times New Roman"/>
          <w:sz w:val="24"/>
          <w:szCs w:val="24"/>
        </w:rPr>
        <w:t xml:space="preserve">see </w:t>
      </w:r>
      <w:r w:rsidR="00021576" w:rsidRPr="00727280">
        <w:rPr>
          <w:rFonts w:ascii="Times New Roman" w:hAnsi="Times New Roman" w:cs="Times New Roman"/>
          <w:sz w:val="24"/>
          <w:szCs w:val="24"/>
        </w:rPr>
        <w:t xml:space="preserve">Barney, 1995; </w:t>
      </w:r>
      <w:r w:rsidR="00710917" w:rsidRPr="00727280">
        <w:rPr>
          <w:rFonts w:ascii="Times New Roman" w:hAnsi="Times New Roman" w:cs="Times New Roman"/>
          <w:sz w:val="24"/>
          <w:szCs w:val="24"/>
        </w:rPr>
        <w:t>Liu et al.</w:t>
      </w:r>
      <w:r w:rsidR="0053457C" w:rsidRPr="00727280">
        <w:rPr>
          <w:rFonts w:ascii="Times New Roman" w:hAnsi="Times New Roman" w:cs="Times New Roman"/>
          <w:sz w:val="24"/>
          <w:szCs w:val="24"/>
        </w:rPr>
        <w:t>,</w:t>
      </w:r>
      <w:r w:rsidR="00710917" w:rsidRPr="00727280">
        <w:rPr>
          <w:rFonts w:ascii="Times New Roman" w:hAnsi="Times New Roman" w:cs="Times New Roman"/>
          <w:sz w:val="24"/>
          <w:szCs w:val="24"/>
        </w:rPr>
        <w:t xml:space="preserve"> 2010;</w:t>
      </w:r>
      <w:r w:rsidR="00180996" w:rsidRPr="00727280">
        <w:rPr>
          <w:rFonts w:ascii="Times New Roman" w:hAnsi="Times New Roman" w:cs="Times New Roman"/>
          <w:sz w:val="24"/>
          <w:szCs w:val="24"/>
        </w:rPr>
        <w:t xml:space="preserve"> </w:t>
      </w:r>
      <w:r w:rsidR="00021576" w:rsidRPr="00727280">
        <w:rPr>
          <w:rFonts w:ascii="Times New Roman" w:hAnsi="Times New Roman" w:cs="Times New Roman"/>
          <w:sz w:val="24"/>
          <w:szCs w:val="24"/>
        </w:rPr>
        <w:t>Teece, 2015).</w:t>
      </w:r>
      <w:r w:rsidR="00321B21" w:rsidRPr="00727280">
        <w:rPr>
          <w:rFonts w:ascii="Times New Roman" w:hAnsi="Times New Roman" w:cs="Times New Roman"/>
          <w:sz w:val="24"/>
          <w:szCs w:val="24"/>
        </w:rPr>
        <w:t xml:space="preserve"> Institutional theorists acknowledge that organizations exercise their own choice in responding to external pressures (Oliver, 1991;</w:t>
      </w:r>
      <w:r w:rsidR="00321B21" w:rsidRPr="00727280">
        <w:rPr>
          <w:rFonts w:ascii="Times New Roman" w:hAnsi="Times New Roman" w:cs="Times New Roman"/>
          <w:sz w:val="24"/>
          <w:szCs w:val="24"/>
          <w:shd w:val="clear" w:color="auto" w:fill="FFFFFF"/>
        </w:rPr>
        <w:t xml:space="preserve"> Demirbag et al.</w:t>
      </w:r>
      <w:r w:rsidR="00C07EF5" w:rsidRPr="00727280">
        <w:rPr>
          <w:rFonts w:ascii="Times New Roman" w:hAnsi="Times New Roman" w:cs="Times New Roman"/>
          <w:sz w:val="24"/>
          <w:szCs w:val="24"/>
          <w:shd w:val="clear" w:color="auto" w:fill="FFFFFF"/>
        </w:rPr>
        <w:t>,</w:t>
      </w:r>
      <w:r w:rsidR="00321B21" w:rsidRPr="00727280">
        <w:rPr>
          <w:rFonts w:ascii="Times New Roman" w:hAnsi="Times New Roman" w:cs="Times New Roman"/>
          <w:sz w:val="24"/>
          <w:szCs w:val="24"/>
          <w:shd w:val="clear" w:color="auto" w:fill="FFFFFF"/>
        </w:rPr>
        <w:t xml:space="preserve"> 2007; </w:t>
      </w:r>
      <w:r w:rsidR="00321B21" w:rsidRPr="00727280">
        <w:rPr>
          <w:rFonts w:ascii="Times New Roman" w:hAnsi="Times New Roman" w:cs="Times New Roman"/>
          <w:sz w:val="24"/>
          <w:szCs w:val="24"/>
          <w:shd w:val="clear" w:color="auto" w:fill="FFFFFF"/>
          <w:lang w:val="en-GB"/>
        </w:rPr>
        <w:t>Zhang and Dhaliwal, 2009; Liu et al., 2010; Zheng et al., 2013; Braganza et al., 2017</w:t>
      </w:r>
      <w:r w:rsidR="00321B21" w:rsidRPr="00727280">
        <w:rPr>
          <w:rFonts w:ascii="Times New Roman" w:hAnsi="Times New Roman" w:cs="Times New Roman"/>
          <w:sz w:val="24"/>
          <w:szCs w:val="24"/>
          <w:lang w:val="en-GB"/>
        </w:rPr>
        <w:t xml:space="preserve">). </w:t>
      </w:r>
      <w:r w:rsidR="00321B21" w:rsidRPr="00727280">
        <w:rPr>
          <w:rFonts w:ascii="Times New Roman" w:hAnsi="Times New Roman" w:cs="Times New Roman"/>
          <w:sz w:val="24"/>
          <w:szCs w:val="24"/>
        </w:rPr>
        <w:t>For instance, Oliver (1991) argue</w:t>
      </w:r>
      <w:r w:rsidR="00DA5957" w:rsidRPr="00727280">
        <w:rPr>
          <w:rFonts w:ascii="Times New Roman" w:hAnsi="Times New Roman" w:cs="Times New Roman"/>
          <w:sz w:val="24"/>
          <w:szCs w:val="24"/>
        </w:rPr>
        <w:t>s</w:t>
      </w:r>
      <w:r w:rsidR="00321B21" w:rsidRPr="00727280">
        <w:rPr>
          <w:rFonts w:ascii="Times New Roman" w:hAnsi="Times New Roman" w:cs="Times New Roman"/>
          <w:sz w:val="24"/>
          <w:szCs w:val="24"/>
        </w:rPr>
        <w:t xml:space="preserve"> that “</w:t>
      </w:r>
      <w:r w:rsidR="00321B21" w:rsidRPr="00727280">
        <w:rPr>
          <w:rFonts w:ascii="Times New Roman" w:hAnsi="Times New Roman" w:cs="Times New Roman"/>
          <w:i/>
          <w:sz w:val="24"/>
          <w:szCs w:val="24"/>
        </w:rPr>
        <w:t>institutional theory can accommodate interest seeking, active organizational behaviour when organization’s responses to institutional pressures are not assumed to be invariably passive and conforming across all institutional conditions</w:t>
      </w:r>
      <w:r w:rsidR="00321B21" w:rsidRPr="00727280">
        <w:rPr>
          <w:rFonts w:ascii="Times New Roman" w:hAnsi="Times New Roman" w:cs="Times New Roman"/>
          <w:sz w:val="24"/>
          <w:szCs w:val="24"/>
        </w:rPr>
        <w:t>” (p.</w:t>
      </w:r>
      <w:r w:rsidR="00C07EF5" w:rsidRPr="00727280">
        <w:rPr>
          <w:rFonts w:ascii="Times New Roman" w:hAnsi="Times New Roman" w:cs="Times New Roman"/>
          <w:sz w:val="24"/>
          <w:szCs w:val="24"/>
        </w:rPr>
        <w:t xml:space="preserve"> </w:t>
      </w:r>
      <w:r w:rsidR="00321B21" w:rsidRPr="00727280">
        <w:rPr>
          <w:rFonts w:ascii="Times New Roman" w:hAnsi="Times New Roman" w:cs="Times New Roman"/>
          <w:sz w:val="24"/>
          <w:szCs w:val="24"/>
        </w:rPr>
        <w:t>146). Previous studies have noted that development and group culture and rational/ hierarchical cultures have differential effects on organizations interpretations of external events, and thus differentially affect their responses to the expectations and requirements of the environment (Deshpande et al.</w:t>
      </w:r>
      <w:r w:rsidR="00C07EF5" w:rsidRPr="00727280">
        <w:rPr>
          <w:rFonts w:ascii="Times New Roman" w:hAnsi="Times New Roman" w:cs="Times New Roman"/>
          <w:sz w:val="24"/>
          <w:szCs w:val="24"/>
        </w:rPr>
        <w:t>,</w:t>
      </w:r>
      <w:r w:rsidR="00321B21" w:rsidRPr="00727280">
        <w:rPr>
          <w:rFonts w:ascii="Times New Roman" w:hAnsi="Times New Roman" w:cs="Times New Roman"/>
          <w:sz w:val="24"/>
          <w:szCs w:val="24"/>
        </w:rPr>
        <w:t xml:space="preserve"> 1993; Khazanchi et al.</w:t>
      </w:r>
      <w:r w:rsidR="00C07EF5" w:rsidRPr="00727280">
        <w:rPr>
          <w:rFonts w:ascii="Times New Roman" w:hAnsi="Times New Roman" w:cs="Times New Roman"/>
          <w:sz w:val="24"/>
          <w:szCs w:val="24"/>
        </w:rPr>
        <w:t>,</w:t>
      </w:r>
      <w:r w:rsidR="00321B21" w:rsidRPr="00727280">
        <w:rPr>
          <w:rFonts w:ascii="Times New Roman" w:hAnsi="Times New Roman" w:cs="Times New Roman"/>
          <w:sz w:val="24"/>
          <w:szCs w:val="24"/>
        </w:rPr>
        <w:t xml:space="preserve"> 2007; Liu et al.</w:t>
      </w:r>
      <w:r w:rsidR="00C07EF5" w:rsidRPr="00727280">
        <w:rPr>
          <w:rFonts w:ascii="Times New Roman" w:hAnsi="Times New Roman" w:cs="Times New Roman"/>
          <w:sz w:val="24"/>
          <w:szCs w:val="24"/>
        </w:rPr>
        <w:t>,</w:t>
      </w:r>
      <w:r w:rsidR="00321B21" w:rsidRPr="00727280">
        <w:rPr>
          <w:rFonts w:ascii="Times New Roman" w:hAnsi="Times New Roman" w:cs="Times New Roman"/>
          <w:sz w:val="24"/>
          <w:szCs w:val="24"/>
        </w:rPr>
        <w:t xml:space="preserve"> 2010). The big data culture (BDC) or the lack of it may be one of the reasons that most of the organizations have failed to realize its potential benefits (LaValle et al., 2011). Along the same lines, Gupta and George (2016) have argued that BDC is critical for the success of big data initiatives </w:t>
      </w:r>
      <w:r w:rsidR="00DA5957" w:rsidRPr="00727280">
        <w:rPr>
          <w:rFonts w:ascii="Times New Roman" w:hAnsi="Times New Roman" w:cs="Times New Roman"/>
          <w:sz w:val="24"/>
          <w:szCs w:val="24"/>
        </w:rPr>
        <w:t>in</w:t>
      </w:r>
      <w:r w:rsidR="00321B21" w:rsidRPr="00727280">
        <w:rPr>
          <w:rFonts w:ascii="Times New Roman" w:hAnsi="Times New Roman" w:cs="Times New Roman"/>
          <w:sz w:val="24"/>
          <w:szCs w:val="24"/>
        </w:rPr>
        <w:t xml:space="preserve"> organizations. </w:t>
      </w:r>
      <w:r w:rsidR="005F1EAA" w:rsidRPr="00727280">
        <w:rPr>
          <w:rFonts w:ascii="Times New Roman" w:hAnsi="Times New Roman" w:cs="Times New Roman"/>
          <w:sz w:val="24"/>
          <w:szCs w:val="24"/>
        </w:rPr>
        <w:t xml:space="preserve">McAfee et al. (2012) and Ross et al. (2013) have noted that a big data driven culture has significant impact on big data ownership in the organizations. </w:t>
      </w:r>
      <w:r w:rsidR="00704AFD" w:rsidRPr="00727280">
        <w:rPr>
          <w:rFonts w:ascii="Times New Roman" w:hAnsi="Times New Roman" w:cs="Times New Roman"/>
          <w:sz w:val="24"/>
          <w:szCs w:val="24"/>
        </w:rPr>
        <w:t>S</w:t>
      </w:r>
      <w:r w:rsidR="00EA2D22" w:rsidRPr="00727280">
        <w:rPr>
          <w:rFonts w:ascii="Times New Roman" w:hAnsi="Times New Roman" w:cs="Times New Roman"/>
          <w:sz w:val="24"/>
          <w:szCs w:val="24"/>
        </w:rPr>
        <w:t>hamim et al. (2018) argue that organizational culture has the ability to enhance a firm’s ability to benefit from big data.</w:t>
      </w:r>
      <w:r w:rsidR="00704AFD" w:rsidRPr="00727280">
        <w:rPr>
          <w:rFonts w:ascii="Times New Roman" w:hAnsi="Times New Roman" w:cs="Times New Roman"/>
          <w:sz w:val="24"/>
          <w:szCs w:val="24"/>
        </w:rPr>
        <w:t xml:space="preserve"> </w:t>
      </w:r>
      <w:r w:rsidR="00EA2D22" w:rsidRPr="00727280">
        <w:rPr>
          <w:rFonts w:ascii="Times New Roman" w:hAnsi="Times New Roman" w:cs="Times New Roman"/>
          <w:sz w:val="24"/>
          <w:szCs w:val="24"/>
        </w:rPr>
        <w:t xml:space="preserve">Hence, it is logical to argue that the promotion of a culture of </w:t>
      </w:r>
      <w:r w:rsidR="00EA2D22" w:rsidRPr="00727280">
        <w:rPr>
          <w:rFonts w:ascii="Times New Roman" w:hAnsi="Times New Roman" w:cs="Times New Roman"/>
          <w:i/>
          <w:sz w:val="24"/>
          <w:szCs w:val="24"/>
        </w:rPr>
        <w:t>collaboration</w:t>
      </w:r>
      <w:r w:rsidR="00EA2D22" w:rsidRPr="00727280">
        <w:rPr>
          <w:rFonts w:ascii="Times New Roman" w:hAnsi="Times New Roman" w:cs="Times New Roman"/>
          <w:sz w:val="24"/>
          <w:szCs w:val="24"/>
        </w:rPr>
        <w:t xml:space="preserve">, </w:t>
      </w:r>
      <w:r w:rsidR="00EA2D22" w:rsidRPr="00727280">
        <w:rPr>
          <w:rFonts w:ascii="Times New Roman" w:hAnsi="Times New Roman" w:cs="Times New Roman"/>
          <w:i/>
          <w:sz w:val="24"/>
          <w:szCs w:val="24"/>
        </w:rPr>
        <w:t>knowledge exchange</w:t>
      </w:r>
      <w:r w:rsidR="00EA2D22" w:rsidRPr="00727280">
        <w:rPr>
          <w:rFonts w:ascii="Times New Roman" w:hAnsi="Times New Roman" w:cs="Times New Roman"/>
          <w:sz w:val="24"/>
          <w:szCs w:val="24"/>
        </w:rPr>
        <w:t xml:space="preserve"> and </w:t>
      </w:r>
      <w:r w:rsidR="00EA2D22" w:rsidRPr="00727280">
        <w:rPr>
          <w:rFonts w:ascii="Times New Roman" w:hAnsi="Times New Roman" w:cs="Times New Roman"/>
          <w:i/>
          <w:sz w:val="24"/>
          <w:szCs w:val="24"/>
        </w:rPr>
        <w:t>big data &amp; predictive analytics</w:t>
      </w:r>
      <w:r w:rsidR="00EA2D22" w:rsidRPr="00727280">
        <w:rPr>
          <w:rFonts w:ascii="Times New Roman" w:hAnsi="Times New Roman" w:cs="Times New Roman"/>
          <w:sz w:val="24"/>
          <w:szCs w:val="24"/>
        </w:rPr>
        <w:t xml:space="preserve"> can promote data driven decision making capabilities. </w:t>
      </w:r>
      <w:r w:rsidR="0068004A" w:rsidRPr="00727280">
        <w:rPr>
          <w:rFonts w:ascii="Times New Roman" w:hAnsi="Times New Roman" w:cs="Times New Roman"/>
          <w:sz w:val="24"/>
          <w:szCs w:val="24"/>
        </w:rPr>
        <w:t>Therefore,</w:t>
      </w:r>
    </w:p>
    <w:p w14:paraId="41D4CEBB" w14:textId="46F73888" w:rsidR="00C74423" w:rsidRPr="00727280" w:rsidRDefault="00C74423" w:rsidP="00EA21BB">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t>H</w:t>
      </w:r>
      <w:r w:rsidR="00AF4960" w:rsidRPr="00727280">
        <w:rPr>
          <w:rFonts w:ascii="Times New Roman" w:hAnsi="Times New Roman" w:cs="Times New Roman"/>
          <w:i/>
          <w:sz w:val="24"/>
          <w:szCs w:val="24"/>
        </w:rPr>
        <w:t>6</w:t>
      </w:r>
      <w:r w:rsidR="00B4512C" w:rsidRPr="00727280">
        <w:rPr>
          <w:rFonts w:ascii="Times New Roman" w:hAnsi="Times New Roman" w:cs="Times New Roman"/>
          <w:i/>
          <w:sz w:val="24"/>
          <w:szCs w:val="24"/>
        </w:rPr>
        <w:t>a/b</w:t>
      </w:r>
      <w:r w:rsidRPr="00727280">
        <w:rPr>
          <w:rFonts w:ascii="Times New Roman" w:hAnsi="Times New Roman" w:cs="Times New Roman"/>
          <w:i/>
          <w:sz w:val="24"/>
          <w:szCs w:val="24"/>
        </w:rPr>
        <w:t>: Big data culture</w:t>
      </w:r>
      <w:r w:rsidR="00E9704E" w:rsidRPr="00727280">
        <w:rPr>
          <w:rFonts w:ascii="Times New Roman" w:hAnsi="Times New Roman" w:cs="Times New Roman"/>
          <w:i/>
          <w:sz w:val="24"/>
          <w:szCs w:val="24"/>
        </w:rPr>
        <w:t xml:space="preserve"> (BDC)</w:t>
      </w:r>
      <w:r w:rsidRPr="00727280">
        <w:rPr>
          <w:rFonts w:ascii="Times New Roman" w:hAnsi="Times New Roman" w:cs="Times New Roman"/>
          <w:i/>
          <w:sz w:val="24"/>
          <w:szCs w:val="24"/>
        </w:rPr>
        <w:t xml:space="preserve"> has </w:t>
      </w:r>
      <w:r w:rsidR="00D3301F" w:rsidRPr="00727280">
        <w:rPr>
          <w:rFonts w:ascii="Times New Roman" w:hAnsi="Times New Roman" w:cs="Times New Roman"/>
          <w:i/>
          <w:sz w:val="24"/>
          <w:szCs w:val="24"/>
        </w:rPr>
        <w:t xml:space="preserve">a </w:t>
      </w:r>
      <w:r w:rsidRPr="00727280">
        <w:rPr>
          <w:rFonts w:ascii="Times New Roman" w:hAnsi="Times New Roman" w:cs="Times New Roman"/>
          <w:i/>
          <w:sz w:val="24"/>
          <w:szCs w:val="24"/>
        </w:rPr>
        <w:t xml:space="preserve">positive </w:t>
      </w:r>
      <w:r w:rsidR="00226D62" w:rsidRPr="00727280">
        <w:rPr>
          <w:rFonts w:ascii="Times New Roman" w:hAnsi="Times New Roman" w:cs="Times New Roman"/>
          <w:i/>
          <w:sz w:val="24"/>
          <w:szCs w:val="24"/>
        </w:rPr>
        <w:t>moderating eff</w:t>
      </w:r>
      <w:r w:rsidR="000E4AE6" w:rsidRPr="00727280">
        <w:rPr>
          <w:rFonts w:ascii="Times New Roman" w:hAnsi="Times New Roman" w:cs="Times New Roman"/>
          <w:i/>
          <w:sz w:val="24"/>
          <w:szCs w:val="24"/>
        </w:rPr>
        <w:t>ect on the paths connecting TR/HS and BDPA.</w:t>
      </w:r>
    </w:p>
    <w:p w14:paraId="5B8599CE" w14:textId="7F5DC12D" w:rsidR="00BE0BAA" w:rsidRPr="00727280" w:rsidRDefault="00BE0BAA"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2.2.4 Big data and predictive analytics (BDPA) and cost performance/ operational performance</w:t>
      </w:r>
    </w:p>
    <w:p w14:paraId="4AC8DFD2" w14:textId="1B8CF693" w:rsidR="00BE0BAA" w:rsidRPr="00727280" w:rsidRDefault="001B4CB0"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lastRenderedPageBreak/>
        <w:t>Many of the perspectives that nominated the early thinking concerning firm performance have their roots in traditional economic theory with an emphasis on market power and industry structure as determinants of firm performance (Wilkund, 1999; Hitt et al. 2001; Neely et al. 1995).</w:t>
      </w:r>
      <w:r w:rsidR="003F19D8" w:rsidRPr="00727280">
        <w:rPr>
          <w:rFonts w:ascii="Times New Roman" w:hAnsi="Times New Roman" w:cs="Times New Roman"/>
          <w:sz w:val="24"/>
          <w:szCs w:val="24"/>
        </w:rPr>
        <w:t xml:space="preserve"> These studies emphasize economies of scale and scope, the optimization of transactions costs across the channel partners to explain different firm-level strategies for performance.</w:t>
      </w:r>
      <w:r w:rsidRPr="00727280">
        <w:rPr>
          <w:rFonts w:ascii="Times New Roman" w:hAnsi="Times New Roman" w:cs="Times New Roman"/>
          <w:sz w:val="24"/>
          <w:szCs w:val="24"/>
        </w:rPr>
        <w:t xml:space="preserve"> </w:t>
      </w:r>
      <w:r w:rsidR="003F19D8" w:rsidRPr="00727280">
        <w:rPr>
          <w:rFonts w:ascii="Times New Roman" w:hAnsi="Times New Roman" w:cs="Times New Roman"/>
          <w:sz w:val="24"/>
          <w:szCs w:val="24"/>
        </w:rPr>
        <w:t xml:space="preserve">However, Neely et al. (1995) argue that modern performance measurement systems (PMS) is beyond traditional quantification of effectiveness and efficiency. PMS can provide important feedback information to managers to monitor performance, reveal progress, enhance motivation and communication, and diagnose </w:t>
      </w:r>
      <w:r w:rsidR="00C23BBC" w:rsidRPr="00727280">
        <w:rPr>
          <w:rFonts w:ascii="Times New Roman" w:hAnsi="Times New Roman" w:cs="Times New Roman"/>
          <w:sz w:val="24"/>
          <w:szCs w:val="24"/>
        </w:rPr>
        <w:t>problems (Waggoner et al. 1999</w:t>
      </w:r>
      <w:r w:rsidR="00C97298" w:rsidRPr="00727280">
        <w:rPr>
          <w:rFonts w:ascii="Times New Roman" w:hAnsi="Times New Roman" w:cs="Times New Roman"/>
          <w:sz w:val="24"/>
          <w:szCs w:val="24"/>
        </w:rPr>
        <w:t>; Kennerley and Neely, 2003</w:t>
      </w:r>
      <w:r w:rsidR="00C23BBC" w:rsidRPr="00727280">
        <w:rPr>
          <w:rFonts w:ascii="Times New Roman" w:hAnsi="Times New Roman" w:cs="Times New Roman"/>
          <w:sz w:val="24"/>
          <w:szCs w:val="24"/>
        </w:rPr>
        <w:t>).</w:t>
      </w:r>
      <w:r w:rsidR="003F19D8" w:rsidRPr="00727280">
        <w:rPr>
          <w:rFonts w:ascii="Times New Roman" w:hAnsi="Times New Roman" w:cs="Times New Roman"/>
          <w:sz w:val="24"/>
          <w:szCs w:val="24"/>
        </w:rPr>
        <w:t xml:space="preserve"> </w:t>
      </w:r>
      <w:r w:rsidR="00BE0BAA" w:rsidRPr="00727280">
        <w:rPr>
          <w:rFonts w:ascii="Times New Roman" w:hAnsi="Times New Roman" w:cs="Times New Roman"/>
          <w:sz w:val="24"/>
          <w:szCs w:val="24"/>
        </w:rPr>
        <w:t>Srinivasan and Swink (201</w:t>
      </w:r>
      <w:r w:rsidR="007D5FB3" w:rsidRPr="00727280">
        <w:rPr>
          <w:rFonts w:ascii="Times New Roman" w:hAnsi="Times New Roman" w:cs="Times New Roman"/>
          <w:sz w:val="24"/>
          <w:szCs w:val="24"/>
        </w:rPr>
        <w:t>8</w:t>
      </w:r>
      <w:r w:rsidR="00BE0BAA" w:rsidRPr="00727280">
        <w:rPr>
          <w:rFonts w:ascii="Times New Roman" w:hAnsi="Times New Roman" w:cs="Times New Roman"/>
          <w:sz w:val="24"/>
          <w:szCs w:val="24"/>
        </w:rPr>
        <w:t xml:space="preserve">) argue that </w:t>
      </w:r>
      <w:r w:rsidR="000B2898" w:rsidRPr="00727280">
        <w:rPr>
          <w:rFonts w:ascii="Times New Roman" w:hAnsi="Times New Roman" w:cs="Times New Roman"/>
          <w:sz w:val="24"/>
          <w:szCs w:val="24"/>
        </w:rPr>
        <w:t>by incorporating richer, more current information into operational decisions and by developing better solutions quickly, manufacturing organizations can avoid expensive actions such as overtime production, lost sales and excess inventories.</w:t>
      </w:r>
      <w:r w:rsidR="00C23BBC" w:rsidRPr="00727280">
        <w:rPr>
          <w:rFonts w:ascii="Times New Roman" w:hAnsi="Times New Roman" w:cs="Times New Roman"/>
          <w:sz w:val="24"/>
          <w:szCs w:val="24"/>
        </w:rPr>
        <w:t xml:space="preserve"> Bayraktar et al. (2009) have tested empirically that information system practices have positive and significant impact on operational performance.  Further, </w:t>
      </w:r>
      <w:r w:rsidR="009372A9" w:rsidRPr="00727280">
        <w:rPr>
          <w:rFonts w:ascii="Times New Roman" w:hAnsi="Times New Roman" w:cs="Times New Roman"/>
          <w:sz w:val="24"/>
          <w:szCs w:val="24"/>
        </w:rPr>
        <w:t xml:space="preserve">Gunasekaran et al. (2017) </w:t>
      </w:r>
      <w:r w:rsidR="00006037" w:rsidRPr="00727280">
        <w:rPr>
          <w:rFonts w:ascii="Times New Roman" w:hAnsi="Times New Roman" w:cs="Times New Roman"/>
          <w:sz w:val="24"/>
          <w:szCs w:val="24"/>
        </w:rPr>
        <w:t>noted</w:t>
      </w:r>
      <w:r w:rsidR="009372A9" w:rsidRPr="00727280">
        <w:rPr>
          <w:rFonts w:ascii="Times New Roman" w:hAnsi="Times New Roman" w:cs="Times New Roman"/>
          <w:sz w:val="24"/>
          <w:szCs w:val="24"/>
        </w:rPr>
        <w:t xml:space="preserve"> based on empirical results that organizations have successfully exploited BDPA to enhance their supply chain performance and organizational performance. </w:t>
      </w:r>
      <w:r w:rsidR="00097C7A" w:rsidRPr="00727280">
        <w:rPr>
          <w:rFonts w:ascii="Times New Roman" w:hAnsi="Times New Roman" w:cs="Times New Roman"/>
          <w:sz w:val="24"/>
          <w:szCs w:val="24"/>
        </w:rPr>
        <w:t xml:space="preserve">Ayinder et al. (2019) found significant association between </w:t>
      </w:r>
      <w:r w:rsidR="00DA5957" w:rsidRPr="00727280">
        <w:rPr>
          <w:rFonts w:ascii="Times New Roman" w:hAnsi="Times New Roman" w:cs="Times New Roman"/>
          <w:sz w:val="24"/>
          <w:szCs w:val="24"/>
        </w:rPr>
        <w:t xml:space="preserve">the </w:t>
      </w:r>
      <w:r w:rsidR="00097C7A" w:rsidRPr="00727280">
        <w:rPr>
          <w:rFonts w:ascii="Times New Roman" w:hAnsi="Times New Roman" w:cs="Times New Roman"/>
          <w:sz w:val="24"/>
          <w:szCs w:val="24"/>
        </w:rPr>
        <w:t>level of BDPA adoption and busines</w:t>
      </w:r>
      <w:r w:rsidR="00E618CB" w:rsidRPr="00727280">
        <w:rPr>
          <w:rFonts w:ascii="Times New Roman" w:hAnsi="Times New Roman" w:cs="Times New Roman"/>
          <w:sz w:val="24"/>
          <w:szCs w:val="24"/>
        </w:rPr>
        <w:t>s performance/ firm performance via business process performance.</w:t>
      </w:r>
      <w:r w:rsidR="00097C7A" w:rsidRPr="00727280">
        <w:rPr>
          <w:rFonts w:ascii="Times New Roman" w:hAnsi="Times New Roman" w:cs="Times New Roman"/>
          <w:sz w:val="24"/>
          <w:szCs w:val="24"/>
        </w:rPr>
        <w:t xml:space="preserve"> B</w:t>
      </w:r>
      <w:r w:rsidR="00BA6057" w:rsidRPr="00727280">
        <w:rPr>
          <w:rFonts w:ascii="Times New Roman" w:hAnsi="Times New Roman" w:cs="Times New Roman"/>
          <w:sz w:val="24"/>
          <w:szCs w:val="24"/>
        </w:rPr>
        <w:t>ecause of these benefits, we argue that the BDPA enabled manufacturing activities enables the managers to lower operating costs, product quality and improve product delivery (availability). Hence:</w:t>
      </w:r>
    </w:p>
    <w:p w14:paraId="417BE3BD" w14:textId="424C1567" w:rsidR="00BA6057" w:rsidRPr="00727280" w:rsidRDefault="00BA6057" w:rsidP="00EA21BB">
      <w:pPr>
        <w:spacing w:line="360" w:lineRule="auto"/>
        <w:jc w:val="both"/>
        <w:rPr>
          <w:rFonts w:ascii="Times New Roman" w:hAnsi="Times New Roman" w:cs="Times New Roman"/>
          <w:i/>
          <w:sz w:val="24"/>
          <w:szCs w:val="24"/>
        </w:rPr>
      </w:pPr>
      <w:r w:rsidRPr="00727280">
        <w:rPr>
          <w:rFonts w:ascii="Times New Roman" w:hAnsi="Times New Roman" w:cs="Times New Roman"/>
          <w:i/>
          <w:sz w:val="24"/>
          <w:szCs w:val="24"/>
        </w:rPr>
        <w:t>H7</w:t>
      </w:r>
      <w:r w:rsidR="00B4512C" w:rsidRPr="00727280">
        <w:rPr>
          <w:rFonts w:ascii="Times New Roman" w:hAnsi="Times New Roman" w:cs="Times New Roman"/>
          <w:i/>
          <w:sz w:val="24"/>
          <w:szCs w:val="24"/>
        </w:rPr>
        <w:t>a/b</w:t>
      </w:r>
      <w:r w:rsidRPr="00727280">
        <w:rPr>
          <w:rFonts w:ascii="Times New Roman" w:hAnsi="Times New Roman" w:cs="Times New Roman"/>
          <w:i/>
          <w:sz w:val="24"/>
          <w:szCs w:val="24"/>
        </w:rPr>
        <w:t xml:space="preserve">: Big data and predictive analytics (BDPA) is positively associated </w:t>
      </w:r>
      <w:r w:rsidR="00E91331" w:rsidRPr="00727280">
        <w:rPr>
          <w:rFonts w:ascii="Times New Roman" w:hAnsi="Times New Roman" w:cs="Times New Roman"/>
          <w:i/>
          <w:sz w:val="24"/>
          <w:szCs w:val="24"/>
        </w:rPr>
        <w:t xml:space="preserve">with: (a) </w:t>
      </w:r>
      <w:r w:rsidRPr="00727280">
        <w:rPr>
          <w:rFonts w:ascii="Times New Roman" w:hAnsi="Times New Roman" w:cs="Times New Roman"/>
          <w:i/>
          <w:sz w:val="24"/>
          <w:szCs w:val="24"/>
        </w:rPr>
        <w:t xml:space="preserve">cost performance (COST_PERF) and </w:t>
      </w:r>
      <w:r w:rsidR="00E91331" w:rsidRPr="00727280">
        <w:rPr>
          <w:rFonts w:ascii="Times New Roman" w:hAnsi="Times New Roman" w:cs="Times New Roman"/>
          <w:i/>
          <w:sz w:val="24"/>
          <w:szCs w:val="24"/>
        </w:rPr>
        <w:t xml:space="preserve">(b) </w:t>
      </w:r>
      <w:r w:rsidRPr="00727280">
        <w:rPr>
          <w:rFonts w:ascii="Times New Roman" w:hAnsi="Times New Roman" w:cs="Times New Roman"/>
          <w:i/>
          <w:sz w:val="24"/>
          <w:szCs w:val="24"/>
        </w:rPr>
        <w:t>operational performance (OPER_PERF).</w:t>
      </w:r>
    </w:p>
    <w:p w14:paraId="05861E6B" w14:textId="77777777" w:rsidR="00DE377A" w:rsidRPr="00727280" w:rsidRDefault="00DE377A" w:rsidP="00EC51A6">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2.3 Statistical Controls</w:t>
      </w:r>
    </w:p>
    <w:p w14:paraId="0549B23C" w14:textId="63EF7544" w:rsidR="00C1435C" w:rsidRPr="00727280" w:rsidRDefault="00DE377A" w:rsidP="00EC51A6">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 xml:space="preserve">To </w:t>
      </w:r>
      <w:r w:rsidR="00D3301F" w:rsidRPr="00727280">
        <w:rPr>
          <w:rFonts w:ascii="Times New Roman" w:hAnsi="Times New Roman" w:cs="Times New Roman"/>
          <w:sz w:val="24"/>
          <w:szCs w:val="24"/>
        </w:rPr>
        <w:t xml:space="preserve">better </w:t>
      </w:r>
      <w:r w:rsidRPr="00727280">
        <w:rPr>
          <w:rFonts w:ascii="Times New Roman" w:hAnsi="Times New Roman" w:cs="Times New Roman"/>
          <w:sz w:val="24"/>
          <w:szCs w:val="24"/>
        </w:rPr>
        <w:t xml:space="preserve">account for the differences </w:t>
      </w:r>
      <w:r w:rsidR="00D3301F" w:rsidRPr="00727280">
        <w:rPr>
          <w:rFonts w:ascii="Times New Roman" w:hAnsi="Times New Roman" w:cs="Times New Roman"/>
          <w:sz w:val="24"/>
          <w:szCs w:val="24"/>
        </w:rPr>
        <w:t xml:space="preserve">between </w:t>
      </w:r>
      <w:r w:rsidRPr="00727280">
        <w:rPr>
          <w:rFonts w:ascii="Times New Roman" w:hAnsi="Times New Roman" w:cs="Times New Roman"/>
          <w:sz w:val="24"/>
          <w:szCs w:val="24"/>
        </w:rPr>
        <w:t>organizations, we included firm size</w:t>
      </w:r>
      <w:r w:rsidR="00CE2AD1" w:rsidRPr="00727280">
        <w:rPr>
          <w:rFonts w:ascii="Times New Roman" w:hAnsi="Times New Roman" w:cs="Times New Roman"/>
          <w:sz w:val="24"/>
          <w:szCs w:val="24"/>
        </w:rPr>
        <w:t xml:space="preserve"> (FS)</w:t>
      </w:r>
      <w:r w:rsidR="00A741B7" w:rsidRPr="00727280">
        <w:rPr>
          <w:rFonts w:ascii="Times New Roman" w:hAnsi="Times New Roman" w:cs="Times New Roman"/>
          <w:sz w:val="24"/>
          <w:szCs w:val="24"/>
        </w:rPr>
        <w:t xml:space="preserve"> (</w:t>
      </w:r>
      <w:r w:rsidR="00DA5957" w:rsidRPr="00727280">
        <w:rPr>
          <w:rFonts w:ascii="Times New Roman" w:hAnsi="Times New Roman" w:cs="Times New Roman"/>
          <w:sz w:val="24"/>
          <w:szCs w:val="24"/>
        </w:rPr>
        <w:t>l</w:t>
      </w:r>
      <w:r w:rsidR="00A741B7" w:rsidRPr="00727280">
        <w:rPr>
          <w:rFonts w:ascii="Times New Roman" w:hAnsi="Times New Roman" w:cs="Times New Roman"/>
          <w:sz w:val="24"/>
          <w:szCs w:val="24"/>
        </w:rPr>
        <w:t xml:space="preserve">og of firm sales in </w:t>
      </w:r>
      <w:r w:rsidR="00DA5957" w:rsidRPr="00727280">
        <w:rPr>
          <w:rFonts w:ascii="Times New Roman" w:hAnsi="Times New Roman" w:cs="Times New Roman"/>
          <w:sz w:val="24"/>
          <w:szCs w:val="24"/>
        </w:rPr>
        <w:t xml:space="preserve">US </w:t>
      </w:r>
      <w:r w:rsidR="00A741B7" w:rsidRPr="00727280">
        <w:rPr>
          <w:rFonts w:ascii="Times New Roman" w:hAnsi="Times New Roman" w:cs="Times New Roman"/>
          <w:sz w:val="24"/>
          <w:szCs w:val="24"/>
        </w:rPr>
        <w:t xml:space="preserve">$ </w:t>
      </w:r>
      <w:r w:rsidR="00DA5957" w:rsidRPr="00727280">
        <w:rPr>
          <w:rFonts w:ascii="Times New Roman" w:hAnsi="Times New Roman" w:cs="Times New Roman"/>
          <w:sz w:val="24"/>
          <w:szCs w:val="24"/>
        </w:rPr>
        <w:t>millions</w:t>
      </w:r>
      <w:r w:rsidR="00A741B7" w:rsidRPr="00727280">
        <w:rPr>
          <w:rFonts w:ascii="Times New Roman" w:hAnsi="Times New Roman" w:cs="Times New Roman"/>
          <w:sz w:val="24"/>
          <w:szCs w:val="24"/>
        </w:rPr>
        <w:t>)</w:t>
      </w:r>
      <w:r w:rsidR="00DA5957" w:rsidRPr="00727280">
        <w:rPr>
          <w:rFonts w:ascii="Times New Roman" w:hAnsi="Times New Roman" w:cs="Times New Roman"/>
          <w:sz w:val="24"/>
          <w:szCs w:val="24"/>
        </w:rPr>
        <w:t xml:space="preserve"> as</w:t>
      </w:r>
      <w:r w:rsidR="00A741B7" w:rsidRPr="00727280">
        <w:rPr>
          <w:rFonts w:ascii="Times New Roman" w:hAnsi="Times New Roman" w:cs="Times New Roman"/>
          <w:sz w:val="24"/>
          <w:szCs w:val="24"/>
        </w:rPr>
        <w:t xml:space="preserve"> big organizations have more resources to develop BDPA than small size organizations.</w:t>
      </w:r>
      <w:r w:rsidR="00961841" w:rsidRPr="00727280">
        <w:rPr>
          <w:rFonts w:ascii="Times New Roman" w:hAnsi="Times New Roman" w:cs="Times New Roman"/>
          <w:sz w:val="24"/>
          <w:szCs w:val="24"/>
        </w:rPr>
        <w:t xml:space="preserve"> Secondly, </w:t>
      </w:r>
      <w:r w:rsidR="00693D29" w:rsidRPr="00727280">
        <w:rPr>
          <w:rFonts w:ascii="Times New Roman" w:hAnsi="Times New Roman" w:cs="Times New Roman"/>
          <w:sz w:val="24"/>
          <w:szCs w:val="24"/>
        </w:rPr>
        <w:t xml:space="preserve">we controlled for industry using dummy variables to </w:t>
      </w:r>
      <w:r w:rsidR="005C6225" w:rsidRPr="00727280">
        <w:rPr>
          <w:rFonts w:ascii="Times New Roman" w:hAnsi="Times New Roman" w:cs="Times New Roman"/>
          <w:sz w:val="24"/>
          <w:szCs w:val="24"/>
        </w:rPr>
        <w:t>differentiate various industries (</w:t>
      </w:r>
      <w:r w:rsidR="00693D29" w:rsidRPr="00727280">
        <w:rPr>
          <w:rFonts w:ascii="Times New Roman" w:hAnsi="Times New Roman" w:cs="Times New Roman"/>
          <w:sz w:val="24"/>
          <w:szCs w:val="24"/>
        </w:rPr>
        <w:t xml:space="preserve">auto components </w:t>
      </w:r>
      <w:r w:rsidR="00D31D70" w:rsidRPr="00727280">
        <w:rPr>
          <w:rFonts w:ascii="Times New Roman" w:hAnsi="Times New Roman" w:cs="Times New Roman"/>
          <w:sz w:val="24"/>
          <w:szCs w:val="24"/>
        </w:rPr>
        <w:t xml:space="preserve">manufacturers, </w:t>
      </w:r>
      <w:r w:rsidR="005C6225" w:rsidRPr="00727280">
        <w:rPr>
          <w:rFonts w:ascii="Times New Roman" w:hAnsi="Times New Roman" w:cs="Times New Roman"/>
          <w:sz w:val="24"/>
          <w:szCs w:val="24"/>
        </w:rPr>
        <w:t xml:space="preserve">cement </w:t>
      </w:r>
      <w:r w:rsidR="00D31D70" w:rsidRPr="00727280">
        <w:rPr>
          <w:rFonts w:ascii="Times New Roman" w:hAnsi="Times New Roman" w:cs="Times New Roman"/>
          <w:sz w:val="24"/>
          <w:szCs w:val="24"/>
        </w:rPr>
        <w:t xml:space="preserve">manufacturers, chemical products and </w:t>
      </w:r>
      <w:r w:rsidR="005C6225" w:rsidRPr="00727280">
        <w:rPr>
          <w:rFonts w:ascii="Times New Roman" w:hAnsi="Times New Roman" w:cs="Times New Roman"/>
          <w:sz w:val="24"/>
          <w:szCs w:val="24"/>
        </w:rPr>
        <w:t>wood products</w:t>
      </w:r>
      <w:r w:rsidR="007E2CEF" w:rsidRPr="00727280">
        <w:rPr>
          <w:rFonts w:ascii="Times New Roman" w:hAnsi="Times New Roman" w:cs="Times New Roman"/>
          <w:sz w:val="24"/>
          <w:szCs w:val="24"/>
        </w:rPr>
        <w:t>) (Srinivasan and Swink, 201</w:t>
      </w:r>
      <w:r w:rsidR="007D5FB3" w:rsidRPr="00727280">
        <w:rPr>
          <w:rFonts w:ascii="Times New Roman" w:hAnsi="Times New Roman" w:cs="Times New Roman"/>
          <w:sz w:val="24"/>
          <w:szCs w:val="24"/>
        </w:rPr>
        <w:t>8</w:t>
      </w:r>
      <w:r w:rsidR="007E2CEF" w:rsidRPr="00727280">
        <w:rPr>
          <w:rFonts w:ascii="Times New Roman" w:hAnsi="Times New Roman" w:cs="Times New Roman"/>
          <w:sz w:val="24"/>
          <w:szCs w:val="24"/>
        </w:rPr>
        <w:t>).</w:t>
      </w:r>
    </w:p>
    <w:p w14:paraId="77476695" w14:textId="0DD20D54" w:rsidR="006460D9" w:rsidRPr="00727280" w:rsidRDefault="006460D9" w:rsidP="00EA21BB">
      <w:pPr>
        <w:spacing w:line="360" w:lineRule="auto"/>
        <w:jc w:val="both"/>
        <w:rPr>
          <w:rFonts w:ascii="Times New Roman" w:hAnsi="Times New Roman" w:cs="Times New Roman"/>
          <w:b/>
          <w:sz w:val="24"/>
          <w:szCs w:val="24"/>
        </w:rPr>
      </w:pPr>
      <w:r w:rsidRPr="00727280">
        <w:rPr>
          <w:rFonts w:ascii="Times New Roman" w:hAnsi="Times New Roman" w:cs="Times New Roman"/>
          <w:b/>
          <w:sz w:val="24"/>
          <w:szCs w:val="24"/>
        </w:rPr>
        <w:t>3. Research design</w:t>
      </w:r>
    </w:p>
    <w:p w14:paraId="09376A94" w14:textId="13BABF68" w:rsidR="00D3301F" w:rsidRPr="00727280" w:rsidRDefault="00FE4D05" w:rsidP="005761EB">
      <w:pPr>
        <w:spacing w:line="360" w:lineRule="auto"/>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To test our research hypotheses, we have</w:t>
      </w:r>
      <w:r w:rsidR="003B12E0" w:rsidRPr="00727280">
        <w:rPr>
          <w:rFonts w:ascii="Times New Roman" w:hAnsi="Times New Roman" w:cs="Times New Roman"/>
          <w:sz w:val="24"/>
          <w:szCs w:val="24"/>
          <w:shd w:val="clear" w:color="auto" w:fill="FFFFFF"/>
        </w:rPr>
        <w:t xml:space="preserve"> collected data</w:t>
      </w:r>
      <w:r w:rsidRPr="00727280">
        <w:rPr>
          <w:rFonts w:ascii="Times New Roman" w:hAnsi="Times New Roman" w:cs="Times New Roman"/>
          <w:sz w:val="24"/>
          <w:szCs w:val="24"/>
          <w:shd w:val="clear" w:color="auto" w:fill="FFFFFF"/>
        </w:rPr>
        <w:t xml:space="preserve"> </w:t>
      </w:r>
      <w:r w:rsidR="003B12E0" w:rsidRPr="00727280">
        <w:rPr>
          <w:rFonts w:ascii="Times New Roman" w:hAnsi="Times New Roman" w:cs="Times New Roman"/>
          <w:sz w:val="24"/>
          <w:szCs w:val="24"/>
          <w:shd w:val="clear" w:color="auto" w:fill="FFFFFF"/>
        </w:rPr>
        <w:t xml:space="preserve">using </w:t>
      </w:r>
      <w:r w:rsidR="00D3301F" w:rsidRPr="00727280">
        <w:rPr>
          <w:rFonts w:ascii="Times New Roman" w:hAnsi="Times New Roman" w:cs="Times New Roman"/>
          <w:sz w:val="24"/>
          <w:szCs w:val="24"/>
          <w:shd w:val="clear" w:color="auto" w:fill="FFFFFF"/>
        </w:rPr>
        <w:t xml:space="preserve">a </w:t>
      </w:r>
      <w:r w:rsidR="00EF256A" w:rsidRPr="00727280">
        <w:rPr>
          <w:rFonts w:ascii="Times New Roman" w:hAnsi="Times New Roman" w:cs="Times New Roman"/>
          <w:sz w:val="24"/>
          <w:szCs w:val="24"/>
          <w:shd w:val="clear" w:color="auto" w:fill="FFFFFF"/>
        </w:rPr>
        <w:t>survey-based</w:t>
      </w:r>
      <w:r w:rsidR="003B12E0" w:rsidRPr="00727280">
        <w:rPr>
          <w:rFonts w:ascii="Times New Roman" w:hAnsi="Times New Roman" w:cs="Times New Roman"/>
          <w:sz w:val="24"/>
          <w:szCs w:val="24"/>
          <w:shd w:val="clear" w:color="auto" w:fill="FFFFFF"/>
        </w:rPr>
        <w:t xml:space="preserve"> instrumen</w:t>
      </w:r>
      <w:r w:rsidR="00616C83" w:rsidRPr="00727280">
        <w:rPr>
          <w:rFonts w:ascii="Times New Roman" w:hAnsi="Times New Roman" w:cs="Times New Roman"/>
          <w:sz w:val="24"/>
          <w:szCs w:val="24"/>
          <w:shd w:val="clear" w:color="auto" w:fill="FFFFFF"/>
        </w:rPr>
        <w:t>t</w:t>
      </w:r>
      <w:r w:rsidRPr="00727280">
        <w:rPr>
          <w:rFonts w:ascii="Times New Roman" w:hAnsi="Times New Roman" w:cs="Times New Roman"/>
          <w:sz w:val="24"/>
          <w:szCs w:val="24"/>
          <w:shd w:val="clear" w:color="auto" w:fill="FFFFFF"/>
        </w:rPr>
        <w:t xml:space="preserve"> by adopting appropriate measures from existing literature.</w:t>
      </w:r>
      <w:r w:rsidR="005761EB" w:rsidRPr="00727280">
        <w:rPr>
          <w:rFonts w:ascii="Times New Roman" w:hAnsi="Times New Roman" w:cs="Times New Roman"/>
          <w:sz w:val="24"/>
          <w:szCs w:val="24"/>
          <w:shd w:val="clear" w:color="auto" w:fill="FFFFFF"/>
        </w:rPr>
        <w:t xml:space="preserve"> </w:t>
      </w:r>
      <w:r w:rsidRPr="00727280">
        <w:rPr>
          <w:rFonts w:ascii="Times New Roman" w:hAnsi="Times New Roman" w:cs="Times New Roman"/>
          <w:sz w:val="24"/>
          <w:szCs w:val="24"/>
          <w:shd w:val="clear" w:color="auto" w:fill="FFFFFF"/>
        </w:rPr>
        <w:t xml:space="preserve">The </w:t>
      </w:r>
      <w:r w:rsidR="00D3301F" w:rsidRPr="00727280">
        <w:rPr>
          <w:rFonts w:ascii="Times New Roman" w:hAnsi="Times New Roman" w:cs="Times New Roman"/>
          <w:sz w:val="24"/>
          <w:szCs w:val="24"/>
          <w:shd w:val="clear" w:color="auto" w:fill="FFFFFF"/>
        </w:rPr>
        <w:t>dimensions</w:t>
      </w:r>
      <w:r w:rsidRPr="00727280">
        <w:rPr>
          <w:rFonts w:ascii="Times New Roman" w:hAnsi="Times New Roman" w:cs="Times New Roman"/>
          <w:sz w:val="24"/>
          <w:szCs w:val="24"/>
          <w:shd w:val="clear" w:color="auto" w:fill="FFFFFF"/>
        </w:rPr>
        <w:t xml:space="preserve"> were measured on five</w:t>
      </w:r>
      <w:r w:rsidR="00D3301F" w:rsidRPr="00727280">
        <w:rPr>
          <w:rFonts w:ascii="Times New Roman" w:hAnsi="Times New Roman" w:cs="Times New Roman"/>
          <w:sz w:val="24"/>
          <w:szCs w:val="24"/>
          <w:shd w:val="clear" w:color="auto" w:fill="FFFFFF"/>
        </w:rPr>
        <w:t>-</w:t>
      </w:r>
      <w:r w:rsidRPr="00727280">
        <w:rPr>
          <w:rFonts w:ascii="Times New Roman" w:hAnsi="Times New Roman" w:cs="Times New Roman"/>
          <w:sz w:val="24"/>
          <w:szCs w:val="24"/>
          <w:shd w:val="clear" w:color="auto" w:fill="FFFFFF"/>
        </w:rPr>
        <w:t xml:space="preserve"> point </w:t>
      </w:r>
      <w:r w:rsidR="005761EB" w:rsidRPr="00727280">
        <w:rPr>
          <w:rFonts w:ascii="Times New Roman" w:hAnsi="Times New Roman" w:cs="Times New Roman"/>
          <w:sz w:val="24"/>
          <w:szCs w:val="24"/>
          <w:shd w:val="clear" w:color="auto" w:fill="FFFFFF"/>
        </w:rPr>
        <w:t>Likert scale</w:t>
      </w:r>
      <w:r w:rsidR="00D3301F" w:rsidRPr="00727280">
        <w:rPr>
          <w:rFonts w:ascii="Times New Roman" w:hAnsi="Times New Roman" w:cs="Times New Roman"/>
          <w:sz w:val="24"/>
          <w:szCs w:val="24"/>
          <w:shd w:val="clear" w:color="auto" w:fill="FFFFFF"/>
        </w:rPr>
        <w:t>s</w:t>
      </w:r>
      <w:r w:rsidR="005761EB" w:rsidRPr="00727280">
        <w:rPr>
          <w:rFonts w:ascii="Times New Roman" w:hAnsi="Times New Roman" w:cs="Times New Roman"/>
          <w:sz w:val="24"/>
          <w:szCs w:val="24"/>
          <w:shd w:val="clear" w:color="auto" w:fill="FFFFFF"/>
        </w:rPr>
        <w:t xml:space="preserve"> with anchors ranging from strongly disagree (1) to strongly agree (5) (Chen </w:t>
      </w:r>
      <w:r w:rsidR="005761EB" w:rsidRPr="00727280">
        <w:rPr>
          <w:rFonts w:ascii="Times New Roman" w:hAnsi="Times New Roman" w:cs="Times New Roman"/>
          <w:sz w:val="24"/>
          <w:szCs w:val="24"/>
          <w:shd w:val="clear" w:color="auto" w:fill="FFFFFF"/>
        </w:rPr>
        <w:lastRenderedPageBreak/>
        <w:t>and Paulraj, 2004</w:t>
      </w:r>
      <w:r w:rsidRPr="00727280">
        <w:rPr>
          <w:rFonts w:ascii="Times New Roman" w:hAnsi="Times New Roman" w:cs="Times New Roman"/>
          <w:sz w:val="24"/>
          <w:szCs w:val="24"/>
          <w:shd w:val="clear" w:color="auto" w:fill="FFFFFF"/>
        </w:rPr>
        <w:t>;</w:t>
      </w:r>
      <w:r w:rsidR="009312E7" w:rsidRPr="00727280">
        <w:rPr>
          <w:rFonts w:ascii="Times New Roman" w:hAnsi="Times New Roman" w:cs="Times New Roman"/>
          <w:sz w:val="24"/>
          <w:szCs w:val="24"/>
          <w:shd w:val="clear" w:color="auto" w:fill="FFFFFF"/>
        </w:rPr>
        <w:t xml:space="preserve"> Bayraktar et al.</w:t>
      </w:r>
      <w:r w:rsidR="00C07EF5" w:rsidRPr="00727280">
        <w:rPr>
          <w:rFonts w:ascii="Times New Roman" w:hAnsi="Times New Roman" w:cs="Times New Roman"/>
          <w:sz w:val="24"/>
          <w:szCs w:val="24"/>
          <w:shd w:val="clear" w:color="auto" w:fill="FFFFFF"/>
        </w:rPr>
        <w:t>,</w:t>
      </w:r>
      <w:r w:rsidR="009312E7" w:rsidRPr="00727280">
        <w:rPr>
          <w:rFonts w:ascii="Times New Roman" w:hAnsi="Times New Roman" w:cs="Times New Roman"/>
          <w:sz w:val="24"/>
          <w:szCs w:val="24"/>
          <w:shd w:val="clear" w:color="auto" w:fill="FFFFFF"/>
        </w:rPr>
        <w:t xml:space="preserve"> 2009;</w:t>
      </w:r>
      <w:r w:rsidR="00EF256A" w:rsidRPr="00727280">
        <w:rPr>
          <w:rFonts w:ascii="Times New Roman" w:hAnsi="Times New Roman" w:cs="Times New Roman"/>
          <w:sz w:val="24"/>
          <w:szCs w:val="24"/>
          <w:shd w:val="clear" w:color="auto" w:fill="FFFFFF"/>
        </w:rPr>
        <w:t xml:space="preserve"> Gupta and George, 2016;</w:t>
      </w:r>
      <w:r w:rsidRPr="00727280">
        <w:rPr>
          <w:rFonts w:ascii="Times New Roman" w:hAnsi="Times New Roman" w:cs="Times New Roman"/>
          <w:sz w:val="24"/>
          <w:szCs w:val="24"/>
          <w:shd w:val="clear" w:color="auto" w:fill="FFFFFF"/>
        </w:rPr>
        <w:t xml:space="preserve"> Gunasekaran et al.</w:t>
      </w:r>
      <w:r w:rsidR="00C07EF5" w:rsidRPr="00727280">
        <w:rPr>
          <w:rFonts w:ascii="Times New Roman" w:hAnsi="Times New Roman" w:cs="Times New Roman"/>
          <w:sz w:val="24"/>
          <w:szCs w:val="24"/>
          <w:shd w:val="clear" w:color="auto" w:fill="FFFFFF"/>
        </w:rPr>
        <w:t>,</w:t>
      </w:r>
      <w:r w:rsidRPr="00727280">
        <w:rPr>
          <w:rFonts w:ascii="Times New Roman" w:hAnsi="Times New Roman" w:cs="Times New Roman"/>
          <w:sz w:val="24"/>
          <w:szCs w:val="24"/>
          <w:shd w:val="clear" w:color="auto" w:fill="FFFFFF"/>
        </w:rPr>
        <w:t xml:space="preserve"> 201</w:t>
      </w:r>
      <w:r w:rsidR="000673E4" w:rsidRPr="00727280">
        <w:rPr>
          <w:rFonts w:ascii="Times New Roman" w:hAnsi="Times New Roman" w:cs="Times New Roman"/>
          <w:sz w:val="24"/>
          <w:szCs w:val="24"/>
          <w:shd w:val="clear" w:color="auto" w:fill="FFFFFF"/>
        </w:rPr>
        <w:t>7</w:t>
      </w:r>
      <w:r w:rsidR="00EF256A" w:rsidRPr="00727280">
        <w:rPr>
          <w:rFonts w:ascii="Times New Roman" w:hAnsi="Times New Roman" w:cs="Times New Roman"/>
          <w:sz w:val="24"/>
          <w:szCs w:val="24"/>
          <w:shd w:val="clear" w:color="auto" w:fill="FFFFFF"/>
        </w:rPr>
        <w:t>; Srinivasan and Swink, 201</w:t>
      </w:r>
      <w:r w:rsidR="007D5FB3" w:rsidRPr="00727280">
        <w:rPr>
          <w:rFonts w:ascii="Times New Roman" w:hAnsi="Times New Roman" w:cs="Times New Roman"/>
          <w:sz w:val="24"/>
          <w:szCs w:val="24"/>
          <w:shd w:val="clear" w:color="auto" w:fill="FFFFFF"/>
        </w:rPr>
        <w:t>8</w:t>
      </w:r>
      <w:r w:rsidRPr="00727280">
        <w:rPr>
          <w:rFonts w:ascii="Times New Roman" w:hAnsi="Times New Roman" w:cs="Times New Roman"/>
          <w:sz w:val="24"/>
          <w:szCs w:val="24"/>
          <w:shd w:val="clear" w:color="auto" w:fill="FFFFFF"/>
        </w:rPr>
        <w:t xml:space="preserve">). </w:t>
      </w:r>
      <w:r w:rsidR="009312E7" w:rsidRPr="00727280">
        <w:rPr>
          <w:rFonts w:ascii="Times New Roman" w:hAnsi="Times New Roman" w:cs="Times New Roman"/>
          <w:sz w:val="24"/>
          <w:szCs w:val="24"/>
          <w:shd w:val="clear" w:color="auto" w:fill="FFFFFF"/>
        </w:rPr>
        <w:t xml:space="preserve">For measuring organizational performance, existing literature </w:t>
      </w:r>
      <w:r w:rsidR="001F57C8" w:rsidRPr="00727280">
        <w:rPr>
          <w:rFonts w:ascii="Times New Roman" w:hAnsi="Times New Roman" w:cs="Times New Roman"/>
          <w:sz w:val="24"/>
          <w:szCs w:val="24"/>
          <w:shd w:val="clear" w:color="auto" w:fill="FFFFFF"/>
        </w:rPr>
        <w:t xml:space="preserve">used objective and subjective measures. </w:t>
      </w:r>
      <w:r w:rsidR="00DA5957" w:rsidRPr="00727280">
        <w:rPr>
          <w:rFonts w:ascii="Times New Roman" w:hAnsi="Times New Roman" w:cs="Times New Roman"/>
          <w:sz w:val="24"/>
          <w:szCs w:val="24"/>
          <w:shd w:val="clear" w:color="auto" w:fill="FFFFFF"/>
        </w:rPr>
        <w:t>O</w:t>
      </w:r>
      <w:r w:rsidR="001F57C8" w:rsidRPr="00727280">
        <w:rPr>
          <w:rFonts w:ascii="Times New Roman" w:hAnsi="Times New Roman" w:cs="Times New Roman"/>
          <w:sz w:val="24"/>
          <w:szCs w:val="24"/>
          <w:shd w:val="clear" w:color="auto" w:fill="FFFFFF"/>
        </w:rPr>
        <w:t>bjective measures include</w:t>
      </w:r>
      <w:r w:rsidR="00DA5957" w:rsidRPr="00727280">
        <w:rPr>
          <w:rFonts w:ascii="Times New Roman" w:hAnsi="Times New Roman" w:cs="Times New Roman"/>
          <w:sz w:val="24"/>
          <w:szCs w:val="24"/>
          <w:shd w:val="clear" w:color="auto" w:fill="FFFFFF"/>
        </w:rPr>
        <w:t>d</w:t>
      </w:r>
      <w:r w:rsidR="001F57C8" w:rsidRPr="00727280">
        <w:rPr>
          <w:rFonts w:ascii="Times New Roman" w:hAnsi="Times New Roman" w:cs="Times New Roman"/>
          <w:sz w:val="24"/>
          <w:szCs w:val="24"/>
          <w:shd w:val="clear" w:color="auto" w:fill="FFFFFF"/>
        </w:rPr>
        <w:t xml:space="preserve"> return on assets (ROA), market share, sales, export promotion, growth rates in domestic and sales growth rate (Hitt et al.</w:t>
      </w:r>
      <w:r w:rsidR="00C07EF5" w:rsidRPr="00727280">
        <w:rPr>
          <w:rFonts w:ascii="Times New Roman" w:hAnsi="Times New Roman" w:cs="Times New Roman"/>
          <w:sz w:val="24"/>
          <w:szCs w:val="24"/>
          <w:shd w:val="clear" w:color="auto" w:fill="FFFFFF"/>
        </w:rPr>
        <w:t>,</w:t>
      </w:r>
      <w:r w:rsidR="001F57C8" w:rsidRPr="00727280">
        <w:rPr>
          <w:rFonts w:ascii="Times New Roman" w:hAnsi="Times New Roman" w:cs="Times New Roman"/>
          <w:sz w:val="24"/>
          <w:szCs w:val="24"/>
          <w:shd w:val="clear" w:color="auto" w:fill="FFFFFF"/>
        </w:rPr>
        <w:t xml:space="preserve"> </w:t>
      </w:r>
      <w:r w:rsidR="002874F8" w:rsidRPr="00727280">
        <w:rPr>
          <w:rFonts w:ascii="Times New Roman" w:hAnsi="Times New Roman" w:cs="Times New Roman"/>
          <w:sz w:val="24"/>
          <w:szCs w:val="24"/>
          <w:shd w:val="clear" w:color="auto" w:fill="FFFFFF"/>
        </w:rPr>
        <w:t>1982; Hitt and Ireland, 1985</w:t>
      </w:r>
      <w:r w:rsidR="001F57C8" w:rsidRPr="00727280">
        <w:rPr>
          <w:rFonts w:ascii="Times New Roman" w:hAnsi="Times New Roman" w:cs="Times New Roman"/>
          <w:sz w:val="24"/>
          <w:szCs w:val="24"/>
          <w:shd w:val="clear" w:color="auto" w:fill="FFFFFF"/>
        </w:rPr>
        <w:t xml:space="preserve">). </w:t>
      </w:r>
      <w:r w:rsidR="00DA5957" w:rsidRPr="00727280">
        <w:rPr>
          <w:rFonts w:ascii="Times New Roman" w:hAnsi="Times New Roman" w:cs="Times New Roman"/>
          <w:sz w:val="24"/>
          <w:szCs w:val="24"/>
          <w:shd w:val="clear" w:color="auto" w:fill="FFFFFF"/>
        </w:rPr>
        <w:t>S</w:t>
      </w:r>
      <w:r w:rsidR="001F57C8" w:rsidRPr="00727280">
        <w:rPr>
          <w:rFonts w:ascii="Times New Roman" w:hAnsi="Times New Roman" w:cs="Times New Roman"/>
          <w:sz w:val="24"/>
          <w:szCs w:val="24"/>
          <w:shd w:val="clear" w:color="auto" w:fill="FFFFFF"/>
        </w:rPr>
        <w:t xml:space="preserve">ubjective </w:t>
      </w:r>
      <w:r w:rsidR="00DA5957" w:rsidRPr="00727280">
        <w:rPr>
          <w:rFonts w:ascii="Times New Roman" w:hAnsi="Times New Roman" w:cs="Times New Roman"/>
          <w:sz w:val="24"/>
          <w:szCs w:val="24"/>
          <w:shd w:val="clear" w:color="auto" w:fill="FFFFFF"/>
        </w:rPr>
        <w:t xml:space="preserve">performance </w:t>
      </w:r>
      <w:r w:rsidR="001F57C8" w:rsidRPr="00727280">
        <w:rPr>
          <w:rFonts w:ascii="Times New Roman" w:hAnsi="Times New Roman" w:cs="Times New Roman"/>
          <w:sz w:val="24"/>
          <w:szCs w:val="24"/>
          <w:shd w:val="clear" w:color="auto" w:fill="FFFFFF"/>
        </w:rPr>
        <w:t xml:space="preserve">measures include management’s perceptions of productivity, profitability, market share, and customer satisfaction relative to competitors (Dess and Robinson, 1984). </w:t>
      </w:r>
      <w:r w:rsidR="00DA5957" w:rsidRPr="00727280">
        <w:rPr>
          <w:rFonts w:ascii="Times New Roman" w:hAnsi="Times New Roman" w:cs="Times New Roman"/>
          <w:sz w:val="24"/>
          <w:szCs w:val="24"/>
          <w:shd w:val="clear" w:color="auto" w:fill="FFFFFF"/>
        </w:rPr>
        <w:t>Objective measures were difficult to obtain in our study as participants did not want to share this sensitive information and rather restricted themselves to fill out perceptual scales. Furthermore, we could not get hold of objective data of our sample due to the size of the firms</w:t>
      </w:r>
      <w:r w:rsidR="007C5A11" w:rsidRPr="00727280">
        <w:rPr>
          <w:rFonts w:ascii="Times New Roman" w:hAnsi="Times New Roman" w:cs="Times New Roman"/>
          <w:sz w:val="24"/>
          <w:szCs w:val="24"/>
          <w:shd w:val="clear" w:color="auto" w:fill="FFFFFF"/>
        </w:rPr>
        <w:t xml:space="preserve"> as well as the Indian context in which we collected the data. Emerging markets do not have the same level of data availability as developed markets (e.g. USA or UK). </w:t>
      </w:r>
    </w:p>
    <w:p w14:paraId="38A4A3E3" w14:textId="1C1D2556" w:rsidR="005761EB" w:rsidRPr="00727280" w:rsidRDefault="00BC1B3B" w:rsidP="007311C9">
      <w:pPr>
        <w:spacing w:line="360" w:lineRule="auto"/>
        <w:ind w:firstLine="720"/>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 xml:space="preserve">We modified the wording of the questions in the survey instrument following inputs of experts. </w:t>
      </w:r>
      <w:r w:rsidR="00D3301F" w:rsidRPr="00727280">
        <w:rPr>
          <w:rFonts w:ascii="Times New Roman" w:hAnsi="Times New Roman" w:cs="Times New Roman"/>
          <w:sz w:val="24"/>
          <w:szCs w:val="24"/>
          <w:shd w:val="clear" w:color="auto" w:fill="FFFFFF"/>
        </w:rPr>
        <w:t>W</w:t>
      </w:r>
      <w:r w:rsidRPr="00727280">
        <w:rPr>
          <w:rFonts w:ascii="Times New Roman" w:hAnsi="Times New Roman" w:cs="Times New Roman"/>
          <w:sz w:val="24"/>
          <w:szCs w:val="24"/>
          <w:shd w:val="clear" w:color="auto" w:fill="FFFFFF"/>
        </w:rPr>
        <w:t>e e-mailed the survey instrument to 10 senior managers and consultants who are currently looking after their organizations</w:t>
      </w:r>
      <w:r w:rsidR="0050415C" w:rsidRPr="00727280">
        <w:rPr>
          <w:rFonts w:ascii="Times New Roman" w:hAnsi="Times New Roman" w:cs="Times New Roman"/>
          <w:sz w:val="24"/>
          <w:szCs w:val="24"/>
          <w:shd w:val="clear" w:color="auto" w:fill="FFFFFF"/>
        </w:rPr>
        <w:t>’</w:t>
      </w:r>
      <w:r w:rsidRPr="00727280">
        <w:rPr>
          <w:rFonts w:ascii="Times New Roman" w:hAnsi="Times New Roman" w:cs="Times New Roman"/>
          <w:sz w:val="24"/>
          <w:szCs w:val="24"/>
          <w:shd w:val="clear" w:color="auto" w:fill="FFFFFF"/>
        </w:rPr>
        <w:t xml:space="preserve"> data analytics department</w:t>
      </w:r>
      <w:r w:rsidR="00D3301F" w:rsidRPr="00727280">
        <w:rPr>
          <w:rFonts w:ascii="Times New Roman" w:hAnsi="Times New Roman" w:cs="Times New Roman"/>
          <w:sz w:val="24"/>
          <w:szCs w:val="24"/>
          <w:shd w:val="clear" w:color="auto" w:fill="FFFFFF"/>
        </w:rPr>
        <w:t>s</w:t>
      </w:r>
      <w:r w:rsidRPr="00727280">
        <w:rPr>
          <w:rFonts w:ascii="Times New Roman" w:hAnsi="Times New Roman" w:cs="Times New Roman"/>
          <w:sz w:val="24"/>
          <w:szCs w:val="24"/>
          <w:shd w:val="clear" w:color="auto" w:fill="FFFFFF"/>
        </w:rPr>
        <w:t xml:space="preserve">. </w:t>
      </w:r>
      <w:r w:rsidR="005761EB" w:rsidRPr="00727280">
        <w:rPr>
          <w:rFonts w:ascii="Times New Roman" w:hAnsi="Times New Roman" w:cs="Times New Roman"/>
          <w:sz w:val="24"/>
          <w:szCs w:val="24"/>
          <w:shd w:val="clear" w:color="auto" w:fill="FFFFFF"/>
        </w:rPr>
        <w:t xml:space="preserve">These </w:t>
      </w:r>
      <w:r w:rsidRPr="00727280">
        <w:rPr>
          <w:rFonts w:ascii="Times New Roman" w:hAnsi="Times New Roman" w:cs="Times New Roman"/>
          <w:sz w:val="24"/>
          <w:szCs w:val="24"/>
          <w:shd w:val="clear" w:color="auto" w:fill="FFFFFF"/>
        </w:rPr>
        <w:t xml:space="preserve">managers and consultants </w:t>
      </w:r>
      <w:r w:rsidR="005761EB" w:rsidRPr="00727280">
        <w:rPr>
          <w:rFonts w:ascii="Times New Roman" w:hAnsi="Times New Roman" w:cs="Times New Roman"/>
          <w:sz w:val="24"/>
          <w:szCs w:val="24"/>
          <w:shd w:val="clear" w:color="auto" w:fill="FFFFFF"/>
        </w:rPr>
        <w:t xml:space="preserve">were asked </w:t>
      </w:r>
      <w:r w:rsidR="009F5BF8" w:rsidRPr="00727280">
        <w:rPr>
          <w:rFonts w:ascii="Times New Roman" w:hAnsi="Times New Roman" w:cs="Times New Roman"/>
          <w:sz w:val="24"/>
          <w:szCs w:val="24"/>
          <w:shd w:val="clear" w:color="auto" w:fill="FFFFFF"/>
        </w:rPr>
        <w:t>to review critically</w:t>
      </w:r>
      <w:r w:rsidR="005761EB" w:rsidRPr="00727280">
        <w:rPr>
          <w:rFonts w:ascii="Times New Roman" w:hAnsi="Times New Roman" w:cs="Times New Roman"/>
          <w:sz w:val="24"/>
          <w:szCs w:val="24"/>
          <w:shd w:val="clear" w:color="auto" w:fill="FFFFFF"/>
        </w:rPr>
        <w:t xml:space="preserve"> the survey instrument for structure, readability, ambiguity and </w:t>
      </w:r>
      <w:r w:rsidR="00542A53" w:rsidRPr="00727280">
        <w:rPr>
          <w:rFonts w:ascii="Times New Roman" w:hAnsi="Times New Roman" w:cs="Times New Roman"/>
          <w:sz w:val="24"/>
          <w:szCs w:val="24"/>
          <w:shd w:val="clear" w:color="auto" w:fill="FFFFFF"/>
        </w:rPr>
        <w:t xml:space="preserve">completeness. </w:t>
      </w:r>
      <w:r w:rsidR="005761EB" w:rsidRPr="00727280">
        <w:rPr>
          <w:rFonts w:ascii="Times New Roman" w:hAnsi="Times New Roman" w:cs="Times New Roman"/>
          <w:sz w:val="24"/>
          <w:szCs w:val="24"/>
          <w:shd w:val="clear" w:color="auto" w:fill="FFFFFF"/>
        </w:rPr>
        <w:t>We included the suggestions from the consultants and managers in the final survey instrument.</w:t>
      </w:r>
      <w:r w:rsidR="007311C9" w:rsidRPr="00727280">
        <w:rPr>
          <w:rFonts w:ascii="Times New Roman" w:hAnsi="Times New Roman" w:cs="Times New Roman"/>
          <w:sz w:val="24"/>
          <w:szCs w:val="24"/>
          <w:shd w:val="clear" w:color="auto" w:fill="FFFFFF"/>
        </w:rPr>
        <w:t xml:space="preserve"> </w:t>
      </w:r>
      <w:r w:rsidR="005761EB" w:rsidRPr="00727280">
        <w:rPr>
          <w:rFonts w:ascii="Times New Roman" w:hAnsi="Times New Roman" w:cs="Times New Roman"/>
          <w:sz w:val="24"/>
          <w:szCs w:val="24"/>
          <w:shd w:val="clear" w:color="auto" w:fill="FFFFFF"/>
        </w:rPr>
        <w:t xml:space="preserve">The </w:t>
      </w:r>
      <w:r w:rsidR="00173DBD" w:rsidRPr="00727280">
        <w:rPr>
          <w:rFonts w:ascii="Times New Roman" w:hAnsi="Times New Roman" w:cs="Times New Roman"/>
          <w:sz w:val="24"/>
          <w:szCs w:val="24"/>
          <w:shd w:val="clear" w:color="auto" w:fill="FFFFFF"/>
        </w:rPr>
        <w:t>constructs were operationalized as reflective constructs</w:t>
      </w:r>
      <w:r w:rsidR="005761EB" w:rsidRPr="00727280">
        <w:rPr>
          <w:rFonts w:ascii="Times New Roman" w:hAnsi="Times New Roman" w:cs="Times New Roman"/>
          <w:sz w:val="24"/>
          <w:szCs w:val="24"/>
          <w:shd w:val="clear" w:color="auto" w:fill="FFFFFF"/>
        </w:rPr>
        <w:t xml:space="preserve">. </w:t>
      </w:r>
      <w:r w:rsidR="00E756C8" w:rsidRPr="00727280">
        <w:rPr>
          <w:rFonts w:ascii="Times New Roman" w:hAnsi="Times New Roman" w:cs="Times New Roman"/>
          <w:sz w:val="24"/>
          <w:szCs w:val="24"/>
          <w:shd w:val="clear" w:color="auto" w:fill="FFFFFF"/>
        </w:rPr>
        <w:t xml:space="preserve">Appendix </w:t>
      </w:r>
      <w:r w:rsidR="00776B3B" w:rsidRPr="00727280">
        <w:rPr>
          <w:rFonts w:ascii="Times New Roman" w:hAnsi="Times New Roman" w:cs="Times New Roman"/>
          <w:sz w:val="24"/>
          <w:szCs w:val="24"/>
          <w:shd w:val="clear" w:color="auto" w:fill="FFFFFF"/>
        </w:rPr>
        <w:t>B</w:t>
      </w:r>
      <w:r w:rsidR="007311C9" w:rsidRPr="00727280">
        <w:rPr>
          <w:rFonts w:ascii="Times New Roman" w:hAnsi="Times New Roman" w:cs="Times New Roman"/>
          <w:sz w:val="24"/>
          <w:szCs w:val="24"/>
          <w:shd w:val="clear" w:color="auto" w:fill="FFFFFF"/>
        </w:rPr>
        <w:t>,</w:t>
      </w:r>
      <w:r w:rsidR="005761EB" w:rsidRPr="00727280">
        <w:rPr>
          <w:rFonts w:ascii="Times New Roman" w:hAnsi="Times New Roman" w:cs="Times New Roman"/>
          <w:sz w:val="24"/>
          <w:szCs w:val="24"/>
          <w:shd w:val="clear" w:color="auto" w:fill="FFFFFF"/>
        </w:rPr>
        <w:t xml:space="preserve"> lists the constructs, the items used for each measure, and the origin of each measure.</w:t>
      </w:r>
    </w:p>
    <w:p w14:paraId="48D5D903" w14:textId="38F7A03C" w:rsidR="005761EB" w:rsidRPr="00727280" w:rsidRDefault="00997795" w:rsidP="005761EB">
      <w:pPr>
        <w:spacing w:after="120" w:line="360" w:lineRule="auto"/>
        <w:rPr>
          <w:rFonts w:ascii="Times New Roman" w:hAnsi="Times New Roman" w:cs="Times New Roman"/>
          <w:b/>
          <w:i/>
          <w:sz w:val="24"/>
          <w:szCs w:val="24"/>
          <w:shd w:val="clear" w:color="auto" w:fill="FFFFFF"/>
        </w:rPr>
      </w:pPr>
      <w:r w:rsidRPr="00727280">
        <w:rPr>
          <w:rFonts w:ascii="Times New Roman" w:hAnsi="Times New Roman" w:cs="Times New Roman"/>
          <w:b/>
          <w:i/>
          <w:sz w:val="24"/>
          <w:szCs w:val="24"/>
          <w:shd w:val="clear" w:color="auto" w:fill="FFFFFF"/>
        </w:rPr>
        <w:t>3.</w:t>
      </w:r>
      <w:r w:rsidR="007311C9" w:rsidRPr="00727280">
        <w:rPr>
          <w:rFonts w:ascii="Times New Roman" w:hAnsi="Times New Roman" w:cs="Times New Roman"/>
          <w:b/>
          <w:i/>
          <w:sz w:val="24"/>
          <w:szCs w:val="24"/>
          <w:shd w:val="clear" w:color="auto" w:fill="FFFFFF"/>
        </w:rPr>
        <w:t>1</w:t>
      </w:r>
      <w:r w:rsidRPr="00727280">
        <w:rPr>
          <w:rFonts w:ascii="Times New Roman" w:hAnsi="Times New Roman" w:cs="Times New Roman"/>
          <w:b/>
          <w:i/>
          <w:sz w:val="24"/>
          <w:szCs w:val="24"/>
          <w:shd w:val="clear" w:color="auto" w:fill="FFFFFF"/>
        </w:rPr>
        <w:t xml:space="preserve"> </w:t>
      </w:r>
      <w:r w:rsidR="005761EB" w:rsidRPr="00727280">
        <w:rPr>
          <w:rFonts w:ascii="Times New Roman" w:hAnsi="Times New Roman" w:cs="Times New Roman"/>
          <w:b/>
          <w:i/>
          <w:sz w:val="24"/>
          <w:szCs w:val="24"/>
          <w:shd w:val="clear" w:color="auto" w:fill="FFFFFF"/>
        </w:rPr>
        <w:t>Data Collection</w:t>
      </w:r>
    </w:p>
    <w:p w14:paraId="0365215E" w14:textId="0E75870C" w:rsidR="005B3FED" w:rsidRPr="00727280" w:rsidRDefault="005761EB" w:rsidP="005761EB">
      <w:pPr>
        <w:widowControl w:val="0"/>
        <w:overflowPunct w:val="0"/>
        <w:autoSpaceDE w:val="0"/>
        <w:autoSpaceDN w:val="0"/>
        <w:adjustRightInd w:val="0"/>
        <w:spacing w:after="0" w:line="360" w:lineRule="auto"/>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We used a cross-sectional e-mail survey of a sample of</w:t>
      </w:r>
      <w:r w:rsidR="00E31BCF" w:rsidRPr="00727280">
        <w:rPr>
          <w:rFonts w:ascii="Times New Roman" w:hAnsi="Times New Roman" w:cs="Times New Roman"/>
          <w:sz w:val="24"/>
          <w:szCs w:val="24"/>
          <w:shd w:val="clear" w:color="auto" w:fill="FFFFFF"/>
        </w:rPr>
        <w:t xml:space="preserve"> manufacturing companies located </w:t>
      </w:r>
      <w:r w:rsidR="00437D17" w:rsidRPr="00727280">
        <w:rPr>
          <w:rFonts w:ascii="Times New Roman" w:hAnsi="Times New Roman" w:cs="Times New Roman"/>
          <w:sz w:val="24"/>
          <w:szCs w:val="24"/>
          <w:shd w:val="clear" w:color="auto" w:fill="FFFFFF"/>
        </w:rPr>
        <w:t>across</w:t>
      </w:r>
      <w:r w:rsidR="00E31BCF" w:rsidRPr="00727280">
        <w:rPr>
          <w:rFonts w:ascii="Times New Roman" w:hAnsi="Times New Roman" w:cs="Times New Roman"/>
          <w:sz w:val="24"/>
          <w:szCs w:val="24"/>
          <w:shd w:val="clear" w:color="auto" w:fill="FFFFFF"/>
        </w:rPr>
        <w:t xml:space="preserve"> India</w:t>
      </w:r>
      <w:r w:rsidRPr="00727280">
        <w:rPr>
          <w:rFonts w:ascii="Times New Roman" w:hAnsi="Times New Roman" w:cs="Times New Roman"/>
          <w:sz w:val="24"/>
          <w:szCs w:val="24"/>
          <w:shd w:val="clear" w:color="auto" w:fill="FFFFFF"/>
        </w:rPr>
        <w:t xml:space="preserve">. The initial sample consisted of </w:t>
      </w:r>
      <w:r w:rsidR="00E31BCF" w:rsidRPr="00727280">
        <w:rPr>
          <w:rFonts w:ascii="Times New Roman" w:hAnsi="Times New Roman" w:cs="Times New Roman"/>
          <w:sz w:val="24"/>
          <w:szCs w:val="24"/>
          <w:shd w:val="clear" w:color="auto" w:fill="FFFFFF"/>
        </w:rPr>
        <w:t>375</w:t>
      </w:r>
      <w:r w:rsidRPr="00727280">
        <w:rPr>
          <w:rFonts w:ascii="Times New Roman" w:hAnsi="Times New Roman" w:cs="Times New Roman"/>
          <w:sz w:val="24"/>
          <w:szCs w:val="24"/>
          <w:shd w:val="clear" w:color="auto" w:fill="FFFFFF"/>
        </w:rPr>
        <w:t xml:space="preserve"> firms derived from databases provided by </w:t>
      </w:r>
      <w:r w:rsidR="00993B10" w:rsidRPr="00727280">
        <w:rPr>
          <w:rFonts w:ascii="Times New Roman" w:hAnsi="Times New Roman" w:cs="Times New Roman"/>
          <w:sz w:val="24"/>
          <w:szCs w:val="24"/>
          <w:shd w:val="clear" w:color="auto" w:fill="FFFFFF"/>
        </w:rPr>
        <w:t xml:space="preserve">CII Institute for Manufacturing and further validated using database of </w:t>
      </w:r>
      <w:r w:rsidRPr="00727280">
        <w:rPr>
          <w:rFonts w:ascii="Times New Roman" w:hAnsi="Times New Roman" w:cs="Times New Roman"/>
          <w:sz w:val="24"/>
          <w:szCs w:val="24"/>
          <w:shd w:val="clear" w:color="auto" w:fill="FFFFFF"/>
        </w:rPr>
        <w:t xml:space="preserve">Dun &amp; Bradstreet. To improve our response rate, we followed a modified version of Dillman’s (2011) total design test method. The survey questionnaires were </w:t>
      </w:r>
      <w:r w:rsidR="00437D17" w:rsidRPr="00727280">
        <w:rPr>
          <w:rFonts w:ascii="Times New Roman" w:hAnsi="Times New Roman" w:cs="Times New Roman"/>
          <w:sz w:val="24"/>
          <w:szCs w:val="24"/>
          <w:shd w:val="clear" w:color="auto" w:fill="FFFFFF"/>
        </w:rPr>
        <w:t xml:space="preserve">each </w:t>
      </w:r>
      <w:r w:rsidRPr="00727280">
        <w:rPr>
          <w:rFonts w:ascii="Times New Roman" w:hAnsi="Times New Roman" w:cs="Times New Roman"/>
          <w:sz w:val="24"/>
          <w:szCs w:val="24"/>
          <w:shd w:val="clear" w:color="auto" w:fill="FFFFFF"/>
        </w:rPr>
        <w:t xml:space="preserve">sent to </w:t>
      </w:r>
      <w:r w:rsidR="009D3BE2" w:rsidRPr="00727280">
        <w:rPr>
          <w:rFonts w:ascii="Times New Roman" w:hAnsi="Times New Roman" w:cs="Times New Roman"/>
          <w:sz w:val="24"/>
          <w:szCs w:val="24"/>
          <w:shd w:val="clear" w:color="auto" w:fill="FFFFFF"/>
        </w:rPr>
        <w:t>a key respondent</w:t>
      </w:r>
      <w:r w:rsidRPr="00727280">
        <w:rPr>
          <w:rFonts w:ascii="Times New Roman" w:hAnsi="Times New Roman" w:cs="Times New Roman"/>
          <w:sz w:val="24"/>
          <w:szCs w:val="24"/>
          <w:shd w:val="clear" w:color="auto" w:fill="FFFFFF"/>
        </w:rPr>
        <w:t>. As a requirement for participation, respondents had to be functional heads associated with operations management, purchasing/procurement</w:t>
      </w:r>
      <w:r w:rsidR="00E31BCF" w:rsidRPr="00727280">
        <w:rPr>
          <w:rFonts w:ascii="Times New Roman" w:hAnsi="Times New Roman" w:cs="Times New Roman"/>
          <w:sz w:val="24"/>
          <w:szCs w:val="24"/>
          <w:shd w:val="clear" w:color="auto" w:fill="FFFFFF"/>
        </w:rPr>
        <w:t xml:space="preserve">, production </w:t>
      </w:r>
      <w:r w:rsidR="009D3BE2" w:rsidRPr="00727280">
        <w:rPr>
          <w:rFonts w:ascii="Times New Roman" w:hAnsi="Times New Roman" w:cs="Times New Roman"/>
          <w:sz w:val="24"/>
          <w:szCs w:val="24"/>
          <w:shd w:val="clear" w:color="auto" w:fill="FFFFFF"/>
        </w:rPr>
        <w:t>and quality</w:t>
      </w:r>
      <w:r w:rsidR="00E31BCF" w:rsidRPr="00727280">
        <w:rPr>
          <w:rFonts w:ascii="Times New Roman" w:hAnsi="Times New Roman" w:cs="Times New Roman"/>
          <w:sz w:val="24"/>
          <w:szCs w:val="24"/>
          <w:shd w:val="clear" w:color="auto" w:fill="FFFFFF"/>
        </w:rPr>
        <w:t xml:space="preserve"> management</w:t>
      </w:r>
      <w:r w:rsidRPr="00727280">
        <w:rPr>
          <w:rFonts w:ascii="Times New Roman" w:hAnsi="Times New Roman" w:cs="Times New Roman"/>
          <w:sz w:val="24"/>
          <w:szCs w:val="24"/>
          <w:shd w:val="clear" w:color="auto" w:fill="FFFFFF"/>
        </w:rPr>
        <w:t xml:space="preserve">. Each survey included a cover letter, and we followed up with </w:t>
      </w:r>
      <w:r w:rsidR="002441E0" w:rsidRPr="00727280">
        <w:rPr>
          <w:rFonts w:ascii="Times New Roman" w:hAnsi="Times New Roman" w:cs="Times New Roman"/>
          <w:sz w:val="24"/>
          <w:szCs w:val="24"/>
          <w:shd w:val="clear" w:color="auto" w:fill="FFFFFF"/>
        </w:rPr>
        <w:t>phone calls</w:t>
      </w:r>
      <w:r w:rsidRPr="00727280">
        <w:rPr>
          <w:rFonts w:ascii="Times New Roman" w:hAnsi="Times New Roman" w:cs="Times New Roman"/>
          <w:sz w:val="24"/>
          <w:szCs w:val="24"/>
          <w:shd w:val="clear" w:color="auto" w:fill="FFFFFF"/>
        </w:rPr>
        <w:t xml:space="preserve"> </w:t>
      </w:r>
      <w:r w:rsidR="00437D17" w:rsidRPr="00727280">
        <w:rPr>
          <w:rFonts w:ascii="Times New Roman" w:hAnsi="Times New Roman" w:cs="Times New Roman"/>
          <w:sz w:val="24"/>
          <w:szCs w:val="24"/>
          <w:shd w:val="clear" w:color="auto" w:fill="FFFFFF"/>
        </w:rPr>
        <w:t xml:space="preserve">to </w:t>
      </w:r>
      <w:r w:rsidRPr="00727280">
        <w:rPr>
          <w:rFonts w:ascii="Times New Roman" w:hAnsi="Times New Roman" w:cs="Times New Roman"/>
          <w:sz w:val="24"/>
          <w:szCs w:val="24"/>
          <w:shd w:val="clear" w:color="auto" w:fill="FFFFFF"/>
        </w:rPr>
        <w:t>the participant</w:t>
      </w:r>
      <w:r w:rsidR="00437D17" w:rsidRPr="00727280">
        <w:rPr>
          <w:rFonts w:ascii="Times New Roman" w:hAnsi="Times New Roman" w:cs="Times New Roman"/>
          <w:sz w:val="24"/>
          <w:szCs w:val="24"/>
          <w:shd w:val="clear" w:color="auto" w:fill="FFFFFF"/>
        </w:rPr>
        <w:t>s’</w:t>
      </w:r>
      <w:r w:rsidRPr="00727280">
        <w:rPr>
          <w:rFonts w:ascii="Times New Roman" w:hAnsi="Times New Roman" w:cs="Times New Roman"/>
          <w:sz w:val="24"/>
          <w:szCs w:val="24"/>
          <w:shd w:val="clear" w:color="auto" w:fill="FFFFFF"/>
        </w:rPr>
        <w:t xml:space="preserve"> offices. We believe this design is suitable for research in the light of India’s unique social and cultural context. In India, business activities are largely based on personal relationships</w:t>
      </w:r>
      <w:r w:rsidR="00B63A62" w:rsidRPr="00727280">
        <w:rPr>
          <w:rFonts w:ascii="Times New Roman" w:hAnsi="Times New Roman" w:cs="Times New Roman"/>
          <w:sz w:val="24"/>
          <w:szCs w:val="24"/>
          <w:shd w:val="clear" w:color="auto" w:fill="FFFFFF"/>
        </w:rPr>
        <w:t xml:space="preserve"> and </w:t>
      </w:r>
      <w:r w:rsidRPr="00727280">
        <w:rPr>
          <w:rFonts w:ascii="Times New Roman" w:hAnsi="Times New Roman" w:cs="Times New Roman"/>
          <w:sz w:val="24"/>
          <w:szCs w:val="24"/>
          <w:shd w:val="clear" w:color="auto" w:fill="FFFFFF"/>
        </w:rPr>
        <w:t>incentive mechanism</w:t>
      </w:r>
      <w:r w:rsidR="00B63A62" w:rsidRPr="00727280">
        <w:rPr>
          <w:rFonts w:ascii="Times New Roman" w:hAnsi="Times New Roman" w:cs="Times New Roman"/>
          <w:sz w:val="24"/>
          <w:szCs w:val="24"/>
          <w:shd w:val="clear" w:color="auto" w:fill="FFFFFF"/>
        </w:rPr>
        <w:t>s</w:t>
      </w:r>
      <w:r w:rsidRPr="00727280">
        <w:rPr>
          <w:rFonts w:ascii="Times New Roman" w:hAnsi="Times New Roman" w:cs="Times New Roman"/>
          <w:sz w:val="24"/>
          <w:szCs w:val="24"/>
          <w:shd w:val="clear" w:color="auto" w:fill="FFFFFF"/>
        </w:rPr>
        <w:t xml:space="preserve"> may not yield better response</w:t>
      </w:r>
      <w:r w:rsidR="00437D17" w:rsidRPr="00727280">
        <w:rPr>
          <w:rFonts w:ascii="Times New Roman" w:hAnsi="Times New Roman" w:cs="Times New Roman"/>
          <w:sz w:val="24"/>
          <w:szCs w:val="24"/>
          <w:shd w:val="clear" w:color="auto" w:fill="FFFFFF"/>
        </w:rPr>
        <w:t>,</w:t>
      </w:r>
      <w:r w:rsidRPr="00727280">
        <w:rPr>
          <w:rFonts w:ascii="Times New Roman" w:hAnsi="Times New Roman" w:cs="Times New Roman"/>
          <w:sz w:val="24"/>
          <w:szCs w:val="24"/>
          <w:shd w:val="clear" w:color="auto" w:fill="FFFFFF"/>
        </w:rPr>
        <w:t xml:space="preserve"> as argued in prior research (Baruch and Holtom, </w:t>
      </w:r>
      <w:r w:rsidRPr="00727280">
        <w:rPr>
          <w:rFonts w:ascii="Times New Roman" w:hAnsi="Times New Roman" w:cs="Times New Roman"/>
          <w:sz w:val="24"/>
          <w:szCs w:val="24"/>
          <w:shd w:val="clear" w:color="auto" w:fill="FFFFFF"/>
        </w:rPr>
        <w:lastRenderedPageBreak/>
        <w:t xml:space="preserve">2008). </w:t>
      </w:r>
    </w:p>
    <w:p w14:paraId="4EF31291" w14:textId="73D5C046" w:rsidR="005761EB" w:rsidRPr="00727280" w:rsidRDefault="005761EB" w:rsidP="00EA1D80">
      <w:pPr>
        <w:widowControl w:val="0"/>
        <w:overflowPunct w:val="0"/>
        <w:autoSpaceDE w:val="0"/>
        <w:autoSpaceDN w:val="0"/>
        <w:adjustRightInd w:val="0"/>
        <w:spacing w:after="0" w:line="360" w:lineRule="auto"/>
        <w:ind w:firstLine="720"/>
        <w:jc w:val="both"/>
        <w:rPr>
          <w:rFonts w:ascii="Times New Roman" w:hAnsi="Times New Roman" w:cs="Times New Roman"/>
          <w:sz w:val="24"/>
          <w:szCs w:val="24"/>
        </w:rPr>
      </w:pPr>
      <w:r w:rsidRPr="00727280">
        <w:rPr>
          <w:rFonts w:ascii="Times New Roman" w:hAnsi="Times New Roman" w:cs="Times New Roman"/>
          <w:sz w:val="24"/>
          <w:szCs w:val="24"/>
          <w:shd w:val="clear" w:color="auto" w:fill="FFFFFF"/>
        </w:rPr>
        <w:t>We believe that personal relationship</w:t>
      </w:r>
      <w:r w:rsidR="005B3FED" w:rsidRPr="00727280">
        <w:rPr>
          <w:rFonts w:ascii="Times New Roman" w:hAnsi="Times New Roman" w:cs="Times New Roman"/>
          <w:sz w:val="24"/>
          <w:szCs w:val="24"/>
          <w:shd w:val="clear" w:color="auto" w:fill="FFFFFF"/>
        </w:rPr>
        <w:t>s</w:t>
      </w:r>
      <w:r w:rsidRPr="00727280">
        <w:rPr>
          <w:rFonts w:ascii="Times New Roman" w:hAnsi="Times New Roman" w:cs="Times New Roman"/>
          <w:sz w:val="24"/>
          <w:szCs w:val="24"/>
          <w:shd w:val="clear" w:color="auto" w:fill="FFFFFF"/>
        </w:rPr>
        <w:t xml:space="preserve"> and support from </w:t>
      </w:r>
      <w:r w:rsidR="005B3FED" w:rsidRPr="00727280">
        <w:rPr>
          <w:rFonts w:ascii="Times New Roman" w:hAnsi="Times New Roman" w:cs="Times New Roman"/>
          <w:sz w:val="24"/>
          <w:szCs w:val="24"/>
          <w:shd w:val="clear" w:color="auto" w:fill="FFFFFF"/>
        </w:rPr>
        <w:t>over-arching</w:t>
      </w:r>
      <w:r w:rsidRPr="00727280">
        <w:rPr>
          <w:rFonts w:ascii="Times New Roman" w:hAnsi="Times New Roman" w:cs="Times New Roman"/>
          <w:sz w:val="24"/>
          <w:szCs w:val="24"/>
          <w:shd w:val="clear" w:color="auto" w:fill="FFFFFF"/>
        </w:rPr>
        <w:t xml:space="preserve"> organizations </w:t>
      </w:r>
      <w:r w:rsidR="009A7858" w:rsidRPr="00727280">
        <w:rPr>
          <w:rFonts w:ascii="Times New Roman" w:hAnsi="Times New Roman" w:cs="Times New Roman"/>
          <w:sz w:val="24"/>
          <w:szCs w:val="24"/>
          <w:shd w:val="clear" w:color="auto" w:fill="FFFFFF"/>
        </w:rPr>
        <w:t xml:space="preserve">such as </w:t>
      </w:r>
      <w:r w:rsidRPr="00727280">
        <w:rPr>
          <w:rFonts w:ascii="Times New Roman" w:hAnsi="Times New Roman" w:cs="Times New Roman"/>
          <w:sz w:val="24"/>
          <w:szCs w:val="24"/>
          <w:shd w:val="clear" w:color="auto" w:fill="FFFFFF"/>
        </w:rPr>
        <w:t xml:space="preserve">CII (Confederation of Indian Industries) and FICCI (Federation of Indian Chambers of Commerce and Industry) can help to improve to survey response. We </w:t>
      </w:r>
      <w:r w:rsidR="00437D17" w:rsidRPr="00727280">
        <w:rPr>
          <w:rFonts w:ascii="Times New Roman" w:hAnsi="Times New Roman" w:cs="Times New Roman"/>
          <w:sz w:val="24"/>
          <w:szCs w:val="24"/>
          <w:shd w:val="clear" w:color="auto" w:fill="FFFFFF"/>
        </w:rPr>
        <w:t xml:space="preserve">were assisted by </w:t>
      </w:r>
      <w:r w:rsidRPr="00727280">
        <w:rPr>
          <w:rFonts w:ascii="Times New Roman" w:hAnsi="Times New Roman" w:cs="Times New Roman"/>
          <w:sz w:val="24"/>
          <w:szCs w:val="24"/>
          <w:shd w:val="clear" w:color="auto" w:fill="FFFFFF"/>
        </w:rPr>
        <w:t xml:space="preserve">help from CII Centre of </w:t>
      </w:r>
      <w:r w:rsidR="007C5A11" w:rsidRPr="00727280">
        <w:rPr>
          <w:rFonts w:ascii="Times New Roman" w:hAnsi="Times New Roman" w:cs="Times New Roman"/>
          <w:sz w:val="24"/>
          <w:szCs w:val="24"/>
          <w:shd w:val="clear" w:color="auto" w:fill="FFFFFF"/>
        </w:rPr>
        <w:t>M</w:t>
      </w:r>
      <w:r w:rsidRPr="00727280">
        <w:rPr>
          <w:rFonts w:ascii="Times New Roman" w:hAnsi="Times New Roman" w:cs="Times New Roman"/>
          <w:sz w:val="24"/>
          <w:szCs w:val="24"/>
          <w:shd w:val="clear" w:color="auto" w:fill="FFFFFF"/>
        </w:rPr>
        <w:t xml:space="preserve">anufacturing Excellence. The current study </w:t>
      </w:r>
      <w:r w:rsidR="00510087" w:rsidRPr="00727280">
        <w:rPr>
          <w:rFonts w:ascii="Times New Roman" w:hAnsi="Times New Roman" w:cs="Times New Roman"/>
          <w:sz w:val="24"/>
          <w:szCs w:val="24"/>
          <w:shd w:val="clear" w:color="auto" w:fill="FFFFFF"/>
        </w:rPr>
        <w:t xml:space="preserve">was </w:t>
      </w:r>
      <w:r w:rsidR="005B3FED" w:rsidRPr="00727280">
        <w:rPr>
          <w:rFonts w:ascii="Times New Roman" w:hAnsi="Times New Roman" w:cs="Times New Roman"/>
          <w:sz w:val="24"/>
          <w:szCs w:val="24"/>
          <w:shd w:val="clear" w:color="auto" w:fill="FFFFFF"/>
        </w:rPr>
        <w:t xml:space="preserve">on a key </w:t>
      </w:r>
      <w:r w:rsidRPr="00727280">
        <w:rPr>
          <w:rFonts w:ascii="Times New Roman" w:hAnsi="Times New Roman" w:cs="Times New Roman"/>
          <w:sz w:val="24"/>
          <w:szCs w:val="24"/>
          <w:shd w:val="clear" w:color="auto" w:fill="FFFFFF"/>
        </w:rPr>
        <w:t xml:space="preserve">focus </w:t>
      </w:r>
      <w:r w:rsidR="005B3FED" w:rsidRPr="00727280">
        <w:rPr>
          <w:rFonts w:ascii="Times New Roman" w:hAnsi="Times New Roman" w:cs="Times New Roman"/>
          <w:sz w:val="24"/>
          <w:szCs w:val="24"/>
          <w:shd w:val="clear" w:color="auto" w:fill="FFFFFF"/>
        </w:rPr>
        <w:t xml:space="preserve">topic </w:t>
      </w:r>
      <w:r w:rsidRPr="00727280">
        <w:rPr>
          <w:rFonts w:ascii="Times New Roman" w:hAnsi="Times New Roman" w:cs="Times New Roman"/>
          <w:sz w:val="24"/>
          <w:szCs w:val="24"/>
          <w:shd w:val="clear" w:color="auto" w:fill="FFFFFF"/>
        </w:rPr>
        <w:t xml:space="preserve">of the centre and thus we received encouraging support from the chairman who is an eminent industrialist </w:t>
      </w:r>
      <w:r w:rsidR="005B3FED" w:rsidRPr="00727280">
        <w:rPr>
          <w:rFonts w:ascii="Times New Roman" w:hAnsi="Times New Roman" w:cs="Times New Roman"/>
          <w:sz w:val="24"/>
          <w:szCs w:val="24"/>
          <w:shd w:val="clear" w:color="auto" w:fill="FFFFFF"/>
        </w:rPr>
        <w:t>in</w:t>
      </w:r>
      <w:r w:rsidRPr="00727280">
        <w:rPr>
          <w:rFonts w:ascii="Times New Roman" w:hAnsi="Times New Roman" w:cs="Times New Roman"/>
          <w:sz w:val="24"/>
          <w:szCs w:val="24"/>
          <w:shd w:val="clear" w:color="auto" w:fill="FFFFFF"/>
        </w:rPr>
        <w:t xml:space="preserve"> the country. On the personal request of the chairman, the secretary of the chairman distributed the questionnaires to the 3</w:t>
      </w:r>
      <w:r w:rsidR="001F0FDD" w:rsidRPr="00727280">
        <w:rPr>
          <w:rFonts w:ascii="Times New Roman" w:hAnsi="Times New Roman" w:cs="Times New Roman"/>
          <w:sz w:val="24"/>
          <w:szCs w:val="24"/>
          <w:shd w:val="clear" w:color="auto" w:fill="FFFFFF"/>
        </w:rPr>
        <w:t>7</w:t>
      </w:r>
      <w:r w:rsidRPr="00727280">
        <w:rPr>
          <w:rFonts w:ascii="Times New Roman" w:hAnsi="Times New Roman" w:cs="Times New Roman"/>
          <w:sz w:val="24"/>
          <w:szCs w:val="24"/>
          <w:shd w:val="clear" w:color="auto" w:fill="FFFFFF"/>
        </w:rPr>
        <w:t xml:space="preserve">5 firms we identified. The questionnaires were sent in the first week of </w:t>
      </w:r>
      <w:r w:rsidR="006966F0" w:rsidRPr="00727280">
        <w:rPr>
          <w:rFonts w:ascii="Times New Roman" w:hAnsi="Times New Roman" w:cs="Times New Roman"/>
          <w:sz w:val="24"/>
          <w:szCs w:val="24"/>
          <w:shd w:val="clear" w:color="auto" w:fill="FFFFFF"/>
        </w:rPr>
        <w:t>March</w:t>
      </w:r>
      <w:r w:rsidRPr="00727280">
        <w:rPr>
          <w:rFonts w:ascii="Times New Roman" w:hAnsi="Times New Roman" w:cs="Times New Roman"/>
          <w:sz w:val="24"/>
          <w:szCs w:val="24"/>
          <w:shd w:val="clear" w:color="auto" w:fill="FFFFFF"/>
        </w:rPr>
        <w:t xml:space="preserve"> 201</w:t>
      </w:r>
      <w:r w:rsidR="001F0FDD" w:rsidRPr="00727280">
        <w:rPr>
          <w:rFonts w:ascii="Times New Roman" w:hAnsi="Times New Roman" w:cs="Times New Roman"/>
          <w:sz w:val="24"/>
          <w:szCs w:val="24"/>
          <w:shd w:val="clear" w:color="auto" w:fill="FFFFFF"/>
        </w:rPr>
        <w:t>6</w:t>
      </w:r>
      <w:r w:rsidRPr="00727280">
        <w:rPr>
          <w:rFonts w:ascii="Times New Roman" w:hAnsi="Times New Roman" w:cs="Times New Roman"/>
          <w:sz w:val="24"/>
          <w:szCs w:val="24"/>
          <w:shd w:val="clear" w:color="auto" w:fill="FFFFFF"/>
        </w:rPr>
        <w:t xml:space="preserve">. We received </w:t>
      </w:r>
      <w:r w:rsidR="002B5DC5" w:rsidRPr="00727280">
        <w:rPr>
          <w:rFonts w:ascii="Times New Roman" w:hAnsi="Times New Roman" w:cs="Times New Roman"/>
          <w:sz w:val="24"/>
          <w:szCs w:val="24"/>
          <w:shd w:val="clear" w:color="auto" w:fill="FFFFFF"/>
        </w:rPr>
        <w:t>195</w:t>
      </w:r>
      <w:r w:rsidRPr="00727280">
        <w:rPr>
          <w:rFonts w:ascii="Times New Roman" w:hAnsi="Times New Roman" w:cs="Times New Roman"/>
          <w:sz w:val="24"/>
          <w:szCs w:val="24"/>
          <w:shd w:val="clear" w:color="auto" w:fill="FFFFFF"/>
        </w:rPr>
        <w:t xml:space="preserve"> complete and usable </w:t>
      </w:r>
      <w:r w:rsidRPr="00727280">
        <w:rPr>
          <w:rFonts w:ascii="Times New Roman" w:hAnsi="Times New Roman" w:cs="Times New Roman"/>
          <w:sz w:val="24"/>
          <w:szCs w:val="24"/>
        </w:rPr>
        <w:t xml:space="preserve">responses by the end of </w:t>
      </w:r>
      <w:r w:rsidR="006966F0" w:rsidRPr="00727280">
        <w:rPr>
          <w:rFonts w:ascii="Times New Roman" w:hAnsi="Times New Roman" w:cs="Times New Roman"/>
          <w:sz w:val="24"/>
          <w:szCs w:val="24"/>
        </w:rPr>
        <w:t>June</w:t>
      </w:r>
      <w:r w:rsidRPr="00727280">
        <w:rPr>
          <w:rFonts w:ascii="Times New Roman" w:hAnsi="Times New Roman" w:cs="Times New Roman"/>
          <w:sz w:val="24"/>
          <w:szCs w:val="24"/>
        </w:rPr>
        <w:t xml:space="preserve"> 201</w:t>
      </w:r>
      <w:r w:rsidR="001F0FDD" w:rsidRPr="00727280">
        <w:rPr>
          <w:rFonts w:ascii="Times New Roman" w:hAnsi="Times New Roman" w:cs="Times New Roman"/>
          <w:sz w:val="24"/>
          <w:szCs w:val="24"/>
        </w:rPr>
        <w:t>6</w:t>
      </w:r>
      <w:r w:rsidRPr="00727280">
        <w:rPr>
          <w:rFonts w:ascii="Times New Roman" w:hAnsi="Times New Roman" w:cs="Times New Roman"/>
          <w:sz w:val="24"/>
          <w:szCs w:val="24"/>
        </w:rPr>
        <w:t xml:space="preserve"> resulting in an effective response rate of </w:t>
      </w:r>
      <w:r w:rsidR="00B14489" w:rsidRPr="00727280">
        <w:rPr>
          <w:rFonts w:ascii="Times New Roman" w:hAnsi="Times New Roman" w:cs="Times New Roman"/>
          <w:sz w:val="24"/>
          <w:szCs w:val="24"/>
        </w:rPr>
        <w:t>52</w:t>
      </w:r>
      <w:r w:rsidR="001F0FDD" w:rsidRPr="00727280">
        <w:rPr>
          <w:rFonts w:ascii="Times New Roman" w:hAnsi="Times New Roman" w:cs="Times New Roman"/>
          <w:sz w:val="24"/>
          <w:szCs w:val="24"/>
        </w:rPr>
        <w:t xml:space="preserve"> % (</w:t>
      </w:r>
      <w:r w:rsidR="00B14489" w:rsidRPr="00727280">
        <w:rPr>
          <w:rFonts w:ascii="Times New Roman" w:hAnsi="Times New Roman" w:cs="Times New Roman"/>
          <w:sz w:val="24"/>
          <w:szCs w:val="24"/>
        </w:rPr>
        <w:t>195</w:t>
      </w:r>
      <w:r w:rsidR="001F0FDD" w:rsidRPr="00727280">
        <w:rPr>
          <w:rFonts w:ascii="Times New Roman" w:hAnsi="Times New Roman" w:cs="Times New Roman"/>
          <w:sz w:val="24"/>
          <w:szCs w:val="24"/>
        </w:rPr>
        <w:t>/37</w:t>
      </w:r>
      <w:r w:rsidRPr="00727280">
        <w:rPr>
          <w:rFonts w:ascii="Times New Roman" w:hAnsi="Times New Roman" w:cs="Times New Roman"/>
          <w:sz w:val="24"/>
          <w:szCs w:val="24"/>
        </w:rPr>
        <w:t xml:space="preserve">5). We provide the respondents’ (firm-level) demographic information in Table </w:t>
      </w:r>
      <w:r w:rsidR="007270F3" w:rsidRPr="00727280">
        <w:rPr>
          <w:rFonts w:ascii="Times New Roman" w:hAnsi="Times New Roman" w:cs="Times New Roman"/>
          <w:sz w:val="24"/>
          <w:szCs w:val="24"/>
        </w:rPr>
        <w:t>1</w:t>
      </w:r>
      <w:r w:rsidRPr="00727280">
        <w:rPr>
          <w:rFonts w:ascii="Times New Roman" w:hAnsi="Times New Roman" w:cs="Times New Roman"/>
          <w:sz w:val="24"/>
          <w:szCs w:val="24"/>
        </w:rPr>
        <w:t>.</w:t>
      </w:r>
    </w:p>
    <w:p w14:paraId="3F018370" w14:textId="684DB910" w:rsidR="00C97298" w:rsidRPr="00727280" w:rsidRDefault="00C97298" w:rsidP="00EA1D80">
      <w:pPr>
        <w:widowControl w:val="0"/>
        <w:overflowPunct w:val="0"/>
        <w:autoSpaceDE w:val="0"/>
        <w:autoSpaceDN w:val="0"/>
        <w:adjustRightInd w:val="0"/>
        <w:spacing w:after="0" w:line="360" w:lineRule="auto"/>
        <w:ind w:firstLine="720"/>
        <w:jc w:val="both"/>
        <w:rPr>
          <w:rFonts w:ascii="Times New Roman" w:hAnsi="Times New Roman" w:cs="Times New Roman"/>
          <w:sz w:val="24"/>
          <w:szCs w:val="24"/>
        </w:rPr>
      </w:pPr>
    </w:p>
    <w:p w14:paraId="60BC3CC0" w14:textId="2D854DD7" w:rsidR="00C97298" w:rsidRPr="00727280" w:rsidRDefault="00E71253" w:rsidP="00E71253">
      <w:pPr>
        <w:widowControl w:val="0"/>
        <w:overflowPunct w:val="0"/>
        <w:autoSpaceDE w:val="0"/>
        <w:autoSpaceDN w:val="0"/>
        <w:adjustRightInd w:val="0"/>
        <w:spacing w:after="0" w:line="360" w:lineRule="auto"/>
        <w:ind w:firstLine="720"/>
        <w:jc w:val="center"/>
        <w:rPr>
          <w:rFonts w:ascii="Times New Roman" w:hAnsi="Times New Roman" w:cs="Times New Roman"/>
          <w:sz w:val="24"/>
          <w:szCs w:val="24"/>
        </w:rPr>
      </w:pPr>
      <w:r w:rsidRPr="00727280">
        <w:rPr>
          <w:rFonts w:ascii="Times New Roman" w:hAnsi="Times New Roman" w:cs="Times New Roman"/>
          <w:sz w:val="24"/>
          <w:szCs w:val="24"/>
        </w:rPr>
        <w:t>&lt;&lt; Insert Table 1&gt;&gt;</w:t>
      </w:r>
    </w:p>
    <w:p w14:paraId="6E07EB19" w14:textId="3CB2C1B6" w:rsidR="005817FA" w:rsidRPr="00727280" w:rsidRDefault="005817FA" w:rsidP="00E71253">
      <w:pPr>
        <w:widowControl w:val="0"/>
        <w:overflowPunct w:val="0"/>
        <w:autoSpaceDE w:val="0"/>
        <w:autoSpaceDN w:val="0"/>
        <w:adjustRightInd w:val="0"/>
        <w:spacing w:after="0" w:line="360" w:lineRule="auto"/>
        <w:ind w:firstLine="720"/>
        <w:jc w:val="center"/>
        <w:rPr>
          <w:rFonts w:ascii="Times New Roman" w:hAnsi="Times New Roman" w:cs="Times New Roman"/>
          <w:sz w:val="24"/>
          <w:szCs w:val="24"/>
        </w:rPr>
      </w:pPr>
    </w:p>
    <w:p w14:paraId="30BE2C40" w14:textId="77777777" w:rsidR="005817FA" w:rsidRPr="00727280" w:rsidRDefault="005817FA" w:rsidP="00E71253">
      <w:pPr>
        <w:widowControl w:val="0"/>
        <w:overflowPunct w:val="0"/>
        <w:autoSpaceDE w:val="0"/>
        <w:autoSpaceDN w:val="0"/>
        <w:adjustRightInd w:val="0"/>
        <w:spacing w:after="0" w:line="360" w:lineRule="auto"/>
        <w:ind w:firstLine="720"/>
        <w:jc w:val="center"/>
        <w:rPr>
          <w:rFonts w:ascii="Times New Roman" w:hAnsi="Times New Roman" w:cs="Times New Roman"/>
          <w:sz w:val="24"/>
          <w:szCs w:val="24"/>
        </w:rPr>
      </w:pPr>
    </w:p>
    <w:p w14:paraId="4691DF33" w14:textId="77777777" w:rsidR="00E71253" w:rsidRPr="00727280" w:rsidRDefault="00E71253" w:rsidP="00EA1D80">
      <w:pPr>
        <w:widowControl w:val="0"/>
        <w:overflowPunct w:val="0"/>
        <w:autoSpaceDE w:val="0"/>
        <w:autoSpaceDN w:val="0"/>
        <w:adjustRightInd w:val="0"/>
        <w:spacing w:after="0" w:line="360" w:lineRule="auto"/>
        <w:ind w:firstLine="720"/>
        <w:jc w:val="both"/>
        <w:rPr>
          <w:rFonts w:ascii="Times New Roman" w:hAnsi="Times New Roman" w:cs="Times New Roman"/>
          <w:sz w:val="24"/>
          <w:szCs w:val="24"/>
        </w:rPr>
      </w:pPr>
    </w:p>
    <w:p w14:paraId="4740D6FC" w14:textId="788A4E51" w:rsidR="005761EB" w:rsidRPr="00727280" w:rsidRDefault="00BC581E" w:rsidP="005761EB">
      <w:pPr>
        <w:spacing w:after="120" w:line="360" w:lineRule="auto"/>
        <w:jc w:val="both"/>
        <w:rPr>
          <w:rFonts w:ascii="Times New Roman" w:hAnsi="Times New Roman" w:cs="Times New Roman"/>
          <w:b/>
          <w:sz w:val="24"/>
          <w:szCs w:val="24"/>
          <w:shd w:val="clear" w:color="auto" w:fill="FFFFFF"/>
        </w:rPr>
      </w:pPr>
      <w:r w:rsidRPr="00727280">
        <w:rPr>
          <w:rFonts w:ascii="Times New Roman" w:hAnsi="Times New Roman" w:cs="Times New Roman"/>
          <w:b/>
          <w:sz w:val="24"/>
          <w:szCs w:val="24"/>
          <w:shd w:val="clear" w:color="auto" w:fill="FFFFFF"/>
        </w:rPr>
        <w:t>3.</w:t>
      </w:r>
      <w:r w:rsidR="007311C9" w:rsidRPr="00727280">
        <w:rPr>
          <w:rFonts w:ascii="Times New Roman" w:hAnsi="Times New Roman" w:cs="Times New Roman"/>
          <w:b/>
          <w:sz w:val="24"/>
          <w:szCs w:val="24"/>
          <w:shd w:val="clear" w:color="auto" w:fill="FFFFFF"/>
        </w:rPr>
        <w:t>2</w:t>
      </w:r>
      <w:r w:rsidRPr="00727280">
        <w:rPr>
          <w:rFonts w:ascii="Times New Roman" w:hAnsi="Times New Roman" w:cs="Times New Roman"/>
          <w:b/>
          <w:sz w:val="24"/>
          <w:szCs w:val="24"/>
          <w:shd w:val="clear" w:color="auto" w:fill="FFFFFF"/>
        </w:rPr>
        <w:t xml:space="preserve"> Nonresponse bias</w:t>
      </w:r>
    </w:p>
    <w:p w14:paraId="1D845F36" w14:textId="5B02AA10" w:rsidR="005761EB" w:rsidRPr="00727280" w:rsidRDefault="005761EB" w:rsidP="002C546F">
      <w:pPr>
        <w:pStyle w:val="NormalWeb"/>
        <w:spacing w:line="360" w:lineRule="auto"/>
        <w:jc w:val="both"/>
        <w:rPr>
          <w:color w:val="000000"/>
        </w:rPr>
      </w:pPr>
      <w:r w:rsidRPr="00727280">
        <w:rPr>
          <w:shd w:val="clear" w:color="auto" w:fill="FFFFFF"/>
        </w:rPr>
        <w:t>We tested for nonresponse bias through a comparison of early waves (respondents who returned their response within</w:t>
      </w:r>
      <w:r w:rsidR="00BE34E9" w:rsidRPr="00727280">
        <w:rPr>
          <w:shd w:val="clear" w:color="auto" w:fill="FFFFFF"/>
        </w:rPr>
        <w:t xml:space="preserve"> the</w:t>
      </w:r>
      <w:r w:rsidRPr="00727280">
        <w:rPr>
          <w:shd w:val="clear" w:color="auto" w:fill="FFFFFF"/>
        </w:rPr>
        <w:t xml:space="preserve"> first three weeks), late respondents (respondents who returned their response in the fourth week or later), and non-respondents (a subsample of </w:t>
      </w:r>
      <w:r w:rsidR="00D53C2A" w:rsidRPr="00727280">
        <w:rPr>
          <w:shd w:val="clear" w:color="auto" w:fill="FFFFFF"/>
        </w:rPr>
        <w:t>120</w:t>
      </w:r>
      <w:r w:rsidRPr="00727280">
        <w:rPr>
          <w:shd w:val="clear" w:color="auto" w:fill="FFFFFF"/>
        </w:rPr>
        <w:t xml:space="preserve"> respondents was selected at random from the initial contact list) (Armstrong and Overton, 1977; Chen and Paulraj, 2004). We performed Student’s t-tests on early and late waves on all variables. We found no significant difference between </w:t>
      </w:r>
      <w:r w:rsidR="004A289B" w:rsidRPr="00727280">
        <w:rPr>
          <w:shd w:val="clear" w:color="auto" w:fill="FFFFFF"/>
        </w:rPr>
        <w:t xml:space="preserve">respondents and non-respondents (i.e., </w:t>
      </w:r>
      <w:r w:rsidR="004A289B" w:rsidRPr="00727280">
        <w:rPr>
          <w:i/>
          <w:shd w:val="clear" w:color="auto" w:fill="FFFFFF"/>
        </w:rPr>
        <w:t>p</w:t>
      </w:r>
      <w:r w:rsidR="004A289B" w:rsidRPr="00727280">
        <w:rPr>
          <w:shd w:val="clear" w:color="auto" w:fill="FFFFFF"/>
        </w:rPr>
        <w:t>&gt;0.1)</w:t>
      </w:r>
      <w:r w:rsidRPr="00727280">
        <w:rPr>
          <w:shd w:val="clear" w:color="auto" w:fill="FFFFFF"/>
        </w:rPr>
        <w:t xml:space="preserve"> </w:t>
      </w:r>
    </w:p>
    <w:p w14:paraId="7A45500A" w14:textId="76A78979" w:rsidR="006460D9" w:rsidRPr="00727280" w:rsidRDefault="0071267D" w:rsidP="00EA21BB">
      <w:pPr>
        <w:spacing w:line="360" w:lineRule="auto"/>
        <w:jc w:val="both"/>
        <w:rPr>
          <w:rFonts w:ascii="Times New Roman" w:hAnsi="Times New Roman" w:cs="Times New Roman"/>
          <w:b/>
          <w:sz w:val="24"/>
          <w:szCs w:val="24"/>
        </w:rPr>
      </w:pPr>
      <w:r w:rsidRPr="00727280">
        <w:rPr>
          <w:rFonts w:ascii="Times New Roman" w:hAnsi="Times New Roman" w:cs="Times New Roman"/>
          <w:b/>
          <w:sz w:val="24"/>
          <w:szCs w:val="24"/>
        </w:rPr>
        <w:t>4. Data analyses and results</w:t>
      </w:r>
    </w:p>
    <w:p w14:paraId="653EC408" w14:textId="073A17C1" w:rsidR="00E70A45" w:rsidRPr="00727280" w:rsidRDefault="00715BEA" w:rsidP="00C918EF">
      <w:pPr>
        <w:spacing w:line="360" w:lineRule="auto"/>
        <w:jc w:val="both"/>
        <w:rPr>
          <w:rFonts w:ascii="Times New Roman" w:hAnsi="Times New Roman"/>
          <w:b/>
          <w:sz w:val="24"/>
          <w:szCs w:val="24"/>
        </w:rPr>
      </w:pPr>
      <w:r w:rsidRPr="00727280">
        <w:rPr>
          <w:rFonts w:ascii="Times New Roman" w:hAnsi="Times New Roman"/>
          <w:sz w:val="24"/>
          <w:szCs w:val="24"/>
        </w:rPr>
        <w:t>We used WarpPLS 6.0, which is a popular PLS technique that has been recently used for path-analytical models (Kock, 2017). In</w:t>
      </w:r>
      <w:r w:rsidR="00546B03" w:rsidRPr="00727280">
        <w:rPr>
          <w:rFonts w:ascii="Times New Roman" w:hAnsi="Times New Roman"/>
          <w:sz w:val="24"/>
          <w:szCs w:val="24"/>
        </w:rPr>
        <w:t xml:space="preserve"> traditional PLS </w:t>
      </w:r>
      <w:r w:rsidR="00E70A45" w:rsidRPr="00727280">
        <w:rPr>
          <w:rFonts w:ascii="Times New Roman" w:hAnsi="Times New Roman"/>
          <w:sz w:val="24"/>
          <w:szCs w:val="24"/>
        </w:rPr>
        <w:t>methods, latent variables are estimated as weighted aggregations of indicators without the inclusion of measurement errors (Henseler et al., 2014). The measurement errors usually serve as extra indicators that often complement the actual indicators; together, the actual indicators and measurement errors consti</w:t>
      </w:r>
      <w:r w:rsidR="007E7175" w:rsidRPr="00727280">
        <w:rPr>
          <w:rFonts w:ascii="Times New Roman" w:hAnsi="Times New Roman"/>
          <w:sz w:val="24"/>
          <w:szCs w:val="24"/>
        </w:rPr>
        <w:t xml:space="preserve">tute factors. Kock (2017) </w:t>
      </w:r>
      <w:r w:rsidR="003877C9" w:rsidRPr="00727280">
        <w:rPr>
          <w:rFonts w:ascii="Times New Roman" w:hAnsi="Times New Roman"/>
          <w:sz w:val="24"/>
          <w:szCs w:val="24"/>
        </w:rPr>
        <w:t xml:space="preserve">further </w:t>
      </w:r>
      <w:r w:rsidR="007E7175" w:rsidRPr="00727280">
        <w:rPr>
          <w:rFonts w:ascii="Times New Roman" w:hAnsi="Times New Roman"/>
          <w:sz w:val="24"/>
          <w:szCs w:val="24"/>
        </w:rPr>
        <w:t>argue</w:t>
      </w:r>
      <w:r w:rsidR="00431F0F" w:rsidRPr="00727280">
        <w:rPr>
          <w:rFonts w:ascii="Times New Roman" w:hAnsi="Times New Roman"/>
          <w:sz w:val="24"/>
          <w:szCs w:val="24"/>
        </w:rPr>
        <w:t>s</w:t>
      </w:r>
      <w:r w:rsidR="00E70A45" w:rsidRPr="00727280">
        <w:rPr>
          <w:rFonts w:ascii="Times New Roman" w:hAnsi="Times New Roman"/>
          <w:sz w:val="24"/>
          <w:szCs w:val="24"/>
        </w:rPr>
        <w:t xml:space="preserve"> that without considering measurement errors the use of composites instead of factors leads to some known sources of bias. </w:t>
      </w:r>
      <w:r w:rsidR="008337AC" w:rsidRPr="00727280">
        <w:rPr>
          <w:rFonts w:ascii="Times New Roman" w:hAnsi="Times New Roman"/>
          <w:sz w:val="24"/>
          <w:szCs w:val="24"/>
        </w:rPr>
        <w:t>The</w:t>
      </w:r>
      <w:r w:rsidR="00E70A45" w:rsidRPr="00727280">
        <w:rPr>
          <w:rFonts w:ascii="Times New Roman" w:hAnsi="Times New Roman"/>
          <w:sz w:val="24"/>
          <w:szCs w:val="24"/>
        </w:rPr>
        <w:t xml:space="preserve"> path coefficients tend to weaken </w:t>
      </w:r>
      <w:r w:rsidR="00E70A45" w:rsidRPr="00727280">
        <w:rPr>
          <w:rFonts w:ascii="Times New Roman" w:hAnsi="Times New Roman"/>
          <w:sz w:val="24"/>
          <w:szCs w:val="24"/>
        </w:rPr>
        <w:lastRenderedPageBreak/>
        <w:t xml:space="preserve">with respect to their corresponding true values. </w:t>
      </w:r>
      <w:r w:rsidR="0006105E" w:rsidRPr="00727280">
        <w:rPr>
          <w:rFonts w:ascii="Times New Roman" w:hAnsi="Times New Roman"/>
          <w:sz w:val="24"/>
          <w:szCs w:val="24"/>
        </w:rPr>
        <w:t xml:space="preserve">Thus, </w:t>
      </w:r>
      <w:r w:rsidR="00E70A45" w:rsidRPr="00727280">
        <w:rPr>
          <w:rFonts w:ascii="Times New Roman" w:hAnsi="Times New Roman"/>
          <w:sz w:val="24"/>
          <w:szCs w:val="24"/>
        </w:rPr>
        <w:t xml:space="preserve">recent methodological developments building upon traditional PLS techniques have helped to bridge the gap between factor-based and composite-based structural equation modelling (SEM) techniques (Kock, 2015a; Sarstedt et al., 2016). </w:t>
      </w:r>
    </w:p>
    <w:p w14:paraId="3212A758" w14:textId="3BAD8B55" w:rsidR="00D007DC" w:rsidRPr="00727280" w:rsidRDefault="00D007DC"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4.1 Measurement model</w:t>
      </w:r>
    </w:p>
    <w:p w14:paraId="10AA980A" w14:textId="22BFB292" w:rsidR="00D007DC" w:rsidRPr="00727280" w:rsidRDefault="00D007DC"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Following Chen and Paulraj</w:t>
      </w:r>
      <w:r w:rsidR="00F2584E" w:rsidRPr="00727280">
        <w:rPr>
          <w:rFonts w:ascii="Times New Roman" w:hAnsi="Times New Roman" w:cs="Times New Roman"/>
          <w:sz w:val="24"/>
          <w:szCs w:val="24"/>
        </w:rPr>
        <w:t>’s</w:t>
      </w:r>
      <w:r w:rsidRPr="00727280">
        <w:rPr>
          <w:rFonts w:ascii="Times New Roman" w:hAnsi="Times New Roman" w:cs="Times New Roman"/>
          <w:sz w:val="24"/>
          <w:szCs w:val="24"/>
        </w:rPr>
        <w:t xml:space="preserve"> (2004) suggestions, we used </w:t>
      </w:r>
      <w:r w:rsidR="00F2584E" w:rsidRPr="00727280">
        <w:rPr>
          <w:rFonts w:ascii="Times New Roman" w:hAnsi="Times New Roman" w:cs="Times New Roman"/>
          <w:sz w:val="24"/>
          <w:szCs w:val="24"/>
        </w:rPr>
        <w:t xml:space="preserve">a </w:t>
      </w:r>
      <w:r w:rsidRPr="00727280">
        <w:rPr>
          <w:rFonts w:ascii="Times New Roman" w:hAnsi="Times New Roman" w:cs="Times New Roman"/>
          <w:sz w:val="24"/>
          <w:szCs w:val="24"/>
        </w:rPr>
        <w:t>three-stage continuous improvement cycle to develop measures that satisfied all the requirements for reliability, validity and unidimensionality. To assess the reliability of the constructs used in our study (see Figure 1)</w:t>
      </w:r>
      <w:r w:rsidR="003744E9" w:rsidRPr="00727280">
        <w:rPr>
          <w:rFonts w:ascii="Times New Roman" w:hAnsi="Times New Roman" w:cs="Times New Roman"/>
          <w:sz w:val="24"/>
          <w:szCs w:val="24"/>
        </w:rPr>
        <w:t xml:space="preserve">, we used the average correlation among items in the scale (Cronbach, 1951; Nunally, 1978). </w:t>
      </w:r>
      <w:r w:rsidR="007207B9" w:rsidRPr="00727280">
        <w:rPr>
          <w:rFonts w:ascii="Times New Roman" w:hAnsi="Times New Roman" w:cs="Times New Roman"/>
          <w:sz w:val="24"/>
          <w:szCs w:val="24"/>
        </w:rPr>
        <w:t xml:space="preserve">As we can see from Table </w:t>
      </w:r>
      <w:r w:rsidR="0079414D" w:rsidRPr="00727280">
        <w:rPr>
          <w:rFonts w:ascii="Times New Roman" w:hAnsi="Times New Roman" w:cs="Times New Roman"/>
          <w:sz w:val="24"/>
          <w:szCs w:val="24"/>
        </w:rPr>
        <w:t>3,</w:t>
      </w:r>
      <w:r w:rsidR="007207B9" w:rsidRPr="00727280">
        <w:rPr>
          <w:rFonts w:ascii="Times New Roman" w:hAnsi="Times New Roman" w:cs="Times New Roman"/>
          <w:sz w:val="24"/>
          <w:szCs w:val="24"/>
        </w:rPr>
        <w:t xml:space="preserve"> the Cronbach’s alpha values (α) for the items and scale were well above 0.</w:t>
      </w:r>
      <w:r w:rsidR="000F25DA" w:rsidRPr="00727280">
        <w:rPr>
          <w:rFonts w:ascii="Times New Roman" w:hAnsi="Times New Roman" w:cs="Times New Roman"/>
          <w:sz w:val="24"/>
          <w:szCs w:val="24"/>
        </w:rPr>
        <w:t>6</w:t>
      </w:r>
      <w:r w:rsidR="007207B9" w:rsidRPr="00727280">
        <w:rPr>
          <w:rFonts w:ascii="Times New Roman" w:hAnsi="Times New Roman" w:cs="Times New Roman"/>
          <w:sz w:val="24"/>
          <w:szCs w:val="24"/>
        </w:rPr>
        <w:t>.</w:t>
      </w:r>
    </w:p>
    <w:p w14:paraId="7B976C87" w14:textId="133FB141" w:rsidR="007207B9" w:rsidRPr="00727280" w:rsidRDefault="007207B9" w:rsidP="00EA1D80">
      <w:pPr>
        <w:spacing w:line="360" w:lineRule="auto"/>
        <w:ind w:firstLine="720"/>
        <w:jc w:val="both"/>
        <w:rPr>
          <w:rFonts w:ascii="Times New Roman" w:hAnsi="Times New Roman" w:cs="Times New Roman"/>
          <w:sz w:val="24"/>
          <w:szCs w:val="24"/>
        </w:rPr>
      </w:pPr>
      <w:r w:rsidRPr="00727280">
        <w:rPr>
          <w:rFonts w:ascii="Times New Roman" w:hAnsi="Times New Roman" w:cs="Times New Roman"/>
          <w:sz w:val="24"/>
          <w:szCs w:val="24"/>
        </w:rPr>
        <w:t xml:space="preserve">Initially, construct validity was assessed via exploratory factor analysis (EFA) using principal component analysis with </w:t>
      </w:r>
      <w:r w:rsidR="00431F0F" w:rsidRPr="00727280">
        <w:rPr>
          <w:rFonts w:ascii="Times New Roman" w:hAnsi="Times New Roman" w:cs="Times New Roman"/>
          <w:sz w:val="24"/>
          <w:szCs w:val="24"/>
        </w:rPr>
        <w:t>V</w:t>
      </w:r>
      <w:r w:rsidRPr="00727280">
        <w:rPr>
          <w:rFonts w:ascii="Times New Roman" w:hAnsi="Times New Roman" w:cs="Times New Roman"/>
          <w:sz w:val="24"/>
          <w:szCs w:val="24"/>
        </w:rPr>
        <w:t>arimax rotation (Chen and Paulraj, 2004). Since the number of constructs was determined prior to analysis via extensive review of literature (see Figure 1), the exact number of factors to be extracted (</w:t>
      </w:r>
      <w:r w:rsidR="00634F14" w:rsidRPr="00727280">
        <w:rPr>
          <w:rFonts w:ascii="Times New Roman" w:hAnsi="Times New Roman" w:cs="Times New Roman"/>
          <w:sz w:val="24"/>
          <w:szCs w:val="24"/>
        </w:rPr>
        <w:t>nine</w:t>
      </w:r>
      <w:r w:rsidRPr="00727280">
        <w:rPr>
          <w:rFonts w:ascii="Times New Roman" w:hAnsi="Times New Roman" w:cs="Times New Roman"/>
          <w:sz w:val="24"/>
          <w:szCs w:val="24"/>
        </w:rPr>
        <w:t xml:space="preserve"> </w:t>
      </w:r>
      <w:r w:rsidR="00FB3AD1" w:rsidRPr="00727280">
        <w:rPr>
          <w:rFonts w:ascii="Times New Roman" w:hAnsi="Times New Roman" w:cs="Times New Roman"/>
          <w:sz w:val="24"/>
          <w:szCs w:val="24"/>
        </w:rPr>
        <w:t>factors</w:t>
      </w:r>
      <w:r w:rsidRPr="00727280">
        <w:rPr>
          <w:rFonts w:ascii="Times New Roman" w:hAnsi="Times New Roman" w:cs="Times New Roman"/>
          <w:sz w:val="24"/>
          <w:szCs w:val="24"/>
        </w:rPr>
        <w:t xml:space="preserve"> in our case</w:t>
      </w:r>
      <w:r w:rsidR="00FB3AD1" w:rsidRPr="00727280">
        <w:rPr>
          <w:rFonts w:ascii="Times New Roman" w:hAnsi="Times New Roman" w:cs="Times New Roman"/>
          <w:sz w:val="24"/>
          <w:szCs w:val="24"/>
        </w:rPr>
        <w:t>) was provided</w:t>
      </w:r>
      <w:r w:rsidRPr="00727280">
        <w:rPr>
          <w:rFonts w:ascii="Times New Roman" w:hAnsi="Times New Roman" w:cs="Times New Roman"/>
          <w:sz w:val="24"/>
          <w:szCs w:val="24"/>
        </w:rPr>
        <w:t xml:space="preserve"> during analysis</w:t>
      </w:r>
      <w:r w:rsidR="00FB3AD1" w:rsidRPr="00727280">
        <w:rPr>
          <w:rFonts w:ascii="Times New Roman" w:hAnsi="Times New Roman" w:cs="Times New Roman"/>
          <w:sz w:val="24"/>
          <w:szCs w:val="24"/>
        </w:rPr>
        <w:t xml:space="preserve">. The items that cross-loaded were discarded and then we </w:t>
      </w:r>
      <w:r w:rsidR="0095601C" w:rsidRPr="00727280">
        <w:rPr>
          <w:rFonts w:ascii="Times New Roman" w:hAnsi="Times New Roman" w:cs="Times New Roman"/>
          <w:sz w:val="24"/>
          <w:szCs w:val="24"/>
        </w:rPr>
        <w:t>repeated</w:t>
      </w:r>
      <w:r w:rsidR="00FB3AD1" w:rsidRPr="00727280">
        <w:rPr>
          <w:rFonts w:ascii="Times New Roman" w:hAnsi="Times New Roman" w:cs="Times New Roman"/>
          <w:sz w:val="24"/>
          <w:szCs w:val="24"/>
        </w:rPr>
        <w:t xml:space="preserve"> </w:t>
      </w:r>
      <w:r w:rsidR="00431F0F" w:rsidRPr="00727280">
        <w:rPr>
          <w:rFonts w:ascii="Times New Roman" w:hAnsi="Times New Roman" w:cs="Times New Roman"/>
          <w:sz w:val="24"/>
          <w:szCs w:val="24"/>
        </w:rPr>
        <w:t>V</w:t>
      </w:r>
      <w:r w:rsidR="00FB3AD1" w:rsidRPr="00727280">
        <w:rPr>
          <w:rFonts w:ascii="Times New Roman" w:hAnsi="Times New Roman" w:cs="Times New Roman"/>
          <w:sz w:val="24"/>
          <w:szCs w:val="24"/>
        </w:rPr>
        <w:t xml:space="preserve">arimax rotation </w:t>
      </w:r>
      <w:r w:rsidR="00DA457A" w:rsidRPr="00727280">
        <w:rPr>
          <w:rFonts w:ascii="Times New Roman" w:hAnsi="Times New Roman" w:cs="Times New Roman"/>
          <w:sz w:val="24"/>
          <w:szCs w:val="24"/>
        </w:rPr>
        <w:t>until</w:t>
      </w:r>
      <w:r w:rsidR="00634F14" w:rsidRPr="00727280">
        <w:rPr>
          <w:rFonts w:ascii="Times New Roman" w:hAnsi="Times New Roman" w:cs="Times New Roman"/>
          <w:sz w:val="24"/>
          <w:szCs w:val="24"/>
        </w:rPr>
        <w:t>,</w:t>
      </w:r>
      <w:r w:rsidR="00FB3AD1" w:rsidRPr="00727280">
        <w:rPr>
          <w:rFonts w:ascii="Times New Roman" w:hAnsi="Times New Roman" w:cs="Times New Roman"/>
          <w:sz w:val="24"/>
          <w:szCs w:val="24"/>
        </w:rPr>
        <w:t xml:space="preserve"> we </w:t>
      </w:r>
      <w:r w:rsidR="0095601C" w:rsidRPr="00727280">
        <w:rPr>
          <w:rFonts w:ascii="Times New Roman" w:hAnsi="Times New Roman" w:cs="Times New Roman"/>
          <w:sz w:val="24"/>
          <w:szCs w:val="24"/>
        </w:rPr>
        <w:t>finally</w:t>
      </w:r>
      <w:r w:rsidR="00FB3AD1" w:rsidRPr="00727280">
        <w:rPr>
          <w:rFonts w:ascii="Times New Roman" w:hAnsi="Times New Roman" w:cs="Times New Roman"/>
          <w:sz w:val="24"/>
          <w:szCs w:val="24"/>
        </w:rPr>
        <w:t xml:space="preserve"> obtained parsimonious factors. Then we used confirmatory factor analysis (CFA) to assess construct </w:t>
      </w:r>
      <w:r w:rsidR="000261BD" w:rsidRPr="00727280">
        <w:rPr>
          <w:rFonts w:ascii="Times New Roman" w:hAnsi="Times New Roman" w:cs="Times New Roman"/>
          <w:sz w:val="24"/>
          <w:szCs w:val="24"/>
        </w:rPr>
        <w:t>validity and unidimensionality.</w:t>
      </w:r>
      <w:r w:rsidR="00AF2B04" w:rsidRPr="00727280">
        <w:rPr>
          <w:rFonts w:ascii="Times New Roman" w:hAnsi="Times New Roman" w:cs="Times New Roman"/>
          <w:sz w:val="24"/>
          <w:szCs w:val="24"/>
        </w:rPr>
        <w:t xml:space="preserve"> </w:t>
      </w:r>
      <w:r w:rsidR="000261BD" w:rsidRPr="00727280">
        <w:rPr>
          <w:rFonts w:ascii="Times New Roman" w:hAnsi="Times New Roman" w:cs="Times New Roman"/>
          <w:sz w:val="24"/>
          <w:szCs w:val="24"/>
        </w:rPr>
        <w:t xml:space="preserve">Gerbing and Anderson (1988) noted that CFA provides a stricter and precise test of unidimensionality of latent constructs. In our study </w:t>
      </w:r>
      <w:r w:rsidR="00DA457A" w:rsidRPr="00727280">
        <w:rPr>
          <w:rFonts w:ascii="Times New Roman" w:hAnsi="Times New Roman" w:cs="Times New Roman"/>
          <w:sz w:val="24"/>
          <w:szCs w:val="24"/>
        </w:rPr>
        <w:t>all,</w:t>
      </w:r>
      <w:r w:rsidR="000261BD" w:rsidRPr="00727280">
        <w:rPr>
          <w:rFonts w:ascii="Times New Roman" w:hAnsi="Times New Roman" w:cs="Times New Roman"/>
          <w:sz w:val="24"/>
          <w:szCs w:val="24"/>
        </w:rPr>
        <w:t xml:space="preserve"> these constructs are made up of at least three items. </w:t>
      </w:r>
    </w:p>
    <w:p w14:paraId="7B2B8062" w14:textId="5D970B7B" w:rsidR="005B1B96" w:rsidRPr="00727280" w:rsidRDefault="00D254AD"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We note that all the individual factor loadings (</w:t>
      </w:r>
      <w:r w:rsidRPr="00727280">
        <w:rPr>
          <w:rFonts w:ascii="Times New Roman" w:hAnsi="Times New Roman" w:cs="Times New Roman"/>
          <w:i/>
          <w:sz w:val="24"/>
          <w:szCs w:val="24"/>
        </w:rPr>
        <w:t>λ</w:t>
      </w:r>
      <w:r w:rsidRPr="00727280">
        <w:rPr>
          <w:rFonts w:ascii="Times New Roman" w:hAnsi="Times New Roman" w:cs="Times New Roman"/>
          <w:sz w:val="24"/>
          <w:szCs w:val="24"/>
        </w:rPr>
        <w:t xml:space="preserve">i) </w:t>
      </w:r>
      <w:r w:rsidR="00F2584E" w:rsidRPr="00727280">
        <w:rPr>
          <w:rFonts w:ascii="Times New Roman" w:hAnsi="Times New Roman" w:cs="Times New Roman"/>
          <w:sz w:val="24"/>
          <w:szCs w:val="24"/>
        </w:rPr>
        <w:t xml:space="preserve">are </w:t>
      </w:r>
      <w:r w:rsidRPr="00727280">
        <w:rPr>
          <w:rFonts w:ascii="Times New Roman" w:hAnsi="Times New Roman" w:cs="Times New Roman"/>
          <w:sz w:val="24"/>
          <w:szCs w:val="24"/>
        </w:rPr>
        <w:t xml:space="preserve">greater than 0.5, the scale composite reliability coefficients (SCR) greater than 0.7 and average variance extracted (AVE) greater than 0.5 (see Table </w:t>
      </w:r>
      <w:r w:rsidR="00E75DC2" w:rsidRPr="00727280">
        <w:rPr>
          <w:rFonts w:ascii="Times New Roman" w:hAnsi="Times New Roman" w:cs="Times New Roman"/>
          <w:sz w:val="24"/>
          <w:szCs w:val="24"/>
        </w:rPr>
        <w:t>2</w:t>
      </w:r>
      <w:r w:rsidRPr="00727280">
        <w:rPr>
          <w:rFonts w:ascii="Times New Roman" w:hAnsi="Times New Roman" w:cs="Times New Roman"/>
          <w:sz w:val="24"/>
          <w:szCs w:val="24"/>
        </w:rPr>
        <w:t>).</w:t>
      </w:r>
      <w:r w:rsidR="002717ED" w:rsidRPr="00727280">
        <w:rPr>
          <w:rFonts w:ascii="Times New Roman" w:hAnsi="Times New Roman" w:cs="Times New Roman"/>
          <w:sz w:val="24"/>
          <w:szCs w:val="24"/>
        </w:rPr>
        <w:t xml:space="preserve"> This clearly supports that our constructs have adequate convergent validity.</w:t>
      </w:r>
    </w:p>
    <w:p w14:paraId="06A05FCE" w14:textId="6956AA6E" w:rsidR="00E71253" w:rsidRPr="00727280" w:rsidRDefault="00E71253" w:rsidP="00E71253">
      <w:pPr>
        <w:spacing w:line="360" w:lineRule="auto"/>
        <w:jc w:val="center"/>
        <w:rPr>
          <w:rFonts w:ascii="Times New Roman" w:hAnsi="Times New Roman" w:cs="Times New Roman"/>
          <w:sz w:val="24"/>
          <w:szCs w:val="24"/>
        </w:rPr>
      </w:pPr>
      <w:r w:rsidRPr="00727280">
        <w:rPr>
          <w:rFonts w:ascii="Times New Roman" w:hAnsi="Times New Roman" w:cs="Times New Roman"/>
          <w:sz w:val="24"/>
          <w:szCs w:val="24"/>
        </w:rPr>
        <w:t>&lt;&lt; Insert Table 2&gt;&gt;</w:t>
      </w:r>
    </w:p>
    <w:p w14:paraId="1157EFBF" w14:textId="36D0410F" w:rsidR="003A582D" w:rsidRPr="00727280" w:rsidRDefault="003A582D"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 xml:space="preserve">Table </w:t>
      </w:r>
      <w:r w:rsidR="00E75DC2" w:rsidRPr="00727280">
        <w:rPr>
          <w:rFonts w:ascii="Times New Roman" w:hAnsi="Times New Roman" w:cs="Times New Roman"/>
          <w:sz w:val="24"/>
          <w:szCs w:val="24"/>
        </w:rPr>
        <w:t>3</w:t>
      </w:r>
      <w:r w:rsidRPr="00727280">
        <w:rPr>
          <w:rFonts w:ascii="Times New Roman" w:hAnsi="Times New Roman" w:cs="Times New Roman"/>
          <w:sz w:val="24"/>
          <w:szCs w:val="24"/>
        </w:rPr>
        <w:t xml:space="preserve"> indicates that square root of the AVE is greater than the all of the inter-construct correlations,</w:t>
      </w:r>
      <w:r w:rsidR="00431F0F" w:rsidRPr="00727280">
        <w:rPr>
          <w:rFonts w:ascii="Times New Roman" w:hAnsi="Times New Roman" w:cs="Times New Roman"/>
          <w:sz w:val="24"/>
          <w:szCs w:val="24"/>
        </w:rPr>
        <w:t xml:space="preserve"> providing </w:t>
      </w:r>
      <w:r w:rsidRPr="00727280">
        <w:rPr>
          <w:rFonts w:ascii="Times New Roman" w:hAnsi="Times New Roman" w:cs="Times New Roman"/>
          <w:sz w:val="24"/>
          <w:szCs w:val="24"/>
        </w:rPr>
        <w:t>evidence of sufficient discriminant validity (Fornell and Larcker, 1981; Chen and Paulraj, 2004).</w:t>
      </w:r>
      <w:r w:rsidR="007E5450" w:rsidRPr="00727280">
        <w:rPr>
          <w:rFonts w:ascii="Times New Roman" w:hAnsi="Times New Roman" w:cs="Times New Roman"/>
          <w:sz w:val="24"/>
          <w:szCs w:val="24"/>
        </w:rPr>
        <w:t xml:space="preserve"> </w:t>
      </w:r>
    </w:p>
    <w:p w14:paraId="6E5CA3B4" w14:textId="1BC1E81F" w:rsidR="00E71253" w:rsidRPr="00727280" w:rsidRDefault="00E71253" w:rsidP="00E71253">
      <w:pPr>
        <w:spacing w:line="360" w:lineRule="auto"/>
        <w:jc w:val="center"/>
        <w:rPr>
          <w:rFonts w:ascii="Times New Roman" w:hAnsi="Times New Roman" w:cs="Times New Roman"/>
          <w:sz w:val="24"/>
          <w:szCs w:val="24"/>
        </w:rPr>
      </w:pPr>
      <w:r w:rsidRPr="00727280">
        <w:rPr>
          <w:rFonts w:ascii="Times New Roman" w:hAnsi="Times New Roman" w:cs="Times New Roman"/>
          <w:sz w:val="24"/>
          <w:szCs w:val="24"/>
        </w:rPr>
        <w:t>&lt;&lt; Insert Table 3&gt;&gt;</w:t>
      </w:r>
    </w:p>
    <w:p w14:paraId="63D59154" w14:textId="2D6DBA7F" w:rsidR="007E5450" w:rsidRPr="00727280" w:rsidRDefault="007E5450" w:rsidP="007E5450">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lastRenderedPageBreak/>
        <w:t xml:space="preserve">Overall, we may argue that these statistics indicate that </w:t>
      </w:r>
      <w:r w:rsidR="00AD33E9" w:rsidRPr="00727280">
        <w:rPr>
          <w:rFonts w:ascii="Times New Roman" w:hAnsi="Times New Roman" w:cs="Times New Roman"/>
          <w:sz w:val="24"/>
          <w:szCs w:val="24"/>
        </w:rPr>
        <w:t xml:space="preserve">constructs of the model (see Figure 1) possess construct validity. </w:t>
      </w:r>
    </w:p>
    <w:p w14:paraId="5C5755C0" w14:textId="3CB9EA89" w:rsidR="002717ED" w:rsidRPr="00727280" w:rsidRDefault="000A177A"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4.2 Common method bias</w:t>
      </w:r>
      <w:r w:rsidR="00B464B6" w:rsidRPr="00727280">
        <w:rPr>
          <w:rFonts w:ascii="Times New Roman" w:hAnsi="Times New Roman" w:cs="Times New Roman"/>
          <w:b/>
          <w:i/>
          <w:sz w:val="24"/>
          <w:szCs w:val="24"/>
        </w:rPr>
        <w:t xml:space="preserve"> (CMB)</w:t>
      </w:r>
    </w:p>
    <w:p w14:paraId="196871BC" w14:textId="03E7A242" w:rsidR="00936FA0" w:rsidRPr="00727280" w:rsidRDefault="00CA0518" w:rsidP="00936FA0">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In case of self-reported data, there is potential for common method bias</w:t>
      </w:r>
      <w:r w:rsidR="006818F5" w:rsidRPr="00727280">
        <w:rPr>
          <w:rFonts w:ascii="Times New Roman" w:hAnsi="Times New Roman" w:cs="Times New Roman"/>
          <w:sz w:val="24"/>
          <w:szCs w:val="24"/>
        </w:rPr>
        <w:t>es</w:t>
      </w:r>
      <w:r w:rsidR="00F53194" w:rsidRPr="00727280">
        <w:rPr>
          <w:rFonts w:ascii="Times New Roman" w:hAnsi="Times New Roman" w:cs="Times New Roman"/>
          <w:sz w:val="24"/>
          <w:szCs w:val="24"/>
        </w:rPr>
        <w:t xml:space="preserve"> (CMB)</w:t>
      </w:r>
      <w:r w:rsidRPr="00727280">
        <w:rPr>
          <w:rFonts w:ascii="Times New Roman" w:hAnsi="Times New Roman" w:cs="Times New Roman"/>
          <w:sz w:val="24"/>
          <w:szCs w:val="24"/>
        </w:rPr>
        <w:t xml:space="preserve"> resulting from multiple sources such as consistency motif and social desirability (Podsakoff and Organ, 1986; Podsakoff et al.</w:t>
      </w:r>
      <w:r w:rsidR="00711B85" w:rsidRPr="00727280">
        <w:rPr>
          <w:rFonts w:ascii="Times New Roman" w:hAnsi="Times New Roman" w:cs="Times New Roman"/>
          <w:sz w:val="24"/>
          <w:szCs w:val="24"/>
        </w:rPr>
        <w:t>,</w:t>
      </w:r>
      <w:r w:rsidRPr="00727280">
        <w:rPr>
          <w:rFonts w:ascii="Times New Roman" w:hAnsi="Times New Roman" w:cs="Times New Roman"/>
          <w:sz w:val="24"/>
          <w:szCs w:val="24"/>
        </w:rPr>
        <w:t xml:space="preserve"> 2003). </w:t>
      </w:r>
      <w:r w:rsidR="002874F8" w:rsidRPr="00727280">
        <w:rPr>
          <w:rFonts w:ascii="Times New Roman" w:hAnsi="Times New Roman" w:cs="Times New Roman"/>
          <w:sz w:val="24"/>
          <w:szCs w:val="24"/>
        </w:rPr>
        <w:t>We</w:t>
      </w:r>
      <w:r w:rsidRPr="00727280">
        <w:rPr>
          <w:rFonts w:ascii="Times New Roman" w:hAnsi="Times New Roman" w:cs="Times New Roman"/>
          <w:sz w:val="24"/>
          <w:szCs w:val="24"/>
        </w:rPr>
        <w:t xml:space="preserve"> conducted statistical analyses to assess the severity of the </w:t>
      </w:r>
      <w:r w:rsidR="00F53194" w:rsidRPr="00727280">
        <w:rPr>
          <w:rFonts w:ascii="Times New Roman" w:hAnsi="Times New Roman" w:cs="Times New Roman"/>
          <w:sz w:val="24"/>
          <w:szCs w:val="24"/>
        </w:rPr>
        <w:t>CMB</w:t>
      </w:r>
      <w:r w:rsidR="00431F0F" w:rsidRPr="00727280">
        <w:rPr>
          <w:rFonts w:ascii="Times New Roman" w:hAnsi="Times New Roman" w:cs="Times New Roman"/>
          <w:sz w:val="24"/>
          <w:szCs w:val="24"/>
        </w:rPr>
        <w:t xml:space="preserve"> in our data</w:t>
      </w:r>
      <w:r w:rsidRPr="00727280">
        <w:rPr>
          <w:rFonts w:ascii="Times New Roman" w:hAnsi="Times New Roman" w:cs="Times New Roman"/>
          <w:sz w:val="24"/>
          <w:szCs w:val="24"/>
        </w:rPr>
        <w:t>.</w:t>
      </w:r>
      <w:r w:rsidR="00EA67CB" w:rsidRPr="00727280">
        <w:rPr>
          <w:rFonts w:ascii="Times New Roman" w:hAnsi="Times New Roman" w:cs="Times New Roman"/>
          <w:sz w:val="24"/>
          <w:szCs w:val="24"/>
        </w:rPr>
        <w:t xml:space="preserve"> </w:t>
      </w:r>
      <w:r w:rsidR="00A741B7" w:rsidRPr="00727280">
        <w:rPr>
          <w:rFonts w:ascii="Times New Roman" w:hAnsi="Times New Roman" w:cs="Times New Roman"/>
          <w:sz w:val="24"/>
          <w:szCs w:val="24"/>
        </w:rPr>
        <w:t>Malhotra et al. (2006)</w:t>
      </w:r>
      <w:r w:rsidR="00BF754F" w:rsidRPr="00727280">
        <w:rPr>
          <w:rFonts w:ascii="Times New Roman" w:hAnsi="Times New Roman" w:cs="Times New Roman"/>
          <w:sz w:val="24"/>
          <w:szCs w:val="24"/>
        </w:rPr>
        <w:t xml:space="preserve"> further suggest performing CFA analysis, loading all items on a single factor, and examining the fit indices. The single factor is regarded as equivalent of a “methods factor” that indicates the presence of bias due to data collection. The fit for the single factor model was found to be poor (χ²</w:t>
      </w:r>
      <w:r w:rsidR="00161B08" w:rsidRPr="00727280">
        <w:rPr>
          <w:rFonts w:ascii="Times New Roman" w:hAnsi="Times New Roman" w:cs="Times New Roman"/>
          <w:sz w:val="24"/>
          <w:szCs w:val="24"/>
        </w:rPr>
        <w:t>/df</w:t>
      </w:r>
      <w:r w:rsidR="00BF754F" w:rsidRPr="00727280">
        <w:rPr>
          <w:rFonts w:ascii="Times New Roman" w:hAnsi="Times New Roman" w:cs="Times New Roman"/>
          <w:sz w:val="24"/>
          <w:szCs w:val="24"/>
        </w:rPr>
        <w:t xml:space="preserve"> = </w:t>
      </w:r>
      <w:r w:rsidR="000760D5" w:rsidRPr="00727280">
        <w:rPr>
          <w:rFonts w:ascii="Times New Roman" w:hAnsi="Times New Roman" w:cs="Times New Roman"/>
          <w:sz w:val="24"/>
          <w:szCs w:val="24"/>
        </w:rPr>
        <w:t>9</w:t>
      </w:r>
      <w:r w:rsidR="00D87164" w:rsidRPr="00727280">
        <w:rPr>
          <w:rFonts w:ascii="Times New Roman" w:hAnsi="Times New Roman" w:cs="Times New Roman"/>
          <w:sz w:val="24"/>
          <w:szCs w:val="24"/>
        </w:rPr>
        <w:t>.</w:t>
      </w:r>
      <w:r w:rsidR="000760D5" w:rsidRPr="00727280">
        <w:rPr>
          <w:rFonts w:ascii="Times New Roman" w:hAnsi="Times New Roman" w:cs="Times New Roman"/>
          <w:sz w:val="24"/>
          <w:szCs w:val="24"/>
        </w:rPr>
        <w:t>1</w:t>
      </w:r>
      <w:r w:rsidR="00D87164" w:rsidRPr="00727280">
        <w:rPr>
          <w:rFonts w:ascii="Times New Roman" w:hAnsi="Times New Roman" w:cs="Times New Roman"/>
          <w:sz w:val="24"/>
          <w:szCs w:val="24"/>
        </w:rPr>
        <w:t>2</w:t>
      </w:r>
      <w:r w:rsidR="00BF754F" w:rsidRPr="00727280">
        <w:rPr>
          <w:rFonts w:ascii="Times New Roman" w:hAnsi="Times New Roman" w:cs="Times New Roman"/>
          <w:sz w:val="24"/>
          <w:szCs w:val="24"/>
        </w:rPr>
        <w:t>; RMSEA= 0.3</w:t>
      </w:r>
      <w:r w:rsidR="000760D5" w:rsidRPr="00727280">
        <w:rPr>
          <w:rFonts w:ascii="Times New Roman" w:hAnsi="Times New Roman" w:cs="Times New Roman"/>
          <w:sz w:val="24"/>
          <w:szCs w:val="24"/>
        </w:rPr>
        <w:t>33</w:t>
      </w:r>
      <w:r w:rsidR="00BF754F" w:rsidRPr="00727280">
        <w:rPr>
          <w:rFonts w:ascii="Times New Roman" w:hAnsi="Times New Roman" w:cs="Times New Roman"/>
          <w:sz w:val="24"/>
          <w:szCs w:val="24"/>
        </w:rPr>
        <w:t>; NNFI=0.0</w:t>
      </w:r>
      <w:r w:rsidR="00AA6F4E" w:rsidRPr="00727280">
        <w:rPr>
          <w:rFonts w:ascii="Times New Roman" w:hAnsi="Times New Roman" w:cs="Times New Roman"/>
          <w:sz w:val="24"/>
          <w:szCs w:val="24"/>
        </w:rPr>
        <w:t>87</w:t>
      </w:r>
      <w:r w:rsidR="00BF754F" w:rsidRPr="00727280">
        <w:rPr>
          <w:rFonts w:ascii="Times New Roman" w:hAnsi="Times New Roman" w:cs="Times New Roman"/>
          <w:sz w:val="24"/>
          <w:szCs w:val="24"/>
        </w:rPr>
        <w:t>;</w:t>
      </w:r>
      <w:r w:rsidR="00431F0F" w:rsidRPr="00727280">
        <w:rPr>
          <w:rFonts w:ascii="Times New Roman" w:hAnsi="Times New Roman" w:cs="Times New Roman"/>
          <w:sz w:val="24"/>
          <w:szCs w:val="24"/>
        </w:rPr>
        <w:t xml:space="preserve"> </w:t>
      </w:r>
      <w:r w:rsidR="00BF754F" w:rsidRPr="00727280">
        <w:rPr>
          <w:rFonts w:ascii="Times New Roman" w:hAnsi="Times New Roman" w:cs="Times New Roman"/>
          <w:sz w:val="24"/>
          <w:szCs w:val="24"/>
        </w:rPr>
        <w:t>CFI= 0.1</w:t>
      </w:r>
      <w:r w:rsidR="00AA6F4E" w:rsidRPr="00727280">
        <w:rPr>
          <w:rFonts w:ascii="Times New Roman" w:hAnsi="Times New Roman" w:cs="Times New Roman"/>
          <w:sz w:val="24"/>
          <w:szCs w:val="24"/>
        </w:rPr>
        <w:t>5</w:t>
      </w:r>
      <w:r w:rsidR="00BF754F" w:rsidRPr="00727280">
        <w:rPr>
          <w:rFonts w:ascii="Times New Roman" w:hAnsi="Times New Roman" w:cs="Times New Roman"/>
          <w:sz w:val="24"/>
          <w:szCs w:val="24"/>
        </w:rPr>
        <w:t>1 and RMSR=0.5</w:t>
      </w:r>
      <w:r w:rsidR="00AA6F4E" w:rsidRPr="00727280">
        <w:rPr>
          <w:rFonts w:ascii="Times New Roman" w:hAnsi="Times New Roman" w:cs="Times New Roman"/>
          <w:sz w:val="24"/>
          <w:szCs w:val="24"/>
        </w:rPr>
        <w:t>13</w:t>
      </w:r>
      <w:r w:rsidR="00BF754F" w:rsidRPr="00727280">
        <w:rPr>
          <w:rFonts w:ascii="Times New Roman" w:hAnsi="Times New Roman" w:cs="Times New Roman"/>
          <w:sz w:val="24"/>
          <w:szCs w:val="24"/>
        </w:rPr>
        <w:t xml:space="preserve">) and </w:t>
      </w:r>
      <w:r w:rsidR="00E66DEC" w:rsidRPr="00727280">
        <w:rPr>
          <w:rFonts w:ascii="Times New Roman" w:hAnsi="Times New Roman" w:cs="Times New Roman"/>
          <w:sz w:val="24"/>
          <w:szCs w:val="24"/>
        </w:rPr>
        <w:t xml:space="preserve">the </w:t>
      </w:r>
      <w:r w:rsidR="00D87164" w:rsidRPr="00727280">
        <w:rPr>
          <w:rFonts w:ascii="Times New Roman" w:hAnsi="Times New Roman" w:cs="Times New Roman"/>
          <w:sz w:val="24"/>
          <w:szCs w:val="24"/>
        </w:rPr>
        <w:t xml:space="preserve">Δχ²/df (7.43; </w:t>
      </w:r>
      <w:r w:rsidR="00D87164" w:rsidRPr="00727280">
        <w:rPr>
          <w:rFonts w:ascii="Times New Roman" w:hAnsi="Times New Roman" w:cs="Times New Roman"/>
          <w:i/>
          <w:sz w:val="24"/>
          <w:szCs w:val="24"/>
        </w:rPr>
        <w:t>p</w:t>
      </w:r>
      <w:r w:rsidR="00D87164" w:rsidRPr="00727280">
        <w:rPr>
          <w:rFonts w:ascii="Times New Roman" w:hAnsi="Times New Roman" w:cs="Times New Roman"/>
          <w:sz w:val="24"/>
          <w:szCs w:val="24"/>
        </w:rPr>
        <w:t>&lt;0.001) from the hypothesized model is highly significant. Next, we tested for common method bias using the correlation marker technique (Lindell and Whitney, 2001).</w:t>
      </w:r>
      <w:r w:rsidR="00D52BAE" w:rsidRPr="00727280">
        <w:rPr>
          <w:rFonts w:ascii="Times New Roman" w:hAnsi="Times New Roman" w:cs="Times New Roman"/>
          <w:sz w:val="24"/>
          <w:szCs w:val="24"/>
        </w:rPr>
        <w:t xml:space="preserve"> The unrelated variables were used to partial out the correlations caused by CMB. We further determined the significances of the correlations following Lindell and Whitney (2001) arguments. We found that the significance of the correlations did not change</w:t>
      </w:r>
      <w:r w:rsidR="00F94184" w:rsidRPr="00727280">
        <w:rPr>
          <w:rFonts w:ascii="Times New Roman" w:hAnsi="Times New Roman" w:cs="Times New Roman"/>
          <w:sz w:val="24"/>
          <w:szCs w:val="24"/>
        </w:rPr>
        <w:t xml:space="preserve"> (see</w:t>
      </w:r>
      <w:r w:rsidR="008A481C" w:rsidRPr="00727280">
        <w:rPr>
          <w:rFonts w:ascii="Times New Roman" w:hAnsi="Times New Roman" w:cs="Times New Roman"/>
          <w:sz w:val="24"/>
          <w:szCs w:val="24"/>
        </w:rPr>
        <w:t>,</w:t>
      </w:r>
      <w:r w:rsidR="00F94184" w:rsidRPr="00727280">
        <w:rPr>
          <w:rFonts w:ascii="Times New Roman" w:hAnsi="Times New Roman" w:cs="Times New Roman"/>
          <w:sz w:val="24"/>
          <w:szCs w:val="24"/>
        </w:rPr>
        <w:t xml:space="preserve"> Appendix </w:t>
      </w:r>
      <w:r w:rsidR="00776B3B" w:rsidRPr="00727280">
        <w:rPr>
          <w:rFonts w:ascii="Times New Roman" w:hAnsi="Times New Roman" w:cs="Times New Roman"/>
          <w:sz w:val="24"/>
          <w:szCs w:val="24"/>
        </w:rPr>
        <w:t>C</w:t>
      </w:r>
      <w:r w:rsidR="00F94184" w:rsidRPr="00727280">
        <w:rPr>
          <w:rFonts w:ascii="Times New Roman" w:hAnsi="Times New Roman" w:cs="Times New Roman"/>
          <w:sz w:val="24"/>
          <w:szCs w:val="24"/>
        </w:rPr>
        <w:t>)</w:t>
      </w:r>
      <w:r w:rsidR="00D52BAE" w:rsidRPr="00727280">
        <w:rPr>
          <w:rFonts w:ascii="Times New Roman" w:hAnsi="Times New Roman" w:cs="Times New Roman"/>
          <w:sz w:val="24"/>
          <w:szCs w:val="24"/>
        </w:rPr>
        <w:t>. Based on these results, we consider the potential effects of common method variance (CMV) to be non-substantial.</w:t>
      </w:r>
    </w:p>
    <w:p w14:paraId="1FF7D8B8" w14:textId="762CD04C" w:rsidR="00F11B31" w:rsidRPr="00727280" w:rsidRDefault="00F11B31" w:rsidP="00936FA0">
      <w:pPr>
        <w:spacing w:line="360" w:lineRule="auto"/>
        <w:ind w:firstLine="720"/>
        <w:jc w:val="both"/>
        <w:rPr>
          <w:rFonts w:ascii="Times New Roman" w:hAnsi="Times New Roman"/>
          <w:sz w:val="24"/>
          <w:szCs w:val="24"/>
        </w:rPr>
      </w:pPr>
      <w:r w:rsidRPr="00727280">
        <w:rPr>
          <w:rFonts w:ascii="Times New Roman" w:hAnsi="Times New Roman"/>
          <w:sz w:val="24"/>
          <w:szCs w:val="24"/>
        </w:rPr>
        <w:t>Causality is an important aspect that must be addressed before proceeding to hypotheses test (</w:t>
      </w:r>
      <w:r w:rsidR="00711B85" w:rsidRPr="00727280">
        <w:rPr>
          <w:rFonts w:ascii="Times New Roman" w:hAnsi="Times New Roman" w:cs="Times New Roman"/>
          <w:sz w:val="24"/>
          <w:szCs w:val="24"/>
        </w:rPr>
        <w:t xml:space="preserve">Abdallah et al., 2015; </w:t>
      </w:r>
      <w:r w:rsidRPr="00727280">
        <w:rPr>
          <w:rFonts w:ascii="Times New Roman" w:hAnsi="Times New Roman"/>
          <w:sz w:val="24"/>
          <w:szCs w:val="24"/>
        </w:rPr>
        <w:t xml:space="preserve">Guide and Ketokivi, 2015). Following Kock’s (2015b) suggestions, we examined nonlinear bivariate causality direction ratio (NLBCDR). </w:t>
      </w:r>
      <w:r w:rsidRPr="00727280">
        <w:rPr>
          <w:rFonts w:ascii="Times New Roman" w:hAnsi="Times New Roman"/>
          <w:i/>
          <w:sz w:val="24"/>
          <w:szCs w:val="24"/>
        </w:rPr>
        <w:t>The NLBCDR is a measure of the extent to which bivariate nonlinear coefficients of association provide support for the hypothesized directions of the causal links in the proposed theoretical model</w:t>
      </w:r>
      <w:r w:rsidRPr="00727280">
        <w:rPr>
          <w:rFonts w:ascii="Times New Roman" w:hAnsi="Times New Roman"/>
          <w:sz w:val="24"/>
          <w:szCs w:val="24"/>
        </w:rPr>
        <w:t xml:space="preserve"> (Kock, 2015b, p.</w:t>
      </w:r>
      <w:r w:rsidR="00711B85" w:rsidRPr="00727280">
        <w:rPr>
          <w:rFonts w:ascii="Times New Roman" w:hAnsi="Times New Roman"/>
          <w:sz w:val="24"/>
          <w:szCs w:val="24"/>
        </w:rPr>
        <w:t xml:space="preserve"> </w:t>
      </w:r>
      <w:r w:rsidR="004E0D34" w:rsidRPr="00727280">
        <w:rPr>
          <w:rFonts w:ascii="Times New Roman" w:hAnsi="Times New Roman"/>
          <w:sz w:val="24"/>
          <w:szCs w:val="24"/>
        </w:rPr>
        <w:t>52-53</w:t>
      </w:r>
      <w:r w:rsidRPr="00727280">
        <w:rPr>
          <w:rFonts w:ascii="Times New Roman" w:hAnsi="Times New Roman"/>
          <w:sz w:val="24"/>
          <w:szCs w:val="24"/>
        </w:rPr>
        <w:t>). The acceptable value should be ≥ 0.7. In our case, we note that NLBCDR=0.89 (approx.), which is greater than the critical value. We therefore can conclude that endogeneity is not a major concern. We further examine</w:t>
      </w:r>
      <w:r w:rsidR="00856348" w:rsidRPr="00727280">
        <w:rPr>
          <w:rFonts w:ascii="Times New Roman" w:hAnsi="Times New Roman"/>
          <w:sz w:val="24"/>
          <w:szCs w:val="24"/>
        </w:rPr>
        <w:t>d</w:t>
      </w:r>
      <w:r w:rsidRPr="00727280">
        <w:rPr>
          <w:rFonts w:ascii="Times New Roman" w:hAnsi="Times New Roman"/>
          <w:sz w:val="24"/>
          <w:szCs w:val="24"/>
        </w:rPr>
        <w:t xml:space="preserve"> the model fit and quality indices (see, Appendix </w:t>
      </w:r>
      <w:r w:rsidR="00776B3B" w:rsidRPr="00727280">
        <w:rPr>
          <w:rFonts w:ascii="Times New Roman" w:hAnsi="Times New Roman"/>
          <w:sz w:val="24"/>
          <w:szCs w:val="24"/>
        </w:rPr>
        <w:t>D</w:t>
      </w:r>
      <w:r w:rsidRPr="00727280">
        <w:rPr>
          <w:rFonts w:ascii="Times New Roman" w:hAnsi="Times New Roman"/>
          <w:sz w:val="24"/>
          <w:szCs w:val="24"/>
        </w:rPr>
        <w:t>).</w:t>
      </w:r>
    </w:p>
    <w:p w14:paraId="2BDE336D" w14:textId="77777777" w:rsidR="006F259E" w:rsidRPr="00727280" w:rsidRDefault="006F259E" w:rsidP="00EA21BB">
      <w:pPr>
        <w:spacing w:line="360" w:lineRule="auto"/>
        <w:jc w:val="both"/>
        <w:rPr>
          <w:rFonts w:ascii="Times New Roman" w:hAnsi="Times New Roman" w:cs="Times New Roman"/>
          <w:b/>
          <w:i/>
          <w:sz w:val="24"/>
          <w:szCs w:val="24"/>
        </w:rPr>
      </w:pPr>
    </w:p>
    <w:p w14:paraId="5083CB30" w14:textId="3768003F" w:rsidR="00EA67CB" w:rsidRPr="00727280" w:rsidRDefault="00EA67CB"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4.3 Hypothesis testing</w:t>
      </w:r>
    </w:p>
    <w:p w14:paraId="6C74F638" w14:textId="51726C52" w:rsidR="009B226D" w:rsidRPr="00727280" w:rsidRDefault="00E46277" w:rsidP="009B226D">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 xml:space="preserve">PLS does not assume a multivariate normal distribution. Hence, traditional parametric-based techniques for significance tests are inappropriate. PLS uses a bootstrapping procedure to estimate standard errors (SEs) and the significance of parameter estimates (Chin, 1998; Peng </w:t>
      </w:r>
      <w:r w:rsidRPr="00727280">
        <w:rPr>
          <w:rFonts w:ascii="Times New Roman" w:hAnsi="Times New Roman" w:cs="Times New Roman"/>
          <w:sz w:val="24"/>
          <w:szCs w:val="24"/>
        </w:rPr>
        <w:lastRenderedPageBreak/>
        <w:t xml:space="preserve">and Lai, 2012). </w:t>
      </w:r>
      <w:r w:rsidR="007F61C5" w:rsidRPr="00727280">
        <w:rPr>
          <w:rFonts w:ascii="Times New Roman" w:hAnsi="Times New Roman" w:cs="Times New Roman"/>
          <w:sz w:val="24"/>
          <w:szCs w:val="24"/>
        </w:rPr>
        <w:t xml:space="preserve">We report the PLS path coefficients and </w:t>
      </w:r>
      <w:r w:rsidR="007F61C5" w:rsidRPr="00727280">
        <w:rPr>
          <w:rFonts w:ascii="Times New Roman" w:hAnsi="Times New Roman" w:cs="Times New Roman"/>
          <w:i/>
          <w:sz w:val="24"/>
          <w:szCs w:val="24"/>
        </w:rPr>
        <w:t>p</w:t>
      </w:r>
      <w:r w:rsidR="007F61C5" w:rsidRPr="00727280">
        <w:rPr>
          <w:rFonts w:ascii="Times New Roman" w:hAnsi="Times New Roman" w:cs="Times New Roman"/>
          <w:sz w:val="24"/>
          <w:szCs w:val="24"/>
        </w:rPr>
        <w:t xml:space="preserve">-values in Table </w:t>
      </w:r>
      <w:r w:rsidR="00E75DC2" w:rsidRPr="00727280">
        <w:rPr>
          <w:rFonts w:ascii="Times New Roman" w:hAnsi="Times New Roman" w:cs="Times New Roman"/>
          <w:sz w:val="24"/>
          <w:szCs w:val="24"/>
        </w:rPr>
        <w:t>4</w:t>
      </w:r>
      <w:r w:rsidR="00BE0BAA" w:rsidRPr="00727280">
        <w:rPr>
          <w:rFonts w:ascii="Times New Roman" w:hAnsi="Times New Roman" w:cs="Times New Roman"/>
          <w:sz w:val="24"/>
          <w:szCs w:val="24"/>
        </w:rPr>
        <w:t>.</w:t>
      </w:r>
      <w:r w:rsidR="00B50666" w:rsidRPr="00727280">
        <w:rPr>
          <w:rFonts w:ascii="Times New Roman" w:hAnsi="Times New Roman" w:cs="Times New Roman"/>
          <w:sz w:val="24"/>
          <w:szCs w:val="24"/>
        </w:rPr>
        <w:t xml:space="preserve"> The estimated path coefficients are interpreted as standardized beta coefficients</w:t>
      </w:r>
      <w:r w:rsidR="00431F0F" w:rsidRPr="00727280">
        <w:rPr>
          <w:rFonts w:ascii="Times New Roman" w:hAnsi="Times New Roman" w:cs="Times New Roman"/>
          <w:sz w:val="24"/>
          <w:szCs w:val="24"/>
        </w:rPr>
        <w:t>.</w:t>
      </w:r>
      <w:r w:rsidR="0042211C" w:rsidRPr="00727280">
        <w:rPr>
          <w:rFonts w:ascii="Times New Roman" w:hAnsi="Times New Roman" w:cs="Times New Roman"/>
          <w:sz w:val="24"/>
          <w:szCs w:val="24"/>
        </w:rPr>
        <w:t xml:space="preserve"> </w:t>
      </w:r>
    </w:p>
    <w:p w14:paraId="480BC452" w14:textId="61D42249" w:rsidR="004338B2" w:rsidRPr="00727280" w:rsidRDefault="009B226D" w:rsidP="004338B2">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We tested hypotheses: H1a (CP→TR) (</w:t>
      </w:r>
      <w:r w:rsidRPr="00727280">
        <w:rPr>
          <w:rFonts w:ascii="Times New Roman" w:hAnsi="Times New Roman" w:cs="Times New Roman"/>
          <w:i/>
          <w:sz w:val="24"/>
          <w:szCs w:val="24"/>
        </w:rPr>
        <w:t>β</w:t>
      </w:r>
      <w:r w:rsidRPr="00727280">
        <w:rPr>
          <w:rFonts w:ascii="Times New Roman" w:hAnsi="Times New Roman" w:cs="Times New Roman"/>
          <w:sz w:val="24"/>
          <w:szCs w:val="24"/>
        </w:rPr>
        <w:t xml:space="preserve">=0.28, </w:t>
      </w:r>
      <w:r w:rsidRPr="00727280">
        <w:rPr>
          <w:rFonts w:ascii="Times New Roman" w:hAnsi="Times New Roman" w:cs="Times New Roman"/>
          <w:i/>
          <w:sz w:val="24"/>
          <w:szCs w:val="24"/>
        </w:rPr>
        <w:t>p</w:t>
      </w:r>
      <w:r w:rsidRPr="00727280">
        <w:rPr>
          <w:rFonts w:ascii="Times New Roman" w:hAnsi="Times New Roman" w:cs="Times New Roman"/>
          <w:sz w:val="24"/>
          <w:szCs w:val="24"/>
        </w:rPr>
        <w:t>&lt;0.001), H1b (CP→HS) (</w:t>
      </w:r>
      <w:r w:rsidRPr="00727280">
        <w:rPr>
          <w:rFonts w:ascii="Times New Roman" w:hAnsi="Times New Roman" w:cs="Times New Roman"/>
          <w:b/>
          <w:i/>
          <w:sz w:val="24"/>
          <w:szCs w:val="24"/>
        </w:rPr>
        <w:t>β</w:t>
      </w:r>
      <w:r w:rsidRPr="00727280">
        <w:rPr>
          <w:rFonts w:ascii="Times New Roman" w:hAnsi="Times New Roman" w:cs="Times New Roman"/>
          <w:b/>
          <w:sz w:val="24"/>
          <w:szCs w:val="24"/>
        </w:rPr>
        <w:t xml:space="preserve">=0.05, </w:t>
      </w:r>
      <w:r w:rsidRPr="00727280">
        <w:rPr>
          <w:rFonts w:ascii="Times New Roman" w:hAnsi="Times New Roman" w:cs="Times New Roman"/>
          <w:b/>
          <w:i/>
          <w:sz w:val="24"/>
          <w:szCs w:val="24"/>
        </w:rPr>
        <w:t>p</w:t>
      </w:r>
      <w:r w:rsidRPr="00727280">
        <w:rPr>
          <w:rFonts w:ascii="Times New Roman" w:hAnsi="Times New Roman" w:cs="Times New Roman"/>
          <w:b/>
          <w:sz w:val="24"/>
          <w:szCs w:val="24"/>
        </w:rPr>
        <w:t>=0.252</w:t>
      </w:r>
      <w:r w:rsidRPr="00727280">
        <w:rPr>
          <w:rFonts w:ascii="Times New Roman" w:hAnsi="Times New Roman" w:cs="Times New Roman"/>
          <w:sz w:val="24"/>
          <w:szCs w:val="24"/>
        </w:rPr>
        <w:t>), H2a (NP→TR) (</w:t>
      </w:r>
      <w:r w:rsidRPr="00727280">
        <w:rPr>
          <w:rFonts w:ascii="Times New Roman" w:hAnsi="Times New Roman" w:cs="Times New Roman"/>
          <w:i/>
          <w:sz w:val="24"/>
          <w:szCs w:val="24"/>
        </w:rPr>
        <w:t>β</w:t>
      </w:r>
      <w:r w:rsidRPr="00727280">
        <w:rPr>
          <w:rFonts w:ascii="Times New Roman" w:hAnsi="Times New Roman" w:cs="Times New Roman"/>
          <w:sz w:val="24"/>
          <w:szCs w:val="24"/>
        </w:rPr>
        <w:t xml:space="preserve">=0.44, </w:t>
      </w:r>
      <w:r w:rsidRPr="00727280">
        <w:rPr>
          <w:rFonts w:ascii="Times New Roman" w:hAnsi="Times New Roman" w:cs="Times New Roman"/>
          <w:i/>
          <w:sz w:val="24"/>
          <w:szCs w:val="24"/>
        </w:rPr>
        <w:t>p</w:t>
      </w:r>
      <w:r w:rsidRPr="00727280">
        <w:rPr>
          <w:rFonts w:ascii="Times New Roman" w:hAnsi="Times New Roman" w:cs="Times New Roman"/>
          <w:sz w:val="24"/>
          <w:szCs w:val="24"/>
        </w:rPr>
        <w:t>&lt;0.001), H2b (NP→HS) (</w:t>
      </w:r>
      <w:r w:rsidRPr="00727280">
        <w:rPr>
          <w:rFonts w:ascii="Times New Roman" w:hAnsi="Times New Roman" w:cs="Times New Roman"/>
          <w:i/>
          <w:sz w:val="24"/>
          <w:szCs w:val="24"/>
        </w:rPr>
        <w:t>β</w:t>
      </w:r>
      <w:r w:rsidRPr="00727280">
        <w:rPr>
          <w:rFonts w:ascii="Times New Roman" w:hAnsi="Times New Roman" w:cs="Times New Roman"/>
          <w:sz w:val="24"/>
          <w:szCs w:val="24"/>
        </w:rPr>
        <w:t xml:space="preserve">=0.27, </w:t>
      </w:r>
      <w:r w:rsidRPr="00727280">
        <w:rPr>
          <w:rFonts w:ascii="Times New Roman" w:hAnsi="Times New Roman" w:cs="Times New Roman"/>
          <w:i/>
          <w:sz w:val="24"/>
          <w:szCs w:val="24"/>
        </w:rPr>
        <w:t>p</w:t>
      </w:r>
      <w:r w:rsidRPr="00727280">
        <w:rPr>
          <w:rFonts w:ascii="Times New Roman" w:hAnsi="Times New Roman" w:cs="Times New Roman"/>
          <w:sz w:val="24"/>
          <w:szCs w:val="24"/>
        </w:rPr>
        <w:t>&lt;0.001), H3a (MP→TR) (</w:t>
      </w:r>
      <w:r w:rsidRPr="00727280">
        <w:rPr>
          <w:rFonts w:ascii="Times New Roman" w:hAnsi="Times New Roman" w:cs="Times New Roman"/>
          <w:i/>
          <w:sz w:val="24"/>
          <w:szCs w:val="24"/>
        </w:rPr>
        <w:t>β</w:t>
      </w:r>
      <w:r w:rsidRPr="00727280">
        <w:rPr>
          <w:rFonts w:ascii="Times New Roman" w:hAnsi="Times New Roman" w:cs="Times New Roman"/>
          <w:sz w:val="24"/>
          <w:szCs w:val="24"/>
        </w:rPr>
        <w:t xml:space="preserve">=0.40, </w:t>
      </w:r>
      <w:r w:rsidRPr="00727280">
        <w:rPr>
          <w:rFonts w:ascii="Times New Roman" w:hAnsi="Times New Roman" w:cs="Times New Roman"/>
          <w:i/>
          <w:sz w:val="24"/>
          <w:szCs w:val="24"/>
        </w:rPr>
        <w:t>p</w:t>
      </w:r>
      <w:r w:rsidRPr="00727280">
        <w:rPr>
          <w:rFonts w:ascii="Times New Roman" w:hAnsi="Times New Roman" w:cs="Times New Roman"/>
          <w:sz w:val="24"/>
          <w:szCs w:val="24"/>
        </w:rPr>
        <w:t>&lt;0.001) and H3b (MP→HS) (</w:t>
      </w:r>
      <w:r w:rsidRPr="00727280">
        <w:rPr>
          <w:rFonts w:ascii="Times New Roman" w:hAnsi="Times New Roman" w:cs="Times New Roman"/>
          <w:i/>
          <w:sz w:val="24"/>
          <w:szCs w:val="24"/>
        </w:rPr>
        <w:t>β</w:t>
      </w:r>
      <w:r w:rsidRPr="00727280">
        <w:rPr>
          <w:rFonts w:ascii="Times New Roman" w:hAnsi="Times New Roman" w:cs="Times New Roman"/>
          <w:sz w:val="24"/>
          <w:szCs w:val="24"/>
        </w:rPr>
        <w:t xml:space="preserve">=0.24, </w:t>
      </w:r>
      <w:r w:rsidRPr="00727280">
        <w:rPr>
          <w:rFonts w:ascii="Times New Roman" w:hAnsi="Times New Roman" w:cs="Times New Roman"/>
          <w:i/>
          <w:sz w:val="24"/>
          <w:szCs w:val="24"/>
        </w:rPr>
        <w:t>p</w:t>
      </w:r>
      <w:r w:rsidRPr="00727280">
        <w:rPr>
          <w:rFonts w:ascii="Times New Roman" w:hAnsi="Times New Roman" w:cs="Times New Roman"/>
          <w:sz w:val="24"/>
          <w:szCs w:val="24"/>
        </w:rPr>
        <w:t xml:space="preserve">&lt;0.001). We observed that except H1b, all our proposed hypotheses </w:t>
      </w:r>
      <w:r w:rsidR="00C42CE1" w:rsidRPr="00727280">
        <w:rPr>
          <w:rFonts w:ascii="Times New Roman" w:hAnsi="Times New Roman" w:cs="Times New Roman"/>
          <w:sz w:val="24"/>
          <w:szCs w:val="24"/>
        </w:rPr>
        <w:t>are</w:t>
      </w:r>
      <w:r w:rsidRPr="00727280">
        <w:rPr>
          <w:rFonts w:ascii="Times New Roman" w:hAnsi="Times New Roman" w:cs="Times New Roman"/>
          <w:sz w:val="24"/>
          <w:szCs w:val="24"/>
        </w:rPr>
        <w:t xml:space="preserve"> supported.</w:t>
      </w:r>
      <w:r w:rsidR="004338B2" w:rsidRPr="00727280">
        <w:rPr>
          <w:rFonts w:ascii="Times New Roman" w:hAnsi="Times New Roman" w:cs="Times New Roman"/>
          <w:sz w:val="24"/>
          <w:szCs w:val="24"/>
        </w:rPr>
        <w:t xml:space="preserve"> Similarly, the tangible resources (TR) (</w:t>
      </w:r>
      <w:r w:rsidR="004338B2" w:rsidRPr="00727280">
        <w:rPr>
          <w:rFonts w:ascii="Times New Roman" w:hAnsi="Times New Roman" w:cs="Times New Roman"/>
          <w:i/>
          <w:sz w:val="24"/>
          <w:szCs w:val="24"/>
        </w:rPr>
        <w:t>β</w:t>
      </w:r>
      <w:r w:rsidR="004338B2" w:rsidRPr="00727280">
        <w:rPr>
          <w:rFonts w:ascii="Times New Roman" w:hAnsi="Times New Roman" w:cs="Times New Roman"/>
          <w:sz w:val="24"/>
          <w:szCs w:val="24"/>
        </w:rPr>
        <w:t xml:space="preserve">=0.15, </w:t>
      </w:r>
      <w:r w:rsidR="004338B2" w:rsidRPr="00727280">
        <w:rPr>
          <w:rFonts w:ascii="Times New Roman" w:hAnsi="Times New Roman" w:cs="Times New Roman"/>
          <w:i/>
          <w:sz w:val="24"/>
          <w:szCs w:val="24"/>
        </w:rPr>
        <w:t>p</w:t>
      </w:r>
      <w:r w:rsidR="004338B2" w:rsidRPr="00727280">
        <w:rPr>
          <w:rFonts w:ascii="Times New Roman" w:hAnsi="Times New Roman" w:cs="Times New Roman"/>
          <w:sz w:val="24"/>
          <w:szCs w:val="24"/>
        </w:rPr>
        <w:t>=0.017) and human skills (HS) (</w:t>
      </w:r>
      <w:r w:rsidR="004338B2" w:rsidRPr="00727280">
        <w:rPr>
          <w:rFonts w:ascii="Times New Roman" w:hAnsi="Times New Roman" w:cs="Times New Roman"/>
          <w:i/>
          <w:sz w:val="24"/>
          <w:szCs w:val="24"/>
        </w:rPr>
        <w:t>β</w:t>
      </w:r>
      <w:r w:rsidR="004338B2" w:rsidRPr="00727280">
        <w:rPr>
          <w:rFonts w:ascii="Times New Roman" w:hAnsi="Times New Roman" w:cs="Times New Roman"/>
          <w:sz w:val="24"/>
          <w:szCs w:val="24"/>
        </w:rPr>
        <w:t xml:space="preserve">=0.28, </w:t>
      </w:r>
      <w:r w:rsidR="004338B2" w:rsidRPr="00727280">
        <w:rPr>
          <w:rFonts w:ascii="Times New Roman" w:hAnsi="Times New Roman" w:cs="Times New Roman"/>
          <w:i/>
          <w:sz w:val="24"/>
          <w:szCs w:val="24"/>
        </w:rPr>
        <w:t>p</w:t>
      </w:r>
      <w:r w:rsidR="004338B2" w:rsidRPr="00727280">
        <w:rPr>
          <w:rFonts w:ascii="Times New Roman" w:hAnsi="Times New Roman" w:cs="Times New Roman"/>
          <w:sz w:val="24"/>
          <w:szCs w:val="24"/>
        </w:rPr>
        <w:t xml:space="preserve">&lt;0.001) are positively associated with BDPA. Thus we can argue that hypotheses (H4 and H5) </w:t>
      </w:r>
      <w:r w:rsidR="00C42CE1" w:rsidRPr="00727280">
        <w:rPr>
          <w:rFonts w:ascii="Times New Roman" w:hAnsi="Times New Roman" w:cs="Times New Roman"/>
          <w:sz w:val="24"/>
          <w:szCs w:val="24"/>
        </w:rPr>
        <w:t>are</w:t>
      </w:r>
      <w:r w:rsidR="004338B2" w:rsidRPr="00727280">
        <w:rPr>
          <w:rFonts w:ascii="Times New Roman" w:hAnsi="Times New Roman" w:cs="Times New Roman"/>
          <w:sz w:val="24"/>
          <w:szCs w:val="24"/>
        </w:rPr>
        <w:t xml:space="preserve"> supported.</w:t>
      </w:r>
    </w:p>
    <w:p w14:paraId="45C723B8" w14:textId="6A313EB2" w:rsidR="009B226D" w:rsidRPr="00727280" w:rsidRDefault="00E10C0F" w:rsidP="002919A3">
      <w:pPr>
        <w:spacing w:line="360" w:lineRule="auto"/>
        <w:ind w:firstLine="720"/>
        <w:jc w:val="both"/>
        <w:rPr>
          <w:rFonts w:ascii="Times New Roman" w:hAnsi="Times New Roman" w:cs="Times New Roman"/>
          <w:sz w:val="24"/>
          <w:szCs w:val="24"/>
        </w:rPr>
      </w:pPr>
      <w:r w:rsidRPr="00727280">
        <w:rPr>
          <w:rFonts w:ascii="Times New Roman" w:hAnsi="Times New Roman" w:cs="Times New Roman"/>
          <w:sz w:val="24"/>
          <w:szCs w:val="24"/>
        </w:rPr>
        <w:t>We further tested the moderating effect of BDC on the paths joining TR and BDPA (TR*BDC→BDPA</w:t>
      </w:r>
      <w:r w:rsidR="004338B2" w:rsidRPr="00727280">
        <w:rPr>
          <w:rFonts w:ascii="Times New Roman" w:hAnsi="Times New Roman" w:cs="Times New Roman"/>
          <w:sz w:val="24"/>
          <w:szCs w:val="24"/>
        </w:rPr>
        <w:t xml:space="preserve">) and HS and BDPA (HS*BDC→BDPA) (i.e. H6a/b). </w:t>
      </w:r>
      <w:r w:rsidRPr="00727280">
        <w:rPr>
          <w:rFonts w:ascii="Times New Roman" w:hAnsi="Times New Roman" w:cs="Times New Roman"/>
          <w:sz w:val="24"/>
          <w:szCs w:val="24"/>
        </w:rPr>
        <w:t>We found that BDC has positive and significant effects on the path</w:t>
      </w:r>
      <w:r w:rsidR="00431F0F" w:rsidRPr="00727280">
        <w:rPr>
          <w:rFonts w:ascii="Times New Roman" w:hAnsi="Times New Roman" w:cs="Times New Roman"/>
          <w:sz w:val="24"/>
          <w:szCs w:val="24"/>
        </w:rPr>
        <w:t>s</w:t>
      </w:r>
      <w:r w:rsidRPr="00727280">
        <w:rPr>
          <w:rFonts w:ascii="Times New Roman" w:hAnsi="Times New Roman" w:cs="Times New Roman"/>
          <w:sz w:val="24"/>
          <w:szCs w:val="24"/>
        </w:rPr>
        <w:t xml:space="preserve"> joining TR and BDPA (</w:t>
      </w:r>
      <w:r w:rsidRPr="00727280">
        <w:rPr>
          <w:rFonts w:ascii="Times New Roman" w:hAnsi="Times New Roman" w:cs="Times New Roman"/>
          <w:i/>
          <w:sz w:val="24"/>
          <w:szCs w:val="24"/>
        </w:rPr>
        <w:t>β</w:t>
      </w:r>
      <w:r w:rsidRPr="00727280">
        <w:rPr>
          <w:rFonts w:ascii="Times New Roman" w:hAnsi="Times New Roman" w:cs="Times New Roman"/>
          <w:sz w:val="24"/>
          <w:szCs w:val="24"/>
        </w:rPr>
        <w:t xml:space="preserve">=0.32, </w:t>
      </w:r>
      <w:r w:rsidRPr="00727280">
        <w:rPr>
          <w:rFonts w:ascii="Times New Roman" w:hAnsi="Times New Roman" w:cs="Times New Roman"/>
          <w:i/>
          <w:sz w:val="24"/>
          <w:szCs w:val="24"/>
        </w:rPr>
        <w:t>p</w:t>
      </w:r>
      <w:r w:rsidRPr="00727280">
        <w:rPr>
          <w:rFonts w:ascii="Times New Roman" w:hAnsi="Times New Roman" w:cs="Times New Roman"/>
          <w:sz w:val="24"/>
          <w:szCs w:val="24"/>
        </w:rPr>
        <w:t>&lt;0.001) and HS and BDPA (</w:t>
      </w:r>
      <w:r w:rsidRPr="00727280">
        <w:rPr>
          <w:rFonts w:ascii="Times New Roman" w:hAnsi="Times New Roman" w:cs="Times New Roman"/>
          <w:i/>
          <w:sz w:val="24"/>
          <w:szCs w:val="24"/>
        </w:rPr>
        <w:t>β</w:t>
      </w:r>
      <w:r w:rsidRPr="00727280">
        <w:rPr>
          <w:rFonts w:ascii="Times New Roman" w:hAnsi="Times New Roman" w:cs="Times New Roman"/>
          <w:sz w:val="24"/>
          <w:szCs w:val="24"/>
        </w:rPr>
        <w:t xml:space="preserve">=0.45, </w:t>
      </w:r>
      <w:r w:rsidRPr="00727280">
        <w:rPr>
          <w:rFonts w:ascii="Times New Roman" w:hAnsi="Times New Roman" w:cs="Times New Roman"/>
          <w:i/>
          <w:sz w:val="24"/>
          <w:szCs w:val="24"/>
        </w:rPr>
        <w:t>p</w:t>
      </w:r>
      <w:r w:rsidRPr="00727280">
        <w:rPr>
          <w:rFonts w:ascii="Times New Roman" w:hAnsi="Times New Roman" w:cs="Times New Roman"/>
          <w:sz w:val="24"/>
          <w:szCs w:val="24"/>
        </w:rPr>
        <w:t xml:space="preserve">&lt;0.001). </w:t>
      </w:r>
      <w:r w:rsidR="00333DD6" w:rsidRPr="00727280">
        <w:rPr>
          <w:rFonts w:ascii="Times New Roman" w:hAnsi="Times New Roman" w:cs="Times New Roman"/>
          <w:sz w:val="24"/>
          <w:szCs w:val="24"/>
        </w:rPr>
        <w:t xml:space="preserve">However, our hypothesis H1b (CP→HS) </w:t>
      </w:r>
      <w:r w:rsidR="00C42CE1" w:rsidRPr="00727280">
        <w:rPr>
          <w:rFonts w:ascii="Times New Roman" w:hAnsi="Times New Roman" w:cs="Times New Roman"/>
          <w:sz w:val="24"/>
          <w:szCs w:val="24"/>
        </w:rPr>
        <w:t>is</w:t>
      </w:r>
      <w:r w:rsidR="00333DD6" w:rsidRPr="00727280">
        <w:rPr>
          <w:rFonts w:ascii="Times New Roman" w:hAnsi="Times New Roman" w:cs="Times New Roman"/>
          <w:sz w:val="24"/>
          <w:szCs w:val="24"/>
        </w:rPr>
        <w:t xml:space="preserve"> not supported (</w:t>
      </w:r>
      <w:r w:rsidR="00333DD6" w:rsidRPr="00727280">
        <w:rPr>
          <w:rFonts w:ascii="Times New Roman" w:hAnsi="Times New Roman" w:cs="Times New Roman"/>
          <w:i/>
          <w:sz w:val="24"/>
          <w:szCs w:val="24"/>
        </w:rPr>
        <w:t>β</w:t>
      </w:r>
      <w:r w:rsidR="00333DD6" w:rsidRPr="00727280">
        <w:rPr>
          <w:rFonts w:ascii="Times New Roman" w:hAnsi="Times New Roman" w:cs="Times New Roman"/>
          <w:sz w:val="24"/>
          <w:szCs w:val="24"/>
        </w:rPr>
        <w:t xml:space="preserve">=0.05, </w:t>
      </w:r>
      <w:r w:rsidR="00333DD6" w:rsidRPr="00727280">
        <w:rPr>
          <w:rFonts w:ascii="Times New Roman" w:hAnsi="Times New Roman" w:cs="Times New Roman"/>
          <w:i/>
          <w:sz w:val="24"/>
          <w:szCs w:val="24"/>
        </w:rPr>
        <w:t>p</w:t>
      </w:r>
      <w:r w:rsidR="00333DD6" w:rsidRPr="00727280">
        <w:rPr>
          <w:rFonts w:ascii="Times New Roman" w:hAnsi="Times New Roman" w:cs="Times New Roman"/>
          <w:sz w:val="24"/>
          <w:szCs w:val="24"/>
        </w:rPr>
        <w:t>=0.252).</w:t>
      </w:r>
    </w:p>
    <w:p w14:paraId="6E869D42" w14:textId="489FFB83" w:rsidR="004338B2" w:rsidRPr="00727280" w:rsidRDefault="004338B2" w:rsidP="002919A3">
      <w:pPr>
        <w:spacing w:line="360" w:lineRule="auto"/>
        <w:ind w:firstLine="720"/>
        <w:jc w:val="both"/>
        <w:rPr>
          <w:rFonts w:ascii="Times New Roman" w:hAnsi="Times New Roman" w:cs="Times New Roman"/>
          <w:sz w:val="24"/>
          <w:szCs w:val="24"/>
        </w:rPr>
      </w:pPr>
      <w:r w:rsidRPr="00727280">
        <w:rPr>
          <w:rFonts w:ascii="Times New Roman" w:hAnsi="Times New Roman" w:cs="Times New Roman"/>
          <w:sz w:val="24"/>
          <w:szCs w:val="24"/>
        </w:rPr>
        <w:t>Next, we observed that big data and predictive analytics (BDPA) is positively associated with cost performance (COST_PERF) (</w:t>
      </w:r>
      <w:r w:rsidRPr="00727280">
        <w:rPr>
          <w:rFonts w:ascii="Times New Roman" w:hAnsi="Times New Roman" w:cs="Times New Roman"/>
          <w:i/>
          <w:sz w:val="24"/>
          <w:szCs w:val="24"/>
        </w:rPr>
        <w:t>β</w:t>
      </w:r>
      <w:r w:rsidRPr="00727280">
        <w:rPr>
          <w:rFonts w:ascii="Times New Roman" w:hAnsi="Times New Roman" w:cs="Times New Roman"/>
          <w:sz w:val="24"/>
          <w:szCs w:val="24"/>
        </w:rPr>
        <w:t xml:space="preserve">=0.18, </w:t>
      </w:r>
      <w:r w:rsidRPr="00727280">
        <w:rPr>
          <w:rFonts w:ascii="Times New Roman" w:hAnsi="Times New Roman" w:cs="Times New Roman"/>
          <w:i/>
          <w:sz w:val="24"/>
          <w:szCs w:val="24"/>
        </w:rPr>
        <w:t>p</w:t>
      </w:r>
      <w:r w:rsidRPr="00727280">
        <w:rPr>
          <w:rFonts w:ascii="Times New Roman" w:hAnsi="Times New Roman" w:cs="Times New Roman"/>
          <w:sz w:val="24"/>
          <w:szCs w:val="24"/>
        </w:rPr>
        <w:t>=0.005) (H7a) and operational performance (OPER_PERF) (</w:t>
      </w:r>
      <w:r w:rsidRPr="00727280">
        <w:rPr>
          <w:rFonts w:ascii="Times New Roman" w:hAnsi="Times New Roman" w:cs="Times New Roman"/>
          <w:i/>
          <w:sz w:val="24"/>
          <w:szCs w:val="24"/>
        </w:rPr>
        <w:t>β</w:t>
      </w:r>
      <w:r w:rsidRPr="00727280">
        <w:rPr>
          <w:rFonts w:ascii="Times New Roman" w:hAnsi="Times New Roman" w:cs="Times New Roman"/>
          <w:sz w:val="24"/>
          <w:szCs w:val="24"/>
        </w:rPr>
        <w:t xml:space="preserve">=0.16, </w:t>
      </w:r>
      <w:r w:rsidRPr="00727280">
        <w:rPr>
          <w:rFonts w:ascii="Times New Roman" w:hAnsi="Times New Roman" w:cs="Times New Roman"/>
          <w:i/>
          <w:sz w:val="24"/>
          <w:szCs w:val="24"/>
        </w:rPr>
        <w:t>p</w:t>
      </w:r>
      <w:r w:rsidRPr="00727280">
        <w:rPr>
          <w:rFonts w:ascii="Times New Roman" w:hAnsi="Times New Roman" w:cs="Times New Roman"/>
          <w:sz w:val="24"/>
          <w:szCs w:val="24"/>
        </w:rPr>
        <w:t xml:space="preserve">=0.012) (H7b). Hence, we can argue that hypotheses (H7a/b) </w:t>
      </w:r>
      <w:r w:rsidR="00C42CE1" w:rsidRPr="00727280">
        <w:rPr>
          <w:rFonts w:ascii="Times New Roman" w:hAnsi="Times New Roman" w:cs="Times New Roman"/>
          <w:sz w:val="24"/>
          <w:szCs w:val="24"/>
        </w:rPr>
        <w:t>ar</w:t>
      </w:r>
      <w:r w:rsidRPr="00727280">
        <w:rPr>
          <w:rFonts w:ascii="Times New Roman" w:hAnsi="Times New Roman" w:cs="Times New Roman"/>
          <w:sz w:val="24"/>
          <w:szCs w:val="24"/>
        </w:rPr>
        <w:t>e supported.</w:t>
      </w:r>
    </w:p>
    <w:p w14:paraId="6241C631" w14:textId="32D1E2EF" w:rsidR="007F61C5" w:rsidRPr="00727280" w:rsidRDefault="004C04DD" w:rsidP="002919A3">
      <w:pPr>
        <w:spacing w:line="360" w:lineRule="auto"/>
        <w:ind w:firstLine="720"/>
        <w:jc w:val="both"/>
        <w:rPr>
          <w:rFonts w:ascii="Times New Roman" w:hAnsi="Times New Roman" w:cs="Times New Roman"/>
          <w:sz w:val="24"/>
          <w:szCs w:val="24"/>
        </w:rPr>
      </w:pPr>
      <w:r w:rsidRPr="00727280">
        <w:rPr>
          <w:rFonts w:ascii="Times New Roman" w:hAnsi="Times New Roman" w:cs="Times New Roman"/>
          <w:sz w:val="24"/>
          <w:szCs w:val="24"/>
        </w:rPr>
        <w:t>Further</w:t>
      </w:r>
      <w:r w:rsidR="004338B2" w:rsidRPr="00727280">
        <w:rPr>
          <w:rFonts w:ascii="Times New Roman" w:hAnsi="Times New Roman" w:cs="Times New Roman"/>
          <w:sz w:val="24"/>
          <w:szCs w:val="24"/>
        </w:rPr>
        <w:t>, we observed that</w:t>
      </w:r>
      <w:r w:rsidR="009B226D" w:rsidRPr="00727280">
        <w:rPr>
          <w:rFonts w:ascii="Times New Roman" w:hAnsi="Times New Roman" w:cs="Times New Roman"/>
          <w:sz w:val="24"/>
          <w:szCs w:val="24"/>
        </w:rPr>
        <w:t xml:space="preserve"> firm size </w:t>
      </w:r>
      <w:r w:rsidR="00A25AD6" w:rsidRPr="00727280">
        <w:rPr>
          <w:rFonts w:ascii="Times New Roman" w:hAnsi="Times New Roman" w:cs="Times New Roman"/>
          <w:sz w:val="24"/>
          <w:szCs w:val="24"/>
        </w:rPr>
        <w:t>is</w:t>
      </w:r>
      <w:r w:rsidR="009B226D" w:rsidRPr="00727280">
        <w:rPr>
          <w:rFonts w:ascii="Times New Roman" w:hAnsi="Times New Roman" w:cs="Times New Roman"/>
          <w:sz w:val="24"/>
          <w:szCs w:val="24"/>
        </w:rPr>
        <w:t xml:space="preserve"> positively related to OPER_PERF (</w:t>
      </w:r>
      <w:r w:rsidR="009B226D" w:rsidRPr="00727280">
        <w:rPr>
          <w:rFonts w:ascii="Times New Roman" w:hAnsi="Times New Roman" w:cs="Times New Roman"/>
          <w:i/>
          <w:sz w:val="24"/>
          <w:szCs w:val="24"/>
        </w:rPr>
        <w:t>β</w:t>
      </w:r>
      <w:r w:rsidR="009B226D" w:rsidRPr="00727280">
        <w:rPr>
          <w:rFonts w:ascii="Times New Roman" w:hAnsi="Times New Roman" w:cs="Times New Roman"/>
          <w:sz w:val="24"/>
          <w:szCs w:val="24"/>
        </w:rPr>
        <w:t xml:space="preserve">=0.15, </w:t>
      </w:r>
      <w:r w:rsidR="009B226D" w:rsidRPr="00727280">
        <w:rPr>
          <w:rFonts w:ascii="Times New Roman" w:hAnsi="Times New Roman" w:cs="Times New Roman"/>
          <w:i/>
          <w:sz w:val="24"/>
          <w:szCs w:val="24"/>
        </w:rPr>
        <w:t>p</w:t>
      </w:r>
      <w:r w:rsidR="009B226D" w:rsidRPr="00727280">
        <w:rPr>
          <w:rFonts w:ascii="Times New Roman" w:hAnsi="Times New Roman" w:cs="Times New Roman"/>
          <w:sz w:val="24"/>
          <w:szCs w:val="24"/>
        </w:rPr>
        <w:t>=0.016) but not significantly associated with COST_PERF (</w:t>
      </w:r>
      <w:r w:rsidR="009B226D" w:rsidRPr="00727280">
        <w:rPr>
          <w:rFonts w:ascii="Times New Roman" w:hAnsi="Times New Roman" w:cs="Times New Roman"/>
          <w:i/>
          <w:sz w:val="24"/>
          <w:szCs w:val="24"/>
        </w:rPr>
        <w:t>β</w:t>
      </w:r>
      <w:r w:rsidR="009B226D" w:rsidRPr="00727280">
        <w:rPr>
          <w:rFonts w:ascii="Times New Roman" w:hAnsi="Times New Roman" w:cs="Times New Roman"/>
          <w:sz w:val="24"/>
          <w:szCs w:val="24"/>
        </w:rPr>
        <w:t xml:space="preserve">=-0.085, </w:t>
      </w:r>
      <w:r w:rsidR="009B226D" w:rsidRPr="00727280">
        <w:rPr>
          <w:rFonts w:ascii="Times New Roman" w:hAnsi="Times New Roman" w:cs="Times New Roman"/>
          <w:i/>
          <w:sz w:val="24"/>
          <w:szCs w:val="24"/>
        </w:rPr>
        <w:t>p</w:t>
      </w:r>
      <w:r w:rsidR="009B226D" w:rsidRPr="00727280">
        <w:rPr>
          <w:rFonts w:ascii="Times New Roman" w:hAnsi="Times New Roman" w:cs="Times New Roman"/>
          <w:sz w:val="24"/>
          <w:szCs w:val="24"/>
        </w:rPr>
        <w:t xml:space="preserve">=0.114). Similarly, the nature of industry </w:t>
      </w:r>
      <w:r w:rsidR="00A25AD6" w:rsidRPr="00727280">
        <w:rPr>
          <w:rFonts w:ascii="Times New Roman" w:hAnsi="Times New Roman" w:cs="Times New Roman"/>
          <w:sz w:val="24"/>
          <w:szCs w:val="24"/>
        </w:rPr>
        <w:t>is</w:t>
      </w:r>
      <w:r w:rsidR="009B226D" w:rsidRPr="00727280">
        <w:rPr>
          <w:rFonts w:ascii="Times New Roman" w:hAnsi="Times New Roman" w:cs="Times New Roman"/>
          <w:sz w:val="24"/>
          <w:szCs w:val="24"/>
        </w:rPr>
        <w:t xml:space="preserve"> significantly associated with COST_PERF (</w:t>
      </w:r>
      <w:r w:rsidR="009B226D" w:rsidRPr="00727280">
        <w:rPr>
          <w:rFonts w:ascii="Times New Roman" w:hAnsi="Times New Roman" w:cs="Times New Roman"/>
          <w:i/>
          <w:sz w:val="24"/>
          <w:szCs w:val="24"/>
        </w:rPr>
        <w:t>β</w:t>
      </w:r>
      <w:r w:rsidR="009B226D" w:rsidRPr="00727280">
        <w:rPr>
          <w:rFonts w:ascii="Times New Roman" w:hAnsi="Times New Roman" w:cs="Times New Roman"/>
          <w:sz w:val="24"/>
          <w:szCs w:val="24"/>
        </w:rPr>
        <w:t xml:space="preserve">=0.19, </w:t>
      </w:r>
      <w:r w:rsidR="009B226D" w:rsidRPr="00727280">
        <w:rPr>
          <w:rFonts w:ascii="Times New Roman" w:hAnsi="Times New Roman" w:cs="Times New Roman"/>
          <w:i/>
          <w:sz w:val="24"/>
          <w:szCs w:val="24"/>
        </w:rPr>
        <w:t>p</w:t>
      </w:r>
      <w:r w:rsidR="009B226D" w:rsidRPr="00727280">
        <w:rPr>
          <w:rFonts w:ascii="Times New Roman" w:hAnsi="Times New Roman" w:cs="Times New Roman"/>
          <w:sz w:val="24"/>
          <w:szCs w:val="24"/>
        </w:rPr>
        <w:t>=0.003) but not significantly associated with OPER_PERF (</w:t>
      </w:r>
      <w:r w:rsidR="009B226D" w:rsidRPr="00727280">
        <w:rPr>
          <w:rFonts w:ascii="Times New Roman" w:hAnsi="Times New Roman" w:cs="Times New Roman"/>
          <w:i/>
          <w:sz w:val="24"/>
          <w:szCs w:val="24"/>
        </w:rPr>
        <w:t>β</w:t>
      </w:r>
      <w:r w:rsidR="009B226D" w:rsidRPr="00727280">
        <w:rPr>
          <w:rFonts w:ascii="Times New Roman" w:hAnsi="Times New Roman" w:cs="Times New Roman"/>
          <w:sz w:val="24"/>
          <w:szCs w:val="24"/>
        </w:rPr>
        <w:t xml:space="preserve">=0.08, </w:t>
      </w:r>
      <w:r w:rsidR="009B226D" w:rsidRPr="00727280">
        <w:rPr>
          <w:rFonts w:ascii="Times New Roman" w:hAnsi="Times New Roman" w:cs="Times New Roman"/>
          <w:i/>
          <w:sz w:val="24"/>
          <w:szCs w:val="24"/>
        </w:rPr>
        <w:t>p</w:t>
      </w:r>
      <w:r w:rsidR="009B226D" w:rsidRPr="00727280">
        <w:rPr>
          <w:rFonts w:ascii="Times New Roman" w:hAnsi="Times New Roman" w:cs="Times New Roman"/>
          <w:sz w:val="24"/>
          <w:szCs w:val="24"/>
        </w:rPr>
        <w:t xml:space="preserve">=0.140). </w:t>
      </w:r>
      <w:r w:rsidR="00902B75" w:rsidRPr="00727280">
        <w:rPr>
          <w:rFonts w:ascii="Times New Roman" w:hAnsi="Times New Roman" w:cs="Times New Roman"/>
          <w:sz w:val="24"/>
          <w:szCs w:val="24"/>
        </w:rPr>
        <w:t xml:space="preserve"> To examine the robustness of our PLS results, we computed the </w:t>
      </w:r>
      <w:r w:rsidR="00902B75" w:rsidRPr="00727280">
        <w:rPr>
          <w:rFonts w:ascii="Times New Roman" w:hAnsi="Times New Roman" w:cs="Times New Roman"/>
          <w:i/>
          <w:sz w:val="24"/>
          <w:szCs w:val="24"/>
        </w:rPr>
        <w:t>p</w:t>
      </w:r>
      <w:r w:rsidR="00902B75" w:rsidRPr="00727280">
        <w:rPr>
          <w:rFonts w:ascii="Times New Roman" w:hAnsi="Times New Roman" w:cs="Times New Roman"/>
          <w:sz w:val="24"/>
          <w:szCs w:val="24"/>
        </w:rPr>
        <w:t>-values upon 1</w:t>
      </w:r>
      <w:r w:rsidR="00A50625" w:rsidRPr="00727280">
        <w:rPr>
          <w:rFonts w:ascii="Times New Roman" w:hAnsi="Times New Roman" w:cs="Times New Roman"/>
          <w:sz w:val="24"/>
          <w:szCs w:val="24"/>
        </w:rPr>
        <w:t>,</w:t>
      </w:r>
      <w:r w:rsidR="00902B75" w:rsidRPr="00727280">
        <w:rPr>
          <w:rFonts w:ascii="Times New Roman" w:hAnsi="Times New Roman" w:cs="Times New Roman"/>
          <w:sz w:val="24"/>
          <w:szCs w:val="24"/>
        </w:rPr>
        <w:t>000 and 1</w:t>
      </w:r>
      <w:r w:rsidR="00A50625" w:rsidRPr="00727280">
        <w:rPr>
          <w:rFonts w:ascii="Times New Roman" w:hAnsi="Times New Roman" w:cs="Times New Roman"/>
          <w:sz w:val="24"/>
          <w:szCs w:val="24"/>
        </w:rPr>
        <w:t>,</w:t>
      </w:r>
      <w:r w:rsidR="00902B75" w:rsidRPr="00727280">
        <w:rPr>
          <w:rFonts w:ascii="Times New Roman" w:hAnsi="Times New Roman" w:cs="Times New Roman"/>
          <w:sz w:val="24"/>
          <w:szCs w:val="24"/>
        </w:rPr>
        <w:t>500 bootstrapping runs.</w:t>
      </w:r>
    </w:p>
    <w:p w14:paraId="2558DBED" w14:textId="77777777" w:rsidR="00E71253" w:rsidRPr="00727280" w:rsidRDefault="00E71253" w:rsidP="00BE0BAA">
      <w:pPr>
        <w:spacing w:line="360" w:lineRule="auto"/>
        <w:jc w:val="center"/>
        <w:rPr>
          <w:rFonts w:ascii="Times New Roman" w:hAnsi="Times New Roman" w:cs="Times New Roman"/>
          <w:b/>
          <w:sz w:val="24"/>
          <w:szCs w:val="24"/>
        </w:rPr>
      </w:pPr>
    </w:p>
    <w:p w14:paraId="2D8F4878" w14:textId="31CFB465" w:rsidR="00E71253" w:rsidRPr="00727280" w:rsidRDefault="00E71253" w:rsidP="00BE0BAA">
      <w:pPr>
        <w:spacing w:line="360" w:lineRule="auto"/>
        <w:jc w:val="center"/>
        <w:rPr>
          <w:rFonts w:ascii="Times New Roman" w:hAnsi="Times New Roman" w:cs="Times New Roman"/>
          <w:sz w:val="24"/>
          <w:szCs w:val="24"/>
        </w:rPr>
      </w:pPr>
      <w:r w:rsidRPr="00727280">
        <w:rPr>
          <w:rFonts w:ascii="Times New Roman" w:hAnsi="Times New Roman" w:cs="Times New Roman"/>
          <w:sz w:val="24"/>
          <w:szCs w:val="24"/>
        </w:rPr>
        <w:t>&lt;&lt;Insert Table 4&gt;&gt;</w:t>
      </w:r>
    </w:p>
    <w:p w14:paraId="701DEC5B" w14:textId="5864D2F2" w:rsidR="0061566E" w:rsidRPr="00727280" w:rsidRDefault="005C3431"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 xml:space="preserve">Next, we have examined the explanatory power of the research model based on explained variance (R²) of the endogenous constructs. The R² of the endogenous constructs of our model </w:t>
      </w:r>
      <w:r w:rsidR="00F7533E" w:rsidRPr="00727280">
        <w:rPr>
          <w:rFonts w:ascii="Times New Roman" w:hAnsi="Times New Roman" w:cs="Times New Roman"/>
          <w:sz w:val="24"/>
          <w:szCs w:val="24"/>
        </w:rPr>
        <w:t xml:space="preserve">(see Figure 2), </w:t>
      </w:r>
      <w:r w:rsidR="00A25AD6" w:rsidRPr="00727280">
        <w:rPr>
          <w:rFonts w:ascii="Times New Roman" w:hAnsi="Times New Roman" w:cs="Times New Roman"/>
          <w:sz w:val="24"/>
          <w:szCs w:val="24"/>
        </w:rPr>
        <w:t>are</w:t>
      </w:r>
      <w:r w:rsidRPr="00727280">
        <w:rPr>
          <w:rFonts w:ascii="Times New Roman" w:hAnsi="Times New Roman" w:cs="Times New Roman"/>
          <w:sz w:val="24"/>
          <w:szCs w:val="24"/>
        </w:rPr>
        <w:t xml:space="preserve"> TR (0.58), HS (0.23), BDPA (0.26), COST_PERF (0.</w:t>
      </w:r>
      <w:r w:rsidR="00B6281E" w:rsidRPr="00727280">
        <w:rPr>
          <w:rFonts w:ascii="Times New Roman" w:hAnsi="Times New Roman" w:cs="Times New Roman"/>
          <w:sz w:val="24"/>
          <w:szCs w:val="24"/>
        </w:rPr>
        <w:t>3</w:t>
      </w:r>
      <w:r w:rsidRPr="00727280">
        <w:rPr>
          <w:rFonts w:ascii="Times New Roman" w:hAnsi="Times New Roman" w:cs="Times New Roman"/>
          <w:sz w:val="24"/>
          <w:szCs w:val="24"/>
        </w:rPr>
        <w:t>8) and OPER_PERF (0.</w:t>
      </w:r>
      <w:r w:rsidR="00B6281E" w:rsidRPr="00727280">
        <w:rPr>
          <w:rFonts w:ascii="Times New Roman" w:hAnsi="Times New Roman" w:cs="Times New Roman"/>
          <w:sz w:val="24"/>
          <w:szCs w:val="24"/>
        </w:rPr>
        <w:t>4</w:t>
      </w:r>
      <w:r w:rsidRPr="00727280">
        <w:rPr>
          <w:rFonts w:ascii="Times New Roman" w:hAnsi="Times New Roman" w:cs="Times New Roman"/>
          <w:sz w:val="24"/>
          <w:szCs w:val="24"/>
        </w:rPr>
        <w:t xml:space="preserve">1) which are </w:t>
      </w:r>
      <w:r w:rsidR="00B6281E" w:rsidRPr="00727280">
        <w:rPr>
          <w:rFonts w:ascii="Times New Roman" w:hAnsi="Times New Roman" w:cs="Times New Roman"/>
          <w:sz w:val="24"/>
          <w:szCs w:val="24"/>
        </w:rPr>
        <w:t>moderate (Chin 1998)</w:t>
      </w:r>
      <w:r w:rsidR="0061566E" w:rsidRPr="00727280">
        <w:rPr>
          <w:rFonts w:ascii="Times New Roman" w:hAnsi="Times New Roman" w:cs="Times New Roman"/>
          <w:sz w:val="24"/>
          <w:szCs w:val="24"/>
        </w:rPr>
        <w:t xml:space="preserve"> (Table </w:t>
      </w:r>
      <w:r w:rsidR="00E75DC2" w:rsidRPr="00727280">
        <w:rPr>
          <w:rFonts w:ascii="Times New Roman" w:hAnsi="Times New Roman" w:cs="Times New Roman"/>
          <w:sz w:val="24"/>
          <w:szCs w:val="24"/>
        </w:rPr>
        <w:t>5</w:t>
      </w:r>
      <w:r w:rsidR="0061566E" w:rsidRPr="00727280">
        <w:rPr>
          <w:rFonts w:ascii="Times New Roman" w:hAnsi="Times New Roman" w:cs="Times New Roman"/>
          <w:sz w:val="24"/>
          <w:szCs w:val="24"/>
        </w:rPr>
        <w:t>)</w:t>
      </w:r>
      <w:r w:rsidR="00B6281E" w:rsidRPr="00727280">
        <w:rPr>
          <w:rFonts w:ascii="Times New Roman" w:hAnsi="Times New Roman" w:cs="Times New Roman"/>
          <w:sz w:val="24"/>
          <w:szCs w:val="24"/>
        </w:rPr>
        <w:t xml:space="preserve">. </w:t>
      </w:r>
    </w:p>
    <w:p w14:paraId="4A597ECC" w14:textId="230D73F2" w:rsidR="00E46277" w:rsidRPr="00727280" w:rsidRDefault="00B6281E" w:rsidP="0061566E">
      <w:pPr>
        <w:spacing w:line="360" w:lineRule="auto"/>
        <w:ind w:firstLine="720"/>
        <w:jc w:val="both"/>
        <w:rPr>
          <w:rFonts w:ascii="Times New Roman" w:hAnsi="Times New Roman" w:cs="Times New Roman"/>
          <w:sz w:val="24"/>
          <w:szCs w:val="24"/>
        </w:rPr>
      </w:pPr>
      <w:r w:rsidRPr="00727280">
        <w:rPr>
          <w:rFonts w:ascii="Times New Roman" w:hAnsi="Times New Roman" w:cs="Times New Roman"/>
          <w:sz w:val="24"/>
          <w:szCs w:val="24"/>
        </w:rPr>
        <w:t>To evaluate</w:t>
      </w:r>
      <w:r w:rsidR="006818F5" w:rsidRPr="00727280">
        <w:rPr>
          <w:rFonts w:ascii="Times New Roman" w:hAnsi="Times New Roman" w:cs="Times New Roman"/>
          <w:sz w:val="24"/>
          <w:szCs w:val="24"/>
        </w:rPr>
        <w:t xml:space="preserve"> the</w:t>
      </w:r>
      <w:r w:rsidRPr="00727280">
        <w:rPr>
          <w:rFonts w:ascii="Times New Roman" w:hAnsi="Times New Roman" w:cs="Times New Roman"/>
          <w:sz w:val="24"/>
          <w:szCs w:val="24"/>
        </w:rPr>
        <w:t xml:space="preserve"> effect size of each predictor</w:t>
      </w:r>
      <w:r w:rsidR="00407F65" w:rsidRPr="00727280">
        <w:rPr>
          <w:rFonts w:ascii="Times New Roman" w:hAnsi="Times New Roman" w:cs="Times New Roman"/>
          <w:sz w:val="24"/>
          <w:szCs w:val="24"/>
        </w:rPr>
        <w:t xml:space="preserve"> we use</w:t>
      </w:r>
      <w:r w:rsidR="004C04DD" w:rsidRPr="00727280">
        <w:rPr>
          <w:rFonts w:ascii="Times New Roman" w:hAnsi="Times New Roman" w:cs="Times New Roman"/>
          <w:sz w:val="24"/>
          <w:szCs w:val="24"/>
        </w:rPr>
        <w:t>d</w:t>
      </w:r>
      <w:r w:rsidR="00407F65" w:rsidRPr="00727280">
        <w:rPr>
          <w:rFonts w:ascii="Times New Roman" w:hAnsi="Times New Roman" w:cs="Times New Roman"/>
          <w:sz w:val="24"/>
          <w:szCs w:val="24"/>
        </w:rPr>
        <w:t xml:space="preserve"> Cohen</w:t>
      </w:r>
      <w:r w:rsidR="00000177" w:rsidRPr="00727280">
        <w:rPr>
          <w:rFonts w:ascii="Times New Roman" w:hAnsi="Times New Roman" w:cs="Times New Roman"/>
          <w:sz w:val="24"/>
          <w:szCs w:val="24"/>
        </w:rPr>
        <w:t>’s</w:t>
      </w:r>
      <w:r w:rsidR="00407F65" w:rsidRPr="00727280">
        <w:rPr>
          <w:rFonts w:ascii="Times New Roman" w:hAnsi="Times New Roman" w:cs="Times New Roman"/>
          <w:sz w:val="24"/>
          <w:szCs w:val="24"/>
        </w:rPr>
        <w:t xml:space="preserve"> f² formula </w:t>
      </w:r>
      <w:r w:rsidR="00C83C98" w:rsidRPr="00727280">
        <w:rPr>
          <w:rFonts w:ascii="Times New Roman" w:hAnsi="Times New Roman" w:cs="Times New Roman"/>
          <w:sz w:val="24"/>
          <w:szCs w:val="24"/>
        </w:rPr>
        <w:t>(Cohen</w:t>
      </w:r>
      <w:r w:rsidR="00407F65" w:rsidRPr="00727280">
        <w:rPr>
          <w:rFonts w:ascii="Times New Roman" w:hAnsi="Times New Roman" w:cs="Times New Roman"/>
          <w:sz w:val="24"/>
          <w:szCs w:val="24"/>
        </w:rPr>
        <w:t>, 1988).</w:t>
      </w:r>
      <w:r w:rsidR="00C83C98" w:rsidRPr="00727280">
        <w:rPr>
          <w:rFonts w:ascii="Times New Roman" w:hAnsi="Times New Roman" w:cs="Times New Roman"/>
          <w:sz w:val="24"/>
          <w:szCs w:val="24"/>
        </w:rPr>
        <w:t xml:space="preserve"> According to Cohen (1988) f² values of 0.35, 0.15 and 0.02 are considered large, medium and </w:t>
      </w:r>
      <w:r w:rsidR="00C83C98" w:rsidRPr="00727280">
        <w:rPr>
          <w:rFonts w:ascii="Times New Roman" w:hAnsi="Times New Roman" w:cs="Times New Roman"/>
          <w:sz w:val="24"/>
          <w:szCs w:val="24"/>
        </w:rPr>
        <w:lastRenderedPageBreak/>
        <w:t>small. Consequently, the effect sizes of CP on TR, 0.17, CP on HS, 0.21, NP on TR, 0.272, NP on HS, 0.123, MP on TR, 0.27, MP on HS, 0.104, TR on BDPA, 0.19, HS on BDPA, 0.21, BDPA on COST_PERF,0</w:t>
      </w:r>
      <w:r w:rsidR="0061566E" w:rsidRPr="00727280">
        <w:rPr>
          <w:rFonts w:ascii="Times New Roman" w:hAnsi="Times New Roman" w:cs="Times New Roman"/>
          <w:sz w:val="24"/>
          <w:szCs w:val="24"/>
        </w:rPr>
        <w:t xml:space="preserve">.32 and </w:t>
      </w:r>
      <w:r w:rsidR="00C83C98" w:rsidRPr="00727280">
        <w:rPr>
          <w:rFonts w:ascii="Times New Roman" w:hAnsi="Times New Roman" w:cs="Times New Roman"/>
          <w:sz w:val="24"/>
          <w:szCs w:val="24"/>
        </w:rPr>
        <w:t>BDPA on OPER_PERF, 0</w:t>
      </w:r>
      <w:r w:rsidR="0061566E" w:rsidRPr="00727280">
        <w:rPr>
          <w:rFonts w:ascii="Times New Roman" w:hAnsi="Times New Roman" w:cs="Times New Roman"/>
          <w:sz w:val="24"/>
          <w:szCs w:val="24"/>
        </w:rPr>
        <w:t xml:space="preserve">.36 (Table </w:t>
      </w:r>
      <w:r w:rsidR="00647E1D" w:rsidRPr="00727280">
        <w:rPr>
          <w:rFonts w:ascii="Times New Roman" w:hAnsi="Times New Roman" w:cs="Times New Roman"/>
          <w:sz w:val="24"/>
          <w:szCs w:val="24"/>
        </w:rPr>
        <w:t>6</w:t>
      </w:r>
      <w:r w:rsidR="0061566E" w:rsidRPr="00727280">
        <w:rPr>
          <w:rFonts w:ascii="Times New Roman" w:hAnsi="Times New Roman" w:cs="Times New Roman"/>
          <w:sz w:val="24"/>
          <w:szCs w:val="24"/>
        </w:rPr>
        <w:t>).</w:t>
      </w:r>
    </w:p>
    <w:p w14:paraId="75B89845" w14:textId="40B28E1A" w:rsidR="0061566E" w:rsidRPr="00727280" w:rsidRDefault="0061566E" w:rsidP="0061566E">
      <w:pPr>
        <w:spacing w:line="360" w:lineRule="auto"/>
        <w:ind w:firstLine="720"/>
        <w:jc w:val="both"/>
        <w:rPr>
          <w:rFonts w:ascii="Times New Roman" w:hAnsi="Times New Roman" w:cs="Times New Roman"/>
          <w:sz w:val="24"/>
          <w:szCs w:val="24"/>
        </w:rPr>
      </w:pPr>
      <w:r w:rsidRPr="00727280">
        <w:rPr>
          <w:rFonts w:ascii="Times New Roman" w:hAnsi="Times New Roman" w:cs="Times New Roman"/>
          <w:sz w:val="24"/>
          <w:szCs w:val="24"/>
        </w:rPr>
        <w:t>Next, to evaluate the model’s capability to predict, Stone-Geis</w:t>
      </w:r>
      <w:r w:rsidR="004C04DD" w:rsidRPr="00727280">
        <w:rPr>
          <w:rFonts w:ascii="Times New Roman" w:hAnsi="Times New Roman" w:cs="Times New Roman"/>
          <w:sz w:val="24"/>
          <w:szCs w:val="24"/>
        </w:rPr>
        <w:t>s</w:t>
      </w:r>
      <w:r w:rsidRPr="00727280">
        <w:rPr>
          <w:rFonts w:ascii="Times New Roman" w:hAnsi="Times New Roman" w:cs="Times New Roman"/>
          <w:sz w:val="24"/>
          <w:szCs w:val="24"/>
        </w:rPr>
        <w:t>er’s Q² for endogenous constructs are TR (0.57), HS (0.26), BDPA (0.25), COST_PERF (0.36)</w:t>
      </w:r>
      <w:r w:rsidR="001C5431" w:rsidRPr="00727280">
        <w:rPr>
          <w:rFonts w:ascii="Times New Roman" w:hAnsi="Times New Roman" w:cs="Times New Roman"/>
          <w:sz w:val="24"/>
          <w:szCs w:val="24"/>
        </w:rPr>
        <w:t xml:space="preserve"> and OPER_PERF (0.41), respectively which </w:t>
      </w:r>
      <w:r w:rsidR="00A25AD6" w:rsidRPr="00727280">
        <w:rPr>
          <w:rFonts w:ascii="Times New Roman" w:hAnsi="Times New Roman" w:cs="Times New Roman"/>
          <w:sz w:val="24"/>
          <w:szCs w:val="24"/>
        </w:rPr>
        <w:t>are</w:t>
      </w:r>
      <w:r w:rsidR="001C5431" w:rsidRPr="00727280">
        <w:rPr>
          <w:rFonts w:ascii="Times New Roman" w:hAnsi="Times New Roman" w:cs="Times New Roman"/>
          <w:sz w:val="24"/>
          <w:szCs w:val="24"/>
        </w:rPr>
        <w:t xml:space="preserve"> greater than zero, indicating acceptable predictive relevance (Peng and Lai, 2012).</w:t>
      </w:r>
    </w:p>
    <w:p w14:paraId="1D023F68" w14:textId="5642E328" w:rsidR="00E71253" w:rsidRPr="00727280" w:rsidRDefault="00E71253" w:rsidP="00E71253">
      <w:pPr>
        <w:spacing w:line="360" w:lineRule="auto"/>
        <w:ind w:firstLine="720"/>
        <w:jc w:val="center"/>
        <w:rPr>
          <w:rFonts w:ascii="Times New Roman" w:hAnsi="Times New Roman" w:cs="Times New Roman"/>
          <w:sz w:val="24"/>
          <w:szCs w:val="24"/>
        </w:rPr>
      </w:pPr>
      <w:r w:rsidRPr="00727280">
        <w:rPr>
          <w:rFonts w:ascii="Times New Roman" w:hAnsi="Times New Roman" w:cs="Times New Roman"/>
          <w:sz w:val="24"/>
          <w:szCs w:val="24"/>
        </w:rPr>
        <w:t>&lt;&lt;Insert Table 5&gt;&gt;</w:t>
      </w:r>
    </w:p>
    <w:p w14:paraId="1A3C821C" w14:textId="5564CA33" w:rsidR="00401DCE" w:rsidRPr="00727280" w:rsidRDefault="00401DCE" w:rsidP="00EE53E4">
      <w:pPr>
        <w:spacing w:line="360" w:lineRule="auto"/>
        <w:jc w:val="both"/>
        <w:rPr>
          <w:rFonts w:ascii="Times New Roman" w:hAnsi="Times New Roman" w:cs="Times New Roman"/>
          <w:sz w:val="24"/>
          <w:szCs w:val="24"/>
        </w:rPr>
      </w:pPr>
    </w:p>
    <w:p w14:paraId="432CB3E8" w14:textId="7E32A898" w:rsidR="00D55976" w:rsidRPr="00727280" w:rsidRDefault="00D55976" w:rsidP="00EA21BB">
      <w:pPr>
        <w:spacing w:line="360" w:lineRule="auto"/>
        <w:jc w:val="both"/>
        <w:rPr>
          <w:rFonts w:ascii="Times New Roman" w:hAnsi="Times New Roman" w:cs="Times New Roman"/>
          <w:b/>
          <w:sz w:val="24"/>
          <w:szCs w:val="24"/>
        </w:rPr>
      </w:pPr>
      <w:r w:rsidRPr="00727280">
        <w:rPr>
          <w:noProof/>
          <w:lang w:val="en-GB" w:eastAsia="en-GB"/>
        </w:rPr>
        <w:drawing>
          <wp:inline distT="0" distB="0" distL="0" distR="0" wp14:anchorId="787AC72E" wp14:editId="590722D7">
            <wp:extent cx="5731510" cy="2461636"/>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461636"/>
                    </a:xfrm>
                    <a:prstGeom prst="rect">
                      <a:avLst/>
                    </a:prstGeom>
                    <a:noFill/>
                  </pic:spPr>
                </pic:pic>
              </a:graphicData>
            </a:graphic>
          </wp:inline>
        </w:drawing>
      </w:r>
    </w:p>
    <w:p w14:paraId="0DAAAAF6" w14:textId="3815E59D" w:rsidR="00D55976" w:rsidRPr="00727280" w:rsidRDefault="00D55976" w:rsidP="002919A3">
      <w:pPr>
        <w:spacing w:line="360" w:lineRule="auto"/>
        <w:jc w:val="center"/>
        <w:rPr>
          <w:rFonts w:ascii="Times New Roman" w:hAnsi="Times New Roman" w:cs="Times New Roman"/>
          <w:b/>
          <w:sz w:val="24"/>
          <w:szCs w:val="24"/>
        </w:rPr>
      </w:pPr>
      <w:r w:rsidRPr="00727280">
        <w:rPr>
          <w:rFonts w:ascii="Times New Roman" w:hAnsi="Times New Roman" w:cs="Times New Roman"/>
          <w:b/>
          <w:sz w:val="24"/>
          <w:szCs w:val="24"/>
        </w:rPr>
        <w:t>Figure 2: Final PLS Model</w:t>
      </w:r>
    </w:p>
    <w:p w14:paraId="3C469602" w14:textId="03CA0DF8" w:rsidR="0027228A" w:rsidRPr="00727280" w:rsidRDefault="0027228A" w:rsidP="00EA21BB">
      <w:pPr>
        <w:spacing w:line="360" w:lineRule="auto"/>
        <w:jc w:val="both"/>
        <w:rPr>
          <w:rFonts w:ascii="Times New Roman" w:hAnsi="Times New Roman" w:cs="Times New Roman"/>
          <w:b/>
          <w:sz w:val="24"/>
          <w:szCs w:val="24"/>
        </w:rPr>
      </w:pPr>
      <w:r w:rsidRPr="00727280">
        <w:rPr>
          <w:rFonts w:ascii="Times New Roman" w:hAnsi="Times New Roman" w:cs="Times New Roman"/>
          <w:b/>
          <w:sz w:val="24"/>
          <w:szCs w:val="24"/>
        </w:rPr>
        <w:t>5. Discussion</w:t>
      </w:r>
      <w:r w:rsidR="00D20E72" w:rsidRPr="00727280">
        <w:rPr>
          <w:rFonts w:ascii="Times New Roman" w:hAnsi="Times New Roman" w:cs="Times New Roman"/>
          <w:b/>
          <w:sz w:val="24"/>
          <w:szCs w:val="24"/>
        </w:rPr>
        <w:t xml:space="preserve"> of Results and Implications for Research and Managers</w:t>
      </w:r>
    </w:p>
    <w:p w14:paraId="16299354" w14:textId="34350AFF" w:rsidR="007732FF" w:rsidRPr="00727280" w:rsidRDefault="00143EAF" w:rsidP="00E10C0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The empirical results highlight that with regard</w:t>
      </w:r>
      <w:r w:rsidR="00E23B6D" w:rsidRPr="00727280">
        <w:rPr>
          <w:rFonts w:ascii="Times New Roman" w:hAnsi="Times New Roman" w:cs="Times New Roman"/>
          <w:sz w:val="24"/>
          <w:szCs w:val="24"/>
        </w:rPr>
        <w:t>s</w:t>
      </w:r>
      <w:r w:rsidRPr="00727280">
        <w:rPr>
          <w:rFonts w:ascii="Times New Roman" w:hAnsi="Times New Roman" w:cs="Times New Roman"/>
          <w:sz w:val="24"/>
          <w:szCs w:val="24"/>
        </w:rPr>
        <w:t xml:space="preserve"> to adoption of BDPA the institutional pressures of the manufacturing organizations directly affect the internal resources allocation and finally the adoption of BDPA.</w:t>
      </w:r>
      <w:r w:rsidR="00752DBA" w:rsidRPr="00727280">
        <w:rPr>
          <w:rFonts w:ascii="Times New Roman" w:hAnsi="Times New Roman" w:cs="Times New Roman"/>
          <w:sz w:val="24"/>
          <w:szCs w:val="24"/>
        </w:rPr>
        <w:t xml:space="preserve"> Dubey et al. (2016) argue that several years ago, when analytics capability was constrained by the complexity of the IT, the technology innovation and diffusion perspective was more appropriate for explaining the decision process of technology adoption </w:t>
      </w:r>
      <w:r w:rsidR="00DA483B" w:rsidRPr="00727280">
        <w:rPr>
          <w:rFonts w:ascii="Times New Roman" w:hAnsi="Times New Roman" w:cs="Times New Roman"/>
          <w:sz w:val="24"/>
          <w:szCs w:val="24"/>
        </w:rPr>
        <w:t xml:space="preserve">such as </w:t>
      </w:r>
      <w:r w:rsidR="00752DBA" w:rsidRPr="00727280">
        <w:rPr>
          <w:rFonts w:ascii="Times New Roman" w:hAnsi="Times New Roman" w:cs="Times New Roman"/>
          <w:sz w:val="24"/>
          <w:szCs w:val="24"/>
        </w:rPr>
        <w:t>ERP (Liang et al.</w:t>
      </w:r>
      <w:r w:rsidR="00DF4BB3" w:rsidRPr="00727280">
        <w:rPr>
          <w:rFonts w:ascii="Times New Roman" w:hAnsi="Times New Roman" w:cs="Times New Roman"/>
          <w:sz w:val="24"/>
          <w:szCs w:val="24"/>
        </w:rPr>
        <w:t>,</w:t>
      </w:r>
      <w:r w:rsidR="00752DBA" w:rsidRPr="00727280">
        <w:rPr>
          <w:rFonts w:ascii="Times New Roman" w:hAnsi="Times New Roman" w:cs="Times New Roman"/>
          <w:sz w:val="24"/>
          <w:szCs w:val="24"/>
        </w:rPr>
        <w:t xml:space="preserve"> 2007)</w:t>
      </w:r>
      <w:r w:rsidR="005B05C3" w:rsidRPr="00727280">
        <w:rPr>
          <w:rFonts w:ascii="Times New Roman" w:hAnsi="Times New Roman" w:cs="Times New Roman"/>
          <w:sz w:val="24"/>
          <w:szCs w:val="24"/>
        </w:rPr>
        <w:t>, e-government adoption (Zheng et al.</w:t>
      </w:r>
      <w:r w:rsidR="00DF4BB3" w:rsidRPr="00727280">
        <w:rPr>
          <w:rFonts w:ascii="Times New Roman" w:hAnsi="Times New Roman" w:cs="Times New Roman"/>
          <w:sz w:val="24"/>
          <w:szCs w:val="24"/>
        </w:rPr>
        <w:t>,</w:t>
      </w:r>
      <w:r w:rsidR="005B05C3" w:rsidRPr="00727280">
        <w:rPr>
          <w:rFonts w:ascii="Times New Roman" w:hAnsi="Times New Roman" w:cs="Times New Roman"/>
          <w:sz w:val="24"/>
          <w:szCs w:val="24"/>
        </w:rPr>
        <w:t xml:space="preserve"> 2013) or BDPA adoption (Gunasekaran et al.</w:t>
      </w:r>
      <w:r w:rsidR="00DF4BB3" w:rsidRPr="00727280">
        <w:rPr>
          <w:rFonts w:ascii="Times New Roman" w:hAnsi="Times New Roman" w:cs="Times New Roman"/>
          <w:sz w:val="24"/>
          <w:szCs w:val="24"/>
        </w:rPr>
        <w:t>,</w:t>
      </w:r>
      <w:r w:rsidR="005B05C3" w:rsidRPr="00727280">
        <w:rPr>
          <w:rFonts w:ascii="Times New Roman" w:hAnsi="Times New Roman" w:cs="Times New Roman"/>
          <w:sz w:val="24"/>
          <w:szCs w:val="24"/>
        </w:rPr>
        <w:t xml:space="preserve"> 2017). However, with the advance of IT, technology</w:t>
      </w:r>
      <w:r w:rsidR="004D1F84" w:rsidRPr="00727280">
        <w:rPr>
          <w:rFonts w:ascii="Times New Roman" w:hAnsi="Times New Roman" w:cs="Times New Roman"/>
          <w:sz w:val="24"/>
          <w:szCs w:val="24"/>
        </w:rPr>
        <w:t xml:space="preserve"> complexity is </w:t>
      </w:r>
      <w:r w:rsidR="00000177" w:rsidRPr="00727280">
        <w:rPr>
          <w:rFonts w:ascii="Times New Roman" w:hAnsi="Times New Roman" w:cs="Times New Roman"/>
          <w:sz w:val="24"/>
          <w:szCs w:val="24"/>
        </w:rPr>
        <w:t xml:space="preserve">no </w:t>
      </w:r>
      <w:r w:rsidR="004D1F84" w:rsidRPr="00727280">
        <w:rPr>
          <w:rFonts w:ascii="Times New Roman" w:hAnsi="Times New Roman" w:cs="Times New Roman"/>
          <w:sz w:val="24"/>
          <w:szCs w:val="24"/>
        </w:rPr>
        <w:t xml:space="preserve">longer a major concern for building analytics capability. Instead, inter organizational pressures heavily influence the decisions of manufacturing organizations, including BDPA adoption decisions. Under these circumstances, we argue that the institutional </w:t>
      </w:r>
      <w:r w:rsidR="004D1F84" w:rsidRPr="00727280">
        <w:rPr>
          <w:rFonts w:ascii="Times New Roman" w:hAnsi="Times New Roman" w:cs="Times New Roman"/>
          <w:sz w:val="24"/>
          <w:szCs w:val="24"/>
        </w:rPr>
        <w:lastRenderedPageBreak/>
        <w:t>perspective is more relevant for understanding BDPA adoption for performance of manufacturing organizations</w:t>
      </w:r>
      <w:r w:rsidR="00647E1D" w:rsidRPr="00727280">
        <w:rPr>
          <w:rFonts w:ascii="Times New Roman" w:hAnsi="Times New Roman" w:cs="Times New Roman"/>
          <w:sz w:val="24"/>
          <w:szCs w:val="24"/>
        </w:rPr>
        <w:t xml:space="preserve">. </w:t>
      </w:r>
      <w:r w:rsidR="00DA483B" w:rsidRPr="00727280">
        <w:rPr>
          <w:rFonts w:ascii="Times New Roman" w:hAnsi="Times New Roman" w:cs="Times New Roman"/>
          <w:sz w:val="24"/>
          <w:szCs w:val="24"/>
        </w:rPr>
        <w:t>P</w:t>
      </w:r>
      <w:r w:rsidR="00497E32" w:rsidRPr="00727280">
        <w:rPr>
          <w:rFonts w:ascii="Times New Roman" w:hAnsi="Times New Roman" w:cs="Times New Roman"/>
          <w:sz w:val="24"/>
          <w:szCs w:val="24"/>
        </w:rPr>
        <w:t>revious studies (Akter et al.</w:t>
      </w:r>
      <w:r w:rsidR="00DF4BB3" w:rsidRPr="00727280">
        <w:rPr>
          <w:rFonts w:ascii="Times New Roman" w:hAnsi="Times New Roman" w:cs="Times New Roman"/>
          <w:sz w:val="24"/>
          <w:szCs w:val="24"/>
        </w:rPr>
        <w:t>,</w:t>
      </w:r>
      <w:r w:rsidR="00497E32" w:rsidRPr="00727280">
        <w:rPr>
          <w:rFonts w:ascii="Times New Roman" w:hAnsi="Times New Roman" w:cs="Times New Roman"/>
          <w:sz w:val="24"/>
          <w:szCs w:val="24"/>
        </w:rPr>
        <w:t xml:space="preserve"> 2016; Gupta and George, 2016; Fosso Wamba et al.</w:t>
      </w:r>
      <w:r w:rsidR="00DF4BB3" w:rsidRPr="00727280">
        <w:rPr>
          <w:rFonts w:ascii="Times New Roman" w:hAnsi="Times New Roman" w:cs="Times New Roman"/>
          <w:sz w:val="24"/>
          <w:szCs w:val="24"/>
        </w:rPr>
        <w:t>,</w:t>
      </w:r>
      <w:r w:rsidR="00497E32" w:rsidRPr="00727280">
        <w:rPr>
          <w:rFonts w:ascii="Times New Roman" w:hAnsi="Times New Roman" w:cs="Times New Roman"/>
          <w:sz w:val="24"/>
          <w:szCs w:val="24"/>
        </w:rPr>
        <w:t xml:space="preserve"> 2017; Fosso Wamba et al.</w:t>
      </w:r>
      <w:r w:rsidR="00DF4BB3" w:rsidRPr="00727280">
        <w:rPr>
          <w:rFonts w:ascii="Times New Roman" w:hAnsi="Times New Roman" w:cs="Times New Roman"/>
          <w:sz w:val="24"/>
          <w:szCs w:val="24"/>
        </w:rPr>
        <w:t>,</w:t>
      </w:r>
      <w:r w:rsidR="00497E32" w:rsidRPr="00727280">
        <w:rPr>
          <w:rFonts w:ascii="Times New Roman" w:hAnsi="Times New Roman" w:cs="Times New Roman"/>
          <w:sz w:val="24"/>
          <w:szCs w:val="24"/>
        </w:rPr>
        <w:t xml:space="preserve"> 2017) have used </w:t>
      </w:r>
      <w:r w:rsidR="00C90C18" w:rsidRPr="00727280">
        <w:rPr>
          <w:rFonts w:ascii="Times New Roman" w:hAnsi="Times New Roman" w:cs="Times New Roman"/>
          <w:sz w:val="24"/>
          <w:szCs w:val="24"/>
        </w:rPr>
        <w:t xml:space="preserve">RBV </w:t>
      </w:r>
      <w:r w:rsidR="00497E32" w:rsidRPr="00727280">
        <w:rPr>
          <w:rFonts w:ascii="Times New Roman" w:hAnsi="Times New Roman" w:cs="Times New Roman"/>
          <w:sz w:val="24"/>
          <w:szCs w:val="24"/>
        </w:rPr>
        <w:t xml:space="preserve">or dynamic capability view to explain the adoption of BDPA. However, </w:t>
      </w:r>
      <w:r w:rsidR="00C90C18" w:rsidRPr="00727280">
        <w:rPr>
          <w:rFonts w:ascii="Times New Roman" w:hAnsi="Times New Roman" w:cs="Times New Roman"/>
          <w:sz w:val="24"/>
          <w:szCs w:val="24"/>
        </w:rPr>
        <w:t>RBV</w:t>
      </w:r>
      <w:r w:rsidR="005C48D8" w:rsidRPr="00727280">
        <w:rPr>
          <w:rFonts w:ascii="Times New Roman" w:hAnsi="Times New Roman" w:cs="Times New Roman"/>
          <w:sz w:val="24"/>
          <w:szCs w:val="24"/>
        </w:rPr>
        <w:t xml:space="preserve"> is criticized for being inattentive to contexts (Yang and Konrad, 2011). Oliver (1997) has argued that neither resource acquisition nor resource deployment are independent from the institutional context.</w:t>
      </w:r>
      <w:r w:rsidR="009B7CE2" w:rsidRPr="00727280">
        <w:rPr>
          <w:rFonts w:ascii="Times New Roman" w:hAnsi="Times New Roman" w:cs="Times New Roman"/>
          <w:sz w:val="24"/>
          <w:szCs w:val="24"/>
        </w:rPr>
        <w:t xml:space="preserve"> Hence, to provide more insights, we integrated the institutional </w:t>
      </w:r>
      <w:r w:rsidR="00B12453" w:rsidRPr="00727280">
        <w:rPr>
          <w:rFonts w:ascii="Times New Roman" w:hAnsi="Times New Roman" w:cs="Times New Roman"/>
          <w:sz w:val="24"/>
          <w:szCs w:val="24"/>
        </w:rPr>
        <w:t>perspective</w:t>
      </w:r>
      <w:r w:rsidR="00D663F4" w:rsidRPr="00727280">
        <w:rPr>
          <w:rFonts w:ascii="Times New Roman" w:hAnsi="Times New Roman" w:cs="Times New Roman"/>
          <w:sz w:val="24"/>
          <w:szCs w:val="24"/>
        </w:rPr>
        <w:t xml:space="preserve"> and</w:t>
      </w:r>
      <w:r w:rsidR="00B12453" w:rsidRPr="00727280">
        <w:rPr>
          <w:rFonts w:ascii="Times New Roman" w:hAnsi="Times New Roman" w:cs="Times New Roman"/>
          <w:sz w:val="24"/>
          <w:szCs w:val="24"/>
        </w:rPr>
        <w:t xml:space="preserve"> </w:t>
      </w:r>
      <w:r w:rsidR="00D663F4" w:rsidRPr="00727280">
        <w:rPr>
          <w:rFonts w:ascii="Times New Roman" w:hAnsi="Times New Roman" w:cs="Times New Roman"/>
          <w:sz w:val="24"/>
          <w:szCs w:val="24"/>
        </w:rPr>
        <w:t>RBV</w:t>
      </w:r>
      <w:r w:rsidR="009B7CE2" w:rsidRPr="00727280">
        <w:rPr>
          <w:rFonts w:ascii="Times New Roman" w:hAnsi="Times New Roman" w:cs="Times New Roman"/>
          <w:sz w:val="24"/>
          <w:szCs w:val="24"/>
        </w:rPr>
        <w:t xml:space="preserve"> </w:t>
      </w:r>
      <w:r w:rsidR="00B12453" w:rsidRPr="00727280">
        <w:rPr>
          <w:rFonts w:ascii="Times New Roman" w:hAnsi="Times New Roman" w:cs="Times New Roman"/>
          <w:sz w:val="24"/>
          <w:szCs w:val="24"/>
        </w:rPr>
        <w:t>to explain the adoption of BDPA.</w:t>
      </w:r>
      <w:r w:rsidR="00E10C0F" w:rsidRPr="00727280">
        <w:rPr>
          <w:rFonts w:ascii="Times New Roman" w:hAnsi="Times New Roman" w:cs="Times New Roman"/>
          <w:sz w:val="24"/>
          <w:szCs w:val="24"/>
        </w:rPr>
        <w:t xml:space="preserve"> </w:t>
      </w:r>
      <w:r w:rsidR="009B4274" w:rsidRPr="00727280">
        <w:rPr>
          <w:rFonts w:ascii="Times New Roman" w:hAnsi="Times New Roman" w:cs="Times New Roman"/>
          <w:sz w:val="24"/>
          <w:szCs w:val="24"/>
        </w:rPr>
        <w:t>We have further outlined our main findings as:</w:t>
      </w:r>
    </w:p>
    <w:p w14:paraId="0738835A" w14:textId="0B5D249E" w:rsidR="00B12453" w:rsidRPr="00727280" w:rsidRDefault="00B12453" w:rsidP="00E44B14">
      <w:pPr>
        <w:spacing w:line="360" w:lineRule="auto"/>
        <w:ind w:firstLine="720"/>
        <w:jc w:val="both"/>
        <w:rPr>
          <w:rFonts w:ascii="Times New Roman" w:hAnsi="Times New Roman" w:cs="Times New Roman"/>
          <w:sz w:val="24"/>
          <w:szCs w:val="24"/>
        </w:rPr>
      </w:pPr>
      <w:r w:rsidRPr="00727280">
        <w:rPr>
          <w:rFonts w:ascii="Times New Roman" w:hAnsi="Times New Roman" w:cs="Times New Roman"/>
          <w:i/>
          <w:sz w:val="24"/>
          <w:szCs w:val="24"/>
        </w:rPr>
        <w:t>First</w:t>
      </w:r>
      <w:r w:rsidR="007732FF" w:rsidRPr="00727280">
        <w:rPr>
          <w:rFonts w:ascii="Times New Roman" w:hAnsi="Times New Roman" w:cs="Times New Roman"/>
          <w:i/>
          <w:sz w:val="24"/>
          <w:szCs w:val="24"/>
        </w:rPr>
        <w:t>ly</w:t>
      </w:r>
      <w:r w:rsidRPr="00727280">
        <w:rPr>
          <w:rFonts w:ascii="Times New Roman" w:hAnsi="Times New Roman" w:cs="Times New Roman"/>
          <w:sz w:val="24"/>
          <w:szCs w:val="24"/>
        </w:rPr>
        <w:t xml:space="preserve">, we have found that </w:t>
      </w:r>
      <w:r w:rsidR="007732FF" w:rsidRPr="00727280">
        <w:rPr>
          <w:rFonts w:ascii="Times New Roman" w:hAnsi="Times New Roman" w:cs="Times New Roman"/>
          <w:sz w:val="24"/>
          <w:szCs w:val="24"/>
        </w:rPr>
        <w:t>institutional pressures (i.e. CP, NP and MP)</w:t>
      </w:r>
      <w:r w:rsidRPr="00727280">
        <w:rPr>
          <w:rFonts w:ascii="Times New Roman" w:hAnsi="Times New Roman" w:cs="Times New Roman"/>
          <w:sz w:val="24"/>
          <w:szCs w:val="24"/>
        </w:rPr>
        <w:t xml:space="preserve"> have significant </w:t>
      </w:r>
      <w:r w:rsidR="00780EBF" w:rsidRPr="00727280">
        <w:rPr>
          <w:rFonts w:ascii="Times New Roman" w:hAnsi="Times New Roman" w:cs="Times New Roman"/>
          <w:sz w:val="24"/>
          <w:szCs w:val="24"/>
        </w:rPr>
        <w:t>effects</w:t>
      </w:r>
      <w:r w:rsidRPr="00727280">
        <w:rPr>
          <w:rFonts w:ascii="Times New Roman" w:hAnsi="Times New Roman" w:cs="Times New Roman"/>
          <w:sz w:val="24"/>
          <w:szCs w:val="24"/>
        </w:rPr>
        <w:t xml:space="preserve"> on selection of </w:t>
      </w:r>
      <w:r w:rsidR="007732FF" w:rsidRPr="00727280">
        <w:rPr>
          <w:rFonts w:ascii="Times New Roman" w:hAnsi="Times New Roman" w:cs="Times New Roman"/>
          <w:sz w:val="24"/>
          <w:szCs w:val="24"/>
        </w:rPr>
        <w:t>tangible resources</w:t>
      </w:r>
      <w:r w:rsidR="00D663F4" w:rsidRPr="00727280">
        <w:rPr>
          <w:rFonts w:ascii="Times New Roman" w:hAnsi="Times New Roman" w:cs="Times New Roman"/>
          <w:sz w:val="24"/>
          <w:szCs w:val="24"/>
        </w:rPr>
        <w:t xml:space="preserve">, extending thereby the study of </w:t>
      </w:r>
      <w:r w:rsidR="00F82E98" w:rsidRPr="00727280">
        <w:rPr>
          <w:rFonts w:ascii="Times New Roman" w:hAnsi="Times New Roman" w:cs="Times New Roman"/>
          <w:sz w:val="24"/>
          <w:szCs w:val="24"/>
        </w:rPr>
        <w:t xml:space="preserve">Gupta and George (2016). </w:t>
      </w:r>
      <w:r w:rsidR="00F82E98" w:rsidRPr="00727280">
        <w:rPr>
          <w:rFonts w:ascii="Times New Roman" w:hAnsi="Times New Roman" w:cs="Times New Roman"/>
          <w:i/>
          <w:sz w:val="24"/>
          <w:szCs w:val="24"/>
        </w:rPr>
        <w:t>Secondly</w:t>
      </w:r>
      <w:r w:rsidR="00F82E98" w:rsidRPr="00727280">
        <w:rPr>
          <w:rFonts w:ascii="Times New Roman" w:hAnsi="Times New Roman" w:cs="Times New Roman"/>
          <w:sz w:val="24"/>
          <w:szCs w:val="24"/>
        </w:rPr>
        <w:t>, we found that NP and MP have significant effects on HS. However, CP has no significant effect on HS.</w:t>
      </w:r>
      <w:r w:rsidR="0057346F" w:rsidRPr="00727280">
        <w:rPr>
          <w:rFonts w:ascii="Times New Roman" w:hAnsi="Times New Roman" w:cs="Times New Roman"/>
          <w:sz w:val="24"/>
          <w:szCs w:val="24"/>
        </w:rPr>
        <w:t xml:space="preserve"> This finding can be explained </w:t>
      </w:r>
      <w:r w:rsidR="00000177" w:rsidRPr="00727280">
        <w:rPr>
          <w:rFonts w:ascii="Times New Roman" w:hAnsi="Times New Roman" w:cs="Times New Roman"/>
          <w:sz w:val="24"/>
          <w:szCs w:val="24"/>
        </w:rPr>
        <w:t xml:space="preserve">by the argument </w:t>
      </w:r>
      <w:r w:rsidR="0057346F" w:rsidRPr="00727280">
        <w:rPr>
          <w:rFonts w:ascii="Times New Roman" w:hAnsi="Times New Roman" w:cs="Times New Roman"/>
          <w:sz w:val="24"/>
          <w:szCs w:val="24"/>
        </w:rPr>
        <w:t>that skills required for BDPA may not be sensitive to social pressures.</w:t>
      </w:r>
      <w:r w:rsidR="00300CED" w:rsidRPr="00727280">
        <w:rPr>
          <w:rFonts w:ascii="Times New Roman" w:hAnsi="Times New Roman" w:cs="Times New Roman"/>
          <w:sz w:val="24"/>
          <w:szCs w:val="24"/>
        </w:rPr>
        <w:t xml:space="preserve"> Davenport and Harris (2007) argue that managers must improve data availability as the first step in building big data and predictive analytics capability. </w:t>
      </w:r>
      <w:r w:rsidR="007732FF" w:rsidRPr="00727280">
        <w:rPr>
          <w:rFonts w:ascii="Times New Roman" w:hAnsi="Times New Roman" w:cs="Times New Roman"/>
          <w:i/>
          <w:sz w:val="24"/>
          <w:szCs w:val="24"/>
        </w:rPr>
        <w:t>Thirdly</w:t>
      </w:r>
      <w:r w:rsidR="00300CED" w:rsidRPr="00727280">
        <w:rPr>
          <w:rFonts w:ascii="Times New Roman" w:hAnsi="Times New Roman" w:cs="Times New Roman"/>
          <w:sz w:val="24"/>
          <w:szCs w:val="24"/>
        </w:rPr>
        <w:t xml:space="preserve">, </w:t>
      </w:r>
      <w:r w:rsidR="00994D48" w:rsidRPr="00727280">
        <w:rPr>
          <w:rFonts w:ascii="Times New Roman" w:hAnsi="Times New Roman" w:cs="Times New Roman"/>
          <w:sz w:val="24"/>
          <w:szCs w:val="24"/>
        </w:rPr>
        <w:t>using institutional logic we can argue that</w:t>
      </w:r>
      <w:r w:rsidR="00300CED" w:rsidRPr="00727280">
        <w:rPr>
          <w:rFonts w:ascii="Times New Roman" w:hAnsi="Times New Roman" w:cs="Times New Roman"/>
          <w:sz w:val="24"/>
          <w:szCs w:val="24"/>
        </w:rPr>
        <w:t xml:space="preserve"> importance</w:t>
      </w:r>
      <w:r w:rsidR="00994D48" w:rsidRPr="00727280">
        <w:rPr>
          <w:rFonts w:ascii="Times New Roman" w:hAnsi="Times New Roman" w:cs="Times New Roman"/>
          <w:sz w:val="24"/>
          <w:szCs w:val="24"/>
        </w:rPr>
        <w:t xml:space="preserve"> of</w:t>
      </w:r>
      <w:r w:rsidR="00300CED" w:rsidRPr="00727280">
        <w:rPr>
          <w:rFonts w:ascii="Times New Roman" w:hAnsi="Times New Roman" w:cs="Times New Roman"/>
          <w:sz w:val="24"/>
          <w:szCs w:val="24"/>
        </w:rPr>
        <w:t xml:space="preserve"> human resources </w:t>
      </w:r>
      <w:r w:rsidR="001E61BD" w:rsidRPr="00727280">
        <w:rPr>
          <w:rFonts w:ascii="Times New Roman" w:hAnsi="Times New Roman" w:cs="Times New Roman"/>
          <w:sz w:val="24"/>
          <w:szCs w:val="24"/>
        </w:rPr>
        <w:t xml:space="preserve">that </w:t>
      </w:r>
      <w:r w:rsidR="00300CED" w:rsidRPr="00727280">
        <w:rPr>
          <w:rFonts w:ascii="Times New Roman" w:hAnsi="Times New Roman" w:cs="Times New Roman"/>
          <w:sz w:val="24"/>
          <w:szCs w:val="24"/>
        </w:rPr>
        <w:t>can effectively orchestrate various technologies, as well as possess both domain and data science skills.</w:t>
      </w:r>
      <w:r w:rsidR="00E10C0F" w:rsidRPr="00727280">
        <w:rPr>
          <w:rFonts w:ascii="Times New Roman" w:hAnsi="Times New Roman" w:cs="Times New Roman"/>
          <w:sz w:val="24"/>
          <w:szCs w:val="24"/>
        </w:rPr>
        <w:t xml:space="preserve"> </w:t>
      </w:r>
      <w:r w:rsidR="007732FF" w:rsidRPr="00727280">
        <w:rPr>
          <w:rFonts w:ascii="Times New Roman" w:hAnsi="Times New Roman" w:cs="Times New Roman"/>
          <w:i/>
          <w:sz w:val="24"/>
          <w:szCs w:val="24"/>
        </w:rPr>
        <w:t>Fourthly</w:t>
      </w:r>
      <w:r w:rsidR="0057346F" w:rsidRPr="00727280">
        <w:rPr>
          <w:rFonts w:ascii="Times New Roman" w:hAnsi="Times New Roman" w:cs="Times New Roman"/>
          <w:sz w:val="24"/>
          <w:szCs w:val="24"/>
        </w:rPr>
        <w:t xml:space="preserve">, we found that </w:t>
      </w:r>
      <w:r w:rsidR="007732FF" w:rsidRPr="00727280">
        <w:rPr>
          <w:rFonts w:ascii="Times New Roman" w:hAnsi="Times New Roman" w:cs="Times New Roman"/>
          <w:sz w:val="24"/>
          <w:szCs w:val="24"/>
        </w:rPr>
        <w:t>big data culture</w:t>
      </w:r>
      <w:r w:rsidR="0057346F" w:rsidRPr="00727280">
        <w:rPr>
          <w:rFonts w:ascii="Times New Roman" w:hAnsi="Times New Roman" w:cs="Times New Roman"/>
          <w:sz w:val="24"/>
          <w:szCs w:val="24"/>
        </w:rPr>
        <w:t xml:space="preserve"> has significant and positive moderating effects on the paths </w:t>
      </w:r>
      <w:r w:rsidR="00000177" w:rsidRPr="00727280">
        <w:rPr>
          <w:rFonts w:ascii="Times New Roman" w:hAnsi="Times New Roman" w:cs="Times New Roman"/>
          <w:sz w:val="24"/>
          <w:szCs w:val="24"/>
        </w:rPr>
        <w:t xml:space="preserve">leading from </w:t>
      </w:r>
      <w:r w:rsidR="0057346F" w:rsidRPr="00727280">
        <w:rPr>
          <w:rFonts w:ascii="Times New Roman" w:hAnsi="Times New Roman" w:cs="Times New Roman"/>
          <w:sz w:val="24"/>
          <w:szCs w:val="24"/>
        </w:rPr>
        <w:t xml:space="preserve">TR/HS </w:t>
      </w:r>
      <w:r w:rsidR="00000177" w:rsidRPr="00727280">
        <w:rPr>
          <w:rFonts w:ascii="Times New Roman" w:hAnsi="Times New Roman" w:cs="Times New Roman"/>
          <w:sz w:val="24"/>
          <w:szCs w:val="24"/>
        </w:rPr>
        <w:t xml:space="preserve">to </w:t>
      </w:r>
      <w:r w:rsidR="0057346F" w:rsidRPr="00727280">
        <w:rPr>
          <w:rFonts w:ascii="Times New Roman" w:hAnsi="Times New Roman" w:cs="Times New Roman"/>
          <w:sz w:val="24"/>
          <w:szCs w:val="24"/>
        </w:rPr>
        <w:t>BDPA. In particular th</w:t>
      </w:r>
      <w:r w:rsidR="00DE0600" w:rsidRPr="00727280">
        <w:rPr>
          <w:rFonts w:ascii="Times New Roman" w:hAnsi="Times New Roman" w:cs="Times New Roman"/>
          <w:sz w:val="24"/>
          <w:szCs w:val="24"/>
        </w:rPr>
        <w:t>ese</w:t>
      </w:r>
      <w:r w:rsidR="0057346F" w:rsidRPr="00727280">
        <w:rPr>
          <w:rFonts w:ascii="Times New Roman" w:hAnsi="Times New Roman" w:cs="Times New Roman"/>
          <w:sz w:val="24"/>
          <w:szCs w:val="24"/>
        </w:rPr>
        <w:t xml:space="preserve"> findings </w:t>
      </w:r>
      <w:r w:rsidR="00E5541A" w:rsidRPr="00727280">
        <w:rPr>
          <w:rFonts w:ascii="Times New Roman" w:hAnsi="Times New Roman" w:cs="Times New Roman"/>
          <w:sz w:val="24"/>
          <w:szCs w:val="24"/>
        </w:rPr>
        <w:t>clearly support the previous studies</w:t>
      </w:r>
      <w:r w:rsidR="00DE0600" w:rsidRPr="00727280">
        <w:rPr>
          <w:rFonts w:ascii="Times New Roman" w:hAnsi="Times New Roman" w:cs="Times New Roman"/>
          <w:sz w:val="24"/>
          <w:szCs w:val="24"/>
        </w:rPr>
        <w:t xml:space="preserve"> arguing</w:t>
      </w:r>
      <w:r w:rsidR="00E5541A" w:rsidRPr="00727280">
        <w:rPr>
          <w:rFonts w:ascii="Times New Roman" w:hAnsi="Times New Roman" w:cs="Times New Roman"/>
          <w:sz w:val="24"/>
          <w:szCs w:val="24"/>
        </w:rPr>
        <w:t xml:space="preserve"> that organizational culture is one of the key factor</w:t>
      </w:r>
      <w:r w:rsidR="00000177" w:rsidRPr="00727280">
        <w:rPr>
          <w:rFonts w:ascii="Times New Roman" w:hAnsi="Times New Roman" w:cs="Times New Roman"/>
          <w:sz w:val="24"/>
          <w:szCs w:val="24"/>
        </w:rPr>
        <w:t>s</w:t>
      </w:r>
      <w:r w:rsidR="00E5541A" w:rsidRPr="00727280">
        <w:rPr>
          <w:rFonts w:ascii="Times New Roman" w:hAnsi="Times New Roman" w:cs="Times New Roman"/>
          <w:sz w:val="24"/>
          <w:szCs w:val="24"/>
        </w:rPr>
        <w:t xml:space="preserve"> influencing </w:t>
      </w:r>
      <w:r w:rsidR="00DE0600" w:rsidRPr="00727280">
        <w:rPr>
          <w:rFonts w:ascii="Times New Roman" w:hAnsi="Times New Roman" w:cs="Times New Roman"/>
          <w:sz w:val="24"/>
          <w:szCs w:val="24"/>
        </w:rPr>
        <w:t>technology (</w:t>
      </w:r>
      <w:r w:rsidR="00E5541A" w:rsidRPr="00727280">
        <w:rPr>
          <w:rFonts w:ascii="Times New Roman" w:hAnsi="Times New Roman" w:cs="Times New Roman"/>
          <w:sz w:val="24"/>
          <w:szCs w:val="24"/>
        </w:rPr>
        <w:t>information systems</w:t>
      </w:r>
      <w:r w:rsidR="00DE0600" w:rsidRPr="00727280">
        <w:rPr>
          <w:rFonts w:ascii="Times New Roman" w:hAnsi="Times New Roman" w:cs="Times New Roman"/>
          <w:sz w:val="24"/>
          <w:szCs w:val="24"/>
        </w:rPr>
        <w:t>)</w:t>
      </w:r>
      <w:r w:rsidR="00E5541A" w:rsidRPr="00727280">
        <w:rPr>
          <w:rFonts w:ascii="Times New Roman" w:hAnsi="Times New Roman" w:cs="Times New Roman"/>
          <w:sz w:val="24"/>
          <w:szCs w:val="24"/>
        </w:rPr>
        <w:t xml:space="preserve"> adoption (see Khazanchi et al.</w:t>
      </w:r>
      <w:r w:rsidR="00DF4BB3" w:rsidRPr="00727280">
        <w:rPr>
          <w:rFonts w:ascii="Times New Roman" w:hAnsi="Times New Roman" w:cs="Times New Roman"/>
          <w:sz w:val="24"/>
          <w:szCs w:val="24"/>
        </w:rPr>
        <w:t>,</w:t>
      </w:r>
      <w:r w:rsidR="00E5541A" w:rsidRPr="00727280">
        <w:rPr>
          <w:rFonts w:ascii="Times New Roman" w:hAnsi="Times New Roman" w:cs="Times New Roman"/>
          <w:sz w:val="24"/>
          <w:szCs w:val="24"/>
        </w:rPr>
        <w:t xml:space="preserve"> 2007; Liu et al.</w:t>
      </w:r>
      <w:r w:rsidR="00DF4BB3" w:rsidRPr="00727280">
        <w:rPr>
          <w:rFonts w:ascii="Times New Roman" w:hAnsi="Times New Roman" w:cs="Times New Roman"/>
          <w:sz w:val="24"/>
          <w:szCs w:val="24"/>
        </w:rPr>
        <w:t>,</w:t>
      </w:r>
      <w:r w:rsidR="00E5541A" w:rsidRPr="00727280">
        <w:rPr>
          <w:rFonts w:ascii="Times New Roman" w:hAnsi="Times New Roman" w:cs="Times New Roman"/>
          <w:sz w:val="24"/>
          <w:szCs w:val="24"/>
        </w:rPr>
        <w:t xml:space="preserve"> 2010; Gupta and George, 2016). Moreover, our findings further </w:t>
      </w:r>
      <w:r w:rsidR="00D07A6E" w:rsidRPr="00727280">
        <w:rPr>
          <w:rFonts w:ascii="Times New Roman" w:hAnsi="Times New Roman" w:cs="Times New Roman"/>
          <w:sz w:val="24"/>
          <w:szCs w:val="24"/>
        </w:rPr>
        <w:t>extend</w:t>
      </w:r>
      <w:r w:rsidR="00E5541A" w:rsidRPr="00727280">
        <w:rPr>
          <w:rFonts w:ascii="Times New Roman" w:hAnsi="Times New Roman" w:cs="Times New Roman"/>
          <w:sz w:val="24"/>
          <w:szCs w:val="24"/>
        </w:rPr>
        <w:t xml:space="preserve"> Liu et al.</w:t>
      </w:r>
      <w:r w:rsidR="00000177" w:rsidRPr="00727280">
        <w:rPr>
          <w:rFonts w:ascii="Times New Roman" w:hAnsi="Times New Roman" w:cs="Times New Roman"/>
          <w:sz w:val="24"/>
          <w:szCs w:val="24"/>
        </w:rPr>
        <w:t>’s</w:t>
      </w:r>
      <w:r w:rsidR="00E5541A" w:rsidRPr="00727280">
        <w:rPr>
          <w:rFonts w:ascii="Times New Roman" w:hAnsi="Times New Roman" w:cs="Times New Roman"/>
          <w:sz w:val="24"/>
          <w:szCs w:val="24"/>
        </w:rPr>
        <w:t xml:space="preserve"> (2010) findings</w:t>
      </w:r>
      <w:r w:rsidR="00D07A6E" w:rsidRPr="00727280">
        <w:rPr>
          <w:rFonts w:ascii="Times New Roman" w:hAnsi="Times New Roman" w:cs="Times New Roman"/>
          <w:sz w:val="24"/>
          <w:szCs w:val="24"/>
        </w:rPr>
        <w:t>, who suggest</w:t>
      </w:r>
      <w:r w:rsidR="00E5541A" w:rsidRPr="00727280">
        <w:rPr>
          <w:rFonts w:ascii="Times New Roman" w:hAnsi="Times New Roman" w:cs="Times New Roman"/>
          <w:sz w:val="24"/>
          <w:szCs w:val="24"/>
        </w:rPr>
        <w:t xml:space="preserve"> that integration of institutional perspective and organizational culture with </w:t>
      </w:r>
      <w:r w:rsidR="00D07A6E" w:rsidRPr="00727280">
        <w:rPr>
          <w:rFonts w:ascii="Times New Roman" w:hAnsi="Times New Roman" w:cs="Times New Roman"/>
          <w:sz w:val="24"/>
          <w:szCs w:val="24"/>
        </w:rPr>
        <w:t>RBV</w:t>
      </w:r>
      <w:r w:rsidR="00E5541A" w:rsidRPr="00727280">
        <w:rPr>
          <w:rFonts w:ascii="Times New Roman" w:hAnsi="Times New Roman" w:cs="Times New Roman"/>
          <w:sz w:val="24"/>
          <w:szCs w:val="24"/>
        </w:rPr>
        <w:t xml:space="preserve"> provides better explanation of adoption of innovative information systems (BDPA in our case). </w:t>
      </w:r>
      <w:r w:rsidR="007732FF" w:rsidRPr="00727280">
        <w:rPr>
          <w:rFonts w:ascii="Times New Roman" w:hAnsi="Times New Roman" w:cs="Times New Roman"/>
          <w:i/>
          <w:sz w:val="24"/>
          <w:szCs w:val="24"/>
        </w:rPr>
        <w:t>Finally</w:t>
      </w:r>
      <w:r w:rsidR="00E5541A" w:rsidRPr="00727280">
        <w:rPr>
          <w:rFonts w:ascii="Times New Roman" w:hAnsi="Times New Roman" w:cs="Times New Roman"/>
          <w:sz w:val="24"/>
          <w:szCs w:val="24"/>
        </w:rPr>
        <w:t xml:space="preserve">, we found that BDPA has significant and positive effects on </w:t>
      </w:r>
      <w:r w:rsidR="00CD7871" w:rsidRPr="00727280">
        <w:rPr>
          <w:rFonts w:ascii="Times New Roman" w:hAnsi="Times New Roman" w:cs="Times New Roman"/>
          <w:sz w:val="24"/>
          <w:szCs w:val="24"/>
        </w:rPr>
        <w:t>cost and operational performance</w:t>
      </w:r>
      <w:r w:rsidR="00517F46" w:rsidRPr="00727280">
        <w:rPr>
          <w:rFonts w:ascii="Times New Roman" w:hAnsi="Times New Roman" w:cs="Times New Roman"/>
          <w:sz w:val="24"/>
          <w:szCs w:val="24"/>
        </w:rPr>
        <w:t xml:space="preserve">, and this is in support of </w:t>
      </w:r>
      <w:r w:rsidR="00E5541A" w:rsidRPr="00727280">
        <w:rPr>
          <w:rFonts w:ascii="Times New Roman" w:hAnsi="Times New Roman" w:cs="Times New Roman"/>
          <w:sz w:val="24"/>
          <w:szCs w:val="24"/>
        </w:rPr>
        <w:t>Srinivasan and Swink (201</w:t>
      </w:r>
      <w:r w:rsidR="007D5FB3" w:rsidRPr="00727280">
        <w:rPr>
          <w:rFonts w:ascii="Times New Roman" w:hAnsi="Times New Roman" w:cs="Times New Roman"/>
          <w:sz w:val="24"/>
          <w:szCs w:val="24"/>
        </w:rPr>
        <w:t>8</w:t>
      </w:r>
      <w:r w:rsidR="00E5541A" w:rsidRPr="00727280">
        <w:rPr>
          <w:rFonts w:ascii="Times New Roman" w:hAnsi="Times New Roman" w:cs="Times New Roman"/>
          <w:sz w:val="24"/>
          <w:szCs w:val="24"/>
        </w:rPr>
        <w:t>) findings.</w:t>
      </w:r>
    </w:p>
    <w:p w14:paraId="3B2E1CF5" w14:textId="243C25D4" w:rsidR="002A6BDA" w:rsidRPr="00727280" w:rsidRDefault="0022531C" w:rsidP="00B12453">
      <w:pPr>
        <w:spacing w:line="360" w:lineRule="auto"/>
        <w:ind w:firstLine="720"/>
        <w:jc w:val="both"/>
        <w:rPr>
          <w:rFonts w:ascii="Times New Roman" w:hAnsi="Times New Roman" w:cs="Times New Roman"/>
          <w:sz w:val="24"/>
          <w:szCs w:val="24"/>
        </w:rPr>
      </w:pPr>
      <w:r w:rsidRPr="00727280">
        <w:rPr>
          <w:rFonts w:ascii="Times New Roman" w:hAnsi="Times New Roman" w:cs="Times New Roman"/>
          <w:sz w:val="24"/>
          <w:szCs w:val="24"/>
        </w:rPr>
        <w:t>C</w:t>
      </w:r>
      <w:r w:rsidR="002A6BDA" w:rsidRPr="00727280">
        <w:rPr>
          <w:rFonts w:ascii="Times New Roman" w:hAnsi="Times New Roman" w:cs="Times New Roman"/>
          <w:sz w:val="24"/>
          <w:szCs w:val="24"/>
        </w:rPr>
        <w:t xml:space="preserve">ontrary to our expectations, the present study found that firm size has no significant effect on </w:t>
      </w:r>
      <w:r w:rsidR="00CD7871" w:rsidRPr="00727280">
        <w:rPr>
          <w:rFonts w:ascii="Times New Roman" w:hAnsi="Times New Roman" w:cs="Times New Roman"/>
          <w:sz w:val="24"/>
          <w:szCs w:val="24"/>
        </w:rPr>
        <w:t>cost performance</w:t>
      </w:r>
      <w:r w:rsidR="002A6BDA" w:rsidRPr="00727280">
        <w:rPr>
          <w:rFonts w:ascii="Times New Roman" w:hAnsi="Times New Roman" w:cs="Times New Roman"/>
          <w:sz w:val="24"/>
          <w:szCs w:val="24"/>
        </w:rPr>
        <w:t xml:space="preserve">. However, firm size has positive and significant effect on </w:t>
      </w:r>
      <w:r w:rsidR="00CD7871" w:rsidRPr="00727280">
        <w:rPr>
          <w:rFonts w:ascii="Times New Roman" w:hAnsi="Times New Roman" w:cs="Times New Roman"/>
          <w:sz w:val="24"/>
          <w:szCs w:val="24"/>
        </w:rPr>
        <w:t>operational performance</w:t>
      </w:r>
      <w:r w:rsidR="002A6BDA" w:rsidRPr="00727280">
        <w:rPr>
          <w:rFonts w:ascii="Times New Roman" w:hAnsi="Times New Roman" w:cs="Times New Roman"/>
          <w:sz w:val="24"/>
          <w:szCs w:val="24"/>
        </w:rPr>
        <w:t>.</w:t>
      </w:r>
      <w:r w:rsidR="008C7AA7" w:rsidRPr="00727280">
        <w:rPr>
          <w:rFonts w:ascii="Times New Roman" w:hAnsi="Times New Roman" w:cs="Times New Roman"/>
          <w:sz w:val="24"/>
          <w:szCs w:val="24"/>
        </w:rPr>
        <w:t xml:space="preserve"> We interpret these differential effects of </w:t>
      </w:r>
      <w:r w:rsidR="00CD7871" w:rsidRPr="00727280">
        <w:rPr>
          <w:rFonts w:ascii="Times New Roman" w:hAnsi="Times New Roman" w:cs="Times New Roman"/>
          <w:sz w:val="24"/>
          <w:szCs w:val="24"/>
        </w:rPr>
        <w:t xml:space="preserve">the </w:t>
      </w:r>
      <w:r w:rsidR="008C7AA7" w:rsidRPr="00727280">
        <w:rPr>
          <w:rFonts w:ascii="Times New Roman" w:hAnsi="Times New Roman" w:cs="Times New Roman"/>
          <w:sz w:val="24"/>
          <w:szCs w:val="24"/>
        </w:rPr>
        <w:t>firm si</w:t>
      </w:r>
      <w:r w:rsidR="007732FF" w:rsidRPr="00727280">
        <w:rPr>
          <w:rFonts w:ascii="Times New Roman" w:hAnsi="Times New Roman" w:cs="Times New Roman"/>
          <w:sz w:val="24"/>
          <w:szCs w:val="24"/>
        </w:rPr>
        <w:t xml:space="preserve">ze as evidence that rapid change </w:t>
      </w:r>
      <w:r w:rsidR="008C7AA7" w:rsidRPr="00727280">
        <w:rPr>
          <w:rFonts w:ascii="Times New Roman" w:hAnsi="Times New Roman" w:cs="Times New Roman"/>
          <w:sz w:val="24"/>
          <w:szCs w:val="24"/>
        </w:rPr>
        <w:t xml:space="preserve">in manufacturing industry is meaningfully impending information sharing via connectivity and large firms </w:t>
      </w:r>
      <w:r w:rsidR="00A40403" w:rsidRPr="00727280">
        <w:rPr>
          <w:rFonts w:ascii="Times New Roman" w:hAnsi="Times New Roman" w:cs="Times New Roman"/>
          <w:sz w:val="24"/>
          <w:szCs w:val="24"/>
        </w:rPr>
        <w:t xml:space="preserve">are likely to gain more benefits from information derived from customer-sourced data related to changes in future product demands likely to result from changes in downstream inventories, promotion and sales. Supplier-sourced data can provide information on future supply shortages and excess resulting from changes in upstream </w:t>
      </w:r>
      <w:r w:rsidR="00A40403" w:rsidRPr="00727280">
        <w:rPr>
          <w:rFonts w:ascii="Times New Roman" w:hAnsi="Times New Roman" w:cs="Times New Roman"/>
          <w:sz w:val="24"/>
          <w:szCs w:val="24"/>
        </w:rPr>
        <w:lastRenderedPageBreak/>
        <w:t xml:space="preserve">inventories, capacities, and the status of orders and shipments. Hence, insights gained via BDPA can significantly improve </w:t>
      </w:r>
      <w:r w:rsidR="00CD7871" w:rsidRPr="00727280">
        <w:rPr>
          <w:rFonts w:ascii="Times New Roman" w:hAnsi="Times New Roman" w:cs="Times New Roman"/>
          <w:sz w:val="24"/>
          <w:szCs w:val="24"/>
        </w:rPr>
        <w:t>operational performance</w:t>
      </w:r>
      <w:r w:rsidR="00A40403" w:rsidRPr="00727280">
        <w:rPr>
          <w:rFonts w:ascii="Times New Roman" w:hAnsi="Times New Roman" w:cs="Times New Roman"/>
          <w:sz w:val="24"/>
          <w:szCs w:val="24"/>
        </w:rPr>
        <w:t xml:space="preserve">. However, the size of the firm may not directly influence </w:t>
      </w:r>
      <w:r w:rsidR="00CD7871" w:rsidRPr="00727280">
        <w:rPr>
          <w:rFonts w:ascii="Times New Roman" w:hAnsi="Times New Roman" w:cs="Times New Roman"/>
          <w:sz w:val="24"/>
          <w:szCs w:val="24"/>
        </w:rPr>
        <w:t>cost performance</w:t>
      </w:r>
      <w:r w:rsidR="00A40403" w:rsidRPr="00727280">
        <w:rPr>
          <w:rFonts w:ascii="Times New Roman" w:hAnsi="Times New Roman" w:cs="Times New Roman"/>
          <w:sz w:val="24"/>
          <w:szCs w:val="24"/>
        </w:rPr>
        <w:t xml:space="preserve">. </w:t>
      </w:r>
      <w:r w:rsidR="00CD7871" w:rsidRPr="00727280">
        <w:rPr>
          <w:rFonts w:ascii="Times New Roman" w:hAnsi="Times New Roman" w:cs="Times New Roman"/>
          <w:sz w:val="24"/>
          <w:szCs w:val="24"/>
        </w:rPr>
        <w:t xml:space="preserve">Similarly, the nature of the industry has differential effects on cost and operational performance. </w:t>
      </w:r>
      <w:r w:rsidR="00AA5217" w:rsidRPr="00727280">
        <w:rPr>
          <w:rFonts w:ascii="Times New Roman" w:hAnsi="Times New Roman" w:cs="Times New Roman"/>
          <w:sz w:val="24"/>
          <w:szCs w:val="24"/>
        </w:rPr>
        <w:t xml:space="preserve">This may be attributed to our samples, which we have gathered from auto components manufacturing industry, cement manufacturing industry, chemical products industry and wood products industry. Hence, </w:t>
      </w:r>
      <w:r w:rsidR="00B3139E" w:rsidRPr="00727280">
        <w:rPr>
          <w:rFonts w:ascii="Times New Roman" w:hAnsi="Times New Roman" w:cs="Times New Roman"/>
          <w:sz w:val="24"/>
          <w:szCs w:val="24"/>
        </w:rPr>
        <w:t>to obtain deeper insights, we performed split sample analysis based on nature of the industry. The split method identified groups of firms into three segments</w:t>
      </w:r>
      <w:r w:rsidR="004456C1" w:rsidRPr="00727280">
        <w:rPr>
          <w:rFonts w:ascii="Times New Roman" w:hAnsi="Times New Roman" w:cs="Times New Roman"/>
          <w:sz w:val="24"/>
          <w:szCs w:val="24"/>
        </w:rPr>
        <w:t xml:space="preserve"> (M1, M2 and M3)</w:t>
      </w:r>
      <w:r w:rsidR="00B3139E" w:rsidRPr="00727280">
        <w:rPr>
          <w:rFonts w:ascii="Times New Roman" w:hAnsi="Times New Roman" w:cs="Times New Roman"/>
          <w:sz w:val="24"/>
          <w:szCs w:val="24"/>
        </w:rPr>
        <w:t xml:space="preserve">: auto component manufacturers (n=60), cement manufacturers (n=54) and chemical products &amp; wood products (n=81). Appendix </w:t>
      </w:r>
      <w:r w:rsidR="00776B3B" w:rsidRPr="00727280">
        <w:rPr>
          <w:rFonts w:ascii="Times New Roman" w:hAnsi="Times New Roman" w:cs="Times New Roman"/>
          <w:sz w:val="24"/>
          <w:szCs w:val="24"/>
        </w:rPr>
        <w:t>E</w:t>
      </w:r>
      <w:r w:rsidR="00B3139E" w:rsidRPr="00727280">
        <w:rPr>
          <w:rFonts w:ascii="Times New Roman" w:hAnsi="Times New Roman" w:cs="Times New Roman"/>
          <w:sz w:val="24"/>
          <w:szCs w:val="24"/>
        </w:rPr>
        <w:t xml:space="preserve"> shows the PLS results. </w:t>
      </w:r>
      <w:r w:rsidR="00B23929" w:rsidRPr="00727280">
        <w:rPr>
          <w:rFonts w:ascii="Times New Roman" w:hAnsi="Times New Roman" w:cs="Times New Roman"/>
          <w:sz w:val="24"/>
          <w:szCs w:val="24"/>
        </w:rPr>
        <w:t>We observed no significant difference between these three models M1, M2 and M3, except that in case of M1 a</w:t>
      </w:r>
      <w:r w:rsidR="0042211C" w:rsidRPr="00727280">
        <w:rPr>
          <w:rFonts w:ascii="Times New Roman" w:hAnsi="Times New Roman" w:cs="Times New Roman"/>
          <w:sz w:val="24"/>
          <w:szCs w:val="24"/>
        </w:rPr>
        <w:t xml:space="preserve">nd M2, we have found that CP has positive and significant effects on HS. However, in case of M3, CP is not significantly associated with HS. </w:t>
      </w:r>
    </w:p>
    <w:p w14:paraId="1D2209E2" w14:textId="6869C721" w:rsidR="00FA4443" w:rsidRPr="00727280" w:rsidRDefault="00FA4443"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5.1 Theoretical contributions</w:t>
      </w:r>
    </w:p>
    <w:p w14:paraId="3D093001" w14:textId="653AA747" w:rsidR="00E10C0F" w:rsidRPr="00727280" w:rsidRDefault="00A22D10" w:rsidP="00EA21B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The role of institutional theory a</w:t>
      </w:r>
      <w:r w:rsidR="0018608E" w:rsidRPr="00727280">
        <w:rPr>
          <w:rFonts w:ascii="Times New Roman" w:hAnsi="Times New Roman" w:cs="Times New Roman"/>
          <w:sz w:val="24"/>
          <w:szCs w:val="24"/>
        </w:rPr>
        <w:t xml:space="preserve">nd </w:t>
      </w:r>
      <w:r w:rsidR="00C07EF5" w:rsidRPr="00727280">
        <w:rPr>
          <w:rFonts w:ascii="Times New Roman" w:hAnsi="Times New Roman" w:cs="Times New Roman"/>
          <w:sz w:val="24"/>
          <w:szCs w:val="24"/>
        </w:rPr>
        <w:t>RBV</w:t>
      </w:r>
      <w:r w:rsidR="0018608E" w:rsidRPr="00727280">
        <w:rPr>
          <w:rFonts w:ascii="Times New Roman" w:hAnsi="Times New Roman" w:cs="Times New Roman"/>
          <w:sz w:val="24"/>
          <w:szCs w:val="24"/>
        </w:rPr>
        <w:t xml:space="preserve"> </w:t>
      </w:r>
      <w:r w:rsidR="00000177" w:rsidRPr="00727280">
        <w:rPr>
          <w:rFonts w:ascii="Times New Roman" w:hAnsi="Times New Roman" w:cs="Times New Roman"/>
          <w:sz w:val="24"/>
          <w:szCs w:val="24"/>
        </w:rPr>
        <w:t xml:space="preserve">for the </w:t>
      </w:r>
      <w:r w:rsidR="0018608E" w:rsidRPr="00727280">
        <w:rPr>
          <w:rFonts w:ascii="Times New Roman" w:hAnsi="Times New Roman" w:cs="Times New Roman"/>
          <w:sz w:val="24"/>
          <w:szCs w:val="24"/>
        </w:rPr>
        <w:t>adoption of technological innovations is well discussed in the literature (see Zhang and Dhaliwal, 2009; Zheng et al.</w:t>
      </w:r>
      <w:r w:rsidR="00DF4BB3" w:rsidRPr="00727280">
        <w:rPr>
          <w:rFonts w:ascii="Times New Roman" w:hAnsi="Times New Roman" w:cs="Times New Roman"/>
          <w:sz w:val="24"/>
          <w:szCs w:val="24"/>
        </w:rPr>
        <w:t>,</w:t>
      </w:r>
      <w:r w:rsidR="0018608E" w:rsidRPr="00727280">
        <w:rPr>
          <w:rFonts w:ascii="Times New Roman" w:hAnsi="Times New Roman" w:cs="Times New Roman"/>
          <w:sz w:val="24"/>
          <w:szCs w:val="24"/>
        </w:rPr>
        <w:t xml:space="preserve"> 2013). What is less understood is how institutional pressures directly affect the selection of TR and HS in context to IT innovations and particularly BDPA adoption. T</w:t>
      </w:r>
      <w:r w:rsidR="00B31EA0" w:rsidRPr="00727280">
        <w:rPr>
          <w:rFonts w:ascii="Times New Roman" w:hAnsi="Times New Roman" w:cs="Times New Roman"/>
          <w:sz w:val="24"/>
          <w:szCs w:val="24"/>
        </w:rPr>
        <w:t>wo</w:t>
      </w:r>
      <w:r w:rsidR="0018608E" w:rsidRPr="00727280">
        <w:rPr>
          <w:rFonts w:ascii="Times New Roman" w:hAnsi="Times New Roman" w:cs="Times New Roman"/>
          <w:sz w:val="24"/>
          <w:szCs w:val="24"/>
        </w:rPr>
        <w:t xml:space="preserve"> key aspects of this study signify our main contribution to BDPA literature. </w:t>
      </w:r>
      <w:r w:rsidR="007313A4" w:rsidRPr="00727280">
        <w:rPr>
          <w:rFonts w:ascii="Times New Roman" w:hAnsi="Times New Roman" w:cs="Times New Roman"/>
          <w:sz w:val="24"/>
          <w:szCs w:val="24"/>
        </w:rPr>
        <w:t>First, our study is one of the few studies to integrate institutional theor</w:t>
      </w:r>
      <w:r w:rsidR="00BE46C6" w:rsidRPr="00727280">
        <w:rPr>
          <w:rFonts w:ascii="Times New Roman" w:hAnsi="Times New Roman" w:cs="Times New Roman"/>
          <w:sz w:val="24"/>
          <w:szCs w:val="24"/>
        </w:rPr>
        <w:t xml:space="preserve">y, RBV, </w:t>
      </w:r>
      <w:r w:rsidR="007313A4" w:rsidRPr="00727280">
        <w:rPr>
          <w:rFonts w:ascii="Times New Roman" w:hAnsi="Times New Roman" w:cs="Times New Roman"/>
          <w:sz w:val="24"/>
          <w:szCs w:val="24"/>
        </w:rPr>
        <w:t>and</w:t>
      </w:r>
      <w:r w:rsidR="00784401" w:rsidRPr="00727280">
        <w:rPr>
          <w:rFonts w:ascii="Times New Roman" w:hAnsi="Times New Roman" w:cs="Times New Roman"/>
          <w:sz w:val="24"/>
          <w:szCs w:val="24"/>
        </w:rPr>
        <w:t xml:space="preserve"> the role of</w:t>
      </w:r>
      <w:r w:rsidR="007313A4" w:rsidRPr="00727280">
        <w:rPr>
          <w:rFonts w:ascii="Times New Roman" w:hAnsi="Times New Roman" w:cs="Times New Roman"/>
          <w:sz w:val="24"/>
          <w:szCs w:val="24"/>
        </w:rPr>
        <w:t xml:space="preserve"> organizational culture in explaining the complex process of the BDPA adoption. Prior to this study, previous scholars have integrated institutional theory and </w:t>
      </w:r>
      <w:r w:rsidR="00784401" w:rsidRPr="00727280">
        <w:rPr>
          <w:rFonts w:ascii="Times New Roman" w:hAnsi="Times New Roman" w:cs="Times New Roman"/>
          <w:sz w:val="24"/>
          <w:szCs w:val="24"/>
        </w:rPr>
        <w:t>RBV</w:t>
      </w:r>
      <w:r w:rsidR="007313A4" w:rsidRPr="00727280">
        <w:rPr>
          <w:rFonts w:ascii="Times New Roman" w:hAnsi="Times New Roman" w:cs="Times New Roman"/>
          <w:sz w:val="24"/>
          <w:szCs w:val="24"/>
        </w:rPr>
        <w:t xml:space="preserve"> (Oliver, 1997; Zhang and Dhaliwal, 2009; Zheng et al.</w:t>
      </w:r>
      <w:r w:rsidR="00DF4BB3" w:rsidRPr="00727280">
        <w:rPr>
          <w:rFonts w:ascii="Times New Roman" w:hAnsi="Times New Roman" w:cs="Times New Roman"/>
          <w:sz w:val="24"/>
          <w:szCs w:val="24"/>
        </w:rPr>
        <w:t>,</w:t>
      </w:r>
      <w:r w:rsidR="007313A4" w:rsidRPr="00727280">
        <w:rPr>
          <w:rFonts w:ascii="Times New Roman" w:hAnsi="Times New Roman" w:cs="Times New Roman"/>
          <w:sz w:val="24"/>
          <w:szCs w:val="24"/>
        </w:rPr>
        <w:t xml:space="preserve"> 2013</w:t>
      </w:r>
      <w:r w:rsidR="009505F4" w:rsidRPr="00727280">
        <w:rPr>
          <w:rFonts w:ascii="Times New Roman" w:hAnsi="Times New Roman" w:cs="Times New Roman"/>
          <w:sz w:val="24"/>
          <w:szCs w:val="24"/>
        </w:rPr>
        <w:t>; Tatoglu et al.</w:t>
      </w:r>
      <w:r w:rsidR="00711B85" w:rsidRPr="00727280">
        <w:rPr>
          <w:rFonts w:ascii="Times New Roman" w:hAnsi="Times New Roman" w:cs="Times New Roman"/>
          <w:sz w:val="24"/>
          <w:szCs w:val="24"/>
        </w:rPr>
        <w:t>,</w:t>
      </w:r>
      <w:r w:rsidR="009505F4" w:rsidRPr="00727280">
        <w:rPr>
          <w:rFonts w:ascii="Times New Roman" w:hAnsi="Times New Roman" w:cs="Times New Roman"/>
          <w:sz w:val="24"/>
          <w:szCs w:val="24"/>
        </w:rPr>
        <w:t xml:space="preserve"> 2016</w:t>
      </w:r>
      <w:r w:rsidR="007313A4" w:rsidRPr="00727280">
        <w:rPr>
          <w:rFonts w:ascii="Times New Roman" w:hAnsi="Times New Roman" w:cs="Times New Roman"/>
          <w:sz w:val="24"/>
          <w:szCs w:val="24"/>
        </w:rPr>
        <w:t>) and institutional theory and organizational culture (</w:t>
      </w:r>
      <w:r w:rsidR="009505F4" w:rsidRPr="00727280">
        <w:rPr>
          <w:rFonts w:ascii="Times New Roman" w:hAnsi="Times New Roman" w:cs="Times New Roman"/>
          <w:sz w:val="24"/>
          <w:szCs w:val="24"/>
        </w:rPr>
        <w:t xml:space="preserve">Kostova et al. 2008; </w:t>
      </w:r>
      <w:r w:rsidR="007313A4" w:rsidRPr="00727280">
        <w:rPr>
          <w:rFonts w:ascii="Times New Roman" w:hAnsi="Times New Roman" w:cs="Times New Roman"/>
          <w:sz w:val="24"/>
          <w:szCs w:val="24"/>
        </w:rPr>
        <w:t>Liu et al.</w:t>
      </w:r>
      <w:r w:rsidR="00DF4BB3" w:rsidRPr="00727280">
        <w:rPr>
          <w:rFonts w:ascii="Times New Roman" w:hAnsi="Times New Roman" w:cs="Times New Roman"/>
          <w:sz w:val="24"/>
          <w:szCs w:val="24"/>
        </w:rPr>
        <w:t>,</w:t>
      </w:r>
      <w:r w:rsidR="007313A4" w:rsidRPr="00727280">
        <w:rPr>
          <w:rFonts w:ascii="Times New Roman" w:hAnsi="Times New Roman" w:cs="Times New Roman"/>
          <w:sz w:val="24"/>
          <w:szCs w:val="24"/>
        </w:rPr>
        <w:t xml:space="preserve"> 2010). Our study acts as the initial step and </w:t>
      </w:r>
      <w:r w:rsidR="00471C47" w:rsidRPr="00727280">
        <w:rPr>
          <w:rFonts w:ascii="Times New Roman" w:hAnsi="Times New Roman" w:cs="Times New Roman"/>
          <w:sz w:val="24"/>
          <w:szCs w:val="24"/>
        </w:rPr>
        <w:t>illustrates</w:t>
      </w:r>
      <w:r w:rsidR="007313A4" w:rsidRPr="00727280">
        <w:rPr>
          <w:rFonts w:ascii="Times New Roman" w:hAnsi="Times New Roman" w:cs="Times New Roman"/>
          <w:sz w:val="24"/>
          <w:szCs w:val="24"/>
        </w:rPr>
        <w:t xml:space="preserve"> how these can be integrated to shed light </w:t>
      </w:r>
      <w:r w:rsidR="00471C47" w:rsidRPr="00727280">
        <w:rPr>
          <w:rFonts w:ascii="Times New Roman" w:hAnsi="Times New Roman" w:cs="Times New Roman"/>
          <w:sz w:val="24"/>
          <w:szCs w:val="24"/>
        </w:rPr>
        <w:t>up</w:t>
      </w:r>
      <w:r w:rsidR="007313A4" w:rsidRPr="00727280">
        <w:rPr>
          <w:rFonts w:ascii="Times New Roman" w:hAnsi="Times New Roman" w:cs="Times New Roman"/>
          <w:sz w:val="24"/>
          <w:szCs w:val="24"/>
        </w:rPr>
        <w:t>on BDPA adoption, and explains how external pressures affect internal resource configuration to achieve BDPA adoption for enhanced manufacturing performance</w:t>
      </w:r>
      <w:r w:rsidR="00CE2C30" w:rsidRPr="00727280">
        <w:rPr>
          <w:rFonts w:ascii="Times New Roman" w:hAnsi="Times New Roman" w:cs="Times New Roman"/>
          <w:sz w:val="24"/>
          <w:szCs w:val="24"/>
        </w:rPr>
        <w:t xml:space="preserve">. </w:t>
      </w:r>
      <w:r w:rsidR="007313A4" w:rsidRPr="00727280">
        <w:rPr>
          <w:rFonts w:ascii="Times New Roman" w:hAnsi="Times New Roman" w:cs="Times New Roman"/>
          <w:sz w:val="24"/>
          <w:szCs w:val="24"/>
        </w:rPr>
        <w:t>Secondly</w:t>
      </w:r>
      <w:r w:rsidR="00B31EA0" w:rsidRPr="00727280">
        <w:rPr>
          <w:rFonts w:ascii="Times New Roman" w:hAnsi="Times New Roman" w:cs="Times New Roman"/>
          <w:sz w:val="24"/>
          <w:szCs w:val="24"/>
        </w:rPr>
        <w:t>, our study highlights the effect of BDPA on cost performance and operational performance</w:t>
      </w:r>
      <w:r w:rsidR="00AC6A37" w:rsidRPr="00727280">
        <w:rPr>
          <w:rFonts w:ascii="Times New Roman" w:hAnsi="Times New Roman" w:cs="Times New Roman"/>
          <w:sz w:val="24"/>
          <w:szCs w:val="24"/>
        </w:rPr>
        <w:t>.</w:t>
      </w:r>
      <w:r w:rsidR="00B31EA0" w:rsidRPr="00727280">
        <w:rPr>
          <w:rFonts w:ascii="Times New Roman" w:hAnsi="Times New Roman" w:cs="Times New Roman"/>
          <w:sz w:val="24"/>
          <w:szCs w:val="24"/>
        </w:rPr>
        <w:t xml:space="preserve"> </w:t>
      </w:r>
      <w:r w:rsidR="00AC6A37" w:rsidRPr="00727280">
        <w:rPr>
          <w:rFonts w:ascii="Times New Roman" w:hAnsi="Times New Roman" w:cs="Times New Roman"/>
          <w:sz w:val="24"/>
          <w:szCs w:val="24"/>
        </w:rPr>
        <w:t>A</w:t>
      </w:r>
      <w:r w:rsidR="00B31EA0" w:rsidRPr="00727280">
        <w:rPr>
          <w:rFonts w:ascii="Times New Roman" w:hAnsi="Times New Roman" w:cs="Times New Roman"/>
          <w:sz w:val="24"/>
          <w:szCs w:val="24"/>
        </w:rPr>
        <w:t>lthough Srinivasan and Swink (201</w:t>
      </w:r>
      <w:r w:rsidR="007D5FB3" w:rsidRPr="00727280">
        <w:rPr>
          <w:rFonts w:ascii="Times New Roman" w:hAnsi="Times New Roman" w:cs="Times New Roman"/>
          <w:sz w:val="24"/>
          <w:szCs w:val="24"/>
        </w:rPr>
        <w:t>8</w:t>
      </w:r>
      <w:r w:rsidR="00B31EA0" w:rsidRPr="00727280">
        <w:rPr>
          <w:rFonts w:ascii="Times New Roman" w:hAnsi="Times New Roman" w:cs="Times New Roman"/>
          <w:sz w:val="24"/>
          <w:szCs w:val="24"/>
        </w:rPr>
        <w:t>) in their study have studied the effects of analytics capability on cost performance (R²=</w:t>
      </w:r>
      <w:r w:rsidR="00FA4B99" w:rsidRPr="00727280">
        <w:rPr>
          <w:rFonts w:ascii="Times New Roman" w:hAnsi="Times New Roman" w:cs="Times New Roman"/>
          <w:sz w:val="24"/>
          <w:szCs w:val="24"/>
        </w:rPr>
        <w:t>0.125) and delivery performance (R²=0.186)</w:t>
      </w:r>
      <w:r w:rsidR="00AC6A37" w:rsidRPr="00727280">
        <w:rPr>
          <w:rFonts w:ascii="Times New Roman" w:hAnsi="Times New Roman" w:cs="Times New Roman"/>
          <w:sz w:val="24"/>
          <w:szCs w:val="24"/>
        </w:rPr>
        <w:t>,</w:t>
      </w:r>
      <w:r w:rsidR="00FA4B99" w:rsidRPr="00727280">
        <w:rPr>
          <w:rFonts w:ascii="Times New Roman" w:hAnsi="Times New Roman" w:cs="Times New Roman"/>
          <w:sz w:val="24"/>
          <w:szCs w:val="24"/>
        </w:rPr>
        <w:t xml:space="preserve"> our study </w:t>
      </w:r>
      <w:r w:rsidR="00AC6A37" w:rsidRPr="00727280">
        <w:rPr>
          <w:rFonts w:ascii="Times New Roman" w:hAnsi="Times New Roman" w:cs="Times New Roman"/>
          <w:sz w:val="24"/>
          <w:szCs w:val="24"/>
        </w:rPr>
        <w:t>argues</w:t>
      </w:r>
      <w:r w:rsidR="008267B5" w:rsidRPr="00727280">
        <w:rPr>
          <w:rFonts w:ascii="Times New Roman" w:hAnsi="Times New Roman" w:cs="Times New Roman"/>
          <w:sz w:val="24"/>
          <w:szCs w:val="24"/>
        </w:rPr>
        <w:t xml:space="preserve"> that proper utilization of tangible resources and human resources under the effect of institutional pressures can provide better explanation. Finally, we identify big data culture as the key moderating construct, which enhances the effects of TR and HS on BDPA adoption. Although prior studies have noted the importance of organizational culture </w:t>
      </w:r>
      <w:r w:rsidR="00CF00DB" w:rsidRPr="00727280">
        <w:rPr>
          <w:rFonts w:ascii="Times New Roman" w:hAnsi="Times New Roman" w:cs="Times New Roman"/>
          <w:sz w:val="24"/>
          <w:szCs w:val="24"/>
        </w:rPr>
        <w:t>in adoption of innovative information systems</w:t>
      </w:r>
      <w:r w:rsidR="00AC6A37" w:rsidRPr="00727280">
        <w:rPr>
          <w:rFonts w:ascii="Times New Roman" w:hAnsi="Times New Roman" w:cs="Times New Roman"/>
          <w:sz w:val="24"/>
          <w:szCs w:val="24"/>
        </w:rPr>
        <w:t>,</w:t>
      </w:r>
      <w:r w:rsidR="00CF00DB" w:rsidRPr="00727280">
        <w:rPr>
          <w:rFonts w:ascii="Times New Roman" w:hAnsi="Times New Roman" w:cs="Times New Roman"/>
          <w:sz w:val="24"/>
          <w:szCs w:val="24"/>
        </w:rPr>
        <w:t xml:space="preserve"> it was not clear how BDC could play an important role in </w:t>
      </w:r>
      <w:r w:rsidR="00CF00DB" w:rsidRPr="00727280">
        <w:rPr>
          <w:rFonts w:ascii="Times New Roman" w:hAnsi="Times New Roman" w:cs="Times New Roman"/>
          <w:sz w:val="24"/>
          <w:szCs w:val="24"/>
        </w:rPr>
        <w:lastRenderedPageBreak/>
        <w:t>adoption of the BDPA. Hence, our result</w:t>
      </w:r>
      <w:r w:rsidR="00AC6A37" w:rsidRPr="00727280">
        <w:rPr>
          <w:rFonts w:ascii="Times New Roman" w:hAnsi="Times New Roman" w:cs="Times New Roman"/>
          <w:sz w:val="24"/>
          <w:szCs w:val="24"/>
        </w:rPr>
        <w:t>s</w:t>
      </w:r>
      <w:r w:rsidR="00CF00DB" w:rsidRPr="00727280">
        <w:rPr>
          <w:rFonts w:ascii="Times New Roman" w:hAnsi="Times New Roman" w:cs="Times New Roman"/>
          <w:sz w:val="24"/>
          <w:szCs w:val="24"/>
        </w:rPr>
        <w:t xml:space="preserve"> provide</w:t>
      </w:r>
      <w:r w:rsidR="00AC6A37" w:rsidRPr="00727280">
        <w:rPr>
          <w:rFonts w:ascii="Times New Roman" w:hAnsi="Times New Roman" w:cs="Times New Roman"/>
          <w:sz w:val="24"/>
          <w:szCs w:val="24"/>
        </w:rPr>
        <w:t xml:space="preserve"> an</w:t>
      </w:r>
      <w:r w:rsidR="00CF00DB" w:rsidRPr="00727280">
        <w:rPr>
          <w:rFonts w:ascii="Times New Roman" w:hAnsi="Times New Roman" w:cs="Times New Roman"/>
          <w:sz w:val="24"/>
          <w:szCs w:val="24"/>
        </w:rPr>
        <w:t xml:space="preserve"> initial step</w:t>
      </w:r>
      <w:r w:rsidR="00870B1B" w:rsidRPr="00727280">
        <w:rPr>
          <w:rFonts w:ascii="Times New Roman" w:hAnsi="Times New Roman" w:cs="Times New Roman"/>
          <w:sz w:val="24"/>
          <w:szCs w:val="24"/>
        </w:rPr>
        <w:t xml:space="preserve"> for researchers</w:t>
      </w:r>
      <w:r w:rsidR="00CF00DB" w:rsidRPr="00727280">
        <w:rPr>
          <w:rFonts w:ascii="Times New Roman" w:hAnsi="Times New Roman" w:cs="Times New Roman"/>
          <w:sz w:val="24"/>
          <w:szCs w:val="24"/>
        </w:rPr>
        <w:t xml:space="preserve"> to investigate how organization</w:t>
      </w:r>
      <w:r w:rsidR="002960B1" w:rsidRPr="00727280">
        <w:rPr>
          <w:rFonts w:ascii="Times New Roman" w:hAnsi="Times New Roman" w:cs="Times New Roman"/>
          <w:sz w:val="24"/>
          <w:szCs w:val="24"/>
        </w:rPr>
        <w:t>al</w:t>
      </w:r>
      <w:r w:rsidR="00CF00DB" w:rsidRPr="00727280">
        <w:rPr>
          <w:rFonts w:ascii="Times New Roman" w:hAnsi="Times New Roman" w:cs="Times New Roman"/>
          <w:sz w:val="24"/>
          <w:szCs w:val="24"/>
        </w:rPr>
        <w:t xml:space="preserve"> culture can further explain the adoption of BDPA in flexible and controlled organizational structures.</w:t>
      </w:r>
    </w:p>
    <w:p w14:paraId="1426784F" w14:textId="77777777" w:rsidR="000E719B" w:rsidRPr="00727280" w:rsidRDefault="000E719B" w:rsidP="00EA21BB">
      <w:pPr>
        <w:spacing w:line="360" w:lineRule="auto"/>
        <w:jc w:val="both"/>
        <w:rPr>
          <w:rFonts w:ascii="Times New Roman" w:hAnsi="Times New Roman" w:cs="Times New Roman"/>
          <w:b/>
          <w:i/>
          <w:sz w:val="24"/>
          <w:szCs w:val="24"/>
        </w:rPr>
      </w:pPr>
      <w:r w:rsidRPr="00727280">
        <w:rPr>
          <w:rFonts w:ascii="Times New Roman" w:hAnsi="Times New Roman" w:cs="Times New Roman"/>
          <w:b/>
          <w:i/>
          <w:sz w:val="24"/>
          <w:szCs w:val="24"/>
        </w:rPr>
        <w:t>5.2 Managerial Implications</w:t>
      </w:r>
    </w:p>
    <w:p w14:paraId="7506AA43" w14:textId="798A3FFC" w:rsidR="00065FAE" w:rsidRPr="00727280" w:rsidRDefault="00707674" w:rsidP="00CF00DB">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 xml:space="preserve">Our research findings can offer useful guidance to management and </w:t>
      </w:r>
      <w:r w:rsidR="00264FAD" w:rsidRPr="00727280">
        <w:rPr>
          <w:rFonts w:ascii="Times New Roman" w:hAnsi="Times New Roman" w:cs="Times New Roman"/>
          <w:sz w:val="24"/>
          <w:szCs w:val="24"/>
        </w:rPr>
        <w:t xml:space="preserve">to </w:t>
      </w:r>
      <w:r w:rsidRPr="00727280">
        <w:rPr>
          <w:rFonts w:ascii="Times New Roman" w:hAnsi="Times New Roman" w:cs="Times New Roman"/>
          <w:sz w:val="24"/>
          <w:szCs w:val="24"/>
        </w:rPr>
        <w:t xml:space="preserve">IT practitioners. </w:t>
      </w:r>
      <w:r w:rsidR="00700D41" w:rsidRPr="00727280">
        <w:rPr>
          <w:rFonts w:ascii="Times New Roman" w:hAnsi="Times New Roman" w:cs="Times New Roman"/>
          <w:sz w:val="24"/>
          <w:szCs w:val="24"/>
        </w:rPr>
        <w:t>Firstly, t</w:t>
      </w:r>
      <w:r w:rsidRPr="00727280">
        <w:rPr>
          <w:rFonts w:ascii="Times New Roman" w:hAnsi="Times New Roman" w:cs="Times New Roman"/>
          <w:sz w:val="24"/>
          <w:szCs w:val="24"/>
        </w:rPr>
        <w:t>he role of institutional pressures offer</w:t>
      </w:r>
      <w:r w:rsidR="00264FAD" w:rsidRPr="00727280">
        <w:rPr>
          <w:rFonts w:ascii="Times New Roman" w:hAnsi="Times New Roman" w:cs="Times New Roman"/>
          <w:sz w:val="24"/>
          <w:szCs w:val="24"/>
        </w:rPr>
        <w:t>s</w:t>
      </w:r>
      <w:r w:rsidRPr="00727280">
        <w:rPr>
          <w:rFonts w:ascii="Times New Roman" w:hAnsi="Times New Roman" w:cs="Times New Roman"/>
          <w:sz w:val="24"/>
          <w:szCs w:val="24"/>
        </w:rPr>
        <w:t xml:space="preserve"> useful insight</w:t>
      </w:r>
      <w:r w:rsidR="004C1FB6" w:rsidRPr="00727280">
        <w:rPr>
          <w:rFonts w:ascii="Times New Roman" w:hAnsi="Times New Roman" w:cs="Times New Roman"/>
          <w:sz w:val="24"/>
          <w:szCs w:val="24"/>
        </w:rPr>
        <w:t>s</w:t>
      </w:r>
      <w:r w:rsidRPr="00727280">
        <w:rPr>
          <w:rFonts w:ascii="Times New Roman" w:hAnsi="Times New Roman" w:cs="Times New Roman"/>
          <w:sz w:val="24"/>
          <w:szCs w:val="24"/>
        </w:rPr>
        <w:t xml:space="preserve"> in the </w:t>
      </w:r>
      <w:r w:rsidR="00004418" w:rsidRPr="00727280">
        <w:rPr>
          <w:rFonts w:ascii="Times New Roman" w:hAnsi="Times New Roman" w:cs="Times New Roman"/>
          <w:sz w:val="24"/>
          <w:szCs w:val="24"/>
        </w:rPr>
        <w:t xml:space="preserve">selection of </w:t>
      </w:r>
      <w:r w:rsidR="00264FAD" w:rsidRPr="00727280">
        <w:rPr>
          <w:rFonts w:ascii="Times New Roman" w:hAnsi="Times New Roman" w:cs="Times New Roman"/>
          <w:sz w:val="24"/>
          <w:szCs w:val="24"/>
        </w:rPr>
        <w:t>tangible resources</w:t>
      </w:r>
      <w:r w:rsidR="00004418" w:rsidRPr="00727280">
        <w:rPr>
          <w:rFonts w:ascii="Times New Roman" w:hAnsi="Times New Roman" w:cs="Times New Roman"/>
          <w:sz w:val="24"/>
          <w:szCs w:val="24"/>
        </w:rPr>
        <w:t xml:space="preserve">, </w:t>
      </w:r>
      <w:r w:rsidR="0063043B" w:rsidRPr="00727280">
        <w:rPr>
          <w:rFonts w:ascii="Times New Roman" w:hAnsi="Times New Roman" w:cs="Times New Roman"/>
          <w:sz w:val="24"/>
          <w:szCs w:val="24"/>
        </w:rPr>
        <w:t xml:space="preserve">building </w:t>
      </w:r>
      <w:r w:rsidR="00264FAD" w:rsidRPr="00727280">
        <w:rPr>
          <w:rFonts w:ascii="Times New Roman" w:hAnsi="Times New Roman" w:cs="Times New Roman"/>
          <w:sz w:val="24"/>
          <w:szCs w:val="24"/>
        </w:rPr>
        <w:t xml:space="preserve">the </w:t>
      </w:r>
      <w:r w:rsidR="004C1FB6" w:rsidRPr="00727280">
        <w:rPr>
          <w:rFonts w:ascii="Times New Roman" w:hAnsi="Times New Roman" w:cs="Times New Roman"/>
          <w:sz w:val="24"/>
          <w:szCs w:val="24"/>
        </w:rPr>
        <w:t xml:space="preserve">appropriate </w:t>
      </w:r>
      <w:r w:rsidR="00004418" w:rsidRPr="00727280">
        <w:rPr>
          <w:rFonts w:ascii="Times New Roman" w:hAnsi="Times New Roman" w:cs="Times New Roman"/>
          <w:sz w:val="24"/>
          <w:szCs w:val="24"/>
        </w:rPr>
        <w:t xml:space="preserve">human skills and creating </w:t>
      </w:r>
      <w:r w:rsidR="00264FAD" w:rsidRPr="00727280">
        <w:rPr>
          <w:rFonts w:ascii="Times New Roman" w:hAnsi="Times New Roman" w:cs="Times New Roman"/>
          <w:sz w:val="24"/>
          <w:szCs w:val="24"/>
        </w:rPr>
        <w:t xml:space="preserve">the </w:t>
      </w:r>
      <w:r w:rsidR="00A74A16" w:rsidRPr="00727280">
        <w:rPr>
          <w:rFonts w:ascii="Times New Roman" w:hAnsi="Times New Roman" w:cs="Times New Roman"/>
          <w:sz w:val="24"/>
          <w:szCs w:val="24"/>
        </w:rPr>
        <w:t>ap</w:t>
      </w:r>
      <w:r w:rsidR="00756D65" w:rsidRPr="00727280">
        <w:rPr>
          <w:rFonts w:ascii="Times New Roman" w:hAnsi="Times New Roman" w:cs="Times New Roman"/>
          <w:sz w:val="24"/>
          <w:szCs w:val="24"/>
        </w:rPr>
        <w:t>p</w:t>
      </w:r>
      <w:r w:rsidR="00A74A16" w:rsidRPr="00727280">
        <w:rPr>
          <w:rFonts w:ascii="Times New Roman" w:hAnsi="Times New Roman" w:cs="Times New Roman"/>
          <w:sz w:val="24"/>
          <w:szCs w:val="24"/>
        </w:rPr>
        <w:t xml:space="preserve">ropriate </w:t>
      </w:r>
      <w:r w:rsidR="0063043B" w:rsidRPr="00727280">
        <w:rPr>
          <w:rFonts w:ascii="Times New Roman" w:hAnsi="Times New Roman" w:cs="Times New Roman"/>
          <w:sz w:val="24"/>
          <w:szCs w:val="24"/>
        </w:rPr>
        <w:t>big data culture. Conversely, if managers fail to respond to the external pressures, then the outcome realized from resources and big data capability may be limited. Thus</w:t>
      </w:r>
      <w:r w:rsidR="006B7936" w:rsidRPr="00727280">
        <w:rPr>
          <w:rFonts w:ascii="Times New Roman" w:hAnsi="Times New Roman" w:cs="Times New Roman"/>
          <w:sz w:val="24"/>
          <w:szCs w:val="24"/>
        </w:rPr>
        <w:t>,</w:t>
      </w:r>
      <w:r w:rsidR="0063043B" w:rsidRPr="00727280">
        <w:rPr>
          <w:rFonts w:ascii="Times New Roman" w:hAnsi="Times New Roman" w:cs="Times New Roman"/>
          <w:sz w:val="24"/>
          <w:szCs w:val="24"/>
        </w:rPr>
        <w:t xml:space="preserve"> managers can </w:t>
      </w:r>
      <w:r w:rsidR="000A29E4" w:rsidRPr="00727280">
        <w:rPr>
          <w:rFonts w:ascii="Times New Roman" w:hAnsi="Times New Roman" w:cs="Times New Roman"/>
          <w:sz w:val="24"/>
          <w:szCs w:val="24"/>
        </w:rPr>
        <w:t xml:space="preserve">develop </w:t>
      </w:r>
      <w:r w:rsidR="0063043B" w:rsidRPr="00727280">
        <w:rPr>
          <w:rFonts w:ascii="Times New Roman" w:hAnsi="Times New Roman" w:cs="Times New Roman"/>
          <w:sz w:val="24"/>
          <w:szCs w:val="24"/>
        </w:rPr>
        <w:t xml:space="preserve">appropriate </w:t>
      </w:r>
      <w:r w:rsidR="00CF00DB" w:rsidRPr="00727280">
        <w:rPr>
          <w:rFonts w:ascii="Times New Roman" w:hAnsi="Times New Roman" w:cs="Times New Roman"/>
          <w:sz w:val="24"/>
          <w:szCs w:val="24"/>
        </w:rPr>
        <w:t>strategies, which</w:t>
      </w:r>
      <w:r w:rsidR="0063043B" w:rsidRPr="00727280">
        <w:rPr>
          <w:rFonts w:ascii="Times New Roman" w:hAnsi="Times New Roman" w:cs="Times New Roman"/>
          <w:sz w:val="24"/>
          <w:szCs w:val="24"/>
        </w:rPr>
        <w:t xml:space="preserve"> can shape their</w:t>
      </w:r>
      <w:r w:rsidR="00B3777E" w:rsidRPr="00727280">
        <w:rPr>
          <w:rFonts w:ascii="Times New Roman" w:hAnsi="Times New Roman" w:cs="Times New Roman"/>
          <w:sz w:val="24"/>
          <w:szCs w:val="24"/>
        </w:rPr>
        <w:t xml:space="preserve"> </w:t>
      </w:r>
      <w:r w:rsidR="0063043B" w:rsidRPr="00727280">
        <w:rPr>
          <w:rFonts w:ascii="Times New Roman" w:hAnsi="Times New Roman" w:cs="Times New Roman"/>
          <w:sz w:val="24"/>
          <w:szCs w:val="24"/>
        </w:rPr>
        <w:t>resource selection strategies</w:t>
      </w:r>
      <w:r w:rsidR="00134001" w:rsidRPr="00727280">
        <w:rPr>
          <w:rFonts w:ascii="Times New Roman" w:hAnsi="Times New Roman" w:cs="Times New Roman"/>
          <w:sz w:val="24"/>
          <w:szCs w:val="24"/>
        </w:rPr>
        <w:t xml:space="preserve"> within their organizations</w:t>
      </w:r>
      <w:r w:rsidR="0063043B" w:rsidRPr="00727280">
        <w:rPr>
          <w:rFonts w:ascii="Times New Roman" w:hAnsi="Times New Roman" w:cs="Times New Roman"/>
          <w:sz w:val="24"/>
          <w:szCs w:val="24"/>
        </w:rPr>
        <w:t>.</w:t>
      </w:r>
      <w:r w:rsidR="00CF00DB" w:rsidRPr="00727280">
        <w:rPr>
          <w:rFonts w:ascii="Times New Roman" w:hAnsi="Times New Roman" w:cs="Times New Roman"/>
          <w:sz w:val="24"/>
          <w:szCs w:val="24"/>
        </w:rPr>
        <w:t xml:space="preserve"> </w:t>
      </w:r>
      <w:r w:rsidR="00264FAD" w:rsidRPr="00727280">
        <w:rPr>
          <w:rFonts w:ascii="Times New Roman" w:hAnsi="Times New Roman" w:cs="Times New Roman"/>
          <w:sz w:val="24"/>
          <w:szCs w:val="24"/>
        </w:rPr>
        <w:t>B</w:t>
      </w:r>
      <w:r w:rsidR="0063043B" w:rsidRPr="00727280">
        <w:rPr>
          <w:rFonts w:ascii="Times New Roman" w:hAnsi="Times New Roman" w:cs="Times New Roman"/>
          <w:sz w:val="24"/>
          <w:szCs w:val="24"/>
        </w:rPr>
        <w:t xml:space="preserve">y highlighting the tangible resources and human </w:t>
      </w:r>
      <w:r w:rsidR="00CF00DB" w:rsidRPr="00727280">
        <w:rPr>
          <w:rFonts w:ascii="Times New Roman" w:hAnsi="Times New Roman" w:cs="Times New Roman"/>
          <w:sz w:val="24"/>
          <w:szCs w:val="24"/>
        </w:rPr>
        <w:t>skills,</w:t>
      </w:r>
      <w:r w:rsidR="0063043B" w:rsidRPr="00727280">
        <w:rPr>
          <w:rFonts w:ascii="Times New Roman" w:hAnsi="Times New Roman" w:cs="Times New Roman"/>
          <w:sz w:val="24"/>
          <w:szCs w:val="24"/>
        </w:rPr>
        <w:t xml:space="preserve"> we </w:t>
      </w:r>
      <w:r w:rsidR="00065FAE" w:rsidRPr="00727280">
        <w:rPr>
          <w:rFonts w:ascii="Times New Roman" w:hAnsi="Times New Roman" w:cs="Times New Roman"/>
          <w:sz w:val="24"/>
          <w:szCs w:val="24"/>
        </w:rPr>
        <w:t>offer</w:t>
      </w:r>
      <w:r w:rsidR="0063043B" w:rsidRPr="00727280">
        <w:rPr>
          <w:rFonts w:ascii="Times New Roman" w:hAnsi="Times New Roman" w:cs="Times New Roman"/>
          <w:sz w:val="24"/>
          <w:szCs w:val="24"/>
        </w:rPr>
        <w:t xml:space="preserve"> insights to big data </w:t>
      </w:r>
      <w:r w:rsidR="00CF00DB" w:rsidRPr="00727280">
        <w:rPr>
          <w:rFonts w:ascii="Times New Roman" w:hAnsi="Times New Roman" w:cs="Times New Roman"/>
          <w:sz w:val="24"/>
          <w:szCs w:val="24"/>
        </w:rPr>
        <w:t>managers, which can help them understand that leveraging big data requires not only investment and time,</w:t>
      </w:r>
      <w:r w:rsidR="0063043B" w:rsidRPr="00727280">
        <w:rPr>
          <w:rFonts w:ascii="Times New Roman" w:hAnsi="Times New Roman" w:cs="Times New Roman"/>
          <w:sz w:val="24"/>
          <w:szCs w:val="24"/>
        </w:rPr>
        <w:t xml:space="preserve"> but also</w:t>
      </w:r>
      <w:r w:rsidR="00264FAD" w:rsidRPr="00727280">
        <w:rPr>
          <w:rFonts w:ascii="Times New Roman" w:hAnsi="Times New Roman" w:cs="Times New Roman"/>
          <w:sz w:val="24"/>
          <w:szCs w:val="24"/>
        </w:rPr>
        <w:t xml:space="preserve"> the</w:t>
      </w:r>
      <w:r w:rsidR="0063043B" w:rsidRPr="00727280">
        <w:rPr>
          <w:rFonts w:ascii="Times New Roman" w:hAnsi="Times New Roman" w:cs="Times New Roman"/>
          <w:sz w:val="24"/>
          <w:szCs w:val="24"/>
        </w:rPr>
        <w:t xml:space="preserve"> </w:t>
      </w:r>
      <w:r w:rsidR="00CF3600" w:rsidRPr="00727280">
        <w:rPr>
          <w:rFonts w:ascii="Times New Roman" w:hAnsi="Times New Roman" w:cs="Times New Roman"/>
          <w:sz w:val="24"/>
          <w:szCs w:val="24"/>
        </w:rPr>
        <w:t xml:space="preserve">appropriate </w:t>
      </w:r>
      <w:r w:rsidR="0063043B" w:rsidRPr="00727280">
        <w:rPr>
          <w:rFonts w:ascii="Times New Roman" w:hAnsi="Times New Roman" w:cs="Times New Roman"/>
          <w:sz w:val="24"/>
          <w:szCs w:val="24"/>
        </w:rPr>
        <w:t xml:space="preserve">human skills </w:t>
      </w:r>
      <w:r w:rsidR="00263566" w:rsidRPr="00727280">
        <w:rPr>
          <w:rFonts w:ascii="Times New Roman" w:hAnsi="Times New Roman" w:cs="Times New Roman"/>
          <w:sz w:val="24"/>
          <w:szCs w:val="24"/>
        </w:rPr>
        <w:t xml:space="preserve">that </w:t>
      </w:r>
      <w:r w:rsidR="0063043B" w:rsidRPr="00727280">
        <w:rPr>
          <w:rFonts w:ascii="Times New Roman" w:hAnsi="Times New Roman" w:cs="Times New Roman"/>
          <w:sz w:val="24"/>
          <w:szCs w:val="24"/>
        </w:rPr>
        <w:t>can address the dynamic needs of the market.</w:t>
      </w:r>
      <w:r w:rsidR="00CF00DB" w:rsidRPr="00727280">
        <w:rPr>
          <w:rFonts w:ascii="Times New Roman" w:hAnsi="Times New Roman" w:cs="Times New Roman"/>
          <w:sz w:val="24"/>
          <w:szCs w:val="24"/>
        </w:rPr>
        <w:t xml:space="preserve"> </w:t>
      </w:r>
      <w:r w:rsidR="00264FAD" w:rsidRPr="00727280">
        <w:rPr>
          <w:rFonts w:ascii="Times New Roman" w:hAnsi="Times New Roman" w:cs="Times New Roman"/>
          <w:sz w:val="24"/>
          <w:szCs w:val="24"/>
        </w:rPr>
        <w:t>W</w:t>
      </w:r>
      <w:r w:rsidR="0063043B" w:rsidRPr="00727280">
        <w:rPr>
          <w:rFonts w:ascii="Times New Roman" w:hAnsi="Times New Roman" w:cs="Times New Roman"/>
          <w:sz w:val="24"/>
          <w:szCs w:val="24"/>
        </w:rPr>
        <w:t xml:space="preserve">e </w:t>
      </w:r>
      <w:r w:rsidR="00065FAE" w:rsidRPr="00727280">
        <w:rPr>
          <w:rFonts w:ascii="Times New Roman" w:hAnsi="Times New Roman" w:cs="Times New Roman"/>
          <w:sz w:val="24"/>
          <w:szCs w:val="24"/>
        </w:rPr>
        <w:t>offer</w:t>
      </w:r>
      <w:r w:rsidR="0063043B" w:rsidRPr="00727280">
        <w:rPr>
          <w:rFonts w:ascii="Times New Roman" w:hAnsi="Times New Roman" w:cs="Times New Roman"/>
          <w:sz w:val="24"/>
          <w:szCs w:val="24"/>
        </w:rPr>
        <w:t xml:space="preserve"> insight</w:t>
      </w:r>
      <w:r w:rsidR="006020EC" w:rsidRPr="00727280">
        <w:rPr>
          <w:rFonts w:ascii="Times New Roman" w:hAnsi="Times New Roman" w:cs="Times New Roman"/>
          <w:sz w:val="24"/>
          <w:szCs w:val="24"/>
        </w:rPr>
        <w:t>s</w:t>
      </w:r>
      <w:r w:rsidR="0063043B" w:rsidRPr="00727280">
        <w:rPr>
          <w:rFonts w:ascii="Times New Roman" w:hAnsi="Times New Roman" w:cs="Times New Roman"/>
          <w:sz w:val="24"/>
          <w:szCs w:val="24"/>
        </w:rPr>
        <w:t xml:space="preserve"> </w:t>
      </w:r>
      <w:r w:rsidR="00065FAE" w:rsidRPr="00727280">
        <w:rPr>
          <w:rFonts w:ascii="Times New Roman" w:hAnsi="Times New Roman" w:cs="Times New Roman"/>
          <w:sz w:val="24"/>
          <w:szCs w:val="24"/>
        </w:rPr>
        <w:t>into big data culture</w:t>
      </w:r>
      <w:r w:rsidR="00264FAD" w:rsidRPr="00727280">
        <w:rPr>
          <w:rFonts w:ascii="Times New Roman" w:hAnsi="Times New Roman" w:cs="Times New Roman"/>
          <w:sz w:val="24"/>
          <w:szCs w:val="24"/>
        </w:rPr>
        <w:t>,</w:t>
      </w:r>
      <w:r w:rsidR="00065FAE" w:rsidRPr="00727280">
        <w:rPr>
          <w:rFonts w:ascii="Times New Roman" w:hAnsi="Times New Roman" w:cs="Times New Roman"/>
          <w:sz w:val="24"/>
          <w:szCs w:val="24"/>
        </w:rPr>
        <w:t xml:space="preserve"> </w:t>
      </w:r>
      <w:r w:rsidR="00264FAD" w:rsidRPr="00727280">
        <w:rPr>
          <w:rFonts w:ascii="Times New Roman" w:hAnsi="Times New Roman" w:cs="Times New Roman"/>
          <w:sz w:val="24"/>
          <w:szCs w:val="24"/>
        </w:rPr>
        <w:t>an</w:t>
      </w:r>
      <w:r w:rsidR="00065FAE" w:rsidRPr="00727280">
        <w:rPr>
          <w:rFonts w:ascii="Times New Roman" w:hAnsi="Times New Roman" w:cs="Times New Roman"/>
          <w:sz w:val="24"/>
          <w:szCs w:val="24"/>
        </w:rPr>
        <w:t xml:space="preserve"> important source of competitive advantage</w:t>
      </w:r>
      <w:r w:rsidR="00264FAD" w:rsidRPr="00727280">
        <w:rPr>
          <w:rFonts w:ascii="Times New Roman" w:hAnsi="Times New Roman" w:cs="Times New Roman"/>
          <w:sz w:val="24"/>
          <w:szCs w:val="24"/>
        </w:rPr>
        <w:t>,</w:t>
      </w:r>
      <w:r w:rsidR="00065FAE" w:rsidRPr="00727280">
        <w:rPr>
          <w:rFonts w:ascii="Times New Roman" w:hAnsi="Times New Roman" w:cs="Times New Roman"/>
          <w:sz w:val="24"/>
          <w:szCs w:val="24"/>
        </w:rPr>
        <w:t xml:space="preserve"> and how it can help to contribute to </w:t>
      </w:r>
      <w:r w:rsidR="004C1FB6" w:rsidRPr="00727280">
        <w:rPr>
          <w:rFonts w:ascii="Times New Roman" w:hAnsi="Times New Roman" w:cs="Times New Roman"/>
          <w:sz w:val="24"/>
          <w:szCs w:val="24"/>
        </w:rPr>
        <w:t>BDPA</w:t>
      </w:r>
      <w:r w:rsidR="00065FAE" w:rsidRPr="00727280">
        <w:rPr>
          <w:rFonts w:ascii="Times New Roman" w:hAnsi="Times New Roman" w:cs="Times New Roman"/>
          <w:sz w:val="24"/>
          <w:szCs w:val="24"/>
        </w:rPr>
        <w:t xml:space="preserve"> success. The most important </w:t>
      </w:r>
      <w:r w:rsidR="00CF00DB" w:rsidRPr="00727280">
        <w:rPr>
          <w:rFonts w:ascii="Times New Roman" w:hAnsi="Times New Roman" w:cs="Times New Roman"/>
          <w:sz w:val="24"/>
          <w:szCs w:val="24"/>
        </w:rPr>
        <w:t>observation, which we have noted in our study,</w:t>
      </w:r>
      <w:r w:rsidR="00065FAE" w:rsidRPr="00727280">
        <w:rPr>
          <w:rFonts w:ascii="Times New Roman" w:hAnsi="Times New Roman" w:cs="Times New Roman"/>
          <w:sz w:val="24"/>
          <w:szCs w:val="24"/>
        </w:rPr>
        <w:t xml:space="preserve"> </w:t>
      </w:r>
      <w:r w:rsidR="00264FAD" w:rsidRPr="00727280">
        <w:rPr>
          <w:rFonts w:ascii="Times New Roman" w:hAnsi="Times New Roman" w:cs="Times New Roman"/>
          <w:sz w:val="24"/>
          <w:szCs w:val="24"/>
        </w:rPr>
        <w:t xml:space="preserve">is </w:t>
      </w:r>
      <w:r w:rsidR="00065FAE" w:rsidRPr="00727280">
        <w:rPr>
          <w:rFonts w:ascii="Times New Roman" w:hAnsi="Times New Roman" w:cs="Times New Roman"/>
          <w:sz w:val="24"/>
          <w:szCs w:val="24"/>
        </w:rPr>
        <w:t xml:space="preserve">that </w:t>
      </w:r>
      <w:r w:rsidR="00264FAD" w:rsidRPr="00727280">
        <w:rPr>
          <w:rFonts w:ascii="Times New Roman" w:hAnsi="Times New Roman" w:cs="Times New Roman"/>
          <w:sz w:val="24"/>
          <w:szCs w:val="24"/>
        </w:rPr>
        <w:t xml:space="preserve">the </w:t>
      </w:r>
      <w:r w:rsidR="00065FAE" w:rsidRPr="00727280">
        <w:rPr>
          <w:rFonts w:ascii="Times New Roman" w:hAnsi="Times New Roman" w:cs="Times New Roman"/>
          <w:sz w:val="24"/>
          <w:szCs w:val="24"/>
        </w:rPr>
        <w:t xml:space="preserve">cognitive component of institutional pressures plays a significant role. From this perspective, we view institutional pressures as positive and beneficial to the resource selection </w:t>
      </w:r>
      <w:r w:rsidR="00A22D10" w:rsidRPr="00727280">
        <w:rPr>
          <w:rFonts w:ascii="Times New Roman" w:hAnsi="Times New Roman" w:cs="Times New Roman"/>
          <w:sz w:val="24"/>
          <w:szCs w:val="24"/>
        </w:rPr>
        <w:t>decision, which</w:t>
      </w:r>
      <w:r w:rsidR="00065FAE" w:rsidRPr="00727280">
        <w:rPr>
          <w:rFonts w:ascii="Times New Roman" w:hAnsi="Times New Roman" w:cs="Times New Roman"/>
          <w:sz w:val="24"/>
          <w:szCs w:val="24"/>
        </w:rPr>
        <w:t xml:space="preserve"> plays a significant role in building big data capability to those manufacturing organizations </w:t>
      </w:r>
      <w:r w:rsidR="00484856" w:rsidRPr="00727280">
        <w:rPr>
          <w:rFonts w:ascii="Times New Roman" w:hAnsi="Times New Roman" w:cs="Times New Roman"/>
          <w:sz w:val="24"/>
          <w:szCs w:val="24"/>
        </w:rPr>
        <w:t xml:space="preserve">that </w:t>
      </w:r>
      <w:r w:rsidR="00065FAE" w:rsidRPr="00727280">
        <w:rPr>
          <w:rFonts w:ascii="Times New Roman" w:hAnsi="Times New Roman" w:cs="Times New Roman"/>
          <w:sz w:val="24"/>
          <w:szCs w:val="24"/>
        </w:rPr>
        <w:t>are struggling to reap benefits from investment and existing market opportunities.</w:t>
      </w:r>
    </w:p>
    <w:p w14:paraId="1BBEB7DD" w14:textId="24755DCE" w:rsidR="0063043B" w:rsidRPr="00727280" w:rsidRDefault="00065FAE" w:rsidP="00EA21BB">
      <w:pPr>
        <w:spacing w:line="360" w:lineRule="auto"/>
        <w:jc w:val="both"/>
        <w:rPr>
          <w:rFonts w:ascii="Times New Roman" w:hAnsi="Times New Roman" w:cs="Times New Roman"/>
          <w:b/>
          <w:sz w:val="24"/>
          <w:szCs w:val="24"/>
        </w:rPr>
      </w:pPr>
      <w:r w:rsidRPr="00727280">
        <w:rPr>
          <w:rFonts w:ascii="Times New Roman" w:hAnsi="Times New Roman" w:cs="Times New Roman"/>
          <w:b/>
          <w:sz w:val="24"/>
          <w:szCs w:val="24"/>
        </w:rPr>
        <w:t>6. Conclusion, limitations and further research directions</w:t>
      </w:r>
    </w:p>
    <w:p w14:paraId="6A737B0E" w14:textId="2B198008" w:rsidR="00385421" w:rsidRPr="00727280" w:rsidRDefault="00246C45" w:rsidP="009936C2">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 xml:space="preserve">This </w:t>
      </w:r>
      <w:r w:rsidR="00961872" w:rsidRPr="00727280">
        <w:rPr>
          <w:rFonts w:ascii="Times New Roman" w:hAnsi="Times New Roman" w:cs="Times New Roman"/>
          <w:sz w:val="24"/>
          <w:szCs w:val="24"/>
        </w:rPr>
        <w:t xml:space="preserve">study was triggered by </w:t>
      </w:r>
      <w:r w:rsidR="00743C32" w:rsidRPr="00727280">
        <w:rPr>
          <w:rFonts w:ascii="Times New Roman" w:hAnsi="Times New Roman" w:cs="Times New Roman"/>
          <w:sz w:val="24"/>
          <w:szCs w:val="24"/>
        </w:rPr>
        <w:t xml:space="preserve">the </w:t>
      </w:r>
      <w:r w:rsidR="00961872" w:rsidRPr="00727280">
        <w:rPr>
          <w:rFonts w:ascii="Times New Roman" w:hAnsi="Times New Roman" w:cs="Times New Roman"/>
          <w:sz w:val="24"/>
          <w:szCs w:val="24"/>
        </w:rPr>
        <w:t>exponential rise in the interest in the BDPA</w:t>
      </w:r>
      <w:r w:rsidR="0032316F" w:rsidRPr="00727280">
        <w:rPr>
          <w:rFonts w:ascii="Times New Roman" w:hAnsi="Times New Roman" w:cs="Times New Roman"/>
          <w:sz w:val="24"/>
          <w:szCs w:val="24"/>
        </w:rPr>
        <w:t xml:space="preserve"> </w:t>
      </w:r>
      <w:r w:rsidR="00D80443" w:rsidRPr="00727280">
        <w:rPr>
          <w:rFonts w:ascii="Times New Roman" w:hAnsi="Times New Roman" w:cs="Times New Roman"/>
          <w:sz w:val="24"/>
          <w:szCs w:val="24"/>
        </w:rPr>
        <w:t>in</w:t>
      </w:r>
      <w:r w:rsidR="0032316F" w:rsidRPr="00727280">
        <w:rPr>
          <w:rFonts w:ascii="Times New Roman" w:hAnsi="Times New Roman" w:cs="Times New Roman"/>
          <w:sz w:val="24"/>
          <w:szCs w:val="24"/>
        </w:rPr>
        <w:t xml:space="preserve"> </w:t>
      </w:r>
      <w:r w:rsidR="00323B77" w:rsidRPr="00727280">
        <w:rPr>
          <w:rFonts w:ascii="Times New Roman" w:hAnsi="Times New Roman" w:cs="Times New Roman"/>
          <w:sz w:val="24"/>
          <w:szCs w:val="24"/>
        </w:rPr>
        <w:t xml:space="preserve">the literature </w:t>
      </w:r>
      <w:r w:rsidR="00D80443" w:rsidRPr="00727280">
        <w:rPr>
          <w:rFonts w:ascii="Times New Roman" w:hAnsi="Times New Roman" w:cs="Times New Roman"/>
          <w:sz w:val="24"/>
          <w:szCs w:val="24"/>
        </w:rPr>
        <w:t>on</w:t>
      </w:r>
      <w:r w:rsidR="00323B77" w:rsidRPr="00727280">
        <w:rPr>
          <w:rFonts w:ascii="Times New Roman" w:hAnsi="Times New Roman" w:cs="Times New Roman"/>
          <w:sz w:val="24"/>
          <w:szCs w:val="24"/>
        </w:rPr>
        <w:t xml:space="preserve"> manufacturing and operations</w:t>
      </w:r>
      <w:r w:rsidR="000A29E4" w:rsidRPr="00727280">
        <w:rPr>
          <w:rFonts w:ascii="Times New Roman" w:hAnsi="Times New Roman" w:cs="Times New Roman"/>
          <w:sz w:val="24"/>
          <w:szCs w:val="24"/>
        </w:rPr>
        <w:t xml:space="preserve"> management</w:t>
      </w:r>
      <w:r w:rsidR="0032316F" w:rsidRPr="00727280">
        <w:rPr>
          <w:rFonts w:ascii="Times New Roman" w:hAnsi="Times New Roman" w:cs="Times New Roman"/>
          <w:sz w:val="24"/>
          <w:szCs w:val="24"/>
        </w:rPr>
        <w:t>.</w:t>
      </w:r>
      <w:r w:rsidR="00FD093A" w:rsidRPr="00727280">
        <w:rPr>
          <w:rFonts w:ascii="Times New Roman" w:hAnsi="Times New Roman" w:cs="Times New Roman"/>
          <w:sz w:val="24"/>
          <w:szCs w:val="24"/>
        </w:rPr>
        <w:t xml:space="preserve"> Despite the interest of both practitioners and academics,</w:t>
      </w:r>
      <w:r w:rsidR="0032316F" w:rsidRPr="00727280">
        <w:rPr>
          <w:rFonts w:ascii="Times New Roman" w:hAnsi="Times New Roman" w:cs="Times New Roman"/>
          <w:sz w:val="24"/>
          <w:szCs w:val="24"/>
        </w:rPr>
        <w:t xml:space="preserve"> </w:t>
      </w:r>
      <w:r w:rsidR="00FD093A" w:rsidRPr="00727280">
        <w:rPr>
          <w:rFonts w:ascii="Times New Roman" w:hAnsi="Times New Roman" w:cs="Times New Roman"/>
          <w:sz w:val="24"/>
          <w:szCs w:val="24"/>
        </w:rPr>
        <w:t>there is still lack of theory-based research on the role of BDPA in manufacturing performance</w:t>
      </w:r>
      <w:r w:rsidR="0032316F" w:rsidRPr="00727280">
        <w:rPr>
          <w:rFonts w:ascii="Times New Roman" w:hAnsi="Times New Roman" w:cs="Times New Roman"/>
          <w:sz w:val="24"/>
          <w:szCs w:val="24"/>
        </w:rPr>
        <w:t xml:space="preserve">. </w:t>
      </w:r>
      <w:r w:rsidR="0067711A" w:rsidRPr="00727280">
        <w:rPr>
          <w:rFonts w:ascii="Times New Roman" w:hAnsi="Times New Roman" w:cs="Times New Roman"/>
          <w:sz w:val="24"/>
          <w:szCs w:val="24"/>
        </w:rPr>
        <w:t xml:space="preserve">Following </w:t>
      </w:r>
      <w:r w:rsidR="00FD093A" w:rsidRPr="00727280">
        <w:rPr>
          <w:rFonts w:ascii="Times New Roman" w:hAnsi="Times New Roman" w:cs="Times New Roman"/>
          <w:sz w:val="24"/>
          <w:szCs w:val="24"/>
        </w:rPr>
        <w:t xml:space="preserve">the </w:t>
      </w:r>
      <w:r w:rsidR="0067711A" w:rsidRPr="00727280">
        <w:rPr>
          <w:rFonts w:ascii="Times New Roman" w:hAnsi="Times New Roman" w:cs="Times New Roman"/>
          <w:sz w:val="24"/>
          <w:szCs w:val="24"/>
        </w:rPr>
        <w:t xml:space="preserve">call </w:t>
      </w:r>
      <w:r w:rsidR="00FD093A" w:rsidRPr="00727280">
        <w:rPr>
          <w:rFonts w:ascii="Times New Roman" w:hAnsi="Times New Roman" w:cs="Times New Roman"/>
          <w:sz w:val="24"/>
          <w:szCs w:val="24"/>
        </w:rPr>
        <w:t>by Oliver (1997</w:t>
      </w:r>
      <w:r w:rsidR="00317322" w:rsidRPr="00727280">
        <w:rPr>
          <w:rFonts w:ascii="Times New Roman" w:hAnsi="Times New Roman" w:cs="Times New Roman"/>
          <w:sz w:val="24"/>
          <w:szCs w:val="24"/>
        </w:rPr>
        <w:t xml:space="preserve">), </w:t>
      </w:r>
      <w:r w:rsidR="0032316F" w:rsidRPr="00727280">
        <w:rPr>
          <w:rFonts w:ascii="Times New Roman" w:hAnsi="Times New Roman" w:cs="Times New Roman"/>
          <w:sz w:val="24"/>
          <w:szCs w:val="24"/>
        </w:rPr>
        <w:t>we proposed a theoretical framework grounded in institutional theory and RBV</w:t>
      </w:r>
      <w:r w:rsidR="006D493E" w:rsidRPr="00727280">
        <w:rPr>
          <w:rFonts w:ascii="Times New Roman" w:hAnsi="Times New Roman" w:cs="Times New Roman"/>
          <w:sz w:val="24"/>
          <w:szCs w:val="24"/>
        </w:rPr>
        <w:t xml:space="preserve"> to </w:t>
      </w:r>
      <w:r w:rsidR="0032316F" w:rsidRPr="00727280">
        <w:rPr>
          <w:rFonts w:ascii="Times New Roman" w:hAnsi="Times New Roman" w:cs="Times New Roman"/>
          <w:sz w:val="24"/>
          <w:szCs w:val="24"/>
        </w:rPr>
        <w:t xml:space="preserve">address the existing limitations of RBV and </w:t>
      </w:r>
      <w:r w:rsidR="0067711A" w:rsidRPr="00727280">
        <w:rPr>
          <w:rFonts w:ascii="Times New Roman" w:hAnsi="Times New Roman" w:cs="Times New Roman"/>
          <w:sz w:val="24"/>
          <w:szCs w:val="24"/>
        </w:rPr>
        <w:t>empirically investigate</w:t>
      </w:r>
      <w:r w:rsidR="0032316F" w:rsidRPr="00727280">
        <w:rPr>
          <w:rFonts w:ascii="Times New Roman" w:hAnsi="Times New Roman" w:cs="Times New Roman"/>
          <w:sz w:val="24"/>
          <w:szCs w:val="24"/>
        </w:rPr>
        <w:t xml:space="preserve"> how resource selection guided by three components of institutional pressures can build big data </w:t>
      </w:r>
      <w:r w:rsidR="006E7665" w:rsidRPr="00727280">
        <w:rPr>
          <w:rFonts w:ascii="Times New Roman" w:hAnsi="Times New Roman" w:cs="Times New Roman"/>
          <w:sz w:val="24"/>
          <w:szCs w:val="24"/>
        </w:rPr>
        <w:t>capability, which</w:t>
      </w:r>
      <w:r w:rsidR="0032316F" w:rsidRPr="00727280">
        <w:rPr>
          <w:rFonts w:ascii="Times New Roman" w:hAnsi="Times New Roman" w:cs="Times New Roman"/>
          <w:sz w:val="24"/>
          <w:szCs w:val="24"/>
        </w:rPr>
        <w:t xml:space="preserve"> in turn can help to achieve manufacturing performance.</w:t>
      </w:r>
      <w:r w:rsidR="009936C2" w:rsidRPr="00727280">
        <w:rPr>
          <w:rFonts w:ascii="Times New Roman" w:hAnsi="Times New Roman" w:cs="Times New Roman"/>
          <w:sz w:val="24"/>
          <w:szCs w:val="24"/>
        </w:rPr>
        <w:t xml:space="preserve"> </w:t>
      </w:r>
      <w:r w:rsidR="00146FC0" w:rsidRPr="00727280">
        <w:rPr>
          <w:rFonts w:ascii="Times New Roman" w:hAnsi="Times New Roman" w:cs="Times New Roman"/>
          <w:sz w:val="24"/>
          <w:szCs w:val="24"/>
        </w:rPr>
        <w:t xml:space="preserve">Our study has the following </w:t>
      </w:r>
      <w:r w:rsidR="0032316F" w:rsidRPr="00727280">
        <w:rPr>
          <w:rFonts w:ascii="Times New Roman" w:hAnsi="Times New Roman" w:cs="Times New Roman"/>
          <w:sz w:val="24"/>
          <w:szCs w:val="24"/>
        </w:rPr>
        <w:t>limitations.</w:t>
      </w:r>
      <w:r w:rsidR="0067711A" w:rsidRPr="00727280">
        <w:rPr>
          <w:rFonts w:ascii="Times New Roman" w:hAnsi="Times New Roman" w:cs="Times New Roman"/>
          <w:sz w:val="24"/>
          <w:szCs w:val="24"/>
        </w:rPr>
        <w:t xml:space="preserve"> First</w:t>
      </w:r>
      <w:r w:rsidR="00687575" w:rsidRPr="00727280">
        <w:rPr>
          <w:rFonts w:ascii="Times New Roman" w:hAnsi="Times New Roman" w:cs="Times New Roman"/>
          <w:sz w:val="24"/>
          <w:szCs w:val="24"/>
        </w:rPr>
        <w:t>ly</w:t>
      </w:r>
      <w:r w:rsidR="0067711A" w:rsidRPr="00727280">
        <w:rPr>
          <w:rFonts w:ascii="Times New Roman" w:hAnsi="Times New Roman" w:cs="Times New Roman"/>
          <w:sz w:val="24"/>
          <w:szCs w:val="24"/>
        </w:rPr>
        <w:t xml:space="preserve">, </w:t>
      </w:r>
      <w:r w:rsidR="00313F3D" w:rsidRPr="00727280">
        <w:rPr>
          <w:rFonts w:ascii="Times New Roman" w:hAnsi="Times New Roman" w:cs="Times New Roman"/>
          <w:sz w:val="24"/>
          <w:szCs w:val="24"/>
        </w:rPr>
        <w:t>al</w:t>
      </w:r>
      <w:r w:rsidR="0067711A" w:rsidRPr="00727280">
        <w:rPr>
          <w:rFonts w:ascii="Times New Roman" w:hAnsi="Times New Roman" w:cs="Times New Roman"/>
          <w:sz w:val="24"/>
          <w:szCs w:val="24"/>
        </w:rPr>
        <w:t>though the RBV has attracted significant attention, we argue that the RBV suffers from context insensitivity as noted by Ling-</w:t>
      </w:r>
      <w:r w:rsidR="0029112B" w:rsidRPr="00727280">
        <w:rPr>
          <w:rFonts w:ascii="Times New Roman" w:hAnsi="Times New Roman" w:cs="Times New Roman"/>
          <w:sz w:val="24"/>
          <w:szCs w:val="24"/>
        </w:rPr>
        <w:t>Y</w:t>
      </w:r>
      <w:r w:rsidR="0067711A" w:rsidRPr="00727280">
        <w:rPr>
          <w:rFonts w:ascii="Times New Roman" w:hAnsi="Times New Roman" w:cs="Times New Roman"/>
          <w:sz w:val="24"/>
          <w:szCs w:val="24"/>
        </w:rPr>
        <w:t>ee (2007)</w:t>
      </w:r>
      <w:r w:rsidR="007B3E9F" w:rsidRPr="00727280">
        <w:rPr>
          <w:rFonts w:ascii="Times New Roman" w:hAnsi="Times New Roman" w:cs="Times New Roman"/>
          <w:sz w:val="24"/>
          <w:szCs w:val="24"/>
        </w:rPr>
        <w:t xml:space="preserve">. We further interpret context insensitivity as </w:t>
      </w:r>
      <w:r w:rsidR="00D80443" w:rsidRPr="00727280">
        <w:rPr>
          <w:rFonts w:ascii="Times New Roman" w:hAnsi="Times New Roman" w:cs="Times New Roman"/>
          <w:sz w:val="24"/>
          <w:szCs w:val="24"/>
        </w:rPr>
        <w:t xml:space="preserve">indicating </w:t>
      </w:r>
      <w:r w:rsidR="007B3E9F" w:rsidRPr="00727280">
        <w:rPr>
          <w:rFonts w:ascii="Times New Roman" w:hAnsi="Times New Roman" w:cs="Times New Roman"/>
          <w:sz w:val="24"/>
          <w:szCs w:val="24"/>
        </w:rPr>
        <w:t>that RBV is unable to identify the conditions in which resources or capabilities may be most valuable. Hence</w:t>
      </w:r>
      <w:r w:rsidR="006E7665" w:rsidRPr="00727280">
        <w:rPr>
          <w:rFonts w:ascii="Times New Roman" w:hAnsi="Times New Roman" w:cs="Times New Roman"/>
          <w:sz w:val="24"/>
          <w:szCs w:val="24"/>
        </w:rPr>
        <w:t>,</w:t>
      </w:r>
      <w:r w:rsidR="007B3E9F" w:rsidRPr="00727280">
        <w:rPr>
          <w:rFonts w:ascii="Times New Roman" w:hAnsi="Times New Roman" w:cs="Times New Roman"/>
          <w:sz w:val="24"/>
          <w:szCs w:val="24"/>
        </w:rPr>
        <w:t xml:space="preserve"> in </w:t>
      </w:r>
      <w:r w:rsidR="007B3E9F" w:rsidRPr="00727280">
        <w:rPr>
          <w:rFonts w:ascii="Times New Roman" w:hAnsi="Times New Roman" w:cs="Times New Roman"/>
          <w:sz w:val="24"/>
          <w:szCs w:val="24"/>
        </w:rPr>
        <w:lastRenderedPageBreak/>
        <w:t xml:space="preserve">future, the current model can be extended using contingency theory </w:t>
      </w:r>
      <w:r w:rsidR="00D80443" w:rsidRPr="00727280">
        <w:rPr>
          <w:rFonts w:ascii="Times New Roman" w:hAnsi="Times New Roman" w:cs="Times New Roman"/>
          <w:sz w:val="24"/>
          <w:szCs w:val="24"/>
        </w:rPr>
        <w:t>regarding</w:t>
      </w:r>
      <w:r w:rsidR="007B3E9F" w:rsidRPr="00727280">
        <w:rPr>
          <w:rFonts w:ascii="Times New Roman" w:hAnsi="Times New Roman" w:cs="Times New Roman"/>
          <w:sz w:val="24"/>
          <w:szCs w:val="24"/>
        </w:rPr>
        <w:t xml:space="preserve"> how internal and external conditions will </w:t>
      </w:r>
      <w:r w:rsidR="0048148D" w:rsidRPr="00727280">
        <w:rPr>
          <w:rFonts w:ascii="Times New Roman" w:hAnsi="Times New Roman" w:cs="Times New Roman"/>
          <w:sz w:val="24"/>
          <w:szCs w:val="24"/>
        </w:rPr>
        <w:t>influence manufacturing</w:t>
      </w:r>
      <w:r w:rsidR="007B3E9F" w:rsidRPr="00727280">
        <w:rPr>
          <w:rFonts w:ascii="Times New Roman" w:hAnsi="Times New Roman" w:cs="Times New Roman"/>
          <w:sz w:val="24"/>
          <w:szCs w:val="24"/>
        </w:rPr>
        <w:t xml:space="preserve"> performance. Second</w:t>
      </w:r>
      <w:r w:rsidR="00687575" w:rsidRPr="00727280">
        <w:rPr>
          <w:rFonts w:ascii="Times New Roman" w:hAnsi="Times New Roman" w:cs="Times New Roman"/>
          <w:sz w:val="24"/>
          <w:szCs w:val="24"/>
        </w:rPr>
        <w:t>ly</w:t>
      </w:r>
      <w:r w:rsidR="007B3E9F" w:rsidRPr="00727280">
        <w:rPr>
          <w:rFonts w:ascii="Times New Roman" w:hAnsi="Times New Roman" w:cs="Times New Roman"/>
          <w:sz w:val="24"/>
          <w:szCs w:val="24"/>
        </w:rPr>
        <w:t xml:space="preserve">, </w:t>
      </w:r>
      <w:r w:rsidR="001C644A" w:rsidRPr="00727280">
        <w:rPr>
          <w:rFonts w:ascii="Times New Roman" w:hAnsi="Times New Roman" w:cs="Times New Roman"/>
          <w:sz w:val="24"/>
          <w:szCs w:val="24"/>
        </w:rPr>
        <w:t xml:space="preserve">as with </w:t>
      </w:r>
      <w:r w:rsidR="007B3E9F" w:rsidRPr="00727280">
        <w:rPr>
          <w:rFonts w:ascii="Times New Roman" w:hAnsi="Times New Roman" w:cs="Times New Roman"/>
          <w:sz w:val="24"/>
          <w:szCs w:val="24"/>
        </w:rPr>
        <w:t xml:space="preserve">any </w:t>
      </w:r>
      <w:r w:rsidR="006E7665" w:rsidRPr="00727280">
        <w:rPr>
          <w:rFonts w:ascii="Times New Roman" w:hAnsi="Times New Roman" w:cs="Times New Roman"/>
          <w:sz w:val="24"/>
          <w:szCs w:val="24"/>
        </w:rPr>
        <w:t>survey-based</w:t>
      </w:r>
      <w:r w:rsidR="007B3E9F" w:rsidRPr="00727280">
        <w:rPr>
          <w:rFonts w:ascii="Times New Roman" w:hAnsi="Times New Roman" w:cs="Times New Roman"/>
          <w:sz w:val="24"/>
          <w:szCs w:val="24"/>
        </w:rPr>
        <w:t xml:space="preserve"> research</w:t>
      </w:r>
      <w:r w:rsidR="00D80443" w:rsidRPr="00727280">
        <w:rPr>
          <w:rFonts w:ascii="Times New Roman" w:hAnsi="Times New Roman" w:cs="Times New Roman"/>
          <w:sz w:val="24"/>
          <w:szCs w:val="24"/>
        </w:rPr>
        <w:t>,</w:t>
      </w:r>
      <w:r w:rsidR="007B3E9F" w:rsidRPr="00727280">
        <w:rPr>
          <w:rFonts w:ascii="Times New Roman" w:hAnsi="Times New Roman" w:cs="Times New Roman"/>
          <w:sz w:val="24"/>
          <w:szCs w:val="24"/>
        </w:rPr>
        <w:t xml:space="preserve"> our study has its own limitations</w:t>
      </w:r>
      <w:r w:rsidR="004F2C3D" w:rsidRPr="00727280">
        <w:rPr>
          <w:rFonts w:ascii="Times New Roman" w:hAnsi="Times New Roman" w:cs="Times New Roman"/>
          <w:sz w:val="24"/>
          <w:szCs w:val="24"/>
        </w:rPr>
        <w:t xml:space="preserve"> </w:t>
      </w:r>
      <w:r w:rsidR="00881962" w:rsidRPr="00727280">
        <w:rPr>
          <w:rFonts w:ascii="Times New Roman" w:hAnsi="Times New Roman" w:cs="Times New Roman"/>
          <w:sz w:val="24"/>
          <w:szCs w:val="24"/>
        </w:rPr>
        <w:t xml:space="preserve">such as </w:t>
      </w:r>
      <w:r w:rsidR="00F53194" w:rsidRPr="00727280">
        <w:rPr>
          <w:rFonts w:ascii="Times New Roman" w:hAnsi="Times New Roman" w:cs="Times New Roman"/>
          <w:sz w:val="24"/>
          <w:szCs w:val="24"/>
        </w:rPr>
        <w:t>CMB</w:t>
      </w:r>
      <w:r w:rsidR="004F2C3D" w:rsidRPr="00727280">
        <w:rPr>
          <w:rFonts w:ascii="Times New Roman" w:hAnsi="Times New Roman" w:cs="Times New Roman"/>
          <w:sz w:val="24"/>
          <w:szCs w:val="24"/>
        </w:rPr>
        <w:t xml:space="preserve"> or endogeneity (Guide and Ketokivi, 2015).</w:t>
      </w:r>
      <w:r w:rsidR="004E1515" w:rsidRPr="00727280">
        <w:rPr>
          <w:rFonts w:ascii="Times New Roman" w:hAnsi="Times New Roman" w:cs="Times New Roman"/>
          <w:sz w:val="24"/>
          <w:szCs w:val="24"/>
        </w:rPr>
        <w:t xml:space="preserve"> </w:t>
      </w:r>
      <w:r w:rsidR="009936C2" w:rsidRPr="00727280">
        <w:rPr>
          <w:rFonts w:ascii="Times New Roman" w:hAnsi="Times New Roman" w:cs="Times New Roman"/>
          <w:sz w:val="24"/>
          <w:szCs w:val="24"/>
        </w:rPr>
        <w:t>However,</w:t>
      </w:r>
      <w:r w:rsidR="004E1515" w:rsidRPr="00727280">
        <w:rPr>
          <w:rFonts w:ascii="Times New Roman" w:hAnsi="Times New Roman" w:cs="Times New Roman"/>
          <w:sz w:val="24"/>
          <w:szCs w:val="24"/>
        </w:rPr>
        <w:t xml:space="preserve"> we took precautions to minimize the impacts of</w:t>
      </w:r>
      <w:r w:rsidR="00F53194" w:rsidRPr="00727280">
        <w:rPr>
          <w:rFonts w:ascii="Times New Roman" w:hAnsi="Times New Roman" w:cs="Times New Roman"/>
          <w:sz w:val="24"/>
          <w:szCs w:val="24"/>
        </w:rPr>
        <w:t xml:space="preserve"> CMB and </w:t>
      </w:r>
      <w:r w:rsidR="009936C2" w:rsidRPr="00727280">
        <w:rPr>
          <w:rFonts w:ascii="Times New Roman" w:hAnsi="Times New Roman" w:cs="Times New Roman"/>
          <w:sz w:val="24"/>
          <w:szCs w:val="24"/>
        </w:rPr>
        <w:t>endogeneity;</w:t>
      </w:r>
      <w:r w:rsidR="00F53194" w:rsidRPr="00727280">
        <w:rPr>
          <w:rFonts w:ascii="Times New Roman" w:hAnsi="Times New Roman" w:cs="Times New Roman"/>
          <w:sz w:val="24"/>
          <w:szCs w:val="24"/>
        </w:rPr>
        <w:t xml:space="preserve"> we argue that longitudinal data or multi-informants from a sampling unit</w:t>
      </w:r>
      <w:r w:rsidR="004E1515" w:rsidRPr="00727280">
        <w:rPr>
          <w:rFonts w:ascii="Times New Roman" w:hAnsi="Times New Roman" w:cs="Times New Roman"/>
          <w:sz w:val="24"/>
          <w:szCs w:val="24"/>
        </w:rPr>
        <w:t xml:space="preserve"> </w:t>
      </w:r>
      <w:r w:rsidR="00F53194" w:rsidRPr="00727280">
        <w:rPr>
          <w:rFonts w:ascii="Times New Roman" w:hAnsi="Times New Roman" w:cs="Times New Roman"/>
          <w:sz w:val="24"/>
          <w:szCs w:val="24"/>
        </w:rPr>
        <w:t>may help to address the issue related to CMB.</w:t>
      </w:r>
      <w:r w:rsidR="004F2C3D" w:rsidRPr="00727280">
        <w:rPr>
          <w:rFonts w:ascii="Times New Roman" w:hAnsi="Times New Roman" w:cs="Times New Roman"/>
          <w:sz w:val="24"/>
          <w:szCs w:val="24"/>
        </w:rPr>
        <w:t xml:space="preserve"> </w:t>
      </w:r>
      <w:r w:rsidR="00F11C3A" w:rsidRPr="00727280">
        <w:rPr>
          <w:rFonts w:ascii="Times New Roman" w:hAnsi="Times New Roman" w:cs="Times New Roman"/>
          <w:sz w:val="24"/>
          <w:szCs w:val="24"/>
        </w:rPr>
        <w:t xml:space="preserve">Thirdly, in our model we do not exclude the possibility that other factors that may mediate the influence of institutional forces. </w:t>
      </w:r>
      <w:r w:rsidR="00E558E9" w:rsidRPr="00727280">
        <w:rPr>
          <w:rFonts w:ascii="Times New Roman" w:hAnsi="Times New Roman" w:cs="Times New Roman"/>
          <w:sz w:val="24"/>
          <w:szCs w:val="24"/>
        </w:rPr>
        <w:t>Fourthly</w:t>
      </w:r>
      <w:r w:rsidR="00D46860" w:rsidRPr="00727280">
        <w:rPr>
          <w:rFonts w:ascii="Times New Roman" w:hAnsi="Times New Roman" w:cs="Times New Roman"/>
          <w:sz w:val="24"/>
          <w:szCs w:val="24"/>
        </w:rPr>
        <w:t xml:space="preserve">, </w:t>
      </w:r>
      <w:r w:rsidR="00125BFB" w:rsidRPr="00727280">
        <w:rPr>
          <w:rFonts w:ascii="Times New Roman" w:hAnsi="Times New Roman" w:cs="Times New Roman"/>
          <w:sz w:val="24"/>
          <w:szCs w:val="24"/>
        </w:rPr>
        <w:t xml:space="preserve">it may be </w:t>
      </w:r>
      <w:r w:rsidR="00BA2498" w:rsidRPr="00727280">
        <w:rPr>
          <w:rFonts w:ascii="Times New Roman" w:hAnsi="Times New Roman" w:cs="Times New Roman"/>
          <w:sz w:val="24"/>
          <w:szCs w:val="24"/>
        </w:rPr>
        <w:t xml:space="preserve">useful to examine </w:t>
      </w:r>
      <w:r w:rsidR="00D46860" w:rsidRPr="00727280">
        <w:rPr>
          <w:rFonts w:ascii="Times New Roman" w:hAnsi="Times New Roman" w:cs="Times New Roman"/>
          <w:sz w:val="24"/>
          <w:szCs w:val="24"/>
        </w:rPr>
        <w:t xml:space="preserve">how </w:t>
      </w:r>
      <w:r w:rsidR="00E4131A" w:rsidRPr="00727280">
        <w:rPr>
          <w:rFonts w:ascii="Times New Roman" w:hAnsi="Times New Roman" w:cs="Times New Roman"/>
          <w:sz w:val="24"/>
          <w:szCs w:val="24"/>
        </w:rPr>
        <w:t xml:space="preserve">the </w:t>
      </w:r>
      <w:r w:rsidR="00D46860" w:rsidRPr="00727280">
        <w:rPr>
          <w:rFonts w:ascii="Times New Roman" w:hAnsi="Times New Roman" w:cs="Times New Roman"/>
          <w:sz w:val="24"/>
          <w:szCs w:val="24"/>
        </w:rPr>
        <w:t>cognitive component can influence big data culture. To answer some</w:t>
      </w:r>
      <w:r w:rsidR="006C47E6" w:rsidRPr="00727280">
        <w:rPr>
          <w:rFonts w:ascii="Times New Roman" w:hAnsi="Times New Roman" w:cs="Times New Roman"/>
          <w:sz w:val="24"/>
          <w:szCs w:val="24"/>
        </w:rPr>
        <w:t xml:space="preserve"> of</w:t>
      </w:r>
      <w:r w:rsidR="00D46860" w:rsidRPr="00727280">
        <w:rPr>
          <w:rFonts w:ascii="Times New Roman" w:hAnsi="Times New Roman" w:cs="Times New Roman"/>
          <w:sz w:val="24"/>
          <w:szCs w:val="24"/>
        </w:rPr>
        <w:t xml:space="preserve"> these questions, we suggest case</w:t>
      </w:r>
      <w:r w:rsidR="00AE67C8" w:rsidRPr="00727280">
        <w:rPr>
          <w:rFonts w:ascii="Times New Roman" w:hAnsi="Times New Roman" w:cs="Times New Roman"/>
          <w:sz w:val="24"/>
          <w:szCs w:val="24"/>
        </w:rPr>
        <w:t>-</w:t>
      </w:r>
      <w:r w:rsidR="00D46860" w:rsidRPr="00727280">
        <w:rPr>
          <w:rFonts w:ascii="Times New Roman" w:hAnsi="Times New Roman" w:cs="Times New Roman"/>
          <w:sz w:val="24"/>
          <w:szCs w:val="24"/>
        </w:rPr>
        <w:t>based research to generate more comprehensive theory s</w:t>
      </w:r>
      <w:r w:rsidR="00E558E9" w:rsidRPr="00727280">
        <w:rPr>
          <w:rFonts w:ascii="Times New Roman" w:hAnsi="Times New Roman" w:cs="Times New Roman"/>
          <w:sz w:val="24"/>
          <w:szCs w:val="24"/>
        </w:rPr>
        <w:t xml:space="preserve">urrounding big data capability. Finally, the </w:t>
      </w:r>
      <w:r w:rsidR="000A29E4" w:rsidRPr="00727280">
        <w:rPr>
          <w:rFonts w:ascii="Times New Roman" w:hAnsi="Times New Roman" w:cs="Times New Roman"/>
          <w:sz w:val="24"/>
          <w:szCs w:val="24"/>
        </w:rPr>
        <w:t xml:space="preserve">sample </w:t>
      </w:r>
      <w:r w:rsidR="00E558E9" w:rsidRPr="00727280">
        <w:rPr>
          <w:rFonts w:ascii="Times New Roman" w:hAnsi="Times New Roman" w:cs="Times New Roman"/>
          <w:sz w:val="24"/>
          <w:szCs w:val="24"/>
        </w:rPr>
        <w:t>of our research may limit the generalizability of our results.</w:t>
      </w:r>
      <w:r w:rsidR="00776B69" w:rsidRPr="00727280">
        <w:rPr>
          <w:rFonts w:ascii="Times New Roman" w:hAnsi="Times New Roman" w:cs="Times New Roman"/>
          <w:sz w:val="24"/>
          <w:szCs w:val="24"/>
        </w:rPr>
        <w:t xml:space="preserve"> In order to avoid noise caused by sector differences, we purposely chose to study firms in manufacturing sector. However, we believe that these choices might have helped to enhance the internal validity of our study; they often limit the study external validity. Thus, the study findings should be applied to different contexts with caution under the light of its limitations. We acknowledge that generalizability troubles all survey-based research (including ours), because it is very difficult, if not impossible, to gather </w:t>
      </w:r>
      <w:r w:rsidR="000A29E4" w:rsidRPr="00727280">
        <w:rPr>
          <w:rFonts w:ascii="Times New Roman" w:hAnsi="Times New Roman" w:cs="Times New Roman"/>
          <w:sz w:val="24"/>
          <w:szCs w:val="24"/>
        </w:rPr>
        <w:t xml:space="preserve">a </w:t>
      </w:r>
      <w:r w:rsidR="00776B69" w:rsidRPr="00727280">
        <w:rPr>
          <w:rFonts w:ascii="Times New Roman" w:hAnsi="Times New Roman" w:cs="Times New Roman"/>
          <w:sz w:val="24"/>
          <w:szCs w:val="24"/>
        </w:rPr>
        <w:t>sample that could well represent the whole population. Still, future research may be conducted over a longer period with samples from more industries, countries, and informants with more diverse backgrounds.</w:t>
      </w:r>
    </w:p>
    <w:p w14:paraId="3E38DE5E" w14:textId="34624FB0" w:rsidR="00EA21BB" w:rsidRPr="00727280" w:rsidRDefault="00EA21BB" w:rsidP="00EA21BB">
      <w:pPr>
        <w:spacing w:line="360" w:lineRule="auto"/>
        <w:jc w:val="both"/>
        <w:rPr>
          <w:rFonts w:ascii="Times New Roman" w:hAnsi="Times New Roman" w:cs="Times New Roman"/>
          <w:b/>
          <w:sz w:val="24"/>
          <w:szCs w:val="24"/>
        </w:rPr>
      </w:pPr>
      <w:r w:rsidRPr="00727280">
        <w:rPr>
          <w:rFonts w:ascii="Times New Roman" w:hAnsi="Times New Roman" w:cs="Times New Roman"/>
          <w:b/>
          <w:sz w:val="24"/>
          <w:szCs w:val="24"/>
        </w:rPr>
        <w:t>References</w:t>
      </w:r>
    </w:p>
    <w:p w14:paraId="31F53CC3" w14:textId="3447D0A9" w:rsidR="00DE06C0" w:rsidRPr="00727280" w:rsidRDefault="00DE06C0" w:rsidP="00DE06C0">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Abdallah, W., Goergen, M., &amp; O'Sullivan, N. (2015). Endogeneity: How failure to correct for it can cause wrong inferences and some remedies. </w:t>
      </w:r>
      <w:r w:rsidRPr="00727280">
        <w:rPr>
          <w:rFonts w:ascii="Times New Roman" w:hAnsi="Times New Roman" w:cs="Times New Roman"/>
          <w:i/>
          <w:iCs/>
          <w:color w:val="222222"/>
          <w:sz w:val="24"/>
          <w:szCs w:val="24"/>
          <w:shd w:val="clear" w:color="auto" w:fill="FFFFFF"/>
        </w:rPr>
        <w:t>British Journal of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26</w:t>
      </w:r>
      <w:r w:rsidRPr="00727280">
        <w:rPr>
          <w:rFonts w:ascii="Times New Roman" w:hAnsi="Times New Roman" w:cs="Times New Roman"/>
          <w:color w:val="222222"/>
          <w:sz w:val="24"/>
          <w:szCs w:val="24"/>
          <w:shd w:val="clear" w:color="auto" w:fill="FFFFFF"/>
        </w:rPr>
        <w:t>(4), 791-804.</w:t>
      </w:r>
    </w:p>
    <w:p w14:paraId="421CBD9C" w14:textId="1F930887" w:rsidR="008B3F30" w:rsidRPr="00727280" w:rsidRDefault="008B3F30" w:rsidP="00DE06C0">
      <w:pPr>
        <w:spacing w:line="360" w:lineRule="auto"/>
        <w:ind w:left="720" w:hanging="720"/>
        <w:jc w:val="both"/>
        <w:rPr>
          <w:rFonts w:ascii="Times New Roman" w:hAnsi="Times New Roman" w:cs="Times New Roman"/>
          <w:color w:val="000000"/>
          <w:sz w:val="24"/>
          <w:szCs w:val="24"/>
          <w:shd w:val="clear" w:color="auto" w:fill="FFFFFF"/>
        </w:rPr>
      </w:pPr>
      <w:r w:rsidRPr="00727280">
        <w:rPr>
          <w:rFonts w:ascii="Times New Roman" w:hAnsi="Times New Roman" w:cs="Times New Roman"/>
          <w:color w:val="222222"/>
          <w:sz w:val="24"/>
          <w:szCs w:val="24"/>
          <w:shd w:val="clear" w:color="auto" w:fill="FFFFFF"/>
        </w:rPr>
        <w:t>Akhtar, P., Khan, Z., Frynas, J. G., Tse, Y. K., &amp; Rao</w:t>
      </w:r>
      <w:r w:rsidR="00041D71" w:rsidRPr="00727280">
        <w:rPr>
          <w:rFonts w:ascii="Times New Roman" w:hAnsi="Times New Roman" w:cs="Times New Roman"/>
          <w:color w:val="222222"/>
          <w:sz w:val="24"/>
          <w:szCs w:val="24"/>
          <w:shd w:val="clear" w:color="auto" w:fill="FFFFFF"/>
        </w:rPr>
        <w:t>-</w:t>
      </w:r>
      <w:r w:rsidRPr="00727280">
        <w:rPr>
          <w:rFonts w:ascii="Times New Roman" w:hAnsi="Times New Roman" w:cs="Times New Roman"/>
          <w:color w:val="222222"/>
          <w:sz w:val="24"/>
          <w:szCs w:val="24"/>
          <w:shd w:val="clear" w:color="auto" w:fill="FFFFFF"/>
        </w:rPr>
        <w:t>Nicholson, R. (2018). Essential micro</w:t>
      </w:r>
      <w:r w:rsidR="00041D71" w:rsidRPr="00727280">
        <w:rPr>
          <w:rFonts w:ascii="Times New Roman" w:hAnsi="Times New Roman" w:cs="Times New Roman"/>
          <w:color w:val="222222"/>
          <w:sz w:val="24"/>
          <w:szCs w:val="24"/>
          <w:shd w:val="clear" w:color="auto" w:fill="FFFFFF"/>
        </w:rPr>
        <w:t>-</w:t>
      </w:r>
      <w:r w:rsidRPr="00727280">
        <w:rPr>
          <w:rFonts w:ascii="Times New Roman" w:hAnsi="Times New Roman" w:cs="Times New Roman"/>
          <w:color w:val="222222"/>
          <w:sz w:val="24"/>
          <w:szCs w:val="24"/>
          <w:shd w:val="clear" w:color="auto" w:fill="FFFFFF"/>
        </w:rPr>
        <w:t>foundations for contemporary business operations: Top management tangible competencies, relationship</w:t>
      </w:r>
      <w:r w:rsidR="00041D71" w:rsidRPr="00727280">
        <w:rPr>
          <w:rFonts w:ascii="Times New Roman" w:hAnsi="Times New Roman" w:cs="Times New Roman"/>
          <w:color w:val="222222"/>
          <w:sz w:val="24"/>
          <w:szCs w:val="24"/>
          <w:shd w:val="clear" w:color="auto" w:fill="FFFFFF"/>
        </w:rPr>
        <w:t>-</w:t>
      </w:r>
      <w:r w:rsidRPr="00727280">
        <w:rPr>
          <w:rFonts w:ascii="Times New Roman" w:hAnsi="Times New Roman" w:cs="Times New Roman"/>
          <w:color w:val="222222"/>
          <w:sz w:val="24"/>
          <w:szCs w:val="24"/>
          <w:shd w:val="clear" w:color="auto" w:fill="FFFFFF"/>
        </w:rPr>
        <w:t>based business networks and environmental sustainability. </w:t>
      </w:r>
      <w:r w:rsidRPr="00727280">
        <w:rPr>
          <w:rFonts w:ascii="Times New Roman" w:hAnsi="Times New Roman" w:cs="Times New Roman"/>
          <w:i/>
          <w:iCs/>
          <w:color w:val="222222"/>
          <w:sz w:val="24"/>
          <w:szCs w:val="24"/>
          <w:shd w:val="clear" w:color="auto" w:fill="FFFFFF"/>
        </w:rPr>
        <w:t>British Journal of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29</w:t>
      </w:r>
      <w:r w:rsidRPr="00727280">
        <w:rPr>
          <w:rFonts w:ascii="Times New Roman" w:hAnsi="Times New Roman" w:cs="Times New Roman"/>
          <w:color w:val="222222"/>
          <w:sz w:val="24"/>
          <w:szCs w:val="24"/>
          <w:shd w:val="clear" w:color="auto" w:fill="FFFFFF"/>
        </w:rPr>
        <w:t>(1), 43-62.</w:t>
      </w:r>
    </w:p>
    <w:p w14:paraId="5ACCCEB6" w14:textId="66BAF5C3" w:rsidR="00C6015F" w:rsidRPr="00727280" w:rsidRDefault="00C6015F" w:rsidP="002A7C94">
      <w:pPr>
        <w:spacing w:line="360" w:lineRule="auto"/>
        <w:ind w:left="720" w:hanging="720"/>
        <w:jc w:val="both"/>
        <w:rPr>
          <w:rFonts w:ascii="Times New Roman" w:hAnsi="Times New Roman" w:cs="Times New Roman"/>
          <w:sz w:val="24"/>
          <w:szCs w:val="24"/>
          <w:lang w:eastAsia="en-IN"/>
        </w:rPr>
      </w:pPr>
      <w:r w:rsidRPr="00727280">
        <w:rPr>
          <w:rFonts w:ascii="Times New Roman" w:hAnsi="Times New Roman" w:cs="Times New Roman"/>
          <w:sz w:val="24"/>
          <w:szCs w:val="24"/>
          <w:lang w:eastAsia="en-IN"/>
        </w:rPr>
        <w:t>Akter,</w:t>
      </w:r>
      <w:r w:rsidR="00041D71" w:rsidRPr="00727280">
        <w:rPr>
          <w:rFonts w:ascii="Times New Roman" w:hAnsi="Times New Roman" w:cs="Times New Roman"/>
          <w:sz w:val="24"/>
          <w:szCs w:val="24"/>
          <w:lang w:eastAsia="en-IN"/>
        </w:rPr>
        <w:t xml:space="preserve"> </w:t>
      </w:r>
      <w:r w:rsidRPr="00727280">
        <w:rPr>
          <w:rFonts w:ascii="Times New Roman" w:hAnsi="Times New Roman" w:cs="Times New Roman"/>
          <w:sz w:val="24"/>
          <w:szCs w:val="24"/>
          <w:lang w:eastAsia="en-IN"/>
        </w:rPr>
        <w:t xml:space="preserve">S., </w:t>
      </w:r>
      <w:r w:rsidR="00617D06" w:rsidRPr="00727280">
        <w:rPr>
          <w:rFonts w:ascii="Times New Roman" w:hAnsi="Times New Roman" w:cs="Times New Roman"/>
          <w:sz w:val="24"/>
          <w:szCs w:val="24"/>
          <w:lang w:eastAsia="en-IN"/>
        </w:rPr>
        <w:t>Fosso Wamba</w:t>
      </w:r>
      <w:r w:rsidRPr="00727280">
        <w:rPr>
          <w:rFonts w:ascii="Times New Roman" w:hAnsi="Times New Roman" w:cs="Times New Roman"/>
          <w:sz w:val="24"/>
          <w:szCs w:val="24"/>
          <w:lang w:eastAsia="en-IN"/>
        </w:rPr>
        <w:t>,</w:t>
      </w:r>
      <w:r w:rsidR="00617D06" w:rsidRPr="00727280">
        <w:rPr>
          <w:rFonts w:ascii="Times New Roman" w:hAnsi="Times New Roman" w:cs="Times New Roman"/>
          <w:sz w:val="24"/>
          <w:szCs w:val="24"/>
          <w:lang w:eastAsia="en-IN"/>
        </w:rPr>
        <w:t xml:space="preserve"> </w:t>
      </w:r>
      <w:r w:rsidRPr="00727280">
        <w:rPr>
          <w:rFonts w:ascii="Times New Roman" w:hAnsi="Times New Roman" w:cs="Times New Roman"/>
          <w:sz w:val="24"/>
          <w:szCs w:val="24"/>
          <w:lang w:eastAsia="en-IN"/>
        </w:rPr>
        <w:t>S.,</w:t>
      </w:r>
      <w:r w:rsidR="00617D06" w:rsidRPr="00727280">
        <w:rPr>
          <w:rFonts w:ascii="Times New Roman" w:hAnsi="Times New Roman" w:cs="Times New Roman"/>
          <w:sz w:val="24"/>
          <w:szCs w:val="24"/>
          <w:lang w:eastAsia="en-IN"/>
        </w:rPr>
        <w:t xml:space="preserve"> </w:t>
      </w:r>
      <w:r w:rsidRPr="00727280">
        <w:rPr>
          <w:rFonts w:ascii="Times New Roman" w:hAnsi="Times New Roman" w:cs="Times New Roman"/>
          <w:sz w:val="24"/>
          <w:szCs w:val="24"/>
          <w:lang w:eastAsia="en-IN"/>
        </w:rPr>
        <w:t>Gunasekaran,</w:t>
      </w:r>
      <w:r w:rsidR="008F09B3" w:rsidRPr="00727280">
        <w:rPr>
          <w:rFonts w:ascii="Times New Roman" w:hAnsi="Times New Roman" w:cs="Times New Roman"/>
          <w:sz w:val="24"/>
          <w:szCs w:val="24"/>
          <w:lang w:eastAsia="en-IN"/>
        </w:rPr>
        <w:t xml:space="preserve"> </w:t>
      </w:r>
      <w:r w:rsidRPr="00727280">
        <w:rPr>
          <w:rFonts w:ascii="Times New Roman" w:hAnsi="Times New Roman" w:cs="Times New Roman"/>
          <w:sz w:val="24"/>
          <w:szCs w:val="24"/>
          <w:lang w:eastAsia="en-IN"/>
        </w:rPr>
        <w:t>A., Dubey,</w:t>
      </w:r>
      <w:r w:rsidR="00041D71" w:rsidRPr="00727280">
        <w:rPr>
          <w:rFonts w:ascii="Times New Roman" w:hAnsi="Times New Roman" w:cs="Times New Roman"/>
          <w:sz w:val="24"/>
          <w:szCs w:val="24"/>
          <w:lang w:eastAsia="en-IN"/>
        </w:rPr>
        <w:t xml:space="preserve"> </w:t>
      </w:r>
      <w:r w:rsidRPr="00727280">
        <w:rPr>
          <w:rFonts w:ascii="Times New Roman" w:hAnsi="Times New Roman" w:cs="Times New Roman"/>
          <w:sz w:val="24"/>
          <w:szCs w:val="24"/>
          <w:lang w:eastAsia="en-IN"/>
        </w:rPr>
        <w:t>R.</w:t>
      </w:r>
      <w:r w:rsidR="008F09B3" w:rsidRPr="00727280">
        <w:rPr>
          <w:rFonts w:ascii="Times New Roman" w:hAnsi="Times New Roman" w:cs="Times New Roman"/>
          <w:sz w:val="24"/>
          <w:szCs w:val="24"/>
          <w:lang w:eastAsia="en-IN"/>
        </w:rPr>
        <w:t xml:space="preserve"> </w:t>
      </w:r>
      <w:r w:rsidRPr="00727280">
        <w:rPr>
          <w:rFonts w:ascii="Times New Roman" w:hAnsi="Times New Roman" w:cs="Times New Roman"/>
          <w:sz w:val="24"/>
          <w:szCs w:val="24"/>
          <w:lang w:eastAsia="en-IN"/>
        </w:rPr>
        <w:t>&amp; Childe,</w:t>
      </w:r>
      <w:r w:rsidR="008F09B3" w:rsidRPr="00727280">
        <w:rPr>
          <w:rFonts w:ascii="Times New Roman" w:hAnsi="Times New Roman" w:cs="Times New Roman"/>
          <w:sz w:val="24"/>
          <w:szCs w:val="24"/>
          <w:lang w:eastAsia="en-IN"/>
        </w:rPr>
        <w:t xml:space="preserve"> </w:t>
      </w:r>
      <w:r w:rsidRPr="00727280">
        <w:rPr>
          <w:rFonts w:ascii="Times New Roman" w:hAnsi="Times New Roman" w:cs="Times New Roman"/>
          <w:sz w:val="24"/>
          <w:szCs w:val="24"/>
          <w:lang w:eastAsia="en-IN"/>
        </w:rPr>
        <w:t xml:space="preserve">S. (2016). </w:t>
      </w:r>
      <w:r w:rsidRPr="00727280">
        <w:rPr>
          <w:rFonts w:ascii="Times New Roman" w:hAnsi="Times New Roman" w:cs="Times New Roman"/>
          <w:bCs/>
          <w:color w:val="2E2E2E"/>
          <w:sz w:val="24"/>
          <w:szCs w:val="24"/>
        </w:rPr>
        <w:t xml:space="preserve">How to improve firm performance using big data analytics capability and business strategy alignment? </w:t>
      </w:r>
      <w:r w:rsidRPr="00727280">
        <w:rPr>
          <w:rFonts w:ascii="Times New Roman" w:hAnsi="Times New Roman" w:cs="Times New Roman"/>
          <w:i/>
          <w:sz w:val="24"/>
          <w:szCs w:val="24"/>
          <w:lang w:eastAsia="en-IN"/>
        </w:rPr>
        <w:t>International Journal of Production Economics</w:t>
      </w:r>
      <w:r w:rsidRPr="00727280">
        <w:rPr>
          <w:rFonts w:ascii="Times New Roman" w:hAnsi="Times New Roman" w:cs="Times New Roman"/>
          <w:sz w:val="24"/>
          <w:szCs w:val="24"/>
          <w:lang w:eastAsia="en-IN"/>
        </w:rPr>
        <w:t>, 182,113-131.</w:t>
      </w:r>
    </w:p>
    <w:p w14:paraId="0206F797" w14:textId="771C9AFB" w:rsidR="00E330BA" w:rsidRPr="00727280" w:rsidRDefault="00E330BA" w:rsidP="002A7C94">
      <w:pPr>
        <w:spacing w:line="360" w:lineRule="auto"/>
        <w:ind w:left="720" w:hanging="720"/>
        <w:jc w:val="both"/>
        <w:rPr>
          <w:rFonts w:ascii="Times New Roman" w:hAnsi="Times New Roman" w:cs="Times New Roman"/>
          <w:sz w:val="24"/>
          <w:szCs w:val="24"/>
          <w:lang w:eastAsia="en-IN"/>
        </w:rPr>
      </w:pPr>
      <w:r w:rsidRPr="00727280">
        <w:rPr>
          <w:rFonts w:ascii="Times New Roman" w:hAnsi="Times New Roman" w:cs="Times New Roman"/>
          <w:color w:val="222222"/>
          <w:sz w:val="24"/>
          <w:szCs w:val="24"/>
          <w:shd w:val="clear" w:color="auto" w:fill="FFFFFF"/>
          <w:lang w:val="en-GB"/>
        </w:rPr>
        <w:t xml:space="preserve">Allaire, Y., &amp; Firsirotu, M. E. (1984). </w:t>
      </w:r>
      <w:r w:rsidRPr="00727280">
        <w:rPr>
          <w:rFonts w:ascii="Times New Roman" w:hAnsi="Times New Roman" w:cs="Times New Roman"/>
          <w:color w:val="222222"/>
          <w:sz w:val="24"/>
          <w:szCs w:val="24"/>
          <w:shd w:val="clear" w:color="auto" w:fill="FFFFFF"/>
        </w:rPr>
        <w:t>Theories of organizational culture. </w:t>
      </w:r>
      <w:r w:rsidRPr="00727280">
        <w:rPr>
          <w:rFonts w:ascii="Times New Roman" w:hAnsi="Times New Roman" w:cs="Times New Roman"/>
          <w:i/>
          <w:iCs/>
          <w:color w:val="222222"/>
          <w:sz w:val="24"/>
          <w:szCs w:val="24"/>
          <w:shd w:val="clear" w:color="auto" w:fill="FFFFFF"/>
        </w:rPr>
        <w:t>Organization Studies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5</w:t>
      </w:r>
      <w:r w:rsidRPr="00727280">
        <w:rPr>
          <w:rFonts w:ascii="Times New Roman" w:hAnsi="Times New Roman" w:cs="Times New Roman"/>
          <w:color w:val="222222"/>
          <w:sz w:val="24"/>
          <w:szCs w:val="24"/>
          <w:shd w:val="clear" w:color="auto" w:fill="FFFFFF"/>
        </w:rPr>
        <w:t>(3), 193-226.</w:t>
      </w:r>
    </w:p>
    <w:p w14:paraId="209F7902" w14:textId="2D732810" w:rsidR="005841D3" w:rsidRPr="00727280" w:rsidRDefault="005841D3" w:rsidP="002A7C94">
      <w:pPr>
        <w:spacing w:line="360" w:lineRule="auto"/>
        <w:ind w:left="720" w:hanging="720"/>
        <w:jc w:val="both"/>
        <w:rPr>
          <w:rFonts w:ascii="Times New Roman" w:hAnsi="Times New Roman" w:cs="Times New Roman"/>
          <w:sz w:val="24"/>
          <w:szCs w:val="24"/>
          <w:lang w:eastAsia="en-IN"/>
        </w:rPr>
      </w:pPr>
      <w:r w:rsidRPr="00727280">
        <w:rPr>
          <w:rFonts w:ascii="Times New Roman" w:hAnsi="Times New Roman" w:cs="Times New Roman"/>
          <w:color w:val="222222"/>
          <w:sz w:val="24"/>
          <w:szCs w:val="24"/>
          <w:shd w:val="clear" w:color="auto" w:fill="FFFFFF"/>
        </w:rPr>
        <w:lastRenderedPageBreak/>
        <w:t>Allen, M. M., Allen, M. L., &amp; Lange, K. (2018). Institutions and the Diversity and Prevalence of Multinationals’ Knowledge</w:t>
      </w:r>
      <w:r w:rsidR="00041D71" w:rsidRPr="00727280">
        <w:rPr>
          <w:rFonts w:ascii="Times New Roman" w:hAnsi="Times New Roman" w:cs="Times New Roman"/>
          <w:color w:val="222222"/>
          <w:sz w:val="24"/>
          <w:szCs w:val="24"/>
          <w:shd w:val="clear" w:color="auto" w:fill="FFFFFF"/>
        </w:rPr>
        <w:t>-</w:t>
      </w:r>
      <w:r w:rsidRPr="00727280">
        <w:rPr>
          <w:rFonts w:ascii="Times New Roman" w:hAnsi="Times New Roman" w:cs="Times New Roman"/>
          <w:color w:val="222222"/>
          <w:sz w:val="24"/>
          <w:szCs w:val="24"/>
          <w:shd w:val="clear" w:color="auto" w:fill="FFFFFF"/>
        </w:rPr>
        <w:t>Augmenting Subsidiaries. </w:t>
      </w:r>
      <w:r w:rsidRPr="00727280">
        <w:rPr>
          <w:rFonts w:ascii="Times New Roman" w:hAnsi="Times New Roman" w:cs="Times New Roman"/>
          <w:i/>
          <w:iCs/>
          <w:color w:val="222222"/>
          <w:sz w:val="24"/>
          <w:szCs w:val="24"/>
          <w:shd w:val="clear" w:color="auto" w:fill="FFFFFF"/>
        </w:rPr>
        <w:t>British Journal of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29</w:t>
      </w:r>
      <w:r w:rsidRPr="00727280">
        <w:rPr>
          <w:rFonts w:ascii="Times New Roman" w:hAnsi="Times New Roman" w:cs="Times New Roman"/>
          <w:color w:val="222222"/>
          <w:sz w:val="24"/>
          <w:szCs w:val="24"/>
          <w:shd w:val="clear" w:color="auto" w:fill="FFFFFF"/>
        </w:rPr>
        <w:t>(3), 483-496.</w:t>
      </w:r>
    </w:p>
    <w:p w14:paraId="26B794B7" w14:textId="3C77CBA8" w:rsidR="009C74E1" w:rsidRPr="00727280" w:rsidRDefault="009C74E1"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Amit, R., &amp; Schoemaker, P. J. (1993). Strategic assets and organizational rent.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Strategic </w:t>
      </w:r>
      <w:r w:rsidR="00C952FF" w:rsidRPr="00727280">
        <w:rPr>
          <w:rFonts w:ascii="Times New Roman" w:hAnsi="Times New Roman" w:cs="Times New Roman"/>
          <w:i/>
          <w:iCs/>
          <w:color w:val="222222"/>
          <w:sz w:val="24"/>
          <w:szCs w:val="24"/>
          <w:shd w:val="clear" w:color="auto" w:fill="FFFFFF"/>
        </w:rPr>
        <w:t>M</w:t>
      </w:r>
      <w:r w:rsidRPr="00727280">
        <w:rPr>
          <w:rFonts w:ascii="Times New Roman" w:hAnsi="Times New Roman" w:cs="Times New Roman"/>
          <w:i/>
          <w:iCs/>
          <w:color w:val="222222"/>
          <w:sz w:val="24"/>
          <w:szCs w:val="24"/>
          <w:shd w:val="clear" w:color="auto" w:fill="FFFFFF"/>
        </w:rPr>
        <w:t xml:space="preserve">anagement </w:t>
      </w:r>
      <w:r w:rsidR="00C952FF" w:rsidRPr="00727280">
        <w:rPr>
          <w:rFonts w:ascii="Times New Roman" w:hAnsi="Times New Roman" w:cs="Times New Roman"/>
          <w:i/>
          <w:iCs/>
          <w:color w:val="222222"/>
          <w:sz w:val="24"/>
          <w:szCs w:val="24"/>
          <w:shd w:val="clear" w:color="auto" w:fill="FFFFFF"/>
        </w:rPr>
        <w:t>J</w:t>
      </w:r>
      <w:r w:rsidRPr="00727280">
        <w:rPr>
          <w:rFonts w:ascii="Times New Roman" w:hAnsi="Times New Roman" w:cs="Times New Roman"/>
          <w:i/>
          <w:iCs/>
          <w:color w:val="222222"/>
          <w:sz w:val="24"/>
          <w:szCs w:val="24"/>
          <w:shd w:val="clear" w:color="auto" w:fill="FFFFFF"/>
        </w:rPr>
        <w:t>ournal</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14</w:t>
      </w:r>
      <w:r w:rsidRPr="00727280">
        <w:rPr>
          <w:rFonts w:ascii="Times New Roman" w:hAnsi="Times New Roman" w:cs="Times New Roman"/>
          <w:color w:val="222222"/>
          <w:sz w:val="24"/>
          <w:szCs w:val="24"/>
          <w:shd w:val="clear" w:color="auto" w:fill="FFFFFF"/>
        </w:rPr>
        <w:t>(1), 33-46.</w:t>
      </w:r>
    </w:p>
    <w:p w14:paraId="6BD0FEC7" w14:textId="35D4A8B5" w:rsidR="007B5E2D" w:rsidRPr="00727280" w:rsidRDefault="007B5E2D"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Anderson, J. C., &amp; Gerbing, D. W. (1988). Structural equation modeling in practice: A review and recommended two-step approach.</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Psychological </w:t>
      </w:r>
      <w:r w:rsidR="00041D71" w:rsidRPr="00727280">
        <w:rPr>
          <w:rFonts w:ascii="Times New Roman" w:hAnsi="Times New Roman" w:cs="Times New Roman"/>
          <w:i/>
          <w:iCs/>
          <w:color w:val="222222"/>
          <w:sz w:val="24"/>
          <w:szCs w:val="24"/>
          <w:shd w:val="clear" w:color="auto" w:fill="FFFFFF"/>
        </w:rPr>
        <w:t>Bulletin</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103</w:t>
      </w:r>
      <w:r w:rsidRPr="00727280">
        <w:rPr>
          <w:rFonts w:ascii="Times New Roman" w:hAnsi="Times New Roman" w:cs="Times New Roman"/>
          <w:color w:val="222222"/>
          <w:sz w:val="24"/>
          <w:szCs w:val="24"/>
          <w:shd w:val="clear" w:color="auto" w:fill="FFFFFF"/>
        </w:rPr>
        <w:t>(3), 411-423.</w:t>
      </w:r>
    </w:p>
    <w:p w14:paraId="4BCB1160" w14:textId="77777777" w:rsidR="003A57C9" w:rsidRPr="00727280" w:rsidRDefault="003A57C9"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Armstrong, J. S., &amp; Overton, T. S. (1977). Estimating nonresponse bias in mail surveys.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Journal of </w:t>
      </w:r>
      <w:r w:rsidR="00C952FF" w:rsidRPr="00727280">
        <w:rPr>
          <w:rFonts w:ascii="Times New Roman" w:hAnsi="Times New Roman" w:cs="Times New Roman"/>
          <w:i/>
          <w:iCs/>
          <w:color w:val="222222"/>
          <w:sz w:val="24"/>
          <w:szCs w:val="24"/>
          <w:shd w:val="clear" w:color="auto" w:fill="FFFFFF"/>
        </w:rPr>
        <w:t>M</w:t>
      </w:r>
      <w:r w:rsidRPr="00727280">
        <w:rPr>
          <w:rFonts w:ascii="Times New Roman" w:hAnsi="Times New Roman" w:cs="Times New Roman"/>
          <w:i/>
          <w:iCs/>
          <w:color w:val="222222"/>
          <w:sz w:val="24"/>
          <w:szCs w:val="24"/>
          <w:shd w:val="clear" w:color="auto" w:fill="FFFFFF"/>
        </w:rPr>
        <w:t xml:space="preserve">arketing </w:t>
      </w:r>
      <w:r w:rsidR="00C952FF" w:rsidRPr="00727280">
        <w:rPr>
          <w:rFonts w:ascii="Times New Roman" w:hAnsi="Times New Roman" w:cs="Times New Roman"/>
          <w:i/>
          <w:iCs/>
          <w:color w:val="222222"/>
          <w:sz w:val="24"/>
          <w:szCs w:val="24"/>
          <w:shd w:val="clear" w:color="auto" w:fill="FFFFFF"/>
        </w:rPr>
        <w:t>R</w:t>
      </w:r>
      <w:r w:rsidRPr="00727280">
        <w:rPr>
          <w:rFonts w:ascii="Times New Roman" w:hAnsi="Times New Roman" w:cs="Times New Roman"/>
          <w:i/>
          <w:iCs/>
          <w:color w:val="222222"/>
          <w:sz w:val="24"/>
          <w:szCs w:val="24"/>
          <w:shd w:val="clear" w:color="auto" w:fill="FFFFFF"/>
        </w:rPr>
        <w:t>esearch</w:t>
      </w:r>
      <w:r w:rsidRPr="00727280">
        <w:rPr>
          <w:rFonts w:ascii="Times New Roman" w:hAnsi="Times New Roman" w:cs="Times New Roman"/>
          <w:color w:val="222222"/>
          <w:sz w:val="24"/>
          <w:szCs w:val="24"/>
          <w:shd w:val="clear" w:color="auto" w:fill="FFFFFF"/>
        </w:rPr>
        <w:t>, 14(3), 396-402.</w:t>
      </w:r>
    </w:p>
    <w:p w14:paraId="48667E18" w14:textId="6504620E" w:rsidR="00B606F9" w:rsidRPr="00727280" w:rsidRDefault="00B606F9"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Auschitzky, E., Hammer, M., &amp; Rajagopaul, A. (2014). How big data can improve manufacturing.</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McKinsey &amp; Company</w:t>
      </w:r>
      <w:r w:rsidRPr="00727280">
        <w:rPr>
          <w:rFonts w:ascii="Times New Roman" w:hAnsi="Times New Roman" w:cs="Times New Roman"/>
          <w:color w:val="222222"/>
          <w:sz w:val="24"/>
          <w:szCs w:val="24"/>
          <w:shd w:val="clear" w:color="auto" w:fill="FFFFFF"/>
        </w:rPr>
        <w:t>. (</w:t>
      </w:r>
      <w:hyperlink r:id="rId14" w:history="1">
        <w:r w:rsidRPr="00727280">
          <w:rPr>
            <w:rStyle w:val="Hyperlink"/>
            <w:rFonts w:ascii="Times New Roman" w:hAnsi="Times New Roman" w:cs="Times New Roman"/>
            <w:sz w:val="24"/>
            <w:szCs w:val="24"/>
            <w:shd w:val="clear" w:color="auto" w:fill="FFFFFF"/>
          </w:rPr>
          <w:t>http://www.mckinsey.com/business-functions/operations/our-insights/how-big-data-can-improve-manufacturing</w:t>
        </w:r>
      </w:hyperlink>
      <w:r w:rsidRPr="00727280">
        <w:rPr>
          <w:rFonts w:ascii="Times New Roman" w:hAnsi="Times New Roman" w:cs="Times New Roman"/>
          <w:color w:val="222222"/>
          <w:sz w:val="24"/>
          <w:szCs w:val="24"/>
          <w:shd w:val="clear" w:color="auto" w:fill="FFFFFF"/>
        </w:rPr>
        <w:t>) (Date of access: 16</w:t>
      </w:r>
      <w:r w:rsidRPr="00727280">
        <w:rPr>
          <w:rFonts w:ascii="Times New Roman" w:hAnsi="Times New Roman" w:cs="Times New Roman"/>
          <w:color w:val="222222"/>
          <w:sz w:val="24"/>
          <w:szCs w:val="24"/>
          <w:shd w:val="clear" w:color="auto" w:fill="FFFFFF"/>
          <w:vertAlign w:val="superscript"/>
        </w:rPr>
        <w:t>th</w:t>
      </w:r>
      <w:r w:rsidRPr="00727280">
        <w:rPr>
          <w:rFonts w:ascii="Times New Roman" w:hAnsi="Times New Roman" w:cs="Times New Roman"/>
          <w:color w:val="222222"/>
          <w:sz w:val="24"/>
          <w:szCs w:val="24"/>
          <w:shd w:val="clear" w:color="auto" w:fill="FFFFFF"/>
        </w:rPr>
        <w:t xml:space="preserve"> July, 2016).</w:t>
      </w:r>
    </w:p>
    <w:p w14:paraId="7432AAE5" w14:textId="30BA6115" w:rsidR="004A7CC1" w:rsidRPr="00727280" w:rsidRDefault="004A7CC1"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Aydiner, A. S., Tatoglu, E., Bayraktar, E., Zaim, S., &amp; Delen, D. (2019). Business analytics and firm performance: The mediating role of business process performance. </w:t>
      </w:r>
      <w:r w:rsidRPr="00727280">
        <w:rPr>
          <w:rFonts w:ascii="Times New Roman" w:hAnsi="Times New Roman" w:cs="Times New Roman"/>
          <w:i/>
          <w:iCs/>
          <w:color w:val="222222"/>
          <w:sz w:val="24"/>
          <w:szCs w:val="24"/>
          <w:shd w:val="clear" w:color="auto" w:fill="FFFFFF"/>
        </w:rPr>
        <w:t>Journal of Business Research</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96</w:t>
      </w:r>
      <w:r w:rsidRPr="00727280">
        <w:rPr>
          <w:rFonts w:ascii="Times New Roman" w:hAnsi="Times New Roman" w:cs="Times New Roman"/>
          <w:color w:val="222222"/>
          <w:sz w:val="24"/>
          <w:szCs w:val="24"/>
          <w:shd w:val="clear" w:color="auto" w:fill="FFFFFF"/>
        </w:rPr>
        <w:t>, 228-237.</w:t>
      </w:r>
    </w:p>
    <w:p w14:paraId="67A32AD1" w14:textId="77777777" w:rsidR="00AA3555" w:rsidRPr="00727280" w:rsidRDefault="00AA3555"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Barney, J.</w:t>
      </w:r>
      <w:r w:rsidR="00021576" w:rsidRPr="00727280">
        <w:rPr>
          <w:rFonts w:ascii="Times New Roman" w:hAnsi="Times New Roman" w:cs="Times New Roman"/>
          <w:color w:val="222222"/>
          <w:sz w:val="24"/>
          <w:szCs w:val="24"/>
          <w:shd w:val="clear" w:color="auto" w:fill="FFFFFF"/>
        </w:rPr>
        <w:t xml:space="preserve"> B. </w:t>
      </w:r>
      <w:r w:rsidRPr="00727280">
        <w:rPr>
          <w:rFonts w:ascii="Times New Roman" w:hAnsi="Times New Roman" w:cs="Times New Roman"/>
          <w:color w:val="222222"/>
          <w:sz w:val="24"/>
          <w:szCs w:val="24"/>
          <w:shd w:val="clear" w:color="auto" w:fill="FFFFFF"/>
        </w:rPr>
        <w:t>(1991). Firm resources and sustained competitive advantage.</w:t>
      </w:r>
      <w:r w:rsidR="00021576"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i/>
          <w:iCs/>
          <w:color w:val="222222"/>
          <w:sz w:val="24"/>
          <w:szCs w:val="24"/>
          <w:shd w:val="clear" w:color="auto" w:fill="FFFFFF"/>
        </w:rPr>
        <w:t xml:space="preserve">Journal of </w:t>
      </w:r>
      <w:r w:rsidR="00C952FF" w:rsidRPr="00727280">
        <w:rPr>
          <w:rFonts w:ascii="Times New Roman" w:hAnsi="Times New Roman" w:cs="Times New Roman"/>
          <w:i/>
          <w:iCs/>
          <w:color w:val="222222"/>
          <w:sz w:val="24"/>
          <w:szCs w:val="24"/>
          <w:shd w:val="clear" w:color="auto" w:fill="FFFFFF"/>
        </w:rPr>
        <w:t>M</w:t>
      </w:r>
      <w:r w:rsidRPr="00727280">
        <w:rPr>
          <w:rFonts w:ascii="Times New Roman" w:hAnsi="Times New Roman" w:cs="Times New Roman"/>
          <w:i/>
          <w:iCs/>
          <w:color w:val="222222"/>
          <w:sz w:val="24"/>
          <w:szCs w:val="24"/>
          <w:shd w:val="clear" w:color="auto" w:fill="FFFFFF"/>
        </w:rPr>
        <w:t>anagement</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17</w:t>
      </w:r>
      <w:r w:rsidRPr="00727280">
        <w:rPr>
          <w:rFonts w:ascii="Times New Roman" w:hAnsi="Times New Roman" w:cs="Times New Roman"/>
          <w:color w:val="222222"/>
          <w:sz w:val="24"/>
          <w:szCs w:val="24"/>
          <w:shd w:val="clear" w:color="auto" w:fill="FFFFFF"/>
        </w:rPr>
        <w:t>(1), 99-120.</w:t>
      </w:r>
    </w:p>
    <w:p w14:paraId="7E839BDB" w14:textId="3A58F8C1" w:rsidR="00041D71" w:rsidRPr="00727280" w:rsidRDefault="00021576"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Barney, J. B. (1995). Looking inside for competitive advantage.</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The Academy of Management Executive</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9</w:t>
      </w:r>
      <w:r w:rsidRPr="00727280">
        <w:rPr>
          <w:rFonts w:ascii="Times New Roman" w:hAnsi="Times New Roman" w:cs="Times New Roman"/>
          <w:color w:val="222222"/>
          <w:sz w:val="24"/>
          <w:szCs w:val="24"/>
          <w:shd w:val="clear" w:color="auto" w:fill="FFFFFF"/>
        </w:rPr>
        <w:t>(4), 49-61.</w:t>
      </w:r>
    </w:p>
    <w:p w14:paraId="19FF28A2" w14:textId="024BC528" w:rsidR="00041D71" w:rsidRPr="00727280" w:rsidRDefault="009873FB" w:rsidP="002919A3">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Baruch, Y., &amp; Holtom, B. C. (2008). Survey response rate levels and trends in organizational research.</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Human Relations</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61</w:t>
      </w:r>
      <w:r w:rsidRPr="00727280">
        <w:rPr>
          <w:rFonts w:ascii="Times New Roman" w:hAnsi="Times New Roman" w:cs="Times New Roman"/>
          <w:color w:val="222222"/>
          <w:sz w:val="24"/>
          <w:szCs w:val="24"/>
          <w:shd w:val="clear" w:color="auto" w:fill="FFFFFF"/>
        </w:rPr>
        <w:t>(8), 1139-1160.</w:t>
      </w:r>
    </w:p>
    <w:p w14:paraId="6CC67CEE" w14:textId="2FD7361F" w:rsidR="00041D71" w:rsidRPr="00727280" w:rsidRDefault="00B15A4A" w:rsidP="002919A3">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Bayraktar, E., Demirbag, M., Koh, S. L., Tatoglu, E., &amp; Zaim, H. (2009). A causal analysis of the impact of information systems and supply chain management practices on operational performance: evidence from manufacturing SMEs in Turkey. </w:t>
      </w:r>
      <w:r w:rsidRPr="00727280">
        <w:rPr>
          <w:rFonts w:ascii="Times New Roman" w:hAnsi="Times New Roman" w:cs="Times New Roman"/>
          <w:i/>
          <w:iCs/>
          <w:color w:val="222222"/>
          <w:sz w:val="24"/>
          <w:szCs w:val="24"/>
          <w:shd w:val="clear" w:color="auto" w:fill="FFFFFF"/>
        </w:rPr>
        <w:t>International Journal of Production Economics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122</w:t>
      </w:r>
      <w:r w:rsidRPr="00727280">
        <w:rPr>
          <w:rFonts w:ascii="Times New Roman" w:hAnsi="Times New Roman" w:cs="Times New Roman"/>
          <w:color w:val="222222"/>
          <w:sz w:val="24"/>
          <w:szCs w:val="24"/>
          <w:shd w:val="clear" w:color="auto" w:fill="FFFFFF"/>
        </w:rPr>
        <w:t>(1), 133-149.</w:t>
      </w:r>
    </w:p>
    <w:p w14:paraId="2F4521CD" w14:textId="77777777" w:rsidR="00BE4E2D" w:rsidRPr="00727280" w:rsidRDefault="00BE4E2D" w:rsidP="002919A3">
      <w:pPr>
        <w:spacing w:line="360" w:lineRule="auto"/>
        <w:ind w:left="720" w:hanging="720"/>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 xml:space="preserve">Bhakoo, V., &amp; Choi, T. (2013). The iron cage exposed: Institutional pressures and heterogeneity across the healthcare supply chain. </w:t>
      </w:r>
      <w:r w:rsidRPr="00727280">
        <w:rPr>
          <w:rFonts w:ascii="Times New Roman" w:hAnsi="Times New Roman" w:cs="Times New Roman"/>
          <w:i/>
          <w:sz w:val="24"/>
          <w:szCs w:val="24"/>
          <w:shd w:val="clear" w:color="auto" w:fill="FFFFFF"/>
        </w:rPr>
        <w:t>Journal of Operations Management</w:t>
      </w:r>
      <w:r w:rsidRPr="00727280">
        <w:rPr>
          <w:rFonts w:ascii="Times New Roman" w:hAnsi="Times New Roman" w:cs="Times New Roman"/>
          <w:sz w:val="24"/>
          <w:szCs w:val="24"/>
          <w:shd w:val="clear" w:color="auto" w:fill="FFFFFF"/>
        </w:rPr>
        <w:t>, 31(6), 432–449.</w:t>
      </w:r>
    </w:p>
    <w:p w14:paraId="0A2E9396" w14:textId="7311A5B8" w:rsidR="00FF4FCC" w:rsidRPr="00727280" w:rsidRDefault="00FF4FCC"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lastRenderedPageBreak/>
        <w:t>Bharadwaj, A. S. (2000). A resource-based perspective on information technology capability and firm performance: an empirical investigation.</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MIS </w:t>
      </w:r>
      <w:r w:rsidR="00C952FF" w:rsidRPr="00727280">
        <w:rPr>
          <w:rFonts w:ascii="Times New Roman" w:hAnsi="Times New Roman" w:cs="Times New Roman"/>
          <w:i/>
          <w:iCs/>
          <w:color w:val="222222"/>
          <w:sz w:val="24"/>
          <w:szCs w:val="24"/>
          <w:shd w:val="clear" w:color="auto" w:fill="FFFFFF"/>
        </w:rPr>
        <w:t>Q</w:t>
      </w:r>
      <w:r w:rsidRPr="00727280">
        <w:rPr>
          <w:rFonts w:ascii="Times New Roman" w:hAnsi="Times New Roman" w:cs="Times New Roman"/>
          <w:i/>
          <w:iCs/>
          <w:color w:val="222222"/>
          <w:sz w:val="24"/>
          <w:szCs w:val="24"/>
          <w:shd w:val="clear" w:color="auto" w:fill="FFFFFF"/>
        </w:rPr>
        <w:t>uarterly</w:t>
      </w:r>
      <w:r w:rsidRPr="00727280">
        <w:rPr>
          <w:rFonts w:ascii="Times New Roman" w:hAnsi="Times New Roman" w:cs="Times New Roman"/>
          <w:color w:val="222222"/>
          <w:sz w:val="24"/>
          <w:szCs w:val="24"/>
          <w:shd w:val="clear" w:color="auto" w:fill="FFFFFF"/>
        </w:rPr>
        <w:t>,</w:t>
      </w:r>
      <w:r w:rsidR="007112D7"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color w:val="222222"/>
          <w:sz w:val="24"/>
          <w:szCs w:val="24"/>
          <w:shd w:val="clear" w:color="auto" w:fill="FFFFFF"/>
        </w:rPr>
        <w:t>24(1),</w:t>
      </w:r>
      <w:r w:rsidR="00D80443"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color w:val="222222"/>
          <w:sz w:val="24"/>
          <w:szCs w:val="24"/>
          <w:shd w:val="clear" w:color="auto" w:fill="FFFFFF"/>
        </w:rPr>
        <w:t>169-196.</w:t>
      </w:r>
    </w:p>
    <w:p w14:paraId="3E8EB674" w14:textId="6A0BCE1F" w:rsidR="00F030EE" w:rsidRPr="00727280" w:rsidRDefault="00F030EE"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Boyd, D., &amp; Crawford, K. (2012). Critical questions for big data: Provocations for a cultural, technological, and scholarly phenomenon.</w:t>
      </w:r>
      <w:r w:rsidR="00C952FF"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i/>
          <w:iCs/>
          <w:color w:val="222222"/>
          <w:sz w:val="24"/>
          <w:szCs w:val="24"/>
          <w:shd w:val="clear" w:color="auto" w:fill="FFFFFF"/>
        </w:rPr>
        <w:t xml:space="preserve">Information, </w:t>
      </w:r>
      <w:r w:rsidR="00C952FF" w:rsidRPr="00727280">
        <w:rPr>
          <w:rFonts w:ascii="Times New Roman" w:hAnsi="Times New Roman" w:cs="Times New Roman"/>
          <w:i/>
          <w:iCs/>
          <w:color w:val="222222"/>
          <w:sz w:val="24"/>
          <w:szCs w:val="24"/>
          <w:shd w:val="clear" w:color="auto" w:fill="FFFFFF"/>
        </w:rPr>
        <w:t>C</w:t>
      </w:r>
      <w:r w:rsidRPr="00727280">
        <w:rPr>
          <w:rFonts w:ascii="Times New Roman" w:hAnsi="Times New Roman" w:cs="Times New Roman"/>
          <w:i/>
          <w:iCs/>
          <w:color w:val="222222"/>
          <w:sz w:val="24"/>
          <w:szCs w:val="24"/>
          <w:shd w:val="clear" w:color="auto" w:fill="FFFFFF"/>
        </w:rPr>
        <w:t xml:space="preserve">ommunication &amp; </w:t>
      </w:r>
      <w:r w:rsidR="00C952FF" w:rsidRPr="00727280">
        <w:rPr>
          <w:rFonts w:ascii="Times New Roman" w:hAnsi="Times New Roman" w:cs="Times New Roman"/>
          <w:i/>
          <w:iCs/>
          <w:color w:val="222222"/>
          <w:sz w:val="24"/>
          <w:szCs w:val="24"/>
          <w:shd w:val="clear" w:color="auto" w:fill="FFFFFF"/>
        </w:rPr>
        <w:t>S</w:t>
      </w:r>
      <w:r w:rsidRPr="00727280">
        <w:rPr>
          <w:rFonts w:ascii="Times New Roman" w:hAnsi="Times New Roman" w:cs="Times New Roman"/>
          <w:i/>
          <w:iCs/>
          <w:color w:val="222222"/>
          <w:sz w:val="24"/>
          <w:szCs w:val="24"/>
          <w:shd w:val="clear" w:color="auto" w:fill="FFFFFF"/>
        </w:rPr>
        <w:t>ociety</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15</w:t>
      </w:r>
      <w:r w:rsidRPr="00727280">
        <w:rPr>
          <w:rFonts w:ascii="Times New Roman" w:hAnsi="Times New Roman" w:cs="Times New Roman"/>
          <w:color w:val="222222"/>
          <w:sz w:val="24"/>
          <w:szCs w:val="24"/>
          <w:shd w:val="clear" w:color="auto" w:fill="FFFFFF"/>
        </w:rPr>
        <w:t>(5), 662-679.</w:t>
      </w:r>
    </w:p>
    <w:p w14:paraId="61EF6C1A" w14:textId="32B768E1" w:rsidR="004E4B3C" w:rsidRPr="00727280" w:rsidRDefault="004E4B3C"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Braganza, A., Brooks, L., Nepelski, D., Ali, M., &amp; Moro, R. (2017). Resource management in big data initiatives: Processes and dynamic capabilities. </w:t>
      </w:r>
      <w:r w:rsidRPr="00727280">
        <w:rPr>
          <w:rFonts w:ascii="Times New Roman" w:hAnsi="Times New Roman" w:cs="Times New Roman"/>
          <w:i/>
          <w:iCs/>
          <w:color w:val="222222"/>
          <w:sz w:val="24"/>
          <w:szCs w:val="24"/>
          <w:shd w:val="clear" w:color="auto" w:fill="FFFFFF"/>
        </w:rPr>
        <w:t>Journal of Business Research</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70</w:t>
      </w:r>
      <w:r w:rsidRPr="00727280">
        <w:rPr>
          <w:rFonts w:ascii="Times New Roman" w:hAnsi="Times New Roman" w:cs="Times New Roman"/>
          <w:color w:val="222222"/>
          <w:sz w:val="24"/>
          <w:szCs w:val="24"/>
          <w:shd w:val="clear" w:color="auto" w:fill="FFFFFF"/>
        </w:rPr>
        <w:t>, 328-337.</w:t>
      </w:r>
    </w:p>
    <w:p w14:paraId="03FA63B9" w14:textId="7FC26E04" w:rsidR="00573F41" w:rsidRPr="00727280" w:rsidRDefault="00573F41"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Brandon</w:t>
      </w:r>
      <w:r w:rsidRPr="00727280">
        <w:rPr>
          <w:rFonts w:ascii="Cambria Math" w:hAnsi="Cambria Math" w:cs="Cambria Math"/>
          <w:color w:val="222222"/>
          <w:sz w:val="24"/>
          <w:szCs w:val="24"/>
          <w:shd w:val="clear" w:color="auto" w:fill="FFFFFF"/>
        </w:rPr>
        <w:t>‐</w:t>
      </w:r>
      <w:r w:rsidRPr="00727280">
        <w:rPr>
          <w:rFonts w:ascii="Times New Roman" w:hAnsi="Times New Roman" w:cs="Times New Roman"/>
          <w:color w:val="222222"/>
          <w:sz w:val="24"/>
          <w:szCs w:val="24"/>
          <w:shd w:val="clear" w:color="auto" w:fill="FFFFFF"/>
        </w:rPr>
        <w:t>Jones, E., Squire, B., Autry, C. W., &amp; Petersen, K. J. (2014). A Contingent Resource</w:t>
      </w:r>
      <w:r w:rsidRPr="00727280">
        <w:rPr>
          <w:rFonts w:ascii="Cambria Math" w:hAnsi="Cambria Math" w:cs="Cambria Math"/>
          <w:color w:val="222222"/>
          <w:sz w:val="24"/>
          <w:szCs w:val="24"/>
          <w:shd w:val="clear" w:color="auto" w:fill="FFFFFF"/>
        </w:rPr>
        <w:t>‐</w:t>
      </w:r>
      <w:r w:rsidRPr="00727280">
        <w:rPr>
          <w:rFonts w:ascii="Times New Roman" w:hAnsi="Times New Roman" w:cs="Times New Roman"/>
          <w:color w:val="222222"/>
          <w:sz w:val="24"/>
          <w:szCs w:val="24"/>
          <w:shd w:val="clear" w:color="auto" w:fill="FFFFFF"/>
        </w:rPr>
        <w:t>Based Perspective of Supply Chain Resilience and Robustness.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Journal of Supply Chain Management</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50</w:t>
      </w:r>
      <w:r w:rsidRPr="00727280">
        <w:rPr>
          <w:rFonts w:ascii="Times New Roman" w:hAnsi="Times New Roman" w:cs="Times New Roman"/>
          <w:color w:val="222222"/>
          <w:sz w:val="24"/>
          <w:szCs w:val="24"/>
          <w:shd w:val="clear" w:color="auto" w:fill="FFFFFF"/>
        </w:rPr>
        <w:t>(3), 55-73.</w:t>
      </w:r>
    </w:p>
    <w:p w14:paraId="61038277" w14:textId="47911020" w:rsidR="0015240E" w:rsidRPr="00727280" w:rsidRDefault="0015240E"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Chae, H. C., Koh, C. E., &amp; Prybutok, V. R. (2014). Information technology capability and firm performance: Contradictory findings and their possible causes. </w:t>
      </w:r>
      <w:r w:rsidRPr="00727280">
        <w:rPr>
          <w:rFonts w:ascii="Times New Roman" w:hAnsi="Times New Roman" w:cs="Times New Roman"/>
          <w:i/>
          <w:iCs/>
          <w:color w:val="222222"/>
          <w:sz w:val="24"/>
          <w:szCs w:val="24"/>
          <w:shd w:val="clear" w:color="auto" w:fill="FFFFFF"/>
        </w:rPr>
        <w:t>MIS Quarterly</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38</w:t>
      </w:r>
      <w:r w:rsidRPr="00727280">
        <w:rPr>
          <w:rFonts w:ascii="Times New Roman" w:hAnsi="Times New Roman" w:cs="Times New Roman"/>
          <w:color w:val="222222"/>
          <w:sz w:val="24"/>
          <w:szCs w:val="24"/>
          <w:shd w:val="clear" w:color="auto" w:fill="FFFFFF"/>
        </w:rPr>
        <w:t>(1), 305-326.</w:t>
      </w:r>
    </w:p>
    <w:p w14:paraId="52DA47BC" w14:textId="77777777" w:rsidR="00F92EC1" w:rsidRPr="00727280" w:rsidRDefault="00F92EC1"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lang w:val="en-GB"/>
        </w:rPr>
        <w:t xml:space="preserve">Chen, I. J., &amp; Paulraj, A. (2004). </w:t>
      </w:r>
      <w:r w:rsidRPr="00727280">
        <w:rPr>
          <w:rFonts w:ascii="Times New Roman" w:hAnsi="Times New Roman" w:cs="Times New Roman"/>
          <w:color w:val="222222"/>
          <w:sz w:val="24"/>
          <w:szCs w:val="24"/>
          <w:shd w:val="clear" w:color="auto" w:fill="FFFFFF"/>
        </w:rPr>
        <w:t>Towards a theory of supply chain management: the constructs and measurements.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Journal of </w:t>
      </w:r>
      <w:r w:rsidR="00E23DA6" w:rsidRPr="00727280">
        <w:rPr>
          <w:rFonts w:ascii="Times New Roman" w:hAnsi="Times New Roman" w:cs="Times New Roman"/>
          <w:i/>
          <w:iCs/>
          <w:color w:val="222222"/>
          <w:sz w:val="24"/>
          <w:szCs w:val="24"/>
          <w:shd w:val="clear" w:color="auto" w:fill="FFFFFF"/>
        </w:rPr>
        <w:t>O</w:t>
      </w:r>
      <w:r w:rsidRPr="00727280">
        <w:rPr>
          <w:rFonts w:ascii="Times New Roman" w:hAnsi="Times New Roman" w:cs="Times New Roman"/>
          <w:i/>
          <w:iCs/>
          <w:color w:val="222222"/>
          <w:sz w:val="24"/>
          <w:szCs w:val="24"/>
          <w:shd w:val="clear" w:color="auto" w:fill="FFFFFF"/>
        </w:rPr>
        <w:t xml:space="preserve">perations </w:t>
      </w:r>
      <w:r w:rsidR="00E23DA6" w:rsidRPr="00727280">
        <w:rPr>
          <w:rFonts w:ascii="Times New Roman" w:hAnsi="Times New Roman" w:cs="Times New Roman"/>
          <w:i/>
          <w:iCs/>
          <w:color w:val="222222"/>
          <w:sz w:val="24"/>
          <w:szCs w:val="24"/>
          <w:shd w:val="clear" w:color="auto" w:fill="FFFFFF"/>
        </w:rPr>
        <w:t>M</w:t>
      </w:r>
      <w:r w:rsidRPr="00727280">
        <w:rPr>
          <w:rFonts w:ascii="Times New Roman" w:hAnsi="Times New Roman" w:cs="Times New Roman"/>
          <w:i/>
          <w:iCs/>
          <w:color w:val="222222"/>
          <w:sz w:val="24"/>
          <w:szCs w:val="24"/>
          <w:shd w:val="clear" w:color="auto" w:fill="FFFFFF"/>
        </w:rPr>
        <w:t>anagement</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22</w:t>
      </w:r>
      <w:r w:rsidRPr="00727280">
        <w:rPr>
          <w:rFonts w:ascii="Times New Roman" w:hAnsi="Times New Roman" w:cs="Times New Roman"/>
          <w:color w:val="222222"/>
          <w:sz w:val="24"/>
          <w:szCs w:val="24"/>
          <w:shd w:val="clear" w:color="auto" w:fill="FFFFFF"/>
        </w:rPr>
        <w:t>(2), 119-150.</w:t>
      </w:r>
    </w:p>
    <w:p w14:paraId="1AFECFDD" w14:textId="31CCFFB9" w:rsidR="002D7351" w:rsidRPr="00727280" w:rsidRDefault="002D7351" w:rsidP="002A7C94">
      <w:pPr>
        <w:spacing w:line="360" w:lineRule="auto"/>
        <w:ind w:left="720" w:hanging="720"/>
        <w:jc w:val="both"/>
        <w:rPr>
          <w:rFonts w:ascii="Times New Roman" w:hAnsi="Times New Roman" w:cs="Times New Roman"/>
          <w:color w:val="222222"/>
          <w:sz w:val="24"/>
          <w:szCs w:val="24"/>
          <w:shd w:val="clear" w:color="auto" w:fill="FFFFFF"/>
          <w:lang w:val="en-GB"/>
        </w:rPr>
      </w:pPr>
      <w:r w:rsidRPr="00727280">
        <w:rPr>
          <w:rFonts w:ascii="Times New Roman" w:hAnsi="Times New Roman" w:cs="Times New Roman"/>
          <w:color w:val="222222"/>
          <w:sz w:val="24"/>
          <w:szCs w:val="24"/>
          <w:shd w:val="clear" w:color="auto" w:fill="FFFFFF"/>
        </w:rPr>
        <w:t>Chen, H., Chiang, R. H., &amp; Storey, V. C. (2012). Business Intelligence and Analytics: From Big Data to Big Impact.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lang w:val="en-GB"/>
        </w:rPr>
        <w:t xml:space="preserve">MIS </w:t>
      </w:r>
      <w:r w:rsidR="00E23DA6" w:rsidRPr="00727280">
        <w:rPr>
          <w:rFonts w:ascii="Times New Roman" w:hAnsi="Times New Roman" w:cs="Times New Roman"/>
          <w:i/>
          <w:iCs/>
          <w:color w:val="222222"/>
          <w:sz w:val="24"/>
          <w:szCs w:val="24"/>
          <w:shd w:val="clear" w:color="auto" w:fill="FFFFFF"/>
          <w:lang w:val="en-GB"/>
        </w:rPr>
        <w:t>Q</w:t>
      </w:r>
      <w:r w:rsidRPr="00727280">
        <w:rPr>
          <w:rFonts w:ascii="Times New Roman" w:hAnsi="Times New Roman" w:cs="Times New Roman"/>
          <w:i/>
          <w:iCs/>
          <w:color w:val="222222"/>
          <w:sz w:val="24"/>
          <w:szCs w:val="24"/>
          <w:shd w:val="clear" w:color="auto" w:fill="FFFFFF"/>
          <w:lang w:val="en-GB"/>
        </w:rPr>
        <w:t>uarterly</w:t>
      </w:r>
      <w:r w:rsidRPr="00727280">
        <w:rPr>
          <w:rFonts w:ascii="Times New Roman" w:hAnsi="Times New Roman" w:cs="Times New Roman"/>
          <w:color w:val="222222"/>
          <w:sz w:val="24"/>
          <w:szCs w:val="24"/>
          <w:shd w:val="clear" w:color="auto" w:fill="FFFFFF"/>
          <w:lang w:val="en-GB"/>
        </w:rPr>
        <w:t>,</w:t>
      </w:r>
      <w:r w:rsidRPr="00727280">
        <w:rPr>
          <w:rStyle w:val="apple-converted-space"/>
          <w:rFonts w:ascii="Times New Roman" w:hAnsi="Times New Roman" w:cs="Times New Roman"/>
          <w:color w:val="222222"/>
          <w:sz w:val="24"/>
          <w:szCs w:val="24"/>
          <w:shd w:val="clear" w:color="auto" w:fill="FFFFFF"/>
          <w:lang w:val="en-GB"/>
        </w:rPr>
        <w:t> </w:t>
      </w:r>
      <w:r w:rsidRPr="00727280">
        <w:rPr>
          <w:rFonts w:ascii="Times New Roman" w:hAnsi="Times New Roman" w:cs="Times New Roman"/>
          <w:i/>
          <w:iCs/>
          <w:color w:val="222222"/>
          <w:sz w:val="24"/>
          <w:szCs w:val="24"/>
          <w:shd w:val="clear" w:color="auto" w:fill="FFFFFF"/>
          <w:lang w:val="en-GB"/>
        </w:rPr>
        <w:t>36</w:t>
      </w:r>
      <w:r w:rsidRPr="00727280">
        <w:rPr>
          <w:rFonts w:ascii="Times New Roman" w:hAnsi="Times New Roman" w:cs="Times New Roman"/>
          <w:color w:val="222222"/>
          <w:sz w:val="24"/>
          <w:szCs w:val="24"/>
          <w:shd w:val="clear" w:color="auto" w:fill="FFFFFF"/>
          <w:lang w:val="en-GB"/>
        </w:rPr>
        <w:t>(4), 1165-1188.</w:t>
      </w:r>
    </w:p>
    <w:p w14:paraId="207B2DE2" w14:textId="0E5EFF38" w:rsidR="00856FE1" w:rsidRPr="00727280" w:rsidRDefault="00856FE1" w:rsidP="002A7C94">
      <w:pPr>
        <w:spacing w:line="360" w:lineRule="auto"/>
        <w:ind w:left="720" w:hanging="720"/>
        <w:jc w:val="both"/>
        <w:rPr>
          <w:rFonts w:ascii="Times New Roman" w:hAnsi="Times New Roman" w:cs="Times New Roman"/>
          <w:color w:val="222222"/>
          <w:sz w:val="24"/>
          <w:szCs w:val="24"/>
          <w:shd w:val="clear" w:color="auto" w:fill="FFFFFF"/>
          <w:lang w:val="en-GB"/>
        </w:rPr>
      </w:pPr>
      <w:r w:rsidRPr="00727280">
        <w:rPr>
          <w:rFonts w:ascii="Times New Roman" w:hAnsi="Times New Roman" w:cs="Times New Roman"/>
          <w:color w:val="222222"/>
          <w:sz w:val="24"/>
          <w:szCs w:val="24"/>
          <w:shd w:val="clear" w:color="auto" w:fill="FFFFFF"/>
        </w:rPr>
        <w:t>Chen, D. Q., Preston, D. S., &amp; Swink, M. (2015). How the use of big data analytics affects value creation in supply chain management. </w:t>
      </w:r>
      <w:r w:rsidRPr="00727280">
        <w:rPr>
          <w:rFonts w:ascii="Times New Roman" w:hAnsi="Times New Roman" w:cs="Times New Roman"/>
          <w:i/>
          <w:iCs/>
          <w:color w:val="222222"/>
          <w:sz w:val="24"/>
          <w:szCs w:val="24"/>
          <w:shd w:val="clear" w:color="auto" w:fill="FFFFFF"/>
        </w:rPr>
        <w:t>Journal of Management Information Systems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32</w:t>
      </w:r>
      <w:r w:rsidRPr="00727280">
        <w:rPr>
          <w:rFonts w:ascii="Times New Roman" w:hAnsi="Times New Roman" w:cs="Times New Roman"/>
          <w:color w:val="222222"/>
          <w:sz w:val="24"/>
          <w:szCs w:val="24"/>
          <w:shd w:val="clear" w:color="auto" w:fill="FFFFFF"/>
        </w:rPr>
        <w:t>(4), 4-39.</w:t>
      </w:r>
    </w:p>
    <w:p w14:paraId="0B24F497" w14:textId="74460D9C" w:rsidR="00647E1D" w:rsidRPr="00727280" w:rsidRDefault="00146135" w:rsidP="00647E1D">
      <w:pPr>
        <w:spacing w:line="360" w:lineRule="auto"/>
        <w:ind w:left="720" w:hanging="720"/>
        <w:jc w:val="both"/>
        <w:rPr>
          <w:rFonts w:ascii="Times New Roman" w:hAnsi="Times New Roman" w:cs="Times New Roman"/>
          <w:color w:val="222222"/>
          <w:sz w:val="24"/>
          <w:szCs w:val="24"/>
          <w:shd w:val="clear" w:color="auto" w:fill="FFFFFF"/>
          <w:lang w:val="fr-FR"/>
        </w:rPr>
      </w:pPr>
      <w:r w:rsidRPr="00727280">
        <w:rPr>
          <w:rFonts w:ascii="Times New Roman" w:hAnsi="Times New Roman" w:cs="Times New Roman"/>
          <w:color w:val="222222"/>
          <w:sz w:val="24"/>
          <w:szCs w:val="24"/>
          <w:shd w:val="clear" w:color="auto" w:fill="FFFFFF"/>
        </w:rPr>
        <w:t xml:space="preserve">Chin, W. W. (1998). Commentary: Issues and opinion on structural equation modeling. </w:t>
      </w:r>
      <w:r w:rsidRPr="00727280">
        <w:rPr>
          <w:rFonts w:ascii="Times New Roman" w:hAnsi="Times New Roman" w:cs="Times New Roman"/>
          <w:i/>
          <w:color w:val="222222"/>
          <w:sz w:val="24"/>
          <w:szCs w:val="24"/>
          <w:shd w:val="clear" w:color="auto" w:fill="FFFFFF"/>
          <w:lang w:val="fr-FR"/>
        </w:rPr>
        <w:t>MIS Quarterly</w:t>
      </w:r>
      <w:r w:rsidRPr="00727280">
        <w:rPr>
          <w:rFonts w:ascii="Times New Roman" w:hAnsi="Times New Roman" w:cs="Times New Roman"/>
          <w:color w:val="222222"/>
          <w:sz w:val="24"/>
          <w:szCs w:val="24"/>
          <w:shd w:val="clear" w:color="auto" w:fill="FFFFFF"/>
          <w:lang w:val="fr-FR"/>
        </w:rPr>
        <w:t>, 22(1), pp. Vii-Xvi.</w:t>
      </w:r>
    </w:p>
    <w:p w14:paraId="3E851C46" w14:textId="5CF5D39A" w:rsidR="00D009A6" w:rsidRPr="00727280" w:rsidRDefault="00D009A6" w:rsidP="00647E1D">
      <w:pPr>
        <w:spacing w:line="360" w:lineRule="auto"/>
        <w:ind w:left="720" w:hanging="720"/>
        <w:jc w:val="both"/>
        <w:rPr>
          <w:rFonts w:ascii="Times New Roman" w:hAnsi="Times New Roman" w:cs="Times New Roman"/>
          <w:color w:val="222222"/>
          <w:sz w:val="24"/>
          <w:szCs w:val="24"/>
          <w:shd w:val="clear" w:color="auto" w:fill="FFFFFF"/>
          <w:lang w:val="en-GB"/>
        </w:rPr>
      </w:pPr>
      <w:r w:rsidRPr="00727280">
        <w:rPr>
          <w:rFonts w:ascii="Times New Roman" w:hAnsi="Times New Roman" w:cs="Times New Roman"/>
          <w:color w:val="222222"/>
          <w:sz w:val="24"/>
          <w:szCs w:val="24"/>
          <w:shd w:val="clear" w:color="auto" w:fill="FFFFFF"/>
          <w:lang w:val="fr-FR"/>
        </w:rPr>
        <w:t xml:space="preserve">Choi, T. Y., &amp; Eboch, K. (1998). </w:t>
      </w:r>
      <w:r w:rsidRPr="00727280">
        <w:rPr>
          <w:rFonts w:ascii="Times New Roman" w:hAnsi="Times New Roman" w:cs="Times New Roman"/>
          <w:color w:val="222222"/>
          <w:sz w:val="24"/>
          <w:szCs w:val="24"/>
          <w:shd w:val="clear" w:color="auto" w:fill="FFFFFF"/>
        </w:rPr>
        <w:t>The TQM paradox: relations among TQM practices, plant performance, and customer satisfaction. </w:t>
      </w:r>
      <w:r w:rsidRPr="00727280">
        <w:rPr>
          <w:rFonts w:ascii="Times New Roman" w:hAnsi="Times New Roman" w:cs="Times New Roman"/>
          <w:i/>
          <w:iCs/>
          <w:color w:val="222222"/>
          <w:sz w:val="24"/>
          <w:szCs w:val="24"/>
          <w:shd w:val="clear" w:color="auto" w:fill="FFFFFF"/>
        </w:rPr>
        <w:t>Journal of Operations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17</w:t>
      </w:r>
      <w:r w:rsidRPr="00727280">
        <w:rPr>
          <w:rFonts w:ascii="Times New Roman" w:hAnsi="Times New Roman" w:cs="Times New Roman"/>
          <w:color w:val="222222"/>
          <w:sz w:val="24"/>
          <w:szCs w:val="24"/>
          <w:shd w:val="clear" w:color="auto" w:fill="FFFFFF"/>
        </w:rPr>
        <w:t>(1), 59-75.</w:t>
      </w:r>
    </w:p>
    <w:p w14:paraId="677E90B6" w14:textId="6C2BB20E" w:rsidR="008D34C4" w:rsidRPr="00727280" w:rsidRDefault="008D34C4" w:rsidP="00647E1D">
      <w:pPr>
        <w:spacing w:line="360" w:lineRule="auto"/>
        <w:ind w:left="720" w:hanging="720"/>
        <w:jc w:val="both"/>
        <w:rPr>
          <w:rFonts w:ascii="Times New Roman" w:hAnsi="Times New Roman" w:cs="Times New Roman"/>
          <w:color w:val="222222"/>
          <w:sz w:val="24"/>
          <w:szCs w:val="24"/>
          <w:shd w:val="clear" w:color="auto" w:fill="FFFFFF"/>
          <w:lang w:val="en-GB"/>
        </w:rPr>
      </w:pPr>
      <w:r w:rsidRPr="00727280">
        <w:rPr>
          <w:rFonts w:ascii="Times New Roman" w:hAnsi="Times New Roman" w:cs="Times New Roman"/>
          <w:color w:val="222222"/>
          <w:sz w:val="24"/>
          <w:szCs w:val="24"/>
          <w:shd w:val="clear" w:color="auto" w:fill="FFFFFF"/>
          <w:lang w:val="en-GB"/>
        </w:rPr>
        <w:t xml:space="preserve">Ciftci, I., Tatoglu, E., Wood, G., Demirbag, M., &amp; Zaim, S. (2019). </w:t>
      </w:r>
      <w:r w:rsidRPr="00727280">
        <w:rPr>
          <w:rFonts w:ascii="Times New Roman" w:hAnsi="Times New Roman" w:cs="Times New Roman"/>
          <w:color w:val="222222"/>
          <w:sz w:val="24"/>
          <w:szCs w:val="24"/>
          <w:shd w:val="clear" w:color="auto" w:fill="FFFFFF"/>
        </w:rPr>
        <w:t>Corporate governance and firm performance in emerging markets: Evidence from Turkey. </w:t>
      </w:r>
      <w:r w:rsidRPr="00727280">
        <w:rPr>
          <w:rFonts w:ascii="Times New Roman" w:hAnsi="Times New Roman" w:cs="Times New Roman"/>
          <w:i/>
          <w:iCs/>
          <w:color w:val="222222"/>
          <w:sz w:val="24"/>
          <w:szCs w:val="24"/>
          <w:shd w:val="clear" w:color="auto" w:fill="FFFFFF"/>
        </w:rPr>
        <w:t>International Business Review</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28</w:t>
      </w:r>
      <w:r w:rsidRPr="00727280">
        <w:rPr>
          <w:rFonts w:ascii="Times New Roman" w:hAnsi="Times New Roman" w:cs="Times New Roman"/>
          <w:color w:val="222222"/>
          <w:sz w:val="24"/>
          <w:szCs w:val="24"/>
          <w:shd w:val="clear" w:color="auto" w:fill="FFFFFF"/>
        </w:rPr>
        <w:t>(1), 90-103.</w:t>
      </w:r>
    </w:p>
    <w:p w14:paraId="15B3AB80" w14:textId="6E440BA4" w:rsidR="00041D71" w:rsidRPr="00727280" w:rsidRDefault="00647E1D" w:rsidP="00647E1D">
      <w:pPr>
        <w:spacing w:line="360" w:lineRule="auto"/>
        <w:ind w:left="720" w:hanging="720"/>
        <w:jc w:val="both"/>
        <w:rPr>
          <w:rFonts w:ascii="Times New Roman" w:hAnsi="Times New Roman" w:cs="Times New Roman"/>
          <w:sz w:val="24"/>
          <w:szCs w:val="24"/>
          <w:shd w:val="clear" w:color="auto" w:fill="FFFFFF"/>
        </w:rPr>
      </w:pPr>
      <w:r w:rsidRPr="00727280">
        <w:rPr>
          <w:rFonts w:ascii="Times New Roman" w:eastAsia="Times New Roman" w:hAnsi="Times New Roman" w:cs="Times New Roman"/>
          <w:color w:val="2A2A2A"/>
          <w:sz w:val="24"/>
          <w:szCs w:val="24"/>
          <w:shd w:val="clear" w:color="auto" w:fill="FFFFFF"/>
          <w:lang w:val="en-GB" w:eastAsia="en-GB"/>
        </w:rPr>
        <w:lastRenderedPageBreak/>
        <w:t>Cohen J, (</w:t>
      </w:r>
      <w:r w:rsidRPr="00727280">
        <w:rPr>
          <w:rFonts w:ascii="Times New Roman" w:eastAsia="Times New Roman" w:hAnsi="Times New Roman" w:cs="Times New Roman"/>
          <w:color w:val="2A2A2A"/>
          <w:sz w:val="24"/>
          <w:szCs w:val="24"/>
          <w:lang w:val="en-GB" w:eastAsia="en-GB"/>
        </w:rPr>
        <w:t>1988).</w:t>
      </w:r>
      <w:r w:rsidR="00041D71" w:rsidRPr="00727280">
        <w:rPr>
          <w:rFonts w:ascii="Times New Roman" w:eastAsia="Times New Roman" w:hAnsi="Times New Roman" w:cs="Times New Roman"/>
          <w:color w:val="2A2A2A"/>
          <w:sz w:val="24"/>
          <w:szCs w:val="24"/>
          <w:lang w:val="en-GB" w:eastAsia="en-GB"/>
        </w:rPr>
        <w:t xml:space="preserve"> </w:t>
      </w:r>
      <w:r w:rsidRPr="00727280">
        <w:rPr>
          <w:rFonts w:ascii="Times New Roman" w:eastAsia="Times New Roman" w:hAnsi="Times New Roman" w:cs="Times New Roman"/>
          <w:color w:val="2A2A2A"/>
          <w:sz w:val="24"/>
          <w:szCs w:val="24"/>
          <w:shd w:val="clear" w:color="auto" w:fill="FFFFFF"/>
          <w:lang w:val="en-GB" w:eastAsia="en-GB"/>
        </w:rPr>
        <w:t>Statistical Power Analysis for the Behavioral Sciences, 2nd ed. Hillsdale, New Jersey: Erlbaum.</w:t>
      </w:r>
    </w:p>
    <w:p w14:paraId="28C71CDA" w14:textId="437F9541" w:rsidR="00041D71" w:rsidRPr="00727280" w:rsidRDefault="0065716E" w:rsidP="002919A3">
      <w:pPr>
        <w:spacing w:line="360" w:lineRule="auto"/>
        <w:ind w:left="720" w:hanging="720"/>
        <w:jc w:val="both"/>
        <w:rPr>
          <w:rFonts w:ascii="Times New Roman" w:hAnsi="Times New Roman" w:cs="Times New Roman"/>
          <w:sz w:val="24"/>
          <w:shd w:val="clear" w:color="auto" w:fill="FFFFFF"/>
        </w:rPr>
      </w:pPr>
      <w:r w:rsidRPr="00727280">
        <w:rPr>
          <w:rFonts w:ascii="Times New Roman" w:hAnsi="Times New Roman" w:cs="Times New Roman"/>
          <w:sz w:val="24"/>
          <w:szCs w:val="24"/>
          <w:shd w:val="clear" w:color="auto" w:fill="FFFFFF"/>
          <w:lang w:val="en-GB"/>
        </w:rPr>
        <w:t xml:space="preserve">Conant, J. S., Mokwa, M. P., &amp; Varadarajan, P. R. (1990). </w:t>
      </w:r>
      <w:r w:rsidRPr="00727280">
        <w:rPr>
          <w:rFonts w:ascii="Times New Roman" w:hAnsi="Times New Roman" w:cs="Times New Roman"/>
          <w:sz w:val="24"/>
          <w:szCs w:val="24"/>
          <w:shd w:val="clear" w:color="auto" w:fill="FFFFFF"/>
        </w:rPr>
        <w:t>Strategic types, distinctive marketing competencies and organizational performance: a multiple measures</w:t>
      </w:r>
      <w:r w:rsidRPr="00727280">
        <w:rPr>
          <w:rFonts w:ascii="Monaco" w:hAnsi="Monaco" w:cs="Monaco"/>
          <w:sz w:val="24"/>
          <w:szCs w:val="24"/>
          <w:shd w:val="clear" w:color="auto" w:fill="FFFFFF"/>
        </w:rPr>
        <w:t>‐</w:t>
      </w:r>
      <w:r w:rsidRPr="00727280">
        <w:rPr>
          <w:rFonts w:ascii="Times New Roman" w:hAnsi="Times New Roman" w:cs="Times New Roman"/>
          <w:sz w:val="24"/>
          <w:szCs w:val="24"/>
          <w:shd w:val="clear" w:color="auto" w:fill="FFFFFF"/>
        </w:rPr>
        <w:t>based study.</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sz w:val="24"/>
          <w:szCs w:val="24"/>
          <w:shd w:val="clear" w:color="auto" w:fill="FFFFFF"/>
        </w:rPr>
        <w:t xml:space="preserve">Strategic </w:t>
      </w:r>
      <w:r w:rsidR="00E23DA6" w:rsidRPr="00727280">
        <w:rPr>
          <w:rFonts w:ascii="Times New Roman" w:hAnsi="Times New Roman" w:cs="Times New Roman"/>
          <w:i/>
          <w:iCs/>
          <w:sz w:val="24"/>
          <w:szCs w:val="24"/>
          <w:shd w:val="clear" w:color="auto" w:fill="FFFFFF"/>
        </w:rPr>
        <w:t>M</w:t>
      </w:r>
      <w:r w:rsidRPr="00727280">
        <w:rPr>
          <w:rFonts w:ascii="Times New Roman" w:hAnsi="Times New Roman" w:cs="Times New Roman"/>
          <w:i/>
          <w:iCs/>
          <w:sz w:val="24"/>
          <w:szCs w:val="24"/>
          <w:shd w:val="clear" w:color="auto" w:fill="FFFFFF"/>
        </w:rPr>
        <w:t xml:space="preserve">anagement </w:t>
      </w:r>
      <w:r w:rsidR="00E23DA6" w:rsidRPr="00727280">
        <w:rPr>
          <w:rFonts w:ascii="Times New Roman" w:hAnsi="Times New Roman" w:cs="Times New Roman"/>
          <w:i/>
          <w:iCs/>
          <w:sz w:val="24"/>
          <w:szCs w:val="24"/>
          <w:shd w:val="clear" w:color="auto" w:fill="FFFFFF"/>
        </w:rPr>
        <w:t>J</w:t>
      </w:r>
      <w:r w:rsidRPr="00727280">
        <w:rPr>
          <w:rFonts w:ascii="Times New Roman" w:hAnsi="Times New Roman" w:cs="Times New Roman"/>
          <w:i/>
          <w:iCs/>
          <w:sz w:val="24"/>
          <w:szCs w:val="24"/>
          <w:shd w:val="clear" w:color="auto" w:fill="FFFFFF"/>
        </w:rPr>
        <w:t>ournal</w:t>
      </w:r>
      <w:r w:rsidRPr="00727280">
        <w:rPr>
          <w:rFonts w:ascii="Times New Roman" w:hAnsi="Times New Roman" w:cs="Times New Roman"/>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sz w:val="24"/>
          <w:szCs w:val="24"/>
          <w:shd w:val="clear" w:color="auto" w:fill="FFFFFF"/>
        </w:rPr>
        <w:t>11</w:t>
      </w:r>
      <w:r w:rsidRPr="00727280">
        <w:rPr>
          <w:rFonts w:ascii="Times New Roman" w:hAnsi="Times New Roman" w:cs="Times New Roman"/>
          <w:sz w:val="24"/>
          <w:szCs w:val="24"/>
          <w:shd w:val="clear" w:color="auto" w:fill="FFFFFF"/>
        </w:rPr>
        <w:t>(5), 365-383.</w:t>
      </w:r>
    </w:p>
    <w:p w14:paraId="20A4C27E" w14:textId="108DB010" w:rsidR="00041D71" w:rsidRPr="00727280" w:rsidRDefault="003744E9" w:rsidP="002919A3">
      <w:pPr>
        <w:spacing w:line="360" w:lineRule="auto"/>
        <w:ind w:left="720" w:hanging="720"/>
        <w:jc w:val="both"/>
        <w:rPr>
          <w:rFonts w:ascii="Times New Roman" w:hAnsi="Times New Roman" w:cs="Times New Roman"/>
          <w:sz w:val="24"/>
          <w:shd w:val="clear" w:color="auto" w:fill="FFFFFF"/>
        </w:rPr>
      </w:pPr>
      <w:r w:rsidRPr="00727280">
        <w:rPr>
          <w:rFonts w:ascii="Times New Roman" w:hAnsi="Times New Roman" w:cs="Times New Roman"/>
          <w:sz w:val="24"/>
          <w:szCs w:val="24"/>
          <w:shd w:val="clear" w:color="auto" w:fill="FFFFFF"/>
        </w:rPr>
        <w:t xml:space="preserve">Cronbach, L. J. (1951). Coefficient alpha and the internal structure of tests. </w:t>
      </w:r>
      <w:r w:rsidRPr="00727280">
        <w:rPr>
          <w:rFonts w:ascii="Times New Roman" w:hAnsi="Times New Roman" w:cs="Times New Roman"/>
          <w:i/>
          <w:iCs/>
          <w:sz w:val="24"/>
          <w:szCs w:val="24"/>
          <w:shd w:val="clear" w:color="auto" w:fill="FFFFFF"/>
        </w:rPr>
        <w:t>Psychometrika</w:t>
      </w:r>
      <w:r w:rsidRPr="00727280">
        <w:rPr>
          <w:rFonts w:ascii="Times New Roman" w:hAnsi="Times New Roman" w:cs="Times New Roman"/>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sz w:val="24"/>
          <w:szCs w:val="24"/>
          <w:shd w:val="clear" w:color="auto" w:fill="FFFFFF"/>
        </w:rPr>
        <w:t>16</w:t>
      </w:r>
      <w:r w:rsidRPr="00727280">
        <w:rPr>
          <w:rFonts w:ascii="Times New Roman" w:hAnsi="Times New Roman" w:cs="Times New Roman"/>
          <w:sz w:val="24"/>
          <w:szCs w:val="24"/>
          <w:shd w:val="clear" w:color="auto" w:fill="FFFFFF"/>
        </w:rPr>
        <w:t>(3), 297-334.</w:t>
      </w:r>
    </w:p>
    <w:p w14:paraId="6BC61BFC" w14:textId="26A81A4D" w:rsidR="00041D71" w:rsidRPr="00727280" w:rsidRDefault="007F0D88" w:rsidP="002919A3">
      <w:pPr>
        <w:spacing w:line="360" w:lineRule="auto"/>
        <w:ind w:left="720" w:hanging="720"/>
        <w:jc w:val="both"/>
        <w:rPr>
          <w:rFonts w:ascii="Times New Roman" w:hAnsi="Times New Roman" w:cs="Times New Roman"/>
          <w:sz w:val="24"/>
          <w:shd w:val="clear" w:color="auto" w:fill="FFFFFF"/>
        </w:rPr>
      </w:pPr>
      <w:r w:rsidRPr="00727280">
        <w:rPr>
          <w:rFonts w:ascii="Times New Roman" w:hAnsi="Times New Roman" w:cs="Times New Roman"/>
          <w:sz w:val="24"/>
          <w:szCs w:val="24"/>
          <w:shd w:val="clear" w:color="auto" w:fill="FFFFFF"/>
        </w:rPr>
        <w:t>Curran, P. J., West, S. G., &amp; Finch, J. F. (1996). The robustness of test statistics to nonnormality and specification error in confirmatory factor analysis.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sz w:val="24"/>
          <w:szCs w:val="24"/>
          <w:shd w:val="clear" w:color="auto" w:fill="FFFFFF"/>
        </w:rPr>
        <w:t>Psychological methods</w:t>
      </w:r>
      <w:r w:rsidRPr="00727280">
        <w:rPr>
          <w:rFonts w:ascii="Times New Roman" w:hAnsi="Times New Roman" w:cs="Times New Roman"/>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sz w:val="24"/>
          <w:szCs w:val="24"/>
          <w:shd w:val="clear" w:color="auto" w:fill="FFFFFF"/>
        </w:rPr>
        <w:t>1</w:t>
      </w:r>
      <w:r w:rsidRPr="00727280">
        <w:rPr>
          <w:rFonts w:ascii="Times New Roman" w:hAnsi="Times New Roman" w:cs="Times New Roman"/>
          <w:sz w:val="24"/>
          <w:szCs w:val="24"/>
          <w:shd w:val="clear" w:color="auto" w:fill="FFFFFF"/>
        </w:rPr>
        <w:t>(1), 16-29.</w:t>
      </w:r>
    </w:p>
    <w:p w14:paraId="2A2C85F0" w14:textId="1A05B033" w:rsidR="00041D71" w:rsidRPr="00727280" w:rsidRDefault="008B33FB" w:rsidP="002919A3">
      <w:pPr>
        <w:spacing w:line="360" w:lineRule="auto"/>
        <w:ind w:left="720" w:hanging="720"/>
        <w:jc w:val="both"/>
        <w:rPr>
          <w:rFonts w:ascii="Times New Roman" w:hAnsi="Times New Roman" w:cs="Times New Roman"/>
          <w:sz w:val="24"/>
          <w:shd w:val="clear" w:color="auto" w:fill="FFFFFF"/>
        </w:rPr>
      </w:pPr>
      <w:r w:rsidRPr="00727280">
        <w:rPr>
          <w:rFonts w:ascii="Times New Roman" w:hAnsi="Times New Roman" w:cs="Times New Roman"/>
          <w:sz w:val="24"/>
          <w:szCs w:val="24"/>
          <w:shd w:val="clear" w:color="auto" w:fill="FFFFFF"/>
        </w:rPr>
        <w:t>Davenport, T. H., &amp; Harris, J. G. (2007). </w:t>
      </w:r>
      <w:r w:rsidRPr="00727280">
        <w:rPr>
          <w:rFonts w:ascii="Times New Roman" w:hAnsi="Times New Roman" w:cs="Times New Roman"/>
          <w:i/>
          <w:iCs/>
          <w:sz w:val="24"/>
          <w:szCs w:val="24"/>
          <w:shd w:val="clear" w:color="auto" w:fill="FFFFFF"/>
        </w:rPr>
        <w:t>Competing on analytics: The new science of winning</w:t>
      </w:r>
      <w:r w:rsidRPr="00727280">
        <w:rPr>
          <w:rFonts w:ascii="Times New Roman" w:hAnsi="Times New Roman" w:cs="Times New Roman"/>
          <w:sz w:val="24"/>
          <w:szCs w:val="24"/>
          <w:shd w:val="clear" w:color="auto" w:fill="FFFFFF"/>
        </w:rPr>
        <w:t>. Harvard Business Press.</w:t>
      </w:r>
    </w:p>
    <w:p w14:paraId="091B178A" w14:textId="67455F27" w:rsidR="00041D71" w:rsidRPr="00727280" w:rsidRDefault="00265058" w:rsidP="002919A3">
      <w:pPr>
        <w:spacing w:line="360" w:lineRule="auto"/>
        <w:ind w:left="720" w:hanging="720"/>
        <w:jc w:val="both"/>
        <w:rPr>
          <w:rFonts w:ascii="Times New Roman" w:hAnsi="Times New Roman" w:cs="Times New Roman"/>
          <w:sz w:val="24"/>
          <w:shd w:val="clear" w:color="auto" w:fill="FFFFFF"/>
        </w:rPr>
      </w:pPr>
      <w:r w:rsidRPr="00727280">
        <w:rPr>
          <w:rFonts w:ascii="Times New Roman" w:hAnsi="Times New Roman" w:cs="Times New Roman"/>
          <w:sz w:val="24"/>
          <w:szCs w:val="24"/>
          <w:shd w:val="clear" w:color="auto" w:fill="FFFFFF"/>
        </w:rPr>
        <w:t>Delen, D., &amp; Zolbanin, H. M. (2018). The analytics paradigm in business research. </w:t>
      </w:r>
      <w:r w:rsidRPr="00727280">
        <w:rPr>
          <w:rFonts w:ascii="Times New Roman" w:hAnsi="Times New Roman" w:cs="Times New Roman"/>
          <w:i/>
          <w:iCs/>
          <w:sz w:val="24"/>
          <w:szCs w:val="24"/>
          <w:shd w:val="clear" w:color="auto" w:fill="FFFFFF"/>
        </w:rPr>
        <w:t>Journal of Business Research</w:t>
      </w:r>
      <w:r w:rsidRPr="00727280">
        <w:rPr>
          <w:rFonts w:ascii="Times New Roman" w:hAnsi="Times New Roman" w:cs="Times New Roman"/>
          <w:sz w:val="24"/>
          <w:szCs w:val="24"/>
          <w:shd w:val="clear" w:color="auto" w:fill="FFFFFF"/>
        </w:rPr>
        <w:t>, </w:t>
      </w:r>
      <w:r w:rsidRPr="00727280">
        <w:rPr>
          <w:rFonts w:ascii="Times New Roman" w:hAnsi="Times New Roman" w:cs="Times New Roman"/>
          <w:i/>
          <w:iCs/>
          <w:sz w:val="24"/>
          <w:szCs w:val="24"/>
          <w:shd w:val="clear" w:color="auto" w:fill="FFFFFF"/>
        </w:rPr>
        <w:t>90</w:t>
      </w:r>
      <w:r w:rsidRPr="00727280">
        <w:rPr>
          <w:rFonts w:ascii="Times New Roman" w:hAnsi="Times New Roman" w:cs="Times New Roman"/>
          <w:sz w:val="24"/>
          <w:szCs w:val="24"/>
          <w:shd w:val="clear" w:color="auto" w:fill="FFFFFF"/>
        </w:rPr>
        <w:t>, 186-195.</w:t>
      </w:r>
    </w:p>
    <w:p w14:paraId="2FFE76E0" w14:textId="6B605812" w:rsidR="00041D71" w:rsidRPr="00727280" w:rsidRDefault="00B15A4A" w:rsidP="002919A3">
      <w:pPr>
        <w:spacing w:line="360" w:lineRule="auto"/>
        <w:ind w:left="720" w:hanging="720"/>
        <w:jc w:val="both"/>
        <w:rPr>
          <w:rFonts w:ascii="Times New Roman" w:hAnsi="Times New Roman" w:cs="Times New Roman"/>
          <w:sz w:val="24"/>
          <w:shd w:val="clear" w:color="auto" w:fill="FFFFFF"/>
        </w:rPr>
      </w:pPr>
      <w:r w:rsidRPr="00727280">
        <w:rPr>
          <w:rFonts w:ascii="Times New Roman" w:hAnsi="Times New Roman" w:cs="Times New Roman"/>
          <w:sz w:val="24"/>
          <w:szCs w:val="24"/>
          <w:shd w:val="clear" w:color="auto" w:fill="FFFFFF"/>
        </w:rPr>
        <w:t>Demirbag, M., Glaister, K. W., &amp; Tatoglu, E. (2007). Institutional and transaction cost influences on MNEs’ ownership strategies of their affiliates: Evidence from an emerging market. </w:t>
      </w:r>
      <w:r w:rsidRPr="00727280">
        <w:rPr>
          <w:rFonts w:ascii="Times New Roman" w:hAnsi="Times New Roman" w:cs="Times New Roman"/>
          <w:i/>
          <w:iCs/>
          <w:sz w:val="24"/>
          <w:szCs w:val="24"/>
          <w:shd w:val="clear" w:color="auto" w:fill="FFFFFF"/>
        </w:rPr>
        <w:t>Journal of World Business</w:t>
      </w:r>
      <w:r w:rsidRPr="00727280">
        <w:rPr>
          <w:rFonts w:ascii="Times New Roman" w:hAnsi="Times New Roman" w:cs="Times New Roman"/>
          <w:sz w:val="24"/>
          <w:szCs w:val="24"/>
          <w:shd w:val="clear" w:color="auto" w:fill="FFFFFF"/>
        </w:rPr>
        <w:t>, </w:t>
      </w:r>
      <w:r w:rsidRPr="00727280">
        <w:rPr>
          <w:rFonts w:ascii="Times New Roman" w:hAnsi="Times New Roman" w:cs="Times New Roman"/>
          <w:i/>
          <w:iCs/>
          <w:sz w:val="24"/>
          <w:szCs w:val="24"/>
          <w:shd w:val="clear" w:color="auto" w:fill="FFFFFF"/>
        </w:rPr>
        <w:t>42</w:t>
      </w:r>
      <w:r w:rsidRPr="00727280">
        <w:rPr>
          <w:rFonts w:ascii="Times New Roman" w:hAnsi="Times New Roman" w:cs="Times New Roman"/>
          <w:sz w:val="24"/>
          <w:szCs w:val="24"/>
          <w:shd w:val="clear" w:color="auto" w:fill="FFFFFF"/>
        </w:rPr>
        <w:t>(4), 418-434.</w:t>
      </w:r>
    </w:p>
    <w:p w14:paraId="50234205" w14:textId="6A1FA2DF" w:rsidR="00041D71" w:rsidRPr="00727280" w:rsidRDefault="008D34C4" w:rsidP="002919A3">
      <w:pPr>
        <w:spacing w:line="360" w:lineRule="auto"/>
        <w:ind w:left="720" w:hanging="720"/>
        <w:jc w:val="both"/>
        <w:rPr>
          <w:rFonts w:ascii="Times New Roman" w:hAnsi="Times New Roman" w:cs="Times New Roman"/>
          <w:sz w:val="24"/>
          <w:shd w:val="clear" w:color="auto" w:fill="FFFFFF"/>
        </w:rPr>
      </w:pPr>
      <w:r w:rsidRPr="00727280">
        <w:rPr>
          <w:rFonts w:ascii="Times New Roman" w:hAnsi="Times New Roman" w:cs="Times New Roman"/>
          <w:sz w:val="24"/>
          <w:szCs w:val="24"/>
          <w:shd w:val="clear" w:color="auto" w:fill="FFFFFF"/>
        </w:rPr>
        <w:t>Demirbag, M., Wood, G., Makhmadshoev, D., &amp; Rymkevich, O. (2017). Varieties of CSR: institutions and socially responsible behaviour. </w:t>
      </w:r>
      <w:r w:rsidRPr="00727280">
        <w:rPr>
          <w:rFonts w:ascii="Times New Roman" w:hAnsi="Times New Roman" w:cs="Times New Roman"/>
          <w:i/>
          <w:iCs/>
          <w:sz w:val="24"/>
          <w:szCs w:val="24"/>
          <w:shd w:val="clear" w:color="auto" w:fill="FFFFFF"/>
        </w:rPr>
        <w:t>International Business Review</w:t>
      </w:r>
      <w:r w:rsidRPr="00727280">
        <w:rPr>
          <w:rFonts w:ascii="Times New Roman" w:hAnsi="Times New Roman" w:cs="Times New Roman"/>
          <w:sz w:val="24"/>
          <w:szCs w:val="24"/>
          <w:shd w:val="clear" w:color="auto" w:fill="FFFFFF"/>
        </w:rPr>
        <w:t>, </w:t>
      </w:r>
      <w:r w:rsidRPr="00727280">
        <w:rPr>
          <w:rFonts w:ascii="Times New Roman" w:hAnsi="Times New Roman" w:cs="Times New Roman"/>
          <w:i/>
          <w:iCs/>
          <w:sz w:val="24"/>
          <w:szCs w:val="24"/>
          <w:shd w:val="clear" w:color="auto" w:fill="FFFFFF"/>
        </w:rPr>
        <w:t>26</w:t>
      </w:r>
      <w:r w:rsidRPr="00727280">
        <w:rPr>
          <w:rFonts w:ascii="Times New Roman" w:hAnsi="Times New Roman" w:cs="Times New Roman"/>
          <w:sz w:val="24"/>
          <w:szCs w:val="24"/>
          <w:shd w:val="clear" w:color="auto" w:fill="FFFFFF"/>
        </w:rPr>
        <w:t>(6), 1064-1074.</w:t>
      </w:r>
    </w:p>
    <w:p w14:paraId="73A8A111" w14:textId="5AB83A6C" w:rsidR="00041D71" w:rsidRPr="00727280" w:rsidRDefault="00645B52" w:rsidP="002919A3">
      <w:pPr>
        <w:spacing w:line="360" w:lineRule="auto"/>
        <w:ind w:left="720" w:hanging="720"/>
        <w:jc w:val="both"/>
        <w:rPr>
          <w:rFonts w:ascii="Times New Roman" w:hAnsi="Times New Roman" w:cs="Times New Roman"/>
          <w:sz w:val="24"/>
          <w:shd w:val="clear" w:color="auto" w:fill="FFFFFF"/>
        </w:rPr>
      </w:pPr>
      <w:r w:rsidRPr="00727280">
        <w:rPr>
          <w:rFonts w:ascii="Times New Roman" w:hAnsi="Times New Roman" w:cs="Times New Roman"/>
          <w:sz w:val="24"/>
          <w:szCs w:val="24"/>
          <w:shd w:val="clear" w:color="auto" w:fill="FFFFFF"/>
        </w:rPr>
        <w:t>Deshpandé, R., Farley, J. U., &amp; Webster Jr, F. E. (1993). Corporate culture, customer orientation, and innovativeness in Japanese firms: a quadrad analysis. </w:t>
      </w:r>
      <w:r w:rsidRPr="00727280">
        <w:rPr>
          <w:rFonts w:ascii="Times New Roman" w:hAnsi="Times New Roman" w:cs="Times New Roman"/>
          <w:i/>
          <w:iCs/>
          <w:sz w:val="24"/>
          <w:szCs w:val="24"/>
          <w:shd w:val="clear" w:color="auto" w:fill="FFFFFF"/>
        </w:rPr>
        <w:t>The Journal of Marketing</w:t>
      </w:r>
      <w:r w:rsidRPr="00727280">
        <w:rPr>
          <w:rFonts w:ascii="Times New Roman" w:hAnsi="Times New Roman" w:cs="Times New Roman"/>
          <w:sz w:val="24"/>
          <w:szCs w:val="24"/>
          <w:shd w:val="clear" w:color="auto" w:fill="FFFFFF"/>
        </w:rPr>
        <w:t>, 57(1), 23-37.</w:t>
      </w:r>
    </w:p>
    <w:p w14:paraId="5B6CD46F" w14:textId="352AB151" w:rsidR="001F57C8" w:rsidRPr="00727280" w:rsidRDefault="001F57C8" w:rsidP="002919A3">
      <w:pPr>
        <w:spacing w:line="360" w:lineRule="auto"/>
        <w:ind w:left="720" w:hanging="720"/>
        <w:jc w:val="both"/>
        <w:rPr>
          <w:rFonts w:ascii="Times New Roman" w:hAnsi="Times New Roman" w:cs="Times New Roman"/>
          <w:sz w:val="24"/>
          <w:shd w:val="clear" w:color="auto" w:fill="FFFFFF"/>
        </w:rPr>
      </w:pPr>
      <w:r w:rsidRPr="00727280">
        <w:rPr>
          <w:rFonts w:ascii="Times New Roman" w:hAnsi="Times New Roman" w:cs="Times New Roman"/>
          <w:sz w:val="24"/>
          <w:szCs w:val="24"/>
          <w:shd w:val="clear" w:color="auto" w:fill="FFFFFF"/>
          <w:lang w:val="en-GB"/>
        </w:rPr>
        <w:t xml:space="preserve">Dess, G. G., &amp; Robinson Jr, R. B. (1984). </w:t>
      </w:r>
      <w:r w:rsidRPr="00727280">
        <w:rPr>
          <w:rFonts w:ascii="Times New Roman" w:hAnsi="Times New Roman" w:cs="Times New Roman"/>
          <w:sz w:val="24"/>
          <w:szCs w:val="24"/>
          <w:shd w:val="clear" w:color="auto" w:fill="FFFFFF"/>
        </w:rPr>
        <w:t>Measuring organizational performance in the absence of objective measures: the case of the privately</w:t>
      </w:r>
      <w:r w:rsidRPr="00727280">
        <w:rPr>
          <w:rFonts w:ascii="Monaco" w:hAnsi="Monaco" w:cs="Monaco"/>
          <w:sz w:val="24"/>
          <w:szCs w:val="24"/>
          <w:shd w:val="clear" w:color="auto" w:fill="FFFFFF"/>
        </w:rPr>
        <w:t>‐</w:t>
      </w:r>
      <w:r w:rsidRPr="00727280">
        <w:rPr>
          <w:rFonts w:ascii="Times New Roman" w:hAnsi="Times New Roman" w:cs="Times New Roman"/>
          <w:sz w:val="24"/>
          <w:szCs w:val="24"/>
          <w:shd w:val="clear" w:color="auto" w:fill="FFFFFF"/>
        </w:rPr>
        <w:t>held firm and conglomerate business unit. </w:t>
      </w:r>
      <w:r w:rsidRPr="00727280">
        <w:rPr>
          <w:rFonts w:ascii="Times New Roman" w:hAnsi="Times New Roman" w:cs="Times New Roman"/>
          <w:i/>
          <w:iCs/>
          <w:sz w:val="24"/>
          <w:szCs w:val="24"/>
          <w:shd w:val="clear" w:color="auto" w:fill="FFFFFF"/>
        </w:rPr>
        <w:t>Strategic Management Journal</w:t>
      </w:r>
      <w:r w:rsidRPr="00727280">
        <w:rPr>
          <w:rFonts w:ascii="Times New Roman" w:hAnsi="Times New Roman" w:cs="Times New Roman"/>
          <w:sz w:val="24"/>
          <w:szCs w:val="24"/>
          <w:shd w:val="clear" w:color="auto" w:fill="FFFFFF"/>
        </w:rPr>
        <w:t>, </w:t>
      </w:r>
      <w:r w:rsidRPr="00727280">
        <w:rPr>
          <w:rFonts w:ascii="Times New Roman" w:hAnsi="Times New Roman" w:cs="Times New Roman"/>
          <w:i/>
          <w:iCs/>
          <w:sz w:val="24"/>
          <w:szCs w:val="24"/>
          <w:shd w:val="clear" w:color="auto" w:fill="FFFFFF"/>
        </w:rPr>
        <w:t>5</w:t>
      </w:r>
      <w:r w:rsidRPr="00727280">
        <w:rPr>
          <w:rFonts w:ascii="Times New Roman" w:hAnsi="Times New Roman" w:cs="Times New Roman"/>
          <w:sz w:val="24"/>
          <w:szCs w:val="24"/>
          <w:shd w:val="clear" w:color="auto" w:fill="FFFFFF"/>
        </w:rPr>
        <w:t>(3), 265-273.</w:t>
      </w:r>
    </w:p>
    <w:p w14:paraId="3770220A" w14:textId="68A63346" w:rsidR="00F92EC1" w:rsidRPr="00727280" w:rsidRDefault="00F92EC1"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Dillman, D. A. (2011).</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Mail and Internet surveys: The tailored design method</w:t>
      </w:r>
      <w:r w:rsidR="00041D71" w:rsidRPr="00727280">
        <w:rPr>
          <w:rFonts w:ascii="Times New Roman" w:hAnsi="Times New Roman" w:cs="Times New Roman"/>
          <w:i/>
          <w:iCs/>
          <w:color w:val="222222"/>
          <w:sz w:val="24"/>
          <w:szCs w:val="24"/>
          <w:shd w:val="clear" w:color="auto" w:fill="FFFFFF"/>
        </w:rPr>
        <w:t xml:space="preserve">, </w:t>
      </w:r>
      <w:r w:rsidRPr="00727280">
        <w:rPr>
          <w:rFonts w:ascii="Times New Roman" w:hAnsi="Times New Roman" w:cs="Times New Roman"/>
          <w:i/>
          <w:iCs/>
          <w:color w:val="222222"/>
          <w:sz w:val="24"/>
          <w:szCs w:val="24"/>
          <w:shd w:val="clear" w:color="auto" w:fill="FFFFFF"/>
        </w:rPr>
        <w:t>2007 Update with new Internet, visual, and mixed-mode guide</w:t>
      </w:r>
      <w:r w:rsidRPr="00727280">
        <w:rPr>
          <w:rFonts w:ascii="Times New Roman" w:hAnsi="Times New Roman" w:cs="Times New Roman"/>
          <w:color w:val="222222"/>
          <w:sz w:val="24"/>
          <w:szCs w:val="24"/>
          <w:shd w:val="clear" w:color="auto" w:fill="FFFFFF"/>
        </w:rPr>
        <w:t>. John Wiley &amp; Sons.</w:t>
      </w:r>
    </w:p>
    <w:p w14:paraId="63D6A695" w14:textId="77777777" w:rsidR="00F353E4" w:rsidRPr="00727280" w:rsidRDefault="00F353E4"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lastRenderedPageBreak/>
        <w:t>DiMaggio, P., &amp; Powell, W. W. (1983). The iron cage revisited: Collective rationality and institutional isomorphism in organizational fields.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American Sociological Review</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48</w:t>
      </w:r>
      <w:r w:rsidRPr="00727280">
        <w:rPr>
          <w:rFonts w:ascii="Times New Roman" w:hAnsi="Times New Roman" w:cs="Times New Roman"/>
          <w:color w:val="222222"/>
          <w:sz w:val="24"/>
          <w:szCs w:val="24"/>
          <w:shd w:val="clear" w:color="auto" w:fill="FFFFFF"/>
        </w:rPr>
        <w:t>(2), 147-160.</w:t>
      </w:r>
    </w:p>
    <w:p w14:paraId="7C1D6FD1" w14:textId="11DE9E44" w:rsidR="0060355D" w:rsidRPr="00727280" w:rsidRDefault="0060355D"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Dubey, R., Gunasekaran, A., Childe, S. J., Wamba, S. F., &amp; Papadopoulos, T. (2016). The impact of big data on world-class sustainable manufacturing. </w:t>
      </w:r>
      <w:r w:rsidRPr="00727280">
        <w:rPr>
          <w:rFonts w:ascii="Times New Roman" w:hAnsi="Times New Roman" w:cs="Times New Roman"/>
          <w:i/>
          <w:iCs/>
          <w:color w:val="222222"/>
          <w:sz w:val="24"/>
          <w:szCs w:val="24"/>
          <w:shd w:val="clear" w:color="auto" w:fill="FFFFFF"/>
        </w:rPr>
        <w:t>The International Journal of Advanced Manufacturing Technology</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84</w:t>
      </w:r>
      <w:r w:rsidRPr="00727280">
        <w:rPr>
          <w:rFonts w:ascii="Times New Roman" w:hAnsi="Times New Roman" w:cs="Times New Roman"/>
          <w:color w:val="222222"/>
          <w:sz w:val="24"/>
          <w:szCs w:val="24"/>
          <w:shd w:val="clear" w:color="auto" w:fill="FFFFFF"/>
        </w:rPr>
        <w:t>(1-4), 631-645.</w:t>
      </w:r>
    </w:p>
    <w:p w14:paraId="246A4516" w14:textId="7406C428" w:rsidR="00810774" w:rsidRPr="00727280" w:rsidRDefault="00810774"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Dubey, R., Gunasekaran, A., Childe, S. J., Papadopoulos, T., Hazen, B., Giannakis, M., &amp; Roubaud, D. (2017). Examining the effect of external pressures and organizational culture on shaping performance measurement systems (PMS) for sustainability benchmarking: Some empirical findings. </w:t>
      </w:r>
      <w:r w:rsidRPr="00727280">
        <w:rPr>
          <w:rFonts w:ascii="Times New Roman" w:hAnsi="Times New Roman" w:cs="Times New Roman"/>
          <w:i/>
          <w:iCs/>
          <w:color w:val="222222"/>
          <w:sz w:val="24"/>
          <w:szCs w:val="24"/>
          <w:shd w:val="clear" w:color="auto" w:fill="FFFFFF"/>
        </w:rPr>
        <w:t>International Journal of Production Economics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193</w:t>
      </w:r>
      <w:r w:rsidRPr="00727280">
        <w:rPr>
          <w:rFonts w:ascii="Times New Roman" w:hAnsi="Times New Roman" w:cs="Times New Roman"/>
          <w:color w:val="222222"/>
          <w:sz w:val="24"/>
          <w:szCs w:val="24"/>
          <w:shd w:val="clear" w:color="auto" w:fill="FFFFFF"/>
        </w:rPr>
        <w:t>, 63-76.</w:t>
      </w:r>
    </w:p>
    <w:p w14:paraId="268B141C" w14:textId="5741707A" w:rsidR="008848C3" w:rsidRPr="00727280" w:rsidRDefault="008848C3"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000000"/>
          <w:sz w:val="24"/>
          <w:szCs w:val="24"/>
          <w:shd w:val="clear" w:color="auto" w:fill="FFFFFF"/>
        </w:rPr>
        <w:t xml:space="preserve">Dutta, D., &amp; Bose, I. (2015). Managing a big data project: The case of </w:t>
      </w:r>
      <w:r w:rsidR="00041D71" w:rsidRPr="00727280">
        <w:rPr>
          <w:rFonts w:ascii="Times New Roman" w:hAnsi="Times New Roman" w:cs="Times New Roman"/>
          <w:color w:val="000000"/>
          <w:sz w:val="24"/>
          <w:szCs w:val="24"/>
          <w:shd w:val="clear" w:color="auto" w:fill="FFFFFF"/>
        </w:rPr>
        <w:t>R</w:t>
      </w:r>
      <w:r w:rsidRPr="00727280">
        <w:rPr>
          <w:rFonts w:ascii="Times New Roman" w:hAnsi="Times New Roman" w:cs="Times New Roman"/>
          <w:color w:val="000000"/>
          <w:sz w:val="24"/>
          <w:szCs w:val="24"/>
          <w:shd w:val="clear" w:color="auto" w:fill="FFFFFF"/>
        </w:rPr>
        <w:t xml:space="preserve">amco </w:t>
      </w:r>
      <w:r w:rsidR="00041D71" w:rsidRPr="00727280">
        <w:rPr>
          <w:rFonts w:ascii="Times New Roman" w:hAnsi="Times New Roman" w:cs="Times New Roman"/>
          <w:color w:val="000000"/>
          <w:sz w:val="24"/>
          <w:szCs w:val="24"/>
          <w:shd w:val="clear" w:color="auto" w:fill="FFFFFF"/>
        </w:rPr>
        <w:t xml:space="preserve">Cements </w:t>
      </w:r>
      <w:r w:rsidRPr="00727280">
        <w:rPr>
          <w:rFonts w:ascii="Times New Roman" w:hAnsi="Times New Roman" w:cs="Times New Roman"/>
          <w:color w:val="000000"/>
          <w:sz w:val="24"/>
          <w:szCs w:val="24"/>
          <w:shd w:val="clear" w:color="auto" w:fill="FFFFFF"/>
        </w:rPr>
        <w:t>limited.</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International Journal of Production Economics,</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165</w:t>
      </w:r>
      <w:r w:rsidRPr="00727280">
        <w:rPr>
          <w:rFonts w:ascii="Times New Roman" w:hAnsi="Times New Roman" w:cs="Times New Roman"/>
          <w:color w:val="000000"/>
          <w:sz w:val="24"/>
          <w:szCs w:val="24"/>
          <w:shd w:val="clear" w:color="auto" w:fill="FFFFFF"/>
        </w:rPr>
        <w:t>, 293-306.</w:t>
      </w:r>
    </w:p>
    <w:p w14:paraId="5588C47F" w14:textId="577E550B" w:rsidR="00C979B0" w:rsidRPr="00727280" w:rsidRDefault="00C979B0"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Eckstein, D., Goellner, M., Blome, C., &amp; Henke, M. (2015). The performance impact of supply chain agility and supply chain adaptability: the moderating effect of product complexity.</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International Journal of Production Research</w:t>
      </w:r>
      <w:r w:rsidRPr="00727280">
        <w:rPr>
          <w:rFonts w:ascii="Times New Roman" w:hAnsi="Times New Roman" w:cs="Times New Roman"/>
          <w:color w:val="222222"/>
          <w:sz w:val="24"/>
          <w:szCs w:val="24"/>
          <w:shd w:val="clear" w:color="auto" w:fill="FFFFFF"/>
        </w:rPr>
        <w:t>,</w:t>
      </w:r>
      <w:r w:rsidR="00D80443"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i/>
          <w:iCs/>
          <w:color w:val="222222"/>
          <w:sz w:val="24"/>
          <w:szCs w:val="24"/>
          <w:shd w:val="clear" w:color="auto" w:fill="FFFFFF"/>
        </w:rPr>
        <w:t>53</w:t>
      </w:r>
      <w:r w:rsidRPr="00727280">
        <w:rPr>
          <w:rFonts w:ascii="Times New Roman" w:hAnsi="Times New Roman" w:cs="Times New Roman"/>
          <w:color w:val="222222"/>
          <w:sz w:val="24"/>
          <w:szCs w:val="24"/>
          <w:shd w:val="clear" w:color="auto" w:fill="FFFFFF"/>
        </w:rPr>
        <w:t>(10), 3028-3046.</w:t>
      </w:r>
    </w:p>
    <w:p w14:paraId="7AE70E8E" w14:textId="77777777" w:rsidR="00D53C2A" w:rsidRPr="00727280" w:rsidRDefault="00D53C2A"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Fawcett, S. E., Waller, M. A., Miller, J. W., Schwieterman, M. A., Hazen, B. T., &amp; Overstreet, R. E. (2014). A trail guide to publishing success: tips on writing influential conceptual, qualitative, and survey research.</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Journal of Business Logistics</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35</w:t>
      </w:r>
      <w:r w:rsidRPr="00727280">
        <w:rPr>
          <w:rFonts w:ascii="Times New Roman" w:hAnsi="Times New Roman" w:cs="Times New Roman"/>
          <w:color w:val="222222"/>
          <w:sz w:val="24"/>
          <w:szCs w:val="24"/>
          <w:shd w:val="clear" w:color="auto" w:fill="FFFFFF"/>
        </w:rPr>
        <w:t>(1), 1-16.</w:t>
      </w:r>
    </w:p>
    <w:p w14:paraId="0D26564D" w14:textId="66DDCBA0" w:rsidR="005B1B96" w:rsidRPr="00727280" w:rsidRDefault="005B1B96"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 xml:space="preserve">Fornell, C., &amp; Larcker, D. F. (1981). Structural equation models with unobservable variables and measurement error: Algebra and statistics. </w:t>
      </w:r>
      <w:r w:rsidRPr="00727280">
        <w:rPr>
          <w:rFonts w:ascii="Times New Roman" w:hAnsi="Times New Roman" w:cs="Times New Roman"/>
          <w:i/>
          <w:iCs/>
          <w:color w:val="222222"/>
          <w:sz w:val="24"/>
          <w:szCs w:val="24"/>
          <w:shd w:val="clear" w:color="auto" w:fill="FFFFFF"/>
        </w:rPr>
        <w:t>Journal of Marketing Research</w:t>
      </w:r>
      <w:r w:rsidRPr="00727280">
        <w:rPr>
          <w:rFonts w:ascii="Times New Roman" w:hAnsi="Times New Roman" w:cs="Times New Roman"/>
          <w:color w:val="222222"/>
          <w:sz w:val="24"/>
          <w:szCs w:val="24"/>
          <w:shd w:val="clear" w:color="auto" w:fill="FFFFFF"/>
        </w:rPr>
        <w:t>, 18(3), 382-388.</w:t>
      </w:r>
    </w:p>
    <w:p w14:paraId="05E0E6E8" w14:textId="64A91955" w:rsidR="00B16512" w:rsidRPr="00727280" w:rsidRDefault="00B16512" w:rsidP="00B16512">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Fosso Wamba, S., Gunasekaran, A., Akter, S., Ren, S. J. F., Dubey, R., &amp; Childe, S. J. (2017). Big data analytics and firm performance: Effects of dynamic capabilities.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Journal of Business Research</w:t>
      </w:r>
      <w:r w:rsidRPr="00727280">
        <w:rPr>
          <w:rFonts w:ascii="Times New Roman" w:hAnsi="Times New Roman" w:cs="Times New Roman"/>
          <w:color w:val="222222"/>
          <w:sz w:val="24"/>
          <w:szCs w:val="24"/>
          <w:shd w:val="clear" w:color="auto" w:fill="FFFFFF"/>
        </w:rPr>
        <w:t>, 70, 356-365.</w:t>
      </w:r>
    </w:p>
    <w:p w14:paraId="463DCA83" w14:textId="662BD295" w:rsidR="008848C3" w:rsidRPr="00727280" w:rsidRDefault="008848C3" w:rsidP="00B16512">
      <w:pPr>
        <w:spacing w:line="360" w:lineRule="auto"/>
        <w:ind w:left="720" w:hanging="720"/>
        <w:jc w:val="both"/>
        <w:rPr>
          <w:rFonts w:ascii="Times New Roman" w:hAnsi="Times New Roman" w:cs="Times New Roman"/>
          <w:color w:val="000000"/>
          <w:sz w:val="24"/>
          <w:szCs w:val="24"/>
          <w:shd w:val="clear" w:color="auto" w:fill="FFFFFF"/>
        </w:rPr>
      </w:pPr>
      <w:r w:rsidRPr="00727280">
        <w:rPr>
          <w:rFonts w:ascii="Times New Roman" w:hAnsi="Times New Roman" w:cs="Times New Roman"/>
          <w:color w:val="000000"/>
          <w:sz w:val="24"/>
          <w:szCs w:val="24"/>
          <w:shd w:val="clear" w:color="auto" w:fill="FFFFFF"/>
        </w:rPr>
        <w:t>Fosso Wamba, S., Akter, S., Edwards, A., Chopin, G., &amp; Gnanzou, D. (2015). How 'big data' can make big impact: Findings from a systematic review and a longitudinal case study.</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International Journal of Production Economics,</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165</w:t>
      </w:r>
      <w:r w:rsidRPr="00727280">
        <w:rPr>
          <w:rFonts w:ascii="Times New Roman" w:hAnsi="Times New Roman" w:cs="Times New Roman"/>
          <w:color w:val="000000"/>
          <w:sz w:val="24"/>
          <w:szCs w:val="24"/>
          <w:shd w:val="clear" w:color="auto" w:fill="FFFFFF"/>
        </w:rPr>
        <w:t>, 234-246.</w:t>
      </w:r>
    </w:p>
    <w:p w14:paraId="3A3A88E7" w14:textId="7B8D8576" w:rsidR="002B52CD" w:rsidRPr="00727280" w:rsidRDefault="002B52CD" w:rsidP="00B16512">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 xml:space="preserve">George, G., Haas, M. R., &amp; Pentland, A. (2014). Big data and management. </w:t>
      </w:r>
      <w:r w:rsidRPr="00727280">
        <w:rPr>
          <w:rFonts w:ascii="Times New Roman" w:hAnsi="Times New Roman" w:cs="Times New Roman"/>
          <w:i/>
          <w:color w:val="222222"/>
          <w:sz w:val="24"/>
          <w:szCs w:val="24"/>
          <w:shd w:val="clear" w:color="auto" w:fill="FFFFFF"/>
        </w:rPr>
        <w:t>Academy of Management Journal</w:t>
      </w:r>
      <w:r w:rsidRPr="00727280">
        <w:rPr>
          <w:rFonts w:ascii="Times New Roman" w:hAnsi="Times New Roman" w:cs="Times New Roman"/>
          <w:color w:val="222222"/>
          <w:sz w:val="24"/>
          <w:szCs w:val="24"/>
          <w:shd w:val="clear" w:color="auto" w:fill="FFFFFF"/>
        </w:rPr>
        <w:t>, 57(2), 321-326.</w:t>
      </w:r>
    </w:p>
    <w:p w14:paraId="7F45F354" w14:textId="03448240" w:rsidR="002B52CD" w:rsidRPr="00727280" w:rsidRDefault="002B52CD" w:rsidP="00B16512">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lastRenderedPageBreak/>
        <w:t xml:space="preserve">George, G., Osinga, E. C., Lavie, D., &amp; Scott, B. A. (2016). Big data and data science methods for management research. </w:t>
      </w:r>
      <w:r w:rsidRPr="00727280">
        <w:rPr>
          <w:rFonts w:ascii="Times New Roman" w:hAnsi="Times New Roman" w:cs="Times New Roman"/>
          <w:i/>
          <w:color w:val="222222"/>
          <w:sz w:val="24"/>
          <w:szCs w:val="24"/>
          <w:shd w:val="clear" w:color="auto" w:fill="FFFFFF"/>
        </w:rPr>
        <w:t>Academy of Management Journal</w:t>
      </w:r>
      <w:r w:rsidRPr="00727280">
        <w:rPr>
          <w:rFonts w:ascii="Times New Roman" w:hAnsi="Times New Roman" w:cs="Times New Roman"/>
          <w:color w:val="222222"/>
          <w:sz w:val="24"/>
          <w:szCs w:val="24"/>
          <w:shd w:val="clear" w:color="auto" w:fill="FFFFFF"/>
        </w:rPr>
        <w:t>, 59(5), 1493-1507.</w:t>
      </w:r>
    </w:p>
    <w:p w14:paraId="5469D547" w14:textId="6395C198" w:rsidR="00E14DC5" w:rsidRPr="00727280" w:rsidRDefault="00E14DC5"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Grant, R. M. (1991). The resource-based theory of competitive advantage: implications for strategy formulation.</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California </w:t>
      </w:r>
      <w:r w:rsidR="00893A57" w:rsidRPr="00727280">
        <w:rPr>
          <w:rFonts w:ascii="Times New Roman" w:hAnsi="Times New Roman" w:cs="Times New Roman"/>
          <w:i/>
          <w:iCs/>
          <w:color w:val="222222"/>
          <w:sz w:val="24"/>
          <w:szCs w:val="24"/>
          <w:shd w:val="clear" w:color="auto" w:fill="FFFFFF"/>
        </w:rPr>
        <w:t>M</w:t>
      </w:r>
      <w:r w:rsidRPr="00727280">
        <w:rPr>
          <w:rFonts w:ascii="Times New Roman" w:hAnsi="Times New Roman" w:cs="Times New Roman"/>
          <w:i/>
          <w:iCs/>
          <w:color w:val="222222"/>
          <w:sz w:val="24"/>
          <w:szCs w:val="24"/>
          <w:shd w:val="clear" w:color="auto" w:fill="FFFFFF"/>
        </w:rPr>
        <w:t xml:space="preserve">anagement </w:t>
      </w:r>
      <w:r w:rsidR="00893A57" w:rsidRPr="00727280">
        <w:rPr>
          <w:rFonts w:ascii="Times New Roman" w:hAnsi="Times New Roman" w:cs="Times New Roman"/>
          <w:i/>
          <w:iCs/>
          <w:color w:val="222222"/>
          <w:sz w:val="24"/>
          <w:szCs w:val="24"/>
          <w:shd w:val="clear" w:color="auto" w:fill="FFFFFF"/>
        </w:rPr>
        <w:t>R</w:t>
      </w:r>
      <w:r w:rsidRPr="00727280">
        <w:rPr>
          <w:rFonts w:ascii="Times New Roman" w:hAnsi="Times New Roman" w:cs="Times New Roman"/>
          <w:i/>
          <w:iCs/>
          <w:color w:val="222222"/>
          <w:sz w:val="24"/>
          <w:szCs w:val="24"/>
          <w:shd w:val="clear" w:color="auto" w:fill="FFFFFF"/>
        </w:rPr>
        <w:t>eview</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33</w:t>
      </w:r>
      <w:r w:rsidRPr="00727280">
        <w:rPr>
          <w:rFonts w:ascii="Times New Roman" w:hAnsi="Times New Roman" w:cs="Times New Roman"/>
          <w:color w:val="222222"/>
          <w:sz w:val="24"/>
          <w:szCs w:val="24"/>
          <w:shd w:val="clear" w:color="auto" w:fill="FFFFFF"/>
        </w:rPr>
        <w:t>(3), 114-135.</w:t>
      </w:r>
    </w:p>
    <w:p w14:paraId="0330C149" w14:textId="3A4C8E3A" w:rsidR="00A5363F" w:rsidRPr="00727280" w:rsidRDefault="00A5363F"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Greening, D. W., &amp; Gray, B. (1994). Testing a model of organizational response to social and political issues. </w:t>
      </w:r>
      <w:r w:rsidRPr="00727280">
        <w:rPr>
          <w:rFonts w:ascii="Times New Roman" w:hAnsi="Times New Roman" w:cs="Times New Roman"/>
          <w:i/>
          <w:iCs/>
          <w:color w:val="222222"/>
          <w:sz w:val="24"/>
          <w:szCs w:val="24"/>
          <w:shd w:val="clear" w:color="auto" w:fill="FFFFFF"/>
        </w:rPr>
        <w:t>Academy of Management journal</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37</w:t>
      </w:r>
      <w:r w:rsidRPr="00727280">
        <w:rPr>
          <w:rFonts w:ascii="Times New Roman" w:hAnsi="Times New Roman" w:cs="Times New Roman"/>
          <w:color w:val="222222"/>
          <w:sz w:val="24"/>
          <w:szCs w:val="24"/>
          <w:shd w:val="clear" w:color="auto" w:fill="FFFFFF"/>
        </w:rPr>
        <w:t>(3), 467-498.</w:t>
      </w:r>
    </w:p>
    <w:p w14:paraId="7B27F628" w14:textId="77777777" w:rsidR="00C81677" w:rsidRPr="00727280" w:rsidRDefault="00C81677" w:rsidP="00C81677">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Größler, A., &amp; Grübner, A. (2006). An empirical model of the relationships between manufacturing capabilities.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International Journal of Operations &amp; Production Management</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26</w:t>
      </w:r>
      <w:r w:rsidRPr="00727280">
        <w:rPr>
          <w:rFonts w:ascii="Times New Roman" w:hAnsi="Times New Roman" w:cs="Times New Roman"/>
          <w:color w:val="222222"/>
          <w:sz w:val="24"/>
          <w:szCs w:val="24"/>
          <w:shd w:val="clear" w:color="auto" w:fill="FFFFFF"/>
        </w:rPr>
        <w:t>(5), 458-485.</w:t>
      </w:r>
    </w:p>
    <w:p w14:paraId="471B55EA" w14:textId="0484CC78" w:rsidR="00765F2A" w:rsidRPr="00727280" w:rsidRDefault="00765F2A"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Grötsch, V. M., Blome, C., &amp; Schleper, M. C. (2013). Antecedents of proactive supply chain risk management</w:t>
      </w:r>
      <w:r w:rsidR="00041D71"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color w:val="222222"/>
          <w:sz w:val="24"/>
          <w:szCs w:val="24"/>
          <w:shd w:val="clear" w:color="auto" w:fill="FFFFFF"/>
        </w:rPr>
        <w:t xml:space="preserve">a contingency theory perspective. </w:t>
      </w:r>
      <w:r w:rsidRPr="00727280">
        <w:rPr>
          <w:rFonts w:ascii="Times New Roman" w:hAnsi="Times New Roman" w:cs="Times New Roman"/>
          <w:i/>
          <w:iCs/>
          <w:color w:val="222222"/>
          <w:sz w:val="24"/>
          <w:szCs w:val="24"/>
          <w:shd w:val="clear" w:color="auto" w:fill="FFFFFF"/>
        </w:rPr>
        <w:t>International Journal of Production Research</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51</w:t>
      </w:r>
      <w:r w:rsidRPr="00727280">
        <w:rPr>
          <w:rFonts w:ascii="Times New Roman" w:hAnsi="Times New Roman" w:cs="Times New Roman"/>
          <w:color w:val="222222"/>
          <w:sz w:val="24"/>
          <w:szCs w:val="24"/>
          <w:shd w:val="clear" w:color="auto" w:fill="FFFFFF"/>
        </w:rPr>
        <w:t>(10), 2842-2867.</w:t>
      </w:r>
    </w:p>
    <w:p w14:paraId="7EBBD5BC" w14:textId="75A4CA64" w:rsidR="00674E0E" w:rsidRPr="00727280" w:rsidRDefault="00674E0E" w:rsidP="00041D71">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Groves, P., Kayyali, B., Knott, D., &amp; Van Kuiken, S. (2013). The ‘big data’</w:t>
      </w:r>
      <w:r w:rsidR="00D80443"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color w:val="222222"/>
          <w:sz w:val="24"/>
          <w:szCs w:val="24"/>
          <w:shd w:val="clear" w:color="auto" w:fill="FFFFFF"/>
        </w:rPr>
        <w:t xml:space="preserve">revolution in </w:t>
      </w:r>
      <w:r w:rsidR="00041D71" w:rsidRPr="00727280">
        <w:rPr>
          <w:rFonts w:ascii="Times New Roman" w:hAnsi="Times New Roman" w:cs="Times New Roman"/>
          <w:color w:val="222222"/>
          <w:sz w:val="24"/>
          <w:szCs w:val="24"/>
          <w:shd w:val="clear" w:color="auto" w:fill="FFFFFF"/>
        </w:rPr>
        <w:br/>
      </w:r>
      <w:r w:rsidRPr="00727280">
        <w:rPr>
          <w:rFonts w:ascii="Times New Roman" w:hAnsi="Times New Roman" w:cs="Times New Roman"/>
          <w:color w:val="222222"/>
          <w:sz w:val="24"/>
          <w:szCs w:val="24"/>
          <w:shd w:val="clear" w:color="auto" w:fill="FFFFFF"/>
        </w:rPr>
        <w:t>healthcare.</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McKinsey Quarterly</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1-19 </w:t>
      </w:r>
      <w:r w:rsidR="00041D71" w:rsidRPr="00727280">
        <w:rPr>
          <w:rFonts w:ascii="Times New Roman" w:hAnsi="Times New Roman" w:cs="Times New Roman"/>
          <w:i/>
          <w:iCs/>
          <w:color w:val="222222"/>
          <w:sz w:val="24"/>
          <w:szCs w:val="24"/>
          <w:shd w:val="clear" w:color="auto" w:fill="FFFFFF"/>
        </w:rPr>
        <w:t xml:space="preserve"> </w:t>
      </w:r>
      <w:r w:rsidR="00041D71" w:rsidRPr="00727280">
        <w:rPr>
          <w:rFonts w:ascii="Times New Roman" w:hAnsi="Times New Roman" w:cs="Times New Roman"/>
          <w:i/>
          <w:iCs/>
          <w:color w:val="222222"/>
          <w:sz w:val="24"/>
          <w:szCs w:val="24"/>
          <w:shd w:val="clear" w:color="auto" w:fill="FFFFFF"/>
        </w:rPr>
        <w:br/>
        <w:t xml:space="preserve"> </w:t>
      </w:r>
      <w:r w:rsidRPr="00727280">
        <w:rPr>
          <w:rFonts w:ascii="Times New Roman" w:hAnsi="Times New Roman" w:cs="Times New Roman"/>
          <w:i/>
          <w:iCs/>
          <w:color w:val="222222"/>
          <w:sz w:val="24"/>
          <w:szCs w:val="24"/>
          <w:shd w:val="clear" w:color="auto" w:fill="FFFFFF"/>
        </w:rPr>
        <w:t>(</w:t>
      </w:r>
      <w:hyperlink r:id="rId15" w:history="1">
        <w:r w:rsidRPr="00727280">
          <w:rPr>
            <w:rStyle w:val="Hyperlink"/>
            <w:rFonts w:ascii="Times New Roman" w:hAnsi="Times New Roman" w:cs="Times New Roman"/>
            <w:i/>
            <w:iCs/>
            <w:sz w:val="24"/>
            <w:szCs w:val="24"/>
            <w:shd w:val="clear" w:color="auto" w:fill="FFFFFF"/>
          </w:rPr>
          <w:t>http://www.pharmatalents.es/assets/files/Big_Data_Revolution.pdf</w:t>
        </w:r>
      </w:hyperlink>
      <w:r w:rsidRPr="00727280">
        <w:rPr>
          <w:rFonts w:ascii="Times New Roman" w:hAnsi="Times New Roman" w:cs="Times New Roman"/>
          <w:i/>
          <w:iCs/>
          <w:color w:val="222222"/>
          <w:sz w:val="24"/>
          <w:szCs w:val="24"/>
          <w:shd w:val="clear" w:color="auto" w:fill="FFFFFF"/>
        </w:rPr>
        <w:t>) (date of access: 13</w:t>
      </w:r>
      <w:r w:rsidRPr="00727280">
        <w:rPr>
          <w:rFonts w:ascii="Times New Roman" w:hAnsi="Times New Roman" w:cs="Times New Roman"/>
          <w:i/>
          <w:iCs/>
          <w:color w:val="222222"/>
          <w:sz w:val="24"/>
          <w:szCs w:val="24"/>
          <w:shd w:val="clear" w:color="auto" w:fill="FFFFFF"/>
          <w:vertAlign w:val="superscript"/>
        </w:rPr>
        <w:t>th</w:t>
      </w:r>
      <w:r w:rsidRPr="00727280">
        <w:rPr>
          <w:rFonts w:ascii="Times New Roman" w:hAnsi="Times New Roman" w:cs="Times New Roman"/>
          <w:i/>
          <w:iCs/>
          <w:color w:val="222222"/>
          <w:sz w:val="24"/>
          <w:szCs w:val="24"/>
          <w:shd w:val="clear" w:color="auto" w:fill="FFFFFF"/>
        </w:rPr>
        <w:t xml:space="preserve"> August, 2016).</w:t>
      </w:r>
    </w:p>
    <w:p w14:paraId="07038470" w14:textId="2253356C" w:rsidR="008C229E" w:rsidRPr="00727280" w:rsidRDefault="008C229E" w:rsidP="002A7C94">
      <w:pPr>
        <w:spacing w:line="360" w:lineRule="auto"/>
        <w:ind w:left="720" w:hanging="720"/>
        <w:jc w:val="both"/>
        <w:rPr>
          <w:rFonts w:ascii="Times New Roman" w:hAnsi="Times New Roman" w:cs="Times New Roman"/>
          <w:sz w:val="24"/>
          <w:szCs w:val="24"/>
        </w:rPr>
      </w:pPr>
      <w:r w:rsidRPr="00727280">
        <w:rPr>
          <w:rFonts w:ascii="Times New Roman" w:hAnsi="Times New Roman" w:cs="Times New Roman"/>
          <w:sz w:val="24"/>
          <w:szCs w:val="24"/>
          <w:shd w:val="clear" w:color="auto" w:fill="FFFFFF"/>
        </w:rPr>
        <w:t>Gunasekaran, A., Papadopoulos, T., Dubey, R., Wamba, S. F., Childe, S. J., Hazen, B., &amp; Akter, S. (2016). Big data and predictive analytics for supply chain and organizational performance.</w:t>
      </w:r>
      <w:r w:rsidRPr="00727280">
        <w:rPr>
          <w:rStyle w:val="apple-converted-space"/>
          <w:rFonts w:ascii="Times New Roman" w:hAnsi="Times New Roman" w:cs="Times New Roman"/>
          <w:sz w:val="24"/>
          <w:szCs w:val="24"/>
          <w:shd w:val="clear" w:color="auto" w:fill="FFFFFF"/>
        </w:rPr>
        <w:t> </w:t>
      </w:r>
      <w:r w:rsidRPr="00727280">
        <w:rPr>
          <w:rFonts w:ascii="Times New Roman" w:hAnsi="Times New Roman" w:cs="Times New Roman"/>
          <w:i/>
          <w:iCs/>
          <w:sz w:val="24"/>
          <w:szCs w:val="24"/>
          <w:shd w:val="clear" w:color="auto" w:fill="FFFFFF"/>
        </w:rPr>
        <w:t>Journal of Business Research</w:t>
      </w:r>
      <w:r w:rsidR="00E768C4" w:rsidRPr="00727280">
        <w:rPr>
          <w:rFonts w:ascii="Times New Roman" w:hAnsi="Times New Roman" w:cs="Times New Roman"/>
          <w:sz w:val="24"/>
          <w:szCs w:val="24"/>
          <w:shd w:val="clear" w:color="auto" w:fill="FFFFFF"/>
        </w:rPr>
        <w:t>, 70, 308-317</w:t>
      </w:r>
      <w:r w:rsidRPr="00727280">
        <w:rPr>
          <w:rFonts w:ascii="Times New Roman" w:hAnsi="Times New Roman" w:cs="Times New Roman"/>
          <w:sz w:val="24"/>
          <w:szCs w:val="24"/>
        </w:rPr>
        <w:t>.</w:t>
      </w:r>
    </w:p>
    <w:p w14:paraId="1F5CE090" w14:textId="3BA94432" w:rsidR="004F2C3D" w:rsidRPr="00727280" w:rsidRDefault="004F2C3D" w:rsidP="00DF3890">
      <w:pPr>
        <w:spacing w:after="0" w:line="360" w:lineRule="auto"/>
        <w:ind w:left="720" w:hanging="720"/>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Guide, V. D. R., &amp; Ketokivi, M. (2015). Notes from the Editors: Redefining some methodological criteria for the journal.</w:t>
      </w:r>
      <w:r w:rsidRPr="00727280">
        <w:rPr>
          <w:rStyle w:val="apple-converted-space"/>
          <w:rFonts w:ascii="Times New Roman" w:hAnsi="Times New Roman" w:cs="Times New Roman"/>
          <w:sz w:val="24"/>
          <w:szCs w:val="24"/>
          <w:shd w:val="clear" w:color="auto" w:fill="FFFFFF"/>
        </w:rPr>
        <w:t> </w:t>
      </w:r>
      <w:r w:rsidRPr="00727280">
        <w:rPr>
          <w:rFonts w:ascii="Times New Roman" w:hAnsi="Times New Roman" w:cs="Times New Roman"/>
          <w:i/>
          <w:iCs/>
          <w:sz w:val="24"/>
          <w:szCs w:val="24"/>
          <w:shd w:val="clear" w:color="auto" w:fill="FFFFFF"/>
        </w:rPr>
        <w:t>Journal of Operations Management</w:t>
      </w:r>
      <w:r w:rsidRPr="00727280">
        <w:rPr>
          <w:rFonts w:ascii="Times New Roman" w:hAnsi="Times New Roman" w:cs="Times New Roman"/>
          <w:sz w:val="24"/>
          <w:szCs w:val="24"/>
          <w:shd w:val="clear" w:color="auto" w:fill="FFFFFF"/>
        </w:rPr>
        <w:t>, (37), v-viii.</w:t>
      </w:r>
    </w:p>
    <w:p w14:paraId="67AA1405" w14:textId="478B7095" w:rsidR="00275CA8" w:rsidRPr="00727280" w:rsidRDefault="00275CA8" w:rsidP="00DF3890">
      <w:pPr>
        <w:spacing w:after="0" w:line="360" w:lineRule="auto"/>
        <w:ind w:left="720" w:hanging="720"/>
        <w:jc w:val="both"/>
        <w:rPr>
          <w:rFonts w:ascii="Times New Roman" w:eastAsia="Times New Roman" w:hAnsi="Times New Roman" w:cs="Times New Roman"/>
          <w:sz w:val="24"/>
          <w:szCs w:val="24"/>
        </w:rPr>
      </w:pPr>
      <w:r w:rsidRPr="00727280">
        <w:rPr>
          <w:rFonts w:ascii="Times New Roman" w:hAnsi="Times New Roman" w:cs="Times New Roman"/>
          <w:color w:val="222222"/>
          <w:sz w:val="24"/>
          <w:szCs w:val="24"/>
          <w:shd w:val="clear" w:color="auto" w:fill="FFFFFF"/>
        </w:rPr>
        <w:t>Günther, W. A., Mehrizi, M. H. R., Huysman, M., &amp; Feldberg, F. (2017). Debating big data: A literature review on realizing value from big data. </w:t>
      </w:r>
      <w:r w:rsidRPr="00727280">
        <w:rPr>
          <w:rFonts w:ascii="Times New Roman" w:hAnsi="Times New Roman" w:cs="Times New Roman"/>
          <w:i/>
          <w:iCs/>
          <w:color w:val="222222"/>
          <w:sz w:val="24"/>
          <w:szCs w:val="24"/>
          <w:shd w:val="clear" w:color="auto" w:fill="FFFFFF"/>
        </w:rPr>
        <w:t>The Journal of Strategic Information Systems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26</w:t>
      </w:r>
      <w:r w:rsidRPr="00727280">
        <w:rPr>
          <w:rFonts w:ascii="Times New Roman" w:hAnsi="Times New Roman" w:cs="Times New Roman"/>
          <w:color w:val="222222"/>
          <w:sz w:val="24"/>
          <w:szCs w:val="24"/>
          <w:shd w:val="clear" w:color="auto" w:fill="FFFFFF"/>
        </w:rPr>
        <w:t>(3), 191-209.</w:t>
      </w:r>
    </w:p>
    <w:p w14:paraId="2866CEBA" w14:textId="77777777" w:rsidR="006F2E7C" w:rsidRPr="00727280" w:rsidRDefault="006F2E7C"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Gupta, M., &amp; George, J. F. (2016). Toward the development of a big data analytics capability. </w:t>
      </w:r>
      <w:r w:rsidRPr="00727280">
        <w:rPr>
          <w:rFonts w:ascii="Times New Roman" w:hAnsi="Times New Roman" w:cs="Times New Roman"/>
          <w:i/>
          <w:iCs/>
          <w:color w:val="222222"/>
          <w:sz w:val="24"/>
          <w:szCs w:val="24"/>
          <w:shd w:val="clear" w:color="auto" w:fill="FFFFFF"/>
        </w:rPr>
        <w:t>Information &amp;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53</w:t>
      </w:r>
      <w:r w:rsidRPr="00727280">
        <w:rPr>
          <w:rFonts w:ascii="Times New Roman" w:hAnsi="Times New Roman" w:cs="Times New Roman"/>
          <w:color w:val="222222"/>
          <w:sz w:val="24"/>
          <w:szCs w:val="24"/>
          <w:shd w:val="clear" w:color="auto" w:fill="FFFFFF"/>
        </w:rPr>
        <w:t>(8), 1049-1064.</w:t>
      </w:r>
    </w:p>
    <w:p w14:paraId="2DC5EA59" w14:textId="0D239063" w:rsidR="00923E57" w:rsidRPr="00727280" w:rsidRDefault="00923E57"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 xml:space="preserve">Hazen, B. T., Boone, C. A., Ezell, J. D., &amp; Jones-Farmer, L. A. (2014). Data quality for data science, predictive analytics, and big data in supply chain management: An introduction </w:t>
      </w:r>
      <w:r w:rsidRPr="00727280">
        <w:rPr>
          <w:rFonts w:ascii="Times New Roman" w:hAnsi="Times New Roman" w:cs="Times New Roman"/>
          <w:color w:val="222222"/>
          <w:sz w:val="24"/>
          <w:szCs w:val="24"/>
          <w:shd w:val="clear" w:color="auto" w:fill="FFFFFF"/>
        </w:rPr>
        <w:lastRenderedPageBreak/>
        <w:t>to the problem and suggestions for research and applications.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International Journal of Production Economics</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154</w:t>
      </w:r>
      <w:r w:rsidRPr="00727280">
        <w:rPr>
          <w:rFonts w:ascii="Times New Roman" w:hAnsi="Times New Roman" w:cs="Times New Roman"/>
          <w:color w:val="222222"/>
          <w:sz w:val="24"/>
          <w:szCs w:val="24"/>
          <w:shd w:val="clear" w:color="auto" w:fill="FFFFFF"/>
        </w:rPr>
        <w:t>, 72-80.</w:t>
      </w:r>
    </w:p>
    <w:p w14:paraId="44F802E0" w14:textId="4DF56460" w:rsidR="00725DC2" w:rsidRPr="00727280" w:rsidRDefault="00725DC2" w:rsidP="00725DC2">
      <w:pPr>
        <w:spacing w:line="360" w:lineRule="auto"/>
        <w:ind w:left="720" w:hanging="720"/>
        <w:jc w:val="both"/>
        <w:rPr>
          <w:rFonts w:ascii="Times New Roman" w:hAnsi="Times New Roman"/>
          <w:color w:val="222222"/>
          <w:sz w:val="24"/>
          <w:szCs w:val="24"/>
          <w:shd w:val="clear" w:color="auto" w:fill="FFFFFF"/>
        </w:rPr>
      </w:pPr>
      <w:r w:rsidRPr="00727280">
        <w:rPr>
          <w:rFonts w:ascii="Times New Roman" w:hAnsi="Times New Roman"/>
          <w:color w:val="222222"/>
          <w:sz w:val="24"/>
          <w:szCs w:val="24"/>
          <w:shd w:val="clear" w:color="auto" w:fill="FFFFFF"/>
        </w:rPr>
        <w:t>Henseler, J., Dijkstra, T. K., Sarstedt, M., Ringle, C. M., Diamantopoulos, A., Straub, D. W.,</w:t>
      </w:r>
      <w:r w:rsidR="00711B85" w:rsidRPr="00727280">
        <w:rPr>
          <w:rFonts w:ascii="Times New Roman" w:hAnsi="Times New Roman"/>
          <w:color w:val="222222"/>
          <w:sz w:val="24"/>
          <w:szCs w:val="24"/>
          <w:shd w:val="clear" w:color="auto" w:fill="FFFFFF"/>
        </w:rPr>
        <w:t xml:space="preserve"> </w:t>
      </w:r>
      <w:r w:rsidRPr="00727280">
        <w:rPr>
          <w:rFonts w:ascii="Times New Roman" w:hAnsi="Times New Roman"/>
          <w:color w:val="222222"/>
          <w:sz w:val="24"/>
          <w:szCs w:val="24"/>
          <w:shd w:val="clear" w:color="auto" w:fill="FFFFFF"/>
        </w:rPr>
        <w:t>&amp; Calantone, R. J. (2014). Common beliefs and reality about PLS: Comments on Rönkkö and Evermann (2013). </w:t>
      </w:r>
      <w:r w:rsidRPr="00727280">
        <w:rPr>
          <w:rFonts w:ascii="Times New Roman" w:hAnsi="Times New Roman"/>
          <w:i/>
          <w:iCs/>
          <w:color w:val="222222"/>
          <w:sz w:val="24"/>
          <w:szCs w:val="24"/>
          <w:shd w:val="clear" w:color="auto" w:fill="FFFFFF"/>
        </w:rPr>
        <w:t>Organizational Research Methods</w:t>
      </w:r>
      <w:r w:rsidRPr="00727280">
        <w:rPr>
          <w:rFonts w:ascii="Times New Roman" w:hAnsi="Times New Roman"/>
          <w:color w:val="222222"/>
          <w:sz w:val="24"/>
          <w:szCs w:val="24"/>
          <w:shd w:val="clear" w:color="auto" w:fill="FFFFFF"/>
        </w:rPr>
        <w:t>, </w:t>
      </w:r>
      <w:r w:rsidRPr="00727280">
        <w:rPr>
          <w:rFonts w:ascii="Times New Roman" w:hAnsi="Times New Roman"/>
          <w:i/>
          <w:iCs/>
          <w:color w:val="222222"/>
          <w:sz w:val="24"/>
          <w:szCs w:val="24"/>
          <w:shd w:val="clear" w:color="auto" w:fill="FFFFFF"/>
        </w:rPr>
        <w:t>17</w:t>
      </w:r>
      <w:r w:rsidRPr="00727280">
        <w:rPr>
          <w:rFonts w:ascii="Times New Roman" w:hAnsi="Times New Roman"/>
          <w:color w:val="222222"/>
          <w:sz w:val="24"/>
          <w:szCs w:val="24"/>
          <w:shd w:val="clear" w:color="auto" w:fill="FFFFFF"/>
        </w:rPr>
        <w:t>(2), 182-209.</w:t>
      </w:r>
    </w:p>
    <w:p w14:paraId="44272842" w14:textId="1EB001A0" w:rsidR="00C61F2C" w:rsidRPr="00727280" w:rsidRDefault="00C61F2C" w:rsidP="00725DC2">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lang w:val="fr-FR"/>
        </w:rPr>
        <w:t xml:space="preserve">Heugens, P. P., &amp; Lander, M. W. (2009). </w:t>
      </w:r>
      <w:r w:rsidRPr="00727280">
        <w:rPr>
          <w:rFonts w:ascii="Times New Roman" w:hAnsi="Times New Roman" w:cs="Times New Roman"/>
          <w:color w:val="222222"/>
          <w:sz w:val="24"/>
          <w:szCs w:val="24"/>
          <w:shd w:val="clear" w:color="auto" w:fill="FFFFFF"/>
        </w:rPr>
        <w:t>Structure! Agency!(and other quarrels): A meta-analysis of institutional theories of organization. </w:t>
      </w:r>
      <w:r w:rsidRPr="00727280">
        <w:rPr>
          <w:rFonts w:ascii="Times New Roman" w:hAnsi="Times New Roman" w:cs="Times New Roman"/>
          <w:i/>
          <w:iCs/>
          <w:color w:val="222222"/>
          <w:sz w:val="24"/>
          <w:szCs w:val="24"/>
          <w:shd w:val="clear" w:color="auto" w:fill="FFFFFF"/>
        </w:rPr>
        <w:t>Academy of Management Journal</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52</w:t>
      </w:r>
      <w:r w:rsidRPr="00727280">
        <w:rPr>
          <w:rFonts w:ascii="Times New Roman" w:hAnsi="Times New Roman" w:cs="Times New Roman"/>
          <w:color w:val="222222"/>
          <w:sz w:val="24"/>
          <w:szCs w:val="24"/>
          <w:shd w:val="clear" w:color="auto" w:fill="FFFFFF"/>
        </w:rPr>
        <w:t>(1), 61-85.</w:t>
      </w:r>
    </w:p>
    <w:p w14:paraId="613B19E2" w14:textId="00AC751D" w:rsidR="00BA3508" w:rsidRPr="00727280" w:rsidRDefault="00BA3508" w:rsidP="00725DC2">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Hewett, K., Money, R. B., &amp; Sharma, S. (2002). An exploration of the moderating role of buyer corporate culture in industrial buyer-seller relationships. </w:t>
      </w:r>
      <w:r w:rsidRPr="00727280">
        <w:rPr>
          <w:rFonts w:ascii="Times New Roman" w:hAnsi="Times New Roman" w:cs="Times New Roman"/>
          <w:i/>
          <w:iCs/>
          <w:color w:val="222222"/>
          <w:sz w:val="24"/>
          <w:szCs w:val="24"/>
          <w:shd w:val="clear" w:color="auto" w:fill="FFFFFF"/>
        </w:rPr>
        <w:t>Journal of the Academy of Marketing Science</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30</w:t>
      </w:r>
      <w:r w:rsidRPr="00727280">
        <w:rPr>
          <w:rFonts w:ascii="Times New Roman" w:hAnsi="Times New Roman" w:cs="Times New Roman"/>
          <w:color w:val="222222"/>
          <w:sz w:val="24"/>
          <w:szCs w:val="24"/>
          <w:shd w:val="clear" w:color="auto" w:fill="FFFFFF"/>
        </w:rPr>
        <w:t>(3), 229-239.</w:t>
      </w:r>
    </w:p>
    <w:p w14:paraId="1CBC28F5" w14:textId="110DBFB3" w:rsidR="00E31BCF" w:rsidRPr="00727280" w:rsidRDefault="00E31BCF" w:rsidP="00E31BCF">
      <w:pPr>
        <w:spacing w:after="0" w:line="360" w:lineRule="auto"/>
        <w:ind w:left="426" w:hanging="426"/>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Hitt, M. A., Ireland, R. D., &amp; Palia, K. A. (1982). Industrial firms' grand strategy and functional importance: Moderating effects of technology and uncertainty.</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Academy of Management Journal</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25</w:t>
      </w:r>
      <w:r w:rsidRPr="00727280">
        <w:rPr>
          <w:rFonts w:ascii="Times New Roman" w:hAnsi="Times New Roman" w:cs="Times New Roman"/>
          <w:color w:val="222222"/>
          <w:sz w:val="24"/>
          <w:szCs w:val="24"/>
          <w:shd w:val="clear" w:color="auto" w:fill="FFFFFF"/>
        </w:rPr>
        <w:t>(2), 265-298.</w:t>
      </w:r>
    </w:p>
    <w:p w14:paraId="577FF44B" w14:textId="51840650" w:rsidR="002874F8" w:rsidRPr="00727280" w:rsidRDefault="002874F8" w:rsidP="00E31BCF">
      <w:pPr>
        <w:spacing w:after="0" w:line="360" w:lineRule="auto"/>
        <w:ind w:left="426" w:hanging="426"/>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Hitt, M. A., &amp; Ireland, R. D. (1985). Corporate distinctive competence, strategy, industry and performance. </w:t>
      </w:r>
      <w:r w:rsidRPr="00727280">
        <w:rPr>
          <w:rFonts w:ascii="Times New Roman" w:hAnsi="Times New Roman" w:cs="Times New Roman"/>
          <w:i/>
          <w:iCs/>
          <w:color w:val="222222"/>
          <w:sz w:val="24"/>
          <w:szCs w:val="24"/>
          <w:shd w:val="clear" w:color="auto" w:fill="FFFFFF"/>
        </w:rPr>
        <w:t>Strategic Management Journal</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6</w:t>
      </w:r>
      <w:r w:rsidRPr="00727280">
        <w:rPr>
          <w:rFonts w:ascii="Times New Roman" w:hAnsi="Times New Roman" w:cs="Times New Roman"/>
          <w:color w:val="222222"/>
          <w:sz w:val="24"/>
          <w:szCs w:val="24"/>
          <w:shd w:val="clear" w:color="auto" w:fill="FFFFFF"/>
        </w:rPr>
        <w:t>(3), 273-293.</w:t>
      </w:r>
    </w:p>
    <w:p w14:paraId="50F30BCB" w14:textId="7BD6A498" w:rsidR="001B4CB0" w:rsidRPr="00727280" w:rsidRDefault="001B4CB0" w:rsidP="00E31BCF">
      <w:pPr>
        <w:spacing w:after="0" w:line="360" w:lineRule="auto"/>
        <w:ind w:left="426" w:hanging="426"/>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Hitt, M. A., Bierman, L., Shimizu, K., &amp; Kochhar, R. (2001). Direct and moderating effects of human capital on strategy and performance in professional service firms: A resource-based perspective. </w:t>
      </w:r>
      <w:r w:rsidRPr="00727280">
        <w:rPr>
          <w:rFonts w:ascii="Times New Roman" w:hAnsi="Times New Roman" w:cs="Times New Roman"/>
          <w:i/>
          <w:iCs/>
          <w:color w:val="222222"/>
          <w:sz w:val="24"/>
          <w:szCs w:val="24"/>
          <w:shd w:val="clear" w:color="auto" w:fill="FFFFFF"/>
        </w:rPr>
        <w:t>Academy of Management journal</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44</w:t>
      </w:r>
      <w:r w:rsidRPr="00727280">
        <w:rPr>
          <w:rFonts w:ascii="Times New Roman" w:hAnsi="Times New Roman" w:cs="Times New Roman"/>
          <w:color w:val="222222"/>
          <w:sz w:val="24"/>
          <w:szCs w:val="24"/>
          <w:shd w:val="clear" w:color="auto" w:fill="FFFFFF"/>
        </w:rPr>
        <w:t>(1), 13-28.</w:t>
      </w:r>
    </w:p>
    <w:p w14:paraId="7F1A13A9" w14:textId="071E2619" w:rsidR="00996CE1" w:rsidRPr="00727280" w:rsidRDefault="00996CE1" w:rsidP="00E31BCF">
      <w:pPr>
        <w:spacing w:after="0" w:line="360" w:lineRule="auto"/>
        <w:ind w:left="426" w:hanging="426"/>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Hughes, M., Powell, T. H., Chung, L., &amp; Mellahi, K. (2017). Institutional and Resource‐based Explanations for Subsidiary Performance. </w:t>
      </w:r>
      <w:r w:rsidRPr="00727280">
        <w:rPr>
          <w:rFonts w:ascii="Times New Roman" w:hAnsi="Times New Roman" w:cs="Times New Roman"/>
          <w:i/>
          <w:iCs/>
          <w:color w:val="222222"/>
          <w:sz w:val="24"/>
          <w:szCs w:val="24"/>
          <w:shd w:val="clear" w:color="auto" w:fill="FFFFFF"/>
        </w:rPr>
        <w:t>British Journal of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28</w:t>
      </w:r>
      <w:r w:rsidRPr="00727280">
        <w:rPr>
          <w:rFonts w:ascii="Times New Roman" w:hAnsi="Times New Roman" w:cs="Times New Roman"/>
          <w:color w:val="222222"/>
          <w:sz w:val="24"/>
          <w:szCs w:val="24"/>
          <w:shd w:val="clear" w:color="auto" w:fill="FFFFFF"/>
        </w:rPr>
        <w:t>(3), 407-424.</w:t>
      </w:r>
    </w:p>
    <w:p w14:paraId="2AA842A8" w14:textId="2D46F83E" w:rsidR="004D350B" w:rsidRPr="00727280" w:rsidRDefault="004D350B" w:rsidP="00E31BCF">
      <w:pPr>
        <w:spacing w:after="0" w:line="360" w:lineRule="auto"/>
        <w:ind w:left="426" w:hanging="426"/>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Jackson, S. E., &amp; Schuler, R. S. (1995). Understanding human resource management in the context of organizations and their environments. </w:t>
      </w:r>
      <w:r w:rsidRPr="00727280">
        <w:rPr>
          <w:rFonts w:ascii="Times New Roman" w:hAnsi="Times New Roman" w:cs="Times New Roman"/>
          <w:i/>
          <w:iCs/>
          <w:color w:val="222222"/>
          <w:sz w:val="24"/>
          <w:szCs w:val="24"/>
          <w:shd w:val="clear" w:color="auto" w:fill="FFFFFF"/>
        </w:rPr>
        <w:t xml:space="preserve">Annual </w:t>
      </w:r>
      <w:r w:rsidR="00994D48" w:rsidRPr="00727280">
        <w:rPr>
          <w:rFonts w:ascii="Times New Roman" w:hAnsi="Times New Roman" w:cs="Times New Roman"/>
          <w:i/>
          <w:iCs/>
          <w:color w:val="222222"/>
          <w:sz w:val="24"/>
          <w:szCs w:val="24"/>
          <w:shd w:val="clear" w:color="auto" w:fill="FFFFFF"/>
        </w:rPr>
        <w:t>R</w:t>
      </w:r>
      <w:r w:rsidRPr="00727280">
        <w:rPr>
          <w:rFonts w:ascii="Times New Roman" w:hAnsi="Times New Roman" w:cs="Times New Roman"/>
          <w:i/>
          <w:iCs/>
          <w:color w:val="222222"/>
          <w:sz w:val="24"/>
          <w:szCs w:val="24"/>
          <w:shd w:val="clear" w:color="auto" w:fill="FFFFFF"/>
        </w:rPr>
        <w:t xml:space="preserve">eview of </w:t>
      </w:r>
      <w:r w:rsidR="00994D48" w:rsidRPr="00727280">
        <w:rPr>
          <w:rFonts w:ascii="Times New Roman" w:hAnsi="Times New Roman" w:cs="Times New Roman"/>
          <w:i/>
          <w:iCs/>
          <w:color w:val="222222"/>
          <w:sz w:val="24"/>
          <w:szCs w:val="24"/>
          <w:shd w:val="clear" w:color="auto" w:fill="FFFFFF"/>
        </w:rPr>
        <w:t>P</w:t>
      </w:r>
      <w:r w:rsidRPr="00727280">
        <w:rPr>
          <w:rFonts w:ascii="Times New Roman" w:hAnsi="Times New Roman" w:cs="Times New Roman"/>
          <w:i/>
          <w:iCs/>
          <w:color w:val="222222"/>
          <w:sz w:val="24"/>
          <w:szCs w:val="24"/>
          <w:shd w:val="clear" w:color="auto" w:fill="FFFFFF"/>
        </w:rPr>
        <w:t>sychology</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46</w:t>
      </w:r>
      <w:r w:rsidRPr="00727280">
        <w:rPr>
          <w:rFonts w:ascii="Times New Roman" w:hAnsi="Times New Roman" w:cs="Times New Roman"/>
          <w:color w:val="222222"/>
          <w:sz w:val="24"/>
          <w:szCs w:val="24"/>
          <w:shd w:val="clear" w:color="auto" w:fill="FFFFFF"/>
        </w:rPr>
        <w:t>(1), 237-264.</w:t>
      </w:r>
    </w:p>
    <w:p w14:paraId="610AF715" w14:textId="38BA1BDC" w:rsidR="004E4B3C" w:rsidRPr="00727280" w:rsidRDefault="004E4B3C" w:rsidP="00E31BCF">
      <w:pPr>
        <w:spacing w:after="0" w:line="360" w:lineRule="auto"/>
        <w:ind w:left="426" w:hanging="426"/>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Janssen, M., van der Voort, H., &amp; Wahyudi, A. (2017). Factors influencing big data decision-making quality. </w:t>
      </w:r>
      <w:r w:rsidRPr="00727280">
        <w:rPr>
          <w:rFonts w:ascii="Times New Roman" w:hAnsi="Times New Roman" w:cs="Times New Roman"/>
          <w:i/>
          <w:iCs/>
          <w:color w:val="222222"/>
          <w:sz w:val="24"/>
          <w:szCs w:val="24"/>
          <w:shd w:val="clear" w:color="auto" w:fill="FFFFFF"/>
        </w:rPr>
        <w:t>Journal of Business Research</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70</w:t>
      </w:r>
      <w:r w:rsidRPr="00727280">
        <w:rPr>
          <w:rFonts w:ascii="Times New Roman" w:hAnsi="Times New Roman" w:cs="Times New Roman"/>
          <w:color w:val="222222"/>
          <w:sz w:val="24"/>
          <w:szCs w:val="24"/>
          <w:shd w:val="clear" w:color="auto" w:fill="FFFFFF"/>
        </w:rPr>
        <w:t>, 338-345.</w:t>
      </w:r>
    </w:p>
    <w:p w14:paraId="6DDF369C" w14:textId="5A188F10" w:rsidR="00EF2785" w:rsidRPr="00727280" w:rsidRDefault="00EF2785" w:rsidP="00024F9D">
      <w:pPr>
        <w:spacing w:after="0" w:line="360" w:lineRule="auto"/>
        <w:ind w:left="426" w:hanging="426"/>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Ji-</w:t>
      </w:r>
      <w:r w:rsidR="003D70CD" w:rsidRPr="00727280">
        <w:rPr>
          <w:rFonts w:ascii="Times New Roman" w:hAnsi="Times New Roman" w:cs="Times New Roman"/>
          <w:color w:val="222222"/>
          <w:sz w:val="24"/>
          <w:szCs w:val="24"/>
          <w:shd w:val="clear" w:color="auto" w:fill="FFFFFF"/>
        </w:rPr>
        <w:t>F</w:t>
      </w:r>
      <w:r w:rsidRPr="00727280">
        <w:rPr>
          <w:rFonts w:ascii="Times New Roman" w:hAnsi="Times New Roman" w:cs="Times New Roman"/>
          <w:color w:val="222222"/>
          <w:sz w:val="24"/>
          <w:szCs w:val="24"/>
          <w:shd w:val="clear" w:color="auto" w:fill="FFFFFF"/>
        </w:rPr>
        <w:t>an Ren, S., Fosso Wamba, S., Akter, S., Dubey, R., &amp; Childe, S. J. (2017). Modelling quality dynamics, business value and firm performance in a big data analytics environment. </w:t>
      </w:r>
      <w:r w:rsidRPr="00727280">
        <w:rPr>
          <w:rFonts w:ascii="Times New Roman" w:hAnsi="Times New Roman" w:cs="Times New Roman"/>
          <w:i/>
          <w:iCs/>
          <w:color w:val="222222"/>
          <w:sz w:val="24"/>
          <w:szCs w:val="24"/>
          <w:shd w:val="clear" w:color="auto" w:fill="FFFFFF"/>
        </w:rPr>
        <w:t>International Journal of Production Research</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55</w:t>
      </w:r>
      <w:r w:rsidRPr="00727280">
        <w:rPr>
          <w:rFonts w:ascii="Times New Roman" w:hAnsi="Times New Roman" w:cs="Times New Roman"/>
          <w:color w:val="222222"/>
          <w:sz w:val="24"/>
          <w:szCs w:val="24"/>
          <w:shd w:val="clear" w:color="auto" w:fill="FFFFFF"/>
        </w:rPr>
        <w:t>(17), 5011-5026.</w:t>
      </w:r>
    </w:p>
    <w:p w14:paraId="4AC477E8" w14:textId="4FEE32D9" w:rsidR="00A10ECE" w:rsidRPr="00727280" w:rsidRDefault="00A10ECE" w:rsidP="00024F9D">
      <w:pPr>
        <w:spacing w:after="0" w:line="360" w:lineRule="auto"/>
        <w:ind w:left="426" w:hanging="426"/>
        <w:jc w:val="both"/>
        <w:rPr>
          <w:rStyle w:val="apple-converted-space"/>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lang w:val="en-GB"/>
        </w:rPr>
        <w:t xml:space="preserve">Jin, J., Liu, Y., Ji, P., &amp; Liu, H. (2016). </w:t>
      </w:r>
      <w:r w:rsidRPr="00727280">
        <w:rPr>
          <w:rFonts w:ascii="Times New Roman" w:hAnsi="Times New Roman" w:cs="Times New Roman"/>
          <w:sz w:val="24"/>
          <w:szCs w:val="24"/>
          <w:shd w:val="clear" w:color="auto" w:fill="FFFFFF"/>
        </w:rPr>
        <w:t>Understanding big consumer opinion data for market-driven product design.</w:t>
      </w:r>
      <w:r w:rsidRPr="00727280">
        <w:rPr>
          <w:rStyle w:val="apple-converted-space"/>
          <w:rFonts w:ascii="Times New Roman" w:hAnsi="Times New Roman" w:cs="Times New Roman"/>
          <w:i/>
          <w:iCs/>
          <w:sz w:val="24"/>
          <w:szCs w:val="24"/>
          <w:shd w:val="clear" w:color="auto" w:fill="FFFFFF"/>
        </w:rPr>
        <w:t> </w:t>
      </w:r>
      <w:r w:rsidRPr="00727280">
        <w:rPr>
          <w:rFonts w:ascii="Times New Roman" w:hAnsi="Times New Roman" w:cs="Times New Roman"/>
          <w:i/>
          <w:iCs/>
          <w:sz w:val="24"/>
          <w:szCs w:val="24"/>
          <w:shd w:val="clear" w:color="auto" w:fill="FFFFFF"/>
        </w:rPr>
        <w:t>International Journal of Production Research,</w:t>
      </w:r>
      <w:r w:rsidRPr="00727280">
        <w:rPr>
          <w:rStyle w:val="apple-converted-space"/>
          <w:rFonts w:ascii="Times New Roman" w:hAnsi="Times New Roman" w:cs="Times New Roman"/>
          <w:i/>
          <w:iCs/>
          <w:sz w:val="24"/>
          <w:szCs w:val="24"/>
          <w:shd w:val="clear" w:color="auto" w:fill="FFFFFF"/>
        </w:rPr>
        <w:t> </w:t>
      </w:r>
      <w:r w:rsidRPr="00727280">
        <w:rPr>
          <w:rFonts w:ascii="Times New Roman" w:hAnsi="Times New Roman" w:cs="Times New Roman"/>
          <w:i/>
          <w:iCs/>
          <w:sz w:val="24"/>
          <w:szCs w:val="24"/>
          <w:shd w:val="clear" w:color="auto" w:fill="FFFFFF"/>
        </w:rPr>
        <w:t>54</w:t>
      </w:r>
      <w:r w:rsidRPr="00727280">
        <w:rPr>
          <w:rFonts w:ascii="Times New Roman" w:hAnsi="Times New Roman" w:cs="Times New Roman"/>
          <w:sz w:val="24"/>
          <w:szCs w:val="24"/>
          <w:shd w:val="clear" w:color="auto" w:fill="FFFFFF"/>
        </w:rPr>
        <w:t>(10), 3019-3041.</w:t>
      </w:r>
      <w:r w:rsidRPr="00727280">
        <w:rPr>
          <w:rStyle w:val="apple-converted-space"/>
          <w:rFonts w:ascii="Times New Roman" w:hAnsi="Times New Roman" w:cs="Times New Roman"/>
          <w:sz w:val="24"/>
          <w:szCs w:val="24"/>
          <w:shd w:val="clear" w:color="auto" w:fill="FFFFFF"/>
        </w:rPr>
        <w:t> </w:t>
      </w:r>
    </w:p>
    <w:p w14:paraId="00217EA3" w14:textId="2736B463" w:rsidR="00C97298" w:rsidRPr="00727280" w:rsidRDefault="00C97298" w:rsidP="00024F9D">
      <w:pPr>
        <w:spacing w:after="0" w:line="360" w:lineRule="auto"/>
        <w:ind w:left="426" w:hanging="426"/>
        <w:jc w:val="both"/>
        <w:rPr>
          <w:rFonts w:ascii="Times New Roman" w:hAnsi="Times New Roman" w:cs="Times New Roman"/>
          <w:sz w:val="24"/>
          <w:szCs w:val="24"/>
          <w:shd w:val="clear" w:color="auto" w:fill="FFFFFF"/>
        </w:rPr>
      </w:pPr>
      <w:r w:rsidRPr="00727280">
        <w:rPr>
          <w:rFonts w:ascii="Times New Roman" w:hAnsi="Times New Roman" w:cs="Times New Roman"/>
          <w:color w:val="222222"/>
          <w:sz w:val="24"/>
          <w:szCs w:val="24"/>
          <w:shd w:val="clear" w:color="auto" w:fill="FFFFFF"/>
        </w:rPr>
        <w:lastRenderedPageBreak/>
        <w:t>Kennerley, M., &amp; Neely, A. (2003). Measuring performance in a changing business environment. </w:t>
      </w:r>
      <w:r w:rsidRPr="00727280">
        <w:rPr>
          <w:rFonts w:ascii="Times New Roman" w:hAnsi="Times New Roman" w:cs="Times New Roman"/>
          <w:i/>
          <w:iCs/>
          <w:color w:val="222222"/>
          <w:sz w:val="24"/>
          <w:szCs w:val="24"/>
          <w:shd w:val="clear" w:color="auto" w:fill="FFFFFF"/>
        </w:rPr>
        <w:t>International Journal of Operations &amp; Production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23</w:t>
      </w:r>
      <w:r w:rsidRPr="00727280">
        <w:rPr>
          <w:rFonts w:ascii="Times New Roman" w:hAnsi="Times New Roman" w:cs="Times New Roman"/>
          <w:color w:val="222222"/>
          <w:sz w:val="24"/>
          <w:szCs w:val="24"/>
          <w:shd w:val="clear" w:color="auto" w:fill="FFFFFF"/>
        </w:rPr>
        <w:t>(2), 213-229.</w:t>
      </w:r>
    </w:p>
    <w:p w14:paraId="6363B29F" w14:textId="7F40AFC7" w:rsidR="00E721A6" w:rsidRPr="00727280" w:rsidRDefault="00E721A6" w:rsidP="00EC51A6">
      <w:pPr>
        <w:spacing w:line="360" w:lineRule="auto"/>
        <w:ind w:left="426" w:hanging="426"/>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Ketokivi, M., &amp; McIntosh, C. N. (2017). Addressing the endogeneity dilemma in operations management research: Theoretical, empirical, and pragmatic considerations. </w:t>
      </w:r>
      <w:r w:rsidRPr="00727280">
        <w:rPr>
          <w:rFonts w:ascii="Times New Roman" w:hAnsi="Times New Roman" w:cs="Times New Roman"/>
          <w:i/>
          <w:iCs/>
          <w:color w:val="222222"/>
          <w:sz w:val="24"/>
          <w:szCs w:val="24"/>
          <w:shd w:val="clear" w:color="auto" w:fill="FFFFFF"/>
        </w:rPr>
        <w:t>Journal of Operations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52</w:t>
      </w:r>
      <w:r w:rsidRPr="00727280">
        <w:rPr>
          <w:rFonts w:ascii="Times New Roman" w:hAnsi="Times New Roman" w:cs="Times New Roman"/>
          <w:color w:val="222222"/>
          <w:sz w:val="24"/>
          <w:szCs w:val="24"/>
          <w:shd w:val="clear" w:color="auto" w:fill="FFFFFF"/>
        </w:rPr>
        <w:t>, 1-14.</w:t>
      </w:r>
    </w:p>
    <w:p w14:paraId="2A8F0FED" w14:textId="02C856AC" w:rsidR="00EC0C01" w:rsidRPr="00727280" w:rsidRDefault="00EC0C01" w:rsidP="00EC51A6">
      <w:pPr>
        <w:spacing w:line="360" w:lineRule="auto"/>
        <w:ind w:left="426" w:hanging="426"/>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Khan, Z., &amp; Vorley, T. (2017). Big data text analytics: an enabler of knowledge management. </w:t>
      </w:r>
      <w:r w:rsidRPr="00727280">
        <w:rPr>
          <w:rFonts w:ascii="Times New Roman" w:hAnsi="Times New Roman" w:cs="Times New Roman"/>
          <w:i/>
          <w:iCs/>
          <w:color w:val="222222"/>
          <w:sz w:val="24"/>
          <w:szCs w:val="24"/>
          <w:shd w:val="clear" w:color="auto" w:fill="FFFFFF"/>
        </w:rPr>
        <w:t>Journal of Knowledge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21</w:t>
      </w:r>
      <w:r w:rsidRPr="00727280">
        <w:rPr>
          <w:rFonts w:ascii="Times New Roman" w:hAnsi="Times New Roman" w:cs="Times New Roman"/>
          <w:color w:val="222222"/>
          <w:sz w:val="24"/>
          <w:szCs w:val="24"/>
          <w:shd w:val="clear" w:color="auto" w:fill="FFFFFF"/>
        </w:rPr>
        <w:t>(1), 18-34.</w:t>
      </w:r>
    </w:p>
    <w:p w14:paraId="5AB1ACCB" w14:textId="0C293934" w:rsidR="0006598A" w:rsidRPr="00727280" w:rsidRDefault="0006598A" w:rsidP="00EC51A6">
      <w:pPr>
        <w:spacing w:line="360" w:lineRule="auto"/>
        <w:ind w:left="426" w:hanging="426"/>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Khazanchi, S., Lewis, M. W., &amp; Boyer, K. K. (2007). Innovation-supportive culture: The impact of organizational values on process innovation. </w:t>
      </w:r>
      <w:r w:rsidRPr="00727280">
        <w:rPr>
          <w:rFonts w:ascii="Times New Roman" w:hAnsi="Times New Roman" w:cs="Times New Roman"/>
          <w:i/>
          <w:iCs/>
          <w:color w:val="222222"/>
          <w:sz w:val="24"/>
          <w:szCs w:val="24"/>
          <w:shd w:val="clear" w:color="auto" w:fill="FFFFFF"/>
        </w:rPr>
        <w:t>Journal of Operations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25</w:t>
      </w:r>
      <w:r w:rsidRPr="00727280">
        <w:rPr>
          <w:rFonts w:ascii="Times New Roman" w:hAnsi="Times New Roman" w:cs="Times New Roman"/>
          <w:color w:val="222222"/>
          <w:sz w:val="24"/>
          <w:szCs w:val="24"/>
          <w:shd w:val="clear" w:color="auto" w:fill="FFFFFF"/>
        </w:rPr>
        <w:t>(4), 871-884.</w:t>
      </w:r>
    </w:p>
    <w:p w14:paraId="57CBCB6D" w14:textId="77777777" w:rsidR="00C918EF" w:rsidRPr="00727280" w:rsidRDefault="00C918EF" w:rsidP="00C918EF">
      <w:pPr>
        <w:spacing w:line="360" w:lineRule="auto"/>
        <w:ind w:left="720" w:hanging="720"/>
        <w:jc w:val="both"/>
        <w:rPr>
          <w:rFonts w:ascii="Times New Roman" w:hAnsi="Times New Roman"/>
          <w:color w:val="222222"/>
          <w:sz w:val="24"/>
          <w:szCs w:val="24"/>
          <w:shd w:val="clear" w:color="auto" w:fill="FFFFFF"/>
        </w:rPr>
      </w:pPr>
      <w:r w:rsidRPr="00727280">
        <w:rPr>
          <w:rFonts w:ascii="Times New Roman" w:hAnsi="Times New Roman"/>
          <w:color w:val="222222"/>
          <w:sz w:val="24"/>
          <w:szCs w:val="24"/>
          <w:shd w:val="clear" w:color="auto" w:fill="FFFFFF"/>
        </w:rPr>
        <w:t>Kock, N. (2015a). A note on how to conduct a factor-based PLS-SEM analysis. </w:t>
      </w:r>
      <w:r w:rsidRPr="00727280">
        <w:rPr>
          <w:rFonts w:ascii="Times New Roman" w:hAnsi="Times New Roman"/>
          <w:i/>
          <w:iCs/>
          <w:color w:val="222222"/>
          <w:sz w:val="24"/>
          <w:szCs w:val="24"/>
          <w:shd w:val="clear" w:color="auto" w:fill="FFFFFF"/>
        </w:rPr>
        <w:t>International Journal of e-Collaboration</w:t>
      </w:r>
      <w:r w:rsidRPr="00727280">
        <w:rPr>
          <w:rFonts w:ascii="Times New Roman" w:hAnsi="Times New Roman"/>
          <w:color w:val="222222"/>
          <w:sz w:val="24"/>
          <w:szCs w:val="24"/>
          <w:shd w:val="clear" w:color="auto" w:fill="FFFFFF"/>
        </w:rPr>
        <w:t>, </w:t>
      </w:r>
      <w:r w:rsidRPr="00727280">
        <w:rPr>
          <w:rFonts w:ascii="Times New Roman" w:hAnsi="Times New Roman"/>
          <w:i/>
          <w:iCs/>
          <w:color w:val="222222"/>
          <w:sz w:val="24"/>
          <w:szCs w:val="24"/>
          <w:shd w:val="clear" w:color="auto" w:fill="FFFFFF"/>
        </w:rPr>
        <w:t>11</w:t>
      </w:r>
      <w:r w:rsidRPr="00727280">
        <w:rPr>
          <w:rFonts w:ascii="Times New Roman" w:hAnsi="Times New Roman"/>
          <w:color w:val="222222"/>
          <w:sz w:val="24"/>
          <w:szCs w:val="24"/>
          <w:shd w:val="clear" w:color="auto" w:fill="FFFFFF"/>
        </w:rPr>
        <w:t>(3), 1-9.</w:t>
      </w:r>
    </w:p>
    <w:p w14:paraId="4047E6B8" w14:textId="6A6619D5" w:rsidR="00C918EF" w:rsidRPr="00727280" w:rsidRDefault="00C918EF" w:rsidP="00C918EF">
      <w:pPr>
        <w:spacing w:line="360" w:lineRule="auto"/>
        <w:ind w:left="720" w:hanging="720"/>
        <w:jc w:val="both"/>
        <w:rPr>
          <w:rFonts w:ascii="Times New Roman" w:hAnsi="Times New Roman"/>
          <w:color w:val="222222"/>
          <w:sz w:val="24"/>
          <w:szCs w:val="24"/>
          <w:shd w:val="clear" w:color="auto" w:fill="FFFFFF"/>
        </w:rPr>
      </w:pPr>
      <w:r w:rsidRPr="00727280">
        <w:rPr>
          <w:rFonts w:ascii="Times New Roman" w:hAnsi="Times New Roman"/>
          <w:color w:val="222222"/>
          <w:sz w:val="24"/>
          <w:szCs w:val="24"/>
          <w:shd w:val="clear" w:color="auto" w:fill="FFFFFF"/>
        </w:rPr>
        <w:t>Kock, N. (2015b). WarpPLS 5.0 User Manual. 2015. </w:t>
      </w:r>
      <w:r w:rsidR="00BA08B1" w:rsidRPr="00727280">
        <w:rPr>
          <w:rFonts w:ascii="Times New Roman" w:hAnsi="Times New Roman"/>
          <w:i/>
          <w:iCs/>
          <w:color w:val="222222"/>
          <w:sz w:val="24"/>
          <w:szCs w:val="24"/>
          <w:shd w:val="clear" w:color="auto" w:fill="FFFFFF"/>
        </w:rPr>
        <w:t>Laredo, TX:</w:t>
      </w:r>
      <w:r w:rsidRPr="00727280">
        <w:rPr>
          <w:rFonts w:ascii="Times New Roman" w:hAnsi="Times New Roman"/>
          <w:i/>
          <w:iCs/>
          <w:color w:val="222222"/>
          <w:sz w:val="24"/>
          <w:szCs w:val="24"/>
          <w:shd w:val="clear" w:color="auto" w:fill="FFFFFF"/>
        </w:rPr>
        <w:t xml:space="preserve"> ScriptWarp Systems</w:t>
      </w:r>
      <w:r w:rsidRPr="00727280">
        <w:rPr>
          <w:rFonts w:ascii="Times New Roman" w:hAnsi="Times New Roman"/>
          <w:color w:val="222222"/>
          <w:sz w:val="24"/>
          <w:szCs w:val="24"/>
          <w:shd w:val="clear" w:color="auto" w:fill="FFFFFF"/>
        </w:rPr>
        <w:t>.</w:t>
      </w:r>
    </w:p>
    <w:p w14:paraId="216AFDAF" w14:textId="31D1148F" w:rsidR="00C918EF" w:rsidRPr="00727280" w:rsidRDefault="00C918EF" w:rsidP="00C918EF">
      <w:pPr>
        <w:spacing w:line="360" w:lineRule="auto"/>
        <w:ind w:left="720" w:hanging="720"/>
        <w:jc w:val="both"/>
        <w:rPr>
          <w:rFonts w:ascii="Times New Roman" w:hAnsi="Times New Roman"/>
          <w:color w:val="222222"/>
          <w:sz w:val="24"/>
          <w:szCs w:val="24"/>
          <w:shd w:val="clear" w:color="auto" w:fill="FFFFFF"/>
        </w:rPr>
      </w:pPr>
      <w:r w:rsidRPr="00727280">
        <w:rPr>
          <w:rFonts w:ascii="Times New Roman" w:hAnsi="Times New Roman"/>
          <w:color w:val="222222"/>
          <w:sz w:val="24"/>
          <w:szCs w:val="24"/>
          <w:shd w:val="clear" w:color="auto" w:fill="FFFFFF"/>
        </w:rPr>
        <w:t>Kock, N. (2017). Structural equation modeling with factors and composites: A comparison of four methods. </w:t>
      </w:r>
      <w:r w:rsidRPr="00727280">
        <w:rPr>
          <w:rFonts w:ascii="Times New Roman" w:hAnsi="Times New Roman"/>
          <w:i/>
          <w:iCs/>
          <w:color w:val="222222"/>
          <w:sz w:val="24"/>
          <w:szCs w:val="24"/>
          <w:shd w:val="clear" w:color="auto" w:fill="FFFFFF"/>
        </w:rPr>
        <w:t>International Journal of e-Collaboration</w:t>
      </w:r>
      <w:r w:rsidRPr="00727280">
        <w:rPr>
          <w:rFonts w:ascii="Times New Roman" w:hAnsi="Times New Roman"/>
          <w:color w:val="222222"/>
          <w:sz w:val="24"/>
          <w:szCs w:val="24"/>
          <w:shd w:val="clear" w:color="auto" w:fill="FFFFFF"/>
        </w:rPr>
        <w:t>, </w:t>
      </w:r>
      <w:r w:rsidRPr="00727280">
        <w:rPr>
          <w:rFonts w:ascii="Times New Roman" w:hAnsi="Times New Roman"/>
          <w:i/>
          <w:iCs/>
          <w:color w:val="222222"/>
          <w:sz w:val="24"/>
          <w:szCs w:val="24"/>
          <w:shd w:val="clear" w:color="auto" w:fill="FFFFFF"/>
        </w:rPr>
        <w:t>13</w:t>
      </w:r>
      <w:r w:rsidRPr="00727280">
        <w:rPr>
          <w:rFonts w:ascii="Times New Roman" w:hAnsi="Times New Roman"/>
          <w:color w:val="222222"/>
          <w:sz w:val="24"/>
          <w:szCs w:val="24"/>
          <w:shd w:val="clear" w:color="auto" w:fill="FFFFFF"/>
        </w:rPr>
        <w:t>(1), 1-9.</w:t>
      </w:r>
    </w:p>
    <w:p w14:paraId="3D0E778F" w14:textId="541FF64D" w:rsidR="00E330BA" w:rsidRPr="00727280" w:rsidRDefault="00E330BA" w:rsidP="00C918EF">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Kostova, T., Roth, K., &amp; Dacin, M. T. (2008). Institutional theory in the study of multinational corporations: A critique and new directions. </w:t>
      </w:r>
      <w:r w:rsidRPr="00727280">
        <w:rPr>
          <w:rFonts w:ascii="Times New Roman" w:hAnsi="Times New Roman" w:cs="Times New Roman"/>
          <w:i/>
          <w:iCs/>
          <w:color w:val="222222"/>
          <w:sz w:val="24"/>
          <w:szCs w:val="24"/>
          <w:shd w:val="clear" w:color="auto" w:fill="FFFFFF"/>
        </w:rPr>
        <w:t xml:space="preserve">Academy of </w:t>
      </w:r>
      <w:r w:rsidR="00631062" w:rsidRPr="00727280">
        <w:rPr>
          <w:rFonts w:ascii="Times New Roman" w:hAnsi="Times New Roman" w:cs="Times New Roman"/>
          <w:i/>
          <w:iCs/>
          <w:color w:val="222222"/>
          <w:sz w:val="24"/>
          <w:szCs w:val="24"/>
          <w:shd w:val="clear" w:color="auto" w:fill="FFFFFF"/>
        </w:rPr>
        <w:t>M</w:t>
      </w:r>
      <w:r w:rsidRPr="00727280">
        <w:rPr>
          <w:rFonts w:ascii="Times New Roman" w:hAnsi="Times New Roman" w:cs="Times New Roman"/>
          <w:i/>
          <w:iCs/>
          <w:color w:val="222222"/>
          <w:sz w:val="24"/>
          <w:szCs w:val="24"/>
          <w:shd w:val="clear" w:color="auto" w:fill="FFFFFF"/>
        </w:rPr>
        <w:t xml:space="preserve">anagement </w:t>
      </w:r>
      <w:r w:rsidR="00631062" w:rsidRPr="00727280">
        <w:rPr>
          <w:rFonts w:ascii="Times New Roman" w:hAnsi="Times New Roman" w:cs="Times New Roman"/>
          <w:i/>
          <w:iCs/>
          <w:color w:val="222222"/>
          <w:sz w:val="24"/>
          <w:szCs w:val="24"/>
          <w:shd w:val="clear" w:color="auto" w:fill="FFFFFF"/>
        </w:rPr>
        <w:t>R</w:t>
      </w:r>
      <w:r w:rsidRPr="00727280">
        <w:rPr>
          <w:rFonts w:ascii="Times New Roman" w:hAnsi="Times New Roman" w:cs="Times New Roman"/>
          <w:i/>
          <w:iCs/>
          <w:color w:val="222222"/>
          <w:sz w:val="24"/>
          <w:szCs w:val="24"/>
          <w:shd w:val="clear" w:color="auto" w:fill="FFFFFF"/>
        </w:rPr>
        <w:t>eview</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33</w:t>
      </w:r>
      <w:r w:rsidRPr="00727280">
        <w:rPr>
          <w:rFonts w:ascii="Times New Roman" w:hAnsi="Times New Roman" w:cs="Times New Roman"/>
          <w:color w:val="222222"/>
          <w:sz w:val="24"/>
          <w:szCs w:val="24"/>
          <w:shd w:val="clear" w:color="auto" w:fill="FFFFFF"/>
        </w:rPr>
        <w:t>(4), 994-1006.</w:t>
      </w:r>
    </w:p>
    <w:p w14:paraId="25A18CDF" w14:textId="705A70E8" w:rsidR="00E63FCC" w:rsidRPr="00727280" w:rsidRDefault="00E63FCC">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LaValle, S., Lesser, E., Shockley, R., Hopkins, M. S., &amp; Kruschwitz, N. (2011). Big data, analytics and the path from insights to value.</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MIT </w:t>
      </w:r>
      <w:r w:rsidR="00C248B5" w:rsidRPr="00727280">
        <w:rPr>
          <w:rFonts w:ascii="Times New Roman" w:hAnsi="Times New Roman" w:cs="Times New Roman"/>
          <w:i/>
          <w:iCs/>
          <w:color w:val="222222"/>
          <w:sz w:val="24"/>
          <w:szCs w:val="24"/>
          <w:shd w:val="clear" w:color="auto" w:fill="FFFFFF"/>
        </w:rPr>
        <w:t>Sloan Management R</w:t>
      </w:r>
      <w:r w:rsidRPr="00727280">
        <w:rPr>
          <w:rFonts w:ascii="Times New Roman" w:hAnsi="Times New Roman" w:cs="Times New Roman"/>
          <w:i/>
          <w:iCs/>
          <w:color w:val="222222"/>
          <w:sz w:val="24"/>
          <w:szCs w:val="24"/>
          <w:shd w:val="clear" w:color="auto" w:fill="FFFFFF"/>
        </w:rPr>
        <w:t>eview</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52</w:t>
      </w:r>
      <w:r w:rsidRPr="00727280">
        <w:rPr>
          <w:rFonts w:ascii="Times New Roman" w:hAnsi="Times New Roman" w:cs="Times New Roman"/>
          <w:color w:val="222222"/>
          <w:sz w:val="24"/>
          <w:szCs w:val="24"/>
          <w:shd w:val="clear" w:color="auto" w:fill="FFFFFF"/>
        </w:rPr>
        <w:t>(2), 21.</w:t>
      </w:r>
    </w:p>
    <w:p w14:paraId="58AA736F" w14:textId="58676F72" w:rsidR="00AC0FF0" w:rsidRPr="00727280" w:rsidRDefault="00AC0FF0">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000000"/>
          <w:sz w:val="24"/>
          <w:szCs w:val="24"/>
          <w:shd w:val="clear" w:color="auto" w:fill="FFFFFF"/>
        </w:rPr>
        <w:t>Kache, F., &amp; Seuring, S. (2017). Challenges and opportunities of digital information at the intersection of big data analytics and supply chain management.</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International Journal of Operations and Production Management,</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37</w:t>
      </w:r>
      <w:r w:rsidRPr="00727280">
        <w:rPr>
          <w:rFonts w:ascii="Times New Roman" w:hAnsi="Times New Roman" w:cs="Times New Roman"/>
          <w:color w:val="000000"/>
          <w:sz w:val="24"/>
          <w:szCs w:val="24"/>
          <w:shd w:val="clear" w:color="auto" w:fill="FFFFFF"/>
        </w:rPr>
        <w:t>(1), 10-36.</w:t>
      </w:r>
      <w:r w:rsidRPr="00727280">
        <w:rPr>
          <w:rStyle w:val="apple-converted-space"/>
          <w:rFonts w:ascii="Times New Roman" w:hAnsi="Times New Roman" w:cs="Times New Roman"/>
          <w:color w:val="000000"/>
          <w:sz w:val="24"/>
          <w:szCs w:val="24"/>
          <w:shd w:val="clear" w:color="auto" w:fill="FFFFFF"/>
        </w:rPr>
        <w:t> </w:t>
      </w:r>
    </w:p>
    <w:p w14:paraId="05C16608" w14:textId="60B9C245" w:rsidR="004E7907" w:rsidRPr="00727280" w:rsidRDefault="004E7907"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Lee, J., Lapira, E., Bagheri, B., &amp; Kao, H. A. (2013). Recent advances and trends in predictive manufacturing systems in big data environment.</w:t>
      </w:r>
      <w:r w:rsidR="00D56348"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i/>
          <w:iCs/>
          <w:color w:val="222222"/>
          <w:sz w:val="24"/>
          <w:szCs w:val="24"/>
          <w:shd w:val="clear" w:color="auto" w:fill="FFFFFF"/>
        </w:rPr>
        <w:t>Manufacturing Letters</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w:t>
      </w:r>
      <w:r w:rsidRPr="00727280">
        <w:rPr>
          <w:rFonts w:ascii="Times New Roman" w:hAnsi="Times New Roman" w:cs="Times New Roman"/>
          <w:color w:val="222222"/>
          <w:sz w:val="24"/>
          <w:szCs w:val="24"/>
          <w:shd w:val="clear" w:color="auto" w:fill="FFFFFF"/>
        </w:rPr>
        <w:t>(1), 38-41.</w:t>
      </w:r>
    </w:p>
    <w:p w14:paraId="515EB279" w14:textId="50CBECB8" w:rsidR="00A5363F" w:rsidRPr="00727280" w:rsidRDefault="00A5363F" w:rsidP="002A7C94">
      <w:pPr>
        <w:spacing w:line="360" w:lineRule="auto"/>
        <w:ind w:left="720" w:hanging="720"/>
        <w:jc w:val="both"/>
        <w:rPr>
          <w:rFonts w:ascii="Times New Roman" w:hAnsi="Times New Roman" w:cs="Times New Roman"/>
          <w:color w:val="222222"/>
          <w:sz w:val="24"/>
          <w:szCs w:val="24"/>
          <w:shd w:val="clear" w:color="auto" w:fill="FFFFFF"/>
          <w:lang w:val="fr-FR"/>
        </w:rPr>
      </w:pPr>
      <w:r w:rsidRPr="00727280">
        <w:rPr>
          <w:rFonts w:ascii="Times New Roman" w:hAnsi="Times New Roman" w:cs="Times New Roman"/>
          <w:color w:val="222222"/>
          <w:sz w:val="24"/>
          <w:szCs w:val="24"/>
          <w:shd w:val="clear" w:color="auto" w:fill="FFFFFF"/>
        </w:rPr>
        <w:t>Leidner, D. E., &amp; Kayworth, T. (2006). A review of culture in information systems research: Toward a theory of information technology culture conflict. </w:t>
      </w:r>
      <w:r w:rsidRPr="00727280">
        <w:rPr>
          <w:rFonts w:ascii="Times New Roman" w:hAnsi="Times New Roman" w:cs="Times New Roman"/>
          <w:i/>
          <w:iCs/>
          <w:color w:val="222222"/>
          <w:sz w:val="24"/>
          <w:szCs w:val="24"/>
          <w:shd w:val="clear" w:color="auto" w:fill="FFFFFF"/>
          <w:lang w:val="fr-FR"/>
        </w:rPr>
        <w:t>MIS Quarterly</w:t>
      </w:r>
      <w:r w:rsidRPr="00727280">
        <w:rPr>
          <w:rFonts w:ascii="Times New Roman" w:hAnsi="Times New Roman" w:cs="Times New Roman"/>
          <w:color w:val="222222"/>
          <w:sz w:val="24"/>
          <w:szCs w:val="24"/>
          <w:shd w:val="clear" w:color="auto" w:fill="FFFFFF"/>
          <w:lang w:val="fr-FR"/>
        </w:rPr>
        <w:t>, </w:t>
      </w:r>
      <w:r w:rsidRPr="00727280">
        <w:rPr>
          <w:rFonts w:ascii="Times New Roman" w:hAnsi="Times New Roman" w:cs="Times New Roman"/>
          <w:i/>
          <w:iCs/>
          <w:color w:val="222222"/>
          <w:sz w:val="24"/>
          <w:szCs w:val="24"/>
          <w:shd w:val="clear" w:color="auto" w:fill="FFFFFF"/>
          <w:lang w:val="fr-FR"/>
        </w:rPr>
        <w:t>30</w:t>
      </w:r>
      <w:r w:rsidRPr="00727280">
        <w:rPr>
          <w:rFonts w:ascii="Times New Roman" w:hAnsi="Times New Roman" w:cs="Times New Roman"/>
          <w:color w:val="222222"/>
          <w:sz w:val="24"/>
          <w:szCs w:val="24"/>
          <w:shd w:val="clear" w:color="auto" w:fill="FFFFFF"/>
          <w:lang w:val="fr-FR"/>
        </w:rPr>
        <w:t>(2), 357-399.</w:t>
      </w:r>
    </w:p>
    <w:p w14:paraId="0F8A3163" w14:textId="7B3550FF" w:rsidR="00FE1EF5" w:rsidRPr="00727280" w:rsidRDefault="0007265E"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lang w:val="fr-FR"/>
        </w:rPr>
        <w:lastRenderedPageBreak/>
        <w:t xml:space="preserve">Liang, H., Saraf, N., Hu, Q., &amp; Xue, Y. (2007). </w:t>
      </w:r>
      <w:r w:rsidRPr="00727280">
        <w:rPr>
          <w:rFonts w:ascii="Times New Roman" w:hAnsi="Times New Roman" w:cs="Times New Roman"/>
          <w:color w:val="222222"/>
          <w:sz w:val="24"/>
          <w:szCs w:val="24"/>
          <w:shd w:val="clear" w:color="auto" w:fill="FFFFFF"/>
        </w:rPr>
        <w:t>Assimilation of enterprise systems: the effect of institutional pressures and the mediating role of top management.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MIS </w:t>
      </w:r>
      <w:r w:rsidR="00893A57" w:rsidRPr="00727280">
        <w:rPr>
          <w:rFonts w:ascii="Times New Roman" w:hAnsi="Times New Roman" w:cs="Times New Roman"/>
          <w:i/>
          <w:iCs/>
          <w:color w:val="222222"/>
          <w:sz w:val="24"/>
          <w:szCs w:val="24"/>
          <w:shd w:val="clear" w:color="auto" w:fill="FFFFFF"/>
        </w:rPr>
        <w:t>Q</w:t>
      </w:r>
      <w:r w:rsidRPr="00727280">
        <w:rPr>
          <w:rFonts w:ascii="Times New Roman" w:hAnsi="Times New Roman" w:cs="Times New Roman"/>
          <w:i/>
          <w:iCs/>
          <w:color w:val="222222"/>
          <w:sz w:val="24"/>
          <w:szCs w:val="24"/>
          <w:shd w:val="clear" w:color="auto" w:fill="FFFFFF"/>
        </w:rPr>
        <w:t>uarterly</w:t>
      </w:r>
      <w:r w:rsidRPr="00727280">
        <w:rPr>
          <w:rFonts w:ascii="Times New Roman" w:hAnsi="Times New Roman" w:cs="Times New Roman"/>
          <w:color w:val="222222"/>
          <w:sz w:val="24"/>
          <w:szCs w:val="24"/>
          <w:shd w:val="clear" w:color="auto" w:fill="FFFFFF"/>
        </w:rPr>
        <w:t>, 31(1), 59-87.</w:t>
      </w:r>
    </w:p>
    <w:p w14:paraId="67957836" w14:textId="77777777" w:rsidR="00E31BCF" w:rsidRPr="00727280" w:rsidRDefault="00E31BCF" w:rsidP="002919A3">
      <w:pPr>
        <w:spacing w:line="360" w:lineRule="auto"/>
        <w:ind w:left="720" w:hanging="720"/>
        <w:jc w:val="both"/>
        <w:rPr>
          <w:rFonts w:ascii="Times New Roman" w:eastAsia="Times New Roman" w:hAnsi="Times New Roman" w:cs="Times New Roman"/>
          <w:sz w:val="24"/>
          <w:szCs w:val="24"/>
          <w:lang w:eastAsia="en-IN"/>
        </w:rPr>
      </w:pPr>
      <w:r w:rsidRPr="00727280">
        <w:rPr>
          <w:rFonts w:ascii="Times New Roman" w:hAnsi="Times New Roman" w:cs="Times New Roman"/>
          <w:color w:val="222222"/>
          <w:sz w:val="24"/>
          <w:szCs w:val="24"/>
          <w:shd w:val="clear" w:color="auto" w:fill="FFFFFF"/>
        </w:rPr>
        <w:t>Li, L. X. (2000). An analysis of sources of competitiveness and performance of Chinese manufacturers.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International Journal of Operations &amp; Production Management</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20</w:t>
      </w:r>
      <w:r w:rsidRPr="00727280">
        <w:rPr>
          <w:rFonts w:ascii="Times New Roman" w:hAnsi="Times New Roman" w:cs="Times New Roman"/>
          <w:color w:val="222222"/>
          <w:sz w:val="24"/>
          <w:szCs w:val="24"/>
          <w:shd w:val="clear" w:color="auto" w:fill="FFFFFF"/>
        </w:rPr>
        <w:t>(3), 299-315.</w:t>
      </w:r>
    </w:p>
    <w:p w14:paraId="6C318EC6" w14:textId="7BB4C4FF" w:rsidR="00AB0AF6" w:rsidRPr="00727280" w:rsidRDefault="00AB0AF6"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lang w:val="en-GB"/>
        </w:rPr>
        <w:t xml:space="preserve">Li, X., Song, J., &amp; Huang, B. (2016). </w:t>
      </w:r>
      <w:r w:rsidRPr="00727280">
        <w:rPr>
          <w:rFonts w:ascii="Times New Roman" w:hAnsi="Times New Roman" w:cs="Times New Roman"/>
          <w:color w:val="222222"/>
          <w:sz w:val="24"/>
          <w:szCs w:val="24"/>
          <w:shd w:val="clear" w:color="auto" w:fill="FFFFFF"/>
        </w:rPr>
        <w:t>A scientific workflow management system architecture and its scheduling based on cloud service platform for manufacturing big data analytics.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The International Journal of Advanced Manufacturing Technology</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84</w:t>
      </w:r>
      <w:r w:rsidRPr="00727280">
        <w:rPr>
          <w:rFonts w:ascii="Times New Roman" w:hAnsi="Times New Roman" w:cs="Times New Roman"/>
          <w:color w:val="222222"/>
          <w:sz w:val="24"/>
          <w:szCs w:val="24"/>
          <w:shd w:val="clear" w:color="auto" w:fill="FFFFFF"/>
        </w:rPr>
        <w:t>(1-4), 119-131.</w:t>
      </w:r>
    </w:p>
    <w:p w14:paraId="60F67687" w14:textId="43AF0091" w:rsidR="00D87164" w:rsidRPr="00727280" w:rsidRDefault="00D87164"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Lindell, M. K., &amp; Whitney, D. J. (2001). Accounting for common method variance in cross-sectional research designs. </w:t>
      </w:r>
      <w:r w:rsidR="0034618D" w:rsidRPr="00727280">
        <w:rPr>
          <w:rFonts w:ascii="Times New Roman" w:hAnsi="Times New Roman" w:cs="Times New Roman"/>
          <w:i/>
          <w:iCs/>
          <w:color w:val="222222"/>
          <w:sz w:val="24"/>
          <w:szCs w:val="24"/>
          <w:shd w:val="clear" w:color="auto" w:fill="FFFFFF"/>
        </w:rPr>
        <w:t>Journal of Applied P</w:t>
      </w:r>
      <w:r w:rsidRPr="00727280">
        <w:rPr>
          <w:rFonts w:ascii="Times New Roman" w:hAnsi="Times New Roman" w:cs="Times New Roman"/>
          <w:i/>
          <w:iCs/>
          <w:color w:val="222222"/>
          <w:sz w:val="24"/>
          <w:szCs w:val="24"/>
          <w:shd w:val="clear" w:color="auto" w:fill="FFFFFF"/>
        </w:rPr>
        <w:t>sychology</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86</w:t>
      </w:r>
      <w:r w:rsidRPr="00727280">
        <w:rPr>
          <w:rFonts w:ascii="Times New Roman" w:hAnsi="Times New Roman" w:cs="Times New Roman"/>
          <w:color w:val="222222"/>
          <w:sz w:val="24"/>
          <w:szCs w:val="24"/>
          <w:shd w:val="clear" w:color="auto" w:fill="FFFFFF"/>
        </w:rPr>
        <w:t>(1), 114</w:t>
      </w:r>
      <w:r w:rsidR="0034618D" w:rsidRPr="00727280">
        <w:rPr>
          <w:rFonts w:ascii="Times New Roman" w:hAnsi="Times New Roman" w:cs="Times New Roman"/>
          <w:color w:val="222222"/>
          <w:sz w:val="24"/>
          <w:szCs w:val="24"/>
          <w:shd w:val="clear" w:color="auto" w:fill="FFFFFF"/>
        </w:rPr>
        <w:t>-121.</w:t>
      </w:r>
    </w:p>
    <w:p w14:paraId="443F35FE" w14:textId="47712DF6" w:rsidR="0067711A" w:rsidRPr="00727280" w:rsidRDefault="0067711A"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Ling-Yee, L. (2007). The effects of firm resources on trade show performance: how do trade show marketing processes matter?</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Journal of Business &amp; Industrial Marketing</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23</w:t>
      </w:r>
      <w:r w:rsidRPr="00727280">
        <w:rPr>
          <w:rFonts w:ascii="Times New Roman" w:hAnsi="Times New Roman" w:cs="Times New Roman"/>
          <w:color w:val="222222"/>
          <w:sz w:val="24"/>
          <w:szCs w:val="24"/>
          <w:shd w:val="clear" w:color="auto" w:fill="FFFFFF"/>
        </w:rPr>
        <w:t>(1), 35-47.</w:t>
      </w:r>
    </w:p>
    <w:p w14:paraId="7866B9D9" w14:textId="5A3159F2" w:rsidR="00491BD8" w:rsidRPr="00727280" w:rsidRDefault="00491BD8"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Liu, H., Ke, W., Wei, K. K., Gu, J., &amp; Chen, H. (2010). The role of institutional pressures and organizational culture in the firm's intention to adopt internet-enabled supply chain management systems. </w:t>
      </w:r>
      <w:r w:rsidRPr="00727280">
        <w:rPr>
          <w:rFonts w:ascii="Times New Roman" w:hAnsi="Times New Roman" w:cs="Times New Roman"/>
          <w:i/>
          <w:iCs/>
          <w:color w:val="222222"/>
          <w:sz w:val="24"/>
          <w:szCs w:val="24"/>
          <w:shd w:val="clear" w:color="auto" w:fill="FFFFFF"/>
        </w:rPr>
        <w:t>Journal of Operations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28</w:t>
      </w:r>
      <w:r w:rsidRPr="00727280">
        <w:rPr>
          <w:rFonts w:ascii="Times New Roman" w:hAnsi="Times New Roman" w:cs="Times New Roman"/>
          <w:color w:val="222222"/>
          <w:sz w:val="24"/>
          <w:szCs w:val="24"/>
          <w:shd w:val="clear" w:color="auto" w:fill="FFFFFF"/>
        </w:rPr>
        <w:t>(5), 372-384.</w:t>
      </w:r>
    </w:p>
    <w:p w14:paraId="4807390D" w14:textId="7288F15A" w:rsidR="00EE5CA3" w:rsidRPr="00727280" w:rsidRDefault="00EE5CA3"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Luckenbach,</w:t>
      </w:r>
      <w:r w:rsidR="00D80443"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color w:val="222222"/>
          <w:sz w:val="24"/>
          <w:szCs w:val="24"/>
          <w:shd w:val="clear" w:color="auto" w:fill="FFFFFF"/>
        </w:rPr>
        <w:t>T., Stackowiak, R.,</w:t>
      </w:r>
      <w:r w:rsidR="00D80443"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color w:val="222222"/>
          <w:sz w:val="24"/>
          <w:szCs w:val="24"/>
          <w:shd w:val="clear" w:color="auto" w:fill="FFFFFF"/>
        </w:rPr>
        <w:t>Licht, A., &amp; Mantha, V. (2015). Improving Manufacturing Performance with Big Data. Oracle Enterprise Architecture White Paper.</w:t>
      </w:r>
      <w:r w:rsidR="00D80443"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color w:val="222222"/>
          <w:sz w:val="24"/>
          <w:szCs w:val="24"/>
          <w:shd w:val="clear" w:color="auto" w:fill="FFFFFF"/>
        </w:rPr>
        <w:t>(</w:t>
      </w:r>
      <w:hyperlink r:id="rId16" w:history="1">
        <w:r w:rsidRPr="00727280">
          <w:rPr>
            <w:rStyle w:val="Hyperlink"/>
            <w:rFonts w:ascii="Times New Roman" w:hAnsi="Times New Roman" w:cs="Times New Roman"/>
            <w:sz w:val="24"/>
            <w:szCs w:val="24"/>
            <w:shd w:val="clear" w:color="auto" w:fill="FFFFFF"/>
          </w:rPr>
          <w:t>http://www.oracle.com/us/technologies/big-data/big-data-manufacturing-2511058.pdf</w:t>
        </w:r>
      </w:hyperlink>
      <w:r w:rsidRPr="00727280">
        <w:rPr>
          <w:rFonts w:ascii="Times New Roman" w:hAnsi="Times New Roman" w:cs="Times New Roman"/>
          <w:color w:val="222222"/>
          <w:sz w:val="24"/>
          <w:szCs w:val="24"/>
          <w:shd w:val="clear" w:color="auto" w:fill="FFFFFF"/>
        </w:rPr>
        <w:t>) (Date of access:17</w:t>
      </w:r>
      <w:r w:rsidRPr="00727280">
        <w:rPr>
          <w:rFonts w:ascii="Times New Roman" w:hAnsi="Times New Roman" w:cs="Times New Roman"/>
          <w:color w:val="222222"/>
          <w:sz w:val="24"/>
          <w:szCs w:val="24"/>
          <w:shd w:val="clear" w:color="auto" w:fill="FFFFFF"/>
          <w:vertAlign w:val="superscript"/>
        </w:rPr>
        <w:t>th</w:t>
      </w:r>
      <w:r w:rsidRPr="00727280">
        <w:rPr>
          <w:rFonts w:ascii="Times New Roman" w:hAnsi="Times New Roman" w:cs="Times New Roman"/>
          <w:color w:val="222222"/>
          <w:sz w:val="24"/>
          <w:szCs w:val="24"/>
          <w:shd w:val="clear" w:color="auto" w:fill="FFFFFF"/>
        </w:rPr>
        <w:t xml:space="preserve"> July, 2016). </w:t>
      </w:r>
    </w:p>
    <w:p w14:paraId="3B7C6B6C" w14:textId="5897F61C" w:rsidR="00A741B7" w:rsidRPr="00727280" w:rsidRDefault="00A741B7"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Malhotra, N. K., Kim, S. S., &amp; Patil, A. (2006). Common method variance in IS research: A comparison of alternative approaches and a reanalysis of past research. </w:t>
      </w:r>
      <w:r w:rsidRPr="00727280">
        <w:rPr>
          <w:rFonts w:ascii="Times New Roman" w:hAnsi="Times New Roman" w:cs="Times New Roman"/>
          <w:i/>
          <w:iCs/>
          <w:color w:val="222222"/>
          <w:sz w:val="24"/>
          <w:szCs w:val="24"/>
          <w:shd w:val="clear" w:color="auto" w:fill="FFFFFF"/>
        </w:rPr>
        <w:t xml:space="preserve">Management </w:t>
      </w:r>
      <w:r w:rsidR="00B85618" w:rsidRPr="00727280">
        <w:rPr>
          <w:rFonts w:ascii="Times New Roman" w:hAnsi="Times New Roman" w:cs="Times New Roman"/>
          <w:i/>
          <w:iCs/>
          <w:color w:val="222222"/>
          <w:sz w:val="24"/>
          <w:szCs w:val="24"/>
          <w:shd w:val="clear" w:color="auto" w:fill="FFFFFF"/>
        </w:rPr>
        <w:t>S</w:t>
      </w:r>
      <w:r w:rsidRPr="00727280">
        <w:rPr>
          <w:rFonts w:ascii="Times New Roman" w:hAnsi="Times New Roman" w:cs="Times New Roman"/>
          <w:i/>
          <w:iCs/>
          <w:color w:val="222222"/>
          <w:sz w:val="24"/>
          <w:szCs w:val="24"/>
          <w:shd w:val="clear" w:color="auto" w:fill="FFFFFF"/>
        </w:rPr>
        <w:t>cience</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52</w:t>
      </w:r>
      <w:r w:rsidRPr="00727280">
        <w:rPr>
          <w:rFonts w:ascii="Times New Roman" w:hAnsi="Times New Roman" w:cs="Times New Roman"/>
          <w:color w:val="222222"/>
          <w:sz w:val="24"/>
          <w:szCs w:val="24"/>
          <w:shd w:val="clear" w:color="auto" w:fill="FFFFFF"/>
        </w:rPr>
        <w:t>(12), 1865-1883.</w:t>
      </w:r>
    </w:p>
    <w:p w14:paraId="58C97D7E" w14:textId="5965FC31" w:rsidR="00A47024" w:rsidRPr="00727280" w:rsidRDefault="00A47024"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Malomo, F., &amp; Sena, V. (2017). Data Intelligence for Local Government? Assessing the Benefits and Barriers to Use of Big Data in the Public Sector. </w:t>
      </w:r>
      <w:r w:rsidRPr="00727280">
        <w:rPr>
          <w:rFonts w:ascii="Times New Roman" w:hAnsi="Times New Roman" w:cs="Times New Roman"/>
          <w:i/>
          <w:iCs/>
          <w:color w:val="222222"/>
          <w:sz w:val="24"/>
          <w:szCs w:val="24"/>
          <w:shd w:val="clear" w:color="auto" w:fill="FFFFFF"/>
        </w:rPr>
        <w:t>Policy &amp; Internet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9</w:t>
      </w:r>
      <w:r w:rsidRPr="00727280">
        <w:rPr>
          <w:rFonts w:ascii="Times New Roman" w:hAnsi="Times New Roman" w:cs="Times New Roman"/>
          <w:color w:val="222222"/>
          <w:sz w:val="24"/>
          <w:szCs w:val="24"/>
          <w:shd w:val="clear" w:color="auto" w:fill="FFFFFF"/>
        </w:rPr>
        <w:t>(1), 7-27.</w:t>
      </w:r>
    </w:p>
    <w:p w14:paraId="3888D47E" w14:textId="639B4C7C" w:rsidR="00E330BA" w:rsidRPr="00727280" w:rsidRDefault="00E330BA" w:rsidP="002A7C94">
      <w:pPr>
        <w:spacing w:line="360" w:lineRule="auto"/>
        <w:ind w:left="720" w:hanging="720"/>
        <w:jc w:val="both"/>
        <w:rPr>
          <w:rFonts w:ascii="Times New Roman" w:hAnsi="Times New Roman" w:cs="Times New Roman"/>
          <w:color w:val="000000"/>
          <w:sz w:val="24"/>
          <w:szCs w:val="24"/>
          <w:shd w:val="clear" w:color="auto" w:fill="FFFFFF"/>
        </w:rPr>
      </w:pPr>
      <w:r w:rsidRPr="00727280">
        <w:rPr>
          <w:rFonts w:ascii="Times New Roman" w:hAnsi="Times New Roman" w:cs="Times New Roman"/>
          <w:color w:val="222222"/>
          <w:sz w:val="24"/>
          <w:szCs w:val="24"/>
          <w:shd w:val="clear" w:color="auto" w:fill="FFFFFF"/>
        </w:rPr>
        <w:t>Marcoulides, G. A., &amp; Heck, R. H. (1993). Organizational culture and performance: Proposing and testing a model. </w:t>
      </w:r>
      <w:r w:rsidRPr="00727280">
        <w:rPr>
          <w:rFonts w:ascii="Times New Roman" w:hAnsi="Times New Roman" w:cs="Times New Roman"/>
          <w:i/>
          <w:iCs/>
          <w:color w:val="222222"/>
          <w:sz w:val="24"/>
          <w:szCs w:val="24"/>
          <w:shd w:val="clear" w:color="auto" w:fill="FFFFFF"/>
        </w:rPr>
        <w:t>Organization Science</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4</w:t>
      </w:r>
      <w:r w:rsidRPr="00727280">
        <w:rPr>
          <w:rFonts w:ascii="Times New Roman" w:hAnsi="Times New Roman" w:cs="Times New Roman"/>
          <w:color w:val="222222"/>
          <w:sz w:val="24"/>
          <w:szCs w:val="24"/>
          <w:shd w:val="clear" w:color="auto" w:fill="FFFFFF"/>
        </w:rPr>
        <w:t>(2), 209-225.</w:t>
      </w:r>
    </w:p>
    <w:p w14:paraId="11C9FFC1" w14:textId="61A96B0B" w:rsidR="00AC0FF0" w:rsidRPr="00727280" w:rsidRDefault="00AC0FF0"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000000"/>
          <w:sz w:val="24"/>
          <w:szCs w:val="24"/>
          <w:shd w:val="clear" w:color="auto" w:fill="FFFFFF"/>
        </w:rPr>
        <w:lastRenderedPageBreak/>
        <w:t>Matthias, O., Fouweather, I., Gregory, I., &amp; Vernon, A. (2017). Making sense of big data – can it transform operations management?</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International Journal of Operations and Production Management,</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37</w:t>
      </w:r>
      <w:r w:rsidRPr="00727280">
        <w:rPr>
          <w:rFonts w:ascii="Times New Roman" w:hAnsi="Times New Roman" w:cs="Times New Roman"/>
          <w:color w:val="000000"/>
          <w:sz w:val="24"/>
          <w:szCs w:val="24"/>
          <w:shd w:val="clear" w:color="auto" w:fill="FFFFFF"/>
        </w:rPr>
        <w:t>(1), 37-55.</w:t>
      </w:r>
      <w:r w:rsidRPr="00727280">
        <w:rPr>
          <w:rFonts w:ascii="Times New Roman" w:hAnsi="Times New Roman" w:cs="Times New Roman"/>
          <w:color w:val="222222"/>
          <w:sz w:val="24"/>
          <w:szCs w:val="24"/>
        </w:rPr>
        <w:t> </w:t>
      </w:r>
    </w:p>
    <w:p w14:paraId="58247127" w14:textId="5B00AF8D" w:rsidR="00021765" w:rsidRPr="00727280" w:rsidRDefault="00021765"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McAfee, A., Brynjolfsson, E., Davenport, T. H., Patil, D. J., &amp; Barton, D. (2012). Big data</w:t>
      </w:r>
      <w:r w:rsidR="00D80443"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00D80443" w:rsidRPr="00727280">
        <w:rPr>
          <w:rFonts w:ascii="Times New Roman" w:hAnsi="Times New Roman" w:cs="Times New Roman"/>
          <w:iCs/>
          <w:color w:val="222222"/>
          <w:sz w:val="24"/>
          <w:szCs w:val="24"/>
          <w:shd w:val="clear" w:color="auto" w:fill="FFFFFF"/>
        </w:rPr>
        <w:t xml:space="preserve">the </w:t>
      </w:r>
      <w:r w:rsidRPr="00727280">
        <w:rPr>
          <w:rFonts w:ascii="Times New Roman" w:hAnsi="Times New Roman" w:cs="Times New Roman"/>
          <w:iCs/>
          <w:color w:val="222222"/>
          <w:sz w:val="24"/>
          <w:szCs w:val="24"/>
          <w:shd w:val="clear" w:color="auto" w:fill="FFFFFF"/>
        </w:rPr>
        <w:t>management revolution.</w:t>
      </w:r>
      <w:r w:rsidRPr="00727280">
        <w:rPr>
          <w:rFonts w:ascii="Times New Roman" w:hAnsi="Times New Roman" w:cs="Times New Roman"/>
          <w:i/>
          <w:iCs/>
          <w:color w:val="222222"/>
          <w:sz w:val="24"/>
          <w:szCs w:val="24"/>
          <w:shd w:val="clear" w:color="auto" w:fill="FFFFFF"/>
        </w:rPr>
        <w:t xml:space="preserve"> Harvard Bus</w:t>
      </w:r>
      <w:r w:rsidR="000B0492" w:rsidRPr="00727280">
        <w:rPr>
          <w:rFonts w:ascii="Times New Roman" w:hAnsi="Times New Roman" w:cs="Times New Roman"/>
          <w:i/>
          <w:iCs/>
          <w:color w:val="222222"/>
          <w:sz w:val="24"/>
          <w:szCs w:val="24"/>
          <w:shd w:val="clear" w:color="auto" w:fill="FFFFFF"/>
        </w:rPr>
        <w:t>iness</w:t>
      </w:r>
      <w:r w:rsidRPr="00727280">
        <w:rPr>
          <w:rFonts w:ascii="Times New Roman" w:hAnsi="Times New Roman" w:cs="Times New Roman"/>
          <w:i/>
          <w:iCs/>
          <w:color w:val="222222"/>
          <w:sz w:val="24"/>
          <w:szCs w:val="24"/>
          <w:shd w:val="clear" w:color="auto" w:fill="FFFFFF"/>
        </w:rPr>
        <w:t xml:space="preserve"> Rev</w:t>
      </w:r>
      <w:r w:rsidR="000B0492" w:rsidRPr="00727280">
        <w:rPr>
          <w:rFonts w:ascii="Times New Roman" w:hAnsi="Times New Roman" w:cs="Times New Roman"/>
          <w:i/>
          <w:iCs/>
          <w:color w:val="222222"/>
          <w:sz w:val="24"/>
          <w:szCs w:val="24"/>
          <w:shd w:val="clear" w:color="auto" w:fill="FFFFFF"/>
        </w:rPr>
        <w:t>iew</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90</w:t>
      </w:r>
      <w:r w:rsidRPr="00727280">
        <w:rPr>
          <w:rFonts w:ascii="Times New Roman" w:hAnsi="Times New Roman" w:cs="Times New Roman"/>
          <w:color w:val="222222"/>
          <w:sz w:val="24"/>
          <w:szCs w:val="24"/>
          <w:shd w:val="clear" w:color="auto" w:fill="FFFFFF"/>
        </w:rPr>
        <w:t>(10), 61-67.</w:t>
      </w:r>
    </w:p>
    <w:p w14:paraId="445B8811" w14:textId="3CEEF7D7" w:rsidR="00BB6246" w:rsidRPr="00727280" w:rsidRDefault="00BB6246"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Neely, A., Gregory, M., &amp; Platts, K. (1995). Performance measurement system design: a literature review and research agenda. </w:t>
      </w:r>
      <w:r w:rsidRPr="00727280">
        <w:rPr>
          <w:rFonts w:ascii="Times New Roman" w:hAnsi="Times New Roman" w:cs="Times New Roman"/>
          <w:i/>
          <w:iCs/>
          <w:color w:val="222222"/>
          <w:sz w:val="24"/>
          <w:szCs w:val="24"/>
          <w:shd w:val="clear" w:color="auto" w:fill="FFFFFF"/>
        </w:rPr>
        <w:t xml:space="preserve">International </w:t>
      </w:r>
      <w:r w:rsidR="001361DC" w:rsidRPr="00727280">
        <w:rPr>
          <w:rFonts w:ascii="Times New Roman" w:hAnsi="Times New Roman" w:cs="Times New Roman"/>
          <w:i/>
          <w:iCs/>
          <w:color w:val="222222"/>
          <w:sz w:val="24"/>
          <w:szCs w:val="24"/>
          <w:shd w:val="clear" w:color="auto" w:fill="FFFFFF"/>
        </w:rPr>
        <w:t>J</w:t>
      </w:r>
      <w:r w:rsidRPr="00727280">
        <w:rPr>
          <w:rFonts w:ascii="Times New Roman" w:hAnsi="Times New Roman" w:cs="Times New Roman"/>
          <w:i/>
          <w:iCs/>
          <w:color w:val="222222"/>
          <w:sz w:val="24"/>
          <w:szCs w:val="24"/>
          <w:shd w:val="clear" w:color="auto" w:fill="FFFFFF"/>
        </w:rPr>
        <w:t xml:space="preserve">ournal of </w:t>
      </w:r>
      <w:r w:rsidR="001361DC" w:rsidRPr="00727280">
        <w:rPr>
          <w:rFonts w:ascii="Times New Roman" w:hAnsi="Times New Roman" w:cs="Times New Roman"/>
          <w:i/>
          <w:iCs/>
          <w:color w:val="222222"/>
          <w:sz w:val="24"/>
          <w:szCs w:val="24"/>
          <w:shd w:val="clear" w:color="auto" w:fill="FFFFFF"/>
        </w:rPr>
        <w:t>O</w:t>
      </w:r>
      <w:r w:rsidRPr="00727280">
        <w:rPr>
          <w:rFonts w:ascii="Times New Roman" w:hAnsi="Times New Roman" w:cs="Times New Roman"/>
          <w:i/>
          <w:iCs/>
          <w:color w:val="222222"/>
          <w:sz w:val="24"/>
          <w:szCs w:val="24"/>
          <w:shd w:val="clear" w:color="auto" w:fill="FFFFFF"/>
        </w:rPr>
        <w:t xml:space="preserve">perations &amp; </w:t>
      </w:r>
      <w:r w:rsidR="001361DC" w:rsidRPr="00727280">
        <w:rPr>
          <w:rFonts w:ascii="Times New Roman" w:hAnsi="Times New Roman" w:cs="Times New Roman"/>
          <w:i/>
          <w:iCs/>
          <w:color w:val="222222"/>
          <w:sz w:val="24"/>
          <w:szCs w:val="24"/>
          <w:shd w:val="clear" w:color="auto" w:fill="FFFFFF"/>
        </w:rPr>
        <w:t>P</w:t>
      </w:r>
      <w:r w:rsidRPr="00727280">
        <w:rPr>
          <w:rFonts w:ascii="Times New Roman" w:hAnsi="Times New Roman" w:cs="Times New Roman"/>
          <w:i/>
          <w:iCs/>
          <w:color w:val="222222"/>
          <w:sz w:val="24"/>
          <w:szCs w:val="24"/>
          <w:shd w:val="clear" w:color="auto" w:fill="FFFFFF"/>
        </w:rPr>
        <w:t xml:space="preserve">roduction </w:t>
      </w:r>
      <w:r w:rsidR="001361DC" w:rsidRPr="00727280">
        <w:rPr>
          <w:rFonts w:ascii="Times New Roman" w:hAnsi="Times New Roman" w:cs="Times New Roman"/>
          <w:i/>
          <w:iCs/>
          <w:color w:val="222222"/>
          <w:sz w:val="24"/>
          <w:szCs w:val="24"/>
          <w:shd w:val="clear" w:color="auto" w:fill="FFFFFF"/>
        </w:rPr>
        <w:t>M</w:t>
      </w:r>
      <w:r w:rsidRPr="00727280">
        <w:rPr>
          <w:rFonts w:ascii="Times New Roman" w:hAnsi="Times New Roman" w:cs="Times New Roman"/>
          <w:i/>
          <w:iCs/>
          <w:color w:val="222222"/>
          <w:sz w:val="24"/>
          <w:szCs w:val="24"/>
          <w:shd w:val="clear" w:color="auto" w:fill="FFFFFF"/>
        </w:rPr>
        <w:t>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15</w:t>
      </w:r>
      <w:r w:rsidRPr="00727280">
        <w:rPr>
          <w:rFonts w:ascii="Times New Roman" w:hAnsi="Times New Roman" w:cs="Times New Roman"/>
          <w:color w:val="222222"/>
          <w:sz w:val="24"/>
          <w:szCs w:val="24"/>
          <w:shd w:val="clear" w:color="auto" w:fill="FFFFFF"/>
        </w:rPr>
        <w:t>(4), 80-116.</w:t>
      </w:r>
    </w:p>
    <w:p w14:paraId="4FD486DF" w14:textId="3B44A56F" w:rsidR="002C7059" w:rsidRPr="00727280" w:rsidRDefault="002C7059"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lang w:val="en-GB"/>
        </w:rPr>
        <w:t xml:space="preserve">Nonaka, I., Toyama, R., &amp; Konno, N. (2000). </w:t>
      </w:r>
      <w:r w:rsidRPr="00727280">
        <w:rPr>
          <w:rFonts w:ascii="Times New Roman" w:hAnsi="Times New Roman" w:cs="Times New Roman"/>
          <w:color w:val="222222"/>
          <w:sz w:val="24"/>
          <w:szCs w:val="24"/>
          <w:shd w:val="clear" w:color="auto" w:fill="FFFFFF"/>
        </w:rPr>
        <w:t>SECI, Ba and leadership: a unified model of dynamic knowledge creation. </w:t>
      </w:r>
      <w:r w:rsidRPr="00727280">
        <w:rPr>
          <w:rFonts w:ascii="Times New Roman" w:hAnsi="Times New Roman" w:cs="Times New Roman"/>
          <w:i/>
          <w:iCs/>
          <w:color w:val="222222"/>
          <w:sz w:val="24"/>
          <w:szCs w:val="24"/>
          <w:shd w:val="clear" w:color="auto" w:fill="FFFFFF"/>
        </w:rPr>
        <w:t>Long Range Planning</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33</w:t>
      </w:r>
      <w:r w:rsidRPr="00727280">
        <w:rPr>
          <w:rFonts w:ascii="Times New Roman" w:hAnsi="Times New Roman" w:cs="Times New Roman"/>
          <w:color w:val="222222"/>
          <w:sz w:val="24"/>
          <w:szCs w:val="24"/>
          <w:shd w:val="clear" w:color="auto" w:fill="FFFFFF"/>
        </w:rPr>
        <w:t>(1), 5-34.</w:t>
      </w:r>
    </w:p>
    <w:p w14:paraId="0915BF4F" w14:textId="77777777" w:rsidR="004B0D2F" w:rsidRPr="00727280" w:rsidRDefault="004B0D2F"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 xml:space="preserve">Nunnally, J. (1978). Psychometric </w:t>
      </w:r>
      <w:r w:rsidR="008C229E" w:rsidRPr="00727280">
        <w:rPr>
          <w:rFonts w:ascii="Times New Roman" w:hAnsi="Times New Roman" w:cs="Times New Roman"/>
          <w:color w:val="222222"/>
          <w:sz w:val="24"/>
          <w:szCs w:val="24"/>
          <w:shd w:val="clear" w:color="auto" w:fill="FFFFFF"/>
        </w:rPr>
        <w:t>methods. McGraw</w:t>
      </w:r>
      <w:r w:rsidRPr="00727280">
        <w:rPr>
          <w:rFonts w:ascii="Times New Roman" w:hAnsi="Times New Roman" w:cs="Times New Roman"/>
          <w:color w:val="222222"/>
          <w:sz w:val="24"/>
          <w:szCs w:val="24"/>
          <w:shd w:val="clear" w:color="auto" w:fill="FFFFFF"/>
        </w:rPr>
        <w:t>-Hill</w:t>
      </w:r>
      <w:r w:rsidR="008C229E" w:rsidRPr="00727280">
        <w:rPr>
          <w:rFonts w:ascii="Times New Roman" w:hAnsi="Times New Roman" w:cs="Times New Roman"/>
          <w:color w:val="222222"/>
          <w:sz w:val="24"/>
          <w:szCs w:val="24"/>
          <w:shd w:val="clear" w:color="auto" w:fill="FFFFFF"/>
        </w:rPr>
        <w:t>, USA.</w:t>
      </w:r>
    </w:p>
    <w:p w14:paraId="225900E2" w14:textId="5654E635" w:rsidR="00D02128" w:rsidRPr="00727280" w:rsidRDefault="00D02128"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Oliver, C. (1997). Sustainable competitive advantage: Combining institutional and resource-based views.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Strategic </w:t>
      </w:r>
      <w:r w:rsidR="00893A57" w:rsidRPr="00727280">
        <w:rPr>
          <w:rFonts w:ascii="Times New Roman" w:hAnsi="Times New Roman" w:cs="Times New Roman"/>
          <w:i/>
          <w:iCs/>
          <w:color w:val="222222"/>
          <w:sz w:val="24"/>
          <w:szCs w:val="24"/>
          <w:shd w:val="clear" w:color="auto" w:fill="FFFFFF"/>
        </w:rPr>
        <w:t>M</w:t>
      </w:r>
      <w:r w:rsidRPr="00727280">
        <w:rPr>
          <w:rFonts w:ascii="Times New Roman" w:hAnsi="Times New Roman" w:cs="Times New Roman"/>
          <w:i/>
          <w:iCs/>
          <w:color w:val="222222"/>
          <w:sz w:val="24"/>
          <w:szCs w:val="24"/>
          <w:shd w:val="clear" w:color="auto" w:fill="FFFFFF"/>
        </w:rPr>
        <w:t xml:space="preserve">anagement </w:t>
      </w:r>
      <w:r w:rsidR="00893A57" w:rsidRPr="00727280">
        <w:rPr>
          <w:rFonts w:ascii="Times New Roman" w:hAnsi="Times New Roman" w:cs="Times New Roman"/>
          <w:i/>
          <w:iCs/>
          <w:color w:val="222222"/>
          <w:sz w:val="24"/>
          <w:szCs w:val="24"/>
          <w:shd w:val="clear" w:color="auto" w:fill="FFFFFF"/>
        </w:rPr>
        <w:t>J</w:t>
      </w:r>
      <w:r w:rsidRPr="00727280">
        <w:rPr>
          <w:rFonts w:ascii="Times New Roman" w:hAnsi="Times New Roman" w:cs="Times New Roman"/>
          <w:i/>
          <w:iCs/>
          <w:color w:val="222222"/>
          <w:sz w:val="24"/>
          <w:szCs w:val="24"/>
          <w:shd w:val="clear" w:color="auto" w:fill="FFFFFF"/>
        </w:rPr>
        <w:t>ournal</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18</w:t>
      </w:r>
      <w:r w:rsidRPr="00727280">
        <w:rPr>
          <w:rFonts w:ascii="Times New Roman" w:hAnsi="Times New Roman" w:cs="Times New Roman"/>
          <w:color w:val="222222"/>
          <w:sz w:val="24"/>
          <w:szCs w:val="24"/>
          <w:shd w:val="clear" w:color="auto" w:fill="FFFFFF"/>
        </w:rPr>
        <w:t>(9), 697-713.</w:t>
      </w:r>
    </w:p>
    <w:p w14:paraId="12106203" w14:textId="2578CC2B" w:rsidR="00EC0C01" w:rsidRPr="00727280" w:rsidRDefault="00EC0C01"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Pauleen, D. J., &amp; Wang, W. Y. (2017). Does big data mean big knowledge? KM perspectives on big data and analytics. </w:t>
      </w:r>
      <w:r w:rsidRPr="00727280">
        <w:rPr>
          <w:rFonts w:ascii="Times New Roman" w:hAnsi="Times New Roman" w:cs="Times New Roman"/>
          <w:i/>
          <w:iCs/>
          <w:color w:val="222222"/>
          <w:sz w:val="24"/>
          <w:szCs w:val="24"/>
          <w:shd w:val="clear" w:color="auto" w:fill="FFFFFF"/>
        </w:rPr>
        <w:t>Journal of Knowledge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21</w:t>
      </w:r>
      <w:r w:rsidRPr="00727280">
        <w:rPr>
          <w:rFonts w:ascii="Times New Roman" w:hAnsi="Times New Roman" w:cs="Times New Roman"/>
          <w:color w:val="222222"/>
          <w:sz w:val="24"/>
          <w:szCs w:val="24"/>
          <w:shd w:val="clear" w:color="auto" w:fill="FFFFFF"/>
        </w:rPr>
        <w:t>(1), 1-6.</w:t>
      </w:r>
    </w:p>
    <w:p w14:paraId="263D5002" w14:textId="239E3138" w:rsidR="00631062" w:rsidRPr="00727280" w:rsidRDefault="00631062"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Peng, M. W., Sun, S. L., Pinkham, B., &amp; Chen, H. (2009). The institution-based view as a third leg for a strategy tripod. </w:t>
      </w:r>
      <w:r w:rsidRPr="00727280">
        <w:rPr>
          <w:rFonts w:ascii="Times New Roman" w:hAnsi="Times New Roman" w:cs="Times New Roman"/>
          <w:i/>
          <w:iCs/>
          <w:color w:val="222222"/>
          <w:sz w:val="24"/>
          <w:szCs w:val="24"/>
          <w:shd w:val="clear" w:color="auto" w:fill="FFFFFF"/>
        </w:rPr>
        <w:t>Academy of Management Perspectives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23</w:t>
      </w:r>
      <w:r w:rsidRPr="00727280">
        <w:rPr>
          <w:rFonts w:ascii="Times New Roman" w:hAnsi="Times New Roman" w:cs="Times New Roman"/>
          <w:color w:val="222222"/>
          <w:sz w:val="24"/>
          <w:szCs w:val="24"/>
          <w:shd w:val="clear" w:color="auto" w:fill="FFFFFF"/>
        </w:rPr>
        <w:t>(3), 63-81.</w:t>
      </w:r>
    </w:p>
    <w:p w14:paraId="37ADC226" w14:textId="77777777" w:rsidR="008944E0" w:rsidRPr="00727280" w:rsidRDefault="008944E0" w:rsidP="008944E0">
      <w:pPr>
        <w:spacing w:line="360" w:lineRule="auto"/>
        <w:ind w:left="720" w:hanging="720"/>
        <w:jc w:val="both"/>
        <w:rPr>
          <w:rFonts w:ascii="Times New Roman" w:hAnsi="Times New Roman"/>
          <w:color w:val="000000"/>
          <w:sz w:val="24"/>
          <w:szCs w:val="24"/>
          <w:shd w:val="clear" w:color="auto" w:fill="FFFFFF"/>
        </w:rPr>
      </w:pPr>
      <w:r w:rsidRPr="00727280">
        <w:rPr>
          <w:rFonts w:ascii="Times New Roman" w:hAnsi="Times New Roman"/>
          <w:color w:val="222222"/>
          <w:sz w:val="24"/>
          <w:szCs w:val="24"/>
          <w:shd w:val="clear" w:color="auto" w:fill="FFFFFF"/>
          <w:lang w:val="en-GB"/>
        </w:rPr>
        <w:t xml:space="preserve">Peng, D. X., &amp; Lai, F. (2012). </w:t>
      </w:r>
      <w:r w:rsidRPr="00727280">
        <w:rPr>
          <w:rFonts w:ascii="Times New Roman" w:hAnsi="Times New Roman"/>
          <w:color w:val="222222"/>
          <w:sz w:val="24"/>
          <w:szCs w:val="24"/>
          <w:shd w:val="clear" w:color="auto" w:fill="FFFFFF"/>
        </w:rPr>
        <w:t>Using partial least squares in operations management research: A practical guideline and summary of past research. </w:t>
      </w:r>
      <w:r w:rsidRPr="00727280">
        <w:rPr>
          <w:rFonts w:ascii="Times New Roman" w:hAnsi="Times New Roman"/>
          <w:i/>
          <w:iCs/>
          <w:color w:val="222222"/>
          <w:sz w:val="24"/>
          <w:szCs w:val="24"/>
          <w:shd w:val="clear" w:color="auto" w:fill="FFFFFF"/>
        </w:rPr>
        <w:t>Journal of Operations Management</w:t>
      </w:r>
      <w:r w:rsidRPr="00727280">
        <w:rPr>
          <w:rFonts w:ascii="Times New Roman" w:hAnsi="Times New Roman"/>
          <w:color w:val="222222"/>
          <w:sz w:val="24"/>
          <w:szCs w:val="24"/>
          <w:shd w:val="clear" w:color="auto" w:fill="FFFFFF"/>
        </w:rPr>
        <w:t>, </w:t>
      </w:r>
      <w:r w:rsidRPr="00727280">
        <w:rPr>
          <w:rFonts w:ascii="Times New Roman" w:hAnsi="Times New Roman"/>
          <w:i/>
          <w:iCs/>
          <w:color w:val="222222"/>
          <w:sz w:val="24"/>
          <w:szCs w:val="24"/>
          <w:shd w:val="clear" w:color="auto" w:fill="FFFFFF"/>
        </w:rPr>
        <w:t>30</w:t>
      </w:r>
      <w:r w:rsidRPr="00727280">
        <w:rPr>
          <w:rFonts w:ascii="Times New Roman" w:hAnsi="Times New Roman"/>
          <w:color w:val="222222"/>
          <w:sz w:val="24"/>
          <w:szCs w:val="24"/>
          <w:shd w:val="clear" w:color="auto" w:fill="FFFFFF"/>
        </w:rPr>
        <w:t>(6), 467-480.</w:t>
      </w:r>
    </w:p>
    <w:p w14:paraId="4B83A702" w14:textId="77777777" w:rsidR="00DD712C" w:rsidRPr="00727280" w:rsidRDefault="00DD712C"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Podsakoff, P. M., &amp; Organ, D. W. (1986). Self-reports in organizational research: Problems and prospects.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Journal of Management</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12</w:t>
      </w:r>
      <w:r w:rsidRPr="00727280">
        <w:rPr>
          <w:rFonts w:ascii="Times New Roman" w:hAnsi="Times New Roman" w:cs="Times New Roman"/>
          <w:color w:val="222222"/>
          <w:sz w:val="24"/>
          <w:szCs w:val="24"/>
          <w:shd w:val="clear" w:color="auto" w:fill="FFFFFF"/>
        </w:rPr>
        <w:t>(4), 531-544.</w:t>
      </w:r>
    </w:p>
    <w:p w14:paraId="14AAC774" w14:textId="262DF847" w:rsidR="00DD6D71" w:rsidRPr="00727280" w:rsidRDefault="00DD6D71"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Podsakoff, P. M., MacKenzie, S. B., Lee, J. Y., &amp; Podsakoff, N. P. (2003). Common method biases in behavioral research: a critical review of the literature and recommended remedies.</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Journal of </w:t>
      </w:r>
      <w:r w:rsidR="00CA0518" w:rsidRPr="00727280">
        <w:rPr>
          <w:rFonts w:ascii="Times New Roman" w:hAnsi="Times New Roman" w:cs="Times New Roman"/>
          <w:i/>
          <w:iCs/>
          <w:color w:val="222222"/>
          <w:sz w:val="24"/>
          <w:szCs w:val="24"/>
          <w:shd w:val="clear" w:color="auto" w:fill="FFFFFF"/>
        </w:rPr>
        <w:t>Applied P</w:t>
      </w:r>
      <w:r w:rsidRPr="00727280">
        <w:rPr>
          <w:rFonts w:ascii="Times New Roman" w:hAnsi="Times New Roman" w:cs="Times New Roman"/>
          <w:i/>
          <w:iCs/>
          <w:color w:val="222222"/>
          <w:sz w:val="24"/>
          <w:szCs w:val="24"/>
          <w:shd w:val="clear" w:color="auto" w:fill="FFFFFF"/>
        </w:rPr>
        <w:t>sychology</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88</w:t>
      </w:r>
      <w:r w:rsidRPr="00727280">
        <w:rPr>
          <w:rFonts w:ascii="Times New Roman" w:hAnsi="Times New Roman" w:cs="Times New Roman"/>
          <w:color w:val="222222"/>
          <w:sz w:val="24"/>
          <w:szCs w:val="24"/>
          <w:shd w:val="clear" w:color="auto" w:fill="FFFFFF"/>
        </w:rPr>
        <w:t>(5), 879-903.</w:t>
      </w:r>
    </w:p>
    <w:p w14:paraId="4C9A9542" w14:textId="1F9AFB94" w:rsidR="00D87AC3" w:rsidRPr="00727280" w:rsidRDefault="00D87AC3"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Rönkkö, M., &amp; Evermann, J. (2013). A critical examination of common beliefs about partial least squares path modeling. </w:t>
      </w:r>
      <w:r w:rsidRPr="00727280">
        <w:rPr>
          <w:rFonts w:ascii="Times New Roman" w:hAnsi="Times New Roman" w:cs="Times New Roman"/>
          <w:i/>
          <w:iCs/>
          <w:color w:val="222222"/>
          <w:sz w:val="24"/>
          <w:szCs w:val="24"/>
          <w:shd w:val="clear" w:color="auto" w:fill="FFFFFF"/>
        </w:rPr>
        <w:t>Organizational Research Methods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16</w:t>
      </w:r>
      <w:r w:rsidRPr="00727280">
        <w:rPr>
          <w:rFonts w:ascii="Times New Roman" w:hAnsi="Times New Roman" w:cs="Times New Roman"/>
          <w:color w:val="222222"/>
          <w:sz w:val="24"/>
          <w:szCs w:val="24"/>
          <w:shd w:val="clear" w:color="auto" w:fill="FFFFFF"/>
        </w:rPr>
        <w:t>(3), 425-448.</w:t>
      </w:r>
    </w:p>
    <w:p w14:paraId="35C0A452" w14:textId="2CBFC054" w:rsidR="00E721A6" w:rsidRPr="00727280" w:rsidRDefault="00E721A6"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lastRenderedPageBreak/>
        <w:t>Rönkkö, M., McIntosh, C. N., Antonakis, J., &amp; Edwards, J. R. (2016). Partial least squares path modeling: Time for some serious second thoughts. </w:t>
      </w:r>
      <w:r w:rsidRPr="00727280">
        <w:rPr>
          <w:rFonts w:ascii="Times New Roman" w:hAnsi="Times New Roman" w:cs="Times New Roman"/>
          <w:i/>
          <w:iCs/>
          <w:color w:val="222222"/>
          <w:sz w:val="24"/>
          <w:szCs w:val="24"/>
          <w:shd w:val="clear" w:color="auto" w:fill="FFFFFF"/>
        </w:rPr>
        <w:t>Journal of Operations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47</w:t>
      </w:r>
      <w:r w:rsidRPr="00727280">
        <w:rPr>
          <w:rFonts w:ascii="Times New Roman" w:hAnsi="Times New Roman" w:cs="Times New Roman"/>
          <w:color w:val="222222"/>
          <w:sz w:val="24"/>
          <w:szCs w:val="24"/>
          <w:shd w:val="clear" w:color="auto" w:fill="FFFFFF"/>
        </w:rPr>
        <w:t>, 9-27.</w:t>
      </w:r>
    </w:p>
    <w:p w14:paraId="6A49B6B6" w14:textId="77777777" w:rsidR="00936FA0" w:rsidRPr="00727280" w:rsidRDefault="00936FA0" w:rsidP="00936FA0">
      <w:pPr>
        <w:spacing w:after="120" w:line="360" w:lineRule="auto"/>
        <w:ind w:left="720" w:hanging="720"/>
        <w:jc w:val="both"/>
        <w:rPr>
          <w:rFonts w:ascii="Times New Roman" w:hAnsi="Times New Roman"/>
          <w:color w:val="222222"/>
          <w:sz w:val="24"/>
          <w:szCs w:val="24"/>
          <w:shd w:val="clear" w:color="auto" w:fill="FFFFFF"/>
        </w:rPr>
      </w:pPr>
      <w:r w:rsidRPr="00727280">
        <w:rPr>
          <w:rFonts w:ascii="Times New Roman" w:hAnsi="Times New Roman"/>
          <w:color w:val="222222"/>
          <w:sz w:val="24"/>
          <w:szCs w:val="24"/>
          <w:shd w:val="clear" w:color="auto" w:fill="FFFFFF"/>
        </w:rPr>
        <w:t>Rosenthal, R., &amp; Rosnow, R. L. (1991). </w:t>
      </w:r>
      <w:r w:rsidRPr="00727280">
        <w:rPr>
          <w:rFonts w:ascii="Times New Roman" w:hAnsi="Times New Roman"/>
          <w:i/>
          <w:iCs/>
          <w:color w:val="222222"/>
          <w:sz w:val="24"/>
          <w:szCs w:val="24"/>
          <w:shd w:val="clear" w:color="auto" w:fill="FFFFFF"/>
        </w:rPr>
        <w:t>Essentials of behavioral research: Methods and data analysis</w:t>
      </w:r>
      <w:r w:rsidRPr="00727280">
        <w:rPr>
          <w:rFonts w:ascii="Times New Roman" w:hAnsi="Times New Roman"/>
          <w:color w:val="222222"/>
          <w:sz w:val="24"/>
          <w:szCs w:val="24"/>
          <w:shd w:val="clear" w:color="auto" w:fill="FFFFFF"/>
        </w:rPr>
        <w:t>. McGraw-Hill Humanities Social.</w:t>
      </w:r>
    </w:p>
    <w:p w14:paraId="35B84D7C" w14:textId="6BE7EF79" w:rsidR="00E63FCC" w:rsidRPr="00727280" w:rsidRDefault="00E63FCC"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Ross, J. W., Beath, C. M., &amp; Quaadgras, A. (2013). You may not need big data after all.</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Harvard Business Review</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91</w:t>
      </w:r>
      <w:r w:rsidRPr="00727280">
        <w:rPr>
          <w:rFonts w:ascii="Times New Roman" w:hAnsi="Times New Roman" w:cs="Times New Roman"/>
          <w:color w:val="222222"/>
          <w:sz w:val="24"/>
          <w:szCs w:val="24"/>
          <w:shd w:val="clear" w:color="auto" w:fill="FFFFFF"/>
        </w:rPr>
        <w:t>(12), 90-98.</w:t>
      </w:r>
    </w:p>
    <w:p w14:paraId="3BE626D2" w14:textId="5BFD22C9" w:rsidR="008944E0" w:rsidRPr="00727280" w:rsidRDefault="008944E0" w:rsidP="008944E0">
      <w:pPr>
        <w:spacing w:line="360" w:lineRule="auto"/>
        <w:ind w:left="720" w:hanging="720"/>
        <w:jc w:val="both"/>
        <w:rPr>
          <w:rFonts w:ascii="Times New Roman" w:hAnsi="Times New Roman"/>
          <w:color w:val="222222"/>
          <w:sz w:val="24"/>
          <w:szCs w:val="24"/>
          <w:shd w:val="clear" w:color="auto" w:fill="FFFFFF"/>
        </w:rPr>
      </w:pPr>
      <w:r w:rsidRPr="00727280">
        <w:rPr>
          <w:rFonts w:ascii="Times New Roman" w:hAnsi="Times New Roman"/>
          <w:color w:val="222222"/>
          <w:sz w:val="24"/>
          <w:szCs w:val="24"/>
          <w:shd w:val="clear" w:color="auto" w:fill="FFFFFF"/>
        </w:rPr>
        <w:t>Sarstedt, M., Hair, J. F., Ringle, C. M., Thiele, K. O., &amp; Gudergan, S. P. (2016). Estimation issues with PLS and CBSEM: Where the bias lies!</w:t>
      </w:r>
      <w:r w:rsidR="000B0492" w:rsidRPr="00727280">
        <w:rPr>
          <w:rFonts w:ascii="Times New Roman" w:hAnsi="Times New Roman"/>
          <w:color w:val="222222"/>
          <w:sz w:val="24"/>
          <w:szCs w:val="24"/>
          <w:shd w:val="clear" w:color="auto" w:fill="FFFFFF"/>
        </w:rPr>
        <w:t xml:space="preserve"> </w:t>
      </w:r>
      <w:r w:rsidRPr="00727280">
        <w:rPr>
          <w:rFonts w:ascii="Times New Roman" w:hAnsi="Times New Roman"/>
          <w:i/>
          <w:iCs/>
          <w:color w:val="222222"/>
          <w:sz w:val="24"/>
          <w:szCs w:val="24"/>
          <w:shd w:val="clear" w:color="auto" w:fill="FFFFFF"/>
        </w:rPr>
        <w:t>Journal of Business Research</w:t>
      </w:r>
      <w:r w:rsidRPr="00727280">
        <w:rPr>
          <w:rFonts w:ascii="Times New Roman" w:hAnsi="Times New Roman"/>
          <w:color w:val="222222"/>
          <w:sz w:val="24"/>
          <w:szCs w:val="24"/>
          <w:shd w:val="clear" w:color="auto" w:fill="FFFFFF"/>
        </w:rPr>
        <w:t>, </w:t>
      </w:r>
      <w:r w:rsidRPr="00727280">
        <w:rPr>
          <w:rFonts w:ascii="Times New Roman" w:hAnsi="Times New Roman"/>
          <w:i/>
          <w:iCs/>
          <w:color w:val="222222"/>
          <w:sz w:val="24"/>
          <w:szCs w:val="24"/>
          <w:shd w:val="clear" w:color="auto" w:fill="FFFFFF"/>
        </w:rPr>
        <w:t>69</w:t>
      </w:r>
      <w:r w:rsidRPr="00727280">
        <w:rPr>
          <w:rFonts w:ascii="Times New Roman" w:hAnsi="Times New Roman"/>
          <w:color w:val="222222"/>
          <w:sz w:val="24"/>
          <w:szCs w:val="24"/>
          <w:shd w:val="clear" w:color="auto" w:fill="FFFFFF"/>
        </w:rPr>
        <w:t>(10), 3998-4010.</w:t>
      </w:r>
    </w:p>
    <w:p w14:paraId="408E2BAC" w14:textId="192C72DB" w:rsidR="00793A42" w:rsidRPr="00727280" w:rsidRDefault="00793A42" w:rsidP="008944E0">
      <w:pPr>
        <w:spacing w:line="360" w:lineRule="auto"/>
        <w:ind w:left="720" w:hanging="720"/>
        <w:jc w:val="both"/>
        <w:rPr>
          <w:rFonts w:ascii="Times New Roman" w:hAnsi="Times New Roman" w:cs="Times New Roman"/>
          <w:sz w:val="24"/>
          <w:szCs w:val="24"/>
        </w:rPr>
      </w:pPr>
      <w:r w:rsidRPr="00727280">
        <w:rPr>
          <w:rFonts w:ascii="Times New Roman" w:hAnsi="Times New Roman" w:cs="Times New Roman"/>
          <w:color w:val="222222"/>
          <w:sz w:val="24"/>
          <w:szCs w:val="24"/>
          <w:shd w:val="clear" w:color="auto" w:fill="FFFFFF"/>
        </w:rPr>
        <w:t>Shamim, S., Zeng, J., Shariq, S. M., &amp; Khan, Z. (2018). Role of big data management in enhancing big data decision-making capability and quality among Chinese firms: A dynamic capabilities view. </w:t>
      </w:r>
      <w:r w:rsidRPr="00727280">
        <w:rPr>
          <w:rFonts w:ascii="Times New Roman" w:hAnsi="Times New Roman" w:cs="Times New Roman"/>
          <w:i/>
          <w:iCs/>
          <w:color w:val="222222"/>
          <w:sz w:val="24"/>
          <w:szCs w:val="24"/>
          <w:shd w:val="clear" w:color="auto" w:fill="FFFFFF"/>
        </w:rPr>
        <w:t>Information &amp; Management</w:t>
      </w:r>
      <w:r w:rsidRPr="00727280">
        <w:rPr>
          <w:rFonts w:ascii="Times New Roman" w:hAnsi="Times New Roman" w:cs="Times New Roman"/>
          <w:color w:val="222222"/>
          <w:sz w:val="24"/>
          <w:szCs w:val="24"/>
          <w:shd w:val="clear" w:color="auto" w:fill="FFFFFF"/>
        </w:rPr>
        <w:t xml:space="preserve">. </w:t>
      </w:r>
      <w:hyperlink r:id="rId17" w:tgtFrame="_blank" w:tooltip="Persistent link using digital object identifier" w:history="1">
        <w:r w:rsidRPr="00727280">
          <w:rPr>
            <w:rStyle w:val="Hyperlink"/>
            <w:rFonts w:ascii="Times New Roman" w:hAnsi="Times New Roman" w:cs="Times New Roman"/>
            <w:color w:val="auto"/>
            <w:sz w:val="24"/>
            <w:szCs w:val="24"/>
            <w:u w:val="none"/>
          </w:rPr>
          <w:t>https://doi.org/10.1016/j.im.2018.12.003</w:t>
        </w:r>
      </w:hyperlink>
      <w:r w:rsidRPr="00727280">
        <w:rPr>
          <w:rFonts w:ascii="Times New Roman" w:hAnsi="Times New Roman" w:cs="Times New Roman"/>
          <w:sz w:val="24"/>
          <w:szCs w:val="24"/>
        </w:rPr>
        <w:t>.</w:t>
      </w:r>
    </w:p>
    <w:p w14:paraId="4DEEEA01" w14:textId="14A15074" w:rsidR="00C033E3" w:rsidRPr="00727280" w:rsidRDefault="00C033E3" w:rsidP="002A7C94">
      <w:pPr>
        <w:spacing w:line="360" w:lineRule="auto"/>
        <w:ind w:left="720" w:hanging="720"/>
        <w:jc w:val="both"/>
        <w:rPr>
          <w:rFonts w:ascii="Times New Roman" w:hAnsi="Times New Roman" w:cs="Times New Roman"/>
          <w:sz w:val="24"/>
          <w:szCs w:val="24"/>
        </w:rPr>
      </w:pPr>
      <w:r w:rsidRPr="00727280">
        <w:rPr>
          <w:rFonts w:ascii="Times New Roman" w:hAnsi="Times New Roman" w:cs="Times New Roman"/>
          <w:sz w:val="24"/>
          <w:szCs w:val="24"/>
        </w:rPr>
        <w:t>Scott, W.R. (2001), Institutions and Organizations, 2nd ed., Sage, Thousand Oaks, CA</w:t>
      </w:r>
      <w:r w:rsidR="002938A8" w:rsidRPr="00727280">
        <w:rPr>
          <w:rFonts w:ascii="Times New Roman" w:hAnsi="Times New Roman" w:cs="Times New Roman"/>
          <w:sz w:val="24"/>
          <w:szCs w:val="24"/>
        </w:rPr>
        <w:t>.</w:t>
      </w:r>
    </w:p>
    <w:p w14:paraId="0B982C97" w14:textId="521B7973" w:rsidR="00524C7B" w:rsidRPr="00727280" w:rsidRDefault="00524C7B" w:rsidP="002A7C94">
      <w:pPr>
        <w:spacing w:line="360" w:lineRule="auto"/>
        <w:ind w:left="720" w:hanging="720"/>
        <w:jc w:val="both"/>
        <w:rPr>
          <w:rFonts w:ascii="Times New Roman" w:hAnsi="Times New Roman" w:cs="Times New Roman"/>
          <w:sz w:val="24"/>
          <w:szCs w:val="24"/>
        </w:rPr>
      </w:pPr>
      <w:r w:rsidRPr="00727280">
        <w:rPr>
          <w:rFonts w:ascii="Times New Roman" w:hAnsi="Times New Roman" w:cs="Times New Roman"/>
          <w:color w:val="222222"/>
          <w:sz w:val="24"/>
          <w:szCs w:val="24"/>
          <w:shd w:val="clear" w:color="auto" w:fill="FFFFFF"/>
        </w:rPr>
        <w:t>Scott, W. R. (2008). Approaching adulthood: the maturing of institutional theory. </w:t>
      </w:r>
      <w:r w:rsidRPr="00727280">
        <w:rPr>
          <w:rFonts w:ascii="Times New Roman" w:hAnsi="Times New Roman" w:cs="Times New Roman"/>
          <w:i/>
          <w:iCs/>
          <w:color w:val="222222"/>
          <w:sz w:val="24"/>
          <w:szCs w:val="24"/>
          <w:shd w:val="clear" w:color="auto" w:fill="FFFFFF"/>
        </w:rPr>
        <w:t>Theory and society</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37</w:t>
      </w:r>
      <w:r w:rsidRPr="00727280">
        <w:rPr>
          <w:rFonts w:ascii="Times New Roman" w:hAnsi="Times New Roman" w:cs="Times New Roman"/>
          <w:color w:val="222222"/>
          <w:sz w:val="24"/>
          <w:szCs w:val="24"/>
          <w:shd w:val="clear" w:color="auto" w:fill="FFFFFF"/>
        </w:rPr>
        <w:t>(5), 427-442.</w:t>
      </w:r>
    </w:p>
    <w:p w14:paraId="302E631F" w14:textId="77777777" w:rsidR="007D5FB3" w:rsidRPr="00727280" w:rsidRDefault="007D5FB3"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Srinivasan, R., &amp; Swink, M. (2018). An investigation of visibility and flexibility as complements to supply chain analytics: An organizational information processing theory perspective. </w:t>
      </w:r>
      <w:r w:rsidRPr="00727280">
        <w:rPr>
          <w:rFonts w:ascii="Times New Roman" w:hAnsi="Times New Roman" w:cs="Times New Roman"/>
          <w:i/>
          <w:iCs/>
          <w:color w:val="222222"/>
          <w:sz w:val="24"/>
          <w:szCs w:val="24"/>
          <w:shd w:val="clear" w:color="auto" w:fill="FFFFFF"/>
        </w:rPr>
        <w:t>Production and Operations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27</w:t>
      </w:r>
      <w:r w:rsidRPr="00727280">
        <w:rPr>
          <w:rFonts w:ascii="Times New Roman" w:hAnsi="Times New Roman" w:cs="Times New Roman"/>
          <w:color w:val="222222"/>
          <w:sz w:val="24"/>
          <w:szCs w:val="24"/>
          <w:shd w:val="clear" w:color="auto" w:fill="FFFFFF"/>
        </w:rPr>
        <w:t>(10), 1849-1867.</w:t>
      </w:r>
    </w:p>
    <w:p w14:paraId="10EE88C5" w14:textId="593EFC5F" w:rsidR="00EC0C01" w:rsidRPr="00727280" w:rsidRDefault="00EC0C01"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Sumbal, M. S., Tsui, E., &amp; See-</w:t>
      </w:r>
      <w:r w:rsidR="000B0492" w:rsidRPr="00727280">
        <w:rPr>
          <w:rFonts w:ascii="Times New Roman" w:hAnsi="Times New Roman" w:cs="Times New Roman"/>
          <w:color w:val="222222"/>
          <w:sz w:val="24"/>
          <w:szCs w:val="24"/>
          <w:shd w:val="clear" w:color="auto" w:fill="FFFFFF"/>
        </w:rPr>
        <w:t>To</w:t>
      </w:r>
      <w:r w:rsidRPr="00727280">
        <w:rPr>
          <w:rFonts w:ascii="Times New Roman" w:hAnsi="Times New Roman" w:cs="Times New Roman"/>
          <w:color w:val="222222"/>
          <w:sz w:val="24"/>
          <w:szCs w:val="24"/>
          <w:shd w:val="clear" w:color="auto" w:fill="FFFFFF"/>
        </w:rPr>
        <w:t>, E. W. (2017). Interrelationship between big data and knowledge management: an exploratory study in the oil and gas sector. </w:t>
      </w:r>
      <w:r w:rsidRPr="00727280">
        <w:rPr>
          <w:rFonts w:ascii="Times New Roman" w:hAnsi="Times New Roman" w:cs="Times New Roman"/>
          <w:i/>
          <w:iCs/>
          <w:color w:val="222222"/>
          <w:sz w:val="24"/>
          <w:szCs w:val="24"/>
          <w:shd w:val="clear" w:color="auto" w:fill="FFFFFF"/>
        </w:rPr>
        <w:t>Journal of Knowledge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21</w:t>
      </w:r>
      <w:r w:rsidRPr="00727280">
        <w:rPr>
          <w:rFonts w:ascii="Times New Roman" w:hAnsi="Times New Roman" w:cs="Times New Roman"/>
          <w:color w:val="222222"/>
          <w:sz w:val="24"/>
          <w:szCs w:val="24"/>
          <w:shd w:val="clear" w:color="auto" w:fill="FFFFFF"/>
        </w:rPr>
        <w:t>(1), 180-196.</w:t>
      </w:r>
    </w:p>
    <w:p w14:paraId="674959A4" w14:textId="17DD19F3" w:rsidR="00BD5F57" w:rsidRPr="00727280" w:rsidRDefault="00BD5F57"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lang w:val="en-GB"/>
        </w:rPr>
        <w:t xml:space="preserve">Tatoglu, E., Glaister, A. J., &amp; Demirbag, M. (2016). </w:t>
      </w:r>
      <w:r w:rsidRPr="00727280">
        <w:rPr>
          <w:rFonts w:ascii="Times New Roman" w:hAnsi="Times New Roman" w:cs="Times New Roman"/>
          <w:color w:val="222222"/>
          <w:sz w:val="24"/>
          <w:szCs w:val="24"/>
          <w:shd w:val="clear" w:color="auto" w:fill="FFFFFF"/>
        </w:rPr>
        <w:t>Talent management motives and practices in an emerging market: A comparison between MNEs and local firms. </w:t>
      </w:r>
      <w:r w:rsidRPr="00727280">
        <w:rPr>
          <w:rFonts w:ascii="Times New Roman" w:hAnsi="Times New Roman" w:cs="Times New Roman"/>
          <w:i/>
          <w:iCs/>
          <w:color w:val="222222"/>
          <w:sz w:val="24"/>
          <w:szCs w:val="24"/>
          <w:shd w:val="clear" w:color="auto" w:fill="FFFFFF"/>
        </w:rPr>
        <w:t>Journal of World Business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51</w:t>
      </w:r>
      <w:r w:rsidRPr="00727280">
        <w:rPr>
          <w:rFonts w:ascii="Times New Roman" w:hAnsi="Times New Roman" w:cs="Times New Roman"/>
          <w:color w:val="222222"/>
          <w:sz w:val="24"/>
          <w:szCs w:val="24"/>
          <w:shd w:val="clear" w:color="auto" w:fill="FFFFFF"/>
        </w:rPr>
        <w:t>(2), 278-293.</w:t>
      </w:r>
    </w:p>
    <w:p w14:paraId="05C95AB4" w14:textId="749741BC" w:rsidR="00021576" w:rsidRPr="00727280" w:rsidRDefault="00021576"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Teece, D. J. (2015). Intangible Assets and a Theory of Heterogeneous Firms. In</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Intangibles, Market Failure and Innovation Performance</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color w:val="222222"/>
          <w:sz w:val="24"/>
          <w:szCs w:val="24"/>
          <w:shd w:val="clear" w:color="auto" w:fill="FFFFFF"/>
        </w:rPr>
        <w:t>(pp. 217-239). Springer International Publishing.</w:t>
      </w:r>
    </w:p>
    <w:p w14:paraId="00B5525A" w14:textId="5E193E55" w:rsidR="00936FA0" w:rsidRPr="00727280" w:rsidRDefault="00936FA0" w:rsidP="00936FA0">
      <w:pPr>
        <w:spacing w:line="360" w:lineRule="auto"/>
        <w:ind w:left="720" w:hanging="720"/>
        <w:jc w:val="both"/>
        <w:rPr>
          <w:rFonts w:ascii="Times New Roman" w:hAnsi="Times New Roman"/>
          <w:color w:val="222222"/>
          <w:sz w:val="24"/>
          <w:szCs w:val="24"/>
          <w:shd w:val="clear" w:color="auto" w:fill="FFFFFF"/>
        </w:rPr>
      </w:pPr>
      <w:r w:rsidRPr="00727280">
        <w:rPr>
          <w:rFonts w:ascii="Times New Roman" w:hAnsi="Times New Roman"/>
          <w:color w:val="222222"/>
          <w:sz w:val="24"/>
          <w:szCs w:val="24"/>
          <w:shd w:val="clear" w:color="auto" w:fill="FFFFFF"/>
          <w:lang w:val="fr-FR"/>
        </w:rPr>
        <w:lastRenderedPageBreak/>
        <w:t xml:space="preserve">Tenenhaus, M., Vinzi, V. E., Chatelin, Y. M., &amp; Lauro, C. (2005). </w:t>
      </w:r>
      <w:r w:rsidRPr="00727280">
        <w:rPr>
          <w:rFonts w:ascii="Times New Roman" w:hAnsi="Times New Roman"/>
          <w:color w:val="222222"/>
          <w:sz w:val="24"/>
          <w:szCs w:val="24"/>
          <w:shd w:val="clear" w:color="auto" w:fill="FFFFFF"/>
        </w:rPr>
        <w:t>PLS path modeling. </w:t>
      </w:r>
      <w:r w:rsidRPr="00727280">
        <w:rPr>
          <w:rFonts w:ascii="Times New Roman" w:hAnsi="Times New Roman"/>
          <w:i/>
          <w:iCs/>
          <w:color w:val="222222"/>
          <w:sz w:val="24"/>
          <w:szCs w:val="24"/>
          <w:shd w:val="clear" w:color="auto" w:fill="FFFFFF"/>
        </w:rPr>
        <w:t>Computational Statistics &amp; Data Analysis</w:t>
      </w:r>
      <w:r w:rsidRPr="00727280">
        <w:rPr>
          <w:rFonts w:ascii="Times New Roman" w:hAnsi="Times New Roman"/>
          <w:color w:val="222222"/>
          <w:sz w:val="24"/>
          <w:szCs w:val="24"/>
          <w:shd w:val="clear" w:color="auto" w:fill="FFFFFF"/>
        </w:rPr>
        <w:t>, </w:t>
      </w:r>
      <w:r w:rsidRPr="00727280">
        <w:rPr>
          <w:rFonts w:ascii="Times New Roman" w:hAnsi="Times New Roman"/>
          <w:i/>
          <w:iCs/>
          <w:color w:val="222222"/>
          <w:sz w:val="24"/>
          <w:szCs w:val="24"/>
          <w:shd w:val="clear" w:color="auto" w:fill="FFFFFF"/>
        </w:rPr>
        <w:t>48</w:t>
      </w:r>
      <w:r w:rsidRPr="00727280">
        <w:rPr>
          <w:rFonts w:ascii="Times New Roman" w:hAnsi="Times New Roman"/>
          <w:color w:val="222222"/>
          <w:sz w:val="24"/>
          <w:szCs w:val="24"/>
          <w:shd w:val="clear" w:color="auto" w:fill="FFFFFF"/>
        </w:rPr>
        <w:t>(1), 159-205.</w:t>
      </w:r>
    </w:p>
    <w:p w14:paraId="09792DBB" w14:textId="6064A6EB" w:rsidR="00491BD8" w:rsidRPr="00727280" w:rsidRDefault="00491BD8" w:rsidP="00936FA0">
      <w:pPr>
        <w:spacing w:line="360" w:lineRule="auto"/>
        <w:ind w:left="720" w:hanging="720"/>
        <w:jc w:val="both"/>
        <w:rPr>
          <w:rStyle w:val="apple-converted-space"/>
          <w:rFonts w:ascii="Times New Roman" w:hAnsi="Times New Roman" w:cs="Times New Roman"/>
          <w:color w:val="000000"/>
          <w:sz w:val="24"/>
          <w:szCs w:val="24"/>
          <w:shd w:val="clear" w:color="auto" w:fill="FFFFFF"/>
        </w:rPr>
      </w:pPr>
      <w:r w:rsidRPr="00727280">
        <w:rPr>
          <w:rFonts w:ascii="Times New Roman" w:hAnsi="Times New Roman" w:cs="Times New Roman"/>
          <w:color w:val="222222"/>
          <w:sz w:val="24"/>
          <w:szCs w:val="24"/>
          <w:shd w:val="clear" w:color="auto" w:fill="FFFFFF"/>
        </w:rPr>
        <w:t>Teo, H. H., Wei, K. K., &amp; Benbasat, I. (2003). Predicting intention to adopt interorganizational linkages: An institutional perspective. </w:t>
      </w:r>
      <w:r w:rsidRPr="00727280">
        <w:rPr>
          <w:rFonts w:ascii="Times New Roman" w:hAnsi="Times New Roman" w:cs="Times New Roman"/>
          <w:i/>
          <w:iCs/>
          <w:color w:val="222222"/>
          <w:sz w:val="24"/>
          <w:szCs w:val="24"/>
          <w:shd w:val="clear" w:color="auto" w:fill="FFFFFF"/>
        </w:rPr>
        <w:t>MIS Quarterly</w:t>
      </w:r>
      <w:r w:rsidRPr="00727280">
        <w:rPr>
          <w:rFonts w:ascii="Times New Roman" w:hAnsi="Times New Roman" w:cs="Times New Roman"/>
          <w:color w:val="222222"/>
          <w:sz w:val="24"/>
          <w:szCs w:val="24"/>
          <w:shd w:val="clear" w:color="auto" w:fill="FFFFFF"/>
        </w:rPr>
        <w:t>, 27(1), 19-49.</w:t>
      </w:r>
    </w:p>
    <w:p w14:paraId="06FBD330" w14:textId="77777777" w:rsidR="00DE06C0" w:rsidRPr="00727280" w:rsidRDefault="00DE06C0" w:rsidP="00DE06C0">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Theodorakopoulos, N., Ram, M., &amp; Kakabadse, N. (2015). Procedural justice in procurement management and inclusive interorganizational relations: An institutional perspective. </w:t>
      </w:r>
      <w:r w:rsidRPr="00727280">
        <w:rPr>
          <w:rFonts w:ascii="Times New Roman" w:hAnsi="Times New Roman" w:cs="Times New Roman"/>
          <w:i/>
          <w:iCs/>
          <w:color w:val="222222"/>
          <w:sz w:val="24"/>
          <w:szCs w:val="24"/>
          <w:shd w:val="clear" w:color="auto" w:fill="FFFFFF"/>
        </w:rPr>
        <w:t>British Journal of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26</w:t>
      </w:r>
      <w:r w:rsidRPr="00727280">
        <w:rPr>
          <w:rFonts w:ascii="Times New Roman" w:hAnsi="Times New Roman" w:cs="Times New Roman"/>
          <w:color w:val="222222"/>
          <w:sz w:val="24"/>
          <w:szCs w:val="24"/>
          <w:shd w:val="clear" w:color="auto" w:fill="FFFFFF"/>
        </w:rPr>
        <w:t>(2), 237-254.</w:t>
      </w:r>
    </w:p>
    <w:p w14:paraId="18A96F34" w14:textId="71989A1F" w:rsidR="00FC65F3" w:rsidRPr="00727280" w:rsidRDefault="00FC65F3"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Wade, M., &amp; Hulland, J. (2004). Review: The resource-based view and information systems research: Review, extension, and suggestions for future research.</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 xml:space="preserve">MIS </w:t>
      </w:r>
      <w:r w:rsidR="00893A57" w:rsidRPr="00727280">
        <w:rPr>
          <w:rFonts w:ascii="Times New Roman" w:hAnsi="Times New Roman" w:cs="Times New Roman"/>
          <w:i/>
          <w:iCs/>
          <w:color w:val="222222"/>
          <w:sz w:val="24"/>
          <w:szCs w:val="24"/>
          <w:shd w:val="clear" w:color="auto" w:fill="FFFFFF"/>
        </w:rPr>
        <w:t>Q</w:t>
      </w:r>
      <w:r w:rsidRPr="00727280">
        <w:rPr>
          <w:rFonts w:ascii="Times New Roman" w:hAnsi="Times New Roman" w:cs="Times New Roman"/>
          <w:i/>
          <w:iCs/>
          <w:color w:val="222222"/>
          <w:sz w:val="24"/>
          <w:szCs w:val="24"/>
          <w:shd w:val="clear" w:color="auto" w:fill="FFFFFF"/>
        </w:rPr>
        <w:t>uarterly</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28</w:t>
      </w:r>
      <w:r w:rsidRPr="00727280">
        <w:rPr>
          <w:rFonts w:ascii="Times New Roman" w:hAnsi="Times New Roman" w:cs="Times New Roman"/>
          <w:color w:val="222222"/>
          <w:sz w:val="24"/>
          <w:szCs w:val="24"/>
          <w:shd w:val="clear" w:color="auto" w:fill="FFFFFF"/>
        </w:rPr>
        <w:t>(1), 107-142.</w:t>
      </w:r>
    </w:p>
    <w:p w14:paraId="065D8184" w14:textId="5895D984" w:rsidR="00C23BBC" w:rsidRPr="00727280" w:rsidRDefault="00C23BBC"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Waggoner, D. B., Neely, A. D., &amp; Kennerley, M. P. (1999). The forces that shape organisational performance measurement systems:: An interdisciplinary review. </w:t>
      </w:r>
      <w:r w:rsidRPr="00727280">
        <w:rPr>
          <w:rFonts w:ascii="Times New Roman" w:hAnsi="Times New Roman" w:cs="Times New Roman"/>
          <w:i/>
          <w:iCs/>
          <w:color w:val="222222"/>
          <w:sz w:val="24"/>
          <w:szCs w:val="24"/>
          <w:shd w:val="clear" w:color="auto" w:fill="FFFFFF"/>
        </w:rPr>
        <w:t>International Journal of Production Economics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60</w:t>
      </w:r>
      <w:r w:rsidRPr="00727280">
        <w:rPr>
          <w:rFonts w:ascii="Times New Roman" w:hAnsi="Times New Roman" w:cs="Times New Roman"/>
          <w:color w:val="222222"/>
          <w:sz w:val="24"/>
          <w:szCs w:val="24"/>
          <w:shd w:val="clear" w:color="auto" w:fill="FFFFFF"/>
        </w:rPr>
        <w:t>, 53-60.</w:t>
      </w:r>
    </w:p>
    <w:p w14:paraId="43721B58" w14:textId="45B724A6" w:rsidR="00923E57" w:rsidRPr="00727280" w:rsidRDefault="00923E57"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Waller, M. A., &amp; Fawcett, S. E. (2013). Data science, predictive analytics, and big data: a revolution that will transform supply chain design and management.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Journal of Business Logistics</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34</w:t>
      </w:r>
      <w:r w:rsidRPr="00727280">
        <w:rPr>
          <w:rFonts w:ascii="Times New Roman" w:hAnsi="Times New Roman" w:cs="Times New Roman"/>
          <w:color w:val="222222"/>
          <w:sz w:val="24"/>
          <w:szCs w:val="24"/>
          <w:shd w:val="clear" w:color="auto" w:fill="FFFFFF"/>
        </w:rPr>
        <w:t>(2), 77-84.</w:t>
      </w:r>
    </w:p>
    <w:p w14:paraId="1E05C2C2" w14:textId="347A13A2" w:rsidR="00FA3328" w:rsidRPr="00727280" w:rsidRDefault="00FA3328"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000000"/>
          <w:sz w:val="24"/>
          <w:szCs w:val="24"/>
          <w:shd w:val="clear" w:color="auto" w:fill="FFFFFF"/>
        </w:rPr>
        <w:t>Wang, G., Gunasekaran, A., Ngai, E. W. T., &amp; Papadopoulos, T. (2016). Big data analytics in logistics and supply chain management: Certain investigations for research and applications.</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International Journal of Production Economics,</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176</w:t>
      </w:r>
      <w:r w:rsidRPr="00727280">
        <w:rPr>
          <w:rFonts w:ascii="Times New Roman" w:hAnsi="Times New Roman" w:cs="Times New Roman"/>
          <w:color w:val="000000"/>
          <w:sz w:val="24"/>
          <w:szCs w:val="24"/>
          <w:shd w:val="clear" w:color="auto" w:fill="FFFFFF"/>
        </w:rPr>
        <w:t>, 98-110.</w:t>
      </w:r>
      <w:r w:rsidRPr="00727280">
        <w:rPr>
          <w:rStyle w:val="apple-converted-space"/>
          <w:rFonts w:ascii="Times New Roman" w:hAnsi="Times New Roman" w:cs="Times New Roman"/>
          <w:color w:val="000000"/>
          <w:sz w:val="24"/>
          <w:szCs w:val="24"/>
          <w:shd w:val="clear" w:color="auto" w:fill="FFFFFF"/>
        </w:rPr>
        <w:t> </w:t>
      </w:r>
    </w:p>
    <w:p w14:paraId="18690F75" w14:textId="3B72FFB7" w:rsidR="00A10ECE" w:rsidRPr="00727280" w:rsidRDefault="00A10ECE" w:rsidP="002A7C94">
      <w:pPr>
        <w:spacing w:line="360" w:lineRule="auto"/>
        <w:ind w:left="720" w:hanging="720"/>
        <w:jc w:val="both"/>
        <w:rPr>
          <w:rFonts w:ascii="Times New Roman" w:hAnsi="Times New Roman" w:cs="Times New Roman"/>
          <w:color w:val="000000"/>
          <w:sz w:val="24"/>
          <w:szCs w:val="24"/>
          <w:shd w:val="clear" w:color="auto" w:fill="FFFFFF"/>
        </w:rPr>
      </w:pPr>
      <w:r w:rsidRPr="00727280">
        <w:rPr>
          <w:rFonts w:ascii="Times New Roman" w:hAnsi="Times New Roman" w:cs="Times New Roman"/>
          <w:color w:val="000000"/>
          <w:sz w:val="24"/>
          <w:szCs w:val="24"/>
          <w:shd w:val="clear" w:color="auto" w:fill="FFFFFF"/>
        </w:rPr>
        <w:t>Wang, J., &amp; Zhang, J. (2016). Big data analytics for forecasting cycle time in semiconductor wafer fabrication system.</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International Journal of Production Research,</w:t>
      </w:r>
      <w:r w:rsidRPr="00727280">
        <w:rPr>
          <w:rStyle w:val="apple-converted-space"/>
          <w:rFonts w:ascii="Times New Roman" w:hAnsi="Times New Roman" w:cs="Times New Roman"/>
          <w:i/>
          <w:iCs/>
          <w:color w:val="000000"/>
          <w:sz w:val="24"/>
          <w:szCs w:val="24"/>
          <w:shd w:val="clear" w:color="auto" w:fill="FFFFFF"/>
        </w:rPr>
        <w:t> </w:t>
      </w:r>
      <w:r w:rsidRPr="00727280">
        <w:rPr>
          <w:rFonts w:ascii="Times New Roman" w:hAnsi="Times New Roman" w:cs="Times New Roman"/>
          <w:i/>
          <w:iCs/>
          <w:color w:val="000000"/>
          <w:sz w:val="24"/>
          <w:szCs w:val="24"/>
          <w:shd w:val="clear" w:color="auto" w:fill="FFFFFF"/>
        </w:rPr>
        <w:t>54</w:t>
      </w:r>
      <w:r w:rsidRPr="00727280">
        <w:rPr>
          <w:rFonts w:ascii="Times New Roman" w:hAnsi="Times New Roman" w:cs="Times New Roman"/>
          <w:color w:val="000000"/>
          <w:sz w:val="24"/>
          <w:szCs w:val="24"/>
          <w:shd w:val="clear" w:color="auto" w:fill="FFFFFF"/>
        </w:rPr>
        <w:t>(23), 7231-7244.</w:t>
      </w:r>
    </w:p>
    <w:p w14:paraId="45C8F276" w14:textId="6ADA7EA0" w:rsidR="000425C2" w:rsidRPr="00727280" w:rsidRDefault="000425C2"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Wang, Y., Kung, L., &amp; Byrd, T. A. (2018). Big data analytics: Understanding its capabilities and potential benefits for healthcare organizations. </w:t>
      </w:r>
      <w:r w:rsidRPr="00727280">
        <w:rPr>
          <w:rFonts w:ascii="Times New Roman" w:hAnsi="Times New Roman" w:cs="Times New Roman"/>
          <w:i/>
          <w:iCs/>
          <w:color w:val="222222"/>
          <w:sz w:val="24"/>
          <w:szCs w:val="24"/>
          <w:shd w:val="clear" w:color="auto" w:fill="FFFFFF"/>
        </w:rPr>
        <w:t>Technological Forecasting and Social Change</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126</w:t>
      </w:r>
      <w:r w:rsidRPr="00727280">
        <w:rPr>
          <w:rFonts w:ascii="Times New Roman" w:hAnsi="Times New Roman" w:cs="Times New Roman"/>
          <w:color w:val="222222"/>
          <w:sz w:val="24"/>
          <w:szCs w:val="24"/>
          <w:shd w:val="clear" w:color="auto" w:fill="FFFFFF"/>
        </w:rPr>
        <w:t>, 3-13.</w:t>
      </w:r>
    </w:p>
    <w:p w14:paraId="5B38BEC1" w14:textId="7D0B80D2" w:rsidR="00BB6246" w:rsidRPr="00727280" w:rsidRDefault="00BB6246"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Wiklund, J. (1999). The sustainability of the entrepreneurial orientation—performance relationship. </w:t>
      </w:r>
      <w:r w:rsidRPr="00727280">
        <w:rPr>
          <w:rFonts w:ascii="Times New Roman" w:hAnsi="Times New Roman" w:cs="Times New Roman"/>
          <w:i/>
          <w:iCs/>
          <w:color w:val="222222"/>
          <w:sz w:val="24"/>
          <w:szCs w:val="24"/>
          <w:shd w:val="clear" w:color="auto" w:fill="FFFFFF"/>
        </w:rPr>
        <w:t>Entrepreneurship Theory and Practice</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24</w:t>
      </w:r>
      <w:r w:rsidRPr="00727280">
        <w:rPr>
          <w:rFonts w:ascii="Times New Roman" w:hAnsi="Times New Roman" w:cs="Times New Roman"/>
          <w:color w:val="222222"/>
          <w:sz w:val="24"/>
          <w:szCs w:val="24"/>
          <w:shd w:val="clear" w:color="auto" w:fill="FFFFFF"/>
        </w:rPr>
        <w:t>(1), 37-48.</w:t>
      </w:r>
    </w:p>
    <w:p w14:paraId="13CCCA23" w14:textId="448EF946" w:rsidR="00E14DC5" w:rsidRPr="00727280" w:rsidRDefault="00E14DC5"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Wu, F., Yeniyurt, S., Kim, D., &amp; Cavusgil, S. T. (2006). The impact of information technology on supply chain capabilities and firm performance: A resource-based view.</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Industrial Marketing Management</w:t>
      </w:r>
      <w:r w:rsidRPr="00727280">
        <w:rPr>
          <w:rFonts w:ascii="Times New Roman" w:hAnsi="Times New Roman" w:cs="Times New Roman"/>
          <w:color w:val="222222"/>
          <w:sz w:val="24"/>
          <w:szCs w:val="24"/>
          <w:shd w:val="clear" w:color="auto" w:fill="FFFFFF"/>
        </w:rPr>
        <w:t>,</w:t>
      </w:r>
      <w:r w:rsidRPr="00727280">
        <w:rPr>
          <w:rStyle w:val="apple-converted-space"/>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35</w:t>
      </w:r>
      <w:r w:rsidRPr="00727280">
        <w:rPr>
          <w:rFonts w:ascii="Times New Roman" w:hAnsi="Times New Roman" w:cs="Times New Roman"/>
          <w:color w:val="222222"/>
          <w:sz w:val="24"/>
          <w:szCs w:val="24"/>
          <w:shd w:val="clear" w:color="auto" w:fill="FFFFFF"/>
        </w:rPr>
        <w:t>(4), 493-504.</w:t>
      </w:r>
    </w:p>
    <w:p w14:paraId="3BFDD556" w14:textId="3E7E3EF1" w:rsidR="000734F4" w:rsidRPr="00727280" w:rsidRDefault="000734F4"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lang w:val="en-GB"/>
        </w:rPr>
        <w:lastRenderedPageBreak/>
        <w:t xml:space="preserve">Yang, Y., &amp; Konrad, A. M. (2011). </w:t>
      </w:r>
      <w:r w:rsidRPr="00727280">
        <w:rPr>
          <w:rFonts w:ascii="Times New Roman" w:hAnsi="Times New Roman" w:cs="Times New Roman"/>
          <w:color w:val="222222"/>
          <w:sz w:val="24"/>
          <w:szCs w:val="24"/>
          <w:shd w:val="clear" w:color="auto" w:fill="FFFFFF"/>
        </w:rPr>
        <w:t>Understanding diversity management practices: Implications of institutional theory and resource-based theory. </w:t>
      </w:r>
      <w:r w:rsidRPr="00727280">
        <w:rPr>
          <w:rFonts w:ascii="Times New Roman" w:hAnsi="Times New Roman" w:cs="Times New Roman"/>
          <w:i/>
          <w:iCs/>
          <w:color w:val="222222"/>
          <w:sz w:val="24"/>
          <w:szCs w:val="24"/>
          <w:shd w:val="clear" w:color="auto" w:fill="FFFFFF"/>
        </w:rPr>
        <w:t>Group &amp; Organization Management</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36</w:t>
      </w:r>
      <w:r w:rsidRPr="00727280">
        <w:rPr>
          <w:rFonts w:ascii="Times New Roman" w:hAnsi="Times New Roman" w:cs="Times New Roman"/>
          <w:color w:val="222222"/>
          <w:sz w:val="24"/>
          <w:szCs w:val="24"/>
          <w:shd w:val="clear" w:color="auto" w:fill="FFFFFF"/>
        </w:rPr>
        <w:t>(1), 6-38.</w:t>
      </w:r>
    </w:p>
    <w:p w14:paraId="0C4180C4" w14:textId="06C6D074" w:rsidR="008E4768" w:rsidRPr="00727280" w:rsidRDefault="008E4768"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Yong, K. T., &amp; Pheng, L. S. (2008). Organizational culture and TQM implementation in construction firms in Singapore. </w:t>
      </w:r>
      <w:r w:rsidRPr="00727280">
        <w:rPr>
          <w:rFonts w:ascii="Times New Roman" w:hAnsi="Times New Roman" w:cs="Times New Roman"/>
          <w:i/>
          <w:iCs/>
          <w:color w:val="222222"/>
          <w:sz w:val="24"/>
          <w:szCs w:val="24"/>
          <w:shd w:val="clear" w:color="auto" w:fill="FFFFFF"/>
        </w:rPr>
        <w:t>Construction Management and Economics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26</w:t>
      </w:r>
      <w:r w:rsidRPr="00727280">
        <w:rPr>
          <w:rFonts w:ascii="Times New Roman" w:hAnsi="Times New Roman" w:cs="Times New Roman"/>
          <w:color w:val="222222"/>
          <w:sz w:val="24"/>
          <w:szCs w:val="24"/>
          <w:shd w:val="clear" w:color="auto" w:fill="FFFFFF"/>
        </w:rPr>
        <w:t>(3), 237-248.</w:t>
      </w:r>
    </w:p>
    <w:p w14:paraId="789D5258" w14:textId="050F6618" w:rsidR="005776DA" w:rsidRPr="00727280" w:rsidRDefault="005776DA"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Zhang, C., &amp; Dhaliwal, J. (2009). An investigation of resource-based and institutional theoretic factors in technology adoption for operations and supply chain management. </w:t>
      </w:r>
      <w:r w:rsidRPr="00727280">
        <w:rPr>
          <w:rFonts w:ascii="Times New Roman" w:hAnsi="Times New Roman" w:cs="Times New Roman"/>
          <w:i/>
          <w:iCs/>
          <w:color w:val="222222"/>
          <w:sz w:val="24"/>
          <w:szCs w:val="24"/>
          <w:shd w:val="clear" w:color="auto" w:fill="FFFFFF"/>
        </w:rPr>
        <w:t>International Journal of Production Economics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120</w:t>
      </w:r>
      <w:r w:rsidRPr="00727280">
        <w:rPr>
          <w:rFonts w:ascii="Times New Roman" w:hAnsi="Times New Roman" w:cs="Times New Roman"/>
          <w:color w:val="222222"/>
          <w:sz w:val="24"/>
          <w:szCs w:val="24"/>
          <w:shd w:val="clear" w:color="auto" w:fill="FFFFFF"/>
        </w:rPr>
        <w:t>(1), 252-269.</w:t>
      </w:r>
    </w:p>
    <w:p w14:paraId="34154684" w14:textId="4F62CBD5" w:rsidR="005776DA" w:rsidRPr="00727280" w:rsidRDefault="005776DA"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Zheng, D., Chen, J., Huang, L., &amp; Zhang, C. (2013). E-government adoption in public administration organizations: integrating institutional theory perspective and resource-based view. </w:t>
      </w:r>
      <w:r w:rsidRPr="00727280">
        <w:rPr>
          <w:rFonts w:ascii="Times New Roman" w:hAnsi="Times New Roman" w:cs="Times New Roman"/>
          <w:i/>
          <w:iCs/>
          <w:color w:val="222222"/>
          <w:sz w:val="24"/>
          <w:szCs w:val="24"/>
          <w:shd w:val="clear" w:color="auto" w:fill="FFFFFF"/>
        </w:rPr>
        <w:t>European Journal of Information Systems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22</w:t>
      </w:r>
      <w:r w:rsidRPr="00727280">
        <w:rPr>
          <w:rFonts w:ascii="Times New Roman" w:hAnsi="Times New Roman" w:cs="Times New Roman"/>
          <w:color w:val="222222"/>
          <w:sz w:val="24"/>
          <w:szCs w:val="24"/>
          <w:shd w:val="clear" w:color="auto" w:fill="FFFFFF"/>
        </w:rPr>
        <w:t>(2), 221-234.</w:t>
      </w:r>
    </w:p>
    <w:p w14:paraId="1C329527" w14:textId="6D875C61" w:rsidR="00FB3B22" w:rsidRPr="00727280" w:rsidRDefault="00FB3B22" w:rsidP="002A7C94">
      <w:pPr>
        <w:spacing w:line="360" w:lineRule="auto"/>
        <w:ind w:left="720" w:hanging="720"/>
        <w:jc w:val="both"/>
        <w:rPr>
          <w:rFonts w:ascii="Times New Roman" w:hAnsi="Times New Roman" w:cs="Times New Roman"/>
          <w:color w:val="222222"/>
          <w:sz w:val="24"/>
          <w:szCs w:val="24"/>
          <w:shd w:val="clear" w:color="auto" w:fill="FFFFFF"/>
        </w:rPr>
      </w:pPr>
      <w:r w:rsidRPr="001A37D1">
        <w:rPr>
          <w:rFonts w:ascii="Times New Roman" w:hAnsi="Times New Roman" w:cs="Times New Roman"/>
          <w:color w:val="222222"/>
          <w:sz w:val="24"/>
          <w:szCs w:val="24"/>
          <w:shd w:val="clear" w:color="auto" w:fill="FFFFFF"/>
          <w:lang w:val="en-GB"/>
        </w:rPr>
        <w:t xml:space="preserve">Zhong, R. Y., Lan, S., Xu, C., Dai, Q., &amp; Huang, G. Q. (2016). </w:t>
      </w:r>
      <w:r w:rsidRPr="00727280">
        <w:rPr>
          <w:rFonts w:ascii="Times New Roman" w:hAnsi="Times New Roman" w:cs="Times New Roman"/>
          <w:color w:val="222222"/>
          <w:sz w:val="24"/>
          <w:szCs w:val="24"/>
          <w:shd w:val="clear" w:color="auto" w:fill="FFFFFF"/>
        </w:rPr>
        <w:t>Visualization of RFID-enabled shopfloor logistics Big Data in Cloud Manufacturing. </w:t>
      </w:r>
      <w:r w:rsidRPr="00727280">
        <w:rPr>
          <w:rFonts w:ascii="Times New Roman" w:hAnsi="Times New Roman" w:cs="Times New Roman"/>
          <w:i/>
          <w:iCs/>
          <w:color w:val="222222"/>
          <w:sz w:val="24"/>
          <w:szCs w:val="24"/>
          <w:shd w:val="clear" w:color="auto" w:fill="FFFFFF"/>
        </w:rPr>
        <w:t>The International Journal of Advanced Manufacturing Technology</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84</w:t>
      </w:r>
      <w:r w:rsidRPr="00727280">
        <w:rPr>
          <w:rFonts w:ascii="Times New Roman" w:hAnsi="Times New Roman" w:cs="Times New Roman"/>
          <w:color w:val="222222"/>
          <w:sz w:val="24"/>
          <w:szCs w:val="24"/>
          <w:shd w:val="clear" w:color="auto" w:fill="FFFFFF"/>
        </w:rPr>
        <w:t>(1-4), 5-16.</w:t>
      </w:r>
    </w:p>
    <w:p w14:paraId="0C74B8DB" w14:textId="106CF279" w:rsidR="00341C3D" w:rsidRPr="00727280" w:rsidRDefault="00341C3D"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Zukin, S. &amp; DiMaggio,</w:t>
      </w:r>
      <w:r w:rsidR="00D80443" w:rsidRPr="00727280">
        <w:rPr>
          <w:rFonts w:ascii="Times New Roman" w:hAnsi="Times New Roman" w:cs="Times New Roman"/>
          <w:color w:val="222222"/>
          <w:sz w:val="24"/>
          <w:szCs w:val="24"/>
          <w:shd w:val="clear" w:color="auto" w:fill="FFFFFF"/>
        </w:rPr>
        <w:t xml:space="preserve"> </w:t>
      </w:r>
      <w:r w:rsidRPr="00727280">
        <w:rPr>
          <w:rFonts w:ascii="Times New Roman" w:hAnsi="Times New Roman" w:cs="Times New Roman"/>
          <w:color w:val="222222"/>
          <w:sz w:val="24"/>
          <w:szCs w:val="24"/>
          <w:shd w:val="clear" w:color="auto" w:fill="FFFFFF"/>
        </w:rPr>
        <w:t xml:space="preserve">P.J. (1990). Introduction, In Zukin, S &amp; DiMaggio (eds.), </w:t>
      </w:r>
      <w:r w:rsidRPr="00727280">
        <w:rPr>
          <w:rFonts w:ascii="Times New Roman" w:hAnsi="Times New Roman" w:cs="Times New Roman"/>
          <w:i/>
          <w:color w:val="222222"/>
          <w:sz w:val="24"/>
          <w:szCs w:val="24"/>
          <w:shd w:val="clear" w:color="auto" w:fill="FFFFFF"/>
        </w:rPr>
        <w:t>Structures of Capital: The Social Organization of the Economy.</w:t>
      </w:r>
      <w:r w:rsidR="0068164F" w:rsidRPr="00727280">
        <w:rPr>
          <w:rFonts w:ascii="Times New Roman" w:hAnsi="Times New Roman" w:cs="Times New Roman"/>
          <w:color w:val="222222"/>
          <w:sz w:val="24"/>
          <w:szCs w:val="24"/>
          <w:shd w:val="clear" w:color="auto" w:fill="FFFFFF"/>
        </w:rPr>
        <w:t xml:space="preserve"> Cambridge University Press, Cambridge, UK, pp. 1-56.</w:t>
      </w:r>
    </w:p>
    <w:p w14:paraId="3E9EB3AB" w14:textId="376CDD63" w:rsidR="00E330BA" w:rsidRPr="00727280" w:rsidRDefault="00E330BA" w:rsidP="002A7C94">
      <w:pPr>
        <w:spacing w:line="360" w:lineRule="auto"/>
        <w:ind w:left="720" w:hanging="720"/>
        <w:jc w:val="both"/>
        <w:rPr>
          <w:rFonts w:ascii="Times New Roman" w:hAnsi="Times New Roman" w:cs="Times New Roman"/>
          <w:color w:val="222222"/>
          <w:sz w:val="24"/>
          <w:szCs w:val="24"/>
          <w:shd w:val="clear" w:color="auto" w:fill="FFFFFF"/>
        </w:rPr>
      </w:pPr>
      <w:r w:rsidRPr="00727280">
        <w:rPr>
          <w:rFonts w:ascii="Times New Roman" w:hAnsi="Times New Roman" w:cs="Times New Roman"/>
          <w:color w:val="222222"/>
          <w:sz w:val="24"/>
          <w:szCs w:val="24"/>
          <w:shd w:val="clear" w:color="auto" w:fill="FFFFFF"/>
        </w:rPr>
        <w:t>Zu, X., Robbins, T. L., &amp; Fredendall, L. D. (2010). Mapping the critical links between organizational culture and TQM/Six Sigma practices. </w:t>
      </w:r>
      <w:r w:rsidRPr="00727280">
        <w:rPr>
          <w:rFonts w:ascii="Times New Roman" w:hAnsi="Times New Roman" w:cs="Times New Roman"/>
          <w:i/>
          <w:iCs/>
          <w:color w:val="222222"/>
          <w:sz w:val="24"/>
          <w:szCs w:val="24"/>
          <w:shd w:val="clear" w:color="auto" w:fill="FFFFFF"/>
        </w:rPr>
        <w:t>International Journal of Production Economics</w:t>
      </w:r>
      <w:r w:rsidRPr="00727280">
        <w:rPr>
          <w:rFonts w:ascii="Times New Roman" w:hAnsi="Times New Roman" w:cs="Times New Roman"/>
          <w:color w:val="222222"/>
          <w:sz w:val="24"/>
          <w:szCs w:val="24"/>
          <w:shd w:val="clear" w:color="auto" w:fill="FFFFFF"/>
        </w:rPr>
        <w:t>, </w:t>
      </w:r>
      <w:r w:rsidRPr="00727280">
        <w:rPr>
          <w:rFonts w:ascii="Times New Roman" w:hAnsi="Times New Roman" w:cs="Times New Roman"/>
          <w:i/>
          <w:iCs/>
          <w:color w:val="222222"/>
          <w:sz w:val="24"/>
          <w:szCs w:val="24"/>
          <w:shd w:val="clear" w:color="auto" w:fill="FFFFFF"/>
        </w:rPr>
        <w:t>123</w:t>
      </w:r>
      <w:r w:rsidRPr="00727280">
        <w:rPr>
          <w:rFonts w:ascii="Times New Roman" w:hAnsi="Times New Roman" w:cs="Times New Roman"/>
          <w:color w:val="222222"/>
          <w:sz w:val="24"/>
          <w:szCs w:val="24"/>
          <w:shd w:val="clear" w:color="auto" w:fill="FFFFFF"/>
        </w:rPr>
        <w:t>(1), 86-106.</w:t>
      </w:r>
    </w:p>
    <w:p w14:paraId="21FC6644" w14:textId="77777777" w:rsidR="006A04F8" w:rsidRPr="00727280" w:rsidRDefault="006A04F8" w:rsidP="004700A5">
      <w:pPr>
        <w:spacing w:line="360" w:lineRule="auto"/>
        <w:jc w:val="center"/>
        <w:rPr>
          <w:rFonts w:ascii="Times New Roman" w:hAnsi="Times New Roman" w:cs="Times New Roman"/>
          <w:b/>
          <w:sz w:val="24"/>
          <w:szCs w:val="24"/>
        </w:rPr>
      </w:pPr>
    </w:p>
    <w:p w14:paraId="6B42565C" w14:textId="7178130E" w:rsidR="004700A5" w:rsidRPr="00727280" w:rsidRDefault="004700A5" w:rsidP="004700A5">
      <w:pPr>
        <w:spacing w:line="360" w:lineRule="auto"/>
        <w:jc w:val="center"/>
        <w:rPr>
          <w:rFonts w:ascii="Times New Roman" w:hAnsi="Times New Roman" w:cs="Times New Roman"/>
          <w:b/>
          <w:sz w:val="24"/>
          <w:szCs w:val="24"/>
        </w:rPr>
      </w:pPr>
      <w:r w:rsidRPr="00727280">
        <w:rPr>
          <w:rFonts w:ascii="Times New Roman" w:hAnsi="Times New Roman" w:cs="Times New Roman"/>
          <w:b/>
          <w:sz w:val="24"/>
          <w:szCs w:val="24"/>
        </w:rPr>
        <w:t xml:space="preserve">Appendix A: Definitions of the </w:t>
      </w:r>
      <w:r w:rsidR="00041D71" w:rsidRPr="00727280">
        <w:rPr>
          <w:rFonts w:ascii="Times New Roman" w:hAnsi="Times New Roman" w:cs="Times New Roman"/>
          <w:b/>
          <w:sz w:val="24"/>
          <w:szCs w:val="24"/>
        </w:rPr>
        <w:t xml:space="preserve">main </w:t>
      </w:r>
      <w:r w:rsidRPr="00727280">
        <w:rPr>
          <w:rFonts w:ascii="Times New Roman" w:hAnsi="Times New Roman" w:cs="Times New Roman"/>
          <w:b/>
          <w:sz w:val="24"/>
          <w:szCs w:val="24"/>
        </w:rPr>
        <w:t>constructs</w:t>
      </w:r>
    </w:p>
    <w:tbl>
      <w:tblPr>
        <w:tblStyle w:val="TableGrid"/>
        <w:tblW w:w="9704" w:type="dxa"/>
        <w:tblLook w:val="04A0" w:firstRow="1" w:lastRow="0" w:firstColumn="1" w:lastColumn="0" w:noHBand="0" w:noVBand="1"/>
      </w:tblPr>
      <w:tblGrid>
        <w:gridCol w:w="3527"/>
        <w:gridCol w:w="6177"/>
      </w:tblGrid>
      <w:tr w:rsidR="004700A5" w:rsidRPr="00727280" w14:paraId="09E03A60" w14:textId="77777777" w:rsidTr="007578D0">
        <w:trPr>
          <w:trHeight w:val="405"/>
        </w:trPr>
        <w:tc>
          <w:tcPr>
            <w:tcW w:w="3527" w:type="dxa"/>
          </w:tcPr>
          <w:p w14:paraId="6AF7F68A" w14:textId="77777777" w:rsidR="004700A5" w:rsidRPr="00727280" w:rsidRDefault="004700A5" w:rsidP="007578D0">
            <w:pPr>
              <w:spacing w:line="360" w:lineRule="auto"/>
              <w:jc w:val="center"/>
              <w:rPr>
                <w:rFonts w:ascii="Times New Roman" w:hAnsi="Times New Roman" w:cs="Times New Roman"/>
                <w:b/>
                <w:sz w:val="24"/>
                <w:szCs w:val="24"/>
              </w:rPr>
            </w:pPr>
            <w:r w:rsidRPr="00727280">
              <w:rPr>
                <w:rFonts w:ascii="Times New Roman" w:hAnsi="Times New Roman" w:cs="Times New Roman"/>
                <w:b/>
                <w:sz w:val="24"/>
                <w:szCs w:val="24"/>
              </w:rPr>
              <w:t>Constructs</w:t>
            </w:r>
          </w:p>
        </w:tc>
        <w:tc>
          <w:tcPr>
            <w:tcW w:w="6177" w:type="dxa"/>
          </w:tcPr>
          <w:p w14:paraId="45B9F45C" w14:textId="77777777" w:rsidR="004700A5" w:rsidRPr="00727280" w:rsidRDefault="004700A5" w:rsidP="007578D0">
            <w:pPr>
              <w:spacing w:line="360" w:lineRule="auto"/>
              <w:jc w:val="center"/>
              <w:rPr>
                <w:rFonts w:ascii="Times New Roman" w:hAnsi="Times New Roman" w:cs="Times New Roman"/>
                <w:b/>
                <w:sz w:val="24"/>
                <w:szCs w:val="24"/>
              </w:rPr>
            </w:pPr>
            <w:r w:rsidRPr="00727280">
              <w:rPr>
                <w:rFonts w:ascii="Times New Roman" w:hAnsi="Times New Roman" w:cs="Times New Roman"/>
                <w:b/>
                <w:sz w:val="24"/>
                <w:szCs w:val="24"/>
              </w:rPr>
              <w:t>Definitions</w:t>
            </w:r>
          </w:p>
        </w:tc>
      </w:tr>
      <w:tr w:rsidR="004700A5" w:rsidRPr="00727280" w14:paraId="4AEC9DCD" w14:textId="77777777" w:rsidTr="007578D0">
        <w:trPr>
          <w:trHeight w:val="1111"/>
        </w:trPr>
        <w:tc>
          <w:tcPr>
            <w:tcW w:w="3527" w:type="dxa"/>
          </w:tcPr>
          <w:p w14:paraId="7A2C3D41" w14:textId="77777777" w:rsidR="004700A5" w:rsidRPr="00727280" w:rsidRDefault="004700A5" w:rsidP="007578D0">
            <w:pPr>
              <w:jc w:val="center"/>
              <w:rPr>
                <w:rFonts w:ascii="Times New Roman" w:hAnsi="Times New Roman" w:cs="Times New Roman"/>
                <w:sz w:val="24"/>
                <w:szCs w:val="24"/>
              </w:rPr>
            </w:pPr>
            <w:r w:rsidRPr="00727280">
              <w:rPr>
                <w:rFonts w:ascii="Times New Roman" w:hAnsi="Times New Roman" w:cs="Times New Roman"/>
                <w:sz w:val="24"/>
                <w:szCs w:val="24"/>
              </w:rPr>
              <w:t>Coercive pressures</w:t>
            </w:r>
          </w:p>
          <w:p w14:paraId="0E36D24A" w14:textId="77777777" w:rsidR="004700A5" w:rsidRPr="00727280" w:rsidRDefault="004700A5" w:rsidP="007578D0">
            <w:pPr>
              <w:jc w:val="center"/>
              <w:rPr>
                <w:rFonts w:ascii="Times New Roman" w:hAnsi="Times New Roman" w:cs="Times New Roman"/>
                <w:sz w:val="24"/>
                <w:szCs w:val="24"/>
              </w:rPr>
            </w:pPr>
            <w:r w:rsidRPr="00727280">
              <w:rPr>
                <w:rFonts w:ascii="Times New Roman" w:hAnsi="Times New Roman" w:cs="Times New Roman"/>
                <w:sz w:val="24"/>
                <w:szCs w:val="24"/>
              </w:rPr>
              <w:t>(DiMaggio and Powell, 1983)</w:t>
            </w:r>
          </w:p>
        </w:tc>
        <w:tc>
          <w:tcPr>
            <w:tcW w:w="6177" w:type="dxa"/>
          </w:tcPr>
          <w:p w14:paraId="682E151B" w14:textId="77777777" w:rsidR="004700A5" w:rsidRPr="00727280" w:rsidRDefault="004700A5" w:rsidP="007578D0">
            <w:pPr>
              <w:jc w:val="both"/>
              <w:rPr>
                <w:rFonts w:ascii="Times New Roman" w:hAnsi="Times New Roman" w:cs="Times New Roman"/>
                <w:i/>
                <w:sz w:val="24"/>
                <w:szCs w:val="24"/>
              </w:rPr>
            </w:pPr>
            <w:r w:rsidRPr="00727280">
              <w:rPr>
                <w:rStyle w:val="SubtleEmphasis"/>
                <w:rFonts w:ascii="Times New Roman" w:hAnsi="Times New Roman" w:cs="Times New Roman"/>
                <w:i w:val="0"/>
                <w:color w:val="auto"/>
                <w:sz w:val="24"/>
                <w:szCs w:val="24"/>
              </w:rPr>
              <w:t>Coercive pressures occurs from both formal and informal pressures exerted on organizations by other organizations (e.g., buyers, government agencies, regulatory norms) due to expectations from society.</w:t>
            </w:r>
          </w:p>
        </w:tc>
      </w:tr>
      <w:tr w:rsidR="004700A5" w:rsidRPr="00727280" w14:paraId="2D84BAFC" w14:textId="77777777" w:rsidTr="007578D0">
        <w:trPr>
          <w:trHeight w:val="1097"/>
        </w:trPr>
        <w:tc>
          <w:tcPr>
            <w:tcW w:w="3527" w:type="dxa"/>
          </w:tcPr>
          <w:p w14:paraId="726E9803" w14:textId="77777777" w:rsidR="004700A5" w:rsidRPr="00727280" w:rsidRDefault="004700A5" w:rsidP="007578D0">
            <w:pPr>
              <w:jc w:val="center"/>
              <w:rPr>
                <w:rFonts w:ascii="Times New Roman" w:hAnsi="Times New Roman" w:cs="Times New Roman"/>
                <w:sz w:val="24"/>
                <w:szCs w:val="24"/>
              </w:rPr>
            </w:pPr>
            <w:r w:rsidRPr="00727280">
              <w:rPr>
                <w:rFonts w:ascii="Times New Roman" w:hAnsi="Times New Roman" w:cs="Times New Roman"/>
                <w:sz w:val="24"/>
                <w:szCs w:val="24"/>
              </w:rPr>
              <w:t>Normative pressures</w:t>
            </w:r>
          </w:p>
          <w:p w14:paraId="17CAA36D" w14:textId="77777777" w:rsidR="004700A5" w:rsidRPr="00727280" w:rsidRDefault="004700A5" w:rsidP="007578D0">
            <w:pPr>
              <w:jc w:val="center"/>
              <w:rPr>
                <w:rFonts w:ascii="Times New Roman" w:hAnsi="Times New Roman" w:cs="Times New Roman"/>
                <w:sz w:val="24"/>
                <w:szCs w:val="24"/>
              </w:rPr>
            </w:pPr>
            <w:r w:rsidRPr="00727280">
              <w:rPr>
                <w:rFonts w:ascii="Times New Roman" w:hAnsi="Times New Roman" w:cs="Times New Roman"/>
                <w:sz w:val="24"/>
                <w:szCs w:val="24"/>
              </w:rPr>
              <w:t>(DiMaggio and Powell, 1983, p. 152)</w:t>
            </w:r>
          </w:p>
        </w:tc>
        <w:tc>
          <w:tcPr>
            <w:tcW w:w="6177" w:type="dxa"/>
          </w:tcPr>
          <w:p w14:paraId="53EC5BA5" w14:textId="77777777" w:rsidR="004700A5" w:rsidRPr="00727280" w:rsidRDefault="004700A5" w:rsidP="007578D0">
            <w:pPr>
              <w:jc w:val="both"/>
              <w:rPr>
                <w:rFonts w:ascii="Times New Roman" w:hAnsi="Times New Roman" w:cs="Times New Roman"/>
                <w:i/>
                <w:sz w:val="24"/>
                <w:szCs w:val="24"/>
              </w:rPr>
            </w:pPr>
            <w:r w:rsidRPr="00727280">
              <w:rPr>
                <w:rStyle w:val="SubtleEmphasis"/>
                <w:rFonts w:ascii="Times New Roman" w:hAnsi="Times New Roman" w:cs="Times New Roman"/>
                <w:i w:val="0"/>
                <w:color w:val="auto"/>
                <w:sz w:val="24"/>
                <w:szCs w:val="24"/>
              </w:rPr>
              <w:t>Normative pressures is defined as the collective struggle of members of an occupation to define the working conditions and their methods to work and in future guide the future professionals through legitimacy.</w:t>
            </w:r>
          </w:p>
        </w:tc>
      </w:tr>
      <w:tr w:rsidR="004700A5" w:rsidRPr="00727280" w14:paraId="010B683E" w14:textId="77777777" w:rsidTr="007578D0">
        <w:trPr>
          <w:trHeight w:val="826"/>
        </w:trPr>
        <w:tc>
          <w:tcPr>
            <w:tcW w:w="3527" w:type="dxa"/>
          </w:tcPr>
          <w:p w14:paraId="58061A8E" w14:textId="77777777" w:rsidR="004700A5" w:rsidRPr="00727280" w:rsidRDefault="004700A5" w:rsidP="007578D0">
            <w:pPr>
              <w:jc w:val="center"/>
              <w:rPr>
                <w:rFonts w:ascii="Times New Roman" w:hAnsi="Times New Roman" w:cs="Times New Roman"/>
                <w:sz w:val="24"/>
                <w:szCs w:val="24"/>
              </w:rPr>
            </w:pPr>
            <w:r w:rsidRPr="00727280">
              <w:rPr>
                <w:rFonts w:ascii="Times New Roman" w:hAnsi="Times New Roman" w:cs="Times New Roman"/>
                <w:sz w:val="24"/>
                <w:szCs w:val="24"/>
              </w:rPr>
              <w:lastRenderedPageBreak/>
              <w:t>Mimetic pressures</w:t>
            </w:r>
          </w:p>
          <w:p w14:paraId="7D359E96" w14:textId="77777777" w:rsidR="004700A5" w:rsidRPr="00727280" w:rsidRDefault="004700A5" w:rsidP="007578D0">
            <w:pPr>
              <w:jc w:val="center"/>
              <w:rPr>
                <w:rFonts w:ascii="Times New Roman" w:hAnsi="Times New Roman" w:cs="Times New Roman"/>
                <w:b/>
                <w:sz w:val="24"/>
                <w:szCs w:val="24"/>
              </w:rPr>
            </w:pPr>
            <w:r w:rsidRPr="00727280">
              <w:rPr>
                <w:rFonts w:ascii="Times New Roman" w:hAnsi="Times New Roman" w:cs="Times New Roman"/>
                <w:sz w:val="24"/>
                <w:szCs w:val="24"/>
              </w:rPr>
              <w:t>(DiMaggio and Powell, 1983)</w:t>
            </w:r>
          </w:p>
        </w:tc>
        <w:tc>
          <w:tcPr>
            <w:tcW w:w="6177" w:type="dxa"/>
          </w:tcPr>
          <w:p w14:paraId="0D11DB01" w14:textId="77777777" w:rsidR="004700A5" w:rsidRPr="00727280" w:rsidRDefault="004700A5" w:rsidP="007578D0">
            <w:pPr>
              <w:jc w:val="both"/>
              <w:rPr>
                <w:rFonts w:ascii="Times New Roman" w:hAnsi="Times New Roman" w:cs="Times New Roman"/>
                <w:i/>
                <w:sz w:val="24"/>
                <w:szCs w:val="24"/>
              </w:rPr>
            </w:pPr>
            <w:r w:rsidRPr="00727280">
              <w:rPr>
                <w:rStyle w:val="SubtleEmphasis"/>
                <w:rFonts w:ascii="Times New Roman" w:hAnsi="Times New Roman" w:cs="Times New Roman"/>
                <w:i w:val="0"/>
                <w:color w:val="auto"/>
                <w:sz w:val="24"/>
                <w:szCs w:val="24"/>
              </w:rPr>
              <w:t xml:space="preserve">Mimetic pressures results from mimicking other organizational actions. </w:t>
            </w:r>
          </w:p>
        </w:tc>
      </w:tr>
      <w:tr w:rsidR="004700A5" w:rsidRPr="00727280" w14:paraId="0CE5E86D" w14:textId="77777777" w:rsidTr="007578D0">
        <w:trPr>
          <w:trHeight w:val="1097"/>
        </w:trPr>
        <w:tc>
          <w:tcPr>
            <w:tcW w:w="3527" w:type="dxa"/>
          </w:tcPr>
          <w:p w14:paraId="2DAAD2D0" w14:textId="77777777" w:rsidR="004700A5" w:rsidRPr="00727280" w:rsidRDefault="004700A5" w:rsidP="007578D0">
            <w:pPr>
              <w:jc w:val="center"/>
              <w:rPr>
                <w:rFonts w:ascii="Times New Roman" w:hAnsi="Times New Roman" w:cs="Times New Roman"/>
                <w:sz w:val="24"/>
                <w:szCs w:val="24"/>
              </w:rPr>
            </w:pPr>
            <w:r w:rsidRPr="00727280">
              <w:rPr>
                <w:rFonts w:ascii="Times New Roman" w:hAnsi="Times New Roman" w:cs="Times New Roman"/>
                <w:sz w:val="24"/>
                <w:szCs w:val="24"/>
              </w:rPr>
              <w:t>Tangible resources</w:t>
            </w:r>
          </w:p>
          <w:p w14:paraId="0D664990" w14:textId="77777777" w:rsidR="004700A5" w:rsidRPr="00727280" w:rsidRDefault="004700A5" w:rsidP="007578D0">
            <w:pPr>
              <w:jc w:val="center"/>
              <w:rPr>
                <w:rFonts w:ascii="Times New Roman" w:hAnsi="Times New Roman" w:cs="Times New Roman"/>
                <w:b/>
                <w:sz w:val="24"/>
                <w:szCs w:val="24"/>
              </w:rPr>
            </w:pPr>
            <w:r w:rsidRPr="00727280">
              <w:rPr>
                <w:rFonts w:ascii="Times New Roman" w:hAnsi="Times New Roman" w:cs="Times New Roman"/>
                <w:sz w:val="24"/>
                <w:szCs w:val="24"/>
              </w:rPr>
              <w:t>(Gupta and George, 2016)</w:t>
            </w:r>
          </w:p>
        </w:tc>
        <w:tc>
          <w:tcPr>
            <w:tcW w:w="6177" w:type="dxa"/>
          </w:tcPr>
          <w:p w14:paraId="2820C9AE" w14:textId="77777777" w:rsidR="004700A5" w:rsidRPr="00727280" w:rsidRDefault="004700A5" w:rsidP="007578D0">
            <w:pPr>
              <w:jc w:val="both"/>
              <w:rPr>
                <w:rFonts w:ascii="Times New Roman" w:hAnsi="Times New Roman" w:cs="Times New Roman"/>
                <w:sz w:val="24"/>
                <w:szCs w:val="24"/>
              </w:rPr>
            </w:pPr>
            <w:r w:rsidRPr="00727280">
              <w:rPr>
                <w:rFonts w:ascii="Times New Roman" w:hAnsi="Times New Roman" w:cs="Times New Roman"/>
                <w:sz w:val="24"/>
                <w:szCs w:val="24"/>
              </w:rPr>
              <w:t>Tangible resources are the ones that can be sold or bought in a market. Examples include financial resources (e.g., debt or equity) and physical assets (e.g., equipment and facilities) of the firm.</w:t>
            </w:r>
          </w:p>
        </w:tc>
      </w:tr>
      <w:tr w:rsidR="004700A5" w:rsidRPr="00727280" w14:paraId="58DA5B33" w14:textId="77777777" w:rsidTr="007578D0">
        <w:trPr>
          <w:trHeight w:val="826"/>
        </w:trPr>
        <w:tc>
          <w:tcPr>
            <w:tcW w:w="3527" w:type="dxa"/>
          </w:tcPr>
          <w:p w14:paraId="6B124F03" w14:textId="77777777" w:rsidR="004700A5" w:rsidRPr="00727280" w:rsidRDefault="004700A5" w:rsidP="007578D0">
            <w:pPr>
              <w:jc w:val="center"/>
              <w:rPr>
                <w:rFonts w:ascii="Times New Roman" w:hAnsi="Times New Roman" w:cs="Times New Roman"/>
                <w:sz w:val="24"/>
                <w:szCs w:val="24"/>
              </w:rPr>
            </w:pPr>
            <w:r w:rsidRPr="00727280">
              <w:rPr>
                <w:rFonts w:ascii="Times New Roman" w:hAnsi="Times New Roman" w:cs="Times New Roman"/>
                <w:sz w:val="24"/>
                <w:szCs w:val="24"/>
              </w:rPr>
              <w:t xml:space="preserve">Human skills </w:t>
            </w:r>
          </w:p>
          <w:p w14:paraId="386E0B22" w14:textId="77777777" w:rsidR="004700A5" w:rsidRPr="00727280" w:rsidRDefault="004700A5" w:rsidP="007578D0">
            <w:pPr>
              <w:jc w:val="center"/>
              <w:rPr>
                <w:rFonts w:ascii="Times New Roman" w:hAnsi="Times New Roman" w:cs="Times New Roman"/>
                <w:b/>
                <w:sz w:val="24"/>
                <w:szCs w:val="24"/>
              </w:rPr>
            </w:pPr>
            <w:r w:rsidRPr="00727280">
              <w:rPr>
                <w:rFonts w:ascii="Times New Roman" w:hAnsi="Times New Roman" w:cs="Times New Roman"/>
                <w:sz w:val="24"/>
                <w:szCs w:val="24"/>
              </w:rPr>
              <w:t>(Gupta and George, 2016)</w:t>
            </w:r>
          </w:p>
        </w:tc>
        <w:tc>
          <w:tcPr>
            <w:tcW w:w="6177" w:type="dxa"/>
          </w:tcPr>
          <w:p w14:paraId="70ADDBE9" w14:textId="77777777" w:rsidR="004700A5" w:rsidRPr="00727280" w:rsidRDefault="004700A5" w:rsidP="007578D0">
            <w:pPr>
              <w:rPr>
                <w:rFonts w:ascii="Times New Roman" w:hAnsi="Times New Roman" w:cs="Times New Roman"/>
                <w:sz w:val="24"/>
                <w:szCs w:val="24"/>
              </w:rPr>
            </w:pPr>
            <w:r w:rsidRPr="00727280">
              <w:rPr>
                <w:rFonts w:ascii="Times New Roman" w:hAnsi="Times New Roman" w:cs="Times New Roman"/>
                <w:sz w:val="24"/>
                <w:szCs w:val="24"/>
              </w:rPr>
              <w:t>Human skills of human resources include technical skills and managerial skills relevant to big data and predictive analytics environment.</w:t>
            </w:r>
          </w:p>
        </w:tc>
      </w:tr>
      <w:tr w:rsidR="00EB50A5" w:rsidRPr="00727280" w14:paraId="1569CC90" w14:textId="77777777" w:rsidTr="007578D0">
        <w:trPr>
          <w:trHeight w:val="826"/>
        </w:trPr>
        <w:tc>
          <w:tcPr>
            <w:tcW w:w="3527" w:type="dxa"/>
          </w:tcPr>
          <w:p w14:paraId="4E89FC40" w14:textId="77777777" w:rsidR="00EB50A5" w:rsidRPr="00727280" w:rsidRDefault="00EB50A5" w:rsidP="00EB50A5">
            <w:pPr>
              <w:jc w:val="center"/>
              <w:rPr>
                <w:rFonts w:ascii="Times New Roman" w:hAnsi="Times New Roman" w:cs="Times New Roman"/>
                <w:sz w:val="24"/>
                <w:szCs w:val="24"/>
              </w:rPr>
            </w:pPr>
            <w:r w:rsidRPr="00727280">
              <w:rPr>
                <w:rFonts w:ascii="Times New Roman" w:hAnsi="Times New Roman" w:cs="Times New Roman"/>
                <w:sz w:val="24"/>
                <w:szCs w:val="24"/>
              </w:rPr>
              <w:t>Big data culture</w:t>
            </w:r>
          </w:p>
          <w:p w14:paraId="2C941AB3" w14:textId="1E9F003D" w:rsidR="00EB50A5" w:rsidRPr="00727280" w:rsidRDefault="00EB50A5" w:rsidP="00EB50A5">
            <w:pPr>
              <w:jc w:val="center"/>
              <w:rPr>
                <w:rFonts w:ascii="Times New Roman" w:hAnsi="Times New Roman" w:cs="Times New Roman"/>
                <w:sz w:val="24"/>
                <w:szCs w:val="24"/>
              </w:rPr>
            </w:pPr>
            <w:r w:rsidRPr="00727280">
              <w:rPr>
                <w:rFonts w:ascii="Times New Roman" w:hAnsi="Times New Roman" w:cs="Times New Roman"/>
                <w:sz w:val="24"/>
                <w:szCs w:val="24"/>
              </w:rPr>
              <w:t>(McAfee et al., 2012)</w:t>
            </w:r>
          </w:p>
        </w:tc>
        <w:tc>
          <w:tcPr>
            <w:tcW w:w="6177" w:type="dxa"/>
          </w:tcPr>
          <w:p w14:paraId="48D102EB" w14:textId="54D8E798" w:rsidR="00EB50A5" w:rsidRPr="00727280" w:rsidRDefault="00EB50A5" w:rsidP="00EB50A5">
            <w:pPr>
              <w:rPr>
                <w:rFonts w:ascii="Times New Roman" w:hAnsi="Times New Roman" w:cs="Times New Roman"/>
                <w:sz w:val="24"/>
                <w:szCs w:val="24"/>
              </w:rPr>
            </w:pPr>
            <w:r w:rsidRPr="00727280">
              <w:rPr>
                <w:rFonts w:ascii="Times New Roman" w:hAnsi="Times New Roman" w:cs="Times New Roman"/>
                <w:sz w:val="24"/>
                <w:szCs w:val="24"/>
              </w:rPr>
              <w:t>Big data culture is defined as the extent to which organizational members (including upper echelons, middle level managers and lower level employees) make decisions based on the insights extracted from big data.</w:t>
            </w:r>
          </w:p>
        </w:tc>
      </w:tr>
      <w:tr w:rsidR="00EB50A5" w:rsidRPr="00727280" w14:paraId="00F8A259" w14:textId="77777777" w:rsidTr="007578D0">
        <w:trPr>
          <w:trHeight w:val="1097"/>
        </w:trPr>
        <w:tc>
          <w:tcPr>
            <w:tcW w:w="3527" w:type="dxa"/>
          </w:tcPr>
          <w:p w14:paraId="4BE9A08C" w14:textId="77777777" w:rsidR="00EB50A5" w:rsidRPr="00727280" w:rsidRDefault="00EB50A5" w:rsidP="00EB50A5">
            <w:pPr>
              <w:jc w:val="center"/>
              <w:rPr>
                <w:rFonts w:ascii="Times New Roman" w:hAnsi="Times New Roman" w:cs="Times New Roman"/>
                <w:sz w:val="24"/>
                <w:szCs w:val="24"/>
              </w:rPr>
            </w:pPr>
            <w:r w:rsidRPr="00727280">
              <w:rPr>
                <w:rFonts w:ascii="Times New Roman" w:hAnsi="Times New Roman" w:cs="Times New Roman"/>
                <w:sz w:val="24"/>
                <w:szCs w:val="24"/>
              </w:rPr>
              <w:t>Big data and predictive analytics</w:t>
            </w:r>
          </w:p>
          <w:p w14:paraId="5CC0FFB6" w14:textId="77777777" w:rsidR="00EB50A5" w:rsidRPr="00727280" w:rsidRDefault="00EB50A5" w:rsidP="00EB50A5">
            <w:pPr>
              <w:jc w:val="center"/>
              <w:rPr>
                <w:rFonts w:ascii="Times New Roman" w:hAnsi="Times New Roman" w:cs="Times New Roman"/>
                <w:b/>
                <w:sz w:val="24"/>
                <w:szCs w:val="24"/>
              </w:rPr>
            </w:pPr>
            <w:r w:rsidRPr="00727280">
              <w:rPr>
                <w:rFonts w:ascii="Times New Roman" w:hAnsi="Times New Roman" w:cs="Times New Roman"/>
                <w:sz w:val="24"/>
                <w:szCs w:val="24"/>
              </w:rPr>
              <w:t>(Gupta and George, 2016)</w:t>
            </w:r>
          </w:p>
        </w:tc>
        <w:tc>
          <w:tcPr>
            <w:tcW w:w="6177" w:type="dxa"/>
          </w:tcPr>
          <w:p w14:paraId="731ED5AF" w14:textId="77777777" w:rsidR="00EB50A5" w:rsidRPr="00727280" w:rsidRDefault="00EB50A5" w:rsidP="00EB50A5">
            <w:pPr>
              <w:jc w:val="both"/>
              <w:rPr>
                <w:rFonts w:ascii="Times New Roman" w:hAnsi="Times New Roman" w:cs="Times New Roman"/>
                <w:sz w:val="24"/>
                <w:szCs w:val="24"/>
              </w:rPr>
            </w:pPr>
            <w:r w:rsidRPr="00727280">
              <w:rPr>
                <w:rFonts w:ascii="Times New Roman" w:hAnsi="Times New Roman" w:cs="Times New Roman"/>
                <w:sz w:val="24"/>
                <w:szCs w:val="24"/>
              </w:rPr>
              <w:t>Big data and predictive analytics is defined as an organizational capability that allows the firm’s to assemble, integrate and deploy it’s big data-based resources.</w:t>
            </w:r>
          </w:p>
        </w:tc>
      </w:tr>
      <w:tr w:rsidR="00EB50A5" w:rsidRPr="00727280" w14:paraId="3A5C15BA" w14:textId="77777777" w:rsidTr="007578D0">
        <w:trPr>
          <w:trHeight w:val="830"/>
        </w:trPr>
        <w:tc>
          <w:tcPr>
            <w:tcW w:w="3527" w:type="dxa"/>
          </w:tcPr>
          <w:p w14:paraId="07DD2910" w14:textId="44682515" w:rsidR="00EB50A5" w:rsidRPr="00727280" w:rsidRDefault="00EB50A5" w:rsidP="00EB50A5">
            <w:pPr>
              <w:jc w:val="center"/>
              <w:rPr>
                <w:rFonts w:ascii="Times New Roman" w:hAnsi="Times New Roman" w:cs="Times New Roman"/>
                <w:sz w:val="24"/>
                <w:szCs w:val="24"/>
              </w:rPr>
            </w:pPr>
            <w:r w:rsidRPr="00727280">
              <w:rPr>
                <w:rFonts w:ascii="Times New Roman" w:hAnsi="Times New Roman" w:cs="Times New Roman"/>
                <w:sz w:val="24"/>
                <w:szCs w:val="24"/>
              </w:rPr>
              <w:t>Cost performance (Eckstein et al., 2015; Srinivasan and Swink, 2018)</w:t>
            </w:r>
          </w:p>
        </w:tc>
        <w:tc>
          <w:tcPr>
            <w:tcW w:w="6177" w:type="dxa"/>
          </w:tcPr>
          <w:p w14:paraId="4A7D0CAD" w14:textId="77777777" w:rsidR="00EB50A5" w:rsidRPr="00727280" w:rsidRDefault="00EB50A5" w:rsidP="00EB50A5">
            <w:pPr>
              <w:jc w:val="both"/>
              <w:rPr>
                <w:rFonts w:ascii="Times New Roman" w:hAnsi="Times New Roman" w:cs="Times New Roman"/>
                <w:sz w:val="24"/>
                <w:szCs w:val="24"/>
              </w:rPr>
            </w:pPr>
            <w:r w:rsidRPr="00727280">
              <w:rPr>
                <w:rFonts w:ascii="Times New Roman" w:hAnsi="Times New Roman" w:cs="Times New Roman"/>
                <w:sz w:val="24"/>
                <w:szCs w:val="24"/>
              </w:rPr>
              <w:t>Cost performance is defined as lowering of cost associated with manufacturing activities, inventories and transportation of raw materials and finished goods from source to the destination without compromising with other associated factors.</w:t>
            </w:r>
          </w:p>
        </w:tc>
      </w:tr>
      <w:tr w:rsidR="00EB50A5" w:rsidRPr="00727280" w14:paraId="119135F6" w14:textId="77777777" w:rsidTr="007578D0">
        <w:trPr>
          <w:trHeight w:val="1082"/>
        </w:trPr>
        <w:tc>
          <w:tcPr>
            <w:tcW w:w="3527" w:type="dxa"/>
          </w:tcPr>
          <w:p w14:paraId="79BA41FB" w14:textId="6A637EA1" w:rsidR="00EB50A5" w:rsidRPr="00727280" w:rsidRDefault="00EB50A5" w:rsidP="00EB50A5">
            <w:pPr>
              <w:jc w:val="center"/>
              <w:rPr>
                <w:rFonts w:ascii="Times New Roman" w:hAnsi="Times New Roman" w:cs="Times New Roman"/>
                <w:sz w:val="24"/>
                <w:szCs w:val="24"/>
              </w:rPr>
            </w:pPr>
            <w:r w:rsidRPr="00727280">
              <w:rPr>
                <w:rFonts w:ascii="Times New Roman" w:hAnsi="Times New Roman" w:cs="Times New Roman"/>
                <w:sz w:val="24"/>
                <w:szCs w:val="24"/>
              </w:rPr>
              <w:t>Operational performance (Eckstein et al., 2015; Srinivasan and Swink, 2018)</w:t>
            </w:r>
          </w:p>
        </w:tc>
        <w:tc>
          <w:tcPr>
            <w:tcW w:w="6177" w:type="dxa"/>
          </w:tcPr>
          <w:p w14:paraId="798229F9" w14:textId="77777777" w:rsidR="00EB50A5" w:rsidRPr="00727280" w:rsidRDefault="00EB50A5" w:rsidP="00EB50A5">
            <w:pPr>
              <w:jc w:val="both"/>
              <w:rPr>
                <w:rFonts w:ascii="Times New Roman" w:hAnsi="Times New Roman" w:cs="Times New Roman"/>
                <w:sz w:val="24"/>
                <w:szCs w:val="24"/>
              </w:rPr>
            </w:pPr>
            <w:r w:rsidRPr="00727280">
              <w:rPr>
                <w:rFonts w:ascii="Times New Roman" w:hAnsi="Times New Roman" w:cs="Times New Roman"/>
                <w:sz w:val="24"/>
                <w:szCs w:val="24"/>
              </w:rPr>
              <w:t>Operational performance is defined as improvement of product quality, service level and on-time delivery without affecting other associated factors.</w:t>
            </w:r>
          </w:p>
        </w:tc>
      </w:tr>
    </w:tbl>
    <w:p w14:paraId="2E328C98" w14:textId="77777777" w:rsidR="004700A5" w:rsidRPr="00727280" w:rsidRDefault="004700A5" w:rsidP="002A7C94">
      <w:pPr>
        <w:spacing w:line="360" w:lineRule="auto"/>
        <w:ind w:left="720" w:hanging="720"/>
        <w:jc w:val="both"/>
        <w:rPr>
          <w:rFonts w:ascii="Times New Roman" w:hAnsi="Times New Roman" w:cs="Times New Roman"/>
          <w:color w:val="222222"/>
          <w:sz w:val="24"/>
          <w:szCs w:val="24"/>
          <w:shd w:val="clear" w:color="auto" w:fill="FFFFFF"/>
        </w:rPr>
      </w:pPr>
    </w:p>
    <w:p w14:paraId="61E1B6E3" w14:textId="1D0805F7" w:rsidR="00FC6678" w:rsidRPr="00727280" w:rsidRDefault="00FC6678" w:rsidP="007311C9">
      <w:pPr>
        <w:spacing w:after="120" w:line="360" w:lineRule="auto"/>
        <w:jc w:val="center"/>
        <w:rPr>
          <w:rFonts w:ascii="Times New Roman" w:hAnsi="Times New Roman" w:cs="Times New Roman"/>
          <w:b/>
          <w:sz w:val="24"/>
          <w:szCs w:val="24"/>
          <w:shd w:val="clear" w:color="auto" w:fill="FFFFFF"/>
        </w:rPr>
      </w:pPr>
    </w:p>
    <w:p w14:paraId="57D99C36" w14:textId="72B49234" w:rsidR="009A3FAE" w:rsidRPr="00727280" w:rsidRDefault="009A3FAE" w:rsidP="007311C9">
      <w:pPr>
        <w:spacing w:after="120" w:line="360" w:lineRule="auto"/>
        <w:jc w:val="center"/>
        <w:rPr>
          <w:rFonts w:ascii="Times New Roman" w:hAnsi="Times New Roman" w:cs="Times New Roman"/>
          <w:b/>
          <w:sz w:val="24"/>
          <w:szCs w:val="24"/>
          <w:shd w:val="clear" w:color="auto" w:fill="FFFFFF"/>
        </w:rPr>
      </w:pPr>
    </w:p>
    <w:p w14:paraId="1459BA59" w14:textId="09A5D401" w:rsidR="009A3FAE" w:rsidRPr="00727280" w:rsidRDefault="009A3FAE" w:rsidP="007311C9">
      <w:pPr>
        <w:spacing w:after="120" w:line="360" w:lineRule="auto"/>
        <w:jc w:val="center"/>
        <w:rPr>
          <w:rFonts w:ascii="Times New Roman" w:hAnsi="Times New Roman" w:cs="Times New Roman"/>
          <w:b/>
          <w:sz w:val="24"/>
          <w:szCs w:val="24"/>
          <w:shd w:val="clear" w:color="auto" w:fill="FFFFFF"/>
        </w:rPr>
      </w:pPr>
    </w:p>
    <w:p w14:paraId="39C2DED0" w14:textId="70AC2F92" w:rsidR="009A3FAE" w:rsidRDefault="009A3FAE" w:rsidP="007311C9">
      <w:pPr>
        <w:spacing w:after="120" w:line="360" w:lineRule="auto"/>
        <w:jc w:val="center"/>
        <w:rPr>
          <w:rFonts w:ascii="Times New Roman" w:hAnsi="Times New Roman" w:cs="Times New Roman"/>
          <w:b/>
          <w:sz w:val="24"/>
          <w:szCs w:val="24"/>
          <w:shd w:val="clear" w:color="auto" w:fill="FFFFFF"/>
        </w:rPr>
      </w:pPr>
    </w:p>
    <w:p w14:paraId="18A9EE1A" w14:textId="0F4BB7FB" w:rsidR="001A37D1" w:rsidRDefault="001A37D1" w:rsidP="007311C9">
      <w:pPr>
        <w:spacing w:after="120" w:line="360" w:lineRule="auto"/>
        <w:jc w:val="center"/>
        <w:rPr>
          <w:rFonts w:ascii="Times New Roman" w:hAnsi="Times New Roman" w:cs="Times New Roman"/>
          <w:b/>
          <w:sz w:val="24"/>
          <w:szCs w:val="24"/>
          <w:shd w:val="clear" w:color="auto" w:fill="FFFFFF"/>
        </w:rPr>
      </w:pPr>
    </w:p>
    <w:p w14:paraId="66DDDBC4" w14:textId="668628DC" w:rsidR="001A37D1" w:rsidRDefault="001A37D1" w:rsidP="007311C9">
      <w:pPr>
        <w:spacing w:after="120" w:line="360" w:lineRule="auto"/>
        <w:jc w:val="center"/>
        <w:rPr>
          <w:rFonts w:ascii="Times New Roman" w:hAnsi="Times New Roman" w:cs="Times New Roman"/>
          <w:b/>
          <w:sz w:val="24"/>
          <w:szCs w:val="24"/>
          <w:shd w:val="clear" w:color="auto" w:fill="FFFFFF"/>
        </w:rPr>
      </w:pPr>
    </w:p>
    <w:p w14:paraId="43DA5E42" w14:textId="3E52F0EF" w:rsidR="001A37D1" w:rsidRDefault="001A37D1" w:rsidP="007311C9">
      <w:pPr>
        <w:spacing w:after="120" w:line="360" w:lineRule="auto"/>
        <w:jc w:val="center"/>
        <w:rPr>
          <w:rFonts w:ascii="Times New Roman" w:hAnsi="Times New Roman" w:cs="Times New Roman"/>
          <w:b/>
          <w:sz w:val="24"/>
          <w:szCs w:val="24"/>
          <w:shd w:val="clear" w:color="auto" w:fill="FFFFFF"/>
        </w:rPr>
      </w:pPr>
    </w:p>
    <w:p w14:paraId="0EF1D87E" w14:textId="465563F8" w:rsidR="001A37D1" w:rsidRDefault="001A37D1" w:rsidP="007311C9">
      <w:pPr>
        <w:spacing w:after="120" w:line="360" w:lineRule="auto"/>
        <w:jc w:val="center"/>
        <w:rPr>
          <w:rFonts w:ascii="Times New Roman" w:hAnsi="Times New Roman" w:cs="Times New Roman"/>
          <w:b/>
          <w:sz w:val="24"/>
          <w:szCs w:val="24"/>
          <w:shd w:val="clear" w:color="auto" w:fill="FFFFFF"/>
        </w:rPr>
      </w:pPr>
    </w:p>
    <w:p w14:paraId="54E9014D" w14:textId="23B99448" w:rsidR="001A37D1" w:rsidRDefault="001A37D1" w:rsidP="007311C9">
      <w:pPr>
        <w:spacing w:after="120" w:line="360" w:lineRule="auto"/>
        <w:jc w:val="center"/>
        <w:rPr>
          <w:rFonts w:ascii="Times New Roman" w:hAnsi="Times New Roman" w:cs="Times New Roman"/>
          <w:b/>
          <w:sz w:val="24"/>
          <w:szCs w:val="24"/>
          <w:shd w:val="clear" w:color="auto" w:fill="FFFFFF"/>
        </w:rPr>
      </w:pPr>
    </w:p>
    <w:p w14:paraId="217A599C" w14:textId="77777777" w:rsidR="001A37D1" w:rsidRPr="00727280" w:rsidRDefault="001A37D1" w:rsidP="007311C9">
      <w:pPr>
        <w:spacing w:after="120" w:line="360" w:lineRule="auto"/>
        <w:jc w:val="center"/>
        <w:rPr>
          <w:rFonts w:ascii="Times New Roman" w:hAnsi="Times New Roman" w:cs="Times New Roman"/>
          <w:b/>
          <w:sz w:val="24"/>
          <w:szCs w:val="24"/>
          <w:shd w:val="clear" w:color="auto" w:fill="FFFFFF"/>
        </w:rPr>
      </w:pPr>
    </w:p>
    <w:p w14:paraId="2CF6910B" w14:textId="77777777" w:rsidR="009A3FAE" w:rsidRPr="00727280" w:rsidRDefault="009A3FAE" w:rsidP="007311C9">
      <w:pPr>
        <w:spacing w:after="120" w:line="360" w:lineRule="auto"/>
        <w:jc w:val="center"/>
        <w:rPr>
          <w:rFonts w:ascii="Times New Roman" w:hAnsi="Times New Roman" w:cs="Times New Roman"/>
          <w:b/>
          <w:sz w:val="24"/>
          <w:szCs w:val="24"/>
          <w:shd w:val="clear" w:color="auto" w:fill="FFFFFF"/>
        </w:rPr>
      </w:pPr>
    </w:p>
    <w:p w14:paraId="03BD0F76" w14:textId="1583DA71" w:rsidR="007311C9" w:rsidRPr="00727280" w:rsidRDefault="007311C9" w:rsidP="007311C9">
      <w:pPr>
        <w:spacing w:after="120" w:line="360" w:lineRule="auto"/>
        <w:jc w:val="center"/>
        <w:rPr>
          <w:rFonts w:ascii="Times New Roman" w:hAnsi="Times New Roman" w:cs="Times New Roman"/>
          <w:b/>
          <w:sz w:val="24"/>
          <w:szCs w:val="24"/>
          <w:shd w:val="clear" w:color="auto" w:fill="FFFFFF"/>
        </w:rPr>
      </w:pPr>
      <w:r w:rsidRPr="00727280">
        <w:rPr>
          <w:rFonts w:ascii="Times New Roman" w:hAnsi="Times New Roman" w:cs="Times New Roman"/>
          <w:b/>
          <w:sz w:val="24"/>
          <w:szCs w:val="24"/>
          <w:shd w:val="clear" w:color="auto" w:fill="FFFFFF"/>
        </w:rPr>
        <w:lastRenderedPageBreak/>
        <w:t xml:space="preserve">Appendix </w:t>
      </w:r>
      <w:r w:rsidR="004700A5" w:rsidRPr="00727280">
        <w:rPr>
          <w:rFonts w:ascii="Times New Roman" w:hAnsi="Times New Roman" w:cs="Times New Roman"/>
          <w:b/>
          <w:sz w:val="24"/>
          <w:szCs w:val="24"/>
          <w:shd w:val="clear" w:color="auto" w:fill="FFFFFF"/>
        </w:rPr>
        <w:t>B</w:t>
      </w:r>
      <w:r w:rsidRPr="00727280">
        <w:rPr>
          <w:rFonts w:ascii="Times New Roman" w:hAnsi="Times New Roman" w:cs="Times New Roman"/>
          <w:b/>
          <w:sz w:val="24"/>
          <w:szCs w:val="24"/>
          <w:shd w:val="clear" w:color="auto" w:fill="FFFFFF"/>
        </w:rPr>
        <w:t>: Construct Operationalization, Derivation and Measures</w:t>
      </w:r>
    </w:p>
    <w:tbl>
      <w:tblPr>
        <w:tblStyle w:val="TableGrid"/>
        <w:tblW w:w="9606" w:type="dxa"/>
        <w:tblLook w:val="04A0" w:firstRow="1" w:lastRow="0" w:firstColumn="1" w:lastColumn="0" w:noHBand="0" w:noVBand="1"/>
      </w:tblPr>
      <w:tblGrid>
        <w:gridCol w:w="2830"/>
        <w:gridCol w:w="6776"/>
      </w:tblGrid>
      <w:tr w:rsidR="007311C9" w:rsidRPr="00727280" w14:paraId="306B4F12" w14:textId="77777777" w:rsidTr="00092020">
        <w:trPr>
          <w:cantSplit/>
          <w:trHeight w:val="214"/>
        </w:trPr>
        <w:tc>
          <w:tcPr>
            <w:tcW w:w="2830" w:type="dxa"/>
          </w:tcPr>
          <w:p w14:paraId="0706E2FC" w14:textId="77777777" w:rsidR="007311C9" w:rsidRPr="00727280" w:rsidRDefault="007311C9" w:rsidP="00092020">
            <w:pPr>
              <w:spacing w:line="360" w:lineRule="auto"/>
              <w:rPr>
                <w:rFonts w:ascii="Times New Roman" w:hAnsi="Times New Roman" w:cs="Times New Roman"/>
                <w:b/>
                <w:sz w:val="24"/>
                <w:szCs w:val="24"/>
                <w:shd w:val="clear" w:color="auto" w:fill="FFFFFF"/>
              </w:rPr>
            </w:pPr>
            <w:r w:rsidRPr="00727280">
              <w:rPr>
                <w:rFonts w:ascii="Times New Roman" w:hAnsi="Times New Roman" w:cs="Times New Roman"/>
                <w:b/>
                <w:sz w:val="24"/>
                <w:szCs w:val="24"/>
                <w:shd w:val="clear" w:color="auto" w:fill="FFFFFF"/>
              </w:rPr>
              <w:t>Construct and Derivation</w:t>
            </w:r>
          </w:p>
        </w:tc>
        <w:tc>
          <w:tcPr>
            <w:tcW w:w="6776" w:type="dxa"/>
          </w:tcPr>
          <w:p w14:paraId="2E3E8B1B" w14:textId="77777777" w:rsidR="007311C9" w:rsidRPr="00727280" w:rsidRDefault="007311C9" w:rsidP="00092020">
            <w:pPr>
              <w:spacing w:line="360" w:lineRule="auto"/>
              <w:rPr>
                <w:rFonts w:ascii="Times New Roman" w:hAnsi="Times New Roman" w:cs="Times New Roman"/>
                <w:b/>
                <w:sz w:val="24"/>
                <w:szCs w:val="24"/>
                <w:shd w:val="clear" w:color="auto" w:fill="FFFFFF"/>
              </w:rPr>
            </w:pPr>
            <w:r w:rsidRPr="00727280">
              <w:rPr>
                <w:rFonts w:ascii="Times New Roman" w:hAnsi="Times New Roman" w:cs="Times New Roman"/>
                <w:b/>
                <w:sz w:val="24"/>
                <w:szCs w:val="24"/>
                <w:shd w:val="clear" w:color="auto" w:fill="FFFFFF"/>
              </w:rPr>
              <w:t>Measures</w:t>
            </w:r>
          </w:p>
        </w:tc>
      </w:tr>
      <w:tr w:rsidR="007311C9" w:rsidRPr="00727280" w14:paraId="42FC8FF9" w14:textId="77777777" w:rsidTr="00092020">
        <w:trPr>
          <w:cantSplit/>
          <w:trHeight w:val="214"/>
        </w:trPr>
        <w:tc>
          <w:tcPr>
            <w:tcW w:w="2830" w:type="dxa"/>
          </w:tcPr>
          <w:p w14:paraId="1FC52B3A" w14:textId="77777777" w:rsidR="007311C9" w:rsidRPr="00727280" w:rsidRDefault="007311C9" w:rsidP="00092020">
            <w:pPr>
              <w:spacing w:line="360" w:lineRule="auto"/>
              <w:rPr>
                <w:rFonts w:ascii="Times New Roman" w:hAnsi="Times New Roman" w:cs="Times New Roman"/>
                <w:sz w:val="24"/>
                <w:szCs w:val="24"/>
                <w:shd w:val="clear" w:color="auto" w:fill="FFFFFF"/>
                <w:lang w:val="fr-FR"/>
              </w:rPr>
            </w:pPr>
            <w:r w:rsidRPr="00727280">
              <w:rPr>
                <w:rFonts w:ascii="Times New Roman" w:hAnsi="Times New Roman" w:cs="Times New Roman"/>
                <w:sz w:val="24"/>
                <w:szCs w:val="24"/>
                <w:shd w:val="clear" w:color="auto" w:fill="FFFFFF"/>
                <w:lang w:val="fr-FR"/>
              </w:rPr>
              <w:t xml:space="preserve">Coercive pressures (CP) </w:t>
            </w:r>
          </w:p>
          <w:p w14:paraId="6A1800B2" w14:textId="77777777" w:rsidR="007311C9" w:rsidRPr="00727280" w:rsidRDefault="007311C9" w:rsidP="00092020">
            <w:pPr>
              <w:spacing w:line="360" w:lineRule="auto"/>
              <w:rPr>
                <w:rFonts w:ascii="Times New Roman" w:hAnsi="Times New Roman" w:cs="Times New Roman"/>
                <w:sz w:val="24"/>
                <w:szCs w:val="24"/>
                <w:shd w:val="clear" w:color="auto" w:fill="FFFFFF"/>
                <w:lang w:val="fr-FR"/>
              </w:rPr>
            </w:pPr>
            <w:r w:rsidRPr="00727280">
              <w:rPr>
                <w:rFonts w:ascii="Times New Roman" w:hAnsi="Times New Roman" w:cs="Times New Roman"/>
                <w:i/>
                <w:sz w:val="24"/>
                <w:szCs w:val="24"/>
                <w:shd w:val="clear" w:color="auto" w:fill="FFFFFF"/>
                <w:lang w:val="fr-FR"/>
              </w:rPr>
              <w:t>Liang et al., (2007); Dubey et al., (2016)</w:t>
            </w:r>
          </w:p>
        </w:tc>
        <w:tc>
          <w:tcPr>
            <w:tcW w:w="6776" w:type="dxa"/>
          </w:tcPr>
          <w:p w14:paraId="35DFA872"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 The data protection law requires our firm to use data safely.</w:t>
            </w:r>
          </w:p>
          <w:p w14:paraId="604DF9F3"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 The industry association requires us to use data within the boundary of regulatory norms.</w:t>
            </w:r>
          </w:p>
          <w:p w14:paraId="2A7AC5A2" w14:textId="2DEA6F80" w:rsidR="007311C9" w:rsidRPr="00727280" w:rsidRDefault="007311C9" w:rsidP="00EB50A5">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(iii)</w:t>
            </w:r>
            <w:r w:rsidR="00041D71" w:rsidRPr="00727280">
              <w:rPr>
                <w:rFonts w:ascii="Times New Roman" w:hAnsi="Times New Roman" w:cs="Times New Roman"/>
                <w:sz w:val="24"/>
                <w:szCs w:val="24"/>
                <w:shd w:val="clear" w:color="auto" w:fill="FFFFFF"/>
              </w:rPr>
              <w:t xml:space="preserve"> </w:t>
            </w:r>
            <w:r w:rsidRPr="00727280">
              <w:rPr>
                <w:rFonts w:ascii="Times New Roman" w:hAnsi="Times New Roman" w:cs="Times New Roman"/>
                <w:sz w:val="24"/>
                <w:szCs w:val="24"/>
                <w:shd w:val="clear" w:color="auto" w:fill="FFFFFF"/>
              </w:rPr>
              <w:t>The stakeholders of our firm want us to exploit data to improve decision making without interfering into privacy of any individuals</w:t>
            </w:r>
            <w:r w:rsidR="00EB50A5" w:rsidRPr="00727280">
              <w:rPr>
                <w:rFonts w:ascii="Times New Roman" w:hAnsi="Times New Roman" w:cs="Times New Roman"/>
                <w:sz w:val="24"/>
                <w:szCs w:val="24"/>
                <w:shd w:val="clear" w:color="auto" w:fill="FFFFFF"/>
              </w:rPr>
              <w:t>,</w:t>
            </w:r>
            <w:r w:rsidRPr="00727280">
              <w:rPr>
                <w:rFonts w:ascii="Times New Roman" w:hAnsi="Times New Roman" w:cs="Times New Roman"/>
                <w:sz w:val="24"/>
                <w:szCs w:val="24"/>
                <w:shd w:val="clear" w:color="auto" w:fill="FFFFFF"/>
              </w:rPr>
              <w:t xml:space="preserve"> which may attract defamation to the firm.</w:t>
            </w:r>
            <w:r w:rsidRPr="00727280" w:rsidDel="00657423">
              <w:rPr>
                <w:rFonts w:ascii="Times New Roman" w:hAnsi="Times New Roman" w:cs="Times New Roman"/>
                <w:sz w:val="24"/>
                <w:szCs w:val="24"/>
                <w:shd w:val="clear" w:color="auto" w:fill="FFFFFF"/>
              </w:rPr>
              <w:t xml:space="preserve"> </w:t>
            </w:r>
          </w:p>
        </w:tc>
      </w:tr>
      <w:tr w:rsidR="007311C9" w:rsidRPr="00727280" w14:paraId="0CA7BD4E" w14:textId="77777777" w:rsidTr="00092020">
        <w:trPr>
          <w:cantSplit/>
          <w:trHeight w:val="214"/>
        </w:trPr>
        <w:tc>
          <w:tcPr>
            <w:tcW w:w="2830" w:type="dxa"/>
          </w:tcPr>
          <w:p w14:paraId="6E2C1F2B" w14:textId="77777777" w:rsidR="007311C9" w:rsidRPr="00727280" w:rsidRDefault="007311C9" w:rsidP="00092020">
            <w:pPr>
              <w:spacing w:line="360" w:lineRule="auto"/>
              <w:rPr>
                <w:rFonts w:ascii="Times New Roman" w:hAnsi="Times New Roman" w:cs="Times New Roman"/>
                <w:sz w:val="24"/>
                <w:szCs w:val="24"/>
                <w:shd w:val="clear" w:color="auto" w:fill="FFFFFF"/>
                <w:lang w:val="fr-FR"/>
              </w:rPr>
            </w:pPr>
            <w:r w:rsidRPr="00727280">
              <w:rPr>
                <w:rFonts w:ascii="Times New Roman" w:hAnsi="Times New Roman" w:cs="Times New Roman"/>
                <w:sz w:val="24"/>
                <w:szCs w:val="24"/>
                <w:shd w:val="clear" w:color="auto" w:fill="FFFFFF"/>
                <w:lang w:val="fr-FR"/>
              </w:rPr>
              <w:t xml:space="preserve">Normative pressures (NP) </w:t>
            </w:r>
          </w:p>
          <w:p w14:paraId="2DB49B0D" w14:textId="76B2707C" w:rsidR="007311C9" w:rsidRPr="00727280" w:rsidRDefault="007311C9" w:rsidP="00885876">
            <w:pPr>
              <w:spacing w:line="360" w:lineRule="auto"/>
              <w:rPr>
                <w:rFonts w:ascii="Times New Roman" w:hAnsi="Times New Roman" w:cs="Times New Roman"/>
                <w:i/>
                <w:sz w:val="24"/>
                <w:szCs w:val="24"/>
                <w:shd w:val="clear" w:color="auto" w:fill="FFFFFF"/>
                <w:lang w:val="fr-FR"/>
              </w:rPr>
            </w:pPr>
            <w:r w:rsidRPr="00727280">
              <w:rPr>
                <w:rFonts w:ascii="Times New Roman" w:hAnsi="Times New Roman" w:cs="Times New Roman"/>
                <w:i/>
                <w:sz w:val="24"/>
                <w:szCs w:val="24"/>
                <w:shd w:val="clear" w:color="auto" w:fill="FFFFFF"/>
                <w:lang w:val="fr-FR"/>
              </w:rPr>
              <w:t>Liang et al., (2007); Dubey et al., (201</w:t>
            </w:r>
            <w:r w:rsidR="00885876" w:rsidRPr="00727280">
              <w:rPr>
                <w:rFonts w:ascii="Times New Roman" w:hAnsi="Times New Roman" w:cs="Times New Roman"/>
                <w:i/>
                <w:sz w:val="24"/>
                <w:szCs w:val="24"/>
                <w:shd w:val="clear" w:color="auto" w:fill="FFFFFF"/>
                <w:lang w:val="fr-FR"/>
              </w:rPr>
              <w:t>7</w:t>
            </w:r>
            <w:r w:rsidRPr="00727280">
              <w:rPr>
                <w:rFonts w:ascii="Times New Roman" w:hAnsi="Times New Roman" w:cs="Times New Roman"/>
                <w:i/>
                <w:sz w:val="24"/>
                <w:szCs w:val="24"/>
                <w:shd w:val="clear" w:color="auto" w:fill="FFFFFF"/>
                <w:lang w:val="fr-FR"/>
              </w:rPr>
              <w:t>)</w:t>
            </w:r>
          </w:p>
        </w:tc>
        <w:tc>
          <w:tcPr>
            <w:tcW w:w="6776" w:type="dxa"/>
          </w:tcPr>
          <w:p w14:paraId="04AD00E4"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 The extent to which your firm’s suppliers use big data and predictive analytics for decision-making.</w:t>
            </w:r>
          </w:p>
          <w:p w14:paraId="7C07E305"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 The extent to which your firm’s customers use big data and predictive analytics for decision-making.</w:t>
            </w:r>
          </w:p>
          <w:p w14:paraId="559D3FDC"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 xml:space="preserve">(iii) The extent to which industry associations’ (such as CII or FICCI) promotion of big data and predictive analytics influences your firm to use big data and predictive analytics for decision-making. </w:t>
            </w:r>
          </w:p>
        </w:tc>
      </w:tr>
      <w:tr w:rsidR="007311C9" w:rsidRPr="00727280" w14:paraId="479EB0E6" w14:textId="77777777" w:rsidTr="00092020">
        <w:trPr>
          <w:cantSplit/>
          <w:trHeight w:val="214"/>
        </w:trPr>
        <w:tc>
          <w:tcPr>
            <w:tcW w:w="2830" w:type="dxa"/>
          </w:tcPr>
          <w:p w14:paraId="1A161FC5" w14:textId="77777777" w:rsidR="007311C9" w:rsidRPr="00727280" w:rsidRDefault="007311C9" w:rsidP="00092020">
            <w:pPr>
              <w:spacing w:line="360" w:lineRule="auto"/>
              <w:rPr>
                <w:rFonts w:ascii="Times New Roman" w:hAnsi="Times New Roman" w:cs="Times New Roman"/>
                <w:sz w:val="24"/>
                <w:szCs w:val="24"/>
                <w:shd w:val="clear" w:color="auto" w:fill="FFFFFF"/>
                <w:lang w:val="fr-FR"/>
              </w:rPr>
            </w:pPr>
            <w:r w:rsidRPr="00727280">
              <w:rPr>
                <w:rFonts w:ascii="Times New Roman" w:hAnsi="Times New Roman" w:cs="Times New Roman"/>
                <w:sz w:val="24"/>
                <w:szCs w:val="24"/>
                <w:shd w:val="clear" w:color="auto" w:fill="FFFFFF"/>
                <w:lang w:val="fr-FR"/>
              </w:rPr>
              <w:t>Mimetic pressures (MP)</w:t>
            </w:r>
          </w:p>
          <w:p w14:paraId="5DCD9883" w14:textId="4687E477" w:rsidR="007311C9" w:rsidRPr="00727280" w:rsidRDefault="007311C9" w:rsidP="00885876">
            <w:pPr>
              <w:spacing w:line="360" w:lineRule="auto"/>
              <w:rPr>
                <w:rFonts w:ascii="Times New Roman" w:hAnsi="Times New Roman" w:cs="Times New Roman"/>
                <w:i/>
                <w:sz w:val="24"/>
                <w:szCs w:val="24"/>
                <w:shd w:val="clear" w:color="auto" w:fill="FFFFFF"/>
                <w:lang w:val="fr-FR"/>
              </w:rPr>
            </w:pPr>
            <w:r w:rsidRPr="00727280">
              <w:rPr>
                <w:rFonts w:ascii="Times New Roman" w:hAnsi="Times New Roman" w:cs="Times New Roman"/>
                <w:i/>
                <w:sz w:val="24"/>
                <w:szCs w:val="24"/>
                <w:shd w:val="clear" w:color="auto" w:fill="FFFFFF"/>
                <w:lang w:val="fr-FR"/>
              </w:rPr>
              <w:t>Liang et al., (2007); Dubey et al., (201</w:t>
            </w:r>
            <w:r w:rsidR="00885876" w:rsidRPr="00727280">
              <w:rPr>
                <w:rFonts w:ascii="Times New Roman" w:hAnsi="Times New Roman" w:cs="Times New Roman"/>
                <w:i/>
                <w:sz w:val="24"/>
                <w:szCs w:val="24"/>
                <w:shd w:val="clear" w:color="auto" w:fill="FFFFFF"/>
                <w:lang w:val="fr-FR"/>
              </w:rPr>
              <w:t>7</w:t>
            </w:r>
            <w:r w:rsidRPr="00727280">
              <w:rPr>
                <w:rFonts w:ascii="Times New Roman" w:hAnsi="Times New Roman" w:cs="Times New Roman"/>
                <w:i/>
                <w:sz w:val="24"/>
                <w:szCs w:val="24"/>
                <w:shd w:val="clear" w:color="auto" w:fill="FFFFFF"/>
                <w:lang w:val="fr-FR"/>
              </w:rPr>
              <w:t>)</w:t>
            </w:r>
          </w:p>
        </w:tc>
        <w:tc>
          <w:tcPr>
            <w:tcW w:w="6776" w:type="dxa"/>
          </w:tcPr>
          <w:p w14:paraId="3360D286"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 Our competitors who have adopted big data and predictive analytics have greatly benefitted.</w:t>
            </w:r>
          </w:p>
          <w:p w14:paraId="24793EF7"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 Our competitors who have adopted big data and predictive analytics are favourably perceived by the others in the same industry.</w:t>
            </w:r>
          </w:p>
          <w:p w14:paraId="5A714CDD"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(iii) Our competitors who have adopted big data and predictive analytics are favourably perceived by their suppliers and customers.</w:t>
            </w:r>
          </w:p>
        </w:tc>
      </w:tr>
      <w:tr w:rsidR="007311C9" w:rsidRPr="00727280" w14:paraId="57C781CC" w14:textId="77777777" w:rsidTr="00092020">
        <w:trPr>
          <w:cantSplit/>
          <w:trHeight w:val="214"/>
        </w:trPr>
        <w:tc>
          <w:tcPr>
            <w:tcW w:w="2830" w:type="dxa"/>
          </w:tcPr>
          <w:p w14:paraId="2DF52FA3"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lastRenderedPageBreak/>
              <w:t>Tangible resources (TR)</w:t>
            </w:r>
          </w:p>
          <w:p w14:paraId="32315004" w14:textId="6F8F26CE" w:rsidR="007311C9" w:rsidRPr="00727280" w:rsidRDefault="007311C9" w:rsidP="00885876">
            <w:pPr>
              <w:spacing w:line="360" w:lineRule="auto"/>
              <w:rPr>
                <w:rFonts w:ascii="Times New Roman" w:hAnsi="Times New Roman" w:cs="Times New Roman"/>
                <w:i/>
                <w:sz w:val="24"/>
                <w:szCs w:val="24"/>
                <w:shd w:val="clear" w:color="auto" w:fill="FFFFFF"/>
              </w:rPr>
            </w:pPr>
            <w:r w:rsidRPr="00727280">
              <w:rPr>
                <w:rFonts w:ascii="Times New Roman" w:hAnsi="Times New Roman" w:cs="Times New Roman"/>
                <w:i/>
                <w:sz w:val="24"/>
                <w:szCs w:val="24"/>
                <w:shd w:val="clear" w:color="auto" w:fill="FFFFFF"/>
              </w:rPr>
              <w:t>Gupta and George (2016); Gunasekaran et al. (201</w:t>
            </w:r>
            <w:r w:rsidR="00885876" w:rsidRPr="00727280">
              <w:rPr>
                <w:rFonts w:ascii="Times New Roman" w:hAnsi="Times New Roman" w:cs="Times New Roman"/>
                <w:i/>
                <w:sz w:val="24"/>
                <w:szCs w:val="24"/>
                <w:shd w:val="clear" w:color="auto" w:fill="FFFFFF"/>
              </w:rPr>
              <w:t>7</w:t>
            </w:r>
            <w:r w:rsidRPr="00727280">
              <w:rPr>
                <w:rFonts w:ascii="Times New Roman" w:hAnsi="Times New Roman" w:cs="Times New Roman"/>
                <w:i/>
                <w:sz w:val="24"/>
                <w:szCs w:val="24"/>
                <w:shd w:val="clear" w:color="auto" w:fill="FFFFFF"/>
              </w:rPr>
              <w:t>)</w:t>
            </w:r>
          </w:p>
        </w:tc>
        <w:tc>
          <w:tcPr>
            <w:tcW w:w="6776" w:type="dxa"/>
          </w:tcPr>
          <w:p w14:paraId="28D76E17" w14:textId="77777777" w:rsidR="007311C9" w:rsidRPr="00727280" w:rsidRDefault="007311C9" w:rsidP="00092020">
            <w:pPr>
              <w:spacing w:line="360" w:lineRule="auto"/>
              <w:rPr>
                <w:rFonts w:ascii="Times New Roman" w:hAnsi="Times New Roman" w:cs="Times New Roman"/>
                <w:i/>
                <w:sz w:val="24"/>
                <w:szCs w:val="24"/>
                <w:shd w:val="clear" w:color="auto" w:fill="FFFFFF"/>
              </w:rPr>
            </w:pPr>
            <w:r w:rsidRPr="00727280">
              <w:rPr>
                <w:rFonts w:ascii="Times New Roman" w:hAnsi="Times New Roman" w:cs="Times New Roman"/>
                <w:i/>
                <w:sz w:val="24"/>
                <w:szCs w:val="24"/>
                <w:shd w:val="clear" w:color="auto" w:fill="FFFFFF"/>
              </w:rPr>
              <w:t>Data connectivity</w:t>
            </w:r>
          </w:p>
          <w:p w14:paraId="6BA72A84"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 We have access to very large, unstructured and fast moving data for analysis.</w:t>
            </w:r>
          </w:p>
          <w:p w14:paraId="0716F2B5"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 We integrate data from multiple internal sources into a data warehouse.</w:t>
            </w:r>
          </w:p>
          <w:p w14:paraId="1669BAD6"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(iii) We integrate external data with internal to facilitate high value analysis of our business environment.</w:t>
            </w:r>
          </w:p>
          <w:p w14:paraId="7131563E" w14:textId="7AA1B2DD" w:rsidR="007311C9" w:rsidRPr="00727280" w:rsidRDefault="007311C9" w:rsidP="00092020">
            <w:pPr>
              <w:spacing w:line="360" w:lineRule="auto"/>
              <w:rPr>
                <w:rFonts w:ascii="Times New Roman" w:hAnsi="Times New Roman" w:cs="Times New Roman"/>
                <w:i/>
                <w:sz w:val="24"/>
                <w:szCs w:val="24"/>
                <w:shd w:val="clear" w:color="auto" w:fill="FFFFFF"/>
              </w:rPr>
            </w:pPr>
            <w:r w:rsidRPr="00727280">
              <w:rPr>
                <w:rFonts w:ascii="Times New Roman" w:hAnsi="Times New Roman" w:cs="Times New Roman"/>
                <w:i/>
                <w:sz w:val="24"/>
                <w:szCs w:val="24"/>
                <w:shd w:val="clear" w:color="auto" w:fill="FFFFFF"/>
              </w:rPr>
              <w:t>Technology</w:t>
            </w:r>
          </w:p>
          <w:p w14:paraId="0CC672B3"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 We have used parallel computing approaches (e.g. Hadoop) for data processing.</w:t>
            </w:r>
          </w:p>
          <w:p w14:paraId="342AFF57"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 We have used different data visualization tools.</w:t>
            </w:r>
          </w:p>
          <w:p w14:paraId="70927CED"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(iii) We have explored cloud-based services for processing data.</w:t>
            </w:r>
          </w:p>
          <w:p w14:paraId="3ECF8583" w14:textId="2857D3BA" w:rsidR="007311C9" w:rsidRPr="00727280" w:rsidRDefault="007311C9" w:rsidP="00092020">
            <w:pPr>
              <w:spacing w:line="360" w:lineRule="auto"/>
              <w:rPr>
                <w:rFonts w:ascii="Times New Roman" w:hAnsi="Times New Roman" w:cs="Times New Roman"/>
                <w:i/>
                <w:sz w:val="24"/>
                <w:szCs w:val="24"/>
                <w:shd w:val="clear" w:color="auto" w:fill="FFFFFF"/>
              </w:rPr>
            </w:pPr>
            <w:r w:rsidRPr="00727280">
              <w:rPr>
                <w:rFonts w:ascii="Times New Roman" w:hAnsi="Times New Roman" w:cs="Times New Roman"/>
                <w:i/>
                <w:sz w:val="24"/>
                <w:szCs w:val="24"/>
                <w:shd w:val="clear" w:color="auto" w:fill="FFFFFF"/>
              </w:rPr>
              <w:t>Basic resources</w:t>
            </w:r>
          </w:p>
          <w:p w14:paraId="3A41BE58"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 We have allocated adequate funds for big data and predictive analytics project.</w:t>
            </w:r>
          </w:p>
          <w:p w14:paraId="073001F3"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 We have enough time to achieve desired results from big data and predictive analytics.</w:t>
            </w:r>
          </w:p>
        </w:tc>
      </w:tr>
      <w:tr w:rsidR="007311C9" w:rsidRPr="00727280" w14:paraId="756F6584" w14:textId="77777777" w:rsidTr="00092020">
        <w:trPr>
          <w:cantSplit/>
          <w:trHeight w:val="214"/>
        </w:trPr>
        <w:tc>
          <w:tcPr>
            <w:tcW w:w="2830" w:type="dxa"/>
          </w:tcPr>
          <w:p w14:paraId="1BCB43A2"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Human skills (HS)</w:t>
            </w:r>
          </w:p>
          <w:p w14:paraId="5FEE4D21" w14:textId="77777777" w:rsidR="007311C9" w:rsidRPr="00727280" w:rsidRDefault="007311C9" w:rsidP="00092020">
            <w:pPr>
              <w:spacing w:line="360" w:lineRule="auto"/>
              <w:rPr>
                <w:rFonts w:ascii="Times New Roman" w:hAnsi="Times New Roman" w:cs="Times New Roman"/>
                <w:i/>
                <w:sz w:val="24"/>
                <w:szCs w:val="24"/>
                <w:shd w:val="clear" w:color="auto" w:fill="FFFFFF"/>
              </w:rPr>
            </w:pPr>
            <w:r w:rsidRPr="00727280">
              <w:rPr>
                <w:rFonts w:ascii="Times New Roman" w:hAnsi="Times New Roman" w:cs="Times New Roman"/>
                <w:i/>
                <w:sz w:val="24"/>
                <w:szCs w:val="24"/>
                <w:shd w:val="clear" w:color="auto" w:fill="FFFFFF"/>
              </w:rPr>
              <w:t>Gupta and George (2016)</w:t>
            </w:r>
          </w:p>
        </w:tc>
        <w:tc>
          <w:tcPr>
            <w:tcW w:w="6776" w:type="dxa"/>
          </w:tcPr>
          <w:p w14:paraId="5411DC6E"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 We provide big data related training to our employees.</w:t>
            </w:r>
          </w:p>
          <w:p w14:paraId="4C4241F3"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 We recruit new employees who have good exposure to big data and predictive analytics.</w:t>
            </w:r>
          </w:p>
          <w:p w14:paraId="24E8E6E3"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(iii) Our big data analytics staff has the right skills to do the job successfully.</w:t>
            </w:r>
          </w:p>
          <w:p w14:paraId="15EE639D"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(iv) Our big data staff has right education.</w:t>
            </w:r>
          </w:p>
          <w:p w14:paraId="75704D02"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(v) Our big data staff holds suitable years of experience in big data environment.</w:t>
            </w:r>
          </w:p>
          <w:p w14:paraId="704730CC"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(vi) Our big data and predictive analytics managers have strong understanding of business.</w:t>
            </w:r>
          </w:p>
          <w:p w14:paraId="7627F1AD"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(vii) Our big data and predictive analytics managers are able to coordinate effectively with all intra departments, suppliers and customers.</w:t>
            </w:r>
          </w:p>
        </w:tc>
      </w:tr>
      <w:tr w:rsidR="007311C9" w:rsidRPr="00727280" w14:paraId="0E72F379" w14:textId="77777777" w:rsidTr="00092020">
        <w:trPr>
          <w:cantSplit/>
          <w:trHeight w:val="214"/>
        </w:trPr>
        <w:tc>
          <w:tcPr>
            <w:tcW w:w="2830" w:type="dxa"/>
          </w:tcPr>
          <w:p w14:paraId="4D9679E7"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lastRenderedPageBreak/>
              <w:t>Big data culture (BDC)</w:t>
            </w:r>
          </w:p>
          <w:p w14:paraId="20CF83FD" w14:textId="77777777" w:rsidR="007311C9" w:rsidRPr="00727280" w:rsidRDefault="007311C9" w:rsidP="00092020">
            <w:pPr>
              <w:spacing w:line="360" w:lineRule="auto"/>
              <w:rPr>
                <w:rFonts w:ascii="Times New Roman" w:hAnsi="Times New Roman" w:cs="Times New Roman"/>
                <w:i/>
                <w:sz w:val="24"/>
                <w:szCs w:val="24"/>
                <w:shd w:val="clear" w:color="auto" w:fill="FFFFFF"/>
              </w:rPr>
            </w:pPr>
            <w:r w:rsidRPr="00727280">
              <w:rPr>
                <w:rFonts w:ascii="Times New Roman" w:hAnsi="Times New Roman" w:cs="Times New Roman"/>
                <w:i/>
                <w:sz w:val="24"/>
                <w:szCs w:val="24"/>
                <w:shd w:val="clear" w:color="auto" w:fill="FFFFFF"/>
              </w:rPr>
              <w:t>Gupta and George (2016)</w:t>
            </w:r>
          </w:p>
        </w:tc>
        <w:tc>
          <w:tcPr>
            <w:tcW w:w="6776" w:type="dxa"/>
          </w:tcPr>
          <w:p w14:paraId="5407380E"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 We treat data a tangible asset.</w:t>
            </w:r>
          </w:p>
          <w:p w14:paraId="33FE654D"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 We base our decisions on our data rather than on instinct.</w:t>
            </w:r>
          </w:p>
          <w:p w14:paraId="41810A3F" w14:textId="77777777" w:rsidR="007311C9" w:rsidRPr="00727280" w:rsidRDefault="007311C9" w:rsidP="0009202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(iii) We are willing to override our own intuition when data contradict our viewpoints.</w:t>
            </w:r>
          </w:p>
        </w:tc>
      </w:tr>
      <w:tr w:rsidR="00BD3C80" w:rsidRPr="00727280" w14:paraId="376DFC49" w14:textId="77777777" w:rsidTr="00092020">
        <w:trPr>
          <w:cantSplit/>
          <w:trHeight w:val="214"/>
        </w:trPr>
        <w:tc>
          <w:tcPr>
            <w:tcW w:w="2830" w:type="dxa"/>
          </w:tcPr>
          <w:p w14:paraId="5061F578" w14:textId="77777777" w:rsidR="00BD3C80" w:rsidRPr="00727280" w:rsidRDefault="00BD3C80" w:rsidP="00BD3C8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Big Data and Predictive Analytics</w:t>
            </w:r>
          </w:p>
          <w:p w14:paraId="736509DC" w14:textId="237CD425" w:rsidR="00BD3C80" w:rsidRPr="00727280" w:rsidRDefault="00BD3C80" w:rsidP="00885876">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i/>
                <w:sz w:val="24"/>
                <w:szCs w:val="24"/>
                <w:shd w:val="clear" w:color="auto" w:fill="FFFFFF"/>
              </w:rPr>
              <w:t>Srinivasan and Swink (201</w:t>
            </w:r>
            <w:r w:rsidR="00885876" w:rsidRPr="00727280">
              <w:rPr>
                <w:rFonts w:ascii="Times New Roman" w:hAnsi="Times New Roman" w:cs="Times New Roman"/>
                <w:i/>
                <w:sz w:val="24"/>
                <w:szCs w:val="24"/>
                <w:shd w:val="clear" w:color="auto" w:fill="FFFFFF"/>
              </w:rPr>
              <w:t>8</w:t>
            </w:r>
            <w:r w:rsidRPr="00727280">
              <w:rPr>
                <w:rFonts w:ascii="Times New Roman" w:hAnsi="Times New Roman" w:cs="Times New Roman"/>
                <w:i/>
                <w:sz w:val="24"/>
                <w:szCs w:val="24"/>
                <w:shd w:val="clear" w:color="auto" w:fill="FFFFFF"/>
              </w:rPr>
              <w:t>)</w:t>
            </w:r>
          </w:p>
        </w:tc>
        <w:tc>
          <w:tcPr>
            <w:tcW w:w="6776" w:type="dxa"/>
          </w:tcPr>
          <w:p w14:paraId="42013A46" w14:textId="77777777" w:rsidR="00BD3C80" w:rsidRPr="00727280" w:rsidRDefault="00BD3C80" w:rsidP="00BD3C80">
            <w:pPr>
              <w:spacing w:line="360" w:lineRule="auto"/>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 xml:space="preserve"> (i) We use advanced analytical techniques (e.g. simulation, optimization, regression) to improve decision-making.</w:t>
            </w:r>
          </w:p>
          <w:p w14:paraId="44256406" w14:textId="77777777" w:rsidR="00BD3C80" w:rsidRPr="00727280" w:rsidRDefault="00BD3C80" w:rsidP="00BD3C80">
            <w:pPr>
              <w:spacing w:line="360" w:lineRule="auto"/>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 We easily combine and integrate information from many data sources for use in decision-making.</w:t>
            </w:r>
          </w:p>
          <w:p w14:paraId="697B16CA" w14:textId="77777777" w:rsidR="00BD3C80" w:rsidRPr="00727280" w:rsidRDefault="00BD3C80" w:rsidP="00BD3C80">
            <w:pPr>
              <w:spacing w:line="360" w:lineRule="auto"/>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(iii) We routinely use data visualization techniques (e.g. dashboards) to assist users or decision makers to understand complex information.</w:t>
            </w:r>
          </w:p>
          <w:p w14:paraId="322630B4" w14:textId="77777777" w:rsidR="00BD3C80" w:rsidRPr="00727280" w:rsidRDefault="00BD3C80" w:rsidP="00BD3C80">
            <w:pPr>
              <w:spacing w:line="360" w:lineRule="auto"/>
              <w:jc w:val="both"/>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(iv) Our dashboards give us the ability to decompose information to help root cause analysis and continuous improvement.</w:t>
            </w:r>
          </w:p>
          <w:p w14:paraId="063842F9" w14:textId="77777777" w:rsidR="00BD3C80" w:rsidRPr="00727280" w:rsidRDefault="00BD3C80" w:rsidP="00BD3C80">
            <w:pPr>
              <w:spacing w:line="360" w:lineRule="auto"/>
              <w:rPr>
                <w:rFonts w:ascii="Times New Roman" w:hAnsi="Times New Roman" w:cs="Times New Roman"/>
                <w:sz w:val="24"/>
                <w:szCs w:val="24"/>
                <w:shd w:val="clear" w:color="auto" w:fill="FFFFFF"/>
              </w:rPr>
            </w:pPr>
          </w:p>
        </w:tc>
      </w:tr>
      <w:tr w:rsidR="00BD3C80" w:rsidRPr="00727280" w14:paraId="118EA11D" w14:textId="77777777" w:rsidTr="00092020">
        <w:trPr>
          <w:cantSplit/>
          <w:trHeight w:val="214"/>
        </w:trPr>
        <w:tc>
          <w:tcPr>
            <w:tcW w:w="2830" w:type="dxa"/>
          </w:tcPr>
          <w:p w14:paraId="6AF3219A" w14:textId="77777777" w:rsidR="00BD3C80" w:rsidRPr="00727280" w:rsidRDefault="00BD3C80" w:rsidP="00BD3C8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Cost Performance (COST_PERF)</w:t>
            </w:r>
          </w:p>
          <w:p w14:paraId="0C5CF713" w14:textId="5502CA7C" w:rsidR="00BD3C80" w:rsidRPr="00727280" w:rsidRDefault="00BD3C80" w:rsidP="00885876">
            <w:pPr>
              <w:spacing w:line="360" w:lineRule="auto"/>
              <w:rPr>
                <w:rFonts w:ascii="Times New Roman" w:hAnsi="Times New Roman" w:cs="Times New Roman"/>
                <w:i/>
                <w:sz w:val="24"/>
                <w:szCs w:val="24"/>
                <w:shd w:val="clear" w:color="auto" w:fill="FFFFFF"/>
              </w:rPr>
            </w:pPr>
            <w:r w:rsidRPr="00727280">
              <w:rPr>
                <w:rFonts w:ascii="Times New Roman" w:hAnsi="Times New Roman" w:cs="Times New Roman"/>
                <w:i/>
                <w:sz w:val="24"/>
                <w:szCs w:val="24"/>
                <w:shd w:val="clear" w:color="auto" w:fill="FFFFFF"/>
              </w:rPr>
              <w:t>Eckstein et al., (2015); Srinivasan and Swink (201</w:t>
            </w:r>
            <w:r w:rsidR="00885876" w:rsidRPr="00727280">
              <w:rPr>
                <w:rFonts w:ascii="Times New Roman" w:hAnsi="Times New Roman" w:cs="Times New Roman"/>
                <w:i/>
                <w:sz w:val="24"/>
                <w:szCs w:val="24"/>
                <w:shd w:val="clear" w:color="auto" w:fill="FFFFFF"/>
              </w:rPr>
              <w:t>8</w:t>
            </w:r>
            <w:r w:rsidRPr="00727280">
              <w:rPr>
                <w:rFonts w:ascii="Times New Roman" w:hAnsi="Times New Roman" w:cs="Times New Roman"/>
                <w:i/>
                <w:sz w:val="24"/>
                <w:szCs w:val="24"/>
                <w:shd w:val="clear" w:color="auto" w:fill="FFFFFF"/>
              </w:rPr>
              <w:t>)</w:t>
            </w:r>
          </w:p>
        </w:tc>
        <w:tc>
          <w:tcPr>
            <w:tcW w:w="6776" w:type="dxa"/>
          </w:tcPr>
          <w:p w14:paraId="657F5D8E" w14:textId="77777777" w:rsidR="00BD3C80" w:rsidRPr="00727280" w:rsidRDefault="00BD3C80" w:rsidP="00BD3C8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 Manufacturing cost.</w:t>
            </w:r>
          </w:p>
          <w:p w14:paraId="6234FFA1" w14:textId="77777777" w:rsidR="00BD3C80" w:rsidRPr="00727280" w:rsidRDefault="00BD3C80" w:rsidP="00BD3C8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 Inventory carrying cost.</w:t>
            </w:r>
          </w:p>
          <w:p w14:paraId="263FA4AC" w14:textId="77777777" w:rsidR="00BD3C80" w:rsidRPr="00727280" w:rsidRDefault="00BD3C80" w:rsidP="00BD3C8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(iii) Cost of transportation and handling.</w:t>
            </w:r>
          </w:p>
          <w:p w14:paraId="729D2483" w14:textId="77777777" w:rsidR="00BD3C80" w:rsidRPr="00727280" w:rsidRDefault="00BD3C80" w:rsidP="00BD3C8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(iv) Cost of purchased goods and service.</w:t>
            </w:r>
          </w:p>
        </w:tc>
      </w:tr>
      <w:tr w:rsidR="00BD3C80" w:rsidRPr="00727280" w14:paraId="22F5D159" w14:textId="77777777" w:rsidTr="00092020">
        <w:trPr>
          <w:cantSplit/>
          <w:trHeight w:val="214"/>
        </w:trPr>
        <w:tc>
          <w:tcPr>
            <w:tcW w:w="2830" w:type="dxa"/>
          </w:tcPr>
          <w:p w14:paraId="27C7A230" w14:textId="77777777" w:rsidR="00BD3C80" w:rsidRPr="00727280" w:rsidRDefault="00BD3C80" w:rsidP="00BD3C8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Operational Performance (OPER_PERF)</w:t>
            </w:r>
          </w:p>
          <w:p w14:paraId="30A5DE4F" w14:textId="1B96A80F" w:rsidR="00BD3C80" w:rsidRPr="00727280" w:rsidRDefault="00BD3C80" w:rsidP="00885876">
            <w:pPr>
              <w:spacing w:line="360" w:lineRule="auto"/>
              <w:rPr>
                <w:rFonts w:ascii="Times New Roman" w:hAnsi="Times New Roman" w:cs="Times New Roman"/>
                <w:i/>
                <w:sz w:val="24"/>
                <w:szCs w:val="24"/>
                <w:shd w:val="clear" w:color="auto" w:fill="FFFFFF"/>
              </w:rPr>
            </w:pPr>
            <w:r w:rsidRPr="00727280">
              <w:rPr>
                <w:rFonts w:ascii="Times New Roman" w:hAnsi="Times New Roman" w:cs="Times New Roman"/>
                <w:i/>
                <w:sz w:val="24"/>
                <w:szCs w:val="24"/>
                <w:shd w:val="clear" w:color="auto" w:fill="FFFFFF"/>
              </w:rPr>
              <w:t>Eckstein et al., (2015); Srinivasan and Swink (201</w:t>
            </w:r>
            <w:r w:rsidR="00885876" w:rsidRPr="00727280">
              <w:rPr>
                <w:rFonts w:ascii="Times New Roman" w:hAnsi="Times New Roman" w:cs="Times New Roman"/>
                <w:i/>
                <w:sz w:val="24"/>
                <w:szCs w:val="24"/>
                <w:shd w:val="clear" w:color="auto" w:fill="FFFFFF"/>
              </w:rPr>
              <w:t>8</w:t>
            </w:r>
            <w:r w:rsidRPr="00727280">
              <w:rPr>
                <w:rFonts w:ascii="Times New Roman" w:hAnsi="Times New Roman" w:cs="Times New Roman"/>
                <w:i/>
                <w:sz w:val="24"/>
                <w:szCs w:val="24"/>
                <w:shd w:val="clear" w:color="auto" w:fill="FFFFFF"/>
              </w:rPr>
              <w:t>)</w:t>
            </w:r>
          </w:p>
        </w:tc>
        <w:tc>
          <w:tcPr>
            <w:tcW w:w="6776" w:type="dxa"/>
          </w:tcPr>
          <w:p w14:paraId="664E527D" w14:textId="4EAFAEF2" w:rsidR="00BD3C80" w:rsidRPr="00727280" w:rsidRDefault="00BD3C80" w:rsidP="00BD3C8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 Product quality.</w:t>
            </w:r>
          </w:p>
          <w:p w14:paraId="65BF84C9" w14:textId="20DCB8F1" w:rsidR="00BD3C80" w:rsidRPr="00727280" w:rsidRDefault="00BD3C80" w:rsidP="00BD3C8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 Service level.</w:t>
            </w:r>
          </w:p>
          <w:p w14:paraId="7F560B20" w14:textId="064F076E" w:rsidR="00BD3C80" w:rsidRPr="00727280" w:rsidRDefault="00BD3C80" w:rsidP="00BD3C80">
            <w:pPr>
              <w:spacing w:line="360" w:lineRule="auto"/>
              <w:rPr>
                <w:rFonts w:ascii="Times New Roman" w:hAnsi="Times New Roman" w:cs="Times New Roman"/>
                <w:sz w:val="24"/>
                <w:szCs w:val="24"/>
                <w:shd w:val="clear" w:color="auto" w:fill="FFFFFF"/>
              </w:rPr>
            </w:pPr>
            <w:r w:rsidRPr="00727280">
              <w:rPr>
                <w:rFonts w:ascii="Times New Roman" w:hAnsi="Times New Roman" w:cs="Times New Roman"/>
                <w:sz w:val="24"/>
                <w:szCs w:val="24"/>
                <w:shd w:val="clear" w:color="auto" w:fill="FFFFFF"/>
              </w:rPr>
              <w:t>(iii) On-time delivery.</w:t>
            </w:r>
          </w:p>
        </w:tc>
      </w:tr>
    </w:tbl>
    <w:p w14:paraId="1E6A9718" w14:textId="77777777" w:rsidR="007311C9" w:rsidRPr="00727280" w:rsidRDefault="007311C9" w:rsidP="007311C9">
      <w:pPr>
        <w:spacing w:after="120" w:line="360" w:lineRule="auto"/>
        <w:rPr>
          <w:rFonts w:ascii="Times New Roman" w:hAnsi="Times New Roman" w:cs="Times New Roman"/>
          <w:b/>
          <w:i/>
          <w:sz w:val="24"/>
          <w:szCs w:val="24"/>
          <w:shd w:val="clear" w:color="auto" w:fill="FFFFFF"/>
        </w:rPr>
      </w:pPr>
    </w:p>
    <w:p w14:paraId="61F467E8" w14:textId="745B9FF1" w:rsidR="00487D02" w:rsidRPr="00727280" w:rsidRDefault="002D5B8A" w:rsidP="00B23929">
      <w:pPr>
        <w:spacing w:line="360" w:lineRule="auto"/>
        <w:rPr>
          <w:rFonts w:ascii="Times New Roman" w:hAnsi="Times New Roman" w:cs="Times New Roman"/>
          <w:b/>
          <w:sz w:val="24"/>
          <w:szCs w:val="24"/>
        </w:rPr>
      </w:pPr>
      <w:r w:rsidRPr="00727280">
        <w:rPr>
          <w:rFonts w:ascii="Times New Roman" w:hAnsi="Times New Roman" w:cs="Times New Roman"/>
          <w:b/>
          <w:sz w:val="24"/>
          <w:szCs w:val="24"/>
        </w:rPr>
        <w:t xml:space="preserve">Appendix </w:t>
      </w:r>
      <w:r w:rsidR="004700A5" w:rsidRPr="00727280">
        <w:rPr>
          <w:rFonts w:ascii="Times New Roman" w:hAnsi="Times New Roman" w:cs="Times New Roman"/>
          <w:b/>
          <w:sz w:val="24"/>
          <w:szCs w:val="24"/>
        </w:rPr>
        <w:t>C</w:t>
      </w:r>
      <w:r w:rsidRPr="00727280">
        <w:rPr>
          <w:rFonts w:ascii="Times New Roman" w:hAnsi="Times New Roman" w:cs="Times New Roman"/>
          <w:b/>
          <w:sz w:val="24"/>
          <w:szCs w:val="24"/>
        </w:rPr>
        <w:t>: Correlation Matrix with marker variable (MV) and other main constructs</w:t>
      </w:r>
    </w:p>
    <w:tbl>
      <w:tblPr>
        <w:tblW w:w="9412" w:type="dxa"/>
        <w:tblCellMar>
          <w:left w:w="0" w:type="dxa"/>
          <w:right w:w="0" w:type="dxa"/>
        </w:tblCellMar>
        <w:tblLook w:val="04A0" w:firstRow="1" w:lastRow="0" w:firstColumn="1" w:lastColumn="0" w:noHBand="0" w:noVBand="1"/>
      </w:tblPr>
      <w:tblGrid>
        <w:gridCol w:w="1261"/>
        <w:gridCol w:w="756"/>
        <w:gridCol w:w="756"/>
        <w:gridCol w:w="756"/>
        <w:gridCol w:w="756"/>
        <w:gridCol w:w="756"/>
        <w:gridCol w:w="756"/>
        <w:gridCol w:w="1094"/>
        <w:gridCol w:w="1094"/>
        <w:gridCol w:w="756"/>
        <w:gridCol w:w="671"/>
      </w:tblGrid>
      <w:tr w:rsidR="002D5B8A" w:rsidRPr="00727280" w14:paraId="680CDCFF" w14:textId="77777777" w:rsidTr="009A3FAE">
        <w:trPr>
          <w:trHeight w:val="62"/>
        </w:trPr>
        <w:tc>
          <w:tcPr>
            <w:tcW w:w="126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542F04" w14:textId="77777777" w:rsidR="002D5B8A" w:rsidRPr="00727280" w:rsidRDefault="002D5B8A">
            <w:pPr>
              <w:rPr>
                <w:rFonts w:ascii="Times New Roman" w:hAnsi="Times New Roman" w:cs="Times New Roman"/>
                <w:color w:val="000000"/>
                <w:sz w:val="24"/>
                <w:szCs w:val="24"/>
              </w:rPr>
            </w:pPr>
          </w:p>
        </w:tc>
        <w:tc>
          <w:tcPr>
            <w:tcW w:w="75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9C62DA"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CP</w:t>
            </w:r>
          </w:p>
        </w:tc>
        <w:tc>
          <w:tcPr>
            <w:tcW w:w="75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891A16"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NP</w:t>
            </w:r>
          </w:p>
        </w:tc>
        <w:tc>
          <w:tcPr>
            <w:tcW w:w="75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BAB679"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MP</w:t>
            </w:r>
          </w:p>
        </w:tc>
        <w:tc>
          <w:tcPr>
            <w:tcW w:w="75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F74329"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TR</w:t>
            </w:r>
          </w:p>
        </w:tc>
        <w:tc>
          <w:tcPr>
            <w:tcW w:w="75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D83178"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HS</w:t>
            </w:r>
          </w:p>
        </w:tc>
        <w:tc>
          <w:tcPr>
            <w:tcW w:w="75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EE9D90"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BDPA</w:t>
            </w:r>
          </w:p>
        </w:tc>
        <w:tc>
          <w:tcPr>
            <w:tcW w:w="109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1F7666"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COSTPER</w:t>
            </w:r>
          </w:p>
        </w:tc>
        <w:tc>
          <w:tcPr>
            <w:tcW w:w="109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0E2623"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OPERPER</w:t>
            </w:r>
          </w:p>
        </w:tc>
        <w:tc>
          <w:tcPr>
            <w:tcW w:w="75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D9C296"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BDC</w:t>
            </w:r>
          </w:p>
        </w:tc>
        <w:tc>
          <w:tcPr>
            <w:tcW w:w="67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0AE556" w14:textId="46076B4E"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MV</w:t>
            </w:r>
          </w:p>
        </w:tc>
      </w:tr>
      <w:tr w:rsidR="002D5B8A" w:rsidRPr="00727280" w14:paraId="2D627AC9" w14:textId="77777777" w:rsidTr="009A3FAE">
        <w:trPr>
          <w:trHeight w:val="6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870AC9"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CP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B5AD4A" w14:textId="10F5E00A"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1.00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C5DBC8"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8D50B7"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5E33C7"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F53515"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022DA9"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9E8DB9"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AFF09D"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AE7AEC"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6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AE78F0"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r>
      <w:tr w:rsidR="002D5B8A" w:rsidRPr="00727280" w14:paraId="21D1F464" w14:textId="77777777" w:rsidTr="009A3FAE">
        <w:trPr>
          <w:trHeight w:val="6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0D4491"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NP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0C3675" w14:textId="0ABD2676"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9200CC" w14:textId="739D096F"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1.00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3540DE"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06454F"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9DDE8A"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6F0AC2"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FC77E9"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9111C4"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636A3E"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6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EF7E6C"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r>
      <w:tr w:rsidR="002D5B8A" w:rsidRPr="00727280" w14:paraId="7C818081" w14:textId="77777777" w:rsidTr="009A3FAE">
        <w:trPr>
          <w:trHeight w:val="6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995D40"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MP</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9B0737" w14:textId="2757EE78"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708DD7" w14:textId="1D34582F"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FE482C" w14:textId="549B9B2D"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1.00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239C5F"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32C0ED"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202AD2"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17BB9E"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8563A9"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4CF3E7"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6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35D6E3"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r>
      <w:tr w:rsidR="002D5B8A" w:rsidRPr="00727280" w14:paraId="55289800" w14:textId="77777777" w:rsidTr="009A3FAE">
        <w:trPr>
          <w:trHeight w:val="6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2BBDFE"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TR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2466C2" w14:textId="1A54D147"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86DDC5" w14:textId="410741E5"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F6985F" w14:textId="783C6EE8"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404B20" w14:textId="41137425"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1.00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8F09EE"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7CBA51"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047A83"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DCB932"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B9A98D"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6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AA5FC3"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r>
      <w:tr w:rsidR="002D5B8A" w:rsidRPr="00727280" w14:paraId="48B46652" w14:textId="77777777" w:rsidTr="009A3FAE">
        <w:trPr>
          <w:trHeight w:val="6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5C21E0"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HS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8C5B1B" w14:textId="325D172A"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8FCE49" w14:textId="27F3372E"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E99831" w14:textId="290F9491"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806931" w14:textId="7BF6970F"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504B07" w14:textId="0E3D5BD2"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1.00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5B174C"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998A96"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667D60"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E4A065"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6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EA1855"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r>
      <w:tr w:rsidR="002D5B8A" w:rsidRPr="00727280" w14:paraId="741194DE" w14:textId="77777777" w:rsidTr="009A3FAE">
        <w:trPr>
          <w:trHeight w:val="6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C631ED"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lastRenderedPageBreak/>
              <w:t>BDPA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763EA5" w14:textId="57E9FA4C"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4E08DA" w14:textId="61C6B2F5"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B63C8F" w14:textId="6A8784CF"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3DF79D" w14:textId="1D9FDB72"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512EAE" w14:textId="77777777"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78B1BD" w14:textId="7784EF05"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1.00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47620D"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893DA6"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0EFA9A"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6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B09A05"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r>
      <w:tr w:rsidR="002D5B8A" w:rsidRPr="00727280" w14:paraId="4F4D58AD" w14:textId="77777777" w:rsidTr="009A3FAE">
        <w:trPr>
          <w:trHeight w:val="6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890DCB"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COSTPER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E31C68" w14:textId="7482BB43"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C59EB1" w14:textId="5259EC4E"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65CF22" w14:textId="61AA9DFB"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C8153C" w14:textId="59970E79"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E35605" w14:textId="4B174B98"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67D2A2" w14:textId="75BB12C3"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08825E" w14:textId="674C0831"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1.00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7E311A"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2EB44D"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6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C79935"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r>
      <w:tr w:rsidR="002D5B8A" w:rsidRPr="00727280" w14:paraId="527FC920" w14:textId="77777777" w:rsidTr="009A3FAE">
        <w:trPr>
          <w:trHeight w:val="6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4FB731"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OPERPER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33C48B" w14:textId="2E325FB0"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07D7FE" w14:textId="3353BC59"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F620C3" w14:textId="7A1BBF7D"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53AB7D" w14:textId="7666331C"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E69B4C" w14:textId="002E66FE"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E097FE" w14:textId="38F0031E"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33AC88" w14:textId="72BAEE2D"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6EE5A1" w14:textId="6311588E"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1.00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6C0DA8"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c>
          <w:tcPr>
            <w:tcW w:w="6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54BA66"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r>
      <w:tr w:rsidR="002D5B8A" w:rsidRPr="00727280" w14:paraId="4769BBDB" w14:textId="77777777" w:rsidTr="009A3FAE">
        <w:trPr>
          <w:trHeight w:val="5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53A3F3"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BDC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C55428" w14:textId="5A2ADC90"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3A42D3" w14:textId="3767ACAD"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224648" w14:textId="02281C0B"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EF29BF" w14:textId="5B4B40A5"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0.22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216C50" w14:textId="0C368C18"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451081" w14:textId="77478E1A"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96FDBA" w14:textId="4AE7A7AB"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90B2BE" w14:textId="0654215F" w:rsidR="002D5B8A" w:rsidRPr="00727280" w:rsidRDefault="002D5B8A" w:rsidP="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260B9F" w14:textId="62A03990"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1.00</w:t>
            </w:r>
          </w:p>
        </w:tc>
        <w:tc>
          <w:tcPr>
            <w:tcW w:w="6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98C27A" w14:textId="77777777"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 </w:t>
            </w:r>
          </w:p>
        </w:tc>
      </w:tr>
      <w:tr w:rsidR="002D5B8A" w:rsidRPr="00727280" w14:paraId="1FFE20B6" w14:textId="77777777" w:rsidTr="009A3FAE">
        <w:trPr>
          <w:trHeight w:val="59"/>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588BDD" w14:textId="48CABFD4" w:rsidR="002D5B8A" w:rsidRPr="00727280" w:rsidRDefault="002D5B8A">
            <w:pPr>
              <w:rPr>
                <w:rFonts w:ascii="Times New Roman" w:hAnsi="Times New Roman" w:cs="Times New Roman"/>
                <w:color w:val="000000"/>
                <w:sz w:val="24"/>
                <w:szCs w:val="24"/>
              </w:rPr>
            </w:pPr>
            <w:r w:rsidRPr="00727280">
              <w:rPr>
                <w:rFonts w:ascii="Times New Roman" w:hAnsi="Times New Roman" w:cs="Times New Roman"/>
                <w:color w:val="000000"/>
                <w:sz w:val="24"/>
                <w:szCs w:val="24"/>
              </w:rPr>
              <w:t>MV</w:t>
            </w:r>
          </w:p>
        </w:tc>
        <w:tc>
          <w:tcPr>
            <w:tcW w:w="0" w:type="auto"/>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65FA65D0" w14:textId="77777777"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-0.01</w:t>
            </w:r>
          </w:p>
        </w:tc>
        <w:tc>
          <w:tcPr>
            <w:tcW w:w="0" w:type="auto"/>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5220D62C" w14:textId="77777777"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-0.06</w:t>
            </w:r>
          </w:p>
        </w:tc>
        <w:tc>
          <w:tcPr>
            <w:tcW w:w="0" w:type="auto"/>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50C52841" w14:textId="77777777"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-0.06</w:t>
            </w:r>
          </w:p>
        </w:tc>
        <w:tc>
          <w:tcPr>
            <w:tcW w:w="0" w:type="auto"/>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36A63063" w14:textId="77777777"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-0.07</w:t>
            </w:r>
          </w:p>
        </w:tc>
        <w:tc>
          <w:tcPr>
            <w:tcW w:w="0" w:type="auto"/>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209B1996" w14:textId="77777777"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-0.10</w:t>
            </w:r>
          </w:p>
        </w:tc>
        <w:tc>
          <w:tcPr>
            <w:tcW w:w="0" w:type="auto"/>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79315E3D" w14:textId="77777777"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-0.12</w:t>
            </w:r>
          </w:p>
        </w:tc>
        <w:tc>
          <w:tcPr>
            <w:tcW w:w="0" w:type="auto"/>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75F946B0" w14:textId="77777777"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-0.05</w:t>
            </w:r>
          </w:p>
        </w:tc>
        <w:tc>
          <w:tcPr>
            <w:tcW w:w="0" w:type="auto"/>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7719C9F1" w14:textId="77777777"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0.02</w:t>
            </w:r>
          </w:p>
        </w:tc>
        <w:tc>
          <w:tcPr>
            <w:tcW w:w="0" w:type="auto"/>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bottom"/>
            <w:hideMark/>
          </w:tcPr>
          <w:p w14:paraId="33651411" w14:textId="77777777"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-0.11</w:t>
            </w:r>
          </w:p>
        </w:tc>
        <w:tc>
          <w:tcPr>
            <w:tcW w:w="6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BFB135" w14:textId="77777777" w:rsidR="002D5B8A" w:rsidRPr="00727280" w:rsidRDefault="002D5B8A">
            <w:pPr>
              <w:jc w:val="right"/>
              <w:rPr>
                <w:rFonts w:ascii="Times New Roman" w:hAnsi="Times New Roman" w:cs="Times New Roman"/>
                <w:color w:val="000000"/>
                <w:sz w:val="24"/>
                <w:szCs w:val="24"/>
              </w:rPr>
            </w:pPr>
            <w:r w:rsidRPr="00727280">
              <w:rPr>
                <w:rFonts w:ascii="Times New Roman" w:hAnsi="Times New Roman" w:cs="Times New Roman"/>
                <w:color w:val="000000"/>
                <w:sz w:val="24"/>
                <w:szCs w:val="24"/>
              </w:rPr>
              <w:t>1.00</w:t>
            </w:r>
          </w:p>
        </w:tc>
      </w:tr>
    </w:tbl>
    <w:p w14:paraId="42B122D8" w14:textId="2CD651D7" w:rsidR="002D5B8A" w:rsidRPr="00727280" w:rsidRDefault="002D5B8A" w:rsidP="002D5B8A">
      <w:pPr>
        <w:spacing w:line="360" w:lineRule="auto"/>
        <w:ind w:left="720" w:hanging="720"/>
        <w:jc w:val="both"/>
        <w:rPr>
          <w:rFonts w:ascii="Times New Roman" w:hAnsi="Times New Roman" w:cs="Times New Roman"/>
          <w:b/>
          <w:sz w:val="24"/>
          <w:szCs w:val="24"/>
        </w:rPr>
      </w:pPr>
    </w:p>
    <w:p w14:paraId="3EFD24A6" w14:textId="694281A0" w:rsidR="004E0D34" w:rsidRPr="00727280" w:rsidRDefault="004E0D34" w:rsidP="00DA58BC">
      <w:pPr>
        <w:spacing w:line="360" w:lineRule="auto"/>
        <w:jc w:val="center"/>
        <w:rPr>
          <w:rFonts w:ascii="Times New Roman" w:hAnsi="Times New Roman"/>
          <w:b/>
          <w:sz w:val="24"/>
          <w:szCs w:val="24"/>
        </w:rPr>
      </w:pPr>
      <w:r w:rsidRPr="00727280">
        <w:rPr>
          <w:rFonts w:ascii="Times New Roman" w:hAnsi="Times New Roman" w:cs="Times New Roman"/>
          <w:b/>
          <w:sz w:val="24"/>
          <w:szCs w:val="24"/>
        </w:rPr>
        <w:t xml:space="preserve">Appendix </w:t>
      </w:r>
      <w:r w:rsidR="004700A5" w:rsidRPr="00727280">
        <w:rPr>
          <w:rFonts w:ascii="Times New Roman" w:hAnsi="Times New Roman" w:cs="Times New Roman"/>
          <w:b/>
          <w:sz w:val="24"/>
          <w:szCs w:val="24"/>
        </w:rPr>
        <w:t>D</w:t>
      </w:r>
      <w:r w:rsidRPr="00727280">
        <w:rPr>
          <w:rFonts w:ascii="Times New Roman" w:hAnsi="Times New Roman" w:cs="Times New Roman"/>
          <w:b/>
          <w:sz w:val="24"/>
          <w:szCs w:val="24"/>
        </w:rPr>
        <w:t xml:space="preserve">: </w:t>
      </w:r>
      <w:r w:rsidRPr="00727280">
        <w:rPr>
          <w:rFonts w:ascii="Times New Roman" w:hAnsi="Times New Roman"/>
          <w:b/>
          <w:sz w:val="24"/>
          <w:szCs w:val="24"/>
        </w:rPr>
        <w:t>Model fit and quality indices</w:t>
      </w:r>
    </w:p>
    <w:tbl>
      <w:tblPr>
        <w:tblStyle w:val="TableGrid"/>
        <w:tblW w:w="9802" w:type="dxa"/>
        <w:tblLook w:val="04A0" w:firstRow="1" w:lastRow="0" w:firstColumn="1" w:lastColumn="0" w:noHBand="0" w:noVBand="1"/>
      </w:tblPr>
      <w:tblGrid>
        <w:gridCol w:w="2450"/>
        <w:gridCol w:w="2450"/>
        <w:gridCol w:w="1863"/>
        <w:gridCol w:w="3039"/>
      </w:tblGrid>
      <w:tr w:rsidR="004E0D34" w:rsidRPr="00727280" w14:paraId="40082C26" w14:textId="77777777" w:rsidTr="004E0D34">
        <w:trPr>
          <w:trHeight w:val="876"/>
        </w:trPr>
        <w:tc>
          <w:tcPr>
            <w:tcW w:w="2450" w:type="dxa"/>
          </w:tcPr>
          <w:p w14:paraId="1073C4DB" w14:textId="77777777" w:rsidR="004E0D34" w:rsidRPr="00727280" w:rsidRDefault="004E0D34" w:rsidP="007F61C5">
            <w:pPr>
              <w:spacing w:line="360" w:lineRule="auto"/>
              <w:jc w:val="both"/>
              <w:rPr>
                <w:rFonts w:ascii="Times New Roman" w:eastAsia="Times New Roman" w:hAnsi="Times New Roman"/>
                <w:bCs/>
                <w:i/>
                <w:iCs/>
                <w:sz w:val="24"/>
                <w:szCs w:val="24"/>
              </w:rPr>
            </w:pPr>
            <w:r w:rsidRPr="00727280">
              <w:rPr>
                <w:rFonts w:ascii="Times New Roman" w:eastAsia="Times New Roman" w:hAnsi="Times New Roman"/>
                <w:i/>
                <w:iCs/>
                <w:sz w:val="24"/>
                <w:szCs w:val="24"/>
              </w:rPr>
              <w:t>Model fit and quality indices</w:t>
            </w:r>
          </w:p>
        </w:tc>
        <w:tc>
          <w:tcPr>
            <w:tcW w:w="2450" w:type="dxa"/>
          </w:tcPr>
          <w:p w14:paraId="4453C326" w14:textId="77777777" w:rsidR="004E0D34" w:rsidRPr="00727280" w:rsidRDefault="004E0D34" w:rsidP="007F61C5">
            <w:pPr>
              <w:spacing w:line="360" w:lineRule="auto"/>
              <w:jc w:val="both"/>
              <w:rPr>
                <w:rFonts w:ascii="Times New Roman" w:eastAsia="Times New Roman" w:hAnsi="Times New Roman"/>
                <w:bCs/>
                <w:i/>
                <w:iCs/>
                <w:sz w:val="24"/>
                <w:szCs w:val="24"/>
              </w:rPr>
            </w:pPr>
            <w:r w:rsidRPr="00727280">
              <w:rPr>
                <w:rFonts w:ascii="Times New Roman" w:eastAsia="Times New Roman" w:hAnsi="Times New Roman"/>
                <w:i/>
                <w:iCs/>
                <w:sz w:val="24"/>
                <w:szCs w:val="24"/>
              </w:rPr>
              <w:t>Value from analysis</w:t>
            </w:r>
          </w:p>
        </w:tc>
        <w:tc>
          <w:tcPr>
            <w:tcW w:w="1863" w:type="dxa"/>
          </w:tcPr>
          <w:p w14:paraId="5C726E7B" w14:textId="77777777" w:rsidR="004E0D34" w:rsidRPr="00727280" w:rsidRDefault="004E0D34" w:rsidP="007F61C5">
            <w:pPr>
              <w:spacing w:line="360" w:lineRule="auto"/>
              <w:jc w:val="both"/>
              <w:rPr>
                <w:rFonts w:ascii="Times New Roman" w:eastAsia="Times New Roman" w:hAnsi="Times New Roman"/>
                <w:bCs/>
                <w:i/>
                <w:iCs/>
                <w:sz w:val="24"/>
                <w:szCs w:val="24"/>
              </w:rPr>
            </w:pPr>
            <w:r w:rsidRPr="00727280">
              <w:rPr>
                <w:rFonts w:ascii="Times New Roman" w:eastAsia="Times New Roman" w:hAnsi="Times New Roman"/>
                <w:i/>
                <w:iCs/>
                <w:sz w:val="24"/>
                <w:szCs w:val="24"/>
              </w:rPr>
              <w:t>Acceptable if</w:t>
            </w:r>
          </w:p>
        </w:tc>
        <w:tc>
          <w:tcPr>
            <w:tcW w:w="3039" w:type="dxa"/>
          </w:tcPr>
          <w:p w14:paraId="2D05512E" w14:textId="77777777" w:rsidR="004E0D34" w:rsidRPr="00727280" w:rsidRDefault="004E0D34" w:rsidP="007F61C5">
            <w:pPr>
              <w:spacing w:line="360" w:lineRule="auto"/>
              <w:jc w:val="both"/>
              <w:rPr>
                <w:rFonts w:ascii="Times New Roman" w:eastAsia="Times New Roman" w:hAnsi="Times New Roman"/>
                <w:bCs/>
                <w:i/>
                <w:iCs/>
                <w:sz w:val="24"/>
                <w:szCs w:val="24"/>
              </w:rPr>
            </w:pPr>
            <w:r w:rsidRPr="00727280">
              <w:rPr>
                <w:rFonts w:ascii="Times New Roman" w:eastAsia="Times New Roman" w:hAnsi="Times New Roman"/>
                <w:i/>
                <w:iCs/>
                <w:sz w:val="24"/>
                <w:szCs w:val="24"/>
              </w:rPr>
              <w:t>Reference</w:t>
            </w:r>
          </w:p>
        </w:tc>
      </w:tr>
      <w:tr w:rsidR="004E0D34" w:rsidRPr="00727280" w14:paraId="4EEFE9CA" w14:textId="77777777" w:rsidTr="004E0D34">
        <w:trPr>
          <w:trHeight w:val="517"/>
        </w:trPr>
        <w:tc>
          <w:tcPr>
            <w:tcW w:w="2450" w:type="dxa"/>
          </w:tcPr>
          <w:p w14:paraId="149290DD" w14:textId="77777777" w:rsidR="004E0D34" w:rsidRPr="00727280" w:rsidRDefault="004E0D34" w:rsidP="007F61C5">
            <w:pPr>
              <w:spacing w:line="360" w:lineRule="auto"/>
              <w:jc w:val="both"/>
              <w:rPr>
                <w:rFonts w:ascii="Times New Roman" w:eastAsia="Times New Roman" w:hAnsi="Times New Roman"/>
                <w:b/>
                <w:bCs/>
                <w:i/>
                <w:iCs/>
                <w:sz w:val="24"/>
                <w:szCs w:val="24"/>
              </w:rPr>
            </w:pPr>
            <w:r w:rsidRPr="00727280">
              <w:rPr>
                <w:rFonts w:ascii="Times New Roman" w:eastAsia="Times New Roman" w:hAnsi="Times New Roman"/>
                <w:i/>
                <w:iCs/>
                <w:sz w:val="24"/>
                <w:szCs w:val="24"/>
              </w:rPr>
              <w:t>APC</w:t>
            </w:r>
          </w:p>
        </w:tc>
        <w:tc>
          <w:tcPr>
            <w:tcW w:w="2450" w:type="dxa"/>
          </w:tcPr>
          <w:p w14:paraId="55CC26B5" w14:textId="7A5EDF30" w:rsidR="004E0D34" w:rsidRPr="00727280" w:rsidRDefault="004E0D34" w:rsidP="00405849">
            <w:pPr>
              <w:spacing w:line="360" w:lineRule="auto"/>
              <w:jc w:val="both"/>
              <w:rPr>
                <w:rFonts w:ascii="Times New Roman" w:hAnsi="Times New Roman"/>
                <w:bCs/>
                <w:sz w:val="24"/>
                <w:szCs w:val="24"/>
              </w:rPr>
            </w:pPr>
            <w:r w:rsidRPr="00727280">
              <w:rPr>
                <w:rFonts w:ascii="Times New Roman" w:hAnsi="Times New Roman"/>
                <w:bCs/>
                <w:sz w:val="24"/>
                <w:szCs w:val="24"/>
              </w:rPr>
              <w:t>0.26</w:t>
            </w:r>
            <w:r w:rsidR="00405849" w:rsidRPr="00727280">
              <w:rPr>
                <w:rFonts w:ascii="Times New Roman" w:hAnsi="Times New Roman"/>
                <w:bCs/>
                <w:sz w:val="24"/>
                <w:szCs w:val="24"/>
              </w:rPr>
              <w:t>8</w:t>
            </w:r>
            <w:r w:rsidRPr="00727280">
              <w:rPr>
                <w:rFonts w:ascii="Times New Roman" w:hAnsi="Times New Roman"/>
                <w:bCs/>
                <w:sz w:val="24"/>
                <w:szCs w:val="24"/>
              </w:rPr>
              <w:t xml:space="preserve">, </w:t>
            </w:r>
            <w:r w:rsidRPr="00727280">
              <w:rPr>
                <w:rFonts w:ascii="Times New Roman" w:hAnsi="Times New Roman"/>
                <w:bCs/>
                <w:i/>
                <w:sz w:val="24"/>
                <w:szCs w:val="24"/>
              </w:rPr>
              <w:t>p</w:t>
            </w:r>
            <w:r w:rsidR="00BD3C80" w:rsidRPr="00727280">
              <w:rPr>
                <w:rFonts w:ascii="Times New Roman" w:hAnsi="Times New Roman"/>
                <w:bCs/>
                <w:sz w:val="24"/>
                <w:szCs w:val="24"/>
              </w:rPr>
              <w:t>&lt;</w:t>
            </w:r>
            <w:r w:rsidRPr="00727280">
              <w:rPr>
                <w:rFonts w:ascii="Times New Roman" w:hAnsi="Times New Roman"/>
                <w:bCs/>
                <w:sz w:val="24"/>
                <w:szCs w:val="24"/>
              </w:rPr>
              <w:t>0.001</w:t>
            </w:r>
          </w:p>
        </w:tc>
        <w:tc>
          <w:tcPr>
            <w:tcW w:w="1863" w:type="dxa"/>
          </w:tcPr>
          <w:p w14:paraId="13F5BEFB" w14:textId="77777777" w:rsidR="004E0D34" w:rsidRPr="00727280" w:rsidRDefault="004E0D34" w:rsidP="007F61C5">
            <w:pPr>
              <w:spacing w:line="360" w:lineRule="auto"/>
              <w:jc w:val="both"/>
              <w:rPr>
                <w:rFonts w:ascii="Times New Roman" w:hAnsi="Times New Roman"/>
                <w:bCs/>
                <w:sz w:val="24"/>
                <w:szCs w:val="24"/>
              </w:rPr>
            </w:pPr>
            <w:r w:rsidRPr="00727280">
              <w:rPr>
                <w:rFonts w:ascii="Times New Roman" w:hAnsi="Times New Roman"/>
                <w:bCs/>
                <w:i/>
                <w:sz w:val="24"/>
                <w:szCs w:val="24"/>
              </w:rPr>
              <w:t>p</w:t>
            </w:r>
            <w:r w:rsidRPr="00727280">
              <w:rPr>
                <w:rFonts w:ascii="Times New Roman" w:hAnsi="Times New Roman"/>
                <w:bCs/>
                <w:sz w:val="24"/>
                <w:szCs w:val="24"/>
              </w:rPr>
              <w:t>&lt;0.05</w:t>
            </w:r>
          </w:p>
        </w:tc>
        <w:tc>
          <w:tcPr>
            <w:tcW w:w="3039" w:type="dxa"/>
            <w:vMerge w:val="restart"/>
          </w:tcPr>
          <w:p w14:paraId="55AC52C3" w14:textId="77777777" w:rsidR="004E0D34" w:rsidRPr="00727280" w:rsidRDefault="004E0D34" w:rsidP="007F61C5">
            <w:pPr>
              <w:jc w:val="both"/>
              <w:rPr>
                <w:rFonts w:ascii="Times New Roman" w:hAnsi="Times New Roman"/>
                <w:bCs/>
                <w:sz w:val="24"/>
                <w:szCs w:val="24"/>
              </w:rPr>
            </w:pPr>
            <w:r w:rsidRPr="00727280">
              <w:rPr>
                <w:rFonts w:ascii="Times New Roman" w:hAnsi="Times New Roman"/>
                <w:bCs/>
                <w:sz w:val="23"/>
                <w:szCs w:val="23"/>
              </w:rPr>
              <w:t>Rosenthal and Rosnow (1991)</w:t>
            </w:r>
          </w:p>
        </w:tc>
      </w:tr>
      <w:tr w:rsidR="004E0D34" w:rsidRPr="00727280" w14:paraId="41A6C6B8" w14:textId="77777777" w:rsidTr="004E0D34">
        <w:trPr>
          <w:trHeight w:val="517"/>
        </w:trPr>
        <w:tc>
          <w:tcPr>
            <w:tcW w:w="2450" w:type="dxa"/>
          </w:tcPr>
          <w:p w14:paraId="64E8DA40" w14:textId="77777777" w:rsidR="004E0D34" w:rsidRPr="00727280" w:rsidRDefault="004E0D34" w:rsidP="007F61C5">
            <w:pPr>
              <w:spacing w:line="360" w:lineRule="auto"/>
              <w:jc w:val="both"/>
              <w:rPr>
                <w:rFonts w:ascii="Times New Roman" w:eastAsia="Times New Roman" w:hAnsi="Times New Roman"/>
                <w:b/>
                <w:bCs/>
                <w:i/>
                <w:iCs/>
                <w:sz w:val="24"/>
                <w:szCs w:val="24"/>
              </w:rPr>
            </w:pPr>
            <w:r w:rsidRPr="00727280">
              <w:rPr>
                <w:rFonts w:ascii="Times New Roman" w:eastAsia="Times New Roman" w:hAnsi="Times New Roman"/>
                <w:i/>
                <w:iCs/>
                <w:sz w:val="24"/>
                <w:szCs w:val="24"/>
              </w:rPr>
              <w:t>ARS</w:t>
            </w:r>
          </w:p>
        </w:tc>
        <w:tc>
          <w:tcPr>
            <w:tcW w:w="2450" w:type="dxa"/>
          </w:tcPr>
          <w:p w14:paraId="5409AA5B" w14:textId="25B4FEE6" w:rsidR="004E0D34" w:rsidRPr="00727280" w:rsidRDefault="004E0D34" w:rsidP="004E0D34">
            <w:pPr>
              <w:spacing w:line="360" w:lineRule="auto"/>
              <w:jc w:val="both"/>
              <w:rPr>
                <w:rFonts w:ascii="Times New Roman" w:hAnsi="Times New Roman"/>
                <w:bCs/>
                <w:sz w:val="24"/>
                <w:szCs w:val="24"/>
              </w:rPr>
            </w:pPr>
            <w:r w:rsidRPr="00727280">
              <w:rPr>
                <w:rFonts w:ascii="Times New Roman" w:hAnsi="Times New Roman"/>
                <w:bCs/>
                <w:sz w:val="24"/>
                <w:szCs w:val="24"/>
              </w:rPr>
              <w:t xml:space="preserve">0.482, </w:t>
            </w:r>
            <w:r w:rsidRPr="00727280">
              <w:rPr>
                <w:rFonts w:ascii="Times New Roman" w:hAnsi="Times New Roman"/>
                <w:bCs/>
                <w:i/>
                <w:sz w:val="24"/>
                <w:szCs w:val="24"/>
              </w:rPr>
              <w:t>p</w:t>
            </w:r>
            <w:r w:rsidRPr="00727280">
              <w:rPr>
                <w:rFonts w:ascii="Times New Roman" w:hAnsi="Times New Roman"/>
                <w:bCs/>
                <w:sz w:val="24"/>
                <w:szCs w:val="24"/>
              </w:rPr>
              <w:t>&lt;0.001</w:t>
            </w:r>
          </w:p>
        </w:tc>
        <w:tc>
          <w:tcPr>
            <w:tcW w:w="1863" w:type="dxa"/>
          </w:tcPr>
          <w:p w14:paraId="11D94E7C" w14:textId="77777777" w:rsidR="004E0D34" w:rsidRPr="00727280" w:rsidRDefault="004E0D34" w:rsidP="007F61C5">
            <w:pPr>
              <w:spacing w:line="360" w:lineRule="auto"/>
              <w:jc w:val="both"/>
              <w:rPr>
                <w:rFonts w:ascii="Times New Roman" w:hAnsi="Times New Roman"/>
                <w:bCs/>
                <w:sz w:val="24"/>
                <w:szCs w:val="24"/>
              </w:rPr>
            </w:pPr>
            <w:r w:rsidRPr="00727280">
              <w:rPr>
                <w:rFonts w:ascii="Times New Roman" w:hAnsi="Times New Roman"/>
                <w:bCs/>
                <w:i/>
                <w:sz w:val="24"/>
                <w:szCs w:val="24"/>
              </w:rPr>
              <w:t>p</w:t>
            </w:r>
            <w:r w:rsidRPr="00727280">
              <w:rPr>
                <w:rFonts w:ascii="Times New Roman" w:hAnsi="Times New Roman"/>
                <w:bCs/>
                <w:sz w:val="24"/>
                <w:szCs w:val="24"/>
              </w:rPr>
              <w:t>&lt;0.05</w:t>
            </w:r>
          </w:p>
        </w:tc>
        <w:tc>
          <w:tcPr>
            <w:tcW w:w="3039" w:type="dxa"/>
            <w:vMerge/>
          </w:tcPr>
          <w:p w14:paraId="58A4B453" w14:textId="77777777" w:rsidR="004E0D34" w:rsidRPr="00727280" w:rsidRDefault="004E0D34" w:rsidP="007F61C5">
            <w:pPr>
              <w:spacing w:line="360" w:lineRule="auto"/>
              <w:jc w:val="both"/>
              <w:rPr>
                <w:rFonts w:ascii="Times New Roman" w:hAnsi="Times New Roman"/>
                <w:bCs/>
                <w:sz w:val="24"/>
                <w:szCs w:val="24"/>
              </w:rPr>
            </w:pPr>
          </w:p>
        </w:tc>
      </w:tr>
      <w:tr w:rsidR="004E0D34" w:rsidRPr="00727280" w14:paraId="20E7D048" w14:textId="77777777" w:rsidTr="004E0D34">
        <w:trPr>
          <w:trHeight w:val="532"/>
        </w:trPr>
        <w:tc>
          <w:tcPr>
            <w:tcW w:w="2450" w:type="dxa"/>
          </w:tcPr>
          <w:p w14:paraId="36225045" w14:textId="77777777" w:rsidR="004E0D34" w:rsidRPr="00727280" w:rsidRDefault="004E0D34" w:rsidP="007F61C5">
            <w:pPr>
              <w:spacing w:line="360" w:lineRule="auto"/>
              <w:jc w:val="both"/>
              <w:rPr>
                <w:rFonts w:ascii="Times New Roman" w:eastAsia="Times New Roman" w:hAnsi="Times New Roman"/>
                <w:b/>
                <w:bCs/>
                <w:i/>
                <w:iCs/>
                <w:sz w:val="24"/>
                <w:szCs w:val="24"/>
              </w:rPr>
            </w:pPr>
            <w:r w:rsidRPr="00727280">
              <w:rPr>
                <w:rFonts w:ascii="Times New Roman" w:eastAsia="Times New Roman" w:hAnsi="Times New Roman"/>
                <w:i/>
                <w:iCs/>
                <w:sz w:val="24"/>
                <w:szCs w:val="24"/>
              </w:rPr>
              <w:t>AVIF</w:t>
            </w:r>
          </w:p>
        </w:tc>
        <w:tc>
          <w:tcPr>
            <w:tcW w:w="2450" w:type="dxa"/>
          </w:tcPr>
          <w:p w14:paraId="5D6E2F39" w14:textId="76B78E89" w:rsidR="004E0D34" w:rsidRPr="00727280" w:rsidRDefault="004E0D34" w:rsidP="004E0D34">
            <w:pPr>
              <w:spacing w:line="360" w:lineRule="auto"/>
              <w:jc w:val="both"/>
              <w:rPr>
                <w:rFonts w:ascii="Times New Roman" w:hAnsi="Times New Roman"/>
                <w:bCs/>
                <w:sz w:val="24"/>
                <w:szCs w:val="24"/>
              </w:rPr>
            </w:pPr>
            <w:r w:rsidRPr="00727280">
              <w:rPr>
                <w:rFonts w:ascii="Times New Roman" w:hAnsi="Times New Roman"/>
                <w:bCs/>
                <w:sz w:val="24"/>
                <w:szCs w:val="24"/>
              </w:rPr>
              <w:t xml:space="preserve">0.167, </w:t>
            </w:r>
            <w:r w:rsidRPr="00727280">
              <w:rPr>
                <w:rFonts w:ascii="Times New Roman" w:hAnsi="Times New Roman"/>
                <w:bCs/>
                <w:i/>
                <w:sz w:val="24"/>
                <w:szCs w:val="24"/>
              </w:rPr>
              <w:t>p</w:t>
            </w:r>
            <w:r w:rsidRPr="00727280">
              <w:rPr>
                <w:rFonts w:ascii="Times New Roman" w:hAnsi="Times New Roman"/>
                <w:bCs/>
                <w:sz w:val="24"/>
                <w:szCs w:val="24"/>
              </w:rPr>
              <w:t>&lt;0.001</w:t>
            </w:r>
          </w:p>
        </w:tc>
        <w:tc>
          <w:tcPr>
            <w:tcW w:w="1863" w:type="dxa"/>
          </w:tcPr>
          <w:p w14:paraId="67167479" w14:textId="77777777" w:rsidR="004E0D34" w:rsidRPr="00727280" w:rsidRDefault="004E0D34" w:rsidP="007F61C5">
            <w:pPr>
              <w:spacing w:line="360" w:lineRule="auto"/>
              <w:jc w:val="both"/>
              <w:rPr>
                <w:rFonts w:ascii="Times New Roman" w:hAnsi="Times New Roman"/>
                <w:bCs/>
                <w:sz w:val="24"/>
                <w:szCs w:val="24"/>
              </w:rPr>
            </w:pPr>
            <w:r w:rsidRPr="00727280">
              <w:rPr>
                <w:rFonts w:ascii="Times New Roman" w:hAnsi="Times New Roman"/>
                <w:bCs/>
                <w:i/>
                <w:sz w:val="24"/>
                <w:szCs w:val="24"/>
              </w:rPr>
              <w:t>p</w:t>
            </w:r>
            <w:r w:rsidRPr="00727280">
              <w:rPr>
                <w:rFonts w:ascii="Times New Roman" w:hAnsi="Times New Roman"/>
                <w:bCs/>
                <w:sz w:val="24"/>
                <w:szCs w:val="24"/>
              </w:rPr>
              <w:t>&lt;0.05</w:t>
            </w:r>
          </w:p>
        </w:tc>
        <w:tc>
          <w:tcPr>
            <w:tcW w:w="3039" w:type="dxa"/>
          </w:tcPr>
          <w:p w14:paraId="637F2CD5" w14:textId="77777777" w:rsidR="004E0D34" w:rsidRPr="00727280" w:rsidRDefault="004E0D34" w:rsidP="007F61C5">
            <w:pPr>
              <w:spacing w:line="360" w:lineRule="auto"/>
              <w:jc w:val="both"/>
              <w:rPr>
                <w:rFonts w:ascii="Times New Roman" w:hAnsi="Times New Roman"/>
                <w:bCs/>
                <w:sz w:val="24"/>
                <w:szCs w:val="24"/>
              </w:rPr>
            </w:pPr>
            <w:r w:rsidRPr="00727280">
              <w:rPr>
                <w:rFonts w:ascii="Times New Roman" w:hAnsi="Times New Roman"/>
                <w:bCs/>
                <w:sz w:val="24"/>
                <w:szCs w:val="24"/>
              </w:rPr>
              <w:t>Kock (2015b)</w:t>
            </w:r>
          </w:p>
        </w:tc>
      </w:tr>
      <w:tr w:rsidR="004E0D34" w:rsidRPr="00727280" w14:paraId="46B651D4" w14:textId="77777777" w:rsidTr="004E0D34">
        <w:trPr>
          <w:trHeight w:val="861"/>
        </w:trPr>
        <w:tc>
          <w:tcPr>
            <w:tcW w:w="2450" w:type="dxa"/>
          </w:tcPr>
          <w:p w14:paraId="782E1905" w14:textId="77777777" w:rsidR="004E0D34" w:rsidRPr="00727280" w:rsidRDefault="004E0D34" w:rsidP="007F61C5">
            <w:pPr>
              <w:spacing w:line="360" w:lineRule="auto"/>
              <w:jc w:val="both"/>
              <w:rPr>
                <w:rFonts w:ascii="Times New Roman" w:eastAsia="Times New Roman" w:hAnsi="Times New Roman"/>
                <w:i/>
                <w:iCs/>
                <w:sz w:val="24"/>
                <w:szCs w:val="24"/>
              </w:rPr>
            </w:pPr>
            <w:r w:rsidRPr="00727280">
              <w:rPr>
                <w:rFonts w:ascii="Times New Roman" w:eastAsia="Times New Roman" w:hAnsi="Times New Roman"/>
                <w:i/>
                <w:iCs/>
                <w:sz w:val="24"/>
                <w:szCs w:val="24"/>
              </w:rPr>
              <w:t>Tenenhaus GoF</w:t>
            </w:r>
          </w:p>
        </w:tc>
        <w:tc>
          <w:tcPr>
            <w:tcW w:w="2450" w:type="dxa"/>
          </w:tcPr>
          <w:p w14:paraId="1B82BDDE" w14:textId="6B3D2D81" w:rsidR="004E0D34" w:rsidRPr="00727280" w:rsidRDefault="004E0D34" w:rsidP="004E0D34">
            <w:pPr>
              <w:spacing w:line="360" w:lineRule="auto"/>
              <w:jc w:val="both"/>
              <w:rPr>
                <w:rFonts w:ascii="Times New Roman" w:hAnsi="Times New Roman"/>
                <w:bCs/>
                <w:sz w:val="24"/>
                <w:szCs w:val="24"/>
              </w:rPr>
            </w:pPr>
            <w:r w:rsidRPr="00727280">
              <w:rPr>
                <w:rFonts w:ascii="Times New Roman" w:hAnsi="Times New Roman"/>
                <w:bCs/>
                <w:sz w:val="24"/>
                <w:szCs w:val="24"/>
              </w:rPr>
              <w:t>0.</w:t>
            </w:r>
            <w:r w:rsidR="00936FA0" w:rsidRPr="00727280">
              <w:rPr>
                <w:rFonts w:ascii="Times New Roman" w:hAnsi="Times New Roman"/>
                <w:bCs/>
                <w:sz w:val="24"/>
                <w:szCs w:val="24"/>
              </w:rPr>
              <w:t>378</w:t>
            </w:r>
          </w:p>
        </w:tc>
        <w:tc>
          <w:tcPr>
            <w:tcW w:w="1863" w:type="dxa"/>
          </w:tcPr>
          <w:p w14:paraId="01BABA9B" w14:textId="4C6261C2" w:rsidR="004E0D34" w:rsidRPr="00727280" w:rsidRDefault="004E0D34" w:rsidP="007F61C5">
            <w:pPr>
              <w:spacing w:line="360" w:lineRule="auto"/>
              <w:jc w:val="both"/>
              <w:rPr>
                <w:rFonts w:ascii="Times New Roman" w:hAnsi="Times New Roman"/>
                <w:bCs/>
                <w:sz w:val="24"/>
                <w:szCs w:val="24"/>
              </w:rPr>
            </w:pPr>
            <w:r w:rsidRPr="00727280">
              <w:rPr>
                <w:rFonts w:ascii="Times New Roman" w:hAnsi="Times New Roman"/>
                <w:bCs/>
                <w:sz w:val="24"/>
                <w:szCs w:val="24"/>
              </w:rPr>
              <w:t>Large if ≥0.36</w:t>
            </w:r>
          </w:p>
        </w:tc>
        <w:tc>
          <w:tcPr>
            <w:tcW w:w="3039" w:type="dxa"/>
          </w:tcPr>
          <w:p w14:paraId="73956E53" w14:textId="77777777" w:rsidR="004E0D34" w:rsidRPr="00727280" w:rsidRDefault="004E0D34" w:rsidP="007F61C5">
            <w:pPr>
              <w:spacing w:line="360" w:lineRule="auto"/>
              <w:jc w:val="both"/>
              <w:rPr>
                <w:rFonts w:ascii="Times New Roman" w:hAnsi="Times New Roman"/>
                <w:bCs/>
                <w:sz w:val="24"/>
                <w:szCs w:val="24"/>
              </w:rPr>
            </w:pPr>
            <w:r w:rsidRPr="00727280">
              <w:rPr>
                <w:rFonts w:ascii="Times New Roman" w:hAnsi="Times New Roman"/>
                <w:bCs/>
                <w:sz w:val="24"/>
                <w:szCs w:val="24"/>
              </w:rPr>
              <w:t>Tenenhaus et al. (2005)</w:t>
            </w:r>
          </w:p>
        </w:tc>
      </w:tr>
    </w:tbl>
    <w:p w14:paraId="350E6937" w14:textId="576DF565" w:rsidR="004E0D34" w:rsidRPr="00727280" w:rsidRDefault="004E0D34" w:rsidP="002D5B8A">
      <w:pPr>
        <w:spacing w:line="360" w:lineRule="auto"/>
        <w:ind w:left="720" w:hanging="720"/>
        <w:jc w:val="both"/>
        <w:rPr>
          <w:rFonts w:ascii="Times New Roman" w:hAnsi="Times New Roman" w:cs="Times New Roman"/>
          <w:b/>
          <w:sz w:val="24"/>
          <w:szCs w:val="24"/>
        </w:rPr>
      </w:pPr>
    </w:p>
    <w:p w14:paraId="306C0C5E" w14:textId="512E2B0F" w:rsidR="00B3139E" w:rsidRPr="00727280" w:rsidRDefault="00B3139E" w:rsidP="00DA58BC">
      <w:pPr>
        <w:spacing w:line="360" w:lineRule="auto"/>
        <w:ind w:left="720" w:hanging="720"/>
        <w:jc w:val="center"/>
        <w:rPr>
          <w:rFonts w:ascii="Times New Roman" w:hAnsi="Times New Roman" w:cs="Times New Roman"/>
          <w:b/>
          <w:sz w:val="24"/>
          <w:szCs w:val="24"/>
        </w:rPr>
      </w:pPr>
      <w:r w:rsidRPr="00727280">
        <w:rPr>
          <w:rFonts w:ascii="Times New Roman" w:hAnsi="Times New Roman" w:cs="Times New Roman"/>
          <w:b/>
          <w:sz w:val="24"/>
          <w:szCs w:val="24"/>
        </w:rPr>
        <w:t xml:space="preserve">Appendix </w:t>
      </w:r>
      <w:r w:rsidR="004700A5" w:rsidRPr="00727280">
        <w:rPr>
          <w:rFonts w:ascii="Times New Roman" w:hAnsi="Times New Roman" w:cs="Times New Roman"/>
          <w:b/>
          <w:sz w:val="24"/>
          <w:szCs w:val="24"/>
        </w:rPr>
        <w:t>E</w:t>
      </w:r>
      <w:r w:rsidRPr="00727280">
        <w:rPr>
          <w:rFonts w:ascii="Times New Roman" w:hAnsi="Times New Roman" w:cs="Times New Roman"/>
          <w:b/>
          <w:sz w:val="24"/>
          <w:szCs w:val="24"/>
        </w:rPr>
        <w:t>: Split sample analysis</w:t>
      </w:r>
    </w:p>
    <w:tbl>
      <w:tblPr>
        <w:tblStyle w:val="TableGrid"/>
        <w:tblW w:w="8448" w:type="dxa"/>
        <w:tblInd w:w="720" w:type="dxa"/>
        <w:tblLook w:val="04A0" w:firstRow="1" w:lastRow="0" w:firstColumn="1" w:lastColumn="0" w:noHBand="0" w:noVBand="1"/>
      </w:tblPr>
      <w:tblGrid>
        <w:gridCol w:w="2448"/>
        <w:gridCol w:w="2000"/>
        <w:gridCol w:w="2000"/>
        <w:gridCol w:w="2000"/>
      </w:tblGrid>
      <w:tr w:rsidR="004456C1" w:rsidRPr="00727280" w14:paraId="622B8F35" w14:textId="77777777" w:rsidTr="004456C1">
        <w:trPr>
          <w:trHeight w:val="831"/>
        </w:trPr>
        <w:tc>
          <w:tcPr>
            <w:tcW w:w="2448" w:type="dxa"/>
          </w:tcPr>
          <w:p w14:paraId="3134FDD5" w14:textId="77777777" w:rsidR="00DA58BC" w:rsidRPr="00727280" w:rsidRDefault="00DA58BC" w:rsidP="002D5B8A">
            <w:pPr>
              <w:spacing w:line="360" w:lineRule="auto"/>
              <w:jc w:val="both"/>
              <w:rPr>
                <w:rFonts w:ascii="Times New Roman" w:hAnsi="Times New Roman" w:cs="Times New Roman"/>
                <w:sz w:val="24"/>
                <w:szCs w:val="24"/>
              </w:rPr>
            </w:pPr>
          </w:p>
        </w:tc>
        <w:tc>
          <w:tcPr>
            <w:tcW w:w="2000" w:type="dxa"/>
          </w:tcPr>
          <w:p w14:paraId="746BBB83" w14:textId="77777777" w:rsidR="00DA58BC" w:rsidRPr="00727280" w:rsidRDefault="00DA58BC" w:rsidP="00442CE8">
            <w:pPr>
              <w:spacing w:line="360" w:lineRule="auto"/>
              <w:jc w:val="center"/>
              <w:rPr>
                <w:rFonts w:ascii="Times New Roman" w:hAnsi="Times New Roman" w:cs="Times New Roman"/>
                <w:sz w:val="24"/>
                <w:szCs w:val="24"/>
              </w:rPr>
            </w:pPr>
            <w:r w:rsidRPr="00727280">
              <w:rPr>
                <w:rFonts w:ascii="Times New Roman" w:hAnsi="Times New Roman" w:cs="Times New Roman"/>
                <w:sz w:val="24"/>
                <w:szCs w:val="24"/>
              </w:rPr>
              <w:t>M1 (n=60)</w:t>
            </w:r>
          </w:p>
          <w:p w14:paraId="58FAA11B" w14:textId="758ADCF9" w:rsidR="00442CE8" w:rsidRPr="00727280" w:rsidRDefault="00442CE8" w:rsidP="00442CE8">
            <w:pPr>
              <w:spacing w:line="360" w:lineRule="auto"/>
              <w:jc w:val="center"/>
              <w:rPr>
                <w:rFonts w:ascii="Times New Roman" w:hAnsi="Times New Roman" w:cs="Times New Roman"/>
                <w:sz w:val="24"/>
                <w:szCs w:val="24"/>
              </w:rPr>
            </w:pPr>
            <w:r w:rsidRPr="00727280">
              <w:rPr>
                <w:rFonts w:ascii="Times New Roman" w:hAnsi="Times New Roman" w:cs="Times New Roman"/>
                <w:sz w:val="24"/>
                <w:szCs w:val="24"/>
              </w:rPr>
              <w:t>(</w:t>
            </w:r>
            <w:r w:rsidRPr="00727280">
              <w:rPr>
                <w:rFonts w:ascii="Times New Roman" w:hAnsi="Times New Roman" w:cs="Times New Roman"/>
                <w:i/>
                <w:sz w:val="24"/>
                <w:szCs w:val="24"/>
              </w:rPr>
              <w:t>β</w:t>
            </w:r>
            <w:r w:rsidRPr="00727280">
              <w:rPr>
                <w:rFonts w:ascii="Times New Roman" w:hAnsi="Times New Roman" w:cs="Times New Roman"/>
                <w:sz w:val="24"/>
                <w:szCs w:val="24"/>
              </w:rPr>
              <w:t>,</w:t>
            </w:r>
            <w:r w:rsidR="00711B85" w:rsidRPr="00727280">
              <w:rPr>
                <w:rFonts w:ascii="Times New Roman" w:hAnsi="Times New Roman" w:cs="Times New Roman"/>
                <w:sz w:val="24"/>
                <w:szCs w:val="24"/>
              </w:rPr>
              <w:t xml:space="preserve"> </w:t>
            </w:r>
            <w:r w:rsidRPr="00727280">
              <w:rPr>
                <w:rFonts w:ascii="Times New Roman" w:hAnsi="Times New Roman" w:cs="Times New Roman"/>
                <w:i/>
                <w:sz w:val="24"/>
                <w:szCs w:val="24"/>
              </w:rPr>
              <w:t>p</w:t>
            </w:r>
            <w:r w:rsidRPr="00727280">
              <w:rPr>
                <w:rFonts w:ascii="Times New Roman" w:hAnsi="Times New Roman" w:cs="Times New Roman"/>
                <w:sz w:val="24"/>
                <w:szCs w:val="24"/>
              </w:rPr>
              <w:t>)</w:t>
            </w:r>
          </w:p>
        </w:tc>
        <w:tc>
          <w:tcPr>
            <w:tcW w:w="2000" w:type="dxa"/>
          </w:tcPr>
          <w:p w14:paraId="4528A12B" w14:textId="77777777" w:rsidR="00DA58BC" w:rsidRPr="00727280" w:rsidRDefault="00DA58BC" w:rsidP="00442CE8">
            <w:pPr>
              <w:spacing w:line="360" w:lineRule="auto"/>
              <w:jc w:val="center"/>
              <w:rPr>
                <w:rFonts w:ascii="Times New Roman" w:hAnsi="Times New Roman" w:cs="Times New Roman"/>
                <w:sz w:val="24"/>
                <w:szCs w:val="24"/>
              </w:rPr>
            </w:pPr>
            <w:r w:rsidRPr="00727280">
              <w:rPr>
                <w:rFonts w:ascii="Times New Roman" w:hAnsi="Times New Roman" w:cs="Times New Roman"/>
                <w:sz w:val="24"/>
                <w:szCs w:val="24"/>
              </w:rPr>
              <w:t>M2 (n=54)</w:t>
            </w:r>
          </w:p>
          <w:p w14:paraId="220362A6" w14:textId="6B4C36D0" w:rsidR="00442CE8" w:rsidRPr="00727280" w:rsidRDefault="00442CE8" w:rsidP="00442CE8">
            <w:pPr>
              <w:spacing w:line="360" w:lineRule="auto"/>
              <w:jc w:val="center"/>
              <w:rPr>
                <w:rFonts w:ascii="Times New Roman" w:hAnsi="Times New Roman" w:cs="Times New Roman"/>
                <w:sz w:val="24"/>
                <w:szCs w:val="24"/>
              </w:rPr>
            </w:pPr>
            <w:r w:rsidRPr="00727280">
              <w:rPr>
                <w:rFonts w:ascii="Times New Roman" w:hAnsi="Times New Roman" w:cs="Times New Roman"/>
                <w:sz w:val="24"/>
                <w:szCs w:val="24"/>
              </w:rPr>
              <w:t>(</w:t>
            </w:r>
            <w:r w:rsidRPr="00727280">
              <w:rPr>
                <w:rFonts w:ascii="Times New Roman" w:hAnsi="Times New Roman" w:cs="Times New Roman"/>
                <w:i/>
                <w:sz w:val="24"/>
                <w:szCs w:val="24"/>
              </w:rPr>
              <w:t>β</w:t>
            </w:r>
            <w:r w:rsidRPr="00727280">
              <w:rPr>
                <w:rFonts w:ascii="Times New Roman" w:hAnsi="Times New Roman" w:cs="Times New Roman"/>
                <w:sz w:val="24"/>
                <w:szCs w:val="24"/>
              </w:rPr>
              <w:t>,</w:t>
            </w:r>
            <w:r w:rsidR="00711B85" w:rsidRPr="00727280">
              <w:rPr>
                <w:rFonts w:ascii="Times New Roman" w:hAnsi="Times New Roman" w:cs="Times New Roman"/>
                <w:sz w:val="24"/>
                <w:szCs w:val="24"/>
              </w:rPr>
              <w:t xml:space="preserve"> </w:t>
            </w:r>
            <w:r w:rsidRPr="00727280">
              <w:rPr>
                <w:rFonts w:ascii="Times New Roman" w:hAnsi="Times New Roman" w:cs="Times New Roman"/>
                <w:i/>
                <w:sz w:val="24"/>
                <w:szCs w:val="24"/>
              </w:rPr>
              <w:t>p</w:t>
            </w:r>
            <w:r w:rsidRPr="00727280">
              <w:rPr>
                <w:rFonts w:ascii="Times New Roman" w:hAnsi="Times New Roman" w:cs="Times New Roman"/>
                <w:sz w:val="24"/>
                <w:szCs w:val="24"/>
              </w:rPr>
              <w:t>)</w:t>
            </w:r>
          </w:p>
        </w:tc>
        <w:tc>
          <w:tcPr>
            <w:tcW w:w="2000" w:type="dxa"/>
          </w:tcPr>
          <w:p w14:paraId="41B7F68C" w14:textId="77777777" w:rsidR="00DA58BC" w:rsidRPr="00727280" w:rsidRDefault="00DA58BC" w:rsidP="00442CE8">
            <w:pPr>
              <w:spacing w:line="360" w:lineRule="auto"/>
              <w:jc w:val="center"/>
              <w:rPr>
                <w:rFonts w:ascii="Times New Roman" w:hAnsi="Times New Roman" w:cs="Times New Roman"/>
                <w:sz w:val="24"/>
                <w:szCs w:val="24"/>
              </w:rPr>
            </w:pPr>
            <w:r w:rsidRPr="00727280">
              <w:rPr>
                <w:rFonts w:ascii="Times New Roman" w:hAnsi="Times New Roman" w:cs="Times New Roman"/>
                <w:sz w:val="24"/>
                <w:szCs w:val="24"/>
              </w:rPr>
              <w:t>M3 (n=81)</w:t>
            </w:r>
          </w:p>
          <w:p w14:paraId="76EC4BF9" w14:textId="65DFBB3A" w:rsidR="00442CE8" w:rsidRPr="00727280" w:rsidRDefault="00442CE8" w:rsidP="00442CE8">
            <w:pPr>
              <w:spacing w:line="360" w:lineRule="auto"/>
              <w:jc w:val="center"/>
              <w:rPr>
                <w:rFonts w:ascii="Times New Roman" w:hAnsi="Times New Roman" w:cs="Times New Roman"/>
                <w:sz w:val="24"/>
                <w:szCs w:val="24"/>
              </w:rPr>
            </w:pPr>
            <w:r w:rsidRPr="00727280">
              <w:rPr>
                <w:rFonts w:ascii="Times New Roman" w:hAnsi="Times New Roman" w:cs="Times New Roman"/>
                <w:sz w:val="24"/>
                <w:szCs w:val="24"/>
              </w:rPr>
              <w:t>(</w:t>
            </w:r>
            <w:r w:rsidRPr="00727280">
              <w:rPr>
                <w:rFonts w:ascii="Times New Roman" w:hAnsi="Times New Roman" w:cs="Times New Roman"/>
                <w:i/>
                <w:sz w:val="24"/>
                <w:szCs w:val="24"/>
              </w:rPr>
              <w:t>β</w:t>
            </w:r>
            <w:r w:rsidRPr="00727280">
              <w:rPr>
                <w:rFonts w:ascii="Times New Roman" w:hAnsi="Times New Roman" w:cs="Times New Roman"/>
                <w:sz w:val="24"/>
                <w:szCs w:val="24"/>
              </w:rPr>
              <w:t>,</w:t>
            </w:r>
            <w:r w:rsidR="00711B85" w:rsidRPr="00727280">
              <w:rPr>
                <w:rFonts w:ascii="Times New Roman" w:hAnsi="Times New Roman" w:cs="Times New Roman"/>
                <w:sz w:val="24"/>
                <w:szCs w:val="24"/>
              </w:rPr>
              <w:t xml:space="preserve"> </w:t>
            </w:r>
            <w:r w:rsidRPr="00727280">
              <w:rPr>
                <w:rFonts w:ascii="Times New Roman" w:hAnsi="Times New Roman" w:cs="Times New Roman"/>
                <w:i/>
                <w:sz w:val="24"/>
                <w:szCs w:val="24"/>
              </w:rPr>
              <w:t>p</w:t>
            </w:r>
            <w:r w:rsidRPr="00727280">
              <w:rPr>
                <w:rFonts w:ascii="Times New Roman" w:hAnsi="Times New Roman" w:cs="Times New Roman"/>
                <w:sz w:val="24"/>
                <w:szCs w:val="24"/>
              </w:rPr>
              <w:t>)</w:t>
            </w:r>
          </w:p>
        </w:tc>
      </w:tr>
      <w:tr w:rsidR="004456C1" w:rsidRPr="00727280" w14:paraId="1F4C3657" w14:textId="77777777" w:rsidTr="004456C1">
        <w:trPr>
          <w:trHeight w:val="405"/>
        </w:trPr>
        <w:tc>
          <w:tcPr>
            <w:tcW w:w="2448" w:type="dxa"/>
          </w:tcPr>
          <w:p w14:paraId="3C21D8EB" w14:textId="654B8CC8" w:rsidR="00DA58BC" w:rsidRPr="00727280" w:rsidRDefault="00DA58BC"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CP→TR</w:t>
            </w:r>
          </w:p>
        </w:tc>
        <w:tc>
          <w:tcPr>
            <w:tcW w:w="2000" w:type="dxa"/>
          </w:tcPr>
          <w:p w14:paraId="798B8217" w14:textId="3F1E3B9D" w:rsidR="00DA58BC" w:rsidRPr="00727280" w:rsidRDefault="00442CE8"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0.23, &lt;0.001</w:t>
            </w:r>
          </w:p>
        </w:tc>
        <w:tc>
          <w:tcPr>
            <w:tcW w:w="2000" w:type="dxa"/>
          </w:tcPr>
          <w:p w14:paraId="780A9A92" w14:textId="3F498AF5" w:rsidR="00DA58BC" w:rsidRPr="00727280" w:rsidRDefault="00442CE8"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0.21, &lt;0.001</w:t>
            </w:r>
          </w:p>
        </w:tc>
        <w:tc>
          <w:tcPr>
            <w:tcW w:w="2000" w:type="dxa"/>
          </w:tcPr>
          <w:p w14:paraId="49D8DABC" w14:textId="0973F932" w:rsidR="00DA58BC" w:rsidRPr="00727280" w:rsidRDefault="00442CE8"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0.16, &lt;0.018</w:t>
            </w:r>
          </w:p>
        </w:tc>
      </w:tr>
      <w:tr w:rsidR="004456C1" w:rsidRPr="00727280" w14:paraId="11595BA8" w14:textId="77777777" w:rsidTr="004456C1">
        <w:trPr>
          <w:trHeight w:val="405"/>
        </w:trPr>
        <w:tc>
          <w:tcPr>
            <w:tcW w:w="2448" w:type="dxa"/>
          </w:tcPr>
          <w:p w14:paraId="49CD6B7D" w14:textId="4AC70A06" w:rsidR="00DA58BC" w:rsidRPr="00727280" w:rsidRDefault="00DA58BC"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NP→TR</w:t>
            </w:r>
          </w:p>
        </w:tc>
        <w:tc>
          <w:tcPr>
            <w:tcW w:w="2000" w:type="dxa"/>
          </w:tcPr>
          <w:p w14:paraId="68A189FA" w14:textId="03AE96D7" w:rsidR="00DA58BC" w:rsidRPr="00727280" w:rsidRDefault="00442CE8"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0.22, &lt;0.001</w:t>
            </w:r>
          </w:p>
        </w:tc>
        <w:tc>
          <w:tcPr>
            <w:tcW w:w="2000" w:type="dxa"/>
          </w:tcPr>
          <w:p w14:paraId="1837276C" w14:textId="70250290" w:rsidR="00DA58BC" w:rsidRPr="00727280" w:rsidRDefault="00442CE8"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0.26, &lt;0.001</w:t>
            </w:r>
          </w:p>
        </w:tc>
        <w:tc>
          <w:tcPr>
            <w:tcW w:w="2000" w:type="dxa"/>
          </w:tcPr>
          <w:p w14:paraId="16F0076B" w14:textId="273BF126" w:rsidR="00DA58BC" w:rsidRPr="00727280" w:rsidRDefault="00442CE8"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0.14, &lt;0.016</w:t>
            </w:r>
          </w:p>
        </w:tc>
      </w:tr>
      <w:tr w:rsidR="004456C1" w:rsidRPr="00727280" w14:paraId="3927320C" w14:textId="77777777" w:rsidTr="004456C1">
        <w:trPr>
          <w:trHeight w:val="405"/>
        </w:trPr>
        <w:tc>
          <w:tcPr>
            <w:tcW w:w="2448" w:type="dxa"/>
          </w:tcPr>
          <w:p w14:paraId="2C1DEFF5" w14:textId="3297C331" w:rsidR="00DA58BC" w:rsidRPr="00727280" w:rsidRDefault="00DA58BC"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MP→TR</w:t>
            </w:r>
          </w:p>
        </w:tc>
        <w:tc>
          <w:tcPr>
            <w:tcW w:w="2000" w:type="dxa"/>
          </w:tcPr>
          <w:p w14:paraId="138B5F20" w14:textId="345D4954" w:rsidR="00DA58BC" w:rsidRPr="00727280" w:rsidRDefault="00442CE8"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0.27, &lt;0.001</w:t>
            </w:r>
          </w:p>
        </w:tc>
        <w:tc>
          <w:tcPr>
            <w:tcW w:w="2000" w:type="dxa"/>
          </w:tcPr>
          <w:p w14:paraId="64CD0F49" w14:textId="4F91A4CC" w:rsidR="00DA58BC" w:rsidRPr="00727280" w:rsidRDefault="00442CE8"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0.32, &lt;0.001</w:t>
            </w:r>
          </w:p>
        </w:tc>
        <w:tc>
          <w:tcPr>
            <w:tcW w:w="2000" w:type="dxa"/>
          </w:tcPr>
          <w:p w14:paraId="29D05A5C" w14:textId="62BAAB82" w:rsidR="00DA58BC" w:rsidRPr="00727280" w:rsidRDefault="00442CE8" w:rsidP="002D5B8A">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0.27, &lt;0.001</w:t>
            </w:r>
          </w:p>
        </w:tc>
      </w:tr>
      <w:tr w:rsidR="004456C1" w:rsidRPr="00727280" w14:paraId="342E4202" w14:textId="77777777" w:rsidTr="004456C1">
        <w:trPr>
          <w:trHeight w:val="405"/>
        </w:trPr>
        <w:tc>
          <w:tcPr>
            <w:tcW w:w="2448" w:type="dxa"/>
          </w:tcPr>
          <w:p w14:paraId="2FB7B9CC" w14:textId="6D072E89" w:rsidR="00DA58BC" w:rsidRPr="00727280" w:rsidRDefault="00DA58BC"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CP→HS</w:t>
            </w:r>
          </w:p>
        </w:tc>
        <w:tc>
          <w:tcPr>
            <w:tcW w:w="2000" w:type="dxa"/>
          </w:tcPr>
          <w:p w14:paraId="365F8CDE" w14:textId="46942F25" w:rsidR="00DA58BC" w:rsidRPr="00727280" w:rsidRDefault="00553884"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0.24, &lt;0.001</w:t>
            </w:r>
          </w:p>
        </w:tc>
        <w:tc>
          <w:tcPr>
            <w:tcW w:w="2000" w:type="dxa"/>
          </w:tcPr>
          <w:p w14:paraId="0AABFE9D" w14:textId="78F9809E" w:rsidR="00DA58BC" w:rsidRPr="00727280" w:rsidRDefault="00553884"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0.18, &lt;0.017</w:t>
            </w:r>
          </w:p>
        </w:tc>
        <w:tc>
          <w:tcPr>
            <w:tcW w:w="2000" w:type="dxa"/>
          </w:tcPr>
          <w:p w14:paraId="035377F9" w14:textId="2495545A" w:rsidR="00DA58BC" w:rsidRPr="00727280" w:rsidRDefault="00553884" w:rsidP="00DA58BC">
            <w:pPr>
              <w:spacing w:line="360" w:lineRule="auto"/>
              <w:jc w:val="both"/>
              <w:rPr>
                <w:rFonts w:ascii="Times New Roman" w:hAnsi="Times New Roman" w:cs="Times New Roman"/>
                <w:b/>
                <w:sz w:val="24"/>
                <w:szCs w:val="24"/>
              </w:rPr>
            </w:pPr>
            <w:r w:rsidRPr="00727280">
              <w:rPr>
                <w:rFonts w:ascii="Times New Roman" w:hAnsi="Times New Roman" w:cs="Times New Roman"/>
                <w:b/>
                <w:sz w:val="24"/>
                <w:szCs w:val="24"/>
              </w:rPr>
              <w:t>0.03, 0.321</w:t>
            </w:r>
          </w:p>
        </w:tc>
      </w:tr>
      <w:tr w:rsidR="004456C1" w:rsidRPr="00727280" w14:paraId="13010B93" w14:textId="77777777" w:rsidTr="004456C1">
        <w:trPr>
          <w:trHeight w:val="405"/>
        </w:trPr>
        <w:tc>
          <w:tcPr>
            <w:tcW w:w="2448" w:type="dxa"/>
          </w:tcPr>
          <w:p w14:paraId="6DA70332" w14:textId="27EF8C32" w:rsidR="00DA58BC" w:rsidRPr="00727280" w:rsidRDefault="00DA58BC"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NP→HS</w:t>
            </w:r>
          </w:p>
        </w:tc>
        <w:tc>
          <w:tcPr>
            <w:tcW w:w="2000" w:type="dxa"/>
          </w:tcPr>
          <w:p w14:paraId="3B32760C" w14:textId="67FDD216" w:rsidR="00DA58BC" w:rsidRPr="00727280" w:rsidRDefault="00553884"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0.33, &lt;0.001</w:t>
            </w:r>
          </w:p>
        </w:tc>
        <w:tc>
          <w:tcPr>
            <w:tcW w:w="2000" w:type="dxa"/>
          </w:tcPr>
          <w:p w14:paraId="19E77EF5" w14:textId="26A8C5AD" w:rsidR="00DA58BC" w:rsidRPr="00727280" w:rsidRDefault="00553884"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0.27, &lt;0.001</w:t>
            </w:r>
          </w:p>
        </w:tc>
        <w:tc>
          <w:tcPr>
            <w:tcW w:w="2000" w:type="dxa"/>
          </w:tcPr>
          <w:p w14:paraId="60FE3340" w14:textId="6FC79900" w:rsidR="00DA58BC" w:rsidRPr="00727280" w:rsidRDefault="00553884"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0.24,</w:t>
            </w:r>
            <w:r w:rsidR="00711B85" w:rsidRPr="00727280">
              <w:rPr>
                <w:rFonts w:ascii="Times New Roman" w:hAnsi="Times New Roman" w:cs="Times New Roman"/>
                <w:sz w:val="24"/>
                <w:szCs w:val="24"/>
              </w:rPr>
              <w:t xml:space="preserve"> </w:t>
            </w:r>
            <w:r w:rsidRPr="00727280">
              <w:rPr>
                <w:rFonts w:ascii="Times New Roman" w:hAnsi="Times New Roman" w:cs="Times New Roman"/>
                <w:sz w:val="24"/>
                <w:szCs w:val="24"/>
              </w:rPr>
              <w:t>&lt;0.001</w:t>
            </w:r>
          </w:p>
        </w:tc>
      </w:tr>
      <w:tr w:rsidR="004456C1" w:rsidRPr="00727280" w14:paraId="29F079F9" w14:textId="77777777" w:rsidTr="004456C1">
        <w:trPr>
          <w:trHeight w:val="405"/>
        </w:trPr>
        <w:tc>
          <w:tcPr>
            <w:tcW w:w="2448" w:type="dxa"/>
          </w:tcPr>
          <w:p w14:paraId="2A25BA67" w14:textId="3CB53033" w:rsidR="00DA58BC" w:rsidRPr="00727280" w:rsidRDefault="00DA58BC"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MP→HS</w:t>
            </w:r>
          </w:p>
        </w:tc>
        <w:tc>
          <w:tcPr>
            <w:tcW w:w="2000" w:type="dxa"/>
          </w:tcPr>
          <w:p w14:paraId="046CDD82" w14:textId="59B465E9" w:rsidR="00DA58BC" w:rsidRPr="00727280" w:rsidRDefault="00553884"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0.22, &lt;0.001</w:t>
            </w:r>
          </w:p>
        </w:tc>
        <w:tc>
          <w:tcPr>
            <w:tcW w:w="2000" w:type="dxa"/>
          </w:tcPr>
          <w:p w14:paraId="5F7A80C4" w14:textId="33F33B91" w:rsidR="00DA58BC" w:rsidRPr="00727280" w:rsidRDefault="00553884"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0.23, &lt;0.001</w:t>
            </w:r>
          </w:p>
        </w:tc>
        <w:tc>
          <w:tcPr>
            <w:tcW w:w="2000" w:type="dxa"/>
          </w:tcPr>
          <w:p w14:paraId="79AAD669" w14:textId="57457608" w:rsidR="00DA58BC" w:rsidRPr="00727280" w:rsidRDefault="00553884"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0.25,</w:t>
            </w:r>
            <w:r w:rsidR="00711B85" w:rsidRPr="00727280">
              <w:rPr>
                <w:rFonts w:ascii="Times New Roman" w:hAnsi="Times New Roman" w:cs="Times New Roman"/>
                <w:sz w:val="24"/>
                <w:szCs w:val="24"/>
              </w:rPr>
              <w:t xml:space="preserve"> </w:t>
            </w:r>
            <w:r w:rsidRPr="00727280">
              <w:rPr>
                <w:rFonts w:ascii="Times New Roman" w:hAnsi="Times New Roman" w:cs="Times New Roman"/>
                <w:sz w:val="24"/>
                <w:szCs w:val="24"/>
              </w:rPr>
              <w:t>&lt;0.001</w:t>
            </w:r>
          </w:p>
        </w:tc>
      </w:tr>
      <w:tr w:rsidR="004456C1" w:rsidRPr="00727280" w14:paraId="2F96F59B" w14:textId="77777777" w:rsidTr="004456C1">
        <w:trPr>
          <w:trHeight w:val="405"/>
        </w:trPr>
        <w:tc>
          <w:tcPr>
            <w:tcW w:w="2448" w:type="dxa"/>
          </w:tcPr>
          <w:p w14:paraId="09841ACE" w14:textId="62ABBF80" w:rsidR="00DA58BC" w:rsidRPr="00727280" w:rsidRDefault="00DA58BC"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TR→BDPA</w:t>
            </w:r>
          </w:p>
        </w:tc>
        <w:tc>
          <w:tcPr>
            <w:tcW w:w="2000" w:type="dxa"/>
          </w:tcPr>
          <w:p w14:paraId="2C05000B" w14:textId="4025646F" w:rsidR="00DA58BC" w:rsidRPr="00727280" w:rsidRDefault="00553884" w:rsidP="00830A02">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w:t>
            </w:r>
            <w:r w:rsidR="00830A02" w:rsidRPr="00727280">
              <w:rPr>
                <w:rFonts w:ascii="Times New Roman" w:hAnsi="Times New Roman" w:cs="Times New Roman"/>
                <w:sz w:val="24"/>
                <w:szCs w:val="24"/>
              </w:rPr>
              <w:t>21</w:t>
            </w:r>
            <w:r w:rsidRPr="00727280">
              <w:rPr>
                <w:rFonts w:ascii="Times New Roman" w:hAnsi="Times New Roman" w:cs="Times New Roman"/>
                <w:sz w:val="24"/>
                <w:szCs w:val="24"/>
              </w:rPr>
              <w:t>,</w:t>
            </w:r>
            <w:r w:rsidR="00711B85" w:rsidRPr="00727280">
              <w:rPr>
                <w:rFonts w:ascii="Times New Roman" w:hAnsi="Times New Roman" w:cs="Times New Roman"/>
                <w:sz w:val="24"/>
                <w:szCs w:val="24"/>
              </w:rPr>
              <w:t xml:space="preserve"> </w:t>
            </w:r>
            <w:r w:rsidRPr="00727280">
              <w:rPr>
                <w:rFonts w:ascii="Times New Roman" w:hAnsi="Times New Roman" w:cs="Times New Roman"/>
                <w:sz w:val="24"/>
                <w:szCs w:val="24"/>
              </w:rPr>
              <w:t>&lt;</w:t>
            </w:r>
            <w:r w:rsidR="00830A02" w:rsidRPr="00727280">
              <w:rPr>
                <w:rFonts w:ascii="Times New Roman" w:hAnsi="Times New Roman" w:cs="Times New Roman"/>
                <w:sz w:val="24"/>
                <w:szCs w:val="24"/>
              </w:rPr>
              <w:t>0.001</w:t>
            </w:r>
          </w:p>
        </w:tc>
        <w:tc>
          <w:tcPr>
            <w:tcW w:w="2000" w:type="dxa"/>
          </w:tcPr>
          <w:p w14:paraId="56DF6A1B" w14:textId="7E0A64BD" w:rsidR="00DA58BC" w:rsidRPr="00727280" w:rsidRDefault="00830A02"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0.16,</w:t>
            </w:r>
            <w:r w:rsidR="00711B85" w:rsidRPr="00727280">
              <w:rPr>
                <w:rFonts w:ascii="Times New Roman" w:hAnsi="Times New Roman" w:cs="Times New Roman"/>
                <w:sz w:val="24"/>
                <w:szCs w:val="24"/>
              </w:rPr>
              <w:t xml:space="preserve"> </w:t>
            </w:r>
            <w:r w:rsidRPr="00727280">
              <w:rPr>
                <w:rFonts w:ascii="Times New Roman" w:hAnsi="Times New Roman" w:cs="Times New Roman"/>
                <w:sz w:val="24"/>
                <w:szCs w:val="24"/>
              </w:rPr>
              <w:t>&lt;0.018</w:t>
            </w:r>
          </w:p>
        </w:tc>
        <w:tc>
          <w:tcPr>
            <w:tcW w:w="2000" w:type="dxa"/>
          </w:tcPr>
          <w:p w14:paraId="53F66BEB" w14:textId="1ECDF370" w:rsidR="00DA58BC" w:rsidRPr="00727280" w:rsidRDefault="00830A02"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0.14,</w:t>
            </w:r>
            <w:r w:rsidR="00711B85" w:rsidRPr="00727280">
              <w:rPr>
                <w:rFonts w:ascii="Times New Roman" w:hAnsi="Times New Roman" w:cs="Times New Roman"/>
                <w:sz w:val="24"/>
                <w:szCs w:val="24"/>
              </w:rPr>
              <w:t xml:space="preserve"> </w:t>
            </w:r>
            <w:r w:rsidRPr="00727280">
              <w:rPr>
                <w:rFonts w:ascii="Times New Roman" w:hAnsi="Times New Roman" w:cs="Times New Roman"/>
                <w:sz w:val="24"/>
                <w:szCs w:val="24"/>
              </w:rPr>
              <w:t>&lt;0.016</w:t>
            </w:r>
          </w:p>
        </w:tc>
      </w:tr>
      <w:tr w:rsidR="004456C1" w:rsidRPr="00727280" w14:paraId="1BF6D043" w14:textId="77777777" w:rsidTr="004456C1">
        <w:trPr>
          <w:trHeight w:val="405"/>
        </w:trPr>
        <w:tc>
          <w:tcPr>
            <w:tcW w:w="2448" w:type="dxa"/>
          </w:tcPr>
          <w:p w14:paraId="4D590FFA" w14:textId="42E0BAF0" w:rsidR="00DA58BC" w:rsidRPr="00727280" w:rsidRDefault="00DA58BC"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HS→BDPA</w:t>
            </w:r>
          </w:p>
        </w:tc>
        <w:tc>
          <w:tcPr>
            <w:tcW w:w="2000" w:type="dxa"/>
          </w:tcPr>
          <w:p w14:paraId="6CC6CD66" w14:textId="3D9960DA" w:rsidR="00DA58BC" w:rsidRPr="00727280" w:rsidRDefault="00830A02"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0.26,</w:t>
            </w:r>
            <w:r w:rsidR="00711B85" w:rsidRPr="00727280">
              <w:rPr>
                <w:rFonts w:ascii="Times New Roman" w:hAnsi="Times New Roman" w:cs="Times New Roman"/>
                <w:sz w:val="24"/>
                <w:szCs w:val="24"/>
              </w:rPr>
              <w:t xml:space="preserve"> </w:t>
            </w:r>
            <w:r w:rsidRPr="00727280">
              <w:rPr>
                <w:rFonts w:ascii="Times New Roman" w:hAnsi="Times New Roman" w:cs="Times New Roman"/>
                <w:sz w:val="24"/>
                <w:szCs w:val="24"/>
              </w:rPr>
              <w:t>&lt;0.001</w:t>
            </w:r>
          </w:p>
        </w:tc>
        <w:tc>
          <w:tcPr>
            <w:tcW w:w="2000" w:type="dxa"/>
          </w:tcPr>
          <w:p w14:paraId="21C2AB42" w14:textId="3352A391" w:rsidR="00DA58BC" w:rsidRPr="00727280" w:rsidRDefault="00830A02"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0.27, &lt;0.001</w:t>
            </w:r>
          </w:p>
        </w:tc>
        <w:tc>
          <w:tcPr>
            <w:tcW w:w="2000" w:type="dxa"/>
          </w:tcPr>
          <w:p w14:paraId="4430B75A" w14:textId="1DD9AAD8" w:rsidR="00DA58BC" w:rsidRPr="00727280" w:rsidRDefault="00830A02"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0.24, &lt;0.001</w:t>
            </w:r>
          </w:p>
        </w:tc>
      </w:tr>
      <w:tr w:rsidR="004456C1" w:rsidRPr="00727280" w14:paraId="68101B6D" w14:textId="77777777" w:rsidTr="004456C1">
        <w:trPr>
          <w:trHeight w:val="405"/>
        </w:trPr>
        <w:tc>
          <w:tcPr>
            <w:tcW w:w="2448" w:type="dxa"/>
          </w:tcPr>
          <w:p w14:paraId="66A068A3" w14:textId="09AB174B" w:rsidR="00DA58BC" w:rsidRPr="00727280" w:rsidRDefault="00DA58BC"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BDC*TR</w:t>
            </w:r>
          </w:p>
        </w:tc>
        <w:tc>
          <w:tcPr>
            <w:tcW w:w="2000" w:type="dxa"/>
          </w:tcPr>
          <w:p w14:paraId="32DB2E4D" w14:textId="4965245A" w:rsidR="00DA58BC" w:rsidRPr="00727280" w:rsidRDefault="000E7CB2"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0.26, &lt;0.001</w:t>
            </w:r>
          </w:p>
        </w:tc>
        <w:tc>
          <w:tcPr>
            <w:tcW w:w="2000" w:type="dxa"/>
          </w:tcPr>
          <w:p w14:paraId="1D8C07D5" w14:textId="3D057194" w:rsidR="00DA58BC" w:rsidRPr="00727280" w:rsidRDefault="000E7CB2"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0.31, &lt;0.001</w:t>
            </w:r>
          </w:p>
        </w:tc>
        <w:tc>
          <w:tcPr>
            <w:tcW w:w="2000" w:type="dxa"/>
          </w:tcPr>
          <w:p w14:paraId="20153146" w14:textId="5FD9470C" w:rsidR="00DA58BC" w:rsidRPr="00727280" w:rsidRDefault="000E7CB2"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0.27, &lt;0.001</w:t>
            </w:r>
          </w:p>
        </w:tc>
      </w:tr>
      <w:tr w:rsidR="004456C1" w:rsidRPr="00727280" w14:paraId="5BB35DEC" w14:textId="77777777" w:rsidTr="004456C1">
        <w:trPr>
          <w:trHeight w:val="405"/>
        </w:trPr>
        <w:tc>
          <w:tcPr>
            <w:tcW w:w="2448" w:type="dxa"/>
          </w:tcPr>
          <w:p w14:paraId="4CF90C00" w14:textId="5B0FFEA1" w:rsidR="00DA58BC" w:rsidRPr="00727280" w:rsidRDefault="00DA58BC"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BDC*HS</w:t>
            </w:r>
          </w:p>
        </w:tc>
        <w:tc>
          <w:tcPr>
            <w:tcW w:w="2000" w:type="dxa"/>
          </w:tcPr>
          <w:p w14:paraId="094E28F4" w14:textId="5096CC5D" w:rsidR="00DA58BC" w:rsidRPr="00727280" w:rsidRDefault="000E7CB2"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0.38, &lt;0.001</w:t>
            </w:r>
          </w:p>
        </w:tc>
        <w:tc>
          <w:tcPr>
            <w:tcW w:w="2000" w:type="dxa"/>
          </w:tcPr>
          <w:p w14:paraId="1685E106" w14:textId="2ABDDD73" w:rsidR="00DA58BC" w:rsidRPr="00727280" w:rsidRDefault="000E7CB2"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0.36, &lt;0.001</w:t>
            </w:r>
          </w:p>
        </w:tc>
        <w:tc>
          <w:tcPr>
            <w:tcW w:w="2000" w:type="dxa"/>
          </w:tcPr>
          <w:p w14:paraId="2916687D" w14:textId="18C99484" w:rsidR="00DA58BC" w:rsidRPr="00727280" w:rsidRDefault="000E7CB2"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0.28, &lt;0.001</w:t>
            </w:r>
          </w:p>
        </w:tc>
      </w:tr>
      <w:tr w:rsidR="004456C1" w:rsidRPr="00727280" w14:paraId="27FF8349" w14:textId="77777777" w:rsidTr="004456C1">
        <w:trPr>
          <w:trHeight w:val="424"/>
        </w:trPr>
        <w:tc>
          <w:tcPr>
            <w:tcW w:w="2448" w:type="dxa"/>
          </w:tcPr>
          <w:p w14:paraId="0B2710C3" w14:textId="7C3EB3BD" w:rsidR="00DA58BC" w:rsidRPr="00727280" w:rsidRDefault="00DA58BC"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BDPA→COST_PERF</w:t>
            </w:r>
          </w:p>
        </w:tc>
        <w:tc>
          <w:tcPr>
            <w:tcW w:w="2000" w:type="dxa"/>
          </w:tcPr>
          <w:p w14:paraId="74BABD23" w14:textId="75C23EA6" w:rsidR="00DA58BC" w:rsidRPr="00727280" w:rsidRDefault="00B23929" w:rsidP="00B23929">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0.21, &lt;0.001</w:t>
            </w:r>
          </w:p>
        </w:tc>
        <w:tc>
          <w:tcPr>
            <w:tcW w:w="2000" w:type="dxa"/>
          </w:tcPr>
          <w:p w14:paraId="3AF6DFAD" w14:textId="2722D321" w:rsidR="00DA58BC" w:rsidRPr="00727280" w:rsidRDefault="00B23929"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0.17,</w:t>
            </w:r>
            <w:r w:rsidR="00711B85" w:rsidRPr="00727280">
              <w:rPr>
                <w:rFonts w:ascii="Times New Roman" w:hAnsi="Times New Roman" w:cs="Times New Roman"/>
                <w:sz w:val="24"/>
                <w:szCs w:val="24"/>
              </w:rPr>
              <w:t xml:space="preserve"> </w:t>
            </w:r>
            <w:r w:rsidRPr="00727280">
              <w:rPr>
                <w:rFonts w:ascii="Times New Roman" w:hAnsi="Times New Roman" w:cs="Times New Roman"/>
                <w:sz w:val="24"/>
                <w:szCs w:val="24"/>
              </w:rPr>
              <w:t>&lt;0.017</w:t>
            </w:r>
          </w:p>
        </w:tc>
        <w:tc>
          <w:tcPr>
            <w:tcW w:w="2000" w:type="dxa"/>
          </w:tcPr>
          <w:p w14:paraId="2BEFC258" w14:textId="5E00E40E" w:rsidR="00DA58BC" w:rsidRPr="00727280" w:rsidRDefault="00B23929"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0.15,</w:t>
            </w:r>
            <w:r w:rsidR="00711B85" w:rsidRPr="00727280">
              <w:rPr>
                <w:rFonts w:ascii="Times New Roman" w:hAnsi="Times New Roman" w:cs="Times New Roman"/>
                <w:sz w:val="24"/>
                <w:szCs w:val="24"/>
              </w:rPr>
              <w:t xml:space="preserve"> </w:t>
            </w:r>
            <w:r w:rsidRPr="00727280">
              <w:rPr>
                <w:rFonts w:ascii="Times New Roman" w:hAnsi="Times New Roman" w:cs="Times New Roman"/>
                <w:sz w:val="24"/>
                <w:szCs w:val="24"/>
              </w:rPr>
              <w:t>&lt;0.016</w:t>
            </w:r>
          </w:p>
        </w:tc>
      </w:tr>
      <w:tr w:rsidR="00DA58BC" w:rsidRPr="00727280" w14:paraId="220E83BA" w14:textId="77777777" w:rsidTr="004456C1">
        <w:trPr>
          <w:trHeight w:val="386"/>
        </w:trPr>
        <w:tc>
          <w:tcPr>
            <w:tcW w:w="2448" w:type="dxa"/>
          </w:tcPr>
          <w:p w14:paraId="6C0F8434" w14:textId="5B9F2D37" w:rsidR="00DA58BC" w:rsidRPr="00727280" w:rsidRDefault="00DA58BC"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lastRenderedPageBreak/>
              <w:t>BDPA→OPER_PERF</w:t>
            </w:r>
          </w:p>
        </w:tc>
        <w:tc>
          <w:tcPr>
            <w:tcW w:w="2000" w:type="dxa"/>
          </w:tcPr>
          <w:p w14:paraId="2A4FA877" w14:textId="1B87E47C" w:rsidR="00DA58BC" w:rsidRPr="00727280" w:rsidRDefault="00B23929"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0.23,</w:t>
            </w:r>
            <w:r w:rsidR="00711B85" w:rsidRPr="00727280">
              <w:rPr>
                <w:rFonts w:ascii="Times New Roman" w:hAnsi="Times New Roman" w:cs="Times New Roman"/>
                <w:sz w:val="24"/>
                <w:szCs w:val="24"/>
              </w:rPr>
              <w:t xml:space="preserve"> </w:t>
            </w:r>
            <w:r w:rsidRPr="00727280">
              <w:rPr>
                <w:rFonts w:ascii="Times New Roman" w:hAnsi="Times New Roman" w:cs="Times New Roman"/>
                <w:sz w:val="24"/>
                <w:szCs w:val="24"/>
              </w:rPr>
              <w:t>&lt;0.001</w:t>
            </w:r>
          </w:p>
        </w:tc>
        <w:tc>
          <w:tcPr>
            <w:tcW w:w="2000" w:type="dxa"/>
          </w:tcPr>
          <w:p w14:paraId="4CFEB485" w14:textId="47551C13" w:rsidR="00DA58BC" w:rsidRPr="00727280" w:rsidRDefault="00B23929" w:rsidP="00DA58BC">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0.16,</w:t>
            </w:r>
            <w:r w:rsidR="00711B85" w:rsidRPr="00727280">
              <w:rPr>
                <w:rFonts w:ascii="Times New Roman" w:hAnsi="Times New Roman" w:cs="Times New Roman"/>
                <w:sz w:val="24"/>
                <w:szCs w:val="24"/>
              </w:rPr>
              <w:t xml:space="preserve"> </w:t>
            </w:r>
            <w:r w:rsidRPr="00727280">
              <w:rPr>
                <w:rFonts w:ascii="Times New Roman" w:hAnsi="Times New Roman" w:cs="Times New Roman"/>
                <w:sz w:val="24"/>
                <w:szCs w:val="24"/>
              </w:rPr>
              <w:t>&lt;0.018</w:t>
            </w:r>
          </w:p>
        </w:tc>
        <w:tc>
          <w:tcPr>
            <w:tcW w:w="2000" w:type="dxa"/>
          </w:tcPr>
          <w:p w14:paraId="6260439B" w14:textId="6339DB27" w:rsidR="00DA58BC" w:rsidRPr="00727280" w:rsidRDefault="00B23929" w:rsidP="00B23929">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0.19,</w:t>
            </w:r>
            <w:r w:rsidR="00711B85" w:rsidRPr="00727280">
              <w:rPr>
                <w:rFonts w:ascii="Times New Roman" w:hAnsi="Times New Roman" w:cs="Times New Roman"/>
                <w:sz w:val="24"/>
                <w:szCs w:val="24"/>
              </w:rPr>
              <w:t xml:space="preserve"> </w:t>
            </w:r>
            <w:r w:rsidRPr="00727280">
              <w:rPr>
                <w:rFonts w:ascii="Times New Roman" w:hAnsi="Times New Roman" w:cs="Times New Roman"/>
                <w:sz w:val="24"/>
                <w:szCs w:val="24"/>
              </w:rPr>
              <w:t>&lt;0.001</w:t>
            </w:r>
          </w:p>
        </w:tc>
      </w:tr>
    </w:tbl>
    <w:p w14:paraId="113A4842" w14:textId="1530191A" w:rsidR="00B3139E" w:rsidRPr="00727280" w:rsidRDefault="00B3139E" w:rsidP="002D5B8A">
      <w:pPr>
        <w:spacing w:line="360" w:lineRule="auto"/>
        <w:ind w:left="720" w:hanging="720"/>
        <w:jc w:val="both"/>
        <w:rPr>
          <w:rFonts w:ascii="Times New Roman" w:hAnsi="Times New Roman" w:cs="Times New Roman"/>
          <w:b/>
          <w:sz w:val="24"/>
          <w:szCs w:val="24"/>
        </w:rPr>
      </w:pPr>
    </w:p>
    <w:p w14:paraId="6AE60998" w14:textId="77777777" w:rsidR="00E71253" w:rsidRPr="00727280" w:rsidRDefault="00E71253" w:rsidP="00E71253">
      <w:pPr>
        <w:jc w:val="center"/>
        <w:rPr>
          <w:rFonts w:ascii="Times New Roman" w:hAnsi="Times New Roman" w:cs="Times New Roman"/>
          <w:b/>
          <w:sz w:val="24"/>
          <w:szCs w:val="24"/>
          <w:shd w:val="clear" w:color="auto" w:fill="FFFFFF"/>
        </w:rPr>
      </w:pPr>
      <w:r w:rsidRPr="00727280">
        <w:rPr>
          <w:rFonts w:ascii="Times New Roman" w:hAnsi="Times New Roman" w:cs="Times New Roman"/>
          <w:b/>
          <w:sz w:val="24"/>
          <w:szCs w:val="24"/>
          <w:shd w:val="clear" w:color="auto" w:fill="FFFFFF"/>
        </w:rPr>
        <w:t>Table 1: Descriptive Statistics of Sample Frame (N=195)</w:t>
      </w:r>
    </w:p>
    <w:tbl>
      <w:tblPr>
        <w:tblW w:w="9722" w:type="dxa"/>
        <w:tblLook w:val="04A0" w:firstRow="1" w:lastRow="0" w:firstColumn="1" w:lastColumn="0" w:noHBand="0" w:noVBand="1"/>
      </w:tblPr>
      <w:tblGrid>
        <w:gridCol w:w="4867"/>
        <w:gridCol w:w="1302"/>
        <w:gridCol w:w="3553"/>
      </w:tblGrid>
      <w:tr w:rsidR="00E71253" w:rsidRPr="00727280" w14:paraId="456559F8" w14:textId="77777777" w:rsidTr="00D8456F">
        <w:trPr>
          <w:cantSplit/>
          <w:trHeight w:val="399"/>
        </w:trPr>
        <w:tc>
          <w:tcPr>
            <w:tcW w:w="4867" w:type="dxa"/>
            <w:tcBorders>
              <w:top w:val="nil"/>
              <w:left w:val="nil"/>
              <w:bottom w:val="single" w:sz="12" w:space="0" w:color="000000"/>
              <w:right w:val="nil"/>
            </w:tcBorders>
            <w:shd w:val="clear" w:color="auto" w:fill="auto"/>
            <w:noWrap/>
            <w:vAlign w:val="center"/>
            <w:hideMark/>
          </w:tcPr>
          <w:p w14:paraId="160AF379"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Title</w:t>
            </w:r>
          </w:p>
        </w:tc>
        <w:tc>
          <w:tcPr>
            <w:tcW w:w="1302" w:type="dxa"/>
            <w:tcBorders>
              <w:top w:val="nil"/>
              <w:left w:val="nil"/>
              <w:bottom w:val="single" w:sz="12" w:space="0" w:color="000000"/>
              <w:right w:val="nil"/>
            </w:tcBorders>
            <w:shd w:val="clear" w:color="auto" w:fill="auto"/>
            <w:noWrap/>
            <w:vAlign w:val="center"/>
            <w:hideMark/>
          </w:tcPr>
          <w:p w14:paraId="3D2B281F"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Number</w:t>
            </w:r>
          </w:p>
        </w:tc>
        <w:tc>
          <w:tcPr>
            <w:tcW w:w="3553" w:type="dxa"/>
            <w:tcBorders>
              <w:top w:val="nil"/>
              <w:left w:val="nil"/>
              <w:bottom w:val="single" w:sz="12" w:space="0" w:color="000000"/>
              <w:right w:val="nil"/>
            </w:tcBorders>
            <w:shd w:val="clear" w:color="auto" w:fill="auto"/>
            <w:noWrap/>
            <w:vAlign w:val="center"/>
            <w:hideMark/>
          </w:tcPr>
          <w:p w14:paraId="3BAF0BD2"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 xml:space="preserve">                  Percentage</w:t>
            </w:r>
          </w:p>
        </w:tc>
      </w:tr>
      <w:tr w:rsidR="00E71253" w:rsidRPr="00727280" w14:paraId="6673172E" w14:textId="77777777" w:rsidTr="00D8456F">
        <w:trPr>
          <w:cantSplit/>
          <w:trHeight w:val="399"/>
        </w:trPr>
        <w:tc>
          <w:tcPr>
            <w:tcW w:w="4867" w:type="dxa"/>
            <w:tcBorders>
              <w:top w:val="nil"/>
              <w:left w:val="nil"/>
              <w:bottom w:val="nil"/>
              <w:right w:val="single" w:sz="8" w:space="0" w:color="000000"/>
            </w:tcBorders>
            <w:shd w:val="clear" w:color="auto" w:fill="auto"/>
            <w:noWrap/>
            <w:vAlign w:val="center"/>
            <w:hideMark/>
          </w:tcPr>
          <w:p w14:paraId="5C396166" w14:textId="77777777" w:rsidR="00E71253" w:rsidRPr="00727280" w:rsidRDefault="00E71253" w:rsidP="00D8456F">
            <w:pPr>
              <w:spacing w:after="0" w:line="240" w:lineRule="auto"/>
              <w:jc w:val="right"/>
              <w:rPr>
                <w:rFonts w:ascii="Times New Roman" w:eastAsia="Times New Roman" w:hAnsi="Times New Roman" w:cs="Times New Roman"/>
                <w:b/>
                <w:bCs/>
                <w:i/>
                <w:iCs/>
                <w:color w:val="000000"/>
                <w:sz w:val="24"/>
                <w:szCs w:val="24"/>
                <w:lang w:eastAsia="en-IN"/>
              </w:rPr>
            </w:pPr>
            <w:r w:rsidRPr="00727280">
              <w:rPr>
                <w:rFonts w:ascii="Times New Roman" w:eastAsia="Times New Roman" w:hAnsi="Times New Roman" w:cs="Times New Roman"/>
                <w:b/>
                <w:bCs/>
                <w:i/>
                <w:iCs/>
                <w:color w:val="000000"/>
                <w:sz w:val="24"/>
                <w:szCs w:val="24"/>
                <w:lang w:eastAsia="en-IN"/>
              </w:rPr>
              <w:t>Annual Sales Revenue</w:t>
            </w:r>
          </w:p>
        </w:tc>
        <w:tc>
          <w:tcPr>
            <w:tcW w:w="1302" w:type="dxa"/>
            <w:tcBorders>
              <w:top w:val="nil"/>
              <w:left w:val="nil"/>
              <w:bottom w:val="nil"/>
              <w:right w:val="nil"/>
            </w:tcBorders>
            <w:shd w:val="clear" w:color="auto" w:fill="auto"/>
            <w:noWrap/>
            <w:vAlign w:val="center"/>
            <w:hideMark/>
          </w:tcPr>
          <w:p w14:paraId="205A6BE2" w14:textId="77777777" w:rsidR="00E71253" w:rsidRPr="00727280" w:rsidRDefault="00E71253" w:rsidP="00D8456F">
            <w:pPr>
              <w:spacing w:after="0" w:line="240" w:lineRule="auto"/>
              <w:jc w:val="right"/>
              <w:rPr>
                <w:rFonts w:ascii="Times New Roman" w:eastAsia="Times New Roman" w:hAnsi="Times New Roman" w:cs="Times New Roman"/>
                <w:b/>
                <w:bCs/>
                <w:i/>
                <w:iCs/>
                <w:color w:val="000000"/>
                <w:sz w:val="24"/>
                <w:szCs w:val="24"/>
                <w:lang w:eastAsia="en-IN"/>
              </w:rPr>
            </w:pPr>
          </w:p>
        </w:tc>
        <w:tc>
          <w:tcPr>
            <w:tcW w:w="3553" w:type="dxa"/>
            <w:tcBorders>
              <w:top w:val="nil"/>
              <w:left w:val="nil"/>
              <w:bottom w:val="nil"/>
              <w:right w:val="single" w:sz="8" w:space="0" w:color="000000"/>
            </w:tcBorders>
            <w:shd w:val="clear" w:color="auto" w:fill="auto"/>
            <w:noWrap/>
            <w:vAlign w:val="center"/>
            <w:hideMark/>
          </w:tcPr>
          <w:p w14:paraId="47E9912C"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 </w:t>
            </w:r>
          </w:p>
        </w:tc>
      </w:tr>
      <w:tr w:rsidR="00E71253" w:rsidRPr="00727280" w14:paraId="7D818E78"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684D2383"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Under 10 Million USD</w:t>
            </w:r>
          </w:p>
        </w:tc>
        <w:tc>
          <w:tcPr>
            <w:tcW w:w="1302" w:type="dxa"/>
            <w:tcBorders>
              <w:top w:val="nil"/>
              <w:left w:val="nil"/>
              <w:bottom w:val="nil"/>
              <w:right w:val="nil"/>
            </w:tcBorders>
            <w:shd w:val="clear" w:color="auto" w:fill="auto"/>
            <w:noWrap/>
            <w:vAlign w:val="center"/>
            <w:hideMark/>
          </w:tcPr>
          <w:p w14:paraId="725856B1"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5</w:t>
            </w:r>
          </w:p>
        </w:tc>
        <w:tc>
          <w:tcPr>
            <w:tcW w:w="3553" w:type="dxa"/>
            <w:tcBorders>
              <w:top w:val="nil"/>
              <w:left w:val="nil"/>
              <w:bottom w:val="nil"/>
              <w:right w:val="single" w:sz="8" w:space="0" w:color="000000"/>
            </w:tcBorders>
            <w:shd w:val="clear" w:color="auto" w:fill="auto"/>
            <w:noWrap/>
            <w:vAlign w:val="center"/>
            <w:hideMark/>
          </w:tcPr>
          <w:p w14:paraId="4202B90A"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2.56</w:t>
            </w:r>
          </w:p>
        </w:tc>
      </w:tr>
      <w:tr w:rsidR="00E71253" w:rsidRPr="00727280" w14:paraId="779C0222"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6E4389A0"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10- 25 Million USD</w:t>
            </w:r>
          </w:p>
        </w:tc>
        <w:tc>
          <w:tcPr>
            <w:tcW w:w="1302" w:type="dxa"/>
            <w:tcBorders>
              <w:top w:val="nil"/>
              <w:left w:val="nil"/>
              <w:bottom w:val="nil"/>
              <w:right w:val="nil"/>
            </w:tcBorders>
            <w:shd w:val="clear" w:color="auto" w:fill="auto"/>
            <w:noWrap/>
            <w:vAlign w:val="center"/>
            <w:hideMark/>
          </w:tcPr>
          <w:p w14:paraId="3003BF07"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15</w:t>
            </w:r>
          </w:p>
        </w:tc>
        <w:tc>
          <w:tcPr>
            <w:tcW w:w="3553" w:type="dxa"/>
            <w:tcBorders>
              <w:top w:val="nil"/>
              <w:left w:val="nil"/>
              <w:bottom w:val="nil"/>
              <w:right w:val="single" w:sz="8" w:space="0" w:color="000000"/>
            </w:tcBorders>
            <w:shd w:val="clear" w:color="auto" w:fill="auto"/>
            <w:noWrap/>
            <w:vAlign w:val="center"/>
            <w:hideMark/>
          </w:tcPr>
          <w:p w14:paraId="1AC44BC8"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7.69</w:t>
            </w:r>
          </w:p>
        </w:tc>
      </w:tr>
      <w:tr w:rsidR="00E71253" w:rsidRPr="00727280" w14:paraId="08A2A3A2"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370AC152"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26- 50 Million USD</w:t>
            </w:r>
          </w:p>
        </w:tc>
        <w:tc>
          <w:tcPr>
            <w:tcW w:w="1302" w:type="dxa"/>
            <w:tcBorders>
              <w:top w:val="nil"/>
              <w:left w:val="nil"/>
              <w:bottom w:val="nil"/>
              <w:right w:val="nil"/>
            </w:tcBorders>
            <w:shd w:val="clear" w:color="auto" w:fill="auto"/>
            <w:noWrap/>
            <w:vAlign w:val="center"/>
            <w:hideMark/>
          </w:tcPr>
          <w:p w14:paraId="32A74114"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35</w:t>
            </w:r>
          </w:p>
        </w:tc>
        <w:tc>
          <w:tcPr>
            <w:tcW w:w="3553" w:type="dxa"/>
            <w:tcBorders>
              <w:top w:val="nil"/>
              <w:left w:val="nil"/>
              <w:bottom w:val="nil"/>
              <w:right w:val="single" w:sz="8" w:space="0" w:color="000000"/>
            </w:tcBorders>
            <w:shd w:val="clear" w:color="auto" w:fill="auto"/>
            <w:noWrap/>
            <w:vAlign w:val="center"/>
            <w:hideMark/>
          </w:tcPr>
          <w:p w14:paraId="55787162"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17.95</w:t>
            </w:r>
          </w:p>
        </w:tc>
      </w:tr>
      <w:tr w:rsidR="00E71253" w:rsidRPr="00727280" w14:paraId="44CCA8E5"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626C27F6"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76-100 Million USD</w:t>
            </w:r>
          </w:p>
        </w:tc>
        <w:tc>
          <w:tcPr>
            <w:tcW w:w="1302" w:type="dxa"/>
            <w:tcBorders>
              <w:top w:val="nil"/>
              <w:left w:val="nil"/>
              <w:bottom w:val="nil"/>
              <w:right w:val="nil"/>
            </w:tcBorders>
            <w:shd w:val="clear" w:color="auto" w:fill="auto"/>
            <w:noWrap/>
            <w:vAlign w:val="center"/>
            <w:hideMark/>
          </w:tcPr>
          <w:p w14:paraId="6A45E55A"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48</w:t>
            </w:r>
          </w:p>
        </w:tc>
        <w:tc>
          <w:tcPr>
            <w:tcW w:w="3553" w:type="dxa"/>
            <w:tcBorders>
              <w:top w:val="nil"/>
              <w:left w:val="nil"/>
              <w:bottom w:val="nil"/>
              <w:right w:val="single" w:sz="8" w:space="0" w:color="000000"/>
            </w:tcBorders>
            <w:shd w:val="clear" w:color="auto" w:fill="auto"/>
            <w:noWrap/>
            <w:vAlign w:val="center"/>
            <w:hideMark/>
          </w:tcPr>
          <w:p w14:paraId="167C977F"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24.62</w:t>
            </w:r>
          </w:p>
        </w:tc>
      </w:tr>
      <w:tr w:rsidR="00E71253" w:rsidRPr="00727280" w14:paraId="476495DB"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7A783726"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101-250 Million</w:t>
            </w:r>
            <w:r w:rsidRPr="00727280">
              <w:rPr>
                <w:rFonts w:ascii="Times New Roman" w:hAnsi="Times New Roman" w:cs="Times New Roman"/>
              </w:rPr>
              <w:t xml:space="preserve"> </w:t>
            </w:r>
            <w:r w:rsidRPr="00727280">
              <w:rPr>
                <w:rFonts w:ascii="Times New Roman" w:eastAsia="Times New Roman" w:hAnsi="Times New Roman" w:cs="Times New Roman"/>
                <w:color w:val="000000"/>
                <w:sz w:val="24"/>
                <w:szCs w:val="24"/>
                <w:lang w:eastAsia="en-IN"/>
              </w:rPr>
              <w:t>USD</w:t>
            </w:r>
          </w:p>
        </w:tc>
        <w:tc>
          <w:tcPr>
            <w:tcW w:w="1302" w:type="dxa"/>
            <w:tcBorders>
              <w:top w:val="nil"/>
              <w:left w:val="nil"/>
              <w:bottom w:val="nil"/>
              <w:right w:val="nil"/>
            </w:tcBorders>
            <w:shd w:val="clear" w:color="auto" w:fill="auto"/>
            <w:noWrap/>
            <w:vAlign w:val="center"/>
            <w:hideMark/>
          </w:tcPr>
          <w:p w14:paraId="70E8A476"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22</w:t>
            </w:r>
          </w:p>
        </w:tc>
        <w:tc>
          <w:tcPr>
            <w:tcW w:w="3553" w:type="dxa"/>
            <w:tcBorders>
              <w:top w:val="nil"/>
              <w:left w:val="nil"/>
              <w:bottom w:val="nil"/>
              <w:right w:val="single" w:sz="8" w:space="0" w:color="000000"/>
            </w:tcBorders>
            <w:shd w:val="clear" w:color="auto" w:fill="auto"/>
            <w:noWrap/>
            <w:vAlign w:val="center"/>
            <w:hideMark/>
          </w:tcPr>
          <w:p w14:paraId="27FA4638"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11.28</w:t>
            </w:r>
          </w:p>
        </w:tc>
      </w:tr>
      <w:tr w:rsidR="00E71253" w:rsidRPr="00727280" w14:paraId="38F3F5FB"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78D5BF48"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251-500 Million</w:t>
            </w:r>
            <w:r w:rsidRPr="00727280">
              <w:rPr>
                <w:rFonts w:ascii="Times New Roman" w:hAnsi="Times New Roman" w:cs="Times New Roman"/>
              </w:rPr>
              <w:t xml:space="preserve"> </w:t>
            </w:r>
            <w:r w:rsidRPr="00727280">
              <w:rPr>
                <w:rFonts w:ascii="Times New Roman" w:eastAsia="Times New Roman" w:hAnsi="Times New Roman" w:cs="Times New Roman"/>
                <w:color w:val="000000"/>
                <w:sz w:val="24"/>
                <w:szCs w:val="24"/>
                <w:lang w:eastAsia="en-IN"/>
              </w:rPr>
              <w:t>USD</w:t>
            </w:r>
          </w:p>
        </w:tc>
        <w:tc>
          <w:tcPr>
            <w:tcW w:w="1302" w:type="dxa"/>
            <w:tcBorders>
              <w:top w:val="nil"/>
              <w:left w:val="nil"/>
              <w:bottom w:val="nil"/>
              <w:right w:val="nil"/>
            </w:tcBorders>
            <w:shd w:val="clear" w:color="auto" w:fill="auto"/>
            <w:noWrap/>
            <w:vAlign w:val="center"/>
            <w:hideMark/>
          </w:tcPr>
          <w:p w14:paraId="3B182D5C"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24</w:t>
            </w:r>
          </w:p>
        </w:tc>
        <w:tc>
          <w:tcPr>
            <w:tcW w:w="3553" w:type="dxa"/>
            <w:tcBorders>
              <w:top w:val="nil"/>
              <w:left w:val="nil"/>
              <w:bottom w:val="nil"/>
              <w:right w:val="single" w:sz="8" w:space="0" w:color="000000"/>
            </w:tcBorders>
            <w:shd w:val="clear" w:color="auto" w:fill="auto"/>
            <w:noWrap/>
            <w:vAlign w:val="center"/>
            <w:hideMark/>
          </w:tcPr>
          <w:p w14:paraId="2990F42C"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12.31</w:t>
            </w:r>
          </w:p>
        </w:tc>
      </w:tr>
      <w:tr w:rsidR="00E71253" w:rsidRPr="00727280" w14:paraId="3F3C9024"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0230684B"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Over 251 Million</w:t>
            </w:r>
            <w:r w:rsidRPr="00727280">
              <w:rPr>
                <w:rFonts w:ascii="Times New Roman" w:hAnsi="Times New Roman" w:cs="Times New Roman"/>
              </w:rPr>
              <w:t xml:space="preserve"> </w:t>
            </w:r>
            <w:r w:rsidRPr="00727280">
              <w:rPr>
                <w:rFonts w:ascii="Times New Roman" w:eastAsia="Times New Roman" w:hAnsi="Times New Roman" w:cs="Times New Roman"/>
                <w:color w:val="000000"/>
                <w:sz w:val="24"/>
                <w:szCs w:val="24"/>
                <w:lang w:eastAsia="en-IN"/>
              </w:rPr>
              <w:t>USD</w:t>
            </w:r>
          </w:p>
        </w:tc>
        <w:tc>
          <w:tcPr>
            <w:tcW w:w="1302" w:type="dxa"/>
            <w:tcBorders>
              <w:top w:val="nil"/>
              <w:left w:val="nil"/>
              <w:bottom w:val="nil"/>
              <w:right w:val="nil"/>
            </w:tcBorders>
            <w:shd w:val="clear" w:color="auto" w:fill="auto"/>
            <w:noWrap/>
            <w:vAlign w:val="center"/>
            <w:hideMark/>
          </w:tcPr>
          <w:p w14:paraId="161DAB03"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46</w:t>
            </w:r>
          </w:p>
        </w:tc>
        <w:tc>
          <w:tcPr>
            <w:tcW w:w="3553" w:type="dxa"/>
            <w:tcBorders>
              <w:top w:val="nil"/>
              <w:left w:val="nil"/>
              <w:bottom w:val="nil"/>
              <w:right w:val="single" w:sz="8" w:space="0" w:color="000000"/>
            </w:tcBorders>
            <w:shd w:val="clear" w:color="auto" w:fill="auto"/>
            <w:noWrap/>
            <w:vAlign w:val="center"/>
            <w:hideMark/>
          </w:tcPr>
          <w:p w14:paraId="0B365A8D"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23.59</w:t>
            </w:r>
          </w:p>
        </w:tc>
      </w:tr>
      <w:tr w:rsidR="00E71253" w:rsidRPr="00727280" w14:paraId="55FA4C7A"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11728268" w14:textId="77777777" w:rsidR="00E71253" w:rsidRPr="00727280" w:rsidRDefault="00E71253" w:rsidP="00D8456F">
            <w:pPr>
              <w:spacing w:after="0" w:line="240" w:lineRule="auto"/>
              <w:jc w:val="right"/>
              <w:rPr>
                <w:rFonts w:ascii="Times New Roman" w:eastAsia="Times New Roman" w:hAnsi="Times New Roman" w:cs="Times New Roman"/>
                <w:b/>
                <w:bCs/>
                <w:i/>
                <w:iCs/>
                <w:color w:val="000000"/>
                <w:sz w:val="24"/>
                <w:szCs w:val="24"/>
                <w:lang w:eastAsia="en-IN"/>
              </w:rPr>
            </w:pPr>
            <w:r w:rsidRPr="00727280">
              <w:rPr>
                <w:rFonts w:ascii="Times New Roman" w:eastAsia="Times New Roman" w:hAnsi="Times New Roman" w:cs="Times New Roman"/>
                <w:b/>
                <w:bCs/>
                <w:i/>
                <w:iCs/>
                <w:color w:val="000000"/>
                <w:sz w:val="24"/>
                <w:szCs w:val="24"/>
                <w:lang w:eastAsia="en-IN"/>
              </w:rPr>
              <w:t>Number of Employees</w:t>
            </w:r>
          </w:p>
        </w:tc>
        <w:tc>
          <w:tcPr>
            <w:tcW w:w="1302" w:type="dxa"/>
            <w:tcBorders>
              <w:top w:val="nil"/>
              <w:left w:val="nil"/>
              <w:bottom w:val="nil"/>
              <w:right w:val="nil"/>
            </w:tcBorders>
            <w:shd w:val="clear" w:color="auto" w:fill="auto"/>
            <w:noWrap/>
            <w:vAlign w:val="center"/>
            <w:hideMark/>
          </w:tcPr>
          <w:p w14:paraId="710194A3" w14:textId="77777777" w:rsidR="00E71253" w:rsidRPr="00727280" w:rsidRDefault="00E71253" w:rsidP="00D8456F">
            <w:pPr>
              <w:spacing w:after="0" w:line="240" w:lineRule="auto"/>
              <w:jc w:val="right"/>
              <w:rPr>
                <w:rFonts w:ascii="Times New Roman" w:eastAsia="Times New Roman" w:hAnsi="Times New Roman" w:cs="Times New Roman"/>
                <w:b/>
                <w:bCs/>
                <w:i/>
                <w:iCs/>
                <w:color w:val="000000"/>
                <w:sz w:val="24"/>
                <w:szCs w:val="24"/>
                <w:lang w:eastAsia="en-IN"/>
              </w:rPr>
            </w:pPr>
          </w:p>
        </w:tc>
        <w:tc>
          <w:tcPr>
            <w:tcW w:w="3553" w:type="dxa"/>
            <w:tcBorders>
              <w:top w:val="nil"/>
              <w:left w:val="nil"/>
              <w:bottom w:val="nil"/>
              <w:right w:val="single" w:sz="8" w:space="0" w:color="000000"/>
            </w:tcBorders>
            <w:shd w:val="clear" w:color="auto" w:fill="auto"/>
            <w:noWrap/>
            <w:vAlign w:val="center"/>
            <w:hideMark/>
          </w:tcPr>
          <w:p w14:paraId="64B02EA5"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 </w:t>
            </w:r>
          </w:p>
        </w:tc>
      </w:tr>
      <w:tr w:rsidR="00E71253" w:rsidRPr="00727280" w14:paraId="50FB2C22"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7E54CAAB"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0-50</w:t>
            </w:r>
          </w:p>
        </w:tc>
        <w:tc>
          <w:tcPr>
            <w:tcW w:w="1302" w:type="dxa"/>
            <w:tcBorders>
              <w:top w:val="nil"/>
              <w:left w:val="nil"/>
              <w:bottom w:val="nil"/>
              <w:right w:val="nil"/>
            </w:tcBorders>
            <w:shd w:val="clear" w:color="auto" w:fill="auto"/>
            <w:noWrap/>
            <w:vAlign w:val="center"/>
            <w:hideMark/>
          </w:tcPr>
          <w:p w14:paraId="15F006F9"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6</w:t>
            </w:r>
          </w:p>
        </w:tc>
        <w:tc>
          <w:tcPr>
            <w:tcW w:w="3553" w:type="dxa"/>
            <w:tcBorders>
              <w:top w:val="nil"/>
              <w:left w:val="nil"/>
              <w:bottom w:val="nil"/>
              <w:right w:val="single" w:sz="8" w:space="0" w:color="000000"/>
            </w:tcBorders>
            <w:shd w:val="clear" w:color="auto" w:fill="auto"/>
            <w:noWrap/>
            <w:vAlign w:val="center"/>
            <w:hideMark/>
          </w:tcPr>
          <w:p w14:paraId="344833E2"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2.93</w:t>
            </w:r>
          </w:p>
        </w:tc>
      </w:tr>
      <w:tr w:rsidR="00E71253" w:rsidRPr="00727280" w14:paraId="42B27EE9"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4ED8F5AF"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51-100</w:t>
            </w:r>
          </w:p>
        </w:tc>
        <w:tc>
          <w:tcPr>
            <w:tcW w:w="1302" w:type="dxa"/>
            <w:tcBorders>
              <w:top w:val="nil"/>
              <w:left w:val="nil"/>
              <w:bottom w:val="nil"/>
              <w:right w:val="nil"/>
            </w:tcBorders>
            <w:shd w:val="clear" w:color="auto" w:fill="auto"/>
            <w:noWrap/>
            <w:vAlign w:val="center"/>
            <w:hideMark/>
          </w:tcPr>
          <w:p w14:paraId="7456128A"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6</w:t>
            </w:r>
          </w:p>
        </w:tc>
        <w:tc>
          <w:tcPr>
            <w:tcW w:w="3553" w:type="dxa"/>
            <w:tcBorders>
              <w:top w:val="nil"/>
              <w:left w:val="nil"/>
              <w:bottom w:val="nil"/>
              <w:right w:val="single" w:sz="8" w:space="0" w:color="000000"/>
            </w:tcBorders>
            <w:shd w:val="clear" w:color="auto" w:fill="auto"/>
            <w:noWrap/>
            <w:vAlign w:val="center"/>
            <w:hideMark/>
          </w:tcPr>
          <w:p w14:paraId="25121B6A"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4.88</w:t>
            </w:r>
          </w:p>
        </w:tc>
      </w:tr>
      <w:tr w:rsidR="00E71253" w:rsidRPr="00727280" w14:paraId="0D7D3A1C"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54BB7C79"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101-200</w:t>
            </w:r>
          </w:p>
        </w:tc>
        <w:tc>
          <w:tcPr>
            <w:tcW w:w="1302" w:type="dxa"/>
            <w:tcBorders>
              <w:top w:val="nil"/>
              <w:left w:val="nil"/>
              <w:bottom w:val="nil"/>
              <w:right w:val="nil"/>
            </w:tcBorders>
            <w:shd w:val="clear" w:color="auto" w:fill="auto"/>
            <w:noWrap/>
            <w:vAlign w:val="center"/>
            <w:hideMark/>
          </w:tcPr>
          <w:p w14:paraId="37A300E7"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13</w:t>
            </w:r>
          </w:p>
        </w:tc>
        <w:tc>
          <w:tcPr>
            <w:tcW w:w="3553" w:type="dxa"/>
            <w:tcBorders>
              <w:top w:val="nil"/>
              <w:left w:val="nil"/>
              <w:bottom w:val="nil"/>
              <w:right w:val="single" w:sz="8" w:space="0" w:color="000000"/>
            </w:tcBorders>
            <w:shd w:val="clear" w:color="auto" w:fill="auto"/>
            <w:noWrap/>
            <w:vAlign w:val="center"/>
            <w:hideMark/>
          </w:tcPr>
          <w:p w14:paraId="03667AAF"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9.27</w:t>
            </w:r>
          </w:p>
        </w:tc>
      </w:tr>
      <w:tr w:rsidR="00E71253" w:rsidRPr="00727280" w14:paraId="729B7CF4"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182AEFEF"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201-500</w:t>
            </w:r>
          </w:p>
        </w:tc>
        <w:tc>
          <w:tcPr>
            <w:tcW w:w="1302" w:type="dxa"/>
            <w:tcBorders>
              <w:top w:val="nil"/>
              <w:left w:val="nil"/>
              <w:bottom w:val="nil"/>
              <w:right w:val="nil"/>
            </w:tcBorders>
            <w:shd w:val="clear" w:color="auto" w:fill="auto"/>
            <w:noWrap/>
            <w:vAlign w:val="center"/>
            <w:hideMark/>
          </w:tcPr>
          <w:p w14:paraId="42435A4C"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8</w:t>
            </w:r>
          </w:p>
        </w:tc>
        <w:tc>
          <w:tcPr>
            <w:tcW w:w="3553" w:type="dxa"/>
            <w:tcBorders>
              <w:top w:val="nil"/>
              <w:left w:val="nil"/>
              <w:bottom w:val="nil"/>
              <w:right w:val="single" w:sz="8" w:space="0" w:color="000000"/>
            </w:tcBorders>
            <w:shd w:val="clear" w:color="auto" w:fill="auto"/>
            <w:noWrap/>
            <w:vAlign w:val="center"/>
            <w:hideMark/>
          </w:tcPr>
          <w:p w14:paraId="2CEBF179"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5.37</w:t>
            </w:r>
          </w:p>
        </w:tc>
      </w:tr>
      <w:tr w:rsidR="00E71253" w:rsidRPr="00727280" w14:paraId="4D9424F1"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5215A037"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501-1000</w:t>
            </w:r>
          </w:p>
        </w:tc>
        <w:tc>
          <w:tcPr>
            <w:tcW w:w="1302" w:type="dxa"/>
            <w:tcBorders>
              <w:top w:val="nil"/>
              <w:left w:val="nil"/>
              <w:bottom w:val="nil"/>
              <w:right w:val="nil"/>
            </w:tcBorders>
            <w:shd w:val="clear" w:color="auto" w:fill="auto"/>
            <w:noWrap/>
            <w:vAlign w:val="center"/>
            <w:hideMark/>
          </w:tcPr>
          <w:p w14:paraId="22B03653"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105</w:t>
            </w:r>
          </w:p>
        </w:tc>
        <w:tc>
          <w:tcPr>
            <w:tcW w:w="3553" w:type="dxa"/>
            <w:tcBorders>
              <w:top w:val="nil"/>
              <w:left w:val="nil"/>
              <w:bottom w:val="nil"/>
              <w:right w:val="single" w:sz="8" w:space="0" w:color="000000"/>
            </w:tcBorders>
            <w:shd w:val="clear" w:color="auto" w:fill="auto"/>
            <w:noWrap/>
            <w:vAlign w:val="center"/>
            <w:hideMark/>
          </w:tcPr>
          <w:p w14:paraId="5D20C78C"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49.76</w:t>
            </w:r>
          </w:p>
        </w:tc>
      </w:tr>
      <w:tr w:rsidR="00E71253" w:rsidRPr="00727280" w14:paraId="76DE18A9"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475A1EA5"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1001+</w:t>
            </w:r>
          </w:p>
        </w:tc>
        <w:tc>
          <w:tcPr>
            <w:tcW w:w="1302" w:type="dxa"/>
            <w:tcBorders>
              <w:top w:val="nil"/>
              <w:left w:val="nil"/>
              <w:bottom w:val="nil"/>
              <w:right w:val="nil"/>
            </w:tcBorders>
            <w:shd w:val="clear" w:color="auto" w:fill="auto"/>
            <w:noWrap/>
            <w:vAlign w:val="center"/>
            <w:hideMark/>
          </w:tcPr>
          <w:p w14:paraId="67568BC3"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57</w:t>
            </w:r>
          </w:p>
        </w:tc>
        <w:tc>
          <w:tcPr>
            <w:tcW w:w="3553" w:type="dxa"/>
            <w:tcBorders>
              <w:top w:val="nil"/>
              <w:left w:val="nil"/>
              <w:bottom w:val="nil"/>
              <w:right w:val="single" w:sz="8" w:space="0" w:color="000000"/>
            </w:tcBorders>
            <w:shd w:val="clear" w:color="auto" w:fill="auto"/>
            <w:noWrap/>
            <w:vAlign w:val="center"/>
            <w:hideMark/>
          </w:tcPr>
          <w:p w14:paraId="7E3CA049"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27.8</w:t>
            </w:r>
          </w:p>
        </w:tc>
      </w:tr>
      <w:tr w:rsidR="00E71253" w:rsidRPr="00727280" w14:paraId="00264BF2"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41650D3F" w14:textId="77777777" w:rsidR="00E71253" w:rsidRPr="00727280" w:rsidRDefault="00E71253" w:rsidP="00D8456F">
            <w:pPr>
              <w:spacing w:after="0" w:line="240" w:lineRule="auto"/>
              <w:jc w:val="right"/>
              <w:rPr>
                <w:rFonts w:ascii="Times New Roman" w:eastAsia="Times New Roman" w:hAnsi="Times New Roman" w:cs="Times New Roman"/>
                <w:b/>
                <w:bCs/>
                <w:i/>
                <w:iCs/>
                <w:color w:val="000000"/>
                <w:sz w:val="24"/>
                <w:szCs w:val="24"/>
                <w:lang w:eastAsia="en-IN"/>
              </w:rPr>
            </w:pPr>
            <w:r w:rsidRPr="00727280">
              <w:rPr>
                <w:rFonts w:ascii="Times New Roman" w:eastAsia="Times New Roman" w:hAnsi="Times New Roman" w:cs="Times New Roman"/>
                <w:b/>
                <w:bCs/>
                <w:i/>
                <w:iCs/>
                <w:color w:val="000000"/>
                <w:sz w:val="24"/>
                <w:szCs w:val="24"/>
                <w:lang w:eastAsia="en-IN"/>
              </w:rPr>
              <w:t>Industry</w:t>
            </w:r>
          </w:p>
        </w:tc>
        <w:tc>
          <w:tcPr>
            <w:tcW w:w="1302" w:type="dxa"/>
            <w:tcBorders>
              <w:top w:val="nil"/>
              <w:left w:val="nil"/>
              <w:bottom w:val="nil"/>
              <w:right w:val="nil"/>
            </w:tcBorders>
            <w:shd w:val="clear" w:color="auto" w:fill="auto"/>
            <w:noWrap/>
            <w:vAlign w:val="center"/>
            <w:hideMark/>
          </w:tcPr>
          <w:p w14:paraId="5CB9FB7B" w14:textId="77777777" w:rsidR="00E71253" w:rsidRPr="00727280" w:rsidRDefault="00E71253" w:rsidP="00D8456F">
            <w:pPr>
              <w:spacing w:after="0" w:line="240" w:lineRule="auto"/>
              <w:jc w:val="right"/>
              <w:rPr>
                <w:rFonts w:ascii="Times New Roman" w:eastAsia="Times New Roman" w:hAnsi="Times New Roman" w:cs="Times New Roman"/>
                <w:b/>
                <w:bCs/>
                <w:i/>
                <w:iCs/>
                <w:color w:val="000000"/>
                <w:sz w:val="24"/>
                <w:szCs w:val="24"/>
                <w:lang w:eastAsia="en-IN"/>
              </w:rPr>
            </w:pPr>
          </w:p>
        </w:tc>
        <w:tc>
          <w:tcPr>
            <w:tcW w:w="3553" w:type="dxa"/>
            <w:tcBorders>
              <w:top w:val="nil"/>
              <w:left w:val="nil"/>
              <w:bottom w:val="nil"/>
              <w:right w:val="single" w:sz="8" w:space="0" w:color="000000"/>
            </w:tcBorders>
            <w:shd w:val="clear" w:color="auto" w:fill="auto"/>
            <w:noWrap/>
            <w:vAlign w:val="center"/>
            <w:hideMark/>
          </w:tcPr>
          <w:p w14:paraId="65F19677"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 </w:t>
            </w:r>
          </w:p>
        </w:tc>
      </w:tr>
      <w:tr w:rsidR="00E71253" w:rsidRPr="00727280" w14:paraId="23E3DB97"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583C27ED"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Auto component manufacturers</w:t>
            </w:r>
          </w:p>
        </w:tc>
        <w:tc>
          <w:tcPr>
            <w:tcW w:w="1302" w:type="dxa"/>
            <w:tcBorders>
              <w:top w:val="nil"/>
              <w:left w:val="nil"/>
              <w:bottom w:val="nil"/>
              <w:right w:val="nil"/>
            </w:tcBorders>
            <w:shd w:val="clear" w:color="auto" w:fill="auto"/>
            <w:noWrap/>
            <w:vAlign w:val="center"/>
            <w:hideMark/>
          </w:tcPr>
          <w:p w14:paraId="16D4A4F7"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60</w:t>
            </w:r>
          </w:p>
        </w:tc>
        <w:tc>
          <w:tcPr>
            <w:tcW w:w="3553" w:type="dxa"/>
            <w:tcBorders>
              <w:top w:val="nil"/>
              <w:left w:val="nil"/>
              <w:bottom w:val="nil"/>
              <w:right w:val="single" w:sz="8" w:space="0" w:color="000000"/>
            </w:tcBorders>
            <w:shd w:val="clear" w:color="auto" w:fill="auto"/>
            <w:noWrap/>
            <w:vAlign w:val="center"/>
            <w:hideMark/>
          </w:tcPr>
          <w:p w14:paraId="76C94EE0"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30.77</w:t>
            </w:r>
          </w:p>
        </w:tc>
      </w:tr>
      <w:tr w:rsidR="00E71253" w:rsidRPr="00727280" w14:paraId="1ADC5F6F"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776BFF34"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Cement manufacturers</w:t>
            </w:r>
          </w:p>
        </w:tc>
        <w:tc>
          <w:tcPr>
            <w:tcW w:w="1302" w:type="dxa"/>
            <w:tcBorders>
              <w:top w:val="nil"/>
              <w:left w:val="nil"/>
              <w:bottom w:val="nil"/>
              <w:right w:val="nil"/>
            </w:tcBorders>
            <w:shd w:val="clear" w:color="auto" w:fill="auto"/>
            <w:noWrap/>
            <w:vAlign w:val="center"/>
            <w:hideMark/>
          </w:tcPr>
          <w:p w14:paraId="052A5572"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54</w:t>
            </w:r>
          </w:p>
        </w:tc>
        <w:tc>
          <w:tcPr>
            <w:tcW w:w="3553" w:type="dxa"/>
            <w:tcBorders>
              <w:top w:val="nil"/>
              <w:left w:val="nil"/>
              <w:bottom w:val="nil"/>
              <w:right w:val="single" w:sz="8" w:space="0" w:color="000000"/>
            </w:tcBorders>
            <w:shd w:val="clear" w:color="auto" w:fill="auto"/>
            <w:noWrap/>
            <w:vAlign w:val="center"/>
            <w:hideMark/>
          </w:tcPr>
          <w:p w14:paraId="441CAB17"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27.69</w:t>
            </w:r>
          </w:p>
        </w:tc>
      </w:tr>
      <w:tr w:rsidR="00E71253" w:rsidRPr="00727280" w14:paraId="5C04DBA9" w14:textId="77777777" w:rsidTr="00D8456F">
        <w:trPr>
          <w:cantSplit/>
          <w:trHeight w:val="382"/>
        </w:trPr>
        <w:tc>
          <w:tcPr>
            <w:tcW w:w="4867" w:type="dxa"/>
            <w:tcBorders>
              <w:top w:val="nil"/>
              <w:left w:val="nil"/>
              <w:bottom w:val="nil"/>
              <w:right w:val="single" w:sz="8" w:space="0" w:color="000000"/>
            </w:tcBorders>
            <w:shd w:val="clear" w:color="auto" w:fill="auto"/>
            <w:noWrap/>
            <w:vAlign w:val="center"/>
            <w:hideMark/>
          </w:tcPr>
          <w:p w14:paraId="1345E325"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Chemical products</w:t>
            </w:r>
          </w:p>
        </w:tc>
        <w:tc>
          <w:tcPr>
            <w:tcW w:w="1302" w:type="dxa"/>
            <w:tcBorders>
              <w:top w:val="nil"/>
              <w:left w:val="nil"/>
              <w:bottom w:val="nil"/>
              <w:right w:val="nil"/>
            </w:tcBorders>
            <w:shd w:val="clear" w:color="auto" w:fill="auto"/>
            <w:noWrap/>
            <w:vAlign w:val="center"/>
            <w:hideMark/>
          </w:tcPr>
          <w:p w14:paraId="7B27B04B"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54</w:t>
            </w:r>
          </w:p>
        </w:tc>
        <w:tc>
          <w:tcPr>
            <w:tcW w:w="3553" w:type="dxa"/>
            <w:tcBorders>
              <w:top w:val="nil"/>
              <w:left w:val="nil"/>
              <w:bottom w:val="nil"/>
              <w:right w:val="single" w:sz="8" w:space="0" w:color="000000"/>
            </w:tcBorders>
            <w:shd w:val="clear" w:color="auto" w:fill="auto"/>
            <w:noWrap/>
            <w:vAlign w:val="center"/>
            <w:hideMark/>
          </w:tcPr>
          <w:p w14:paraId="3CA333BE"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27.69</w:t>
            </w:r>
          </w:p>
        </w:tc>
      </w:tr>
      <w:tr w:rsidR="00E71253" w:rsidRPr="00727280" w14:paraId="352647FB" w14:textId="77777777" w:rsidTr="00D8456F">
        <w:trPr>
          <w:cantSplit/>
          <w:trHeight w:val="399"/>
        </w:trPr>
        <w:tc>
          <w:tcPr>
            <w:tcW w:w="4867" w:type="dxa"/>
            <w:tcBorders>
              <w:top w:val="nil"/>
              <w:left w:val="nil"/>
              <w:bottom w:val="nil"/>
              <w:right w:val="single" w:sz="8" w:space="0" w:color="000000"/>
            </w:tcBorders>
            <w:shd w:val="clear" w:color="auto" w:fill="auto"/>
            <w:noWrap/>
            <w:vAlign w:val="center"/>
            <w:hideMark/>
          </w:tcPr>
          <w:p w14:paraId="416BC1DA"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Wood products</w:t>
            </w:r>
          </w:p>
        </w:tc>
        <w:tc>
          <w:tcPr>
            <w:tcW w:w="1302" w:type="dxa"/>
            <w:tcBorders>
              <w:top w:val="nil"/>
              <w:left w:val="nil"/>
              <w:bottom w:val="single" w:sz="8" w:space="0" w:color="000000"/>
              <w:right w:val="nil"/>
            </w:tcBorders>
            <w:shd w:val="clear" w:color="auto" w:fill="auto"/>
            <w:noWrap/>
            <w:vAlign w:val="center"/>
            <w:hideMark/>
          </w:tcPr>
          <w:p w14:paraId="5DF8B1C5"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27</w:t>
            </w:r>
          </w:p>
        </w:tc>
        <w:tc>
          <w:tcPr>
            <w:tcW w:w="3553" w:type="dxa"/>
            <w:tcBorders>
              <w:top w:val="nil"/>
              <w:left w:val="nil"/>
              <w:bottom w:val="nil"/>
              <w:right w:val="single" w:sz="8" w:space="0" w:color="000000"/>
            </w:tcBorders>
            <w:shd w:val="clear" w:color="auto" w:fill="auto"/>
            <w:noWrap/>
            <w:vAlign w:val="center"/>
            <w:hideMark/>
          </w:tcPr>
          <w:p w14:paraId="28C8A9C9" w14:textId="77777777" w:rsidR="00E71253" w:rsidRPr="00727280" w:rsidRDefault="00E71253" w:rsidP="00D8456F">
            <w:pPr>
              <w:spacing w:after="0" w:line="240" w:lineRule="auto"/>
              <w:jc w:val="right"/>
              <w:rPr>
                <w:rFonts w:ascii="Times New Roman" w:eastAsia="Times New Roman" w:hAnsi="Times New Roman" w:cs="Times New Roman"/>
                <w:color w:val="000000"/>
                <w:sz w:val="24"/>
                <w:szCs w:val="24"/>
                <w:lang w:eastAsia="en-IN"/>
              </w:rPr>
            </w:pPr>
            <w:r w:rsidRPr="00727280">
              <w:rPr>
                <w:rFonts w:ascii="Times New Roman" w:eastAsia="Times New Roman" w:hAnsi="Times New Roman" w:cs="Times New Roman"/>
                <w:color w:val="000000"/>
                <w:sz w:val="24"/>
                <w:szCs w:val="24"/>
                <w:lang w:eastAsia="en-IN"/>
              </w:rPr>
              <w:t>13.85</w:t>
            </w:r>
          </w:p>
        </w:tc>
      </w:tr>
    </w:tbl>
    <w:p w14:paraId="58879A41" w14:textId="0CF59D86" w:rsidR="00E71253" w:rsidRPr="00727280" w:rsidRDefault="00E71253" w:rsidP="002D5B8A">
      <w:pPr>
        <w:spacing w:line="360" w:lineRule="auto"/>
        <w:ind w:left="720" w:hanging="720"/>
        <w:jc w:val="both"/>
        <w:rPr>
          <w:rFonts w:ascii="Times New Roman" w:hAnsi="Times New Roman" w:cs="Times New Roman"/>
          <w:b/>
          <w:sz w:val="24"/>
          <w:szCs w:val="24"/>
        </w:rPr>
      </w:pPr>
    </w:p>
    <w:p w14:paraId="22125A85" w14:textId="77777777" w:rsidR="00E71253" w:rsidRPr="00727280" w:rsidRDefault="00E71253" w:rsidP="00E71253">
      <w:pPr>
        <w:spacing w:line="360" w:lineRule="auto"/>
        <w:jc w:val="center"/>
        <w:rPr>
          <w:rFonts w:ascii="Times New Roman" w:hAnsi="Times New Roman" w:cs="Times New Roman"/>
          <w:b/>
          <w:sz w:val="24"/>
          <w:szCs w:val="24"/>
        </w:rPr>
      </w:pPr>
      <w:r w:rsidRPr="00727280">
        <w:rPr>
          <w:rFonts w:ascii="Times New Roman" w:hAnsi="Times New Roman" w:cs="Times New Roman"/>
          <w:b/>
          <w:sz w:val="24"/>
          <w:szCs w:val="24"/>
        </w:rPr>
        <w:t>Table 2: Loadings of the indicators variables (Cronbach’s alpha, SCR and AVE)</w:t>
      </w:r>
    </w:p>
    <w:tbl>
      <w:tblPr>
        <w:tblW w:w="9980" w:type="dxa"/>
        <w:tblLook w:val="04A0" w:firstRow="1" w:lastRow="0" w:firstColumn="1" w:lastColumn="0" w:noHBand="0" w:noVBand="1"/>
      </w:tblPr>
      <w:tblGrid>
        <w:gridCol w:w="2976"/>
        <w:gridCol w:w="1685"/>
        <w:gridCol w:w="1640"/>
        <w:gridCol w:w="984"/>
        <w:gridCol w:w="984"/>
        <w:gridCol w:w="984"/>
        <w:gridCol w:w="727"/>
      </w:tblGrid>
      <w:tr w:rsidR="00E71253" w:rsidRPr="00727280" w14:paraId="7DC0A9DA" w14:textId="77777777" w:rsidTr="00D8456F">
        <w:trPr>
          <w:trHeight w:val="250"/>
        </w:trPr>
        <w:tc>
          <w:tcPr>
            <w:tcW w:w="2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76208"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Constructs</w:t>
            </w:r>
          </w:p>
        </w:tc>
        <w:tc>
          <w:tcPr>
            <w:tcW w:w="1685" w:type="dxa"/>
            <w:tcBorders>
              <w:top w:val="single" w:sz="4" w:space="0" w:color="auto"/>
              <w:left w:val="nil"/>
              <w:bottom w:val="single" w:sz="4" w:space="0" w:color="auto"/>
              <w:right w:val="single" w:sz="4" w:space="0" w:color="auto"/>
            </w:tcBorders>
            <w:shd w:val="clear" w:color="auto" w:fill="auto"/>
            <w:noWrap/>
            <w:vAlign w:val="center"/>
            <w:hideMark/>
          </w:tcPr>
          <w:p w14:paraId="42E88BD9"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Items</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6E49CD7C" w14:textId="77777777" w:rsidR="00E71253" w:rsidRPr="00727280" w:rsidRDefault="00E71253" w:rsidP="00D8456F">
            <w:pPr>
              <w:spacing w:after="0" w:line="240" w:lineRule="auto"/>
              <w:jc w:val="center"/>
              <w:rPr>
                <w:rFonts w:ascii="Calibri" w:eastAsia="Times New Roman" w:hAnsi="Calibri" w:cs="Calibri"/>
                <w:color w:val="000000"/>
                <w:sz w:val="24"/>
                <w:szCs w:val="24"/>
                <w:lang w:val="en-GB" w:eastAsia="en-GB"/>
              </w:rPr>
            </w:pPr>
            <w:r w:rsidRPr="00727280">
              <w:rPr>
                <w:rFonts w:ascii="Calibri" w:eastAsia="Times New Roman" w:hAnsi="Calibri" w:cs="Calibri"/>
                <w:color w:val="000000"/>
                <w:sz w:val="24"/>
                <w:szCs w:val="24"/>
                <w:lang w:val="en-GB" w:eastAsia="en-GB"/>
              </w:rPr>
              <w:t>λi</w:t>
            </w:r>
          </w:p>
        </w:tc>
        <w:tc>
          <w:tcPr>
            <w:tcW w:w="984" w:type="dxa"/>
            <w:tcBorders>
              <w:top w:val="single" w:sz="4" w:space="0" w:color="auto"/>
              <w:left w:val="nil"/>
              <w:bottom w:val="single" w:sz="4" w:space="0" w:color="auto"/>
              <w:right w:val="single" w:sz="4" w:space="0" w:color="auto"/>
            </w:tcBorders>
            <w:shd w:val="clear" w:color="auto" w:fill="auto"/>
            <w:noWrap/>
            <w:vAlign w:val="center"/>
            <w:hideMark/>
          </w:tcPr>
          <w:p w14:paraId="205CFD18" w14:textId="77777777" w:rsidR="00E71253" w:rsidRPr="00727280" w:rsidRDefault="00E71253" w:rsidP="00D8456F">
            <w:pPr>
              <w:spacing w:after="0" w:line="240" w:lineRule="auto"/>
              <w:jc w:val="center"/>
              <w:rPr>
                <w:rFonts w:ascii="Calibri" w:eastAsia="Times New Roman" w:hAnsi="Calibri" w:cs="Calibri"/>
                <w:color w:val="000000"/>
                <w:sz w:val="24"/>
                <w:szCs w:val="24"/>
                <w:lang w:val="en-GB" w:eastAsia="en-GB"/>
              </w:rPr>
            </w:pPr>
            <w:r w:rsidRPr="00727280">
              <w:rPr>
                <w:rFonts w:ascii="Calibri" w:eastAsia="Times New Roman" w:hAnsi="Calibri" w:cs="Calibri"/>
                <w:color w:val="000000"/>
                <w:sz w:val="24"/>
                <w:szCs w:val="24"/>
                <w:lang w:val="en-GB" w:eastAsia="en-GB"/>
              </w:rPr>
              <w:t>λi²</w:t>
            </w:r>
          </w:p>
        </w:tc>
        <w:tc>
          <w:tcPr>
            <w:tcW w:w="984" w:type="dxa"/>
            <w:tcBorders>
              <w:top w:val="single" w:sz="4" w:space="0" w:color="auto"/>
              <w:left w:val="nil"/>
              <w:bottom w:val="single" w:sz="4" w:space="0" w:color="auto"/>
              <w:right w:val="single" w:sz="4" w:space="0" w:color="auto"/>
            </w:tcBorders>
            <w:shd w:val="clear" w:color="auto" w:fill="auto"/>
            <w:noWrap/>
            <w:vAlign w:val="center"/>
            <w:hideMark/>
          </w:tcPr>
          <w:p w14:paraId="2A663CB0"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Error</w:t>
            </w:r>
          </w:p>
        </w:tc>
        <w:tc>
          <w:tcPr>
            <w:tcW w:w="984" w:type="dxa"/>
            <w:tcBorders>
              <w:top w:val="single" w:sz="4" w:space="0" w:color="auto"/>
              <w:left w:val="nil"/>
              <w:bottom w:val="single" w:sz="4" w:space="0" w:color="auto"/>
              <w:right w:val="single" w:sz="4" w:space="0" w:color="auto"/>
            </w:tcBorders>
            <w:shd w:val="clear" w:color="auto" w:fill="auto"/>
            <w:noWrap/>
            <w:vAlign w:val="center"/>
            <w:hideMark/>
          </w:tcPr>
          <w:p w14:paraId="2F3303E8"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SCR</w:t>
            </w:r>
          </w:p>
        </w:tc>
        <w:tc>
          <w:tcPr>
            <w:tcW w:w="727" w:type="dxa"/>
            <w:tcBorders>
              <w:top w:val="single" w:sz="4" w:space="0" w:color="auto"/>
              <w:left w:val="nil"/>
              <w:bottom w:val="single" w:sz="4" w:space="0" w:color="auto"/>
              <w:right w:val="single" w:sz="4" w:space="0" w:color="auto"/>
            </w:tcBorders>
            <w:shd w:val="clear" w:color="auto" w:fill="auto"/>
            <w:noWrap/>
            <w:vAlign w:val="center"/>
            <w:hideMark/>
          </w:tcPr>
          <w:p w14:paraId="53299832"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AVE</w:t>
            </w:r>
          </w:p>
        </w:tc>
      </w:tr>
      <w:tr w:rsidR="00E71253" w:rsidRPr="00727280" w14:paraId="72B67A1A" w14:textId="77777777" w:rsidTr="00D8456F">
        <w:trPr>
          <w:trHeight w:val="250"/>
        </w:trPr>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40FB6A"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Coercive Pressures (CP)</w:t>
            </w:r>
          </w:p>
          <w:p w14:paraId="4EFA0F03"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(α=0.93)</w:t>
            </w:r>
          </w:p>
        </w:tc>
        <w:tc>
          <w:tcPr>
            <w:tcW w:w="1685" w:type="dxa"/>
            <w:tcBorders>
              <w:top w:val="nil"/>
              <w:left w:val="nil"/>
              <w:bottom w:val="single" w:sz="4" w:space="0" w:color="auto"/>
              <w:right w:val="single" w:sz="4" w:space="0" w:color="auto"/>
            </w:tcBorders>
            <w:shd w:val="clear" w:color="000000" w:fill="FFFFFF"/>
            <w:vAlign w:val="center"/>
            <w:hideMark/>
          </w:tcPr>
          <w:p w14:paraId="6A1EC971"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CP1</w:t>
            </w:r>
          </w:p>
        </w:tc>
        <w:tc>
          <w:tcPr>
            <w:tcW w:w="1640" w:type="dxa"/>
            <w:tcBorders>
              <w:top w:val="nil"/>
              <w:left w:val="nil"/>
              <w:bottom w:val="single" w:sz="4" w:space="0" w:color="auto"/>
              <w:right w:val="single" w:sz="4" w:space="0" w:color="auto"/>
            </w:tcBorders>
            <w:shd w:val="clear" w:color="000000" w:fill="FFFFFF"/>
            <w:noWrap/>
            <w:vAlign w:val="center"/>
            <w:hideMark/>
          </w:tcPr>
          <w:p w14:paraId="3A22EEB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0.73</w:t>
            </w:r>
          </w:p>
        </w:tc>
        <w:tc>
          <w:tcPr>
            <w:tcW w:w="984" w:type="dxa"/>
            <w:tcBorders>
              <w:top w:val="nil"/>
              <w:left w:val="nil"/>
              <w:bottom w:val="single" w:sz="4" w:space="0" w:color="auto"/>
              <w:right w:val="single" w:sz="4" w:space="0" w:color="auto"/>
            </w:tcBorders>
            <w:shd w:val="clear" w:color="auto" w:fill="auto"/>
            <w:noWrap/>
            <w:vAlign w:val="center"/>
            <w:hideMark/>
          </w:tcPr>
          <w:p w14:paraId="692C7CDA"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0.54</w:t>
            </w:r>
          </w:p>
        </w:tc>
        <w:tc>
          <w:tcPr>
            <w:tcW w:w="984" w:type="dxa"/>
            <w:tcBorders>
              <w:top w:val="nil"/>
              <w:left w:val="nil"/>
              <w:bottom w:val="single" w:sz="4" w:space="0" w:color="auto"/>
              <w:right w:val="single" w:sz="4" w:space="0" w:color="auto"/>
            </w:tcBorders>
            <w:shd w:val="clear" w:color="auto" w:fill="auto"/>
            <w:noWrap/>
            <w:vAlign w:val="center"/>
            <w:hideMark/>
          </w:tcPr>
          <w:p w14:paraId="6ABEB4FF"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0.46</w:t>
            </w:r>
          </w:p>
        </w:tc>
        <w:tc>
          <w:tcPr>
            <w:tcW w:w="9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3299DE"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0.81</w:t>
            </w:r>
          </w:p>
        </w:tc>
        <w:tc>
          <w:tcPr>
            <w:tcW w:w="7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459D75"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0.59</w:t>
            </w:r>
          </w:p>
        </w:tc>
      </w:tr>
      <w:tr w:rsidR="00E71253" w:rsidRPr="00727280" w14:paraId="31801D19"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5D772729"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3F264981"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CP2</w:t>
            </w:r>
          </w:p>
        </w:tc>
        <w:tc>
          <w:tcPr>
            <w:tcW w:w="1640" w:type="dxa"/>
            <w:tcBorders>
              <w:top w:val="nil"/>
              <w:left w:val="nil"/>
              <w:bottom w:val="single" w:sz="4" w:space="0" w:color="auto"/>
              <w:right w:val="single" w:sz="4" w:space="0" w:color="auto"/>
            </w:tcBorders>
            <w:shd w:val="clear" w:color="000000" w:fill="FFFFFF"/>
            <w:noWrap/>
            <w:vAlign w:val="center"/>
            <w:hideMark/>
          </w:tcPr>
          <w:p w14:paraId="3ADEAC23"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0.68</w:t>
            </w:r>
          </w:p>
        </w:tc>
        <w:tc>
          <w:tcPr>
            <w:tcW w:w="984" w:type="dxa"/>
            <w:tcBorders>
              <w:top w:val="nil"/>
              <w:left w:val="nil"/>
              <w:bottom w:val="single" w:sz="4" w:space="0" w:color="auto"/>
              <w:right w:val="single" w:sz="4" w:space="0" w:color="auto"/>
            </w:tcBorders>
            <w:shd w:val="clear" w:color="auto" w:fill="auto"/>
            <w:noWrap/>
            <w:vAlign w:val="center"/>
            <w:hideMark/>
          </w:tcPr>
          <w:p w14:paraId="0B7E7F21"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0.46</w:t>
            </w:r>
          </w:p>
        </w:tc>
        <w:tc>
          <w:tcPr>
            <w:tcW w:w="984" w:type="dxa"/>
            <w:tcBorders>
              <w:top w:val="nil"/>
              <w:left w:val="nil"/>
              <w:bottom w:val="single" w:sz="4" w:space="0" w:color="auto"/>
              <w:right w:val="single" w:sz="4" w:space="0" w:color="auto"/>
            </w:tcBorders>
            <w:shd w:val="clear" w:color="auto" w:fill="auto"/>
            <w:noWrap/>
            <w:vAlign w:val="center"/>
            <w:hideMark/>
          </w:tcPr>
          <w:p w14:paraId="0EDFC24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0.54</w:t>
            </w:r>
          </w:p>
        </w:tc>
        <w:tc>
          <w:tcPr>
            <w:tcW w:w="984" w:type="dxa"/>
            <w:vMerge/>
            <w:tcBorders>
              <w:top w:val="nil"/>
              <w:left w:val="single" w:sz="4" w:space="0" w:color="auto"/>
              <w:bottom w:val="single" w:sz="4" w:space="0" w:color="000000"/>
              <w:right w:val="single" w:sz="4" w:space="0" w:color="auto"/>
            </w:tcBorders>
            <w:vAlign w:val="center"/>
            <w:hideMark/>
          </w:tcPr>
          <w:p w14:paraId="392BB9A3"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5D7D7862"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0355C2F6"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1AE9053A"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787A3DEF"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CP3</w:t>
            </w:r>
          </w:p>
        </w:tc>
        <w:tc>
          <w:tcPr>
            <w:tcW w:w="1640" w:type="dxa"/>
            <w:tcBorders>
              <w:top w:val="nil"/>
              <w:left w:val="nil"/>
              <w:bottom w:val="single" w:sz="4" w:space="0" w:color="auto"/>
              <w:right w:val="single" w:sz="4" w:space="0" w:color="auto"/>
            </w:tcBorders>
            <w:shd w:val="clear" w:color="000000" w:fill="FFFFFF"/>
            <w:noWrap/>
            <w:vAlign w:val="center"/>
            <w:hideMark/>
          </w:tcPr>
          <w:p w14:paraId="04A6FF0D"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0.88</w:t>
            </w:r>
          </w:p>
        </w:tc>
        <w:tc>
          <w:tcPr>
            <w:tcW w:w="984" w:type="dxa"/>
            <w:tcBorders>
              <w:top w:val="nil"/>
              <w:left w:val="nil"/>
              <w:bottom w:val="single" w:sz="4" w:space="0" w:color="auto"/>
              <w:right w:val="single" w:sz="4" w:space="0" w:color="auto"/>
            </w:tcBorders>
            <w:shd w:val="clear" w:color="auto" w:fill="auto"/>
            <w:noWrap/>
            <w:vAlign w:val="center"/>
            <w:hideMark/>
          </w:tcPr>
          <w:p w14:paraId="159347B4"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0.77</w:t>
            </w:r>
          </w:p>
        </w:tc>
        <w:tc>
          <w:tcPr>
            <w:tcW w:w="984" w:type="dxa"/>
            <w:tcBorders>
              <w:top w:val="nil"/>
              <w:left w:val="nil"/>
              <w:bottom w:val="single" w:sz="4" w:space="0" w:color="auto"/>
              <w:right w:val="single" w:sz="4" w:space="0" w:color="auto"/>
            </w:tcBorders>
            <w:shd w:val="clear" w:color="auto" w:fill="auto"/>
            <w:noWrap/>
            <w:vAlign w:val="center"/>
            <w:hideMark/>
          </w:tcPr>
          <w:p w14:paraId="4E327DC9"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0.23</w:t>
            </w:r>
          </w:p>
        </w:tc>
        <w:tc>
          <w:tcPr>
            <w:tcW w:w="984" w:type="dxa"/>
            <w:vMerge/>
            <w:tcBorders>
              <w:top w:val="nil"/>
              <w:left w:val="single" w:sz="4" w:space="0" w:color="auto"/>
              <w:bottom w:val="single" w:sz="4" w:space="0" w:color="000000"/>
              <w:right w:val="single" w:sz="4" w:space="0" w:color="auto"/>
            </w:tcBorders>
            <w:vAlign w:val="center"/>
            <w:hideMark/>
          </w:tcPr>
          <w:p w14:paraId="0210671C"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4A503D8A"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4F402C7E" w14:textId="77777777" w:rsidTr="00D8456F">
        <w:trPr>
          <w:trHeight w:val="250"/>
        </w:trPr>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250A19"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Normative Pressures (NP)</w:t>
            </w:r>
          </w:p>
          <w:p w14:paraId="04011370"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(α=0.93)</w:t>
            </w:r>
          </w:p>
        </w:tc>
        <w:tc>
          <w:tcPr>
            <w:tcW w:w="1685" w:type="dxa"/>
            <w:tcBorders>
              <w:top w:val="nil"/>
              <w:left w:val="nil"/>
              <w:bottom w:val="single" w:sz="4" w:space="0" w:color="auto"/>
              <w:right w:val="single" w:sz="4" w:space="0" w:color="auto"/>
            </w:tcBorders>
            <w:shd w:val="clear" w:color="000000" w:fill="FFFFFF"/>
            <w:vAlign w:val="center"/>
            <w:hideMark/>
          </w:tcPr>
          <w:p w14:paraId="38536590"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NP1</w:t>
            </w:r>
          </w:p>
        </w:tc>
        <w:tc>
          <w:tcPr>
            <w:tcW w:w="1640" w:type="dxa"/>
            <w:tcBorders>
              <w:top w:val="nil"/>
              <w:left w:val="nil"/>
              <w:bottom w:val="single" w:sz="4" w:space="0" w:color="auto"/>
              <w:right w:val="single" w:sz="4" w:space="0" w:color="auto"/>
            </w:tcBorders>
            <w:shd w:val="clear" w:color="000000" w:fill="FFFFFF"/>
            <w:noWrap/>
            <w:vAlign w:val="center"/>
            <w:hideMark/>
          </w:tcPr>
          <w:p w14:paraId="726C0FCA"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0.78</w:t>
            </w:r>
          </w:p>
        </w:tc>
        <w:tc>
          <w:tcPr>
            <w:tcW w:w="984" w:type="dxa"/>
            <w:tcBorders>
              <w:top w:val="nil"/>
              <w:left w:val="nil"/>
              <w:bottom w:val="single" w:sz="4" w:space="0" w:color="auto"/>
              <w:right w:val="single" w:sz="4" w:space="0" w:color="auto"/>
            </w:tcBorders>
            <w:shd w:val="clear" w:color="auto" w:fill="auto"/>
            <w:noWrap/>
            <w:vAlign w:val="center"/>
            <w:hideMark/>
          </w:tcPr>
          <w:p w14:paraId="36A6A75A"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0.61</w:t>
            </w:r>
          </w:p>
        </w:tc>
        <w:tc>
          <w:tcPr>
            <w:tcW w:w="984" w:type="dxa"/>
            <w:tcBorders>
              <w:top w:val="nil"/>
              <w:left w:val="nil"/>
              <w:bottom w:val="single" w:sz="4" w:space="0" w:color="auto"/>
              <w:right w:val="single" w:sz="4" w:space="0" w:color="auto"/>
            </w:tcBorders>
            <w:shd w:val="clear" w:color="auto" w:fill="auto"/>
            <w:noWrap/>
            <w:vAlign w:val="center"/>
            <w:hideMark/>
          </w:tcPr>
          <w:p w14:paraId="326F01FC"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0.39</w:t>
            </w:r>
          </w:p>
        </w:tc>
        <w:tc>
          <w:tcPr>
            <w:tcW w:w="9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ABF5AA"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0.75</w:t>
            </w:r>
          </w:p>
        </w:tc>
        <w:tc>
          <w:tcPr>
            <w:tcW w:w="7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FC61C9"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0.51</w:t>
            </w:r>
          </w:p>
        </w:tc>
      </w:tr>
      <w:tr w:rsidR="00E71253" w:rsidRPr="00727280" w14:paraId="6AFE1A84"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6BF7BAC2"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19C48E47"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NP2</w:t>
            </w:r>
          </w:p>
        </w:tc>
        <w:tc>
          <w:tcPr>
            <w:tcW w:w="1640" w:type="dxa"/>
            <w:tcBorders>
              <w:top w:val="nil"/>
              <w:left w:val="nil"/>
              <w:bottom w:val="single" w:sz="4" w:space="0" w:color="auto"/>
              <w:right w:val="single" w:sz="4" w:space="0" w:color="auto"/>
            </w:tcBorders>
            <w:shd w:val="clear" w:color="000000" w:fill="FFFFFF"/>
            <w:vAlign w:val="center"/>
            <w:hideMark/>
          </w:tcPr>
          <w:p w14:paraId="2492FF8E"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0.57</w:t>
            </w:r>
          </w:p>
        </w:tc>
        <w:tc>
          <w:tcPr>
            <w:tcW w:w="984" w:type="dxa"/>
            <w:tcBorders>
              <w:top w:val="nil"/>
              <w:left w:val="nil"/>
              <w:bottom w:val="single" w:sz="4" w:space="0" w:color="auto"/>
              <w:right w:val="single" w:sz="4" w:space="0" w:color="auto"/>
            </w:tcBorders>
            <w:shd w:val="clear" w:color="auto" w:fill="auto"/>
            <w:noWrap/>
            <w:vAlign w:val="center"/>
            <w:hideMark/>
          </w:tcPr>
          <w:p w14:paraId="3662A22F"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0.32</w:t>
            </w:r>
          </w:p>
        </w:tc>
        <w:tc>
          <w:tcPr>
            <w:tcW w:w="984" w:type="dxa"/>
            <w:tcBorders>
              <w:top w:val="nil"/>
              <w:left w:val="nil"/>
              <w:bottom w:val="single" w:sz="4" w:space="0" w:color="auto"/>
              <w:right w:val="single" w:sz="4" w:space="0" w:color="auto"/>
            </w:tcBorders>
            <w:shd w:val="clear" w:color="auto" w:fill="auto"/>
            <w:noWrap/>
            <w:vAlign w:val="center"/>
            <w:hideMark/>
          </w:tcPr>
          <w:p w14:paraId="00F4B66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0.68</w:t>
            </w:r>
          </w:p>
        </w:tc>
        <w:tc>
          <w:tcPr>
            <w:tcW w:w="984" w:type="dxa"/>
            <w:vMerge/>
            <w:tcBorders>
              <w:top w:val="nil"/>
              <w:left w:val="single" w:sz="4" w:space="0" w:color="auto"/>
              <w:bottom w:val="single" w:sz="4" w:space="0" w:color="000000"/>
              <w:right w:val="single" w:sz="4" w:space="0" w:color="auto"/>
            </w:tcBorders>
            <w:vAlign w:val="center"/>
            <w:hideMark/>
          </w:tcPr>
          <w:p w14:paraId="4705376C"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2E2C0D11"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2A1B9A95"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314C35E3"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53BC09B9"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NP3</w:t>
            </w:r>
          </w:p>
        </w:tc>
        <w:tc>
          <w:tcPr>
            <w:tcW w:w="1640" w:type="dxa"/>
            <w:tcBorders>
              <w:top w:val="nil"/>
              <w:left w:val="nil"/>
              <w:bottom w:val="single" w:sz="4" w:space="0" w:color="auto"/>
              <w:right w:val="single" w:sz="4" w:space="0" w:color="auto"/>
            </w:tcBorders>
            <w:shd w:val="clear" w:color="000000" w:fill="FFFFFF"/>
            <w:noWrap/>
            <w:vAlign w:val="center"/>
            <w:hideMark/>
          </w:tcPr>
          <w:p w14:paraId="6FCDEA4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0.77</w:t>
            </w:r>
          </w:p>
        </w:tc>
        <w:tc>
          <w:tcPr>
            <w:tcW w:w="984" w:type="dxa"/>
            <w:tcBorders>
              <w:top w:val="nil"/>
              <w:left w:val="nil"/>
              <w:bottom w:val="single" w:sz="4" w:space="0" w:color="auto"/>
              <w:right w:val="single" w:sz="4" w:space="0" w:color="auto"/>
            </w:tcBorders>
            <w:shd w:val="clear" w:color="auto" w:fill="auto"/>
            <w:noWrap/>
            <w:vAlign w:val="center"/>
            <w:hideMark/>
          </w:tcPr>
          <w:p w14:paraId="49A0969B"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0.59</w:t>
            </w:r>
          </w:p>
        </w:tc>
        <w:tc>
          <w:tcPr>
            <w:tcW w:w="984" w:type="dxa"/>
            <w:tcBorders>
              <w:top w:val="nil"/>
              <w:left w:val="nil"/>
              <w:bottom w:val="single" w:sz="4" w:space="0" w:color="auto"/>
              <w:right w:val="single" w:sz="4" w:space="0" w:color="auto"/>
            </w:tcBorders>
            <w:shd w:val="clear" w:color="auto" w:fill="auto"/>
            <w:noWrap/>
            <w:vAlign w:val="center"/>
            <w:hideMark/>
          </w:tcPr>
          <w:p w14:paraId="30BE8DCE"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0.41</w:t>
            </w:r>
          </w:p>
        </w:tc>
        <w:tc>
          <w:tcPr>
            <w:tcW w:w="984" w:type="dxa"/>
            <w:vMerge/>
            <w:tcBorders>
              <w:top w:val="nil"/>
              <w:left w:val="single" w:sz="4" w:space="0" w:color="auto"/>
              <w:bottom w:val="single" w:sz="4" w:space="0" w:color="000000"/>
              <w:right w:val="single" w:sz="4" w:space="0" w:color="auto"/>
            </w:tcBorders>
            <w:vAlign w:val="center"/>
            <w:hideMark/>
          </w:tcPr>
          <w:p w14:paraId="1952D4FB"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19C15D0E"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54146D7D" w14:textId="77777777" w:rsidTr="00D8456F">
        <w:trPr>
          <w:trHeight w:val="250"/>
        </w:trPr>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061E53"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Mimetic Pressures (MP)</w:t>
            </w:r>
          </w:p>
          <w:p w14:paraId="05C6019D"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(α=0.92)</w:t>
            </w:r>
          </w:p>
        </w:tc>
        <w:tc>
          <w:tcPr>
            <w:tcW w:w="1685" w:type="dxa"/>
            <w:tcBorders>
              <w:top w:val="nil"/>
              <w:left w:val="nil"/>
              <w:bottom w:val="single" w:sz="4" w:space="0" w:color="auto"/>
              <w:right w:val="single" w:sz="4" w:space="0" w:color="auto"/>
            </w:tcBorders>
            <w:shd w:val="clear" w:color="000000" w:fill="FFFFFF"/>
            <w:vAlign w:val="center"/>
            <w:hideMark/>
          </w:tcPr>
          <w:p w14:paraId="1838A501"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MP1</w:t>
            </w:r>
          </w:p>
        </w:tc>
        <w:tc>
          <w:tcPr>
            <w:tcW w:w="1640" w:type="dxa"/>
            <w:tcBorders>
              <w:top w:val="nil"/>
              <w:left w:val="nil"/>
              <w:bottom w:val="single" w:sz="4" w:space="0" w:color="auto"/>
              <w:right w:val="single" w:sz="4" w:space="0" w:color="auto"/>
            </w:tcBorders>
            <w:shd w:val="clear" w:color="000000" w:fill="FFFFFF"/>
            <w:noWrap/>
            <w:vAlign w:val="center"/>
            <w:hideMark/>
          </w:tcPr>
          <w:p w14:paraId="501EC4A3"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0.95</w:t>
            </w:r>
          </w:p>
        </w:tc>
        <w:tc>
          <w:tcPr>
            <w:tcW w:w="984" w:type="dxa"/>
            <w:tcBorders>
              <w:top w:val="nil"/>
              <w:left w:val="nil"/>
              <w:bottom w:val="single" w:sz="4" w:space="0" w:color="auto"/>
              <w:right w:val="single" w:sz="4" w:space="0" w:color="auto"/>
            </w:tcBorders>
            <w:shd w:val="clear" w:color="auto" w:fill="auto"/>
            <w:noWrap/>
            <w:vAlign w:val="center"/>
            <w:hideMark/>
          </w:tcPr>
          <w:p w14:paraId="476A8E7B"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0.91</w:t>
            </w:r>
          </w:p>
        </w:tc>
        <w:tc>
          <w:tcPr>
            <w:tcW w:w="984" w:type="dxa"/>
            <w:tcBorders>
              <w:top w:val="nil"/>
              <w:left w:val="nil"/>
              <w:bottom w:val="single" w:sz="4" w:space="0" w:color="auto"/>
              <w:right w:val="single" w:sz="4" w:space="0" w:color="auto"/>
            </w:tcBorders>
            <w:shd w:val="clear" w:color="auto" w:fill="auto"/>
            <w:noWrap/>
            <w:vAlign w:val="center"/>
            <w:hideMark/>
          </w:tcPr>
          <w:p w14:paraId="5DE8D03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0.09</w:t>
            </w:r>
          </w:p>
        </w:tc>
        <w:tc>
          <w:tcPr>
            <w:tcW w:w="9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88850D"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0.96</w:t>
            </w:r>
          </w:p>
        </w:tc>
        <w:tc>
          <w:tcPr>
            <w:tcW w:w="7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6530F7"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0.86</w:t>
            </w:r>
          </w:p>
        </w:tc>
      </w:tr>
      <w:tr w:rsidR="00E71253" w:rsidRPr="00727280" w14:paraId="209B231F"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2EB9349F"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122473EF"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MP2</w:t>
            </w:r>
          </w:p>
        </w:tc>
        <w:tc>
          <w:tcPr>
            <w:tcW w:w="1640" w:type="dxa"/>
            <w:tcBorders>
              <w:top w:val="nil"/>
              <w:left w:val="nil"/>
              <w:bottom w:val="single" w:sz="4" w:space="0" w:color="auto"/>
              <w:right w:val="single" w:sz="4" w:space="0" w:color="auto"/>
            </w:tcBorders>
            <w:shd w:val="clear" w:color="000000" w:fill="FFFFFF"/>
            <w:noWrap/>
            <w:vAlign w:val="center"/>
            <w:hideMark/>
          </w:tcPr>
          <w:p w14:paraId="1B8045D5"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0.90</w:t>
            </w:r>
          </w:p>
        </w:tc>
        <w:tc>
          <w:tcPr>
            <w:tcW w:w="984" w:type="dxa"/>
            <w:tcBorders>
              <w:top w:val="nil"/>
              <w:left w:val="nil"/>
              <w:bottom w:val="single" w:sz="4" w:space="0" w:color="auto"/>
              <w:right w:val="single" w:sz="4" w:space="0" w:color="auto"/>
            </w:tcBorders>
            <w:shd w:val="clear" w:color="auto" w:fill="auto"/>
            <w:noWrap/>
            <w:vAlign w:val="center"/>
            <w:hideMark/>
          </w:tcPr>
          <w:p w14:paraId="2303C41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0.81</w:t>
            </w:r>
          </w:p>
        </w:tc>
        <w:tc>
          <w:tcPr>
            <w:tcW w:w="984" w:type="dxa"/>
            <w:tcBorders>
              <w:top w:val="nil"/>
              <w:left w:val="nil"/>
              <w:bottom w:val="single" w:sz="4" w:space="0" w:color="auto"/>
              <w:right w:val="single" w:sz="4" w:space="0" w:color="auto"/>
            </w:tcBorders>
            <w:shd w:val="clear" w:color="auto" w:fill="auto"/>
            <w:noWrap/>
            <w:vAlign w:val="center"/>
            <w:hideMark/>
          </w:tcPr>
          <w:p w14:paraId="6286535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0.19</w:t>
            </w:r>
          </w:p>
        </w:tc>
        <w:tc>
          <w:tcPr>
            <w:tcW w:w="984" w:type="dxa"/>
            <w:vMerge/>
            <w:tcBorders>
              <w:top w:val="nil"/>
              <w:left w:val="single" w:sz="4" w:space="0" w:color="auto"/>
              <w:bottom w:val="single" w:sz="4" w:space="0" w:color="000000"/>
              <w:right w:val="single" w:sz="4" w:space="0" w:color="auto"/>
            </w:tcBorders>
            <w:vAlign w:val="center"/>
            <w:hideMark/>
          </w:tcPr>
          <w:p w14:paraId="5636FD4D"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16A059A1"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5D272E70"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7A9F277D"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46BACE56"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MP3</w:t>
            </w:r>
          </w:p>
        </w:tc>
        <w:tc>
          <w:tcPr>
            <w:tcW w:w="1640" w:type="dxa"/>
            <w:tcBorders>
              <w:top w:val="nil"/>
              <w:left w:val="nil"/>
              <w:bottom w:val="single" w:sz="4" w:space="0" w:color="auto"/>
              <w:right w:val="single" w:sz="4" w:space="0" w:color="auto"/>
            </w:tcBorders>
            <w:shd w:val="clear" w:color="000000" w:fill="FFFFFF"/>
            <w:noWrap/>
            <w:vAlign w:val="center"/>
            <w:hideMark/>
          </w:tcPr>
          <w:p w14:paraId="078A90B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0.93</w:t>
            </w:r>
          </w:p>
        </w:tc>
        <w:tc>
          <w:tcPr>
            <w:tcW w:w="984" w:type="dxa"/>
            <w:tcBorders>
              <w:top w:val="nil"/>
              <w:left w:val="nil"/>
              <w:bottom w:val="single" w:sz="4" w:space="0" w:color="auto"/>
              <w:right w:val="single" w:sz="4" w:space="0" w:color="auto"/>
            </w:tcBorders>
            <w:shd w:val="clear" w:color="auto" w:fill="auto"/>
            <w:noWrap/>
            <w:vAlign w:val="center"/>
            <w:hideMark/>
          </w:tcPr>
          <w:p w14:paraId="69DD627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0.87</w:t>
            </w:r>
          </w:p>
        </w:tc>
        <w:tc>
          <w:tcPr>
            <w:tcW w:w="984" w:type="dxa"/>
            <w:tcBorders>
              <w:top w:val="nil"/>
              <w:left w:val="nil"/>
              <w:bottom w:val="single" w:sz="4" w:space="0" w:color="auto"/>
              <w:right w:val="single" w:sz="4" w:space="0" w:color="auto"/>
            </w:tcBorders>
            <w:shd w:val="clear" w:color="auto" w:fill="auto"/>
            <w:noWrap/>
            <w:vAlign w:val="center"/>
            <w:hideMark/>
          </w:tcPr>
          <w:p w14:paraId="6D164CDC"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0.13</w:t>
            </w:r>
          </w:p>
        </w:tc>
        <w:tc>
          <w:tcPr>
            <w:tcW w:w="984" w:type="dxa"/>
            <w:vMerge/>
            <w:tcBorders>
              <w:top w:val="nil"/>
              <w:left w:val="single" w:sz="4" w:space="0" w:color="auto"/>
              <w:bottom w:val="single" w:sz="4" w:space="0" w:color="000000"/>
              <w:right w:val="single" w:sz="4" w:space="0" w:color="auto"/>
            </w:tcBorders>
            <w:vAlign w:val="center"/>
            <w:hideMark/>
          </w:tcPr>
          <w:p w14:paraId="0B8F7C86"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1AA8EA09"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693C30C9"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432D705B"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413C1B97"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MP4</w:t>
            </w:r>
          </w:p>
        </w:tc>
        <w:tc>
          <w:tcPr>
            <w:tcW w:w="1640" w:type="dxa"/>
            <w:tcBorders>
              <w:top w:val="nil"/>
              <w:left w:val="nil"/>
              <w:bottom w:val="single" w:sz="4" w:space="0" w:color="auto"/>
              <w:right w:val="single" w:sz="4" w:space="0" w:color="auto"/>
            </w:tcBorders>
            <w:shd w:val="clear" w:color="000000" w:fill="FFFFFF"/>
            <w:noWrap/>
            <w:vAlign w:val="center"/>
            <w:hideMark/>
          </w:tcPr>
          <w:p w14:paraId="39FB431A"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0.92</w:t>
            </w:r>
          </w:p>
        </w:tc>
        <w:tc>
          <w:tcPr>
            <w:tcW w:w="984" w:type="dxa"/>
            <w:tcBorders>
              <w:top w:val="nil"/>
              <w:left w:val="nil"/>
              <w:bottom w:val="single" w:sz="4" w:space="0" w:color="auto"/>
              <w:right w:val="single" w:sz="4" w:space="0" w:color="auto"/>
            </w:tcBorders>
            <w:shd w:val="clear" w:color="auto" w:fill="auto"/>
            <w:noWrap/>
            <w:vAlign w:val="center"/>
            <w:hideMark/>
          </w:tcPr>
          <w:p w14:paraId="774A0EB7"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0.85</w:t>
            </w:r>
          </w:p>
        </w:tc>
        <w:tc>
          <w:tcPr>
            <w:tcW w:w="984" w:type="dxa"/>
            <w:tcBorders>
              <w:top w:val="nil"/>
              <w:left w:val="nil"/>
              <w:bottom w:val="single" w:sz="4" w:space="0" w:color="auto"/>
              <w:right w:val="single" w:sz="4" w:space="0" w:color="auto"/>
            </w:tcBorders>
            <w:shd w:val="clear" w:color="auto" w:fill="auto"/>
            <w:noWrap/>
            <w:vAlign w:val="center"/>
            <w:hideMark/>
          </w:tcPr>
          <w:p w14:paraId="6F236D4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0.15</w:t>
            </w:r>
          </w:p>
        </w:tc>
        <w:tc>
          <w:tcPr>
            <w:tcW w:w="984" w:type="dxa"/>
            <w:vMerge/>
            <w:tcBorders>
              <w:top w:val="nil"/>
              <w:left w:val="single" w:sz="4" w:space="0" w:color="auto"/>
              <w:bottom w:val="single" w:sz="4" w:space="0" w:color="000000"/>
              <w:right w:val="single" w:sz="4" w:space="0" w:color="auto"/>
            </w:tcBorders>
            <w:vAlign w:val="center"/>
            <w:hideMark/>
          </w:tcPr>
          <w:p w14:paraId="3D232A4F"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091AEE7F"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6C94B0C2" w14:textId="77777777" w:rsidTr="00D8456F">
        <w:trPr>
          <w:trHeight w:val="250"/>
        </w:trPr>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288721"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lastRenderedPageBreak/>
              <w:t>Tangible Resources (TR)</w:t>
            </w:r>
          </w:p>
          <w:p w14:paraId="3ED4DD59"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(α=0.92)</w:t>
            </w:r>
          </w:p>
        </w:tc>
        <w:tc>
          <w:tcPr>
            <w:tcW w:w="1685" w:type="dxa"/>
            <w:tcBorders>
              <w:top w:val="nil"/>
              <w:left w:val="nil"/>
              <w:bottom w:val="single" w:sz="4" w:space="0" w:color="auto"/>
              <w:right w:val="single" w:sz="4" w:space="0" w:color="auto"/>
            </w:tcBorders>
            <w:shd w:val="clear" w:color="000000" w:fill="FFFFFF"/>
            <w:vAlign w:val="center"/>
            <w:hideMark/>
          </w:tcPr>
          <w:p w14:paraId="073C6971"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TR1</w:t>
            </w:r>
          </w:p>
        </w:tc>
        <w:tc>
          <w:tcPr>
            <w:tcW w:w="1640" w:type="dxa"/>
            <w:tcBorders>
              <w:top w:val="nil"/>
              <w:left w:val="nil"/>
              <w:bottom w:val="single" w:sz="4" w:space="0" w:color="auto"/>
              <w:right w:val="single" w:sz="4" w:space="0" w:color="auto"/>
            </w:tcBorders>
            <w:shd w:val="clear" w:color="000000" w:fill="FFFFFF"/>
            <w:noWrap/>
            <w:vAlign w:val="center"/>
            <w:hideMark/>
          </w:tcPr>
          <w:p w14:paraId="33A5B9D1"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0.80</w:t>
            </w:r>
          </w:p>
        </w:tc>
        <w:tc>
          <w:tcPr>
            <w:tcW w:w="984" w:type="dxa"/>
            <w:tcBorders>
              <w:top w:val="nil"/>
              <w:left w:val="nil"/>
              <w:bottom w:val="single" w:sz="4" w:space="0" w:color="auto"/>
              <w:right w:val="single" w:sz="4" w:space="0" w:color="auto"/>
            </w:tcBorders>
            <w:shd w:val="clear" w:color="auto" w:fill="auto"/>
            <w:noWrap/>
            <w:vAlign w:val="center"/>
            <w:hideMark/>
          </w:tcPr>
          <w:p w14:paraId="77D64F61"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0.64</w:t>
            </w:r>
          </w:p>
        </w:tc>
        <w:tc>
          <w:tcPr>
            <w:tcW w:w="984" w:type="dxa"/>
            <w:tcBorders>
              <w:top w:val="nil"/>
              <w:left w:val="nil"/>
              <w:bottom w:val="single" w:sz="4" w:space="0" w:color="auto"/>
              <w:right w:val="single" w:sz="4" w:space="0" w:color="auto"/>
            </w:tcBorders>
            <w:shd w:val="clear" w:color="auto" w:fill="auto"/>
            <w:noWrap/>
            <w:vAlign w:val="center"/>
            <w:hideMark/>
          </w:tcPr>
          <w:p w14:paraId="73B02EE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0.36</w:t>
            </w:r>
          </w:p>
        </w:tc>
        <w:tc>
          <w:tcPr>
            <w:tcW w:w="9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034448"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0.95</w:t>
            </w:r>
          </w:p>
        </w:tc>
        <w:tc>
          <w:tcPr>
            <w:tcW w:w="7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5F5035"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0.72</w:t>
            </w:r>
          </w:p>
        </w:tc>
      </w:tr>
      <w:tr w:rsidR="00E71253" w:rsidRPr="00727280" w14:paraId="19ED42C6"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1F4DE276"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09F59692"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TR2</w:t>
            </w:r>
          </w:p>
        </w:tc>
        <w:tc>
          <w:tcPr>
            <w:tcW w:w="1640" w:type="dxa"/>
            <w:tcBorders>
              <w:top w:val="nil"/>
              <w:left w:val="nil"/>
              <w:bottom w:val="single" w:sz="4" w:space="0" w:color="auto"/>
              <w:right w:val="single" w:sz="4" w:space="0" w:color="auto"/>
            </w:tcBorders>
            <w:shd w:val="clear" w:color="000000" w:fill="FFFFFF"/>
            <w:noWrap/>
            <w:vAlign w:val="center"/>
            <w:hideMark/>
          </w:tcPr>
          <w:p w14:paraId="2D9E2061"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0.93</w:t>
            </w:r>
          </w:p>
        </w:tc>
        <w:tc>
          <w:tcPr>
            <w:tcW w:w="984" w:type="dxa"/>
            <w:tcBorders>
              <w:top w:val="nil"/>
              <w:left w:val="nil"/>
              <w:bottom w:val="single" w:sz="4" w:space="0" w:color="auto"/>
              <w:right w:val="single" w:sz="4" w:space="0" w:color="auto"/>
            </w:tcBorders>
            <w:shd w:val="clear" w:color="auto" w:fill="auto"/>
            <w:noWrap/>
            <w:vAlign w:val="center"/>
            <w:hideMark/>
          </w:tcPr>
          <w:p w14:paraId="264CEBB4"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0.87</w:t>
            </w:r>
          </w:p>
        </w:tc>
        <w:tc>
          <w:tcPr>
            <w:tcW w:w="984" w:type="dxa"/>
            <w:tcBorders>
              <w:top w:val="nil"/>
              <w:left w:val="nil"/>
              <w:bottom w:val="single" w:sz="4" w:space="0" w:color="auto"/>
              <w:right w:val="single" w:sz="4" w:space="0" w:color="auto"/>
            </w:tcBorders>
            <w:shd w:val="clear" w:color="auto" w:fill="auto"/>
            <w:noWrap/>
            <w:vAlign w:val="center"/>
            <w:hideMark/>
          </w:tcPr>
          <w:p w14:paraId="6FFB1049"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0.13</w:t>
            </w:r>
          </w:p>
        </w:tc>
        <w:tc>
          <w:tcPr>
            <w:tcW w:w="984" w:type="dxa"/>
            <w:vMerge/>
            <w:tcBorders>
              <w:top w:val="nil"/>
              <w:left w:val="single" w:sz="4" w:space="0" w:color="auto"/>
              <w:bottom w:val="single" w:sz="4" w:space="0" w:color="000000"/>
              <w:right w:val="single" w:sz="4" w:space="0" w:color="auto"/>
            </w:tcBorders>
            <w:vAlign w:val="center"/>
            <w:hideMark/>
          </w:tcPr>
          <w:p w14:paraId="0DACADB2"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34902BCE"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5F2F6EA1"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3E275D9A"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073EB537"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TR3</w:t>
            </w:r>
          </w:p>
        </w:tc>
        <w:tc>
          <w:tcPr>
            <w:tcW w:w="1640" w:type="dxa"/>
            <w:tcBorders>
              <w:top w:val="nil"/>
              <w:left w:val="nil"/>
              <w:bottom w:val="single" w:sz="4" w:space="0" w:color="auto"/>
              <w:right w:val="single" w:sz="4" w:space="0" w:color="auto"/>
            </w:tcBorders>
            <w:shd w:val="clear" w:color="000000" w:fill="FFFFFF"/>
            <w:noWrap/>
            <w:vAlign w:val="center"/>
            <w:hideMark/>
          </w:tcPr>
          <w:p w14:paraId="0BBAB169"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0.95</w:t>
            </w:r>
          </w:p>
        </w:tc>
        <w:tc>
          <w:tcPr>
            <w:tcW w:w="984" w:type="dxa"/>
            <w:tcBorders>
              <w:top w:val="nil"/>
              <w:left w:val="nil"/>
              <w:bottom w:val="single" w:sz="4" w:space="0" w:color="auto"/>
              <w:right w:val="single" w:sz="4" w:space="0" w:color="auto"/>
            </w:tcBorders>
            <w:shd w:val="clear" w:color="auto" w:fill="auto"/>
            <w:noWrap/>
            <w:vAlign w:val="center"/>
            <w:hideMark/>
          </w:tcPr>
          <w:p w14:paraId="1434C5FD"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0.89</w:t>
            </w:r>
          </w:p>
        </w:tc>
        <w:tc>
          <w:tcPr>
            <w:tcW w:w="984" w:type="dxa"/>
            <w:tcBorders>
              <w:top w:val="nil"/>
              <w:left w:val="nil"/>
              <w:bottom w:val="single" w:sz="4" w:space="0" w:color="auto"/>
              <w:right w:val="single" w:sz="4" w:space="0" w:color="auto"/>
            </w:tcBorders>
            <w:shd w:val="clear" w:color="auto" w:fill="auto"/>
            <w:noWrap/>
            <w:vAlign w:val="center"/>
            <w:hideMark/>
          </w:tcPr>
          <w:p w14:paraId="479C4145"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0.11</w:t>
            </w:r>
          </w:p>
        </w:tc>
        <w:tc>
          <w:tcPr>
            <w:tcW w:w="984" w:type="dxa"/>
            <w:vMerge/>
            <w:tcBorders>
              <w:top w:val="nil"/>
              <w:left w:val="single" w:sz="4" w:space="0" w:color="auto"/>
              <w:bottom w:val="single" w:sz="4" w:space="0" w:color="000000"/>
              <w:right w:val="single" w:sz="4" w:space="0" w:color="auto"/>
            </w:tcBorders>
            <w:vAlign w:val="center"/>
            <w:hideMark/>
          </w:tcPr>
          <w:p w14:paraId="5080BD0C"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75E14C0C"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4A89BC9D"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39B40382"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49F77714"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TR4</w:t>
            </w:r>
          </w:p>
        </w:tc>
        <w:tc>
          <w:tcPr>
            <w:tcW w:w="1640" w:type="dxa"/>
            <w:tcBorders>
              <w:top w:val="nil"/>
              <w:left w:val="nil"/>
              <w:bottom w:val="single" w:sz="4" w:space="0" w:color="auto"/>
              <w:right w:val="single" w:sz="4" w:space="0" w:color="auto"/>
            </w:tcBorders>
            <w:shd w:val="clear" w:color="000000" w:fill="FFFFFF"/>
            <w:noWrap/>
            <w:vAlign w:val="center"/>
            <w:hideMark/>
          </w:tcPr>
          <w:p w14:paraId="35A026D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0.94</w:t>
            </w:r>
          </w:p>
        </w:tc>
        <w:tc>
          <w:tcPr>
            <w:tcW w:w="984" w:type="dxa"/>
            <w:tcBorders>
              <w:top w:val="nil"/>
              <w:left w:val="nil"/>
              <w:bottom w:val="single" w:sz="4" w:space="0" w:color="auto"/>
              <w:right w:val="single" w:sz="4" w:space="0" w:color="auto"/>
            </w:tcBorders>
            <w:shd w:val="clear" w:color="auto" w:fill="auto"/>
            <w:noWrap/>
            <w:vAlign w:val="center"/>
            <w:hideMark/>
          </w:tcPr>
          <w:p w14:paraId="5BFEC12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0.89</w:t>
            </w:r>
          </w:p>
        </w:tc>
        <w:tc>
          <w:tcPr>
            <w:tcW w:w="984" w:type="dxa"/>
            <w:tcBorders>
              <w:top w:val="nil"/>
              <w:left w:val="nil"/>
              <w:bottom w:val="single" w:sz="4" w:space="0" w:color="auto"/>
              <w:right w:val="single" w:sz="4" w:space="0" w:color="auto"/>
            </w:tcBorders>
            <w:shd w:val="clear" w:color="auto" w:fill="auto"/>
            <w:noWrap/>
            <w:vAlign w:val="center"/>
            <w:hideMark/>
          </w:tcPr>
          <w:p w14:paraId="5744ADBD"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0.11</w:t>
            </w:r>
          </w:p>
        </w:tc>
        <w:tc>
          <w:tcPr>
            <w:tcW w:w="984" w:type="dxa"/>
            <w:vMerge/>
            <w:tcBorders>
              <w:top w:val="nil"/>
              <w:left w:val="single" w:sz="4" w:space="0" w:color="auto"/>
              <w:bottom w:val="single" w:sz="4" w:space="0" w:color="000000"/>
              <w:right w:val="single" w:sz="4" w:space="0" w:color="auto"/>
            </w:tcBorders>
            <w:vAlign w:val="center"/>
            <w:hideMark/>
          </w:tcPr>
          <w:p w14:paraId="00CA0AD3"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620DE7FD"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72541501"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2115A0F6"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55CCD39C"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TR5</w:t>
            </w:r>
          </w:p>
        </w:tc>
        <w:tc>
          <w:tcPr>
            <w:tcW w:w="1640" w:type="dxa"/>
            <w:tcBorders>
              <w:top w:val="nil"/>
              <w:left w:val="nil"/>
              <w:bottom w:val="single" w:sz="4" w:space="0" w:color="auto"/>
              <w:right w:val="single" w:sz="4" w:space="0" w:color="auto"/>
            </w:tcBorders>
            <w:shd w:val="clear" w:color="000000" w:fill="FFFFFF"/>
            <w:noWrap/>
            <w:vAlign w:val="center"/>
            <w:hideMark/>
          </w:tcPr>
          <w:p w14:paraId="2DDEE423"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0.94</w:t>
            </w:r>
          </w:p>
        </w:tc>
        <w:tc>
          <w:tcPr>
            <w:tcW w:w="984" w:type="dxa"/>
            <w:tcBorders>
              <w:top w:val="nil"/>
              <w:left w:val="nil"/>
              <w:bottom w:val="single" w:sz="4" w:space="0" w:color="auto"/>
              <w:right w:val="single" w:sz="4" w:space="0" w:color="auto"/>
            </w:tcBorders>
            <w:shd w:val="clear" w:color="auto" w:fill="auto"/>
            <w:noWrap/>
            <w:vAlign w:val="center"/>
            <w:hideMark/>
          </w:tcPr>
          <w:p w14:paraId="5AE2CBBC"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0.88</w:t>
            </w:r>
          </w:p>
        </w:tc>
        <w:tc>
          <w:tcPr>
            <w:tcW w:w="984" w:type="dxa"/>
            <w:tcBorders>
              <w:top w:val="nil"/>
              <w:left w:val="nil"/>
              <w:bottom w:val="single" w:sz="4" w:space="0" w:color="auto"/>
              <w:right w:val="single" w:sz="4" w:space="0" w:color="auto"/>
            </w:tcBorders>
            <w:shd w:val="clear" w:color="auto" w:fill="auto"/>
            <w:noWrap/>
            <w:vAlign w:val="center"/>
            <w:hideMark/>
          </w:tcPr>
          <w:p w14:paraId="49AECDE7"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0.12</w:t>
            </w:r>
          </w:p>
        </w:tc>
        <w:tc>
          <w:tcPr>
            <w:tcW w:w="984" w:type="dxa"/>
            <w:vMerge/>
            <w:tcBorders>
              <w:top w:val="nil"/>
              <w:left w:val="single" w:sz="4" w:space="0" w:color="auto"/>
              <w:bottom w:val="single" w:sz="4" w:space="0" w:color="000000"/>
              <w:right w:val="single" w:sz="4" w:space="0" w:color="auto"/>
            </w:tcBorders>
            <w:vAlign w:val="center"/>
            <w:hideMark/>
          </w:tcPr>
          <w:p w14:paraId="521DF241"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61E3918F"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2AF274CF"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1EB6C372"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6474BE75"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TR6</w:t>
            </w:r>
          </w:p>
        </w:tc>
        <w:tc>
          <w:tcPr>
            <w:tcW w:w="1640" w:type="dxa"/>
            <w:tcBorders>
              <w:top w:val="nil"/>
              <w:left w:val="nil"/>
              <w:bottom w:val="single" w:sz="4" w:space="0" w:color="auto"/>
              <w:right w:val="single" w:sz="4" w:space="0" w:color="auto"/>
            </w:tcBorders>
            <w:shd w:val="clear" w:color="000000" w:fill="FFFFFF"/>
            <w:noWrap/>
            <w:vAlign w:val="center"/>
            <w:hideMark/>
          </w:tcPr>
          <w:p w14:paraId="6DBB8ABC"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0.97</w:t>
            </w:r>
          </w:p>
        </w:tc>
        <w:tc>
          <w:tcPr>
            <w:tcW w:w="984" w:type="dxa"/>
            <w:tcBorders>
              <w:top w:val="nil"/>
              <w:left w:val="nil"/>
              <w:bottom w:val="single" w:sz="4" w:space="0" w:color="auto"/>
              <w:right w:val="single" w:sz="4" w:space="0" w:color="auto"/>
            </w:tcBorders>
            <w:shd w:val="clear" w:color="auto" w:fill="auto"/>
            <w:noWrap/>
            <w:vAlign w:val="center"/>
            <w:hideMark/>
          </w:tcPr>
          <w:p w14:paraId="4EC62E48"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0.94</w:t>
            </w:r>
          </w:p>
        </w:tc>
        <w:tc>
          <w:tcPr>
            <w:tcW w:w="984" w:type="dxa"/>
            <w:tcBorders>
              <w:top w:val="nil"/>
              <w:left w:val="nil"/>
              <w:bottom w:val="single" w:sz="4" w:space="0" w:color="auto"/>
              <w:right w:val="single" w:sz="4" w:space="0" w:color="auto"/>
            </w:tcBorders>
            <w:shd w:val="clear" w:color="auto" w:fill="auto"/>
            <w:noWrap/>
            <w:vAlign w:val="center"/>
            <w:hideMark/>
          </w:tcPr>
          <w:p w14:paraId="23EA4DDC"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0.06</w:t>
            </w:r>
          </w:p>
        </w:tc>
        <w:tc>
          <w:tcPr>
            <w:tcW w:w="984" w:type="dxa"/>
            <w:vMerge/>
            <w:tcBorders>
              <w:top w:val="nil"/>
              <w:left w:val="single" w:sz="4" w:space="0" w:color="auto"/>
              <w:bottom w:val="single" w:sz="4" w:space="0" w:color="000000"/>
              <w:right w:val="single" w:sz="4" w:space="0" w:color="auto"/>
            </w:tcBorders>
            <w:vAlign w:val="center"/>
            <w:hideMark/>
          </w:tcPr>
          <w:p w14:paraId="6EB9B242"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64F876CD"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4D699663"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3277F6FA"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3F4A9D20"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TR7</w:t>
            </w:r>
          </w:p>
        </w:tc>
        <w:tc>
          <w:tcPr>
            <w:tcW w:w="1640" w:type="dxa"/>
            <w:tcBorders>
              <w:top w:val="nil"/>
              <w:left w:val="nil"/>
              <w:bottom w:val="single" w:sz="4" w:space="0" w:color="auto"/>
              <w:right w:val="single" w:sz="4" w:space="0" w:color="auto"/>
            </w:tcBorders>
            <w:shd w:val="clear" w:color="000000" w:fill="FFFFFF"/>
            <w:noWrap/>
            <w:vAlign w:val="center"/>
            <w:hideMark/>
          </w:tcPr>
          <w:p w14:paraId="2C7AB955"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0.54</w:t>
            </w:r>
          </w:p>
        </w:tc>
        <w:tc>
          <w:tcPr>
            <w:tcW w:w="984" w:type="dxa"/>
            <w:tcBorders>
              <w:top w:val="nil"/>
              <w:left w:val="nil"/>
              <w:bottom w:val="single" w:sz="4" w:space="0" w:color="auto"/>
              <w:right w:val="single" w:sz="4" w:space="0" w:color="auto"/>
            </w:tcBorders>
            <w:shd w:val="clear" w:color="auto" w:fill="auto"/>
            <w:noWrap/>
            <w:vAlign w:val="center"/>
            <w:hideMark/>
          </w:tcPr>
          <w:p w14:paraId="7B24AA2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0.30</w:t>
            </w:r>
          </w:p>
        </w:tc>
        <w:tc>
          <w:tcPr>
            <w:tcW w:w="984" w:type="dxa"/>
            <w:tcBorders>
              <w:top w:val="nil"/>
              <w:left w:val="nil"/>
              <w:bottom w:val="single" w:sz="4" w:space="0" w:color="auto"/>
              <w:right w:val="single" w:sz="4" w:space="0" w:color="auto"/>
            </w:tcBorders>
            <w:shd w:val="clear" w:color="auto" w:fill="auto"/>
            <w:noWrap/>
            <w:vAlign w:val="center"/>
            <w:hideMark/>
          </w:tcPr>
          <w:p w14:paraId="48A05D74"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0.70</w:t>
            </w:r>
          </w:p>
        </w:tc>
        <w:tc>
          <w:tcPr>
            <w:tcW w:w="984" w:type="dxa"/>
            <w:vMerge/>
            <w:tcBorders>
              <w:top w:val="nil"/>
              <w:left w:val="single" w:sz="4" w:space="0" w:color="auto"/>
              <w:bottom w:val="single" w:sz="4" w:space="0" w:color="000000"/>
              <w:right w:val="single" w:sz="4" w:space="0" w:color="auto"/>
            </w:tcBorders>
            <w:vAlign w:val="center"/>
            <w:hideMark/>
          </w:tcPr>
          <w:p w14:paraId="4B2E097A"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402E5B19"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734E7E9E"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66BB38AB"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3779D6C2"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TR8</w:t>
            </w:r>
          </w:p>
        </w:tc>
        <w:tc>
          <w:tcPr>
            <w:tcW w:w="1640" w:type="dxa"/>
            <w:tcBorders>
              <w:top w:val="nil"/>
              <w:left w:val="nil"/>
              <w:bottom w:val="single" w:sz="4" w:space="0" w:color="auto"/>
              <w:right w:val="single" w:sz="4" w:space="0" w:color="auto"/>
            </w:tcBorders>
            <w:shd w:val="clear" w:color="000000" w:fill="FFFFFF"/>
            <w:noWrap/>
            <w:vAlign w:val="center"/>
            <w:hideMark/>
          </w:tcPr>
          <w:p w14:paraId="583093C3"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0.57</w:t>
            </w:r>
          </w:p>
        </w:tc>
        <w:tc>
          <w:tcPr>
            <w:tcW w:w="984" w:type="dxa"/>
            <w:tcBorders>
              <w:top w:val="nil"/>
              <w:left w:val="nil"/>
              <w:bottom w:val="single" w:sz="4" w:space="0" w:color="auto"/>
              <w:right w:val="single" w:sz="4" w:space="0" w:color="auto"/>
            </w:tcBorders>
            <w:shd w:val="clear" w:color="auto" w:fill="auto"/>
            <w:noWrap/>
            <w:vAlign w:val="center"/>
            <w:hideMark/>
          </w:tcPr>
          <w:p w14:paraId="5AA17E0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0.32</w:t>
            </w:r>
          </w:p>
        </w:tc>
        <w:tc>
          <w:tcPr>
            <w:tcW w:w="984" w:type="dxa"/>
            <w:tcBorders>
              <w:top w:val="nil"/>
              <w:left w:val="nil"/>
              <w:bottom w:val="single" w:sz="4" w:space="0" w:color="auto"/>
              <w:right w:val="single" w:sz="4" w:space="0" w:color="auto"/>
            </w:tcBorders>
            <w:shd w:val="clear" w:color="auto" w:fill="auto"/>
            <w:noWrap/>
            <w:vAlign w:val="center"/>
            <w:hideMark/>
          </w:tcPr>
          <w:p w14:paraId="006C9263"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0.68</w:t>
            </w:r>
          </w:p>
        </w:tc>
        <w:tc>
          <w:tcPr>
            <w:tcW w:w="984" w:type="dxa"/>
            <w:vMerge/>
            <w:tcBorders>
              <w:top w:val="nil"/>
              <w:left w:val="single" w:sz="4" w:space="0" w:color="auto"/>
              <w:bottom w:val="single" w:sz="4" w:space="0" w:color="000000"/>
              <w:right w:val="single" w:sz="4" w:space="0" w:color="auto"/>
            </w:tcBorders>
            <w:vAlign w:val="center"/>
            <w:hideMark/>
          </w:tcPr>
          <w:p w14:paraId="60388A26"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7418B7C2"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7912095B" w14:textId="77777777" w:rsidTr="00D8456F">
        <w:trPr>
          <w:trHeight w:val="250"/>
        </w:trPr>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5C5807"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Human Skills (HS)</w:t>
            </w:r>
          </w:p>
          <w:p w14:paraId="62A9DC48"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(α=0.92)</w:t>
            </w:r>
          </w:p>
        </w:tc>
        <w:tc>
          <w:tcPr>
            <w:tcW w:w="1685" w:type="dxa"/>
            <w:tcBorders>
              <w:top w:val="nil"/>
              <w:left w:val="nil"/>
              <w:bottom w:val="single" w:sz="4" w:space="0" w:color="auto"/>
              <w:right w:val="single" w:sz="4" w:space="0" w:color="auto"/>
            </w:tcBorders>
            <w:shd w:val="clear" w:color="000000" w:fill="FFFFFF"/>
            <w:vAlign w:val="center"/>
            <w:hideMark/>
          </w:tcPr>
          <w:p w14:paraId="2974AAE5"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HS1</w:t>
            </w:r>
          </w:p>
        </w:tc>
        <w:tc>
          <w:tcPr>
            <w:tcW w:w="1640" w:type="dxa"/>
            <w:tcBorders>
              <w:top w:val="nil"/>
              <w:left w:val="nil"/>
              <w:bottom w:val="single" w:sz="4" w:space="0" w:color="auto"/>
              <w:right w:val="single" w:sz="4" w:space="0" w:color="auto"/>
            </w:tcBorders>
            <w:shd w:val="clear" w:color="000000" w:fill="FFFFFF"/>
            <w:noWrap/>
            <w:vAlign w:val="center"/>
            <w:hideMark/>
          </w:tcPr>
          <w:p w14:paraId="7BCCECE1"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0.89</w:t>
            </w:r>
          </w:p>
        </w:tc>
        <w:tc>
          <w:tcPr>
            <w:tcW w:w="984" w:type="dxa"/>
            <w:tcBorders>
              <w:top w:val="nil"/>
              <w:left w:val="nil"/>
              <w:bottom w:val="single" w:sz="4" w:space="0" w:color="auto"/>
              <w:right w:val="single" w:sz="4" w:space="0" w:color="auto"/>
            </w:tcBorders>
            <w:shd w:val="clear" w:color="auto" w:fill="auto"/>
            <w:noWrap/>
            <w:vAlign w:val="center"/>
            <w:hideMark/>
          </w:tcPr>
          <w:p w14:paraId="7FA85DD5"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0.79</w:t>
            </w:r>
          </w:p>
        </w:tc>
        <w:tc>
          <w:tcPr>
            <w:tcW w:w="984" w:type="dxa"/>
            <w:tcBorders>
              <w:top w:val="nil"/>
              <w:left w:val="nil"/>
              <w:bottom w:val="single" w:sz="4" w:space="0" w:color="auto"/>
              <w:right w:val="single" w:sz="4" w:space="0" w:color="auto"/>
            </w:tcBorders>
            <w:shd w:val="clear" w:color="auto" w:fill="auto"/>
            <w:noWrap/>
            <w:vAlign w:val="center"/>
            <w:hideMark/>
          </w:tcPr>
          <w:p w14:paraId="7924BC5F"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0.21</w:t>
            </w:r>
          </w:p>
        </w:tc>
        <w:tc>
          <w:tcPr>
            <w:tcW w:w="9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5B7C6E"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0.96</w:t>
            </w:r>
          </w:p>
        </w:tc>
        <w:tc>
          <w:tcPr>
            <w:tcW w:w="7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C13B6F"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0.76</w:t>
            </w:r>
          </w:p>
        </w:tc>
      </w:tr>
      <w:tr w:rsidR="00E71253" w:rsidRPr="00727280" w14:paraId="5D9576E2"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43FDE7F6"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7EB8A49A"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HS2</w:t>
            </w:r>
          </w:p>
        </w:tc>
        <w:tc>
          <w:tcPr>
            <w:tcW w:w="1640" w:type="dxa"/>
            <w:tcBorders>
              <w:top w:val="nil"/>
              <w:left w:val="nil"/>
              <w:bottom w:val="single" w:sz="4" w:space="0" w:color="auto"/>
              <w:right w:val="single" w:sz="4" w:space="0" w:color="auto"/>
            </w:tcBorders>
            <w:shd w:val="clear" w:color="000000" w:fill="FFFFFF"/>
            <w:noWrap/>
            <w:vAlign w:val="center"/>
            <w:hideMark/>
          </w:tcPr>
          <w:p w14:paraId="0C8F98CA"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0.90</w:t>
            </w:r>
          </w:p>
        </w:tc>
        <w:tc>
          <w:tcPr>
            <w:tcW w:w="984" w:type="dxa"/>
            <w:tcBorders>
              <w:top w:val="nil"/>
              <w:left w:val="nil"/>
              <w:bottom w:val="single" w:sz="4" w:space="0" w:color="auto"/>
              <w:right w:val="single" w:sz="4" w:space="0" w:color="auto"/>
            </w:tcBorders>
            <w:shd w:val="clear" w:color="auto" w:fill="auto"/>
            <w:noWrap/>
            <w:vAlign w:val="center"/>
            <w:hideMark/>
          </w:tcPr>
          <w:p w14:paraId="7BE54623"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0.81</w:t>
            </w:r>
          </w:p>
        </w:tc>
        <w:tc>
          <w:tcPr>
            <w:tcW w:w="984" w:type="dxa"/>
            <w:tcBorders>
              <w:top w:val="nil"/>
              <w:left w:val="nil"/>
              <w:bottom w:val="single" w:sz="4" w:space="0" w:color="auto"/>
              <w:right w:val="single" w:sz="4" w:space="0" w:color="auto"/>
            </w:tcBorders>
            <w:shd w:val="clear" w:color="auto" w:fill="auto"/>
            <w:noWrap/>
            <w:vAlign w:val="center"/>
            <w:hideMark/>
          </w:tcPr>
          <w:p w14:paraId="25C094DE"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0.19</w:t>
            </w:r>
          </w:p>
        </w:tc>
        <w:tc>
          <w:tcPr>
            <w:tcW w:w="984" w:type="dxa"/>
            <w:vMerge/>
            <w:tcBorders>
              <w:top w:val="nil"/>
              <w:left w:val="single" w:sz="4" w:space="0" w:color="auto"/>
              <w:bottom w:val="single" w:sz="4" w:space="0" w:color="000000"/>
              <w:right w:val="single" w:sz="4" w:space="0" w:color="auto"/>
            </w:tcBorders>
            <w:vAlign w:val="center"/>
            <w:hideMark/>
          </w:tcPr>
          <w:p w14:paraId="681BCEB4"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0DD5C93A"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70540D7B"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49FE9A83"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477A6855"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HS3</w:t>
            </w:r>
          </w:p>
        </w:tc>
        <w:tc>
          <w:tcPr>
            <w:tcW w:w="1640" w:type="dxa"/>
            <w:tcBorders>
              <w:top w:val="nil"/>
              <w:left w:val="nil"/>
              <w:bottom w:val="single" w:sz="4" w:space="0" w:color="auto"/>
              <w:right w:val="single" w:sz="4" w:space="0" w:color="auto"/>
            </w:tcBorders>
            <w:shd w:val="clear" w:color="000000" w:fill="FFFFFF"/>
            <w:noWrap/>
            <w:vAlign w:val="center"/>
            <w:hideMark/>
          </w:tcPr>
          <w:p w14:paraId="3E016F6D"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0.91</w:t>
            </w:r>
          </w:p>
        </w:tc>
        <w:tc>
          <w:tcPr>
            <w:tcW w:w="984" w:type="dxa"/>
            <w:tcBorders>
              <w:top w:val="nil"/>
              <w:left w:val="nil"/>
              <w:bottom w:val="single" w:sz="4" w:space="0" w:color="auto"/>
              <w:right w:val="single" w:sz="4" w:space="0" w:color="auto"/>
            </w:tcBorders>
            <w:shd w:val="clear" w:color="auto" w:fill="auto"/>
            <w:noWrap/>
            <w:vAlign w:val="center"/>
            <w:hideMark/>
          </w:tcPr>
          <w:p w14:paraId="581C8DAD"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0.84</w:t>
            </w:r>
          </w:p>
        </w:tc>
        <w:tc>
          <w:tcPr>
            <w:tcW w:w="984" w:type="dxa"/>
            <w:tcBorders>
              <w:top w:val="nil"/>
              <w:left w:val="nil"/>
              <w:bottom w:val="single" w:sz="4" w:space="0" w:color="auto"/>
              <w:right w:val="single" w:sz="4" w:space="0" w:color="auto"/>
            </w:tcBorders>
            <w:shd w:val="clear" w:color="auto" w:fill="auto"/>
            <w:noWrap/>
            <w:vAlign w:val="center"/>
            <w:hideMark/>
          </w:tcPr>
          <w:p w14:paraId="5A7400F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0.16</w:t>
            </w:r>
          </w:p>
        </w:tc>
        <w:tc>
          <w:tcPr>
            <w:tcW w:w="984" w:type="dxa"/>
            <w:vMerge/>
            <w:tcBorders>
              <w:top w:val="nil"/>
              <w:left w:val="single" w:sz="4" w:space="0" w:color="auto"/>
              <w:bottom w:val="single" w:sz="4" w:space="0" w:color="000000"/>
              <w:right w:val="single" w:sz="4" w:space="0" w:color="auto"/>
            </w:tcBorders>
            <w:vAlign w:val="center"/>
            <w:hideMark/>
          </w:tcPr>
          <w:p w14:paraId="2F55B26A"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05AA4635"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0154952E"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63962AA8"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12EF5C5B"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HS4</w:t>
            </w:r>
          </w:p>
        </w:tc>
        <w:tc>
          <w:tcPr>
            <w:tcW w:w="1640" w:type="dxa"/>
            <w:tcBorders>
              <w:top w:val="nil"/>
              <w:left w:val="nil"/>
              <w:bottom w:val="single" w:sz="4" w:space="0" w:color="auto"/>
              <w:right w:val="single" w:sz="4" w:space="0" w:color="auto"/>
            </w:tcBorders>
            <w:shd w:val="clear" w:color="000000" w:fill="FFFFFF"/>
            <w:noWrap/>
            <w:vAlign w:val="center"/>
            <w:hideMark/>
          </w:tcPr>
          <w:p w14:paraId="03B6C31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0.95</w:t>
            </w:r>
          </w:p>
        </w:tc>
        <w:tc>
          <w:tcPr>
            <w:tcW w:w="984" w:type="dxa"/>
            <w:tcBorders>
              <w:top w:val="nil"/>
              <w:left w:val="nil"/>
              <w:bottom w:val="single" w:sz="4" w:space="0" w:color="auto"/>
              <w:right w:val="single" w:sz="4" w:space="0" w:color="auto"/>
            </w:tcBorders>
            <w:shd w:val="clear" w:color="auto" w:fill="auto"/>
            <w:noWrap/>
            <w:vAlign w:val="center"/>
            <w:hideMark/>
          </w:tcPr>
          <w:p w14:paraId="1565F28A"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0.90</w:t>
            </w:r>
          </w:p>
        </w:tc>
        <w:tc>
          <w:tcPr>
            <w:tcW w:w="984" w:type="dxa"/>
            <w:tcBorders>
              <w:top w:val="nil"/>
              <w:left w:val="nil"/>
              <w:bottom w:val="single" w:sz="4" w:space="0" w:color="auto"/>
              <w:right w:val="single" w:sz="4" w:space="0" w:color="auto"/>
            </w:tcBorders>
            <w:shd w:val="clear" w:color="auto" w:fill="auto"/>
            <w:noWrap/>
            <w:vAlign w:val="center"/>
            <w:hideMark/>
          </w:tcPr>
          <w:p w14:paraId="031654AE"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0.10</w:t>
            </w:r>
          </w:p>
        </w:tc>
        <w:tc>
          <w:tcPr>
            <w:tcW w:w="984" w:type="dxa"/>
            <w:vMerge/>
            <w:tcBorders>
              <w:top w:val="nil"/>
              <w:left w:val="single" w:sz="4" w:space="0" w:color="auto"/>
              <w:bottom w:val="single" w:sz="4" w:space="0" w:color="000000"/>
              <w:right w:val="single" w:sz="4" w:space="0" w:color="auto"/>
            </w:tcBorders>
            <w:vAlign w:val="center"/>
            <w:hideMark/>
          </w:tcPr>
          <w:p w14:paraId="0ABB41B3"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4CD42321"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1F918FEA"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24EBB4FE"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018B3F5B"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HS5</w:t>
            </w:r>
          </w:p>
        </w:tc>
        <w:tc>
          <w:tcPr>
            <w:tcW w:w="1640" w:type="dxa"/>
            <w:tcBorders>
              <w:top w:val="nil"/>
              <w:left w:val="nil"/>
              <w:bottom w:val="single" w:sz="4" w:space="0" w:color="auto"/>
              <w:right w:val="single" w:sz="4" w:space="0" w:color="auto"/>
            </w:tcBorders>
            <w:shd w:val="clear" w:color="000000" w:fill="FFFFFF"/>
            <w:noWrap/>
            <w:vAlign w:val="center"/>
            <w:hideMark/>
          </w:tcPr>
          <w:p w14:paraId="560A452F"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0.88</w:t>
            </w:r>
          </w:p>
        </w:tc>
        <w:tc>
          <w:tcPr>
            <w:tcW w:w="984" w:type="dxa"/>
            <w:tcBorders>
              <w:top w:val="nil"/>
              <w:left w:val="nil"/>
              <w:bottom w:val="single" w:sz="4" w:space="0" w:color="auto"/>
              <w:right w:val="single" w:sz="4" w:space="0" w:color="auto"/>
            </w:tcBorders>
            <w:shd w:val="clear" w:color="auto" w:fill="auto"/>
            <w:noWrap/>
            <w:vAlign w:val="center"/>
            <w:hideMark/>
          </w:tcPr>
          <w:p w14:paraId="630D0A55"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0.77</w:t>
            </w:r>
          </w:p>
        </w:tc>
        <w:tc>
          <w:tcPr>
            <w:tcW w:w="984" w:type="dxa"/>
            <w:tcBorders>
              <w:top w:val="nil"/>
              <w:left w:val="nil"/>
              <w:bottom w:val="single" w:sz="4" w:space="0" w:color="auto"/>
              <w:right w:val="single" w:sz="4" w:space="0" w:color="auto"/>
            </w:tcBorders>
            <w:shd w:val="clear" w:color="auto" w:fill="auto"/>
            <w:noWrap/>
            <w:vAlign w:val="center"/>
            <w:hideMark/>
          </w:tcPr>
          <w:p w14:paraId="06523BF2"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0.23</w:t>
            </w:r>
          </w:p>
        </w:tc>
        <w:tc>
          <w:tcPr>
            <w:tcW w:w="984" w:type="dxa"/>
            <w:vMerge/>
            <w:tcBorders>
              <w:top w:val="nil"/>
              <w:left w:val="single" w:sz="4" w:space="0" w:color="auto"/>
              <w:bottom w:val="single" w:sz="4" w:space="0" w:color="000000"/>
              <w:right w:val="single" w:sz="4" w:space="0" w:color="auto"/>
            </w:tcBorders>
            <w:vAlign w:val="center"/>
            <w:hideMark/>
          </w:tcPr>
          <w:p w14:paraId="1BD256F5"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6F5EB6A3"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043E4384"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2E4AD1DC"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0761B433"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HS6</w:t>
            </w:r>
          </w:p>
        </w:tc>
        <w:tc>
          <w:tcPr>
            <w:tcW w:w="1640" w:type="dxa"/>
            <w:tcBorders>
              <w:top w:val="nil"/>
              <w:left w:val="nil"/>
              <w:bottom w:val="single" w:sz="4" w:space="0" w:color="auto"/>
              <w:right w:val="single" w:sz="4" w:space="0" w:color="auto"/>
            </w:tcBorders>
            <w:shd w:val="clear" w:color="000000" w:fill="FFFFFF"/>
            <w:noWrap/>
            <w:vAlign w:val="center"/>
            <w:hideMark/>
          </w:tcPr>
          <w:p w14:paraId="4A4AC2BF"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0.87</w:t>
            </w:r>
          </w:p>
        </w:tc>
        <w:tc>
          <w:tcPr>
            <w:tcW w:w="984" w:type="dxa"/>
            <w:tcBorders>
              <w:top w:val="nil"/>
              <w:left w:val="nil"/>
              <w:bottom w:val="single" w:sz="4" w:space="0" w:color="auto"/>
              <w:right w:val="single" w:sz="4" w:space="0" w:color="auto"/>
            </w:tcBorders>
            <w:shd w:val="clear" w:color="auto" w:fill="auto"/>
            <w:noWrap/>
            <w:vAlign w:val="center"/>
            <w:hideMark/>
          </w:tcPr>
          <w:p w14:paraId="311DF86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0.76</w:t>
            </w:r>
          </w:p>
        </w:tc>
        <w:tc>
          <w:tcPr>
            <w:tcW w:w="984" w:type="dxa"/>
            <w:tcBorders>
              <w:top w:val="nil"/>
              <w:left w:val="nil"/>
              <w:bottom w:val="single" w:sz="4" w:space="0" w:color="auto"/>
              <w:right w:val="single" w:sz="4" w:space="0" w:color="auto"/>
            </w:tcBorders>
            <w:shd w:val="clear" w:color="auto" w:fill="auto"/>
            <w:noWrap/>
            <w:vAlign w:val="center"/>
            <w:hideMark/>
          </w:tcPr>
          <w:p w14:paraId="65CF20D1"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0.24</w:t>
            </w:r>
          </w:p>
        </w:tc>
        <w:tc>
          <w:tcPr>
            <w:tcW w:w="984" w:type="dxa"/>
            <w:vMerge/>
            <w:tcBorders>
              <w:top w:val="nil"/>
              <w:left w:val="single" w:sz="4" w:space="0" w:color="auto"/>
              <w:bottom w:val="single" w:sz="4" w:space="0" w:color="000000"/>
              <w:right w:val="single" w:sz="4" w:space="0" w:color="auto"/>
            </w:tcBorders>
            <w:vAlign w:val="center"/>
            <w:hideMark/>
          </w:tcPr>
          <w:p w14:paraId="562AE1DE"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4627E9B9"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18277B0B"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63B0C23E"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0F18B392"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HS7</w:t>
            </w:r>
          </w:p>
        </w:tc>
        <w:tc>
          <w:tcPr>
            <w:tcW w:w="1640" w:type="dxa"/>
            <w:tcBorders>
              <w:top w:val="nil"/>
              <w:left w:val="nil"/>
              <w:bottom w:val="single" w:sz="4" w:space="0" w:color="auto"/>
              <w:right w:val="single" w:sz="4" w:space="0" w:color="auto"/>
            </w:tcBorders>
            <w:shd w:val="clear" w:color="000000" w:fill="FFFFFF"/>
            <w:noWrap/>
            <w:vAlign w:val="center"/>
            <w:hideMark/>
          </w:tcPr>
          <w:p w14:paraId="41ADA2DC"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0.66</w:t>
            </w:r>
          </w:p>
        </w:tc>
        <w:tc>
          <w:tcPr>
            <w:tcW w:w="984" w:type="dxa"/>
            <w:tcBorders>
              <w:top w:val="nil"/>
              <w:left w:val="nil"/>
              <w:bottom w:val="single" w:sz="4" w:space="0" w:color="auto"/>
              <w:right w:val="single" w:sz="4" w:space="0" w:color="auto"/>
            </w:tcBorders>
            <w:shd w:val="clear" w:color="auto" w:fill="auto"/>
            <w:noWrap/>
            <w:vAlign w:val="center"/>
            <w:hideMark/>
          </w:tcPr>
          <w:p w14:paraId="3D4D9BF4"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0.44</w:t>
            </w:r>
          </w:p>
        </w:tc>
        <w:tc>
          <w:tcPr>
            <w:tcW w:w="984" w:type="dxa"/>
            <w:tcBorders>
              <w:top w:val="nil"/>
              <w:left w:val="nil"/>
              <w:bottom w:val="single" w:sz="4" w:space="0" w:color="auto"/>
              <w:right w:val="single" w:sz="4" w:space="0" w:color="auto"/>
            </w:tcBorders>
            <w:shd w:val="clear" w:color="auto" w:fill="auto"/>
            <w:noWrap/>
            <w:vAlign w:val="center"/>
            <w:hideMark/>
          </w:tcPr>
          <w:p w14:paraId="6564A4CC"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0.56</w:t>
            </w:r>
          </w:p>
        </w:tc>
        <w:tc>
          <w:tcPr>
            <w:tcW w:w="984" w:type="dxa"/>
            <w:vMerge/>
            <w:tcBorders>
              <w:top w:val="nil"/>
              <w:left w:val="single" w:sz="4" w:space="0" w:color="auto"/>
              <w:bottom w:val="single" w:sz="4" w:space="0" w:color="000000"/>
              <w:right w:val="single" w:sz="4" w:space="0" w:color="auto"/>
            </w:tcBorders>
            <w:vAlign w:val="center"/>
            <w:hideMark/>
          </w:tcPr>
          <w:p w14:paraId="6113190C"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34B4D3A0"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578716A9" w14:textId="77777777" w:rsidTr="00D8456F">
        <w:trPr>
          <w:trHeight w:val="250"/>
        </w:trPr>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A80746"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Big Data Culture (BDC)</w:t>
            </w:r>
          </w:p>
          <w:p w14:paraId="722BDDB2"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(α=0.92)</w:t>
            </w:r>
          </w:p>
        </w:tc>
        <w:tc>
          <w:tcPr>
            <w:tcW w:w="1685" w:type="dxa"/>
            <w:tcBorders>
              <w:top w:val="nil"/>
              <w:left w:val="nil"/>
              <w:bottom w:val="single" w:sz="4" w:space="0" w:color="auto"/>
              <w:right w:val="single" w:sz="4" w:space="0" w:color="auto"/>
            </w:tcBorders>
            <w:shd w:val="clear" w:color="000000" w:fill="FFFFFF"/>
            <w:vAlign w:val="center"/>
            <w:hideMark/>
          </w:tcPr>
          <w:p w14:paraId="17E4EAA1"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BDC1</w:t>
            </w:r>
          </w:p>
        </w:tc>
        <w:tc>
          <w:tcPr>
            <w:tcW w:w="1640" w:type="dxa"/>
            <w:tcBorders>
              <w:top w:val="nil"/>
              <w:left w:val="nil"/>
              <w:bottom w:val="single" w:sz="4" w:space="0" w:color="auto"/>
              <w:right w:val="single" w:sz="4" w:space="0" w:color="auto"/>
            </w:tcBorders>
            <w:shd w:val="clear" w:color="000000" w:fill="FFFFFF"/>
            <w:noWrap/>
            <w:vAlign w:val="center"/>
            <w:hideMark/>
          </w:tcPr>
          <w:p w14:paraId="4409EACB"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0.69</w:t>
            </w:r>
          </w:p>
        </w:tc>
        <w:tc>
          <w:tcPr>
            <w:tcW w:w="984" w:type="dxa"/>
            <w:tcBorders>
              <w:top w:val="nil"/>
              <w:left w:val="nil"/>
              <w:bottom w:val="single" w:sz="4" w:space="0" w:color="auto"/>
              <w:right w:val="single" w:sz="4" w:space="0" w:color="auto"/>
            </w:tcBorders>
            <w:shd w:val="clear" w:color="auto" w:fill="auto"/>
            <w:noWrap/>
            <w:vAlign w:val="center"/>
            <w:hideMark/>
          </w:tcPr>
          <w:p w14:paraId="4B815273"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0.48</w:t>
            </w:r>
          </w:p>
        </w:tc>
        <w:tc>
          <w:tcPr>
            <w:tcW w:w="984" w:type="dxa"/>
            <w:tcBorders>
              <w:top w:val="nil"/>
              <w:left w:val="nil"/>
              <w:bottom w:val="single" w:sz="4" w:space="0" w:color="auto"/>
              <w:right w:val="single" w:sz="4" w:space="0" w:color="auto"/>
            </w:tcBorders>
            <w:shd w:val="clear" w:color="auto" w:fill="auto"/>
            <w:noWrap/>
            <w:vAlign w:val="center"/>
            <w:hideMark/>
          </w:tcPr>
          <w:p w14:paraId="3B44E46A"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0.52</w:t>
            </w:r>
          </w:p>
        </w:tc>
        <w:tc>
          <w:tcPr>
            <w:tcW w:w="9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FB79CB"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0.75</w:t>
            </w:r>
          </w:p>
        </w:tc>
        <w:tc>
          <w:tcPr>
            <w:tcW w:w="7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7C3EEF"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0.50</w:t>
            </w:r>
          </w:p>
        </w:tc>
      </w:tr>
      <w:tr w:rsidR="00E71253" w:rsidRPr="00727280" w14:paraId="171AD94F"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747D484E"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054BBC4B"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BDC2</w:t>
            </w:r>
          </w:p>
        </w:tc>
        <w:tc>
          <w:tcPr>
            <w:tcW w:w="1640" w:type="dxa"/>
            <w:tcBorders>
              <w:top w:val="nil"/>
              <w:left w:val="nil"/>
              <w:bottom w:val="single" w:sz="4" w:space="0" w:color="auto"/>
              <w:right w:val="single" w:sz="4" w:space="0" w:color="auto"/>
            </w:tcBorders>
            <w:shd w:val="clear" w:color="000000" w:fill="FFFFFF"/>
            <w:noWrap/>
            <w:vAlign w:val="center"/>
            <w:hideMark/>
          </w:tcPr>
          <w:p w14:paraId="458348B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0.74</w:t>
            </w:r>
          </w:p>
        </w:tc>
        <w:tc>
          <w:tcPr>
            <w:tcW w:w="984" w:type="dxa"/>
            <w:tcBorders>
              <w:top w:val="nil"/>
              <w:left w:val="nil"/>
              <w:bottom w:val="single" w:sz="4" w:space="0" w:color="auto"/>
              <w:right w:val="single" w:sz="4" w:space="0" w:color="auto"/>
            </w:tcBorders>
            <w:shd w:val="clear" w:color="auto" w:fill="auto"/>
            <w:noWrap/>
            <w:vAlign w:val="center"/>
            <w:hideMark/>
          </w:tcPr>
          <w:p w14:paraId="5889423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0.55</w:t>
            </w:r>
          </w:p>
        </w:tc>
        <w:tc>
          <w:tcPr>
            <w:tcW w:w="984" w:type="dxa"/>
            <w:tcBorders>
              <w:top w:val="nil"/>
              <w:left w:val="nil"/>
              <w:bottom w:val="single" w:sz="4" w:space="0" w:color="auto"/>
              <w:right w:val="single" w:sz="4" w:space="0" w:color="auto"/>
            </w:tcBorders>
            <w:shd w:val="clear" w:color="auto" w:fill="auto"/>
            <w:noWrap/>
            <w:vAlign w:val="center"/>
            <w:hideMark/>
          </w:tcPr>
          <w:p w14:paraId="24BCFDA3"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0.45</w:t>
            </w:r>
          </w:p>
        </w:tc>
        <w:tc>
          <w:tcPr>
            <w:tcW w:w="984" w:type="dxa"/>
            <w:vMerge/>
            <w:tcBorders>
              <w:top w:val="nil"/>
              <w:left w:val="single" w:sz="4" w:space="0" w:color="auto"/>
              <w:bottom w:val="single" w:sz="4" w:space="0" w:color="000000"/>
              <w:right w:val="single" w:sz="4" w:space="0" w:color="auto"/>
            </w:tcBorders>
            <w:vAlign w:val="center"/>
            <w:hideMark/>
          </w:tcPr>
          <w:p w14:paraId="015B13A9"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1E0DEBC6"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67AF8DA3"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7C0F6A86"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76768F6C"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BDC3</w:t>
            </w:r>
          </w:p>
        </w:tc>
        <w:tc>
          <w:tcPr>
            <w:tcW w:w="1640" w:type="dxa"/>
            <w:tcBorders>
              <w:top w:val="nil"/>
              <w:left w:val="nil"/>
              <w:bottom w:val="single" w:sz="4" w:space="0" w:color="auto"/>
              <w:right w:val="single" w:sz="4" w:space="0" w:color="auto"/>
            </w:tcBorders>
            <w:shd w:val="clear" w:color="000000" w:fill="FFFFFF"/>
            <w:noWrap/>
            <w:vAlign w:val="center"/>
            <w:hideMark/>
          </w:tcPr>
          <w:p w14:paraId="3D692AAE"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0.69</w:t>
            </w:r>
          </w:p>
        </w:tc>
        <w:tc>
          <w:tcPr>
            <w:tcW w:w="984" w:type="dxa"/>
            <w:tcBorders>
              <w:top w:val="nil"/>
              <w:left w:val="nil"/>
              <w:bottom w:val="single" w:sz="4" w:space="0" w:color="auto"/>
              <w:right w:val="single" w:sz="4" w:space="0" w:color="auto"/>
            </w:tcBorders>
            <w:shd w:val="clear" w:color="auto" w:fill="auto"/>
            <w:noWrap/>
            <w:vAlign w:val="center"/>
            <w:hideMark/>
          </w:tcPr>
          <w:p w14:paraId="0697263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0.48</w:t>
            </w:r>
          </w:p>
        </w:tc>
        <w:tc>
          <w:tcPr>
            <w:tcW w:w="984" w:type="dxa"/>
            <w:tcBorders>
              <w:top w:val="nil"/>
              <w:left w:val="nil"/>
              <w:bottom w:val="single" w:sz="4" w:space="0" w:color="auto"/>
              <w:right w:val="single" w:sz="4" w:space="0" w:color="auto"/>
            </w:tcBorders>
            <w:shd w:val="clear" w:color="auto" w:fill="auto"/>
            <w:noWrap/>
            <w:vAlign w:val="center"/>
            <w:hideMark/>
          </w:tcPr>
          <w:p w14:paraId="6FA1A6A7"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0.52</w:t>
            </w:r>
          </w:p>
        </w:tc>
        <w:tc>
          <w:tcPr>
            <w:tcW w:w="984" w:type="dxa"/>
            <w:vMerge/>
            <w:tcBorders>
              <w:top w:val="nil"/>
              <w:left w:val="single" w:sz="4" w:space="0" w:color="auto"/>
              <w:bottom w:val="single" w:sz="4" w:space="0" w:color="000000"/>
              <w:right w:val="single" w:sz="4" w:space="0" w:color="auto"/>
            </w:tcBorders>
            <w:vAlign w:val="center"/>
            <w:hideMark/>
          </w:tcPr>
          <w:p w14:paraId="278347FC"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726D5700"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6BF42090" w14:textId="77777777" w:rsidTr="00D8456F">
        <w:trPr>
          <w:trHeight w:val="250"/>
        </w:trPr>
        <w:tc>
          <w:tcPr>
            <w:tcW w:w="2976" w:type="dxa"/>
            <w:vMerge w:val="restart"/>
            <w:tcBorders>
              <w:top w:val="nil"/>
              <w:left w:val="single" w:sz="4" w:space="0" w:color="auto"/>
              <w:right w:val="single" w:sz="4" w:space="0" w:color="auto"/>
            </w:tcBorders>
            <w:vAlign w:val="center"/>
          </w:tcPr>
          <w:p w14:paraId="54D9A31F"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Big Data and Predictive Analytics (BDPA) (α=0.63)</w:t>
            </w:r>
          </w:p>
        </w:tc>
        <w:tc>
          <w:tcPr>
            <w:tcW w:w="1685" w:type="dxa"/>
            <w:tcBorders>
              <w:top w:val="nil"/>
              <w:left w:val="nil"/>
              <w:bottom w:val="single" w:sz="4" w:space="0" w:color="auto"/>
              <w:right w:val="single" w:sz="4" w:space="0" w:color="auto"/>
            </w:tcBorders>
            <w:shd w:val="clear" w:color="000000" w:fill="FFFFFF"/>
            <w:vAlign w:val="center"/>
          </w:tcPr>
          <w:p w14:paraId="3C53AE3C"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BDPA1</w:t>
            </w:r>
          </w:p>
        </w:tc>
        <w:tc>
          <w:tcPr>
            <w:tcW w:w="1640" w:type="dxa"/>
            <w:tcBorders>
              <w:top w:val="nil"/>
              <w:left w:val="nil"/>
              <w:bottom w:val="single" w:sz="4" w:space="0" w:color="auto"/>
              <w:right w:val="single" w:sz="4" w:space="0" w:color="auto"/>
            </w:tcBorders>
            <w:shd w:val="clear" w:color="000000" w:fill="FFFFFF"/>
            <w:noWrap/>
            <w:vAlign w:val="center"/>
          </w:tcPr>
          <w:p w14:paraId="715002B2"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0.78</w:t>
            </w:r>
          </w:p>
        </w:tc>
        <w:tc>
          <w:tcPr>
            <w:tcW w:w="984" w:type="dxa"/>
            <w:tcBorders>
              <w:top w:val="nil"/>
              <w:left w:val="nil"/>
              <w:bottom w:val="single" w:sz="4" w:space="0" w:color="auto"/>
              <w:right w:val="single" w:sz="4" w:space="0" w:color="auto"/>
            </w:tcBorders>
            <w:shd w:val="clear" w:color="auto" w:fill="auto"/>
            <w:noWrap/>
            <w:vAlign w:val="center"/>
          </w:tcPr>
          <w:p w14:paraId="25844AC5"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0.61</w:t>
            </w:r>
          </w:p>
        </w:tc>
        <w:tc>
          <w:tcPr>
            <w:tcW w:w="984" w:type="dxa"/>
            <w:tcBorders>
              <w:top w:val="nil"/>
              <w:left w:val="nil"/>
              <w:bottom w:val="single" w:sz="4" w:space="0" w:color="auto"/>
              <w:right w:val="single" w:sz="4" w:space="0" w:color="auto"/>
            </w:tcBorders>
            <w:shd w:val="clear" w:color="auto" w:fill="auto"/>
            <w:noWrap/>
            <w:vAlign w:val="center"/>
          </w:tcPr>
          <w:p w14:paraId="5F3534D1"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0.39</w:t>
            </w:r>
          </w:p>
        </w:tc>
        <w:tc>
          <w:tcPr>
            <w:tcW w:w="984" w:type="dxa"/>
            <w:vMerge w:val="restart"/>
            <w:tcBorders>
              <w:top w:val="nil"/>
              <w:left w:val="single" w:sz="4" w:space="0" w:color="auto"/>
              <w:right w:val="single" w:sz="4" w:space="0" w:color="auto"/>
            </w:tcBorders>
            <w:vAlign w:val="center"/>
          </w:tcPr>
          <w:p w14:paraId="17381A2F"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0.82</w:t>
            </w:r>
          </w:p>
        </w:tc>
        <w:tc>
          <w:tcPr>
            <w:tcW w:w="727" w:type="dxa"/>
            <w:vMerge w:val="restart"/>
            <w:tcBorders>
              <w:top w:val="nil"/>
              <w:left w:val="single" w:sz="4" w:space="0" w:color="auto"/>
              <w:right w:val="single" w:sz="4" w:space="0" w:color="auto"/>
            </w:tcBorders>
            <w:vAlign w:val="center"/>
          </w:tcPr>
          <w:p w14:paraId="5E5131E6"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0.54</w:t>
            </w:r>
          </w:p>
        </w:tc>
      </w:tr>
      <w:tr w:rsidR="00E71253" w:rsidRPr="00727280" w14:paraId="633090F9" w14:textId="77777777" w:rsidTr="00D8456F">
        <w:trPr>
          <w:trHeight w:val="250"/>
        </w:trPr>
        <w:tc>
          <w:tcPr>
            <w:tcW w:w="2976" w:type="dxa"/>
            <w:vMerge/>
            <w:tcBorders>
              <w:left w:val="single" w:sz="4" w:space="0" w:color="auto"/>
              <w:right w:val="single" w:sz="4" w:space="0" w:color="auto"/>
            </w:tcBorders>
            <w:vAlign w:val="center"/>
          </w:tcPr>
          <w:p w14:paraId="0F92369E"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tcPr>
          <w:p w14:paraId="7745FA13"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BDPA2</w:t>
            </w:r>
          </w:p>
        </w:tc>
        <w:tc>
          <w:tcPr>
            <w:tcW w:w="1640" w:type="dxa"/>
            <w:tcBorders>
              <w:top w:val="nil"/>
              <w:left w:val="nil"/>
              <w:bottom w:val="single" w:sz="4" w:space="0" w:color="auto"/>
              <w:right w:val="single" w:sz="4" w:space="0" w:color="auto"/>
            </w:tcBorders>
            <w:shd w:val="clear" w:color="000000" w:fill="FFFFFF"/>
            <w:noWrap/>
            <w:vAlign w:val="center"/>
          </w:tcPr>
          <w:p w14:paraId="5297B153"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0.81</w:t>
            </w:r>
          </w:p>
        </w:tc>
        <w:tc>
          <w:tcPr>
            <w:tcW w:w="984" w:type="dxa"/>
            <w:tcBorders>
              <w:top w:val="nil"/>
              <w:left w:val="nil"/>
              <w:bottom w:val="single" w:sz="4" w:space="0" w:color="auto"/>
              <w:right w:val="single" w:sz="4" w:space="0" w:color="auto"/>
            </w:tcBorders>
            <w:shd w:val="clear" w:color="auto" w:fill="auto"/>
            <w:noWrap/>
            <w:vAlign w:val="center"/>
          </w:tcPr>
          <w:p w14:paraId="207A91E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0.65</w:t>
            </w:r>
          </w:p>
        </w:tc>
        <w:tc>
          <w:tcPr>
            <w:tcW w:w="984" w:type="dxa"/>
            <w:tcBorders>
              <w:top w:val="nil"/>
              <w:left w:val="nil"/>
              <w:bottom w:val="single" w:sz="4" w:space="0" w:color="auto"/>
              <w:right w:val="single" w:sz="4" w:space="0" w:color="auto"/>
            </w:tcBorders>
            <w:shd w:val="clear" w:color="auto" w:fill="auto"/>
            <w:noWrap/>
            <w:vAlign w:val="center"/>
          </w:tcPr>
          <w:p w14:paraId="193BE8BE"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0.35</w:t>
            </w:r>
          </w:p>
        </w:tc>
        <w:tc>
          <w:tcPr>
            <w:tcW w:w="984" w:type="dxa"/>
            <w:vMerge/>
            <w:tcBorders>
              <w:left w:val="single" w:sz="4" w:space="0" w:color="auto"/>
              <w:right w:val="single" w:sz="4" w:space="0" w:color="auto"/>
            </w:tcBorders>
            <w:vAlign w:val="center"/>
          </w:tcPr>
          <w:p w14:paraId="2A5C7FBD"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left w:val="single" w:sz="4" w:space="0" w:color="auto"/>
              <w:right w:val="single" w:sz="4" w:space="0" w:color="auto"/>
            </w:tcBorders>
            <w:vAlign w:val="center"/>
          </w:tcPr>
          <w:p w14:paraId="399D50C6"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233ABA43" w14:textId="77777777" w:rsidTr="00D8456F">
        <w:trPr>
          <w:trHeight w:val="250"/>
        </w:trPr>
        <w:tc>
          <w:tcPr>
            <w:tcW w:w="2976" w:type="dxa"/>
            <w:vMerge/>
            <w:tcBorders>
              <w:left w:val="single" w:sz="4" w:space="0" w:color="auto"/>
              <w:right w:val="single" w:sz="4" w:space="0" w:color="auto"/>
            </w:tcBorders>
            <w:vAlign w:val="center"/>
          </w:tcPr>
          <w:p w14:paraId="59368084"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tcPr>
          <w:p w14:paraId="1AED1C8D"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BDPA3</w:t>
            </w:r>
          </w:p>
        </w:tc>
        <w:tc>
          <w:tcPr>
            <w:tcW w:w="1640" w:type="dxa"/>
            <w:tcBorders>
              <w:top w:val="nil"/>
              <w:left w:val="nil"/>
              <w:bottom w:val="single" w:sz="4" w:space="0" w:color="auto"/>
              <w:right w:val="single" w:sz="4" w:space="0" w:color="auto"/>
            </w:tcBorders>
            <w:shd w:val="clear" w:color="000000" w:fill="FFFFFF"/>
            <w:noWrap/>
            <w:vAlign w:val="center"/>
          </w:tcPr>
          <w:p w14:paraId="156D0379"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0.81</w:t>
            </w:r>
          </w:p>
        </w:tc>
        <w:tc>
          <w:tcPr>
            <w:tcW w:w="984" w:type="dxa"/>
            <w:tcBorders>
              <w:top w:val="nil"/>
              <w:left w:val="nil"/>
              <w:bottom w:val="single" w:sz="4" w:space="0" w:color="auto"/>
              <w:right w:val="single" w:sz="4" w:space="0" w:color="auto"/>
            </w:tcBorders>
            <w:shd w:val="clear" w:color="auto" w:fill="auto"/>
            <w:noWrap/>
            <w:vAlign w:val="center"/>
          </w:tcPr>
          <w:p w14:paraId="122AFFEB"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0.65</w:t>
            </w:r>
          </w:p>
        </w:tc>
        <w:tc>
          <w:tcPr>
            <w:tcW w:w="984" w:type="dxa"/>
            <w:tcBorders>
              <w:top w:val="nil"/>
              <w:left w:val="nil"/>
              <w:bottom w:val="single" w:sz="4" w:space="0" w:color="auto"/>
              <w:right w:val="single" w:sz="4" w:space="0" w:color="auto"/>
            </w:tcBorders>
            <w:shd w:val="clear" w:color="auto" w:fill="auto"/>
            <w:noWrap/>
            <w:vAlign w:val="center"/>
          </w:tcPr>
          <w:p w14:paraId="16A88E6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0.35</w:t>
            </w:r>
          </w:p>
        </w:tc>
        <w:tc>
          <w:tcPr>
            <w:tcW w:w="984" w:type="dxa"/>
            <w:vMerge/>
            <w:tcBorders>
              <w:left w:val="single" w:sz="4" w:space="0" w:color="auto"/>
              <w:right w:val="single" w:sz="4" w:space="0" w:color="auto"/>
            </w:tcBorders>
            <w:vAlign w:val="center"/>
          </w:tcPr>
          <w:p w14:paraId="5B6AAE99"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left w:val="single" w:sz="4" w:space="0" w:color="auto"/>
              <w:right w:val="single" w:sz="4" w:space="0" w:color="auto"/>
            </w:tcBorders>
            <w:vAlign w:val="center"/>
          </w:tcPr>
          <w:p w14:paraId="26B9067D"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3CFEABB7" w14:textId="77777777" w:rsidTr="00D8456F">
        <w:trPr>
          <w:trHeight w:val="250"/>
        </w:trPr>
        <w:tc>
          <w:tcPr>
            <w:tcW w:w="2976" w:type="dxa"/>
            <w:vMerge/>
            <w:tcBorders>
              <w:left w:val="single" w:sz="4" w:space="0" w:color="auto"/>
              <w:bottom w:val="single" w:sz="4" w:space="0" w:color="auto"/>
              <w:right w:val="single" w:sz="4" w:space="0" w:color="auto"/>
            </w:tcBorders>
            <w:vAlign w:val="center"/>
          </w:tcPr>
          <w:p w14:paraId="1F084F71"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tcPr>
          <w:p w14:paraId="1CDC773F"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BDPA4</w:t>
            </w:r>
          </w:p>
        </w:tc>
        <w:tc>
          <w:tcPr>
            <w:tcW w:w="1640" w:type="dxa"/>
            <w:tcBorders>
              <w:top w:val="nil"/>
              <w:left w:val="nil"/>
              <w:bottom w:val="single" w:sz="4" w:space="0" w:color="auto"/>
              <w:right w:val="single" w:sz="4" w:space="0" w:color="auto"/>
            </w:tcBorders>
            <w:shd w:val="clear" w:color="000000" w:fill="FFFFFF"/>
            <w:noWrap/>
            <w:vAlign w:val="center"/>
          </w:tcPr>
          <w:p w14:paraId="50D77384"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0.49</w:t>
            </w:r>
          </w:p>
        </w:tc>
        <w:tc>
          <w:tcPr>
            <w:tcW w:w="984" w:type="dxa"/>
            <w:tcBorders>
              <w:top w:val="nil"/>
              <w:left w:val="nil"/>
              <w:bottom w:val="single" w:sz="4" w:space="0" w:color="auto"/>
              <w:right w:val="single" w:sz="4" w:space="0" w:color="auto"/>
            </w:tcBorders>
            <w:shd w:val="clear" w:color="auto" w:fill="auto"/>
            <w:noWrap/>
            <w:vAlign w:val="center"/>
          </w:tcPr>
          <w:p w14:paraId="747781AA"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0.24</w:t>
            </w:r>
          </w:p>
        </w:tc>
        <w:tc>
          <w:tcPr>
            <w:tcW w:w="984" w:type="dxa"/>
            <w:tcBorders>
              <w:top w:val="nil"/>
              <w:left w:val="nil"/>
              <w:bottom w:val="single" w:sz="4" w:space="0" w:color="auto"/>
              <w:right w:val="single" w:sz="4" w:space="0" w:color="auto"/>
            </w:tcBorders>
            <w:shd w:val="clear" w:color="auto" w:fill="auto"/>
            <w:noWrap/>
            <w:vAlign w:val="center"/>
          </w:tcPr>
          <w:p w14:paraId="27B65A7C"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0.76</w:t>
            </w:r>
          </w:p>
        </w:tc>
        <w:tc>
          <w:tcPr>
            <w:tcW w:w="984" w:type="dxa"/>
            <w:vMerge/>
            <w:tcBorders>
              <w:left w:val="single" w:sz="4" w:space="0" w:color="auto"/>
              <w:bottom w:val="single" w:sz="4" w:space="0" w:color="000000"/>
              <w:right w:val="single" w:sz="4" w:space="0" w:color="auto"/>
            </w:tcBorders>
            <w:vAlign w:val="center"/>
          </w:tcPr>
          <w:p w14:paraId="19BA071D"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left w:val="single" w:sz="4" w:space="0" w:color="auto"/>
              <w:bottom w:val="single" w:sz="4" w:space="0" w:color="000000"/>
              <w:right w:val="single" w:sz="4" w:space="0" w:color="auto"/>
            </w:tcBorders>
            <w:vAlign w:val="center"/>
          </w:tcPr>
          <w:p w14:paraId="10AFA2A1"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03441E3E" w14:textId="77777777" w:rsidTr="00D8456F">
        <w:trPr>
          <w:trHeight w:val="250"/>
        </w:trPr>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0E7249"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Cost Performance (COST_PERF)</w:t>
            </w:r>
          </w:p>
          <w:p w14:paraId="72431616"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(α=0.68)</w:t>
            </w:r>
          </w:p>
        </w:tc>
        <w:tc>
          <w:tcPr>
            <w:tcW w:w="1685" w:type="dxa"/>
            <w:tcBorders>
              <w:top w:val="nil"/>
              <w:left w:val="nil"/>
              <w:bottom w:val="single" w:sz="4" w:space="0" w:color="auto"/>
              <w:right w:val="single" w:sz="4" w:space="0" w:color="auto"/>
            </w:tcBorders>
            <w:shd w:val="clear" w:color="000000" w:fill="FFFFFF"/>
            <w:vAlign w:val="center"/>
            <w:hideMark/>
          </w:tcPr>
          <w:p w14:paraId="12B33358"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COST_PERF1</w:t>
            </w:r>
          </w:p>
        </w:tc>
        <w:tc>
          <w:tcPr>
            <w:tcW w:w="1640" w:type="dxa"/>
            <w:tcBorders>
              <w:top w:val="nil"/>
              <w:left w:val="nil"/>
              <w:bottom w:val="single" w:sz="4" w:space="0" w:color="auto"/>
              <w:right w:val="single" w:sz="4" w:space="0" w:color="auto"/>
            </w:tcBorders>
            <w:shd w:val="clear" w:color="000000" w:fill="FFFFFF"/>
            <w:noWrap/>
            <w:vAlign w:val="center"/>
            <w:hideMark/>
          </w:tcPr>
          <w:p w14:paraId="7FC5796D"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0.80</w:t>
            </w:r>
          </w:p>
        </w:tc>
        <w:tc>
          <w:tcPr>
            <w:tcW w:w="984" w:type="dxa"/>
            <w:tcBorders>
              <w:top w:val="nil"/>
              <w:left w:val="nil"/>
              <w:bottom w:val="single" w:sz="4" w:space="0" w:color="auto"/>
              <w:right w:val="single" w:sz="4" w:space="0" w:color="auto"/>
            </w:tcBorders>
            <w:shd w:val="clear" w:color="auto" w:fill="auto"/>
            <w:noWrap/>
            <w:vAlign w:val="center"/>
            <w:hideMark/>
          </w:tcPr>
          <w:p w14:paraId="55D04F38"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0.64</w:t>
            </w:r>
          </w:p>
        </w:tc>
        <w:tc>
          <w:tcPr>
            <w:tcW w:w="984" w:type="dxa"/>
            <w:tcBorders>
              <w:top w:val="nil"/>
              <w:left w:val="nil"/>
              <w:bottom w:val="single" w:sz="4" w:space="0" w:color="auto"/>
              <w:right w:val="single" w:sz="4" w:space="0" w:color="auto"/>
            </w:tcBorders>
            <w:shd w:val="clear" w:color="auto" w:fill="auto"/>
            <w:noWrap/>
            <w:vAlign w:val="center"/>
            <w:hideMark/>
          </w:tcPr>
          <w:p w14:paraId="337C04AA"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0.36</w:t>
            </w:r>
          </w:p>
        </w:tc>
        <w:tc>
          <w:tcPr>
            <w:tcW w:w="9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CBC81F"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0.80</w:t>
            </w:r>
          </w:p>
        </w:tc>
        <w:tc>
          <w:tcPr>
            <w:tcW w:w="7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C9295A"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0.50</w:t>
            </w:r>
          </w:p>
        </w:tc>
      </w:tr>
      <w:tr w:rsidR="00E71253" w:rsidRPr="00727280" w14:paraId="74900EE8"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6748DB01"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7106B531"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COST_PERF2</w:t>
            </w:r>
          </w:p>
        </w:tc>
        <w:tc>
          <w:tcPr>
            <w:tcW w:w="1640" w:type="dxa"/>
            <w:tcBorders>
              <w:top w:val="nil"/>
              <w:left w:val="nil"/>
              <w:bottom w:val="single" w:sz="4" w:space="0" w:color="auto"/>
              <w:right w:val="single" w:sz="4" w:space="0" w:color="auto"/>
            </w:tcBorders>
            <w:shd w:val="clear" w:color="000000" w:fill="FFFFFF"/>
            <w:vAlign w:val="center"/>
            <w:hideMark/>
          </w:tcPr>
          <w:p w14:paraId="29620500"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0.57</w:t>
            </w:r>
          </w:p>
        </w:tc>
        <w:tc>
          <w:tcPr>
            <w:tcW w:w="984" w:type="dxa"/>
            <w:tcBorders>
              <w:top w:val="nil"/>
              <w:left w:val="nil"/>
              <w:bottom w:val="single" w:sz="4" w:space="0" w:color="auto"/>
              <w:right w:val="single" w:sz="4" w:space="0" w:color="auto"/>
            </w:tcBorders>
            <w:shd w:val="clear" w:color="auto" w:fill="auto"/>
            <w:noWrap/>
            <w:vAlign w:val="center"/>
            <w:hideMark/>
          </w:tcPr>
          <w:p w14:paraId="30668F91"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0.33</w:t>
            </w:r>
          </w:p>
        </w:tc>
        <w:tc>
          <w:tcPr>
            <w:tcW w:w="984" w:type="dxa"/>
            <w:tcBorders>
              <w:top w:val="nil"/>
              <w:left w:val="nil"/>
              <w:bottom w:val="single" w:sz="4" w:space="0" w:color="auto"/>
              <w:right w:val="single" w:sz="4" w:space="0" w:color="auto"/>
            </w:tcBorders>
            <w:shd w:val="clear" w:color="auto" w:fill="auto"/>
            <w:noWrap/>
            <w:vAlign w:val="center"/>
            <w:hideMark/>
          </w:tcPr>
          <w:p w14:paraId="699E7ADA"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0.67</w:t>
            </w:r>
          </w:p>
        </w:tc>
        <w:tc>
          <w:tcPr>
            <w:tcW w:w="984" w:type="dxa"/>
            <w:vMerge/>
            <w:tcBorders>
              <w:top w:val="nil"/>
              <w:left w:val="single" w:sz="4" w:space="0" w:color="auto"/>
              <w:bottom w:val="single" w:sz="4" w:space="0" w:color="000000"/>
              <w:right w:val="single" w:sz="4" w:space="0" w:color="auto"/>
            </w:tcBorders>
            <w:vAlign w:val="center"/>
            <w:hideMark/>
          </w:tcPr>
          <w:p w14:paraId="7FDBDA7A"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30597FFE"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18A7871F"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5598E01A"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64DA2F2B"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COST_PERF3</w:t>
            </w:r>
          </w:p>
        </w:tc>
        <w:tc>
          <w:tcPr>
            <w:tcW w:w="1640" w:type="dxa"/>
            <w:tcBorders>
              <w:top w:val="nil"/>
              <w:left w:val="nil"/>
              <w:bottom w:val="single" w:sz="4" w:space="0" w:color="auto"/>
              <w:right w:val="single" w:sz="4" w:space="0" w:color="auto"/>
            </w:tcBorders>
            <w:shd w:val="clear" w:color="000000" w:fill="FFFFFF"/>
            <w:noWrap/>
            <w:vAlign w:val="center"/>
            <w:hideMark/>
          </w:tcPr>
          <w:p w14:paraId="215069C7"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0.73</w:t>
            </w:r>
          </w:p>
        </w:tc>
        <w:tc>
          <w:tcPr>
            <w:tcW w:w="984" w:type="dxa"/>
            <w:tcBorders>
              <w:top w:val="nil"/>
              <w:left w:val="nil"/>
              <w:bottom w:val="single" w:sz="4" w:space="0" w:color="auto"/>
              <w:right w:val="single" w:sz="4" w:space="0" w:color="auto"/>
            </w:tcBorders>
            <w:shd w:val="clear" w:color="auto" w:fill="auto"/>
            <w:noWrap/>
            <w:vAlign w:val="center"/>
            <w:hideMark/>
          </w:tcPr>
          <w:p w14:paraId="24F6B303"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0.53</w:t>
            </w:r>
          </w:p>
        </w:tc>
        <w:tc>
          <w:tcPr>
            <w:tcW w:w="984" w:type="dxa"/>
            <w:tcBorders>
              <w:top w:val="nil"/>
              <w:left w:val="nil"/>
              <w:bottom w:val="single" w:sz="4" w:space="0" w:color="auto"/>
              <w:right w:val="single" w:sz="4" w:space="0" w:color="auto"/>
            </w:tcBorders>
            <w:shd w:val="clear" w:color="auto" w:fill="auto"/>
            <w:noWrap/>
            <w:vAlign w:val="center"/>
            <w:hideMark/>
          </w:tcPr>
          <w:p w14:paraId="273E4B04"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0.47</w:t>
            </w:r>
          </w:p>
        </w:tc>
        <w:tc>
          <w:tcPr>
            <w:tcW w:w="984" w:type="dxa"/>
            <w:vMerge/>
            <w:tcBorders>
              <w:top w:val="nil"/>
              <w:left w:val="single" w:sz="4" w:space="0" w:color="auto"/>
              <w:bottom w:val="single" w:sz="4" w:space="0" w:color="000000"/>
              <w:right w:val="single" w:sz="4" w:space="0" w:color="auto"/>
            </w:tcBorders>
            <w:vAlign w:val="center"/>
            <w:hideMark/>
          </w:tcPr>
          <w:p w14:paraId="1BD09286"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2B91EFC1"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21A2DECB"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6DF77917"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49ED5679"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COST_PERF4</w:t>
            </w:r>
          </w:p>
        </w:tc>
        <w:tc>
          <w:tcPr>
            <w:tcW w:w="1640" w:type="dxa"/>
            <w:tcBorders>
              <w:top w:val="nil"/>
              <w:left w:val="nil"/>
              <w:bottom w:val="single" w:sz="4" w:space="0" w:color="auto"/>
              <w:right w:val="single" w:sz="4" w:space="0" w:color="auto"/>
            </w:tcBorders>
            <w:shd w:val="clear" w:color="000000" w:fill="FFFFFF"/>
            <w:vAlign w:val="center"/>
            <w:hideMark/>
          </w:tcPr>
          <w:p w14:paraId="311B482F"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0.71</w:t>
            </w:r>
          </w:p>
        </w:tc>
        <w:tc>
          <w:tcPr>
            <w:tcW w:w="984" w:type="dxa"/>
            <w:tcBorders>
              <w:top w:val="nil"/>
              <w:left w:val="nil"/>
              <w:bottom w:val="single" w:sz="4" w:space="0" w:color="auto"/>
              <w:right w:val="single" w:sz="4" w:space="0" w:color="auto"/>
            </w:tcBorders>
            <w:shd w:val="clear" w:color="auto" w:fill="auto"/>
            <w:noWrap/>
            <w:vAlign w:val="center"/>
            <w:hideMark/>
          </w:tcPr>
          <w:p w14:paraId="7EACFFF2"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0.51</w:t>
            </w:r>
          </w:p>
        </w:tc>
        <w:tc>
          <w:tcPr>
            <w:tcW w:w="984" w:type="dxa"/>
            <w:tcBorders>
              <w:top w:val="nil"/>
              <w:left w:val="nil"/>
              <w:bottom w:val="single" w:sz="4" w:space="0" w:color="auto"/>
              <w:right w:val="single" w:sz="4" w:space="0" w:color="auto"/>
            </w:tcBorders>
            <w:shd w:val="clear" w:color="auto" w:fill="auto"/>
            <w:noWrap/>
            <w:vAlign w:val="center"/>
            <w:hideMark/>
          </w:tcPr>
          <w:p w14:paraId="4DE3F50D"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0.49</w:t>
            </w:r>
          </w:p>
        </w:tc>
        <w:tc>
          <w:tcPr>
            <w:tcW w:w="984" w:type="dxa"/>
            <w:vMerge/>
            <w:tcBorders>
              <w:top w:val="nil"/>
              <w:left w:val="single" w:sz="4" w:space="0" w:color="auto"/>
              <w:bottom w:val="single" w:sz="4" w:space="0" w:color="000000"/>
              <w:right w:val="single" w:sz="4" w:space="0" w:color="auto"/>
            </w:tcBorders>
            <w:vAlign w:val="center"/>
            <w:hideMark/>
          </w:tcPr>
          <w:p w14:paraId="3D3CE397"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63F3F8F6"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578CEAE2" w14:textId="77777777" w:rsidTr="00D8456F">
        <w:trPr>
          <w:trHeight w:val="250"/>
        </w:trPr>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49DB08"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Operational Performance (OPER_PERF)</w:t>
            </w:r>
          </w:p>
          <w:p w14:paraId="2C6467BF"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(α=0.73)</w:t>
            </w:r>
          </w:p>
        </w:tc>
        <w:tc>
          <w:tcPr>
            <w:tcW w:w="1685" w:type="dxa"/>
            <w:tcBorders>
              <w:top w:val="nil"/>
              <w:left w:val="nil"/>
              <w:bottom w:val="single" w:sz="4" w:space="0" w:color="auto"/>
              <w:right w:val="single" w:sz="4" w:space="0" w:color="auto"/>
            </w:tcBorders>
            <w:shd w:val="clear" w:color="000000" w:fill="FFFFFF"/>
            <w:vAlign w:val="center"/>
            <w:hideMark/>
          </w:tcPr>
          <w:p w14:paraId="22ECD9D0"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OPER_PERF1</w:t>
            </w:r>
          </w:p>
        </w:tc>
        <w:tc>
          <w:tcPr>
            <w:tcW w:w="1640" w:type="dxa"/>
            <w:tcBorders>
              <w:top w:val="nil"/>
              <w:left w:val="nil"/>
              <w:bottom w:val="single" w:sz="4" w:space="0" w:color="auto"/>
              <w:right w:val="single" w:sz="4" w:space="0" w:color="auto"/>
            </w:tcBorders>
            <w:shd w:val="clear" w:color="000000" w:fill="FFFFFF"/>
            <w:noWrap/>
            <w:vAlign w:val="center"/>
            <w:hideMark/>
          </w:tcPr>
          <w:p w14:paraId="736CD71A"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0.82</w:t>
            </w:r>
          </w:p>
        </w:tc>
        <w:tc>
          <w:tcPr>
            <w:tcW w:w="984" w:type="dxa"/>
            <w:tcBorders>
              <w:top w:val="nil"/>
              <w:left w:val="nil"/>
              <w:bottom w:val="single" w:sz="4" w:space="0" w:color="auto"/>
              <w:right w:val="single" w:sz="4" w:space="0" w:color="auto"/>
            </w:tcBorders>
            <w:shd w:val="clear" w:color="auto" w:fill="auto"/>
            <w:noWrap/>
            <w:vAlign w:val="center"/>
            <w:hideMark/>
          </w:tcPr>
          <w:p w14:paraId="3184F8C8"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0.67</w:t>
            </w:r>
          </w:p>
        </w:tc>
        <w:tc>
          <w:tcPr>
            <w:tcW w:w="984" w:type="dxa"/>
            <w:tcBorders>
              <w:top w:val="nil"/>
              <w:left w:val="nil"/>
              <w:bottom w:val="single" w:sz="4" w:space="0" w:color="auto"/>
              <w:right w:val="single" w:sz="4" w:space="0" w:color="auto"/>
            </w:tcBorders>
            <w:shd w:val="clear" w:color="auto" w:fill="auto"/>
            <w:noWrap/>
            <w:vAlign w:val="center"/>
            <w:hideMark/>
          </w:tcPr>
          <w:p w14:paraId="5548DFB4"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0.33</w:t>
            </w:r>
          </w:p>
        </w:tc>
        <w:tc>
          <w:tcPr>
            <w:tcW w:w="9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BAEE6E"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0.78</w:t>
            </w:r>
          </w:p>
        </w:tc>
        <w:tc>
          <w:tcPr>
            <w:tcW w:w="7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59DD56" w14:textId="77777777" w:rsidR="00E71253" w:rsidRPr="00727280" w:rsidRDefault="00E71253" w:rsidP="00D8456F">
            <w:pPr>
              <w:spacing w:after="0" w:line="240" w:lineRule="auto"/>
              <w:jc w:val="center"/>
              <w:rPr>
                <w:rFonts w:ascii="Times New Roman" w:eastAsia="Times New Roman" w:hAnsi="Times New Roman" w:cs="Times New Roman"/>
                <w:color w:val="000000"/>
                <w:sz w:val="24"/>
                <w:szCs w:val="24"/>
                <w:lang w:val="en-GB" w:eastAsia="en-GB"/>
              </w:rPr>
            </w:pPr>
            <w:r w:rsidRPr="00727280">
              <w:rPr>
                <w:rFonts w:ascii="Times New Roman" w:eastAsia="Times New Roman" w:hAnsi="Times New Roman" w:cs="Times New Roman"/>
                <w:color w:val="000000"/>
                <w:sz w:val="24"/>
                <w:szCs w:val="24"/>
                <w:lang w:val="en-GB" w:eastAsia="en-GB"/>
              </w:rPr>
              <w:t>0.54</w:t>
            </w:r>
          </w:p>
        </w:tc>
      </w:tr>
      <w:tr w:rsidR="00E71253" w:rsidRPr="00727280" w14:paraId="17707706"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541BB43F"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45DEAE0D"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OPER_PERF2</w:t>
            </w:r>
          </w:p>
        </w:tc>
        <w:tc>
          <w:tcPr>
            <w:tcW w:w="1640" w:type="dxa"/>
            <w:tcBorders>
              <w:top w:val="nil"/>
              <w:left w:val="nil"/>
              <w:bottom w:val="single" w:sz="4" w:space="0" w:color="auto"/>
              <w:right w:val="single" w:sz="4" w:space="0" w:color="auto"/>
            </w:tcBorders>
            <w:shd w:val="clear" w:color="000000" w:fill="FFFFFF"/>
            <w:noWrap/>
            <w:vAlign w:val="center"/>
            <w:hideMark/>
          </w:tcPr>
          <w:p w14:paraId="0AC80869"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0.72</w:t>
            </w:r>
          </w:p>
        </w:tc>
        <w:tc>
          <w:tcPr>
            <w:tcW w:w="984" w:type="dxa"/>
            <w:tcBorders>
              <w:top w:val="nil"/>
              <w:left w:val="nil"/>
              <w:bottom w:val="single" w:sz="4" w:space="0" w:color="auto"/>
              <w:right w:val="single" w:sz="4" w:space="0" w:color="auto"/>
            </w:tcBorders>
            <w:shd w:val="clear" w:color="auto" w:fill="auto"/>
            <w:noWrap/>
            <w:vAlign w:val="center"/>
            <w:hideMark/>
          </w:tcPr>
          <w:p w14:paraId="36F755E6"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0.51</w:t>
            </w:r>
          </w:p>
        </w:tc>
        <w:tc>
          <w:tcPr>
            <w:tcW w:w="984" w:type="dxa"/>
            <w:tcBorders>
              <w:top w:val="nil"/>
              <w:left w:val="nil"/>
              <w:bottom w:val="single" w:sz="4" w:space="0" w:color="auto"/>
              <w:right w:val="single" w:sz="4" w:space="0" w:color="auto"/>
            </w:tcBorders>
            <w:shd w:val="clear" w:color="auto" w:fill="auto"/>
            <w:noWrap/>
            <w:vAlign w:val="center"/>
            <w:hideMark/>
          </w:tcPr>
          <w:p w14:paraId="49A72368"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0.49</w:t>
            </w:r>
          </w:p>
        </w:tc>
        <w:tc>
          <w:tcPr>
            <w:tcW w:w="984" w:type="dxa"/>
            <w:vMerge/>
            <w:tcBorders>
              <w:top w:val="nil"/>
              <w:left w:val="single" w:sz="4" w:space="0" w:color="auto"/>
              <w:bottom w:val="single" w:sz="4" w:space="0" w:color="000000"/>
              <w:right w:val="single" w:sz="4" w:space="0" w:color="auto"/>
            </w:tcBorders>
            <w:vAlign w:val="center"/>
            <w:hideMark/>
          </w:tcPr>
          <w:p w14:paraId="2C06383B"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05A7F50C"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r w:rsidR="00E71253" w:rsidRPr="00727280" w14:paraId="555CC37E" w14:textId="77777777" w:rsidTr="00D8456F">
        <w:trPr>
          <w:trHeight w:val="250"/>
        </w:trPr>
        <w:tc>
          <w:tcPr>
            <w:tcW w:w="2976" w:type="dxa"/>
            <w:vMerge/>
            <w:tcBorders>
              <w:top w:val="nil"/>
              <w:left w:val="single" w:sz="4" w:space="0" w:color="auto"/>
              <w:bottom w:val="single" w:sz="4" w:space="0" w:color="auto"/>
              <w:right w:val="single" w:sz="4" w:space="0" w:color="auto"/>
            </w:tcBorders>
            <w:vAlign w:val="center"/>
            <w:hideMark/>
          </w:tcPr>
          <w:p w14:paraId="5092D45B"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1685" w:type="dxa"/>
            <w:tcBorders>
              <w:top w:val="nil"/>
              <w:left w:val="nil"/>
              <w:bottom w:val="single" w:sz="4" w:space="0" w:color="auto"/>
              <w:right w:val="single" w:sz="4" w:space="0" w:color="auto"/>
            </w:tcBorders>
            <w:shd w:val="clear" w:color="000000" w:fill="FFFFFF"/>
            <w:vAlign w:val="center"/>
            <w:hideMark/>
          </w:tcPr>
          <w:p w14:paraId="2BE98339" w14:textId="77777777" w:rsidR="00E71253" w:rsidRPr="00727280" w:rsidRDefault="00E71253" w:rsidP="00D8456F">
            <w:pPr>
              <w:spacing w:after="0" w:line="240" w:lineRule="auto"/>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OPER-PERF3</w:t>
            </w:r>
          </w:p>
        </w:tc>
        <w:tc>
          <w:tcPr>
            <w:tcW w:w="1640" w:type="dxa"/>
            <w:tcBorders>
              <w:top w:val="nil"/>
              <w:left w:val="nil"/>
              <w:bottom w:val="single" w:sz="4" w:space="0" w:color="auto"/>
              <w:right w:val="single" w:sz="4" w:space="0" w:color="auto"/>
            </w:tcBorders>
            <w:shd w:val="clear" w:color="000000" w:fill="FFFFFF"/>
            <w:noWrap/>
            <w:vAlign w:val="center"/>
            <w:hideMark/>
          </w:tcPr>
          <w:p w14:paraId="385BE538"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0.66</w:t>
            </w:r>
          </w:p>
        </w:tc>
        <w:tc>
          <w:tcPr>
            <w:tcW w:w="984" w:type="dxa"/>
            <w:tcBorders>
              <w:top w:val="nil"/>
              <w:left w:val="nil"/>
              <w:bottom w:val="single" w:sz="4" w:space="0" w:color="auto"/>
              <w:right w:val="single" w:sz="4" w:space="0" w:color="auto"/>
            </w:tcBorders>
            <w:shd w:val="clear" w:color="auto" w:fill="auto"/>
            <w:noWrap/>
            <w:vAlign w:val="center"/>
            <w:hideMark/>
          </w:tcPr>
          <w:p w14:paraId="38756212"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0.44</w:t>
            </w:r>
          </w:p>
        </w:tc>
        <w:tc>
          <w:tcPr>
            <w:tcW w:w="984" w:type="dxa"/>
            <w:tcBorders>
              <w:top w:val="nil"/>
              <w:left w:val="nil"/>
              <w:bottom w:val="single" w:sz="4" w:space="0" w:color="auto"/>
              <w:right w:val="single" w:sz="4" w:space="0" w:color="auto"/>
            </w:tcBorders>
            <w:shd w:val="clear" w:color="auto" w:fill="auto"/>
            <w:noWrap/>
            <w:vAlign w:val="center"/>
            <w:hideMark/>
          </w:tcPr>
          <w:p w14:paraId="0A402662" w14:textId="77777777" w:rsidR="00E71253" w:rsidRPr="00727280" w:rsidRDefault="00E71253" w:rsidP="00D8456F">
            <w:pPr>
              <w:spacing w:after="0" w:line="240" w:lineRule="auto"/>
              <w:jc w:val="right"/>
              <w:rPr>
                <w:rFonts w:ascii="Times New Roman" w:eastAsia="Times New Roman" w:hAnsi="Times New Roman" w:cs="Times New Roman"/>
                <w:sz w:val="24"/>
                <w:szCs w:val="24"/>
                <w:lang w:val="en-GB" w:eastAsia="en-GB"/>
              </w:rPr>
            </w:pPr>
            <w:r w:rsidRPr="00727280">
              <w:rPr>
                <w:rFonts w:ascii="Times New Roman" w:eastAsia="Times New Roman" w:hAnsi="Times New Roman" w:cs="Times New Roman"/>
                <w:sz w:val="24"/>
                <w:szCs w:val="24"/>
                <w:lang w:val="en-GB" w:eastAsia="en-GB"/>
              </w:rPr>
              <w:t>0.56</w:t>
            </w:r>
          </w:p>
        </w:tc>
        <w:tc>
          <w:tcPr>
            <w:tcW w:w="984" w:type="dxa"/>
            <w:vMerge/>
            <w:tcBorders>
              <w:top w:val="nil"/>
              <w:left w:val="single" w:sz="4" w:space="0" w:color="auto"/>
              <w:bottom w:val="single" w:sz="4" w:space="0" w:color="000000"/>
              <w:right w:val="single" w:sz="4" w:space="0" w:color="auto"/>
            </w:tcBorders>
            <w:vAlign w:val="center"/>
            <w:hideMark/>
          </w:tcPr>
          <w:p w14:paraId="5A0D28E9"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c>
          <w:tcPr>
            <w:tcW w:w="727" w:type="dxa"/>
            <w:vMerge/>
            <w:tcBorders>
              <w:top w:val="nil"/>
              <w:left w:val="single" w:sz="4" w:space="0" w:color="auto"/>
              <w:bottom w:val="single" w:sz="4" w:space="0" w:color="000000"/>
              <w:right w:val="single" w:sz="4" w:space="0" w:color="auto"/>
            </w:tcBorders>
            <w:vAlign w:val="center"/>
            <w:hideMark/>
          </w:tcPr>
          <w:p w14:paraId="45E74C09" w14:textId="77777777" w:rsidR="00E71253" w:rsidRPr="00727280" w:rsidRDefault="00E71253" w:rsidP="00D8456F">
            <w:pPr>
              <w:spacing w:after="0" w:line="240" w:lineRule="auto"/>
              <w:rPr>
                <w:rFonts w:ascii="Times New Roman" w:eastAsia="Times New Roman" w:hAnsi="Times New Roman" w:cs="Times New Roman"/>
                <w:color w:val="000000"/>
                <w:sz w:val="24"/>
                <w:szCs w:val="24"/>
                <w:lang w:val="en-GB" w:eastAsia="en-GB"/>
              </w:rPr>
            </w:pPr>
          </w:p>
        </w:tc>
      </w:tr>
    </w:tbl>
    <w:p w14:paraId="62C4AAE3" w14:textId="77777777" w:rsidR="00E71253" w:rsidRPr="00727280" w:rsidRDefault="00E71253" w:rsidP="00E71253">
      <w:pPr>
        <w:spacing w:line="360" w:lineRule="auto"/>
        <w:jc w:val="both"/>
        <w:rPr>
          <w:rFonts w:ascii="Times New Roman" w:hAnsi="Times New Roman" w:cs="Times New Roman"/>
          <w:sz w:val="24"/>
          <w:szCs w:val="24"/>
        </w:rPr>
      </w:pPr>
    </w:p>
    <w:p w14:paraId="0273873E" w14:textId="77777777" w:rsidR="00E71253" w:rsidRPr="00727280" w:rsidRDefault="00E71253" w:rsidP="00E71253">
      <w:pPr>
        <w:shd w:val="clear" w:color="auto" w:fill="FFFFFF" w:themeFill="background1"/>
        <w:spacing w:line="360" w:lineRule="auto"/>
        <w:jc w:val="center"/>
        <w:rPr>
          <w:rFonts w:ascii="Times New Roman" w:hAnsi="Times New Roman" w:cs="Times New Roman"/>
          <w:b/>
          <w:sz w:val="24"/>
          <w:szCs w:val="24"/>
        </w:rPr>
      </w:pPr>
      <w:r w:rsidRPr="00727280">
        <w:rPr>
          <w:rFonts w:ascii="Times New Roman" w:hAnsi="Times New Roman" w:cs="Times New Roman"/>
          <w:b/>
          <w:sz w:val="24"/>
          <w:szCs w:val="24"/>
        </w:rPr>
        <w:t>Table 3: Inter-correlations among major constructs</w:t>
      </w:r>
    </w:p>
    <w:tbl>
      <w:tblPr>
        <w:tblW w:w="9974" w:type="dxa"/>
        <w:tblCellMar>
          <w:left w:w="0" w:type="dxa"/>
          <w:right w:w="0" w:type="dxa"/>
        </w:tblCellMar>
        <w:tblLook w:val="04A0" w:firstRow="1" w:lastRow="0" w:firstColumn="1" w:lastColumn="0" w:noHBand="0" w:noVBand="1"/>
      </w:tblPr>
      <w:tblGrid>
        <w:gridCol w:w="1350"/>
        <w:gridCol w:w="810"/>
        <w:gridCol w:w="890"/>
        <w:gridCol w:w="890"/>
        <w:gridCol w:w="890"/>
        <w:gridCol w:w="890"/>
        <w:gridCol w:w="890"/>
        <w:gridCol w:w="1349"/>
        <w:gridCol w:w="1349"/>
        <w:gridCol w:w="666"/>
      </w:tblGrid>
      <w:tr w:rsidR="00E71253" w:rsidRPr="00727280" w14:paraId="75D60AB0" w14:textId="77777777" w:rsidTr="00D8456F">
        <w:trPr>
          <w:trHeight w:val="248"/>
        </w:trPr>
        <w:tc>
          <w:tcPr>
            <w:tcW w:w="13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180807" w14:textId="77777777" w:rsidR="00E71253" w:rsidRPr="00727280" w:rsidRDefault="00E71253" w:rsidP="00D8456F">
            <w:pPr>
              <w:rPr>
                <w:rFonts w:ascii="Times New Roman" w:hAnsi="Times New Roman" w:cs="Times New Roman"/>
                <w:color w:val="000000"/>
                <w:sz w:val="24"/>
                <w:szCs w:val="24"/>
              </w:rPr>
            </w:pPr>
          </w:p>
        </w:tc>
        <w:tc>
          <w:tcPr>
            <w:tcW w:w="81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F8B85B"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CP</w:t>
            </w:r>
          </w:p>
        </w:tc>
        <w:tc>
          <w:tcPr>
            <w:tcW w:w="8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C5544C"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NP</w:t>
            </w:r>
          </w:p>
        </w:tc>
        <w:tc>
          <w:tcPr>
            <w:tcW w:w="8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3FCE44"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MP</w:t>
            </w:r>
          </w:p>
        </w:tc>
        <w:tc>
          <w:tcPr>
            <w:tcW w:w="8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D8B456"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TR</w:t>
            </w:r>
          </w:p>
        </w:tc>
        <w:tc>
          <w:tcPr>
            <w:tcW w:w="8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8B1278"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HS</w:t>
            </w:r>
          </w:p>
        </w:tc>
        <w:tc>
          <w:tcPr>
            <w:tcW w:w="8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506D85"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BDPA</w:t>
            </w:r>
          </w:p>
        </w:tc>
        <w:tc>
          <w:tcPr>
            <w:tcW w:w="134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865EAF"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COST_PERF</w:t>
            </w:r>
          </w:p>
        </w:tc>
        <w:tc>
          <w:tcPr>
            <w:tcW w:w="134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EB3179"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OPER_PERF</w:t>
            </w:r>
          </w:p>
        </w:tc>
        <w:tc>
          <w:tcPr>
            <w:tcW w:w="66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D5B6E3"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BDC</w:t>
            </w:r>
          </w:p>
        </w:tc>
      </w:tr>
      <w:tr w:rsidR="00E71253" w:rsidRPr="00727280" w14:paraId="797DCA7D" w14:textId="77777777" w:rsidTr="00D8456F">
        <w:trPr>
          <w:trHeight w:val="248"/>
        </w:trPr>
        <w:tc>
          <w:tcPr>
            <w:tcW w:w="13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64F52E"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CP</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1EA746" w14:textId="77777777" w:rsidR="00E71253" w:rsidRPr="00727280" w:rsidRDefault="00E71253" w:rsidP="00D8456F">
            <w:pPr>
              <w:jc w:val="center"/>
              <w:rPr>
                <w:rFonts w:ascii="Times New Roman" w:hAnsi="Times New Roman" w:cs="Times New Roman"/>
                <w:b/>
                <w:bCs/>
                <w:color w:val="000000"/>
                <w:sz w:val="24"/>
                <w:szCs w:val="24"/>
              </w:rPr>
            </w:pPr>
            <w:r w:rsidRPr="00727280">
              <w:rPr>
                <w:rFonts w:ascii="Times New Roman" w:hAnsi="Times New Roman" w:cs="Times New Roman"/>
                <w:b/>
                <w:bCs/>
                <w:color w:val="000000"/>
                <w:sz w:val="24"/>
                <w:szCs w:val="24"/>
              </w:rPr>
              <w:t>0.77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03FFCB" w14:textId="77777777" w:rsidR="00E71253" w:rsidRPr="00727280" w:rsidRDefault="00E71253" w:rsidP="00D8456F">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790702" w14:textId="77777777" w:rsidR="00E71253" w:rsidRPr="00727280" w:rsidRDefault="00E71253" w:rsidP="00D8456F">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0E9FA9" w14:textId="77777777" w:rsidR="00E71253" w:rsidRPr="00727280" w:rsidRDefault="00E71253" w:rsidP="00D8456F">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0FD842" w14:textId="77777777" w:rsidR="00E71253" w:rsidRPr="00727280" w:rsidRDefault="00E71253" w:rsidP="00D8456F">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E828DB" w14:textId="77777777" w:rsidR="00E71253" w:rsidRPr="00727280" w:rsidRDefault="00E71253" w:rsidP="00D8456F">
            <w:pPr>
              <w:jc w:val="center"/>
              <w:rPr>
                <w:rFonts w:ascii="Times New Roman" w:hAnsi="Times New Roman" w:cs="Times New Roman"/>
                <w:color w:val="000000"/>
                <w:sz w:val="24"/>
                <w:szCs w:val="24"/>
              </w:rPr>
            </w:pP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741AF8" w14:textId="77777777" w:rsidR="00E71253" w:rsidRPr="00727280" w:rsidRDefault="00E71253" w:rsidP="00D8456F">
            <w:pPr>
              <w:jc w:val="center"/>
              <w:rPr>
                <w:rFonts w:ascii="Times New Roman" w:hAnsi="Times New Roman" w:cs="Times New Roman"/>
                <w:color w:val="000000"/>
                <w:sz w:val="24"/>
                <w:szCs w:val="24"/>
              </w:rPr>
            </w:pP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3B8BE3" w14:textId="77777777" w:rsidR="00E71253" w:rsidRPr="00727280" w:rsidRDefault="00E71253" w:rsidP="00D8456F">
            <w:pPr>
              <w:jc w:val="center"/>
              <w:rPr>
                <w:rFonts w:ascii="Times New Roman" w:hAnsi="Times New Roman" w:cs="Times New Roman"/>
                <w:color w:val="000000"/>
                <w:sz w:val="24"/>
                <w:szCs w:val="24"/>
              </w:rPr>
            </w:pPr>
          </w:p>
        </w:tc>
        <w:tc>
          <w:tcPr>
            <w:tcW w:w="6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725D9A" w14:textId="77777777" w:rsidR="00E71253" w:rsidRPr="00727280" w:rsidRDefault="00E71253" w:rsidP="00D8456F">
            <w:pPr>
              <w:jc w:val="center"/>
              <w:rPr>
                <w:rFonts w:ascii="Times New Roman" w:hAnsi="Times New Roman" w:cs="Times New Roman"/>
                <w:color w:val="000000"/>
                <w:sz w:val="24"/>
                <w:szCs w:val="24"/>
              </w:rPr>
            </w:pPr>
          </w:p>
        </w:tc>
      </w:tr>
      <w:tr w:rsidR="00E71253" w:rsidRPr="00727280" w14:paraId="0F6F6256" w14:textId="77777777" w:rsidTr="00D8456F">
        <w:trPr>
          <w:trHeight w:val="248"/>
        </w:trPr>
        <w:tc>
          <w:tcPr>
            <w:tcW w:w="13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CE0CD4"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NP</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CEFEC1"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0FEE81" w14:textId="77777777" w:rsidR="00E71253" w:rsidRPr="00727280" w:rsidRDefault="00E71253" w:rsidP="00D8456F">
            <w:pPr>
              <w:jc w:val="center"/>
              <w:rPr>
                <w:rFonts w:ascii="Times New Roman" w:hAnsi="Times New Roman" w:cs="Times New Roman"/>
                <w:b/>
                <w:bCs/>
                <w:color w:val="000000"/>
                <w:sz w:val="24"/>
                <w:szCs w:val="24"/>
              </w:rPr>
            </w:pPr>
            <w:r w:rsidRPr="00727280">
              <w:rPr>
                <w:rFonts w:ascii="Times New Roman" w:hAnsi="Times New Roman" w:cs="Times New Roman"/>
                <w:b/>
                <w:bCs/>
                <w:color w:val="000000"/>
                <w:sz w:val="24"/>
                <w:szCs w:val="24"/>
              </w:rPr>
              <w:t>0.71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3DB423" w14:textId="77777777" w:rsidR="00E71253" w:rsidRPr="00727280" w:rsidRDefault="00E71253" w:rsidP="00D8456F">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34846B" w14:textId="77777777" w:rsidR="00E71253" w:rsidRPr="00727280" w:rsidRDefault="00E71253" w:rsidP="00D8456F">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C8F7AD" w14:textId="77777777" w:rsidR="00E71253" w:rsidRPr="00727280" w:rsidRDefault="00E71253" w:rsidP="00D8456F">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D29CE4" w14:textId="77777777" w:rsidR="00E71253" w:rsidRPr="00727280" w:rsidRDefault="00E71253" w:rsidP="00D8456F">
            <w:pPr>
              <w:jc w:val="center"/>
              <w:rPr>
                <w:rFonts w:ascii="Times New Roman" w:hAnsi="Times New Roman" w:cs="Times New Roman"/>
                <w:color w:val="000000"/>
                <w:sz w:val="24"/>
                <w:szCs w:val="24"/>
              </w:rPr>
            </w:pP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D97FAA" w14:textId="77777777" w:rsidR="00E71253" w:rsidRPr="00727280" w:rsidRDefault="00E71253" w:rsidP="00D8456F">
            <w:pPr>
              <w:jc w:val="center"/>
              <w:rPr>
                <w:rFonts w:ascii="Times New Roman" w:hAnsi="Times New Roman" w:cs="Times New Roman"/>
                <w:color w:val="000000"/>
                <w:sz w:val="24"/>
                <w:szCs w:val="24"/>
              </w:rPr>
            </w:pP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037660" w14:textId="77777777" w:rsidR="00E71253" w:rsidRPr="00727280" w:rsidRDefault="00E71253" w:rsidP="00D8456F">
            <w:pPr>
              <w:jc w:val="center"/>
              <w:rPr>
                <w:rFonts w:ascii="Times New Roman" w:hAnsi="Times New Roman" w:cs="Times New Roman"/>
                <w:color w:val="000000"/>
                <w:sz w:val="24"/>
                <w:szCs w:val="24"/>
              </w:rPr>
            </w:pPr>
          </w:p>
        </w:tc>
        <w:tc>
          <w:tcPr>
            <w:tcW w:w="6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E0FDA4" w14:textId="77777777" w:rsidR="00E71253" w:rsidRPr="00727280" w:rsidRDefault="00E71253" w:rsidP="00D8456F">
            <w:pPr>
              <w:jc w:val="center"/>
              <w:rPr>
                <w:rFonts w:ascii="Times New Roman" w:hAnsi="Times New Roman" w:cs="Times New Roman"/>
                <w:color w:val="000000"/>
                <w:sz w:val="24"/>
                <w:szCs w:val="24"/>
              </w:rPr>
            </w:pPr>
          </w:p>
        </w:tc>
      </w:tr>
      <w:tr w:rsidR="00E71253" w:rsidRPr="00727280" w14:paraId="4B25A731" w14:textId="77777777" w:rsidTr="00D8456F">
        <w:trPr>
          <w:trHeight w:val="248"/>
        </w:trPr>
        <w:tc>
          <w:tcPr>
            <w:tcW w:w="13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1C23FB"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MP</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9D2A80"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7453ED"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C4ACBA" w14:textId="77777777" w:rsidR="00E71253" w:rsidRPr="00727280" w:rsidRDefault="00E71253" w:rsidP="00D8456F">
            <w:pPr>
              <w:jc w:val="center"/>
              <w:rPr>
                <w:rFonts w:ascii="Times New Roman" w:hAnsi="Times New Roman" w:cs="Times New Roman"/>
                <w:b/>
                <w:bCs/>
                <w:color w:val="000000"/>
                <w:sz w:val="24"/>
                <w:szCs w:val="24"/>
              </w:rPr>
            </w:pPr>
            <w:r w:rsidRPr="00727280">
              <w:rPr>
                <w:rFonts w:ascii="Times New Roman" w:hAnsi="Times New Roman" w:cs="Times New Roman"/>
                <w:b/>
                <w:bCs/>
                <w:color w:val="000000"/>
                <w:sz w:val="24"/>
                <w:szCs w:val="24"/>
              </w:rPr>
              <w:t>0.93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231830" w14:textId="77777777" w:rsidR="00E71253" w:rsidRPr="00727280" w:rsidRDefault="00E71253" w:rsidP="00D8456F">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63C141" w14:textId="77777777" w:rsidR="00E71253" w:rsidRPr="00727280" w:rsidRDefault="00E71253" w:rsidP="00D8456F">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F9AFF4" w14:textId="77777777" w:rsidR="00E71253" w:rsidRPr="00727280" w:rsidRDefault="00E71253" w:rsidP="00D8456F">
            <w:pPr>
              <w:jc w:val="center"/>
              <w:rPr>
                <w:rFonts w:ascii="Times New Roman" w:hAnsi="Times New Roman" w:cs="Times New Roman"/>
                <w:color w:val="000000"/>
                <w:sz w:val="24"/>
                <w:szCs w:val="24"/>
              </w:rPr>
            </w:pP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E01F93" w14:textId="77777777" w:rsidR="00E71253" w:rsidRPr="00727280" w:rsidRDefault="00E71253" w:rsidP="00D8456F">
            <w:pPr>
              <w:jc w:val="center"/>
              <w:rPr>
                <w:rFonts w:ascii="Times New Roman" w:hAnsi="Times New Roman" w:cs="Times New Roman"/>
                <w:color w:val="000000"/>
                <w:sz w:val="24"/>
                <w:szCs w:val="24"/>
              </w:rPr>
            </w:pP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280EA9" w14:textId="77777777" w:rsidR="00E71253" w:rsidRPr="00727280" w:rsidRDefault="00E71253" w:rsidP="00D8456F">
            <w:pPr>
              <w:jc w:val="center"/>
              <w:rPr>
                <w:rFonts w:ascii="Times New Roman" w:hAnsi="Times New Roman" w:cs="Times New Roman"/>
                <w:color w:val="000000"/>
                <w:sz w:val="24"/>
                <w:szCs w:val="24"/>
              </w:rPr>
            </w:pPr>
          </w:p>
        </w:tc>
        <w:tc>
          <w:tcPr>
            <w:tcW w:w="6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C75572" w14:textId="77777777" w:rsidR="00E71253" w:rsidRPr="00727280" w:rsidRDefault="00E71253" w:rsidP="00D8456F">
            <w:pPr>
              <w:jc w:val="center"/>
              <w:rPr>
                <w:rFonts w:ascii="Times New Roman" w:hAnsi="Times New Roman" w:cs="Times New Roman"/>
                <w:color w:val="000000"/>
                <w:sz w:val="24"/>
                <w:szCs w:val="24"/>
              </w:rPr>
            </w:pPr>
          </w:p>
        </w:tc>
      </w:tr>
      <w:tr w:rsidR="00E71253" w:rsidRPr="00727280" w14:paraId="4EA9638D" w14:textId="77777777" w:rsidTr="00D8456F">
        <w:trPr>
          <w:trHeight w:val="248"/>
        </w:trPr>
        <w:tc>
          <w:tcPr>
            <w:tcW w:w="13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8BE627"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TR</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0960D3"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D465D3"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53546D"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DAAE58" w14:textId="77777777" w:rsidR="00E71253" w:rsidRPr="00727280" w:rsidRDefault="00E71253" w:rsidP="00D8456F">
            <w:pPr>
              <w:jc w:val="center"/>
              <w:rPr>
                <w:rFonts w:ascii="Times New Roman" w:hAnsi="Times New Roman" w:cs="Times New Roman"/>
                <w:b/>
                <w:bCs/>
                <w:color w:val="000000"/>
                <w:sz w:val="24"/>
                <w:szCs w:val="24"/>
              </w:rPr>
            </w:pPr>
            <w:r w:rsidRPr="00727280">
              <w:rPr>
                <w:rFonts w:ascii="Times New Roman" w:hAnsi="Times New Roman" w:cs="Times New Roman"/>
                <w:b/>
                <w:bCs/>
                <w:color w:val="000000"/>
                <w:sz w:val="24"/>
                <w:szCs w:val="24"/>
              </w:rPr>
              <w:t>0.85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45F2A27" w14:textId="77777777" w:rsidR="00E71253" w:rsidRPr="00727280" w:rsidRDefault="00E71253" w:rsidP="00D8456F">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E0FF40" w14:textId="77777777" w:rsidR="00E71253" w:rsidRPr="00727280" w:rsidRDefault="00E71253" w:rsidP="00D8456F">
            <w:pPr>
              <w:jc w:val="center"/>
              <w:rPr>
                <w:rFonts w:ascii="Times New Roman" w:hAnsi="Times New Roman" w:cs="Times New Roman"/>
                <w:color w:val="000000"/>
                <w:sz w:val="24"/>
                <w:szCs w:val="24"/>
              </w:rPr>
            </w:pP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ACEEFF" w14:textId="77777777" w:rsidR="00E71253" w:rsidRPr="00727280" w:rsidRDefault="00E71253" w:rsidP="00D8456F">
            <w:pPr>
              <w:jc w:val="center"/>
              <w:rPr>
                <w:rFonts w:ascii="Times New Roman" w:hAnsi="Times New Roman" w:cs="Times New Roman"/>
                <w:color w:val="000000"/>
                <w:sz w:val="24"/>
                <w:szCs w:val="24"/>
              </w:rPr>
            </w:pP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59A80C" w14:textId="77777777" w:rsidR="00E71253" w:rsidRPr="00727280" w:rsidRDefault="00E71253" w:rsidP="00D8456F">
            <w:pPr>
              <w:jc w:val="center"/>
              <w:rPr>
                <w:rFonts w:ascii="Times New Roman" w:hAnsi="Times New Roman" w:cs="Times New Roman"/>
                <w:color w:val="000000"/>
                <w:sz w:val="24"/>
                <w:szCs w:val="24"/>
              </w:rPr>
            </w:pPr>
          </w:p>
        </w:tc>
        <w:tc>
          <w:tcPr>
            <w:tcW w:w="6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908E22" w14:textId="77777777" w:rsidR="00E71253" w:rsidRPr="00727280" w:rsidRDefault="00E71253" w:rsidP="00D8456F">
            <w:pPr>
              <w:jc w:val="center"/>
              <w:rPr>
                <w:rFonts w:ascii="Times New Roman" w:hAnsi="Times New Roman" w:cs="Times New Roman"/>
                <w:color w:val="000000"/>
                <w:sz w:val="24"/>
                <w:szCs w:val="24"/>
              </w:rPr>
            </w:pPr>
          </w:p>
        </w:tc>
      </w:tr>
      <w:tr w:rsidR="00E71253" w:rsidRPr="00727280" w14:paraId="2F6B814A" w14:textId="77777777" w:rsidTr="00D8456F">
        <w:trPr>
          <w:trHeight w:val="248"/>
        </w:trPr>
        <w:tc>
          <w:tcPr>
            <w:tcW w:w="13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5CF0B6"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HS</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8B63D0"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80F968"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ECD244"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4B391E"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DB1980" w14:textId="77777777" w:rsidR="00E71253" w:rsidRPr="00727280" w:rsidRDefault="00E71253" w:rsidP="00D8456F">
            <w:pPr>
              <w:jc w:val="center"/>
              <w:rPr>
                <w:rFonts w:ascii="Times New Roman" w:hAnsi="Times New Roman" w:cs="Times New Roman"/>
                <w:b/>
                <w:bCs/>
                <w:color w:val="000000"/>
                <w:sz w:val="24"/>
                <w:szCs w:val="24"/>
              </w:rPr>
            </w:pPr>
            <w:r w:rsidRPr="00727280">
              <w:rPr>
                <w:rFonts w:ascii="Times New Roman" w:hAnsi="Times New Roman" w:cs="Times New Roman"/>
                <w:b/>
                <w:bCs/>
                <w:color w:val="000000"/>
                <w:sz w:val="24"/>
                <w:szCs w:val="24"/>
              </w:rPr>
              <w:t>0.87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6E2907" w14:textId="77777777" w:rsidR="00E71253" w:rsidRPr="00727280" w:rsidRDefault="00E71253" w:rsidP="00D8456F">
            <w:pPr>
              <w:jc w:val="center"/>
              <w:rPr>
                <w:rFonts w:ascii="Times New Roman" w:hAnsi="Times New Roman" w:cs="Times New Roman"/>
                <w:color w:val="000000"/>
                <w:sz w:val="24"/>
                <w:szCs w:val="24"/>
              </w:rPr>
            </w:pP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28D01B" w14:textId="77777777" w:rsidR="00E71253" w:rsidRPr="00727280" w:rsidRDefault="00E71253" w:rsidP="00D8456F">
            <w:pPr>
              <w:jc w:val="center"/>
              <w:rPr>
                <w:rFonts w:ascii="Times New Roman" w:hAnsi="Times New Roman" w:cs="Times New Roman"/>
                <w:color w:val="000000"/>
                <w:sz w:val="24"/>
                <w:szCs w:val="24"/>
              </w:rPr>
            </w:pP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C45821" w14:textId="77777777" w:rsidR="00E71253" w:rsidRPr="00727280" w:rsidRDefault="00E71253" w:rsidP="00D8456F">
            <w:pPr>
              <w:jc w:val="center"/>
              <w:rPr>
                <w:rFonts w:ascii="Times New Roman" w:hAnsi="Times New Roman" w:cs="Times New Roman"/>
                <w:color w:val="000000"/>
                <w:sz w:val="24"/>
                <w:szCs w:val="24"/>
              </w:rPr>
            </w:pPr>
          </w:p>
        </w:tc>
        <w:tc>
          <w:tcPr>
            <w:tcW w:w="6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75A5EF" w14:textId="77777777" w:rsidR="00E71253" w:rsidRPr="00727280" w:rsidRDefault="00E71253" w:rsidP="00D8456F">
            <w:pPr>
              <w:jc w:val="center"/>
              <w:rPr>
                <w:rFonts w:ascii="Times New Roman" w:hAnsi="Times New Roman" w:cs="Times New Roman"/>
                <w:color w:val="000000"/>
                <w:sz w:val="24"/>
                <w:szCs w:val="24"/>
              </w:rPr>
            </w:pPr>
          </w:p>
        </w:tc>
      </w:tr>
      <w:tr w:rsidR="00E71253" w:rsidRPr="00727280" w14:paraId="6467813E" w14:textId="77777777" w:rsidTr="00D8456F">
        <w:trPr>
          <w:trHeight w:val="248"/>
        </w:trPr>
        <w:tc>
          <w:tcPr>
            <w:tcW w:w="13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4BC7F4"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BDPA</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42ADD6"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13CE8D"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E7A89A"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3BEA52"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99257A"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3FA36B" w14:textId="77777777" w:rsidR="00E71253" w:rsidRPr="00727280" w:rsidRDefault="00E71253" w:rsidP="00D8456F">
            <w:pPr>
              <w:jc w:val="center"/>
              <w:rPr>
                <w:rFonts w:ascii="Times New Roman" w:hAnsi="Times New Roman" w:cs="Times New Roman"/>
                <w:b/>
                <w:bCs/>
                <w:color w:val="000000"/>
                <w:sz w:val="24"/>
                <w:szCs w:val="24"/>
              </w:rPr>
            </w:pPr>
            <w:r w:rsidRPr="00727280">
              <w:rPr>
                <w:rFonts w:ascii="Times New Roman" w:hAnsi="Times New Roman" w:cs="Times New Roman"/>
                <w:b/>
                <w:bCs/>
                <w:color w:val="000000"/>
                <w:sz w:val="24"/>
                <w:szCs w:val="24"/>
              </w:rPr>
              <w:t>0.73</w:t>
            </w: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6D2181" w14:textId="77777777" w:rsidR="00E71253" w:rsidRPr="00727280" w:rsidRDefault="00E71253" w:rsidP="00D8456F">
            <w:pPr>
              <w:jc w:val="center"/>
              <w:rPr>
                <w:rFonts w:ascii="Times New Roman" w:hAnsi="Times New Roman" w:cs="Times New Roman"/>
                <w:color w:val="000000"/>
                <w:sz w:val="24"/>
                <w:szCs w:val="24"/>
              </w:rPr>
            </w:pP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AB1F57" w14:textId="77777777" w:rsidR="00E71253" w:rsidRPr="00727280" w:rsidRDefault="00E71253" w:rsidP="00D8456F">
            <w:pPr>
              <w:jc w:val="center"/>
              <w:rPr>
                <w:rFonts w:ascii="Times New Roman" w:hAnsi="Times New Roman" w:cs="Times New Roman"/>
                <w:color w:val="000000"/>
                <w:sz w:val="24"/>
                <w:szCs w:val="24"/>
              </w:rPr>
            </w:pPr>
          </w:p>
        </w:tc>
        <w:tc>
          <w:tcPr>
            <w:tcW w:w="6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DE1F68" w14:textId="77777777" w:rsidR="00E71253" w:rsidRPr="00727280" w:rsidRDefault="00E71253" w:rsidP="00D8456F">
            <w:pPr>
              <w:jc w:val="center"/>
              <w:rPr>
                <w:rFonts w:ascii="Times New Roman" w:hAnsi="Times New Roman" w:cs="Times New Roman"/>
                <w:color w:val="000000"/>
                <w:sz w:val="24"/>
                <w:szCs w:val="24"/>
              </w:rPr>
            </w:pPr>
          </w:p>
        </w:tc>
      </w:tr>
      <w:tr w:rsidR="00E71253" w:rsidRPr="00727280" w14:paraId="12C1A423" w14:textId="77777777" w:rsidTr="00D8456F">
        <w:trPr>
          <w:trHeight w:val="248"/>
        </w:trPr>
        <w:tc>
          <w:tcPr>
            <w:tcW w:w="13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D604A8"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COST_PERF</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7DA43B"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124760"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0.19**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48DC7B"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3F33C6"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B21725"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2ED149"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0.07***</w:t>
            </w: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1FDE79" w14:textId="77777777" w:rsidR="00E71253" w:rsidRPr="00727280" w:rsidRDefault="00E71253" w:rsidP="00D8456F">
            <w:pPr>
              <w:jc w:val="center"/>
              <w:rPr>
                <w:rFonts w:ascii="Times New Roman" w:hAnsi="Times New Roman" w:cs="Times New Roman"/>
                <w:b/>
                <w:bCs/>
                <w:color w:val="000000"/>
                <w:sz w:val="24"/>
                <w:szCs w:val="24"/>
              </w:rPr>
            </w:pPr>
            <w:r w:rsidRPr="00727280">
              <w:rPr>
                <w:rFonts w:ascii="Times New Roman" w:hAnsi="Times New Roman" w:cs="Times New Roman"/>
                <w:b/>
                <w:bCs/>
                <w:color w:val="000000"/>
                <w:sz w:val="24"/>
                <w:szCs w:val="24"/>
              </w:rPr>
              <w:t>0.71</w:t>
            </w: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A692A9" w14:textId="77777777" w:rsidR="00E71253" w:rsidRPr="00727280" w:rsidRDefault="00E71253" w:rsidP="00D8456F">
            <w:pPr>
              <w:jc w:val="center"/>
              <w:rPr>
                <w:rFonts w:ascii="Times New Roman" w:hAnsi="Times New Roman" w:cs="Times New Roman"/>
                <w:color w:val="000000"/>
                <w:sz w:val="24"/>
                <w:szCs w:val="24"/>
              </w:rPr>
            </w:pPr>
          </w:p>
        </w:tc>
        <w:tc>
          <w:tcPr>
            <w:tcW w:w="6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553AE7" w14:textId="77777777" w:rsidR="00E71253" w:rsidRPr="00727280" w:rsidRDefault="00E71253" w:rsidP="00D8456F">
            <w:pPr>
              <w:jc w:val="center"/>
              <w:rPr>
                <w:rFonts w:ascii="Times New Roman" w:hAnsi="Times New Roman" w:cs="Times New Roman"/>
                <w:color w:val="000000"/>
                <w:sz w:val="24"/>
                <w:szCs w:val="24"/>
              </w:rPr>
            </w:pPr>
          </w:p>
        </w:tc>
      </w:tr>
      <w:tr w:rsidR="00E71253" w:rsidRPr="00727280" w14:paraId="3F9CD225" w14:textId="77777777" w:rsidTr="00D8456F">
        <w:trPr>
          <w:trHeight w:val="248"/>
        </w:trPr>
        <w:tc>
          <w:tcPr>
            <w:tcW w:w="13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C27BA1"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t>OPER_PERF</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0D89B6"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68C3C4"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2AF5F8"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2AF4AC"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F95290"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E11D41"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0.01***</w:t>
            </w: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2C1044"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0.21*</w:t>
            </w: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78EFBE" w14:textId="77777777" w:rsidR="00E71253" w:rsidRPr="00727280" w:rsidRDefault="00E71253" w:rsidP="00D8456F">
            <w:pPr>
              <w:jc w:val="center"/>
              <w:rPr>
                <w:rFonts w:ascii="Times New Roman" w:hAnsi="Times New Roman" w:cs="Times New Roman"/>
                <w:b/>
                <w:bCs/>
                <w:color w:val="000000"/>
                <w:sz w:val="24"/>
                <w:szCs w:val="24"/>
              </w:rPr>
            </w:pPr>
            <w:r w:rsidRPr="00727280">
              <w:rPr>
                <w:rFonts w:ascii="Times New Roman" w:hAnsi="Times New Roman" w:cs="Times New Roman"/>
                <w:b/>
                <w:bCs/>
                <w:color w:val="000000"/>
                <w:sz w:val="24"/>
                <w:szCs w:val="24"/>
              </w:rPr>
              <w:t>0.73</w:t>
            </w:r>
          </w:p>
        </w:tc>
        <w:tc>
          <w:tcPr>
            <w:tcW w:w="6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925392" w14:textId="77777777" w:rsidR="00E71253" w:rsidRPr="00727280" w:rsidRDefault="00E71253" w:rsidP="00D8456F">
            <w:pPr>
              <w:jc w:val="center"/>
              <w:rPr>
                <w:rFonts w:ascii="Times New Roman" w:hAnsi="Times New Roman" w:cs="Times New Roman"/>
                <w:color w:val="000000"/>
                <w:sz w:val="24"/>
                <w:szCs w:val="24"/>
              </w:rPr>
            </w:pPr>
          </w:p>
        </w:tc>
      </w:tr>
      <w:tr w:rsidR="00E71253" w:rsidRPr="00727280" w14:paraId="19BD1353" w14:textId="77777777" w:rsidTr="00D8456F">
        <w:trPr>
          <w:trHeight w:val="248"/>
        </w:trPr>
        <w:tc>
          <w:tcPr>
            <w:tcW w:w="135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36A191" w14:textId="77777777" w:rsidR="00E71253" w:rsidRPr="00727280" w:rsidRDefault="00E71253" w:rsidP="00D8456F">
            <w:pPr>
              <w:rPr>
                <w:rFonts w:ascii="Times New Roman" w:hAnsi="Times New Roman" w:cs="Times New Roman"/>
                <w:color w:val="000000"/>
                <w:sz w:val="24"/>
                <w:szCs w:val="24"/>
              </w:rPr>
            </w:pPr>
            <w:r w:rsidRPr="00727280">
              <w:rPr>
                <w:rFonts w:ascii="Times New Roman" w:hAnsi="Times New Roman" w:cs="Times New Roman"/>
                <w:color w:val="000000"/>
                <w:sz w:val="24"/>
                <w:szCs w:val="24"/>
              </w:rPr>
              <w:lastRenderedPageBreak/>
              <w:t>BDC</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E1267F"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8EA27E"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FC72C6"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CBD5D8"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D796FE"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C83862"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-0.03***</w:t>
            </w: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27E496"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0.29*</w:t>
            </w:r>
          </w:p>
        </w:tc>
        <w:tc>
          <w:tcPr>
            <w:tcW w:w="13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79384A" w14:textId="77777777" w:rsidR="00E71253" w:rsidRPr="00727280" w:rsidRDefault="00E71253" w:rsidP="00D8456F">
            <w:pPr>
              <w:jc w:val="center"/>
              <w:rPr>
                <w:rFonts w:ascii="Times New Roman" w:hAnsi="Times New Roman" w:cs="Times New Roman"/>
                <w:color w:val="000000"/>
                <w:sz w:val="24"/>
                <w:szCs w:val="24"/>
              </w:rPr>
            </w:pPr>
            <w:r w:rsidRPr="00727280">
              <w:rPr>
                <w:rFonts w:ascii="Times New Roman" w:hAnsi="Times New Roman" w:cs="Times New Roman"/>
                <w:color w:val="000000"/>
                <w:sz w:val="24"/>
                <w:szCs w:val="24"/>
              </w:rPr>
              <w:t>0.03***</w:t>
            </w:r>
          </w:p>
        </w:tc>
        <w:tc>
          <w:tcPr>
            <w:tcW w:w="6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715B01" w14:textId="77777777" w:rsidR="00E71253" w:rsidRPr="00727280" w:rsidRDefault="00E71253" w:rsidP="00D8456F">
            <w:pPr>
              <w:jc w:val="center"/>
              <w:rPr>
                <w:rFonts w:ascii="Times New Roman" w:hAnsi="Times New Roman" w:cs="Times New Roman"/>
                <w:b/>
                <w:bCs/>
                <w:color w:val="000000"/>
                <w:sz w:val="24"/>
                <w:szCs w:val="24"/>
              </w:rPr>
            </w:pPr>
            <w:r w:rsidRPr="00727280">
              <w:rPr>
                <w:rFonts w:ascii="Times New Roman" w:hAnsi="Times New Roman" w:cs="Times New Roman"/>
                <w:b/>
                <w:bCs/>
                <w:color w:val="000000"/>
                <w:sz w:val="24"/>
                <w:szCs w:val="24"/>
              </w:rPr>
              <w:t>0.71</w:t>
            </w:r>
          </w:p>
        </w:tc>
      </w:tr>
    </w:tbl>
    <w:p w14:paraId="059B2874" w14:textId="77777777" w:rsidR="00E71253" w:rsidRPr="00727280" w:rsidRDefault="00E71253" w:rsidP="00E71253">
      <w:pPr>
        <w:shd w:val="clear" w:color="auto" w:fill="FFFFFF" w:themeFill="background1"/>
        <w:spacing w:line="240" w:lineRule="auto"/>
        <w:jc w:val="both"/>
        <w:rPr>
          <w:rFonts w:ascii="Times New Roman" w:hAnsi="Times New Roman" w:cs="Times New Roman"/>
          <w:i/>
          <w:sz w:val="24"/>
          <w:szCs w:val="24"/>
        </w:rPr>
      </w:pPr>
      <w:r w:rsidRPr="00727280">
        <w:rPr>
          <w:rFonts w:ascii="Times New Roman" w:hAnsi="Times New Roman" w:cs="Times New Roman"/>
          <w:b/>
          <w:i/>
          <w:sz w:val="24"/>
          <w:szCs w:val="24"/>
        </w:rPr>
        <w:t>Note:</w:t>
      </w:r>
      <w:r w:rsidRPr="00727280">
        <w:rPr>
          <w:rFonts w:ascii="Times New Roman" w:hAnsi="Times New Roman" w:cs="Times New Roman"/>
          <w:sz w:val="24"/>
          <w:szCs w:val="24"/>
        </w:rPr>
        <w:t xml:space="preserve"> </w:t>
      </w:r>
      <w:r w:rsidRPr="00727280">
        <w:rPr>
          <w:rFonts w:ascii="Times New Roman" w:hAnsi="Times New Roman" w:cs="Times New Roman"/>
          <w:i/>
          <w:sz w:val="24"/>
          <w:szCs w:val="24"/>
        </w:rPr>
        <w:t xml:space="preserve">The bold colour indicates that leading diagonal entries are square root of AVEs; </w:t>
      </w:r>
    </w:p>
    <w:p w14:paraId="2C6BA0B1" w14:textId="77777777" w:rsidR="00E71253" w:rsidRPr="00727280" w:rsidRDefault="00E71253" w:rsidP="00E71253">
      <w:pPr>
        <w:shd w:val="clear" w:color="auto" w:fill="FFFFFF" w:themeFill="background1"/>
        <w:spacing w:line="240" w:lineRule="auto"/>
        <w:jc w:val="both"/>
        <w:rPr>
          <w:rFonts w:ascii="Times New Roman" w:hAnsi="Times New Roman" w:cs="Times New Roman"/>
          <w:i/>
          <w:sz w:val="24"/>
          <w:szCs w:val="24"/>
        </w:rPr>
      </w:pPr>
      <w:r w:rsidRPr="00727280">
        <w:rPr>
          <w:rFonts w:ascii="Times New Roman" w:hAnsi="Times New Roman" w:cs="Times New Roman"/>
          <w:i/>
          <w:sz w:val="24"/>
          <w:szCs w:val="24"/>
        </w:rPr>
        <w:t>* (p&lt;0.001), ** (p&lt;0.05), *** (p&gt;0.1)</w:t>
      </w:r>
    </w:p>
    <w:p w14:paraId="0739B72C" w14:textId="77777777" w:rsidR="00E71253" w:rsidRPr="00727280" w:rsidRDefault="00E71253" w:rsidP="00E71253">
      <w:pPr>
        <w:spacing w:line="360" w:lineRule="auto"/>
        <w:jc w:val="center"/>
        <w:rPr>
          <w:rFonts w:ascii="Times New Roman" w:hAnsi="Times New Roman" w:cs="Times New Roman"/>
          <w:b/>
          <w:sz w:val="24"/>
          <w:szCs w:val="24"/>
        </w:rPr>
      </w:pPr>
      <w:r w:rsidRPr="00727280">
        <w:rPr>
          <w:rFonts w:ascii="Times New Roman" w:hAnsi="Times New Roman" w:cs="Times New Roman"/>
          <w:b/>
          <w:sz w:val="24"/>
          <w:szCs w:val="24"/>
        </w:rPr>
        <w:t>Table 4: Structural estimates</w:t>
      </w:r>
    </w:p>
    <w:tbl>
      <w:tblPr>
        <w:tblStyle w:val="TableGrid"/>
        <w:tblW w:w="9857" w:type="dxa"/>
        <w:tblLook w:val="04A0" w:firstRow="1" w:lastRow="0" w:firstColumn="1" w:lastColumn="0" w:noHBand="0" w:noVBand="1"/>
      </w:tblPr>
      <w:tblGrid>
        <w:gridCol w:w="1617"/>
        <w:gridCol w:w="1617"/>
        <w:gridCol w:w="1617"/>
        <w:gridCol w:w="1617"/>
        <w:gridCol w:w="1621"/>
        <w:gridCol w:w="1768"/>
      </w:tblGrid>
      <w:tr w:rsidR="00E71253" w:rsidRPr="00727280" w14:paraId="26FD1DB2" w14:textId="77777777" w:rsidTr="00D8456F">
        <w:trPr>
          <w:trHeight w:val="308"/>
        </w:trPr>
        <w:tc>
          <w:tcPr>
            <w:tcW w:w="1617" w:type="dxa"/>
          </w:tcPr>
          <w:p w14:paraId="4C34D020" w14:textId="77777777" w:rsidR="00E71253" w:rsidRPr="00727280" w:rsidRDefault="00E71253" w:rsidP="00D8456F">
            <w:pPr>
              <w:jc w:val="both"/>
              <w:rPr>
                <w:rFonts w:ascii="Times New Roman" w:eastAsia="Times New Roman" w:hAnsi="Times New Roman"/>
                <w:b/>
                <w:i/>
                <w:iCs/>
                <w:sz w:val="24"/>
                <w:szCs w:val="24"/>
              </w:rPr>
            </w:pPr>
            <w:r w:rsidRPr="00727280">
              <w:rPr>
                <w:rFonts w:ascii="Times New Roman" w:eastAsia="Times New Roman" w:hAnsi="Times New Roman"/>
                <w:b/>
                <w:i/>
                <w:iCs/>
                <w:sz w:val="24"/>
                <w:szCs w:val="24"/>
              </w:rPr>
              <w:t>Hypothesis</w:t>
            </w:r>
          </w:p>
        </w:tc>
        <w:tc>
          <w:tcPr>
            <w:tcW w:w="1617" w:type="dxa"/>
          </w:tcPr>
          <w:p w14:paraId="21213DDC" w14:textId="77777777" w:rsidR="00E71253" w:rsidRPr="00727280" w:rsidRDefault="00E71253" w:rsidP="00D8456F">
            <w:pPr>
              <w:jc w:val="both"/>
              <w:rPr>
                <w:rFonts w:ascii="Times New Roman" w:eastAsia="Times New Roman" w:hAnsi="Times New Roman"/>
                <w:b/>
                <w:i/>
                <w:iCs/>
                <w:sz w:val="24"/>
                <w:szCs w:val="24"/>
              </w:rPr>
            </w:pPr>
            <w:r w:rsidRPr="00727280">
              <w:rPr>
                <w:rFonts w:ascii="Times New Roman" w:eastAsia="Times New Roman" w:hAnsi="Times New Roman"/>
                <w:b/>
                <w:i/>
                <w:iCs/>
                <w:sz w:val="24"/>
                <w:szCs w:val="24"/>
              </w:rPr>
              <w:t>Effect of</w:t>
            </w:r>
          </w:p>
        </w:tc>
        <w:tc>
          <w:tcPr>
            <w:tcW w:w="1617" w:type="dxa"/>
          </w:tcPr>
          <w:p w14:paraId="134ED96C" w14:textId="77777777" w:rsidR="00E71253" w:rsidRPr="00727280" w:rsidRDefault="00E71253" w:rsidP="00D8456F">
            <w:pPr>
              <w:jc w:val="both"/>
              <w:rPr>
                <w:rFonts w:ascii="Times New Roman" w:eastAsia="Times New Roman" w:hAnsi="Times New Roman"/>
                <w:b/>
                <w:i/>
                <w:iCs/>
                <w:sz w:val="24"/>
                <w:szCs w:val="24"/>
              </w:rPr>
            </w:pPr>
            <w:r w:rsidRPr="00727280">
              <w:rPr>
                <w:rFonts w:ascii="Times New Roman" w:eastAsia="Times New Roman" w:hAnsi="Times New Roman"/>
                <w:b/>
                <w:i/>
                <w:iCs/>
                <w:sz w:val="24"/>
                <w:szCs w:val="24"/>
              </w:rPr>
              <w:t>Effect on</w:t>
            </w:r>
          </w:p>
        </w:tc>
        <w:tc>
          <w:tcPr>
            <w:tcW w:w="1617" w:type="dxa"/>
          </w:tcPr>
          <w:p w14:paraId="52F7B610" w14:textId="77777777" w:rsidR="00E71253" w:rsidRPr="00727280" w:rsidRDefault="00E71253" w:rsidP="00D8456F">
            <w:pPr>
              <w:jc w:val="both"/>
              <w:rPr>
                <w:rFonts w:ascii="Times New Roman" w:eastAsia="Times New Roman" w:hAnsi="Times New Roman"/>
                <w:b/>
                <w:i/>
                <w:iCs/>
                <w:sz w:val="24"/>
                <w:szCs w:val="24"/>
              </w:rPr>
            </w:pPr>
            <w:r w:rsidRPr="00727280">
              <w:rPr>
                <w:rFonts w:ascii="Times New Roman" w:eastAsia="Times New Roman" w:hAnsi="Times New Roman" w:cs="Times New Roman"/>
                <w:b/>
                <w:i/>
                <w:iCs/>
                <w:sz w:val="24"/>
                <w:szCs w:val="24"/>
              </w:rPr>
              <w:t>β</w:t>
            </w:r>
          </w:p>
        </w:tc>
        <w:tc>
          <w:tcPr>
            <w:tcW w:w="1620" w:type="dxa"/>
          </w:tcPr>
          <w:p w14:paraId="041055A3" w14:textId="77777777" w:rsidR="00E71253" w:rsidRPr="00727280" w:rsidRDefault="00E71253" w:rsidP="00D8456F">
            <w:pPr>
              <w:jc w:val="both"/>
              <w:rPr>
                <w:rFonts w:ascii="Times New Roman" w:eastAsia="Times New Roman" w:hAnsi="Times New Roman"/>
                <w:b/>
                <w:i/>
                <w:iCs/>
                <w:sz w:val="24"/>
                <w:szCs w:val="24"/>
              </w:rPr>
            </w:pPr>
            <w:r w:rsidRPr="00727280">
              <w:rPr>
                <w:rFonts w:ascii="Times New Roman" w:eastAsia="Times New Roman" w:hAnsi="Times New Roman"/>
                <w:b/>
                <w:i/>
                <w:iCs/>
                <w:sz w:val="24"/>
                <w:szCs w:val="24"/>
              </w:rPr>
              <w:t>p-value</w:t>
            </w:r>
          </w:p>
        </w:tc>
        <w:tc>
          <w:tcPr>
            <w:tcW w:w="1768" w:type="dxa"/>
          </w:tcPr>
          <w:p w14:paraId="01B20F2F" w14:textId="77777777" w:rsidR="00E71253" w:rsidRPr="00727280" w:rsidRDefault="00E71253" w:rsidP="00D8456F">
            <w:pPr>
              <w:jc w:val="both"/>
              <w:rPr>
                <w:rFonts w:ascii="Times New Roman" w:eastAsia="Times New Roman" w:hAnsi="Times New Roman"/>
                <w:b/>
                <w:i/>
                <w:iCs/>
                <w:sz w:val="24"/>
                <w:szCs w:val="24"/>
              </w:rPr>
            </w:pPr>
            <w:r w:rsidRPr="00727280">
              <w:rPr>
                <w:rFonts w:ascii="Times New Roman" w:eastAsia="Times New Roman" w:hAnsi="Times New Roman"/>
                <w:b/>
                <w:i/>
                <w:iCs/>
                <w:sz w:val="24"/>
                <w:szCs w:val="24"/>
              </w:rPr>
              <w:t>Results</w:t>
            </w:r>
          </w:p>
        </w:tc>
      </w:tr>
      <w:tr w:rsidR="00E71253" w:rsidRPr="00727280" w14:paraId="1EC706ED" w14:textId="77777777" w:rsidTr="00D8456F">
        <w:trPr>
          <w:trHeight w:val="308"/>
        </w:trPr>
        <w:tc>
          <w:tcPr>
            <w:tcW w:w="1617" w:type="dxa"/>
          </w:tcPr>
          <w:p w14:paraId="5769022B" w14:textId="77777777" w:rsidR="00E71253" w:rsidRPr="00727280" w:rsidRDefault="00E71253" w:rsidP="00D8456F">
            <w:pPr>
              <w:jc w:val="both"/>
              <w:rPr>
                <w:rFonts w:ascii="Times New Roman" w:eastAsia="Times New Roman" w:hAnsi="Times New Roman"/>
                <w:i/>
                <w:iCs/>
                <w:sz w:val="24"/>
                <w:szCs w:val="24"/>
              </w:rPr>
            </w:pPr>
            <w:r w:rsidRPr="00727280">
              <w:rPr>
                <w:rFonts w:ascii="Times New Roman" w:eastAsia="Times New Roman" w:hAnsi="Times New Roman"/>
                <w:iCs/>
                <w:sz w:val="24"/>
                <w:szCs w:val="24"/>
              </w:rPr>
              <w:t>H1a</w:t>
            </w:r>
          </w:p>
        </w:tc>
        <w:tc>
          <w:tcPr>
            <w:tcW w:w="1617" w:type="dxa"/>
          </w:tcPr>
          <w:p w14:paraId="7285078E"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CP</w:t>
            </w:r>
          </w:p>
        </w:tc>
        <w:tc>
          <w:tcPr>
            <w:tcW w:w="1617" w:type="dxa"/>
          </w:tcPr>
          <w:p w14:paraId="747FCDEA"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TR</w:t>
            </w:r>
          </w:p>
        </w:tc>
        <w:tc>
          <w:tcPr>
            <w:tcW w:w="1617" w:type="dxa"/>
          </w:tcPr>
          <w:p w14:paraId="660B899C" w14:textId="77777777" w:rsidR="00E71253" w:rsidRPr="00727280" w:rsidRDefault="00E71253" w:rsidP="00D8456F">
            <w:pPr>
              <w:rPr>
                <w:rFonts w:ascii="Times New Roman" w:hAnsi="Times New Roman"/>
                <w:sz w:val="24"/>
                <w:szCs w:val="24"/>
              </w:rPr>
            </w:pPr>
            <w:r w:rsidRPr="00727280">
              <w:rPr>
                <w:rFonts w:ascii="Times New Roman" w:hAnsi="Times New Roman"/>
                <w:sz w:val="24"/>
                <w:szCs w:val="24"/>
              </w:rPr>
              <w:t>0.28</w:t>
            </w:r>
          </w:p>
        </w:tc>
        <w:tc>
          <w:tcPr>
            <w:tcW w:w="1620" w:type="dxa"/>
          </w:tcPr>
          <w:p w14:paraId="63AB0C66"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&lt;0.001</w:t>
            </w:r>
          </w:p>
        </w:tc>
        <w:tc>
          <w:tcPr>
            <w:tcW w:w="1768" w:type="dxa"/>
          </w:tcPr>
          <w:p w14:paraId="34078005"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Supported</w:t>
            </w:r>
          </w:p>
        </w:tc>
      </w:tr>
      <w:tr w:rsidR="00E71253" w:rsidRPr="00727280" w14:paraId="3FE1417D" w14:textId="77777777" w:rsidTr="00D8456F">
        <w:trPr>
          <w:trHeight w:val="308"/>
        </w:trPr>
        <w:tc>
          <w:tcPr>
            <w:tcW w:w="1617" w:type="dxa"/>
          </w:tcPr>
          <w:p w14:paraId="54617409" w14:textId="77777777" w:rsidR="00E71253" w:rsidRPr="00727280" w:rsidRDefault="00E71253" w:rsidP="00D8456F">
            <w:pPr>
              <w:jc w:val="both"/>
              <w:rPr>
                <w:rFonts w:ascii="Times New Roman" w:eastAsia="Times New Roman" w:hAnsi="Times New Roman"/>
                <w:i/>
                <w:iCs/>
                <w:sz w:val="24"/>
                <w:szCs w:val="24"/>
              </w:rPr>
            </w:pPr>
            <w:r w:rsidRPr="00727280">
              <w:rPr>
                <w:rFonts w:ascii="Times New Roman" w:eastAsia="Times New Roman" w:hAnsi="Times New Roman"/>
                <w:iCs/>
                <w:sz w:val="24"/>
                <w:szCs w:val="24"/>
              </w:rPr>
              <w:t>H1b</w:t>
            </w:r>
          </w:p>
        </w:tc>
        <w:tc>
          <w:tcPr>
            <w:tcW w:w="1617" w:type="dxa"/>
          </w:tcPr>
          <w:p w14:paraId="39AD511D"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CP</w:t>
            </w:r>
          </w:p>
        </w:tc>
        <w:tc>
          <w:tcPr>
            <w:tcW w:w="1617" w:type="dxa"/>
          </w:tcPr>
          <w:p w14:paraId="490DA931"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HS</w:t>
            </w:r>
          </w:p>
        </w:tc>
        <w:tc>
          <w:tcPr>
            <w:tcW w:w="1617" w:type="dxa"/>
          </w:tcPr>
          <w:p w14:paraId="2C20869B"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0.05</w:t>
            </w:r>
          </w:p>
        </w:tc>
        <w:tc>
          <w:tcPr>
            <w:tcW w:w="1620" w:type="dxa"/>
          </w:tcPr>
          <w:p w14:paraId="76D8BEEC" w14:textId="77777777" w:rsidR="00E71253" w:rsidRPr="00727280" w:rsidRDefault="00E71253" w:rsidP="00D8456F">
            <w:pPr>
              <w:jc w:val="both"/>
              <w:rPr>
                <w:rFonts w:ascii="Times New Roman" w:hAnsi="Times New Roman"/>
                <w:b/>
                <w:sz w:val="24"/>
                <w:szCs w:val="24"/>
              </w:rPr>
            </w:pPr>
            <w:r w:rsidRPr="00727280">
              <w:rPr>
                <w:rFonts w:ascii="Times New Roman" w:hAnsi="Times New Roman"/>
                <w:b/>
                <w:sz w:val="24"/>
                <w:szCs w:val="24"/>
              </w:rPr>
              <w:t>0.252</w:t>
            </w:r>
          </w:p>
        </w:tc>
        <w:tc>
          <w:tcPr>
            <w:tcW w:w="1768" w:type="dxa"/>
          </w:tcPr>
          <w:p w14:paraId="74216309" w14:textId="77777777" w:rsidR="00E71253" w:rsidRPr="00727280" w:rsidRDefault="00E71253" w:rsidP="00D8456F">
            <w:pPr>
              <w:jc w:val="both"/>
              <w:rPr>
                <w:rFonts w:ascii="Times New Roman" w:hAnsi="Times New Roman"/>
                <w:b/>
                <w:sz w:val="24"/>
                <w:szCs w:val="24"/>
              </w:rPr>
            </w:pPr>
            <w:r w:rsidRPr="00727280">
              <w:rPr>
                <w:rFonts w:ascii="Times New Roman" w:hAnsi="Times New Roman"/>
                <w:b/>
                <w:sz w:val="24"/>
                <w:szCs w:val="24"/>
              </w:rPr>
              <w:t>Not supported</w:t>
            </w:r>
          </w:p>
        </w:tc>
      </w:tr>
      <w:tr w:rsidR="00E71253" w:rsidRPr="00727280" w14:paraId="1396C5DE" w14:textId="77777777" w:rsidTr="00D8456F">
        <w:trPr>
          <w:trHeight w:val="308"/>
        </w:trPr>
        <w:tc>
          <w:tcPr>
            <w:tcW w:w="1617" w:type="dxa"/>
          </w:tcPr>
          <w:p w14:paraId="3F9A1D92" w14:textId="77777777" w:rsidR="00E71253" w:rsidRPr="00727280" w:rsidRDefault="00E71253" w:rsidP="00D8456F">
            <w:pPr>
              <w:jc w:val="both"/>
              <w:rPr>
                <w:rFonts w:ascii="Times New Roman" w:eastAsia="Times New Roman" w:hAnsi="Times New Roman"/>
                <w:i/>
                <w:iCs/>
                <w:sz w:val="24"/>
                <w:szCs w:val="24"/>
              </w:rPr>
            </w:pPr>
            <w:r w:rsidRPr="00727280">
              <w:rPr>
                <w:rFonts w:ascii="Times New Roman" w:eastAsia="Times New Roman" w:hAnsi="Times New Roman"/>
                <w:iCs/>
                <w:sz w:val="24"/>
                <w:szCs w:val="24"/>
              </w:rPr>
              <w:t>H2a</w:t>
            </w:r>
          </w:p>
        </w:tc>
        <w:tc>
          <w:tcPr>
            <w:tcW w:w="1617" w:type="dxa"/>
          </w:tcPr>
          <w:p w14:paraId="166D369E"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NP</w:t>
            </w:r>
          </w:p>
        </w:tc>
        <w:tc>
          <w:tcPr>
            <w:tcW w:w="1617" w:type="dxa"/>
          </w:tcPr>
          <w:p w14:paraId="76D5174C"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TR</w:t>
            </w:r>
          </w:p>
        </w:tc>
        <w:tc>
          <w:tcPr>
            <w:tcW w:w="1617" w:type="dxa"/>
          </w:tcPr>
          <w:p w14:paraId="67EBBEE2"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0.44</w:t>
            </w:r>
          </w:p>
        </w:tc>
        <w:tc>
          <w:tcPr>
            <w:tcW w:w="1620" w:type="dxa"/>
          </w:tcPr>
          <w:p w14:paraId="5A06E31B"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&lt;0.001</w:t>
            </w:r>
          </w:p>
        </w:tc>
        <w:tc>
          <w:tcPr>
            <w:tcW w:w="1768" w:type="dxa"/>
          </w:tcPr>
          <w:p w14:paraId="55435813"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Supported</w:t>
            </w:r>
          </w:p>
        </w:tc>
      </w:tr>
      <w:tr w:rsidR="00E71253" w:rsidRPr="00727280" w14:paraId="6BBFF78F" w14:textId="77777777" w:rsidTr="00D8456F">
        <w:trPr>
          <w:trHeight w:val="308"/>
        </w:trPr>
        <w:tc>
          <w:tcPr>
            <w:tcW w:w="1617" w:type="dxa"/>
          </w:tcPr>
          <w:p w14:paraId="1A319DE2" w14:textId="77777777" w:rsidR="00E71253" w:rsidRPr="00727280" w:rsidRDefault="00E71253" w:rsidP="00D8456F">
            <w:pPr>
              <w:jc w:val="both"/>
              <w:rPr>
                <w:rFonts w:ascii="Times New Roman" w:eastAsia="Times New Roman" w:hAnsi="Times New Roman"/>
                <w:i/>
                <w:iCs/>
                <w:sz w:val="24"/>
                <w:szCs w:val="24"/>
              </w:rPr>
            </w:pPr>
            <w:r w:rsidRPr="00727280">
              <w:rPr>
                <w:rFonts w:ascii="Times New Roman" w:eastAsia="Times New Roman" w:hAnsi="Times New Roman"/>
                <w:iCs/>
                <w:sz w:val="24"/>
                <w:szCs w:val="24"/>
              </w:rPr>
              <w:t>H2b</w:t>
            </w:r>
          </w:p>
        </w:tc>
        <w:tc>
          <w:tcPr>
            <w:tcW w:w="1617" w:type="dxa"/>
          </w:tcPr>
          <w:p w14:paraId="7C829E78"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NP</w:t>
            </w:r>
          </w:p>
        </w:tc>
        <w:tc>
          <w:tcPr>
            <w:tcW w:w="1617" w:type="dxa"/>
          </w:tcPr>
          <w:p w14:paraId="3A066AB7"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HS</w:t>
            </w:r>
          </w:p>
        </w:tc>
        <w:tc>
          <w:tcPr>
            <w:tcW w:w="1617" w:type="dxa"/>
          </w:tcPr>
          <w:p w14:paraId="2338B18B"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0.27</w:t>
            </w:r>
          </w:p>
        </w:tc>
        <w:tc>
          <w:tcPr>
            <w:tcW w:w="1620" w:type="dxa"/>
          </w:tcPr>
          <w:p w14:paraId="50FFEAC6"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&lt;0.001</w:t>
            </w:r>
          </w:p>
        </w:tc>
        <w:tc>
          <w:tcPr>
            <w:tcW w:w="1768" w:type="dxa"/>
          </w:tcPr>
          <w:p w14:paraId="04DEA080"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Supported</w:t>
            </w:r>
          </w:p>
        </w:tc>
      </w:tr>
      <w:tr w:rsidR="00E71253" w:rsidRPr="00727280" w14:paraId="00E7A7BA" w14:textId="77777777" w:rsidTr="00D8456F">
        <w:trPr>
          <w:trHeight w:val="308"/>
        </w:trPr>
        <w:tc>
          <w:tcPr>
            <w:tcW w:w="1617" w:type="dxa"/>
          </w:tcPr>
          <w:p w14:paraId="3E891778" w14:textId="77777777" w:rsidR="00E71253" w:rsidRPr="00727280" w:rsidRDefault="00E71253" w:rsidP="00D8456F">
            <w:pPr>
              <w:jc w:val="both"/>
              <w:rPr>
                <w:rFonts w:ascii="Times New Roman" w:eastAsia="Times New Roman" w:hAnsi="Times New Roman"/>
                <w:i/>
                <w:iCs/>
                <w:sz w:val="24"/>
                <w:szCs w:val="24"/>
              </w:rPr>
            </w:pPr>
            <w:r w:rsidRPr="00727280">
              <w:rPr>
                <w:rFonts w:ascii="Times New Roman" w:eastAsia="Times New Roman" w:hAnsi="Times New Roman"/>
                <w:iCs/>
                <w:sz w:val="24"/>
                <w:szCs w:val="24"/>
              </w:rPr>
              <w:t>H3a</w:t>
            </w:r>
          </w:p>
        </w:tc>
        <w:tc>
          <w:tcPr>
            <w:tcW w:w="1617" w:type="dxa"/>
          </w:tcPr>
          <w:p w14:paraId="2C562D70"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MP</w:t>
            </w:r>
          </w:p>
        </w:tc>
        <w:tc>
          <w:tcPr>
            <w:tcW w:w="1617" w:type="dxa"/>
          </w:tcPr>
          <w:p w14:paraId="0119E92C"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TR</w:t>
            </w:r>
          </w:p>
        </w:tc>
        <w:tc>
          <w:tcPr>
            <w:tcW w:w="1617" w:type="dxa"/>
          </w:tcPr>
          <w:p w14:paraId="5A12FB66"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0.40</w:t>
            </w:r>
          </w:p>
        </w:tc>
        <w:tc>
          <w:tcPr>
            <w:tcW w:w="1620" w:type="dxa"/>
          </w:tcPr>
          <w:p w14:paraId="25435DA9"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&lt;0.001</w:t>
            </w:r>
          </w:p>
        </w:tc>
        <w:tc>
          <w:tcPr>
            <w:tcW w:w="1768" w:type="dxa"/>
          </w:tcPr>
          <w:p w14:paraId="246CE706"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Supported</w:t>
            </w:r>
          </w:p>
        </w:tc>
      </w:tr>
      <w:tr w:rsidR="00E71253" w:rsidRPr="00727280" w14:paraId="49A6BEA8" w14:textId="77777777" w:rsidTr="00D8456F">
        <w:trPr>
          <w:trHeight w:val="308"/>
        </w:trPr>
        <w:tc>
          <w:tcPr>
            <w:tcW w:w="1617" w:type="dxa"/>
          </w:tcPr>
          <w:p w14:paraId="521A362E" w14:textId="77777777" w:rsidR="00E71253" w:rsidRPr="00727280" w:rsidRDefault="00E71253" w:rsidP="00D8456F">
            <w:pPr>
              <w:jc w:val="both"/>
              <w:rPr>
                <w:rFonts w:ascii="Times New Roman" w:eastAsia="Times New Roman" w:hAnsi="Times New Roman"/>
                <w:i/>
                <w:iCs/>
                <w:sz w:val="24"/>
                <w:szCs w:val="24"/>
              </w:rPr>
            </w:pPr>
            <w:r w:rsidRPr="00727280">
              <w:rPr>
                <w:rFonts w:ascii="Times New Roman" w:eastAsia="Times New Roman" w:hAnsi="Times New Roman"/>
                <w:iCs/>
                <w:sz w:val="24"/>
                <w:szCs w:val="24"/>
              </w:rPr>
              <w:t>H3b</w:t>
            </w:r>
          </w:p>
        </w:tc>
        <w:tc>
          <w:tcPr>
            <w:tcW w:w="1617" w:type="dxa"/>
          </w:tcPr>
          <w:p w14:paraId="529D519C"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MP</w:t>
            </w:r>
          </w:p>
        </w:tc>
        <w:tc>
          <w:tcPr>
            <w:tcW w:w="1617" w:type="dxa"/>
          </w:tcPr>
          <w:p w14:paraId="7850BD3D"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HS</w:t>
            </w:r>
          </w:p>
        </w:tc>
        <w:tc>
          <w:tcPr>
            <w:tcW w:w="1617" w:type="dxa"/>
          </w:tcPr>
          <w:p w14:paraId="4C78B8C2"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0.24</w:t>
            </w:r>
          </w:p>
        </w:tc>
        <w:tc>
          <w:tcPr>
            <w:tcW w:w="1620" w:type="dxa"/>
          </w:tcPr>
          <w:p w14:paraId="4E54BE05"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&lt;0.001</w:t>
            </w:r>
          </w:p>
        </w:tc>
        <w:tc>
          <w:tcPr>
            <w:tcW w:w="1768" w:type="dxa"/>
          </w:tcPr>
          <w:p w14:paraId="240AB3F7"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Supported</w:t>
            </w:r>
          </w:p>
        </w:tc>
      </w:tr>
      <w:tr w:rsidR="00E71253" w:rsidRPr="00727280" w14:paraId="332E305E" w14:textId="77777777" w:rsidTr="00D8456F">
        <w:trPr>
          <w:trHeight w:val="326"/>
        </w:trPr>
        <w:tc>
          <w:tcPr>
            <w:tcW w:w="1617" w:type="dxa"/>
          </w:tcPr>
          <w:p w14:paraId="1CED0827" w14:textId="77777777" w:rsidR="00E71253" w:rsidRPr="00727280" w:rsidRDefault="00E71253" w:rsidP="00D8456F">
            <w:pPr>
              <w:jc w:val="both"/>
              <w:rPr>
                <w:rFonts w:ascii="Times New Roman" w:eastAsia="Times New Roman" w:hAnsi="Times New Roman"/>
                <w:i/>
                <w:iCs/>
                <w:sz w:val="24"/>
                <w:szCs w:val="24"/>
              </w:rPr>
            </w:pPr>
            <w:r w:rsidRPr="00727280">
              <w:rPr>
                <w:rFonts w:ascii="Times New Roman" w:eastAsia="Times New Roman" w:hAnsi="Times New Roman"/>
                <w:iCs/>
                <w:sz w:val="24"/>
                <w:szCs w:val="24"/>
              </w:rPr>
              <w:t>H4</w:t>
            </w:r>
          </w:p>
        </w:tc>
        <w:tc>
          <w:tcPr>
            <w:tcW w:w="1617" w:type="dxa"/>
          </w:tcPr>
          <w:p w14:paraId="4C5E80D5"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TR</w:t>
            </w:r>
          </w:p>
        </w:tc>
        <w:tc>
          <w:tcPr>
            <w:tcW w:w="1617" w:type="dxa"/>
          </w:tcPr>
          <w:p w14:paraId="60813BDA"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BDPA</w:t>
            </w:r>
          </w:p>
        </w:tc>
        <w:tc>
          <w:tcPr>
            <w:tcW w:w="1617" w:type="dxa"/>
          </w:tcPr>
          <w:p w14:paraId="58E1F72E"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0.15</w:t>
            </w:r>
          </w:p>
        </w:tc>
        <w:tc>
          <w:tcPr>
            <w:tcW w:w="1620" w:type="dxa"/>
          </w:tcPr>
          <w:p w14:paraId="6FD48982"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0.017</w:t>
            </w:r>
          </w:p>
        </w:tc>
        <w:tc>
          <w:tcPr>
            <w:tcW w:w="1768" w:type="dxa"/>
          </w:tcPr>
          <w:p w14:paraId="47AC2C59"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Supported</w:t>
            </w:r>
          </w:p>
        </w:tc>
      </w:tr>
      <w:tr w:rsidR="00E71253" w:rsidRPr="00727280" w14:paraId="59C934B5" w14:textId="77777777" w:rsidTr="00D8456F">
        <w:trPr>
          <w:trHeight w:val="308"/>
        </w:trPr>
        <w:tc>
          <w:tcPr>
            <w:tcW w:w="1617" w:type="dxa"/>
          </w:tcPr>
          <w:p w14:paraId="0E025E6B" w14:textId="77777777" w:rsidR="00E71253" w:rsidRPr="00727280" w:rsidRDefault="00E71253" w:rsidP="00D8456F">
            <w:pPr>
              <w:jc w:val="both"/>
              <w:rPr>
                <w:rFonts w:ascii="Times New Roman" w:eastAsia="Times New Roman" w:hAnsi="Times New Roman"/>
                <w:iCs/>
                <w:sz w:val="24"/>
                <w:szCs w:val="24"/>
              </w:rPr>
            </w:pPr>
            <w:r w:rsidRPr="00727280">
              <w:rPr>
                <w:rFonts w:ascii="Times New Roman" w:eastAsia="Times New Roman" w:hAnsi="Times New Roman"/>
                <w:iCs/>
                <w:sz w:val="24"/>
                <w:szCs w:val="24"/>
              </w:rPr>
              <w:t>H5</w:t>
            </w:r>
          </w:p>
        </w:tc>
        <w:tc>
          <w:tcPr>
            <w:tcW w:w="1617" w:type="dxa"/>
          </w:tcPr>
          <w:p w14:paraId="0BECE14D"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HS</w:t>
            </w:r>
          </w:p>
        </w:tc>
        <w:tc>
          <w:tcPr>
            <w:tcW w:w="1617" w:type="dxa"/>
          </w:tcPr>
          <w:p w14:paraId="198C03D1"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BDPA</w:t>
            </w:r>
          </w:p>
        </w:tc>
        <w:tc>
          <w:tcPr>
            <w:tcW w:w="1617" w:type="dxa"/>
          </w:tcPr>
          <w:p w14:paraId="2B7B2F49"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0.28</w:t>
            </w:r>
          </w:p>
        </w:tc>
        <w:tc>
          <w:tcPr>
            <w:tcW w:w="1620" w:type="dxa"/>
          </w:tcPr>
          <w:p w14:paraId="2FD1CC80"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&lt;0.001</w:t>
            </w:r>
          </w:p>
        </w:tc>
        <w:tc>
          <w:tcPr>
            <w:tcW w:w="1768" w:type="dxa"/>
          </w:tcPr>
          <w:p w14:paraId="1E9F2132"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Supported</w:t>
            </w:r>
          </w:p>
        </w:tc>
      </w:tr>
      <w:tr w:rsidR="00E71253" w:rsidRPr="00727280" w14:paraId="22CE3394" w14:textId="77777777" w:rsidTr="00D8456F">
        <w:trPr>
          <w:trHeight w:val="308"/>
        </w:trPr>
        <w:tc>
          <w:tcPr>
            <w:tcW w:w="1617" w:type="dxa"/>
          </w:tcPr>
          <w:p w14:paraId="16F7F0C7" w14:textId="77777777" w:rsidR="00E71253" w:rsidRPr="00727280" w:rsidRDefault="00E71253" w:rsidP="00D8456F">
            <w:pPr>
              <w:jc w:val="both"/>
              <w:rPr>
                <w:rFonts w:ascii="Times New Roman" w:eastAsia="Times New Roman" w:hAnsi="Times New Roman"/>
                <w:iCs/>
                <w:sz w:val="24"/>
                <w:szCs w:val="24"/>
              </w:rPr>
            </w:pPr>
            <w:r w:rsidRPr="00727280">
              <w:rPr>
                <w:rFonts w:ascii="Times New Roman" w:eastAsia="Times New Roman" w:hAnsi="Times New Roman"/>
                <w:iCs/>
                <w:sz w:val="24"/>
                <w:szCs w:val="24"/>
              </w:rPr>
              <w:t>H6a</w:t>
            </w:r>
          </w:p>
        </w:tc>
        <w:tc>
          <w:tcPr>
            <w:tcW w:w="1617" w:type="dxa"/>
          </w:tcPr>
          <w:p w14:paraId="40DCC0C9"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TR*BDC</w:t>
            </w:r>
          </w:p>
        </w:tc>
        <w:tc>
          <w:tcPr>
            <w:tcW w:w="1617" w:type="dxa"/>
          </w:tcPr>
          <w:p w14:paraId="6FDCA53A"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BDPA</w:t>
            </w:r>
          </w:p>
        </w:tc>
        <w:tc>
          <w:tcPr>
            <w:tcW w:w="1617" w:type="dxa"/>
          </w:tcPr>
          <w:p w14:paraId="7EBB8379"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0.32</w:t>
            </w:r>
          </w:p>
        </w:tc>
        <w:tc>
          <w:tcPr>
            <w:tcW w:w="1620" w:type="dxa"/>
          </w:tcPr>
          <w:p w14:paraId="7AAFBE40"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&lt;0.001</w:t>
            </w:r>
          </w:p>
        </w:tc>
        <w:tc>
          <w:tcPr>
            <w:tcW w:w="1768" w:type="dxa"/>
          </w:tcPr>
          <w:p w14:paraId="4322A2D9"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Supported</w:t>
            </w:r>
          </w:p>
        </w:tc>
      </w:tr>
      <w:tr w:rsidR="00E71253" w:rsidRPr="00727280" w14:paraId="4A2DF8D2" w14:textId="77777777" w:rsidTr="00D8456F">
        <w:trPr>
          <w:trHeight w:val="308"/>
        </w:trPr>
        <w:tc>
          <w:tcPr>
            <w:tcW w:w="1617" w:type="dxa"/>
          </w:tcPr>
          <w:p w14:paraId="5B9D78F3" w14:textId="77777777" w:rsidR="00E71253" w:rsidRPr="00727280" w:rsidRDefault="00E71253" w:rsidP="00D8456F">
            <w:pPr>
              <w:jc w:val="both"/>
              <w:rPr>
                <w:rFonts w:ascii="Times New Roman" w:eastAsia="Times New Roman" w:hAnsi="Times New Roman"/>
                <w:iCs/>
                <w:sz w:val="24"/>
                <w:szCs w:val="24"/>
              </w:rPr>
            </w:pPr>
            <w:r w:rsidRPr="00727280">
              <w:rPr>
                <w:rFonts w:ascii="Times New Roman" w:eastAsia="Times New Roman" w:hAnsi="Times New Roman"/>
                <w:iCs/>
                <w:sz w:val="24"/>
                <w:szCs w:val="24"/>
              </w:rPr>
              <w:t>H6b</w:t>
            </w:r>
          </w:p>
        </w:tc>
        <w:tc>
          <w:tcPr>
            <w:tcW w:w="1617" w:type="dxa"/>
          </w:tcPr>
          <w:p w14:paraId="4335E75B"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HS*BDC</w:t>
            </w:r>
          </w:p>
        </w:tc>
        <w:tc>
          <w:tcPr>
            <w:tcW w:w="1617" w:type="dxa"/>
          </w:tcPr>
          <w:p w14:paraId="05F9692D"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BDPA</w:t>
            </w:r>
          </w:p>
        </w:tc>
        <w:tc>
          <w:tcPr>
            <w:tcW w:w="1617" w:type="dxa"/>
          </w:tcPr>
          <w:p w14:paraId="4C449207"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0.45</w:t>
            </w:r>
          </w:p>
        </w:tc>
        <w:tc>
          <w:tcPr>
            <w:tcW w:w="1620" w:type="dxa"/>
          </w:tcPr>
          <w:p w14:paraId="7DA2F699"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&lt;0.001</w:t>
            </w:r>
          </w:p>
        </w:tc>
        <w:tc>
          <w:tcPr>
            <w:tcW w:w="1768" w:type="dxa"/>
          </w:tcPr>
          <w:p w14:paraId="6FDB4689"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Supported</w:t>
            </w:r>
          </w:p>
        </w:tc>
      </w:tr>
      <w:tr w:rsidR="00E71253" w:rsidRPr="00727280" w14:paraId="1B859D11" w14:textId="77777777" w:rsidTr="00D8456F">
        <w:trPr>
          <w:trHeight w:val="308"/>
        </w:trPr>
        <w:tc>
          <w:tcPr>
            <w:tcW w:w="1617" w:type="dxa"/>
          </w:tcPr>
          <w:p w14:paraId="60AF5E4A" w14:textId="77777777" w:rsidR="00E71253" w:rsidRPr="00727280" w:rsidRDefault="00E71253" w:rsidP="00D8456F">
            <w:pPr>
              <w:jc w:val="both"/>
              <w:rPr>
                <w:rFonts w:ascii="Times New Roman" w:eastAsia="Times New Roman" w:hAnsi="Times New Roman"/>
                <w:iCs/>
                <w:sz w:val="24"/>
                <w:szCs w:val="24"/>
              </w:rPr>
            </w:pPr>
            <w:r w:rsidRPr="00727280">
              <w:rPr>
                <w:rFonts w:ascii="Times New Roman" w:eastAsia="Times New Roman" w:hAnsi="Times New Roman"/>
                <w:iCs/>
                <w:sz w:val="24"/>
                <w:szCs w:val="24"/>
              </w:rPr>
              <w:t>H7a</w:t>
            </w:r>
          </w:p>
        </w:tc>
        <w:tc>
          <w:tcPr>
            <w:tcW w:w="1617" w:type="dxa"/>
          </w:tcPr>
          <w:p w14:paraId="42C11A18"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BDPA</w:t>
            </w:r>
          </w:p>
        </w:tc>
        <w:tc>
          <w:tcPr>
            <w:tcW w:w="1617" w:type="dxa"/>
          </w:tcPr>
          <w:p w14:paraId="0512E310"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COST_PERF</w:t>
            </w:r>
          </w:p>
        </w:tc>
        <w:tc>
          <w:tcPr>
            <w:tcW w:w="1617" w:type="dxa"/>
          </w:tcPr>
          <w:p w14:paraId="409D9635"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0.18</w:t>
            </w:r>
          </w:p>
        </w:tc>
        <w:tc>
          <w:tcPr>
            <w:tcW w:w="1620" w:type="dxa"/>
          </w:tcPr>
          <w:p w14:paraId="78984E56"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0.005</w:t>
            </w:r>
          </w:p>
        </w:tc>
        <w:tc>
          <w:tcPr>
            <w:tcW w:w="1768" w:type="dxa"/>
          </w:tcPr>
          <w:p w14:paraId="06022657"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Supported</w:t>
            </w:r>
          </w:p>
        </w:tc>
      </w:tr>
      <w:tr w:rsidR="00E71253" w:rsidRPr="00727280" w14:paraId="1EA5E5EA" w14:textId="77777777" w:rsidTr="00D8456F">
        <w:trPr>
          <w:trHeight w:val="308"/>
        </w:trPr>
        <w:tc>
          <w:tcPr>
            <w:tcW w:w="1617" w:type="dxa"/>
          </w:tcPr>
          <w:p w14:paraId="6FE75743" w14:textId="77777777" w:rsidR="00E71253" w:rsidRPr="00727280" w:rsidRDefault="00E71253" w:rsidP="00D8456F">
            <w:pPr>
              <w:jc w:val="both"/>
              <w:rPr>
                <w:rFonts w:ascii="Times New Roman" w:eastAsia="Times New Roman" w:hAnsi="Times New Roman"/>
                <w:iCs/>
                <w:sz w:val="24"/>
                <w:szCs w:val="24"/>
              </w:rPr>
            </w:pPr>
            <w:r w:rsidRPr="00727280">
              <w:rPr>
                <w:rFonts w:ascii="Times New Roman" w:eastAsia="Times New Roman" w:hAnsi="Times New Roman"/>
                <w:iCs/>
                <w:sz w:val="24"/>
                <w:szCs w:val="24"/>
              </w:rPr>
              <w:t>H7b</w:t>
            </w:r>
          </w:p>
        </w:tc>
        <w:tc>
          <w:tcPr>
            <w:tcW w:w="1617" w:type="dxa"/>
          </w:tcPr>
          <w:p w14:paraId="190B8720"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BDPA</w:t>
            </w:r>
          </w:p>
        </w:tc>
        <w:tc>
          <w:tcPr>
            <w:tcW w:w="1617" w:type="dxa"/>
          </w:tcPr>
          <w:p w14:paraId="6A4B8BBF"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OPER_PERF</w:t>
            </w:r>
          </w:p>
        </w:tc>
        <w:tc>
          <w:tcPr>
            <w:tcW w:w="1617" w:type="dxa"/>
          </w:tcPr>
          <w:p w14:paraId="6F3D1645"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0.16</w:t>
            </w:r>
          </w:p>
        </w:tc>
        <w:tc>
          <w:tcPr>
            <w:tcW w:w="1620" w:type="dxa"/>
          </w:tcPr>
          <w:p w14:paraId="158C46E3"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0.012</w:t>
            </w:r>
          </w:p>
        </w:tc>
        <w:tc>
          <w:tcPr>
            <w:tcW w:w="1768" w:type="dxa"/>
          </w:tcPr>
          <w:p w14:paraId="418822A5"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Supported</w:t>
            </w:r>
          </w:p>
        </w:tc>
      </w:tr>
      <w:tr w:rsidR="00E71253" w:rsidRPr="00727280" w14:paraId="0D7E9150" w14:textId="77777777" w:rsidTr="00D8456F">
        <w:trPr>
          <w:trHeight w:val="308"/>
        </w:trPr>
        <w:tc>
          <w:tcPr>
            <w:tcW w:w="1617" w:type="dxa"/>
          </w:tcPr>
          <w:p w14:paraId="5D7210E8" w14:textId="77777777" w:rsidR="00E71253" w:rsidRPr="00727280" w:rsidRDefault="00E71253" w:rsidP="00D8456F">
            <w:pPr>
              <w:jc w:val="both"/>
              <w:rPr>
                <w:rFonts w:ascii="Times New Roman" w:eastAsia="Times New Roman" w:hAnsi="Times New Roman"/>
                <w:b/>
                <w:i/>
                <w:iCs/>
                <w:sz w:val="24"/>
                <w:szCs w:val="24"/>
              </w:rPr>
            </w:pPr>
          </w:p>
        </w:tc>
        <w:tc>
          <w:tcPr>
            <w:tcW w:w="6472" w:type="dxa"/>
            <w:gridSpan w:val="4"/>
          </w:tcPr>
          <w:p w14:paraId="7BFF7862" w14:textId="77777777" w:rsidR="00E71253" w:rsidRPr="00727280" w:rsidRDefault="00E71253" w:rsidP="00D8456F">
            <w:pPr>
              <w:jc w:val="both"/>
              <w:rPr>
                <w:rFonts w:ascii="Times New Roman" w:hAnsi="Times New Roman"/>
                <w:i/>
                <w:sz w:val="24"/>
                <w:szCs w:val="24"/>
              </w:rPr>
            </w:pPr>
            <w:r w:rsidRPr="00727280">
              <w:rPr>
                <w:rFonts w:ascii="Times New Roman" w:hAnsi="Times New Roman"/>
                <w:b/>
                <w:sz w:val="24"/>
                <w:szCs w:val="24"/>
              </w:rPr>
              <w:t xml:space="preserve">                          </w:t>
            </w:r>
            <w:r w:rsidRPr="00727280">
              <w:rPr>
                <w:rFonts w:ascii="Times New Roman" w:hAnsi="Times New Roman"/>
                <w:i/>
                <w:sz w:val="24"/>
                <w:szCs w:val="24"/>
              </w:rPr>
              <w:t>Control variables</w:t>
            </w:r>
          </w:p>
        </w:tc>
        <w:tc>
          <w:tcPr>
            <w:tcW w:w="1768" w:type="dxa"/>
          </w:tcPr>
          <w:p w14:paraId="12BA3B38" w14:textId="77777777" w:rsidR="00E71253" w:rsidRPr="00727280" w:rsidRDefault="00E71253" w:rsidP="00D8456F">
            <w:pPr>
              <w:jc w:val="both"/>
              <w:rPr>
                <w:rFonts w:ascii="Times New Roman" w:hAnsi="Times New Roman"/>
                <w:b/>
                <w:sz w:val="24"/>
                <w:szCs w:val="24"/>
              </w:rPr>
            </w:pPr>
          </w:p>
        </w:tc>
      </w:tr>
      <w:tr w:rsidR="00E71253" w:rsidRPr="00727280" w14:paraId="187E9BDF" w14:textId="77777777" w:rsidTr="00D8456F">
        <w:trPr>
          <w:trHeight w:val="308"/>
        </w:trPr>
        <w:tc>
          <w:tcPr>
            <w:tcW w:w="1617" w:type="dxa"/>
          </w:tcPr>
          <w:p w14:paraId="4B9965DB" w14:textId="77777777" w:rsidR="00E71253" w:rsidRPr="00727280" w:rsidRDefault="00E71253" w:rsidP="00D8456F">
            <w:pPr>
              <w:jc w:val="both"/>
              <w:rPr>
                <w:rFonts w:ascii="Times New Roman" w:eastAsia="Times New Roman" w:hAnsi="Times New Roman"/>
                <w:i/>
                <w:iCs/>
                <w:sz w:val="24"/>
                <w:szCs w:val="24"/>
              </w:rPr>
            </w:pPr>
          </w:p>
        </w:tc>
        <w:tc>
          <w:tcPr>
            <w:tcW w:w="1617" w:type="dxa"/>
          </w:tcPr>
          <w:p w14:paraId="56E55A73"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Firm size</w:t>
            </w:r>
          </w:p>
        </w:tc>
        <w:tc>
          <w:tcPr>
            <w:tcW w:w="1617" w:type="dxa"/>
          </w:tcPr>
          <w:p w14:paraId="37CBCA17"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COST_PERF</w:t>
            </w:r>
          </w:p>
        </w:tc>
        <w:tc>
          <w:tcPr>
            <w:tcW w:w="1617" w:type="dxa"/>
          </w:tcPr>
          <w:p w14:paraId="2014A5CE"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-0.085</w:t>
            </w:r>
          </w:p>
        </w:tc>
        <w:tc>
          <w:tcPr>
            <w:tcW w:w="1620" w:type="dxa"/>
          </w:tcPr>
          <w:p w14:paraId="53299452" w14:textId="77777777" w:rsidR="00E71253" w:rsidRPr="00727280" w:rsidRDefault="00E71253" w:rsidP="00D8456F">
            <w:pPr>
              <w:jc w:val="both"/>
              <w:rPr>
                <w:rFonts w:ascii="Times New Roman" w:hAnsi="Times New Roman"/>
                <w:b/>
                <w:sz w:val="24"/>
                <w:szCs w:val="24"/>
              </w:rPr>
            </w:pPr>
            <w:r w:rsidRPr="00727280">
              <w:rPr>
                <w:rFonts w:ascii="Times New Roman" w:hAnsi="Times New Roman"/>
                <w:b/>
                <w:sz w:val="24"/>
                <w:szCs w:val="24"/>
              </w:rPr>
              <w:t>0.114</w:t>
            </w:r>
          </w:p>
        </w:tc>
        <w:tc>
          <w:tcPr>
            <w:tcW w:w="1768" w:type="dxa"/>
          </w:tcPr>
          <w:p w14:paraId="7D2BE860" w14:textId="77777777" w:rsidR="00E71253" w:rsidRPr="00727280" w:rsidRDefault="00E71253" w:rsidP="00D8456F">
            <w:pPr>
              <w:jc w:val="both"/>
              <w:rPr>
                <w:rFonts w:ascii="Times New Roman" w:hAnsi="Times New Roman"/>
                <w:sz w:val="24"/>
                <w:szCs w:val="24"/>
              </w:rPr>
            </w:pPr>
          </w:p>
        </w:tc>
      </w:tr>
      <w:tr w:rsidR="00E71253" w:rsidRPr="00727280" w14:paraId="2BB142A9" w14:textId="77777777" w:rsidTr="00D8456F">
        <w:trPr>
          <w:trHeight w:val="308"/>
        </w:trPr>
        <w:tc>
          <w:tcPr>
            <w:tcW w:w="1617" w:type="dxa"/>
          </w:tcPr>
          <w:p w14:paraId="4C2E6A31" w14:textId="77777777" w:rsidR="00E71253" w:rsidRPr="00727280" w:rsidRDefault="00E71253" w:rsidP="00D8456F">
            <w:pPr>
              <w:jc w:val="both"/>
              <w:rPr>
                <w:rFonts w:ascii="Times New Roman" w:eastAsia="Times New Roman" w:hAnsi="Times New Roman"/>
                <w:i/>
                <w:iCs/>
                <w:sz w:val="24"/>
                <w:szCs w:val="24"/>
              </w:rPr>
            </w:pPr>
          </w:p>
        </w:tc>
        <w:tc>
          <w:tcPr>
            <w:tcW w:w="1617" w:type="dxa"/>
          </w:tcPr>
          <w:p w14:paraId="2BACABC6"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Firm size</w:t>
            </w:r>
          </w:p>
        </w:tc>
        <w:tc>
          <w:tcPr>
            <w:tcW w:w="1617" w:type="dxa"/>
          </w:tcPr>
          <w:p w14:paraId="1A4699D5"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OPER_PERF</w:t>
            </w:r>
          </w:p>
        </w:tc>
        <w:tc>
          <w:tcPr>
            <w:tcW w:w="1617" w:type="dxa"/>
          </w:tcPr>
          <w:p w14:paraId="21883E1F"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0.15</w:t>
            </w:r>
          </w:p>
        </w:tc>
        <w:tc>
          <w:tcPr>
            <w:tcW w:w="1620" w:type="dxa"/>
          </w:tcPr>
          <w:p w14:paraId="02C3F884"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0.016</w:t>
            </w:r>
          </w:p>
        </w:tc>
        <w:tc>
          <w:tcPr>
            <w:tcW w:w="1768" w:type="dxa"/>
          </w:tcPr>
          <w:p w14:paraId="33219DD8" w14:textId="77777777" w:rsidR="00E71253" w:rsidRPr="00727280" w:rsidRDefault="00E71253" w:rsidP="00D8456F">
            <w:pPr>
              <w:jc w:val="both"/>
              <w:rPr>
                <w:rFonts w:ascii="Times New Roman" w:hAnsi="Times New Roman"/>
                <w:sz w:val="24"/>
                <w:szCs w:val="24"/>
              </w:rPr>
            </w:pPr>
          </w:p>
        </w:tc>
      </w:tr>
      <w:tr w:rsidR="00E71253" w:rsidRPr="00727280" w14:paraId="521E8212" w14:textId="77777777" w:rsidTr="00D8456F">
        <w:trPr>
          <w:trHeight w:val="308"/>
        </w:trPr>
        <w:tc>
          <w:tcPr>
            <w:tcW w:w="1617" w:type="dxa"/>
          </w:tcPr>
          <w:p w14:paraId="4A571A0C" w14:textId="77777777" w:rsidR="00E71253" w:rsidRPr="00727280" w:rsidRDefault="00E71253" w:rsidP="00D8456F">
            <w:pPr>
              <w:jc w:val="both"/>
              <w:rPr>
                <w:rFonts w:ascii="Times New Roman" w:eastAsia="Times New Roman" w:hAnsi="Times New Roman"/>
                <w:i/>
                <w:iCs/>
                <w:sz w:val="24"/>
                <w:szCs w:val="24"/>
              </w:rPr>
            </w:pPr>
          </w:p>
        </w:tc>
        <w:tc>
          <w:tcPr>
            <w:tcW w:w="1617" w:type="dxa"/>
          </w:tcPr>
          <w:p w14:paraId="0A8F113C"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Industry</w:t>
            </w:r>
          </w:p>
        </w:tc>
        <w:tc>
          <w:tcPr>
            <w:tcW w:w="1617" w:type="dxa"/>
          </w:tcPr>
          <w:p w14:paraId="2D94DA3A"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COST_PERF</w:t>
            </w:r>
          </w:p>
        </w:tc>
        <w:tc>
          <w:tcPr>
            <w:tcW w:w="1617" w:type="dxa"/>
          </w:tcPr>
          <w:p w14:paraId="4284BC16"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0.19</w:t>
            </w:r>
          </w:p>
        </w:tc>
        <w:tc>
          <w:tcPr>
            <w:tcW w:w="1620" w:type="dxa"/>
          </w:tcPr>
          <w:p w14:paraId="793069BC"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0.003</w:t>
            </w:r>
          </w:p>
        </w:tc>
        <w:tc>
          <w:tcPr>
            <w:tcW w:w="1768" w:type="dxa"/>
          </w:tcPr>
          <w:p w14:paraId="51555804" w14:textId="77777777" w:rsidR="00E71253" w:rsidRPr="00727280" w:rsidRDefault="00E71253" w:rsidP="00D8456F">
            <w:pPr>
              <w:jc w:val="both"/>
              <w:rPr>
                <w:rFonts w:ascii="Times New Roman" w:hAnsi="Times New Roman"/>
                <w:sz w:val="24"/>
                <w:szCs w:val="24"/>
              </w:rPr>
            </w:pPr>
          </w:p>
        </w:tc>
      </w:tr>
      <w:tr w:rsidR="00E71253" w:rsidRPr="00727280" w14:paraId="4B494F8D" w14:textId="77777777" w:rsidTr="00D8456F">
        <w:trPr>
          <w:trHeight w:val="308"/>
        </w:trPr>
        <w:tc>
          <w:tcPr>
            <w:tcW w:w="1617" w:type="dxa"/>
          </w:tcPr>
          <w:p w14:paraId="7770C69A" w14:textId="77777777" w:rsidR="00E71253" w:rsidRPr="00727280" w:rsidRDefault="00E71253" w:rsidP="00D8456F">
            <w:pPr>
              <w:jc w:val="both"/>
              <w:rPr>
                <w:rFonts w:ascii="Times New Roman" w:eastAsia="Times New Roman" w:hAnsi="Times New Roman"/>
                <w:i/>
                <w:iCs/>
                <w:sz w:val="24"/>
                <w:szCs w:val="24"/>
              </w:rPr>
            </w:pPr>
          </w:p>
        </w:tc>
        <w:tc>
          <w:tcPr>
            <w:tcW w:w="1617" w:type="dxa"/>
          </w:tcPr>
          <w:p w14:paraId="3C7FE886"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Industry</w:t>
            </w:r>
          </w:p>
        </w:tc>
        <w:tc>
          <w:tcPr>
            <w:tcW w:w="1617" w:type="dxa"/>
          </w:tcPr>
          <w:p w14:paraId="120829C9"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OPER_PERF</w:t>
            </w:r>
          </w:p>
        </w:tc>
        <w:tc>
          <w:tcPr>
            <w:tcW w:w="1617" w:type="dxa"/>
          </w:tcPr>
          <w:p w14:paraId="5E37B3F9" w14:textId="77777777" w:rsidR="00E71253" w:rsidRPr="00727280" w:rsidRDefault="00E71253" w:rsidP="00D8456F">
            <w:pPr>
              <w:jc w:val="both"/>
              <w:rPr>
                <w:rFonts w:ascii="Times New Roman" w:hAnsi="Times New Roman"/>
                <w:sz w:val="24"/>
                <w:szCs w:val="24"/>
              </w:rPr>
            </w:pPr>
            <w:r w:rsidRPr="00727280">
              <w:rPr>
                <w:rFonts w:ascii="Times New Roman" w:hAnsi="Times New Roman"/>
                <w:sz w:val="24"/>
                <w:szCs w:val="24"/>
              </w:rPr>
              <w:t>0.08</w:t>
            </w:r>
          </w:p>
        </w:tc>
        <w:tc>
          <w:tcPr>
            <w:tcW w:w="1620" w:type="dxa"/>
          </w:tcPr>
          <w:p w14:paraId="1A003AE4" w14:textId="77777777" w:rsidR="00E71253" w:rsidRPr="00727280" w:rsidRDefault="00E71253" w:rsidP="00D8456F">
            <w:pPr>
              <w:jc w:val="both"/>
              <w:rPr>
                <w:rFonts w:ascii="Times New Roman" w:hAnsi="Times New Roman"/>
                <w:b/>
                <w:sz w:val="24"/>
                <w:szCs w:val="24"/>
              </w:rPr>
            </w:pPr>
            <w:r w:rsidRPr="00727280">
              <w:rPr>
                <w:rFonts w:ascii="Times New Roman" w:hAnsi="Times New Roman"/>
                <w:b/>
                <w:sz w:val="24"/>
                <w:szCs w:val="24"/>
              </w:rPr>
              <w:t>0.140</w:t>
            </w:r>
          </w:p>
        </w:tc>
        <w:tc>
          <w:tcPr>
            <w:tcW w:w="1768" w:type="dxa"/>
          </w:tcPr>
          <w:p w14:paraId="15DFF1BB" w14:textId="77777777" w:rsidR="00E71253" w:rsidRPr="00727280" w:rsidRDefault="00E71253" w:rsidP="00D8456F">
            <w:pPr>
              <w:jc w:val="both"/>
              <w:rPr>
                <w:rFonts w:ascii="Times New Roman" w:hAnsi="Times New Roman"/>
                <w:sz w:val="24"/>
                <w:szCs w:val="24"/>
              </w:rPr>
            </w:pPr>
          </w:p>
        </w:tc>
      </w:tr>
    </w:tbl>
    <w:p w14:paraId="45A8D1C1" w14:textId="67D49575" w:rsidR="00E71253" w:rsidRPr="00727280" w:rsidRDefault="00E71253" w:rsidP="002D5B8A">
      <w:pPr>
        <w:spacing w:line="360" w:lineRule="auto"/>
        <w:ind w:left="720" w:hanging="720"/>
        <w:jc w:val="both"/>
        <w:rPr>
          <w:rFonts w:ascii="Times New Roman" w:hAnsi="Times New Roman" w:cs="Times New Roman"/>
          <w:b/>
          <w:sz w:val="24"/>
          <w:szCs w:val="24"/>
        </w:rPr>
      </w:pPr>
    </w:p>
    <w:p w14:paraId="6C2CB49A" w14:textId="77777777" w:rsidR="00E71253" w:rsidRPr="00727280" w:rsidRDefault="00E71253" w:rsidP="00E71253">
      <w:pPr>
        <w:spacing w:line="360" w:lineRule="auto"/>
        <w:ind w:firstLine="720"/>
        <w:jc w:val="center"/>
        <w:rPr>
          <w:rFonts w:ascii="Times New Roman" w:hAnsi="Times New Roman" w:cs="Times New Roman"/>
          <w:b/>
          <w:sz w:val="24"/>
          <w:szCs w:val="24"/>
        </w:rPr>
      </w:pPr>
      <w:r w:rsidRPr="00727280">
        <w:rPr>
          <w:rFonts w:ascii="Times New Roman" w:hAnsi="Times New Roman" w:cs="Times New Roman"/>
          <w:b/>
          <w:sz w:val="24"/>
          <w:szCs w:val="24"/>
        </w:rPr>
        <w:t>Table 5: R², Prediction and Effect Size</w:t>
      </w:r>
    </w:p>
    <w:tbl>
      <w:tblPr>
        <w:tblStyle w:val="TableGrid"/>
        <w:tblW w:w="9163" w:type="dxa"/>
        <w:tblLook w:val="04A0" w:firstRow="1" w:lastRow="0" w:firstColumn="1" w:lastColumn="0" w:noHBand="0" w:noVBand="1"/>
      </w:tblPr>
      <w:tblGrid>
        <w:gridCol w:w="1550"/>
        <w:gridCol w:w="842"/>
        <w:gridCol w:w="845"/>
        <w:gridCol w:w="901"/>
        <w:gridCol w:w="901"/>
        <w:gridCol w:w="1024"/>
        <w:gridCol w:w="1549"/>
        <w:gridCol w:w="1551"/>
      </w:tblGrid>
      <w:tr w:rsidR="00E71253" w:rsidRPr="00727280" w14:paraId="293282EE" w14:textId="77777777" w:rsidTr="00D8456F">
        <w:trPr>
          <w:trHeight w:val="422"/>
        </w:trPr>
        <w:tc>
          <w:tcPr>
            <w:tcW w:w="1550" w:type="dxa"/>
            <w:vMerge w:val="restart"/>
          </w:tcPr>
          <w:p w14:paraId="0A1974EE"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Construct</w:t>
            </w:r>
          </w:p>
        </w:tc>
        <w:tc>
          <w:tcPr>
            <w:tcW w:w="842" w:type="dxa"/>
            <w:vMerge w:val="restart"/>
          </w:tcPr>
          <w:p w14:paraId="0DA7810A"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R²</w:t>
            </w:r>
          </w:p>
        </w:tc>
        <w:tc>
          <w:tcPr>
            <w:tcW w:w="845" w:type="dxa"/>
            <w:vMerge w:val="restart"/>
          </w:tcPr>
          <w:p w14:paraId="6E0E2769"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Q²</w:t>
            </w:r>
          </w:p>
        </w:tc>
        <w:tc>
          <w:tcPr>
            <w:tcW w:w="5926" w:type="dxa"/>
            <w:gridSpan w:val="5"/>
          </w:tcPr>
          <w:p w14:paraId="300ACBA0" w14:textId="77777777" w:rsidR="00E71253" w:rsidRPr="00727280" w:rsidRDefault="00E71253" w:rsidP="00D8456F">
            <w:pPr>
              <w:spacing w:line="360" w:lineRule="auto"/>
              <w:jc w:val="center"/>
              <w:rPr>
                <w:rFonts w:ascii="Times New Roman" w:hAnsi="Times New Roman" w:cs="Times New Roman"/>
                <w:sz w:val="24"/>
                <w:szCs w:val="24"/>
              </w:rPr>
            </w:pPr>
            <w:r w:rsidRPr="00727280">
              <w:rPr>
                <w:rFonts w:ascii="Times New Roman" w:hAnsi="Times New Roman" w:cs="Times New Roman"/>
                <w:sz w:val="24"/>
                <w:szCs w:val="24"/>
              </w:rPr>
              <w:t>f² in relation to</w:t>
            </w:r>
          </w:p>
        </w:tc>
      </w:tr>
      <w:tr w:rsidR="00E71253" w:rsidRPr="00727280" w14:paraId="6232D18B" w14:textId="77777777" w:rsidTr="00D8456F">
        <w:trPr>
          <w:trHeight w:val="453"/>
        </w:trPr>
        <w:tc>
          <w:tcPr>
            <w:tcW w:w="1550" w:type="dxa"/>
            <w:vMerge/>
          </w:tcPr>
          <w:p w14:paraId="11D5BB15" w14:textId="77777777" w:rsidR="00E71253" w:rsidRPr="00727280" w:rsidRDefault="00E71253" w:rsidP="00D8456F">
            <w:pPr>
              <w:spacing w:line="360" w:lineRule="auto"/>
              <w:jc w:val="both"/>
              <w:rPr>
                <w:rFonts w:ascii="Times New Roman" w:hAnsi="Times New Roman" w:cs="Times New Roman"/>
                <w:sz w:val="24"/>
                <w:szCs w:val="24"/>
              </w:rPr>
            </w:pPr>
          </w:p>
        </w:tc>
        <w:tc>
          <w:tcPr>
            <w:tcW w:w="842" w:type="dxa"/>
            <w:vMerge/>
          </w:tcPr>
          <w:p w14:paraId="4F76C734" w14:textId="77777777" w:rsidR="00E71253" w:rsidRPr="00727280" w:rsidRDefault="00E71253" w:rsidP="00D8456F">
            <w:pPr>
              <w:spacing w:line="360" w:lineRule="auto"/>
              <w:jc w:val="both"/>
              <w:rPr>
                <w:rFonts w:ascii="Times New Roman" w:hAnsi="Times New Roman" w:cs="Times New Roman"/>
                <w:sz w:val="24"/>
                <w:szCs w:val="24"/>
              </w:rPr>
            </w:pPr>
          </w:p>
        </w:tc>
        <w:tc>
          <w:tcPr>
            <w:tcW w:w="845" w:type="dxa"/>
            <w:vMerge/>
          </w:tcPr>
          <w:p w14:paraId="1AC50709" w14:textId="77777777" w:rsidR="00E71253" w:rsidRPr="00727280" w:rsidRDefault="00E71253" w:rsidP="00D8456F">
            <w:pPr>
              <w:spacing w:line="360" w:lineRule="auto"/>
              <w:jc w:val="both"/>
              <w:rPr>
                <w:rFonts w:ascii="Times New Roman" w:hAnsi="Times New Roman" w:cs="Times New Roman"/>
                <w:sz w:val="24"/>
                <w:szCs w:val="24"/>
              </w:rPr>
            </w:pPr>
          </w:p>
        </w:tc>
        <w:tc>
          <w:tcPr>
            <w:tcW w:w="901" w:type="dxa"/>
          </w:tcPr>
          <w:p w14:paraId="13ABA263"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TR</w:t>
            </w:r>
          </w:p>
        </w:tc>
        <w:tc>
          <w:tcPr>
            <w:tcW w:w="901" w:type="dxa"/>
          </w:tcPr>
          <w:p w14:paraId="3A8179B2"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HS</w:t>
            </w:r>
          </w:p>
        </w:tc>
        <w:tc>
          <w:tcPr>
            <w:tcW w:w="1024" w:type="dxa"/>
          </w:tcPr>
          <w:p w14:paraId="14267151"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BDPA</w:t>
            </w:r>
          </w:p>
        </w:tc>
        <w:tc>
          <w:tcPr>
            <w:tcW w:w="1549" w:type="dxa"/>
          </w:tcPr>
          <w:p w14:paraId="21D5E720"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COST_PERF</w:t>
            </w:r>
          </w:p>
        </w:tc>
        <w:tc>
          <w:tcPr>
            <w:tcW w:w="1549" w:type="dxa"/>
          </w:tcPr>
          <w:p w14:paraId="26108108"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OPER_PERF</w:t>
            </w:r>
          </w:p>
        </w:tc>
      </w:tr>
      <w:tr w:rsidR="00E71253" w:rsidRPr="00727280" w14:paraId="7EE8C13F" w14:textId="77777777" w:rsidTr="00D8456F">
        <w:trPr>
          <w:trHeight w:val="422"/>
        </w:trPr>
        <w:tc>
          <w:tcPr>
            <w:tcW w:w="1550" w:type="dxa"/>
          </w:tcPr>
          <w:p w14:paraId="529D9FD4"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CP</w:t>
            </w:r>
          </w:p>
        </w:tc>
        <w:tc>
          <w:tcPr>
            <w:tcW w:w="842" w:type="dxa"/>
          </w:tcPr>
          <w:p w14:paraId="04097C29" w14:textId="77777777" w:rsidR="00E71253" w:rsidRPr="00727280" w:rsidRDefault="00E71253" w:rsidP="00D8456F">
            <w:pPr>
              <w:spacing w:line="360" w:lineRule="auto"/>
              <w:jc w:val="both"/>
              <w:rPr>
                <w:rFonts w:ascii="Times New Roman" w:hAnsi="Times New Roman" w:cs="Times New Roman"/>
                <w:sz w:val="24"/>
                <w:szCs w:val="24"/>
              </w:rPr>
            </w:pPr>
          </w:p>
        </w:tc>
        <w:tc>
          <w:tcPr>
            <w:tcW w:w="845" w:type="dxa"/>
          </w:tcPr>
          <w:p w14:paraId="7AECD2D5" w14:textId="77777777" w:rsidR="00E71253" w:rsidRPr="00727280" w:rsidRDefault="00E71253" w:rsidP="00D8456F">
            <w:pPr>
              <w:spacing w:line="360" w:lineRule="auto"/>
              <w:jc w:val="both"/>
              <w:rPr>
                <w:rFonts w:ascii="Times New Roman" w:hAnsi="Times New Roman" w:cs="Times New Roman"/>
                <w:sz w:val="24"/>
                <w:szCs w:val="24"/>
              </w:rPr>
            </w:pPr>
          </w:p>
        </w:tc>
        <w:tc>
          <w:tcPr>
            <w:tcW w:w="901" w:type="dxa"/>
          </w:tcPr>
          <w:p w14:paraId="6A614072"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0.17</w:t>
            </w:r>
          </w:p>
        </w:tc>
        <w:tc>
          <w:tcPr>
            <w:tcW w:w="901" w:type="dxa"/>
          </w:tcPr>
          <w:p w14:paraId="2FF2340D"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0.21</w:t>
            </w:r>
          </w:p>
        </w:tc>
        <w:tc>
          <w:tcPr>
            <w:tcW w:w="1024" w:type="dxa"/>
          </w:tcPr>
          <w:p w14:paraId="79C39A01" w14:textId="77777777" w:rsidR="00E71253" w:rsidRPr="00727280" w:rsidRDefault="00E71253" w:rsidP="00D8456F">
            <w:pPr>
              <w:spacing w:line="360" w:lineRule="auto"/>
              <w:jc w:val="both"/>
              <w:rPr>
                <w:rFonts w:ascii="Times New Roman" w:hAnsi="Times New Roman" w:cs="Times New Roman"/>
                <w:sz w:val="24"/>
                <w:szCs w:val="24"/>
              </w:rPr>
            </w:pPr>
          </w:p>
        </w:tc>
        <w:tc>
          <w:tcPr>
            <w:tcW w:w="1549" w:type="dxa"/>
          </w:tcPr>
          <w:p w14:paraId="5FF81CE9" w14:textId="77777777" w:rsidR="00E71253" w:rsidRPr="00727280" w:rsidRDefault="00E71253" w:rsidP="00D8456F">
            <w:pPr>
              <w:spacing w:line="360" w:lineRule="auto"/>
              <w:jc w:val="both"/>
              <w:rPr>
                <w:rFonts w:ascii="Times New Roman" w:hAnsi="Times New Roman" w:cs="Times New Roman"/>
                <w:sz w:val="24"/>
                <w:szCs w:val="24"/>
              </w:rPr>
            </w:pPr>
          </w:p>
        </w:tc>
        <w:tc>
          <w:tcPr>
            <w:tcW w:w="1549" w:type="dxa"/>
          </w:tcPr>
          <w:p w14:paraId="4C79FCEC" w14:textId="77777777" w:rsidR="00E71253" w:rsidRPr="00727280" w:rsidRDefault="00E71253" w:rsidP="00D8456F">
            <w:pPr>
              <w:spacing w:line="360" w:lineRule="auto"/>
              <w:jc w:val="both"/>
              <w:rPr>
                <w:rFonts w:ascii="Times New Roman" w:hAnsi="Times New Roman" w:cs="Times New Roman"/>
                <w:sz w:val="24"/>
                <w:szCs w:val="24"/>
              </w:rPr>
            </w:pPr>
          </w:p>
        </w:tc>
      </w:tr>
      <w:tr w:rsidR="00E71253" w:rsidRPr="00727280" w14:paraId="1DE805A4" w14:textId="77777777" w:rsidTr="00D8456F">
        <w:trPr>
          <w:trHeight w:val="422"/>
        </w:trPr>
        <w:tc>
          <w:tcPr>
            <w:tcW w:w="1550" w:type="dxa"/>
          </w:tcPr>
          <w:p w14:paraId="424A9415"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NP</w:t>
            </w:r>
          </w:p>
        </w:tc>
        <w:tc>
          <w:tcPr>
            <w:tcW w:w="842" w:type="dxa"/>
          </w:tcPr>
          <w:p w14:paraId="421FCFC2" w14:textId="77777777" w:rsidR="00E71253" w:rsidRPr="00727280" w:rsidRDefault="00E71253" w:rsidP="00D8456F">
            <w:pPr>
              <w:spacing w:line="360" w:lineRule="auto"/>
              <w:jc w:val="both"/>
              <w:rPr>
                <w:rFonts w:ascii="Times New Roman" w:hAnsi="Times New Roman" w:cs="Times New Roman"/>
                <w:sz w:val="24"/>
                <w:szCs w:val="24"/>
              </w:rPr>
            </w:pPr>
          </w:p>
        </w:tc>
        <w:tc>
          <w:tcPr>
            <w:tcW w:w="845" w:type="dxa"/>
          </w:tcPr>
          <w:p w14:paraId="59720F0E" w14:textId="77777777" w:rsidR="00E71253" w:rsidRPr="00727280" w:rsidRDefault="00E71253" w:rsidP="00D8456F">
            <w:pPr>
              <w:spacing w:line="360" w:lineRule="auto"/>
              <w:jc w:val="both"/>
              <w:rPr>
                <w:rFonts w:ascii="Times New Roman" w:hAnsi="Times New Roman" w:cs="Times New Roman"/>
                <w:sz w:val="24"/>
                <w:szCs w:val="24"/>
              </w:rPr>
            </w:pPr>
          </w:p>
        </w:tc>
        <w:tc>
          <w:tcPr>
            <w:tcW w:w="901" w:type="dxa"/>
          </w:tcPr>
          <w:p w14:paraId="07B8742A"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0.272</w:t>
            </w:r>
          </w:p>
        </w:tc>
        <w:tc>
          <w:tcPr>
            <w:tcW w:w="901" w:type="dxa"/>
          </w:tcPr>
          <w:p w14:paraId="4A4D2E33"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0.123</w:t>
            </w:r>
          </w:p>
        </w:tc>
        <w:tc>
          <w:tcPr>
            <w:tcW w:w="1024" w:type="dxa"/>
          </w:tcPr>
          <w:p w14:paraId="0DF2242F" w14:textId="77777777" w:rsidR="00E71253" w:rsidRPr="00727280" w:rsidRDefault="00E71253" w:rsidP="00D8456F">
            <w:pPr>
              <w:spacing w:line="360" w:lineRule="auto"/>
              <w:jc w:val="both"/>
              <w:rPr>
                <w:rFonts w:ascii="Times New Roman" w:hAnsi="Times New Roman" w:cs="Times New Roman"/>
                <w:sz w:val="24"/>
                <w:szCs w:val="24"/>
              </w:rPr>
            </w:pPr>
          </w:p>
        </w:tc>
        <w:tc>
          <w:tcPr>
            <w:tcW w:w="1549" w:type="dxa"/>
          </w:tcPr>
          <w:p w14:paraId="1D62E7C2" w14:textId="77777777" w:rsidR="00E71253" w:rsidRPr="00727280" w:rsidRDefault="00E71253" w:rsidP="00D8456F">
            <w:pPr>
              <w:spacing w:line="360" w:lineRule="auto"/>
              <w:jc w:val="both"/>
              <w:rPr>
                <w:rFonts w:ascii="Times New Roman" w:hAnsi="Times New Roman" w:cs="Times New Roman"/>
                <w:sz w:val="24"/>
                <w:szCs w:val="24"/>
              </w:rPr>
            </w:pPr>
          </w:p>
        </w:tc>
        <w:tc>
          <w:tcPr>
            <w:tcW w:w="1549" w:type="dxa"/>
          </w:tcPr>
          <w:p w14:paraId="7661B84B" w14:textId="77777777" w:rsidR="00E71253" w:rsidRPr="00727280" w:rsidRDefault="00E71253" w:rsidP="00D8456F">
            <w:pPr>
              <w:spacing w:line="360" w:lineRule="auto"/>
              <w:jc w:val="both"/>
              <w:rPr>
                <w:rFonts w:ascii="Times New Roman" w:hAnsi="Times New Roman" w:cs="Times New Roman"/>
                <w:sz w:val="24"/>
                <w:szCs w:val="24"/>
              </w:rPr>
            </w:pPr>
          </w:p>
        </w:tc>
      </w:tr>
      <w:tr w:rsidR="00E71253" w:rsidRPr="00727280" w14:paraId="24376D64" w14:textId="77777777" w:rsidTr="00D8456F">
        <w:trPr>
          <w:trHeight w:val="422"/>
        </w:trPr>
        <w:tc>
          <w:tcPr>
            <w:tcW w:w="1550" w:type="dxa"/>
          </w:tcPr>
          <w:p w14:paraId="692D29BC"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MP</w:t>
            </w:r>
          </w:p>
        </w:tc>
        <w:tc>
          <w:tcPr>
            <w:tcW w:w="842" w:type="dxa"/>
          </w:tcPr>
          <w:p w14:paraId="04A7043E" w14:textId="77777777" w:rsidR="00E71253" w:rsidRPr="00727280" w:rsidRDefault="00E71253" w:rsidP="00D8456F">
            <w:pPr>
              <w:spacing w:line="360" w:lineRule="auto"/>
              <w:jc w:val="both"/>
              <w:rPr>
                <w:rFonts w:ascii="Times New Roman" w:hAnsi="Times New Roman" w:cs="Times New Roman"/>
                <w:sz w:val="24"/>
                <w:szCs w:val="24"/>
              </w:rPr>
            </w:pPr>
          </w:p>
        </w:tc>
        <w:tc>
          <w:tcPr>
            <w:tcW w:w="845" w:type="dxa"/>
          </w:tcPr>
          <w:p w14:paraId="165A6411" w14:textId="77777777" w:rsidR="00E71253" w:rsidRPr="00727280" w:rsidRDefault="00E71253" w:rsidP="00D8456F">
            <w:pPr>
              <w:spacing w:line="360" w:lineRule="auto"/>
              <w:jc w:val="both"/>
              <w:rPr>
                <w:rFonts w:ascii="Times New Roman" w:hAnsi="Times New Roman" w:cs="Times New Roman"/>
                <w:sz w:val="24"/>
                <w:szCs w:val="24"/>
              </w:rPr>
            </w:pPr>
          </w:p>
        </w:tc>
        <w:tc>
          <w:tcPr>
            <w:tcW w:w="901" w:type="dxa"/>
          </w:tcPr>
          <w:p w14:paraId="24BD93BA"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0.27</w:t>
            </w:r>
          </w:p>
        </w:tc>
        <w:tc>
          <w:tcPr>
            <w:tcW w:w="901" w:type="dxa"/>
          </w:tcPr>
          <w:p w14:paraId="17D91F37"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0.104</w:t>
            </w:r>
          </w:p>
        </w:tc>
        <w:tc>
          <w:tcPr>
            <w:tcW w:w="1024" w:type="dxa"/>
          </w:tcPr>
          <w:p w14:paraId="7F8F2FE2" w14:textId="77777777" w:rsidR="00E71253" w:rsidRPr="00727280" w:rsidRDefault="00E71253" w:rsidP="00D8456F">
            <w:pPr>
              <w:spacing w:line="360" w:lineRule="auto"/>
              <w:jc w:val="both"/>
              <w:rPr>
                <w:rFonts w:ascii="Times New Roman" w:hAnsi="Times New Roman" w:cs="Times New Roman"/>
                <w:sz w:val="24"/>
                <w:szCs w:val="24"/>
              </w:rPr>
            </w:pPr>
          </w:p>
        </w:tc>
        <w:tc>
          <w:tcPr>
            <w:tcW w:w="1549" w:type="dxa"/>
          </w:tcPr>
          <w:p w14:paraId="332CE611" w14:textId="77777777" w:rsidR="00E71253" w:rsidRPr="00727280" w:rsidRDefault="00E71253" w:rsidP="00D8456F">
            <w:pPr>
              <w:spacing w:line="360" w:lineRule="auto"/>
              <w:jc w:val="both"/>
              <w:rPr>
                <w:rFonts w:ascii="Times New Roman" w:hAnsi="Times New Roman" w:cs="Times New Roman"/>
                <w:sz w:val="24"/>
                <w:szCs w:val="24"/>
              </w:rPr>
            </w:pPr>
          </w:p>
        </w:tc>
        <w:tc>
          <w:tcPr>
            <w:tcW w:w="1549" w:type="dxa"/>
          </w:tcPr>
          <w:p w14:paraId="5C82E27B" w14:textId="77777777" w:rsidR="00E71253" w:rsidRPr="00727280" w:rsidRDefault="00E71253" w:rsidP="00D8456F">
            <w:pPr>
              <w:spacing w:line="360" w:lineRule="auto"/>
              <w:jc w:val="both"/>
              <w:rPr>
                <w:rFonts w:ascii="Times New Roman" w:hAnsi="Times New Roman" w:cs="Times New Roman"/>
                <w:sz w:val="24"/>
                <w:szCs w:val="24"/>
              </w:rPr>
            </w:pPr>
          </w:p>
        </w:tc>
      </w:tr>
      <w:tr w:rsidR="00E71253" w:rsidRPr="00727280" w14:paraId="7B935158" w14:textId="77777777" w:rsidTr="00D8456F">
        <w:trPr>
          <w:trHeight w:val="437"/>
        </w:trPr>
        <w:tc>
          <w:tcPr>
            <w:tcW w:w="1550" w:type="dxa"/>
          </w:tcPr>
          <w:p w14:paraId="7D6C4D99"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TR</w:t>
            </w:r>
          </w:p>
        </w:tc>
        <w:tc>
          <w:tcPr>
            <w:tcW w:w="842" w:type="dxa"/>
          </w:tcPr>
          <w:p w14:paraId="3EE9D03B"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0.58</w:t>
            </w:r>
          </w:p>
        </w:tc>
        <w:tc>
          <w:tcPr>
            <w:tcW w:w="845" w:type="dxa"/>
          </w:tcPr>
          <w:p w14:paraId="2AE645C5"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0.57</w:t>
            </w:r>
          </w:p>
        </w:tc>
        <w:tc>
          <w:tcPr>
            <w:tcW w:w="901" w:type="dxa"/>
          </w:tcPr>
          <w:p w14:paraId="5F0F6457" w14:textId="77777777" w:rsidR="00E71253" w:rsidRPr="00727280" w:rsidRDefault="00E71253" w:rsidP="00D8456F">
            <w:pPr>
              <w:spacing w:line="360" w:lineRule="auto"/>
              <w:jc w:val="both"/>
              <w:rPr>
                <w:rFonts w:ascii="Times New Roman" w:hAnsi="Times New Roman" w:cs="Times New Roman"/>
                <w:sz w:val="24"/>
                <w:szCs w:val="24"/>
              </w:rPr>
            </w:pPr>
          </w:p>
        </w:tc>
        <w:tc>
          <w:tcPr>
            <w:tcW w:w="901" w:type="dxa"/>
          </w:tcPr>
          <w:p w14:paraId="6C894C46" w14:textId="77777777" w:rsidR="00E71253" w:rsidRPr="00727280" w:rsidRDefault="00E71253" w:rsidP="00D8456F">
            <w:pPr>
              <w:spacing w:line="360" w:lineRule="auto"/>
              <w:jc w:val="both"/>
              <w:rPr>
                <w:rFonts w:ascii="Times New Roman" w:hAnsi="Times New Roman" w:cs="Times New Roman"/>
                <w:sz w:val="24"/>
                <w:szCs w:val="24"/>
              </w:rPr>
            </w:pPr>
          </w:p>
        </w:tc>
        <w:tc>
          <w:tcPr>
            <w:tcW w:w="1024" w:type="dxa"/>
          </w:tcPr>
          <w:p w14:paraId="6A3FFE22"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0.19</w:t>
            </w:r>
          </w:p>
        </w:tc>
        <w:tc>
          <w:tcPr>
            <w:tcW w:w="1549" w:type="dxa"/>
          </w:tcPr>
          <w:p w14:paraId="34053CFD" w14:textId="77777777" w:rsidR="00E71253" w:rsidRPr="00727280" w:rsidRDefault="00E71253" w:rsidP="00D8456F">
            <w:pPr>
              <w:spacing w:line="360" w:lineRule="auto"/>
              <w:jc w:val="both"/>
              <w:rPr>
                <w:rFonts w:ascii="Times New Roman" w:hAnsi="Times New Roman" w:cs="Times New Roman"/>
                <w:sz w:val="24"/>
                <w:szCs w:val="24"/>
              </w:rPr>
            </w:pPr>
          </w:p>
        </w:tc>
        <w:tc>
          <w:tcPr>
            <w:tcW w:w="1549" w:type="dxa"/>
          </w:tcPr>
          <w:p w14:paraId="48017932" w14:textId="77777777" w:rsidR="00E71253" w:rsidRPr="00727280" w:rsidRDefault="00E71253" w:rsidP="00D8456F">
            <w:pPr>
              <w:spacing w:line="360" w:lineRule="auto"/>
              <w:jc w:val="both"/>
              <w:rPr>
                <w:rFonts w:ascii="Times New Roman" w:hAnsi="Times New Roman" w:cs="Times New Roman"/>
                <w:sz w:val="24"/>
                <w:szCs w:val="24"/>
              </w:rPr>
            </w:pPr>
          </w:p>
        </w:tc>
      </w:tr>
      <w:tr w:rsidR="00E71253" w:rsidRPr="00727280" w14:paraId="27FCF6CB" w14:textId="77777777" w:rsidTr="00D8456F">
        <w:trPr>
          <w:trHeight w:val="422"/>
        </w:trPr>
        <w:tc>
          <w:tcPr>
            <w:tcW w:w="1550" w:type="dxa"/>
          </w:tcPr>
          <w:p w14:paraId="5DA4A988"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HS</w:t>
            </w:r>
          </w:p>
        </w:tc>
        <w:tc>
          <w:tcPr>
            <w:tcW w:w="842" w:type="dxa"/>
          </w:tcPr>
          <w:p w14:paraId="1108BD52"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0.23</w:t>
            </w:r>
          </w:p>
        </w:tc>
        <w:tc>
          <w:tcPr>
            <w:tcW w:w="845" w:type="dxa"/>
          </w:tcPr>
          <w:p w14:paraId="1753B062"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0.26</w:t>
            </w:r>
          </w:p>
        </w:tc>
        <w:tc>
          <w:tcPr>
            <w:tcW w:w="901" w:type="dxa"/>
          </w:tcPr>
          <w:p w14:paraId="00A25EEC" w14:textId="77777777" w:rsidR="00E71253" w:rsidRPr="00727280" w:rsidRDefault="00E71253" w:rsidP="00D8456F">
            <w:pPr>
              <w:spacing w:line="360" w:lineRule="auto"/>
              <w:jc w:val="both"/>
              <w:rPr>
                <w:rFonts w:ascii="Times New Roman" w:hAnsi="Times New Roman" w:cs="Times New Roman"/>
                <w:sz w:val="24"/>
                <w:szCs w:val="24"/>
              </w:rPr>
            </w:pPr>
          </w:p>
        </w:tc>
        <w:tc>
          <w:tcPr>
            <w:tcW w:w="901" w:type="dxa"/>
          </w:tcPr>
          <w:p w14:paraId="70202380" w14:textId="77777777" w:rsidR="00E71253" w:rsidRPr="00727280" w:rsidRDefault="00E71253" w:rsidP="00D8456F">
            <w:pPr>
              <w:spacing w:line="360" w:lineRule="auto"/>
              <w:jc w:val="both"/>
              <w:rPr>
                <w:rFonts w:ascii="Times New Roman" w:hAnsi="Times New Roman" w:cs="Times New Roman"/>
                <w:sz w:val="24"/>
                <w:szCs w:val="24"/>
              </w:rPr>
            </w:pPr>
          </w:p>
        </w:tc>
        <w:tc>
          <w:tcPr>
            <w:tcW w:w="1024" w:type="dxa"/>
          </w:tcPr>
          <w:p w14:paraId="1BFEE64E"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0.21</w:t>
            </w:r>
          </w:p>
        </w:tc>
        <w:tc>
          <w:tcPr>
            <w:tcW w:w="1549" w:type="dxa"/>
          </w:tcPr>
          <w:p w14:paraId="1CD606A5" w14:textId="77777777" w:rsidR="00E71253" w:rsidRPr="00727280" w:rsidRDefault="00E71253" w:rsidP="00D8456F">
            <w:pPr>
              <w:spacing w:line="360" w:lineRule="auto"/>
              <w:jc w:val="both"/>
              <w:rPr>
                <w:rFonts w:ascii="Times New Roman" w:hAnsi="Times New Roman" w:cs="Times New Roman"/>
                <w:sz w:val="24"/>
                <w:szCs w:val="24"/>
              </w:rPr>
            </w:pPr>
          </w:p>
        </w:tc>
        <w:tc>
          <w:tcPr>
            <w:tcW w:w="1549" w:type="dxa"/>
          </w:tcPr>
          <w:p w14:paraId="59C9A648" w14:textId="77777777" w:rsidR="00E71253" w:rsidRPr="00727280" w:rsidRDefault="00E71253" w:rsidP="00D8456F">
            <w:pPr>
              <w:spacing w:line="360" w:lineRule="auto"/>
              <w:jc w:val="both"/>
              <w:rPr>
                <w:rFonts w:ascii="Times New Roman" w:hAnsi="Times New Roman" w:cs="Times New Roman"/>
                <w:sz w:val="24"/>
                <w:szCs w:val="24"/>
              </w:rPr>
            </w:pPr>
          </w:p>
        </w:tc>
      </w:tr>
      <w:tr w:rsidR="00E71253" w:rsidRPr="00727280" w14:paraId="6AA5AFC3" w14:textId="77777777" w:rsidTr="00D8456F">
        <w:trPr>
          <w:trHeight w:val="422"/>
        </w:trPr>
        <w:tc>
          <w:tcPr>
            <w:tcW w:w="1550" w:type="dxa"/>
          </w:tcPr>
          <w:p w14:paraId="2E948D08"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BDPA</w:t>
            </w:r>
          </w:p>
        </w:tc>
        <w:tc>
          <w:tcPr>
            <w:tcW w:w="842" w:type="dxa"/>
          </w:tcPr>
          <w:p w14:paraId="13F34A18"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0.26</w:t>
            </w:r>
          </w:p>
        </w:tc>
        <w:tc>
          <w:tcPr>
            <w:tcW w:w="845" w:type="dxa"/>
          </w:tcPr>
          <w:p w14:paraId="776E3A8E"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0.25</w:t>
            </w:r>
          </w:p>
        </w:tc>
        <w:tc>
          <w:tcPr>
            <w:tcW w:w="901" w:type="dxa"/>
          </w:tcPr>
          <w:p w14:paraId="5AC9507F" w14:textId="77777777" w:rsidR="00E71253" w:rsidRPr="00727280" w:rsidRDefault="00E71253" w:rsidP="00D8456F">
            <w:pPr>
              <w:spacing w:line="360" w:lineRule="auto"/>
              <w:jc w:val="both"/>
              <w:rPr>
                <w:rFonts w:ascii="Times New Roman" w:hAnsi="Times New Roman" w:cs="Times New Roman"/>
                <w:sz w:val="24"/>
                <w:szCs w:val="24"/>
              </w:rPr>
            </w:pPr>
          </w:p>
        </w:tc>
        <w:tc>
          <w:tcPr>
            <w:tcW w:w="901" w:type="dxa"/>
          </w:tcPr>
          <w:p w14:paraId="7821FC2A" w14:textId="77777777" w:rsidR="00E71253" w:rsidRPr="00727280" w:rsidRDefault="00E71253" w:rsidP="00D8456F">
            <w:pPr>
              <w:spacing w:line="360" w:lineRule="auto"/>
              <w:jc w:val="both"/>
              <w:rPr>
                <w:rFonts w:ascii="Times New Roman" w:hAnsi="Times New Roman" w:cs="Times New Roman"/>
                <w:sz w:val="24"/>
                <w:szCs w:val="24"/>
              </w:rPr>
            </w:pPr>
          </w:p>
        </w:tc>
        <w:tc>
          <w:tcPr>
            <w:tcW w:w="1024" w:type="dxa"/>
          </w:tcPr>
          <w:p w14:paraId="4AD3C3E7" w14:textId="77777777" w:rsidR="00E71253" w:rsidRPr="00727280" w:rsidRDefault="00E71253" w:rsidP="00D8456F">
            <w:pPr>
              <w:spacing w:line="360" w:lineRule="auto"/>
              <w:jc w:val="both"/>
              <w:rPr>
                <w:rFonts w:ascii="Times New Roman" w:hAnsi="Times New Roman" w:cs="Times New Roman"/>
                <w:sz w:val="24"/>
                <w:szCs w:val="24"/>
              </w:rPr>
            </w:pPr>
          </w:p>
        </w:tc>
        <w:tc>
          <w:tcPr>
            <w:tcW w:w="1549" w:type="dxa"/>
          </w:tcPr>
          <w:p w14:paraId="390F5D72"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0.32</w:t>
            </w:r>
          </w:p>
        </w:tc>
        <w:tc>
          <w:tcPr>
            <w:tcW w:w="1549" w:type="dxa"/>
          </w:tcPr>
          <w:p w14:paraId="1D80A0CE"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0.36</w:t>
            </w:r>
          </w:p>
        </w:tc>
      </w:tr>
      <w:tr w:rsidR="00E71253" w:rsidRPr="00727280" w14:paraId="1385CDEF" w14:textId="77777777" w:rsidTr="00D8456F">
        <w:trPr>
          <w:trHeight w:val="422"/>
        </w:trPr>
        <w:tc>
          <w:tcPr>
            <w:tcW w:w="1550" w:type="dxa"/>
          </w:tcPr>
          <w:p w14:paraId="7154BD21"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COST_PERF</w:t>
            </w:r>
          </w:p>
        </w:tc>
        <w:tc>
          <w:tcPr>
            <w:tcW w:w="842" w:type="dxa"/>
          </w:tcPr>
          <w:p w14:paraId="5AE88D67"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0.38</w:t>
            </w:r>
          </w:p>
        </w:tc>
        <w:tc>
          <w:tcPr>
            <w:tcW w:w="845" w:type="dxa"/>
          </w:tcPr>
          <w:p w14:paraId="26859058"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0.36</w:t>
            </w:r>
          </w:p>
        </w:tc>
        <w:tc>
          <w:tcPr>
            <w:tcW w:w="901" w:type="dxa"/>
          </w:tcPr>
          <w:p w14:paraId="6CFF5755" w14:textId="77777777" w:rsidR="00E71253" w:rsidRPr="00727280" w:rsidRDefault="00E71253" w:rsidP="00D8456F">
            <w:pPr>
              <w:spacing w:line="360" w:lineRule="auto"/>
              <w:jc w:val="both"/>
              <w:rPr>
                <w:rFonts w:ascii="Times New Roman" w:hAnsi="Times New Roman" w:cs="Times New Roman"/>
                <w:sz w:val="24"/>
                <w:szCs w:val="24"/>
              </w:rPr>
            </w:pPr>
          </w:p>
        </w:tc>
        <w:tc>
          <w:tcPr>
            <w:tcW w:w="901" w:type="dxa"/>
          </w:tcPr>
          <w:p w14:paraId="1AC65024" w14:textId="77777777" w:rsidR="00E71253" w:rsidRPr="00727280" w:rsidRDefault="00E71253" w:rsidP="00D8456F">
            <w:pPr>
              <w:spacing w:line="360" w:lineRule="auto"/>
              <w:jc w:val="both"/>
              <w:rPr>
                <w:rFonts w:ascii="Times New Roman" w:hAnsi="Times New Roman" w:cs="Times New Roman"/>
                <w:sz w:val="24"/>
                <w:szCs w:val="24"/>
              </w:rPr>
            </w:pPr>
          </w:p>
        </w:tc>
        <w:tc>
          <w:tcPr>
            <w:tcW w:w="1024" w:type="dxa"/>
          </w:tcPr>
          <w:p w14:paraId="44FD3D16" w14:textId="77777777" w:rsidR="00E71253" w:rsidRPr="00727280" w:rsidRDefault="00E71253" w:rsidP="00D8456F">
            <w:pPr>
              <w:spacing w:line="360" w:lineRule="auto"/>
              <w:jc w:val="both"/>
              <w:rPr>
                <w:rFonts w:ascii="Times New Roman" w:hAnsi="Times New Roman" w:cs="Times New Roman"/>
                <w:sz w:val="24"/>
                <w:szCs w:val="24"/>
              </w:rPr>
            </w:pPr>
          </w:p>
        </w:tc>
        <w:tc>
          <w:tcPr>
            <w:tcW w:w="1549" w:type="dxa"/>
          </w:tcPr>
          <w:p w14:paraId="421D3DD3" w14:textId="77777777" w:rsidR="00E71253" w:rsidRPr="00727280" w:rsidRDefault="00E71253" w:rsidP="00D8456F">
            <w:pPr>
              <w:spacing w:line="360" w:lineRule="auto"/>
              <w:jc w:val="both"/>
              <w:rPr>
                <w:rFonts w:ascii="Times New Roman" w:hAnsi="Times New Roman" w:cs="Times New Roman"/>
                <w:sz w:val="24"/>
                <w:szCs w:val="24"/>
              </w:rPr>
            </w:pPr>
          </w:p>
        </w:tc>
        <w:tc>
          <w:tcPr>
            <w:tcW w:w="1549" w:type="dxa"/>
          </w:tcPr>
          <w:p w14:paraId="76D99068" w14:textId="77777777" w:rsidR="00E71253" w:rsidRPr="00727280" w:rsidRDefault="00E71253" w:rsidP="00D8456F">
            <w:pPr>
              <w:spacing w:line="360" w:lineRule="auto"/>
              <w:jc w:val="both"/>
              <w:rPr>
                <w:rFonts w:ascii="Times New Roman" w:hAnsi="Times New Roman" w:cs="Times New Roman"/>
                <w:sz w:val="24"/>
                <w:szCs w:val="24"/>
              </w:rPr>
            </w:pPr>
          </w:p>
        </w:tc>
      </w:tr>
      <w:tr w:rsidR="00E71253" w14:paraId="6BFFA7B6" w14:textId="77777777" w:rsidTr="00D8456F">
        <w:trPr>
          <w:trHeight w:val="422"/>
        </w:trPr>
        <w:tc>
          <w:tcPr>
            <w:tcW w:w="1550" w:type="dxa"/>
          </w:tcPr>
          <w:p w14:paraId="0F3A0FE3"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OPER_PERF</w:t>
            </w:r>
          </w:p>
        </w:tc>
        <w:tc>
          <w:tcPr>
            <w:tcW w:w="842" w:type="dxa"/>
          </w:tcPr>
          <w:p w14:paraId="41802492" w14:textId="77777777" w:rsidR="00E71253" w:rsidRPr="00727280"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0.41</w:t>
            </w:r>
          </w:p>
        </w:tc>
        <w:tc>
          <w:tcPr>
            <w:tcW w:w="845" w:type="dxa"/>
          </w:tcPr>
          <w:p w14:paraId="6C07DC37" w14:textId="77777777" w:rsidR="00E71253" w:rsidRDefault="00E71253" w:rsidP="00D8456F">
            <w:pPr>
              <w:spacing w:line="360" w:lineRule="auto"/>
              <w:jc w:val="both"/>
              <w:rPr>
                <w:rFonts w:ascii="Times New Roman" w:hAnsi="Times New Roman" w:cs="Times New Roman"/>
                <w:sz w:val="24"/>
                <w:szCs w:val="24"/>
              </w:rPr>
            </w:pPr>
            <w:r w:rsidRPr="00727280">
              <w:rPr>
                <w:rFonts w:ascii="Times New Roman" w:hAnsi="Times New Roman" w:cs="Times New Roman"/>
                <w:sz w:val="24"/>
                <w:szCs w:val="24"/>
              </w:rPr>
              <w:t>0.41</w:t>
            </w:r>
          </w:p>
        </w:tc>
        <w:tc>
          <w:tcPr>
            <w:tcW w:w="901" w:type="dxa"/>
          </w:tcPr>
          <w:p w14:paraId="04980865" w14:textId="77777777" w:rsidR="00E71253" w:rsidRDefault="00E71253" w:rsidP="00D8456F">
            <w:pPr>
              <w:spacing w:line="360" w:lineRule="auto"/>
              <w:jc w:val="both"/>
              <w:rPr>
                <w:rFonts w:ascii="Times New Roman" w:hAnsi="Times New Roman" w:cs="Times New Roman"/>
                <w:sz w:val="24"/>
                <w:szCs w:val="24"/>
              </w:rPr>
            </w:pPr>
          </w:p>
        </w:tc>
        <w:tc>
          <w:tcPr>
            <w:tcW w:w="901" w:type="dxa"/>
          </w:tcPr>
          <w:p w14:paraId="5786B912" w14:textId="77777777" w:rsidR="00E71253" w:rsidRDefault="00E71253" w:rsidP="00D8456F">
            <w:pPr>
              <w:spacing w:line="360" w:lineRule="auto"/>
              <w:jc w:val="both"/>
              <w:rPr>
                <w:rFonts w:ascii="Times New Roman" w:hAnsi="Times New Roman" w:cs="Times New Roman"/>
                <w:sz w:val="24"/>
                <w:szCs w:val="24"/>
              </w:rPr>
            </w:pPr>
          </w:p>
        </w:tc>
        <w:tc>
          <w:tcPr>
            <w:tcW w:w="1024" w:type="dxa"/>
          </w:tcPr>
          <w:p w14:paraId="6676D216" w14:textId="77777777" w:rsidR="00E71253" w:rsidRDefault="00E71253" w:rsidP="00D8456F">
            <w:pPr>
              <w:spacing w:line="360" w:lineRule="auto"/>
              <w:jc w:val="both"/>
              <w:rPr>
                <w:rFonts w:ascii="Times New Roman" w:hAnsi="Times New Roman" w:cs="Times New Roman"/>
                <w:sz w:val="24"/>
                <w:szCs w:val="24"/>
              </w:rPr>
            </w:pPr>
          </w:p>
        </w:tc>
        <w:tc>
          <w:tcPr>
            <w:tcW w:w="1549" w:type="dxa"/>
          </w:tcPr>
          <w:p w14:paraId="77667B11" w14:textId="77777777" w:rsidR="00E71253" w:rsidRDefault="00E71253" w:rsidP="00D8456F">
            <w:pPr>
              <w:spacing w:line="360" w:lineRule="auto"/>
              <w:jc w:val="both"/>
              <w:rPr>
                <w:rFonts w:ascii="Times New Roman" w:hAnsi="Times New Roman" w:cs="Times New Roman"/>
                <w:sz w:val="24"/>
                <w:szCs w:val="24"/>
              </w:rPr>
            </w:pPr>
          </w:p>
        </w:tc>
        <w:tc>
          <w:tcPr>
            <w:tcW w:w="1549" w:type="dxa"/>
          </w:tcPr>
          <w:p w14:paraId="318C3CA7" w14:textId="77777777" w:rsidR="00E71253" w:rsidRDefault="00E71253" w:rsidP="00D8456F">
            <w:pPr>
              <w:spacing w:line="360" w:lineRule="auto"/>
              <w:jc w:val="both"/>
              <w:rPr>
                <w:rFonts w:ascii="Times New Roman" w:hAnsi="Times New Roman" w:cs="Times New Roman"/>
                <w:sz w:val="24"/>
                <w:szCs w:val="24"/>
              </w:rPr>
            </w:pPr>
          </w:p>
        </w:tc>
      </w:tr>
    </w:tbl>
    <w:p w14:paraId="61769540" w14:textId="77777777" w:rsidR="00E71253" w:rsidRDefault="00E71253" w:rsidP="002D5B8A">
      <w:pPr>
        <w:spacing w:line="360" w:lineRule="auto"/>
        <w:ind w:left="720" w:hanging="720"/>
        <w:jc w:val="both"/>
        <w:rPr>
          <w:rFonts w:ascii="Times New Roman" w:hAnsi="Times New Roman" w:cs="Times New Roman"/>
          <w:b/>
          <w:sz w:val="24"/>
          <w:szCs w:val="24"/>
        </w:rPr>
      </w:pPr>
    </w:p>
    <w:sectPr w:rsidR="00E71253">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6351E" w14:textId="77777777" w:rsidR="003F2948" w:rsidRDefault="003F2948" w:rsidP="00F66B6B">
      <w:pPr>
        <w:spacing w:after="0" w:line="240" w:lineRule="auto"/>
      </w:pPr>
      <w:r>
        <w:separator/>
      </w:r>
    </w:p>
  </w:endnote>
  <w:endnote w:type="continuationSeparator" w:id="0">
    <w:p w14:paraId="6ED58042" w14:textId="77777777" w:rsidR="003F2948" w:rsidRDefault="003F2948" w:rsidP="00F6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default"/>
  </w:font>
  <w:font w:name="Segoe UI">
    <w:panose1 w:val="020B0604020202020204"/>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onaco">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307673"/>
      <w:docPartObj>
        <w:docPartGallery w:val="Page Numbers (Bottom of Page)"/>
        <w:docPartUnique/>
      </w:docPartObj>
    </w:sdtPr>
    <w:sdtEndPr>
      <w:rPr>
        <w:noProof/>
        <w:sz w:val="16"/>
        <w:szCs w:val="16"/>
      </w:rPr>
    </w:sdtEndPr>
    <w:sdtContent>
      <w:p w14:paraId="70A67555" w14:textId="60D2C453" w:rsidR="00FC6678" w:rsidRPr="00EC51A6" w:rsidRDefault="00FC6678">
        <w:pPr>
          <w:pStyle w:val="Footer"/>
          <w:jc w:val="right"/>
          <w:rPr>
            <w:sz w:val="16"/>
            <w:szCs w:val="16"/>
          </w:rPr>
        </w:pPr>
        <w:r w:rsidRPr="00EC51A6">
          <w:rPr>
            <w:sz w:val="16"/>
            <w:szCs w:val="16"/>
          </w:rPr>
          <w:fldChar w:fldCharType="begin"/>
        </w:r>
        <w:r w:rsidRPr="00EC51A6">
          <w:rPr>
            <w:sz w:val="16"/>
            <w:szCs w:val="16"/>
          </w:rPr>
          <w:instrText xml:space="preserve"> PAGE   \* MERGEFORMAT </w:instrText>
        </w:r>
        <w:r w:rsidRPr="00EC51A6">
          <w:rPr>
            <w:sz w:val="16"/>
            <w:szCs w:val="16"/>
          </w:rPr>
          <w:fldChar w:fldCharType="separate"/>
        </w:r>
        <w:r w:rsidR="001A37D1">
          <w:rPr>
            <w:noProof/>
            <w:sz w:val="16"/>
            <w:szCs w:val="16"/>
          </w:rPr>
          <w:t>2</w:t>
        </w:r>
        <w:r w:rsidRPr="00EC51A6">
          <w:rPr>
            <w:noProof/>
            <w:sz w:val="16"/>
            <w:szCs w:val="16"/>
          </w:rPr>
          <w:fldChar w:fldCharType="end"/>
        </w:r>
      </w:p>
    </w:sdtContent>
  </w:sdt>
  <w:p w14:paraId="3CF04354" w14:textId="77777777" w:rsidR="00FC6678" w:rsidRDefault="00FC6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14426" w14:textId="77777777" w:rsidR="003F2948" w:rsidRDefault="003F2948" w:rsidP="00F66B6B">
      <w:pPr>
        <w:spacing w:after="0" w:line="240" w:lineRule="auto"/>
      </w:pPr>
      <w:r>
        <w:separator/>
      </w:r>
    </w:p>
  </w:footnote>
  <w:footnote w:type="continuationSeparator" w:id="0">
    <w:p w14:paraId="62C6FFDF" w14:textId="77777777" w:rsidR="003F2948" w:rsidRDefault="003F2948" w:rsidP="00F66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092B51"/>
    <w:multiLevelType w:val="hybridMultilevel"/>
    <w:tmpl w:val="4176AE42"/>
    <w:lvl w:ilvl="0" w:tplc="814A6F3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activeWritingStyle w:appName="MSWord" w:lang="fr-FR" w:vendorID="64" w:dllVersion="6" w:nlCheck="1" w:checkStyle="0"/>
  <w:activeWritingStyle w:appName="MSWord" w:lang="en-IN"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GB" w:vendorID="64" w:dllVersion="4096" w:nlCheck="1" w:checkStyle="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85A"/>
    <w:rsid w:val="00000177"/>
    <w:rsid w:val="000007FA"/>
    <w:rsid w:val="00001138"/>
    <w:rsid w:val="00001AC5"/>
    <w:rsid w:val="00003149"/>
    <w:rsid w:val="00004418"/>
    <w:rsid w:val="000044D1"/>
    <w:rsid w:val="00004D75"/>
    <w:rsid w:val="00006037"/>
    <w:rsid w:val="0000659D"/>
    <w:rsid w:val="0000772C"/>
    <w:rsid w:val="00007F7B"/>
    <w:rsid w:val="0001162C"/>
    <w:rsid w:val="00013BC7"/>
    <w:rsid w:val="00015FCD"/>
    <w:rsid w:val="00016ECE"/>
    <w:rsid w:val="000203F4"/>
    <w:rsid w:val="00020BDA"/>
    <w:rsid w:val="00021576"/>
    <w:rsid w:val="000216FD"/>
    <w:rsid w:val="00021765"/>
    <w:rsid w:val="0002199D"/>
    <w:rsid w:val="00024F9D"/>
    <w:rsid w:val="000261BD"/>
    <w:rsid w:val="00027F51"/>
    <w:rsid w:val="00032EF0"/>
    <w:rsid w:val="00033FCA"/>
    <w:rsid w:val="00036340"/>
    <w:rsid w:val="00041D71"/>
    <w:rsid w:val="00041EC9"/>
    <w:rsid w:val="000420D1"/>
    <w:rsid w:val="000425C2"/>
    <w:rsid w:val="000430CE"/>
    <w:rsid w:val="00043716"/>
    <w:rsid w:val="000437C6"/>
    <w:rsid w:val="00043E7B"/>
    <w:rsid w:val="0004423D"/>
    <w:rsid w:val="00045062"/>
    <w:rsid w:val="000461BC"/>
    <w:rsid w:val="00046CCF"/>
    <w:rsid w:val="00047E61"/>
    <w:rsid w:val="00051577"/>
    <w:rsid w:val="000526EC"/>
    <w:rsid w:val="0005461B"/>
    <w:rsid w:val="000573B0"/>
    <w:rsid w:val="0006105E"/>
    <w:rsid w:val="000622C1"/>
    <w:rsid w:val="0006598A"/>
    <w:rsid w:val="00065FAE"/>
    <w:rsid w:val="000673E4"/>
    <w:rsid w:val="00067F3E"/>
    <w:rsid w:val="000705B6"/>
    <w:rsid w:val="000718DA"/>
    <w:rsid w:val="0007265E"/>
    <w:rsid w:val="000734F4"/>
    <w:rsid w:val="00075E47"/>
    <w:rsid w:val="000760D5"/>
    <w:rsid w:val="00080EC5"/>
    <w:rsid w:val="00081A58"/>
    <w:rsid w:val="00084091"/>
    <w:rsid w:val="00087B0E"/>
    <w:rsid w:val="0009122C"/>
    <w:rsid w:val="00091D33"/>
    <w:rsid w:val="00092020"/>
    <w:rsid w:val="00094694"/>
    <w:rsid w:val="00097C7A"/>
    <w:rsid w:val="000A1545"/>
    <w:rsid w:val="000A177A"/>
    <w:rsid w:val="000A29E4"/>
    <w:rsid w:val="000A4E17"/>
    <w:rsid w:val="000A7630"/>
    <w:rsid w:val="000B0492"/>
    <w:rsid w:val="000B2898"/>
    <w:rsid w:val="000B4F3D"/>
    <w:rsid w:val="000B5645"/>
    <w:rsid w:val="000B65DA"/>
    <w:rsid w:val="000C614E"/>
    <w:rsid w:val="000D75AC"/>
    <w:rsid w:val="000D798F"/>
    <w:rsid w:val="000D7B51"/>
    <w:rsid w:val="000E0131"/>
    <w:rsid w:val="000E3EE0"/>
    <w:rsid w:val="000E4930"/>
    <w:rsid w:val="000E4AE6"/>
    <w:rsid w:val="000E719B"/>
    <w:rsid w:val="000E7CB2"/>
    <w:rsid w:val="000E7CF9"/>
    <w:rsid w:val="000F0383"/>
    <w:rsid w:val="000F1CB6"/>
    <w:rsid w:val="000F25B6"/>
    <w:rsid w:val="000F25DA"/>
    <w:rsid w:val="00100CC7"/>
    <w:rsid w:val="00101A18"/>
    <w:rsid w:val="0010325A"/>
    <w:rsid w:val="0010373C"/>
    <w:rsid w:val="001039E2"/>
    <w:rsid w:val="0010597E"/>
    <w:rsid w:val="00105D32"/>
    <w:rsid w:val="00112C26"/>
    <w:rsid w:val="00113190"/>
    <w:rsid w:val="001133B8"/>
    <w:rsid w:val="00125BFB"/>
    <w:rsid w:val="00130883"/>
    <w:rsid w:val="00134001"/>
    <w:rsid w:val="001361DC"/>
    <w:rsid w:val="00137F30"/>
    <w:rsid w:val="0014061F"/>
    <w:rsid w:val="0014194B"/>
    <w:rsid w:val="00143EAF"/>
    <w:rsid w:val="00145DDC"/>
    <w:rsid w:val="00146135"/>
    <w:rsid w:val="00146FC0"/>
    <w:rsid w:val="00150270"/>
    <w:rsid w:val="00150415"/>
    <w:rsid w:val="0015240E"/>
    <w:rsid w:val="00161754"/>
    <w:rsid w:val="00161B08"/>
    <w:rsid w:val="00162139"/>
    <w:rsid w:val="001627A2"/>
    <w:rsid w:val="001656EA"/>
    <w:rsid w:val="00167E5F"/>
    <w:rsid w:val="00173DBD"/>
    <w:rsid w:val="00174012"/>
    <w:rsid w:val="00175844"/>
    <w:rsid w:val="00176EDE"/>
    <w:rsid w:val="001775D9"/>
    <w:rsid w:val="00177A83"/>
    <w:rsid w:val="00180996"/>
    <w:rsid w:val="00183623"/>
    <w:rsid w:val="0018608E"/>
    <w:rsid w:val="00187BA2"/>
    <w:rsid w:val="0019330F"/>
    <w:rsid w:val="0019408C"/>
    <w:rsid w:val="00195391"/>
    <w:rsid w:val="0019552E"/>
    <w:rsid w:val="00196BF6"/>
    <w:rsid w:val="00196DAB"/>
    <w:rsid w:val="00197F0A"/>
    <w:rsid w:val="001A1BBB"/>
    <w:rsid w:val="001A2DF0"/>
    <w:rsid w:val="001A363F"/>
    <w:rsid w:val="001A37D1"/>
    <w:rsid w:val="001A3F05"/>
    <w:rsid w:val="001A4EAC"/>
    <w:rsid w:val="001A5815"/>
    <w:rsid w:val="001A6EB7"/>
    <w:rsid w:val="001A71F6"/>
    <w:rsid w:val="001B4CB0"/>
    <w:rsid w:val="001C2CDA"/>
    <w:rsid w:val="001C39DB"/>
    <w:rsid w:val="001C3CD8"/>
    <w:rsid w:val="001C5431"/>
    <w:rsid w:val="001C644A"/>
    <w:rsid w:val="001C7B0A"/>
    <w:rsid w:val="001D0300"/>
    <w:rsid w:val="001D23DB"/>
    <w:rsid w:val="001D28C0"/>
    <w:rsid w:val="001D3B3C"/>
    <w:rsid w:val="001D4696"/>
    <w:rsid w:val="001D4D68"/>
    <w:rsid w:val="001D5980"/>
    <w:rsid w:val="001D65C9"/>
    <w:rsid w:val="001E16CD"/>
    <w:rsid w:val="001E447D"/>
    <w:rsid w:val="001E5D98"/>
    <w:rsid w:val="001E61BD"/>
    <w:rsid w:val="001E7278"/>
    <w:rsid w:val="001E752B"/>
    <w:rsid w:val="001F0FDD"/>
    <w:rsid w:val="001F1FF0"/>
    <w:rsid w:val="001F28AE"/>
    <w:rsid w:val="001F3C31"/>
    <w:rsid w:val="001F57C8"/>
    <w:rsid w:val="001F7EB0"/>
    <w:rsid w:val="00201B91"/>
    <w:rsid w:val="00203C2E"/>
    <w:rsid w:val="00213537"/>
    <w:rsid w:val="00213564"/>
    <w:rsid w:val="002140BB"/>
    <w:rsid w:val="002218E4"/>
    <w:rsid w:val="002219BA"/>
    <w:rsid w:val="002223BA"/>
    <w:rsid w:val="00224DCE"/>
    <w:rsid w:val="0022531C"/>
    <w:rsid w:val="0022589F"/>
    <w:rsid w:val="00225D5D"/>
    <w:rsid w:val="00226D62"/>
    <w:rsid w:val="00226FF7"/>
    <w:rsid w:val="002320D6"/>
    <w:rsid w:val="0023304C"/>
    <w:rsid w:val="00237529"/>
    <w:rsid w:val="00240FEF"/>
    <w:rsid w:val="00242C12"/>
    <w:rsid w:val="00243978"/>
    <w:rsid w:val="002441E0"/>
    <w:rsid w:val="00244935"/>
    <w:rsid w:val="00244951"/>
    <w:rsid w:val="002450D8"/>
    <w:rsid w:val="0024570B"/>
    <w:rsid w:val="00246C45"/>
    <w:rsid w:val="00247443"/>
    <w:rsid w:val="002531EE"/>
    <w:rsid w:val="0025327E"/>
    <w:rsid w:val="002558C6"/>
    <w:rsid w:val="00256472"/>
    <w:rsid w:val="00256501"/>
    <w:rsid w:val="00263566"/>
    <w:rsid w:val="002635BF"/>
    <w:rsid w:val="002636A5"/>
    <w:rsid w:val="00264FAD"/>
    <w:rsid w:val="00265058"/>
    <w:rsid w:val="002657FC"/>
    <w:rsid w:val="00265E08"/>
    <w:rsid w:val="002665E7"/>
    <w:rsid w:val="0026667F"/>
    <w:rsid w:val="00267388"/>
    <w:rsid w:val="00267D36"/>
    <w:rsid w:val="0027145B"/>
    <w:rsid w:val="002717ED"/>
    <w:rsid w:val="0027228A"/>
    <w:rsid w:val="00273B62"/>
    <w:rsid w:val="00275C6A"/>
    <w:rsid w:val="00275CA8"/>
    <w:rsid w:val="00277F71"/>
    <w:rsid w:val="00282425"/>
    <w:rsid w:val="00283C79"/>
    <w:rsid w:val="002874F8"/>
    <w:rsid w:val="0029112B"/>
    <w:rsid w:val="002919A3"/>
    <w:rsid w:val="00292509"/>
    <w:rsid w:val="002938A8"/>
    <w:rsid w:val="00294B30"/>
    <w:rsid w:val="002960B1"/>
    <w:rsid w:val="002969F9"/>
    <w:rsid w:val="002A6BDA"/>
    <w:rsid w:val="002A6C9C"/>
    <w:rsid w:val="002A76B3"/>
    <w:rsid w:val="002A7C94"/>
    <w:rsid w:val="002B039A"/>
    <w:rsid w:val="002B27DA"/>
    <w:rsid w:val="002B3444"/>
    <w:rsid w:val="002B3F71"/>
    <w:rsid w:val="002B52CD"/>
    <w:rsid w:val="002B5DC5"/>
    <w:rsid w:val="002B7687"/>
    <w:rsid w:val="002B7909"/>
    <w:rsid w:val="002B7E24"/>
    <w:rsid w:val="002C3DF4"/>
    <w:rsid w:val="002C4C65"/>
    <w:rsid w:val="002C4FA7"/>
    <w:rsid w:val="002C546F"/>
    <w:rsid w:val="002C7059"/>
    <w:rsid w:val="002D0AC7"/>
    <w:rsid w:val="002D18BF"/>
    <w:rsid w:val="002D50DE"/>
    <w:rsid w:val="002D5B8A"/>
    <w:rsid w:val="002D7351"/>
    <w:rsid w:val="002E2186"/>
    <w:rsid w:val="002E3596"/>
    <w:rsid w:val="002E46E1"/>
    <w:rsid w:val="002E5896"/>
    <w:rsid w:val="002E6D6D"/>
    <w:rsid w:val="002E78F9"/>
    <w:rsid w:val="002F17ED"/>
    <w:rsid w:val="002F57C9"/>
    <w:rsid w:val="002F7684"/>
    <w:rsid w:val="002F7DD6"/>
    <w:rsid w:val="00300CED"/>
    <w:rsid w:val="00300F19"/>
    <w:rsid w:val="00301308"/>
    <w:rsid w:val="00301D81"/>
    <w:rsid w:val="00302B48"/>
    <w:rsid w:val="00303529"/>
    <w:rsid w:val="00304F29"/>
    <w:rsid w:val="00307C79"/>
    <w:rsid w:val="00313F3D"/>
    <w:rsid w:val="00315F16"/>
    <w:rsid w:val="003170B4"/>
    <w:rsid w:val="00317322"/>
    <w:rsid w:val="00317D50"/>
    <w:rsid w:val="00320F6E"/>
    <w:rsid w:val="00321B21"/>
    <w:rsid w:val="003221A4"/>
    <w:rsid w:val="003227E8"/>
    <w:rsid w:val="0032316F"/>
    <w:rsid w:val="00323B77"/>
    <w:rsid w:val="00327123"/>
    <w:rsid w:val="00332609"/>
    <w:rsid w:val="00332767"/>
    <w:rsid w:val="003328C5"/>
    <w:rsid w:val="00333DD6"/>
    <w:rsid w:val="00341C3D"/>
    <w:rsid w:val="0034618D"/>
    <w:rsid w:val="00350B1C"/>
    <w:rsid w:val="00357055"/>
    <w:rsid w:val="0036094A"/>
    <w:rsid w:val="00362546"/>
    <w:rsid w:val="0036300B"/>
    <w:rsid w:val="00373A27"/>
    <w:rsid w:val="00373E50"/>
    <w:rsid w:val="003744E9"/>
    <w:rsid w:val="00376873"/>
    <w:rsid w:val="0038053E"/>
    <w:rsid w:val="00384723"/>
    <w:rsid w:val="00384F3D"/>
    <w:rsid w:val="00385421"/>
    <w:rsid w:val="00385CA2"/>
    <w:rsid w:val="00385EE2"/>
    <w:rsid w:val="00387724"/>
    <w:rsid w:val="003877C9"/>
    <w:rsid w:val="003924EA"/>
    <w:rsid w:val="00394C60"/>
    <w:rsid w:val="00395439"/>
    <w:rsid w:val="0039636C"/>
    <w:rsid w:val="00396403"/>
    <w:rsid w:val="003973B8"/>
    <w:rsid w:val="003A0BE2"/>
    <w:rsid w:val="003A4823"/>
    <w:rsid w:val="003A4E59"/>
    <w:rsid w:val="003A5077"/>
    <w:rsid w:val="003A57C9"/>
    <w:rsid w:val="003A582D"/>
    <w:rsid w:val="003B077C"/>
    <w:rsid w:val="003B12E0"/>
    <w:rsid w:val="003B1788"/>
    <w:rsid w:val="003B212F"/>
    <w:rsid w:val="003B5DBA"/>
    <w:rsid w:val="003C03DE"/>
    <w:rsid w:val="003C2077"/>
    <w:rsid w:val="003C51AC"/>
    <w:rsid w:val="003C6A66"/>
    <w:rsid w:val="003D0BF7"/>
    <w:rsid w:val="003D1C33"/>
    <w:rsid w:val="003D49FF"/>
    <w:rsid w:val="003D5BE2"/>
    <w:rsid w:val="003D70CD"/>
    <w:rsid w:val="003E2F6F"/>
    <w:rsid w:val="003F19D8"/>
    <w:rsid w:val="003F2948"/>
    <w:rsid w:val="003F7208"/>
    <w:rsid w:val="00401DCE"/>
    <w:rsid w:val="00403715"/>
    <w:rsid w:val="00403850"/>
    <w:rsid w:val="0040459F"/>
    <w:rsid w:val="00405849"/>
    <w:rsid w:val="00406B65"/>
    <w:rsid w:val="00407F65"/>
    <w:rsid w:val="00413792"/>
    <w:rsid w:val="004163E2"/>
    <w:rsid w:val="00417E36"/>
    <w:rsid w:val="004205DD"/>
    <w:rsid w:val="0042083B"/>
    <w:rsid w:val="0042211C"/>
    <w:rsid w:val="00423A95"/>
    <w:rsid w:val="00424AE9"/>
    <w:rsid w:val="00425456"/>
    <w:rsid w:val="00425EFF"/>
    <w:rsid w:val="00426F6A"/>
    <w:rsid w:val="004275EB"/>
    <w:rsid w:val="00431CC7"/>
    <w:rsid w:val="00431F0F"/>
    <w:rsid w:val="004338B2"/>
    <w:rsid w:val="00435501"/>
    <w:rsid w:val="00436230"/>
    <w:rsid w:val="00437632"/>
    <w:rsid w:val="00437D17"/>
    <w:rsid w:val="0044072A"/>
    <w:rsid w:val="00442CE8"/>
    <w:rsid w:val="004456C1"/>
    <w:rsid w:val="004473DB"/>
    <w:rsid w:val="00447BE5"/>
    <w:rsid w:val="004533E5"/>
    <w:rsid w:val="00454580"/>
    <w:rsid w:val="00454757"/>
    <w:rsid w:val="00462F56"/>
    <w:rsid w:val="004634BA"/>
    <w:rsid w:val="00466AC6"/>
    <w:rsid w:val="004700A5"/>
    <w:rsid w:val="00471C47"/>
    <w:rsid w:val="004729DD"/>
    <w:rsid w:val="004738D4"/>
    <w:rsid w:val="0047685A"/>
    <w:rsid w:val="00477041"/>
    <w:rsid w:val="00477768"/>
    <w:rsid w:val="0048148D"/>
    <w:rsid w:val="0048266C"/>
    <w:rsid w:val="0048463D"/>
    <w:rsid w:val="00484856"/>
    <w:rsid w:val="00487AAB"/>
    <w:rsid w:val="00487D02"/>
    <w:rsid w:val="004908E8"/>
    <w:rsid w:val="00491425"/>
    <w:rsid w:val="00491BD8"/>
    <w:rsid w:val="0049204D"/>
    <w:rsid w:val="0049306F"/>
    <w:rsid w:val="00497E32"/>
    <w:rsid w:val="004A289B"/>
    <w:rsid w:val="004A2984"/>
    <w:rsid w:val="004A334C"/>
    <w:rsid w:val="004A3A74"/>
    <w:rsid w:val="004A7CC1"/>
    <w:rsid w:val="004B0D2F"/>
    <w:rsid w:val="004B4554"/>
    <w:rsid w:val="004B4F0D"/>
    <w:rsid w:val="004B56C2"/>
    <w:rsid w:val="004B6A96"/>
    <w:rsid w:val="004C04DD"/>
    <w:rsid w:val="004C1FB6"/>
    <w:rsid w:val="004C261A"/>
    <w:rsid w:val="004C40D3"/>
    <w:rsid w:val="004C42C1"/>
    <w:rsid w:val="004D082A"/>
    <w:rsid w:val="004D1F84"/>
    <w:rsid w:val="004D3443"/>
    <w:rsid w:val="004D350B"/>
    <w:rsid w:val="004D5409"/>
    <w:rsid w:val="004E0D34"/>
    <w:rsid w:val="004E14CA"/>
    <w:rsid w:val="004E1515"/>
    <w:rsid w:val="004E22DB"/>
    <w:rsid w:val="004E3791"/>
    <w:rsid w:val="004E4792"/>
    <w:rsid w:val="004E4B3C"/>
    <w:rsid w:val="004E7907"/>
    <w:rsid w:val="004F07E7"/>
    <w:rsid w:val="004F0E2C"/>
    <w:rsid w:val="004F11A1"/>
    <w:rsid w:val="004F2C3D"/>
    <w:rsid w:val="004F3C58"/>
    <w:rsid w:val="004F4601"/>
    <w:rsid w:val="00501039"/>
    <w:rsid w:val="00502F94"/>
    <w:rsid w:val="00503063"/>
    <w:rsid w:val="0050415C"/>
    <w:rsid w:val="00505DF8"/>
    <w:rsid w:val="00510087"/>
    <w:rsid w:val="00510557"/>
    <w:rsid w:val="00511DF7"/>
    <w:rsid w:val="005142BF"/>
    <w:rsid w:val="005144D4"/>
    <w:rsid w:val="0051488E"/>
    <w:rsid w:val="00515EE1"/>
    <w:rsid w:val="005176F2"/>
    <w:rsid w:val="00517E51"/>
    <w:rsid w:val="00517F46"/>
    <w:rsid w:val="005222A1"/>
    <w:rsid w:val="00523C46"/>
    <w:rsid w:val="00524C7B"/>
    <w:rsid w:val="00525425"/>
    <w:rsid w:val="00525562"/>
    <w:rsid w:val="00526789"/>
    <w:rsid w:val="00530EB0"/>
    <w:rsid w:val="0053457C"/>
    <w:rsid w:val="0053524C"/>
    <w:rsid w:val="0053645A"/>
    <w:rsid w:val="00540047"/>
    <w:rsid w:val="00540227"/>
    <w:rsid w:val="00542A53"/>
    <w:rsid w:val="00542B80"/>
    <w:rsid w:val="00543A5F"/>
    <w:rsid w:val="00546A2A"/>
    <w:rsid w:val="00546A8E"/>
    <w:rsid w:val="00546B03"/>
    <w:rsid w:val="00551E10"/>
    <w:rsid w:val="00552E62"/>
    <w:rsid w:val="005533E9"/>
    <w:rsid w:val="00553884"/>
    <w:rsid w:val="00555856"/>
    <w:rsid w:val="00556D69"/>
    <w:rsid w:val="00556FC3"/>
    <w:rsid w:val="00567B40"/>
    <w:rsid w:val="005716FE"/>
    <w:rsid w:val="00571C5B"/>
    <w:rsid w:val="005722DD"/>
    <w:rsid w:val="0057346F"/>
    <w:rsid w:val="00573F41"/>
    <w:rsid w:val="00573F61"/>
    <w:rsid w:val="00576070"/>
    <w:rsid w:val="00576137"/>
    <w:rsid w:val="005761EB"/>
    <w:rsid w:val="00576E68"/>
    <w:rsid w:val="005773D9"/>
    <w:rsid w:val="005776DA"/>
    <w:rsid w:val="005817FA"/>
    <w:rsid w:val="005841D3"/>
    <w:rsid w:val="0058562A"/>
    <w:rsid w:val="00592E31"/>
    <w:rsid w:val="005945FB"/>
    <w:rsid w:val="00595729"/>
    <w:rsid w:val="00595C25"/>
    <w:rsid w:val="00596518"/>
    <w:rsid w:val="00597A53"/>
    <w:rsid w:val="005A0918"/>
    <w:rsid w:val="005A13D4"/>
    <w:rsid w:val="005A1E91"/>
    <w:rsid w:val="005A32F6"/>
    <w:rsid w:val="005A39E8"/>
    <w:rsid w:val="005A3A10"/>
    <w:rsid w:val="005A7BB9"/>
    <w:rsid w:val="005B05C3"/>
    <w:rsid w:val="005B10EB"/>
    <w:rsid w:val="005B1B96"/>
    <w:rsid w:val="005B3FED"/>
    <w:rsid w:val="005B56B5"/>
    <w:rsid w:val="005B6455"/>
    <w:rsid w:val="005C3431"/>
    <w:rsid w:val="005C48D8"/>
    <w:rsid w:val="005C5939"/>
    <w:rsid w:val="005C6225"/>
    <w:rsid w:val="005C74B7"/>
    <w:rsid w:val="005D1843"/>
    <w:rsid w:val="005D2734"/>
    <w:rsid w:val="005D3118"/>
    <w:rsid w:val="005D58C2"/>
    <w:rsid w:val="005D7852"/>
    <w:rsid w:val="005E3477"/>
    <w:rsid w:val="005E402F"/>
    <w:rsid w:val="005E67C5"/>
    <w:rsid w:val="005F0139"/>
    <w:rsid w:val="005F17F6"/>
    <w:rsid w:val="005F1EAA"/>
    <w:rsid w:val="005F25B1"/>
    <w:rsid w:val="005F47E9"/>
    <w:rsid w:val="005F4DE0"/>
    <w:rsid w:val="006020EC"/>
    <w:rsid w:val="0060273C"/>
    <w:rsid w:val="006027E2"/>
    <w:rsid w:val="0060355D"/>
    <w:rsid w:val="0060505B"/>
    <w:rsid w:val="0061149D"/>
    <w:rsid w:val="00613762"/>
    <w:rsid w:val="0061566E"/>
    <w:rsid w:val="0061616C"/>
    <w:rsid w:val="00616C83"/>
    <w:rsid w:val="00617D06"/>
    <w:rsid w:val="00621E8B"/>
    <w:rsid w:val="00622011"/>
    <w:rsid w:val="006220CC"/>
    <w:rsid w:val="00622399"/>
    <w:rsid w:val="0062396D"/>
    <w:rsid w:val="0062779E"/>
    <w:rsid w:val="0063043B"/>
    <w:rsid w:val="00631062"/>
    <w:rsid w:val="00634F14"/>
    <w:rsid w:val="0063576E"/>
    <w:rsid w:val="006378AB"/>
    <w:rsid w:val="006453DC"/>
    <w:rsid w:val="00645B52"/>
    <w:rsid w:val="006460D9"/>
    <w:rsid w:val="00647E1D"/>
    <w:rsid w:val="00650E32"/>
    <w:rsid w:val="006518CF"/>
    <w:rsid w:val="00654F13"/>
    <w:rsid w:val="006567BB"/>
    <w:rsid w:val="0065716E"/>
    <w:rsid w:val="00657423"/>
    <w:rsid w:val="00671695"/>
    <w:rsid w:val="00672D55"/>
    <w:rsid w:val="00674E0E"/>
    <w:rsid w:val="006753FF"/>
    <w:rsid w:val="0067711A"/>
    <w:rsid w:val="00677BF2"/>
    <w:rsid w:val="0068004A"/>
    <w:rsid w:val="00680F0F"/>
    <w:rsid w:val="006811EE"/>
    <w:rsid w:val="0068164F"/>
    <w:rsid w:val="006818F5"/>
    <w:rsid w:val="0068466A"/>
    <w:rsid w:val="00686C2C"/>
    <w:rsid w:val="00687300"/>
    <w:rsid w:val="00687575"/>
    <w:rsid w:val="0068764B"/>
    <w:rsid w:val="0069124D"/>
    <w:rsid w:val="006929E3"/>
    <w:rsid w:val="00693D29"/>
    <w:rsid w:val="00696605"/>
    <w:rsid w:val="006966F0"/>
    <w:rsid w:val="006A04F8"/>
    <w:rsid w:val="006A2A36"/>
    <w:rsid w:val="006B133E"/>
    <w:rsid w:val="006B49CF"/>
    <w:rsid w:val="006B60BB"/>
    <w:rsid w:val="006B7936"/>
    <w:rsid w:val="006C1882"/>
    <w:rsid w:val="006C26FC"/>
    <w:rsid w:val="006C4441"/>
    <w:rsid w:val="006C47E6"/>
    <w:rsid w:val="006C542F"/>
    <w:rsid w:val="006C5446"/>
    <w:rsid w:val="006C58AD"/>
    <w:rsid w:val="006D3CC4"/>
    <w:rsid w:val="006D4716"/>
    <w:rsid w:val="006D493E"/>
    <w:rsid w:val="006D790A"/>
    <w:rsid w:val="006E15BF"/>
    <w:rsid w:val="006E198F"/>
    <w:rsid w:val="006E2085"/>
    <w:rsid w:val="006E25A0"/>
    <w:rsid w:val="006E3AA9"/>
    <w:rsid w:val="006E3E40"/>
    <w:rsid w:val="006E64A7"/>
    <w:rsid w:val="006E66C7"/>
    <w:rsid w:val="006E6762"/>
    <w:rsid w:val="006E7665"/>
    <w:rsid w:val="006F007E"/>
    <w:rsid w:val="006F07B1"/>
    <w:rsid w:val="006F1A59"/>
    <w:rsid w:val="006F253F"/>
    <w:rsid w:val="006F259E"/>
    <w:rsid w:val="006F2A8C"/>
    <w:rsid w:val="006F2E7C"/>
    <w:rsid w:val="006F4D54"/>
    <w:rsid w:val="007000F0"/>
    <w:rsid w:val="00700CB8"/>
    <w:rsid w:val="00700D41"/>
    <w:rsid w:val="00702635"/>
    <w:rsid w:val="00702799"/>
    <w:rsid w:val="00702C2D"/>
    <w:rsid w:val="00702FC7"/>
    <w:rsid w:val="0070419F"/>
    <w:rsid w:val="00704AFD"/>
    <w:rsid w:val="00705122"/>
    <w:rsid w:val="00707674"/>
    <w:rsid w:val="00710917"/>
    <w:rsid w:val="007112D7"/>
    <w:rsid w:val="00711B85"/>
    <w:rsid w:val="0071267D"/>
    <w:rsid w:val="00715BEA"/>
    <w:rsid w:val="007169C7"/>
    <w:rsid w:val="007174C7"/>
    <w:rsid w:val="0071753B"/>
    <w:rsid w:val="007207B9"/>
    <w:rsid w:val="00721641"/>
    <w:rsid w:val="0072165D"/>
    <w:rsid w:val="00725DC2"/>
    <w:rsid w:val="007270F3"/>
    <w:rsid w:val="00727280"/>
    <w:rsid w:val="007311C9"/>
    <w:rsid w:val="007313A4"/>
    <w:rsid w:val="00737F3C"/>
    <w:rsid w:val="00742A21"/>
    <w:rsid w:val="00742C00"/>
    <w:rsid w:val="00743C32"/>
    <w:rsid w:val="00744F9A"/>
    <w:rsid w:val="0074705A"/>
    <w:rsid w:val="00747211"/>
    <w:rsid w:val="00750556"/>
    <w:rsid w:val="00752DBA"/>
    <w:rsid w:val="007531CF"/>
    <w:rsid w:val="00753E3A"/>
    <w:rsid w:val="00756D65"/>
    <w:rsid w:val="007578D0"/>
    <w:rsid w:val="0076061D"/>
    <w:rsid w:val="00760816"/>
    <w:rsid w:val="00761549"/>
    <w:rsid w:val="00765F2A"/>
    <w:rsid w:val="00767302"/>
    <w:rsid w:val="0076793B"/>
    <w:rsid w:val="007732FF"/>
    <w:rsid w:val="007740EB"/>
    <w:rsid w:val="007769FE"/>
    <w:rsid w:val="00776B3B"/>
    <w:rsid w:val="00776B69"/>
    <w:rsid w:val="00780EBF"/>
    <w:rsid w:val="0078205B"/>
    <w:rsid w:val="00784401"/>
    <w:rsid w:val="00790B15"/>
    <w:rsid w:val="00793A42"/>
    <w:rsid w:val="0079414D"/>
    <w:rsid w:val="00794C59"/>
    <w:rsid w:val="007972C1"/>
    <w:rsid w:val="007A185B"/>
    <w:rsid w:val="007A1B10"/>
    <w:rsid w:val="007A2CE1"/>
    <w:rsid w:val="007A6056"/>
    <w:rsid w:val="007A632D"/>
    <w:rsid w:val="007A6B8F"/>
    <w:rsid w:val="007A7D6B"/>
    <w:rsid w:val="007B1F96"/>
    <w:rsid w:val="007B1FE6"/>
    <w:rsid w:val="007B2DE7"/>
    <w:rsid w:val="007B3E9F"/>
    <w:rsid w:val="007B586D"/>
    <w:rsid w:val="007B5E2D"/>
    <w:rsid w:val="007B6F50"/>
    <w:rsid w:val="007C1DBB"/>
    <w:rsid w:val="007C5A11"/>
    <w:rsid w:val="007C6F1A"/>
    <w:rsid w:val="007D024E"/>
    <w:rsid w:val="007D0299"/>
    <w:rsid w:val="007D5F4B"/>
    <w:rsid w:val="007D5FB3"/>
    <w:rsid w:val="007D6D86"/>
    <w:rsid w:val="007E2C3F"/>
    <w:rsid w:val="007E2CEF"/>
    <w:rsid w:val="007E5450"/>
    <w:rsid w:val="007E7175"/>
    <w:rsid w:val="007F0971"/>
    <w:rsid w:val="007F0D88"/>
    <w:rsid w:val="007F29E3"/>
    <w:rsid w:val="007F2E32"/>
    <w:rsid w:val="007F61C5"/>
    <w:rsid w:val="008043BA"/>
    <w:rsid w:val="00806D31"/>
    <w:rsid w:val="008071A8"/>
    <w:rsid w:val="00807EB2"/>
    <w:rsid w:val="00810774"/>
    <w:rsid w:val="0081715F"/>
    <w:rsid w:val="00817B87"/>
    <w:rsid w:val="0082414A"/>
    <w:rsid w:val="0082546F"/>
    <w:rsid w:val="008267B5"/>
    <w:rsid w:val="00827002"/>
    <w:rsid w:val="00830A02"/>
    <w:rsid w:val="008337AC"/>
    <w:rsid w:val="00834521"/>
    <w:rsid w:val="00835ECB"/>
    <w:rsid w:val="00836272"/>
    <w:rsid w:val="00840F84"/>
    <w:rsid w:val="00841E7D"/>
    <w:rsid w:val="00844577"/>
    <w:rsid w:val="00844E49"/>
    <w:rsid w:val="00845F75"/>
    <w:rsid w:val="00852008"/>
    <w:rsid w:val="00852B05"/>
    <w:rsid w:val="00856348"/>
    <w:rsid w:val="00856FE1"/>
    <w:rsid w:val="00857838"/>
    <w:rsid w:val="0086074D"/>
    <w:rsid w:val="0086220A"/>
    <w:rsid w:val="00863505"/>
    <w:rsid w:val="00864FDC"/>
    <w:rsid w:val="00867530"/>
    <w:rsid w:val="00867787"/>
    <w:rsid w:val="008708BA"/>
    <w:rsid w:val="00870B1B"/>
    <w:rsid w:val="00870E54"/>
    <w:rsid w:val="00871776"/>
    <w:rsid w:val="00871F15"/>
    <w:rsid w:val="00872B1D"/>
    <w:rsid w:val="00876583"/>
    <w:rsid w:val="0087666F"/>
    <w:rsid w:val="00881962"/>
    <w:rsid w:val="00882FF6"/>
    <w:rsid w:val="0088451F"/>
    <w:rsid w:val="008848C3"/>
    <w:rsid w:val="00885876"/>
    <w:rsid w:val="00886802"/>
    <w:rsid w:val="008870FA"/>
    <w:rsid w:val="00891AFA"/>
    <w:rsid w:val="00891FAF"/>
    <w:rsid w:val="008920EA"/>
    <w:rsid w:val="00892A9F"/>
    <w:rsid w:val="00893A57"/>
    <w:rsid w:val="00894096"/>
    <w:rsid w:val="008944E0"/>
    <w:rsid w:val="008976AE"/>
    <w:rsid w:val="008A23BA"/>
    <w:rsid w:val="008A39DE"/>
    <w:rsid w:val="008A481C"/>
    <w:rsid w:val="008B0963"/>
    <w:rsid w:val="008B18E1"/>
    <w:rsid w:val="008B292B"/>
    <w:rsid w:val="008B33FB"/>
    <w:rsid w:val="008B3F30"/>
    <w:rsid w:val="008B4236"/>
    <w:rsid w:val="008B4684"/>
    <w:rsid w:val="008B51D8"/>
    <w:rsid w:val="008B5DEA"/>
    <w:rsid w:val="008C229E"/>
    <w:rsid w:val="008C3B5C"/>
    <w:rsid w:val="008C7AA7"/>
    <w:rsid w:val="008D34C4"/>
    <w:rsid w:val="008D796B"/>
    <w:rsid w:val="008E3505"/>
    <w:rsid w:val="008E4768"/>
    <w:rsid w:val="008E780B"/>
    <w:rsid w:val="008F09B3"/>
    <w:rsid w:val="008F2700"/>
    <w:rsid w:val="008F2F65"/>
    <w:rsid w:val="00900DF7"/>
    <w:rsid w:val="00902B75"/>
    <w:rsid w:val="00904C6B"/>
    <w:rsid w:val="00907807"/>
    <w:rsid w:val="009120DC"/>
    <w:rsid w:val="00912A31"/>
    <w:rsid w:val="009150F4"/>
    <w:rsid w:val="00916052"/>
    <w:rsid w:val="009166F2"/>
    <w:rsid w:val="0092231A"/>
    <w:rsid w:val="00922C93"/>
    <w:rsid w:val="00923E57"/>
    <w:rsid w:val="0092662A"/>
    <w:rsid w:val="009308C1"/>
    <w:rsid w:val="009312E7"/>
    <w:rsid w:val="0093198D"/>
    <w:rsid w:val="00934010"/>
    <w:rsid w:val="009363DF"/>
    <w:rsid w:val="00936FA0"/>
    <w:rsid w:val="009372A9"/>
    <w:rsid w:val="009403D0"/>
    <w:rsid w:val="00941549"/>
    <w:rsid w:val="00945853"/>
    <w:rsid w:val="0094673A"/>
    <w:rsid w:val="00946973"/>
    <w:rsid w:val="00947010"/>
    <w:rsid w:val="00947979"/>
    <w:rsid w:val="009505F4"/>
    <w:rsid w:val="00951A28"/>
    <w:rsid w:val="00952052"/>
    <w:rsid w:val="00955560"/>
    <w:rsid w:val="0095601C"/>
    <w:rsid w:val="00957783"/>
    <w:rsid w:val="00961801"/>
    <w:rsid w:val="00961841"/>
    <w:rsid w:val="00961872"/>
    <w:rsid w:val="00963B6F"/>
    <w:rsid w:val="0096633A"/>
    <w:rsid w:val="00967876"/>
    <w:rsid w:val="009700CA"/>
    <w:rsid w:val="009701F5"/>
    <w:rsid w:val="009703A4"/>
    <w:rsid w:val="00970844"/>
    <w:rsid w:val="00971027"/>
    <w:rsid w:val="0097233A"/>
    <w:rsid w:val="009732C0"/>
    <w:rsid w:val="00975C53"/>
    <w:rsid w:val="0097699C"/>
    <w:rsid w:val="009873FB"/>
    <w:rsid w:val="00992AE0"/>
    <w:rsid w:val="009934AA"/>
    <w:rsid w:val="009936C2"/>
    <w:rsid w:val="00993B10"/>
    <w:rsid w:val="00993D50"/>
    <w:rsid w:val="00994D48"/>
    <w:rsid w:val="009952D0"/>
    <w:rsid w:val="00996CE1"/>
    <w:rsid w:val="00997795"/>
    <w:rsid w:val="009A1182"/>
    <w:rsid w:val="009A1C05"/>
    <w:rsid w:val="009A24AE"/>
    <w:rsid w:val="009A3906"/>
    <w:rsid w:val="009A3FAE"/>
    <w:rsid w:val="009A495B"/>
    <w:rsid w:val="009A736B"/>
    <w:rsid w:val="009A7858"/>
    <w:rsid w:val="009B1623"/>
    <w:rsid w:val="009B226D"/>
    <w:rsid w:val="009B26DD"/>
    <w:rsid w:val="009B35AB"/>
    <w:rsid w:val="009B4274"/>
    <w:rsid w:val="009B5CD9"/>
    <w:rsid w:val="009B74E2"/>
    <w:rsid w:val="009B7A68"/>
    <w:rsid w:val="009B7CE2"/>
    <w:rsid w:val="009B7D1B"/>
    <w:rsid w:val="009C50C8"/>
    <w:rsid w:val="009C74E1"/>
    <w:rsid w:val="009D2A55"/>
    <w:rsid w:val="009D3BE2"/>
    <w:rsid w:val="009E0E76"/>
    <w:rsid w:val="009E24D8"/>
    <w:rsid w:val="009E3199"/>
    <w:rsid w:val="009E5302"/>
    <w:rsid w:val="009E7F73"/>
    <w:rsid w:val="009F5BF8"/>
    <w:rsid w:val="00A058DA"/>
    <w:rsid w:val="00A102E9"/>
    <w:rsid w:val="00A10AB3"/>
    <w:rsid w:val="00A10ECE"/>
    <w:rsid w:val="00A12AF4"/>
    <w:rsid w:val="00A156B7"/>
    <w:rsid w:val="00A16608"/>
    <w:rsid w:val="00A16A2B"/>
    <w:rsid w:val="00A20675"/>
    <w:rsid w:val="00A20F26"/>
    <w:rsid w:val="00A215B9"/>
    <w:rsid w:val="00A22D10"/>
    <w:rsid w:val="00A25AD6"/>
    <w:rsid w:val="00A27073"/>
    <w:rsid w:val="00A275C7"/>
    <w:rsid w:val="00A2783A"/>
    <w:rsid w:val="00A27A7A"/>
    <w:rsid w:val="00A30133"/>
    <w:rsid w:val="00A3134D"/>
    <w:rsid w:val="00A31740"/>
    <w:rsid w:val="00A3238E"/>
    <w:rsid w:val="00A32720"/>
    <w:rsid w:val="00A32CDE"/>
    <w:rsid w:val="00A340B0"/>
    <w:rsid w:val="00A34217"/>
    <w:rsid w:val="00A40403"/>
    <w:rsid w:val="00A41157"/>
    <w:rsid w:val="00A45A00"/>
    <w:rsid w:val="00A47024"/>
    <w:rsid w:val="00A50625"/>
    <w:rsid w:val="00A51487"/>
    <w:rsid w:val="00A53408"/>
    <w:rsid w:val="00A5363F"/>
    <w:rsid w:val="00A53CDB"/>
    <w:rsid w:val="00A56C9F"/>
    <w:rsid w:val="00A606D7"/>
    <w:rsid w:val="00A62831"/>
    <w:rsid w:val="00A62D02"/>
    <w:rsid w:val="00A65EE5"/>
    <w:rsid w:val="00A679C7"/>
    <w:rsid w:val="00A72B45"/>
    <w:rsid w:val="00A73CB7"/>
    <w:rsid w:val="00A741B7"/>
    <w:rsid w:val="00A7488D"/>
    <w:rsid w:val="00A74A16"/>
    <w:rsid w:val="00A75EA6"/>
    <w:rsid w:val="00A7731E"/>
    <w:rsid w:val="00A77484"/>
    <w:rsid w:val="00A8120E"/>
    <w:rsid w:val="00A81C8B"/>
    <w:rsid w:val="00A81EE5"/>
    <w:rsid w:val="00A82142"/>
    <w:rsid w:val="00A82B90"/>
    <w:rsid w:val="00A834D8"/>
    <w:rsid w:val="00A84E01"/>
    <w:rsid w:val="00A9206E"/>
    <w:rsid w:val="00A93981"/>
    <w:rsid w:val="00A962BC"/>
    <w:rsid w:val="00A96ADD"/>
    <w:rsid w:val="00A96E7B"/>
    <w:rsid w:val="00A97531"/>
    <w:rsid w:val="00AA222D"/>
    <w:rsid w:val="00AA3555"/>
    <w:rsid w:val="00AA41E3"/>
    <w:rsid w:val="00AA5217"/>
    <w:rsid w:val="00AA5BF4"/>
    <w:rsid w:val="00AA6C3F"/>
    <w:rsid w:val="00AA6EBC"/>
    <w:rsid w:val="00AA6F4E"/>
    <w:rsid w:val="00AB0AF6"/>
    <w:rsid w:val="00AB1750"/>
    <w:rsid w:val="00AB4C54"/>
    <w:rsid w:val="00AB5FDE"/>
    <w:rsid w:val="00AB63D9"/>
    <w:rsid w:val="00AC0FF0"/>
    <w:rsid w:val="00AC69B7"/>
    <w:rsid w:val="00AC6A37"/>
    <w:rsid w:val="00AC7163"/>
    <w:rsid w:val="00AD3073"/>
    <w:rsid w:val="00AD33E9"/>
    <w:rsid w:val="00AD7C68"/>
    <w:rsid w:val="00AE2EC0"/>
    <w:rsid w:val="00AE67C8"/>
    <w:rsid w:val="00AE6C11"/>
    <w:rsid w:val="00AE7D83"/>
    <w:rsid w:val="00AF06FB"/>
    <w:rsid w:val="00AF0B03"/>
    <w:rsid w:val="00AF0DF1"/>
    <w:rsid w:val="00AF1FB3"/>
    <w:rsid w:val="00AF2B04"/>
    <w:rsid w:val="00AF4960"/>
    <w:rsid w:val="00AF4A5E"/>
    <w:rsid w:val="00AF50B1"/>
    <w:rsid w:val="00AF5A55"/>
    <w:rsid w:val="00AF628F"/>
    <w:rsid w:val="00AF7674"/>
    <w:rsid w:val="00B0236F"/>
    <w:rsid w:val="00B02637"/>
    <w:rsid w:val="00B035C4"/>
    <w:rsid w:val="00B12453"/>
    <w:rsid w:val="00B130AA"/>
    <w:rsid w:val="00B14489"/>
    <w:rsid w:val="00B15A4A"/>
    <w:rsid w:val="00B16512"/>
    <w:rsid w:val="00B179EF"/>
    <w:rsid w:val="00B17FE2"/>
    <w:rsid w:val="00B208BC"/>
    <w:rsid w:val="00B23929"/>
    <w:rsid w:val="00B239FB"/>
    <w:rsid w:val="00B25941"/>
    <w:rsid w:val="00B30A06"/>
    <w:rsid w:val="00B3139E"/>
    <w:rsid w:val="00B31EA0"/>
    <w:rsid w:val="00B31F1D"/>
    <w:rsid w:val="00B322CC"/>
    <w:rsid w:val="00B3554C"/>
    <w:rsid w:val="00B36AAC"/>
    <w:rsid w:val="00B3777E"/>
    <w:rsid w:val="00B37FC2"/>
    <w:rsid w:val="00B43E6F"/>
    <w:rsid w:val="00B44C4E"/>
    <w:rsid w:val="00B4512C"/>
    <w:rsid w:val="00B458C8"/>
    <w:rsid w:val="00B464B6"/>
    <w:rsid w:val="00B46663"/>
    <w:rsid w:val="00B466DE"/>
    <w:rsid w:val="00B47A19"/>
    <w:rsid w:val="00B50666"/>
    <w:rsid w:val="00B510EB"/>
    <w:rsid w:val="00B514DB"/>
    <w:rsid w:val="00B515B4"/>
    <w:rsid w:val="00B53CEF"/>
    <w:rsid w:val="00B564CB"/>
    <w:rsid w:val="00B57017"/>
    <w:rsid w:val="00B606F9"/>
    <w:rsid w:val="00B6281E"/>
    <w:rsid w:val="00B63A62"/>
    <w:rsid w:val="00B63B78"/>
    <w:rsid w:val="00B6455A"/>
    <w:rsid w:val="00B64627"/>
    <w:rsid w:val="00B65027"/>
    <w:rsid w:val="00B776B1"/>
    <w:rsid w:val="00B82DEC"/>
    <w:rsid w:val="00B8444F"/>
    <w:rsid w:val="00B8477E"/>
    <w:rsid w:val="00B85618"/>
    <w:rsid w:val="00B8705F"/>
    <w:rsid w:val="00B87885"/>
    <w:rsid w:val="00B90F05"/>
    <w:rsid w:val="00B960D8"/>
    <w:rsid w:val="00B9789B"/>
    <w:rsid w:val="00BA00BE"/>
    <w:rsid w:val="00BA08B1"/>
    <w:rsid w:val="00BA2498"/>
    <w:rsid w:val="00BA3508"/>
    <w:rsid w:val="00BA6057"/>
    <w:rsid w:val="00BB1699"/>
    <w:rsid w:val="00BB1786"/>
    <w:rsid w:val="00BB2946"/>
    <w:rsid w:val="00BB6246"/>
    <w:rsid w:val="00BB7077"/>
    <w:rsid w:val="00BB7F05"/>
    <w:rsid w:val="00BC0463"/>
    <w:rsid w:val="00BC15BA"/>
    <w:rsid w:val="00BC1B3B"/>
    <w:rsid w:val="00BC293B"/>
    <w:rsid w:val="00BC44DD"/>
    <w:rsid w:val="00BC581E"/>
    <w:rsid w:val="00BC60F8"/>
    <w:rsid w:val="00BC7207"/>
    <w:rsid w:val="00BD247B"/>
    <w:rsid w:val="00BD3C80"/>
    <w:rsid w:val="00BD5F57"/>
    <w:rsid w:val="00BD68C5"/>
    <w:rsid w:val="00BE0BAA"/>
    <w:rsid w:val="00BE1D8F"/>
    <w:rsid w:val="00BE34E9"/>
    <w:rsid w:val="00BE46C6"/>
    <w:rsid w:val="00BE4E2D"/>
    <w:rsid w:val="00BE5375"/>
    <w:rsid w:val="00BE5A87"/>
    <w:rsid w:val="00BF1673"/>
    <w:rsid w:val="00BF1D21"/>
    <w:rsid w:val="00BF46EC"/>
    <w:rsid w:val="00BF5880"/>
    <w:rsid w:val="00BF5A6D"/>
    <w:rsid w:val="00BF6225"/>
    <w:rsid w:val="00BF754F"/>
    <w:rsid w:val="00BF77D6"/>
    <w:rsid w:val="00C033E3"/>
    <w:rsid w:val="00C06403"/>
    <w:rsid w:val="00C07C10"/>
    <w:rsid w:val="00C07EF5"/>
    <w:rsid w:val="00C12E9E"/>
    <w:rsid w:val="00C13F78"/>
    <w:rsid w:val="00C1435C"/>
    <w:rsid w:val="00C151EA"/>
    <w:rsid w:val="00C173EA"/>
    <w:rsid w:val="00C2041F"/>
    <w:rsid w:val="00C238E2"/>
    <w:rsid w:val="00C23BBC"/>
    <w:rsid w:val="00C23D6B"/>
    <w:rsid w:val="00C24157"/>
    <w:rsid w:val="00C248B5"/>
    <w:rsid w:val="00C27D99"/>
    <w:rsid w:val="00C30F52"/>
    <w:rsid w:val="00C32106"/>
    <w:rsid w:val="00C32F44"/>
    <w:rsid w:val="00C34748"/>
    <w:rsid w:val="00C34B9F"/>
    <w:rsid w:val="00C41D94"/>
    <w:rsid w:val="00C42CE1"/>
    <w:rsid w:val="00C42E33"/>
    <w:rsid w:val="00C444E9"/>
    <w:rsid w:val="00C45DB8"/>
    <w:rsid w:val="00C50BD0"/>
    <w:rsid w:val="00C53174"/>
    <w:rsid w:val="00C54844"/>
    <w:rsid w:val="00C55DF3"/>
    <w:rsid w:val="00C56D53"/>
    <w:rsid w:val="00C57626"/>
    <w:rsid w:val="00C6015F"/>
    <w:rsid w:val="00C61F20"/>
    <w:rsid w:val="00C61F2C"/>
    <w:rsid w:val="00C651D3"/>
    <w:rsid w:val="00C66A19"/>
    <w:rsid w:val="00C7082A"/>
    <w:rsid w:val="00C7134F"/>
    <w:rsid w:val="00C7192E"/>
    <w:rsid w:val="00C72D51"/>
    <w:rsid w:val="00C74423"/>
    <w:rsid w:val="00C80278"/>
    <w:rsid w:val="00C81677"/>
    <w:rsid w:val="00C82323"/>
    <w:rsid w:val="00C82A93"/>
    <w:rsid w:val="00C82CBA"/>
    <w:rsid w:val="00C83C98"/>
    <w:rsid w:val="00C845F4"/>
    <w:rsid w:val="00C877D7"/>
    <w:rsid w:val="00C87FFD"/>
    <w:rsid w:val="00C90C18"/>
    <w:rsid w:val="00C918EF"/>
    <w:rsid w:val="00C9245E"/>
    <w:rsid w:val="00C92485"/>
    <w:rsid w:val="00C93BEF"/>
    <w:rsid w:val="00C952FF"/>
    <w:rsid w:val="00C963F0"/>
    <w:rsid w:val="00C97298"/>
    <w:rsid w:val="00C979B0"/>
    <w:rsid w:val="00CA0518"/>
    <w:rsid w:val="00CA367C"/>
    <w:rsid w:val="00CA3780"/>
    <w:rsid w:val="00CA5185"/>
    <w:rsid w:val="00CA662A"/>
    <w:rsid w:val="00CB0CD8"/>
    <w:rsid w:val="00CB0FCF"/>
    <w:rsid w:val="00CB19EC"/>
    <w:rsid w:val="00CB1CAC"/>
    <w:rsid w:val="00CB34A4"/>
    <w:rsid w:val="00CB475A"/>
    <w:rsid w:val="00CC1307"/>
    <w:rsid w:val="00CC5B6C"/>
    <w:rsid w:val="00CD023E"/>
    <w:rsid w:val="00CD4324"/>
    <w:rsid w:val="00CD4641"/>
    <w:rsid w:val="00CD61AF"/>
    <w:rsid w:val="00CD7871"/>
    <w:rsid w:val="00CE2AD1"/>
    <w:rsid w:val="00CE2C30"/>
    <w:rsid w:val="00CE3A0E"/>
    <w:rsid w:val="00CE4459"/>
    <w:rsid w:val="00CF00DB"/>
    <w:rsid w:val="00CF218C"/>
    <w:rsid w:val="00CF2A94"/>
    <w:rsid w:val="00CF3445"/>
    <w:rsid w:val="00CF3600"/>
    <w:rsid w:val="00CF4640"/>
    <w:rsid w:val="00CF5DB6"/>
    <w:rsid w:val="00D007DC"/>
    <w:rsid w:val="00D009A6"/>
    <w:rsid w:val="00D00AC7"/>
    <w:rsid w:val="00D02128"/>
    <w:rsid w:val="00D04851"/>
    <w:rsid w:val="00D06E80"/>
    <w:rsid w:val="00D07A6E"/>
    <w:rsid w:val="00D10D5C"/>
    <w:rsid w:val="00D13254"/>
    <w:rsid w:val="00D13775"/>
    <w:rsid w:val="00D155C7"/>
    <w:rsid w:val="00D1562E"/>
    <w:rsid w:val="00D16067"/>
    <w:rsid w:val="00D16542"/>
    <w:rsid w:val="00D2074D"/>
    <w:rsid w:val="00D20E72"/>
    <w:rsid w:val="00D22E18"/>
    <w:rsid w:val="00D254AD"/>
    <w:rsid w:val="00D31D70"/>
    <w:rsid w:val="00D3301F"/>
    <w:rsid w:val="00D3308B"/>
    <w:rsid w:val="00D34790"/>
    <w:rsid w:val="00D42FFD"/>
    <w:rsid w:val="00D44E2E"/>
    <w:rsid w:val="00D46860"/>
    <w:rsid w:val="00D46CEA"/>
    <w:rsid w:val="00D4717B"/>
    <w:rsid w:val="00D507AC"/>
    <w:rsid w:val="00D50E1E"/>
    <w:rsid w:val="00D50E2F"/>
    <w:rsid w:val="00D51EF0"/>
    <w:rsid w:val="00D52BAE"/>
    <w:rsid w:val="00D53983"/>
    <w:rsid w:val="00D53C2A"/>
    <w:rsid w:val="00D5462F"/>
    <w:rsid w:val="00D55976"/>
    <w:rsid w:val="00D55F98"/>
    <w:rsid w:val="00D56348"/>
    <w:rsid w:val="00D611D4"/>
    <w:rsid w:val="00D61BC9"/>
    <w:rsid w:val="00D639C9"/>
    <w:rsid w:val="00D663F4"/>
    <w:rsid w:val="00D7104A"/>
    <w:rsid w:val="00D746A2"/>
    <w:rsid w:val="00D75907"/>
    <w:rsid w:val="00D76003"/>
    <w:rsid w:val="00D764C0"/>
    <w:rsid w:val="00D77022"/>
    <w:rsid w:val="00D77BD2"/>
    <w:rsid w:val="00D80443"/>
    <w:rsid w:val="00D8045B"/>
    <w:rsid w:val="00D82D3A"/>
    <w:rsid w:val="00D87164"/>
    <w:rsid w:val="00D87AC3"/>
    <w:rsid w:val="00D9085B"/>
    <w:rsid w:val="00D90909"/>
    <w:rsid w:val="00D93E80"/>
    <w:rsid w:val="00D954EC"/>
    <w:rsid w:val="00DA457A"/>
    <w:rsid w:val="00DA483B"/>
    <w:rsid w:val="00DA507E"/>
    <w:rsid w:val="00DA58BC"/>
    <w:rsid w:val="00DA5957"/>
    <w:rsid w:val="00DA664A"/>
    <w:rsid w:val="00DA68A0"/>
    <w:rsid w:val="00DA7B82"/>
    <w:rsid w:val="00DB2608"/>
    <w:rsid w:val="00DB5735"/>
    <w:rsid w:val="00DB6223"/>
    <w:rsid w:val="00DB62BA"/>
    <w:rsid w:val="00DB6F48"/>
    <w:rsid w:val="00DC0112"/>
    <w:rsid w:val="00DC41F8"/>
    <w:rsid w:val="00DC506F"/>
    <w:rsid w:val="00DD1A64"/>
    <w:rsid w:val="00DD2030"/>
    <w:rsid w:val="00DD4E2A"/>
    <w:rsid w:val="00DD6D71"/>
    <w:rsid w:val="00DD712C"/>
    <w:rsid w:val="00DE0600"/>
    <w:rsid w:val="00DE06C0"/>
    <w:rsid w:val="00DE377A"/>
    <w:rsid w:val="00DE3941"/>
    <w:rsid w:val="00DE3AD0"/>
    <w:rsid w:val="00DE5196"/>
    <w:rsid w:val="00DE5797"/>
    <w:rsid w:val="00DE7104"/>
    <w:rsid w:val="00DE7A7E"/>
    <w:rsid w:val="00DF2BF6"/>
    <w:rsid w:val="00DF3890"/>
    <w:rsid w:val="00DF4BB3"/>
    <w:rsid w:val="00E01894"/>
    <w:rsid w:val="00E04063"/>
    <w:rsid w:val="00E04800"/>
    <w:rsid w:val="00E0721B"/>
    <w:rsid w:val="00E07DB6"/>
    <w:rsid w:val="00E102ED"/>
    <w:rsid w:val="00E10C0F"/>
    <w:rsid w:val="00E14DC5"/>
    <w:rsid w:val="00E15594"/>
    <w:rsid w:val="00E161D7"/>
    <w:rsid w:val="00E20417"/>
    <w:rsid w:val="00E2072E"/>
    <w:rsid w:val="00E23B6D"/>
    <w:rsid w:val="00E23DA6"/>
    <w:rsid w:val="00E25B30"/>
    <w:rsid w:val="00E30B7B"/>
    <w:rsid w:val="00E31BCF"/>
    <w:rsid w:val="00E330BA"/>
    <w:rsid w:val="00E35D1A"/>
    <w:rsid w:val="00E36178"/>
    <w:rsid w:val="00E36C72"/>
    <w:rsid w:val="00E4131A"/>
    <w:rsid w:val="00E44B14"/>
    <w:rsid w:val="00E46277"/>
    <w:rsid w:val="00E47443"/>
    <w:rsid w:val="00E47FDA"/>
    <w:rsid w:val="00E5541A"/>
    <w:rsid w:val="00E558E9"/>
    <w:rsid w:val="00E60976"/>
    <w:rsid w:val="00E618CB"/>
    <w:rsid w:val="00E63FCC"/>
    <w:rsid w:val="00E641A2"/>
    <w:rsid w:val="00E6584F"/>
    <w:rsid w:val="00E662C6"/>
    <w:rsid w:val="00E66DEC"/>
    <w:rsid w:val="00E671BE"/>
    <w:rsid w:val="00E70A45"/>
    <w:rsid w:val="00E71253"/>
    <w:rsid w:val="00E721A6"/>
    <w:rsid w:val="00E756C8"/>
    <w:rsid w:val="00E75DC2"/>
    <w:rsid w:val="00E768C4"/>
    <w:rsid w:val="00E80486"/>
    <w:rsid w:val="00E81A07"/>
    <w:rsid w:val="00E85A15"/>
    <w:rsid w:val="00E87520"/>
    <w:rsid w:val="00E91331"/>
    <w:rsid w:val="00E94167"/>
    <w:rsid w:val="00E9704E"/>
    <w:rsid w:val="00EA00CC"/>
    <w:rsid w:val="00EA0949"/>
    <w:rsid w:val="00EA0E2C"/>
    <w:rsid w:val="00EA1D80"/>
    <w:rsid w:val="00EA21BB"/>
    <w:rsid w:val="00EA2D22"/>
    <w:rsid w:val="00EA4E61"/>
    <w:rsid w:val="00EA67CB"/>
    <w:rsid w:val="00EA7865"/>
    <w:rsid w:val="00EB173F"/>
    <w:rsid w:val="00EB2705"/>
    <w:rsid w:val="00EB50A5"/>
    <w:rsid w:val="00EB565F"/>
    <w:rsid w:val="00EC0C01"/>
    <w:rsid w:val="00EC1212"/>
    <w:rsid w:val="00EC38F9"/>
    <w:rsid w:val="00EC4166"/>
    <w:rsid w:val="00EC51A6"/>
    <w:rsid w:val="00EC5435"/>
    <w:rsid w:val="00ED1D32"/>
    <w:rsid w:val="00ED58F5"/>
    <w:rsid w:val="00EE0498"/>
    <w:rsid w:val="00EE53E4"/>
    <w:rsid w:val="00EE5CA3"/>
    <w:rsid w:val="00EF256A"/>
    <w:rsid w:val="00EF2785"/>
    <w:rsid w:val="00EF6020"/>
    <w:rsid w:val="00EF7BA7"/>
    <w:rsid w:val="00F030EE"/>
    <w:rsid w:val="00F03646"/>
    <w:rsid w:val="00F11B31"/>
    <w:rsid w:val="00F11C3A"/>
    <w:rsid w:val="00F23BE1"/>
    <w:rsid w:val="00F24AA1"/>
    <w:rsid w:val="00F2584E"/>
    <w:rsid w:val="00F271D9"/>
    <w:rsid w:val="00F32203"/>
    <w:rsid w:val="00F329B4"/>
    <w:rsid w:val="00F33AD6"/>
    <w:rsid w:val="00F34367"/>
    <w:rsid w:val="00F353E4"/>
    <w:rsid w:val="00F452E2"/>
    <w:rsid w:val="00F4659F"/>
    <w:rsid w:val="00F478AC"/>
    <w:rsid w:val="00F50073"/>
    <w:rsid w:val="00F51E71"/>
    <w:rsid w:val="00F53194"/>
    <w:rsid w:val="00F53509"/>
    <w:rsid w:val="00F56222"/>
    <w:rsid w:val="00F66B6B"/>
    <w:rsid w:val="00F673BE"/>
    <w:rsid w:val="00F70AEB"/>
    <w:rsid w:val="00F7533E"/>
    <w:rsid w:val="00F8145A"/>
    <w:rsid w:val="00F82E94"/>
    <w:rsid w:val="00F82E98"/>
    <w:rsid w:val="00F84433"/>
    <w:rsid w:val="00F84BD3"/>
    <w:rsid w:val="00F90360"/>
    <w:rsid w:val="00F91F40"/>
    <w:rsid w:val="00F92BCA"/>
    <w:rsid w:val="00F92EC1"/>
    <w:rsid w:val="00F94184"/>
    <w:rsid w:val="00FA0C64"/>
    <w:rsid w:val="00FA28EB"/>
    <w:rsid w:val="00FA2C25"/>
    <w:rsid w:val="00FA2D13"/>
    <w:rsid w:val="00FA2DBF"/>
    <w:rsid w:val="00FA3328"/>
    <w:rsid w:val="00FA4443"/>
    <w:rsid w:val="00FA4B99"/>
    <w:rsid w:val="00FA5710"/>
    <w:rsid w:val="00FA6AA8"/>
    <w:rsid w:val="00FB1527"/>
    <w:rsid w:val="00FB2727"/>
    <w:rsid w:val="00FB2A38"/>
    <w:rsid w:val="00FB30C5"/>
    <w:rsid w:val="00FB3AD1"/>
    <w:rsid w:val="00FB3B22"/>
    <w:rsid w:val="00FB711F"/>
    <w:rsid w:val="00FB74D6"/>
    <w:rsid w:val="00FB7B54"/>
    <w:rsid w:val="00FC1265"/>
    <w:rsid w:val="00FC192B"/>
    <w:rsid w:val="00FC4D9D"/>
    <w:rsid w:val="00FC65F3"/>
    <w:rsid w:val="00FC6678"/>
    <w:rsid w:val="00FC6BDF"/>
    <w:rsid w:val="00FC74D5"/>
    <w:rsid w:val="00FD093A"/>
    <w:rsid w:val="00FD0BB0"/>
    <w:rsid w:val="00FD148A"/>
    <w:rsid w:val="00FD2F18"/>
    <w:rsid w:val="00FD491B"/>
    <w:rsid w:val="00FE102B"/>
    <w:rsid w:val="00FE106B"/>
    <w:rsid w:val="00FE1EF5"/>
    <w:rsid w:val="00FE4D05"/>
    <w:rsid w:val="00FE7329"/>
    <w:rsid w:val="00FF00DD"/>
    <w:rsid w:val="00FF0332"/>
    <w:rsid w:val="00FF033F"/>
    <w:rsid w:val="00FF0B03"/>
    <w:rsid w:val="00FF0B32"/>
    <w:rsid w:val="00FF4FCC"/>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978279"/>
  <w15:docId w15:val="{48EB06D2-6C5D-41E3-84D5-FB42B33D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A21BB"/>
  </w:style>
  <w:style w:type="character" w:styleId="Hyperlink">
    <w:name w:val="Hyperlink"/>
    <w:basedOn w:val="DefaultParagraphFont"/>
    <w:uiPriority w:val="99"/>
    <w:unhideWhenUsed/>
    <w:rsid w:val="00EE5CA3"/>
    <w:rPr>
      <w:color w:val="0563C1" w:themeColor="hyperlink"/>
      <w:u w:val="single"/>
    </w:rPr>
  </w:style>
  <w:style w:type="table" w:styleId="MediumList2">
    <w:name w:val="Medium List 2"/>
    <w:basedOn w:val="TableNormal"/>
    <w:uiPriority w:val="66"/>
    <w:rsid w:val="005761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576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61EB"/>
    <w:pPr>
      <w:spacing w:after="0" w:line="240" w:lineRule="auto"/>
      <w:ind w:left="720"/>
      <w:contextualSpacing/>
    </w:pPr>
    <w:rPr>
      <w:rFonts w:ascii="Times New Roman" w:eastAsia="Times New Roman" w:hAnsi="Times New Roman" w:cs="Times New Roman"/>
      <w:sz w:val="24"/>
      <w:szCs w:val="24"/>
      <w:lang w:val="en-US" w:eastAsia="en-IN"/>
    </w:rPr>
  </w:style>
  <w:style w:type="paragraph" w:styleId="NormalWeb">
    <w:name w:val="Normal (Web)"/>
    <w:basedOn w:val="Normal"/>
    <w:uiPriority w:val="99"/>
    <w:semiHidden/>
    <w:unhideWhenUsed/>
    <w:rsid w:val="005761E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EndNoteBibliography">
    <w:name w:val="EndNote Bibliography"/>
    <w:basedOn w:val="Normal"/>
    <w:rsid w:val="0065716E"/>
    <w:pPr>
      <w:spacing w:after="0" w:line="240" w:lineRule="auto"/>
    </w:pPr>
    <w:rPr>
      <w:rFonts w:ascii="Calibri" w:eastAsiaTheme="minorEastAsia" w:hAnsi="Calibri" w:cs="Calibri"/>
      <w:szCs w:val="24"/>
      <w:lang w:val="en-US"/>
    </w:rPr>
  </w:style>
  <w:style w:type="table" w:customStyle="1" w:styleId="TableGridLight1">
    <w:name w:val="Table Grid Light1"/>
    <w:basedOn w:val="TableNormal"/>
    <w:uiPriority w:val="40"/>
    <w:rsid w:val="000A76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D46CEA"/>
    <w:rPr>
      <w:color w:val="808080"/>
    </w:rPr>
  </w:style>
  <w:style w:type="table" w:customStyle="1" w:styleId="PlainTable51">
    <w:name w:val="Plain Table 51"/>
    <w:basedOn w:val="TableNormal"/>
    <w:uiPriority w:val="45"/>
    <w:rsid w:val="003A58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C27D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D99"/>
    <w:rPr>
      <w:rFonts w:ascii="Segoe UI" w:hAnsi="Segoe UI" w:cs="Segoe UI"/>
      <w:sz w:val="18"/>
      <w:szCs w:val="18"/>
    </w:rPr>
  </w:style>
  <w:style w:type="paragraph" w:styleId="Header">
    <w:name w:val="header"/>
    <w:basedOn w:val="Normal"/>
    <w:link w:val="HeaderChar"/>
    <w:uiPriority w:val="99"/>
    <w:unhideWhenUsed/>
    <w:rsid w:val="00F66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6B"/>
  </w:style>
  <w:style w:type="paragraph" w:styleId="Footer">
    <w:name w:val="footer"/>
    <w:basedOn w:val="Normal"/>
    <w:link w:val="FooterChar"/>
    <w:uiPriority w:val="99"/>
    <w:unhideWhenUsed/>
    <w:rsid w:val="00F66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6B"/>
  </w:style>
  <w:style w:type="character" w:styleId="CommentReference">
    <w:name w:val="annotation reference"/>
    <w:basedOn w:val="DefaultParagraphFont"/>
    <w:uiPriority w:val="99"/>
    <w:semiHidden/>
    <w:unhideWhenUsed/>
    <w:rsid w:val="002F17ED"/>
    <w:rPr>
      <w:sz w:val="16"/>
      <w:szCs w:val="16"/>
    </w:rPr>
  </w:style>
  <w:style w:type="paragraph" w:styleId="CommentText">
    <w:name w:val="annotation text"/>
    <w:basedOn w:val="Normal"/>
    <w:link w:val="CommentTextChar"/>
    <w:uiPriority w:val="99"/>
    <w:semiHidden/>
    <w:unhideWhenUsed/>
    <w:rsid w:val="002F17ED"/>
    <w:pPr>
      <w:spacing w:line="240" w:lineRule="auto"/>
    </w:pPr>
    <w:rPr>
      <w:sz w:val="20"/>
      <w:szCs w:val="20"/>
    </w:rPr>
  </w:style>
  <w:style w:type="character" w:customStyle="1" w:styleId="CommentTextChar">
    <w:name w:val="Comment Text Char"/>
    <w:basedOn w:val="DefaultParagraphFont"/>
    <w:link w:val="CommentText"/>
    <w:uiPriority w:val="99"/>
    <w:semiHidden/>
    <w:rsid w:val="002F17ED"/>
    <w:rPr>
      <w:sz w:val="20"/>
      <w:szCs w:val="20"/>
    </w:rPr>
  </w:style>
  <w:style w:type="paragraph" w:styleId="CommentSubject">
    <w:name w:val="annotation subject"/>
    <w:basedOn w:val="CommentText"/>
    <w:next w:val="CommentText"/>
    <w:link w:val="CommentSubjectChar"/>
    <w:uiPriority w:val="99"/>
    <w:semiHidden/>
    <w:unhideWhenUsed/>
    <w:rsid w:val="002F17ED"/>
    <w:rPr>
      <w:b/>
      <w:bCs/>
    </w:rPr>
  </w:style>
  <w:style w:type="character" w:customStyle="1" w:styleId="CommentSubjectChar">
    <w:name w:val="Comment Subject Char"/>
    <w:basedOn w:val="CommentTextChar"/>
    <w:link w:val="CommentSubject"/>
    <w:uiPriority w:val="99"/>
    <w:semiHidden/>
    <w:rsid w:val="002F17ED"/>
    <w:rPr>
      <w:b/>
      <w:bCs/>
      <w:sz w:val="20"/>
      <w:szCs w:val="20"/>
    </w:rPr>
  </w:style>
  <w:style w:type="character" w:styleId="Strong">
    <w:name w:val="Strong"/>
    <w:basedOn w:val="DefaultParagraphFont"/>
    <w:uiPriority w:val="22"/>
    <w:qFormat/>
    <w:rsid w:val="00CA367C"/>
    <w:rPr>
      <w:b/>
      <w:bCs/>
    </w:rPr>
  </w:style>
  <w:style w:type="character" w:styleId="SubtleEmphasis">
    <w:name w:val="Subtle Emphasis"/>
    <w:uiPriority w:val="19"/>
    <w:qFormat/>
    <w:rsid w:val="00D51EF0"/>
    <w:rPr>
      <w:i/>
      <w:iCs/>
      <w:color w:val="595959"/>
    </w:rPr>
  </w:style>
  <w:style w:type="paragraph" w:styleId="Revision">
    <w:name w:val="Revision"/>
    <w:hidden/>
    <w:uiPriority w:val="99"/>
    <w:semiHidden/>
    <w:rsid w:val="002636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545919">
      <w:bodyDiv w:val="1"/>
      <w:marLeft w:val="0"/>
      <w:marRight w:val="0"/>
      <w:marTop w:val="0"/>
      <w:marBottom w:val="0"/>
      <w:divBdr>
        <w:top w:val="none" w:sz="0" w:space="0" w:color="auto"/>
        <w:left w:val="none" w:sz="0" w:space="0" w:color="auto"/>
        <w:bottom w:val="none" w:sz="0" w:space="0" w:color="auto"/>
        <w:right w:val="none" w:sz="0" w:space="0" w:color="auto"/>
      </w:divBdr>
    </w:div>
    <w:div w:id="790518567">
      <w:bodyDiv w:val="1"/>
      <w:marLeft w:val="0"/>
      <w:marRight w:val="0"/>
      <w:marTop w:val="0"/>
      <w:marBottom w:val="0"/>
      <w:divBdr>
        <w:top w:val="none" w:sz="0" w:space="0" w:color="auto"/>
        <w:left w:val="none" w:sz="0" w:space="0" w:color="auto"/>
        <w:bottom w:val="none" w:sz="0" w:space="0" w:color="auto"/>
        <w:right w:val="none" w:sz="0" w:space="0" w:color="auto"/>
      </w:divBdr>
    </w:div>
    <w:div w:id="1126385059">
      <w:bodyDiv w:val="1"/>
      <w:marLeft w:val="0"/>
      <w:marRight w:val="0"/>
      <w:marTop w:val="0"/>
      <w:marBottom w:val="0"/>
      <w:divBdr>
        <w:top w:val="none" w:sz="0" w:space="0" w:color="auto"/>
        <w:left w:val="none" w:sz="0" w:space="0" w:color="auto"/>
        <w:bottom w:val="none" w:sz="0" w:space="0" w:color="auto"/>
        <w:right w:val="none" w:sz="0" w:space="0" w:color="auto"/>
      </w:divBdr>
    </w:div>
    <w:div w:id="1634941129">
      <w:bodyDiv w:val="1"/>
      <w:marLeft w:val="0"/>
      <w:marRight w:val="0"/>
      <w:marTop w:val="0"/>
      <w:marBottom w:val="0"/>
      <w:divBdr>
        <w:top w:val="none" w:sz="0" w:space="0" w:color="auto"/>
        <w:left w:val="none" w:sz="0" w:space="0" w:color="auto"/>
        <w:bottom w:val="none" w:sz="0" w:space="0" w:color="auto"/>
        <w:right w:val="none" w:sz="0" w:space="0" w:color="auto"/>
      </w:divBdr>
    </w:div>
    <w:div w:id="1783500482">
      <w:bodyDiv w:val="1"/>
      <w:marLeft w:val="0"/>
      <w:marRight w:val="0"/>
      <w:marTop w:val="0"/>
      <w:marBottom w:val="0"/>
      <w:divBdr>
        <w:top w:val="none" w:sz="0" w:space="0" w:color="auto"/>
        <w:left w:val="none" w:sz="0" w:space="0" w:color="auto"/>
        <w:bottom w:val="none" w:sz="0" w:space="0" w:color="auto"/>
        <w:right w:val="none" w:sz="0" w:space="0" w:color="auto"/>
      </w:divBdr>
    </w:div>
    <w:div w:id="214076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dubey@montpellier-bs.com" TargetMode="Externa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doi.org/10.1016/j.im.2018.12.003" TargetMode="External"/><Relationship Id="rId2" Type="http://schemas.openxmlformats.org/officeDocument/2006/relationships/numbering" Target="numbering.xml"/><Relationship Id="rId16" Type="http://schemas.openxmlformats.org/officeDocument/2006/relationships/hyperlink" Target="http://www.oracle.com/us/technologies/big-data/big-data-manufacturing-2511058.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apadopoulos@kent.ac.uk" TargetMode="External"/><Relationship Id="rId5" Type="http://schemas.openxmlformats.org/officeDocument/2006/relationships/webSettings" Target="webSettings.xml"/><Relationship Id="rId15" Type="http://schemas.openxmlformats.org/officeDocument/2006/relationships/hyperlink" Target="http://www.pharmatalents.es/assets/files/Big_Data_Revolution.pdf" TargetMode="External"/><Relationship Id="rId10" Type="http://schemas.openxmlformats.org/officeDocument/2006/relationships/hyperlink" Target="mailto:stephen.childe@plymouth.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gunasekaran@csub.edu" TargetMode="External"/><Relationship Id="rId14" Type="http://schemas.openxmlformats.org/officeDocument/2006/relationships/hyperlink" Target="http://www.mckinsey.com/business-functions/operations/our-insights/how-big-data-can-improve-manufactu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A2B53-A746-6D46-A81F-46190E1BD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13867</Words>
  <Characters>79046</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Rameshwar Dubey</dc:creator>
  <cp:keywords/>
  <dc:description/>
  <cp:lastModifiedBy>Microsoft Office User</cp:lastModifiedBy>
  <cp:revision>2</cp:revision>
  <dcterms:created xsi:type="dcterms:W3CDTF">2019-11-13T11:25:00Z</dcterms:created>
  <dcterms:modified xsi:type="dcterms:W3CDTF">2019-11-13T11:25:00Z</dcterms:modified>
</cp:coreProperties>
</file>