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CA437" w14:textId="77777777" w:rsidR="008F5478" w:rsidRPr="00A37D3F" w:rsidRDefault="00692CC3" w:rsidP="00A37D3F">
      <w:pPr>
        <w:spacing w:after="0" w:line="240" w:lineRule="auto"/>
        <w:rPr>
          <w:rFonts w:ascii="Times New Roman" w:hAnsi="Times New Roman" w:cs="Times New Roman"/>
          <w:sz w:val="24"/>
          <w:szCs w:val="24"/>
        </w:rPr>
      </w:pPr>
      <w:r w:rsidRPr="00A37D3F">
        <w:rPr>
          <w:rFonts w:ascii="Times New Roman" w:hAnsi="Times New Roman" w:cs="Times New Roman"/>
          <w:b/>
          <w:sz w:val="24"/>
          <w:szCs w:val="24"/>
        </w:rPr>
        <w:t>Organizer</w:t>
      </w:r>
      <w:r w:rsidRPr="00A37D3F">
        <w:rPr>
          <w:rFonts w:ascii="Times New Roman" w:hAnsi="Times New Roman" w:cs="Times New Roman"/>
          <w:sz w:val="24"/>
          <w:szCs w:val="24"/>
        </w:rPr>
        <w:t>:</w:t>
      </w:r>
      <w:r w:rsidR="008F5478" w:rsidRPr="00A37D3F">
        <w:rPr>
          <w:rFonts w:ascii="Times New Roman" w:hAnsi="Times New Roman" w:cs="Times New Roman"/>
          <w:sz w:val="24"/>
          <w:szCs w:val="24"/>
        </w:rPr>
        <w:t xml:space="preserve"> Alex Koch, University of Chicago, USA, </w:t>
      </w:r>
      <w:hyperlink r:id="rId5" w:history="1">
        <w:r w:rsidR="008F5478" w:rsidRPr="00A37D3F">
          <w:rPr>
            <w:rStyle w:val="Hyperlink"/>
            <w:rFonts w:ascii="Times New Roman" w:hAnsi="Times New Roman" w:cs="Times New Roman"/>
            <w:sz w:val="24"/>
            <w:szCs w:val="24"/>
          </w:rPr>
          <w:t>alex.koch@chicagobooth.edu</w:t>
        </w:r>
      </w:hyperlink>
    </w:p>
    <w:p w14:paraId="5404B27D" w14:textId="77777777" w:rsidR="007D3BF3" w:rsidRPr="00A37D3F" w:rsidRDefault="00692CC3" w:rsidP="00A37D3F">
      <w:pPr>
        <w:pStyle w:val="NormalWeb"/>
        <w:spacing w:before="0" w:beforeAutospacing="0" w:after="0" w:afterAutospacing="0"/>
      </w:pPr>
      <w:r w:rsidRPr="00A37D3F">
        <w:rPr>
          <w:b/>
        </w:rPr>
        <w:t>Co-organizer</w:t>
      </w:r>
      <w:r w:rsidRPr="00A37D3F">
        <w:t xml:space="preserve">: </w:t>
      </w:r>
      <w:r w:rsidR="007D3BF3" w:rsidRPr="00A37D3F">
        <w:t>Félice van Nunspeet</w:t>
      </w:r>
      <w:r w:rsidR="00FE1014" w:rsidRPr="00A37D3F">
        <w:t xml:space="preserve">, </w:t>
      </w:r>
      <w:r w:rsidR="007D3BF3" w:rsidRPr="00A37D3F">
        <w:t>Utrecht University</w:t>
      </w:r>
      <w:r w:rsidR="00FE1014" w:rsidRPr="00A37D3F">
        <w:t xml:space="preserve">, </w:t>
      </w:r>
      <w:r w:rsidR="007D3BF3" w:rsidRPr="00A37D3F">
        <w:t>Netherlands</w:t>
      </w:r>
      <w:r w:rsidR="00FE1014" w:rsidRPr="00A37D3F">
        <w:t xml:space="preserve">, </w:t>
      </w:r>
      <w:hyperlink r:id="rId6" w:history="1">
        <w:r w:rsidR="007D3BF3" w:rsidRPr="00A37D3F">
          <w:rPr>
            <w:rStyle w:val="Hyperlink"/>
          </w:rPr>
          <w:t>f.vannunspeet@uu.edu</w:t>
        </w:r>
      </w:hyperlink>
    </w:p>
    <w:p w14:paraId="53403D73" w14:textId="77777777" w:rsidR="007D3BF3" w:rsidRPr="00A37D3F" w:rsidRDefault="007D3BF3" w:rsidP="00A37D3F">
      <w:pPr>
        <w:pStyle w:val="NormalWeb"/>
        <w:spacing w:before="0" w:beforeAutospacing="0" w:after="0" w:afterAutospacing="0"/>
      </w:pPr>
    </w:p>
    <w:p w14:paraId="62824F06" w14:textId="77777777" w:rsidR="005B2A82" w:rsidRPr="00A37D3F" w:rsidRDefault="005B2A82" w:rsidP="00A37D3F">
      <w:pPr>
        <w:pStyle w:val="NormalWeb"/>
        <w:spacing w:before="0" w:beforeAutospacing="0" w:after="0" w:afterAutospacing="0"/>
      </w:pPr>
      <w:r w:rsidRPr="00A37D3F">
        <w:rPr>
          <w:b/>
        </w:rPr>
        <w:t>Topic</w:t>
      </w:r>
    </w:p>
    <w:p w14:paraId="3C1E88C0" w14:textId="77777777" w:rsidR="007D3BF3" w:rsidRPr="00A37D3F" w:rsidRDefault="008F5478" w:rsidP="00A37D3F">
      <w:pPr>
        <w:pStyle w:val="NormalWeb"/>
        <w:spacing w:before="0" w:beforeAutospacing="0" w:after="0" w:afterAutospacing="0"/>
      </w:pPr>
      <w:r w:rsidRPr="00A37D3F">
        <w:t>Social cognition</w:t>
      </w:r>
    </w:p>
    <w:p w14:paraId="7A70F2FB" w14:textId="77777777" w:rsidR="007D3BF3" w:rsidRPr="00A37D3F" w:rsidRDefault="007D3BF3" w:rsidP="00A37D3F">
      <w:pPr>
        <w:pStyle w:val="NormalWeb"/>
        <w:spacing w:before="0" w:beforeAutospacing="0" w:after="0" w:afterAutospacing="0"/>
      </w:pPr>
    </w:p>
    <w:p w14:paraId="5A268117" w14:textId="77777777" w:rsidR="005B2A82" w:rsidRPr="00A37D3F" w:rsidRDefault="005B2A82" w:rsidP="00A37D3F">
      <w:pPr>
        <w:pStyle w:val="NormalWeb"/>
        <w:spacing w:before="0" w:beforeAutospacing="0" w:after="0" w:afterAutospacing="0"/>
        <w:rPr>
          <w:b/>
        </w:rPr>
      </w:pPr>
      <w:r w:rsidRPr="00A37D3F">
        <w:rPr>
          <w:b/>
        </w:rPr>
        <w:t>Title</w:t>
      </w:r>
    </w:p>
    <w:p w14:paraId="12333D94" w14:textId="77777777" w:rsidR="008F5478" w:rsidRPr="00A37D3F" w:rsidRDefault="003B2902" w:rsidP="00A37D3F">
      <w:pPr>
        <w:pStyle w:val="NormalWeb"/>
        <w:spacing w:before="0" w:beforeAutospacing="0" w:after="0" w:afterAutospacing="0"/>
      </w:pPr>
      <w:r w:rsidRPr="00A37D3F">
        <w:t xml:space="preserve">An empirical validation of </w:t>
      </w:r>
      <w:r w:rsidR="001F6E62" w:rsidRPr="00A37D3F">
        <w:t xml:space="preserve">a recent </w:t>
      </w:r>
      <w:r w:rsidRPr="00A37D3F">
        <w:t>adversarial collaboration on the content, priority, and relation of social-evaluative dimensions</w:t>
      </w:r>
      <w:r w:rsidR="008F5478" w:rsidRPr="00A37D3F">
        <w:t xml:space="preserve"> </w:t>
      </w:r>
    </w:p>
    <w:p w14:paraId="52CE11A9" w14:textId="77777777" w:rsidR="007D3BF3" w:rsidRPr="00A37D3F" w:rsidRDefault="007D3BF3" w:rsidP="00A37D3F">
      <w:pPr>
        <w:pStyle w:val="NormalWeb"/>
        <w:spacing w:before="0" w:beforeAutospacing="0" w:after="0" w:afterAutospacing="0"/>
      </w:pPr>
    </w:p>
    <w:p w14:paraId="46885164" w14:textId="77777777" w:rsidR="005B2A82" w:rsidRPr="00A37D3F" w:rsidRDefault="005B2A82"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Long summary</w:t>
      </w:r>
    </w:p>
    <w:p w14:paraId="76A750BA" w14:textId="7D0A1E20" w:rsidR="00CD3073" w:rsidRPr="00A37D3F" w:rsidRDefault="00231C57"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Over the last five years, t</w:t>
      </w:r>
      <w:r w:rsidR="000C4FFC" w:rsidRPr="00A37D3F">
        <w:rPr>
          <w:rFonts w:ascii="Times New Roman" w:hAnsi="Times New Roman" w:cs="Times New Roman"/>
          <w:sz w:val="24"/>
          <w:szCs w:val="24"/>
        </w:rPr>
        <w:t xml:space="preserve">he </w:t>
      </w:r>
      <w:r w:rsidR="006817DA" w:rsidRPr="00A37D3F">
        <w:rPr>
          <w:rFonts w:ascii="Times New Roman" w:hAnsi="Times New Roman" w:cs="Times New Roman"/>
          <w:sz w:val="24"/>
          <w:szCs w:val="24"/>
        </w:rPr>
        <w:t>authors</w:t>
      </w:r>
      <w:r w:rsidR="000C4FFC" w:rsidRPr="00A37D3F">
        <w:rPr>
          <w:rFonts w:ascii="Times New Roman" w:hAnsi="Times New Roman" w:cs="Times New Roman"/>
          <w:sz w:val="24"/>
          <w:szCs w:val="24"/>
        </w:rPr>
        <w:t xml:space="preserve"> of five models of social evaluation have engaged in an adversarial collaboration to resolve three controversies. First, what is the content of </w:t>
      </w:r>
      <w:r w:rsidR="006817DA" w:rsidRPr="00A37D3F">
        <w:rPr>
          <w:rFonts w:ascii="Times New Roman" w:hAnsi="Times New Roman" w:cs="Times New Roman"/>
          <w:sz w:val="24"/>
          <w:szCs w:val="24"/>
        </w:rPr>
        <w:t xml:space="preserve">the </w:t>
      </w:r>
      <w:r w:rsidR="000C4FFC" w:rsidRPr="00A37D3F">
        <w:rPr>
          <w:rFonts w:ascii="Times New Roman" w:hAnsi="Times New Roman" w:cs="Times New Roman"/>
          <w:sz w:val="24"/>
          <w:szCs w:val="24"/>
        </w:rPr>
        <w:t>basic dimensions on which people evaluate social entities? Second, wh</w:t>
      </w:r>
      <w:r w:rsidR="006817DA" w:rsidRPr="00A37D3F">
        <w:rPr>
          <w:rFonts w:ascii="Times New Roman" w:hAnsi="Times New Roman" w:cs="Times New Roman"/>
          <w:sz w:val="24"/>
          <w:szCs w:val="24"/>
        </w:rPr>
        <w:t>ich of the basic dimensions</w:t>
      </w:r>
      <w:r w:rsidR="000C4FFC" w:rsidRPr="00A37D3F">
        <w:rPr>
          <w:rFonts w:ascii="Times New Roman" w:hAnsi="Times New Roman" w:cs="Times New Roman"/>
          <w:sz w:val="24"/>
          <w:szCs w:val="24"/>
        </w:rPr>
        <w:t xml:space="preserve"> are most </w:t>
      </w:r>
      <w:r w:rsidR="006817DA" w:rsidRPr="00A37D3F">
        <w:rPr>
          <w:rFonts w:ascii="Times New Roman" w:hAnsi="Times New Roman" w:cs="Times New Roman"/>
          <w:sz w:val="24"/>
          <w:szCs w:val="24"/>
        </w:rPr>
        <w:t xml:space="preserve">important? And third, </w:t>
      </w:r>
      <w:r w:rsidRPr="00A37D3F">
        <w:rPr>
          <w:rFonts w:ascii="Times New Roman" w:hAnsi="Times New Roman" w:cs="Times New Roman"/>
          <w:sz w:val="24"/>
          <w:szCs w:val="24"/>
        </w:rPr>
        <w:t xml:space="preserve">what shapes do </w:t>
      </w:r>
      <w:r w:rsidR="000C4FFC" w:rsidRPr="00A37D3F">
        <w:rPr>
          <w:rFonts w:ascii="Times New Roman" w:hAnsi="Times New Roman" w:cs="Times New Roman"/>
          <w:sz w:val="24"/>
          <w:szCs w:val="24"/>
        </w:rPr>
        <w:t>the statistical relations between the</w:t>
      </w:r>
      <w:r w:rsidR="006817DA" w:rsidRPr="00A37D3F">
        <w:rPr>
          <w:rFonts w:ascii="Times New Roman" w:hAnsi="Times New Roman" w:cs="Times New Roman"/>
          <w:sz w:val="24"/>
          <w:szCs w:val="24"/>
        </w:rPr>
        <w:t xml:space="preserve"> basic dimensions take? </w:t>
      </w:r>
      <w:r w:rsidR="00CB0833" w:rsidRPr="00A37D3F">
        <w:rPr>
          <w:rFonts w:ascii="Times New Roman" w:hAnsi="Times New Roman" w:cs="Times New Roman"/>
          <w:sz w:val="24"/>
          <w:szCs w:val="24"/>
        </w:rPr>
        <w:t>This</w:t>
      </w:r>
      <w:r w:rsidR="006817DA" w:rsidRPr="00A37D3F">
        <w:rPr>
          <w:rFonts w:ascii="Times New Roman" w:hAnsi="Times New Roman" w:cs="Times New Roman"/>
          <w:sz w:val="24"/>
          <w:szCs w:val="24"/>
        </w:rPr>
        <w:t xml:space="preserve"> collaboration has settled on assertivene</w:t>
      </w:r>
      <w:r w:rsidR="00CB0833" w:rsidRPr="00A37D3F">
        <w:rPr>
          <w:rFonts w:ascii="Times New Roman" w:hAnsi="Times New Roman" w:cs="Times New Roman"/>
          <w:sz w:val="24"/>
          <w:szCs w:val="24"/>
        </w:rPr>
        <w:t xml:space="preserve">ss and ability as facets of a </w:t>
      </w:r>
      <w:r w:rsidR="006817DA" w:rsidRPr="00A37D3F">
        <w:rPr>
          <w:rFonts w:ascii="Times New Roman" w:hAnsi="Times New Roman" w:cs="Times New Roman"/>
          <w:i/>
          <w:sz w:val="24"/>
          <w:szCs w:val="24"/>
        </w:rPr>
        <w:t>vertical</w:t>
      </w:r>
      <w:r w:rsidR="006817DA" w:rsidRPr="00A37D3F">
        <w:rPr>
          <w:rFonts w:ascii="Times New Roman" w:hAnsi="Times New Roman" w:cs="Times New Roman"/>
          <w:sz w:val="24"/>
          <w:szCs w:val="24"/>
        </w:rPr>
        <w:t xml:space="preserve"> dimension, and </w:t>
      </w:r>
      <w:r w:rsidR="00CB0833" w:rsidRPr="00A37D3F">
        <w:rPr>
          <w:rFonts w:ascii="Times New Roman" w:hAnsi="Times New Roman" w:cs="Times New Roman"/>
          <w:sz w:val="24"/>
          <w:szCs w:val="24"/>
        </w:rPr>
        <w:t xml:space="preserve">the </w:t>
      </w:r>
      <w:r w:rsidR="00CB0833" w:rsidRPr="00A37D3F">
        <w:rPr>
          <w:rFonts w:ascii="Times New Roman" w:hAnsi="Times New Roman" w:cs="Times New Roman"/>
          <w:i/>
          <w:sz w:val="24"/>
          <w:szCs w:val="24"/>
        </w:rPr>
        <w:t>horizontal</w:t>
      </w:r>
      <w:r w:rsidR="00CB0833" w:rsidRPr="00A37D3F">
        <w:rPr>
          <w:rFonts w:ascii="Times New Roman" w:hAnsi="Times New Roman" w:cs="Times New Roman"/>
          <w:sz w:val="24"/>
          <w:szCs w:val="24"/>
        </w:rPr>
        <w:t xml:space="preserve"> facets </w:t>
      </w:r>
      <w:r w:rsidR="006817DA" w:rsidRPr="00A37D3F">
        <w:rPr>
          <w:rFonts w:ascii="Times New Roman" w:hAnsi="Times New Roman" w:cs="Times New Roman"/>
          <w:sz w:val="24"/>
          <w:szCs w:val="24"/>
        </w:rPr>
        <w:t>morality and friendliness.</w:t>
      </w:r>
      <w:r w:rsidR="00350EB7" w:rsidRPr="00A37D3F">
        <w:rPr>
          <w:rFonts w:ascii="Times New Roman" w:hAnsi="Times New Roman" w:cs="Times New Roman"/>
          <w:sz w:val="24"/>
          <w:szCs w:val="24"/>
        </w:rPr>
        <w:t xml:space="preserve"> </w:t>
      </w:r>
      <w:r w:rsidR="00CB0833" w:rsidRPr="00A37D3F">
        <w:rPr>
          <w:rFonts w:ascii="Times New Roman" w:hAnsi="Times New Roman" w:cs="Times New Roman"/>
          <w:sz w:val="24"/>
          <w:szCs w:val="24"/>
        </w:rPr>
        <w:t>Their</w:t>
      </w:r>
      <w:r w:rsidR="00350EB7" w:rsidRPr="00A37D3F">
        <w:rPr>
          <w:rFonts w:ascii="Times New Roman" w:hAnsi="Times New Roman" w:cs="Times New Roman"/>
          <w:sz w:val="24"/>
          <w:szCs w:val="24"/>
        </w:rPr>
        <w:t xml:space="preserve"> order of importance</w:t>
      </w:r>
      <w:r w:rsidR="00035DD1" w:rsidRPr="00A37D3F">
        <w:rPr>
          <w:rFonts w:ascii="Times New Roman" w:hAnsi="Times New Roman" w:cs="Times New Roman"/>
          <w:sz w:val="24"/>
          <w:szCs w:val="24"/>
        </w:rPr>
        <w:t>, and the s</w:t>
      </w:r>
      <w:r w:rsidR="00350EB7" w:rsidRPr="00A37D3F">
        <w:rPr>
          <w:rFonts w:ascii="Times New Roman" w:hAnsi="Times New Roman" w:cs="Times New Roman"/>
          <w:sz w:val="24"/>
          <w:szCs w:val="24"/>
        </w:rPr>
        <w:t xml:space="preserve">hapes of their statistical relations </w:t>
      </w:r>
      <w:r w:rsidRPr="00A37D3F">
        <w:rPr>
          <w:rFonts w:ascii="Times New Roman" w:hAnsi="Times New Roman" w:cs="Times New Roman"/>
          <w:sz w:val="24"/>
          <w:szCs w:val="24"/>
        </w:rPr>
        <w:t xml:space="preserve">supposedly </w:t>
      </w:r>
      <w:r w:rsidR="00350EB7" w:rsidRPr="00A37D3F">
        <w:rPr>
          <w:rFonts w:ascii="Times New Roman" w:hAnsi="Times New Roman" w:cs="Times New Roman"/>
          <w:sz w:val="24"/>
          <w:szCs w:val="24"/>
        </w:rPr>
        <w:t xml:space="preserve">depend on whether </w:t>
      </w:r>
      <w:r w:rsidR="00D7785A" w:rsidRPr="00A37D3F">
        <w:rPr>
          <w:rFonts w:ascii="Times New Roman" w:hAnsi="Times New Roman" w:cs="Times New Roman"/>
          <w:sz w:val="24"/>
          <w:szCs w:val="24"/>
        </w:rPr>
        <w:t xml:space="preserve">social evaluation takes place in an interpersonal, intragroup, intergroup, several-group, </w:t>
      </w:r>
      <w:r w:rsidR="00583D56" w:rsidRPr="00A37D3F">
        <w:rPr>
          <w:rFonts w:ascii="Times New Roman" w:hAnsi="Times New Roman" w:cs="Times New Roman"/>
          <w:sz w:val="24"/>
          <w:szCs w:val="24"/>
        </w:rPr>
        <w:t>or</w:t>
      </w:r>
      <w:r w:rsidR="00D7785A" w:rsidRPr="00A37D3F">
        <w:rPr>
          <w:rFonts w:ascii="Times New Roman" w:hAnsi="Times New Roman" w:cs="Times New Roman"/>
          <w:sz w:val="24"/>
          <w:szCs w:val="24"/>
        </w:rPr>
        <w:t xml:space="preserve"> ma</w:t>
      </w:r>
      <w:r w:rsidR="00CD70E6" w:rsidRPr="00A37D3F">
        <w:rPr>
          <w:rFonts w:ascii="Times New Roman" w:hAnsi="Times New Roman" w:cs="Times New Roman"/>
          <w:sz w:val="24"/>
          <w:szCs w:val="24"/>
        </w:rPr>
        <w:t>ny</w:t>
      </w:r>
      <w:r w:rsidR="00CD70E6" w:rsidRPr="00A37D3F">
        <w:rPr>
          <w:rFonts w:ascii="Times New Roman" w:hAnsi="Times New Roman" w:cs="Times New Roman"/>
          <w:sz w:val="24"/>
          <w:szCs w:val="24"/>
        </w:rPr>
        <w:noBreakHyphen/>
      </w:r>
      <w:r w:rsidR="00D7785A" w:rsidRPr="00A37D3F">
        <w:rPr>
          <w:rFonts w:ascii="Times New Roman" w:hAnsi="Times New Roman" w:cs="Times New Roman"/>
          <w:sz w:val="24"/>
          <w:szCs w:val="24"/>
        </w:rPr>
        <w:t xml:space="preserve">group context. However, these are </w:t>
      </w:r>
      <w:r w:rsidR="00583D56" w:rsidRPr="00A37D3F">
        <w:rPr>
          <w:rFonts w:ascii="Times New Roman" w:hAnsi="Times New Roman" w:cs="Times New Roman"/>
          <w:sz w:val="24"/>
          <w:szCs w:val="24"/>
        </w:rPr>
        <w:t>theoretical</w:t>
      </w:r>
      <w:r w:rsidR="00D7785A" w:rsidRPr="00A37D3F">
        <w:rPr>
          <w:rFonts w:ascii="Times New Roman" w:hAnsi="Times New Roman" w:cs="Times New Roman"/>
          <w:sz w:val="24"/>
          <w:szCs w:val="24"/>
        </w:rPr>
        <w:t xml:space="preserve"> settlements in </w:t>
      </w:r>
      <w:r w:rsidR="00CB0833" w:rsidRPr="00A37D3F">
        <w:rPr>
          <w:rFonts w:ascii="Times New Roman" w:hAnsi="Times New Roman" w:cs="Times New Roman"/>
          <w:sz w:val="24"/>
          <w:szCs w:val="24"/>
        </w:rPr>
        <w:t>need of empirical validation</w:t>
      </w:r>
      <w:r w:rsidR="00583D56" w:rsidRPr="00A37D3F">
        <w:rPr>
          <w:rFonts w:ascii="Times New Roman" w:hAnsi="Times New Roman" w:cs="Times New Roman"/>
          <w:sz w:val="24"/>
          <w:szCs w:val="24"/>
        </w:rPr>
        <w:t>.</w:t>
      </w:r>
      <w:r w:rsidR="00CB0833" w:rsidRPr="00A37D3F">
        <w:rPr>
          <w:rFonts w:ascii="Times New Roman" w:hAnsi="Times New Roman" w:cs="Times New Roman"/>
          <w:sz w:val="24"/>
          <w:szCs w:val="24"/>
        </w:rPr>
        <w:t xml:space="preserve"> To this end, the first talk </w:t>
      </w:r>
      <w:r w:rsidR="00607173" w:rsidRPr="00A37D3F">
        <w:rPr>
          <w:rFonts w:ascii="Times New Roman" w:hAnsi="Times New Roman" w:cs="Times New Roman"/>
          <w:sz w:val="24"/>
          <w:szCs w:val="24"/>
        </w:rPr>
        <w:t xml:space="preserve">of this symposium </w:t>
      </w:r>
      <w:r w:rsidR="00CD70E6" w:rsidRPr="00A37D3F">
        <w:rPr>
          <w:rFonts w:ascii="Times New Roman" w:hAnsi="Times New Roman" w:cs="Times New Roman"/>
          <w:sz w:val="24"/>
          <w:szCs w:val="24"/>
        </w:rPr>
        <w:t>contribute</w:t>
      </w:r>
      <w:r w:rsidR="00CD3073" w:rsidRPr="00A37D3F">
        <w:rPr>
          <w:rFonts w:ascii="Times New Roman" w:hAnsi="Times New Roman" w:cs="Times New Roman"/>
          <w:sz w:val="24"/>
          <w:szCs w:val="24"/>
        </w:rPr>
        <w:t>s</w:t>
      </w:r>
      <w:r w:rsidR="00CD70E6" w:rsidRPr="00A37D3F">
        <w:rPr>
          <w:rFonts w:ascii="Times New Roman" w:hAnsi="Times New Roman" w:cs="Times New Roman"/>
          <w:sz w:val="24"/>
          <w:szCs w:val="24"/>
        </w:rPr>
        <w:t xml:space="preserve"> two measurement items per </w:t>
      </w:r>
      <w:r w:rsidR="00CD3073" w:rsidRPr="00A37D3F">
        <w:rPr>
          <w:rFonts w:ascii="Times New Roman" w:hAnsi="Times New Roman" w:cs="Times New Roman"/>
          <w:sz w:val="24"/>
          <w:szCs w:val="24"/>
        </w:rPr>
        <w:t xml:space="preserve">each </w:t>
      </w:r>
      <w:r w:rsidR="00CB0833" w:rsidRPr="00A37D3F">
        <w:rPr>
          <w:rFonts w:ascii="Times New Roman" w:hAnsi="Times New Roman" w:cs="Times New Roman"/>
          <w:sz w:val="24"/>
          <w:szCs w:val="24"/>
        </w:rPr>
        <w:t xml:space="preserve">facet and confirms the </w:t>
      </w:r>
      <w:r w:rsidR="00607173" w:rsidRPr="00A37D3F">
        <w:rPr>
          <w:rFonts w:ascii="Times New Roman" w:hAnsi="Times New Roman" w:cs="Times New Roman"/>
          <w:sz w:val="24"/>
          <w:szCs w:val="24"/>
        </w:rPr>
        <w:t>predicted</w:t>
      </w:r>
      <w:r w:rsidR="00CD3073" w:rsidRPr="00A37D3F">
        <w:rPr>
          <w:rFonts w:ascii="Times New Roman" w:hAnsi="Times New Roman" w:cs="Times New Roman"/>
          <w:sz w:val="24"/>
          <w:szCs w:val="24"/>
        </w:rPr>
        <w:t xml:space="preserve"> </w:t>
      </w:r>
      <w:r w:rsidR="00A17A3D">
        <w:rPr>
          <w:rFonts w:ascii="Times New Roman" w:hAnsi="Times New Roman" w:cs="Times New Roman"/>
          <w:sz w:val="24"/>
          <w:szCs w:val="24"/>
        </w:rPr>
        <w:t>factor </w:t>
      </w:r>
      <w:r w:rsidR="00CD3073" w:rsidRPr="00A37D3F">
        <w:rPr>
          <w:rFonts w:ascii="Times New Roman" w:hAnsi="Times New Roman" w:cs="Times New Roman"/>
          <w:sz w:val="24"/>
          <w:szCs w:val="24"/>
        </w:rPr>
        <w:t>structure</w:t>
      </w:r>
      <w:r w:rsidR="00607173" w:rsidRPr="00A37D3F">
        <w:rPr>
          <w:rFonts w:ascii="Times New Roman" w:hAnsi="Times New Roman" w:cs="Times New Roman"/>
          <w:sz w:val="24"/>
          <w:szCs w:val="24"/>
        </w:rPr>
        <w:t xml:space="preserve"> of two facets per each </w:t>
      </w:r>
      <w:r w:rsidRPr="00A37D3F">
        <w:rPr>
          <w:rFonts w:ascii="Times New Roman" w:hAnsi="Times New Roman" w:cs="Times New Roman"/>
          <w:sz w:val="24"/>
          <w:szCs w:val="24"/>
        </w:rPr>
        <w:t xml:space="preserve">basic </w:t>
      </w:r>
      <w:r w:rsidR="00607173" w:rsidRPr="00A37D3F">
        <w:rPr>
          <w:rFonts w:ascii="Times New Roman" w:hAnsi="Times New Roman" w:cs="Times New Roman"/>
          <w:sz w:val="24"/>
          <w:szCs w:val="24"/>
        </w:rPr>
        <w:t>dimension</w:t>
      </w:r>
      <w:r w:rsidR="00CD3073" w:rsidRPr="00A37D3F">
        <w:rPr>
          <w:rFonts w:ascii="Times New Roman" w:hAnsi="Times New Roman" w:cs="Times New Roman"/>
          <w:sz w:val="24"/>
          <w:szCs w:val="24"/>
        </w:rPr>
        <w:t>. The second t</w:t>
      </w:r>
      <w:r w:rsidR="00CB0833" w:rsidRPr="00A37D3F">
        <w:rPr>
          <w:rFonts w:ascii="Times New Roman" w:hAnsi="Times New Roman" w:cs="Times New Roman"/>
          <w:sz w:val="24"/>
          <w:szCs w:val="24"/>
        </w:rPr>
        <w:t xml:space="preserve">alk examines natural language; </w:t>
      </w:r>
      <w:r w:rsidR="00CD3073" w:rsidRPr="00A37D3F">
        <w:rPr>
          <w:rFonts w:ascii="Times New Roman" w:hAnsi="Times New Roman" w:cs="Times New Roman"/>
          <w:sz w:val="24"/>
          <w:szCs w:val="24"/>
        </w:rPr>
        <w:t xml:space="preserve">people use </w:t>
      </w:r>
      <w:r w:rsidR="00EC60BC">
        <w:rPr>
          <w:rFonts w:ascii="Times New Roman" w:hAnsi="Times New Roman" w:cs="Times New Roman"/>
          <w:sz w:val="24"/>
          <w:szCs w:val="24"/>
        </w:rPr>
        <w:t xml:space="preserve">the facets </w:t>
      </w:r>
      <w:r w:rsidR="00A17A3D">
        <w:rPr>
          <w:rFonts w:ascii="Times New Roman" w:hAnsi="Times New Roman" w:cs="Times New Roman"/>
          <w:sz w:val="24"/>
          <w:szCs w:val="24"/>
        </w:rPr>
        <w:t>plus</w:t>
      </w:r>
      <w:r w:rsidR="00CD3073" w:rsidRPr="00A37D3F">
        <w:rPr>
          <w:rFonts w:ascii="Times New Roman" w:hAnsi="Times New Roman" w:cs="Times New Roman"/>
          <w:sz w:val="24"/>
          <w:szCs w:val="24"/>
        </w:rPr>
        <w:t xml:space="preserve"> additional dimensions to describe individuals</w:t>
      </w:r>
      <w:r w:rsidR="00607173" w:rsidRPr="00A37D3F">
        <w:rPr>
          <w:rFonts w:ascii="Times New Roman" w:hAnsi="Times New Roman" w:cs="Times New Roman"/>
          <w:sz w:val="24"/>
          <w:szCs w:val="24"/>
        </w:rPr>
        <w:t xml:space="preserve"> as they appear on social media</w:t>
      </w:r>
      <w:r w:rsidR="00CB0833" w:rsidRPr="00A37D3F">
        <w:rPr>
          <w:rFonts w:ascii="Times New Roman" w:hAnsi="Times New Roman" w:cs="Times New Roman"/>
          <w:sz w:val="24"/>
          <w:szCs w:val="24"/>
        </w:rPr>
        <w:t xml:space="preserve">. The third </w:t>
      </w:r>
      <w:r w:rsidR="003C0D3B">
        <w:rPr>
          <w:rFonts w:ascii="Times New Roman" w:hAnsi="Times New Roman" w:cs="Times New Roman"/>
          <w:sz w:val="24"/>
          <w:szCs w:val="24"/>
        </w:rPr>
        <w:t xml:space="preserve">talk </w:t>
      </w:r>
      <w:r w:rsidR="00EC60BC">
        <w:rPr>
          <w:rFonts w:ascii="Times New Roman" w:hAnsi="Times New Roman" w:cs="Times New Roman"/>
          <w:sz w:val="24"/>
          <w:szCs w:val="24"/>
        </w:rPr>
        <w:t xml:space="preserve">generalizes the higher </w:t>
      </w:r>
      <w:r w:rsidR="003C0D3B">
        <w:rPr>
          <w:rFonts w:ascii="Times New Roman" w:hAnsi="Times New Roman" w:cs="Times New Roman"/>
          <w:sz w:val="24"/>
          <w:szCs w:val="24"/>
        </w:rPr>
        <w:t xml:space="preserve">subjective weight </w:t>
      </w:r>
      <w:r w:rsidR="0051464B" w:rsidRPr="00A37D3F">
        <w:rPr>
          <w:rFonts w:ascii="Times New Roman" w:hAnsi="Times New Roman" w:cs="Times New Roman"/>
          <w:sz w:val="24"/>
          <w:szCs w:val="24"/>
        </w:rPr>
        <w:t>of</w:t>
      </w:r>
      <w:r w:rsidR="00CB0833" w:rsidRPr="00A37D3F">
        <w:rPr>
          <w:rFonts w:ascii="Times New Roman" w:hAnsi="Times New Roman" w:cs="Times New Roman"/>
          <w:sz w:val="24"/>
          <w:szCs w:val="24"/>
        </w:rPr>
        <w:t xml:space="preserve"> the</w:t>
      </w:r>
      <w:r w:rsidR="0051464B" w:rsidRPr="00A37D3F">
        <w:rPr>
          <w:rFonts w:ascii="Times New Roman" w:hAnsi="Times New Roman" w:cs="Times New Roman"/>
          <w:sz w:val="24"/>
          <w:szCs w:val="24"/>
        </w:rPr>
        <w:t xml:space="preserve"> </w:t>
      </w:r>
      <w:r w:rsidR="00CB0833" w:rsidRPr="00A37D3F">
        <w:rPr>
          <w:rFonts w:ascii="Times New Roman" w:hAnsi="Times New Roman" w:cs="Times New Roman"/>
          <w:sz w:val="24"/>
          <w:szCs w:val="24"/>
        </w:rPr>
        <w:t xml:space="preserve">horizontal (vs. vertical) dimension </w:t>
      </w:r>
      <w:r w:rsidR="003C0D3B">
        <w:rPr>
          <w:rFonts w:ascii="Times New Roman" w:hAnsi="Times New Roman" w:cs="Times New Roman"/>
          <w:sz w:val="24"/>
          <w:szCs w:val="24"/>
        </w:rPr>
        <w:t xml:space="preserve">from </w:t>
      </w:r>
      <w:r w:rsidR="00A17A3D">
        <w:rPr>
          <w:rFonts w:ascii="Times New Roman" w:hAnsi="Times New Roman" w:cs="Times New Roman"/>
          <w:sz w:val="24"/>
          <w:szCs w:val="24"/>
        </w:rPr>
        <w:t>people</w:t>
      </w:r>
      <w:r w:rsidR="003C0D3B">
        <w:rPr>
          <w:rFonts w:ascii="Times New Roman" w:hAnsi="Times New Roman" w:cs="Times New Roman"/>
          <w:sz w:val="24"/>
          <w:szCs w:val="24"/>
        </w:rPr>
        <w:t xml:space="preserve"> evaluating others to others evaluating the self. </w:t>
      </w:r>
      <w:r w:rsidR="00607173" w:rsidRPr="00A37D3F">
        <w:rPr>
          <w:rFonts w:ascii="Times New Roman" w:hAnsi="Times New Roman" w:cs="Times New Roman"/>
          <w:sz w:val="24"/>
          <w:szCs w:val="24"/>
        </w:rPr>
        <w:t xml:space="preserve">The fourth and final talk </w:t>
      </w:r>
      <w:r w:rsidRPr="00A37D3F">
        <w:rPr>
          <w:rFonts w:ascii="Times New Roman" w:hAnsi="Times New Roman" w:cs="Times New Roman"/>
          <w:sz w:val="24"/>
          <w:szCs w:val="24"/>
        </w:rPr>
        <w:t>shows</w:t>
      </w:r>
      <w:r w:rsidR="0051464B" w:rsidRPr="00A37D3F">
        <w:rPr>
          <w:rFonts w:ascii="Times New Roman" w:hAnsi="Times New Roman" w:cs="Times New Roman"/>
          <w:sz w:val="24"/>
          <w:szCs w:val="24"/>
        </w:rPr>
        <w:t xml:space="preserve"> that the statistical</w:t>
      </w:r>
      <w:r w:rsidR="00607173" w:rsidRPr="00A37D3F">
        <w:rPr>
          <w:rFonts w:ascii="Times New Roman" w:hAnsi="Times New Roman" w:cs="Times New Roman"/>
          <w:sz w:val="24"/>
          <w:szCs w:val="24"/>
        </w:rPr>
        <w:t xml:space="preserve"> relation between the Big Two tends to be</w:t>
      </w:r>
      <w:r w:rsidR="0051464B" w:rsidRPr="00A37D3F">
        <w:rPr>
          <w:rFonts w:ascii="Times New Roman" w:hAnsi="Times New Roman" w:cs="Times New Roman"/>
          <w:sz w:val="24"/>
          <w:szCs w:val="24"/>
        </w:rPr>
        <w:t xml:space="preserve"> negative </w:t>
      </w:r>
      <w:r w:rsidR="00607173" w:rsidRPr="00A37D3F">
        <w:rPr>
          <w:rFonts w:ascii="Times New Roman" w:hAnsi="Times New Roman" w:cs="Times New Roman"/>
          <w:sz w:val="24"/>
          <w:szCs w:val="24"/>
        </w:rPr>
        <w:t>(</w:t>
      </w:r>
      <w:r w:rsidR="003C0D3B">
        <w:rPr>
          <w:rFonts w:ascii="Times New Roman" w:hAnsi="Times New Roman" w:cs="Times New Roman"/>
          <w:sz w:val="24"/>
          <w:szCs w:val="24"/>
        </w:rPr>
        <w:t>vs. </w:t>
      </w:r>
      <w:r w:rsidR="00607173" w:rsidRPr="00A37D3F">
        <w:rPr>
          <w:rFonts w:ascii="Times New Roman" w:hAnsi="Times New Roman" w:cs="Times New Roman"/>
          <w:sz w:val="24"/>
          <w:szCs w:val="24"/>
        </w:rPr>
        <w:t xml:space="preserve">variable) </w:t>
      </w:r>
      <w:r w:rsidR="0051464B" w:rsidRPr="00A37D3F">
        <w:rPr>
          <w:rFonts w:ascii="Times New Roman" w:hAnsi="Times New Roman" w:cs="Times New Roman"/>
          <w:sz w:val="24"/>
          <w:szCs w:val="24"/>
        </w:rPr>
        <w:t xml:space="preserve">when people evaluate two </w:t>
      </w:r>
      <w:r w:rsidR="00607173" w:rsidRPr="00A37D3F">
        <w:rPr>
          <w:rFonts w:ascii="Times New Roman" w:hAnsi="Times New Roman" w:cs="Times New Roman"/>
          <w:sz w:val="24"/>
          <w:szCs w:val="24"/>
        </w:rPr>
        <w:t>(</w:t>
      </w:r>
      <w:r w:rsidR="0051464B" w:rsidRPr="00A37D3F">
        <w:rPr>
          <w:rFonts w:ascii="Times New Roman" w:hAnsi="Times New Roman" w:cs="Times New Roman"/>
          <w:sz w:val="24"/>
          <w:szCs w:val="24"/>
        </w:rPr>
        <w:t xml:space="preserve">vs. </w:t>
      </w:r>
      <w:r w:rsidRPr="00A37D3F">
        <w:rPr>
          <w:rFonts w:ascii="Times New Roman" w:hAnsi="Times New Roman" w:cs="Times New Roman"/>
          <w:sz w:val="24"/>
          <w:szCs w:val="24"/>
        </w:rPr>
        <w:t>four</w:t>
      </w:r>
      <w:r w:rsidR="00607173" w:rsidRPr="00A37D3F">
        <w:rPr>
          <w:rFonts w:ascii="Times New Roman" w:hAnsi="Times New Roman" w:cs="Times New Roman"/>
          <w:sz w:val="24"/>
          <w:szCs w:val="24"/>
        </w:rPr>
        <w:t>)</w:t>
      </w:r>
      <w:r w:rsidR="0051464B" w:rsidRPr="00A37D3F">
        <w:rPr>
          <w:rFonts w:ascii="Times New Roman" w:hAnsi="Times New Roman" w:cs="Times New Roman"/>
          <w:sz w:val="24"/>
          <w:szCs w:val="24"/>
        </w:rPr>
        <w:t xml:space="preserve"> groups</w:t>
      </w:r>
      <w:r w:rsidRPr="00A37D3F">
        <w:rPr>
          <w:rFonts w:ascii="Times New Roman" w:hAnsi="Times New Roman" w:cs="Times New Roman"/>
          <w:sz w:val="24"/>
          <w:szCs w:val="24"/>
        </w:rPr>
        <w:t xml:space="preserve"> in the same study</w:t>
      </w:r>
      <w:r w:rsidR="0051464B" w:rsidRPr="00A37D3F">
        <w:rPr>
          <w:rFonts w:ascii="Times New Roman" w:hAnsi="Times New Roman" w:cs="Times New Roman"/>
          <w:sz w:val="24"/>
          <w:szCs w:val="24"/>
        </w:rPr>
        <w:t>.</w:t>
      </w:r>
      <w:r w:rsidR="00607173" w:rsidRPr="00A37D3F">
        <w:rPr>
          <w:rFonts w:ascii="Times New Roman" w:hAnsi="Times New Roman" w:cs="Times New Roman"/>
          <w:sz w:val="24"/>
          <w:szCs w:val="24"/>
        </w:rPr>
        <w:t xml:space="preserve"> </w:t>
      </w:r>
    </w:p>
    <w:p w14:paraId="0BD0E2E3" w14:textId="77777777" w:rsidR="007D3BF3" w:rsidRPr="00A37D3F" w:rsidRDefault="007D3BF3" w:rsidP="00A37D3F">
      <w:pPr>
        <w:spacing w:after="0" w:line="240" w:lineRule="auto"/>
        <w:rPr>
          <w:rFonts w:ascii="Times New Roman" w:hAnsi="Times New Roman" w:cs="Times New Roman"/>
          <w:sz w:val="24"/>
          <w:szCs w:val="24"/>
        </w:rPr>
      </w:pPr>
    </w:p>
    <w:p w14:paraId="679CE6EB" w14:textId="77777777" w:rsidR="005B2A82" w:rsidRPr="00A37D3F" w:rsidRDefault="005B2A82"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Short summary</w:t>
      </w:r>
    </w:p>
    <w:p w14:paraId="0953B804" w14:textId="77777777" w:rsidR="00CD3073" w:rsidRPr="00A37D3F" w:rsidRDefault="005B2A82"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F</w:t>
      </w:r>
      <w:r w:rsidR="001F6E62" w:rsidRPr="00A37D3F">
        <w:rPr>
          <w:rFonts w:ascii="Times New Roman" w:hAnsi="Times New Roman" w:cs="Times New Roman"/>
          <w:sz w:val="24"/>
          <w:szCs w:val="24"/>
        </w:rPr>
        <w:t>our talks empirically validate an adversarial collabo</w:t>
      </w:r>
      <w:r w:rsidRPr="00A37D3F">
        <w:rPr>
          <w:rFonts w:ascii="Times New Roman" w:hAnsi="Times New Roman" w:cs="Times New Roman"/>
          <w:sz w:val="24"/>
          <w:szCs w:val="24"/>
        </w:rPr>
        <w:t>ration that settled on vertical </w:t>
      </w:r>
      <w:r w:rsidR="001F6E62" w:rsidRPr="00A37D3F">
        <w:rPr>
          <w:rFonts w:ascii="Times New Roman" w:hAnsi="Times New Roman" w:cs="Times New Roman"/>
          <w:sz w:val="24"/>
          <w:szCs w:val="24"/>
        </w:rPr>
        <w:t>(assertiveness and ability) and horizontal (morality and friendliness) social evaluation and that</w:t>
      </w:r>
      <w:r w:rsidR="00FE1014" w:rsidRPr="00A37D3F">
        <w:rPr>
          <w:rFonts w:ascii="Times New Roman" w:hAnsi="Times New Roman" w:cs="Times New Roman"/>
          <w:sz w:val="24"/>
          <w:szCs w:val="24"/>
        </w:rPr>
        <w:t xml:space="preserve"> the</w:t>
      </w:r>
      <w:r w:rsidR="001F6E62" w:rsidRPr="00A37D3F">
        <w:rPr>
          <w:rFonts w:ascii="Times New Roman" w:hAnsi="Times New Roman" w:cs="Times New Roman"/>
          <w:sz w:val="24"/>
          <w:szCs w:val="24"/>
        </w:rPr>
        <w:t xml:space="preserve"> importance</w:t>
      </w:r>
      <w:r w:rsidR="00FE1014" w:rsidRPr="00A37D3F">
        <w:rPr>
          <w:rFonts w:ascii="Times New Roman" w:hAnsi="Times New Roman" w:cs="Times New Roman"/>
          <w:sz w:val="24"/>
          <w:szCs w:val="24"/>
        </w:rPr>
        <w:t xml:space="preserve"> of,</w:t>
      </w:r>
      <w:r w:rsidR="001F6E62" w:rsidRPr="00A37D3F">
        <w:rPr>
          <w:rFonts w:ascii="Times New Roman" w:hAnsi="Times New Roman" w:cs="Times New Roman"/>
          <w:sz w:val="24"/>
          <w:szCs w:val="24"/>
        </w:rPr>
        <w:t xml:space="preserve"> and relations between</w:t>
      </w:r>
      <w:r w:rsidR="00FE1014" w:rsidRPr="00A37D3F">
        <w:rPr>
          <w:rFonts w:ascii="Times New Roman" w:hAnsi="Times New Roman" w:cs="Times New Roman"/>
          <w:sz w:val="24"/>
          <w:szCs w:val="24"/>
        </w:rPr>
        <w:t>,</w:t>
      </w:r>
      <w:r w:rsidR="001F6E62" w:rsidRPr="00A37D3F">
        <w:rPr>
          <w:rFonts w:ascii="Times New Roman" w:hAnsi="Times New Roman" w:cs="Times New Roman"/>
          <w:sz w:val="24"/>
          <w:szCs w:val="24"/>
        </w:rPr>
        <w:t xml:space="preserve"> these dimensions depend on </w:t>
      </w:r>
      <w:r w:rsidR="003C0D3B">
        <w:rPr>
          <w:rFonts w:ascii="Times New Roman" w:hAnsi="Times New Roman" w:cs="Times New Roman"/>
          <w:sz w:val="24"/>
          <w:szCs w:val="24"/>
        </w:rPr>
        <w:t xml:space="preserve">features of </w:t>
      </w:r>
      <w:r w:rsidR="00FE1014" w:rsidRPr="00A37D3F">
        <w:rPr>
          <w:rFonts w:ascii="Times New Roman" w:hAnsi="Times New Roman" w:cs="Times New Roman"/>
          <w:sz w:val="24"/>
          <w:szCs w:val="24"/>
        </w:rPr>
        <w:t>the social</w:t>
      </w:r>
      <w:r w:rsidR="00FE1014" w:rsidRPr="00A37D3F">
        <w:rPr>
          <w:rFonts w:ascii="Times New Roman" w:hAnsi="Times New Roman" w:cs="Times New Roman"/>
          <w:sz w:val="24"/>
          <w:szCs w:val="24"/>
        </w:rPr>
        <w:noBreakHyphen/>
        <w:t xml:space="preserve">evaluative </w:t>
      </w:r>
      <w:r w:rsidR="001F6E62" w:rsidRPr="00A37D3F">
        <w:rPr>
          <w:rFonts w:ascii="Times New Roman" w:hAnsi="Times New Roman" w:cs="Times New Roman"/>
          <w:sz w:val="24"/>
          <w:szCs w:val="24"/>
        </w:rPr>
        <w:t xml:space="preserve">context. </w:t>
      </w:r>
    </w:p>
    <w:p w14:paraId="6BC7217B" w14:textId="77777777" w:rsidR="005B2A82" w:rsidRPr="00A37D3F" w:rsidRDefault="005B2A82" w:rsidP="00A37D3F">
      <w:pPr>
        <w:spacing w:after="0" w:line="240" w:lineRule="auto"/>
        <w:rPr>
          <w:rFonts w:ascii="Times New Roman" w:hAnsi="Times New Roman" w:cs="Times New Roman"/>
          <w:sz w:val="24"/>
          <w:szCs w:val="24"/>
        </w:rPr>
      </w:pPr>
    </w:p>
    <w:p w14:paraId="515C5615" w14:textId="77777777" w:rsidR="005B2A82" w:rsidRPr="00A37D3F" w:rsidRDefault="005B2A82"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Keywords</w:t>
      </w:r>
    </w:p>
    <w:p w14:paraId="5E5F3AC5" w14:textId="77777777" w:rsidR="007D3BF3" w:rsidRPr="00A37D3F" w:rsidRDefault="005B2A82" w:rsidP="00A37D3F">
      <w:pPr>
        <w:spacing w:after="0" w:line="240" w:lineRule="auto"/>
        <w:rPr>
          <w:rFonts w:ascii="Times New Roman" w:hAnsi="Times New Roman" w:cs="Times New Roman"/>
          <w:color w:val="000000" w:themeColor="text1"/>
          <w:sz w:val="24"/>
          <w:szCs w:val="24"/>
        </w:rPr>
      </w:pPr>
      <w:r w:rsidRPr="00A37D3F">
        <w:rPr>
          <w:rFonts w:ascii="Times New Roman" w:hAnsi="Times New Roman" w:cs="Times New Roman"/>
          <w:color w:val="000000" w:themeColor="text1"/>
          <w:sz w:val="24"/>
          <w:szCs w:val="24"/>
        </w:rPr>
        <w:t>Social evaluation; dimensions and facets; adversarial collaboration; validation; challenge</w:t>
      </w:r>
    </w:p>
    <w:p w14:paraId="065E7AED" w14:textId="77777777" w:rsidR="007D3BF3" w:rsidRPr="00A37D3F" w:rsidRDefault="007D3BF3" w:rsidP="00A37D3F">
      <w:pPr>
        <w:spacing w:after="0" w:line="240" w:lineRule="auto"/>
        <w:rPr>
          <w:rFonts w:ascii="Times New Roman" w:hAnsi="Times New Roman" w:cs="Times New Roman"/>
          <w:sz w:val="24"/>
          <w:szCs w:val="24"/>
        </w:rPr>
      </w:pPr>
    </w:p>
    <w:p w14:paraId="719E8407" w14:textId="77777777" w:rsidR="007D3BF3" w:rsidRPr="00A37D3F" w:rsidRDefault="007D3BF3" w:rsidP="00A37D3F">
      <w:pPr>
        <w:spacing w:after="0" w:line="240" w:lineRule="auto"/>
        <w:rPr>
          <w:rFonts w:ascii="Times New Roman" w:hAnsi="Times New Roman" w:cs="Times New Roman"/>
          <w:sz w:val="24"/>
          <w:szCs w:val="24"/>
        </w:rPr>
      </w:pPr>
    </w:p>
    <w:p w14:paraId="693BE7A4" w14:textId="77777777" w:rsidR="007D3BF3" w:rsidRPr="00A37D3F" w:rsidRDefault="007D3BF3" w:rsidP="00A37D3F">
      <w:pPr>
        <w:spacing w:after="0" w:line="240" w:lineRule="auto"/>
        <w:rPr>
          <w:rFonts w:ascii="Times New Roman" w:hAnsi="Times New Roman" w:cs="Times New Roman"/>
          <w:sz w:val="24"/>
          <w:szCs w:val="24"/>
        </w:rPr>
      </w:pPr>
    </w:p>
    <w:p w14:paraId="3A327C62" w14:textId="77777777" w:rsidR="007D3BF3" w:rsidRPr="00A37D3F" w:rsidRDefault="007D3BF3" w:rsidP="00A37D3F">
      <w:pPr>
        <w:spacing w:after="0" w:line="240" w:lineRule="auto"/>
        <w:rPr>
          <w:rFonts w:ascii="Times New Roman" w:hAnsi="Times New Roman" w:cs="Times New Roman"/>
          <w:sz w:val="24"/>
          <w:szCs w:val="24"/>
        </w:rPr>
      </w:pPr>
    </w:p>
    <w:p w14:paraId="3DDA9478" w14:textId="77777777" w:rsidR="007D3BF3" w:rsidRPr="00A37D3F" w:rsidRDefault="007D3BF3" w:rsidP="00A37D3F">
      <w:pPr>
        <w:spacing w:after="0" w:line="240" w:lineRule="auto"/>
        <w:rPr>
          <w:rFonts w:ascii="Times New Roman" w:hAnsi="Times New Roman" w:cs="Times New Roman"/>
          <w:sz w:val="24"/>
          <w:szCs w:val="24"/>
        </w:rPr>
      </w:pPr>
    </w:p>
    <w:p w14:paraId="057E8368" w14:textId="77777777" w:rsidR="007D3BF3" w:rsidRDefault="007D3BF3" w:rsidP="00A37D3F">
      <w:pPr>
        <w:spacing w:after="0" w:line="240" w:lineRule="auto"/>
        <w:rPr>
          <w:rFonts w:ascii="Times New Roman" w:hAnsi="Times New Roman" w:cs="Times New Roman"/>
          <w:sz w:val="24"/>
          <w:szCs w:val="24"/>
        </w:rPr>
      </w:pPr>
    </w:p>
    <w:p w14:paraId="6183EF04" w14:textId="77777777" w:rsidR="00A37D3F" w:rsidRDefault="00A37D3F" w:rsidP="00A37D3F">
      <w:pPr>
        <w:spacing w:after="0" w:line="240" w:lineRule="auto"/>
        <w:rPr>
          <w:rFonts w:ascii="Times New Roman" w:hAnsi="Times New Roman" w:cs="Times New Roman"/>
          <w:sz w:val="24"/>
          <w:szCs w:val="24"/>
        </w:rPr>
      </w:pPr>
    </w:p>
    <w:p w14:paraId="1D755C2C" w14:textId="77777777" w:rsidR="00A37D3F" w:rsidRPr="00A37D3F" w:rsidRDefault="00A37D3F" w:rsidP="00A37D3F">
      <w:pPr>
        <w:spacing w:after="0" w:line="240" w:lineRule="auto"/>
        <w:rPr>
          <w:rFonts w:ascii="Times New Roman" w:hAnsi="Times New Roman" w:cs="Times New Roman"/>
          <w:sz w:val="24"/>
          <w:szCs w:val="24"/>
        </w:rPr>
      </w:pPr>
    </w:p>
    <w:p w14:paraId="3A5DD728" w14:textId="77777777" w:rsidR="003C0D3B" w:rsidRDefault="003C0D3B" w:rsidP="00A37D3F">
      <w:pPr>
        <w:spacing w:after="0" w:line="240" w:lineRule="auto"/>
        <w:rPr>
          <w:rFonts w:ascii="Times New Roman" w:hAnsi="Times New Roman" w:cs="Times New Roman"/>
          <w:sz w:val="24"/>
          <w:szCs w:val="24"/>
        </w:rPr>
      </w:pPr>
    </w:p>
    <w:p w14:paraId="3D13E4D6" w14:textId="77777777" w:rsidR="003C0D3B" w:rsidRPr="00A37D3F" w:rsidRDefault="003C0D3B" w:rsidP="00A37D3F">
      <w:pPr>
        <w:spacing w:after="0" w:line="240" w:lineRule="auto"/>
        <w:rPr>
          <w:rFonts w:ascii="Times New Roman" w:hAnsi="Times New Roman" w:cs="Times New Roman"/>
          <w:sz w:val="24"/>
          <w:szCs w:val="24"/>
        </w:rPr>
      </w:pPr>
    </w:p>
    <w:p w14:paraId="3F3EAE46" w14:textId="77777777" w:rsidR="007D3BF3" w:rsidRPr="00A37D3F" w:rsidRDefault="007D3BF3" w:rsidP="00A37D3F">
      <w:pPr>
        <w:spacing w:after="0" w:line="240" w:lineRule="auto"/>
        <w:rPr>
          <w:rFonts w:ascii="Times New Roman" w:hAnsi="Times New Roman" w:cs="Times New Roman"/>
          <w:sz w:val="24"/>
          <w:szCs w:val="24"/>
        </w:rPr>
      </w:pPr>
    </w:p>
    <w:p w14:paraId="62B086AC" w14:textId="77777777" w:rsidR="005B2A82" w:rsidRPr="00A37D3F" w:rsidRDefault="005B2A82"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lastRenderedPageBreak/>
        <w:t>Talk #1</w:t>
      </w:r>
    </w:p>
    <w:p w14:paraId="292B6D1F" w14:textId="77777777" w:rsidR="005B2A82" w:rsidRPr="00A37D3F" w:rsidRDefault="005B2A82" w:rsidP="00A37D3F">
      <w:pPr>
        <w:spacing w:after="0" w:line="240" w:lineRule="auto"/>
        <w:rPr>
          <w:rFonts w:ascii="Times New Roman" w:hAnsi="Times New Roman" w:cs="Times New Roman"/>
          <w:sz w:val="24"/>
          <w:szCs w:val="24"/>
        </w:rPr>
      </w:pPr>
    </w:p>
    <w:p w14:paraId="020602AD" w14:textId="77777777" w:rsidR="007D3BF3" w:rsidRPr="00A37D3F" w:rsidRDefault="007D3BF3" w:rsidP="00A37D3F">
      <w:pPr>
        <w:spacing w:after="0" w:line="240" w:lineRule="auto"/>
        <w:rPr>
          <w:rFonts w:ascii="Times New Roman" w:hAnsi="Times New Roman" w:cs="Times New Roman"/>
          <w:sz w:val="24"/>
          <w:szCs w:val="24"/>
        </w:rPr>
      </w:pPr>
      <w:r w:rsidRPr="00A37D3F">
        <w:rPr>
          <w:rFonts w:ascii="Times New Roman" w:hAnsi="Times New Roman" w:cs="Times New Roman"/>
          <w:b/>
          <w:sz w:val="24"/>
          <w:szCs w:val="24"/>
        </w:rPr>
        <w:t>Dr. Alex Koch</w:t>
      </w:r>
      <w:r w:rsidRPr="00A37D3F">
        <w:rPr>
          <w:rFonts w:ascii="Times New Roman" w:hAnsi="Times New Roman" w:cs="Times New Roman"/>
          <w:sz w:val="24"/>
          <w:szCs w:val="24"/>
        </w:rPr>
        <w:t xml:space="preserve">, University of Chicago, USA, </w:t>
      </w:r>
      <w:hyperlink r:id="rId7" w:history="1">
        <w:r w:rsidRPr="00A37D3F">
          <w:rPr>
            <w:rStyle w:val="Hyperlink"/>
            <w:rFonts w:ascii="Times New Roman" w:hAnsi="Times New Roman" w:cs="Times New Roman"/>
            <w:sz w:val="24"/>
            <w:szCs w:val="24"/>
          </w:rPr>
          <w:t>alex.koch@chicagobooth.edu</w:t>
        </w:r>
      </w:hyperlink>
    </w:p>
    <w:p w14:paraId="3BA1541B" w14:textId="77777777" w:rsidR="00583D56" w:rsidRPr="00A37D3F" w:rsidRDefault="007D3BF3"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Austin Smith, University of Chicago</w:t>
      </w:r>
      <w:r w:rsidR="005B2A82" w:rsidRPr="00A37D3F">
        <w:rPr>
          <w:rFonts w:ascii="Times New Roman" w:hAnsi="Times New Roman" w:cs="Times New Roman"/>
          <w:sz w:val="24"/>
          <w:szCs w:val="24"/>
        </w:rPr>
        <w:t>, USA</w:t>
      </w:r>
    </w:p>
    <w:p w14:paraId="37245E90" w14:textId="77777777" w:rsidR="007D3BF3" w:rsidRPr="00A37D3F" w:rsidRDefault="007D3BF3"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Susan Fiske, Princeton University</w:t>
      </w:r>
      <w:r w:rsidR="005B2A82" w:rsidRPr="00A37D3F">
        <w:rPr>
          <w:rFonts w:ascii="Times New Roman" w:hAnsi="Times New Roman" w:cs="Times New Roman"/>
          <w:sz w:val="24"/>
          <w:szCs w:val="24"/>
        </w:rPr>
        <w:t>, USA</w:t>
      </w:r>
    </w:p>
    <w:p w14:paraId="094C8120" w14:textId="77777777" w:rsidR="007D3BF3" w:rsidRPr="00A37D3F" w:rsidRDefault="007D3BF3"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Andrea Abele, University of Erlangen-Nuremberg</w:t>
      </w:r>
      <w:r w:rsidR="005B2A82" w:rsidRPr="00A37D3F">
        <w:rPr>
          <w:rFonts w:ascii="Times New Roman" w:hAnsi="Times New Roman" w:cs="Times New Roman"/>
          <w:sz w:val="24"/>
          <w:szCs w:val="24"/>
        </w:rPr>
        <w:t>, Germany</w:t>
      </w:r>
    </w:p>
    <w:p w14:paraId="57024EB0" w14:textId="77777777" w:rsidR="007D3BF3" w:rsidRPr="00A37D3F" w:rsidRDefault="007D3BF3"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Naomi Ellemers, Utrecht University</w:t>
      </w:r>
      <w:r w:rsidR="005B2A82" w:rsidRPr="00A37D3F">
        <w:rPr>
          <w:rFonts w:ascii="Times New Roman" w:hAnsi="Times New Roman" w:cs="Times New Roman"/>
          <w:sz w:val="24"/>
          <w:szCs w:val="24"/>
        </w:rPr>
        <w:t>, Netherlands</w:t>
      </w:r>
    </w:p>
    <w:p w14:paraId="0E919A45" w14:textId="77777777" w:rsidR="007D3BF3" w:rsidRPr="00A37D3F" w:rsidRDefault="007D3BF3"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Vincent Yzerbyt, University of Louvain-la-Neuve</w:t>
      </w:r>
      <w:r w:rsidR="005B2A82" w:rsidRPr="00A37D3F">
        <w:rPr>
          <w:rFonts w:ascii="Times New Roman" w:hAnsi="Times New Roman" w:cs="Times New Roman"/>
          <w:sz w:val="24"/>
          <w:szCs w:val="24"/>
        </w:rPr>
        <w:t>, Belgium</w:t>
      </w:r>
    </w:p>
    <w:p w14:paraId="02D804DD" w14:textId="77777777" w:rsidR="00583D56" w:rsidRPr="00A37D3F" w:rsidRDefault="00583D56" w:rsidP="00A37D3F">
      <w:pPr>
        <w:spacing w:after="0" w:line="240" w:lineRule="auto"/>
        <w:rPr>
          <w:rFonts w:ascii="Times New Roman" w:hAnsi="Times New Roman" w:cs="Times New Roman"/>
          <w:sz w:val="24"/>
          <w:szCs w:val="24"/>
        </w:rPr>
      </w:pPr>
    </w:p>
    <w:p w14:paraId="343F43D0" w14:textId="77777777" w:rsidR="005B2A82" w:rsidRPr="00A37D3F" w:rsidRDefault="005B2A82"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Title</w:t>
      </w:r>
    </w:p>
    <w:p w14:paraId="7A195EE0" w14:textId="77777777" w:rsidR="00583D56" w:rsidRPr="00A37D3F" w:rsidRDefault="00C250E8"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 xml:space="preserve">Towards efficient measures of social-evaluative dimensions that predict relevant behaviors </w:t>
      </w:r>
    </w:p>
    <w:p w14:paraId="3A599FD3" w14:textId="77777777" w:rsidR="00035DD1" w:rsidRPr="00A37D3F" w:rsidRDefault="00583D56"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 xml:space="preserve">  </w:t>
      </w:r>
    </w:p>
    <w:p w14:paraId="1B554396" w14:textId="77777777" w:rsidR="005B2A82" w:rsidRPr="00A37D3F" w:rsidRDefault="005B2A82"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Long summary</w:t>
      </w:r>
    </w:p>
    <w:p w14:paraId="310E947B" w14:textId="77777777" w:rsidR="00FA1206" w:rsidRPr="00A37D3F" w:rsidRDefault="00FA4CFF"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F</w:t>
      </w:r>
      <w:r w:rsidR="006B599A" w:rsidRPr="00A37D3F">
        <w:rPr>
          <w:rFonts w:ascii="Times New Roman" w:hAnsi="Times New Roman" w:cs="Times New Roman"/>
          <w:sz w:val="24"/>
          <w:szCs w:val="24"/>
        </w:rPr>
        <w:t xml:space="preserve">uture research would benefit from </w:t>
      </w:r>
      <w:r w:rsidR="00FA1206" w:rsidRPr="00A37D3F">
        <w:rPr>
          <w:rFonts w:ascii="Times New Roman" w:hAnsi="Times New Roman" w:cs="Times New Roman"/>
          <w:sz w:val="24"/>
          <w:szCs w:val="24"/>
        </w:rPr>
        <w:t>empirically</w:t>
      </w:r>
      <w:r w:rsidR="006B599A" w:rsidRPr="00A37D3F">
        <w:rPr>
          <w:rFonts w:ascii="Times New Roman" w:hAnsi="Times New Roman" w:cs="Times New Roman"/>
          <w:sz w:val="24"/>
          <w:szCs w:val="24"/>
        </w:rPr>
        <w:t xml:space="preserve"> validated items that measure consensually labelled</w:t>
      </w:r>
      <w:r w:rsidR="00FA1206" w:rsidRPr="00A37D3F">
        <w:rPr>
          <w:rFonts w:ascii="Times New Roman" w:hAnsi="Times New Roman" w:cs="Times New Roman"/>
          <w:sz w:val="24"/>
          <w:szCs w:val="24"/>
        </w:rPr>
        <w:t xml:space="preserve"> </w:t>
      </w:r>
      <w:r w:rsidR="006B599A" w:rsidRPr="00A37D3F">
        <w:rPr>
          <w:rFonts w:ascii="Times New Roman" w:hAnsi="Times New Roman" w:cs="Times New Roman"/>
          <w:sz w:val="24"/>
          <w:szCs w:val="24"/>
        </w:rPr>
        <w:t>dimensions of social evalua</w:t>
      </w:r>
      <w:r w:rsidR="00FA1206" w:rsidRPr="00A37D3F">
        <w:rPr>
          <w:rFonts w:ascii="Times New Roman" w:hAnsi="Times New Roman" w:cs="Times New Roman"/>
          <w:sz w:val="24"/>
          <w:szCs w:val="24"/>
        </w:rPr>
        <w:t xml:space="preserve">tion. This talk proposes two items per each of the four facets of social evaluation that a recent adversarial collaboration settled on. Confident and determined measure assertiveness, capable and </w:t>
      </w:r>
      <w:r w:rsidR="00FA1206" w:rsidRPr="00EA0331">
        <w:rPr>
          <w:rFonts w:ascii="Times New Roman" w:hAnsi="Times New Roman" w:cs="Times New Roman"/>
          <w:color w:val="000000" w:themeColor="text1"/>
          <w:sz w:val="24"/>
          <w:szCs w:val="24"/>
        </w:rPr>
        <w:t xml:space="preserve">skilled measure ability, warm and friendly measure friendliness, and honest and sincere measure morality. In Study 1, </w:t>
      </w:r>
      <w:r w:rsidRPr="00EA0331">
        <w:rPr>
          <w:rFonts w:ascii="Times New Roman" w:hAnsi="Times New Roman" w:cs="Times New Roman"/>
          <w:color w:val="000000" w:themeColor="text1"/>
          <w:sz w:val="24"/>
          <w:szCs w:val="24"/>
        </w:rPr>
        <w:t>perceivers rated the self, a </w:t>
      </w:r>
      <w:r w:rsidR="00FA1206" w:rsidRPr="00EA0331">
        <w:rPr>
          <w:rFonts w:ascii="Times New Roman" w:hAnsi="Times New Roman" w:cs="Times New Roman"/>
          <w:color w:val="000000" w:themeColor="text1"/>
          <w:sz w:val="24"/>
          <w:szCs w:val="24"/>
        </w:rPr>
        <w:t>friend, an acquaintance, a stranger, an in-group, and an out-group on these eight items. Separate factor analyses for each of these targets confirmed that the items primarily lo</w:t>
      </w:r>
      <w:r w:rsidR="008900BA" w:rsidRPr="00EA0331">
        <w:rPr>
          <w:rFonts w:ascii="Times New Roman" w:hAnsi="Times New Roman" w:cs="Times New Roman"/>
          <w:color w:val="000000" w:themeColor="text1"/>
          <w:sz w:val="24"/>
          <w:szCs w:val="24"/>
        </w:rPr>
        <w:t xml:space="preserve">aded on the predicted facet, and the predicted pattern of </w:t>
      </w:r>
      <w:r w:rsidR="00FA1206" w:rsidRPr="00EA0331">
        <w:rPr>
          <w:rFonts w:ascii="Times New Roman" w:hAnsi="Times New Roman" w:cs="Times New Roman"/>
          <w:color w:val="000000" w:themeColor="text1"/>
          <w:sz w:val="24"/>
          <w:szCs w:val="24"/>
        </w:rPr>
        <w:t>correlation</w:t>
      </w:r>
      <w:r w:rsidR="008900BA" w:rsidRPr="00EA0331">
        <w:rPr>
          <w:rFonts w:ascii="Times New Roman" w:hAnsi="Times New Roman" w:cs="Times New Roman"/>
          <w:color w:val="000000" w:themeColor="text1"/>
          <w:sz w:val="24"/>
          <w:szCs w:val="24"/>
        </w:rPr>
        <w:t>s between the four facet</w:t>
      </w:r>
      <w:r w:rsidR="00C250E8" w:rsidRPr="00EA0331">
        <w:rPr>
          <w:rFonts w:ascii="Times New Roman" w:hAnsi="Times New Roman" w:cs="Times New Roman"/>
          <w:color w:val="000000" w:themeColor="text1"/>
          <w:sz w:val="24"/>
          <w:szCs w:val="24"/>
        </w:rPr>
        <w:t>s emerged. This pattern consists of</w:t>
      </w:r>
      <w:r w:rsidR="008900BA" w:rsidRPr="00EA0331">
        <w:rPr>
          <w:rFonts w:ascii="Times New Roman" w:hAnsi="Times New Roman" w:cs="Times New Roman"/>
          <w:color w:val="000000" w:themeColor="text1"/>
          <w:sz w:val="24"/>
          <w:szCs w:val="24"/>
        </w:rPr>
        <w:t xml:space="preserve"> higher correlations </w:t>
      </w:r>
      <w:r w:rsidRPr="00EA0331">
        <w:rPr>
          <w:rFonts w:ascii="Times New Roman" w:hAnsi="Times New Roman" w:cs="Times New Roman"/>
          <w:color w:val="000000" w:themeColor="text1"/>
          <w:sz w:val="24"/>
          <w:szCs w:val="24"/>
        </w:rPr>
        <w:t>between assertiveness and ability, and between friendliness and morality</w:t>
      </w:r>
      <w:r w:rsidR="008900BA" w:rsidRPr="00EA0331">
        <w:rPr>
          <w:rFonts w:ascii="Times New Roman" w:hAnsi="Times New Roman" w:cs="Times New Roman"/>
          <w:color w:val="000000" w:themeColor="text1"/>
          <w:sz w:val="24"/>
          <w:szCs w:val="24"/>
        </w:rPr>
        <w:t xml:space="preserve">, compared to </w:t>
      </w:r>
      <w:r w:rsidRPr="00EA0331">
        <w:rPr>
          <w:rFonts w:ascii="Times New Roman" w:hAnsi="Times New Roman" w:cs="Times New Roman"/>
          <w:color w:val="000000" w:themeColor="text1"/>
          <w:sz w:val="24"/>
          <w:szCs w:val="24"/>
        </w:rPr>
        <w:t>all other correlations</w:t>
      </w:r>
      <w:r w:rsidR="008900BA" w:rsidRPr="00EA0331">
        <w:rPr>
          <w:rFonts w:ascii="Times New Roman" w:hAnsi="Times New Roman" w:cs="Times New Roman"/>
          <w:color w:val="000000" w:themeColor="text1"/>
          <w:sz w:val="24"/>
          <w:szCs w:val="24"/>
        </w:rPr>
        <w:t xml:space="preserve"> (</w:t>
      </w:r>
      <w:r w:rsidR="008900BA" w:rsidRPr="00EA0331">
        <w:rPr>
          <w:rFonts w:ascii="Times New Roman" w:hAnsi="Times New Roman" w:cs="Times New Roman"/>
          <w:i/>
          <w:color w:val="000000" w:themeColor="text1"/>
          <w:sz w:val="24"/>
          <w:szCs w:val="24"/>
        </w:rPr>
        <w:t>N</w:t>
      </w:r>
      <w:r w:rsidR="008900BA" w:rsidRPr="00EA0331">
        <w:rPr>
          <w:rFonts w:ascii="Times New Roman" w:hAnsi="Times New Roman" w:cs="Times New Roman"/>
          <w:color w:val="000000" w:themeColor="text1"/>
          <w:sz w:val="24"/>
          <w:szCs w:val="24"/>
        </w:rPr>
        <w:t xml:space="preserve"> = </w:t>
      </w:r>
      <w:r w:rsidR="00EA0331" w:rsidRPr="00EA0331">
        <w:rPr>
          <w:rFonts w:ascii="Times New Roman" w:hAnsi="Times New Roman" w:cs="Times New Roman"/>
          <w:color w:val="000000" w:themeColor="text1"/>
          <w:sz w:val="24"/>
          <w:szCs w:val="24"/>
        </w:rPr>
        <w:t>502</w:t>
      </w:r>
      <w:r w:rsidR="008900BA" w:rsidRPr="00EA0331">
        <w:rPr>
          <w:rFonts w:ascii="Times New Roman" w:hAnsi="Times New Roman" w:cs="Times New Roman"/>
          <w:color w:val="000000" w:themeColor="text1"/>
          <w:sz w:val="24"/>
          <w:szCs w:val="24"/>
        </w:rPr>
        <w:t xml:space="preserve">). </w:t>
      </w:r>
      <w:r w:rsidR="00E0337B" w:rsidRPr="00EA0331">
        <w:rPr>
          <w:rFonts w:ascii="Times New Roman" w:hAnsi="Times New Roman" w:cs="Times New Roman"/>
          <w:color w:val="000000" w:themeColor="text1"/>
          <w:sz w:val="24"/>
          <w:szCs w:val="24"/>
        </w:rPr>
        <w:t xml:space="preserve">In </w:t>
      </w:r>
      <w:r w:rsidR="008900BA" w:rsidRPr="00EA0331">
        <w:rPr>
          <w:rFonts w:ascii="Times New Roman" w:hAnsi="Times New Roman" w:cs="Times New Roman"/>
          <w:color w:val="000000" w:themeColor="text1"/>
          <w:sz w:val="24"/>
          <w:szCs w:val="24"/>
        </w:rPr>
        <w:t>Study 2</w:t>
      </w:r>
      <w:r w:rsidR="00E0337B" w:rsidRPr="00EA0331">
        <w:rPr>
          <w:rFonts w:ascii="Times New Roman" w:hAnsi="Times New Roman" w:cs="Times New Roman"/>
          <w:color w:val="000000" w:themeColor="text1"/>
          <w:sz w:val="24"/>
          <w:szCs w:val="24"/>
        </w:rPr>
        <w:t>, people rate</w:t>
      </w:r>
      <w:r w:rsidRPr="00EA0331">
        <w:rPr>
          <w:rFonts w:ascii="Times New Roman" w:hAnsi="Times New Roman" w:cs="Times New Roman"/>
          <w:color w:val="000000" w:themeColor="text1"/>
          <w:sz w:val="24"/>
          <w:szCs w:val="24"/>
        </w:rPr>
        <w:t>d</w:t>
      </w:r>
      <w:r w:rsidR="00E0337B" w:rsidRPr="00EA0331">
        <w:rPr>
          <w:rFonts w:ascii="Times New Roman" w:hAnsi="Times New Roman" w:cs="Times New Roman"/>
          <w:color w:val="000000" w:themeColor="text1"/>
          <w:sz w:val="24"/>
          <w:szCs w:val="24"/>
        </w:rPr>
        <w:t xml:space="preserve"> six out of twenty societal groups on the eight items. </w:t>
      </w:r>
      <w:r w:rsidRPr="00EA0331">
        <w:rPr>
          <w:rFonts w:ascii="Times New Roman" w:hAnsi="Times New Roman" w:cs="Times New Roman"/>
          <w:color w:val="000000" w:themeColor="text1"/>
          <w:sz w:val="24"/>
          <w:szCs w:val="24"/>
        </w:rPr>
        <w:t>G</w:t>
      </w:r>
      <w:r w:rsidR="00E0337B" w:rsidRPr="00EA0331">
        <w:rPr>
          <w:rFonts w:ascii="Times New Roman" w:hAnsi="Times New Roman" w:cs="Times New Roman"/>
          <w:color w:val="000000" w:themeColor="text1"/>
          <w:sz w:val="24"/>
          <w:szCs w:val="24"/>
        </w:rPr>
        <w:t>roup</w:t>
      </w:r>
      <w:r w:rsidR="00E0337B" w:rsidRPr="00EA0331">
        <w:rPr>
          <w:rFonts w:ascii="Times New Roman" w:hAnsi="Times New Roman" w:cs="Times New Roman"/>
          <w:color w:val="000000" w:themeColor="text1"/>
          <w:sz w:val="24"/>
          <w:szCs w:val="24"/>
        </w:rPr>
        <w:noBreakHyphen/>
        <w:t xml:space="preserve">specific factor analyses </w:t>
      </w:r>
      <w:r w:rsidRPr="00EA0331">
        <w:rPr>
          <w:rFonts w:ascii="Times New Roman" w:hAnsi="Times New Roman" w:cs="Times New Roman"/>
          <w:color w:val="000000" w:themeColor="text1"/>
          <w:sz w:val="24"/>
          <w:szCs w:val="24"/>
        </w:rPr>
        <w:t>replicated</w:t>
      </w:r>
      <w:r w:rsidR="00E0337B" w:rsidRPr="00EA0331">
        <w:rPr>
          <w:rFonts w:ascii="Times New Roman" w:hAnsi="Times New Roman" w:cs="Times New Roman"/>
          <w:color w:val="000000" w:themeColor="text1"/>
          <w:sz w:val="24"/>
          <w:szCs w:val="24"/>
        </w:rPr>
        <w:t xml:space="preserve"> </w:t>
      </w:r>
      <w:r w:rsidR="00E946C1" w:rsidRPr="00EA0331">
        <w:rPr>
          <w:rFonts w:ascii="Times New Roman" w:hAnsi="Times New Roman" w:cs="Times New Roman"/>
          <w:color w:val="000000" w:themeColor="text1"/>
          <w:sz w:val="24"/>
          <w:szCs w:val="24"/>
        </w:rPr>
        <w:t>the results of Study 1</w:t>
      </w:r>
      <w:r w:rsidR="00E0337B" w:rsidRPr="00EA0331">
        <w:rPr>
          <w:rFonts w:ascii="Times New Roman" w:hAnsi="Times New Roman" w:cs="Times New Roman"/>
          <w:color w:val="000000" w:themeColor="text1"/>
          <w:sz w:val="24"/>
          <w:szCs w:val="24"/>
        </w:rPr>
        <w:t xml:space="preserve">. Rating all groups item by item versus rating all items group by group </w:t>
      </w:r>
      <w:r w:rsidR="00E946C1" w:rsidRPr="00EA0331">
        <w:rPr>
          <w:rFonts w:ascii="Times New Roman" w:hAnsi="Times New Roman" w:cs="Times New Roman"/>
          <w:color w:val="000000" w:themeColor="text1"/>
          <w:sz w:val="24"/>
          <w:szCs w:val="24"/>
        </w:rPr>
        <w:t>did not make a difference. N</w:t>
      </w:r>
      <w:r w:rsidR="00E0337B" w:rsidRPr="00EA0331">
        <w:rPr>
          <w:rFonts w:ascii="Times New Roman" w:hAnsi="Times New Roman" w:cs="Times New Roman"/>
          <w:color w:val="000000" w:themeColor="text1"/>
          <w:sz w:val="24"/>
          <w:szCs w:val="24"/>
        </w:rPr>
        <w:t>either did rating the groups as seen by society versus the self (</w:t>
      </w:r>
      <w:r w:rsidR="00E0337B" w:rsidRPr="00EA0331">
        <w:rPr>
          <w:rFonts w:ascii="Times New Roman" w:hAnsi="Times New Roman" w:cs="Times New Roman"/>
          <w:i/>
          <w:color w:val="000000" w:themeColor="text1"/>
          <w:sz w:val="24"/>
          <w:szCs w:val="24"/>
        </w:rPr>
        <w:t>N</w:t>
      </w:r>
      <w:r w:rsidR="00E0337B" w:rsidRPr="00EA0331">
        <w:rPr>
          <w:rFonts w:ascii="Times New Roman" w:hAnsi="Times New Roman" w:cs="Times New Roman"/>
          <w:color w:val="000000" w:themeColor="text1"/>
          <w:sz w:val="24"/>
          <w:szCs w:val="24"/>
        </w:rPr>
        <w:t xml:space="preserve"> = </w:t>
      </w:r>
      <w:r w:rsidR="00EA0331" w:rsidRPr="00EA0331">
        <w:rPr>
          <w:rFonts w:ascii="Times New Roman" w:hAnsi="Times New Roman" w:cs="Times New Roman"/>
          <w:color w:val="000000" w:themeColor="text1"/>
          <w:sz w:val="24"/>
          <w:szCs w:val="24"/>
        </w:rPr>
        <w:t>1,006</w:t>
      </w:r>
      <w:r w:rsidR="00E0337B" w:rsidRPr="00EA0331">
        <w:rPr>
          <w:rFonts w:ascii="Times New Roman" w:hAnsi="Times New Roman" w:cs="Times New Roman"/>
          <w:color w:val="000000" w:themeColor="text1"/>
          <w:sz w:val="24"/>
          <w:szCs w:val="24"/>
        </w:rPr>
        <w:t xml:space="preserve">). </w:t>
      </w:r>
      <w:r w:rsidR="00E946C1" w:rsidRPr="00EA0331">
        <w:rPr>
          <w:rFonts w:ascii="Times New Roman" w:hAnsi="Times New Roman" w:cs="Times New Roman"/>
          <w:color w:val="000000" w:themeColor="text1"/>
          <w:sz w:val="24"/>
          <w:szCs w:val="24"/>
        </w:rPr>
        <w:t xml:space="preserve">Study 3 established the predictive validity of the four facets. Impressions of societal groups’ assertiveness, ability, friendliness, and morality best predicted </w:t>
      </w:r>
      <w:r w:rsidR="00E856BE" w:rsidRPr="00EA0331">
        <w:rPr>
          <w:rFonts w:ascii="Times New Roman" w:hAnsi="Times New Roman" w:cs="Times New Roman"/>
          <w:color w:val="000000" w:themeColor="text1"/>
          <w:sz w:val="24"/>
          <w:szCs w:val="24"/>
        </w:rPr>
        <w:t xml:space="preserve">distinct </w:t>
      </w:r>
      <w:r w:rsidR="00C250E8" w:rsidRPr="00EA0331">
        <w:rPr>
          <w:rFonts w:ascii="Times New Roman" w:hAnsi="Times New Roman" w:cs="Times New Roman"/>
          <w:color w:val="000000" w:themeColor="text1"/>
          <w:sz w:val="24"/>
          <w:szCs w:val="24"/>
        </w:rPr>
        <w:t>behavior</w:t>
      </w:r>
      <w:r w:rsidR="00E856BE" w:rsidRPr="00EA0331">
        <w:rPr>
          <w:rFonts w:ascii="Times New Roman" w:hAnsi="Times New Roman" w:cs="Times New Roman"/>
          <w:color w:val="000000" w:themeColor="text1"/>
          <w:sz w:val="24"/>
          <w:szCs w:val="24"/>
        </w:rPr>
        <w:t>s</w:t>
      </w:r>
      <w:r w:rsidR="00C250E8" w:rsidRPr="00EA0331">
        <w:rPr>
          <w:rFonts w:ascii="Times New Roman" w:hAnsi="Times New Roman" w:cs="Times New Roman"/>
          <w:color w:val="000000" w:themeColor="text1"/>
          <w:sz w:val="24"/>
          <w:szCs w:val="24"/>
        </w:rPr>
        <w:t xml:space="preserve"> towards</w:t>
      </w:r>
      <w:r w:rsidR="00E946C1" w:rsidRPr="00EA0331">
        <w:rPr>
          <w:rFonts w:ascii="Times New Roman" w:hAnsi="Times New Roman" w:cs="Times New Roman"/>
          <w:color w:val="000000" w:themeColor="text1"/>
          <w:sz w:val="24"/>
          <w:szCs w:val="24"/>
        </w:rPr>
        <w:t xml:space="preserve"> </w:t>
      </w:r>
      <w:r w:rsidR="00E856BE" w:rsidRPr="00EA0331">
        <w:rPr>
          <w:rFonts w:ascii="Times New Roman" w:hAnsi="Times New Roman" w:cs="Times New Roman"/>
          <w:color w:val="000000" w:themeColor="text1"/>
          <w:sz w:val="24"/>
          <w:szCs w:val="24"/>
        </w:rPr>
        <w:t xml:space="preserve">them assessed </w:t>
      </w:r>
      <w:r w:rsidR="00E946C1" w:rsidRPr="00EA0331">
        <w:rPr>
          <w:rFonts w:ascii="Times New Roman" w:hAnsi="Times New Roman" w:cs="Times New Roman"/>
          <w:color w:val="000000" w:themeColor="text1"/>
          <w:sz w:val="24"/>
          <w:szCs w:val="24"/>
        </w:rPr>
        <w:t xml:space="preserve">in </w:t>
      </w:r>
      <w:r w:rsidR="00E856BE" w:rsidRPr="00EA0331">
        <w:rPr>
          <w:rFonts w:ascii="Times New Roman" w:hAnsi="Times New Roman" w:cs="Times New Roman"/>
          <w:color w:val="000000" w:themeColor="text1"/>
          <w:sz w:val="24"/>
          <w:szCs w:val="24"/>
        </w:rPr>
        <w:t xml:space="preserve">incentivized </w:t>
      </w:r>
      <w:r w:rsidR="00C250E8" w:rsidRPr="00EA0331">
        <w:rPr>
          <w:rFonts w:ascii="Times New Roman" w:hAnsi="Times New Roman" w:cs="Times New Roman"/>
          <w:color w:val="000000" w:themeColor="text1"/>
          <w:sz w:val="24"/>
          <w:szCs w:val="24"/>
        </w:rPr>
        <w:t>economic</w:t>
      </w:r>
      <w:r w:rsidR="00E856BE" w:rsidRPr="00EA0331">
        <w:rPr>
          <w:rFonts w:ascii="Times New Roman" w:hAnsi="Times New Roman" w:cs="Times New Roman"/>
          <w:color w:val="000000" w:themeColor="text1"/>
          <w:sz w:val="24"/>
          <w:szCs w:val="24"/>
        </w:rPr>
        <w:t xml:space="preserve"> games</w:t>
      </w:r>
      <w:r w:rsidR="00E946C1" w:rsidRPr="00EA0331">
        <w:rPr>
          <w:rFonts w:ascii="Times New Roman" w:hAnsi="Times New Roman" w:cs="Times New Roman"/>
          <w:color w:val="000000" w:themeColor="text1"/>
          <w:sz w:val="24"/>
          <w:szCs w:val="24"/>
        </w:rPr>
        <w:t xml:space="preserve"> (</w:t>
      </w:r>
      <w:r w:rsidR="00E946C1" w:rsidRPr="00EA0331">
        <w:rPr>
          <w:rFonts w:ascii="Times New Roman" w:hAnsi="Times New Roman" w:cs="Times New Roman"/>
          <w:i/>
          <w:color w:val="000000" w:themeColor="text1"/>
          <w:sz w:val="24"/>
          <w:szCs w:val="24"/>
        </w:rPr>
        <w:t>N</w:t>
      </w:r>
      <w:r w:rsidR="00E946C1" w:rsidRPr="00EA0331">
        <w:rPr>
          <w:rFonts w:ascii="Times New Roman" w:hAnsi="Times New Roman" w:cs="Times New Roman"/>
          <w:color w:val="000000" w:themeColor="text1"/>
          <w:sz w:val="24"/>
          <w:szCs w:val="24"/>
        </w:rPr>
        <w:t xml:space="preserve"> = </w:t>
      </w:r>
      <w:r w:rsidR="00EA0331" w:rsidRPr="00EA0331">
        <w:rPr>
          <w:rFonts w:ascii="Times New Roman" w:hAnsi="Times New Roman" w:cs="Times New Roman"/>
          <w:color w:val="000000" w:themeColor="text1"/>
          <w:sz w:val="24"/>
          <w:szCs w:val="24"/>
        </w:rPr>
        <w:t>408</w:t>
      </w:r>
      <w:r w:rsidR="00E946C1" w:rsidRPr="00EA0331">
        <w:rPr>
          <w:rFonts w:ascii="Times New Roman" w:hAnsi="Times New Roman" w:cs="Times New Roman"/>
          <w:color w:val="000000" w:themeColor="text1"/>
          <w:sz w:val="24"/>
          <w:szCs w:val="24"/>
        </w:rPr>
        <w:t xml:space="preserve">). </w:t>
      </w:r>
      <w:r w:rsidR="00E0337B" w:rsidRPr="00EA0331">
        <w:rPr>
          <w:rFonts w:ascii="Times New Roman" w:hAnsi="Times New Roman" w:cs="Times New Roman"/>
          <w:color w:val="000000" w:themeColor="text1"/>
          <w:sz w:val="24"/>
          <w:szCs w:val="24"/>
        </w:rPr>
        <w:t xml:space="preserve">   </w:t>
      </w:r>
      <w:r w:rsidR="00FA1206" w:rsidRPr="00EA0331">
        <w:rPr>
          <w:rFonts w:ascii="Times New Roman" w:hAnsi="Times New Roman" w:cs="Times New Roman"/>
          <w:color w:val="000000" w:themeColor="text1"/>
          <w:sz w:val="24"/>
          <w:szCs w:val="24"/>
        </w:rPr>
        <w:t xml:space="preserve">  </w:t>
      </w:r>
    </w:p>
    <w:p w14:paraId="1762F4FF" w14:textId="77777777" w:rsidR="00FA1206" w:rsidRPr="00A37D3F" w:rsidRDefault="00FA1206" w:rsidP="00A37D3F">
      <w:pPr>
        <w:spacing w:after="0" w:line="240" w:lineRule="auto"/>
        <w:rPr>
          <w:rFonts w:ascii="Times New Roman" w:hAnsi="Times New Roman" w:cs="Times New Roman"/>
          <w:sz w:val="24"/>
          <w:szCs w:val="24"/>
        </w:rPr>
      </w:pPr>
    </w:p>
    <w:p w14:paraId="4A5DAAF6" w14:textId="77777777" w:rsidR="005B2A82" w:rsidRPr="00A37D3F" w:rsidRDefault="005B2A82"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Short summary</w:t>
      </w:r>
    </w:p>
    <w:p w14:paraId="06746E6C" w14:textId="77777777" w:rsidR="00FA1206" w:rsidRPr="00A37D3F" w:rsidRDefault="00C250E8"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Future research would benefit from empirically validated items that measure consensually labelled dimensions of social evaluation. In three studies, this talk proposes and validates two items per each of the four facets of social evaluation that a recent adversarial collaboration settled on.</w:t>
      </w:r>
    </w:p>
    <w:p w14:paraId="3BBCCA8D" w14:textId="77777777" w:rsidR="0051464B" w:rsidRPr="00A37D3F" w:rsidRDefault="0051464B" w:rsidP="00A37D3F">
      <w:pPr>
        <w:spacing w:after="0" w:line="240" w:lineRule="auto"/>
        <w:rPr>
          <w:rFonts w:ascii="Times New Roman" w:hAnsi="Times New Roman" w:cs="Times New Roman"/>
          <w:sz w:val="24"/>
          <w:szCs w:val="24"/>
        </w:rPr>
      </w:pPr>
    </w:p>
    <w:p w14:paraId="54B3483B" w14:textId="77777777" w:rsidR="0051464B" w:rsidRPr="00A37D3F" w:rsidRDefault="0051464B" w:rsidP="00A37D3F">
      <w:pPr>
        <w:spacing w:after="0" w:line="240" w:lineRule="auto"/>
        <w:rPr>
          <w:rFonts w:ascii="Times New Roman" w:hAnsi="Times New Roman" w:cs="Times New Roman"/>
          <w:sz w:val="24"/>
          <w:szCs w:val="24"/>
        </w:rPr>
      </w:pPr>
    </w:p>
    <w:p w14:paraId="7CE6E46F" w14:textId="77777777" w:rsidR="0051464B" w:rsidRPr="00A37D3F" w:rsidRDefault="0051464B" w:rsidP="00A37D3F">
      <w:pPr>
        <w:spacing w:after="0" w:line="240" w:lineRule="auto"/>
        <w:rPr>
          <w:rFonts w:ascii="Times New Roman" w:hAnsi="Times New Roman" w:cs="Times New Roman"/>
          <w:sz w:val="24"/>
          <w:szCs w:val="24"/>
        </w:rPr>
      </w:pPr>
    </w:p>
    <w:p w14:paraId="40D670D5" w14:textId="77777777" w:rsidR="0051464B" w:rsidRPr="00A37D3F" w:rsidRDefault="0051464B" w:rsidP="00A37D3F">
      <w:pPr>
        <w:spacing w:after="0" w:line="240" w:lineRule="auto"/>
        <w:rPr>
          <w:rFonts w:ascii="Times New Roman" w:hAnsi="Times New Roman" w:cs="Times New Roman"/>
          <w:sz w:val="24"/>
          <w:szCs w:val="24"/>
        </w:rPr>
      </w:pPr>
    </w:p>
    <w:p w14:paraId="7DB3749D" w14:textId="77777777" w:rsidR="0051464B" w:rsidRPr="00A37D3F" w:rsidRDefault="0051464B" w:rsidP="00A37D3F">
      <w:pPr>
        <w:spacing w:after="0" w:line="240" w:lineRule="auto"/>
        <w:rPr>
          <w:rFonts w:ascii="Times New Roman" w:hAnsi="Times New Roman" w:cs="Times New Roman"/>
          <w:sz w:val="24"/>
          <w:szCs w:val="24"/>
        </w:rPr>
      </w:pPr>
    </w:p>
    <w:p w14:paraId="688DB80C" w14:textId="77777777" w:rsidR="0051464B" w:rsidRPr="00A37D3F" w:rsidRDefault="0051464B" w:rsidP="00A37D3F">
      <w:pPr>
        <w:spacing w:after="0" w:line="240" w:lineRule="auto"/>
        <w:rPr>
          <w:rFonts w:ascii="Times New Roman" w:hAnsi="Times New Roman" w:cs="Times New Roman"/>
          <w:sz w:val="24"/>
          <w:szCs w:val="24"/>
        </w:rPr>
      </w:pPr>
    </w:p>
    <w:p w14:paraId="1FDA9EDF" w14:textId="77777777" w:rsidR="0051464B" w:rsidRDefault="0051464B" w:rsidP="00A37D3F">
      <w:pPr>
        <w:spacing w:after="0" w:line="240" w:lineRule="auto"/>
        <w:rPr>
          <w:rFonts w:ascii="Times New Roman" w:hAnsi="Times New Roman" w:cs="Times New Roman"/>
          <w:sz w:val="24"/>
          <w:szCs w:val="24"/>
        </w:rPr>
      </w:pPr>
    </w:p>
    <w:p w14:paraId="210D83D1" w14:textId="77777777" w:rsidR="00A37D3F" w:rsidRDefault="00A37D3F" w:rsidP="00A37D3F">
      <w:pPr>
        <w:spacing w:after="0" w:line="240" w:lineRule="auto"/>
        <w:rPr>
          <w:rFonts w:ascii="Times New Roman" w:hAnsi="Times New Roman" w:cs="Times New Roman"/>
          <w:sz w:val="24"/>
          <w:szCs w:val="24"/>
        </w:rPr>
      </w:pPr>
    </w:p>
    <w:p w14:paraId="1E86A240" w14:textId="77777777" w:rsidR="00A37D3F" w:rsidRDefault="00A37D3F" w:rsidP="00A37D3F">
      <w:pPr>
        <w:spacing w:after="0" w:line="240" w:lineRule="auto"/>
        <w:rPr>
          <w:rFonts w:ascii="Times New Roman" w:hAnsi="Times New Roman" w:cs="Times New Roman"/>
          <w:sz w:val="24"/>
          <w:szCs w:val="24"/>
        </w:rPr>
      </w:pPr>
    </w:p>
    <w:p w14:paraId="2E0B2301" w14:textId="77777777" w:rsidR="00A37D3F" w:rsidRPr="00A37D3F" w:rsidRDefault="00A37D3F" w:rsidP="00A37D3F">
      <w:pPr>
        <w:spacing w:after="0" w:line="240" w:lineRule="auto"/>
        <w:rPr>
          <w:rFonts w:ascii="Times New Roman" w:hAnsi="Times New Roman" w:cs="Times New Roman"/>
          <w:sz w:val="24"/>
          <w:szCs w:val="24"/>
        </w:rPr>
      </w:pPr>
    </w:p>
    <w:p w14:paraId="68A3820F" w14:textId="77777777" w:rsidR="00101885" w:rsidRDefault="00101885" w:rsidP="00A37D3F">
      <w:pPr>
        <w:spacing w:after="0" w:line="240" w:lineRule="auto"/>
        <w:rPr>
          <w:rFonts w:ascii="Times New Roman" w:hAnsi="Times New Roman" w:cs="Times New Roman"/>
          <w:sz w:val="24"/>
          <w:szCs w:val="24"/>
        </w:rPr>
      </w:pPr>
    </w:p>
    <w:p w14:paraId="5724316D" w14:textId="64C80638" w:rsidR="005B2A82" w:rsidRPr="00A37D3F" w:rsidRDefault="005B2A82"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lastRenderedPageBreak/>
        <w:t>Talk #2</w:t>
      </w:r>
    </w:p>
    <w:p w14:paraId="22890EB9" w14:textId="77777777" w:rsidR="005B2A82" w:rsidRPr="00A37D3F" w:rsidRDefault="005B2A82" w:rsidP="00A37D3F">
      <w:pPr>
        <w:spacing w:after="0" w:line="240" w:lineRule="auto"/>
        <w:rPr>
          <w:rFonts w:ascii="Times New Roman" w:hAnsi="Times New Roman" w:cs="Times New Roman"/>
          <w:sz w:val="24"/>
          <w:szCs w:val="24"/>
        </w:rPr>
      </w:pPr>
    </w:p>
    <w:p w14:paraId="7F0686CD" w14:textId="77777777" w:rsidR="005B2A82" w:rsidRPr="00A37D3F" w:rsidRDefault="005B2A82" w:rsidP="00A37D3F">
      <w:pPr>
        <w:spacing w:after="0" w:line="240" w:lineRule="auto"/>
        <w:rPr>
          <w:rFonts w:ascii="Times New Roman" w:hAnsi="Times New Roman" w:cs="Times New Roman"/>
          <w:sz w:val="24"/>
          <w:szCs w:val="24"/>
        </w:rPr>
      </w:pPr>
      <w:r w:rsidRPr="00A37D3F">
        <w:rPr>
          <w:rFonts w:ascii="Times New Roman" w:hAnsi="Times New Roman" w:cs="Times New Roman"/>
          <w:b/>
          <w:sz w:val="24"/>
          <w:szCs w:val="24"/>
        </w:rPr>
        <w:t>Paul Connor</w:t>
      </w:r>
      <w:r w:rsidRPr="00A37D3F">
        <w:rPr>
          <w:rFonts w:ascii="Times New Roman" w:hAnsi="Times New Roman" w:cs="Times New Roman"/>
          <w:sz w:val="24"/>
          <w:szCs w:val="24"/>
        </w:rPr>
        <w:t xml:space="preserve">, University of Pennsylvania, USA, </w:t>
      </w:r>
      <w:hyperlink r:id="rId8" w:history="1">
        <w:r w:rsidRPr="00A37D3F">
          <w:rPr>
            <w:rStyle w:val="Hyperlink"/>
            <w:rFonts w:ascii="Times New Roman" w:hAnsi="Times New Roman" w:cs="Times New Roman"/>
            <w:sz w:val="24"/>
            <w:szCs w:val="24"/>
          </w:rPr>
          <w:t>paulrobertconnor@gmail.com</w:t>
        </w:r>
      </w:hyperlink>
    </w:p>
    <w:p w14:paraId="386E5E22" w14:textId="77777777" w:rsidR="00677276" w:rsidRPr="00A37D3F" w:rsidRDefault="00677276"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Steven Antonoplis, Northwestern University, USA</w:t>
      </w:r>
    </w:p>
    <w:p w14:paraId="7D1E1B56" w14:textId="77777777" w:rsidR="005B2A82" w:rsidRPr="00A37D3F" w:rsidRDefault="00677276"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Gandalf Nicolas, Ru</w:t>
      </w:r>
      <w:r w:rsidR="005B2A82" w:rsidRPr="00A37D3F">
        <w:rPr>
          <w:rFonts w:ascii="Times New Roman" w:hAnsi="Times New Roman" w:cs="Times New Roman"/>
          <w:sz w:val="24"/>
          <w:szCs w:val="24"/>
        </w:rPr>
        <w:t>t</w:t>
      </w:r>
      <w:r w:rsidRPr="00A37D3F">
        <w:rPr>
          <w:rFonts w:ascii="Times New Roman" w:hAnsi="Times New Roman" w:cs="Times New Roman"/>
          <w:sz w:val="24"/>
          <w:szCs w:val="24"/>
        </w:rPr>
        <w:t>gers University, USA</w:t>
      </w:r>
    </w:p>
    <w:p w14:paraId="070B9C0B" w14:textId="77777777" w:rsidR="005B2A82" w:rsidRPr="00A37D3F" w:rsidRDefault="005B2A82"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Alex Koch</w:t>
      </w:r>
      <w:r w:rsidR="00677276" w:rsidRPr="00A37D3F">
        <w:rPr>
          <w:rFonts w:ascii="Times New Roman" w:hAnsi="Times New Roman" w:cs="Times New Roman"/>
          <w:sz w:val="24"/>
          <w:szCs w:val="24"/>
        </w:rPr>
        <w:t>, University of Chicago, USA</w:t>
      </w:r>
    </w:p>
    <w:p w14:paraId="636E17C1" w14:textId="77777777" w:rsidR="005B2A82" w:rsidRPr="00A37D3F" w:rsidRDefault="005B2A82" w:rsidP="00A37D3F">
      <w:pPr>
        <w:spacing w:after="0" w:line="240" w:lineRule="auto"/>
        <w:rPr>
          <w:rFonts w:ascii="Times New Roman" w:hAnsi="Times New Roman" w:cs="Times New Roman"/>
          <w:sz w:val="24"/>
          <w:szCs w:val="24"/>
        </w:rPr>
      </w:pPr>
    </w:p>
    <w:p w14:paraId="11922514" w14:textId="77777777" w:rsidR="005B2A82" w:rsidRPr="00A37D3F" w:rsidRDefault="005B2A82"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Title</w:t>
      </w:r>
    </w:p>
    <w:p w14:paraId="2EA51B33" w14:textId="77777777" w:rsidR="005B2A82" w:rsidRPr="00A37D3F" w:rsidRDefault="00677276"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Unconstrained descriptions of Facebook profile pictures support high-dimensional models of impression formation</w:t>
      </w:r>
    </w:p>
    <w:p w14:paraId="0F115071" w14:textId="77777777" w:rsidR="005B2A82" w:rsidRPr="00A37D3F" w:rsidRDefault="005B2A82"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 xml:space="preserve">  </w:t>
      </w:r>
    </w:p>
    <w:p w14:paraId="2647BB85" w14:textId="77777777" w:rsidR="005B2A82" w:rsidRPr="00A37D3F" w:rsidRDefault="005B2A82"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Long summary</w:t>
      </w:r>
    </w:p>
    <w:p w14:paraId="28F1A733" w14:textId="558DBEF5" w:rsidR="005B2A82" w:rsidRPr="00A37D3F" w:rsidRDefault="005B2A82"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 xml:space="preserve">Dominant models of impression formation focus on two fundamental dimensions: a horizontal dimension of warmth/communion/trustworthiness and a vertical dimension of competence/agency/dominance. However, these models have typically been studied using theory-driven methods and stimuli restricted in range and complexity. In the present research we used a data-driven approach and complex naturalistic stimuli, exploring the latent dimensionality of &gt; 300,000 unconstrained linguistic descriptions of 1000 Facebook profile pictures provided by 2,188 participants. Via both traditional (Exploratory Factor Analysis) and modern analytical approaches (T-Distributed Stochastic Nearest-Neighbour Embedding, natural language dictionaries, semantic sentence embeddings), we observed impressions to reliably form with regard to the horizontal and vertical dimensions and their respective facets of </w:t>
      </w:r>
      <w:r w:rsidR="00E856BE">
        <w:rPr>
          <w:rFonts w:ascii="Times New Roman" w:hAnsi="Times New Roman" w:cs="Times New Roman"/>
          <w:sz w:val="24"/>
          <w:szCs w:val="24"/>
        </w:rPr>
        <w:t>friendliness</w:t>
      </w:r>
      <w:r w:rsidRPr="00A37D3F">
        <w:rPr>
          <w:rFonts w:ascii="Times New Roman" w:hAnsi="Times New Roman" w:cs="Times New Roman"/>
          <w:sz w:val="24"/>
          <w:szCs w:val="24"/>
        </w:rPr>
        <w:t>/morality and ability/assertiveness, as well as the key demographic variables of gender, age, and race. However, we also observed impressions to form along numerous additional dimensions, including adventurousness, conservatism, fitness, non-conformity, and stylishness. Overall, our results suggest that a comprehensive account of impression formation requires higher-dimensional models than have traditionally been proposed, and that unconstrained linguistic responses to complex stimuli provide a powerful tool for building and validating such models</w:t>
      </w:r>
      <w:r w:rsidR="00677276" w:rsidRPr="00A37D3F">
        <w:rPr>
          <w:rFonts w:ascii="Times New Roman" w:hAnsi="Times New Roman" w:cs="Times New Roman"/>
          <w:sz w:val="24"/>
          <w:szCs w:val="24"/>
        </w:rPr>
        <w:t>.</w:t>
      </w:r>
    </w:p>
    <w:p w14:paraId="59A806C0" w14:textId="77777777" w:rsidR="005B2A82" w:rsidRPr="00A37D3F" w:rsidRDefault="005B2A82" w:rsidP="00A37D3F">
      <w:pPr>
        <w:spacing w:after="0" w:line="240" w:lineRule="auto"/>
        <w:rPr>
          <w:rFonts w:ascii="Times New Roman" w:hAnsi="Times New Roman" w:cs="Times New Roman"/>
          <w:sz w:val="24"/>
          <w:szCs w:val="24"/>
        </w:rPr>
      </w:pPr>
    </w:p>
    <w:p w14:paraId="1E17C892" w14:textId="77777777" w:rsidR="005B2A82" w:rsidRPr="00A37D3F" w:rsidRDefault="005B2A82"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Short summary</w:t>
      </w:r>
    </w:p>
    <w:p w14:paraId="11765432" w14:textId="39E3A1B5" w:rsidR="0051464B" w:rsidRPr="00A37D3F" w:rsidRDefault="00677276"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We find unconstrained descriptions of Facebook pictures to support high-dimensional models of impression formation, encompassing both familiar (</w:t>
      </w:r>
      <w:r w:rsidR="00E856BE">
        <w:rPr>
          <w:rFonts w:ascii="Times New Roman" w:hAnsi="Times New Roman" w:cs="Times New Roman"/>
          <w:sz w:val="24"/>
          <w:szCs w:val="24"/>
        </w:rPr>
        <w:t>friendliness</w:t>
      </w:r>
      <w:r w:rsidRPr="00A37D3F">
        <w:rPr>
          <w:rFonts w:ascii="Times New Roman" w:hAnsi="Times New Roman" w:cs="Times New Roman"/>
          <w:sz w:val="24"/>
          <w:szCs w:val="24"/>
        </w:rPr>
        <w:t>/morality, ability/assertiveness) and relatively less-studied dimensions (adventurousness, conservatism, fitness, non-conformity, stylishness).</w:t>
      </w:r>
    </w:p>
    <w:p w14:paraId="0388BCC3" w14:textId="77777777" w:rsidR="0051464B" w:rsidRPr="00A37D3F" w:rsidRDefault="0051464B" w:rsidP="00A37D3F">
      <w:pPr>
        <w:spacing w:after="0" w:line="240" w:lineRule="auto"/>
        <w:rPr>
          <w:rFonts w:ascii="Times New Roman" w:hAnsi="Times New Roman" w:cs="Times New Roman"/>
          <w:sz w:val="24"/>
          <w:szCs w:val="24"/>
        </w:rPr>
      </w:pPr>
    </w:p>
    <w:p w14:paraId="2FBE39F7" w14:textId="77777777" w:rsidR="0051464B" w:rsidRPr="00A37D3F" w:rsidRDefault="0051464B" w:rsidP="00A37D3F">
      <w:pPr>
        <w:spacing w:after="0" w:line="240" w:lineRule="auto"/>
        <w:rPr>
          <w:rFonts w:ascii="Times New Roman" w:hAnsi="Times New Roman" w:cs="Times New Roman"/>
          <w:sz w:val="24"/>
          <w:szCs w:val="24"/>
        </w:rPr>
      </w:pPr>
    </w:p>
    <w:p w14:paraId="2FC28A41" w14:textId="77777777" w:rsidR="00274EB3" w:rsidRPr="00A37D3F" w:rsidRDefault="00274EB3" w:rsidP="00A37D3F">
      <w:pPr>
        <w:spacing w:after="0" w:line="240" w:lineRule="auto"/>
        <w:rPr>
          <w:rFonts w:ascii="Times New Roman" w:hAnsi="Times New Roman" w:cs="Times New Roman"/>
          <w:sz w:val="24"/>
          <w:szCs w:val="24"/>
        </w:rPr>
      </w:pPr>
    </w:p>
    <w:p w14:paraId="553EAB11" w14:textId="77777777" w:rsidR="00274EB3" w:rsidRDefault="00274EB3" w:rsidP="00A37D3F">
      <w:pPr>
        <w:spacing w:after="0" w:line="240" w:lineRule="auto"/>
        <w:rPr>
          <w:rFonts w:ascii="Times New Roman" w:hAnsi="Times New Roman" w:cs="Times New Roman"/>
          <w:sz w:val="24"/>
          <w:szCs w:val="24"/>
        </w:rPr>
      </w:pPr>
    </w:p>
    <w:p w14:paraId="603581A4" w14:textId="77777777" w:rsidR="00A37D3F" w:rsidRDefault="00A37D3F" w:rsidP="00A37D3F">
      <w:pPr>
        <w:spacing w:after="0" w:line="240" w:lineRule="auto"/>
        <w:rPr>
          <w:rFonts w:ascii="Times New Roman" w:hAnsi="Times New Roman" w:cs="Times New Roman"/>
          <w:sz w:val="24"/>
          <w:szCs w:val="24"/>
        </w:rPr>
      </w:pPr>
    </w:p>
    <w:p w14:paraId="7FBB61F1" w14:textId="77777777" w:rsidR="00A37D3F" w:rsidRDefault="00A37D3F" w:rsidP="00A37D3F">
      <w:pPr>
        <w:spacing w:after="0" w:line="240" w:lineRule="auto"/>
        <w:rPr>
          <w:rFonts w:ascii="Times New Roman" w:hAnsi="Times New Roman" w:cs="Times New Roman"/>
          <w:sz w:val="24"/>
          <w:szCs w:val="24"/>
        </w:rPr>
      </w:pPr>
    </w:p>
    <w:p w14:paraId="52A953EF" w14:textId="77777777" w:rsidR="00A37D3F" w:rsidRPr="00A37D3F" w:rsidRDefault="00A37D3F" w:rsidP="00A37D3F">
      <w:pPr>
        <w:spacing w:after="0" w:line="240" w:lineRule="auto"/>
        <w:rPr>
          <w:rFonts w:ascii="Times New Roman" w:hAnsi="Times New Roman" w:cs="Times New Roman"/>
          <w:sz w:val="24"/>
          <w:szCs w:val="24"/>
        </w:rPr>
      </w:pPr>
    </w:p>
    <w:p w14:paraId="4505DB8E" w14:textId="77777777" w:rsidR="00274EB3" w:rsidRPr="00A37D3F" w:rsidRDefault="00274EB3" w:rsidP="00A37D3F">
      <w:pPr>
        <w:spacing w:after="0" w:line="240" w:lineRule="auto"/>
        <w:rPr>
          <w:rFonts w:ascii="Times New Roman" w:hAnsi="Times New Roman" w:cs="Times New Roman"/>
          <w:sz w:val="24"/>
          <w:szCs w:val="24"/>
        </w:rPr>
      </w:pPr>
    </w:p>
    <w:p w14:paraId="0CC4A75D" w14:textId="77777777" w:rsidR="008F5478" w:rsidRPr="00A37D3F" w:rsidRDefault="008F5478" w:rsidP="00A37D3F">
      <w:pPr>
        <w:spacing w:after="0" w:line="240" w:lineRule="auto"/>
        <w:rPr>
          <w:rFonts w:ascii="Times New Roman" w:hAnsi="Times New Roman" w:cs="Times New Roman"/>
          <w:sz w:val="24"/>
          <w:szCs w:val="24"/>
        </w:rPr>
      </w:pPr>
    </w:p>
    <w:p w14:paraId="6F5546EA" w14:textId="77777777" w:rsidR="00677276" w:rsidRDefault="00677276" w:rsidP="00A37D3F">
      <w:pPr>
        <w:spacing w:after="0" w:line="240" w:lineRule="auto"/>
        <w:rPr>
          <w:rFonts w:ascii="Times New Roman" w:hAnsi="Times New Roman" w:cs="Times New Roman"/>
          <w:sz w:val="24"/>
          <w:szCs w:val="24"/>
        </w:rPr>
      </w:pPr>
    </w:p>
    <w:p w14:paraId="358E7EB0" w14:textId="77777777" w:rsidR="003C0D3B" w:rsidRPr="00A37D3F" w:rsidRDefault="003C0D3B" w:rsidP="00A37D3F">
      <w:pPr>
        <w:spacing w:after="0" w:line="240" w:lineRule="auto"/>
        <w:rPr>
          <w:rFonts w:ascii="Times New Roman" w:hAnsi="Times New Roman" w:cs="Times New Roman"/>
          <w:sz w:val="24"/>
          <w:szCs w:val="24"/>
        </w:rPr>
      </w:pPr>
    </w:p>
    <w:p w14:paraId="369EED32" w14:textId="77777777" w:rsidR="00677276" w:rsidRPr="00A37D3F" w:rsidRDefault="00677276"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lastRenderedPageBreak/>
        <w:t>Talk #3</w:t>
      </w:r>
    </w:p>
    <w:p w14:paraId="09FE670B" w14:textId="77777777" w:rsidR="00677276" w:rsidRPr="00A37D3F" w:rsidRDefault="00677276" w:rsidP="00A37D3F">
      <w:pPr>
        <w:spacing w:after="0" w:line="240" w:lineRule="auto"/>
        <w:rPr>
          <w:rFonts w:ascii="Times New Roman" w:hAnsi="Times New Roman" w:cs="Times New Roman"/>
          <w:sz w:val="24"/>
          <w:szCs w:val="24"/>
        </w:rPr>
      </w:pPr>
    </w:p>
    <w:p w14:paraId="7FC3B63B" w14:textId="77777777" w:rsidR="00677276" w:rsidRPr="00A37D3F" w:rsidRDefault="00677276" w:rsidP="00A37D3F">
      <w:pPr>
        <w:spacing w:after="0" w:line="240" w:lineRule="auto"/>
        <w:rPr>
          <w:rFonts w:ascii="Times New Roman" w:hAnsi="Times New Roman" w:cs="Times New Roman"/>
          <w:sz w:val="24"/>
          <w:szCs w:val="24"/>
        </w:rPr>
      </w:pPr>
      <w:r w:rsidRPr="00A37D3F">
        <w:rPr>
          <w:rFonts w:ascii="Times New Roman" w:eastAsia="Verdana" w:hAnsi="Times New Roman" w:cs="Times New Roman"/>
          <w:sz w:val="24"/>
          <w:szCs w:val="24"/>
          <w:lang w:val="nl-NL"/>
        </w:rPr>
        <w:t xml:space="preserve">Félice van Nunspeet, Utrecht University, Netherlands, </w:t>
      </w:r>
      <w:hyperlink r:id="rId9" w:history="1">
        <w:r w:rsidRPr="00A37D3F">
          <w:rPr>
            <w:rFonts w:ascii="Times New Roman" w:eastAsia="Verdana" w:hAnsi="Times New Roman" w:cs="Times New Roman"/>
            <w:color w:val="0000FF"/>
            <w:sz w:val="24"/>
            <w:szCs w:val="24"/>
            <w:u w:val="single"/>
            <w:lang w:val="nl-NL"/>
          </w:rPr>
          <w:t>f.vannunspeet@uu.nl</w:t>
        </w:r>
      </w:hyperlink>
      <w:r w:rsidRPr="00A37D3F">
        <w:rPr>
          <w:rFonts w:ascii="Times New Roman" w:eastAsia="Verdana" w:hAnsi="Times New Roman" w:cs="Times New Roman"/>
          <w:sz w:val="24"/>
          <w:szCs w:val="24"/>
          <w:lang w:val="nl-NL"/>
        </w:rPr>
        <w:t xml:space="preserve"> </w:t>
      </w:r>
      <w:r w:rsidRPr="00A37D3F">
        <w:rPr>
          <w:rFonts w:ascii="Times New Roman" w:eastAsia="Verdana" w:hAnsi="Times New Roman" w:cs="Times New Roman"/>
          <w:sz w:val="24"/>
          <w:szCs w:val="24"/>
          <w:lang w:val="nl-NL"/>
        </w:rPr>
        <w:br/>
      </w:r>
      <w:r w:rsidRPr="00A37D3F">
        <w:rPr>
          <w:rFonts w:ascii="Times New Roman" w:hAnsi="Times New Roman" w:cs="Times New Roman"/>
          <w:sz w:val="24"/>
          <w:szCs w:val="24"/>
        </w:rPr>
        <w:t xml:space="preserve">Naomi Ellemers, </w:t>
      </w:r>
      <w:r w:rsidRPr="00A37D3F">
        <w:rPr>
          <w:rFonts w:ascii="Times New Roman" w:eastAsia="Verdana" w:hAnsi="Times New Roman" w:cs="Times New Roman"/>
          <w:sz w:val="24"/>
          <w:szCs w:val="24"/>
          <w:lang w:val="nl-NL"/>
        </w:rPr>
        <w:t>Utrecht University, Netherlands</w:t>
      </w:r>
    </w:p>
    <w:p w14:paraId="12330034" w14:textId="77777777" w:rsidR="00677276" w:rsidRPr="00A37D3F" w:rsidRDefault="00677276" w:rsidP="00A37D3F">
      <w:pPr>
        <w:spacing w:after="0" w:line="240" w:lineRule="auto"/>
        <w:rPr>
          <w:rFonts w:ascii="Times New Roman" w:hAnsi="Times New Roman" w:cs="Times New Roman"/>
          <w:sz w:val="24"/>
          <w:szCs w:val="24"/>
        </w:rPr>
      </w:pPr>
    </w:p>
    <w:p w14:paraId="499B8DA7" w14:textId="77777777" w:rsidR="00677276" w:rsidRPr="00A37D3F" w:rsidRDefault="00677276"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Title</w:t>
      </w:r>
    </w:p>
    <w:p w14:paraId="6F96136F" w14:textId="4DF075DC" w:rsidR="00677276" w:rsidRPr="00A37D3F" w:rsidRDefault="00677276" w:rsidP="00A37D3F">
      <w:pPr>
        <w:spacing w:after="0" w:line="240" w:lineRule="auto"/>
        <w:rPr>
          <w:rFonts w:ascii="Times New Roman" w:hAnsi="Times New Roman" w:cs="Times New Roman"/>
          <w:b/>
          <w:bCs/>
          <w:sz w:val="24"/>
          <w:szCs w:val="24"/>
          <w:lang w:val="en-GB"/>
        </w:rPr>
      </w:pPr>
      <w:r w:rsidRPr="00A37D3F">
        <w:rPr>
          <w:rFonts w:ascii="Times New Roman" w:hAnsi="Times New Roman" w:cs="Times New Roman"/>
          <w:sz w:val="24"/>
          <w:szCs w:val="24"/>
          <w:lang w:val="en-GB"/>
        </w:rPr>
        <w:t>The importance of morality</w:t>
      </w:r>
      <w:r w:rsidR="00101885">
        <w:rPr>
          <w:rFonts w:ascii="Times New Roman" w:hAnsi="Times New Roman" w:cs="Times New Roman"/>
          <w:sz w:val="24"/>
          <w:szCs w:val="24"/>
          <w:lang w:val="en-GB"/>
        </w:rPr>
        <w:t xml:space="preserve"> in people’s reputation and behavio</w:t>
      </w:r>
      <w:r w:rsidRPr="00A37D3F">
        <w:rPr>
          <w:rFonts w:ascii="Times New Roman" w:hAnsi="Times New Roman" w:cs="Times New Roman"/>
          <w:sz w:val="24"/>
          <w:szCs w:val="24"/>
          <w:lang w:val="en-GB"/>
        </w:rPr>
        <w:t>ral regulation</w:t>
      </w:r>
    </w:p>
    <w:p w14:paraId="6B748C5F" w14:textId="77777777" w:rsidR="00677276" w:rsidRPr="00A37D3F" w:rsidRDefault="00677276" w:rsidP="00A37D3F">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 xml:space="preserve">  </w:t>
      </w:r>
    </w:p>
    <w:p w14:paraId="713A0CDF" w14:textId="77777777" w:rsidR="00677276" w:rsidRPr="00A37D3F" w:rsidRDefault="00677276"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Long summary</w:t>
      </w:r>
    </w:p>
    <w:p w14:paraId="12B60D9E" w14:textId="7AFB8D11" w:rsidR="007767F7" w:rsidRPr="007767F7" w:rsidRDefault="007767F7" w:rsidP="007767F7">
      <w:pPr>
        <w:spacing w:after="0" w:line="240" w:lineRule="auto"/>
        <w:rPr>
          <w:rFonts w:ascii="Times New Roman" w:hAnsi="Times New Roman" w:cs="Times New Roman"/>
          <w:sz w:val="24"/>
          <w:szCs w:val="24"/>
        </w:rPr>
      </w:pPr>
      <w:r w:rsidRPr="007767F7">
        <w:rPr>
          <w:rFonts w:ascii="Times New Roman" w:hAnsi="Times New Roman" w:cs="Times New Roman"/>
          <w:sz w:val="24"/>
          <w:szCs w:val="24"/>
          <w:lang w:val="en-GB"/>
        </w:rPr>
        <w:t xml:space="preserve">In the integrated model of social perception and impression formation, the controversy about priority </w:t>
      </w:r>
      <w:r w:rsidRPr="007767F7">
        <w:rPr>
          <w:rFonts w:ascii="Times New Roman" w:hAnsi="Times New Roman" w:cs="Times New Roman"/>
          <w:sz w:val="24"/>
          <w:szCs w:val="24"/>
        </w:rPr>
        <w:t xml:space="preserve">has been settled—revealing that the vertical dimension (assertiveness and competence) matters more in terms of pragmatic diagnosticity, whereas the horizontal dimension (sociability and morality) matters more in terms of subjective weight. This talk generalizes the higher subjective weight of the horizontal (vs. vertical) dimension, from evaluating others to others evaluating the self. We present a theoretical framework on </w:t>
      </w:r>
      <w:r w:rsidRPr="007767F7">
        <w:rPr>
          <w:rFonts w:ascii="Times New Roman" w:hAnsi="Times New Roman" w:cs="Times New Roman"/>
          <w:sz w:val="24"/>
          <w:szCs w:val="24"/>
          <w:lang w:val="en-GB"/>
        </w:rPr>
        <w:t xml:space="preserve">the prominent role of </w:t>
      </w:r>
      <w:r w:rsidRPr="007767F7">
        <w:rPr>
          <w:rFonts w:ascii="Times New Roman" w:hAnsi="Times New Roman" w:cs="Times New Roman"/>
          <w:i/>
          <w:iCs/>
          <w:sz w:val="24"/>
          <w:szCs w:val="24"/>
          <w:lang w:val="en-GB"/>
        </w:rPr>
        <w:t>moral</w:t>
      </w:r>
      <w:r w:rsidRPr="007767F7">
        <w:rPr>
          <w:rFonts w:ascii="Times New Roman" w:hAnsi="Times New Roman" w:cs="Times New Roman"/>
          <w:sz w:val="24"/>
          <w:szCs w:val="24"/>
          <w:lang w:val="en-GB"/>
        </w:rPr>
        <w:t xml:space="preserve"> evaluations in </w:t>
      </w:r>
      <w:r w:rsidRPr="007767F7">
        <w:rPr>
          <w:rFonts w:ascii="Times New Roman" w:hAnsi="Times New Roman" w:cs="Times New Roman"/>
          <w:sz w:val="24"/>
          <w:szCs w:val="24"/>
        </w:rPr>
        <w:t>behavioral</w:t>
      </w:r>
      <w:r w:rsidRPr="007767F7">
        <w:rPr>
          <w:rFonts w:ascii="Times New Roman" w:hAnsi="Times New Roman" w:cs="Times New Roman"/>
          <w:sz w:val="24"/>
          <w:szCs w:val="24"/>
          <w:lang w:val="en-GB"/>
        </w:rPr>
        <w:t xml:space="preserve"> regulation, supported by a program of empirical research combining explicit (behavior, </w:t>
      </w:r>
      <w:r w:rsidRPr="007767F7">
        <w:rPr>
          <w:rFonts w:ascii="Times New Roman" w:hAnsi="Times New Roman" w:cs="Times New Roman"/>
          <w:sz w:val="24"/>
          <w:szCs w:val="24"/>
        </w:rPr>
        <w:t>self-report) and implicit (neurocognitive) research methods (i.e., event</w:t>
      </w:r>
      <w:r w:rsidR="004A6426">
        <w:rPr>
          <w:rFonts w:ascii="Times New Roman" w:hAnsi="Times New Roman" w:cs="Times New Roman"/>
          <w:sz w:val="24"/>
          <w:szCs w:val="24"/>
        </w:rPr>
        <w:t>-related brain potentials). C</w:t>
      </w:r>
      <w:r w:rsidRPr="007767F7">
        <w:rPr>
          <w:rFonts w:ascii="Times New Roman" w:hAnsi="Times New Roman" w:cs="Times New Roman"/>
          <w:sz w:val="24"/>
          <w:szCs w:val="24"/>
        </w:rPr>
        <w:t xml:space="preserve">omparing effects of negative moral (vs. </w:t>
      </w:r>
      <w:r w:rsidR="00101885">
        <w:rPr>
          <w:rFonts w:ascii="Times New Roman" w:hAnsi="Times New Roman" w:cs="Times New Roman"/>
          <w:sz w:val="24"/>
          <w:szCs w:val="24"/>
        </w:rPr>
        <w:t>ability</w:t>
      </w:r>
      <w:r w:rsidRPr="007767F7">
        <w:rPr>
          <w:rFonts w:ascii="Times New Roman" w:hAnsi="Times New Roman" w:cs="Times New Roman"/>
          <w:sz w:val="24"/>
          <w:szCs w:val="24"/>
        </w:rPr>
        <w:t>) judgments on one’s previous behavior</w:t>
      </w:r>
      <w:r w:rsidR="004A6426">
        <w:rPr>
          <w:rFonts w:ascii="Times New Roman" w:hAnsi="Times New Roman" w:cs="Times New Roman"/>
          <w:sz w:val="24"/>
          <w:szCs w:val="24"/>
        </w:rPr>
        <w:t>,</w:t>
      </w:r>
      <w:r w:rsidRPr="007767F7">
        <w:rPr>
          <w:rFonts w:ascii="Times New Roman" w:hAnsi="Times New Roman" w:cs="Times New Roman"/>
          <w:sz w:val="24"/>
          <w:szCs w:val="24"/>
        </w:rPr>
        <w:t xml:space="preserve"> 4 studies (total </w:t>
      </w:r>
      <w:r w:rsidRPr="007767F7">
        <w:rPr>
          <w:rFonts w:ascii="Times New Roman" w:hAnsi="Times New Roman" w:cs="Times New Roman"/>
          <w:i/>
          <w:iCs/>
          <w:sz w:val="24"/>
          <w:szCs w:val="24"/>
        </w:rPr>
        <w:t xml:space="preserve">N </w:t>
      </w:r>
      <w:r w:rsidRPr="007767F7">
        <w:rPr>
          <w:rFonts w:ascii="Times New Roman" w:hAnsi="Times New Roman" w:cs="Times New Roman"/>
          <w:sz w:val="24"/>
          <w:szCs w:val="24"/>
        </w:rPr>
        <w:t>= 824) show that people are particularly hurt by and reluctant to process moral (vs</w:t>
      </w:r>
      <w:r w:rsidR="004A6426">
        <w:rPr>
          <w:rFonts w:ascii="Times New Roman" w:hAnsi="Times New Roman" w:cs="Times New Roman"/>
          <w:sz w:val="24"/>
          <w:szCs w:val="24"/>
        </w:rPr>
        <w:t>.</w:t>
      </w:r>
      <w:r w:rsidRPr="007767F7">
        <w:rPr>
          <w:rFonts w:ascii="Times New Roman" w:hAnsi="Times New Roman" w:cs="Times New Roman"/>
          <w:sz w:val="24"/>
          <w:szCs w:val="24"/>
        </w:rPr>
        <w:t xml:space="preserve"> </w:t>
      </w:r>
      <w:r w:rsidR="004A6426">
        <w:rPr>
          <w:rFonts w:ascii="Times New Roman" w:hAnsi="Times New Roman" w:cs="Times New Roman"/>
          <w:sz w:val="24"/>
          <w:szCs w:val="24"/>
        </w:rPr>
        <w:t>ability</w:t>
      </w:r>
      <w:r w:rsidRPr="007767F7">
        <w:rPr>
          <w:rFonts w:ascii="Times New Roman" w:hAnsi="Times New Roman" w:cs="Times New Roman"/>
          <w:sz w:val="24"/>
          <w:szCs w:val="24"/>
        </w:rPr>
        <w:t xml:space="preserve">) criticism. This is also indicated by reduced brain potentials associated with motivated attention. When focusing on future opportunities for positive moral (vs. </w:t>
      </w:r>
      <w:r w:rsidR="004A6426">
        <w:rPr>
          <w:rFonts w:ascii="Times New Roman" w:hAnsi="Times New Roman" w:cs="Times New Roman"/>
          <w:sz w:val="24"/>
          <w:szCs w:val="24"/>
        </w:rPr>
        <w:t>ability</w:t>
      </w:r>
      <w:r w:rsidRPr="007767F7">
        <w:rPr>
          <w:rFonts w:ascii="Times New Roman" w:hAnsi="Times New Roman" w:cs="Times New Roman"/>
          <w:sz w:val="24"/>
          <w:szCs w:val="24"/>
        </w:rPr>
        <w:t xml:space="preserve">) behavior, 6 studies (total </w:t>
      </w:r>
      <w:r w:rsidRPr="007767F7">
        <w:rPr>
          <w:rFonts w:ascii="Times New Roman" w:hAnsi="Times New Roman" w:cs="Times New Roman"/>
          <w:i/>
          <w:iCs/>
          <w:sz w:val="24"/>
          <w:szCs w:val="24"/>
        </w:rPr>
        <w:t>N</w:t>
      </w:r>
      <w:r w:rsidRPr="007767F7">
        <w:rPr>
          <w:rFonts w:ascii="Times New Roman" w:hAnsi="Times New Roman" w:cs="Times New Roman"/>
          <w:sz w:val="24"/>
          <w:szCs w:val="24"/>
        </w:rPr>
        <w:t xml:space="preserve"> = 884) show that people report enhanced motivation to display behavior that will result in positive moral (vs. </w:t>
      </w:r>
      <w:r w:rsidR="004A6426">
        <w:rPr>
          <w:rFonts w:ascii="Times New Roman" w:hAnsi="Times New Roman" w:cs="Times New Roman"/>
          <w:sz w:val="24"/>
          <w:szCs w:val="24"/>
        </w:rPr>
        <w:t>ability</w:t>
      </w:r>
      <w:r w:rsidRPr="007767F7">
        <w:rPr>
          <w:rFonts w:ascii="Times New Roman" w:hAnsi="Times New Roman" w:cs="Times New Roman"/>
          <w:sz w:val="24"/>
          <w:szCs w:val="24"/>
        </w:rPr>
        <w:t>) judgments. This is also indicated by the brain’s enhanced response-monitoring and reward-processing. These results reveal the special role of (anticipated) moral judgments in behavioral regulation.</w:t>
      </w:r>
    </w:p>
    <w:p w14:paraId="14C794C8" w14:textId="77777777" w:rsidR="00677276" w:rsidRPr="00A37D3F" w:rsidRDefault="00677276" w:rsidP="00A37D3F">
      <w:pPr>
        <w:spacing w:after="0" w:line="240" w:lineRule="auto"/>
        <w:rPr>
          <w:rFonts w:ascii="Times New Roman" w:hAnsi="Times New Roman" w:cs="Times New Roman"/>
          <w:sz w:val="24"/>
          <w:szCs w:val="24"/>
        </w:rPr>
      </w:pPr>
    </w:p>
    <w:p w14:paraId="47A378E6" w14:textId="77777777" w:rsidR="00677276" w:rsidRPr="00A37D3F" w:rsidRDefault="00677276" w:rsidP="00A37D3F">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Short summary</w:t>
      </w:r>
    </w:p>
    <w:p w14:paraId="65A03E25" w14:textId="55B57C0B" w:rsidR="00101885" w:rsidRDefault="00101885" w:rsidP="00A37D3F">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We present ten studies that employ both explicit and neurocognitive measures to show that </w:t>
      </w:r>
      <w:r w:rsidRPr="007767F7">
        <w:rPr>
          <w:rFonts w:ascii="Times New Roman" w:hAnsi="Times New Roman" w:cs="Times New Roman"/>
          <w:sz w:val="24"/>
          <w:szCs w:val="24"/>
        </w:rPr>
        <w:t>people are particularly hurt by and reluctant to process moral (vs</w:t>
      </w:r>
      <w:r>
        <w:rPr>
          <w:rFonts w:ascii="Times New Roman" w:hAnsi="Times New Roman" w:cs="Times New Roman"/>
          <w:sz w:val="24"/>
          <w:szCs w:val="24"/>
        </w:rPr>
        <w:t>.</w:t>
      </w:r>
      <w:r w:rsidRPr="007767F7">
        <w:rPr>
          <w:rFonts w:ascii="Times New Roman" w:hAnsi="Times New Roman" w:cs="Times New Roman"/>
          <w:sz w:val="24"/>
          <w:szCs w:val="24"/>
        </w:rPr>
        <w:t xml:space="preserve"> </w:t>
      </w:r>
      <w:r>
        <w:rPr>
          <w:rFonts w:ascii="Times New Roman" w:hAnsi="Times New Roman" w:cs="Times New Roman"/>
          <w:sz w:val="24"/>
          <w:szCs w:val="24"/>
        </w:rPr>
        <w:t>ability</w:t>
      </w:r>
      <w:r w:rsidRPr="007767F7">
        <w:rPr>
          <w:rFonts w:ascii="Times New Roman" w:hAnsi="Times New Roman" w:cs="Times New Roman"/>
          <w:sz w:val="24"/>
          <w:szCs w:val="24"/>
        </w:rPr>
        <w:t>) criticism</w:t>
      </w:r>
      <w:r>
        <w:rPr>
          <w:rFonts w:ascii="Times New Roman" w:hAnsi="Times New Roman" w:cs="Times New Roman"/>
          <w:sz w:val="24"/>
          <w:szCs w:val="24"/>
        </w:rPr>
        <w:t xml:space="preserve">, and they </w:t>
      </w:r>
      <w:r w:rsidRPr="007767F7">
        <w:rPr>
          <w:rFonts w:ascii="Times New Roman" w:hAnsi="Times New Roman" w:cs="Times New Roman"/>
          <w:sz w:val="24"/>
          <w:szCs w:val="24"/>
        </w:rPr>
        <w:t xml:space="preserve">report enhanced motivation to display behavior that will result in positive moral (vs. </w:t>
      </w:r>
      <w:r>
        <w:rPr>
          <w:rFonts w:ascii="Times New Roman" w:hAnsi="Times New Roman" w:cs="Times New Roman"/>
          <w:sz w:val="24"/>
          <w:szCs w:val="24"/>
        </w:rPr>
        <w:t>ability</w:t>
      </w:r>
      <w:r w:rsidRPr="007767F7">
        <w:rPr>
          <w:rFonts w:ascii="Times New Roman" w:hAnsi="Times New Roman" w:cs="Times New Roman"/>
          <w:sz w:val="24"/>
          <w:szCs w:val="24"/>
        </w:rPr>
        <w:t>) judgments</w:t>
      </w:r>
      <w:r>
        <w:rPr>
          <w:rFonts w:ascii="Times New Roman" w:hAnsi="Times New Roman" w:cs="Times New Roman"/>
          <w:sz w:val="24"/>
          <w:szCs w:val="24"/>
        </w:rPr>
        <w:t>.</w:t>
      </w:r>
    </w:p>
    <w:p w14:paraId="0A3D8E16" w14:textId="77777777" w:rsidR="00101885" w:rsidRDefault="00101885" w:rsidP="00A37D3F">
      <w:pPr>
        <w:spacing w:after="0" w:line="240" w:lineRule="auto"/>
        <w:rPr>
          <w:rFonts w:ascii="Times New Roman" w:hAnsi="Times New Roman" w:cs="Times New Roman"/>
          <w:sz w:val="24"/>
          <w:szCs w:val="24"/>
          <w:lang w:val="en-GB"/>
        </w:rPr>
      </w:pPr>
    </w:p>
    <w:p w14:paraId="3CEA7A2A" w14:textId="77777777" w:rsidR="00101885" w:rsidRDefault="00101885" w:rsidP="00A37D3F">
      <w:pPr>
        <w:spacing w:after="0" w:line="240" w:lineRule="auto"/>
        <w:rPr>
          <w:rFonts w:ascii="Times New Roman" w:hAnsi="Times New Roman" w:cs="Times New Roman"/>
          <w:sz w:val="24"/>
          <w:szCs w:val="24"/>
          <w:lang w:val="en-GB"/>
        </w:rPr>
      </w:pPr>
    </w:p>
    <w:p w14:paraId="787D16C6" w14:textId="77777777" w:rsidR="00D24B2E" w:rsidRPr="00A37D3F" w:rsidRDefault="00D24B2E" w:rsidP="00A37D3F">
      <w:pPr>
        <w:spacing w:after="0" w:line="240" w:lineRule="auto"/>
        <w:rPr>
          <w:rFonts w:ascii="Times New Roman" w:hAnsi="Times New Roman" w:cs="Times New Roman"/>
          <w:sz w:val="24"/>
          <w:szCs w:val="24"/>
        </w:rPr>
      </w:pPr>
    </w:p>
    <w:p w14:paraId="71DFA3FC" w14:textId="77777777" w:rsidR="00D24B2E" w:rsidRPr="00A37D3F" w:rsidRDefault="00D24B2E" w:rsidP="00A37D3F">
      <w:pPr>
        <w:spacing w:after="0" w:line="240" w:lineRule="auto"/>
        <w:rPr>
          <w:rFonts w:ascii="Times New Roman" w:hAnsi="Times New Roman" w:cs="Times New Roman"/>
          <w:sz w:val="24"/>
          <w:szCs w:val="24"/>
        </w:rPr>
      </w:pPr>
    </w:p>
    <w:p w14:paraId="46BF6213" w14:textId="37224DCB" w:rsidR="004A6426" w:rsidRPr="00A37D3F" w:rsidRDefault="004A6426" w:rsidP="00A37D3F">
      <w:pPr>
        <w:spacing w:after="0" w:line="240" w:lineRule="auto"/>
        <w:rPr>
          <w:rFonts w:ascii="Times New Roman" w:hAnsi="Times New Roman" w:cs="Times New Roman"/>
          <w:sz w:val="24"/>
          <w:szCs w:val="24"/>
        </w:rPr>
      </w:pPr>
    </w:p>
    <w:p w14:paraId="25DF307B" w14:textId="77777777" w:rsidR="00D24B2E" w:rsidRPr="00A37D3F" w:rsidRDefault="00D24B2E" w:rsidP="00A37D3F">
      <w:pPr>
        <w:spacing w:after="0" w:line="240" w:lineRule="auto"/>
        <w:rPr>
          <w:rFonts w:ascii="Times New Roman" w:hAnsi="Times New Roman" w:cs="Times New Roman"/>
          <w:sz w:val="24"/>
          <w:szCs w:val="24"/>
        </w:rPr>
      </w:pPr>
    </w:p>
    <w:p w14:paraId="7E53B765" w14:textId="77777777" w:rsidR="00D24B2E" w:rsidRPr="00A37D3F" w:rsidRDefault="00D24B2E" w:rsidP="00A37D3F">
      <w:pPr>
        <w:spacing w:after="0" w:line="240" w:lineRule="auto"/>
        <w:rPr>
          <w:rFonts w:ascii="Times New Roman" w:hAnsi="Times New Roman" w:cs="Times New Roman"/>
          <w:sz w:val="24"/>
          <w:szCs w:val="24"/>
        </w:rPr>
      </w:pPr>
    </w:p>
    <w:p w14:paraId="6CAFA04A" w14:textId="2AACC81C" w:rsidR="00D24B2E" w:rsidRDefault="00D24B2E" w:rsidP="00A37D3F">
      <w:pPr>
        <w:spacing w:after="0" w:line="240" w:lineRule="auto"/>
        <w:rPr>
          <w:rFonts w:ascii="Times New Roman" w:hAnsi="Times New Roman" w:cs="Times New Roman"/>
          <w:sz w:val="24"/>
          <w:szCs w:val="24"/>
        </w:rPr>
      </w:pPr>
    </w:p>
    <w:p w14:paraId="4185AE77" w14:textId="77777777" w:rsidR="004A6426" w:rsidRPr="00A37D3F" w:rsidRDefault="004A6426" w:rsidP="00A37D3F">
      <w:pPr>
        <w:spacing w:after="0" w:line="240" w:lineRule="auto"/>
        <w:rPr>
          <w:rFonts w:ascii="Times New Roman" w:hAnsi="Times New Roman" w:cs="Times New Roman"/>
          <w:sz w:val="24"/>
          <w:szCs w:val="24"/>
        </w:rPr>
      </w:pPr>
    </w:p>
    <w:p w14:paraId="28A527CD" w14:textId="77777777" w:rsidR="00677276" w:rsidRPr="00A37D3F" w:rsidRDefault="00677276" w:rsidP="00A37D3F">
      <w:pPr>
        <w:spacing w:after="0" w:line="240" w:lineRule="auto"/>
        <w:rPr>
          <w:rFonts w:ascii="Times New Roman" w:hAnsi="Times New Roman" w:cs="Times New Roman"/>
          <w:sz w:val="24"/>
          <w:szCs w:val="24"/>
        </w:rPr>
      </w:pPr>
    </w:p>
    <w:p w14:paraId="62F4B31F" w14:textId="77777777" w:rsidR="00677276" w:rsidRPr="00A37D3F" w:rsidRDefault="00677276" w:rsidP="00A37D3F">
      <w:pPr>
        <w:spacing w:after="0" w:line="240" w:lineRule="auto"/>
        <w:rPr>
          <w:rFonts w:ascii="Times New Roman" w:hAnsi="Times New Roman" w:cs="Times New Roman"/>
          <w:sz w:val="24"/>
          <w:szCs w:val="24"/>
        </w:rPr>
      </w:pPr>
    </w:p>
    <w:p w14:paraId="60888952" w14:textId="77777777" w:rsidR="00D24B2E" w:rsidRDefault="00D24B2E" w:rsidP="00A37D3F">
      <w:pPr>
        <w:spacing w:after="0" w:line="240" w:lineRule="auto"/>
        <w:rPr>
          <w:rFonts w:ascii="Times New Roman" w:hAnsi="Times New Roman" w:cs="Times New Roman"/>
          <w:sz w:val="24"/>
          <w:szCs w:val="24"/>
        </w:rPr>
      </w:pPr>
    </w:p>
    <w:p w14:paraId="7108FF8E" w14:textId="77777777" w:rsidR="00A37D3F" w:rsidRDefault="00A37D3F" w:rsidP="00A37D3F">
      <w:pPr>
        <w:spacing w:after="0" w:line="240" w:lineRule="auto"/>
        <w:rPr>
          <w:rFonts w:ascii="Times New Roman" w:hAnsi="Times New Roman" w:cs="Times New Roman"/>
          <w:sz w:val="24"/>
          <w:szCs w:val="24"/>
        </w:rPr>
      </w:pPr>
    </w:p>
    <w:p w14:paraId="0140D297" w14:textId="77777777" w:rsidR="00A37D3F" w:rsidRDefault="00A37D3F" w:rsidP="00A37D3F">
      <w:pPr>
        <w:spacing w:after="0" w:line="240" w:lineRule="auto"/>
        <w:rPr>
          <w:rFonts w:ascii="Times New Roman" w:hAnsi="Times New Roman" w:cs="Times New Roman"/>
          <w:sz w:val="24"/>
          <w:szCs w:val="24"/>
        </w:rPr>
      </w:pPr>
    </w:p>
    <w:p w14:paraId="4BAFF132" w14:textId="77777777" w:rsidR="00101885" w:rsidRDefault="00101885" w:rsidP="007767F7">
      <w:pPr>
        <w:spacing w:after="0" w:line="240" w:lineRule="auto"/>
        <w:rPr>
          <w:rFonts w:ascii="Times New Roman" w:hAnsi="Times New Roman" w:cs="Times New Roman"/>
          <w:sz w:val="24"/>
          <w:szCs w:val="24"/>
        </w:rPr>
      </w:pPr>
    </w:p>
    <w:p w14:paraId="0F141FCD" w14:textId="631C31D0" w:rsidR="007767F7" w:rsidRPr="00A37D3F" w:rsidRDefault="007767F7" w:rsidP="007767F7">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lastRenderedPageBreak/>
        <w:t>Talk #4</w:t>
      </w:r>
    </w:p>
    <w:p w14:paraId="1214A4FC" w14:textId="77777777" w:rsidR="007767F7" w:rsidRPr="00A37D3F" w:rsidRDefault="007767F7" w:rsidP="007767F7">
      <w:pPr>
        <w:spacing w:after="0" w:line="240" w:lineRule="auto"/>
        <w:rPr>
          <w:rFonts w:ascii="Times New Roman" w:hAnsi="Times New Roman" w:cs="Times New Roman"/>
          <w:sz w:val="24"/>
          <w:szCs w:val="24"/>
        </w:rPr>
      </w:pPr>
    </w:p>
    <w:p w14:paraId="3D0A2326" w14:textId="77777777" w:rsidR="007767F7" w:rsidRPr="00A37D3F" w:rsidRDefault="007767F7" w:rsidP="007767F7">
      <w:pPr>
        <w:spacing w:after="0" w:line="240" w:lineRule="auto"/>
        <w:rPr>
          <w:rFonts w:ascii="Times New Roman" w:hAnsi="Times New Roman" w:cs="Times New Roman"/>
          <w:sz w:val="24"/>
          <w:szCs w:val="24"/>
        </w:rPr>
      </w:pPr>
      <w:r w:rsidRPr="00A37D3F">
        <w:rPr>
          <w:rFonts w:ascii="Times New Roman" w:hAnsi="Times New Roman" w:cs="Times New Roman"/>
          <w:b/>
          <w:sz w:val="24"/>
          <w:szCs w:val="24"/>
        </w:rPr>
        <w:t>Julien Barbedor</w:t>
      </w:r>
      <w:r w:rsidRPr="00A37D3F">
        <w:rPr>
          <w:rFonts w:ascii="Times New Roman" w:hAnsi="Times New Roman" w:cs="Times New Roman"/>
          <w:sz w:val="24"/>
          <w:szCs w:val="24"/>
        </w:rPr>
        <w:t xml:space="preserve">, University of Louvain-la-Neuve, Belgium, </w:t>
      </w:r>
      <w:hyperlink r:id="rId10" w:history="1">
        <w:r w:rsidRPr="00A37D3F">
          <w:rPr>
            <w:rFonts w:ascii="Times New Roman" w:eastAsia="Calibri" w:hAnsi="Times New Roman" w:cs="Times New Roman"/>
            <w:color w:val="0563C1"/>
            <w:sz w:val="24"/>
            <w:szCs w:val="24"/>
            <w:u w:val="single"/>
          </w:rPr>
          <w:t>julien.barbedor@uclouvain.be</w:t>
        </w:r>
      </w:hyperlink>
    </w:p>
    <w:p w14:paraId="48F34D35" w14:textId="77777777" w:rsidR="007767F7" w:rsidRPr="00A37D3F" w:rsidRDefault="007767F7" w:rsidP="007767F7">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Russell Roberts, University of Chicago, USA</w:t>
      </w:r>
    </w:p>
    <w:p w14:paraId="38E5D361" w14:textId="77777777" w:rsidR="007767F7" w:rsidRPr="00A37D3F" w:rsidRDefault="007767F7" w:rsidP="007767F7">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Alex Koch, University of Chicago, USA</w:t>
      </w:r>
    </w:p>
    <w:p w14:paraId="63EB0402" w14:textId="77777777" w:rsidR="007767F7" w:rsidRPr="00A37D3F" w:rsidRDefault="007767F7" w:rsidP="007767F7">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Vincent Yzerbyt, University of Louvain-la-Neuve, Belgium</w:t>
      </w:r>
    </w:p>
    <w:p w14:paraId="4A059D6A" w14:textId="77777777" w:rsidR="007767F7" w:rsidRPr="00A37D3F" w:rsidRDefault="007767F7" w:rsidP="007767F7">
      <w:pPr>
        <w:spacing w:after="0" w:line="240" w:lineRule="auto"/>
        <w:rPr>
          <w:rFonts w:ascii="Times New Roman" w:hAnsi="Times New Roman" w:cs="Times New Roman"/>
          <w:sz w:val="24"/>
          <w:szCs w:val="24"/>
        </w:rPr>
      </w:pPr>
    </w:p>
    <w:p w14:paraId="5474B96F" w14:textId="77777777" w:rsidR="007767F7" w:rsidRPr="00A37D3F" w:rsidRDefault="007767F7" w:rsidP="007767F7">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Title</w:t>
      </w:r>
    </w:p>
    <w:p w14:paraId="1CFAAD92" w14:textId="77777777" w:rsidR="007767F7" w:rsidRPr="00A37D3F" w:rsidRDefault="007767F7" w:rsidP="007767F7">
      <w:pPr>
        <w:spacing w:after="0" w:line="240" w:lineRule="auto"/>
        <w:rPr>
          <w:rFonts w:ascii="Times New Roman" w:hAnsi="Times New Roman" w:cs="Times New Roman"/>
          <w:sz w:val="24"/>
          <w:szCs w:val="24"/>
        </w:rPr>
      </w:pPr>
      <w:r w:rsidRPr="00A37D3F">
        <w:rPr>
          <w:rFonts w:ascii="Times New Roman" w:hAnsi="Times New Roman" w:cs="Times New Roman"/>
          <w:sz w:val="24"/>
          <w:szCs w:val="24"/>
        </w:rPr>
        <w:t>Finding the tipping points between two models of social evaluation: an adversarial collaboration between ABC and DCM</w:t>
      </w:r>
      <w:r>
        <w:rPr>
          <w:rFonts w:ascii="Times New Roman" w:hAnsi="Times New Roman" w:cs="Times New Roman"/>
          <w:sz w:val="24"/>
          <w:szCs w:val="24"/>
        </w:rPr>
        <w:t xml:space="preserve"> </w:t>
      </w:r>
    </w:p>
    <w:p w14:paraId="57E17023" w14:textId="77777777" w:rsidR="007767F7" w:rsidRDefault="007767F7" w:rsidP="007767F7">
      <w:pPr>
        <w:spacing w:after="0" w:line="240" w:lineRule="auto"/>
        <w:rPr>
          <w:rFonts w:ascii="Times New Roman" w:hAnsi="Times New Roman" w:cs="Times New Roman"/>
          <w:b/>
          <w:sz w:val="24"/>
          <w:szCs w:val="24"/>
        </w:rPr>
      </w:pPr>
    </w:p>
    <w:p w14:paraId="7E97CE18" w14:textId="77777777" w:rsidR="007767F7" w:rsidRPr="00A37D3F" w:rsidRDefault="007767F7" w:rsidP="007767F7">
      <w:pPr>
        <w:spacing w:after="0" w:line="240" w:lineRule="auto"/>
        <w:rPr>
          <w:rFonts w:ascii="Times New Roman" w:hAnsi="Times New Roman" w:cs="Times New Roman"/>
          <w:sz w:val="24"/>
          <w:szCs w:val="24"/>
        </w:rPr>
      </w:pPr>
      <w:r w:rsidRPr="00A37D3F">
        <w:rPr>
          <w:rFonts w:ascii="Times New Roman" w:hAnsi="Times New Roman" w:cs="Times New Roman"/>
          <w:b/>
          <w:sz w:val="24"/>
          <w:szCs w:val="24"/>
        </w:rPr>
        <w:t>Long summary</w:t>
      </w:r>
    </w:p>
    <w:p w14:paraId="20CA77B1" w14:textId="77777777" w:rsidR="007767F7" w:rsidRPr="00A37D3F" w:rsidRDefault="007767F7" w:rsidP="007767F7">
      <w:pPr>
        <w:spacing w:after="0" w:line="240" w:lineRule="auto"/>
        <w:rPr>
          <w:rFonts w:ascii="Times New Roman" w:hAnsi="Times New Roman" w:cs="Times New Roman"/>
          <w:sz w:val="24"/>
          <w:szCs w:val="24"/>
        </w:rPr>
      </w:pPr>
      <w:r>
        <w:rPr>
          <w:rFonts w:ascii="Times New Roman" w:hAnsi="Times New Roman" w:cs="Times New Roman"/>
          <w:sz w:val="24"/>
          <w:szCs w:val="24"/>
        </w:rPr>
        <w:t>O</w:t>
      </w:r>
      <w:r w:rsidRPr="00A37D3F">
        <w:rPr>
          <w:rFonts w:ascii="Times New Roman" w:hAnsi="Times New Roman" w:cs="Times New Roman"/>
          <w:sz w:val="24"/>
          <w:szCs w:val="24"/>
        </w:rPr>
        <w:t xml:space="preserve">ne </w:t>
      </w:r>
      <w:r>
        <w:rPr>
          <w:rFonts w:ascii="Times New Roman" w:hAnsi="Times New Roman" w:cs="Times New Roman"/>
          <w:sz w:val="24"/>
          <w:szCs w:val="24"/>
        </w:rPr>
        <w:t>major</w:t>
      </w:r>
      <w:r w:rsidRPr="00A37D3F">
        <w:rPr>
          <w:rFonts w:ascii="Times New Roman" w:hAnsi="Times New Roman" w:cs="Times New Roman"/>
          <w:sz w:val="24"/>
          <w:szCs w:val="24"/>
        </w:rPr>
        <w:t xml:space="preserve"> controvers</w:t>
      </w:r>
      <w:r>
        <w:rPr>
          <w:rFonts w:ascii="Times New Roman" w:hAnsi="Times New Roman" w:cs="Times New Roman"/>
          <w:sz w:val="24"/>
          <w:szCs w:val="24"/>
        </w:rPr>
        <w:t>y</w:t>
      </w:r>
      <w:r w:rsidRPr="00A37D3F">
        <w:rPr>
          <w:rFonts w:ascii="Times New Roman" w:hAnsi="Times New Roman" w:cs="Times New Roman"/>
          <w:sz w:val="24"/>
          <w:szCs w:val="24"/>
        </w:rPr>
        <w:t xml:space="preserve"> </w:t>
      </w:r>
      <w:r>
        <w:rPr>
          <w:rFonts w:ascii="Times New Roman" w:hAnsi="Times New Roman" w:cs="Times New Roman"/>
          <w:sz w:val="24"/>
          <w:szCs w:val="24"/>
        </w:rPr>
        <w:t xml:space="preserve">that emerged from a recent adversarial collaboration on social evaluation (Abele et al., 2021) </w:t>
      </w:r>
      <w:r w:rsidRPr="00A37D3F">
        <w:rPr>
          <w:rFonts w:ascii="Times New Roman" w:hAnsi="Times New Roman" w:cs="Times New Roman"/>
          <w:sz w:val="24"/>
          <w:szCs w:val="24"/>
        </w:rPr>
        <w:t xml:space="preserve">concerns the </w:t>
      </w:r>
      <w:r>
        <w:rPr>
          <w:rFonts w:ascii="Times New Roman" w:hAnsi="Times New Roman" w:cs="Times New Roman"/>
          <w:sz w:val="24"/>
          <w:szCs w:val="24"/>
        </w:rPr>
        <w:t>relations</w:t>
      </w:r>
      <w:r w:rsidRPr="00A37D3F">
        <w:rPr>
          <w:rFonts w:ascii="Times New Roman" w:hAnsi="Times New Roman" w:cs="Times New Roman"/>
          <w:sz w:val="24"/>
          <w:szCs w:val="24"/>
        </w:rPr>
        <w:t xml:space="preserve"> between the vertical (agency and competence) and the horizontal (morality and warmth) dimensions. </w:t>
      </w:r>
      <w:r>
        <w:rPr>
          <w:rFonts w:ascii="Times New Roman" w:hAnsi="Times New Roman" w:cs="Times New Roman"/>
          <w:sz w:val="24"/>
          <w:szCs w:val="24"/>
        </w:rPr>
        <w:t>T</w:t>
      </w:r>
      <w:r w:rsidRPr="00A37D3F">
        <w:rPr>
          <w:rFonts w:ascii="Times New Roman" w:hAnsi="Times New Roman" w:cs="Times New Roman"/>
          <w:sz w:val="24"/>
          <w:szCs w:val="24"/>
        </w:rPr>
        <w:t xml:space="preserve">he ABC </w:t>
      </w:r>
      <w:r>
        <w:rPr>
          <w:rFonts w:ascii="Times New Roman" w:hAnsi="Times New Roman" w:cs="Times New Roman"/>
          <w:sz w:val="24"/>
          <w:szCs w:val="24"/>
        </w:rPr>
        <w:t xml:space="preserve">model </w:t>
      </w:r>
      <w:r w:rsidRPr="00A37D3F">
        <w:rPr>
          <w:rFonts w:ascii="Times New Roman" w:hAnsi="Times New Roman" w:cs="Times New Roman"/>
          <w:sz w:val="24"/>
          <w:szCs w:val="24"/>
        </w:rPr>
        <w:t xml:space="preserve">and DCM make opposite predictions with respect to the trait judgments of a target group on the horizontal dimension depending on its </w:t>
      </w:r>
      <w:r>
        <w:rPr>
          <w:rFonts w:ascii="Times New Roman" w:hAnsi="Times New Roman" w:cs="Times New Roman"/>
          <w:sz w:val="24"/>
          <w:szCs w:val="24"/>
        </w:rPr>
        <w:t>ratings</w:t>
      </w:r>
      <w:r w:rsidRPr="00A37D3F">
        <w:rPr>
          <w:rFonts w:ascii="Times New Roman" w:hAnsi="Times New Roman" w:cs="Times New Roman"/>
          <w:sz w:val="24"/>
          <w:szCs w:val="24"/>
        </w:rPr>
        <w:t xml:space="preserve"> </w:t>
      </w:r>
      <w:r w:rsidRPr="00A37D3F">
        <w:rPr>
          <w:rFonts w:ascii="Times New Roman" w:hAnsi="Times New Roman" w:cs="Times New Roman"/>
          <w:sz w:val="24"/>
          <w:szCs w:val="24"/>
        </w:rPr>
        <w:t xml:space="preserve">on the vertical dimension. Focusing on a two-group context, </w:t>
      </w:r>
      <w:r>
        <w:rPr>
          <w:rFonts w:ascii="Times New Roman" w:hAnsi="Times New Roman" w:cs="Times New Roman"/>
          <w:sz w:val="24"/>
          <w:szCs w:val="24"/>
        </w:rPr>
        <w:t xml:space="preserve">the </w:t>
      </w:r>
      <w:r w:rsidRPr="00A37D3F">
        <w:rPr>
          <w:rFonts w:ascii="Times New Roman" w:hAnsi="Times New Roman" w:cs="Times New Roman"/>
          <w:sz w:val="24"/>
          <w:szCs w:val="24"/>
        </w:rPr>
        <w:t xml:space="preserve">DCM argues for compensation in that the evaluations on horizontal traits depend on the direction of the comparison on status (looking up vs. looking down). In contrast, ABC focuses on a multi-group context and predicts that judgments on horizontal traits are solely a function of the distance (similarity) between the self and the target in terms of status. Using a paradigm that allowed creating each model’s relevant social context, the </w:t>
      </w:r>
      <w:r>
        <w:rPr>
          <w:rFonts w:ascii="Times New Roman" w:hAnsi="Times New Roman" w:cs="Times New Roman"/>
          <w:sz w:val="24"/>
          <w:szCs w:val="24"/>
        </w:rPr>
        <w:t>results of</w:t>
      </w:r>
      <w:r w:rsidRPr="00A37D3F">
        <w:rPr>
          <w:rFonts w:ascii="Times New Roman" w:hAnsi="Times New Roman" w:cs="Times New Roman"/>
          <w:sz w:val="24"/>
          <w:szCs w:val="24"/>
        </w:rPr>
        <w:t xml:space="preserve"> six pre</w:t>
      </w:r>
      <w:r>
        <w:rPr>
          <w:rFonts w:ascii="Times New Roman" w:hAnsi="Times New Roman" w:cs="Times New Roman"/>
          <w:sz w:val="24"/>
          <w:szCs w:val="24"/>
        </w:rPr>
        <w:t>-</w:t>
      </w:r>
      <w:r w:rsidRPr="00A37D3F">
        <w:rPr>
          <w:rFonts w:ascii="Times New Roman" w:hAnsi="Times New Roman" w:cs="Times New Roman"/>
          <w:sz w:val="24"/>
          <w:szCs w:val="24"/>
        </w:rPr>
        <w:t xml:space="preserve">registered experiments (total </w:t>
      </w:r>
      <w:r w:rsidRPr="00A37D3F">
        <w:rPr>
          <w:rFonts w:ascii="Times New Roman" w:hAnsi="Times New Roman" w:cs="Times New Roman"/>
          <w:i/>
          <w:sz w:val="24"/>
          <w:szCs w:val="24"/>
        </w:rPr>
        <w:t>N</w:t>
      </w:r>
      <w:r w:rsidRPr="00A37D3F">
        <w:rPr>
          <w:rFonts w:ascii="Times New Roman" w:hAnsi="Times New Roman" w:cs="Times New Roman"/>
          <w:sz w:val="24"/>
          <w:szCs w:val="24"/>
        </w:rPr>
        <w:t xml:space="preserve"> = 3</w:t>
      </w:r>
      <w:r>
        <w:rPr>
          <w:rFonts w:ascii="Times New Roman" w:hAnsi="Times New Roman" w:cs="Times New Roman"/>
          <w:sz w:val="24"/>
          <w:szCs w:val="24"/>
        </w:rPr>
        <w:t>,</w:t>
      </w:r>
      <w:r w:rsidRPr="00A37D3F">
        <w:rPr>
          <w:rFonts w:ascii="Times New Roman" w:hAnsi="Times New Roman" w:cs="Times New Roman"/>
          <w:sz w:val="24"/>
          <w:szCs w:val="24"/>
        </w:rPr>
        <w:t xml:space="preserve">031) confirm that both models account for horizontal evaluations when examined in their own context. </w:t>
      </w:r>
      <w:r>
        <w:rPr>
          <w:rFonts w:ascii="Times New Roman" w:hAnsi="Times New Roman" w:cs="Times New Roman"/>
          <w:sz w:val="24"/>
          <w:szCs w:val="24"/>
        </w:rPr>
        <w:t>On average,</w:t>
      </w:r>
      <w:r w:rsidRPr="00A37D3F">
        <w:rPr>
          <w:rFonts w:ascii="Times New Roman" w:hAnsi="Times New Roman" w:cs="Times New Roman"/>
          <w:sz w:val="24"/>
          <w:szCs w:val="24"/>
        </w:rPr>
        <w:t xml:space="preserve"> participants rated </w:t>
      </w:r>
      <w:r>
        <w:rPr>
          <w:rFonts w:ascii="Times New Roman" w:hAnsi="Times New Roman" w:cs="Times New Roman"/>
          <w:sz w:val="24"/>
          <w:szCs w:val="24"/>
        </w:rPr>
        <w:t>a</w:t>
      </w:r>
      <w:r w:rsidRPr="00A37D3F">
        <w:rPr>
          <w:rFonts w:ascii="Times New Roman" w:hAnsi="Times New Roman" w:cs="Times New Roman"/>
          <w:sz w:val="24"/>
          <w:szCs w:val="24"/>
        </w:rPr>
        <w:t xml:space="preserve"> high</w:t>
      </w:r>
      <w:r>
        <w:rPr>
          <w:rFonts w:ascii="Times New Roman" w:hAnsi="Times New Roman" w:cs="Times New Roman"/>
          <w:sz w:val="24"/>
          <w:szCs w:val="24"/>
        </w:rPr>
        <w:t>er</w:t>
      </w:r>
      <w:r>
        <w:rPr>
          <w:rFonts w:ascii="Times New Roman" w:hAnsi="Times New Roman" w:cs="Times New Roman"/>
          <w:sz w:val="24"/>
          <w:szCs w:val="24"/>
        </w:rPr>
        <w:noBreakHyphen/>
        <w:t>than-self-</w:t>
      </w:r>
      <w:r w:rsidRPr="00A37D3F">
        <w:rPr>
          <w:rFonts w:ascii="Times New Roman" w:hAnsi="Times New Roman" w:cs="Times New Roman"/>
          <w:sz w:val="24"/>
          <w:szCs w:val="24"/>
        </w:rPr>
        <w:t xml:space="preserve">status group lower on horizontal traits than </w:t>
      </w:r>
      <w:r>
        <w:rPr>
          <w:rFonts w:ascii="Times New Roman" w:hAnsi="Times New Roman" w:cs="Times New Roman"/>
          <w:sz w:val="24"/>
          <w:szCs w:val="24"/>
        </w:rPr>
        <w:t>a</w:t>
      </w:r>
      <w:r w:rsidRPr="00A37D3F">
        <w:rPr>
          <w:rFonts w:ascii="Times New Roman" w:hAnsi="Times New Roman" w:cs="Times New Roman"/>
          <w:sz w:val="24"/>
          <w:szCs w:val="24"/>
        </w:rPr>
        <w:t xml:space="preserve"> low</w:t>
      </w:r>
      <w:r>
        <w:rPr>
          <w:rFonts w:ascii="Times New Roman" w:hAnsi="Times New Roman" w:cs="Times New Roman"/>
          <w:sz w:val="24"/>
          <w:szCs w:val="24"/>
        </w:rPr>
        <w:t>er-than-self</w:t>
      </w:r>
      <w:r w:rsidRPr="00A37D3F">
        <w:rPr>
          <w:rFonts w:ascii="Times New Roman" w:hAnsi="Times New Roman" w:cs="Times New Roman"/>
          <w:sz w:val="24"/>
          <w:szCs w:val="24"/>
        </w:rPr>
        <w:t>-status group in the presence of two groups</w:t>
      </w:r>
      <w:r>
        <w:rPr>
          <w:rFonts w:ascii="Times New Roman" w:hAnsi="Times New Roman" w:cs="Times New Roman"/>
          <w:sz w:val="24"/>
          <w:szCs w:val="24"/>
        </w:rPr>
        <w:t>.</w:t>
      </w:r>
      <w:r w:rsidRPr="00A37D3F">
        <w:rPr>
          <w:rFonts w:ascii="Times New Roman" w:hAnsi="Times New Roman" w:cs="Times New Roman"/>
          <w:sz w:val="24"/>
          <w:szCs w:val="24"/>
        </w:rPr>
        <w:t xml:space="preserve"> </w:t>
      </w:r>
      <w:r>
        <w:rPr>
          <w:rFonts w:ascii="Times New Roman" w:hAnsi="Times New Roman" w:cs="Times New Roman"/>
          <w:sz w:val="24"/>
          <w:szCs w:val="24"/>
        </w:rPr>
        <w:t xml:space="preserve">However, </w:t>
      </w:r>
      <w:r w:rsidRPr="00A37D3F">
        <w:rPr>
          <w:rFonts w:ascii="Times New Roman" w:hAnsi="Times New Roman" w:cs="Times New Roman"/>
          <w:sz w:val="24"/>
          <w:szCs w:val="24"/>
        </w:rPr>
        <w:t>their ratings were equivalent when evaluating more than two groups. Confirming the analysis laid out in the unified model of social evaluation, the number of targets evaluated is the critical factor that accounts for the difference in the patterns observed in DCM and ABC.</w:t>
      </w:r>
    </w:p>
    <w:p w14:paraId="125E7647" w14:textId="77777777" w:rsidR="007767F7" w:rsidRPr="00A37D3F" w:rsidRDefault="007767F7" w:rsidP="007767F7">
      <w:pPr>
        <w:spacing w:after="0" w:line="240" w:lineRule="auto"/>
        <w:rPr>
          <w:rFonts w:ascii="Times New Roman" w:hAnsi="Times New Roman" w:cs="Times New Roman"/>
          <w:sz w:val="24"/>
          <w:szCs w:val="24"/>
        </w:rPr>
      </w:pPr>
    </w:p>
    <w:p w14:paraId="4CEC4561" w14:textId="77777777" w:rsidR="007767F7" w:rsidRPr="00A37D3F" w:rsidRDefault="007767F7" w:rsidP="007767F7">
      <w:pPr>
        <w:spacing w:after="0" w:line="240" w:lineRule="auto"/>
        <w:rPr>
          <w:rFonts w:ascii="Times New Roman" w:hAnsi="Times New Roman" w:cs="Times New Roman"/>
          <w:b/>
          <w:sz w:val="24"/>
          <w:szCs w:val="24"/>
        </w:rPr>
      </w:pPr>
      <w:r w:rsidRPr="00A37D3F">
        <w:rPr>
          <w:rFonts w:ascii="Times New Roman" w:hAnsi="Times New Roman" w:cs="Times New Roman"/>
          <w:b/>
          <w:sz w:val="24"/>
          <w:szCs w:val="24"/>
        </w:rPr>
        <w:t>Short summary</w:t>
      </w:r>
    </w:p>
    <w:p w14:paraId="1F2E6DEF" w14:textId="523CEA7B" w:rsidR="007767F7" w:rsidRPr="00A37D3F" w:rsidRDefault="007767F7" w:rsidP="007767F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predicted by the adversarial collaboration on social evaluation, </w:t>
      </w:r>
      <w:r w:rsidR="004A6426">
        <w:rPr>
          <w:rFonts w:ascii="Times New Roman" w:hAnsi="Times New Roman" w:cs="Times New Roman"/>
          <w:sz w:val="24"/>
          <w:szCs w:val="24"/>
        </w:rPr>
        <w:t xml:space="preserve">in six experiments the </w:t>
      </w:r>
      <w:r>
        <w:rPr>
          <w:rFonts w:ascii="Times New Roman" w:hAnsi="Times New Roman" w:cs="Times New Roman"/>
          <w:sz w:val="24"/>
          <w:szCs w:val="24"/>
        </w:rPr>
        <w:t xml:space="preserve">number of encountered targets (one other vs. three other groups) determined whether </w:t>
      </w:r>
      <w:r w:rsidR="004A6426">
        <w:rPr>
          <w:rFonts w:ascii="Times New Roman" w:hAnsi="Times New Roman" w:cs="Times New Roman"/>
          <w:sz w:val="24"/>
          <w:szCs w:val="24"/>
        </w:rPr>
        <w:t xml:space="preserve">horizontal </w:t>
      </w:r>
      <w:r>
        <w:rPr>
          <w:rFonts w:ascii="Times New Roman" w:hAnsi="Times New Roman" w:cs="Times New Roman"/>
          <w:sz w:val="24"/>
          <w:szCs w:val="24"/>
        </w:rPr>
        <w:t xml:space="preserve">evaluation followed a compensation or similarity function as predicted by the DCM and ABC model, respectively. </w:t>
      </w:r>
    </w:p>
    <w:p w14:paraId="5654D43E" w14:textId="77777777" w:rsidR="00D24B2E" w:rsidRPr="00A37D3F" w:rsidRDefault="00D24B2E" w:rsidP="00A37D3F">
      <w:pPr>
        <w:spacing w:after="0" w:line="240" w:lineRule="auto"/>
        <w:rPr>
          <w:rFonts w:ascii="Times New Roman" w:hAnsi="Times New Roman" w:cs="Times New Roman"/>
          <w:sz w:val="24"/>
          <w:szCs w:val="24"/>
        </w:rPr>
      </w:pPr>
    </w:p>
    <w:p w14:paraId="0F5F2285" w14:textId="77777777" w:rsidR="00D24B2E" w:rsidRPr="00A37D3F" w:rsidRDefault="00D24B2E" w:rsidP="00A37D3F">
      <w:pPr>
        <w:spacing w:after="0" w:line="240" w:lineRule="auto"/>
        <w:rPr>
          <w:rFonts w:ascii="Times New Roman" w:hAnsi="Times New Roman" w:cs="Times New Roman"/>
          <w:sz w:val="24"/>
          <w:szCs w:val="24"/>
        </w:rPr>
      </w:pPr>
    </w:p>
    <w:p w14:paraId="4FBC138B" w14:textId="77777777" w:rsidR="00D24B2E" w:rsidRPr="00A37D3F" w:rsidRDefault="00D24B2E" w:rsidP="00A37D3F">
      <w:pPr>
        <w:spacing w:after="0" w:line="240" w:lineRule="auto"/>
        <w:rPr>
          <w:rFonts w:ascii="Times New Roman" w:hAnsi="Times New Roman" w:cs="Times New Roman"/>
          <w:sz w:val="24"/>
          <w:szCs w:val="24"/>
        </w:rPr>
      </w:pPr>
    </w:p>
    <w:p w14:paraId="7D46A36B" w14:textId="77777777" w:rsidR="00D24B2E" w:rsidRPr="00A37D3F" w:rsidRDefault="00D24B2E" w:rsidP="00A37D3F">
      <w:pPr>
        <w:spacing w:after="0" w:line="240" w:lineRule="auto"/>
        <w:rPr>
          <w:rFonts w:ascii="Times New Roman" w:hAnsi="Times New Roman" w:cs="Times New Roman"/>
          <w:sz w:val="24"/>
          <w:szCs w:val="24"/>
        </w:rPr>
      </w:pPr>
      <w:bookmarkStart w:id="0" w:name="_GoBack"/>
      <w:bookmarkEnd w:id="0"/>
    </w:p>
    <w:sectPr w:rsidR="00D24B2E" w:rsidRPr="00A37D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2E"/>
    <w:rsid w:val="00035DD1"/>
    <w:rsid w:val="0006417E"/>
    <w:rsid w:val="000C4FFC"/>
    <w:rsid w:val="000D680E"/>
    <w:rsid w:val="00101885"/>
    <w:rsid w:val="00155934"/>
    <w:rsid w:val="001F6E62"/>
    <w:rsid w:val="00231C57"/>
    <w:rsid w:val="00274EB3"/>
    <w:rsid w:val="00303264"/>
    <w:rsid w:val="00350EB7"/>
    <w:rsid w:val="003B2902"/>
    <w:rsid w:val="003C0D3B"/>
    <w:rsid w:val="003D5739"/>
    <w:rsid w:val="003D632D"/>
    <w:rsid w:val="004018E0"/>
    <w:rsid w:val="004A6426"/>
    <w:rsid w:val="0051464B"/>
    <w:rsid w:val="00583D56"/>
    <w:rsid w:val="005B2A82"/>
    <w:rsid w:val="00607173"/>
    <w:rsid w:val="00677276"/>
    <w:rsid w:val="006817DA"/>
    <w:rsid w:val="00692CC3"/>
    <w:rsid w:val="006B599A"/>
    <w:rsid w:val="006D405E"/>
    <w:rsid w:val="0075307E"/>
    <w:rsid w:val="007767F7"/>
    <w:rsid w:val="007D3BF3"/>
    <w:rsid w:val="008900BA"/>
    <w:rsid w:val="008B5038"/>
    <w:rsid w:val="008F5478"/>
    <w:rsid w:val="009663FE"/>
    <w:rsid w:val="00972794"/>
    <w:rsid w:val="00A17A3D"/>
    <w:rsid w:val="00A37D3F"/>
    <w:rsid w:val="00B563F1"/>
    <w:rsid w:val="00B7380B"/>
    <w:rsid w:val="00BF5F51"/>
    <w:rsid w:val="00C22501"/>
    <w:rsid w:val="00C250E8"/>
    <w:rsid w:val="00CB0833"/>
    <w:rsid w:val="00CD3073"/>
    <w:rsid w:val="00CD70E6"/>
    <w:rsid w:val="00D24B2E"/>
    <w:rsid w:val="00D44769"/>
    <w:rsid w:val="00D7785A"/>
    <w:rsid w:val="00DF20C6"/>
    <w:rsid w:val="00E0337B"/>
    <w:rsid w:val="00E856BE"/>
    <w:rsid w:val="00E946C1"/>
    <w:rsid w:val="00EA0331"/>
    <w:rsid w:val="00EB3DC7"/>
    <w:rsid w:val="00EC60BC"/>
    <w:rsid w:val="00FA1206"/>
    <w:rsid w:val="00FA4CFF"/>
    <w:rsid w:val="00FC6A12"/>
    <w:rsid w:val="00FE1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CE852"/>
  <w15:chartTrackingRefBased/>
  <w15:docId w15:val="{5B40395E-DAA2-4795-9C69-1ACD0A67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547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F5478"/>
    <w:rPr>
      <w:color w:val="0563C1" w:themeColor="hyperlink"/>
      <w:u w:val="single"/>
    </w:rPr>
  </w:style>
  <w:style w:type="character" w:styleId="CommentReference">
    <w:name w:val="annotation reference"/>
    <w:basedOn w:val="DefaultParagraphFont"/>
    <w:uiPriority w:val="99"/>
    <w:semiHidden/>
    <w:unhideWhenUsed/>
    <w:rsid w:val="00D44769"/>
    <w:rPr>
      <w:sz w:val="16"/>
      <w:szCs w:val="16"/>
    </w:rPr>
  </w:style>
  <w:style w:type="paragraph" w:styleId="CommentText">
    <w:name w:val="annotation text"/>
    <w:basedOn w:val="Normal"/>
    <w:link w:val="CommentTextChar"/>
    <w:uiPriority w:val="99"/>
    <w:semiHidden/>
    <w:unhideWhenUsed/>
    <w:rsid w:val="00D44769"/>
    <w:pPr>
      <w:spacing w:line="240" w:lineRule="auto"/>
    </w:pPr>
    <w:rPr>
      <w:sz w:val="20"/>
      <w:szCs w:val="20"/>
    </w:rPr>
  </w:style>
  <w:style w:type="character" w:customStyle="1" w:styleId="CommentTextChar">
    <w:name w:val="Comment Text Char"/>
    <w:basedOn w:val="DefaultParagraphFont"/>
    <w:link w:val="CommentText"/>
    <w:uiPriority w:val="99"/>
    <w:semiHidden/>
    <w:rsid w:val="00D44769"/>
    <w:rPr>
      <w:sz w:val="20"/>
      <w:szCs w:val="20"/>
    </w:rPr>
  </w:style>
  <w:style w:type="paragraph" w:styleId="CommentSubject">
    <w:name w:val="annotation subject"/>
    <w:basedOn w:val="CommentText"/>
    <w:next w:val="CommentText"/>
    <w:link w:val="CommentSubjectChar"/>
    <w:uiPriority w:val="99"/>
    <w:semiHidden/>
    <w:unhideWhenUsed/>
    <w:rsid w:val="00D44769"/>
    <w:rPr>
      <w:b/>
      <w:bCs/>
    </w:rPr>
  </w:style>
  <w:style w:type="character" w:customStyle="1" w:styleId="CommentSubjectChar">
    <w:name w:val="Comment Subject Char"/>
    <w:basedOn w:val="CommentTextChar"/>
    <w:link w:val="CommentSubject"/>
    <w:uiPriority w:val="99"/>
    <w:semiHidden/>
    <w:rsid w:val="00D44769"/>
    <w:rPr>
      <w:b/>
      <w:bCs/>
      <w:sz w:val="20"/>
      <w:szCs w:val="20"/>
    </w:rPr>
  </w:style>
  <w:style w:type="paragraph" w:styleId="Revision">
    <w:name w:val="Revision"/>
    <w:hidden/>
    <w:uiPriority w:val="99"/>
    <w:semiHidden/>
    <w:rsid w:val="00D44769"/>
    <w:pPr>
      <w:spacing w:after="0" w:line="240" w:lineRule="auto"/>
    </w:pPr>
  </w:style>
  <w:style w:type="paragraph" w:styleId="BalloonText">
    <w:name w:val="Balloon Text"/>
    <w:basedOn w:val="Normal"/>
    <w:link w:val="BalloonTextChar"/>
    <w:uiPriority w:val="99"/>
    <w:semiHidden/>
    <w:unhideWhenUsed/>
    <w:rsid w:val="00D447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7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242790">
      <w:bodyDiv w:val="1"/>
      <w:marLeft w:val="0"/>
      <w:marRight w:val="0"/>
      <w:marTop w:val="0"/>
      <w:marBottom w:val="0"/>
      <w:divBdr>
        <w:top w:val="none" w:sz="0" w:space="0" w:color="auto"/>
        <w:left w:val="none" w:sz="0" w:space="0" w:color="auto"/>
        <w:bottom w:val="none" w:sz="0" w:space="0" w:color="auto"/>
        <w:right w:val="none" w:sz="0" w:space="0" w:color="auto"/>
      </w:divBdr>
    </w:div>
    <w:div w:id="874922633">
      <w:bodyDiv w:val="1"/>
      <w:marLeft w:val="0"/>
      <w:marRight w:val="0"/>
      <w:marTop w:val="0"/>
      <w:marBottom w:val="0"/>
      <w:divBdr>
        <w:top w:val="none" w:sz="0" w:space="0" w:color="auto"/>
        <w:left w:val="none" w:sz="0" w:space="0" w:color="auto"/>
        <w:bottom w:val="none" w:sz="0" w:space="0" w:color="auto"/>
        <w:right w:val="none" w:sz="0" w:space="0" w:color="auto"/>
      </w:divBdr>
    </w:div>
    <w:div w:id="152439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robertconnor@gmail.com" TargetMode="External"/><Relationship Id="rId3" Type="http://schemas.openxmlformats.org/officeDocument/2006/relationships/settings" Target="settings.xml"/><Relationship Id="rId7" Type="http://schemas.openxmlformats.org/officeDocument/2006/relationships/hyperlink" Target="mailto:alex.koch@chicagobooth.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vannunspeet@uu.edu" TargetMode="External"/><Relationship Id="rId11" Type="http://schemas.openxmlformats.org/officeDocument/2006/relationships/fontTable" Target="fontTable.xml"/><Relationship Id="rId5" Type="http://schemas.openxmlformats.org/officeDocument/2006/relationships/hyperlink" Target="mailto:alex.koch@chicagobooth.edu" TargetMode="External"/><Relationship Id="rId10" Type="http://schemas.openxmlformats.org/officeDocument/2006/relationships/hyperlink" Target="mailto:julien.barbedor@uclouvain.be" TargetMode="External"/><Relationship Id="rId4" Type="http://schemas.openxmlformats.org/officeDocument/2006/relationships/webSettings" Target="webSettings.xml"/><Relationship Id="rId9" Type="http://schemas.openxmlformats.org/officeDocument/2006/relationships/hyperlink" Target="mailto:f.vannunspeet@uu.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F63FD4B-807C-4E82-9B08-744ED5C22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1843</TotalTime>
  <Pages>5</Pages>
  <Words>1663</Words>
  <Characters>9480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Chicago Booth School of Business</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 Alex</dc:creator>
  <cp:keywords/>
  <dc:description/>
  <cp:lastModifiedBy>Koch, Alex</cp:lastModifiedBy>
  <cp:revision>11</cp:revision>
  <dcterms:created xsi:type="dcterms:W3CDTF">2022-11-28T15:13:00Z</dcterms:created>
  <dcterms:modified xsi:type="dcterms:W3CDTF">2022-12-02T15:12:00Z</dcterms:modified>
</cp:coreProperties>
</file>