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CDED4" w14:textId="77777777" w:rsidR="008B199C" w:rsidRPr="00C56570" w:rsidRDefault="008B199C" w:rsidP="008B199C">
      <w:pPr>
        <w:jc w:val="center"/>
        <w:rPr>
          <w:sz w:val="32"/>
          <w:szCs w:val="32"/>
          <w:lang w:val="en-US"/>
        </w:rPr>
      </w:pPr>
      <w:r w:rsidRPr="00C56570">
        <w:rPr>
          <w:sz w:val="32"/>
          <w:szCs w:val="32"/>
          <w:lang w:val="en-US"/>
        </w:rPr>
        <w:t xml:space="preserve">THE CONTENT OF THERAPEUTIC EDUCATION FOR PATIENTS WITH TEMPOROMANDIBULAR DISORDERS: </w:t>
      </w:r>
    </w:p>
    <w:p w14:paraId="7ADD72DB" w14:textId="77777777" w:rsidR="008B199C" w:rsidRPr="00C56570" w:rsidRDefault="008B199C" w:rsidP="008B199C">
      <w:pPr>
        <w:jc w:val="center"/>
        <w:rPr>
          <w:sz w:val="32"/>
          <w:szCs w:val="32"/>
          <w:lang w:val="en-US"/>
        </w:rPr>
      </w:pPr>
      <w:r w:rsidRPr="00C56570">
        <w:rPr>
          <w:sz w:val="32"/>
          <w:szCs w:val="32"/>
          <w:lang w:val="en-US"/>
        </w:rPr>
        <w:t>A SYSTEMATIC SCOPING REVIEW</w:t>
      </w:r>
    </w:p>
    <w:p w14:paraId="1C8C47E7" w14:textId="77777777" w:rsidR="008B199C" w:rsidRPr="00C56570" w:rsidRDefault="008B199C" w:rsidP="008B199C">
      <w:pPr>
        <w:pStyle w:val="NormalWeb"/>
        <w:rPr>
          <w:u w:val="single"/>
          <w:lang w:val="en-US"/>
        </w:rPr>
      </w:pPr>
    </w:p>
    <w:p w14:paraId="4CAF24A3" w14:textId="77777777" w:rsidR="008B199C" w:rsidRPr="00C56570" w:rsidRDefault="008B199C" w:rsidP="008B199C">
      <w:pPr>
        <w:pStyle w:val="NormalWeb"/>
        <w:rPr>
          <w:u w:val="single"/>
          <w:lang w:val="en-US"/>
        </w:rPr>
      </w:pPr>
    </w:p>
    <w:p w14:paraId="761D5222" w14:textId="77777777" w:rsidR="009C0100" w:rsidRPr="00622328" w:rsidRDefault="000E75AB" w:rsidP="009C0100">
      <w:pPr>
        <w:pStyle w:val="NormalWeb"/>
      </w:pPr>
      <w:r w:rsidRPr="00622328">
        <w:rPr>
          <w:u w:val="single"/>
        </w:rPr>
        <w:t>Timothée CAYROL</w:t>
      </w:r>
      <w:r w:rsidR="008B199C" w:rsidRPr="00622328">
        <w:rPr>
          <w:position w:val="10"/>
          <w:sz w:val="14"/>
          <w:szCs w:val="14"/>
        </w:rPr>
        <w:t xml:space="preserve">a </w:t>
      </w:r>
      <w:r w:rsidRPr="00622328">
        <w:t xml:space="preserve">, Alice </w:t>
      </w:r>
      <w:proofErr w:type="spellStart"/>
      <w:r w:rsidRPr="00622328">
        <w:t>Masquelier</w:t>
      </w:r>
      <w:proofErr w:type="spellEnd"/>
      <w:r w:rsidR="008B199C" w:rsidRPr="00622328">
        <w:rPr>
          <w:position w:val="10"/>
          <w:sz w:val="14"/>
          <w:szCs w:val="14"/>
        </w:rPr>
        <w:t xml:space="preserve"> a</w:t>
      </w:r>
      <w:r w:rsidRPr="00622328">
        <w:t xml:space="preserve">, Marie </w:t>
      </w:r>
      <w:proofErr w:type="spellStart"/>
      <w:r w:rsidRPr="00622328">
        <w:t>Remacle</w:t>
      </w:r>
      <w:proofErr w:type="spellEnd"/>
      <w:r w:rsidR="008B199C" w:rsidRPr="00622328">
        <w:rPr>
          <w:position w:val="10"/>
          <w:sz w:val="14"/>
          <w:szCs w:val="14"/>
        </w:rPr>
        <w:t xml:space="preserve"> a</w:t>
      </w:r>
      <w:r w:rsidRPr="00622328">
        <w:t>, Laurent Pitance</w:t>
      </w:r>
      <w:r w:rsidR="008B199C" w:rsidRPr="00622328">
        <w:rPr>
          <w:position w:val="10"/>
          <w:sz w:val="14"/>
          <w:szCs w:val="14"/>
        </w:rPr>
        <w:t xml:space="preserve"> a</w:t>
      </w:r>
      <w:r w:rsidR="009C0100" w:rsidRPr="00622328">
        <w:rPr>
          <w:position w:val="10"/>
          <w:sz w:val="14"/>
          <w:szCs w:val="14"/>
        </w:rPr>
        <w:t xml:space="preserve">, b </w:t>
      </w:r>
    </w:p>
    <w:p w14:paraId="5DE4E925" w14:textId="77777777" w:rsidR="008B199C" w:rsidRPr="00622328" w:rsidRDefault="008B199C" w:rsidP="00BC6E19"/>
    <w:p w14:paraId="31D127F4" w14:textId="77777777" w:rsidR="009C0100" w:rsidRPr="00C56570" w:rsidRDefault="008B199C" w:rsidP="000E75AB">
      <w:pPr>
        <w:rPr>
          <w:lang w:val="en-US"/>
        </w:rPr>
      </w:pPr>
      <w:proofErr w:type="spellStart"/>
      <w:proofErr w:type="gramStart"/>
      <w:r w:rsidRPr="00C56570">
        <w:rPr>
          <w:position w:val="10"/>
          <w:sz w:val="14"/>
          <w:szCs w:val="14"/>
          <w:lang w:val="en-US"/>
        </w:rPr>
        <w:t>a</w:t>
      </w:r>
      <w:proofErr w:type="spellEnd"/>
      <w:proofErr w:type="gramEnd"/>
      <w:r w:rsidRPr="00C56570">
        <w:rPr>
          <w:position w:val="10"/>
          <w:sz w:val="14"/>
          <w:szCs w:val="14"/>
          <w:lang w:val="en-US"/>
        </w:rPr>
        <w:t xml:space="preserve"> </w:t>
      </w:r>
      <w:r w:rsidR="000E75AB" w:rsidRPr="00C56570">
        <w:rPr>
          <w:lang w:val="en-US"/>
        </w:rPr>
        <w:t xml:space="preserve">Institute of Experimental and Clinical Research (IREC), </w:t>
      </w:r>
      <w:proofErr w:type="spellStart"/>
      <w:r w:rsidRPr="00C56570">
        <w:rPr>
          <w:lang w:val="en-US"/>
        </w:rPr>
        <w:t>UCLouvain</w:t>
      </w:r>
      <w:proofErr w:type="spellEnd"/>
      <w:r w:rsidRPr="00C56570">
        <w:rPr>
          <w:lang w:val="en-US"/>
        </w:rPr>
        <w:t>, Brussels, Belgium</w:t>
      </w:r>
      <w:r w:rsidR="009C0100" w:rsidRPr="00C56570">
        <w:rPr>
          <w:lang w:val="en-US"/>
        </w:rPr>
        <w:br/>
      </w:r>
      <w:r w:rsidR="009C0100" w:rsidRPr="009C0100">
        <w:rPr>
          <w:position w:val="10"/>
          <w:sz w:val="14"/>
          <w:szCs w:val="14"/>
          <w:lang w:val="en-US"/>
        </w:rPr>
        <w:t xml:space="preserve">b </w:t>
      </w:r>
      <w:r w:rsidR="009C0100" w:rsidRPr="00C56570">
        <w:rPr>
          <w:lang w:val="en-US"/>
        </w:rPr>
        <w:t xml:space="preserve">Oral and Maxillofacial Surgery unit, </w:t>
      </w:r>
      <w:proofErr w:type="spellStart"/>
      <w:r w:rsidR="009C0100" w:rsidRPr="00C56570">
        <w:rPr>
          <w:lang w:val="en-US"/>
        </w:rPr>
        <w:t>Cliniques</w:t>
      </w:r>
      <w:proofErr w:type="spellEnd"/>
      <w:r w:rsidR="009C0100" w:rsidRPr="00C56570">
        <w:rPr>
          <w:lang w:val="en-US"/>
        </w:rPr>
        <w:t xml:space="preserve"> </w:t>
      </w:r>
      <w:proofErr w:type="spellStart"/>
      <w:r w:rsidR="009C0100" w:rsidRPr="00C56570">
        <w:rPr>
          <w:lang w:val="en-US"/>
        </w:rPr>
        <w:t>Universitaires</w:t>
      </w:r>
      <w:proofErr w:type="spellEnd"/>
      <w:r w:rsidR="009C0100" w:rsidRPr="00C56570">
        <w:rPr>
          <w:lang w:val="en-US"/>
        </w:rPr>
        <w:t xml:space="preserve"> Saint-Luc, Brussels, Belgium</w:t>
      </w:r>
    </w:p>
    <w:p w14:paraId="3FF68A9E" w14:textId="77777777" w:rsidR="000E75AB" w:rsidRPr="00C56570" w:rsidRDefault="008B199C" w:rsidP="00BC6E19">
      <w:pPr>
        <w:rPr>
          <w:lang w:val="en-US"/>
        </w:rPr>
      </w:pPr>
      <w:r w:rsidRPr="00622328">
        <w:br/>
      </w:r>
      <w:proofErr w:type="spellStart"/>
      <w:r w:rsidRPr="00622328">
        <w:rPr>
          <w:u w:val="single"/>
        </w:rPr>
        <w:t>Presenting</w:t>
      </w:r>
      <w:proofErr w:type="spellEnd"/>
      <w:r w:rsidRPr="00622328">
        <w:rPr>
          <w:u w:val="single"/>
        </w:rPr>
        <w:t xml:space="preserve"> </w:t>
      </w:r>
      <w:proofErr w:type="spellStart"/>
      <w:r w:rsidRPr="00622328">
        <w:rPr>
          <w:u w:val="single"/>
        </w:rPr>
        <w:t>author’s</w:t>
      </w:r>
      <w:proofErr w:type="spellEnd"/>
      <w:r w:rsidRPr="00622328">
        <w:rPr>
          <w:u w:val="single"/>
        </w:rPr>
        <w:t xml:space="preserve"> contact </w:t>
      </w:r>
      <w:proofErr w:type="spellStart"/>
      <w:r w:rsidRPr="00622328">
        <w:rPr>
          <w:u w:val="single"/>
        </w:rPr>
        <w:t>details</w:t>
      </w:r>
      <w:proofErr w:type="spellEnd"/>
      <w:r w:rsidRPr="00622328">
        <w:rPr>
          <w:u w:val="single"/>
        </w:rPr>
        <w:t>:</w:t>
      </w:r>
      <w:r w:rsidRPr="00622328">
        <w:t xml:space="preserve"> </w:t>
      </w:r>
      <w:r w:rsidRPr="00622328">
        <w:br/>
      </w:r>
      <w:r w:rsidR="000E75AB" w:rsidRPr="00622328">
        <w:t xml:space="preserve">Place Pierre de Coubertin 1/L8.10.01. 1348 Louvain-la-Neuve. </w:t>
      </w:r>
      <w:r w:rsidR="000E75AB" w:rsidRPr="00C56570">
        <w:rPr>
          <w:lang w:val="en-US"/>
        </w:rPr>
        <w:t>Belgium</w:t>
      </w:r>
      <w:r w:rsidRPr="00C56570">
        <w:rPr>
          <w:lang w:val="en-US"/>
        </w:rPr>
        <w:t xml:space="preserve">. </w:t>
      </w:r>
      <w:r w:rsidRPr="00C56570">
        <w:rPr>
          <w:lang w:val="en-US"/>
        </w:rPr>
        <w:br/>
        <w:t xml:space="preserve">Tel.: +32 (0)478.21.13.43. Email address: </w:t>
      </w:r>
      <w:hyperlink r:id="rId6" w:history="1">
        <w:r w:rsidRPr="00C56570">
          <w:rPr>
            <w:rStyle w:val="Lienhypertexte"/>
            <w:lang w:val="en-US"/>
          </w:rPr>
          <w:t>Timothee.cayrol@uclouvain.be</w:t>
        </w:r>
      </w:hyperlink>
      <w:r w:rsidRPr="00C56570">
        <w:rPr>
          <w:lang w:val="en-US"/>
        </w:rPr>
        <w:br/>
      </w:r>
    </w:p>
    <w:p w14:paraId="7030941B" w14:textId="01F5750C" w:rsidR="00BC6E19" w:rsidRPr="00C56570" w:rsidRDefault="000E75AB" w:rsidP="00E06B12">
      <w:pPr>
        <w:jc w:val="both"/>
        <w:rPr>
          <w:lang w:val="en-US"/>
        </w:rPr>
      </w:pPr>
      <w:r w:rsidRPr="00C56570">
        <w:rPr>
          <w:lang w:val="en-US"/>
        </w:rPr>
        <w:t>Background and aims</w:t>
      </w:r>
      <w:r w:rsidR="00BC6E19" w:rsidRPr="00C56570">
        <w:rPr>
          <w:lang w:val="en-US"/>
        </w:rPr>
        <w:t xml:space="preserve">: </w:t>
      </w:r>
      <w:r w:rsidRPr="00C56570">
        <w:rPr>
          <w:lang w:val="en-US"/>
        </w:rPr>
        <w:t xml:space="preserve">Therapeutic education </w:t>
      </w:r>
      <w:proofErr w:type="gramStart"/>
      <w:r w:rsidR="00A102FA">
        <w:rPr>
          <w:lang w:val="en-US"/>
        </w:rPr>
        <w:t>has</w:t>
      </w:r>
      <w:proofErr w:type="gramEnd"/>
      <w:r w:rsidRPr="00C56570">
        <w:rPr>
          <w:lang w:val="en-US"/>
        </w:rPr>
        <w:t xml:space="preserve"> an important role in the treatment of temporomandibular disorders (TMD)</w:t>
      </w:r>
      <w:r w:rsidR="009C0100" w:rsidRPr="00C56570">
        <w:rPr>
          <w:color w:val="000000"/>
          <w:vertAlign w:val="superscript"/>
          <w:lang w:val="en-US"/>
        </w:rPr>
        <w:t>1</w:t>
      </w:r>
      <w:r w:rsidRPr="00C56570">
        <w:rPr>
          <w:lang w:val="en-US"/>
        </w:rPr>
        <w:t xml:space="preserve">. </w:t>
      </w:r>
      <w:r w:rsidR="00D41664">
        <w:rPr>
          <w:lang w:val="en-US"/>
        </w:rPr>
        <w:t xml:space="preserve">However, there is no consensus about the content of this therapeutic education. </w:t>
      </w:r>
      <w:r w:rsidR="00593E0B">
        <w:rPr>
          <w:lang w:val="en-US"/>
        </w:rPr>
        <w:t>The aim of this scoping review was to</w:t>
      </w:r>
      <w:r w:rsidR="00C679A6" w:rsidRPr="00C56570">
        <w:rPr>
          <w:lang w:val="en-US"/>
        </w:rPr>
        <w:t xml:space="preserve"> </w:t>
      </w:r>
      <w:r w:rsidR="00601279" w:rsidRPr="00C56570">
        <w:rPr>
          <w:lang w:val="en-US"/>
        </w:rPr>
        <w:t>extract</w:t>
      </w:r>
      <w:r w:rsidR="00BC6E19" w:rsidRPr="00C56570">
        <w:rPr>
          <w:lang w:val="en-US"/>
        </w:rPr>
        <w:t xml:space="preserve"> the contents of therapeutic education for </w:t>
      </w:r>
      <w:r w:rsidRPr="00C56570">
        <w:rPr>
          <w:lang w:val="en-US"/>
        </w:rPr>
        <w:t>TMD</w:t>
      </w:r>
      <w:r w:rsidR="00BC6E19" w:rsidRPr="00C56570">
        <w:rPr>
          <w:lang w:val="en-US"/>
        </w:rPr>
        <w:t xml:space="preserve"> in the scientific literature </w:t>
      </w:r>
      <w:r w:rsidR="00A76D77" w:rsidRPr="00C56570">
        <w:rPr>
          <w:lang w:val="en-US"/>
        </w:rPr>
        <w:t xml:space="preserve">in order </w:t>
      </w:r>
      <w:r w:rsidR="00601279" w:rsidRPr="00C56570">
        <w:rPr>
          <w:lang w:val="en-US"/>
        </w:rPr>
        <w:t xml:space="preserve">to </w:t>
      </w:r>
      <w:r w:rsidR="00DB1231" w:rsidRPr="00C56570">
        <w:rPr>
          <w:lang w:val="en-US"/>
        </w:rPr>
        <w:t>develop</w:t>
      </w:r>
      <w:r w:rsidR="00C679A6" w:rsidRPr="00C56570">
        <w:rPr>
          <w:lang w:val="en-US"/>
        </w:rPr>
        <w:t xml:space="preserve"> </w:t>
      </w:r>
      <w:r w:rsidR="00601279" w:rsidRPr="00C56570">
        <w:rPr>
          <w:lang w:val="en-US"/>
        </w:rPr>
        <w:t xml:space="preserve">a </w:t>
      </w:r>
      <w:r w:rsidR="00BC6E19" w:rsidRPr="00C56570">
        <w:rPr>
          <w:lang w:val="en-US"/>
        </w:rPr>
        <w:t>therapeutic education protocol</w:t>
      </w:r>
      <w:r w:rsidR="00A76D77" w:rsidRPr="00C56570">
        <w:rPr>
          <w:lang w:val="en-US"/>
        </w:rPr>
        <w:t xml:space="preserve"> specific to TMD</w:t>
      </w:r>
      <w:r w:rsidR="00601279" w:rsidRPr="00C56570">
        <w:rPr>
          <w:lang w:val="en-US"/>
        </w:rPr>
        <w:t>.</w:t>
      </w:r>
    </w:p>
    <w:p w14:paraId="12AEBF4E" w14:textId="77777777" w:rsidR="00BC6E19" w:rsidRPr="00C56570" w:rsidRDefault="00BC6E19" w:rsidP="00E06B12">
      <w:pPr>
        <w:jc w:val="both"/>
        <w:rPr>
          <w:lang w:val="en-US"/>
        </w:rPr>
      </w:pPr>
    </w:p>
    <w:p w14:paraId="54EDD19A" w14:textId="6F1F4BBD" w:rsidR="00C679A6" w:rsidRPr="00C56570" w:rsidRDefault="00BC6E19" w:rsidP="00E06B12">
      <w:pPr>
        <w:jc w:val="both"/>
        <w:rPr>
          <w:lang w:val="en-US"/>
        </w:rPr>
      </w:pPr>
      <w:r w:rsidRPr="00C56570">
        <w:rPr>
          <w:lang w:val="en-US"/>
        </w:rPr>
        <w:t>Method</w:t>
      </w:r>
      <w:r w:rsidR="000E75AB" w:rsidRPr="00C56570">
        <w:rPr>
          <w:lang w:val="en-US"/>
        </w:rPr>
        <w:t>s</w:t>
      </w:r>
      <w:r w:rsidRPr="00C56570">
        <w:rPr>
          <w:lang w:val="en-US"/>
        </w:rPr>
        <w:t xml:space="preserve">: </w:t>
      </w:r>
      <w:r w:rsidR="00C679A6" w:rsidRPr="00C56570">
        <w:rPr>
          <w:rFonts w:eastAsiaTheme="minorHAnsi"/>
          <w:lang w:val="en-US" w:eastAsia="en-US"/>
        </w:rPr>
        <w:t xml:space="preserve">A preferred </w:t>
      </w:r>
      <w:r w:rsidR="00601279" w:rsidRPr="00C56570">
        <w:rPr>
          <w:lang w:val="en-US"/>
        </w:rPr>
        <w:t xml:space="preserve">Items for Systematic reviews and Meta-Analyses extension for Scoping Reviews (PRISMA) </w:t>
      </w:r>
      <w:r w:rsidR="00C679A6" w:rsidRPr="00C56570">
        <w:rPr>
          <w:rFonts w:eastAsiaTheme="minorHAnsi"/>
          <w:lang w:val="en-US" w:eastAsia="en-US"/>
        </w:rPr>
        <w:t>approach was followed</w:t>
      </w:r>
      <w:r w:rsidR="002D7600" w:rsidRPr="00C56570">
        <w:rPr>
          <w:color w:val="000000"/>
          <w:vertAlign w:val="superscript"/>
          <w:lang w:val="en-US"/>
        </w:rPr>
        <w:t>2</w:t>
      </w:r>
      <w:r w:rsidR="00C679A6" w:rsidRPr="00C56570">
        <w:rPr>
          <w:rFonts w:eastAsiaTheme="minorHAnsi"/>
          <w:lang w:val="en-US" w:eastAsia="en-US"/>
        </w:rPr>
        <w:t xml:space="preserve">. A systematic search was developed and applied to </w:t>
      </w:r>
      <w:proofErr w:type="spellStart"/>
      <w:r w:rsidR="00C679A6" w:rsidRPr="00C56570">
        <w:rPr>
          <w:rFonts w:eastAsiaTheme="minorHAnsi"/>
          <w:lang w:val="en-US" w:eastAsia="en-US"/>
        </w:rPr>
        <w:t>Pubmed</w:t>
      </w:r>
      <w:proofErr w:type="spellEnd"/>
      <w:r w:rsidR="00C679A6" w:rsidRPr="00C56570">
        <w:rPr>
          <w:rFonts w:eastAsiaTheme="minorHAnsi"/>
          <w:lang w:val="en-US" w:eastAsia="en-US"/>
        </w:rPr>
        <w:t xml:space="preserve">, Scopus, </w:t>
      </w:r>
      <w:proofErr w:type="spellStart"/>
      <w:r w:rsidR="00C679A6" w:rsidRPr="00C56570">
        <w:rPr>
          <w:rFonts w:eastAsiaTheme="minorHAnsi"/>
          <w:lang w:val="en-US" w:eastAsia="en-US"/>
        </w:rPr>
        <w:t>Psychinfo</w:t>
      </w:r>
      <w:proofErr w:type="spellEnd"/>
      <w:r w:rsidR="00C679A6" w:rsidRPr="00C56570">
        <w:rPr>
          <w:rFonts w:eastAsiaTheme="minorHAnsi"/>
          <w:lang w:val="en-US" w:eastAsia="en-US"/>
        </w:rPr>
        <w:t xml:space="preserve"> and Cochrane databases to identify studies </w:t>
      </w:r>
      <w:r w:rsidR="00601279" w:rsidRPr="00C56570">
        <w:rPr>
          <w:rFonts w:eastAsiaTheme="minorHAnsi"/>
          <w:lang w:val="en-US" w:eastAsia="en-US"/>
        </w:rPr>
        <w:t>discussing the content of therapeutic education applied to TMD</w:t>
      </w:r>
      <w:r w:rsidR="00C679A6" w:rsidRPr="00C56570">
        <w:rPr>
          <w:rFonts w:eastAsiaTheme="minorHAnsi"/>
          <w:lang w:val="en-US" w:eastAsia="en-US"/>
        </w:rPr>
        <w:t xml:space="preserve">. All stages of the review were completed </w:t>
      </w:r>
      <w:r w:rsidR="00F315A5">
        <w:rPr>
          <w:rFonts w:eastAsiaTheme="minorHAnsi"/>
          <w:lang w:val="en-US" w:eastAsia="en-US"/>
        </w:rPr>
        <w:t xml:space="preserve">independently </w:t>
      </w:r>
      <w:r w:rsidR="00C679A6" w:rsidRPr="00C56570">
        <w:rPr>
          <w:rFonts w:eastAsiaTheme="minorHAnsi"/>
          <w:lang w:val="en-US" w:eastAsia="en-US"/>
        </w:rPr>
        <w:t>in duplicate</w:t>
      </w:r>
      <w:r w:rsidR="002D7600" w:rsidRPr="00C56570">
        <w:rPr>
          <w:rFonts w:eastAsiaTheme="minorHAnsi"/>
          <w:lang w:val="en-US" w:eastAsia="en-US"/>
        </w:rPr>
        <w:t xml:space="preserve"> and </w:t>
      </w:r>
      <w:r w:rsidR="00F315A5">
        <w:rPr>
          <w:rFonts w:eastAsiaTheme="minorHAnsi"/>
          <w:lang w:val="en-US" w:eastAsia="en-US"/>
        </w:rPr>
        <w:t xml:space="preserve">were </w:t>
      </w:r>
      <w:r w:rsidR="002D7600" w:rsidRPr="00C56570">
        <w:rPr>
          <w:rFonts w:eastAsiaTheme="minorHAnsi"/>
          <w:lang w:val="en-US" w:eastAsia="en-US"/>
        </w:rPr>
        <w:t>peer-reviewed</w:t>
      </w:r>
      <w:r w:rsidR="00C679A6" w:rsidRPr="00C56570">
        <w:rPr>
          <w:rFonts w:eastAsiaTheme="minorHAnsi"/>
          <w:lang w:val="en-US" w:eastAsia="en-US"/>
        </w:rPr>
        <w:t xml:space="preserve">. </w:t>
      </w:r>
      <w:r w:rsidR="00DB1231" w:rsidRPr="00C56570">
        <w:rPr>
          <w:rFonts w:eastAsiaTheme="minorHAnsi"/>
          <w:lang w:val="en-US" w:eastAsia="en-US"/>
        </w:rPr>
        <w:t>The content of therapeutic education was</w:t>
      </w:r>
      <w:r w:rsidR="00BA3CD5" w:rsidRPr="00C56570">
        <w:rPr>
          <w:rFonts w:eastAsiaTheme="minorHAnsi"/>
          <w:lang w:val="en-US" w:eastAsia="en-US"/>
        </w:rPr>
        <w:t xml:space="preserve"> extracted,</w:t>
      </w:r>
      <w:r w:rsidR="00C679A6" w:rsidRPr="00C56570">
        <w:rPr>
          <w:rFonts w:eastAsiaTheme="minorHAnsi"/>
          <w:lang w:val="en-US" w:eastAsia="en-US"/>
        </w:rPr>
        <w:t xml:space="preserve"> </w:t>
      </w:r>
      <w:r w:rsidR="00A76333">
        <w:rPr>
          <w:rFonts w:eastAsiaTheme="minorHAnsi"/>
          <w:lang w:val="en-US" w:eastAsia="en-US"/>
        </w:rPr>
        <w:t xml:space="preserve">mapped, </w:t>
      </w:r>
      <w:r w:rsidR="00C679A6" w:rsidRPr="00C56570">
        <w:rPr>
          <w:rFonts w:eastAsiaTheme="minorHAnsi"/>
          <w:lang w:val="en-US" w:eastAsia="en-US"/>
        </w:rPr>
        <w:t xml:space="preserve">narratively synthesized and </w:t>
      </w:r>
      <w:r w:rsidR="00DB1231" w:rsidRPr="00C56570">
        <w:rPr>
          <w:rFonts w:eastAsiaTheme="minorHAnsi"/>
          <w:lang w:val="en-US" w:eastAsia="en-US"/>
        </w:rPr>
        <w:t>utilized to develop a</w:t>
      </w:r>
      <w:r w:rsidR="00B444BF" w:rsidRPr="00C56570">
        <w:rPr>
          <w:lang w:val="en-US"/>
        </w:rPr>
        <w:t xml:space="preserve"> specific therapeutic education protocol</w:t>
      </w:r>
      <w:r w:rsidR="00A76333">
        <w:rPr>
          <w:lang w:val="en-US"/>
        </w:rPr>
        <w:t xml:space="preserve"> for patients with TMD.</w:t>
      </w:r>
    </w:p>
    <w:p w14:paraId="428ED89D" w14:textId="77777777" w:rsidR="00BC6E19" w:rsidRPr="00C56570" w:rsidRDefault="00BC6E19" w:rsidP="00E06B12">
      <w:pPr>
        <w:jc w:val="both"/>
        <w:rPr>
          <w:lang w:val="en-US"/>
        </w:rPr>
      </w:pPr>
    </w:p>
    <w:p w14:paraId="7D18C670" w14:textId="3942F187" w:rsidR="00BC6E19" w:rsidRPr="00C56570" w:rsidRDefault="00BC6E19" w:rsidP="00E06B12">
      <w:pPr>
        <w:jc w:val="both"/>
        <w:rPr>
          <w:lang w:val="en-US"/>
        </w:rPr>
      </w:pPr>
      <w:r w:rsidRPr="00C56570">
        <w:rPr>
          <w:lang w:val="en-US"/>
        </w:rPr>
        <w:t xml:space="preserve">Results: </w:t>
      </w:r>
      <w:r w:rsidRPr="00971DE2">
        <w:rPr>
          <w:lang w:val="en-US"/>
        </w:rPr>
        <w:t xml:space="preserve">21 </w:t>
      </w:r>
      <w:r w:rsidRPr="00C56570">
        <w:rPr>
          <w:lang w:val="en-US"/>
        </w:rPr>
        <w:t xml:space="preserve">studies out of 552 were included and analyzed for this review. </w:t>
      </w:r>
      <w:bookmarkStart w:id="0" w:name="_GoBack"/>
      <w:bookmarkEnd w:id="0"/>
      <w:r w:rsidR="00562989" w:rsidRPr="00C56570">
        <w:rPr>
          <w:lang w:val="en-US"/>
        </w:rPr>
        <w:t>The</w:t>
      </w:r>
      <w:r w:rsidR="00601279" w:rsidRPr="00C56570">
        <w:rPr>
          <w:lang w:val="en-US"/>
        </w:rPr>
        <w:t xml:space="preserve"> following themes </w:t>
      </w:r>
      <w:r w:rsidR="00562989" w:rsidRPr="00C56570">
        <w:rPr>
          <w:lang w:val="en-US"/>
        </w:rPr>
        <w:t xml:space="preserve">of therapeutic education </w:t>
      </w:r>
      <w:r w:rsidR="00A0196E">
        <w:rPr>
          <w:lang w:val="en-US"/>
        </w:rPr>
        <w:t xml:space="preserve">were </w:t>
      </w:r>
      <w:r w:rsidR="00A76333">
        <w:rPr>
          <w:lang w:val="en-US"/>
        </w:rPr>
        <w:t>identified</w:t>
      </w:r>
      <w:r w:rsidR="0015032F" w:rsidRPr="00C56570">
        <w:rPr>
          <w:lang w:val="en-US"/>
        </w:rPr>
        <w:t xml:space="preserve"> (in order of </w:t>
      </w:r>
      <w:r w:rsidR="00140523">
        <w:rPr>
          <w:lang w:val="en-US"/>
        </w:rPr>
        <w:t>frequency</w:t>
      </w:r>
      <w:r w:rsidR="00200300">
        <w:rPr>
          <w:lang w:val="en-US"/>
        </w:rPr>
        <w:t xml:space="preserve"> </w:t>
      </w:r>
      <w:r w:rsidR="00D95DC6">
        <w:rPr>
          <w:lang w:val="en-US"/>
        </w:rPr>
        <w:t xml:space="preserve">at which they were reported </w:t>
      </w:r>
      <w:r w:rsidR="00200300">
        <w:rPr>
          <w:lang w:val="en-US"/>
        </w:rPr>
        <w:t>in studies</w:t>
      </w:r>
      <w:r w:rsidR="0015032F" w:rsidRPr="00C56570">
        <w:rPr>
          <w:lang w:val="en-US"/>
        </w:rPr>
        <w:t>)</w:t>
      </w:r>
      <w:r w:rsidR="00562989" w:rsidRPr="00C56570">
        <w:rPr>
          <w:lang w:val="en-US"/>
        </w:rPr>
        <w:t xml:space="preserve">: </w:t>
      </w:r>
      <w:r w:rsidR="004E4D31" w:rsidRPr="00C56570">
        <w:rPr>
          <w:lang w:val="en-US"/>
        </w:rPr>
        <w:t>‘</w:t>
      </w:r>
      <w:r w:rsidR="00D85A55" w:rsidRPr="00C56570">
        <w:rPr>
          <w:lang w:val="en-US"/>
        </w:rPr>
        <w:t>specific advises about TMD</w:t>
      </w:r>
      <w:r w:rsidR="00A76333">
        <w:rPr>
          <w:lang w:val="en-US"/>
        </w:rPr>
        <w:t>’, ‘</w:t>
      </w:r>
      <w:r w:rsidR="00496A7D" w:rsidRPr="00C56570">
        <w:rPr>
          <w:lang w:val="en-US"/>
        </w:rPr>
        <w:t xml:space="preserve">lifestyle factors’, </w:t>
      </w:r>
      <w:r w:rsidR="004E4D31" w:rsidRPr="00C56570">
        <w:rPr>
          <w:lang w:val="en-US"/>
        </w:rPr>
        <w:t>‘</w:t>
      </w:r>
      <w:r w:rsidR="00562989" w:rsidRPr="00C56570">
        <w:rPr>
          <w:lang w:val="en-US"/>
        </w:rPr>
        <w:t xml:space="preserve">dealing with </w:t>
      </w:r>
      <w:r w:rsidRPr="00C56570">
        <w:rPr>
          <w:lang w:val="en-US"/>
        </w:rPr>
        <w:t>parafunction</w:t>
      </w:r>
      <w:r w:rsidR="00562989" w:rsidRPr="00C56570">
        <w:rPr>
          <w:lang w:val="en-US"/>
        </w:rPr>
        <w:t>al activity</w:t>
      </w:r>
      <w:r w:rsidR="00496A7D" w:rsidRPr="00C56570">
        <w:rPr>
          <w:lang w:val="en-US"/>
        </w:rPr>
        <w:t>’</w:t>
      </w:r>
      <w:r w:rsidRPr="00C56570">
        <w:rPr>
          <w:lang w:val="en-US"/>
        </w:rPr>
        <w:t>,</w:t>
      </w:r>
      <w:r w:rsidR="00562989" w:rsidRPr="00C56570">
        <w:rPr>
          <w:lang w:val="en-US"/>
        </w:rPr>
        <w:t xml:space="preserve"> ‘relaxation techniques’,</w:t>
      </w:r>
      <w:r w:rsidRPr="00C56570">
        <w:rPr>
          <w:lang w:val="en-US"/>
        </w:rPr>
        <w:t xml:space="preserve"> </w:t>
      </w:r>
      <w:r w:rsidR="004E4D31" w:rsidRPr="00C56570">
        <w:rPr>
          <w:lang w:val="en-US"/>
        </w:rPr>
        <w:t>‘</w:t>
      </w:r>
      <w:r w:rsidR="00DB1231" w:rsidRPr="00C56570">
        <w:rPr>
          <w:lang w:val="en-US"/>
        </w:rPr>
        <w:t>temporomandibular joint anatomy</w:t>
      </w:r>
      <w:r w:rsidR="00562989" w:rsidRPr="00C56570">
        <w:rPr>
          <w:lang w:val="en-US"/>
        </w:rPr>
        <w:t xml:space="preserve">’, </w:t>
      </w:r>
      <w:r w:rsidR="004E4D31" w:rsidRPr="00C56570">
        <w:rPr>
          <w:lang w:val="en-US"/>
        </w:rPr>
        <w:t>‘</w:t>
      </w:r>
      <w:r w:rsidRPr="00C56570">
        <w:rPr>
          <w:lang w:val="en-US"/>
        </w:rPr>
        <w:t xml:space="preserve">the benign nature of </w:t>
      </w:r>
      <w:r w:rsidR="004E4D31" w:rsidRPr="00C56570">
        <w:rPr>
          <w:lang w:val="en-US"/>
        </w:rPr>
        <w:t>TMD’</w:t>
      </w:r>
      <w:r w:rsidR="00DB1231" w:rsidRPr="00C56570">
        <w:rPr>
          <w:lang w:val="en-US"/>
        </w:rPr>
        <w:t>, ‘etiological factors of TMD’, ‘cognitiv</w:t>
      </w:r>
      <w:r w:rsidR="00D85A55" w:rsidRPr="00C56570">
        <w:rPr>
          <w:lang w:val="en-US"/>
        </w:rPr>
        <w:t>e behavioral dimension</w:t>
      </w:r>
      <w:r w:rsidR="00A76333">
        <w:rPr>
          <w:lang w:val="en-US"/>
        </w:rPr>
        <w:t>’</w:t>
      </w:r>
      <w:r w:rsidR="00DB1231" w:rsidRPr="00C56570">
        <w:rPr>
          <w:lang w:val="en-US"/>
        </w:rPr>
        <w:t>, ‘</w:t>
      </w:r>
      <w:r w:rsidR="00D85A55" w:rsidRPr="00C56570">
        <w:rPr>
          <w:lang w:val="en-US"/>
        </w:rPr>
        <w:t>s</w:t>
      </w:r>
      <w:r w:rsidR="00DB1231" w:rsidRPr="00C56570">
        <w:rPr>
          <w:lang w:val="en-US"/>
        </w:rPr>
        <w:t xml:space="preserve">tress’ and ‘pain </w:t>
      </w:r>
      <w:r w:rsidR="00562989" w:rsidRPr="00C56570">
        <w:rPr>
          <w:lang w:val="en-US"/>
        </w:rPr>
        <w:t>physiology</w:t>
      </w:r>
      <w:r w:rsidR="00D85A55" w:rsidRPr="00C56570">
        <w:rPr>
          <w:lang w:val="en-US"/>
        </w:rPr>
        <w:t>’</w:t>
      </w:r>
      <w:r w:rsidR="005E4E3B">
        <w:rPr>
          <w:lang w:val="en-US"/>
        </w:rPr>
        <w:t xml:space="preserve"> </w:t>
      </w:r>
      <w:r w:rsidR="00B811FF" w:rsidRPr="00C56570">
        <w:rPr>
          <w:lang w:val="en-US"/>
        </w:rPr>
        <w:t>(figure 1 and 2)</w:t>
      </w:r>
      <w:r w:rsidRPr="00C56570">
        <w:rPr>
          <w:lang w:val="en-US"/>
        </w:rPr>
        <w:t xml:space="preserve">. The professional providing </w:t>
      </w:r>
      <w:r w:rsidR="00601279" w:rsidRPr="00C56570">
        <w:rPr>
          <w:lang w:val="en-US"/>
        </w:rPr>
        <w:t>the therapeutic education</w:t>
      </w:r>
      <w:r w:rsidRPr="00C56570">
        <w:rPr>
          <w:lang w:val="en-US"/>
        </w:rPr>
        <w:t xml:space="preserve"> </w:t>
      </w:r>
      <w:r w:rsidR="00601279" w:rsidRPr="00C56570">
        <w:rPr>
          <w:lang w:val="en-US"/>
        </w:rPr>
        <w:t>was</w:t>
      </w:r>
      <w:r w:rsidRPr="00C56570">
        <w:rPr>
          <w:lang w:val="en-US"/>
        </w:rPr>
        <w:t xml:space="preserve"> </w:t>
      </w:r>
      <w:r w:rsidR="00601279" w:rsidRPr="00C56570">
        <w:rPr>
          <w:lang w:val="en-US"/>
        </w:rPr>
        <w:t>rarely</w:t>
      </w:r>
      <w:r w:rsidRPr="00C56570">
        <w:rPr>
          <w:lang w:val="en-US"/>
        </w:rPr>
        <w:t xml:space="preserve"> specified</w:t>
      </w:r>
      <w:r w:rsidR="00562989" w:rsidRPr="00C56570">
        <w:rPr>
          <w:lang w:val="en-US"/>
        </w:rPr>
        <w:t xml:space="preserve"> but included researchers, psychologists, dentists and </w:t>
      </w:r>
      <w:r w:rsidR="00EC59A4">
        <w:rPr>
          <w:lang w:val="en-US"/>
        </w:rPr>
        <w:t>infrequently</w:t>
      </w:r>
      <w:r w:rsidR="00A76333">
        <w:rPr>
          <w:lang w:val="en-US"/>
        </w:rPr>
        <w:t xml:space="preserve"> </w:t>
      </w:r>
      <w:r w:rsidR="00562989" w:rsidRPr="00C56570">
        <w:rPr>
          <w:lang w:val="en-US"/>
        </w:rPr>
        <w:t>physiotherapists</w:t>
      </w:r>
      <w:r w:rsidRPr="00C56570">
        <w:rPr>
          <w:lang w:val="en-US"/>
        </w:rPr>
        <w:t>.</w:t>
      </w:r>
      <w:r w:rsidR="00562989" w:rsidRPr="00C56570">
        <w:rPr>
          <w:lang w:val="en-US"/>
        </w:rPr>
        <w:t xml:space="preserve"> Therapeutic education of </w:t>
      </w:r>
      <w:r w:rsidR="00866592">
        <w:rPr>
          <w:lang w:val="en-US"/>
        </w:rPr>
        <w:t>TMD</w:t>
      </w:r>
      <w:r w:rsidR="00562989" w:rsidRPr="00C56570">
        <w:rPr>
          <w:lang w:val="en-US"/>
        </w:rPr>
        <w:t xml:space="preserve"> was mainly delivered in oral form.</w:t>
      </w:r>
    </w:p>
    <w:p w14:paraId="3A81BADD" w14:textId="77777777" w:rsidR="00BC6E19" w:rsidRPr="00C56570" w:rsidRDefault="00BC6E19" w:rsidP="00E06B12">
      <w:pPr>
        <w:jc w:val="both"/>
        <w:rPr>
          <w:lang w:val="en-US"/>
        </w:rPr>
      </w:pPr>
    </w:p>
    <w:p w14:paraId="1DEA73A6" w14:textId="5C7C623F" w:rsidR="00BC6E19" w:rsidRPr="00C56570" w:rsidRDefault="00BC6E19" w:rsidP="00E06B12">
      <w:pPr>
        <w:jc w:val="both"/>
        <w:rPr>
          <w:lang w:val="en-US"/>
        </w:rPr>
      </w:pPr>
      <w:r w:rsidRPr="00C56570">
        <w:rPr>
          <w:lang w:val="en-US"/>
        </w:rPr>
        <w:t xml:space="preserve">Conclusion: </w:t>
      </w:r>
      <w:r w:rsidR="00601279" w:rsidRPr="00C56570">
        <w:rPr>
          <w:lang w:val="en-US"/>
        </w:rPr>
        <w:t>Based on the</w:t>
      </w:r>
      <w:r w:rsidRPr="00C56570">
        <w:rPr>
          <w:lang w:val="en-US"/>
        </w:rPr>
        <w:t xml:space="preserve"> </w:t>
      </w:r>
      <w:r w:rsidR="00A76333">
        <w:rPr>
          <w:lang w:val="en-US"/>
        </w:rPr>
        <w:t>findings of</w:t>
      </w:r>
      <w:r w:rsidRPr="00C56570">
        <w:rPr>
          <w:lang w:val="en-US"/>
        </w:rPr>
        <w:t xml:space="preserve"> </w:t>
      </w:r>
      <w:r w:rsidR="00407A2A" w:rsidRPr="00C56570">
        <w:rPr>
          <w:lang w:val="en-US"/>
        </w:rPr>
        <w:t>this study</w:t>
      </w:r>
      <w:r w:rsidR="00601279" w:rsidRPr="00C56570">
        <w:rPr>
          <w:lang w:val="en-US"/>
        </w:rPr>
        <w:t xml:space="preserve">, </w:t>
      </w:r>
      <w:r w:rsidRPr="00C56570">
        <w:rPr>
          <w:lang w:val="en-US"/>
        </w:rPr>
        <w:t xml:space="preserve">therapeutic education </w:t>
      </w:r>
      <w:r w:rsidR="00601279" w:rsidRPr="00C56570">
        <w:rPr>
          <w:lang w:val="en-US"/>
        </w:rPr>
        <w:t>should be</w:t>
      </w:r>
      <w:r w:rsidR="001A33B9" w:rsidRPr="00C56570">
        <w:rPr>
          <w:lang w:val="en-US"/>
        </w:rPr>
        <w:t xml:space="preserve"> individualized</w:t>
      </w:r>
      <w:r w:rsidR="00210812">
        <w:rPr>
          <w:lang w:val="en-US"/>
        </w:rPr>
        <w:t>, biopsychosocial,</w:t>
      </w:r>
      <w:r w:rsidR="001A33B9" w:rsidRPr="00C56570">
        <w:rPr>
          <w:lang w:val="en-US"/>
        </w:rPr>
        <w:t xml:space="preserve"> and </w:t>
      </w:r>
      <w:r w:rsidR="00601279" w:rsidRPr="00C56570">
        <w:rPr>
          <w:lang w:val="en-US"/>
        </w:rPr>
        <w:t xml:space="preserve">delivered </w:t>
      </w:r>
      <w:r w:rsidR="00562989" w:rsidRPr="00C56570">
        <w:rPr>
          <w:lang w:val="en-US"/>
        </w:rPr>
        <w:t>orally</w:t>
      </w:r>
      <w:r w:rsidR="00A76333" w:rsidRPr="00A76333">
        <w:rPr>
          <w:lang w:val="en-US"/>
        </w:rPr>
        <w:t xml:space="preserve"> </w:t>
      </w:r>
      <w:r w:rsidR="00A76333" w:rsidRPr="00C56570">
        <w:rPr>
          <w:lang w:val="en-US"/>
        </w:rPr>
        <w:t>by</w:t>
      </w:r>
      <w:r w:rsidR="00B679CD">
        <w:rPr>
          <w:lang w:val="en-US"/>
        </w:rPr>
        <w:t xml:space="preserve"> a</w:t>
      </w:r>
      <w:r w:rsidR="00A76333" w:rsidRPr="00C56570">
        <w:rPr>
          <w:lang w:val="en-US"/>
        </w:rPr>
        <w:t xml:space="preserve"> </w:t>
      </w:r>
      <w:proofErr w:type="spellStart"/>
      <w:r w:rsidR="00A76333" w:rsidRPr="00C56570">
        <w:rPr>
          <w:lang w:val="en-US"/>
        </w:rPr>
        <w:t>healthca</w:t>
      </w:r>
      <w:proofErr w:type="spellEnd"/>
      <w:r w:rsidR="009D6659">
        <w:rPr>
          <w:lang w:val="en-US"/>
        </w:rPr>
        <w:t xml:space="preserve"> </w:t>
      </w:r>
      <w:r w:rsidR="00A76333" w:rsidRPr="00C56570">
        <w:rPr>
          <w:lang w:val="en-US"/>
        </w:rPr>
        <w:t>re professional</w:t>
      </w:r>
      <w:r w:rsidR="00562989" w:rsidRPr="00C56570">
        <w:rPr>
          <w:lang w:val="en-US"/>
        </w:rPr>
        <w:t xml:space="preserve"> </w:t>
      </w:r>
      <w:r w:rsidR="0015032F" w:rsidRPr="00C56570">
        <w:rPr>
          <w:lang w:val="en-US"/>
        </w:rPr>
        <w:t>(</w:t>
      </w:r>
      <w:r w:rsidR="00F315A5">
        <w:rPr>
          <w:lang w:val="en-US"/>
        </w:rPr>
        <w:t>possibly</w:t>
      </w:r>
      <w:r w:rsidR="0015032F" w:rsidRPr="00C56570">
        <w:rPr>
          <w:lang w:val="en-US"/>
        </w:rPr>
        <w:t xml:space="preserve"> with a</w:t>
      </w:r>
      <w:r w:rsidR="001A33B9" w:rsidRPr="00C56570">
        <w:rPr>
          <w:lang w:val="en-US"/>
        </w:rPr>
        <w:t xml:space="preserve"> </w:t>
      </w:r>
      <w:r w:rsidR="0015032F" w:rsidRPr="00C56570">
        <w:rPr>
          <w:lang w:val="en-US"/>
        </w:rPr>
        <w:t>booklet to take home)</w:t>
      </w:r>
      <w:r w:rsidR="001A33B9" w:rsidRPr="00C56570">
        <w:rPr>
          <w:lang w:val="en-US"/>
        </w:rPr>
        <w:t>.</w:t>
      </w:r>
      <w:r w:rsidR="00D85A55" w:rsidRPr="00C56570">
        <w:rPr>
          <w:lang w:val="en-US"/>
        </w:rPr>
        <w:t xml:space="preserve"> Therapeutic </w:t>
      </w:r>
      <w:r w:rsidR="00C36C9B" w:rsidRPr="00C56570">
        <w:rPr>
          <w:lang w:val="en-US"/>
        </w:rPr>
        <w:t xml:space="preserve">education </w:t>
      </w:r>
      <w:r w:rsidR="00D85A55" w:rsidRPr="00C56570">
        <w:rPr>
          <w:lang w:val="en-US"/>
        </w:rPr>
        <w:t xml:space="preserve">for patients with TMD </w:t>
      </w:r>
      <w:r w:rsidR="00C36C9B" w:rsidRPr="00C56570">
        <w:rPr>
          <w:lang w:val="en-US"/>
        </w:rPr>
        <w:t>should include</w:t>
      </w:r>
      <w:r w:rsidRPr="00C56570">
        <w:rPr>
          <w:lang w:val="en-US"/>
        </w:rPr>
        <w:t xml:space="preserve"> </w:t>
      </w:r>
      <w:r w:rsidR="00A47FDD" w:rsidRPr="00C56570">
        <w:rPr>
          <w:lang w:val="en-US"/>
        </w:rPr>
        <w:t xml:space="preserve">specific </w:t>
      </w:r>
      <w:r w:rsidR="00562989" w:rsidRPr="00C56570">
        <w:rPr>
          <w:lang w:val="en-US"/>
        </w:rPr>
        <w:t xml:space="preserve">information concerning TMD as well as general education </w:t>
      </w:r>
      <w:r w:rsidR="001A33B9" w:rsidRPr="00C56570">
        <w:rPr>
          <w:lang w:val="en-US"/>
        </w:rPr>
        <w:t>regarding</w:t>
      </w:r>
      <w:r w:rsidR="00562989" w:rsidRPr="00C56570">
        <w:rPr>
          <w:lang w:val="en-US"/>
        </w:rPr>
        <w:t xml:space="preserve"> relaxation, stress, cognitive-behavioral dimension</w:t>
      </w:r>
      <w:r w:rsidR="001A33B9" w:rsidRPr="00C56570">
        <w:rPr>
          <w:lang w:val="en-US"/>
        </w:rPr>
        <w:t xml:space="preserve"> of TMD</w:t>
      </w:r>
      <w:r w:rsidR="00562989" w:rsidRPr="00C56570">
        <w:rPr>
          <w:lang w:val="en-US"/>
        </w:rPr>
        <w:t xml:space="preserve"> and pain physiology.</w:t>
      </w:r>
    </w:p>
    <w:p w14:paraId="46636618" w14:textId="77777777" w:rsidR="009C0100" w:rsidRPr="00BA3CD5" w:rsidRDefault="009C0100" w:rsidP="00562989">
      <w:pPr>
        <w:rPr>
          <w:lang w:val="en-US"/>
        </w:rPr>
      </w:pPr>
    </w:p>
    <w:p w14:paraId="6E5088CC" w14:textId="77777777" w:rsidR="00803D52" w:rsidRPr="00BA3CD5" w:rsidRDefault="00803D52" w:rsidP="00562989">
      <w:pPr>
        <w:rPr>
          <w:lang w:val="en-US"/>
        </w:rPr>
      </w:pPr>
    </w:p>
    <w:p w14:paraId="229CF166" w14:textId="77777777" w:rsidR="00803D52" w:rsidRPr="00BA3CD5" w:rsidRDefault="00803D52" w:rsidP="00562989">
      <w:pPr>
        <w:rPr>
          <w:lang w:val="en-US"/>
        </w:rPr>
      </w:pPr>
    </w:p>
    <w:p w14:paraId="79E5901F" w14:textId="77777777" w:rsidR="00803D52" w:rsidRPr="00BA3CD5" w:rsidRDefault="00803D52" w:rsidP="00562989">
      <w:pPr>
        <w:rPr>
          <w:lang w:val="en-US"/>
        </w:rPr>
      </w:pPr>
    </w:p>
    <w:p w14:paraId="76D6ECB2" w14:textId="77777777" w:rsidR="00803D52" w:rsidRPr="00BA3CD5" w:rsidRDefault="00803D52" w:rsidP="00562989">
      <w:pPr>
        <w:rPr>
          <w:lang w:val="en-US"/>
        </w:rPr>
      </w:pPr>
    </w:p>
    <w:p w14:paraId="2E43572F" w14:textId="77777777" w:rsidR="00803D52" w:rsidRPr="00BA3CD5" w:rsidRDefault="00803D52" w:rsidP="00562989">
      <w:pPr>
        <w:rPr>
          <w:lang w:val="en-US"/>
        </w:rPr>
      </w:pPr>
    </w:p>
    <w:p w14:paraId="68747CEA" w14:textId="77777777" w:rsidR="00803D52" w:rsidRPr="00BA3CD5" w:rsidRDefault="00803D52" w:rsidP="00562989">
      <w:pPr>
        <w:rPr>
          <w:lang w:val="en-US"/>
        </w:rPr>
      </w:pPr>
    </w:p>
    <w:p w14:paraId="57E90ADA" w14:textId="77777777" w:rsidR="00803D52" w:rsidRDefault="00D85A55" w:rsidP="00562989">
      <w:pPr>
        <w:rPr>
          <w:lang w:val="en-US"/>
        </w:rPr>
      </w:pPr>
      <w:r w:rsidRPr="00D85A55">
        <w:rPr>
          <w:noProof/>
          <w:lang w:val="en-US"/>
        </w:rPr>
        <w:lastRenderedPageBreak/>
        <w:drawing>
          <wp:inline distT="0" distB="0" distL="0" distR="0" wp14:anchorId="23071361" wp14:editId="617F42E2">
            <wp:extent cx="5756910" cy="4239895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231FA" w14:textId="77777777" w:rsidR="00D85A55" w:rsidRDefault="00D85A55" w:rsidP="00562989">
      <w:pPr>
        <w:rPr>
          <w:lang w:val="en-US"/>
        </w:rPr>
      </w:pPr>
    </w:p>
    <w:p w14:paraId="4654030F" w14:textId="77777777" w:rsidR="00D85A55" w:rsidRDefault="00D85A55" w:rsidP="00562989">
      <w:pPr>
        <w:rPr>
          <w:lang w:val="en-US"/>
        </w:rPr>
      </w:pPr>
      <w:r>
        <w:rPr>
          <w:lang w:val="en-US"/>
        </w:rPr>
        <w:t xml:space="preserve">Figure 1. </w:t>
      </w:r>
      <w:r w:rsidR="00361618">
        <w:rPr>
          <w:lang w:val="en-US"/>
        </w:rPr>
        <w:t>Mapping of the main themes of therapeutic</w:t>
      </w:r>
      <w:r>
        <w:rPr>
          <w:lang w:val="en-US"/>
        </w:rPr>
        <w:t xml:space="preserve"> education </w:t>
      </w:r>
      <w:r w:rsidR="003B3EFD">
        <w:rPr>
          <w:lang w:val="en-US"/>
        </w:rPr>
        <w:t>specific to</w:t>
      </w:r>
      <w:r>
        <w:rPr>
          <w:lang w:val="en-US"/>
        </w:rPr>
        <w:t xml:space="preserve"> TMD.</w:t>
      </w:r>
      <w:r w:rsidR="00361618">
        <w:rPr>
          <w:lang w:val="en-US"/>
        </w:rPr>
        <w:t xml:space="preserve"> </w:t>
      </w:r>
      <w:r w:rsidR="00361618" w:rsidRPr="00361618">
        <w:rPr>
          <w:lang w:val="en-US"/>
        </w:rPr>
        <w:t>The bubble size</w:t>
      </w:r>
      <w:r w:rsidR="003B3EFD">
        <w:rPr>
          <w:lang w:val="en-US"/>
        </w:rPr>
        <w:t>s</w:t>
      </w:r>
      <w:r w:rsidR="00361618" w:rsidRPr="00361618">
        <w:rPr>
          <w:lang w:val="en-US"/>
        </w:rPr>
        <w:t xml:space="preserve"> represent the frequency</w:t>
      </w:r>
      <w:r w:rsidR="00361618">
        <w:rPr>
          <w:lang w:val="en-US"/>
        </w:rPr>
        <w:t xml:space="preserve"> (%)</w:t>
      </w:r>
      <w:r w:rsidR="00361618" w:rsidRPr="00361618">
        <w:rPr>
          <w:lang w:val="en-US"/>
        </w:rPr>
        <w:t xml:space="preserve"> with which the </w:t>
      </w:r>
      <w:r w:rsidR="00361618">
        <w:rPr>
          <w:lang w:val="en-US"/>
        </w:rPr>
        <w:t>themes</w:t>
      </w:r>
      <w:r w:rsidR="00361618" w:rsidRPr="00361618">
        <w:rPr>
          <w:lang w:val="en-US"/>
        </w:rPr>
        <w:t xml:space="preserve"> are reported in studies.</w:t>
      </w:r>
    </w:p>
    <w:p w14:paraId="20063BFB" w14:textId="77777777" w:rsidR="00D85A55" w:rsidRDefault="00D85A55" w:rsidP="00562989">
      <w:pPr>
        <w:rPr>
          <w:lang w:val="en-US"/>
        </w:rPr>
      </w:pPr>
    </w:p>
    <w:p w14:paraId="2A37C462" w14:textId="77777777" w:rsidR="00D85A55" w:rsidRDefault="00D85A55" w:rsidP="00562989">
      <w:pPr>
        <w:rPr>
          <w:lang w:val="en-US"/>
        </w:rPr>
      </w:pPr>
    </w:p>
    <w:p w14:paraId="38759FEB" w14:textId="77777777" w:rsidR="00D85A55" w:rsidRDefault="00D85A55" w:rsidP="00562989">
      <w:pPr>
        <w:rPr>
          <w:lang w:val="en-US"/>
        </w:rPr>
      </w:pPr>
      <w:r w:rsidRPr="00D85A55">
        <w:rPr>
          <w:noProof/>
          <w:lang w:val="en-US"/>
        </w:rPr>
        <w:drawing>
          <wp:inline distT="0" distB="0" distL="0" distR="0" wp14:anchorId="6A35BF5A" wp14:editId="2AFAC513">
            <wp:extent cx="5756910" cy="1735455"/>
            <wp:effectExtent l="0" t="0" r="0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4DCAE" w14:textId="77777777" w:rsidR="00D85A55" w:rsidRDefault="00D85A55" w:rsidP="00562989">
      <w:pPr>
        <w:rPr>
          <w:lang w:val="en-US"/>
        </w:rPr>
      </w:pPr>
    </w:p>
    <w:p w14:paraId="6B12BEAC" w14:textId="77777777" w:rsidR="00B811FF" w:rsidRDefault="00D85A55" w:rsidP="00562989">
      <w:pPr>
        <w:rPr>
          <w:lang w:val="en-US"/>
        </w:rPr>
      </w:pPr>
      <w:r>
        <w:rPr>
          <w:lang w:val="en-US"/>
        </w:rPr>
        <w:t xml:space="preserve">Figure 2. </w:t>
      </w:r>
      <w:r w:rsidR="00361618">
        <w:rPr>
          <w:lang w:val="en-US"/>
        </w:rPr>
        <w:t>Mapping of the main themes of therapeutic education non-specific to TMD.</w:t>
      </w:r>
      <w:r w:rsidR="003B3EFD">
        <w:rPr>
          <w:lang w:val="en-US"/>
        </w:rPr>
        <w:t xml:space="preserve"> </w:t>
      </w:r>
      <w:r w:rsidR="003B3EFD" w:rsidRPr="00361618">
        <w:rPr>
          <w:lang w:val="en-US"/>
        </w:rPr>
        <w:t>The bubble size</w:t>
      </w:r>
      <w:r w:rsidR="003B3EFD">
        <w:rPr>
          <w:lang w:val="en-US"/>
        </w:rPr>
        <w:t>s</w:t>
      </w:r>
      <w:r w:rsidR="003B3EFD" w:rsidRPr="00361618">
        <w:rPr>
          <w:lang w:val="en-US"/>
        </w:rPr>
        <w:t xml:space="preserve"> represent the frequency</w:t>
      </w:r>
      <w:r w:rsidR="003B3EFD">
        <w:rPr>
          <w:lang w:val="en-US"/>
        </w:rPr>
        <w:t xml:space="preserve"> (%)</w:t>
      </w:r>
      <w:r w:rsidR="003B3EFD" w:rsidRPr="00361618">
        <w:rPr>
          <w:lang w:val="en-US"/>
        </w:rPr>
        <w:t xml:space="preserve"> with which the </w:t>
      </w:r>
      <w:r w:rsidR="003B3EFD">
        <w:rPr>
          <w:lang w:val="en-US"/>
        </w:rPr>
        <w:t>themes</w:t>
      </w:r>
      <w:r w:rsidR="003B3EFD" w:rsidRPr="00361618">
        <w:rPr>
          <w:lang w:val="en-US"/>
        </w:rPr>
        <w:t xml:space="preserve"> are reported</w:t>
      </w:r>
      <w:r w:rsidR="003B3EFD">
        <w:rPr>
          <w:lang w:val="en-US"/>
        </w:rPr>
        <w:t xml:space="preserve"> in studies.</w:t>
      </w:r>
    </w:p>
    <w:p w14:paraId="4929C6EB" w14:textId="77777777" w:rsidR="00D85A55" w:rsidRPr="00BA3CD5" w:rsidRDefault="00D85A55" w:rsidP="00562989">
      <w:pPr>
        <w:rPr>
          <w:lang w:val="en-US"/>
        </w:rPr>
      </w:pPr>
    </w:p>
    <w:p w14:paraId="62C0F7B7" w14:textId="77777777" w:rsidR="00803D52" w:rsidRPr="00BA3CD5" w:rsidRDefault="00803D52" w:rsidP="00562989">
      <w:pPr>
        <w:rPr>
          <w:u w:val="single"/>
          <w:lang w:val="en-US"/>
        </w:rPr>
      </w:pPr>
      <w:r w:rsidRPr="00BA3CD5">
        <w:rPr>
          <w:u w:val="single"/>
          <w:lang w:val="en-US"/>
        </w:rPr>
        <w:t>References:</w:t>
      </w:r>
    </w:p>
    <w:p w14:paraId="6DA25A34" w14:textId="269138C0" w:rsidR="00D41664" w:rsidRPr="00D41664" w:rsidRDefault="00D41664" w:rsidP="00D41664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ascii="TimesNewRomanPSMT" w:hAnsi="TimesNewRomanPSMT"/>
          <w:sz w:val="20"/>
          <w:szCs w:val="20"/>
          <w:lang w:val="fr-FR"/>
        </w:rPr>
      </w:pPr>
      <w:r w:rsidRPr="00D41664">
        <w:rPr>
          <w:rFonts w:ascii="TimesNewRomanPSMT" w:hAnsi="TimesNewRomanPSMT"/>
          <w:sz w:val="20"/>
          <w:szCs w:val="20"/>
          <w:lang w:val="fr-FR"/>
        </w:rPr>
        <w:t xml:space="preserve">J Oral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Rehabil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. 2013 </w:t>
      </w:r>
      <w:proofErr w:type="gramStart"/>
      <w:r w:rsidRPr="00D41664">
        <w:rPr>
          <w:rFonts w:ascii="TimesNewRomanPSMT" w:hAnsi="TimesNewRomanPSMT"/>
          <w:sz w:val="20"/>
          <w:szCs w:val="20"/>
          <w:lang w:val="fr-FR"/>
        </w:rPr>
        <w:t>Nov;</w:t>
      </w:r>
      <w:proofErr w:type="gramEnd"/>
      <w:r w:rsidRPr="00D41664">
        <w:rPr>
          <w:rFonts w:ascii="TimesNewRomanPSMT" w:hAnsi="TimesNewRomanPSMT"/>
          <w:sz w:val="20"/>
          <w:szCs w:val="20"/>
          <w:lang w:val="fr-FR"/>
        </w:rPr>
        <w:t xml:space="preserve">40(11):864-74. </w:t>
      </w:r>
      <w:proofErr w:type="spellStart"/>
      <w:proofErr w:type="gramStart"/>
      <w:r w:rsidRPr="00D41664">
        <w:rPr>
          <w:rFonts w:ascii="TimesNewRomanPSMT" w:hAnsi="TimesNewRomanPSMT"/>
          <w:sz w:val="20"/>
          <w:szCs w:val="20"/>
          <w:lang w:val="fr-FR"/>
        </w:rPr>
        <w:t>doi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>:</w:t>
      </w:r>
      <w:proofErr w:type="gram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10.1111/joor.12098.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Epub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2013 Sep 18.</w:t>
      </w:r>
      <w:r>
        <w:rPr>
          <w:rFonts w:ascii="TimesNewRomanPSMT" w:hAnsi="TimesNewRomanPSMT"/>
          <w:sz w:val="20"/>
          <w:szCs w:val="20"/>
          <w:lang w:val="fr-FR"/>
        </w:rPr>
        <w:t xml:space="preserve">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Counselling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and self-management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therapies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for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temporomandibular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D41664">
        <w:rPr>
          <w:rFonts w:ascii="TimesNewRomanPSMT" w:hAnsi="TimesNewRomanPSMT"/>
          <w:sz w:val="20"/>
          <w:szCs w:val="20"/>
          <w:lang w:val="fr-FR"/>
        </w:rPr>
        <w:t>disorders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>:</w:t>
      </w:r>
      <w:proofErr w:type="gram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a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systematic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review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. </w:t>
      </w:r>
      <w:proofErr w:type="gramStart"/>
      <w:r w:rsidRPr="00D41664">
        <w:rPr>
          <w:rFonts w:ascii="TimesNewRomanPSMT" w:hAnsi="TimesNewRomanPSMT"/>
          <w:sz w:val="20"/>
          <w:szCs w:val="20"/>
          <w:lang w:val="fr-FR"/>
        </w:rPr>
        <w:t>de</w:t>
      </w:r>
      <w:proofErr w:type="gram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Freitas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RF, Ferreira MÂ, Barbosa GA, </w:t>
      </w:r>
      <w:proofErr w:type="spellStart"/>
      <w:r w:rsidRPr="00D41664">
        <w:rPr>
          <w:rFonts w:ascii="TimesNewRomanPSMT" w:hAnsi="TimesNewRomanPSMT"/>
          <w:sz w:val="20"/>
          <w:szCs w:val="20"/>
          <w:lang w:val="fr-FR"/>
        </w:rPr>
        <w:t>Calderon</w:t>
      </w:r>
      <w:proofErr w:type="spellEnd"/>
      <w:r w:rsidRPr="00D41664">
        <w:rPr>
          <w:rFonts w:ascii="TimesNewRomanPSMT" w:hAnsi="TimesNewRomanPSMT"/>
          <w:sz w:val="20"/>
          <w:szCs w:val="20"/>
          <w:lang w:val="fr-FR"/>
        </w:rPr>
        <w:t xml:space="preserve"> PS.</w:t>
      </w:r>
    </w:p>
    <w:p w14:paraId="3F906F35" w14:textId="77777777" w:rsidR="009C0100" w:rsidRPr="00D85A55" w:rsidRDefault="00DD638D" w:rsidP="00562989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  <w:lang w:val="en-US"/>
        </w:rPr>
      </w:pPr>
      <w:r w:rsidRPr="00D85A55">
        <w:rPr>
          <w:rFonts w:ascii="TimesNewRomanPSMT" w:hAnsi="TimesNewRomanPSMT"/>
          <w:sz w:val="20"/>
          <w:szCs w:val="20"/>
          <w:lang w:val="en-US"/>
        </w:rPr>
        <w:t xml:space="preserve">Peters, M. D., Godfrey, C. M., Khalil, </w:t>
      </w:r>
      <w:proofErr w:type="spellStart"/>
      <w:proofErr w:type="gramStart"/>
      <w:r w:rsidRPr="00D85A55">
        <w:rPr>
          <w:rFonts w:ascii="TimesNewRomanPSMT" w:hAnsi="TimesNewRomanPSMT"/>
          <w:sz w:val="20"/>
          <w:szCs w:val="20"/>
          <w:lang w:val="en-US"/>
        </w:rPr>
        <w:t>H.,Mc</w:t>
      </w:r>
      <w:proofErr w:type="spellEnd"/>
      <w:proofErr w:type="gramEnd"/>
      <w:r w:rsidRPr="00D85A55">
        <w:rPr>
          <w:rFonts w:ascii="TimesNewRomanPSMT" w:hAnsi="TimesNewRomanPSMT"/>
          <w:sz w:val="20"/>
          <w:szCs w:val="20"/>
          <w:lang w:val="en-US"/>
        </w:rPr>
        <w:t xml:space="preserve"> </w:t>
      </w:r>
      <w:proofErr w:type="spellStart"/>
      <w:r w:rsidRPr="00D85A55">
        <w:rPr>
          <w:rFonts w:ascii="TimesNewRomanPSMT" w:hAnsi="TimesNewRomanPSMT"/>
          <w:sz w:val="20"/>
          <w:szCs w:val="20"/>
          <w:lang w:val="en-US"/>
        </w:rPr>
        <w:t>Inerney</w:t>
      </w:r>
      <w:proofErr w:type="spellEnd"/>
      <w:r w:rsidRPr="00D85A55">
        <w:rPr>
          <w:rFonts w:ascii="TimesNewRomanPSMT" w:hAnsi="TimesNewRomanPSMT"/>
          <w:sz w:val="20"/>
          <w:szCs w:val="20"/>
          <w:lang w:val="en-US"/>
        </w:rPr>
        <w:t xml:space="preserve">, P., Parker, D., Soares, C.B. (2015). Guidance for conducting systematic scoping reviews. </w:t>
      </w:r>
      <w:r w:rsidRPr="00D85A55">
        <w:rPr>
          <w:rFonts w:ascii="TimesNewRomanPS" w:hAnsi="TimesNewRomanPS"/>
          <w:i/>
          <w:iCs/>
          <w:sz w:val="20"/>
          <w:szCs w:val="20"/>
          <w:lang w:val="en-US"/>
        </w:rPr>
        <w:t>International Journal of Evidence Based Healthcare, 13</w:t>
      </w:r>
      <w:r w:rsidRPr="00D85A55">
        <w:rPr>
          <w:rFonts w:ascii="TimesNewRomanPSMT" w:hAnsi="TimesNewRomanPSMT"/>
          <w:sz w:val="20"/>
          <w:szCs w:val="20"/>
          <w:lang w:val="en-US"/>
        </w:rPr>
        <w:t xml:space="preserve">(3), 141-146. </w:t>
      </w:r>
    </w:p>
    <w:sectPr w:rsidR="009C0100" w:rsidRPr="00D85A55" w:rsidSect="00467DE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5475A"/>
    <w:multiLevelType w:val="multilevel"/>
    <w:tmpl w:val="F0FC92DC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367F43"/>
    <w:multiLevelType w:val="hybridMultilevel"/>
    <w:tmpl w:val="04B4DB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19"/>
    <w:rsid w:val="000E75AB"/>
    <w:rsid w:val="00140523"/>
    <w:rsid w:val="0015032F"/>
    <w:rsid w:val="001A33B9"/>
    <w:rsid w:val="00200300"/>
    <w:rsid w:val="00210812"/>
    <w:rsid w:val="00214304"/>
    <w:rsid w:val="002D7600"/>
    <w:rsid w:val="0033277B"/>
    <w:rsid w:val="00361618"/>
    <w:rsid w:val="003B3EFD"/>
    <w:rsid w:val="00407A2A"/>
    <w:rsid w:val="00467DE1"/>
    <w:rsid w:val="00475225"/>
    <w:rsid w:val="00496A7D"/>
    <w:rsid w:val="004E4D31"/>
    <w:rsid w:val="00562989"/>
    <w:rsid w:val="00593E0B"/>
    <w:rsid w:val="005E4E3B"/>
    <w:rsid w:val="00601279"/>
    <w:rsid w:val="00622328"/>
    <w:rsid w:val="006A2D56"/>
    <w:rsid w:val="00725A7E"/>
    <w:rsid w:val="007709D8"/>
    <w:rsid w:val="00803D52"/>
    <w:rsid w:val="00817864"/>
    <w:rsid w:val="00866592"/>
    <w:rsid w:val="008B199C"/>
    <w:rsid w:val="00971DE2"/>
    <w:rsid w:val="009C0100"/>
    <w:rsid w:val="009D6659"/>
    <w:rsid w:val="00A0196E"/>
    <w:rsid w:val="00A0303C"/>
    <w:rsid w:val="00A102FA"/>
    <w:rsid w:val="00A47FDD"/>
    <w:rsid w:val="00A76333"/>
    <w:rsid w:val="00A76D77"/>
    <w:rsid w:val="00B444BF"/>
    <w:rsid w:val="00B50920"/>
    <w:rsid w:val="00B679CD"/>
    <w:rsid w:val="00B811FF"/>
    <w:rsid w:val="00BA3CD5"/>
    <w:rsid w:val="00BC6E19"/>
    <w:rsid w:val="00C36C9B"/>
    <w:rsid w:val="00C52366"/>
    <w:rsid w:val="00C56570"/>
    <w:rsid w:val="00C679A6"/>
    <w:rsid w:val="00C67DA5"/>
    <w:rsid w:val="00D41664"/>
    <w:rsid w:val="00D85A55"/>
    <w:rsid w:val="00D95DC6"/>
    <w:rsid w:val="00DB1231"/>
    <w:rsid w:val="00DD638D"/>
    <w:rsid w:val="00E06B12"/>
    <w:rsid w:val="00EC0BAE"/>
    <w:rsid w:val="00EC59A4"/>
    <w:rsid w:val="00F315A5"/>
    <w:rsid w:val="00F327DF"/>
    <w:rsid w:val="00FD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14AC"/>
  <w14:defaultImageDpi w14:val="32767"/>
  <w15:chartTrackingRefBased/>
  <w15:docId w15:val="{4839AE8D-7E1C-B34F-A0CE-37288422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679A6"/>
    <w:rPr>
      <w:rFonts w:ascii="Times New Roman" w:eastAsia="Times New Roman" w:hAnsi="Times New Roman" w:cs="Times New Roman"/>
      <w:lang w:val="fr-BE" w:eastAsia="fr-FR"/>
    </w:rPr>
  </w:style>
  <w:style w:type="paragraph" w:styleId="Titre1">
    <w:name w:val="heading 1"/>
    <w:basedOn w:val="Normal"/>
    <w:link w:val="Titre1Car"/>
    <w:uiPriority w:val="9"/>
    <w:qFormat/>
    <w:rsid w:val="0062232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E75A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0E75A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E75AB"/>
  </w:style>
  <w:style w:type="character" w:styleId="Lienhypertextesuivivisit">
    <w:name w:val="FollowedHyperlink"/>
    <w:basedOn w:val="Policepardfaut"/>
    <w:uiPriority w:val="99"/>
    <w:semiHidden/>
    <w:unhideWhenUsed/>
    <w:rsid w:val="008B199C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9C010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6223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232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2328"/>
    <w:rPr>
      <w:rFonts w:ascii="Times New Roman" w:eastAsia="Times New Roman" w:hAnsi="Times New Roman" w:cs="Times New Roman"/>
      <w:sz w:val="20"/>
      <w:szCs w:val="20"/>
      <w:lang w:val="fr-BE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23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2328"/>
    <w:rPr>
      <w:rFonts w:ascii="Times New Roman" w:eastAsia="Times New Roman" w:hAnsi="Times New Roman" w:cs="Times New Roman"/>
      <w:b/>
      <w:bCs/>
      <w:sz w:val="20"/>
      <w:szCs w:val="20"/>
      <w:lang w:val="fr-B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2328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328"/>
    <w:rPr>
      <w:rFonts w:ascii="Times New Roman" w:eastAsia="Times New Roman" w:hAnsi="Times New Roman" w:cs="Times New Roman"/>
      <w:sz w:val="18"/>
      <w:szCs w:val="18"/>
      <w:lang w:val="fr-BE" w:eastAsia="fr-FR"/>
    </w:rPr>
  </w:style>
  <w:style w:type="character" w:customStyle="1" w:styleId="Titre1Car">
    <w:name w:val="Titre 1 Car"/>
    <w:basedOn w:val="Policepardfaut"/>
    <w:link w:val="Titre1"/>
    <w:uiPriority w:val="9"/>
    <w:rsid w:val="00622328"/>
    <w:rPr>
      <w:rFonts w:ascii="Times New Roman" w:eastAsia="Times New Roman" w:hAnsi="Times New Roman" w:cs="Times New Roman"/>
      <w:b/>
      <w:bCs/>
      <w:kern w:val="36"/>
      <w:sz w:val="48"/>
      <w:szCs w:val="48"/>
      <w:lang w:val="fr-BE" w:eastAsia="fr-FR"/>
    </w:rPr>
  </w:style>
  <w:style w:type="character" w:customStyle="1" w:styleId="apple-converted-space">
    <w:name w:val="apple-converted-space"/>
    <w:basedOn w:val="Policepardfaut"/>
    <w:rsid w:val="00622328"/>
  </w:style>
  <w:style w:type="character" w:customStyle="1" w:styleId="highlight">
    <w:name w:val="highlight"/>
    <w:basedOn w:val="Policepardfaut"/>
    <w:rsid w:val="00622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8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6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3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21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6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4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imothee.cayrol@uclouvain.b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BBFA32-FB6B-424B-B81C-E8BBB8A2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</cp:revision>
  <dcterms:created xsi:type="dcterms:W3CDTF">2019-06-28T08:50:00Z</dcterms:created>
  <dcterms:modified xsi:type="dcterms:W3CDTF">2019-09-12T11:06:00Z</dcterms:modified>
</cp:coreProperties>
</file>