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F6B693" w14:textId="5139BB5E" w:rsidR="00836BAF" w:rsidRDefault="006000E2" w:rsidP="00B84945">
      <w:pPr>
        <w:jc w:val="both"/>
      </w:pPr>
      <w:r>
        <w:t>Soignies. Vie religieuse</w:t>
      </w:r>
    </w:p>
    <w:p w14:paraId="2ED5E5F5" w14:textId="3BC96811" w:rsidR="006000E2" w:rsidRDefault="006000E2" w:rsidP="00B84945">
      <w:pPr>
        <w:jc w:val="both"/>
      </w:pPr>
    </w:p>
    <w:p w14:paraId="38AA2373" w14:textId="721ED35B" w:rsidR="00A01D09" w:rsidRDefault="00A01D09" w:rsidP="00B84945">
      <w:pPr>
        <w:jc w:val="both"/>
      </w:pPr>
    </w:p>
    <w:p w14:paraId="239F4F6F" w14:textId="49217C16" w:rsidR="00A01D09" w:rsidRDefault="002D1A2C" w:rsidP="00B84945">
      <w:pPr>
        <w:jc w:val="both"/>
      </w:pPr>
      <w:r>
        <w:t>« </w:t>
      </w:r>
      <w:r w:rsidR="00A01D09">
        <w:t>Soignies, cité de saint Vincent</w:t>
      </w:r>
      <w:r>
        <w:t> »</w:t>
      </w:r>
      <w:r w:rsidR="00A01D09">
        <w:t>. La formule est connue et n’est pas de pure rhétorique. Fondateur du monastère autour duquel s’organisera la cité</w:t>
      </w:r>
      <w:r w:rsidR="008F06A0">
        <w:t>, celui-ci</w:t>
      </w:r>
      <w:r w:rsidR="00A01D09">
        <w:t xml:space="preserve"> </w:t>
      </w:r>
      <w:r w:rsidR="00F37F7F">
        <w:t>s’inscrit comme</w:t>
      </w:r>
      <w:r w:rsidR="00A01D09">
        <w:t xml:space="preserve"> la figure emblématique de la vie religieuse </w:t>
      </w:r>
      <w:proofErr w:type="spellStart"/>
      <w:r w:rsidR="00A01D09">
        <w:t>sonégienne</w:t>
      </w:r>
      <w:proofErr w:type="spellEnd"/>
      <w:r w:rsidR="00A01D09">
        <w:t>.</w:t>
      </w:r>
      <w:r w:rsidR="000E75F1">
        <w:t xml:space="preserve"> Matérialisé</w:t>
      </w:r>
      <w:r w:rsidR="00082868">
        <w:t>s</w:t>
      </w:r>
      <w:r w:rsidR="000E75F1">
        <w:t xml:space="preserve"> par l’imposante collégiale</w:t>
      </w:r>
      <w:r w:rsidR="008F06A0">
        <w:t xml:space="preserve"> romane</w:t>
      </w:r>
      <w:r w:rsidR="000E75F1">
        <w:t xml:space="preserve">, </w:t>
      </w:r>
      <w:r w:rsidR="00F37F7F">
        <w:t xml:space="preserve">ses reliquaires, </w:t>
      </w:r>
      <w:r w:rsidR="000E75F1">
        <w:t>l</w:t>
      </w:r>
      <w:r w:rsidR="00F37F7F">
        <w:t>a</w:t>
      </w:r>
      <w:r w:rsidR="000E75F1">
        <w:t xml:space="preserve"> procession</w:t>
      </w:r>
      <w:r w:rsidR="00F37F7F">
        <w:t xml:space="preserve"> d</w:t>
      </w:r>
      <w:r w:rsidR="008F06A0">
        <w:t>u lundi de</w:t>
      </w:r>
      <w:r w:rsidR="00F37F7F">
        <w:t xml:space="preserve"> Pentecôte</w:t>
      </w:r>
      <w:r w:rsidR="000E75F1">
        <w:t>, la confrérie</w:t>
      </w:r>
      <w:r w:rsidR="00F37F7F">
        <w:t xml:space="preserve"> ou encore des chapelles</w:t>
      </w:r>
      <w:r w:rsidR="000E75F1">
        <w:t xml:space="preserve"> </w:t>
      </w:r>
      <w:r w:rsidR="00F37F7F">
        <w:t>éparses, son</w:t>
      </w:r>
      <w:r>
        <w:t xml:space="preserve"> image et son</w:t>
      </w:r>
      <w:r w:rsidR="00F37F7F">
        <w:t xml:space="preserve"> culte imprègne</w:t>
      </w:r>
      <w:r>
        <w:t>nt</w:t>
      </w:r>
      <w:r w:rsidR="00F37F7F">
        <w:t xml:space="preserve"> aujourd’hui encore la petite ville</w:t>
      </w:r>
      <w:r>
        <w:t xml:space="preserve"> hainuyère</w:t>
      </w:r>
      <w:r w:rsidR="00F37F7F">
        <w:t xml:space="preserve">. </w:t>
      </w:r>
      <w:r>
        <w:t>Pour autant, c</w:t>
      </w:r>
      <w:r w:rsidR="000423FD">
        <w:t>ela ne signifie pas qu’au fil des siècles d’autres dévotion</w:t>
      </w:r>
      <w:r>
        <w:t>s</w:t>
      </w:r>
      <w:r w:rsidR="000423FD">
        <w:t xml:space="preserve"> ne trouvèrent pas ici</w:t>
      </w:r>
      <w:r>
        <w:t>, comme ailleurs,</w:t>
      </w:r>
      <w:r w:rsidR="000423FD">
        <w:t xml:space="preserve"> un terreau fertile à leur implantation, </w:t>
      </w:r>
      <w:r>
        <w:t xml:space="preserve">même si </w:t>
      </w:r>
      <w:r w:rsidR="000423FD">
        <w:t>aucune n’attei</w:t>
      </w:r>
      <w:r w:rsidR="008F06A0">
        <w:t>n</w:t>
      </w:r>
      <w:r>
        <w:t>dra</w:t>
      </w:r>
      <w:r w:rsidR="000423FD">
        <w:t xml:space="preserve"> une telle ampleur ni une telle </w:t>
      </w:r>
      <w:r w:rsidR="00F33B15">
        <w:t>permanence dans l</w:t>
      </w:r>
      <w:r w:rsidR="00032249">
        <w:t>e</w:t>
      </w:r>
      <w:r w:rsidR="00F33B15">
        <w:t xml:space="preserve"> temps.</w:t>
      </w:r>
      <w:r w:rsidR="00064EF4">
        <w:t xml:space="preserve"> </w:t>
      </w:r>
    </w:p>
    <w:p w14:paraId="1381666B" w14:textId="6642D848" w:rsidR="00064EF4" w:rsidRDefault="00064EF4" w:rsidP="00B84945">
      <w:pPr>
        <w:jc w:val="both"/>
      </w:pPr>
    </w:p>
    <w:p w14:paraId="2D7031F3" w14:textId="6A675B0F" w:rsidR="00064EF4" w:rsidRDefault="00064EF4" w:rsidP="00B84945">
      <w:pPr>
        <w:jc w:val="both"/>
      </w:pPr>
      <w:r>
        <w:t xml:space="preserve">Nous allons, dans les pages suivantes </w:t>
      </w:r>
      <w:r w:rsidR="000F3489">
        <w:t>étudier</w:t>
      </w:r>
      <w:r>
        <w:t xml:space="preserve"> comment, sur le long terme, c’est-à-dire depuis les premiers indices dont nous disposons jusqu’</w:t>
      </w:r>
      <w:r w:rsidR="002141B2">
        <w:t>au début du XIX</w:t>
      </w:r>
      <w:r w:rsidR="002141B2" w:rsidRPr="002141B2">
        <w:rPr>
          <w:vertAlign w:val="superscript"/>
        </w:rPr>
        <w:t>e</w:t>
      </w:r>
      <w:r w:rsidR="002141B2">
        <w:t xml:space="preserve"> siècle</w:t>
      </w:r>
      <w:r w:rsidR="00B84945">
        <w:t>,</w:t>
      </w:r>
      <w:r>
        <w:t xml:space="preserve"> les </w:t>
      </w:r>
      <w:proofErr w:type="spellStart"/>
      <w:r>
        <w:t>Sonégiens</w:t>
      </w:r>
      <w:proofErr w:type="spellEnd"/>
      <w:r>
        <w:t xml:space="preserve"> vécurent leur foi. Pour cela</w:t>
      </w:r>
      <w:r w:rsidR="00032249">
        <w:t>,</w:t>
      </w:r>
      <w:r>
        <w:t xml:space="preserve"> il importe </w:t>
      </w:r>
      <w:r w:rsidR="00EC20A9">
        <w:t>d’</w:t>
      </w:r>
      <w:r w:rsidR="000F3489">
        <w:t>abord d’examiner</w:t>
      </w:r>
      <w:r w:rsidR="00EC20A9">
        <w:t xml:space="preserve"> le paysage religieux de la ville. Entendons par là les </w:t>
      </w:r>
      <w:r w:rsidR="003C4385">
        <w:t xml:space="preserve">structures et les </w:t>
      </w:r>
      <w:r w:rsidR="00EC20A9">
        <w:t xml:space="preserve">réalités </w:t>
      </w:r>
      <w:r w:rsidR="003C4385">
        <w:t xml:space="preserve">ecclésiastiques qui vont peu à peu et tour à tour marquer </w:t>
      </w:r>
      <w:r w:rsidR="00EC20A9">
        <w:t>la cité</w:t>
      </w:r>
      <w:r w:rsidR="00032249">
        <w:t xml:space="preserve">, mais aussi l’encadrement humain </w:t>
      </w:r>
      <w:r w:rsidR="00A03E67">
        <w:t xml:space="preserve">– le clergé – qui orientera les pratiques des fidèles. </w:t>
      </w:r>
      <w:r w:rsidR="008F06A0">
        <w:t>Ensuite</w:t>
      </w:r>
      <w:r w:rsidR="00032249">
        <w:t xml:space="preserve">, nous envisagerons </w:t>
      </w:r>
      <w:r w:rsidR="00A03E67">
        <w:t>l’évolution de la vie religieuse à l’époque médiévale, en insistant sur l’émergence et les premiers développements du culte de Vincent, puis à l’époque moderne, pour terminer par quelques considérations sur le régime français. Si cette périodisation peut sembler artificielle</w:t>
      </w:r>
      <w:r w:rsidR="004A57CA">
        <w:t>,</w:t>
      </w:r>
      <w:r w:rsidR="00A03E67">
        <w:t xml:space="preserve"> voire scolaire, elle </w:t>
      </w:r>
      <w:r w:rsidR="007E567C">
        <w:t xml:space="preserve">permet de mettre en avant les spécificités cultuelles avant et après le séisme provoqué par la crise protestante du seizième siècle et le renouveau catholique qui s’ensuivra. Nous pourrons ainsi saisir comment et dans quelle mesure Soignies </w:t>
      </w:r>
      <w:r w:rsidR="008F06A0">
        <w:t>a intégré</w:t>
      </w:r>
      <w:r w:rsidR="007E567C">
        <w:t xml:space="preserve"> le catholicisme </w:t>
      </w:r>
      <w:r w:rsidR="008F06A0">
        <w:t>post-tridentin</w:t>
      </w:r>
      <w:r w:rsidR="007E567C">
        <w:t>.</w:t>
      </w:r>
      <w:r w:rsidR="00A46565">
        <w:t xml:space="preserve"> L’autre séisme</w:t>
      </w:r>
      <w:r w:rsidR="00D77655">
        <w:t>,</w:t>
      </w:r>
      <w:r w:rsidR="00A46565">
        <w:t xml:space="preserve"> qui marqua cette fois la fin du XVIII</w:t>
      </w:r>
      <w:r w:rsidR="00A46565" w:rsidRPr="00D77655">
        <w:rPr>
          <w:vertAlign w:val="superscript"/>
        </w:rPr>
        <w:t>e</w:t>
      </w:r>
      <w:r w:rsidR="00A46565">
        <w:t xml:space="preserve"> siècle, l’éclatement de la Révolution </w:t>
      </w:r>
      <w:r w:rsidR="00D77655">
        <w:t xml:space="preserve">en France et pour les anciens Pays-Bas leur rattachement à </w:t>
      </w:r>
      <w:r w:rsidR="000F3489">
        <w:t>celle-ci</w:t>
      </w:r>
      <w:r w:rsidR="00D77655">
        <w:t xml:space="preserve">, pesa lourdement sur le culte catholique, non seulement jusqu’en 1815, mais bien au-delà encore. </w:t>
      </w:r>
      <w:r w:rsidR="00561A2E">
        <w:t>Il importait de l’évoquer.</w:t>
      </w:r>
    </w:p>
    <w:p w14:paraId="75EFD266" w14:textId="0C677A4F" w:rsidR="00A01D09" w:rsidRDefault="00A01D09" w:rsidP="00B84945">
      <w:pPr>
        <w:jc w:val="both"/>
      </w:pPr>
    </w:p>
    <w:p w14:paraId="78CBE7DC" w14:textId="3688C1DC" w:rsidR="00A01D09" w:rsidRDefault="00A63D1F" w:rsidP="00B84945">
      <w:pPr>
        <w:jc w:val="both"/>
      </w:pPr>
      <w:r>
        <w:t xml:space="preserve">1. </w:t>
      </w:r>
      <w:r w:rsidR="003B4891">
        <w:t>Le paysage religieux</w:t>
      </w:r>
    </w:p>
    <w:p w14:paraId="46690A7C" w14:textId="46C405B9" w:rsidR="003B4891" w:rsidRDefault="003B4891" w:rsidP="00B84945">
      <w:pPr>
        <w:jc w:val="both"/>
      </w:pPr>
    </w:p>
    <w:p w14:paraId="691C5967" w14:textId="73D13AD4" w:rsidR="003B4891" w:rsidRDefault="003B4891" w:rsidP="00B84945">
      <w:pPr>
        <w:jc w:val="both"/>
      </w:pPr>
      <w:r>
        <w:t xml:space="preserve">Le territoire </w:t>
      </w:r>
      <w:proofErr w:type="spellStart"/>
      <w:r>
        <w:t>sonégien</w:t>
      </w:r>
      <w:proofErr w:type="spellEnd"/>
      <w:r>
        <w:t xml:space="preserve"> qui voit le monastère primitif s’implanter </w:t>
      </w:r>
      <w:r w:rsidR="00175AD3">
        <w:t>au VII</w:t>
      </w:r>
      <w:r w:rsidR="00175AD3" w:rsidRPr="00BA1956">
        <w:rPr>
          <w:vertAlign w:val="superscript"/>
        </w:rPr>
        <w:t>e</w:t>
      </w:r>
      <w:r w:rsidR="00175AD3">
        <w:t xml:space="preserve"> siècle </w:t>
      </w:r>
      <w:r>
        <w:t xml:space="preserve">appartient au diocèse de Cambrai, calqué peu ou prou sur l’antique </w:t>
      </w:r>
      <w:proofErr w:type="spellStart"/>
      <w:r w:rsidRPr="003B4891">
        <w:rPr>
          <w:i/>
          <w:iCs/>
        </w:rPr>
        <w:t>Civitas</w:t>
      </w:r>
      <w:proofErr w:type="spellEnd"/>
      <w:r w:rsidRPr="003B4891">
        <w:rPr>
          <w:i/>
          <w:iCs/>
        </w:rPr>
        <w:t xml:space="preserve"> </w:t>
      </w:r>
      <w:proofErr w:type="spellStart"/>
      <w:r w:rsidRPr="003B4891">
        <w:rPr>
          <w:i/>
          <w:iCs/>
        </w:rPr>
        <w:t>Nerviorum</w:t>
      </w:r>
      <w:proofErr w:type="spellEnd"/>
      <w:r>
        <w:t>.</w:t>
      </w:r>
      <w:r w:rsidR="00BF2C92">
        <w:t xml:space="preserve"> Plus tard, ce vaste territoire</w:t>
      </w:r>
      <w:r w:rsidR="00EF1719">
        <w:t>, à l’image de l’ensemble des diocèses,</w:t>
      </w:r>
      <w:r w:rsidR="00BF2C92">
        <w:t xml:space="preserve"> connaîtra un morcellement administratif. Soignies </w:t>
      </w:r>
      <w:r w:rsidR="00835304">
        <w:t>appartiendra ainsi à</w:t>
      </w:r>
      <w:r w:rsidR="00BF2C92">
        <w:t xml:space="preserve"> l’archidiaconé de </w:t>
      </w:r>
      <w:r w:rsidR="005E0D35">
        <w:t>Brabant</w:t>
      </w:r>
      <w:r w:rsidR="00BF2C92">
        <w:t xml:space="preserve"> – une réalité sans plus guère de sens à partir de la fin du </w:t>
      </w:r>
      <w:r w:rsidR="00BF2C92" w:rsidRPr="00E9778C">
        <w:t>moyen âge</w:t>
      </w:r>
      <w:r w:rsidR="00BF2C92">
        <w:t xml:space="preserve"> – et à l’intérieur de celui-ci </w:t>
      </w:r>
      <w:r w:rsidR="00835304">
        <w:t>au</w:t>
      </w:r>
      <w:r w:rsidR="00BF2C92">
        <w:t xml:space="preserve"> doyenné de chrétienté de Chièvres, dont le titulaire était l’un des </w:t>
      </w:r>
      <w:r w:rsidR="00E9778C">
        <w:t xml:space="preserve">51 </w:t>
      </w:r>
      <w:r w:rsidR="00BF2C92">
        <w:t>curés de cette circonscription. Telle demeurera la situation jusqu’à la fin de l’Ancien Régime</w:t>
      </w:r>
      <w:r w:rsidR="00835304">
        <w:rPr>
          <w:rStyle w:val="Appelnotedebasdep"/>
        </w:rPr>
        <w:footnoteReference w:id="1"/>
      </w:r>
      <w:r w:rsidR="00BF2C92">
        <w:t>.</w:t>
      </w:r>
    </w:p>
    <w:p w14:paraId="08ED2C4E" w14:textId="53D52430" w:rsidR="00A01D09" w:rsidRDefault="00A01D09" w:rsidP="00B84945">
      <w:pPr>
        <w:jc w:val="both"/>
      </w:pPr>
    </w:p>
    <w:p w14:paraId="32DA14DD" w14:textId="07EF1E11" w:rsidR="00312E1D" w:rsidRDefault="00F4020E" w:rsidP="00B84945">
      <w:pPr>
        <w:jc w:val="both"/>
      </w:pPr>
      <w:r>
        <w:t xml:space="preserve">La modeste taille de la ville explique qu’elle n’a vu se développer qu’une seule paroisse. Au centre de celle-ci trône bien entendu </w:t>
      </w:r>
      <w:r w:rsidR="00835304">
        <w:t>la</w:t>
      </w:r>
      <w:r>
        <w:t xml:space="preserve"> collégiale, dont les premières pierres durent être posées au </w:t>
      </w:r>
      <w:r w:rsidRPr="008A2C75">
        <w:t>XI</w:t>
      </w:r>
      <w:r w:rsidRPr="008A2C75">
        <w:rPr>
          <w:vertAlign w:val="superscript"/>
        </w:rPr>
        <w:t>e</w:t>
      </w:r>
      <w:r>
        <w:t xml:space="preserve"> siècle</w:t>
      </w:r>
      <w:r w:rsidR="008A2C75">
        <w:rPr>
          <w:rStyle w:val="Appelnotedebasdep"/>
        </w:rPr>
        <w:footnoteReference w:id="2"/>
      </w:r>
      <w:r>
        <w:t xml:space="preserve">. Tout en étant par définition l’église du chapitre, elle </w:t>
      </w:r>
      <w:r w:rsidR="006E064C">
        <w:t>servait</w:t>
      </w:r>
      <w:r>
        <w:t xml:space="preserve"> également </w:t>
      </w:r>
      <w:r w:rsidR="006E064C">
        <w:lastRenderedPageBreak/>
        <w:t xml:space="preserve">de temple </w:t>
      </w:r>
      <w:r>
        <w:t>paroissial. C’est</w:t>
      </w:r>
      <w:r w:rsidR="00337298">
        <w:t xml:space="preserve"> là que se réunissaient les fidèles les dimanches et fêtes pour entendre la messe</w:t>
      </w:r>
      <w:r w:rsidR="00332056">
        <w:t xml:space="preserve">, </w:t>
      </w:r>
      <w:r w:rsidR="00337298">
        <w:t xml:space="preserve">y recevoir les Sacrements </w:t>
      </w:r>
      <w:r w:rsidR="00332056">
        <w:t xml:space="preserve">(baptême, mariage, </w:t>
      </w:r>
      <w:r w:rsidR="00337298">
        <w:t xml:space="preserve">communion </w:t>
      </w:r>
      <w:proofErr w:type="gramStart"/>
      <w:r w:rsidR="00337298">
        <w:t>pascale</w:t>
      </w:r>
      <w:r w:rsidR="00332056">
        <w:t>,…</w:t>
      </w:r>
      <w:proofErr w:type="gramEnd"/>
      <w:r w:rsidR="00332056">
        <w:t>)</w:t>
      </w:r>
      <w:r w:rsidR="00337298">
        <w:t xml:space="preserve"> </w:t>
      </w:r>
      <w:r w:rsidR="00332056">
        <w:t>ou encore s’adonner à l’une ou l’autre dévotion particulière</w:t>
      </w:r>
      <w:r w:rsidR="0072112E">
        <w:t>, par exemple dans une des chapelles de l’édifice</w:t>
      </w:r>
      <w:r w:rsidR="00332056">
        <w:t xml:space="preserve">. Au moment de leur décès, </w:t>
      </w:r>
      <w:r w:rsidR="001B5385">
        <w:t>beaucoup</w:t>
      </w:r>
      <w:r w:rsidR="00332056">
        <w:t xml:space="preserve"> de </w:t>
      </w:r>
      <w:proofErr w:type="spellStart"/>
      <w:r w:rsidR="00332056">
        <w:t>Sonégiens</w:t>
      </w:r>
      <w:proofErr w:type="spellEnd"/>
      <w:r w:rsidR="00332056">
        <w:t xml:space="preserve"> </w:t>
      </w:r>
      <w:r w:rsidR="001B5385">
        <w:t>n’</w:t>
      </w:r>
      <w:r w:rsidR="00332056">
        <w:t xml:space="preserve">avaient </w:t>
      </w:r>
      <w:r w:rsidR="001B5385">
        <w:t>pas</w:t>
      </w:r>
      <w:r w:rsidR="00BA1956">
        <w:t xml:space="preserve">, </w:t>
      </w:r>
      <w:proofErr w:type="gramStart"/>
      <w:r w:rsidR="00BA1956">
        <w:t>par contre</w:t>
      </w:r>
      <w:proofErr w:type="gramEnd"/>
      <w:r w:rsidR="00BA1956">
        <w:t xml:space="preserve">, </w:t>
      </w:r>
      <w:r w:rsidR="00332056">
        <w:t xml:space="preserve">l’honneur de funérailles à la collégiale. Seules les personnes inhumées à l’état – comprenons </w:t>
      </w:r>
      <w:r w:rsidR="00BA1956">
        <w:t xml:space="preserve">par là </w:t>
      </w:r>
      <w:r w:rsidR="00332056">
        <w:t>le niveau de solennité – de chanoines</w:t>
      </w:r>
      <w:r w:rsidR="0039585A">
        <w:t xml:space="preserve">, </w:t>
      </w:r>
      <w:r w:rsidR="006E064C">
        <w:t xml:space="preserve">de </w:t>
      </w:r>
      <w:r w:rsidR="006E064C" w:rsidRPr="001B5385">
        <w:t>chapelains</w:t>
      </w:r>
      <w:r w:rsidR="006E064C">
        <w:t xml:space="preserve"> </w:t>
      </w:r>
      <w:r w:rsidR="0039585A">
        <w:t xml:space="preserve">ou de bourgeois </w:t>
      </w:r>
      <w:r w:rsidR="00332056">
        <w:t xml:space="preserve">pouvaient y prétendre. </w:t>
      </w:r>
      <w:r w:rsidR="001B5385">
        <w:t>Pour les états inférieurs, c’est l</w:t>
      </w:r>
      <w:r w:rsidR="00BE0575">
        <w:t xml:space="preserve">a chapelle du Vieux cimetière </w:t>
      </w:r>
      <w:r w:rsidR="001B5385">
        <w:t xml:space="preserve">qui </w:t>
      </w:r>
      <w:r w:rsidR="00BE0575">
        <w:t>accueillait les funérailles</w:t>
      </w:r>
      <w:r w:rsidR="00C67F2E">
        <w:rPr>
          <w:rStyle w:val="Appelnotedebasdep"/>
        </w:rPr>
        <w:footnoteReference w:id="3"/>
      </w:r>
      <w:r w:rsidR="00BE0575">
        <w:t>.</w:t>
      </w:r>
    </w:p>
    <w:p w14:paraId="164ED4F4" w14:textId="77777777" w:rsidR="002E0345" w:rsidRDefault="002E0345" w:rsidP="00B84945">
      <w:pPr>
        <w:jc w:val="both"/>
      </w:pPr>
    </w:p>
    <w:p w14:paraId="486AEDB9" w14:textId="3DD9DD6A" w:rsidR="00337298" w:rsidRDefault="002E0345" w:rsidP="00B84945">
      <w:pPr>
        <w:jc w:val="both"/>
        <w:rPr>
          <w:rFonts w:ascii="Times New Roman" w:hAnsi="Times New Roman" w:cs="Times New Roman"/>
        </w:rPr>
      </w:pPr>
      <w:r>
        <w:rPr>
          <w:rFonts w:ascii="Times New Roman" w:hAnsi="Times New Roman" w:cs="Times New Roman"/>
        </w:rPr>
        <w:t xml:space="preserve">À la tête de la paroisse, </w:t>
      </w:r>
      <w:r w:rsidR="00702E59">
        <w:rPr>
          <w:rFonts w:ascii="Times New Roman" w:hAnsi="Times New Roman" w:cs="Times New Roman"/>
        </w:rPr>
        <w:t>on trouv</w:t>
      </w:r>
      <w:r w:rsidR="00BA1956">
        <w:rPr>
          <w:rFonts w:ascii="Times New Roman" w:hAnsi="Times New Roman" w:cs="Times New Roman"/>
        </w:rPr>
        <w:t>ait</w:t>
      </w:r>
      <w:r w:rsidR="00702E59">
        <w:rPr>
          <w:rFonts w:ascii="Times New Roman" w:hAnsi="Times New Roman" w:cs="Times New Roman"/>
        </w:rPr>
        <w:t xml:space="preserve"> </w:t>
      </w:r>
      <w:r>
        <w:rPr>
          <w:rFonts w:ascii="Times New Roman" w:hAnsi="Times New Roman" w:cs="Times New Roman"/>
        </w:rPr>
        <w:t xml:space="preserve">le </w:t>
      </w:r>
      <w:r w:rsidR="00316B56">
        <w:rPr>
          <w:rFonts w:ascii="Times New Roman" w:hAnsi="Times New Roman" w:cs="Times New Roman"/>
        </w:rPr>
        <w:t>« </w:t>
      </w:r>
      <w:r>
        <w:rPr>
          <w:rFonts w:ascii="Times New Roman" w:hAnsi="Times New Roman" w:cs="Times New Roman"/>
        </w:rPr>
        <w:t>curé</w:t>
      </w:r>
      <w:r w:rsidR="00316B56">
        <w:rPr>
          <w:rFonts w:ascii="Times New Roman" w:hAnsi="Times New Roman" w:cs="Times New Roman"/>
        </w:rPr>
        <w:t> », appelé pléban et plus tard vicaire-perpétuel</w:t>
      </w:r>
      <w:r>
        <w:rPr>
          <w:rFonts w:ascii="Times New Roman" w:hAnsi="Times New Roman" w:cs="Times New Roman"/>
        </w:rPr>
        <w:t xml:space="preserve">, dont la désignation revenait au chapitre. Depuis </w:t>
      </w:r>
      <w:r w:rsidR="00C67F2E">
        <w:rPr>
          <w:rFonts w:ascii="Times New Roman" w:hAnsi="Times New Roman" w:cs="Times New Roman"/>
        </w:rPr>
        <w:t>1271</w:t>
      </w:r>
      <w:r>
        <w:rPr>
          <w:rFonts w:ascii="Times New Roman" w:hAnsi="Times New Roman" w:cs="Times New Roman"/>
        </w:rPr>
        <w:t xml:space="preserve">, il disposait d’une prébende </w:t>
      </w:r>
      <w:r w:rsidR="00426983">
        <w:rPr>
          <w:rFonts w:ascii="Times New Roman" w:hAnsi="Times New Roman" w:cs="Times New Roman"/>
        </w:rPr>
        <w:t xml:space="preserve">presbytérale et bénéficiait </w:t>
      </w:r>
      <w:r>
        <w:rPr>
          <w:rFonts w:ascii="Times New Roman" w:hAnsi="Times New Roman" w:cs="Times New Roman"/>
        </w:rPr>
        <w:t>d’un revenu comparable à celui d’un chanoine, mais sans en avoir le titre</w:t>
      </w:r>
      <w:r w:rsidR="00426983">
        <w:rPr>
          <w:rStyle w:val="Appelnotedebasdep"/>
          <w:rFonts w:ascii="Times New Roman" w:hAnsi="Times New Roman" w:cs="Times New Roman"/>
        </w:rPr>
        <w:footnoteReference w:id="4"/>
      </w:r>
      <w:r>
        <w:rPr>
          <w:rFonts w:ascii="Times New Roman" w:hAnsi="Times New Roman" w:cs="Times New Roman"/>
        </w:rPr>
        <w:t>. Au début du XVIII</w:t>
      </w:r>
      <w:r w:rsidRPr="00426983">
        <w:rPr>
          <w:rFonts w:ascii="Times New Roman" w:hAnsi="Times New Roman" w:cs="Times New Roman"/>
          <w:vertAlign w:val="superscript"/>
        </w:rPr>
        <w:t>e</w:t>
      </w:r>
      <w:r>
        <w:rPr>
          <w:rFonts w:ascii="Times New Roman" w:hAnsi="Times New Roman" w:cs="Times New Roman"/>
        </w:rPr>
        <w:t xml:space="preserve"> siècle</w:t>
      </w:r>
      <w:r w:rsidR="00702E59">
        <w:rPr>
          <w:rFonts w:ascii="Times New Roman" w:hAnsi="Times New Roman" w:cs="Times New Roman"/>
        </w:rPr>
        <w:t>,</w:t>
      </w:r>
      <w:r>
        <w:rPr>
          <w:rFonts w:ascii="Times New Roman" w:hAnsi="Times New Roman" w:cs="Times New Roman"/>
        </w:rPr>
        <w:t xml:space="preserve"> un conflit virul</w:t>
      </w:r>
      <w:r w:rsidR="00EF1719">
        <w:rPr>
          <w:rFonts w:ascii="Times New Roman" w:hAnsi="Times New Roman" w:cs="Times New Roman"/>
        </w:rPr>
        <w:t>e</w:t>
      </w:r>
      <w:r>
        <w:rPr>
          <w:rFonts w:ascii="Times New Roman" w:hAnsi="Times New Roman" w:cs="Times New Roman"/>
        </w:rPr>
        <w:t xml:space="preserve">nt opposa le chapitre à l’Université de Louvain, laquelle voulait faire valoir </w:t>
      </w:r>
      <w:r w:rsidR="00BD30F4">
        <w:rPr>
          <w:rFonts w:ascii="Times New Roman" w:hAnsi="Times New Roman" w:cs="Times New Roman"/>
        </w:rPr>
        <w:t>un</w:t>
      </w:r>
      <w:r>
        <w:rPr>
          <w:rFonts w:ascii="Times New Roman" w:hAnsi="Times New Roman" w:cs="Times New Roman"/>
        </w:rPr>
        <w:t xml:space="preserve"> droit prioritaire à nommer aux cures des </w:t>
      </w:r>
      <w:r w:rsidRPr="0039585A">
        <w:rPr>
          <w:rFonts w:ascii="Times New Roman" w:hAnsi="Times New Roman" w:cs="Times New Roman"/>
        </w:rPr>
        <w:t>Pays-Bas</w:t>
      </w:r>
      <w:r w:rsidR="00BD30F4">
        <w:rPr>
          <w:rFonts w:ascii="Times New Roman" w:hAnsi="Times New Roman" w:cs="Times New Roman"/>
        </w:rPr>
        <w:t xml:space="preserve"> en cas de </w:t>
      </w:r>
      <w:proofErr w:type="gramStart"/>
      <w:r w:rsidR="00BD30F4">
        <w:rPr>
          <w:rFonts w:ascii="Times New Roman" w:hAnsi="Times New Roman" w:cs="Times New Roman"/>
        </w:rPr>
        <w:t>vacance</w:t>
      </w:r>
      <w:proofErr w:type="gramEnd"/>
      <w:r w:rsidR="0039585A">
        <w:rPr>
          <w:rStyle w:val="Appelnotedebasdep"/>
          <w:rFonts w:ascii="Times New Roman" w:hAnsi="Times New Roman" w:cs="Times New Roman"/>
        </w:rPr>
        <w:footnoteReference w:id="5"/>
      </w:r>
      <w:r w:rsidR="00BD30F4">
        <w:rPr>
          <w:rFonts w:ascii="Times New Roman" w:hAnsi="Times New Roman" w:cs="Times New Roman"/>
        </w:rPr>
        <w:t xml:space="preserve">. </w:t>
      </w:r>
      <w:r w:rsidR="00A147FC">
        <w:rPr>
          <w:rFonts w:ascii="Times New Roman" w:hAnsi="Times New Roman" w:cs="Times New Roman"/>
        </w:rPr>
        <w:t>Comme partout ailleurs, l</w:t>
      </w:r>
      <w:r w:rsidR="006C4538">
        <w:rPr>
          <w:rFonts w:ascii="Times New Roman" w:hAnsi="Times New Roman" w:cs="Times New Roman"/>
        </w:rPr>
        <w:t>e clergé paroissial pouvait compter, occasionnellement</w:t>
      </w:r>
      <w:r w:rsidR="00EF1719">
        <w:rPr>
          <w:rFonts w:ascii="Times New Roman" w:hAnsi="Times New Roman" w:cs="Times New Roman"/>
        </w:rPr>
        <w:t>,</w:t>
      </w:r>
      <w:r w:rsidR="006C4538">
        <w:rPr>
          <w:rFonts w:ascii="Times New Roman" w:hAnsi="Times New Roman" w:cs="Times New Roman"/>
        </w:rPr>
        <w:t xml:space="preserve"> sur de</w:t>
      </w:r>
      <w:r w:rsidR="00EF1719">
        <w:rPr>
          <w:rFonts w:ascii="Times New Roman" w:hAnsi="Times New Roman" w:cs="Times New Roman"/>
        </w:rPr>
        <w:t>s</w:t>
      </w:r>
      <w:r w:rsidR="006C4538">
        <w:rPr>
          <w:rFonts w:ascii="Times New Roman" w:hAnsi="Times New Roman" w:cs="Times New Roman"/>
        </w:rPr>
        <w:t xml:space="preserve"> religieux de passage ou présents </w:t>
      </w:r>
      <w:r w:rsidR="00BA1956">
        <w:rPr>
          <w:rFonts w:ascii="Times New Roman" w:hAnsi="Times New Roman" w:cs="Times New Roman"/>
        </w:rPr>
        <w:t>plus régulièrement</w:t>
      </w:r>
      <w:r w:rsidR="006C4538">
        <w:rPr>
          <w:rFonts w:ascii="Times New Roman" w:hAnsi="Times New Roman" w:cs="Times New Roman"/>
        </w:rPr>
        <w:t>, notamment pour entendre les confessions</w:t>
      </w:r>
      <w:r w:rsidR="004228B3">
        <w:rPr>
          <w:rStyle w:val="Appelnotedebasdep"/>
          <w:rFonts w:ascii="Times New Roman" w:hAnsi="Times New Roman" w:cs="Times New Roman"/>
        </w:rPr>
        <w:footnoteReference w:id="6"/>
      </w:r>
      <w:r w:rsidR="006C4538">
        <w:rPr>
          <w:rFonts w:ascii="Times New Roman" w:hAnsi="Times New Roman" w:cs="Times New Roman"/>
        </w:rPr>
        <w:t xml:space="preserve">. </w:t>
      </w:r>
    </w:p>
    <w:p w14:paraId="49CC1701" w14:textId="359B61B9" w:rsidR="00243FCB" w:rsidRDefault="00243FCB" w:rsidP="00B84945">
      <w:pPr>
        <w:jc w:val="both"/>
        <w:rPr>
          <w:rFonts w:ascii="Times New Roman" w:hAnsi="Times New Roman" w:cs="Times New Roman"/>
        </w:rPr>
      </w:pPr>
    </w:p>
    <w:p w14:paraId="2500C050" w14:textId="12D7BE07" w:rsidR="00243FCB" w:rsidRDefault="00243FCB" w:rsidP="00B84945">
      <w:pPr>
        <w:jc w:val="both"/>
        <w:rPr>
          <w:rFonts w:ascii="Times New Roman" w:hAnsi="Times New Roman" w:cs="Times New Roman"/>
        </w:rPr>
      </w:pPr>
      <w:r>
        <w:rPr>
          <w:rFonts w:ascii="Times New Roman" w:hAnsi="Times New Roman" w:cs="Times New Roman"/>
        </w:rPr>
        <w:t xml:space="preserve">Sans approfondir le sujet, qui fera l’objet d’une contribution spécifique, il convient de signaler que le paysage religieux </w:t>
      </w:r>
      <w:proofErr w:type="spellStart"/>
      <w:r>
        <w:rPr>
          <w:rFonts w:ascii="Times New Roman" w:hAnsi="Times New Roman" w:cs="Times New Roman"/>
        </w:rPr>
        <w:t>sonégien</w:t>
      </w:r>
      <w:proofErr w:type="spellEnd"/>
      <w:r>
        <w:rPr>
          <w:rFonts w:ascii="Times New Roman" w:hAnsi="Times New Roman" w:cs="Times New Roman"/>
        </w:rPr>
        <w:t xml:space="preserve"> fut encore marqué par l’implantation de communautés </w:t>
      </w:r>
      <w:r w:rsidR="00AA1F29">
        <w:rPr>
          <w:rFonts w:ascii="Times New Roman" w:hAnsi="Times New Roman" w:cs="Times New Roman"/>
        </w:rPr>
        <w:t>religieuses</w:t>
      </w:r>
      <w:r>
        <w:rPr>
          <w:rFonts w:ascii="Times New Roman" w:hAnsi="Times New Roman" w:cs="Times New Roman"/>
        </w:rPr>
        <w:t xml:space="preserve"> : </w:t>
      </w:r>
      <w:r w:rsidR="00AA1F29">
        <w:rPr>
          <w:rFonts w:ascii="Times New Roman" w:hAnsi="Times New Roman" w:cs="Times New Roman"/>
        </w:rPr>
        <w:t xml:space="preserve">béguines, </w:t>
      </w:r>
      <w:r>
        <w:rPr>
          <w:rFonts w:ascii="Times New Roman" w:hAnsi="Times New Roman" w:cs="Times New Roman"/>
        </w:rPr>
        <w:t>franciscaines, oratoriens,</w:t>
      </w:r>
      <w:r w:rsidR="00BA1956">
        <w:rPr>
          <w:rFonts w:ascii="Times New Roman" w:hAnsi="Times New Roman" w:cs="Times New Roman"/>
        </w:rPr>
        <w:t xml:space="preserve"> </w:t>
      </w:r>
      <w:r w:rsidRPr="00E9778C">
        <w:rPr>
          <w:rFonts w:ascii="Times New Roman" w:hAnsi="Times New Roman" w:cs="Times New Roman"/>
        </w:rPr>
        <w:t>capucins</w:t>
      </w:r>
      <w:r>
        <w:rPr>
          <w:rFonts w:ascii="Times New Roman" w:hAnsi="Times New Roman" w:cs="Times New Roman"/>
        </w:rPr>
        <w:t xml:space="preserve">, </w:t>
      </w:r>
      <w:r w:rsidR="00AA1F29">
        <w:rPr>
          <w:rFonts w:ascii="Times New Roman" w:hAnsi="Times New Roman" w:cs="Times New Roman"/>
        </w:rPr>
        <w:t xml:space="preserve">ermites de Saint-Roch, </w:t>
      </w:r>
      <w:r>
        <w:rPr>
          <w:rFonts w:ascii="Times New Roman" w:hAnsi="Times New Roman" w:cs="Times New Roman"/>
        </w:rPr>
        <w:t>dont les m</w:t>
      </w:r>
      <w:r w:rsidR="0053277A">
        <w:rPr>
          <w:rFonts w:ascii="Times New Roman" w:hAnsi="Times New Roman" w:cs="Times New Roman"/>
        </w:rPr>
        <w:t xml:space="preserve">embres purent apporter </w:t>
      </w:r>
      <w:r w:rsidR="009D0C76">
        <w:rPr>
          <w:rFonts w:ascii="Times New Roman" w:hAnsi="Times New Roman" w:cs="Times New Roman"/>
        </w:rPr>
        <w:t xml:space="preserve">qui </w:t>
      </w:r>
      <w:r w:rsidR="0053277A">
        <w:rPr>
          <w:rFonts w:ascii="Times New Roman" w:hAnsi="Times New Roman" w:cs="Times New Roman"/>
        </w:rPr>
        <w:t>une aide matérielle,</w:t>
      </w:r>
      <w:r w:rsidR="009D0C76">
        <w:rPr>
          <w:rFonts w:ascii="Times New Roman" w:hAnsi="Times New Roman" w:cs="Times New Roman"/>
        </w:rPr>
        <w:t xml:space="preserve"> qui</w:t>
      </w:r>
      <w:r w:rsidR="0053277A">
        <w:rPr>
          <w:rFonts w:ascii="Times New Roman" w:hAnsi="Times New Roman" w:cs="Times New Roman"/>
        </w:rPr>
        <w:t xml:space="preserve"> </w:t>
      </w:r>
      <w:r w:rsidR="00702E59">
        <w:rPr>
          <w:rFonts w:ascii="Times New Roman" w:hAnsi="Times New Roman" w:cs="Times New Roman"/>
        </w:rPr>
        <w:t xml:space="preserve">un encadrement </w:t>
      </w:r>
      <w:r w:rsidR="0053277A">
        <w:rPr>
          <w:rFonts w:ascii="Times New Roman" w:hAnsi="Times New Roman" w:cs="Times New Roman"/>
        </w:rPr>
        <w:t>spirituel</w:t>
      </w:r>
      <w:r w:rsidR="009D0C76">
        <w:rPr>
          <w:rFonts w:ascii="Times New Roman" w:hAnsi="Times New Roman" w:cs="Times New Roman"/>
        </w:rPr>
        <w:t xml:space="preserve">, qui </w:t>
      </w:r>
      <w:r w:rsidR="00E9778C">
        <w:rPr>
          <w:rFonts w:ascii="Times New Roman" w:hAnsi="Times New Roman" w:cs="Times New Roman"/>
        </w:rPr>
        <w:t xml:space="preserve">encore </w:t>
      </w:r>
      <w:r w:rsidR="009D0C76">
        <w:rPr>
          <w:rFonts w:ascii="Times New Roman" w:hAnsi="Times New Roman" w:cs="Times New Roman"/>
        </w:rPr>
        <w:t xml:space="preserve">un enseignement </w:t>
      </w:r>
      <w:r w:rsidR="0053277A">
        <w:rPr>
          <w:rFonts w:ascii="Times New Roman" w:hAnsi="Times New Roman" w:cs="Times New Roman"/>
        </w:rPr>
        <w:t>aux paroissiens. Leurs chapelles pouvaient s’ouvrir également à ceux-ci, non sans susciter parfois certaines tensions avec les autorités paroissiales qui y voyaient un risque de concurrence</w:t>
      </w:r>
      <w:r w:rsidR="009D0C76">
        <w:rPr>
          <w:rStyle w:val="Appelnotedebasdep"/>
          <w:rFonts w:ascii="Times New Roman" w:hAnsi="Times New Roman" w:cs="Times New Roman"/>
        </w:rPr>
        <w:footnoteReference w:id="7"/>
      </w:r>
      <w:r w:rsidR="0053277A">
        <w:rPr>
          <w:rFonts w:ascii="Times New Roman" w:hAnsi="Times New Roman" w:cs="Times New Roman"/>
        </w:rPr>
        <w:t>.</w:t>
      </w:r>
      <w:r w:rsidR="00AA1F29">
        <w:rPr>
          <w:rFonts w:ascii="Times New Roman" w:hAnsi="Times New Roman" w:cs="Times New Roman"/>
        </w:rPr>
        <w:t xml:space="preserve"> </w:t>
      </w:r>
    </w:p>
    <w:p w14:paraId="769AB97C" w14:textId="28CAD3C4" w:rsidR="00FC7C3C" w:rsidRDefault="00FC7C3C" w:rsidP="00B84945">
      <w:pPr>
        <w:jc w:val="both"/>
        <w:rPr>
          <w:rFonts w:ascii="Times New Roman" w:hAnsi="Times New Roman" w:cs="Times New Roman"/>
        </w:rPr>
      </w:pPr>
    </w:p>
    <w:p w14:paraId="082ADAA7" w14:textId="16AD4E6C" w:rsidR="00FC7C3C" w:rsidRDefault="00A63D1F" w:rsidP="00B84945">
      <w:pPr>
        <w:jc w:val="both"/>
        <w:rPr>
          <w:rFonts w:ascii="Times New Roman" w:hAnsi="Times New Roman" w:cs="Times New Roman"/>
        </w:rPr>
      </w:pPr>
      <w:r>
        <w:rPr>
          <w:rFonts w:ascii="Times New Roman" w:hAnsi="Times New Roman" w:cs="Times New Roman"/>
        </w:rPr>
        <w:t>2. L’époque médiéval</w:t>
      </w:r>
      <w:r w:rsidR="001865D3">
        <w:rPr>
          <w:rFonts w:ascii="Times New Roman" w:hAnsi="Times New Roman" w:cs="Times New Roman"/>
        </w:rPr>
        <w:t>e</w:t>
      </w:r>
    </w:p>
    <w:p w14:paraId="0FAE8052" w14:textId="347D86DB" w:rsidR="001865D3" w:rsidRDefault="001865D3" w:rsidP="00B84945">
      <w:pPr>
        <w:jc w:val="both"/>
      </w:pPr>
    </w:p>
    <w:p w14:paraId="2A02A543" w14:textId="6C074EE9" w:rsidR="00AD1722" w:rsidRDefault="00184FE4" w:rsidP="00B84945">
      <w:pPr>
        <w:jc w:val="both"/>
      </w:pPr>
      <w:r>
        <w:t xml:space="preserve">On </w:t>
      </w:r>
      <w:r w:rsidR="009D0C76">
        <w:t>connait</w:t>
      </w:r>
      <w:r>
        <w:t xml:space="preserve"> le brouillard qui entoure le personnage historique de </w:t>
      </w:r>
      <w:proofErr w:type="spellStart"/>
      <w:r w:rsidR="00175AD3">
        <w:t>Madelgaire</w:t>
      </w:r>
      <w:proofErr w:type="spellEnd"/>
      <w:r w:rsidR="00175AD3">
        <w:t xml:space="preserve"> alias </w:t>
      </w:r>
      <w:r>
        <w:t xml:space="preserve">Vincent. </w:t>
      </w:r>
      <w:r w:rsidR="00870435">
        <w:t xml:space="preserve">Abbé d’Hautmont ? </w:t>
      </w:r>
      <w:r w:rsidR="00870435">
        <w:rPr>
          <w:rFonts w:ascii="Times New Roman" w:hAnsi="Times New Roman" w:cs="Times New Roman"/>
        </w:rPr>
        <w:t>É</w:t>
      </w:r>
      <w:r w:rsidR="00870435">
        <w:t xml:space="preserve">poux de </w:t>
      </w:r>
      <w:proofErr w:type="spellStart"/>
      <w:r w:rsidR="00870435">
        <w:t>Waudru</w:t>
      </w:r>
      <w:proofErr w:type="spellEnd"/>
      <w:r w:rsidR="00870435">
        <w:t xml:space="preserve"> ? Père de quatre enfants saints ? </w:t>
      </w:r>
      <w:r w:rsidR="00175AD3">
        <w:t xml:space="preserve">Depuis 2001, il est établi </w:t>
      </w:r>
      <w:r w:rsidR="00884B0A">
        <w:t xml:space="preserve">que les ossements conservés aujourd’hui </w:t>
      </w:r>
      <w:r w:rsidR="00175AD3">
        <w:t xml:space="preserve">à Soignies et qui lui sont attribués </w:t>
      </w:r>
      <w:r w:rsidR="00884B0A">
        <w:t>datent bien du VII</w:t>
      </w:r>
      <w:r w:rsidR="00884B0A" w:rsidRPr="00AD370D">
        <w:rPr>
          <w:vertAlign w:val="superscript"/>
        </w:rPr>
        <w:t>e</w:t>
      </w:r>
      <w:r w:rsidR="00884B0A">
        <w:t xml:space="preserve"> siècle</w:t>
      </w:r>
      <w:r w:rsidR="00884B0A">
        <w:rPr>
          <w:rStyle w:val="Appelnotedebasdep"/>
        </w:rPr>
        <w:footnoteReference w:id="8"/>
      </w:r>
      <w:r w:rsidR="00946E9A">
        <w:t xml:space="preserve">. </w:t>
      </w:r>
      <w:r w:rsidR="00175AD3">
        <w:t xml:space="preserve">Mais historiquement parlant, le vide est grand. </w:t>
      </w:r>
      <w:r w:rsidR="00946E9A">
        <w:t>Des récits tardifs et sujets à caution évoquent deux translations de reliques qui auraient été réalisées au IX</w:t>
      </w:r>
      <w:r w:rsidR="00946E9A" w:rsidRPr="00874583">
        <w:rPr>
          <w:vertAlign w:val="superscript"/>
        </w:rPr>
        <w:t>e</w:t>
      </w:r>
      <w:r w:rsidR="00946E9A">
        <w:t xml:space="preserve"> siècle afin de les </w:t>
      </w:r>
      <w:r w:rsidR="00175AD3">
        <w:t>placer</w:t>
      </w:r>
      <w:r w:rsidR="00946E9A">
        <w:t xml:space="preserve"> en sécurité, l’une vers Metz, l’autre vers Mons</w:t>
      </w:r>
      <w:r w:rsidR="00946E9A">
        <w:rPr>
          <w:rStyle w:val="Appelnotedebasdep"/>
        </w:rPr>
        <w:footnoteReference w:id="9"/>
      </w:r>
      <w:r w:rsidR="00946E9A">
        <w:t>. I</w:t>
      </w:r>
      <w:r>
        <w:t xml:space="preserve">l faut </w:t>
      </w:r>
      <w:r w:rsidR="00946E9A">
        <w:t xml:space="preserve">en fait </w:t>
      </w:r>
      <w:r>
        <w:t xml:space="preserve">attendre la </w:t>
      </w:r>
      <w:r w:rsidRPr="00184FE4">
        <w:rPr>
          <w:i/>
          <w:iCs/>
        </w:rPr>
        <w:t>Vita</w:t>
      </w:r>
      <w:r>
        <w:t xml:space="preserve"> </w:t>
      </w:r>
      <w:proofErr w:type="spellStart"/>
      <w:r w:rsidRPr="00184FE4">
        <w:rPr>
          <w:i/>
          <w:iCs/>
        </w:rPr>
        <w:t>Madelbertae</w:t>
      </w:r>
      <w:proofErr w:type="spellEnd"/>
      <w:r w:rsidR="00946E9A">
        <w:t xml:space="preserve">, soit la </w:t>
      </w:r>
      <w:r w:rsidR="00B62B5E">
        <w:t xml:space="preserve">fin </w:t>
      </w:r>
      <w:r w:rsidR="00946E9A">
        <w:t xml:space="preserve">du </w:t>
      </w:r>
      <w:r w:rsidR="00B62B5E">
        <w:t>IX</w:t>
      </w:r>
      <w:r w:rsidR="00B62B5E" w:rsidRPr="00B62B5E">
        <w:rPr>
          <w:vertAlign w:val="superscript"/>
        </w:rPr>
        <w:t>e</w:t>
      </w:r>
      <w:r w:rsidR="00B62B5E">
        <w:t xml:space="preserve"> ou </w:t>
      </w:r>
      <w:r w:rsidR="00946E9A">
        <w:t xml:space="preserve">le </w:t>
      </w:r>
      <w:r>
        <w:t>début du X</w:t>
      </w:r>
      <w:r>
        <w:rPr>
          <w:vertAlign w:val="superscript"/>
        </w:rPr>
        <w:t>e</w:t>
      </w:r>
      <w:r>
        <w:t xml:space="preserve"> siècle</w:t>
      </w:r>
      <w:r w:rsidR="00175AD3">
        <w:t>,</w:t>
      </w:r>
      <w:r>
        <w:t xml:space="preserve"> pour voir </w:t>
      </w:r>
      <w:r w:rsidR="00946E9A">
        <w:t xml:space="preserve">Vincent </w:t>
      </w:r>
      <w:r w:rsidR="00F840B2">
        <w:t xml:space="preserve">apparaître dans un </w:t>
      </w:r>
      <w:r w:rsidR="00F840B2">
        <w:lastRenderedPageBreak/>
        <w:t xml:space="preserve">document </w:t>
      </w:r>
      <w:r>
        <w:t>en lien avec Soignies</w:t>
      </w:r>
      <w:r w:rsidR="00196FA2">
        <w:t xml:space="preserve">, soit plus de deux siècles après son </w:t>
      </w:r>
      <w:r w:rsidR="00196FA2" w:rsidRPr="00196FA2">
        <w:rPr>
          <w:i/>
          <w:iCs/>
        </w:rPr>
        <w:t xml:space="preserve">Dies </w:t>
      </w:r>
      <w:proofErr w:type="spellStart"/>
      <w:r w:rsidR="00196FA2" w:rsidRPr="00196FA2">
        <w:rPr>
          <w:i/>
          <w:iCs/>
        </w:rPr>
        <w:t>natalis</w:t>
      </w:r>
      <w:proofErr w:type="spellEnd"/>
      <w:r w:rsidR="00F840B2">
        <w:rPr>
          <w:i/>
          <w:iCs/>
        </w:rPr>
        <w:t>,</w:t>
      </w:r>
      <w:r w:rsidR="00196FA2">
        <w:t xml:space="preserve"> traditionnellement fixé en 677</w:t>
      </w:r>
      <w:r w:rsidR="00870435">
        <w:rPr>
          <w:rStyle w:val="Appelnotedebasdep"/>
        </w:rPr>
        <w:footnoteReference w:id="10"/>
      </w:r>
      <w:r>
        <w:t xml:space="preserve">. </w:t>
      </w:r>
    </w:p>
    <w:p w14:paraId="239BB9DA" w14:textId="77777777" w:rsidR="00AD1722" w:rsidRDefault="00AD1722" w:rsidP="00B84945">
      <w:pPr>
        <w:jc w:val="both"/>
      </w:pPr>
    </w:p>
    <w:p w14:paraId="5A41DE39" w14:textId="3700E533" w:rsidR="00AD1722" w:rsidRDefault="00184FE4" w:rsidP="00B84945">
      <w:pPr>
        <w:jc w:val="both"/>
      </w:pPr>
      <w:r>
        <w:t xml:space="preserve">Sans doute peut-on </w:t>
      </w:r>
      <w:r w:rsidR="00946E9A">
        <w:t xml:space="preserve">envisager </w:t>
      </w:r>
      <w:r w:rsidR="00196FA2">
        <w:t xml:space="preserve">donc </w:t>
      </w:r>
      <w:r w:rsidR="004A4EFD">
        <w:t xml:space="preserve">l’existence </w:t>
      </w:r>
      <w:r w:rsidR="00205E44">
        <w:t>à</w:t>
      </w:r>
      <w:r>
        <w:t xml:space="preserve"> </w:t>
      </w:r>
      <w:r w:rsidR="00196FA2">
        <w:t>la fin du premier millénaire</w:t>
      </w:r>
      <w:r>
        <w:t xml:space="preserve"> </w:t>
      </w:r>
      <w:r w:rsidR="004A4EFD">
        <w:t>d’</w:t>
      </w:r>
      <w:r w:rsidR="001865D3">
        <w:t xml:space="preserve">un culte </w:t>
      </w:r>
      <w:r>
        <w:t xml:space="preserve">local, ce qui n’exclut pas </w:t>
      </w:r>
      <w:r w:rsidR="00205E44">
        <w:t xml:space="preserve">son antériorité. </w:t>
      </w:r>
      <w:r w:rsidR="004A4EFD">
        <w:t xml:space="preserve">Rappelons en outre que c’est </w:t>
      </w:r>
      <w:r w:rsidR="00AD1722">
        <w:t>au</w:t>
      </w:r>
      <w:r w:rsidR="00B17330">
        <w:t xml:space="preserve"> X</w:t>
      </w:r>
      <w:r w:rsidR="00B17330" w:rsidRPr="00B17330">
        <w:rPr>
          <w:vertAlign w:val="superscript"/>
        </w:rPr>
        <w:t>e</w:t>
      </w:r>
      <w:r w:rsidR="00B17330">
        <w:t xml:space="preserve"> siècle </w:t>
      </w:r>
      <w:r w:rsidR="00AD1722">
        <w:t>que</w:t>
      </w:r>
      <w:r w:rsidR="00CE5B42">
        <w:t xml:space="preserve"> l’abbaye primitive se transform</w:t>
      </w:r>
      <w:r w:rsidR="00AD1722">
        <w:t>a</w:t>
      </w:r>
      <w:r w:rsidR="00CE5B42">
        <w:t xml:space="preserve"> en chapitre</w:t>
      </w:r>
      <w:r w:rsidR="001865D3">
        <w:t xml:space="preserve">. </w:t>
      </w:r>
      <w:r w:rsidR="005E7D76">
        <w:t xml:space="preserve">On peut ainsi </w:t>
      </w:r>
      <w:r w:rsidR="001865D3">
        <w:t xml:space="preserve">envisager une </w:t>
      </w:r>
      <w:r w:rsidR="00AD1722">
        <w:t>volonté à ce moment d’affirmer</w:t>
      </w:r>
      <w:r w:rsidR="001865D3">
        <w:t xml:space="preserve"> la continuité entre le chapitre </w:t>
      </w:r>
      <w:r w:rsidR="005E7D76">
        <w:t>–</w:t>
      </w:r>
      <w:r w:rsidR="001865D3">
        <w:t xml:space="preserve"> qui conserve les reliques </w:t>
      </w:r>
      <w:r w:rsidR="00AD1722">
        <w:t xml:space="preserve">de Vincent </w:t>
      </w:r>
      <w:r w:rsidR="005E7D76">
        <w:t>–</w:t>
      </w:r>
      <w:r w:rsidR="001865D3">
        <w:t xml:space="preserve"> et l’abbaye</w:t>
      </w:r>
      <w:r w:rsidR="00AD1722">
        <w:t xml:space="preserve">, afin </w:t>
      </w:r>
      <w:r w:rsidR="001865D3">
        <w:t>d’accroître le prestige de la nouvelle institution</w:t>
      </w:r>
      <w:r w:rsidR="00196FA2">
        <w:rPr>
          <w:rStyle w:val="Appelnotedebasdep"/>
        </w:rPr>
        <w:footnoteReference w:id="11"/>
      </w:r>
      <w:r w:rsidR="00FF36E8">
        <w:t>.</w:t>
      </w:r>
      <w:r w:rsidR="00206D54">
        <w:t xml:space="preserve"> </w:t>
      </w:r>
    </w:p>
    <w:p w14:paraId="17B651C3" w14:textId="486B586B" w:rsidR="001434C6" w:rsidRDefault="001434C6" w:rsidP="00B84945">
      <w:pPr>
        <w:jc w:val="both"/>
      </w:pPr>
    </w:p>
    <w:p w14:paraId="5FF51094" w14:textId="57D99DFB" w:rsidR="00096FF5" w:rsidRPr="00E27CB7" w:rsidRDefault="00EF6F32" w:rsidP="00B84945">
      <w:pPr>
        <w:jc w:val="both"/>
        <w:rPr>
          <w:iCs/>
        </w:rPr>
      </w:pPr>
      <w:r>
        <w:t>Dans la continuité, l</w:t>
      </w:r>
      <w:r w:rsidR="00B67118">
        <w:t>e XI</w:t>
      </w:r>
      <w:r w:rsidR="00B67118" w:rsidRPr="00B67118">
        <w:rPr>
          <w:vertAlign w:val="superscript"/>
        </w:rPr>
        <w:t>e</w:t>
      </w:r>
      <w:r w:rsidR="00B67118">
        <w:t xml:space="preserve"> siècle </w:t>
      </w:r>
      <w:r w:rsidR="001434C6">
        <w:t xml:space="preserve">va </w:t>
      </w:r>
      <w:r w:rsidR="0007416C">
        <w:t>se révéler</w:t>
      </w:r>
      <w:r w:rsidR="00B67118">
        <w:t xml:space="preserve"> une période d’essor </w:t>
      </w:r>
      <w:r w:rsidR="0007416C">
        <w:t xml:space="preserve">majeur </w:t>
      </w:r>
      <w:r w:rsidR="00B67118">
        <w:t>du culte</w:t>
      </w:r>
      <w:r w:rsidR="001434C6">
        <w:t xml:space="preserve">. </w:t>
      </w:r>
      <w:r>
        <w:t>C’est</w:t>
      </w:r>
      <w:r w:rsidR="0007416C">
        <w:t>, bien entendu,</w:t>
      </w:r>
      <w:r>
        <w:t xml:space="preserve"> l’époque de l’</w:t>
      </w:r>
      <w:r w:rsidR="001D2530">
        <w:t>édification de la collégiale romane, dont la taille disproportionnée pour la population de l’époque</w:t>
      </w:r>
      <w:r>
        <w:t xml:space="preserve"> atteste</w:t>
      </w:r>
      <w:r w:rsidR="001D2530">
        <w:t xml:space="preserve"> </w:t>
      </w:r>
      <w:r>
        <w:t xml:space="preserve">sans doute </w:t>
      </w:r>
      <w:r w:rsidR="001D2530">
        <w:t>de l’existence d’un pèlerinage déjà très couru</w:t>
      </w:r>
      <w:r w:rsidR="008A2C75">
        <w:t xml:space="preserve">. </w:t>
      </w:r>
      <w:r w:rsidR="0072365F">
        <w:t xml:space="preserve">Vers 1024-1025, une première Vie de Vincent, </w:t>
      </w:r>
      <w:r w:rsidR="00206D54">
        <w:t xml:space="preserve">la </w:t>
      </w:r>
      <w:r w:rsidR="001865D3">
        <w:rPr>
          <w:i/>
        </w:rPr>
        <w:t xml:space="preserve">Vita </w:t>
      </w:r>
      <w:proofErr w:type="spellStart"/>
      <w:r w:rsidR="001865D3">
        <w:rPr>
          <w:i/>
        </w:rPr>
        <w:t>Vincentii</w:t>
      </w:r>
      <w:proofErr w:type="spellEnd"/>
      <w:r w:rsidR="001865D3">
        <w:rPr>
          <w:i/>
        </w:rPr>
        <w:t xml:space="preserve"> prima</w:t>
      </w:r>
      <w:r w:rsidR="0072365F">
        <w:rPr>
          <w:iCs/>
        </w:rPr>
        <w:t xml:space="preserve">, voit le jour </w:t>
      </w:r>
      <w:r w:rsidR="00B67118">
        <w:rPr>
          <w:iCs/>
        </w:rPr>
        <w:t>qui</w:t>
      </w:r>
      <w:r w:rsidR="0007416C">
        <w:rPr>
          <w:iCs/>
        </w:rPr>
        <w:t>,</w:t>
      </w:r>
      <w:r w:rsidR="00B67118">
        <w:rPr>
          <w:iCs/>
        </w:rPr>
        <w:t xml:space="preserve"> </w:t>
      </w:r>
      <w:r w:rsidR="001D2530">
        <w:rPr>
          <w:iCs/>
        </w:rPr>
        <w:t xml:space="preserve">au-delà </w:t>
      </w:r>
      <w:r w:rsidR="0007416C">
        <w:rPr>
          <w:iCs/>
        </w:rPr>
        <w:t>d’informer</w:t>
      </w:r>
      <w:r w:rsidR="001D2530">
        <w:rPr>
          <w:iCs/>
        </w:rPr>
        <w:t xml:space="preserve"> </w:t>
      </w:r>
      <w:r w:rsidR="001D2530">
        <w:t>les pèlerins au sujet du saint qu’ils invoquent</w:t>
      </w:r>
      <w:r w:rsidR="0007416C">
        <w:t>,</w:t>
      </w:r>
      <w:r w:rsidR="001D2530">
        <w:t xml:space="preserve"> relate </w:t>
      </w:r>
      <w:r w:rsidR="00CC61C4" w:rsidRPr="00CC61C4">
        <w:t>trois</w:t>
      </w:r>
      <w:r w:rsidR="00206D54" w:rsidRPr="00CC61C4">
        <w:t xml:space="preserve"> faits miraculeux</w:t>
      </w:r>
      <w:r w:rsidR="00CC61C4">
        <w:rPr>
          <w:rStyle w:val="Appelnotedebasdep"/>
        </w:rPr>
        <w:footnoteReference w:id="12"/>
      </w:r>
      <w:r w:rsidR="0072365F" w:rsidRPr="00CC61C4">
        <w:t>.</w:t>
      </w:r>
      <w:r w:rsidR="0072365F">
        <w:t xml:space="preserve"> On connaît également un psautier </w:t>
      </w:r>
      <w:r w:rsidR="002E3C48">
        <w:t>du XI</w:t>
      </w:r>
      <w:r w:rsidR="002E3C48" w:rsidRPr="002E3C48">
        <w:rPr>
          <w:vertAlign w:val="superscript"/>
        </w:rPr>
        <w:t>e</w:t>
      </w:r>
      <w:r w:rsidR="002E3C48">
        <w:t xml:space="preserve"> siècle,</w:t>
      </w:r>
      <w:r w:rsidR="00B67118">
        <w:t xml:space="preserve"> </w:t>
      </w:r>
      <w:r w:rsidR="0072365F">
        <w:t xml:space="preserve">dont </w:t>
      </w:r>
      <w:r w:rsidR="001865D3">
        <w:t xml:space="preserve">les illustrations </w:t>
      </w:r>
      <w:r w:rsidR="001D2530">
        <w:t xml:space="preserve">de Vincent </w:t>
      </w:r>
      <w:r w:rsidR="001865D3">
        <w:t xml:space="preserve">et les litanies </w:t>
      </w:r>
      <w:r w:rsidR="0072365F">
        <w:t xml:space="preserve">qui y </w:t>
      </w:r>
      <w:r w:rsidR="001D2530">
        <w:t>figur</w:t>
      </w:r>
      <w:r w:rsidR="0072365F">
        <w:t>e</w:t>
      </w:r>
      <w:r w:rsidR="001D2530">
        <w:t>nt mentionne</w:t>
      </w:r>
      <w:r w:rsidR="0072365F">
        <w:t>nt</w:t>
      </w:r>
      <w:r w:rsidR="001D2530">
        <w:t xml:space="preserve"> deux </w:t>
      </w:r>
      <w:r w:rsidR="001865D3">
        <w:t>fêtes en son honneur</w:t>
      </w:r>
      <w:r w:rsidR="001D2530">
        <w:t xml:space="preserve"> </w:t>
      </w:r>
      <w:r w:rsidR="001865D3">
        <w:t xml:space="preserve">: le 14 juillet, jour de son décès selon la tradition, et le 20 septembre, </w:t>
      </w:r>
      <w:r w:rsidR="0007416C">
        <w:t xml:space="preserve">date de la </w:t>
      </w:r>
      <w:r w:rsidR="001865D3">
        <w:t>commémoration de la première translation de ses reliques</w:t>
      </w:r>
      <w:r w:rsidR="0072365F">
        <w:rPr>
          <w:rStyle w:val="Appelnotedebasdep"/>
        </w:rPr>
        <w:footnoteReference w:id="13"/>
      </w:r>
      <w:r w:rsidR="001865D3">
        <w:t xml:space="preserve">. </w:t>
      </w:r>
      <w:r w:rsidR="000022AE">
        <w:t>L</w:t>
      </w:r>
      <w:r w:rsidR="00096FF5">
        <w:t xml:space="preserve">e recueil de miracles </w:t>
      </w:r>
      <w:r w:rsidR="00FE7CE4">
        <w:t>datant sans doute du deuxième quart du XII</w:t>
      </w:r>
      <w:r w:rsidR="00FE7CE4" w:rsidRPr="00FE7CE4">
        <w:rPr>
          <w:vertAlign w:val="superscript"/>
        </w:rPr>
        <w:t>e</w:t>
      </w:r>
      <w:r w:rsidR="00FE7CE4">
        <w:t xml:space="preserve"> siècle</w:t>
      </w:r>
      <w:r w:rsidR="00096FF5">
        <w:t xml:space="preserve">, soit peu ou prou le moment où fut rédigée la </w:t>
      </w:r>
      <w:r w:rsidR="00096FF5">
        <w:rPr>
          <w:i/>
        </w:rPr>
        <w:t xml:space="preserve">Vita </w:t>
      </w:r>
      <w:proofErr w:type="spellStart"/>
      <w:r w:rsidR="00096FF5">
        <w:rPr>
          <w:i/>
        </w:rPr>
        <w:t>Vincentii</w:t>
      </w:r>
      <w:proofErr w:type="spellEnd"/>
      <w:r w:rsidR="00096FF5">
        <w:rPr>
          <w:i/>
        </w:rPr>
        <w:t xml:space="preserve"> </w:t>
      </w:r>
      <w:proofErr w:type="spellStart"/>
      <w:r w:rsidR="00096FF5">
        <w:rPr>
          <w:i/>
        </w:rPr>
        <w:t>secunda</w:t>
      </w:r>
      <w:proofErr w:type="spellEnd"/>
      <w:r w:rsidR="00096FF5">
        <w:rPr>
          <w:iCs/>
        </w:rPr>
        <w:t xml:space="preserve">, </w:t>
      </w:r>
      <w:r w:rsidR="0007416C">
        <w:rPr>
          <w:iCs/>
        </w:rPr>
        <w:t xml:space="preserve">même s’il demeure modeste au regard d’autres, </w:t>
      </w:r>
      <w:r w:rsidR="00096FF5">
        <w:rPr>
          <w:iCs/>
        </w:rPr>
        <w:t xml:space="preserve">est </w:t>
      </w:r>
      <w:r w:rsidR="000022AE">
        <w:rPr>
          <w:iCs/>
        </w:rPr>
        <w:t xml:space="preserve">quant à lui </w:t>
      </w:r>
      <w:r w:rsidR="00096FF5">
        <w:rPr>
          <w:iCs/>
        </w:rPr>
        <w:t>révélateur d’un culte bien installé, mais aussi de la volonté du chapitre de le voir se déployer davantage encore</w:t>
      </w:r>
      <w:r w:rsidR="0072365F">
        <w:rPr>
          <w:rStyle w:val="Appelnotedebasdep"/>
          <w:iCs/>
        </w:rPr>
        <w:footnoteReference w:id="14"/>
      </w:r>
      <w:r w:rsidR="00096FF5">
        <w:rPr>
          <w:iCs/>
        </w:rPr>
        <w:t>.</w:t>
      </w:r>
    </w:p>
    <w:p w14:paraId="660F03A3" w14:textId="5789F08F" w:rsidR="00E27CB7" w:rsidRDefault="00E27CB7" w:rsidP="00B84945">
      <w:pPr>
        <w:jc w:val="both"/>
      </w:pPr>
    </w:p>
    <w:p w14:paraId="22D9D567" w14:textId="20505416" w:rsidR="0044753E" w:rsidRDefault="00774D14" w:rsidP="00B84945">
      <w:pPr>
        <w:jc w:val="both"/>
      </w:pPr>
      <w:r>
        <w:t xml:space="preserve">En lien tant avec la démarche pèlerine que les miracles, les reliques constituent un élément </w:t>
      </w:r>
      <w:r w:rsidR="00C40208">
        <w:t xml:space="preserve">central du culte. </w:t>
      </w:r>
      <w:r w:rsidR="009E5933">
        <w:t>Nous ne disposons pas d’inform</w:t>
      </w:r>
      <w:r w:rsidR="00015EEA">
        <w:t>a</w:t>
      </w:r>
      <w:r w:rsidR="009E5933">
        <w:t>tion</w:t>
      </w:r>
      <w:r w:rsidR="002E3C48">
        <w:t>s</w:t>
      </w:r>
      <w:r w:rsidR="009E5933">
        <w:t xml:space="preserve"> </w:t>
      </w:r>
      <w:r w:rsidR="00015EEA">
        <w:t>à propos de</w:t>
      </w:r>
      <w:r w:rsidR="000022AE">
        <w:t>s</w:t>
      </w:r>
      <w:r w:rsidR="002E3C48">
        <w:t xml:space="preserve"> réceptacles </w:t>
      </w:r>
      <w:r w:rsidR="00C40208">
        <w:t>qui purent exister</w:t>
      </w:r>
      <w:r w:rsidR="009E5933">
        <w:t xml:space="preserve"> avant le XIII</w:t>
      </w:r>
      <w:r w:rsidR="009E5933" w:rsidRPr="009E5933">
        <w:rPr>
          <w:vertAlign w:val="superscript"/>
        </w:rPr>
        <w:t>e</w:t>
      </w:r>
      <w:r w:rsidR="009E5933">
        <w:t xml:space="preserve"> siècle. </w:t>
      </w:r>
      <w:r w:rsidR="002E3C48">
        <w:t xml:space="preserve">François De </w:t>
      </w:r>
      <w:proofErr w:type="spellStart"/>
      <w:r w:rsidR="002E3C48">
        <w:t>Vriendt</w:t>
      </w:r>
      <w:proofErr w:type="spellEnd"/>
      <w:r w:rsidR="002E3C48">
        <w:rPr>
          <w:rStyle w:val="Appelnotedebasdep"/>
        </w:rPr>
        <w:footnoteReference w:id="15"/>
      </w:r>
      <w:r w:rsidR="002E3C48">
        <w:t xml:space="preserve"> a pu déterminer que le chapitre disposait de plusieurs reliques de Vincent antérieurement à la réalisation de la châsse </w:t>
      </w:r>
      <w:r w:rsidR="0044753E">
        <w:t>du corps</w:t>
      </w:r>
      <w:r w:rsidR="00C40208">
        <w:t xml:space="preserve"> détruite en grande partie à la fin du XIX</w:t>
      </w:r>
      <w:r w:rsidR="00C40208" w:rsidRPr="00C40208">
        <w:rPr>
          <w:vertAlign w:val="superscript"/>
        </w:rPr>
        <w:t>e</w:t>
      </w:r>
      <w:r w:rsidR="00C40208">
        <w:t xml:space="preserve"> siècle</w:t>
      </w:r>
      <w:r w:rsidR="000022AE">
        <w:t xml:space="preserve"> </w:t>
      </w:r>
      <w:r w:rsidR="00C40208">
        <w:t>qu’il faut situer</w:t>
      </w:r>
      <w:r w:rsidR="0044753E">
        <w:t xml:space="preserve"> </w:t>
      </w:r>
      <w:r w:rsidR="00BD419C">
        <w:t>sans doute aux alentours de 1240</w:t>
      </w:r>
      <w:r w:rsidR="002E3C48">
        <w:t xml:space="preserve">. </w:t>
      </w:r>
      <w:r w:rsidR="00BD419C">
        <w:t>L</w:t>
      </w:r>
      <w:r w:rsidR="0044753E">
        <w:t xml:space="preserve">e reliquaire du </w:t>
      </w:r>
      <w:r w:rsidR="00234993">
        <w:t>C</w:t>
      </w:r>
      <w:r w:rsidR="0044753E">
        <w:t xml:space="preserve">hef </w:t>
      </w:r>
      <w:r w:rsidR="0044753E" w:rsidRPr="00A0337A">
        <w:t>fut offert</w:t>
      </w:r>
      <w:r w:rsidR="0044753E">
        <w:t xml:space="preserve"> </w:t>
      </w:r>
      <w:r w:rsidR="00BD419C">
        <w:t xml:space="preserve">selon la tradition </w:t>
      </w:r>
      <w:r w:rsidR="0044753E">
        <w:t xml:space="preserve">par Marguerite de Constantinople en 1250, date retenue habituellement pour la séparation des restes </w:t>
      </w:r>
      <w:r w:rsidR="00C40208">
        <w:t xml:space="preserve">du saint </w:t>
      </w:r>
      <w:r w:rsidR="0044753E">
        <w:t xml:space="preserve">en deux parties. </w:t>
      </w:r>
      <w:r w:rsidR="00C40208">
        <w:t xml:space="preserve">Mais il paraît probable qu’il soit </w:t>
      </w:r>
      <w:r w:rsidR="00BD419C">
        <w:t>en réalité postérieur</w:t>
      </w:r>
      <w:r w:rsidR="00BD419C">
        <w:rPr>
          <w:rStyle w:val="Appelnotedebasdep"/>
        </w:rPr>
        <w:footnoteReference w:id="16"/>
      </w:r>
      <w:r w:rsidR="00BD419C">
        <w:t xml:space="preserve">. </w:t>
      </w:r>
      <w:r w:rsidR="00C40208">
        <w:t>Quoi qu’il en soit, c</w:t>
      </w:r>
      <w:r w:rsidR="0044753E">
        <w:t xml:space="preserve">’est vers </w:t>
      </w:r>
      <w:r w:rsidR="00C40208">
        <w:t>l</w:t>
      </w:r>
      <w:r w:rsidR="0044753E">
        <w:t xml:space="preserve">e </w:t>
      </w:r>
      <w:r w:rsidR="00C40208">
        <w:t>milieu du XIII</w:t>
      </w:r>
      <w:r w:rsidR="00C40208" w:rsidRPr="00C40208">
        <w:rPr>
          <w:vertAlign w:val="superscript"/>
        </w:rPr>
        <w:t>e</w:t>
      </w:r>
      <w:r w:rsidR="00C40208">
        <w:t xml:space="preserve"> siècle </w:t>
      </w:r>
      <w:r w:rsidR="0044753E">
        <w:t xml:space="preserve">également que fut édifié au fond du </w:t>
      </w:r>
      <w:proofErr w:type="spellStart"/>
      <w:r w:rsidR="0044753E">
        <w:t>coeur</w:t>
      </w:r>
      <w:proofErr w:type="spellEnd"/>
      <w:r w:rsidR="0044753E">
        <w:t xml:space="preserve"> un imposant </w:t>
      </w:r>
      <w:r w:rsidR="0044753E" w:rsidRPr="00A0337A">
        <w:t>monument composé de 42 ou 44 colonnes supportant une plate-forme où reposaient la châsse</w:t>
      </w:r>
      <w:r w:rsidR="0044753E">
        <w:t xml:space="preserve"> et </w:t>
      </w:r>
      <w:r w:rsidR="00C40208">
        <w:t xml:space="preserve">sur laquelle s’appuyaient </w:t>
      </w:r>
      <w:r w:rsidR="0044753E">
        <w:t xml:space="preserve">42 autres colonnes </w:t>
      </w:r>
      <w:r w:rsidR="00C40208">
        <w:t>destinée à soutenir</w:t>
      </w:r>
      <w:r w:rsidR="0044753E">
        <w:t xml:space="preserve"> une voûte</w:t>
      </w:r>
      <w:r w:rsidR="00BF4AB4">
        <w:rPr>
          <w:rStyle w:val="Appelnotedebasdep"/>
        </w:rPr>
        <w:footnoteReference w:id="17"/>
      </w:r>
      <w:r w:rsidR="0044753E">
        <w:t xml:space="preserve">. Les pèlerins avaient pour usage de baiser les </w:t>
      </w:r>
      <w:r w:rsidR="0044753E">
        <w:lastRenderedPageBreak/>
        <w:t>supports inférieurs ou d’y frotter leur chapelet. D’autres coiffaient une des couronnes qui y étaient suspendues</w:t>
      </w:r>
      <w:r w:rsidR="006171FC">
        <w:t>, Vincent se révélant un efficace intercesseur pour les maux de tête</w:t>
      </w:r>
      <w:r w:rsidR="00CB0875">
        <w:rPr>
          <w:rStyle w:val="Appelnotedebasdep"/>
        </w:rPr>
        <w:footnoteReference w:id="18"/>
      </w:r>
      <w:r w:rsidR="0044753E">
        <w:t>. Probablement l’usage voulait-il ici comme ailleurs que l’on passe sous le dépôt</w:t>
      </w:r>
      <w:r w:rsidR="00034C7C">
        <w:t xml:space="preserve"> sacré</w:t>
      </w:r>
      <w:r w:rsidR="00CB0875">
        <w:rPr>
          <w:rStyle w:val="Appelnotedebasdep"/>
        </w:rPr>
        <w:footnoteReference w:id="19"/>
      </w:r>
      <w:r w:rsidR="0044753E">
        <w:t xml:space="preserve">. </w:t>
      </w:r>
    </w:p>
    <w:p w14:paraId="4A6EB4E4" w14:textId="141E7855" w:rsidR="00421213" w:rsidRDefault="00421213" w:rsidP="00B84945">
      <w:pPr>
        <w:jc w:val="both"/>
      </w:pPr>
    </w:p>
    <w:p w14:paraId="4D74794F" w14:textId="10628558" w:rsidR="00CC270B" w:rsidRDefault="00421213" w:rsidP="00B84945">
      <w:pPr>
        <w:jc w:val="both"/>
      </w:pPr>
      <w:r>
        <w:rPr>
          <w:rFonts w:ascii="Times New Roman" w:hAnsi="Times New Roman" w:cs="Times New Roman"/>
        </w:rPr>
        <w:t>À</w:t>
      </w:r>
      <w:r>
        <w:t xml:space="preserve"> la même époque, précisément le 4 avril 1262 (</w:t>
      </w:r>
      <w:proofErr w:type="spellStart"/>
      <w:r>
        <w:t>n.s</w:t>
      </w:r>
      <w:proofErr w:type="spellEnd"/>
      <w:r>
        <w:t>.), la procession du lundi de Pentecôte apparaît dans les sources grâce à une charte de Nicolas III de Fontaine, évêque de Cambrai</w:t>
      </w:r>
      <w:r w:rsidR="00086F41">
        <w:rPr>
          <w:rStyle w:val="Appelnotedebasdep"/>
        </w:rPr>
        <w:footnoteReference w:id="20"/>
      </w:r>
      <w:r>
        <w:t>. Le prélat relate la décision des « prévôt, doyen et chapitre de la prédite église de Soignies »</w:t>
      </w:r>
      <w:r w:rsidR="009E5933">
        <w:t xml:space="preserve"> </w:t>
      </w:r>
      <w:r w:rsidR="008757E4">
        <w:t>d’instaurer une procession le lundi de Pentecôte afin de remédier</w:t>
      </w:r>
      <w:r w:rsidR="009E5933">
        <w:t xml:space="preserve"> à l’attiédissement de la foi </w:t>
      </w:r>
      <w:r w:rsidR="00D93837">
        <w:t>alors perceptible</w:t>
      </w:r>
      <w:r w:rsidR="009E5933">
        <w:t xml:space="preserve">. Cet argument ressemble fort à un </w:t>
      </w:r>
      <w:r w:rsidR="009E5933" w:rsidRPr="009E5933">
        <w:rPr>
          <w:i/>
          <w:iCs/>
        </w:rPr>
        <w:t>topos</w:t>
      </w:r>
      <w:r w:rsidR="009E5933">
        <w:t xml:space="preserve"> au vu du développement que connaît alors le culte de Vincent. </w:t>
      </w:r>
      <w:r w:rsidR="00D93837">
        <w:t xml:space="preserve">En réalité, </w:t>
      </w:r>
      <w:r w:rsidR="009E5933">
        <w:t xml:space="preserve">le chapitre, et c’est la raison de l’intervention de l’évêque, souhaitait </w:t>
      </w:r>
      <w:r w:rsidR="00D93837">
        <w:t xml:space="preserve">surtout </w:t>
      </w:r>
      <w:r w:rsidR="009E5933">
        <w:t xml:space="preserve">obtenir des indulgences pour les pèlerins qui y participaient et attirer ainsi davantage de personnes et de dons. </w:t>
      </w:r>
    </w:p>
    <w:p w14:paraId="3140D979" w14:textId="77777777" w:rsidR="00CC270B" w:rsidRDefault="00CC270B" w:rsidP="00B84945">
      <w:pPr>
        <w:jc w:val="both"/>
      </w:pPr>
    </w:p>
    <w:p w14:paraId="6FFAFEC3" w14:textId="2A06FD8D" w:rsidR="00421213" w:rsidRDefault="009E5933" w:rsidP="00B84945">
      <w:pPr>
        <w:jc w:val="both"/>
      </w:pPr>
      <w:r>
        <w:t>Sans doute la procession existait-elle déjà auparavant</w:t>
      </w:r>
      <w:r w:rsidR="009F4EF8">
        <w:t xml:space="preserve">. </w:t>
      </w:r>
      <w:r w:rsidR="00AF20D6">
        <w:t>Toutefois,</w:t>
      </w:r>
      <w:r w:rsidR="009F4EF8">
        <w:t xml:space="preserve"> on notera que si les autres fêtes </w:t>
      </w:r>
      <w:proofErr w:type="spellStart"/>
      <w:r w:rsidR="009F4EF8">
        <w:t>sonégiennes</w:t>
      </w:r>
      <w:proofErr w:type="spellEnd"/>
      <w:r w:rsidR="009F4EF8">
        <w:t xml:space="preserve"> (Saint-Vincent, dédicace, première translation) sont évoquées dans des documents des XI</w:t>
      </w:r>
      <w:r w:rsidR="009F4EF8">
        <w:rPr>
          <w:vertAlign w:val="superscript"/>
        </w:rPr>
        <w:t>e</w:t>
      </w:r>
      <w:r w:rsidR="009F4EF8">
        <w:t xml:space="preserve"> et XII</w:t>
      </w:r>
      <w:r w:rsidR="009F4EF8">
        <w:rPr>
          <w:vertAlign w:val="superscript"/>
        </w:rPr>
        <w:t>e</w:t>
      </w:r>
      <w:r w:rsidR="009F4EF8">
        <w:t xml:space="preserve"> siècle</w:t>
      </w:r>
      <w:r w:rsidR="00AF20D6">
        <w:t>s</w:t>
      </w:r>
      <w:r w:rsidR="00CC270B">
        <w:rPr>
          <w:rStyle w:val="Appelnotedebasdep"/>
        </w:rPr>
        <w:footnoteReference w:id="21"/>
      </w:r>
      <w:r w:rsidR="009F4EF8">
        <w:t>, ce n’est pas le cas du lundi de Pentecôte.</w:t>
      </w:r>
      <w:r w:rsidR="008757E4">
        <w:t xml:space="preserve"> Par ailleurs, l’évêque de Cambrai avait été prévôt du chapitre sans doute jusqu’en 1247, au minimum jusqu’en 1242. </w:t>
      </w:r>
      <w:r w:rsidR="0096655B">
        <w:t xml:space="preserve">S’il évoque une décision des « prévôt, doyen et chapitre », c’est </w:t>
      </w:r>
      <w:r w:rsidR="00CC270B">
        <w:t xml:space="preserve">donc </w:t>
      </w:r>
      <w:r w:rsidR="0096655B">
        <w:t xml:space="preserve">qu’elle fut prise après </w:t>
      </w:r>
      <w:r w:rsidR="00CC270B">
        <w:t>qu’il e</w:t>
      </w:r>
      <w:r w:rsidR="00BD1B7E">
        <w:t>u</w:t>
      </w:r>
      <w:r w:rsidR="00CC270B">
        <w:t xml:space="preserve">t résigné </w:t>
      </w:r>
      <w:r w:rsidR="0096655B">
        <w:t>sa charge.</w:t>
      </w:r>
    </w:p>
    <w:p w14:paraId="19560F9F" w14:textId="3F1E8699" w:rsidR="009F4EF8" w:rsidRDefault="009F4EF8" w:rsidP="00B84945">
      <w:pPr>
        <w:jc w:val="both"/>
      </w:pPr>
    </w:p>
    <w:p w14:paraId="0F7E3974" w14:textId="1BE8F86B" w:rsidR="008757E4" w:rsidRDefault="0096655B" w:rsidP="00B84945">
      <w:pPr>
        <w:jc w:val="both"/>
      </w:pPr>
      <w:r>
        <w:t>En fait, n</w:t>
      </w:r>
      <w:r w:rsidR="005B7C71">
        <w:t xml:space="preserve">ous connaissons peu de choses de la procession médiévale, quant à son parcours notamment. Le poids des traditions dans de telles manifestations laisse toutefois penser qu’il dut peu évoluer au fil du temps. </w:t>
      </w:r>
      <w:r w:rsidR="000454A8">
        <w:t>Or,</w:t>
      </w:r>
      <w:r w:rsidR="005B7C71">
        <w:t xml:space="preserve"> </w:t>
      </w:r>
      <w:r w:rsidR="00933C61">
        <w:t>nous savons qu’au XVIII</w:t>
      </w:r>
      <w:r w:rsidR="00933C61" w:rsidRPr="00933C61">
        <w:rPr>
          <w:vertAlign w:val="superscript"/>
        </w:rPr>
        <w:t>e</w:t>
      </w:r>
      <w:r w:rsidR="00933C61">
        <w:t xml:space="preserve"> siècle les pèlerins suivaient le périmètre de la franchise. Il est vraisemblable que telle </w:t>
      </w:r>
      <w:r w:rsidR="00064456">
        <w:t>fut</w:t>
      </w:r>
      <w:r w:rsidR="00933C61">
        <w:t xml:space="preserve"> la situation dès l’origine</w:t>
      </w:r>
      <w:r w:rsidR="00955E02">
        <w:rPr>
          <w:rStyle w:val="Appelnotedebasdep"/>
        </w:rPr>
        <w:footnoteReference w:id="22"/>
      </w:r>
      <w:r w:rsidR="00933C61">
        <w:t xml:space="preserve">. La charte de Nicolas III </w:t>
      </w:r>
      <w:r w:rsidR="00064456">
        <w:t>précise</w:t>
      </w:r>
      <w:r w:rsidR="00933C61">
        <w:t xml:space="preserve"> d’ailleurs que le circuit se fait autour de la ville. En ce sens, la procession marque </w:t>
      </w:r>
      <w:r w:rsidR="00975C4A">
        <w:t xml:space="preserve">autant </w:t>
      </w:r>
      <w:r w:rsidR="00933C61">
        <w:t xml:space="preserve">une réaffirmation des prérogatives capitulaires à l’intérieur de ce périmètre, </w:t>
      </w:r>
      <w:r w:rsidR="00975C4A">
        <w:t>qu’</w:t>
      </w:r>
      <w:r w:rsidR="00933C61">
        <w:t xml:space="preserve">une recharge sacrale </w:t>
      </w:r>
      <w:r w:rsidR="00975C4A">
        <w:t>au bénéfice de la cité.</w:t>
      </w:r>
      <w:r w:rsidR="008757E4">
        <w:t xml:space="preserve"> </w:t>
      </w:r>
    </w:p>
    <w:p w14:paraId="4B68D7B4" w14:textId="77777777" w:rsidR="008757E4" w:rsidRDefault="008757E4" w:rsidP="00B84945">
      <w:pPr>
        <w:jc w:val="both"/>
      </w:pPr>
    </w:p>
    <w:p w14:paraId="111E6D8F" w14:textId="6424AA99" w:rsidR="009F4EF8" w:rsidRDefault="008757E4" w:rsidP="00B84945">
      <w:pPr>
        <w:jc w:val="both"/>
      </w:pPr>
      <w:r>
        <w:t>Parmi les participants, on compte en 1262 les membres du chapitre accompagnés de fidèles</w:t>
      </w:r>
      <w:r w:rsidR="0096655B">
        <w:t xml:space="preserve">. Le corps de saint Vincent y est porté, de même que les autres reliques de l’église. Cette participation des chanoines </w:t>
      </w:r>
      <w:r w:rsidR="003500B7">
        <w:t xml:space="preserve">– dont nous ignorons la teneur exacte – </w:t>
      </w:r>
      <w:r w:rsidR="0096655B">
        <w:t xml:space="preserve">marquerait une différence notable par apport à la situation </w:t>
      </w:r>
      <w:r w:rsidR="00F809C7">
        <w:t>de l’époque moderne</w:t>
      </w:r>
      <w:r w:rsidR="0096655B">
        <w:t>, où, nous le verrons, ceux-ci demeuraient en retrait.</w:t>
      </w:r>
      <w:r w:rsidR="00C719B4">
        <w:t xml:space="preserve"> Les confréries militaires</w:t>
      </w:r>
      <w:r w:rsidR="00440902">
        <w:t xml:space="preserve"> de Saint-</w:t>
      </w:r>
      <w:r w:rsidR="00440902" w:rsidRPr="005273E3">
        <w:t>Landry</w:t>
      </w:r>
      <w:r w:rsidR="00440902">
        <w:t xml:space="preserve"> et de Saint-Sébastien, comme </w:t>
      </w:r>
      <w:r w:rsidR="00440902">
        <w:lastRenderedPageBreak/>
        <w:t>d’autres sans doute, y participaient, par dévotion, mais également pour assurer la sécurité des précieux reliquaires</w:t>
      </w:r>
      <w:r w:rsidR="00440902">
        <w:rPr>
          <w:rStyle w:val="Appelnotedebasdep"/>
        </w:rPr>
        <w:footnoteReference w:id="23"/>
      </w:r>
      <w:r w:rsidR="00440902">
        <w:t xml:space="preserve">. </w:t>
      </w:r>
    </w:p>
    <w:p w14:paraId="27AC6C01" w14:textId="1CB823DA" w:rsidR="009F4EF8" w:rsidRDefault="009F4EF8" w:rsidP="00B84945">
      <w:pPr>
        <w:jc w:val="both"/>
      </w:pPr>
    </w:p>
    <w:p w14:paraId="7D53E1FB" w14:textId="6DB1AA63" w:rsidR="00B70029" w:rsidRDefault="00DF3D2C" w:rsidP="00B84945">
      <w:pPr>
        <w:jc w:val="both"/>
      </w:pPr>
      <w:r>
        <w:t>Clairement</w:t>
      </w:r>
      <w:r w:rsidR="009E165C">
        <w:t>,</w:t>
      </w:r>
      <w:r>
        <w:t xml:space="preserve"> le chapitre déploya</w:t>
      </w:r>
      <w:r w:rsidR="009E165C">
        <w:t xml:space="preserve"> du XI</w:t>
      </w:r>
      <w:r w:rsidR="009E165C" w:rsidRPr="009E165C">
        <w:rPr>
          <w:vertAlign w:val="superscript"/>
        </w:rPr>
        <w:t>e</w:t>
      </w:r>
      <w:r w:rsidR="009E165C">
        <w:t xml:space="preserve"> au </w:t>
      </w:r>
      <w:r w:rsidR="00B70029">
        <w:t>XIII</w:t>
      </w:r>
      <w:r w:rsidR="00B70029" w:rsidRPr="00B70029">
        <w:rPr>
          <w:vertAlign w:val="superscript"/>
        </w:rPr>
        <w:t>e</w:t>
      </w:r>
      <w:r w:rsidR="00B70029">
        <w:t xml:space="preserve"> siècle</w:t>
      </w:r>
      <w:r>
        <w:t xml:space="preserve"> une énergie considérable pour promouvoir </w:t>
      </w:r>
      <w:r w:rsidR="009E165C">
        <w:t xml:space="preserve">et organiser </w:t>
      </w:r>
      <w:r>
        <w:t>le culte de son fondateur. Cela ne signifie pas pour autant que d’autres cultes ne virent pas le jour dans la localité. Mais il faut constater que les données en la matière se révèlent assez maigres</w:t>
      </w:r>
      <w:r w:rsidR="008D7B7E">
        <w:t xml:space="preserve"> pour l’époque médiévale. </w:t>
      </w:r>
    </w:p>
    <w:p w14:paraId="301EF83C" w14:textId="77777777" w:rsidR="00B70029" w:rsidRDefault="00B70029" w:rsidP="00B84945">
      <w:pPr>
        <w:jc w:val="both"/>
      </w:pPr>
    </w:p>
    <w:p w14:paraId="14AB0573" w14:textId="53E28D01" w:rsidR="00CB1D96" w:rsidRDefault="007705DE" w:rsidP="00B84945">
      <w:pPr>
        <w:jc w:val="both"/>
      </w:pPr>
      <w:r>
        <w:t>Landry</w:t>
      </w:r>
      <w:r w:rsidR="00EC56B9">
        <w:t>,</w:t>
      </w:r>
      <w:r>
        <w:t xml:space="preserve"> d</w:t>
      </w:r>
      <w:r w:rsidR="00103EF8">
        <w:t xml:space="preserve">euxième abbé de Soignies selon la tradition – mais l’on sait maintenant </w:t>
      </w:r>
      <w:r w:rsidR="0092076F">
        <w:t xml:space="preserve">grâce aux analyses isotopiques menées en 2000 </w:t>
      </w:r>
      <w:r w:rsidR="00103EF8">
        <w:t xml:space="preserve">que les ossements </w:t>
      </w:r>
      <w:r>
        <w:t xml:space="preserve">qui lui sont attribués ne peuvent </w:t>
      </w:r>
      <w:r w:rsidR="0092076F">
        <w:t xml:space="preserve">pas selon toute vraisemblance </w:t>
      </w:r>
      <w:r w:rsidR="009A781D">
        <w:t>avoir appartenu à</w:t>
      </w:r>
      <w:r w:rsidR="00521FA1">
        <w:t xml:space="preserve"> </w:t>
      </w:r>
      <w:r>
        <w:t>un fils de Vincent</w:t>
      </w:r>
      <w:r w:rsidR="0092076F">
        <w:t xml:space="preserve"> car de loin postérieurs</w:t>
      </w:r>
      <w:r w:rsidR="00521FA1">
        <w:rPr>
          <w:rStyle w:val="Appelnotedebasdep"/>
        </w:rPr>
        <w:footnoteReference w:id="24"/>
      </w:r>
      <w:r w:rsidR="0092076F">
        <w:t xml:space="preserve"> –</w:t>
      </w:r>
      <w:r w:rsidR="00F809C7">
        <w:t>,</w:t>
      </w:r>
      <w:r w:rsidR="009A781D">
        <w:t xml:space="preserve"> connut également une certaine popularité, même si incomparable à celle de son « père »</w:t>
      </w:r>
      <w:r w:rsidR="00521FA1">
        <w:t>. Ici également, le XIII</w:t>
      </w:r>
      <w:r w:rsidR="00521FA1" w:rsidRPr="00521FA1">
        <w:rPr>
          <w:vertAlign w:val="superscript"/>
        </w:rPr>
        <w:t>e</w:t>
      </w:r>
      <w:r w:rsidR="00521FA1">
        <w:t xml:space="preserve"> siècle semble avoir constitué un moment clé dans le culte du « saint », voire dans sa mise en place</w:t>
      </w:r>
      <w:r w:rsidR="009A781D">
        <w:t>. C</w:t>
      </w:r>
      <w:r w:rsidR="0092076F">
        <w:t xml:space="preserve">e pourrait être </w:t>
      </w:r>
      <w:r w:rsidR="009A781D" w:rsidRPr="0092076F">
        <w:t>l’époque</w:t>
      </w:r>
      <w:r w:rsidR="009A781D">
        <w:t xml:space="preserve"> de production de sa </w:t>
      </w:r>
      <w:proofErr w:type="spellStart"/>
      <w:r w:rsidR="009A781D" w:rsidRPr="0092076F">
        <w:rPr>
          <w:i/>
          <w:iCs/>
        </w:rPr>
        <w:t>vita</w:t>
      </w:r>
      <w:proofErr w:type="spellEnd"/>
      <w:r w:rsidR="00521FA1">
        <w:rPr>
          <w:rStyle w:val="Appelnotedebasdep"/>
        </w:rPr>
        <w:footnoteReference w:id="25"/>
      </w:r>
      <w:r w:rsidR="00521FA1">
        <w:t xml:space="preserve">. </w:t>
      </w:r>
      <w:r w:rsidR="00CB1D96">
        <w:t xml:space="preserve">La première reconnaissance de ses reliques date </w:t>
      </w:r>
      <w:r w:rsidR="009A781D">
        <w:t xml:space="preserve">par </w:t>
      </w:r>
      <w:r w:rsidR="00CB1D96">
        <w:t>ailleurs de 1269</w:t>
      </w:r>
      <w:r w:rsidR="00CB1D96">
        <w:rPr>
          <w:rStyle w:val="Appelnotedebasdep"/>
        </w:rPr>
        <w:footnoteReference w:id="26"/>
      </w:r>
      <w:r w:rsidR="00CB1D96">
        <w:t xml:space="preserve">. </w:t>
      </w:r>
      <w:r w:rsidR="0070582C">
        <w:t>Plus tard</w:t>
      </w:r>
      <w:r w:rsidR="00B70029">
        <w:t>,</w:t>
      </w:r>
      <w:r w:rsidR="0070582C">
        <w:t xml:space="preserve"> en 1480,</w:t>
      </w:r>
      <w:r w:rsidR="008D7B7E">
        <w:t xml:space="preserve"> les arbalétriers de la ville l’él</w:t>
      </w:r>
      <w:r w:rsidR="0070582C">
        <w:t>i</w:t>
      </w:r>
      <w:r w:rsidR="008D7B7E">
        <w:t>r</w:t>
      </w:r>
      <w:r w:rsidR="0070582C">
        <w:t>o</w:t>
      </w:r>
      <w:r w:rsidR="008D7B7E">
        <w:t>nt comme patron</w:t>
      </w:r>
      <w:r w:rsidR="00D764D2" w:rsidRPr="003132A5">
        <w:rPr>
          <w:rStyle w:val="Appelnotedebasdep"/>
        </w:rPr>
        <w:footnoteReference w:id="27"/>
      </w:r>
      <w:r w:rsidR="008D7B7E" w:rsidRPr="003132A5">
        <w:t>.</w:t>
      </w:r>
      <w:r w:rsidR="00B70029">
        <w:t xml:space="preserve"> </w:t>
      </w:r>
    </w:p>
    <w:p w14:paraId="1D784A16" w14:textId="77777777" w:rsidR="00CB1D96" w:rsidRDefault="00CB1D96" w:rsidP="00B84945">
      <w:pPr>
        <w:jc w:val="both"/>
      </w:pPr>
    </w:p>
    <w:p w14:paraId="69653179" w14:textId="5508B1C6" w:rsidR="00A43D14" w:rsidRDefault="00076C17" w:rsidP="00B84945">
      <w:pPr>
        <w:jc w:val="both"/>
      </w:pPr>
      <w:r>
        <w:t xml:space="preserve">Les sources sont rares </w:t>
      </w:r>
      <w:r w:rsidR="00F809C7">
        <w:t xml:space="preserve">à propos des </w:t>
      </w:r>
      <w:r>
        <w:t xml:space="preserve">autres cultes et pratiques </w:t>
      </w:r>
      <w:proofErr w:type="gramStart"/>
      <w:r>
        <w:t>pieuses développés</w:t>
      </w:r>
      <w:proofErr w:type="gramEnd"/>
      <w:r>
        <w:t xml:space="preserve"> à Soignies. </w:t>
      </w:r>
      <w:r w:rsidR="00CD038B">
        <w:t xml:space="preserve">On </w:t>
      </w:r>
      <w:r w:rsidR="008A4DA1">
        <w:t xml:space="preserve">dispose de quelques éléments d’information </w:t>
      </w:r>
      <w:r>
        <w:t>toutefois via les confréries dans lesquelles s’inscrivaient un certain nombre de fidèles.</w:t>
      </w:r>
      <w:r w:rsidR="008A4DA1">
        <w:t xml:space="preserve"> Le chanoine Pasquier </w:t>
      </w:r>
      <w:proofErr w:type="spellStart"/>
      <w:r w:rsidR="008A4DA1" w:rsidRPr="001C2458">
        <w:t>Pastoris</w:t>
      </w:r>
      <w:proofErr w:type="spellEnd"/>
      <w:r w:rsidR="008A4DA1">
        <w:t>, dans son testament de 15</w:t>
      </w:r>
      <w:r>
        <w:t>56</w:t>
      </w:r>
      <w:r w:rsidR="008A4DA1">
        <w:t xml:space="preserve"> prévit un legs en faveur de toutes les confréries qui existaient à ce moment dans la ville</w:t>
      </w:r>
      <w:r>
        <w:t xml:space="preserve">, lesquelles sont citées </w:t>
      </w:r>
      <w:r w:rsidR="008A4DA1">
        <w:t>nommément</w:t>
      </w:r>
      <w:r>
        <w:t xml:space="preserve"> dans con compte d’exécution testamentaire de 1561</w:t>
      </w:r>
      <w:r w:rsidR="008A4DA1">
        <w:t>. On y trouve ainsi</w:t>
      </w:r>
      <w:r w:rsidR="00BD0C8F">
        <w:t>, outre les deux confréries militaires que nous ve</w:t>
      </w:r>
      <w:r w:rsidR="00D926C9">
        <w:t>n</w:t>
      </w:r>
      <w:r w:rsidR="00BD0C8F">
        <w:t>ons d’évoquer,</w:t>
      </w:r>
      <w:r w:rsidR="008A4DA1">
        <w:t xml:space="preserve"> l</w:t>
      </w:r>
      <w:r w:rsidR="00CD038B">
        <w:t xml:space="preserve">es confréries </w:t>
      </w:r>
      <w:r w:rsidR="0035759E">
        <w:t>du Saint-Sacrement, de Saint-Nicolas, Sainte-Anne,</w:t>
      </w:r>
      <w:r w:rsidR="00CD038B">
        <w:t xml:space="preserve"> </w:t>
      </w:r>
      <w:r w:rsidR="0035759E">
        <w:t>Saint-Cr</w:t>
      </w:r>
      <w:r w:rsidR="000421A6">
        <w:t>é</w:t>
      </w:r>
      <w:r w:rsidR="0035759E">
        <w:t xml:space="preserve">pin, Saint-Jean-Baptiste, </w:t>
      </w:r>
      <w:proofErr w:type="spellStart"/>
      <w:r w:rsidR="0035759E">
        <w:t>Saint-</w:t>
      </w:r>
      <w:r w:rsidR="00B70029">
        <w:rPr>
          <w:rFonts w:ascii="Times New Roman" w:hAnsi="Times New Roman" w:cs="Times New Roman"/>
        </w:rPr>
        <w:t>É</w:t>
      </w:r>
      <w:r w:rsidR="0035759E">
        <w:t>lo</w:t>
      </w:r>
      <w:r w:rsidR="00B70029">
        <w:t>i</w:t>
      </w:r>
      <w:proofErr w:type="spellEnd"/>
      <w:r w:rsidR="0035759E">
        <w:t>, Saint-Christophe, Sainte-Catherine, Saint-Jacques, Sainte-Barbe, Notre-Dame,</w:t>
      </w:r>
      <w:r w:rsidR="00CD038B">
        <w:t xml:space="preserve"> </w:t>
      </w:r>
      <w:r w:rsidR="0035759E">
        <w:t>Saint-Maur,</w:t>
      </w:r>
      <w:r w:rsidR="00CD038B">
        <w:t xml:space="preserve"> </w:t>
      </w:r>
      <w:r w:rsidR="0035759E">
        <w:t>Saint-Antoine</w:t>
      </w:r>
      <w:r w:rsidR="00BD0C8F">
        <w:t xml:space="preserve"> </w:t>
      </w:r>
      <w:r w:rsidR="0035759E">
        <w:t>et</w:t>
      </w:r>
      <w:r w:rsidR="00E37CED">
        <w:t xml:space="preserve"> </w:t>
      </w:r>
      <w:r w:rsidR="0035759E">
        <w:t>Saint-Hubert</w:t>
      </w:r>
      <w:r w:rsidR="00AB013F">
        <w:rPr>
          <w:rStyle w:val="Appelnotedebasdep"/>
        </w:rPr>
        <w:footnoteReference w:id="28"/>
      </w:r>
      <w:r w:rsidR="00CD038B">
        <w:t xml:space="preserve">. </w:t>
      </w:r>
    </w:p>
    <w:p w14:paraId="1967E58F" w14:textId="77777777" w:rsidR="00A43D14" w:rsidRDefault="00A43D14" w:rsidP="00B84945">
      <w:pPr>
        <w:jc w:val="both"/>
      </w:pPr>
    </w:p>
    <w:p w14:paraId="2DA2F76A" w14:textId="09FF7D08" w:rsidR="00CD038B" w:rsidRDefault="000421A6" w:rsidP="00B84945">
      <w:pPr>
        <w:jc w:val="both"/>
      </w:pPr>
      <w:r>
        <w:t xml:space="preserve">Si la plupart s’apparentent sans doute à des confréries religieuses, d’autres (Saint-Crépin, </w:t>
      </w:r>
      <w:proofErr w:type="spellStart"/>
      <w:r>
        <w:t>Saint-</w:t>
      </w:r>
      <w:r>
        <w:rPr>
          <w:rFonts w:ascii="Times New Roman" w:hAnsi="Times New Roman" w:cs="Times New Roman"/>
        </w:rPr>
        <w:t>É</w:t>
      </w:r>
      <w:r>
        <w:t>loi</w:t>
      </w:r>
      <w:proofErr w:type="spellEnd"/>
      <w:r>
        <w:t>) s’inscrivent probablement parmi les associations de métier</w:t>
      </w:r>
      <w:r w:rsidR="00BD0C8F">
        <w:t>.</w:t>
      </w:r>
      <w:r w:rsidR="00A43D14">
        <w:t xml:space="preserve"> Leurs pratiques demeurent peu connues, faute de sources. Nous disposons toutefois d’intéressants s</w:t>
      </w:r>
      <w:r w:rsidR="00136DAC">
        <w:t>t</w:t>
      </w:r>
      <w:r w:rsidR="00A43D14">
        <w:t xml:space="preserve">atuts </w:t>
      </w:r>
      <w:r w:rsidR="00136DAC">
        <w:t xml:space="preserve">renouvelés en 1535 </w:t>
      </w:r>
      <w:r w:rsidR="00A43D14">
        <w:t xml:space="preserve">pour la confrérie du Saint-Sacrement. </w:t>
      </w:r>
      <w:r w:rsidR="00136DAC">
        <w:t>Sur les 21 membres cités, huit son</w:t>
      </w:r>
      <w:r w:rsidR="001C2458">
        <w:t>t</w:t>
      </w:r>
      <w:r w:rsidR="00136DAC">
        <w:t xml:space="preserve"> des ecclésiastiques, ce qui dénote sans doute un souci de soutenir un des éléments centraux du dogme catholique dans le contexte troublé de l’époque. Toutefois, les </w:t>
      </w:r>
      <w:r w:rsidR="00F0133E">
        <w:t>devoirs</w:t>
      </w:r>
      <w:r w:rsidR="00136DAC">
        <w:t xml:space="preserve"> cultuels se révèlent assez modestes : messe et procession à la Fête-Dieu, messe chaque jeudi. </w:t>
      </w:r>
      <w:r w:rsidR="00F0133E">
        <w:t>O</w:t>
      </w:r>
      <w:r w:rsidR="00136DAC">
        <w:t xml:space="preserve">n constate </w:t>
      </w:r>
      <w:r w:rsidR="00F0133E">
        <w:t xml:space="preserve">aussi </w:t>
      </w:r>
      <w:r w:rsidR="00136DAC">
        <w:t>l</w:t>
      </w:r>
      <w:r w:rsidR="00F0133E">
        <w:t>’importance de la sociabilité : banquet le jour de la fête, don aux confrères en cas de mariage, assistance aux funérailles des membres, numerus clausus fixé à 36 associés</w:t>
      </w:r>
      <w:r w:rsidR="004E7D7C">
        <w:t xml:space="preserve"> avec donc un contrôle sur le recrutement et la possibilité de refuser </w:t>
      </w:r>
      <w:r w:rsidR="00EA6DCA">
        <w:t>tout qui ne serait pas apprécié</w:t>
      </w:r>
      <w:r w:rsidR="00220C37">
        <w:t>, coût élevé de l’inscription et plus encore de la sortie volontaire</w:t>
      </w:r>
      <w:r w:rsidR="00F0133E">
        <w:t xml:space="preserve">. Il s’agit d’une </w:t>
      </w:r>
      <w:r w:rsidR="00F0133E">
        <w:lastRenderedPageBreak/>
        <w:t>confrérie comme on les rencontre classiquement à l’époque médiévale qui allie naturellement pratique spirituelles et profanes</w:t>
      </w:r>
      <w:r w:rsidR="008A0AB3">
        <w:rPr>
          <w:rStyle w:val="Appelnotedebasdep"/>
        </w:rPr>
        <w:footnoteReference w:id="29"/>
      </w:r>
      <w:r w:rsidR="00F0133E">
        <w:t xml:space="preserve">. </w:t>
      </w:r>
      <w:r w:rsidR="008A0AB3">
        <w:t>Il n’en ira pas différemment au sein de la confrérie de la Sainte-Face fondée sans doute dans les années 1560</w:t>
      </w:r>
      <w:r w:rsidR="008A0AB3">
        <w:rPr>
          <w:rStyle w:val="Appelnotedebasdep"/>
        </w:rPr>
        <w:footnoteReference w:id="30"/>
      </w:r>
      <w:r w:rsidR="008A0AB3">
        <w:t>.</w:t>
      </w:r>
    </w:p>
    <w:p w14:paraId="0513EDFC" w14:textId="689D91E5" w:rsidR="00114236" w:rsidRDefault="00114236" w:rsidP="00B84945">
      <w:pPr>
        <w:jc w:val="both"/>
      </w:pPr>
    </w:p>
    <w:p w14:paraId="10E2EB7A" w14:textId="0A604967" w:rsidR="00914FEE" w:rsidRDefault="000F6F43" w:rsidP="00B84945">
      <w:pPr>
        <w:jc w:val="both"/>
      </w:pPr>
      <w:r>
        <w:t xml:space="preserve">Sans surprise, les pratiques de piété identifiées à Soignies </w:t>
      </w:r>
      <w:r w:rsidR="00914FEE">
        <w:t>jusqu’en plein cœur du XVI</w:t>
      </w:r>
      <w:r w:rsidR="00914FEE" w:rsidRPr="00AB013F">
        <w:rPr>
          <w:vertAlign w:val="superscript"/>
        </w:rPr>
        <w:t>e</w:t>
      </w:r>
      <w:r w:rsidR="00914FEE">
        <w:t xml:space="preserve"> siècle </w:t>
      </w:r>
      <w:r>
        <w:t>relèvent avant tout d’une démarche d’intercession. Les saints s’y révèlent des figures centrales</w:t>
      </w:r>
      <w:r w:rsidR="00914FEE">
        <w:t xml:space="preserve"> auxquelles on recourt dans l’espoir d’obtenir quelques faveurs. La rencontre organisée en </w:t>
      </w:r>
      <w:r w:rsidR="00914FEE" w:rsidRPr="002B3724">
        <w:t>1349</w:t>
      </w:r>
      <w:r w:rsidR="00914FEE">
        <w:t xml:space="preserve"> entre les ch</w:t>
      </w:r>
      <w:r w:rsidR="00914FEE" w:rsidRPr="00914FEE">
        <w:t>âss</w:t>
      </w:r>
      <w:r w:rsidR="00914FEE">
        <w:t xml:space="preserve">es de saint Vincent et sainte </w:t>
      </w:r>
      <w:proofErr w:type="spellStart"/>
      <w:r w:rsidR="00914FEE">
        <w:t>Waudru</w:t>
      </w:r>
      <w:proofErr w:type="spellEnd"/>
      <w:r w:rsidR="00914FEE">
        <w:t xml:space="preserve"> </w:t>
      </w:r>
      <w:r w:rsidR="00D926C9">
        <w:t xml:space="preserve">à </w:t>
      </w:r>
      <w:proofErr w:type="spellStart"/>
      <w:r w:rsidR="00D926C9">
        <w:t>Casteau</w:t>
      </w:r>
      <w:proofErr w:type="spellEnd"/>
      <w:r w:rsidR="00D926C9">
        <w:t xml:space="preserve"> </w:t>
      </w:r>
      <w:r w:rsidR="00914FEE">
        <w:t>afin de mettre un terme à l’épidémie de peste qui ravageait la région en constitue encore un exemple</w:t>
      </w:r>
      <w:r w:rsidR="002B3724">
        <w:rPr>
          <w:rStyle w:val="Appelnotedebasdep"/>
        </w:rPr>
        <w:footnoteReference w:id="31"/>
      </w:r>
      <w:r w:rsidR="00914FEE">
        <w:t>.</w:t>
      </w:r>
      <w:r w:rsidR="00E71D66">
        <w:t xml:space="preserve"> Les pratiques demeurent simples, sans grande élévation spirituelle.</w:t>
      </w:r>
    </w:p>
    <w:p w14:paraId="2E6089E2" w14:textId="3C8177C9" w:rsidR="00914FEE" w:rsidRDefault="00914FEE" w:rsidP="00B84945">
      <w:pPr>
        <w:jc w:val="both"/>
      </w:pPr>
    </w:p>
    <w:p w14:paraId="4DDD2878" w14:textId="7D140A71" w:rsidR="001E109B" w:rsidRDefault="001E109B" w:rsidP="00B84945">
      <w:pPr>
        <w:jc w:val="both"/>
      </w:pPr>
      <w:r>
        <w:t>3. De la Réforme tridentine à la fin de l’Ancien Régime</w:t>
      </w:r>
      <w:r w:rsidR="00F805FC">
        <w:t xml:space="preserve"> </w:t>
      </w:r>
    </w:p>
    <w:p w14:paraId="2218EB5C" w14:textId="3109EE7B" w:rsidR="001E109B" w:rsidRDefault="001E109B" w:rsidP="00B84945">
      <w:pPr>
        <w:jc w:val="both"/>
      </w:pPr>
    </w:p>
    <w:p w14:paraId="1F42139C" w14:textId="4D262A80" w:rsidR="00FC4E59" w:rsidRDefault="00826D5F" w:rsidP="00B84945">
      <w:pPr>
        <w:jc w:val="both"/>
        <w:rPr>
          <w:rFonts w:ascii="Times New Roman" w:hAnsi="Times New Roman" w:cs="Times New Roman"/>
        </w:rPr>
      </w:pPr>
      <w:r>
        <w:t xml:space="preserve">Le </w:t>
      </w:r>
      <w:r w:rsidRPr="003132A5">
        <w:t>protestantisme</w:t>
      </w:r>
      <w:r>
        <w:t xml:space="preserve"> toucha peu la ville de Soignies. </w:t>
      </w:r>
      <w:r>
        <w:rPr>
          <w:rFonts w:ascii="Times New Roman" w:hAnsi="Times New Roman" w:cs="Times New Roman"/>
        </w:rPr>
        <w:t>À la différence d’autres localités telles que Mons ou Ath, l</w:t>
      </w:r>
      <w:proofErr w:type="gramStart"/>
      <w:r>
        <w:rPr>
          <w:rFonts w:ascii="Times New Roman" w:hAnsi="Times New Roman" w:cs="Times New Roman"/>
        </w:rPr>
        <w:t>’«</w:t>
      </w:r>
      <w:proofErr w:type="gramEnd"/>
      <w:r>
        <w:rPr>
          <w:rFonts w:ascii="Times New Roman" w:hAnsi="Times New Roman" w:cs="Times New Roman"/>
        </w:rPr>
        <w:t xml:space="preserve"> hérésie » n’a guère </w:t>
      </w:r>
      <w:r w:rsidR="00F805FC">
        <w:rPr>
          <w:rFonts w:ascii="Times New Roman" w:hAnsi="Times New Roman" w:cs="Times New Roman"/>
        </w:rPr>
        <w:t xml:space="preserve">ici </w:t>
      </w:r>
      <w:r>
        <w:rPr>
          <w:rFonts w:ascii="Times New Roman" w:hAnsi="Times New Roman" w:cs="Times New Roman"/>
        </w:rPr>
        <w:t>laissé de traces.</w:t>
      </w:r>
      <w:r w:rsidR="00F805FC">
        <w:rPr>
          <w:rFonts w:ascii="Times New Roman" w:hAnsi="Times New Roman" w:cs="Times New Roman"/>
        </w:rPr>
        <w:t xml:space="preserve"> </w:t>
      </w:r>
      <w:r w:rsidR="00D861DF">
        <w:rPr>
          <w:rFonts w:ascii="Times New Roman" w:hAnsi="Times New Roman" w:cs="Times New Roman"/>
        </w:rPr>
        <w:t>Aucun</w:t>
      </w:r>
      <w:r w:rsidR="003132A5">
        <w:rPr>
          <w:rFonts w:ascii="Times New Roman" w:hAnsi="Times New Roman" w:cs="Times New Roman"/>
        </w:rPr>
        <w:t xml:space="preserve"> procès, aucune </w:t>
      </w:r>
      <w:r w:rsidR="00D861DF">
        <w:rPr>
          <w:rFonts w:ascii="Times New Roman" w:hAnsi="Times New Roman" w:cs="Times New Roman"/>
        </w:rPr>
        <w:t xml:space="preserve">destruction n’est à signaler. </w:t>
      </w:r>
      <w:r>
        <w:rPr>
          <w:rFonts w:ascii="Times New Roman" w:hAnsi="Times New Roman" w:cs="Times New Roman"/>
        </w:rPr>
        <w:t xml:space="preserve">Les archives du Conseil des troubles </w:t>
      </w:r>
      <w:r w:rsidR="0023379F">
        <w:rPr>
          <w:rFonts w:ascii="Times New Roman" w:hAnsi="Times New Roman" w:cs="Times New Roman"/>
        </w:rPr>
        <w:t>n’</w:t>
      </w:r>
      <w:r>
        <w:rPr>
          <w:rFonts w:ascii="Times New Roman" w:hAnsi="Times New Roman" w:cs="Times New Roman"/>
        </w:rPr>
        <w:t xml:space="preserve">évoquent </w:t>
      </w:r>
      <w:r w:rsidR="00F805FC">
        <w:rPr>
          <w:rFonts w:ascii="Times New Roman" w:hAnsi="Times New Roman" w:cs="Times New Roman"/>
        </w:rPr>
        <w:t>pas</w:t>
      </w:r>
      <w:r>
        <w:rPr>
          <w:rFonts w:ascii="Times New Roman" w:hAnsi="Times New Roman" w:cs="Times New Roman"/>
        </w:rPr>
        <w:t xml:space="preserve"> </w:t>
      </w:r>
      <w:r w:rsidR="000D231F">
        <w:rPr>
          <w:rFonts w:ascii="Times New Roman" w:hAnsi="Times New Roman" w:cs="Times New Roman"/>
        </w:rPr>
        <w:t xml:space="preserve">davantage de </w:t>
      </w:r>
      <w:r>
        <w:rPr>
          <w:rFonts w:ascii="Times New Roman" w:hAnsi="Times New Roman" w:cs="Times New Roman"/>
        </w:rPr>
        <w:t>condamnation à l’encontre d’habitants</w:t>
      </w:r>
      <w:r w:rsidR="00A47830" w:rsidRPr="0023379F">
        <w:rPr>
          <w:rStyle w:val="Appelnotedebasdep"/>
          <w:rFonts w:ascii="Times New Roman" w:hAnsi="Times New Roman" w:cs="Times New Roman"/>
        </w:rPr>
        <w:footnoteReference w:id="32"/>
      </w:r>
      <w:r w:rsidRPr="0023379F">
        <w:rPr>
          <w:rFonts w:ascii="Times New Roman" w:hAnsi="Times New Roman" w:cs="Times New Roman"/>
        </w:rPr>
        <w:t>.</w:t>
      </w:r>
      <w:r>
        <w:rPr>
          <w:rFonts w:ascii="Times New Roman" w:hAnsi="Times New Roman" w:cs="Times New Roman"/>
        </w:rPr>
        <w:t xml:space="preserve"> </w:t>
      </w:r>
      <w:r w:rsidR="00F306B3">
        <w:rPr>
          <w:rFonts w:ascii="Times New Roman" w:hAnsi="Times New Roman" w:cs="Times New Roman"/>
        </w:rPr>
        <w:t xml:space="preserve">La mort de Jacques-Théodore de </w:t>
      </w:r>
      <w:proofErr w:type="spellStart"/>
      <w:r w:rsidR="00F306B3">
        <w:rPr>
          <w:rFonts w:ascii="Times New Roman" w:hAnsi="Times New Roman" w:cs="Times New Roman"/>
        </w:rPr>
        <w:t>Bryas</w:t>
      </w:r>
      <w:proofErr w:type="spellEnd"/>
      <w:r w:rsidR="00F306B3">
        <w:rPr>
          <w:rFonts w:ascii="Times New Roman" w:hAnsi="Times New Roman" w:cs="Times New Roman"/>
        </w:rPr>
        <w:t xml:space="preserve">, archevêque de cambrai, en 1694, faillit </w:t>
      </w:r>
      <w:proofErr w:type="gramStart"/>
      <w:r w:rsidR="00F306B3">
        <w:rPr>
          <w:rFonts w:ascii="Times New Roman" w:hAnsi="Times New Roman" w:cs="Times New Roman"/>
        </w:rPr>
        <w:t>par contre</w:t>
      </w:r>
      <w:proofErr w:type="gramEnd"/>
      <w:r w:rsidR="00F306B3">
        <w:rPr>
          <w:rFonts w:ascii="Times New Roman" w:hAnsi="Times New Roman" w:cs="Times New Roman"/>
        </w:rPr>
        <w:t xml:space="preserve"> bouleverser </w:t>
      </w:r>
      <w:r w:rsidR="00D861DF">
        <w:rPr>
          <w:rFonts w:ascii="Times New Roman" w:hAnsi="Times New Roman" w:cs="Times New Roman"/>
        </w:rPr>
        <w:t xml:space="preserve">la petite ville hainuyère. </w:t>
      </w:r>
      <w:r w:rsidR="00F306B3">
        <w:rPr>
          <w:rFonts w:ascii="Times New Roman" w:hAnsi="Times New Roman" w:cs="Times New Roman"/>
        </w:rPr>
        <w:t>Avec lui disparaissait le dernier prélat espagnol de ce siège, devenu définitivement français en 1678 par le traité de Nimègue. Il aurait alors été envisagé de cré</w:t>
      </w:r>
      <w:r w:rsidR="0023379F">
        <w:rPr>
          <w:rFonts w:ascii="Times New Roman" w:hAnsi="Times New Roman" w:cs="Times New Roman"/>
        </w:rPr>
        <w:t>er</w:t>
      </w:r>
      <w:r w:rsidR="00F306B3">
        <w:rPr>
          <w:rFonts w:ascii="Times New Roman" w:hAnsi="Times New Roman" w:cs="Times New Roman"/>
        </w:rPr>
        <w:t xml:space="preserve"> un nouveau diocèse dans les Pays-Bas, dont Soignies eut été le siège. Elle </w:t>
      </w:r>
      <w:r w:rsidR="00D861DF">
        <w:rPr>
          <w:rFonts w:ascii="Times New Roman" w:hAnsi="Times New Roman" w:cs="Times New Roman"/>
        </w:rPr>
        <w:t xml:space="preserve">disposait déjà d’un chapitre qu’il </w:t>
      </w:r>
      <w:r w:rsidR="006B4233">
        <w:rPr>
          <w:rFonts w:ascii="Times New Roman" w:hAnsi="Times New Roman" w:cs="Times New Roman"/>
        </w:rPr>
        <w:t>aurait</w:t>
      </w:r>
      <w:r w:rsidR="00D861DF">
        <w:rPr>
          <w:rFonts w:ascii="Times New Roman" w:hAnsi="Times New Roman" w:cs="Times New Roman"/>
        </w:rPr>
        <w:t xml:space="preserve"> suffi de transformer en chapitre cathédral. Mais le projet avorta</w:t>
      </w:r>
      <w:r w:rsidR="00906CB2">
        <w:rPr>
          <w:rStyle w:val="Appelnotedebasdep"/>
          <w:rFonts w:ascii="Times New Roman" w:hAnsi="Times New Roman" w:cs="Times New Roman"/>
        </w:rPr>
        <w:footnoteReference w:id="33"/>
      </w:r>
      <w:r w:rsidR="00D861DF">
        <w:rPr>
          <w:rFonts w:ascii="Times New Roman" w:hAnsi="Times New Roman" w:cs="Times New Roman"/>
        </w:rPr>
        <w:t xml:space="preserve">. Le </w:t>
      </w:r>
      <w:r w:rsidR="00F306B3">
        <w:rPr>
          <w:rFonts w:ascii="Times New Roman" w:hAnsi="Times New Roman" w:cs="Times New Roman"/>
        </w:rPr>
        <w:t xml:space="preserve">cadre religieux </w:t>
      </w:r>
      <w:proofErr w:type="spellStart"/>
      <w:r w:rsidR="00F805FC">
        <w:rPr>
          <w:rFonts w:ascii="Times New Roman" w:hAnsi="Times New Roman" w:cs="Times New Roman"/>
        </w:rPr>
        <w:t>sonégien</w:t>
      </w:r>
      <w:proofErr w:type="spellEnd"/>
      <w:r w:rsidR="00F805FC">
        <w:rPr>
          <w:rFonts w:ascii="Times New Roman" w:hAnsi="Times New Roman" w:cs="Times New Roman"/>
        </w:rPr>
        <w:t xml:space="preserve"> </w:t>
      </w:r>
      <w:r w:rsidR="00D861DF">
        <w:rPr>
          <w:rFonts w:ascii="Times New Roman" w:hAnsi="Times New Roman" w:cs="Times New Roman"/>
        </w:rPr>
        <w:t xml:space="preserve">ne </w:t>
      </w:r>
      <w:r w:rsidR="00F306B3">
        <w:rPr>
          <w:rFonts w:ascii="Times New Roman" w:hAnsi="Times New Roman" w:cs="Times New Roman"/>
        </w:rPr>
        <w:t xml:space="preserve">devait </w:t>
      </w:r>
      <w:r w:rsidR="00D861DF">
        <w:rPr>
          <w:rFonts w:ascii="Times New Roman" w:hAnsi="Times New Roman" w:cs="Times New Roman"/>
        </w:rPr>
        <w:t>pas</w:t>
      </w:r>
      <w:r w:rsidR="00F306B3">
        <w:rPr>
          <w:rFonts w:ascii="Times New Roman" w:hAnsi="Times New Roman" w:cs="Times New Roman"/>
        </w:rPr>
        <w:t xml:space="preserve"> </w:t>
      </w:r>
      <w:r w:rsidR="0023379F">
        <w:rPr>
          <w:rFonts w:ascii="Times New Roman" w:hAnsi="Times New Roman" w:cs="Times New Roman"/>
        </w:rPr>
        <w:t xml:space="preserve">donc pas </w:t>
      </w:r>
      <w:r w:rsidR="00F306B3">
        <w:rPr>
          <w:rFonts w:ascii="Times New Roman" w:hAnsi="Times New Roman" w:cs="Times New Roman"/>
        </w:rPr>
        <w:t>connaître</w:t>
      </w:r>
      <w:r w:rsidR="00D861DF">
        <w:rPr>
          <w:rFonts w:ascii="Times New Roman" w:hAnsi="Times New Roman" w:cs="Times New Roman"/>
        </w:rPr>
        <w:t xml:space="preserve"> d’intense</w:t>
      </w:r>
      <w:r w:rsidR="00F306B3">
        <w:rPr>
          <w:rFonts w:ascii="Times New Roman" w:hAnsi="Times New Roman" w:cs="Times New Roman"/>
        </w:rPr>
        <w:t>s</w:t>
      </w:r>
      <w:r w:rsidR="00D861DF">
        <w:rPr>
          <w:rFonts w:ascii="Times New Roman" w:hAnsi="Times New Roman" w:cs="Times New Roman"/>
        </w:rPr>
        <w:t xml:space="preserve"> transformation</w:t>
      </w:r>
      <w:r w:rsidR="00F306B3">
        <w:rPr>
          <w:rFonts w:ascii="Times New Roman" w:hAnsi="Times New Roman" w:cs="Times New Roman"/>
        </w:rPr>
        <w:t>s</w:t>
      </w:r>
      <w:r w:rsidR="00D861DF">
        <w:rPr>
          <w:rFonts w:ascii="Times New Roman" w:hAnsi="Times New Roman" w:cs="Times New Roman"/>
        </w:rPr>
        <w:t xml:space="preserve"> </w:t>
      </w:r>
      <w:r w:rsidR="00F306B3">
        <w:rPr>
          <w:rFonts w:ascii="Times New Roman" w:hAnsi="Times New Roman" w:cs="Times New Roman"/>
        </w:rPr>
        <w:t>à l’époque moderne</w:t>
      </w:r>
      <w:r w:rsidR="00D861DF">
        <w:rPr>
          <w:rFonts w:ascii="Times New Roman" w:hAnsi="Times New Roman" w:cs="Times New Roman"/>
        </w:rPr>
        <w:t>.</w:t>
      </w:r>
    </w:p>
    <w:p w14:paraId="68FCAB97" w14:textId="404FB438" w:rsidR="004067CC" w:rsidRDefault="004067CC" w:rsidP="00B84945">
      <w:pPr>
        <w:jc w:val="both"/>
        <w:rPr>
          <w:rFonts w:ascii="Times New Roman" w:hAnsi="Times New Roman" w:cs="Times New Roman"/>
        </w:rPr>
      </w:pPr>
    </w:p>
    <w:p w14:paraId="4CC1A58E" w14:textId="651C67D4" w:rsidR="004067CC" w:rsidRDefault="004067CC" w:rsidP="00B84945">
      <w:pPr>
        <w:jc w:val="both"/>
        <w:rPr>
          <w:rFonts w:ascii="Times New Roman" w:hAnsi="Times New Roman" w:cs="Times New Roman"/>
        </w:rPr>
      </w:pPr>
      <w:r>
        <w:rPr>
          <w:rFonts w:ascii="Times New Roman" w:hAnsi="Times New Roman" w:cs="Times New Roman"/>
        </w:rPr>
        <w:t xml:space="preserve">À partir de la fin du siècle, le culte de Vincent va </w:t>
      </w:r>
      <w:r w:rsidR="006B4233">
        <w:rPr>
          <w:rFonts w:ascii="Times New Roman" w:hAnsi="Times New Roman" w:cs="Times New Roman"/>
        </w:rPr>
        <w:t xml:space="preserve">à nouveau </w:t>
      </w:r>
      <w:r>
        <w:rPr>
          <w:rFonts w:ascii="Times New Roman" w:hAnsi="Times New Roman" w:cs="Times New Roman"/>
        </w:rPr>
        <w:t xml:space="preserve">rapidement occuper les esprits. </w:t>
      </w:r>
      <w:r w:rsidR="004951C9">
        <w:rPr>
          <w:rFonts w:ascii="Times New Roman" w:hAnsi="Times New Roman" w:cs="Times New Roman"/>
        </w:rPr>
        <w:t>En 1599</w:t>
      </w:r>
      <w:r w:rsidR="008C21E2">
        <w:rPr>
          <w:rFonts w:ascii="Times New Roman" w:hAnsi="Times New Roman" w:cs="Times New Roman"/>
        </w:rPr>
        <w:t xml:space="preserve">, </w:t>
      </w:r>
      <w:r w:rsidR="00954F40">
        <w:rPr>
          <w:rFonts w:ascii="Times New Roman" w:hAnsi="Times New Roman" w:cs="Times New Roman"/>
        </w:rPr>
        <w:t>très probablement</w:t>
      </w:r>
      <w:r w:rsidR="004951C9">
        <w:rPr>
          <w:rFonts w:ascii="Times New Roman" w:hAnsi="Times New Roman" w:cs="Times New Roman"/>
        </w:rPr>
        <w:t>, une confrérie en l’honneur du patron local va voir le jour. Elle reçoit alors des indulgences du Saint-Siège et sera approuvée par l’archevêque de Cambrai</w:t>
      </w:r>
      <w:r w:rsidR="00954F40">
        <w:rPr>
          <w:rFonts w:ascii="Times New Roman" w:hAnsi="Times New Roman" w:cs="Times New Roman"/>
        </w:rPr>
        <w:t xml:space="preserve"> en </w:t>
      </w:r>
      <w:r w:rsidR="00954F40" w:rsidRPr="001F21ED">
        <w:rPr>
          <w:rFonts w:ascii="Times New Roman" w:hAnsi="Times New Roman" w:cs="Times New Roman"/>
        </w:rPr>
        <w:t>160</w:t>
      </w:r>
      <w:r w:rsidR="001F21ED" w:rsidRPr="001F21ED">
        <w:rPr>
          <w:rFonts w:ascii="Times New Roman" w:hAnsi="Times New Roman" w:cs="Times New Roman"/>
        </w:rPr>
        <w:t>6</w:t>
      </w:r>
      <w:r w:rsidR="00954F40" w:rsidRPr="001F21ED">
        <w:rPr>
          <w:rFonts w:ascii="Times New Roman" w:hAnsi="Times New Roman" w:cs="Times New Roman"/>
        </w:rPr>
        <w:t>.</w:t>
      </w:r>
      <w:r w:rsidR="00954F40">
        <w:rPr>
          <w:rFonts w:ascii="Times New Roman" w:hAnsi="Times New Roman" w:cs="Times New Roman"/>
        </w:rPr>
        <w:t xml:space="preserve"> </w:t>
      </w:r>
      <w:r w:rsidR="008C21E2">
        <w:rPr>
          <w:rFonts w:ascii="Times New Roman" w:hAnsi="Times New Roman" w:cs="Times New Roman"/>
        </w:rPr>
        <w:t xml:space="preserve">Il ne s’agit pas d’une confrérie populaire ouverte à l’ensemble des dévots </w:t>
      </w:r>
      <w:r w:rsidR="0059691E">
        <w:rPr>
          <w:rFonts w:ascii="Times New Roman" w:hAnsi="Times New Roman" w:cs="Times New Roman"/>
        </w:rPr>
        <w:t xml:space="preserve">ou des pèlerins </w:t>
      </w:r>
      <w:r w:rsidR="008C21E2">
        <w:rPr>
          <w:rFonts w:ascii="Times New Roman" w:hAnsi="Times New Roman" w:cs="Times New Roman"/>
        </w:rPr>
        <w:t>de saint Vincent. Les quelques comptes connus pour la fin du XVII</w:t>
      </w:r>
      <w:r w:rsidR="008C21E2" w:rsidRPr="00DE2DFF">
        <w:rPr>
          <w:rFonts w:ascii="Times New Roman" w:hAnsi="Times New Roman" w:cs="Times New Roman"/>
          <w:vertAlign w:val="superscript"/>
        </w:rPr>
        <w:t>e</w:t>
      </w:r>
      <w:r w:rsidR="008C21E2">
        <w:rPr>
          <w:rFonts w:ascii="Times New Roman" w:hAnsi="Times New Roman" w:cs="Times New Roman"/>
        </w:rPr>
        <w:t xml:space="preserve"> siècle montre</w:t>
      </w:r>
      <w:r w:rsidR="00356AF9">
        <w:rPr>
          <w:rFonts w:ascii="Times New Roman" w:hAnsi="Times New Roman" w:cs="Times New Roman"/>
        </w:rPr>
        <w:t>nt</w:t>
      </w:r>
      <w:r w:rsidR="008C21E2">
        <w:rPr>
          <w:rFonts w:ascii="Times New Roman" w:hAnsi="Times New Roman" w:cs="Times New Roman"/>
        </w:rPr>
        <w:t xml:space="preserve"> en effet l’existence en son sein d’un </w:t>
      </w:r>
      <w:r w:rsidR="008C21E2" w:rsidRPr="003313C1">
        <w:rPr>
          <w:rFonts w:ascii="Times New Roman" w:hAnsi="Times New Roman" w:cs="Times New Roman"/>
          <w:i/>
          <w:iCs/>
        </w:rPr>
        <w:t>numerus clausus</w:t>
      </w:r>
      <w:r w:rsidR="008C21E2">
        <w:rPr>
          <w:rFonts w:ascii="Times New Roman" w:hAnsi="Times New Roman" w:cs="Times New Roman"/>
        </w:rPr>
        <w:t>.</w:t>
      </w:r>
      <w:r w:rsidR="003313C1">
        <w:rPr>
          <w:rFonts w:ascii="Times New Roman" w:hAnsi="Times New Roman" w:cs="Times New Roman"/>
        </w:rPr>
        <w:t xml:space="preserve"> Jusqu’en 1739, le nombre de confrères n’exc</w:t>
      </w:r>
      <w:r w:rsidR="0059691E">
        <w:rPr>
          <w:rFonts w:ascii="Times New Roman" w:hAnsi="Times New Roman" w:cs="Times New Roman"/>
        </w:rPr>
        <w:t>è</w:t>
      </w:r>
      <w:r w:rsidR="003313C1">
        <w:rPr>
          <w:rFonts w:ascii="Times New Roman" w:hAnsi="Times New Roman" w:cs="Times New Roman"/>
        </w:rPr>
        <w:t>d</w:t>
      </w:r>
      <w:r w:rsidR="0059691E">
        <w:rPr>
          <w:rFonts w:ascii="Times New Roman" w:hAnsi="Times New Roman" w:cs="Times New Roman"/>
        </w:rPr>
        <w:t>er</w:t>
      </w:r>
      <w:r w:rsidR="003313C1">
        <w:rPr>
          <w:rFonts w:ascii="Times New Roman" w:hAnsi="Times New Roman" w:cs="Times New Roman"/>
        </w:rPr>
        <w:t xml:space="preserve">a </w:t>
      </w:r>
      <w:r w:rsidR="001F21ED">
        <w:rPr>
          <w:rFonts w:ascii="Times New Roman" w:hAnsi="Times New Roman" w:cs="Times New Roman"/>
        </w:rPr>
        <w:t xml:space="preserve">en effet </w:t>
      </w:r>
      <w:r w:rsidR="003313C1">
        <w:rPr>
          <w:rFonts w:ascii="Times New Roman" w:hAnsi="Times New Roman" w:cs="Times New Roman"/>
        </w:rPr>
        <w:t xml:space="preserve">jamais les trente-deux unités. Seul le décès d’un membre autorisait une nouvelle réception. </w:t>
      </w:r>
      <w:r w:rsidR="004D3E35">
        <w:rPr>
          <w:rFonts w:ascii="Times New Roman" w:hAnsi="Times New Roman" w:cs="Times New Roman"/>
        </w:rPr>
        <w:t>À</w:t>
      </w:r>
      <w:r w:rsidR="003313C1">
        <w:rPr>
          <w:rFonts w:ascii="Times New Roman" w:hAnsi="Times New Roman" w:cs="Times New Roman"/>
        </w:rPr>
        <w:t xml:space="preserve"> tour de rôle, selon son ancienneté, chacun </w:t>
      </w:r>
      <w:r w:rsidR="004D3E35">
        <w:rPr>
          <w:rFonts w:ascii="Times New Roman" w:hAnsi="Times New Roman" w:cs="Times New Roman"/>
        </w:rPr>
        <w:t xml:space="preserve">occuperait durant un an la maîtrise. </w:t>
      </w:r>
      <w:r w:rsidR="005F2456">
        <w:rPr>
          <w:rFonts w:ascii="Times New Roman" w:hAnsi="Times New Roman" w:cs="Times New Roman"/>
        </w:rPr>
        <w:t>L’âge moyen était assez élevé</w:t>
      </w:r>
      <w:r w:rsidR="00DE2DFF">
        <w:rPr>
          <w:rFonts w:ascii="Times New Roman" w:hAnsi="Times New Roman" w:cs="Times New Roman"/>
        </w:rPr>
        <w:t xml:space="preserve">, </w:t>
      </w:r>
      <w:r w:rsidR="00AA4F8E">
        <w:rPr>
          <w:rFonts w:ascii="Times New Roman" w:hAnsi="Times New Roman" w:cs="Times New Roman"/>
        </w:rPr>
        <w:t>plus de 40 ans</w:t>
      </w:r>
      <w:r w:rsidR="005F2456">
        <w:rPr>
          <w:rFonts w:ascii="Times New Roman" w:hAnsi="Times New Roman" w:cs="Times New Roman"/>
        </w:rPr>
        <w:t>, surtout avant la réforme des statuts de 1739</w:t>
      </w:r>
      <w:r w:rsidR="00DE2DFF">
        <w:rPr>
          <w:rFonts w:ascii="Times New Roman" w:hAnsi="Times New Roman" w:cs="Times New Roman"/>
        </w:rPr>
        <w:t>,</w:t>
      </w:r>
      <w:r w:rsidR="005F2456">
        <w:rPr>
          <w:rFonts w:ascii="Times New Roman" w:hAnsi="Times New Roman" w:cs="Times New Roman"/>
        </w:rPr>
        <w:t xml:space="preserve"> et le niveau socio-économique des membres</w:t>
      </w:r>
      <w:r w:rsidR="00AA4F8E">
        <w:rPr>
          <w:rFonts w:ascii="Times New Roman" w:hAnsi="Times New Roman" w:cs="Times New Roman"/>
        </w:rPr>
        <w:t xml:space="preserve"> n’avait rien de négligeable</w:t>
      </w:r>
      <w:r w:rsidR="005F2456">
        <w:rPr>
          <w:rFonts w:ascii="Times New Roman" w:hAnsi="Times New Roman" w:cs="Times New Roman"/>
        </w:rPr>
        <w:t xml:space="preserve">. </w:t>
      </w:r>
      <w:r w:rsidR="004D3E35">
        <w:rPr>
          <w:rFonts w:ascii="Times New Roman" w:hAnsi="Times New Roman" w:cs="Times New Roman"/>
        </w:rPr>
        <w:t>Un connétable</w:t>
      </w:r>
      <w:r w:rsidR="00DE2DFF">
        <w:rPr>
          <w:rFonts w:ascii="Times New Roman" w:hAnsi="Times New Roman" w:cs="Times New Roman"/>
        </w:rPr>
        <w:t xml:space="preserve"> –</w:t>
      </w:r>
      <w:r w:rsidR="004D3E35">
        <w:rPr>
          <w:rFonts w:ascii="Times New Roman" w:hAnsi="Times New Roman" w:cs="Times New Roman"/>
        </w:rPr>
        <w:t xml:space="preserve"> dont on ignore le mode de désignation</w:t>
      </w:r>
      <w:r w:rsidR="00DE2DFF">
        <w:rPr>
          <w:rFonts w:ascii="Times New Roman" w:hAnsi="Times New Roman" w:cs="Times New Roman"/>
        </w:rPr>
        <w:t xml:space="preserve"> –</w:t>
      </w:r>
      <w:r w:rsidR="004D3E35">
        <w:rPr>
          <w:rFonts w:ascii="Times New Roman" w:hAnsi="Times New Roman" w:cs="Times New Roman"/>
        </w:rPr>
        <w:t xml:space="preserve"> </w:t>
      </w:r>
      <w:r w:rsidR="0003737F">
        <w:rPr>
          <w:rFonts w:ascii="Times New Roman" w:hAnsi="Times New Roman" w:cs="Times New Roman"/>
        </w:rPr>
        <w:t>présidait</w:t>
      </w:r>
      <w:r w:rsidR="004D3E35">
        <w:rPr>
          <w:rFonts w:ascii="Times New Roman" w:hAnsi="Times New Roman" w:cs="Times New Roman"/>
        </w:rPr>
        <w:t xml:space="preserve"> quant à lui un groupe directeur, composé du maître en titre et des anciens, entendons par là sans doute ses prédécesseurs à la maîtrise. </w:t>
      </w:r>
      <w:r w:rsidR="00000FB8">
        <w:rPr>
          <w:rFonts w:ascii="Times New Roman" w:hAnsi="Times New Roman" w:cs="Times New Roman"/>
        </w:rPr>
        <w:t>L’autorité ecclésiastique demeure donc absente de la gestion du groupement, contrairement à l’usage qui se généralise à partir du XVII</w:t>
      </w:r>
      <w:r w:rsidR="00000FB8" w:rsidRPr="00000FB8">
        <w:rPr>
          <w:rFonts w:ascii="Times New Roman" w:hAnsi="Times New Roman" w:cs="Times New Roman"/>
          <w:vertAlign w:val="superscript"/>
        </w:rPr>
        <w:t>e</w:t>
      </w:r>
      <w:r w:rsidR="00000FB8">
        <w:rPr>
          <w:rFonts w:ascii="Times New Roman" w:hAnsi="Times New Roman" w:cs="Times New Roman"/>
        </w:rPr>
        <w:t xml:space="preserve"> siècle</w:t>
      </w:r>
      <w:r w:rsidR="0059691E">
        <w:rPr>
          <w:rFonts w:ascii="Times New Roman" w:hAnsi="Times New Roman" w:cs="Times New Roman"/>
        </w:rPr>
        <w:t xml:space="preserve"> dans les confréries</w:t>
      </w:r>
      <w:r w:rsidR="00000FB8">
        <w:rPr>
          <w:rFonts w:ascii="Times New Roman" w:hAnsi="Times New Roman" w:cs="Times New Roman"/>
        </w:rPr>
        <w:t>. Autre trait qui rattache cette confrérie aux groupements de type médiéval, les nombreux frais de bouche portés en compte chaque année.</w:t>
      </w:r>
    </w:p>
    <w:p w14:paraId="55550C61" w14:textId="3AC8C5E5" w:rsidR="00C7630A" w:rsidRDefault="00C7630A" w:rsidP="00B84945">
      <w:pPr>
        <w:jc w:val="both"/>
        <w:rPr>
          <w:rFonts w:ascii="Times New Roman" w:hAnsi="Times New Roman" w:cs="Times New Roman"/>
        </w:rPr>
      </w:pPr>
    </w:p>
    <w:p w14:paraId="435CC82B" w14:textId="4FC8149B" w:rsidR="00C7630A" w:rsidRDefault="0005586B" w:rsidP="00B84945">
      <w:pPr>
        <w:jc w:val="both"/>
        <w:rPr>
          <w:rFonts w:ascii="Times New Roman" w:hAnsi="Times New Roman" w:cs="Times New Roman"/>
        </w:rPr>
      </w:pPr>
      <w:r>
        <w:rPr>
          <w:rFonts w:ascii="Times New Roman" w:hAnsi="Times New Roman" w:cs="Times New Roman"/>
        </w:rPr>
        <w:t>Les activités pieuses sont très largement orientées vers le culte de saint Vincent.</w:t>
      </w:r>
      <w:r w:rsidR="0059691E">
        <w:rPr>
          <w:rFonts w:ascii="Times New Roman" w:hAnsi="Times New Roman" w:cs="Times New Roman"/>
        </w:rPr>
        <w:t xml:space="preserve"> La fête patronale du 14 juillet constituait un point d’orgue de l’année des confrères : procession autour de l’église, messe solennelle, obit pour les confrères défunts. Il s’agissait également du moment auquel s’opérait la passation de pouvoir entre l’ancien et le nouveau maître.</w:t>
      </w:r>
      <w:r w:rsidR="00D43ED3">
        <w:rPr>
          <w:rFonts w:ascii="Times New Roman" w:hAnsi="Times New Roman" w:cs="Times New Roman"/>
        </w:rPr>
        <w:t xml:space="preserve"> Le lundi de Pentecôte, avant le départ de la procession, se célébrait une basse messe. Les confrères se voyaient alors confier le corps de saint Vincent au cours d’une cérémonie très codifiée</w:t>
      </w:r>
      <w:r w:rsidR="00DE2DFF">
        <w:rPr>
          <w:rFonts w:ascii="Times New Roman" w:hAnsi="Times New Roman" w:cs="Times New Roman"/>
        </w:rPr>
        <w:t xml:space="preserve"> et</w:t>
      </w:r>
      <w:r w:rsidR="00D43ED3">
        <w:rPr>
          <w:rFonts w:ascii="Times New Roman" w:hAnsi="Times New Roman" w:cs="Times New Roman"/>
        </w:rPr>
        <w:t xml:space="preserve"> le portaient tout le long du circuit. La veille, les plus jeunes d’entre eux – entendons les derniers reçus – avaient réparé les chemins du tour afin d’éviter tout accident.</w:t>
      </w:r>
    </w:p>
    <w:p w14:paraId="60E38694" w14:textId="13AEBF6C" w:rsidR="00D43ED3" w:rsidRDefault="00D43ED3" w:rsidP="00B84945">
      <w:pPr>
        <w:jc w:val="both"/>
        <w:rPr>
          <w:rFonts w:ascii="Times New Roman" w:hAnsi="Times New Roman" w:cs="Times New Roman"/>
        </w:rPr>
      </w:pPr>
    </w:p>
    <w:p w14:paraId="31F25C0A" w14:textId="7047CF3D" w:rsidR="00D43ED3" w:rsidRDefault="00D43ED3" w:rsidP="00B84945">
      <w:pPr>
        <w:jc w:val="both"/>
        <w:rPr>
          <w:rFonts w:ascii="Times New Roman" w:hAnsi="Times New Roman" w:cs="Times New Roman"/>
        </w:rPr>
      </w:pPr>
      <w:r>
        <w:rPr>
          <w:rFonts w:ascii="Times New Roman" w:hAnsi="Times New Roman" w:cs="Times New Roman"/>
        </w:rPr>
        <w:t>Pour le reste, l</w:t>
      </w:r>
      <w:r w:rsidR="00DE2DFF">
        <w:rPr>
          <w:rFonts w:ascii="Times New Roman" w:hAnsi="Times New Roman" w:cs="Times New Roman"/>
        </w:rPr>
        <w:t>ors du</w:t>
      </w:r>
      <w:r>
        <w:rPr>
          <w:rFonts w:ascii="Times New Roman" w:hAnsi="Times New Roman" w:cs="Times New Roman"/>
        </w:rPr>
        <w:t xml:space="preserve"> décès d’un membre, outre l’obit général que nous venons d’évoquer, six messes étaient célébrées pour le salut de son âme. Chacun était encouragé à accompagner le viatique </w:t>
      </w:r>
      <w:r w:rsidR="00741688">
        <w:rPr>
          <w:rFonts w:ascii="Times New Roman" w:hAnsi="Times New Roman" w:cs="Times New Roman"/>
        </w:rPr>
        <w:t>porté à un associé et à partir de 1739, une messe d’agonisant se célébrait lorsque de besoin. Les confrères depuis le milieu du XVII</w:t>
      </w:r>
      <w:r w:rsidR="00741688" w:rsidRPr="00DE2DFF">
        <w:rPr>
          <w:rFonts w:ascii="Times New Roman" w:hAnsi="Times New Roman" w:cs="Times New Roman"/>
          <w:vertAlign w:val="superscript"/>
        </w:rPr>
        <w:t>e</w:t>
      </w:r>
      <w:r w:rsidR="00741688">
        <w:rPr>
          <w:rFonts w:ascii="Times New Roman" w:hAnsi="Times New Roman" w:cs="Times New Roman"/>
        </w:rPr>
        <w:t xml:space="preserve"> siècle au moins avaient le privilège de porter en terre les personnes décédées dans la paroisse et que l’on inhumait à l’état de chapelain ou de chanoine. </w:t>
      </w:r>
      <w:r w:rsidR="00EA4BD5">
        <w:rPr>
          <w:rFonts w:ascii="Times New Roman" w:hAnsi="Times New Roman" w:cs="Times New Roman"/>
        </w:rPr>
        <w:t>On se situe clairement dans une perspective d’intercession</w:t>
      </w:r>
      <w:r w:rsidR="0003737F">
        <w:rPr>
          <w:rStyle w:val="Appelnotedebasdep"/>
          <w:rFonts w:ascii="Times New Roman" w:hAnsi="Times New Roman" w:cs="Times New Roman"/>
        </w:rPr>
        <w:footnoteReference w:id="34"/>
      </w:r>
      <w:r w:rsidR="00EA4BD5">
        <w:rPr>
          <w:rFonts w:ascii="Times New Roman" w:hAnsi="Times New Roman" w:cs="Times New Roman"/>
        </w:rPr>
        <w:t>.</w:t>
      </w:r>
    </w:p>
    <w:p w14:paraId="443351E8" w14:textId="7FD9FFBA" w:rsidR="0003737F" w:rsidRDefault="0003737F" w:rsidP="00B84945">
      <w:pPr>
        <w:jc w:val="both"/>
        <w:rPr>
          <w:rFonts w:ascii="Times New Roman" w:hAnsi="Times New Roman" w:cs="Times New Roman"/>
        </w:rPr>
      </w:pPr>
    </w:p>
    <w:p w14:paraId="23E270BD" w14:textId="14FF57F7" w:rsidR="004E04A3" w:rsidRDefault="0003737F" w:rsidP="00B84945">
      <w:pPr>
        <w:jc w:val="both"/>
        <w:rPr>
          <w:rFonts w:ascii="Times New Roman" w:hAnsi="Times New Roman" w:cs="Times New Roman"/>
        </w:rPr>
      </w:pPr>
      <w:r>
        <w:rPr>
          <w:rFonts w:ascii="Times New Roman" w:hAnsi="Times New Roman" w:cs="Times New Roman"/>
        </w:rPr>
        <w:t>La première moitié du XVII</w:t>
      </w:r>
      <w:r w:rsidRPr="00906CB2">
        <w:rPr>
          <w:rFonts w:ascii="Times New Roman" w:hAnsi="Times New Roman" w:cs="Times New Roman"/>
          <w:vertAlign w:val="superscript"/>
        </w:rPr>
        <w:t>e</w:t>
      </w:r>
      <w:r>
        <w:rPr>
          <w:rFonts w:ascii="Times New Roman" w:hAnsi="Times New Roman" w:cs="Times New Roman"/>
        </w:rPr>
        <w:t xml:space="preserve"> siècle confirme la ferveur qui existe </w:t>
      </w:r>
      <w:r w:rsidR="00356AF9">
        <w:rPr>
          <w:rFonts w:ascii="Times New Roman" w:hAnsi="Times New Roman" w:cs="Times New Roman"/>
        </w:rPr>
        <w:t xml:space="preserve">à Soignies </w:t>
      </w:r>
      <w:r>
        <w:rPr>
          <w:rFonts w:ascii="Times New Roman" w:hAnsi="Times New Roman" w:cs="Times New Roman"/>
        </w:rPr>
        <w:t xml:space="preserve">autour de saint Vincent. Longtemps, on a considéré que Michel Le Fort, </w:t>
      </w:r>
      <w:r w:rsidR="001C4795">
        <w:rPr>
          <w:rFonts w:ascii="Times New Roman" w:hAnsi="Times New Roman" w:cs="Times New Roman"/>
        </w:rPr>
        <w:t xml:space="preserve">un </w:t>
      </w:r>
      <w:r>
        <w:rPr>
          <w:rFonts w:ascii="Times New Roman" w:hAnsi="Times New Roman" w:cs="Times New Roman"/>
        </w:rPr>
        <w:t xml:space="preserve">chanoine, avait commis en 1654 l’unique </w:t>
      </w:r>
      <w:r w:rsidR="001C4795">
        <w:rPr>
          <w:rFonts w:ascii="Times New Roman" w:hAnsi="Times New Roman" w:cs="Times New Roman"/>
        </w:rPr>
        <w:t>« </w:t>
      </w:r>
      <w:r>
        <w:rPr>
          <w:rFonts w:ascii="Times New Roman" w:hAnsi="Times New Roman" w:cs="Times New Roman"/>
        </w:rPr>
        <w:t>histoire</w:t>
      </w:r>
      <w:r w:rsidR="001C4795">
        <w:rPr>
          <w:rFonts w:ascii="Times New Roman" w:hAnsi="Times New Roman" w:cs="Times New Roman"/>
        </w:rPr>
        <w:t> » relative au patron local</w:t>
      </w:r>
      <w:r>
        <w:rPr>
          <w:rFonts w:ascii="Times New Roman" w:hAnsi="Times New Roman" w:cs="Times New Roman"/>
        </w:rPr>
        <w:t xml:space="preserve"> publiée à l’époque moderne</w:t>
      </w:r>
      <w:r w:rsidR="001F4EFC">
        <w:rPr>
          <w:rStyle w:val="Appelnotedebasdep"/>
          <w:rFonts w:ascii="Times New Roman" w:hAnsi="Times New Roman" w:cs="Times New Roman"/>
        </w:rPr>
        <w:footnoteReference w:id="35"/>
      </w:r>
      <w:r>
        <w:rPr>
          <w:rFonts w:ascii="Times New Roman" w:hAnsi="Times New Roman" w:cs="Times New Roman"/>
        </w:rPr>
        <w:t>, hormis un ouvrage en latin de Philippe Brasseur qui s’inscrit dans un tout autre contexte</w:t>
      </w:r>
      <w:r w:rsidR="001F4EFC">
        <w:rPr>
          <w:rStyle w:val="Appelnotedebasdep"/>
          <w:rFonts w:ascii="Times New Roman" w:hAnsi="Times New Roman" w:cs="Times New Roman"/>
        </w:rPr>
        <w:footnoteReference w:id="36"/>
      </w:r>
      <w:r>
        <w:rPr>
          <w:rFonts w:ascii="Times New Roman" w:hAnsi="Times New Roman" w:cs="Times New Roman"/>
        </w:rPr>
        <w:t>. Or nous savons maintenant qu’un certain Jean Dupont, chanoine régulier de Saint-Augustin, originaire de Soignies</w:t>
      </w:r>
      <w:r w:rsidR="001C4795">
        <w:rPr>
          <w:rFonts w:ascii="Times New Roman" w:hAnsi="Times New Roman" w:cs="Times New Roman"/>
        </w:rPr>
        <w:t>,</w:t>
      </w:r>
      <w:r>
        <w:rPr>
          <w:rFonts w:ascii="Times New Roman" w:hAnsi="Times New Roman" w:cs="Times New Roman"/>
        </w:rPr>
        <w:t xml:space="preserve"> consacra lui aussi un ouvrage à Vincent dès 1649, dont il ne semble subsister qu’un seul exemplaire</w:t>
      </w:r>
      <w:r w:rsidR="001F4EFC">
        <w:rPr>
          <w:rStyle w:val="Appelnotedebasdep"/>
          <w:rFonts w:ascii="Times New Roman" w:hAnsi="Times New Roman" w:cs="Times New Roman"/>
        </w:rPr>
        <w:footnoteReference w:id="37"/>
      </w:r>
      <w:r>
        <w:rPr>
          <w:rFonts w:ascii="Times New Roman" w:hAnsi="Times New Roman" w:cs="Times New Roman"/>
        </w:rPr>
        <w:t>. À cela</w:t>
      </w:r>
      <w:r w:rsidR="00356AF9">
        <w:rPr>
          <w:rFonts w:ascii="Times New Roman" w:hAnsi="Times New Roman" w:cs="Times New Roman"/>
        </w:rPr>
        <w:t>,</w:t>
      </w:r>
      <w:r>
        <w:rPr>
          <w:rFonts w:ascii="Times New Roman" w:hAnsi="Times New Roman" w:cs="Times New Roman"/>
        </w:rPr>
        <w:t xml:space="preserve"> il convient encore d’ajouter un autre volume, malheureusement fragmentaire, </w:t>
      </w:r>
      <w:r w:rsidR="00910239">
        <w:rPr>
          <w:rFonts w:ascii="Times New Roman" w:hAnsi="Times New Roman" w:cs="Times New Roman"/>
        </w:rPr>
        <w:t xml:space="preserve">mais </w:t>
      </w:r>
      <w:r>
        <w:rPr>
          <w:rFonts w:ascii="Times New Roman" w:hAnsi="Times New Roman" w:cs="Times New Roman"/>
        </w:rPr>
        <w:t>du même ordre, demeuré à l’état de manuscrit et datant d</w:t>
      </w:r>
      <w:r w:rsidR="00910239">
        <w:rPr>
          <w:rFonts w:ascii="Times New Roman" w:hAnsi="Times New Roman" w:cs="Times New Roman"/>
        </w:rPr>
        <w:t xml:space="preserve">es environs de </w:t>
      </w:r>
      <w:r w:rsidR="00910239" w:rsidRPr="003132A5">
        <w:rPr>
          <w:rFonts w:ascii="Times New Roman" w:hAnsi="Times New Roman" w:cs="Times New Roman"/>
        </w:rPr>
        <w:t>1650</w:t>
      </w:r>
      <w:r w:rsidR="00910239" w:rsidRPr="00910239">
        <w:rPr>
          <w:rFonts w:ascii="Times New Roman" w:hAnsi="Times New Roman" w:cs="Times New Roman"/>
        </w:rPr>
        <w:t xml:space="preserve"> qui ne fut pas publié</w:t>
      </w:r>
      <w:r w:rsidR="00910239" w:rsidRPr="00910239">
        <w:rPr>
          <w:rStyle w:val="Appelnotedebasdep"/>
          <w:rFonts w:ascii="Times New Roman" w:hAnsi="Times New Roman" w:cs="Times New Roman"/>
        </w:rPr>
        <w:footnoteReference w:id="38"/>
      </w:r>
      <w:r w:rsidRPr="00910239">
        <w:rPr>
          <w:rFonts w:ascii="Times New Roman" w:hAnsi="Times New Roman" w:cs="Times New Roman"/>
        </w:rPr>
        <w:t>. Tous</w:t>
      </w:r>
      <w:r>
        <w:rPr>
          <w:rFonts w:ascii="Times New Roman" w:hAnsi="Times New Roman" w:cs="Times New Roman"/>
        </w:rPr>
        <w:t xml:space="preserve"> les trois s’attardent à la vie de Vincent, à ses miracles, ainsi qu’à la mise en exergue de son culte. Les reliquaires notamment retiennent l’attention des auteurs. Cela ne doit évidemment rien au hasard. Clairement, il existe une volonté </w:t>
      </w:r>
      <w:r w:rsidR="00F11DDD">
        <w:rPr>
          <w:rFonts w:ascii="Times New Roman" w:hAnsi="Times New Roman" w:cs="Times New Roman"/>
        </w:rPr>
        <w:t xml:space="preserve">du chapitre – qui n’est pas étranger à ces publications – </w:t>
      </w:r>
      <w:r>
        <w:rPr>
          <w:rFonts w:ascii="Times New Roman" w:hAnsi="Times New Roman" w:cs="Times New Roman"/>
        </w:rPr>
        <w:t>de favoriser une meilleure connaissance du saint, essentiellement dans la localité</w:t>
      </w:r>
      <w:r w:rsidR="00F11DDD">
        <w:rPr>
          <w:rFonts w:ascii="Times New Roman" w:hAnsi="Times New Roman" w:cs="Times New Roman"/>
        </w:rPr>
        <w:t xml:space="preserve">. C’est ce qu’indique </w:t>
      </w:r>
      <w:r>
        <w:rPr>
          <w:rFonts w:ascii="Times New Roman" w:hAnsi="Times New Roman" w:cs="Times New Roman"/>
        </w:rPr>
        <w:t xml:space="preserve">l’approbation de l’ouvrage de Jean Dupont par le doyen </w:t>
      </w:r>
      <w:r w:rsidR="00C22B77">
        <w:rPr>
          <w:rFonts w:ascii="Times New Roman" w:hAnsi="Times New Roman" w:cs="Times New Roman"/>
        </w:rPr>
        <w:t>Du Château,</w:t>
      </w:r>
      <w:r>
        <w:rPr>
          <w:rFonts w:ascii="Times New Roman" w:hAnsi="Times New Roman" w:cs="Times New Roman"/>
        </w:rPr>
        <w:t xml:space="preserve"> lequel </w:t>
      </w:r>
      <w:r w:rsidR="00F11DDD">
        <w:rPr>
          <w:rFonts w:ascii="Times New Roman" w:hAnsi="Times New Roman" w:cs="Times New Roman"/>
        </w:rPr>
        <w:t xml:space="preserve">déclare </w:t>
      </w:r>
      <w:r>
        <w:rPr>
          <w:rFonts w:ascii="Times New Roman" w:hAnsi="Times New Roman" w:cs="Times New Roman"/>
        </w:rPr>
        <w:t>esp</w:t>
      </w:r>
      <w:r w:rsidR="00F11DDD">
        <w:rPr>
          <w:rFonts w:ascii="Times New Roman" w:hAnsi="Times New Roman" w:cs="Times New Roman"/>
        </w:rPr>
        <w:t>érer</w:t>
      </w:r>
      <w:r>
        <w:rPr>
          <w:rFonts w:ascii="Times New Roman" w:hAnsi="Times New Roman" w:cs="Times New Roman"/>
        </w:rPr>
        <w:t xml:space="preserve"> le voir diffuser parmi le peuple de Soignies et les enfants des écoles</w:t>
      </w:r>
      <w:r>
        <w:rPr>
          <w:rStyle w:val="Appelnotedebasdep"/>
          <w:rFonts w:ascii="Times New Roman" w:hAnsi="Times New Roman" w:cs="Times New Roman"/>
        </w:rPr>
        <w:footnoteReference w:id="39"/>
      </w:r>
    </w:p>
    <w:p w14:paraId="3192804B" w14:textId="5C507D15" w:rsidR="00EA4BD5" w:rsidRDefault="00EA4BD5" w:rsidP="00B84945">
      <w:pPr>
        <w:jc w:val="both"/>
        <w:rPr>
          <w:rFonts w:ascii="Times New Roman" w:hAnsi="Times New Roman" w:cs="Times New Roman"/>
        </w:rPr>
      </w:pPr>
    </w:p>
    <w:p w14:paraId="5D32E335" w14:textId="668E522C" w:rsidR="001C0885" w:rsidRDefault="00417241" w:rsidP="00B84945">
      <w:pPr>
        <w:jc w:val="both"/>
        <w:rPr>
          <w:rFonts w:ascii="Times New Roman" w:hAnsi="Times New Roman" w:cs="Times New Roman"/>
        </w:rPr>
      </w:pPr>
      <w:r>
        <w:rPr>
          <w:rFonts w:ascii="Times New Roman" w:hAnsi="Times New Roman" w:cs="Times New Roman"/>
        </w:rPr>
        <w:t xml:space="preserve">Il n’en va pas autrement </w:t>
      </w:r>
      <w:r w:rsidR="00797A51">
        <w:rPr>
          <w:rFonts w:ascii="Times New Roman" w:hAnsi="Times New Roman" w:cs="Times New Roman"/>
        </w:rPr>
        <w:t xml:space="preserve">des miracles opérés à l’époque moderne par Vincent. La concomitance chronologique avec la fondation de la confrérie est claire. Le premier de ces prodiges date en effet de 1595. </w:t>
      </w:r>
      <w:r w:rsidR="00910722">
        <w:rPr>
          <w:rFonts w:ascii="Times New Roman" w:hAnsi="Times New Roman" w:cs="Times New Roman"/>
        </w:rPr>
        <w:t>Le précédent datait de 1349</w:t>
      </w:r>
      <w:r w:rsidR="001C0885">
        <w:rPr>
          <w:rFonts w:ascii="Times New Roman" w:hAnsi="Times New Roman" w:cs="Times New Roman"/>
        </w:rPr>
        <w:t>, au moment de la grande peste</w:t>
      </w:r>
      <w:r w:rsidR="00910722">
        <w:rPr>
          <w:rFonts w:ascii="Times New Roman" w:hAnsi="Times New Roman" w:cs="Times New Roman"/>
        </w:rPr>
        <w:t>. On est ici en présence de guérisons dont bénéficient des dévots du saint local</w:t>
      </w:r>
      <w:r w:rsidR="001C0885">
        <w:rPr>
          <w:rFonts w:ascii="Times New Roman" w:hAnsi="Times New Roman" w:cs="Times New Roman"/>
        </w:rPr>
        <w:t xml:space="preserve">, perspective radicalement différente des </w:t>
      </w:r>
      <w:proofErr w:type="spellStart"/>
      <w:r w:rsidR="001C0885" w:rsidRPr="001C0885">
        <w:rPr>
          <w:rFonts w:ascii="Times New Roman" w:hAnsi="Times New Roman" w:cs="Times New Roman"/>
          <w:i/>
          <w:iCs/>
        </w:rPr>
        <w:t>Miracula</w:t>
      </w:r>
      <w:proofErr w:type="spellEnd"/>
      <w:r w:rsidR="001C0885">
        <w:rPr>
          <w:rFonts w:ascii="Times New Roman" w:hAnsi="Times New Roman" w:cs="Times New Roman"/>
        </w:rPr>
        <w:t xml:space="preserve"> du XII</w:t>
      </w:r>
      <w:r w:rsidR="001C0885" w:rsidRPr="001C0885">
        <w:rPr>
          <w:rFonts w:ascii="Times New Roman" w:hAnsi="Times New Roman" w:cs="Times New Roman"/>
          <w:vertAlign w:val="superscript"/>
        </w:rPr>
        <w:t>e</w:t>
      </w:r>
      <w:r w:rsidR="001C0885">
        <w:rPr>
          <w:rFonts w:ascii="Times New Roman" w:hAnsi="Times New Roman" w:cs="Times New Roman"/>
        </w:rPr>
        <w:t xml:space="preserve"> siècle</w:t>
      </w:r>
      <w:r w:rsidR="00910722">
        <w:rPr>
          <w:rFonts w:ascii="Times New Roman" w:hAnsi="Times New Roman" w:cs="Times New Roman"/>
        </w:rPr>
        <w:t xml:space="preserve">. </w:t>
      </w:r>
      <w:r w:rsidR="001C0885">
        <w:rPr>
          <w:rFonts w:ascii="Times New Roman" w:hAnsi="Times New Roman" w:cs="Times New Roman"/>
        </w:rPr>
        <w:t xml:space="preserve">Nous savons qu’un recueil en fut dressé par le chanoine Jean De Lattre </w:t>
      </w:r>
      <w:r w:rsidR="00EC4654">
        <w:rPr>
          <w:rFonts w:ascii="Times New Roman" w:hAnsi="Times New Roman" w:cs="Times New Roman"/>
        </w:rPr>
        <w:t xml:space="preserve">(en </w:t>
      </w:r>
      <w:r w:rsidR="00484B31">
        <w:rPr>
          <w:rFonts w:ascii="Times New Roman" w:hAnsi="Times New Roman" w:cs="Times New Roman"/>
        </w:rPr>
        <w:t>fonction</w:t>
      </w:r>
      <w:r w:rsidR="00EC4654">
        <w:rPr>
          <w:rFonts w:ascii="Times New Roman" w:hAnsi="Times New Roman" w:cs="Times New Roman"/>
        </w:rPr>
        <w:t xml:space="preserve"> de 1610 à 1643 sans doute) </w:t>
      </w:r>
      <w:r w:rsidR="001C0885">
        <w:rPr>
          <w:rFonts w:ascii="Times New Roman" w:hAnsi="Times New Roman" w:cs="Times New Roman"/>
        </w:rPr>
        <w:t>qui a servi de base à</w:t>
      </w:r>
      <w:r w:rsidR="00484B31">
        <w:rPr>
          <w:rFonts w:ascii="Times New Roman" w:hAnsi="Times New Roman" w:cs="Times New Roman"/>
        </w:rPr>
        <w:t xml:space="preserve"> </w:t>
      </w:r>
      <w:r w:rsidR="001C0885">
        <w:rPr>
          <w:rFonts w:ascii="Times New Roman" w:hAnsi="Times New Roman" w:cs="Times New Roman"/>
        </w:rPr>
        <w:t xml:space="preserve">l’édition de </w:t>
      </w:r>
      <w:proofErr w:type="spellStart"/>
      <w:r w:rsidR="001C0885">
        <w:rPr>
          <w:rFonts w:ascii="Times New Roman" w:hAnsi="Times New Roman" w:cs="Times New Roman"/>
        </w:rPr>
        <w:t>Sanderus</w:t>
      </w:r>
      <w:proofErr w:type="spellEnd"/>
      <w:r w:rsidR="001C0885">
        <w:rPr>
          <w:rFonts w:ascii="Times New Roman" w:hAnsi="Times New Roman" w:cs="Times New Roman"/>
        </w:rPr>
        <w:t xml:space="preserve"> dans les </w:t>
      </w:r>
      <w:r w:rsidR="001C0885" w:rsidRPr="001C0885">
        <w:rPr>
          <w:rFonts w:ascii="Times New Roman" w:hAnsi="Times New Roman" w:cs="Times New Roman"/>
          <w:i/>
          <w:iCs/>
        </w:rPr>
        <w:lastRenderedPageBreak/>
        <w:t>Acta</w:t>
      </w:r>
      <w:r w:rsidR="001C0885">
        <w:rPr>
          <w:rFonts w:ascii="Times New Roman" w:hAnsi="Times New Roman" w:cs="Times New Roman"/>
        </w:rPr>
        <w:t xml:space="preserve"> </w:t>
      </w:r>
      <w:proofErr w:type="spellStart"/>
      <w:r w:rsidR="001C0885" w:rsidRPr="001C0885">
        <w:rPr>
          <w:rFonts w:ascii="Times New Roman" w:hAnsi="Times New Roman" w:cs="Times New Roman"/>
          <w:i/>
          <w:iCs/>
        </w:rPr>
        <w:t>Sanctorum</w:t>
      </w:r>
      <w:proofErr w:type="spellEnd"/>
      <w:r w:rsidR="001C0885" w:rsidRPr="00EC4654">
        <w:rPr>
          <w:rStyle w:val="Appelnotedebasdep"/>
          <w:rFonts w:ascii="Times New Roman" w:hAnsi="Times New Roman" w:cs="Times New Roman"/>
        </w:rPr>
        <w:footnoteReference w:id="40"/>
      </w:r>
      <w:r w:rsidR="001C0885" w:rsidRPr="00EC4654">
        <w:rPr>
          <w:rFonts w:ascii="Times New Roman" w:hAnsi="Times New Roman" w:cs="Times New Roman"/>
        </w:rPr>
        <w:t>.</w:t>
      </w:r>
      <w:r w:rsidR="00EC4654">
        <w:rPr>
          <w:rFonts w:ascii="Times New Roman" w:hAnsi="Times New Roman" w:cs="Times New Roman"/>
        </w:rPr>
        <w:t xml:space="preserve"> Dupont, Le Fort et l’auteur du manuscrit fragmentaire</w:t>
      </w:r>
      <w:r w:rsidR="00484B31">
        <w:rPr>
          <w:rFonts w:ascii="Times New Roman" w:hAnsi="Times New Roman" w:cs="Times New Roman"/>
        </w:rPr>
        <w:t xml:space="preserve"> </w:t>
      </w:r>
      <w:r w:rsidR="004760B2">
        <w:rPr>
          <w:rFonts w:ascii="Times New Roman" w:hAnsi="Times New Roman" w:cs="Times New Roman"/>
        </w:rPr>
        <w:t>ne manquent pas dans donner des relations détaillées</w:t>
      </w:r>
      <w:r w:rsidR="003C57F4">
        <w:rPr>
          <w:rStyle w:val="Appelnotedebasdep"/>
          <w:rFonts w:ascii="Times New Roman" w:hAnsi="Times New Roman" w:cs="Times New Roman"/>
        </w:rPr>
        <w:footnoteReference w:id="41"/>
      </w:r>
      <w:r w:rsidR="002E52F8">
        <w:rPr>
          <w:rFonts w:ascii="Times New Roman" w:hAnsi="Times New Roman" w:cs="Times New Roman"/>
        </w:rPr>
        <w:t xml:space="preserve">. </w:t>
      </w:r>
    </w:p>
    <w:p w14:paraId="464D8139" w14:textId="77777777" w:rsidR="001C0885" w:rsidRDefault="001C0885" w:rsidP="00B84945">
      <w:pPr>
        <w:jc w:val="both"/>
        <w:rPr>
          <w:rFonts w:ascii="Times New Roman" w:hAnsi="Times New Roman" w:cs="Times New Roman"/>
        </w:rPr>
      </w:pPr>
    </w:p>
    <w:p w14:paraId="16DB858B" w14:textId="1262D91D" w:rsidR="00EA4BD5" w:rsidRDefault="00910722" w:rsidP="00B84945">
      <w:pPr>
        <w:jc w:val="both"/>
        <w:rPr>
          <w:rFonts w:ascii="Times New Roman" w:hAnsi="Times New Roman" w:cs="Times New Roman"/>
        </w:rPr>
      </w:pPr>
      <w:r>
        <w:rPr>
          <w:rFonts w:ascii="Times New Roman" w:hAnsi="Times New Roman" w:cs="Times New Roman"/>
        </w:rPr>
        <w:t xml:space="preserve">Sans exclusive, </w:t>
      </w:r>
      <w:r w:rsidR="002E52F8">
        <w:rPr>
          <w:rFonts w:ascii="Times New Roman" w:hAnsi="Times New Roman" w:cs="Times New Roman"/>
        </w:rPr>
        <w:t>Vincent</w:t>
      </w:r>
      <w:r>
        <w:rPr>
          <w:rFonts w:ascii="Times New Roman" w:hAnsi="Times New Roman" w:cs="Times New Roman"/>
        </w:rPr>
        <w:t xml:space="preserve"> intervenait de manière privilégiée </w:t>
      </w:r>
      <w:r w:rsidR="000C30E8">
        <w:rPr>
          <w:rFonts w:ascii="Times New Roman" w:hAnsi="Times New Roman" w:cs="Times New Roman"/>
        </w:rPr>
        <w:t>en matière de douleurs céphaliques et de paralysies. Le passage par Soignies et le contact avec les reliques</w:t>
      </w:r>
      <w:r w:rsidR="00685A5E">
        <w:rPr>
          <w:rFonts w:ascii="Times New Roman" w:hAnsi="Times New Roman" w:cs="Times New Roman"/>
        </w:rPr>
        <w:t xml:space="preserve"> constituait une étape incontournable de la démarche pour tout qui espérait bénéficier de ses faveurs</w:t>
      </w:r>
      <w:r w:rsidR="000C30E8">
        <w:rPr>
          <w:rFonts w:ascii="Times New Roman" w:hAnsi="Times New Roman" w:cs="Times New Roman"/>
        </w:rPr>
        <w:t xml:space="preserve">. Le nombre </w:t>
      </w:r>
      <w:r w:rsidR="008B1D8A">
        <w:rPr>
          <w:rFonts w:ascii="Times New Roman" w:hAnsi="Times New Roman" w:cs="Times New Roman"/>
        </w:rPr>
        <w:t xml:space="preserve">de miracles </w:t>
      </w:r>
      <w:r w:rsidR="000C30E8">
        <w:rPr>
          <w:rFonts w:ascii="Times New Roman" w:hAnsi="Times New Roman" w:cs="Times New Roman"/>
        </w:rPr>
        <w:t xml:space="preserve">demeure modeste, on ne dépasse pas les douze faits. Le rayon d’action se révèle assez limité et se concentre pour l’essentiel </w:t>
      </w:r>
      <w:proofErr w:type="gramStart"/>
      <w:r w:rsidR="000C30E8">
        <w:rPr>
          <w:rFonts w:ascii="Times New Roman" w:hAnsi="Times New Roman" w:cs="Times New Roman"/>
        </w:rPr>
        <w:t>sur</w:t>
      </w:r>
      <w:proofErr w:type="gramEnd"/>
      <w:r w:rsidR="000C30E8">
        <w:rPr>
          <w:rFonts w:ascii="Times New Roman" w:hAnsi="Times New Roman" w:cs="Times New Roman"/>
        </w:rPr>
        <w:t xml:space="preserve"> Soignies et l’un ou l’autre village voisin, avec toutefois quelques interventions dans la région d’Ath. Signe du caractère local </w:t>
      </w:r>
      <w:r w:rsidR="004B504D">
        <w:rPr>
          <w:rFonts w:ascii="Times New Roman" w:hAnsi="Times New Roman" w:cs="Times New Roman"/>
        </w:rPr>
        <w:t xml:space="preserve">et micro-régional </w:t>
      </w:r>
      <w:r w:rsidR="000C30E8">
        <w:rPr>
          <w:rFonts w:ascii="Times New Roman" w:hAnsi="Times New Roman" w:cs="Times New Roman"/>
        </w:rPr>
        <w:t>du culte de Vincent</w:t>
      </w:r>
      <w:r w:rsidR="00685A5E">
        <w:rPr>
          <w:rStyle w:val="Appelnotedebasdep"/>
          <w:rFonts w:ascii="Times New Roman" w:hAnsi="Times New Roman" w:cs="Times New Roman"/>
        </w:rPr>
        <w:footnoteReference w:id="42"/>
      </w:r>
      <w:r w:rsidR="000C30E8">
        <w:rPr>
          <w:rFonts w:ascii="Times New Roman" w:hAnsi="Times New Roman" w:cs="Times New Roman"/>
        </w:rPr>
        <w:t>.</w:t>
      </w:r>
    </w:p>
    <w:p w14:paraId="5BC587FD" w14:textId="43FEE0BB" w:rsidR="00B223F2" w:rsidRDefault="00B223F2" w:rsidP="00B84945">
      <w:pPr>
        <w:jc w:val="both"/>
        <w:rPr>
          <w:rFonts w:ascii="Times New Roman" w:hAnsi="Times New Roman" w:cs="Times New Roman"/>
        </w:rPr>
      </w:pPr>
    </w:p>
    <w:p w14:paraId="24004E63" w14:textId="62C69283" w:rsidR="00B223F2" w:rsidRDefault="00B223F2" w:rsidP="00B84945">
      <w:pPr>
        <w:jc w:val="both"/>
        <w:rPr>
          <w:rFonts w:ascii="Times New Roman" w:hAnsi="Times New Roman" w:cs="Times New Roman"/>
        </w:rPr>
      </w:pPr>
      <w:r>
        <w:rPr>
          <w:rFonts w:ascii="Times New Roman" w:hAnsi="Times New Roman" w:cs="Times New Roman"/>
        </w:rPr>
        <w:t xml:space="preserve">Ce caractère local est confirmé par la place </w:t>
      </w:r>
      <w:r w:rsidR="00685BEE">
        <w:rPr>
          <w:rFonts w:ascii="Times New Roman" w:hAnsi="Times New Roman" w:cs="Times New Roman"/>
        </w:rPr>
        <w:t>qu’</w:t>
      </w:r>
      <w:r>
        <w:rPr>
          <w:rFonts w:ascii="Times New Roman" w:hAnsi="Times New Roman" w:cs="Times New Roman"/>
        </w:rPr>
        <w:t>occupe le 14 juillet dans le calendrier diocésain.</w:t>
      </w:r>
      <w:r w:rsidR="00685BEE">
        <w:rPr>
          <w:rFonts w:ascii="Times New Roman" w:hAnsi="Times New Roman" w:cs="Times New Roman"/>
        </w:rPr>
        <w:t xml:space="preserve"> Jusqu’en 1604, la Saint-Vincent avait le rang de fête mineure, avec donc obligation d’entendre la messe et de s’abstenir de travailler la moitié de la journée. Comme d’autres fêtes liées à des saints locaux, elle disparaît alors des fêtes d’obligation. Plus aucune </w:t>
      </w:r>
      <w:r w:rsidR="00356AF9">
        <w:rPr>
          <w:rFonts w:ascii="Times New Roman" w:hAnsi="Times New Roman" w:cs="Times New Roman"/>
        </w:rPr>
        <w:t>contrainte</w:t>
      </w:r>
      <w:r w:rsidR="00685BEE">
        <w:rPr>
          <w:rFonts w:ascii="Times New Roman" w:hAnsi="Times New Roman" w:cs="Times New Roman"/>
        </w:rPr>
        <w:t xml:space="preserve"> n’y est liée </w:t>
      </w:r>
      <w:r w:rsidR="00EE3050">
        <w:rPr>
          <w:rFonts w:ascii="Times New Roman" w:hAnsi="Times New Roman" w:cs="Times New Roman"/>
        </w:rPr>
        <w:t xml:space="preserve">pour les paroissiens du diocèse, </w:t>
      </w:r>
      <w:r w:rsidR="00685BEE">
        <w:rPr>
          <w:rFonts w:ascii="Times New Roman" w:hAnsi="Times New Roman" w:cs="Times New Roman"/>
        </w:rPr>
        <w:t xml:space="preserve">en dehors de Soignies. Pour autant, l’épiscopat ne dénigre pas le culte de l’abbé, mais le cadre très local où celui-ci se développe </w:t>
      </w:r>
      <w:r w:rsidR="00EE3050">
        <w:rPr>
          <w:rFonts w:ascii="Times New Roman" w:hAnsi="Times New Roman" w:cs="Times New Roman"/>
        </w:rPr>
        <w:t>l’</w:t>
      </w:r>
      <w:r w:rsidR="00685BEE">
        <w:rPr>
          <w:rFonts w:ascii="Times New Roman" w:hAnsi="Times New Roman" w:cs="Times New Roman"/>
        </w:rPr>
        <w:t>amène à ne plus l’imposer à l’échelle du diocèse</w:t>
      </w:r>
      <w:r w:rsidR="00BF5503">
        <w:rPr>
          <w:rStyle w:val="Appelnotedebasdep"/>
          <w:rFonts w:ascii="Times New Roman" w:hAnsi="Times New Roman" w:cs="Times New Roman"/>
        </w:rPr>
        <w:footnoteReference w:id="43"/>
      </w:r>
      <w:r w:rsidR="00685BEE">
        <w:rPr>
          <w:rFonts w:ascii="Times New Roman" w:hAnsi="Times New Roman" w:cs="Times New Roman"/>
        </w:rPr>
        <w:t>.</w:t>
      </w:r>
    </w:p>
    <w:p w14:paraId="76D7FB68" w14:textId="56D4BEB0" w:rsidR="004E04A3" w:rsidRDefault="004E04A3" w:rsidP="00B84945">
      <w:pPr>
        <w:jc w:val="both"/>
        <w:rPr>
          <w:rFonts w:ascii="Times New Roman" w:hAnsi="Times New Roman" w:cs="Times New Roman"/>
        </w:rPr>
      </w:pPr>
    </w:p>
    <w:p w14:paraId="3AA45428" w14:textId="4E76CC3E" w:rsidR="004E04A3" w:rsidRPr="000871F0" w:rsidRDefault="004E04A3" w:rsidP="00B84945">
      <w:pPr>
        <w:jc w:val="both"/>
        <w:rPr>
          <w:rFonts w:ascii="Times New Roman" w:hAnsi="Times New Roman" w:cs="Times New Roman"/>
        </w:rPr>
      </w:pPr>
      <w:r>
        <w:rPr>
          <w:rFonts w:ascii="Times New Roman" w:hAnsi="Times New Roman" w:cs="Times New Roman"/>
        </w:rPr>
        <w:t xml:space="preserve">La procession continua bien entendu à attirer les foules. Elle est </w:t>
      </w:r>
      <w:r w:rsidR="004A308F">
        <w:rPr>
          <w:rFonts w:ascii="Times New Roman" w:hAnsi="Times New Roman" w:cs="Times New Roman"/>
        </w:rPr>
        <w:t>bien connue au</w:t>
      </w:r>
      <w:r w:rsidR="007E6174">
        <w:rPr>
          <w:rFonts w:ascii="Times New Roman" w:hAnsi="Times New Roman" w:cs="Times New Roman"/>
        </w:rPr>
        <w:t xml:space="preserve"> XVII</w:t>
      </w:r>
      <w:r w:rsidR="007E6174" w:rsidRPr="007E6174">
        <w:rPr>
          <w:rFonts w:ascii="Times New Roman" w:hAnsi="Times New Roman" w:cs="Times New Roman"/>
          <w:vertAlign w:val="superscript"/>
        </w:rPr>
        <w:t>e</w:t>
      </w:r>
      <w:r w:rsidR="007E6174">
        <w:rPr>
          <w:rFonts w:ascii="Times New Roman" w:hAnsi="Times New Roman" w:cs="Times New Roman"/>
        </w:rPr>
        <w:t xml:space="preserve"> siècle</w:t>
      </w:r>
      <w:r w:rsidR="00D65127">
        <w:rPr>
          <w:rFonts w:ascii="Times New Roman" w:hAnsi="Times New Roman" w:cs="Times New Roman"/>
        </w:rPr>
        <w:t>, notamment grâce aux biographies saintes de Vincent</w:t>
      </w:r>
      <w:r w:rsidR="00E60686">
        <w:rPr>
          <w:rFonts w:ascii="Times New Roman" w:hAnsi="Times New Roman" w:cs="Times New Roman"/>
        </w:rPr>
        <w:t xml:space="preserve">. </w:t>
      </w:r>
      <w:r>
        <w:rPr>
          <w:rFonts w:ascii="Times New Roman" w:hAnsi="Times New Roman" w:cs="Times New Roman"/>
        </w:rPr>
        <w:t xml:space="preserve">Aux petites heures, </w:t>
      </w:r>
      <w:r w:rsidR="007E6174">
        <w:rPr>
          <w:rFonts w:ascii="Times New Roman" w:hAnsi="Times New Roman" w:cs="Times New Roman"/>
        </w:rPr>
        <w:t>vers 2 h 30</w:t>
      </w:r>
      <w:r w:rsidR="00D65127">
        <w:rPr>
          <w:rFonts w:ascii="Times New Roman" w:hAnsi="Times New Roman" w:cs="Times New Roman"/>
        </w:rPr>
        <w:t>,</w:t>
      </w:r>
      <w:r w:rsidR="007E6174">
        <w:rPr>
          <w:rFonts w:ascii="Times New Roman" w:hAnsi="Times New Roman" w:cs="Times New Roman"/>
        </w:rPr>
        <w:t xml:space="preserve"> débutaient les </w:t>
      </w:r>
      <w:r w:rsidR="00D65127">
        <w:rPr>
          <w:rFonts w:ascii="Times New Roman" w:hAnsi="Times New Roman" w:cs="Times New Roman"/>
        </w:rPr>
        <w:t xml:space="preserve">premiers </w:t>
      </w:r>
      <w:r w:rsidR="007E6174">
        <w:rPr>
          <w:rFonts w:ascii="Times New Roman" w:hAnsi="Times New Roman" w:cs="Times New Roman"/>
        </w:rPr>
        <w:t xml:space="preserve">offices </w:t>
      </w:r>
      <w:r w:rsidR="00D65127">
        <w:rPr>
          <w:rFonts w:ascii="Times New Roman" w:hAnsi="Times New Roman" w:cs="Times New Roman"/>
        </w:rPr>
        <w:t>dans le chœur, à la suite desquels étaient récitées les</w:t>
      </w:r>
      <w:r w:rsidR="007E6174">
        <w:rPr>
          <w:rFonts w:ascii="Times New Roman" w:hAnsi="Times New Roman" w:cs="Times New Roman"/>
        </w:rPr>
        <w:t xml:space="preserve"> litanies. La châsse du co</w:t>
      </w:r>
      <w:r w:rsidR="000871F0">
        <w:rPr>
          <w:rFonts w:ascii="Times New Roman" w:hAnsi="Times New Roman" w:cs="Times New Roman"/>
        </w:rPr>
        <w:t>r</w:t>
      </w:r>
      <w:r w:rsidR="007E6174">
        <w:rPr>
          <w:rFonts w:ascii="Times New Roman" w:hAnsi="Times New Roman" w:cs="Times New Roman"/>
        </w:rPr>
        <w:t xml:space="preserve">ps était ensuite descendue du monument que nous avons évoqué </w:t>
      </w:r>
      <w:r w:rsidR="00D65127">
        <w:rPr>
          <w:rFonts w:ascii="Times New Roman" w:hAnsi="Times New Roman" w:cs="Times New Roman"/>
        </w:rPr>
        <w:t xml:space="preserve">plus haut </w:t>
      </w:r>
      <w:r w:rsidR="007E6174">
        <w:rPr>
          <w:rFonts w:ascii="Times New Roman" w:hAnsi="Times New Roman" w:cs="Times New Roman"/>
        </w:rPr>
        <w:t xml:space="preserve">et remise aux confrères. </w:t>
      </w:r>
      <w:r w:rsidR="00D65127">
        <w:rPr>
          <w:rFonts w:ascii="Times New Roman" w:hAnsi="Times New Roman" w:cs="Times New Roman"/>
        </w:rPr>
        <w:t xml:space="preserve">Il revenait </w:t>
      </w:r>
      <w:proofErr w:type="gramStart"/>
      <w:r w:rsidR="00D65127">
        <w:rPr>
          <w:rFonts w:ascii="Times New Roman" w:hAnsi="Times New Roman" w:cs="Times New Roman"/>
        </w:rPr>
        <w:t>par contre</w:t>
      </w:r>
      <w:proofErr w:type="gramEnd"/>
      <w:r w:rsidR="00D65127">
        <w:rPr>
          <w:rFonts w:ascii="Times New Roman" w:hAnsi="Times New Roman" w:cs="Times New Roman"/>
        </w:rPr>
        <w:t xml:space="preserve"> aux chanoines de porter l</w:t>
      </w:r>
      <w:r w:rsidR="007E6174">
        <w:rPr>
          <w:rFonts w:ascii="Times New Roman" w:hAnsi="Times New Roman" w:cs="Times New Roman"/>
        </w:rPr>
        <w:t xml:space="preserve">e reliquaire du </w:t>
      </w:r>
      <w:r w:rsidR="00234993">
        <w:rPr>
          <w:rFonts w:ascii="Times New Roman" w:hAnsi="Times New Roman" w:cs="Times New Roman"/>
        </w:rPr>
        <w:t>C</w:t>
      </w:r>
      <w:r w:rsidR="007E6174">
        <w:rPr>
          <w:rFonts w:ascii="Times New Roman" w:hAnsi="Times New Roman" w:cs="Times New Roman"/>
        </w:rPr>
        <w:t xml:space="preserve">hef. La jeunesse et d’autres personnes attendaient au seuil de l’église. Débutait ensuite </w:t>
      </w:r>
      <w:r w:rsidR="002400D3">
        <w:rPr>
          <w:rFonts w:ascii="Times New Roman" w:hAnsi="Times New Roman" w:cs="Times New Roman"/>
        </w:rPr>
        <w:t>la procession</w:t>
      </w:r>
      <w:r w:rsidR="000871F0">
        <w:rPr>
          <w:rFonts w:ascii="Times New Roman" w:hAnsi="Times New Roman" w:cs="Times New Roman"/>
        </w:rPr>
        <w:t xml:space="preserve"> au son des fifres et des tambours</w:t>
      </w:r>
      <w:r w:rsidR="002400D3">
        <w:rPr>
          <w:rFonts w:ascii="Times New Roman" w:hAnsi="Times New Roman" w:cs="Times New Roman"/>
        </w:rPr>
        <w:t xml:space="preserve"> </w:t>
      </w:r>
      <w:r w:rsidR="00A0797B">
        <w:rPr>
          <w:rFonts w:ascii="Times New Roman" w:hAnsi="Times New Roman" w:cs="Times New Roman"/>
        </w:rPr>
        <w:t xml:space="preserve">et des tirs de campes, non sans </w:t>
      </w:r>
      <w:r w:rsidR="00D65127">
        <w:rPr>
          <w:rFonts w:ascii="Times New Roman" w:hAnsi="Times New Roman" w:cs="Times New Roman"/>
        </w:rPr>
        <w:t xml:space="preserve">parfois </w:t>
      </w:r>
      <w:r w:rsidR="00A0797B">
        <w:rPr>
          <w:rFonts w:ascii="Times New Roman" w:hAnsi="Times New Roman" w:cs="Times New Roman"/>
        </w:rPr>
        <w:t xml:space="preserve">certains débordements que les autorités de la ville tentèrent de </w:t>
      </w:r>
      <w:r w:rsidR="00D65127">
        <w:rPr>
          <w:rFonts w:ascii="Times New Roman" w:hAnsi="Times New Roman" w:cs="Times New Roman"/>
        </w:rPr>
        <w:t>juguler en cadrant à plusieurs reprises</w:t>
      </w:r>
      <w:r w:rsidR="00A0797B">
        <w:rPr>
          <w:rFonts w:ascii="Times New Roman" w:hAnsi="Times New Roman" w:cs="Times New Roman"/>
        </w:rPr>
        <w:t xml:space="preserve"> ces usages. Y participaient </w:t>
      </w:r>
      <w:r w:rsidR="002400D3">
        <w:rPr>
          <w:rFonts w:ascii="Times New Roman" w:hAnsi="Times New Roman" w:cs="Times New Roman"/>
        </w:rPr>
        <w:t>nombre de confréries</w:t>
      </w:r>
      <w:r w:rsidR="00E42F16">
        <w:rPr>
          <w:rFonts w:ascii="Times New Roman" w:hAnsi="Times New Roman" w:cs="Times New Roman"/>
        </w:rPr>
        <w:t xml:space="preserve">, </w:t>
      </w:r>
      <w:r w:rsidR="002400D3">
        <w:rPr>
          <w:rFonts w:ascii="Times New Roman" w:hAnsi="Times New Roman" w:cs="Times New Roman"/>
        </w:rPr>
        <w:t>d</w:t>
      </w:r>
      <w:r w:rsidR="00A0797B">
        <w:rPr>
          <w:rFonts w:ascii="Times New Roman" w:hAnsi="Times New Roman" w:cs="Times New Roman"/>
        </w:rPr>
        <w:t xml:space="preserve">e membres des </w:t>
      </w:r>
      <w:r w:rsidR="002400D3">
        <w:rPr>
          <w:rFonts w:ascii="Times New Roman" w:hAnsi="Times New Roman" w:cs="Times New Roman"/>
        </w:rPr>
        <w:t>établissements ecclésiastiques</w:t>
      </w:r>
      <w:r w:rsidR="00A0797B">
        <w:rPr>
          <w:rFonts w:ascii="Times New Roman" w:hAnsi="Times New Roman" w:cs="Times New Roman"/>
        </w:rPr>
        <w:t xml:space="preserve"> de la ville</w:t>
      </w:r>
      <w:r w:rsidR="00E42F16">
        <w:rPr>
          <w:rFonts w:ascii="Times New Roman" w:hAnsi="Times New Roman" w:cs="Times New Roman"/>
        </w:rPr>
        <w:t>, les enfants des écoles, etc</w:t>
      </w:r>
      <w:r w:rsidR="002400D3">
        <w:rPr>
          <w:rFonts w:ascii="Times New Roman" w:hAnsi="Times New Roman" w:cs="Times New Roman"/>
        </w:rPr>
        <w:t xml:space="preserve">. Une fois au </w:t>
      </w:r>
      <w:proofErr w:type="spellStart"/>
      <w:r w:rsidR="002400D3">
        <w:rPr>
          <w:rFonts w:ascii="Times New Roman" w:hAnsi="Times New Roman" w:cs="Times New Roman"/>
        </w:rPr>
        <w:t>Joncquois</w:t>
      </w:r>
      <w:proofErr w:type="spellEnd"/>
      <w:r w:rsidR="002400D3">
        <w:rPr>
          <w:rFonts w:ascii="Times New Roman" w:hAnsi="Times New Roman" w:cs="Times New Roman"/>
        </w:rPr>
        <w:t xml:space="preserve">, </w:t>
      </w:r>
      <w:r w:rsidR="00E42F16">
        <w:rPr>
          <w:rFonts w:ascii="Times New Roman" w:hAnsi="Times New Roman" w:cs="Times New Roman"/>
        </w:rPr>
        <w:t xml:space="preserve">à la limite de la </w:t>
      </w:r>
      <w:r w:rsidR="00E42F16" w:rsidRPr="003E08C7">
        <w:rPr>
          <w:rFonts w:ascii="Times New Roman" w:hAnsi="Times New Roman" w:cs="Times New Roman"/>
        </w:rPr>
        <w:t>franchise</w:t>
      </w:r>
      <w:r w:rsidR="00E42F16">
        <w:rPr>
          <w:rFonts w:ascii="Times New Roman" w:hAnsi="Times New Roman" w:cs="Times New Roman"/>
        </w:rPr>
        <w:t xml:space="preserve">, </w:t>
      </w:r>
      <w:r w:rsidR="002400D3">
        <w:rPr>
          <w:rFonts w:ascii="Times New Roman" w:hAnsi="Times New Roman" w:cs="Times New Roman"/>
        </w:rPr>
        <w:t xml:space="preserve">le reliquaire du </w:t>
      </w:r>
      <w:r w:rsidR="00234993">
        <w:rPr>
          <w:rFonts w:ascii="Times New Roman" w:hAnsi="Times New Roman" w:cs="Times New Roman"/>
        </w:rPr>
        <w:t>C</w:t>
      </w:r>
      <w:r w:rsidR="002400D3">
        <w:rPr>
          <w:rFonts w:ascii="Times New Roman" w:hAnsi="Times New Roman" w:cs="Times New Roman"/>
        </w:rPr>
        <w:t xml:space="preserve">hef était remis aux habitants de </w:t>
      </w:r>
      <w:r w:rsidR="002400D3" w:rsidRPr="003E08C7">
        <w:rPr>
          <w:rFonts w:ascii="Times New Roman" w:hAnsi="Times New Roman" w:cs="Times New Roman"/>
        </w:rPr>
        <w:t>Cambron</w:t>
      </w:r>
      <w:r w:rsidR="00C9361A">
        <w:rPr>
          <w:rFonts w:ascii="Times New Roman" w:hAnsi="Times New Roman" w:cs="Times New Roman"/>
        </w:rPr>
        <w:t xml:space="preserve">-Saint-Vincent </w:t>
      </w:r>
      <w:r w:rsidR="003E08C7">
        <w:rPr>
          <w:rFonts w:ascii="Times New Roman" w:hAnsi="Times New Roman" w:cs="Times New Roman"/>
        </w:rPr>
        <w:t>– dont le chapitre était seigneur –</w:t>
      </w:r>
      <w:r w:rsidR="002400D3">
        <w:rPr>
          <w:rFonts w:ascii="Times New Roman" w:hAnsi="Times New Roman" w:cs="Times New Roman"/>
        </w:rPr>
        <w:t xml:space="preserve"> qui le port</w:t>
      </w:r>
      <w:r w:rsidR="00E42F16">
        <w:rPr>
          <w:rFonts w:ascii="Times New Roman" w:hAnsi="Times New Roman" w:cs="Times New Roman"/>
        </w:rPr>
        <w:t>er</w:t>
      </w:r>
      <w:r w:rsidR="002400D3">
        <w:rPr>
          <w:rFonts w:ascii="Times New Roman" w:hAnsi="Times New Roman" w:cs="Times New Roman"/>
        </w:rPr>
        <w:t xml:space="preserve">aient le long du </w:t>
      </w:r>
      <w:r w:rsidR="00FD72A6">
        <w:rPr>
          <w:rFonts w:ascii="Times New Roman" w:hAnsi="Times New Roman" w:cs="Times New Roman"/>
        </w:rPr>
        <w:t xml:space="preserve">Grand Tour, balisé par une quinzaine de </w:t>
      </w:r>
      <w:proofErr w:type="spellStart"/>
      <w:r w:rsidR="00FD72A6" w:rsidRPr="00FD72A6">
        <w:rPr>
          <w:rFonts w:ascii="Times New Roman" w:hAnsi="Times New Roman" w:cs="Times New Roman"/>
          <w:i/>
          <w:iCs/>
        </w:rPr>
        <w:t>chapelettes</w:t>
      </w:r>
      <w:proofErr w:type="spellEnd"/>
      <w:r w:rsidR="00FD72A6">
        <w:rPr>
          <w:rFonts w:ascii="Times New Roman" w:hAnsi="Times New Roman" w:cs="Times New Roman"/>
        </w:rPr>
        <w:t xml:space="preserve">, des </w:t>
      </w:r>
      <w:proofErr w:type="spellStart"/>
      <w:r w:rsidR="00FD72A6">
        <w:rPr>
          <w:rFonts w:ascii="Times New Roman" w:hAnsi="Times New Roman" w:cs="Times New Roman"/>
        </w:rPr>
        <w:t>potales</w:t>
      </w:r>
      <w:proofErr w:type="spellEnd"/>
      <w:r w:rsidR="00FD72A6">
        <w:rPr>
          <w:rFonts w:ascii="Times New Roman" w:hAnsi="Times New Roman" w:cs="Times New Roman"/>
        </w:rPr>
        <w:t xml:space="preserve"> sans doute</w:t>
      </w:r>
      <w:r w:rsidR="002400D3">
        <w:rPr>
          <w:rFonts w:ascii="Times New Roman" w:hAnsi="Times New Roman" w:cs="Times New Roman"/>
        </w:rPr>
        <w:t xml:space="preserve">. </w:t>
      </w:r>
      <w:r w:rsidR="00FD72A6">
        <w:rPr>
          <w:rFonts w:ascii="Times New Roman" w:hAnsi="Times New Roman" w:cs="Times New Roman"/>
        </w:rPr>
        <w:t>Les</w:t>
      </w:r>
      <w:r w:rsidR="002400D3">
        <w:rPr>
          <w:rFonts w:ascii="Times New Roman" w:hAnsi="Times New Roman" w:cs="Times New Roman"/>
        </w:rPr>
        <w:t xml:space="preserve"> chanoines</w:t>
      </w:r>
      <w:r w:rsidR="00FD72A6">
        <w:rPr>
          <w:rFonts w:ascii="Times New Roman" w:hAnsi="Times New Roman" w:cs="Times New Roman"/>
        </w:rPr>
        <w:t xml:space="preserve"> n’y participaient pas et</w:t>
      </w:r>
      <w:r w:rsidR="000871F0">
        <w:rPr>
          <w:rFonts w:ascii="Times New Roman" w:hAnsi="Times New Roman" w:cs="Times New Roman"/>
        </w:rPr>
        <w:t xml:space="preserve"> attendaient le retour </w:t>
      </w:r>
      <w:r w:rsidR="00E42F16">
        <w:rPr>
          <w:rFonts w:ascii="Times New Roman" w:hAnsi="Times New Roman" w:cs="Times New Roman"/>
        </w:rPr>
        <w:t>des pèlerins</w:t>
      </w:r>
      <w:r w:rsidR="000871F0">
        <w:rPr>
          <w:rFonts w:ascii="Times New Roman" w:hAnsi="Times New Roman" w:cs="Times New Roman"/>
        </w:rPr>
        <w:t xml:space="preserve">. La chapelle du </w:t>
      </w:r>
      <w:proofErr w:type="spellStart"/>
      <w:r w:rsidR="000871F0">
        <w:rPr>
          <w:rFonts w:ascii="Times New Roman" w:hAnsi="Times New Roman" w:cs="Times New Roman"/>
        </w:rPr>
        <w:t>Tillériaux</w:t>
      </w:r>
      <w:proofErr w:type="spellEnd"/>
      <w:r w:rsidR="000871F0">
        <w:rPr>
          <w:rFonts w:ascii="Times New Roman" w:hAnsi="Times New Roman" w:cs="Times New Roman"/>
        </w:rPr>
        <w:t>, construite vers 1618</w:t>
      </w:r>
      <w:r w:rsidR="00E42F16">
        <w:rPr>
          <w:rFonts w:ascii="Times New Roman" w:hAnsi="Times New Roman" w:cs="Times New Roman"/>
        </w:rPr>
        <w:t>,</w:t>
      </w:r>
      <w:r w:rsidR="000871F0">
        <w:rPr>
          <w:rFonts w:ascii="Times New Roman" w:hAnsi="Times New Roman" w:cs="Times New Roman"/>
        </w:rPr>
        <w:t xml:space="preserve"> constituait une halte importante</w:t>
      </w:r>
      <w:r w:rsidR="00FD72A6">
        <w:rPr>
          <w:rFonts w:ascii="Times New Roman" w:hAnsi="Times New Roman" w:cs="Times New Roman"/>
        </w:rPr>
        <w:t xml:space="preserve">. </w:t>
      </w:r>
      <w:r w:rsidR="000871F0">
        <w:rPr>
          <w:rFonts w:ascii="Times New Roman" w:hAnsi="Times New Roman" w:cs="Times New Roman"/>
        </w:rPr>
        <w:t xml:space="preserve">C’est ici en effet qu’était prononcé le panégyrique de Vincent. De retour au </w:t>
      </w:r>
      <w:proofErr w:type="spellStart"/>
      <w:r w:rsidR="000871F0">
        <w:rPr>
          <w:rFonts w:ascii="Times New Roman" w:hAnsi="Times New Roman" w:cs="Times New Roman"/>
        </w:rPr>
        <w:t>Joncquois</w:t>
      </w:r>
      <w:proofErr w:type="spellEnd"/>
      <w:r w:rsidR="000871F0">
        <w:rPr>
          <w:rFonts w:ascii="Times New Roman" w:hAnsi="Times New Roman" w:cs="Times New Roman"/>
        </w:rPr>
        <w:t xml:space="preserve">, les </w:t>
      </w:r>
      <w:proofErr w:type="spellStart"/>
      <w:r w:rsidR="000871F0" w:rsidRPr="000871F0">
        <w:rPr>
          <w:rFonts w:ascii="Times New Roman" w:hAnsi="Times New Roman" w:cs="Times New Roman"/>
          <w:i/>
          <w:iCs/>
        </w:rPr>
        <w:t>Cambronistes</w:t>
      </w:r>
      <w:proofErr w:type="spellEnd"/>
      <w:r w:rsidR="000871F0">
        <w:rPr>
          <w:rFonts w:ascii="Times New Roman" w:hAnsi="Times New Roman" w:cs="Times New Roman"/>
        </w:rPr>
        <w:t xml:space="preserve"> restituaient le Chef aux chanoines et l’ensemble des participants repartaient vers la collégiale.</w:t>
      </w:r>
    </w:p>
    <w:p w14:paraId="34944D85" w14:textId="386EA535" w:rsidR="00575E12" w:rsidRDefault="00575E12" w:rsidP="00B84945">
      <w:pPr>
        <w:jc w:val="both"/>
        <w:rPr>
          <w:rFonts w:ascii="Times New Roman" w:hAnsi="Times New Roman" w:cs="Times New Roman"/>
        </w:rPr>
      </w:pPr>
    </w:p>
    <w:p w14:paraId="07C4BD72" w14:textId="31F4F70D" w:rsidR="00575E12" w:rsidRDefault="00575E12" w:rsidP="00B84945">
      <w:pPr>
        <w:jc w:val="both"/>
        <w:rPr>
          <w:rFonts w:ascii="Times New Roman" w:hAnsi="Times New Roman" w:cs="Times New Roman"/>
        </w:rPr>
      </w:pPr>
      <w:r>
        <w:rPr>
          <w:rFonts w:ascii="Times New Roman" w:hAnsi="Times New Roman" w:cs="Times New Roman"/>
        </w:rPr>
        <w:t>Soignies s’inscrit ainsi au cœur de ce XVII</w:t>
      </w:r>
      <w:r w:rsidRPr="0081747D">
        <w:rPr>
          <w:rFonts w:ascii="Times New Roman" w:hAnsi="Times New Roman" w:cs="Times New Roman"/>
          <w:vertAlign w:val="superscript"/>
        </w:rPr>
        <w:t>e</w:t>
      </w:r>
      <w:r>
        <w:rPr>
          <w:rFonts w:ascii="Times New Roman" w:hAnsi="Times New Roman" w:cs="Times New Roman"/>
        </w:rPr>
        <w:t xml:space="preserve"> siècle dans la même ligne que d’autres villes hainuyères, Mons et Maubeuge en l’occurrence, qui ont le souci de promouvoir leurs premiers saints. Face aux évolutions et innovations cultuelles liées à la Réforme catholique, il </w:t>
      </w:r>
      <w:r w:rsidR="002F640F">
        <w:rPr>
          <w:rFonts w:ascii="Times New Roman" w:hAnsi="Times New Roman" w:cs="Times New Roman"/>
        </w:rPr>
        <w:t xml:space="preserve">existe une volonté de réaffirmation de ces cultes ancestraux, de ces saints </w:t>
      </w:r>
      <w:r w:rsidR="00C9361A">
        <w:rPr>
          <w:rFonts w:ascii="Times New Roman" w:hAnsi="Times New Roman" w:cs="Times New Roman"/>
        </w:rPr>
        <w:t>d</w:t>
      </w:r>
      <w:r w:rsidR="002F640F">
        <w:rPr>
          <w:rFonts w:ascii="Times New Roman" w:hAnsi="Times New Roman" w:cs="Times New Roman"/>
        </w:rPr>
        <w:t>es origines. Ils doivent conserver leur place et leur spécificité par rapport et aux côtés des dévotions modernes</w:t>
      </w:r>
      <w:r w:rsidR="00576910">
        <w:rPr>
          <w:rStyle w:val="Appelnotedebasdep"/>
          <w:rFonts w:ascii="Times New Roman" w:hAnsi="Times New Roman" w:cs="Times New Roman"/>
        </w:rPr>
        <w:footnoteReference w:id="44"/>
      </w:r>
      <w:r w:rsidR="002F640F">
        <w:rPr>
          <w:rFonts w:ascii="Times New Roman" w:hAnsi="Times New Roman" w:cs="Times New Roman"/>
        </w:rPr>
        <w:t xml:space="preserve">. </w:t>
      </w:r>
    </w:p>
    <w:p w14:paraId="39F2C8C0" w14:textId="320C3A1A" w:rsidR="002F0483" w:rsidRDefault="002F0483" w:rsidP="00B84945">
      <w:pPr>
        <w:jc w:val="both"/>
        <w:rPr>
          <w:rFonts w:ascii="Times New Roman" w:hAnsi="Times New Roman" w:cs="Times New Roman"/>
        </w:rPr>
      </w:pPr>
    </w:p>
    <w:p w14:paraId="1A1DD4CF" w14:textId="7B5BB676" w:rsidR="002F0483" w:rsidRDefault="002F0483" w:rsidP="00B84945">
      <w:pPr>
        <w:jc w:val="both"/>
        <w:rPr>
          <w:rFonts w:ascii="Times New Roman" w:hAnsi="Times New Roman" w:cs="Times New Roman"/>
        </w:rPr>
      </w:pPr>
      <w:r>
        <w:rPr>
          <w:rFonts w:ascii="Times New Roman" w:hAnsi="Times New Roman" w:cs="Times New Roman"/>
        </w:rPr>
        <w:t>Précisément, qu’en est-il ici de ces dernières ? En 1574</w:t>
      </w:r>
      <w:r w:rsidR="00E80285">
        <w:rPr>
          <w:rFonts w:ascii="Times New Roman" w:hAnsi="Times New Roman" w:cs="Times New Roman"/>
        </w:rPr>
        <w:t xml:space="preserve"> et 1580</w:t>
      </w:r>
      <w:r>
        <w:rPr>
          <w:rFonts w:ascii="Times New Roman" w:hAnsi="Times New Roman" w:cs="Times New Roman"/>
        </w:rPr>
        <w:t xml:space="preserve">, </w:t>
      </w:r>
      <w:r w:rsidR="00E80285">
        <w:rPr>
          <w:rFonts w:ascii="Times New Roman" w:hAnsi="Times New Roman" w:cs="Times New Roman"/>
        </w:rPr>
        <w:t>deux chanoines locaux, Charles Chastelain et Antoine Hulin</w:t>
      </w:r>
      <w:r w:rsidR="00C9361A">
        <w:rPr>
          <w:rFonts w:ascii="Times New Roman" w:hAnsi="Times New Roman" w:cs="Times New Roman"/>
        </w:rPr>
        <w:t>,</w:t>
      </w:r>
      <w:r w:rsidR="00E80285">
        <w:rPr>
          <w:rFonts w:ascii="Times New Roman" w:hAnsi="Times New Roman" w:cs="Times New Roman"/>
        </w:rPr>
        <w:t xml:space="preserve"> fondent des offices en l’honneur du Saint-Nom de Jésus. Si ce </w:t>
      </w:r>
      <w:r w:rsidR="00E80285">
        <w:rPr>
          <w:rFonts w:ascii="Times New Roman" w:hAnsi="Times New Roman" w:cs="Times New Roman"/>
        </w:rPr>
        <w:lastRenderedPageBreak/>
        <w:t>culte n’est pas neu</w:t>
      </w:r>
      <w:r w:rsidR="0081747D">
        <w:rPr>
          <w:rFonts w:ascii="Times New Roman" w:hAnsi="Times New Roman" w:cs="Times New Roman"/>
        </w:rPr>
        <w:t>f</w:t>
      </w:r>
      <w:r w:rsidR="00E80285">
        <w:rPr>
          <w:rFonts w:ascii="Times New Roman" w:hAnsi="Times New Roman" w:cs="Times New Roman"/>
        </w:rPr>
        <w:t xml:space="preserve">, </w:t>
      </w:r>
      <w:r w:rsidR="0081747D">
        <w:rPr>
          <w:rFonts w:ascii="Times New Roman" w:hAnsi="Times New Roman" w:cs="Times New Roman"/>
        </w:rPr>
        <w:t>il</w:t>
      </w:r>
      <w:r w:rsidR="00E80285">
        <w:rPr>
          <w:rFonts w:ascii="Times New Roman" w:hAnsi="Times New Roman" w:cs="Times New Roman"/>
        </w:rPr>
        <w:t xml:space="preserve"> conna</w:t>
      </w:r>
      <w:r w:rsidR="0081747D">
        <w:rPr>
          <w:rFonts w:ascii="Times New Roman" w:hAnsi="Times New Roman" w:cs="Times New Roman"/>
        </w:rPr>
        <w:t>i</w:t>
      </w:r>
      <w:r w:rsidR="00E80285">
        <w:rPr>
          <w:rFonts w:ascii="Times New Roman" w:hAnsi="Times New Roman" w:cs="Times New Roman"/>
        </w:rPr>
        <w:t>t alors une vaste expansion avec le soutien de Rome. Il s’agit ici d’une dévotion intellectualisée, liée à la lutte contre le blasphème – on est en plein cœur des luttes confessionnelles</w:t>
      </w:r>
      <w:r w:rsidR="005551E8">
        <w:rPr>
          <w:rFonts w:ascii="Times New Roman" w:hAnsi="Times New Roman" w:cs="Times New Roman"/>
        </w:rPr>
        <w:t xml:space="preserve"> –</w:t>
      </w:r>
      <w:r w:rsidR="00E80285">
        <w:rPr>
          <w:rFonts w:ascii="Times New Roman" w:hAnsi="Times New Roman" w:cs="Times New Roman"/>
        </w:rPr>
        <w:t xml:space="preserve"> avec des exigences spirituelles fortes. En un mot, on est loin des pratiques d’intercession telles que les véhiculent les cultes des saints anciens</w:t>
      </w:r>
      <w:r w:rsidR="00EA7DEE">
        <w:rPr>
          <w:rFonts w:ascii="Times New Roman" w:hAnsi="Times New Roman" w:cs="Times New Roman"/>
        </w:rPr>
        <w:t xml:space="preserve">. En avril 1581, les Dominicains de la </w:t>
      </w:r>
      <w:r w:rsidR="00A069E2">
        <w:rPr>
          <w:rFonts w:ascii="Times New Roman" w:hAnsi="Times New Roman" w:cs="Times New Roman"/>
        </w:rPr>
        <w:t>M</w:t>
      </w:r>
      <w:r w:rsidR="00EA7DEE">
        <w:rPr>
          <w:rFonts w:ascii="Times New Roman" w:hAnsi="Times New Roman" w:cs="Times New Roman"/>
        </w:rPr>
        <w:t>inerve à Rome octroient une lettre d’indulgences aux confrères d</w:t>
      </w:r>
      <w:r w:rsidR="00BA0BED">
        <w:rPr>
          <w:rFonts w:ascii="Times New Roman" w:hAnsi="Times New Roman" w:cs="Times New Roman"/>
        </w:rPr>
        <w:t xml:space="preserve">u Saint-Nom de </w:t>
      </w:r>
      <w:r w:rsidR="00EA7DEE">
        <w:rPr>
          <w:rFonts w:ascii="Times New Roman" w:hAnsi="Times New Roman" w:cs="Times New Roman"/>
        </w:rPr>
        <w:t>Soignies</w:t>
      </w:r>
      <w:r w:rsidR="00BA0BED">
        <w:rPr>
          <w:rFonts w:ascii="Times New Roman" w:hAnsi="Times New Roman" w:cs="Times New Roman"/>
        </w:rPr>
        <w:t xml:space="preserve">, </w:t>
      </w:r>
      <w:r w:rsidR="00A069E2">
        <w:rPr>
          <w:rFonts w:ascii="Times New Roman" w:hAnsi="Times New Roman" w:cs="Times New Roman"/>
        </w:rPr>
        <w:t>qui sera suivie de</w:t>
      </w:r>
      <w:r w:rsidR="00BA0BED">
        <w:rPr>
          <w:rFonts w:ascii="Times New Roman" w:hAnsi="Times New Roman" w:cs="Times New Roman"/>
        </w:rPr>
        <w:t xml:space="preserve"> l’érection officielle de la confrérie par Louis de Berlaimont, archevêque de Cambrai</w:t>
      </w:r>
      <w:r w:rsidR="00C9361A">
        <w:rPr>
          <w:rFonts w:ascii="Times New Roman" w:hAnsi="Times New Roman" w:cs="Times New Roman"/>
        </w:rPr>
        <w:t>,</w:t>
      </w:r>
      <w:r w:rsidR="00BA0BED">
        <w:rPr>
          <w:rFonts w:ascii="Times New Roman" w:hAnsi="Times New Roman" w:cs="Times New Roman"/>
        </w:rPr>
        <w:t xml:space="preserve"> en novembre. C’est la première intervention épiscopale dans la paroisse en matière de confrérie. Les statuts se révèlent forts différents de ceux des autres associations locales ; manifestement on privilégie des pratiques exigeantes et l’élévation spirituelle des membres</w:t>
      </w:r>
      <w:r w:rsidR="00A069E2">
        <w:rPr>
          <w:rFonts w:ascii="Times New Roman" w:hAnsi="Times New Roman" w:cs="Times New Roman"/>
        </w:rPr>
        <w:t>. La confession et la communion à l’entrée sont obligatoires</w:t>
      </w:r>
      <w:r w:rsidR="00EA6DCA">
        <w:rPr>
          <w:rFonts w:ascii="Times New Roman" w:hAnsi="Times New Roman" w:cs="Times New Roman"/>
        </w:rPr>
        <w:t xml:space="preserve"> et aucune limite de nombre n’existe, le seul critère d’admission étant la vie et les mœurs du requérant. Les pauvres seront exemptés de tout paiement</w:t>
      </w:r>
      <w:r w:rsidR="00A069E2">
        <w:rPr>
          <w:rFonts w:ascii="Times New Roman" w:hAnsi="Times New Roman" w:cs="Times New Roman"/>
        </w:rPr>
        <w:t xml:space="preserve">. </w:t>
      </w:r>
      <w:r w:rsidR="00F76A15">
        <w:rPr>
          <w:rFonts w:ascii="Times New Roman" w:hAnsi="Times New Roman" w:cs="Times New Roman"/>
        </w:rPr>
        <w:t>Les confrères encadrer</w:t>
      </w:r>
      <w:r w:rsidR="002361B4">
        <w:rPr>
          <w:rFonts w:ascii="Times New Roman" w:hAnsi="Times New Roman" w:cs="Times New Roman"/>
        </w:rPr>
        <w:t>o</w:t>
      </w:r>
      <w:r w:rsidR="00F76A15">
        <w:rPr>
          <w:rFonts w:ascii="Times New Roman" w:hAnsi="Times New Roman" w:cs="Times New Roman"/>
        </w:rPr>
        <w:t>nt spirituellement les moribonds et participer</w:t>
      </w:r>
      <w:r w:rsidR="002361B4">
        <w:rPr>
          <w:rFonts w:ascii="Times New Roman" w:hAnsi="Times New Roman" w:cs="Times New Roman"/>
        </w:rPr>
        <w:t>o</w:t>
      </w:r>
      <w:r w:rsidR="00F76A15">
        <w:rPr>
          <w:rFonts w:ascii="Times New Roman" w:hAnsi="Times New Roman" w:cs="Times New Roman"/>
        </w:rPr>
        <w:t xml:space="preserve">nt à un certain nombre d’offices tout au long de l’année. Et pas question bien entendu ici du traditionnel banquet. </w:t>
      </w:r>
      <w:r w:rsidR="00BA0BED">
        <w:rPr>
          <w:rFonts w:ascii="Times New Roman" w:hAnsi="Times New Roman" w:cs="Times New Roman"/>
        </w:rPr>
        <w:t>Une chapelle</w:t>
      </w:r>
      <w:r w:rsidR="00F76A15">
        <w:rPr>
          <w:rFonts w:ascii="Times New Roman" w:hAnsi="Times New Roman" w:cs="Times New Roman"/>
        </w:rPr>
        <w:t>, la plus grande de la collégiale</w:t>
      </w:r>
      <w:r w:rsidR="007F72FA">
        <w:rPr>
          <w:rFonts w:ascii="Times New Roman" w:hAnsi="Times New Roman" w:cs="Times New Roman"/>
        </w:rPr>
        <w:t>, qui prend place au sein du cloître</w:t>
      </w:r>
      <w:r w:rsidR="00F76A15">
        <w:rPr>
          <w:rFonts w:ascii="Times New Roman" w:hAnsi="Times New Roman" w:cs="Times New Roman"/>
        </w:rPr>
        <w:t xml:space="preserve">, </w:t>
      </w:r>
      <w:r w:rsidR="00BA0BED">
        <w:rPr>
          <w:rFonts w:ascii="Times New Roman" w:hAnsi="Times New Roman" w:cs="Times New Roman"/>
        </w:rPr>
        <w:t>voit rapidement le jour</w:t>
      </w:r>
      <w:r w:rsidR="00F76A15">
        <w:rPr>
          <w:rFonts w:ascii="Times New Roman" w:hAnsi="Times New Roman" w:cs="Times New Roman"/>
        </w:rPr>
        <w:t xml:space="preserve"> (les travaux se termineront vers 1597). Manifestement, </w:t>
      </w:r>
      <w:r w:rsidR="007F72FA">
        <w:rPr>
          <w:rFonts w:ascii="Times New Roman" w:hAnsi="Times New Roman" w:cs="Times New Roman"/>
        </w:rPr>
        <w:t>cette confrérie</w:t>
      </w:r>
      <w:r w:rsidR="00F76A15">
        <w:rPr>
          <w:rFonts w:ascii="Times New Roman" w:hAnsi="Times New Roman" w:cs="Times New Roman"/>
        </w:rPr>
        <w:t xml:space="preserve"> participe de la volonté sinon de l’ensemble du chapitre, du moins d’un certain nombre de ses membres</w:t>
      </w:r>
      <w:r w:rsidR="00C9361A">
        <w:rPr>
          <w:rFonts w:ascii="Times New Roman" w:hAnsi="Times New Roman" w:cs="Times New Roman"/>
        </w:rPr>
        <w:t>,</w:t>
      </w:r>
      <w:r w:rsidR="00F76A15">
        <w:rPr>
          <w:rFonts w:ascii="Times New Roman" w:hAnsi="Times New Roman" w:cs="Times New Roman"/>
        </w:rPr>
        <w:t xml:space="preserve"> de promouvoir ce culte tridentin</w:t>
      </w:r>
      <w:r w:rsidR="00577A00">
        <w:rPr>
          <w:rFonts w:ascii="Times New Roman" w:hAnsi="Times New Roman" w:cs="Times New Roman"/>
        </w:rPr>
        <w:t xml:space="preserve">. Toutefois, le succès durera peu. </w:t>
      </w:r>
      <w:r w:rsidR="00D642C1">
        <w:rPr>
          <w:rFonts w:ascii="Times New Roman" w:hAnsi="Times New Roman" w:cs="Times New Roman"/>
        </w:rPr>
        <w:t>Rapidement sa popularité va décliner</w:t>
      </w:r>
      <w:r w:rsidR="00A069E2">
        <w:rPr>
          <w:rStyle w:val="Appelnotedebasdep"/>
          <w:rFonts w:ascii="Times New Roman" w:hAnsi="Times New Roman" w:cs="Times New Roman"/>
        </w:rPr>
        <w:footnoteReference w:id="45"/>
      </w:r>
      <w:r w:rsidR="00F76A15">
        <w:rPr>
          <w:rFonts w:ascii="Times New Roman" w:hAnsi="Times New Roman" w:cs="Times New Roman"/>
        </w:rPr>
        <w:t>.</w:t>
      </w:r>
    </w:p>
    <w:p w14:paraId="7C07178C" w14:textId="371F60DA" w:rsidR="00102F3A" w:rsidRDefault="00102F3A" w:rsidP="00B84945">
      <w:pPr>
        <w:jc w:val="both"/>
        <w:rPr>
          <w:rFonts w:ascii="Times New Roman" w:hAnsi="Times New Roman" w:cs="Times New Roman"/>
        </w:rPr>
      </w:pPr>
    </w:p>
    <w:p w14:paraId="22314247" w14:textId="32931E7A" w:rsidR="007F4045" w:rsidRDefault="008E1DF2" w:rsidP="00B84945">
      <w:pPr>
        <w:jc w:val="both"/>
        <w:rPr>
          <w:rFonts w:ascii="Times New Roman" w:hAnsi="Times New Roman" w:cs="Times New Roman"/>
        </w:rPr>
      </w:pPr>
      <w:r>
        <w:rPr>
          <w:rFonts w:ascii="Times New Roman" w:hAnsi="Times New Roman" w:cs="Times New Roman"/>
        </w:rPr>
        <w:t>De nouvelles dévotion s’implanteront dans la localité aux XVII</w:t>
      </w:r>
      <w:r w:rsidRPr="008E1DF2">
        <w:rPr>
          <w:rFonts w:ascii="Times New Roman" w:hAnsi="Times New Roman" w:cs="Times New Roman"/>
          <w:vertAlign w:val="superscript"/>
        </w:rPr>
        <w:t>e</w:t>
      </w:r>
      <w:r>
        <w:rPr>
          <w:rFonts w:ascii="Times New Roman" w:hAnsi="Times New Roman" w:cs="Times New Roman"/>
        </w:rPr>
        <w:t xml:space="preserve"> et XVIII</w:t>
      </w:r>
      <w:r w:rsidRPr="008E1DF2">
        <w:rPr>
          <w:rFonts w:ascii="Times New Roman" w:hAnsi="Times New Roman" w:cs="Times New Roman"/>
          <w:vertAlign w:val="superscript"/>
        </w:rPr>
        <w:t>e</w:t>
      </w:r>
      <w:r>
        <w:rPr>
          <w:rFonts w:ascii="Times New Roman" w:hAnsi="Times New Roman" w:cs="Times New Roman"/>
        </w:rPr>
        <w:t xml:space="preserve"> siècles en lien avec la Réforme catholique : Notre-Dame des Sept-Douleurs, Notre-Dame du Mont-Carmel, Trinité.</w:t>
      </w:r>
      <w:r w:rsidR="00616AF3">
        <w:rPr>
          <w:rFonts w:ascii="Times New Roman" w:hAnsi="Times New Roman" w:cs="Times New Roman"/>
        </w:rPr>
        <w:t xml:space="preserve"> </w:t>
      </w:r>
      <w:r w:rsidR="00B06424">
        <w:rPr>
          <w:rFonts w:ascii="Times New Roman" w:hAnsi="Times New Roman" w:cs="Times New Roman"/>
        </w:rPr>
        <w:t>Mais ce sera aussi le culte de saint Roch, connu pour son rôle de protecteur contre la peste, qui prendra son essor</w:t>
      </w:r>
      <w:r w:rsidR="00B06424">
        <w:rPr>
          <w:rStyle w:val="Appelnotedebasdep"/>
          <w:rFonts w:ascii="Times New Roman" w:hAnsi="Times New Roman" w:cs="Times New Roman"/>
        </w:rPr>
        <w:footnoteReference w:id="46"/>
      </w:r>
      <w:r w:rsidR="00B06424">
        <w:rPr>
          <w:rFonts w:ascii="Times New Roman" w:hAnsi="Times New Roman" w:cs="Times New Roman"/>
        </w:rPr>
        <w:t>. G</w:t>
      </w:r>
      <w:r w:rsidR="00616AF3">
        <w:rPr>
          <w:rFonts w:ascii="Times New Roman" w:hAnsi="Times New Roman" w:cs="Times New Roman"/>
        </w:rPr>
        <w:t>lobalement</w:t>
      </w:r>
      <w:r w:rsidR="00EA5F0B">
        <w:rPr>
          <w:rFonts w:ascii="Times New Roman" w:hAnsi="Times New Roman" w:cs="Times New Roman"/>
        </w:rPr>
        <w:t>,</w:t>
      </w:r>
      <w:r w:rsidR="00616AF3">
        <w:rPr>
          <w:rFonts w:ascii="Times New Roman" w:hAnsi="Times New Roman" w:cs="Times New Roman"/>
        </w:rPr>
        <w:t xml:space="preserve"> peu d’évolutions dans les usages sont </w:t>
      </w:r>
      <w:r w:rsidR="00B06424">
        <w:rPr>
          <w:rFonts w:ascii="Times New Roman" w:hAnsi="Times New Roman" w:cs="Times New Roman"/>
        </w:rPr>
        <w:t xml:space="preserve">en fait </w:t>
      </w:r>
      <w:r w:rsidR="00616AF3">
        <w:rPr>
          <w:rFonts w:ascii="Times New Roman" w:hAnsi="Times New Roman" w:cs="Times New Roman"/>
        </w:rPr>
        <w:t xml:space="preserve">à remarquer par rapport à l’époque pré-tridentine. Et nombre de confréries </w:t>
      </w:r>
      <w:r w:rsidR="00EA5F0B">
        <w:rPr>
          <w:rFonts w:ascii="Times New Roman" w:hAnsi="Times New Roman" w:cs="Times New Roman"/>
        </w:rPr>
        <w:t xml:space="preserve">continueront à </w:t>
      </w:r>
      <w:r w:rsidR="00616AF3">
        <w:rPr>
          <w:rFonts w:ascii="Times New Roman" w:hAnsi="Times New Roman" w:cs="Times New Roman"/>
        </w:rPr>
        <w:t>modifie</w:t>
      </w:r>
      <w:r w:rsidR="00EA5F0B">
        <w:rPr>
          <w:rFonts w:ascii="Times New Roman" w:hAnsi="Times New Roman" w:cs="Times New Roman"/>
        </w:rPr>
        <w:t xml:space="preserve">r </w:t>
      </w:r>
      <w:r w:rsidR="00616AF3">
        <w:rPr>
          <w:rFonts w:ascii="Times New Roman" w:hAnsi="Times New Roman" w:cs="Times New Roman"/>
        </w:rPr>
        <w:t>de leur propre autorité, au XVIII</w:t>
      </w:r>
      <w:r w:rsidR="00616AF3" w:rsidRPr="002141B2">
        <w:rPr>
          <w:rFonts w:ascii="Times New Roman" w:hAnsi="Times New Roman" w:cs="Times New Roman"/>
          <w:vertAlign w:val="superscript"/>
        </w:rPr>
        <w:t>e</w:t>
      </w:r>
      <w:r w:rsidR="00616AF3">
        <w:rPr>
          <w:rFonts w:ascii="Times New Roman" w:hAnsi="Times New Roman" w:cs="Times New Roman"/>
        </w:rPr>
        <w:t xml:space="preserve"> siècle encore, leurs statuts, sans recourir à l’autorité épiscopale</w:t>
      </w:r>
      <w:r w:rsidR="00616AF3">
        <w:rPr>
          <w:rStyle w:val="Appelnotedebasdep"/>
          <w:rFonts w:ascii="Times New Roman" w:hAnsi="Times New Roman" w:cs="Times New Roman"/>
        </w:rPr>
        <w:footnoteReference w:id="47"/>
      </w:r>
      <w:r w:rsidR="00616AF3">
        <w:rPr>
          <w:rFonts w:ascii="Times New Roman" w:hAnsi="Times New Roman" w:cs="Times New Roman"/>
        </w:rPr>
        <w:t xml:space="preserve">. </w:t>
      </w:r>
      <w:r w:rsidR="002141B2">
        <w:rPr>
          <w:rFonts w:ascii="Times New Roman" w:hAnsi="Times New Roman" w:cs="Times New Roman"/>
        </w:rPr>
        <w:t xml:space="preserve">Le catholicisme </w:t>
      </w:r>
      <w:proofErr w:type="spellStart"/>
      <w:r w:rsidR="002141B2">
        <w:rPr>
          <w:rFonts w:ascii="Times New Roman" w:hAnsi="Times New Roman" w:cs="Times New Roman"/>
        </w:rPr>
        <w:t>sonégien</w:t>
      </w:r>
      <w:proofErr w:type="spellEnd"/>
      <w:r w:rsidR="002141B2">
        <w:rPr>
          <w:rFonts w:ascii="Times New Roman" w:hAnsi="Times New Roman" w:cs="Times New Roman"/>
        </w:rPr>
        <w:t xml:space="preserve"> conserva son caractère populaire dans un contexte où la spiritualisation était pourtant largement encouragée par le monde ecclésiastique.</w:t>
      </w:r>
    </w:p>
    <w:p w14:paraId="4EF0BC93" w14:textId="303301EC" w:rsidR="00102F3A" w:rsidRDefault="00102F3A" w:rsidP="00B84945">
      <w:pPr>
        <w:jc w:val="both"/>
        <w:rPr>
          <w:rFonts w:ascii="Times New Roman" w:hAnsi="Times New Roman" w:cs="Times New Roman"/>
        </w:rPr>
      </w:pPr>
    </w:p>
    <w:p w14:paraId="2FDD8FB4" w14:textId="284D0860" w:rsidR="002141B2" w:rsidRDefault="002141B2" w:rsidP="00B84945">
      <w:pPr>
        <w:jc w:val="both"/>
        <w:rPr>
          <w:rFonts w:ascii="Times New Roman" w:hAnsi="Times New Roman" w:cs="Times New Roman"/>
        </w:rPr>
      </w:pPr>
      <w:r>
        <w:rPr>
          <w:rFonts w:ascii="Times New Roman" w:hAnsi="Times New Roman" w:cs="Times New Roman"/>
        </w:rPr>
        <w:t>4. Le régime français</w:t>
      </w:r>
    </w:p>
    <w:p w14:paraId="3A4AD866" w14:textId="77777777" w:rsidR="002141B2" w:rsidRDefault="002141B2" w:rsidP="00B84945">
      <w:pPr>
        <w:jc w:val="both"/>
        <w:rPr>
          <w:rFonts w:ascii="Times New Roman" w:hAnsi="Times New Roman" w:cs="Times New Roman"/>
        </w:rPr>
      </w:pPr>
    </w:p>
    <w:p w14:paraId="60103CA6" w14:textId="7AEB5AA1" w:rsidR="007F4045" w:rsidRDefault="00AB789B" w:rsidP="00B84945">
      <w:pPr>
        <w:jc w:val="both"/>
        <w:rPr>
          <w:rFonts w:ascii="Times New Roman" w:hAnsi="Times New Roman" w:cs="Times New Roman"/>
        </w:rPr>
      </w:pPr>
      <w:r>
        <w:rPr>
          <w:rFonts w:ascii="Times New Roman" w:hAnsi="Times New Roman" w:cs="Times New Roman"/>
        </w:rPr>
        <w:t>L’invasion des troupes révolutionnaires françaises en 1792</w:t>
      </w:r>
      <w:r w:rsidR="00A8052B">
        <w:rPr>
          <w:rFonts w:ascii="Times New Roman" w:hAnsi="Times New Roman" w:cs="Times New Roman"/>
        </w:rPr>
        <w:t xml:space="preserve"> ne demeura pas sans conséquence pour la vie religieuse à Soignies. Les argenteries de la collégiale furent saisies</w:t>
      </w:r>
      <w:r w:rsidR="00E971C0">
        <w:rPr>
          <w:rFonts w:ascii="Times New Roman" w:hAnsi="Times New Roman" w:cs="Times New Roman"/>
        </w:rPr>
        <w:t xml:space="preserve"> et fondues au profit de la République. P</w:t>
      </w:r>
      <w:r w:rsidR="00A8052B">
        <w:rPr>
          <w:rFonts w:ascii="Times New Roman" w:hAnsi="Times New Roman" w:cs="Times New Roman"/>
        </w:rPr>
        <w:t>armi elles</w:t>
      </w:r>
      <w:r w:rsidR="00E971C0">
        <w:rPr>
          <w:rFonts w:ascii="Times New Roman" w:hAnsi="Times New Roman" w:cs="Times New Roman"/>
        </w:rPr>
        <w:t>, figurait</w:t>
      </w:r>
      <w:r w:rsidR="00A8052B">
        <w:rPr>
          <w:rFonts w:ascii="Times New Roman" w:hAnsi="Times New Roman" w:cs="Times New Roman"/>
        </w:rPr>
        <w:t xml:space="preserve"> le reliquaire du </w:t>
      </w:r>
      <w:r w:rsidR="0035613F">
        <w:rPr>
          <w:rFonts w:ascii="Times New Roman" w:hAnsi="Times New Roman" w:cs="Times New Roman"/>
        </w:rPr>
        <w:t>C</w:t>
      </w:r>
      <w:r w:rsidR="00A8052B">
        <w:rPr>
          <w:rFonts w:ascii="Times New Roman" w:hAnsi="Times New Roman" w:cs="Times New Roman"/>
        </w:rPr>
        <w:t>hef de saint Vincent</w:t>
      </w:r>
      <w:r w:rsidR="00EC69B3">
        <w:rPr>
          <w:rFonts w:ascii="Times New Roman" w:hAnsi="Times New Roman" w:cs="Times New Roman"/>
        </w:rPr>
        <w:t>,</w:t>
      </w:r>
      <w:r w:rsidR="00E971C0">
        <w:rPr>
          <w:rFonts w:ascii="Times New Roman" w:hAnsi="Times New Roman" w:cs="Times New Roman"/>
        </w:rPr>
        <w:t xml:space="preserve"> dont le contenu toutefois avait été extrait</w:t>
      </w:r>
      <w:r w:rsidR="00A8052B">
        <w:rPr>
          <w:rFonts w:ascii="Times New Roman" w:hAnsi="Times New Roman" w:cs="Times New Roman"/>
        </w:rPr>
        <w:t>.</w:t>
      </w:r>
      <w:r w:rsidR="006A73AD">
        <w:rPr>
          <w:rFonts w:ascii="Times New Roman" w:hAnsi="Times New Roman" w:cs="Times New Roman"/>
        </w:rPr>
        <w:t xml:space="preserve"> La châsse du corps avait quant à elle été placée en sécurité</w:t>
      </w:r>
      <w:r w:rsidR="001A1755">
        <w:rPr>
          <w:rStyle w:val="Appelnotedebasdep"/>
          <w:rFonts w:ascii="Times New Roman" w:hAnsi="Times New Roman" w:cs="Times New Roman"/>
        </w:rPr>
        <w:footnoteReference w:id="48"/>
      </w:r>
      <w:r w:rsidR="006A73AD">
        <w:rPr>
          <w:rFonts w:ascii="Times New Roman" w:hAnsi="Times New Roman" w:cs="Times New Roman"/>
        </w:rPr>
        <w:t>. S</w:t>
      </w:r>
      <w:r w:rsidR="00EC69B3">
        <w:rPr>
          <w:rFonts w:ascii="Times New Roman" w:hAnsi="Times New Roman" w:cs="Times New Roman"/>
        </w:rPr>
        <w:t>oucieux d’abolir les privilèges du clergé</w:t>
      </w:r>
      <w:r w:rsidR="00880617">
        <w:rPr>
          <w:rFonts w:ascii="Times New Roman" w:hAnsi="Times New Roman" w:cs="Times New Roman"/>
        </w:rPr>
        <w:t>,</w:t>
      </w:r>
      <w:r w:rsidR="00EC69B3">
        <w:rPr>
          <w:rFonts w:ascii="Times New Roman" w:hAnsi="Times New Roman" w:cs="Times New Roman"/>
        </w:rPr>
        <w:t xml:space="preserve"> </w:t>
      </w:r>
      <w:r w:rsidR="001A1755">
        <w:rPr>
          <w:rFonts w:ascii="Times New Roman" w:hAnsi="Times New Roman" w:cs="Times New Roman"/>
        </w:rPr>
        <w:t>l’oc</w:t>
      </w:r>
      <w:r w:rsidR="00551038">
        <w:rPr>
          <w:rFonts w:ascii="Times New Roman" w:hAnsi="Times New Roman" w:cs="Times New Roman"/>
        </w:rPr>
        <w:t>c</w:t>
      </w:r>
      <w:r w:rsidR="001A1755">
        <w:rPr>
          <w:rFonts w:ascii="Times New Roman" w:hAnsi="Times New Roman" w:cs="Times New Roman"/>
        </w:rPr>
        <w:t>upant</w:t>
      </w:r>
      <w:r w:rsidR="006A73AD">
        <w:rPr>
          <w:rFonts w:ascii="Times New Roman" w:hAnsi="Times New Roman" w:cs="Times New Roman"/>
        </w:rPr>
        <w:t xml:space="preserve"> </w:t>
      </w:r>
      <w:r w:rsidR="00EC69B3">
        <w:rPr>
          <w:rFonts w:ascii="Times New Roman" w:hAnsi="Times New Roman" w:cs="Times New Roman"/>
        </w:rPr>
        <w:t>exigea que la messe paroissiale se célèbre désormais au maître-autel</w:t>
      </w:r>
      <w:r w:rsidR="00BC6D01">
        <w:rPr>
          <w:rFonts w:ascii="Times New Roman" w:hAnsi="Times New Roman" w:cs="Times New Roman"/>
        </w:rPr>
        <w:t xml:space="preserve">. Les funérailles de tous les « citoyens » se dérouleraient </w:t>
      </w:r>
      <w:r w:rsidR="004A57CA">
        <w:rPr>
          <w:rFonts w:ascii="Times New Roman" w:hAnsi="Times New Roman" w:cs="Times New Roman"/>
        </w:rPr>
        <w:t xml:space="preserve">aussi </w:t>
      </w:r>
      <w:r w:rsidR="00BC6D01">
        <w:rPr>
          <w:rFonts w:ascii="Times New Roman" w:hAnsi="Times New Roman" w:cs="Times New Roman"/>
        </w:rPr>
        <w:t>dorénavant à la collégiale.</w:t>
      </w:r>
      <w:r w:rsidR="00E971C0">
        <w:rPr>
          <w:rFonts w:ascii="Times New Roman" w:hAnsi="Times New Roman" w:cs="Times New Roman"/>
        </w:rPr>
        <w:t xml:space="preserve"> Le 27 mars 1793, Soignies fut délivrée de l’occupation française et réintégra le giron de l’Autriche</w:t>
      </w:r>
      <w:r w:rsidR="00E971C0">
        <w:rPr>
          <w:rStyle w:val="Appelnotedebasdep"/>
          <w:rFonts w:ascii="Times New Roman" w:hAnsi="Times New Roman" w:cs="Times New Roman"/>
        </w:rPr>
        <w:footnoteReference w:id="49"/>
      </w:r>
      <w:r w:rsidR="00E971C0">
        <w:rPr>
          <w:rFonts w:ascii="Times New Roman" w:hAnsi="Times New Roman" w:cs="Times New Roman"/>
        </w:rPr>
        <w:t>.</w:t>
      </w:r>
    </w:p>
    <w:p w14:paraId="37B1904A" w14:textId="31F93B2E" w:rsidR="00BC6D01" w:rsidRDefault="00BC6D01" w:rsidP="00B84945">
      <w:pPr>
        <w:jc w:val="both"/>
        <w:rPr>
          <w:rFonts w:ascii="Times New Roman" w:hAnsi="Times New Roman" w:cs="Times New Roman"/>
        </w:rPr>
      </w:pPr>
    </w:p>
    <w:p w14:paraId="41601473" w14:textId="0831E137" w:rsidR="00BC6D01" w:rsidRDefault="00BC6D01" w:rsidP="00B84945">
      <w:pPr>
        <w:jc w:val="both"/>
        <w:rPr>
          <w:rFonts w:ascii="Times New Roman" w:hAnsi="Times New Roman" w:cs="Times New Roman"/>
        </w:rPr>
      </w:pPr>
      <w:r>
        <w:rPr>
          <w:rFonts w:ascii="Times New Roman" w:hAnsi="Times New Roman" w:cs="Times New Roman"/>
        </w:rPr>
        <w:lastRenderedPageBreak/>
        <w:t xml:space="preserve">Le retour des Français en 1794 après la bataille de Fleurus aura davantage d’impact encore. </w:t>
      </w:r>
      <w:r w:rsidR="00A178AC">
        <w:rPr>
          <w:rFonts w:ascii="Times New Roman" w:hAnsi="Times New Roman" w:cs="Times New Roman"/>
        </w:rPr>
        <w:t>Le chapitre, mais aussi les communautés religieuses</w:t>
      </w:r>
      <w:r w:rsidR="004A06EC">
        <w:rPr>
          <w:rFonts w:ascii="Times New Roman" w:hAnsi="Times New Roman" w:cs="Times New Roman"/>
        </w:rPr>
        <w:t>,</w:t>
      </w:r>
      <w:r w:rsidR="00A178AC">
        <w:rPr>
          <w:rFonts w:ascii="Times New Roman" w:hAnsi="Times New Roman" w:cs="Times New Roman"/>
        </w:rPr>
        <w:t xml:space="preserve"> furent officiellement supprimés en 1796. </w:t>
      </w:r>
      <w:r w:rsidR="004A06EC">
        <w:rPr>
          <w:rFonts w:ascii="Times New Roman" w:hAnsi="Times New Roman" w:cs="Times New Roman"/>
        </w:rPr>
        <w:t xml:space="preserve">Une large partie de leurs biens confisqués seront </w:t>
      </w:r>
      <w:r w:rsidR="002C3C57">
        <w:rPr>
          <w:rFonts w:ascii="Times New Roman" w:hAnsi="Times New Roman" w:cs="Times New Roman"/>
        </w:rPr>
        <w:t xml:space="preserve">ensuite </w:t>
      </w:r>
      <w:r w:rsidR="004A06EC">
        <w:rPr>
          <w:rFonts w:ascii="Times New Roman" w:hAnsi="Times New Roman" w:cs="Times New Roman"/>
        </w:rPr>
        <w:t>mis en vente</w:t>
      </w:r>
      <w:r w:rsidR="004A57CA">
        <w:rPr>
          <w:rStyle w:val="Appelnotedebasdep"/>
          <w:rFonts w:ascii="Times New Roman" w:hAnsi="Times New Roman" w:cs="Times New Roman"/>
        </w:rPr>
        <w:footnoteReference w:id="50"/>
      </w:r>
      <w:r w:rsidR="004A06EC">
        <w:rPr>
          <w:rFonts w:ascii="Times New Roman" w:hAnsi="Times New Roman" w:cs="Times New Roman"/>
        </w:rPr>
        <w:t xml:space="preserve">. </w:t>
      </w:r>
      <w:r w:rsidR="00A178AC">
        <w:rPr>
          <w:rFonts w:ascii="Times New Roman" w:hAnsi="Times New Roman" w:cs="Times New Roman"/>
        </w:rPr>
        <w:t>La chapelle du cimetière demeura ouverte pour le culte</w:t>
      </w:r>
      <w:r w:rsidR="006D0309">
        <w:rPr>
          <w:rFonts w:ascii="Times New Roman" w:hAnsi="Times New Roman" w:cs="Times New Roman"/>
        </w:rPr>
        <w:t xml:space="preserve">, alors que la collégiale </w:t>
      </w:r>
      <w:r w:rsidR="00AC41C4">
        <w:rPr>
          <w:rFonts w:ascii="Times New Roman" w:hAnsi="Times New Roman" w:cs="Times New Roman"/>
        </w:rPr>
        <w:t>dut fermer ses portes</w:t>
      </w:r>
      <w:r w:rsidR="006D0309">
        <w:rPr>
          <w:rFonts w:ascii="Times New Roman" w:hAnsi="Times New Roman" w:cs="Times New Roman"/>
        </w:rPr>
        <w:t xml:space="preserve"> dès 1797</w:t>
      </w:r>
      <w:r w:rsidR="007D02E5">
        <w:rPr>
          <w:rFonts w:ascii="Times New Roman" w:hAnsi="Times New Roman" w:cs="Times New Roman"/>
        </w:rPr>
        <w:t xml:space="preserve"> et jusqu’en 1802, mais échappa à la vente</w:t>
      </w:r>
      <w:r w:rsidR="00A178AC">
        <w:rPr>
          <w:rFonts w:ascii="Times New Roman" w:hAnsi="Times New Roman" w:cs="Times New Roman"/>
        </w:rPr>
        <w:t>. Un certain nombre d’ecclésiastiques</w:t>
      </w:r>
      <w:r w:rsidR="004A06EC">
        <w:rPr>
          <w:rFonts w:ascii="Times New Roman" w:hAnsi="Times New Roman" w:cs="Times New Roman"/>
        </w:rPr>
        <w:t xml:space="preserve"> dont d’anciens chanoines,</w:t>
      </w:r>
      <w:r w:rsidR="00A178AC">
        <w:rPr>
          <w:rFonts w:ascii="Times New Roman" w:hAnsi="Times New Roman" w:cs="Times New Roman"/>
        </w:rPr>
        <w:t xml:space="preserve"> </w:t>
      </w:r>
      <w:r w:rsidR="004A06EC">
        <w:rPr>
          <w:rFonts w:ascii="Times New Roman" w:hAnsi="Times New Roman" w:cs="Times New Roman"/>
        </w:rPr>
        <w:t>prêteront le serment de fidélité à la République et de haine à la royauté. Un temple de la Raison sera installé dans l’ancienne église des capucins</w:t>
      </w:r>
      <w:r w:rsidR="0054367E">
        <w:rPr>
          <w:rStyle w:val="Appelnotedebasdep"/>
          <w:rFonts w:ascii="Times New Roman" w:hAnsi="Times New Roman" w:cs="Times New Roman"/>
        </w:rPr>
        <w:footnoteReference w:id="51"/>
      </w:r>
      <w:r w:rsidR="004A06EC">
        <w:rPr>
          <w:rFonts w:ascii="Times New Roman" w:hAnsi="Times New Roman" w:cs="Times New Roman"/>
        </w:rPr>
        <w:t xml:space="preserve">. </w:t>
      </w:r>
    </w:p>
    <w:p w14:paraId="0852FC31" w14:textId="72A1A6A2" w:rsidR="0054367E" w:rsidRDefault="0054367E" w:rsidP="00B84945">
      <w:pPr>
        <w:jc w:val="both"/>
        <w:rPr>
          <w:rFonts w:ascii="Times New Roman" w:hAnsi="Times New Roman" w:cs="Times New Roman"/>
        </w:rPr>
      </w:pPr>
    </w:p>
    <w:p w14:paraId="66A87107" w14:textId="423460DE" w:rsidR="009F009A" w:rsidRDefault="006D4C48" w:rsidP="00B84945">
      <w:pPr>
        <w:jc w:val="both"/>
        <w:rPr>
          <w:rFonts w:ascii="Times New Roman" w:hAnsi="Times New Roman" w:cs="Times New Roman"/>
        </w:rPr>
      </w:pPr>
      <w:r>
        <w:rPr>
          <w:rFonts w:ascii="Times New Roman" w:hAnsi="Times New Roman" w:cs="Times New Roman"/>
        </w:rPr>
        <w:t xml:space="preserve">Dans ce contexte troublé, certains </w:t>
      </w:r>
      <w:proofErr w:type="spellStart"/>
      <w:r>
        <w:rPr>
          <w:rFonts w:ascii="Times New Roman" w:hAnsi="Times New Roman" w:cs="Times New Roman"/>
        </w:rPr>
        <w:t>Sonégiens</w:t>
      </w:r>
      <w:proofErr w:type="spellEnd"/>
      <w:r>
        <w:rPr>
          <w:rFonts w:ascii="Times New Roman" w:hAnsi="Times New Roman" w:cs="Times New Roman"/>
        </w:rPr>
        <w:t xml:space="preserve"> eurent à cœur de sauver les reliques de leur saint patron. </w:t>
      </w:r>
      <w:r w:rsidR="00AC41C4">
        <w:rPr>
          <w:rFonts w:ascii="Times New Roman" w:hAnsi="Times New Roman" w:cs="Times New Roman"/>
        </w:rPr>
        <w:t xml:space="preserve">La châsse du corps fut enterrée dans le cloître </w:t>
      </w:r>
      <w:r w:rsidR="006C2CF2">
        <w:rPr>
          <w:rFonts w:ascii="Times New Roman" w:hAnsi="Times New Roman" w:cs="Times New Roman"/>
        </w:rPr>
        <w:t xml:space="preserve">avec l’ensemble des reliques de Vincent. </w:t>
      </w:r>
      <w:r w:rsidR="00272497">
        <w:rPr>
          <w:rFonts w:ascii="Times New Roman" w:hAnsi="Times New Roman" w:cs="Times New Roman"/>
        </w:rPr>
        <w:t xml:space="preserve">En 1799, la crainte d’une vente de l’église, </w:t>
      </w:r>
      <w:r w:rsidR="00AC41C4">
        <w:rPr>
          <w:rFonts w:ascii="Times New Roman" w:hAnsi="Times New Roman" w:cs="Times New Roman"/>
        </w:rPr>
        <w:t xml:space="preserve">imposa de </w:t>
      </w:r>
      <w:r w:rsidR="006C2CF2">
        <w:rPr>
          <w:rFonts w:ascii="Times New Roman" w:hAnsi="Times New Roman" w:cs="Times New Roman"/>
        </w:rPr>
        <w:t xml:space="preserve">retirer le tout. Les restes du corps et du </w:t>
      </w:r>
      <w:r w:rsidR="00234993">
        <w:rPr>
          <w:rFonts w:ascii="Times New Roman" w:hAnsi="Times New Roman" w:cs="Times New Roman"/>
        </w:rPr>
        <w:t>C</w:t>
      </w:r>
      <w:r w:rsidR="006C2CF2">
        <w:rPr>
          <w:rFonts w:ascii="Times New Roman" w:hAnsi="Times New Roman" w:cs="Times New Roman"/>
        </w:rPr>
        <w:t>hef trouvèrent asile chez deux confrères</w:t>
      </w:r>
      <w:r w:rsidR="006C2CF2">
        <w:rPr>
          <w:rStyle w:val="Appelnotedebasdep"/>
          <w:rFonts w:ascii="Times New Roman" w:hAnsi="Times New Roman" w:cs="Times New Roman"/>
        </w:rPr>
        <w:footnoteReference w:id="52"/>
      </w:r>
      <w:r w:rsidR="006C2CF2">
        <w:rPr>
          <w:rFonts w:ascii="Times New Roman" w:hAnsi="Times New Roman" w:cs="Times New Roman"/>
        </w:rPr>
        <w:t xml:space="preserve">. </w:t>
      </w:r>
    </w:p>
    <w:p w14:paraId="473882E6" w14:textId="77777777" w:rsidR="009F009A" w:rsidRDefault="009F009A" w:rsidP="00B84945">
      <w:pPr>
        <w:jc w:val="both"/>
        <w:rPr>
          <w:rFonts w:ascii="Times New Roman" w:hAnsi="Times New Roman" w:cs="Times New Roman"/>
        </w:rPr>
      </w:pPr>
    </w:p>
    <w:p w14:paraId="52E58EA9" w14:textId="4ECB4D74" w:rsidR="00880617" w:rsidRDefault="009F009A" w:rsidP="00B84945">
      <w:pPr>
        <w:jc w:val="both"/>
        <w:rPr>
          <w:rFonts w:ascii="Times New Roman" w:hAnsi="Times New Roman" w:cs="Times New Roman"/>
        </w:rPr>
      </w:pPr>
      <w:r>
        <w:rPr>
          <w:rFonts w:ascii="Times New Roman" w:hAnsi="Times New Roman" w:cs="Times New Roman"/>
        </w:rPr>
        <w:t xml:space="preserve">Progressivement la situation s’apaisa. </w:t>
      </w:r>
      <w:r w:rsidR="008B6531">
        <w:rPr>
          <w:rFonts w:ascii="Times New Roman" w:hAnsi="Times New Roman" w:cs="Times New Roman"/>
        </w:rPr>
        <w:t>La</w:t>
      </w:r>
      <w:r>
        <w:rPr>
          <w:rFonts w:ascii="Times New Roman" w:hAnsi="Times New Roman" w:cs="Times New Roman"/>
        </w:rPr>
        <w:t xml:space="preserve"> signature du concordat entre Napoléon et Pie VII </w:t>
      </w:r>
      <w:r w:rsidR="008B6531">
        <w:rPr>
          <w:rFonts w:ascii="Times New Roman" w:hAnsi="Times New Roman" w:cs="Times New Roman"/>
        </w:rPr>
        <w:t xml:space="preserve">en 1801 </w:t>
      </w:r>
      <w:r>
        <w:rPr>
          <w:rFonts w:ascii="Times New Roman" w:hAnsi="Times New Roman" w:cs="Times New Roman"/>
        </w:rPr>
        <w:t xml:space="preserve">allait ouvrir de nouvelles perspectives. </w:t>
      </w:r>
      <w:r w:rsidR="006735A7">
        <w:rPr>
          <w:rFonts w:ascii="Times New Roman" w:hAnsi="Times New Roman" w:cs="Times New Roman"/>
        </w:rPr>
        <w:t xml:space="preserve">Le 29 </w:t>
      </w:r>
      <w:r w:rsidR="00272497">
        <w:rPr>
          <w:rFonts w:ascii="Times New Roman" w:hAnsi="Times New Roman" w:cs="Times New Roman"/>
        </w:rPr>
        <w:t xml:space="preserve">octobre 1802, </w:t>
      </w:r>
      <w:r w:rsidR="006735A7">
        <w:rPr>
          <w:rFonts w:ascii="Times New Roman" w:hAnsi="Times New Roman" w:cs="Times New Roman"/>
        </w:rPr>
        <w:t>Mgr Godefroy, vice-gérant du diocèse de Tournai</w:t>
      </w:r>
      <w:r>
        <w:rPr>
          <w:rFonts w:ascii="Times New Roman" w:hAnsi="Times New Roman" w:cs="Times New Roman"/>
        </w:rPr>
        <w:t>,</w:t>
      </w:r>
      <w:r w:rsidR="006735A7">
        <w:rPr>
          <w:rFonts w:ascii="Times New Roman" w:hAnsi="Times New Roman" w:cs="Times New Roman"/>
        </w:rPr>
        <w:t xml:space="preserve"> </w:t>
      </w:r>
      <w:r w:rsidR="00272497">
        <w:rPr>
          <w:rFonts w:ascii="Times New Roman" w:hAnsi="Times New Roman" w:cs="Times New Roman"/>
        </w:rPr>
        <w:t>proc</w:t>
      </w:r>
      <w:r w:rsidR="006735A7">
        <w:rPr>
          <w:rFonts w:ascii="Times New Roman" w:hAnsi="Times New Roman" w:cs="Times New Roman"/>
        </w:rPr>
        <w:t>é</w:t>
      </w:r>
      <w:r w:rsidR="00272497">
        <w:rPr>
          <w:rFonts w:ascii="Times New Roman" w:hAnsi="Times New Roman" w:cs="Times New Roman"/>
        </w:rPr>
        <w:t>da à la reconnaissance officielle de ces reliques</w:t>
      </w:r>
      <w:r w:rsidR="006735A7">
        <w:rPr>
          <w:rFonts w:ascii="Times New Roman" w:hAnsi="Times New Roman" w:cs="Times New Roman"/>
        </w:rPr>
        <w:t xml:space="preserve"> qui réintégrèrent la collégiale deux jours plus tard</w:t>
      </w:r>
      <w:r w:rsidR="006735A7">
        <w:rPr>
          <w:rStyle w:val="Appelnotedebasdep"/>
          <w:rFonts w:ascii="Times New Roman" w:hAnsi="Times New Roman" w:cs="Times New Roman"/>
        </w:rPr>
        <w:footnoteReference w:id="53"/>
      </w:r>
      <w:r w:rsidR="006735A7">
        <w:rPr>
          <w:rFonts w:ascii="Times New Roman" w:hAnsi="Times New Roman" w:cs="Times New Roman"/>
        </w:rPr>
        <w:t>.</w:t>
      </w:r>
      <w:r w:rsidR="003E08C7">
        <w:rPr>
          <w:rFonts w:ascii="Times New Roman" w:hAnsi="Times New Roman" w:cs="Times New Roman"/>
        </w:rPr>
        <w:t xml:space="preserve"> La pratique du culte pouvait reprendre.</w:t>
      </w:r>
    </w:p>
    <w:p w14:paraId="3573519D" w14:textId="77777777" w:rsidR="006000E2" w:rsidRDefault="006000E2" w:rsidP="00B84945">
      <w:pPr>
        <w:jc w:val="both"/>
      </w:pPr>
    </w:p>
    <w:sectPr w:rsidR="006000E2" w:rsidSect="00A11639">
      <w:footerReference w:type="even" r:id="rId7"/>
      <w:footerReference w:type="default" r:id="rId8"/>
      <w:pgSz w:w="11906" w:h="16838"/>
      <w:pgMar w:top="1418" w:right="1418" w:bottom="1418" w:left="1418" w:header="709" w:footer="851"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BFF172" w14:textId="77777777" w:rsidR="001F63F2" w:rsidRDefault="001F63F2" w:rsidP="001865D3">
      <w:r>
        <w:separator/>
      </w:r>
    </w:p>
  </w:endnote>
  <w:endnote w:type="continuationSeparator" w:id="0">
    <w:p w14:paraId="41CAEF17" w14:textId="77777777" w:rsidR="001F63F2" w:rsidRDefault="001F63F2" w:rsidP="001865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15306E" w14:textId="77777777" w:rsidR="001865D3" w:rsidRDefault="001865D3">
    <w:pPr>
      <w:framePr w:w="9024" w:h="280" w:hRule="exact" w:wrap="notBeside" w:vAnchor="page" w:hAnchor="text" w:y="16223"/>
      <w:widowControl w:val="0"/>
      <w:spacing w:line="0" w:lineRule="atLeast"/>
      <w:jc w:val="center"/>
      <w:rPr>
        <w:vanish/>
      </w:rPr>
    </w:pPr>
    <w:r>
      <w:pgNum/>
    </w:r>
  </w:p>
  <w:p w14:paraId="54EFD203" w14:textId="77777777" w:rsidR="001865D3" w:rsidRDefault="001865D3">
    <w:pPr>
      <w:widowControl w:val="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ED5FC0" w14:textId="77777777" w:rsidR="001865D3" w:rsidRDefault="001865D3">
    <w:pPr>
      <w:framePr w:w="9024" w:h="280" w:hRule="exact" w:wrap="notBeside" w:vAnchor="page" w:hAnchor="text" w:y="16223"/>
      <w:widowControl w:val="0"/>
      <w:spacing w:line="0" w:lineRule="atLeast"/>
      <w:jc w:val="center"/>
      <w:rPr>
        <w:vanish/>
      </w:rPr>
    </w:pPr>
    <w:r>
      <w:pgNum/>
    </w:r>
  </w:p>
  <w:p w14:paraId="6B7F256F" w14:textId="77777777" w:rsidR="001865D3" w:rsidRDefault="001865D3">
    <w:pPr>
      <w:widowControl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8E5236" w14:textId="77777777" w:rsidR="001F63F2" w:rsidRDefault="001F63F2" w:rsidP="001865D3">
      <w:r>
        <w:separator/>
      </w:r>
    </w:p>
  </w:footnote>
  <w:footnote w:type="continuationSeparator" w:id="0">
    <w:p w14:paraId="705E44FA" w14:textId="77777777" w:rsidR="001F63F2" w:rsidRDefault="001F63F2" w:rsidP="001865D3">
      <w:r>
        <w:continuationSeparator/>
      </w:r>
    </w:p>
  </w:footnote>
  <w:footnote w:id="1">
    <w:p w14:paraId="4CADD323" w14:textId="3CB71B2D" w:rsidR="00835304" w:rsidRPr="00103EF8" w:rsidRDefault="00835304"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Sur l’organisation du diocèse de Cambrai, voir </w:t>
      </w:r>
      <w:r w:rsidR="00481C8A" w:rsidRPr="00103EF8">
        <w:rPr>
          <w:rFonts w:ascii="Times New Roman" w:hAnsi="Times New Roman" w:cs="Times New Roman"/>
        </w:rPr>
        <w:t xml:space="preserve">H. </w:t>
      </w:r>
      <w:proofErr w:type="spellStart"/>
      <w:r w:rsidR="00481C8A" w:rsidRPr="00F66936">
        <w:rPr>
          <w:rFonts w:ascii="Times New Roman" w:hAnsi="Times New Roman" w:cs="Times New Roman"/>
          <w:smallCaps/>
        </w:rPr>
        <w:t>Platelle</w:t>
      </w:r>
      <w:proofErr w:type="spellEnd"/>
      <w:r w:rsidR="00481C8A" w:rsidRPr="00103EF8">
        <w:rPr>
          <w:rFonts w:ascii="Times New Roman" w:hAnsi="Times New Roman" w:cs="Times New Roman"/>
        </w:rPr>
        <w:t xml:space="preserve">, </w:t>
      </w:r>
      <w:r w:rsidR="00481C8A" w:rsidRPr="00103EF8">
        <w:rPr>
          <w:rFonts w:ascii="Times New Roman" w:hAnsi="Times New Roman" w:cs="Times New Roman"/>
          <w:i/>
          <w:iCs/>
        </w:rPr>
        <w:t xml:space="preserve">Les origines, le moyen âge, </w:t>
      </w:r>
      <w:r w:rsidR="00D02675" w:rsidRPr="00C54563">
        <w:rPr>
          <w:rFonts w:ascii="Times New Roman" w:hAnsi="Times New Roman" w:cs="Times New Roman"/>
        </w:rPr>
        <w:t>dans</w:t>
      </w:r>
      <w:r w:rsidR="00D02675" w:rsidRPr="00103EF8">
        <w:rPr>
          <w:rFonts w:ascii="Times New Roman" w:hAnsi="Times New Roman" w:cs="Times New Roman"/>
          <w:i/>
          <w:iCs/>
        </w:rPr>
        <w:t xml:space="preserve"> Cambrai et Lille</w:t>
      </w:r>
      <w:r w:rsidR="00D02675" w:rsidRPr="00103EF8">
        <w:rPr>
          <w:rFonts w:ascii="Times New Roman" w:hAnsi="Times New Roman" w:cs="Times New Roman"/>
        </w:rPr>
        <w:t xml:space="preserve">, s. </w:t>
      </w:r>
      <w:proofErr w:type="spellStart"/>
      <w:r w:rsidR="00D02675" w:rsidRPr="00103EF8">
        <w:rPr>
          <w:rFonts w:ascii="Times New Roman" w:hAnsi="Times New Roman" w:cs="Times New Roman"/>
        </w:rPr>
        <w:t>dir</w:t>
      </w:r>
      <w:proofErr w:type="spellEnd"/>
      <w:r w:rsidR="00D02675" w:rsidRPr="00103EF8">
        <w:rPr>
          <w:rFonts w:ascii="Times New Roman" w:hAnsi="Times New Roman" w:cs="Times New Roman"/>
        </w:rPr>
        <w:t xml:space="preserve">., P. </w:t>
      </w:r>
      <w:proofErr w:type="spellStart"/>
      <w:r w:rsidR="00D02675" w:rsidRPr="00F66936">
        <w:rPr>
          <w:rFonts w:ascii="Times New Roman" w:hAnsi="Times New Roman" w:cs="Times New Roman"/>
          <w:smallCaps/>
        </w:rPr>
        <w:t>Pierrard</w:t>
      </w:r>
      <w:proofErr w:type="spellEnd"/>
      <w:r w:rsidR="00D02675" w:rsidRPr="00103EF8">
        <w:rPr>
          <w:rFonts w:ascii="Times New Roman" w:hAnsi="Times New Roman" w:cs="Times New Roman"/>
        </w:rPr>
        <w:t>, Paris, 1978, p. 12-13 (Histoire des diocèses de France, 8)</w:t>
      </w:r>
      <w:r w:rsidRPr="00103EF8">
        <w:rPr>
          <w:rFonts w:ascii="Times New Roman" w:hAnsi="Times New Roman" w:cs="Times New Roman"/>
        </w:rPr>
        <w:t>. Pour la situation de Soignies :</w:t>
      </w:r>
      <w:r w:rsidR="00862098" w:rsidRPr="00103EF8">
        <w:rPr>
          <w:rFonts w:ascii="Times New Roman" w:hAnsi="Times New Roman" w:cs="Times New Roman"/>
        </w:rPr>
        <w:t xml:space="preserve"> M. </w:t>
      </w:r>
      <w:r w:rsidR="00862098" w:rsidRPr="00F66936">
        <w:rPr>
          <w:rFonts w:ascii="Times New Roman" w:hAnsi="Times New Roman" w:cs="Times New Roman"/>
          <w:smallCaps/>
        </w:rPr>
        <w:t>Le</w:t>
      </w:r>
      <w:r w:rsidR="00862098" w:rsidRPr="00103EF8">
        <w:rPr>
          <w:rFonts w:ascii="Times New Roman" w:hAnsi="Times New Roman" w:cs="Times New Roman"/>
        </w:rPr>
        <w:t xml:space="preserve"> </w:t>
      </w:r>
      <w:proofErr w:type="spellStart"/>
      <w:r w:rsidR="00862098" w:rsidRPr="00F66936">
        <w:rPr>
          <w:rFonts w:ascii="Times New Roman" w:hAnsi="Times New Roman" w:cs="Times New Roman"/>
          <w:smallCaps/>
        </w:rPr>
        <w:t>Glay</w:t>
      </w:r>
      <w:proofErr w:type="spellEnd"/>
      <w:r w:rsidR="00862098" w:rsidRPr="00103EF8">
        <w:rPr>
          <w:rFonts w:ascii="Times New Roman" w:hAnsi="Times New Roman" w:cs="Times New Roman"/>
        </w:rPr>
        <w:t>,</w:t>
      </w:r>
      <w:r w:rsidR="00862098" w:rsidRPr="00103EF8">
        <w:rPr>
          <w:rFonts w:ascii="Times New Roman" w:hAnsi="Times New Roman" w:cs="Times New Roman"/>
          <w:i/>
          <w:iCs/>
        </w:rPr>
        <w:t xml:space="preserve"> </w:t>
      </w:r>
      <w:proofErr w:type="spellStart"/>
      <w:r w:rsidR="00862098" w:rsidRPr="00103EF8">
        <w:rPr>
          <w:rFonts w:ascii="Times New Roman" w:hAnsi="Times New Roman" w:cs="Times New Roman"/>
          <w:i/>
          <w:iCs/>
        </w:rPr>
        <w:t>Cameracum</w:t>
      </w:r>
      <w:proofErr w:type="spellEnd"/>
      <w:r w:rsidR="00862098" w:rsidRPr="00103EF8">
        <w:rPr>
          <w:rFonts w:ascii="Times New Roman" w:hAnsi="Times New Roman" w:cs="Times New Roman"/>
          <w:i/>
          <w:iCs/>
        </w:rPr>
        <w:t xml:space="preserve"> </w:t>
      </w:r>
      <w:proofErr w:type="spellStart"/>
      <w:r w:rsidR="00862098" w:rsidRPr="00103EF8">
        <w:rPr>
          <w:rFonts w:ascii="Times New Roman" w:hAnsi="Times New Roman" w:cs="Times New Roman"/>
          <w:i/>
          <w:iCs/>
        </w:rPr>
        <w:t>christianum</w:t>
      </w:r>
      <w:proofErr w:type="spellEnd"/>
      <w:r w:rsidR="00862098" w:rsidRPr="00103EF8">
        <w:rPr>
          <w:rFonts w:ascii="Times New Roman" w:hAnsi="Times New Roman" w:cs="Times New Roman"/>
          <w:i/>
          <w:iCs/>
        </w:rPr>
        <w:t xml:space="preserve"> ou Histoire ecclésiastique du diocèse de Cambrai</w:t>
      </w:r>
      <w:r w:rsidR="00862098" w:rsidRPr="00103EF8">
        <w:rPr>
          <w:rFonts w:ascii="Times New Roman" w:hAnsi="Times New Roman" w:cs="Times New Roman"/>
        </w:rPr>
        <w:t>, Lille, 1849, p. 502.</w:t>
      </w:r>
    </w:p>
  </w:footnote>
  <w:footnote w:id="2">
    <w:p w14:paraId="394D0C2A" w14:textId="5FDEDCD2" w:rsidR="008A2C75" w:rsidRPr="00103EF8" w:rsidRDefault="008A2C75" w:rsidP="0069620C">
      <w:pPr>
        <w:widowControl w:val="0"/>
        <w:spacing w:before="56"/>
        <w:jc w:val="both"/>
        <w:rPr>
          <w:rFonts w:ascii="Times New Roman" w:hAnsi="Times New Roman" w:cs="Times New Roman"/>
          <w:sz w:val="20"/>
          <w:szCs w:val="20"/>
        </w:rPr>
      </w:pPr>
      <w:r w:rsidRPr="00103EF8">
        <w:rPr>
          <w:rStyle w:val="Appelnotedebasdep"/>
          <w:rFonts w:ascii="Times New Roman" w:hAnsi="Times New Roman" w:cs="Times New Roman"/>
          <w:sz w:val="20"/>
          <w:szCs w:val="20"/>
        </w:rPr>
        <w:footnoteRef/>
      </w:r>
      <w:r w:rsidRPr="00103EF8">
        <w:rPr>
          <w:rFonts w:ascii="Times New Roman" w:hAnsi="Times New Roman" w:cs="Times New Roman"/>
          <w:sz w:val="20"/>
          <w:szCs w:val="20"/>
        </w:rPr>
        <w:t xml:space="preserve"> Sur cet édifice que l’on a longtemps rattaché au X</w:t>
      </w:r>
      <w:r w:rsidRPr="00103EF8">
        <w:rPr>
          <w:rFonts w:ascii="Times New Roman" w:hAnsi="Times New Roman" w:cs="Times New Roman"/>
          <w:sz w:val="20"/>
          <w:szCs w:val="20"/>
          <w:vertAlign w:val="superscript"/>
        </w:rPr>
        <w:t>e</w:t>
      </w:r>
      <w:r w:rsidRPr="00103EF8">
        <w:rPr>
          <w:rFonts w:ascii="Times New Roman" w:hAnsi="Times New Roman" w:cs="Times New Roman"/>
          <w:sz w:val="20"/>
          <w:szCs w:val="20"/>
        </w:rPr>
        <w:t xml:space="preserve"> siècle, voir en dernier lieu J.-C. </w:t>
      </w:r>
      <w:r w:rsidRPr="00F66936">
        <w:rPr>
          <w:rFonts w:ascii="Times New Roman" w:hAnsi="Times New Roman" w:cs="Times New Roman"/>
          <w:smallCaps/>
          <w:sz w:val="20"/>
          <w:szCs w:val="20"/>
        </w:rPr>
        <w:t>G</w:t>
      </w:r>
      <w:r w:rsidR="00F66936">
        <w:rPr>
          <w:rFonts w:ascii="Times New Roman" w:hAnsi="Times New Roman" w:cs="Times New Roman"/>
          <w:smallCaps/>
          <w:sz w:val="20"/>
          <w:szCs w:val="20"/>
        </w:rPr>
        <w:t>hislain</w:t>
      </w:r>
      <w:r w:rsidRPr="00103EF8">
        <w:rPr>
          <w:rFonts w:ascii="Times New Roman" w:hAnsi="Times New Roman" w:cs="Times New Roman"/>
          <w:sz w:val="20"/>
          <w:szCs w:val="20"/>
        </w:rPr>
        <w:t xml:space="preserve">, </w:t>
      </w:r>
      <w:r w:rsidRPr="00103EF8">
        <w:rPr>
          <w:rFonts w:ascii="Times New Roman" w:hAnsi="Times New Roman" w:cs="Times New Roman"/>
          <w:i/>
          <w:sz w:val="20"/>
          <w:szCs w:val="20"/>
        </w:rPr>
        <w:t>La collégiale Saint-Vincent de Soignies au XII</w:t>
      </w:r>
      <w:r w:rsidRPr="00103EF8">
        <w:rPr>
          <w:rFonts w:ascii="Times New Roman" w:hAnsi="Times New Roman" w:cs="Times New Roman"/>
          <w:i/>
          <w:sz w:val="20"/>
          <w:szCs w:val="20"/>
          <w:vertAlign w:val="superscript"/>
        </w:rPr>
        <w:t>e</w:t>
      </w:r>
      <w:r w:rsidRPr="00103EF8">
        <w:rPr>
          <w:rFonts w:ascii="Times New Roman" w:hAnsi="Times New Roman" w:cs="Times New Roman"/>
          <w:i/>
          <w:sz w:val="20"/>
          <w:szCs w:val="20"/>
        </w:rPr>
        <w:t xml:space="preserve"> siècle</w:t>
      </w:r>
      <w:r w:rsidRPr="00103EF8">
        <w:rPr>
          <w:rFonts w:ascii="Times New Roman" w:hAnsi="Times New Roman" w:cs="Times New Roman"/>
          <w:sz w:val="20"/>
          <w:szCs w:val="20"/>
        </w:rPr>
        <w:t>, dans</w:t>
      </w:r>
      <w:r w:rsidRPr="00103EF8">
        <w:rPr>
          <w:rFonts w:ascii="Times New Roman" w:hAnsi="Times New Roman" w:cs="Times New Roman"/>
          <w:i/>
          <w:sz w:val="20"/>
          <w:szCs w:val="20"/>
        </w:rPr>
        <w:t xml:space="preserve"> La charte-loi de Soignies et son environnement. 1142. Actes du colloque de Soignies</w:t>
      </w:r>
      <w:r w:rsidRPr="00103EF8">
        <w:rPr>
          <w:rFonts w:ascii="Times New Roman" w:hAnsi="Times New Roman" w:cs="Times New Roman"/>
          <w:sz w:val="20"/>
          <w:szCs w:val="20"/>
        </w:rPr>
        <w:t xml:space="preserve">, Soignies, 1998, p. 113-189 (Annales du cercle archéologique de Soignies, t. XXXVI). On ne se dispensera pas pour autant de recourir à la précédente étude de l’auteur : </w:t>
      </w:r>
      <w:r w:rsidRPr="00103EF8">
        <w:rPr>
          <w:rFonts w:ascii="Times New Roman" w:hAnsi="Times New Roman" w:cs="Times New Roman"/>
          <w:i/>
          <w:sz w:val="20"/>
          <w:szCs w:val="20"/>
        </w:rPr>
        <w:t>La collégiale romane de Soignies</w:t>
      </w:r>
      <w:r w:rsidRPr="00103EF8">
        <w:rPr>
          <w:rFonts w:ascii="Times New Roman" w:hAnsi="Times New Roman" w:cs="Times New Roman"/>
          <w:sz w:val="20"/>
          <w:szCs w:val="20"/>
        </w:rPr>
        <w:t>, Gembloux, 1975, 71 p. (Wallonie, art et histoire).</w:t>
      </w:r>
    </w:p>
  </w:footnote>
  <w:footnote w:id="3">
    <w:p w14:paraId="41FD28A6" w14:textId="394D3C72" w:rsidR="00C67F2E" w:rsidRPr="00103EF8" w:rsidRDefault="00C67F2E"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Ph. </w:t>
      </w:r>
      <w:proofErr w:type="spellStart"/>
      <w:r w:rsidRPr="00F66936">
        <w:rPr>
          <w:rFonts w:ascii="Times New Roman" w:hAnsi="Times New Roman" w:cs="Times New Roman"/>
          <w:smallCaps/>
        </w:rPr>
        <w:t>Desmette</w:t>
      </w:r>
      <w:proofErr w:type="spellEnd"/>
      <w:r w:rsidR="001B5385" w:rsidRPr="00103EF8">
        <w:rPr>
          <w:rFonts w:ascii="Times New Roman" w:hAnsi="Times New Roman" w:cs="Times New Roman"/>
        </w:rPr>
        <w:t xml:space="preserve">, </w:t>
      </w:r>
      <w:r w:rsidR="001B5385" w:rsidRPr="00103EF8">
        <w:rPr>
          <w:rFonts w:ascii="Times New Roman" w:hAnsi="Times New Roman" w:cs="Times New Roman"/>
          <w:i/>
          <w:iCs/>
        </w:rPr>
        <w:t xml:space="preserve">Le Vieux Cimetière et sa chapelle à l’époque moderne, </w:t>
      </w:r>
      <w:r w:rsidR="001B5385" w:rsidRPr="00103EF8">
        <w:rPr>
          <w:rFonts w:ascii="Times New Roman" w:hAnsi="Times New Roman" w:cs="Times New Roman"/>
        </w:rPr>
        <w:t>dans</w:t>
      </w:r>
      <w:r w:rsidR="001B5385" w:rsidRPr="00103EF8">
        <w:rPr>
          <w:rFonts w:ascii="Times New Roman" w:hAnsi="Times New Roman" w:cs="Times New Roman"/>
          <w:i/>
          <w:iCs/>
        </w:rPr>
        <w:t xml:space="preserve"> A</w:t>
      </w:r>
      <w:r w:rsidR="00C54563">
        <w:rPr>
          <w:rFonts w:ascii="Times New Roman" w:hAnsi="Times New Roman" w:cs="Times New Roman"/>
          <w:i/>
          <w:iCs/>
        </w:rPr>
        <w:t>nnales du Cercle archéologique de Soignies</w:t>
      </w:r>
      <w:r w:rsidR="001B5385" w:rsidRPr="00103EF8">
        <w:rPr>
          <w:rFonts w:ascii="Times New Roman" w:hAnsi="Times New Roman" w:cs="Times New Roman"/>
          <w:i/>
          <w:iCs/>
        </w:rPr>
        <w:t>,</w:t>
      </w:r>
      <w:r w:rsidR="001B5385" w:rsidRPr="00103EF8">
        <w:rPr>
          <w:rFonts w:ascii="Times New Roman" w:hAnsi="Times New Roman" w:cs="Times New Roman"/>
        </w:rPr>
        <w:t xml:space="preserve"> t. XLI, 2014, p. 59.</w:t>
      </w:r>
    </w:p>
  </w:footnote>
  <w:footnote w:id="4">
    <w:p w14:paraId="27AF2F81" w14:textId="3787D9E3" w:rsidR="00426983" w:rsidRPr="00103EF8" w:rsidRDefault="00426983"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J. </w:t>
      </w:r>
      <w:proofErr w:type="spellStart"/>
      <w:r w:rsidRPr="00F66936">
        <w:rPr>
          <w:rFonts w:ascii="Times New Roman" w:hAnsi="Times New Roman" w:cs="Times New Roman"/>
          <w:smallCaps/>
        </w:rPr>
        <w:t>Nazet</w:t>
      </w:r>
      <w:proofErr w:type="spellEnd"/>
      <w:r w:rsidRPr="00103EF8">
        <w:rPr>
          <w:rFonts w:ascii="Times New Roman" w:hAnsi="Times New Roman" w:cs="Times New Roman"/>
        </w:rPr>
        <w:t xml:space="preserve">, </w:t>
      </w:r>
      <w:r w:rsidR="00A94CC9" w:rsidRPr="00103EF8">
        <w:rPr>
          <w:rFonts w:ascii="Times New Roman" w:hAnsi="Times New Roman" w:cs="Times New Roman"/>
          <w:i/>
          <w:iCs/>
        </w:rPr>
        <w:t>Les chapitres de chanoines séculiers en Hainaut du XII</w:t>
      </w:r>
      <w:r w:rsidR="00A94CC9" w:rsidRPr="00103EF8">
        <w:rPr>
          <w:rFonts w:ascii="Times New Roman" w:hAnsi="Times New Roman" w:cs="Times New Roman"/>
          <w:i/>
          <w:iCs/>
          <w:vertAlign w:val="superscript"/>
        </w:rPr>
        <w:t>e</w:t>
      </w:r>
      <w:r w:rsidR="00A94CC9" w:rsidRPr="00103EF8">
        <w:rPr>
          <w:rFonts w:ascii="Times New Roman" w:hAnsi="Times New Roman" w:cs="Times New Roman"/>
          <w:i/>
          <w:iCs/>
        </w:rPr>
        <w:t xml:space="preserve"> au début du XV</w:t>
      </w:r>
      <w:r w:rsidR="00A94CC9" w:rsidRPr="00103EF8">
        <w:rPr>
          <w:rFonts w:ascii="Times New Roman" w:hAnsi="Times New Roman" w:cs="Times New Roman"/>
          <w:i/>
          <w:iCs/>
          <w:vertAlign w:val="superscript"/>
        </w:rPr>
        <w:t>e</w:t>
      </w:r>
      <w:r w:rsidR="00A94CC9" w:rsidRPr="00103EF8">
        <w:rPr>
          <w:rFonts w:ascii="Times New Roman" w:hAnsi="Times New Roman" w:cs="Times New Roman"/>
          <w:i/>
          <w:iCs/>
        </w:rPr>
        <w:t xml:space="preserve"> siècle</w:t>
      </w:r>
      <w:r w:rsidR="00A94CC9" w:rsidRPr="00103EF8">
        <w:rPr>
          <w:rFonts w:ascii="Times New Roman" w:hAnsi="Times New Roman" w:cs="Times New Roman"/>
        </w:rPr>
        <w:t xml:space="preserve">, Bruxelles, </w:t>
      </w:r>
      <w:r w:rsidR="00AD11E5" w:rsidRPr="00103EF8">
        <w:rPr>
          <w:rFonts w:ascii="Times New Roman" w:hAnsi="Times New Roman" w:cs="Times New Roman"/>
        </w:rPr>
        <w:t xml:space="preserve">1993, </w:t>
      </w:r>
      <w:r w:rsidRPr="00103EF8">
        <w:rPr>
          <w:rFonts w:ascii="Times New Roman" w:hAnsi="Times New Roman" w:cs="Times New Roman"/>
        </w:rPr>
        <w:t>p. 242-243</w:t>
      </w:r>
      <w:r w:rsidR="00AD11E5" w:rsidRPr="00103EF8">
        <w:rPr>
          <w:rFonts w:ascii="Times New Roman" w:hAnsi="Times New Roman" w:cs="Times New Roman"/>
        </w:rPr>
        <w:t xml:space="preserve"> (Académie royale de Belgique. Mémoires de la classe des Lettres, in-8, 3</w:t>
      </w:r>
      <w:r w:rsidR="00AD11E5" w:rsidRPr="00103EF8">
        <w:rPr>
          <w:rFonts w:ascii="Times New Roman" w:hAnsi="Times New Roman" w:cs="Times New Roman"/>
          <w:vertAlign w:val="superscript"/>
        </w:rPr>
        <w:t>e</w:t>
      </w:r>
      <w:r w:rsidR="00AD11E5" w:rsidRPr="00103EF8">
        <w:rPr>
          <w:rFonts w:ascii="Times New Roman" w:hAnsi="Times New Roman" w:cs="Times New Roman"/>
        </w:rPr>
        <w:t xml:space="preserve"> série, t. VII).</w:t>
      </w:r>
    </w:p>
  </w:footnote>
  <w:footnote w:id="5">
    <w:p w14:paraId="287A8385" w14:textId="7F7874F6" w:rsidR="0039585A" w:rsidRPr="00103EF8" w:rsidRDefault="0039585A"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Ph. </w:t>
      </w:r>
      <w:proofErr w:type="spellStart"/>
      <w:r w:rsidRPr="00F66936">
        <w:rPr>
          <w:rFonts w:ascii="Times New Roman" w:hAnsi="Times New Roman" w:cs="Times New Roman"/>
          <w:smallCaps/>
        </w:rPr>
        <w:t>Desmette</w:t>
      </w:r>
      <w:proofErr w:type="spellEnd"/>
      <w:r w:rsidRPr="00103EF8">
        <w:rPr>
          <w:rFonts w:ascii="Times New Roman" w:hAnsi="Times New Roman" w:cs="Times New Roman"/>
        </w:rPr>
        <w:t xml:space="preserve">, </w:t>
      </w:r>
      <w:r w:rsidRPr="00103EF8">
        <w:rPr>
          <w:rFonts w:ascii="Times New Roman" w:hAnsi="Times New Roman" w:cs="Times New Roman"/>
          <w:i/>
          <w:iCs/>
        </w:rPr>
        <w:t xml:space="preserve">De la gaudriole à l’auréole : le parcours chaotique d’un curé entre Dour et </w:t>
      </w:r>
      <w:proofErr w:type="spellStart"/>
      <w:r w:rsidRPr="00103EF8">
        <w:rPr>
          <w:rFonts w:ascii="Times New Roman" w:hAnsi="Times New Roman" w:cs="Times New Roman"/>
          <w:i/>
          <w:iCs/>
        </w:rPr>
        <w:t>Neufvilles</w:t>
      </w:r>
      <w:proofErr w:type="spellEnd"/>
      <w:r w:rsidRPr="00103EF8">
        <w:rPr>
          <w:rFonts w:ascii="Times New Roman" w:hAnsi="Times New Roman" w:cs="Times New Roman"/>
          <w:i/>
          <w:iCs/>
        </w:rPr>
        <w:t xml:space="preserve"> au début du XVIIIe siècle, </w:t>
      </w:r>
      <w:r w:rsidRPr="00103EF8">
        <w:rPr>
          <w:rFonts w:ascii="Times New Roman" w:hAnsi="Times New Roman" w:cs="Times New Roman"/>
        </w:rPr>
        <w:t>dans</w:t>
      </w:r>
      <w:r w:rsidRPr="00103EF8">
        <w:rPr>
          <w:rFonts w:ascii="Times New Roman" w:hAnsi="Times New Roman" w:cs="Times New Roman"/>
          <w:i/>
          <w:iCs/>
        </w:rPr>
        <w:t xml:space="preserve"> A.C.A.S</w:t>
      </w:r>
      <w:r w:rsidRPr="00103EF8">
        <w:rPr>
          <w:rFonts w:ascii="Times New Roman" w:hAnsi="Times New Roman" w:cs="Times New Roman"/>
        </w:rPr>
        <w:t>., t. XL, 2012, p. 102-103.</w:t>
      </w:r>
    </w:p>
  </w:footnote>
  <w:footnote w:id="6">
    <w:p w14:paraId="5B254A8C" w14:textId="65BAD8CE" w:rsidR="004228B3" w:rsidRDefault="004228B3">
      <w:pPr>
        <w:pStyle w:val="Notedebasdepage"/>
      </w:pPr>
      <w:r>
        <w:rPr>
          <w:rStyle w:val="Appelnotedebasdep"/>
        </w:rPr>
        <w:footnoteRef/>
      </w:r>
      <w:r>
        <w:t xml:space="preserve"> L. </w:t>
      </w:r>
      <w:proofErr w:type="spellStart"/>
      <w:r w:rsidRPr="004228B3">
        <w:rPr>
          <w:smallCaps/>
        </w:rPr>
        <w:t>Destrait</w:t>
      </w:r>
      <w:proofErr w:type="spellEnd"/>
      <w:r>
        <w:t xml:space="preserve">, </w:t>
      </w:r>
      <w:r w:rsidRPr="004228B3">
        <w:rPr>
          <w:i/>
          <w:iCs/>
        </w:rPr>
        <w:t xml:space="preserve">En quelques lignes. Prédicateurs stationnaires et </w:t>
      </w:r>
      <w:proofErr w:type="spellStart"/>
      <w:r w:rsidRPr="004228B3">
        <w:rPr>
          <w:i/>
          <w:iCs/>
        </w:rPr>
        <w:t>terminaires</w:t>
      </w:r>
      <w:proofErr w:type="spellEnd"/>
      <w:r>
        <w:t xml:space="preserve">, dans </w:t>
      </w:r>
      <w:r w:rsidRPr="004228B3">
        <w:rPr>
          <w:i/>
          <w:iCs/>
        </w:rPr>
        <w:t>Annales du Cercle archéologi</w:t>
      </w:r>
      <w:r w:rsidR="009C1AE0">
        <w:rPr>
          <w:i/>
          <w:iCs/>
        </w:rPr>
        <w:t>qu</w:t>
      </w:r>
      <w:r w:rsidRPr="004228B3">
        <w:rPr>
          <w:i/>
          <w:iCs/>
        </w:rPr>
        <w:t>e de Soignies</w:t>
      </w:r>
      <w:r>
        <w:t>, t. X, 1948, p. 174-175.</w:t>
      </w:r>
    </w:p>
  </w:footnote>
  <w:footnote w:id="7">
    <w:p w14:paraId="20BF3A58" w14:textId="58576B57" w:rsidR="009D0C76" w:rsidRPr="00103EF8" w:rsidRDefault="009D0C76" w:rsidP="0069620C">
      <w:pPr>
        <w:pStyle w:val="Notedebasdepage"/>
        <w:jc w:val="both"/>
        <w:rPr>
          <w:rFonts w:ascii="Times New Roman" w:hAnsi="Times New Roman" w:cs="Times New Roman"/>
          <w:lang w:val="fr-BE"/>
        </w:rPr>
      </w:pPr>
      <w:r w:rsidRPr="00103EF8">
        <w:rPr>
          <w:rStyle w:val="Appelnotedebasdep"/>
          <w:rFonts w:ascii="Times New Roman" w:hAnsi="Times New Roman" w:cs="Times New Roman"/>
        </w:rPr>
        <w:footnoteRef/>
      </w:r>
      <w:r w:rsidRPr="00103EF8">
        <w:rPr>
          <w:rFonts w:ascii="Times New Roman" w:hAnsi="Times New Roman" w:cs="Times New Roman"/>
        </w:rPr>
        <w:t xml:space="preserve"> Ph. </w:t>
      </w:r>
      <w:proofErr w:type="spellStart"/>
      <w:r w:rsidRPr="00F66936">
        <w:rPr>
          <w:rFonts w:ascii="Times New Roman" w:hAnsi="Times New Roman" w:cs="Times New Roman"/>
          <w:smallCaps/>
        </w:rPr>
        <w:t>Desmette</w:t>
      </w:r>
      <w:proofErr w:type="spellEnd"/>
      <w:r w:rsidR="00AD11E5" w:rsidRPr="00103EF8">
        <w:rPr>
          <w:rFonts w:ascii="Times New Roman" w:hAnsi="Times New Roman" w:cs="Times New Roman"/>
        </w:rPr>
        <w:t xml:space="preserve">, </w:t>
      </w:r>
      <w:r w:rsidR="00AD11E5" w:rsidRPr="00103EF8">
        <w:rPr>
          <w:rFonts w:ascii="Times New Roman" w:hAnsi="Times New Roman" w:cs="Times New Roman"/>
          <w:i/>
          <w:iCs/>
        </w:rPr>
        <w:t>Le Vieux Cimetière</w:t>
      </w:r>
      <w:r w:rsidR="00AD11E5" w:rsidRPr="00103EF8">
        <w:rPr>
          <w:rFonts w:ascii="Times New Roman" w:hAnsi="Times New Roman" w:cs="Times New Roman"/>
        </w:rPr>
        <w:t>, p.</w:t>
      </w:r>
      <w:r w:rsidR="005A48FB">
        <w:rPr>
          <w:rFonts w:ascii="Times New Roman" w:hAnsi="Times New Roman" w:cs="Times New Roman"/>
        </w:rPr>
        <w:t xml:space="preserve"> 55.</w:t>
      </w:r>
    </w:p>
  </w:footnote>
  <w:footnote w:id="8">
    <w:p w14:paraId="0048F13C" w14:textId="4DD97ADF" w:rsidR="00884B0A" w:rsidRPr="00103EF8" w:rsidRDefault="00884B0A" w:rsidP="0069620C">
      <w:pPr>
        <w:pStyle w:val="Notedebasdepage"/>
        <w:jc w:val="both"/>
        <w:rPr>
          <w:rFonts w:ascii="Times New Roman" w:hAnsi="Times New Roman" w:cs="Times New Roman"/>
          <w:lang w:val="fr-BE"/>
        </w:rPr>
      </w:pPr>
      <w:r w:rsidRPr="00103EF8">
        <w:rPr>
          <w:rStyle w:val="Appelnotedebasdep"/>
          <w:rFonts w:ascii="Times New Roman" w:hAnsi="Times New Roman" w:cs="Times New Roman"/>
        </w:rPr>
        <w:footnoteRef/>
      </w:r>
      <w:r w:rsidR="00AD11E5" w:rsidRPr="00103EF8">
        <w:rPr>
          <w:rFonts w:ascii="Times New Roman" w:hAnsi="Times New Roman" w:cs="Times New Roman"/>
          <w:lang w:val="fr-BE"/>
        </w:rPr>
        <w:t xml:space="preserve"> M. </w:t>
      </w:r>
      <w:r w:rsidR="00AD11E5" w:rsidRPr="00F66936">
        <w:rPr>
          <w:rFonts w:ascii="Times New Roman" w:hAnsi="Times New Roman" w:cs="Times New Roman"/>
          <w:smallCaps/>
          <w:lang w:val="fr-BE"/>
        </w:rPr>
        <w:t>Van</w:t>
      </w:r>
      <w:r w:rsidR="00AD11E5" w:rsidRPr="00103EF8">
        <w:rPr>
          <w:rFonts w:ascii="Times New Roman" w:hAnsi="Times New Roman" w:cs="Times New Roman"/>
          <w:lang w:val="fr-BE"/>
        </w:rPr>
        <w:t xml:space="preserve"> </w:t>
      </w:r>
      <w:proofErr w:type="spellStart"/>
      <w:r w:rsidR="00AD11E5" w:rsidRPr="00F66936">
        <w:rPr>
          <w:rFonts w:ascii="Times New Roman" w:hAnsi="Times New Roman" w:cs="Times New Roman"/>
          <w:smallCaps/>
          <w:lang w:val="fr-BE"/>
        </w:rPr>
        <w:t>Strijdonck</w:t>
      </w:r>
      <w:proofErr w:type="spellEnd"/>
      <w:r w:rsidR="00AD11E5" w:rsidRPr="00103EF8">
        <w:rPr>
          <w:rFonts w:ascii="Times New Roman" w:hAnsi="Times New Roman" w:cs="Times New Roman"/>
          <w:lang w:val="fr-BE"/>
        </w:rPr>
        <w:t xml:space="preserve">, A. </w:t>
      </w:r>
      <w:r w:rsidR="00AD11E5" w:rsidRPr="00F66936">
        <w:rPr>
          <w:rFonts w:ascii="Times New Roman" w:hAnsi="Times New Roman" w:cs="Times New Roman"/>
          <w:smallCaps/>
          <w:lang w:val="fr-BE"/>
        </w:rPr>
        <w:t>Maes</w:t>
      </w:r>
      <w:r w:rsidR="00AD11E5" w:rsidRPr="00103EF8">
        <w:rPr>
          <w:rFonts w:ascii="Times New Roman" w:hAnsi="Times New Roman" w:cs="Times New Roman"/>
          <w:lang w:val="fr-BE"/>
        </w:rPr>
        <w:t xml:space="preserve"> et A. </w:t>
      </w:r>
      <w:proofErr w:type="spellStart"/>
      <w:r w:rsidR="00AD11E5" w:rsidRPr="00F66936">
        <w:rPr>
          <w:rFonts w:ascii="Times New Roman" w:hAnsi="Times New Roman" w:cs="Times New Roman"/>
          <w:smallCaps/>
          <w:lang w:val="fr-BE"/>
        </w:rPr>
        <w:t>Ervynck</w:t>
      </w:r>
      <w:proofErr w:type="spellEnd"/>
      <w:r w:rsidR="00AD11E5" w:rsidRPr="00103EF8">
        <w:rPr>
          <w:rFonts w:ascii="Times New Roman" w:hAnsi="Times New Roman" w:cs="Times New Roman"/>
          <w:lang w:val="fr-BE"/>
        </w:rPr>
        <w:t xml:space="preserve">, </w:t>
      </w:r>
      <w:r w:rsidR="00AD11E5" w:rsidRPr="00521FA1">
        <w:rPr>
          <w:rFonts w:ascii="Times New Roman" w:hAnsi="Times New Roman" w:cs="Times New Roman"/>
          <w:i/>
          <w:iCs/>
          <w:lang w:val="fr-BE"/>
        </w:rPr>
        <w:t>L</w:t>
      </w:r>
      <w:r w:rsidR="00AD11E5" w:rsidRPr="00103EF8">
        <w:rPr>
          <w:rFonts w:ascii="Times New Roman" w:hAnsi="Times New Roman" w:cs="Times New Roman"/>
          <w:i/>
          <w:iCs/>
          <w:lang w:val="fr-BE"/>
        </w:rPr>
        <w:t xml:space="preserve">es analyses isotopiques des ossements de saint Vincent, sainte </w:t>
      </w:r>
      <w:proofErr w:type="spellStart"/>
      <w:r w:rsidR="00AD11E5" w:rsidRPr="00103EF8">
        <w:rPr>
          <w:rFonts w:ascii="Times New Roman" w:hAnsi="Times New Roman" w:cs="Times New Roman"/>
          <w:i/>
          <w:iCs/>
          <w:lang w:val="fr-BE"/>
        </w:rPr>
        <w:t>Waudru</w:t>
      </w:r>
      <w:proofErr w:type="spellEnd"/>
      <w:r w:rsidR="00AD11E5" w:rsidRPr="00103EF8">
        <w:rPr>
          <w:rFonts w:ascii="Times New Roman" w:hAnsi="Times New Roman" w:cs="Times New Roman"/>
          <w:i/>
          <w:iCs/>
          <w:lang w:val="fr-BE"/>
        </w:rPr>
        <w:t xml:space="preserve"> et saint Landry, </w:t>
      </w:r>
      <w:r w:rsidR="00AD11E5" w:rsidRPr="00103EF8">
        <w:rPr>
          <w:rFonts w:ascii="Times New Roman" w:hAnsi="Times New Roman" w:cs="Times New Roman"/>
          <w:lang w:val="fr-BE"/>
        </w:rPr>
        <w:t>dans</w:t>
      </w:r>
      <w:r w:rsidR="00AD11E5" w:rsidRPr="00103EF8">
        <w:rPr>
          <w:rFonts w:ascii="Times New Roman" w:hAnsi="Times New Roman" w:cs="Times New Roman"/>
          <w:i/>
          <w:iCs/>
          <w:lang w:val="fr-BE"/>
        </w:rPr>
        <w:t xml:space="preserve"> </w:t>
      </w:r>
      <w:r w:rsidR="00CA7FDD" w:rsidRPr="00103EF8">
        <w:rPr>
          <w:rFonts w:ascii="Times New Roman" w:hAnsi="Times New Roman" w:cs="Times New Roman"/>
          <w:i/>
          <w:iCs/>
          <w:lang w:val="fr-BE"/>
        </w:rPr>
        <w:t>Reliques et châsses de la collégiale de Soignies. Objets, cultes et traditions</w:t>
      </w:r>
      <w:r w:rsidR="00CA7FDD" w:rsidRPr="00103EF8">
        <w:rPr>
          <w:rFonts w:ascii="Times New Roman" w:hAnsi="Times New Roman" w:cs="Times New Roman"/>
          <w:lang w:val="fr-BE"/>
        </w:rPr>
        <w:t xml:space="preserve">, éd. J. </w:t>
      </w:r>
      <w:proofErr w:type="spellStart"/>
      <w:r w:rsidR="00CA7FDD" w:rsidRPr="00F66936">
        <w:rPr>
          <w:rFonts w:ascii="Times New Roman" w:hAnsi="Times New Roman" w:cs="Times New Roman"/>
          <w:smallCaps/>
          <w:lang w:val="fr-BE"/>
        </w:rPr>
        <w:t>Deveseleer</w:t>
      </w:r>
      <w:proofErr w:type="spellEnd"/>
      <w:r w:rsidR="00CA7FDD" w:rsidRPr="00103EF8">
        <w:rPr>
          <w:rFonts w:ascii="Times New Roman" w:hAnsi="Times New Roman" w:cs="Times New Roman"/>
          <w:lang w:val="fr-BE"/>
        </w:rPr>
        <w:t xml:space="preserve">, Soignies, 2001, </w:t>
      </w:r>
      <w:r w:rsidR="00AD11E5" w:rsidRPr="00103EF8">
        <w:rPr>
          <w:rFonts w:ascii="Times New Roman" w:hAnsi="Times New Roman" w:cs="Times New Roman"/>
          <w:lang w:val="fr-BE"/>
        </w:rPr>
        <w:t>p. 183</w:t>
      </w:r>
      <w:r w:rsidR="00CA7FDD" w:rsidRPr="00103EF8">
        <w:rPr>
          <w:rFonts w:ascii="Times New Roman" w:hAnsi="Times New Roman" w:cs="Times New Roman"/>
          <w:lang w:val="fr-BE"/>
        </w:rPr>
        <w:t>-190 (Les Cahiers du Chapitre, 8)</w:t>
      </w:r>
      <w:r w:rsidRPr="00103EF8">
        <w:rPr>
          <w:rFonts w:ascii="Times New Roman" w:hAnsi="Times New Roman" w:cs="Times New Roman"/>
          <w:lang w:val="fr-BE"/>
        </w:rPr>
        <w:t>.</w:t>
      </w:r>
    </w:p>
  </w:footnote>
  <w:footnote w:id="9">
    <w:p w14:paraId="4CA3EE29" w14:textId="604E4270" w:rsidR="00946E9A" w:rsidRPr="006927F7" w:rsidRDefault="00946E9A" w:rsidP="0069620C">
      <w:pPr>
        <w:pStyle w:val="Notedebasdepage"/>
        <w:jc w:val="both"/>
      </w:pPr>
      <w:r>
        <w:rPr>
          <w:rStyle w:val="Appelnotedebasdep"/>
        </w:rPr>
        <w:footnoteRef/>
      </w:r>
      <w:r>
        <w:t xml:space="preserve"> Récits dans M. Le Fort, p. 189-196 et</w:t>
      </w:r>
      <w:r w:rsidR="008572E5">
        <w:t xml:space="preserve"> l’</w:t>
      </w:r>
      <w:r w:rsidRPr="00BF74D2">
        <w:rPr>
          <w:i/>
          <w:iCs/>
        </w:rPr>
        <w:t xml:space="preserve">Officia </w:t>
      </w:r>
      <w:proofErr w:type="spellStart"/>
      <w:r w:rsidRPr="00BF74D2">
        <w:rPr>
          <w:i/>
          <w:iCs/>
        </w:rPr>
        <w:t>propria</w:t>
      </w:r>
      <w:proofErr w:type="spellEnd"/>
      <w:r>
        <w:t>, début XVII</w:t>
      </w:r>
      <w:r w:rsidRPr="006927F7">
        <w:rPr>
          <w:vertAlign w:val="superscript"/>
        </w:rPr>
        <w:t xml:space="preserve">e </w:t>
      </w:r>
      <w:r>
        <w:t xml:space="preserve">siècle (Archives du </w:t>
      </w:r>
      <w:proofErr w:type="gramStart"/>
      <w:r>
        <w:t>Musée</w:t>
      </w:r>
      <w:proofErr w:type="gramEnd"/>
      <w:r>
        <w:t xml:space="preserve"> du Chapitre). Au sujet de l’historicité de ces faits, voir : Ph. </w:t>
      </w:r>
      <w:proofErr w:type="spellStart"/>
      <w:r w:rsidRPr="00F66936">
        <w:rPr>
          <w:smallCaps/>
        </w:rPr>
        <w:t>Desmette</w:t>
      </w:r>
      <w:proofErr w:type="spellEnd"/>
      <w:r>
        <w:t xml:space="preserve">, </w:t>
      </w:r>
      <w:r w:rsidRPr="006927F7">
        <w:rPr>
          <w:i/>
          <w:iCs/>
        </w:rPr>
        <w:t>Le culte</w:t>
      </w:r>
      <w:r>
        <w:t>, p. 127.</w:t>
      </w:r>
    </w:p>
  </w:footnote>
  <w:footnote w:id="10">
    <w:p w14:paraId="1419B6C4" w14:textId="384C08FA" w:rsidR="00870435" w:rsidRPr="00103EF8" w:rsidRDefault="00870435"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A.-M. </w:t>
      </w:r>
      <w:proofErr w:type="spellStart"/>
      <w:r w:rsidRPr="00F66936">
        <w:rPr>
          <w:rFonts w:ascii="Times New Roman" w:hAnsi="Times New Roman" w:cs="Times New Roman"/>
          <w:smallCaps/>
        </w:rPr>
        <w:t>Helvetius</w:t>
      </w:r>
      <w:proofErr w:type="spellEnd"/>
      <w:r w:rsidR="00E60846" w:rsidRPr="00103EF8">
        <w:rPr>
          <w:rFonts w:ascii="Times New Roman" w:hAnsi="Times New Roman" w:cs="Times New Roman"/>
        </w:rPr>
        <w:t xml:space="preserve">, </w:t>
      </w:r>
      <w:r w:rsidR="00E60846" w:rsidRPr="00103EF8">
        <w:rPr>
          <w:rFonts w:ascii="Times New Roman" w:hAnsi="Times New Roman" w:cs="Times New Roman"/>
          <w:i/>
          <w:iCs/>
        </w:rPr>
        <w:t>Abbayes, évêques et laïques. Une politique du pouvoir en Hainaut au moyen âge (VII</w:t>
      </w:r>
      <w:r w:rsidR="00E60846" w:rsidRPr="00103EF8">
        <w:rPr>
          <w:rFonts w:ascii="Times New Roman" w:hAnsi="Times New Roman" w:cs="Times New Roman"/>
          <w:i/>
          <w:iCs/>
          <w:vertAlign w:val="superscript"/>
        </w:rPr>
        <w:t>e</w:t>
      </w:r>
      <w:r w:rsidR="00E60846" w:rsidRPr="00103EF8">
        <w:rPr>
          <w:rFonts w:ascii="Times New Roman" w:hAnsi="Times New Roman" w:cs="Times New Roman"/>
          <w:i/>
          <w:iCs/>
        </w:rPr>
        <w:t xml:space="preserve"> - XI</w:t>
      </w:r>
      <w:r w:rsidR="00E60846" w:rsidRPr="00103EF8">
        <w:rPr>
          <w:rFonts w:ascii="Times New Roman" w:hAnsi="Times New Roman" w:cs="Times New Roman"/>
          <w:i/>
          <w:iCs/>
          <w:vertAlign w:val="superscript"/>
        </w:rPr>
        <w:t xml:space="preserve">e </w:t>
      </w:r>
      <w:r w:rsidR="00E60846" w:rsidRPr="00103EF8">
        <w:rPr>
          <w:rFonts w:ascii="Times New Roman" w:hAnsi="Times New Roman" w:cs="Times New Roman"/>
          <w:i/>
          <w:iCs/>
        </w:rPr>
        <w:t>siècle),</w:t>
      </w:r>
      <w:r w:rsidR="00E60846" w:rsidRPr="00103EF8">
        <w:rPr>
          <w:rFonts w:ascii="Times New Roman" w:hAnsi="Times New Roman" w:cs="Times New Roman"/>
        </w:rPr>
        <w:t xml:space="preserve"> Bruxelles, 1994, p. 77 (Crédit Communal. Collection Histoire, in-8, 92).</w:t>
      </w:r>
    </w:p>
  </w:footnote>
  <w:footnote w:id="11">
    <w:p w14:paraId="3865A2A1" w14:textId="67A8CFDD" w:rsidR="00196FA2" w:rsidRPr="00103EF8" w:rsidRDefault="00196FA2" w:rsidP="0069620C">
      <w:pPr>
        <w:widowControl w:val="0"/>
        <w:spacing w:before="56"/>
        <w:jc w:val="both"/>
        <w:rPr>
          <w:rFonts w:ascii="Times New Roman" w:hAnsi="Times New Roman" w:cs="Times New Roman"/>
          <w:sz w:val="20"/>
          <w:szCs w:val="20"/>
        </w:rPr>
      </w:pPr>
      <w:r w:rsidRPr="00103EF8">
        <w:rPr>
          <w:rStyle w:val="Appelnotedebasdep"/>
          <w:rFonts w:ascii="Times New Roman" w:hAnsi="Times New Roman" w:cs="Times New Roman"/>
          <w:sz w:val="20"/>
          <w:szCs w:val="20"/>
        </w:rPr>
        <w:footnoteRef/>
      </w:r>
      <w:r w:rsidRPr="00103EF8">
        <w:rPr>
          <w:rFonts w:ascii="Times New Roman" w:hAnsi="Times New Roman" w:cs="Times New Roman"/>
          <w:sz w:val="20"/>
          <w:szCs w:val="20"/>
        </w:rPr>
        <w:t xml:space="preserve"> J. </w:t>
      </w:r>
      <w:proofErr w:type="spellStart"/>
      <w:r w:rsidRPr="00F66936">
        <w:rPr>
          <w:rFonts w:ascii="Times New Roman" w:hAnsi="Times New Roman" w:cs="Times New Roman"/>
          <w:smallCaps/>
          <w:sz w:val="20"/>
          <w:szCs w:val="20"/>
        </w:rPr>
        <w:t>N</w:t>
      </w:r>
      <w:r w:rsidR="00F66936">
        <w:rPr>
          <w:rFonts w:ascii="Times New Roman" w:hAnsi="Times New Roman" w:cs="Times New Roman"/>
          <w:smallCaps/>
          <w:sz w:val="20"/>
          <w:szCs w:val="20"/>
        </w:rPr>
        <w:t>azet</w:t>
      </w:r>
      <w:proofErr w:type="spellEnd"/>
      <w:r w:rsidRPr="00103EF8">
        <w:rPr>
          <w:rFonts w:ascii="Times New Roman" w:hAnsi="Times New Roman" w:cs="Times New Roman"/>
          <w:i/>
          <w:sz w:val="20"/>
          <w:szCs w:val="20"/>
        </w:rPr>
        <w:t>, Crises et réformes dans les abbayes hainuyères du IX</w:t>
      </w:r>
      <w:r w:rsidRPr="00103EF8">
        <w:rPr>
          <w:rFonts w:ascii="Times New Roman" w:hAnsi="Times New Roman" w:cs="Times New Roman"/>
          <w:i/>
          <w:sz w:val="20"/>
          <w:szCs w:val="20"/>
          <w:vertAlign w:val="superscript"/>
        </w:rPr>
        <w:t>e</w:t>
      </w:r>
      <w:r w:rsidRPr="00103EF8">
        <w:rPr>
          <w:rFonts w:ascii="Times New Roman" w:hAnsi="Times New Roman" w:cs="Times New Roman"/>
          <w:i/>
          <w:sz w:val="20"/>
          <w:szCs w:val="20"/>
        </w:rPr>
        <w:t xml:space="preserve"> au début du XII</w:t>
      </w:r>
      <w:r w:rsidRPr="00103EF8">
        <w:rPr>
          <w:rFonts w:ascii="Times New Roman" w:hAnsi="Times New Roman" w:cs="Times New Roman"/>
          <w:i/>
          <w:sz w:val="20"/>
          <w:szCs w:val="20"/>
          <w:vertAlign w:val="superscript"/>
        </w:rPr>
        <w:t>e</w:t>
      </w:r>
      <w:r w:rsidRPr="00103EF8">
        <w:rPr>
          <w:rFonts w:ascii="Times New Roman" w:hAnsi="Times New Roman" w:cs="Times New Roman"/>
          <w:i/>
          <w:sz w:val="20"/>
          <w:szCs w:val="20"/>
        </w:rPr>
        <w:t xml:space="preserve"> siècle</w:t>
      </w:r>
      <w:r w:rsidRPr="00103EF8">
        <w:rPr>
          <w:rFonts w:ascii="Times New Roman" w:hAnsi="Times New Roman" w:cs="Times New Roman"/>
          <w:sz w:val="20"/>
          <w:szCs w:val="20"/>
        </w:rPr>
        <w:t xml:space="preserve">, dans </w:t>
      </w:r>
      <w:r w:rsidRPr="00103EF8">
        <w:rPr>
          <w:rFonts w:ascii="Times New Roman" w:hAnsi="Times New Roman" w:cs="Times New Roman"/>
          <w:i/>
          <w:sz w:val="20"/>
          <w:szCs w:val="20"/>
        </w:rPr>
        <w:t>Recueil d’études d’histoire hainuyère offertes à Maurice A. Arnould</w:t>
      </w:r>
      <w:r w:rsidRPr="00103EF8">
        <w:rPr>
          <w:rFonts w:ascii="Times New Roman" w:hAnsi="Times New Roman" w:cs="Times New Roman"/>
          <w:sz w:val="20"/>
          <w:szCs w:val="20"/>
        </w:rPr>
        <w:t xml:space="preserve">, Mons, 1983, p. 471 (Analectes d’Histoire du Hainaut, 1-2) ; </w:t>
      </w:r>
      <w:r w:rsidRPr="00F66936">
        <w:rPr>
          <w:rFonts w:ascii="Times New Roman" w:hAnsi="Times New Roman" w:cs="Times New Roman"/>
          <w:smallCaps/>
          <w:sz w:val="20"/>
          <w:szCs w:val="20"/>
        </w:rPr>
        <w:t>I</w:t>
      </w:r>
      <w:r w:rsidR="00F66936">
        <w:rPr>
          <w:rFonts w:ascii="Times New Roman" w:hAnsi="Times New Roman" w:cs="Times New Roman"/>
          <w:smallCaps/>
          <w:sz w:val="20"/>
          <w:szCs w:val="20"/>
        </w:rPr>
        <w:t>d</w:t>
      </w:r>
      <w:r w:rsidRPr="00103EF8">
        <w:rPr>
          <w:rFonts w:ascii="Times New Roman" w:hAnsi="Times New Roman" w:cs="Times New Roman"/>
          <w:sz w:val="20"/>
          <w:szCs w:val="20"/>
        </w:rPr>
        <w:t xml:space="preserve">., </w:t>
      </w:r>
      <w:r w:rsidRPr="00103EF8">
        <w:rPr>
          <w:rFonts w:ascii="Times New Roman" w:hAnsi="Times New Roman" w:cs="Times New Roman"/>
          <w:i/>
          <w:sz w:val="20"/>
          <w:szCs w:val="20"/>
        </w:rPr>
        <w:t xml:space="preserve">La transformation d’abbayes en chapitres à la fin de l’époque carolingienne : le cas de Saint-Vincent de Soignies, </w:t>
      </w:r>
      <w:r w:rsidRPr="00103EF8">
        <w:rPr>
          <w:rFonts w:ascii="Times New Roman" w:hAnsi="Times New Roman" w:cs="Times New Roman"/>
          <w:iCs/>
          <w:sz w:val="20"/>
          <w:szCs w:val="20"/>
        </w:rPr>
        <w:t xml:space="preserve">dans </w:t>
      </w:r>
      <w:r w:rsidRPr="00103EF8">
        <w:rPr>
          <w:rFonts w:ascii="Times New Roman" w:hAnsi="Times New Roman" w:cs="Times New Roman"/>
          <w:i/>
          <w:sz w:val="20"/>
          <w:szCs w:val="20"/>
        </w:rPr>
        <w:t xml:space="preserve">Revue du Nord, </w:t>
      </w:r>
      <w:r w:rsidRPr="00103EF8">
        <w:rPr>
          <w:rFonts w:ascii="Times New Roman" w:hAnsi="Times New Roman" w:cs="Times New Roman"/>
          <w:iCs/>
          <w:sz w:val="20"/>
          <w:szCs w:val="20"/>
        </w:rPr>
        <w:t>t. XLIX, 1967, p.</w:t>
      </w:r>
      <w:r w:rsidR="004C6022">
        <w:rPr>
          <w:rFonts w:ascii="Times New Roman" w:hAnsi="Times New Roman" w:cs="Times New Roman"/>
          <w:iCs/>
          <w:sz w:val="20"/>
          <w:szCs w:val="20"/>
        </w:rPr>
        <w:t xml:space="preserve"> 268 et </w:t>
      </w:r>
      <w:proofErr w:type="spellStart"/>
      <w:r w:rsidR="004C6022">
        <w:rPr>
          <w:rFonts w:ascii="Times New Roman" w:hAnsi="Times New Roman" w:cs="Times New Roman"/>
          <w:iCs/>
          <w:sz w:val="20"/>
          <w:szCs w:val="20"/>
        </w:rPr>
        <w:t>ss</w:t>
      </w:r>
      <w:proofErr w:type="spellEnd"/>
      <w:r w:rsidR="004C6022">
        <w:rPr>
          <w:rFonts w:ascii="Times New Roman" w:hAnsi="Times New Roman" w:cs="Times New Roman"/>
          <w:iCs/>
          <w:sz w:val="20"/>
          <w:szCs w:val="20"/>
        </w:rPr>
        <w:t>.</w:t>
      </w:r>
    </w:p>
  </w:footnote>
  <w:footnote w:id="12">
    <w:p w14:paraId="5FCE8FA0" w14:textId="1349DCF0" w:rsidR="00CC61C4" w:rsidRDefault="00CC61C4" w:rsidP="0069620C">
      <w:pPr>
        <w:pStyle w:val="Notedebasdepage"/>
        <w:jc w:val="both"/>
      </w:pPr>
      <w:r>
        <w:rPr>
          <w:rStyle w:val="Appelnotedebasdep"/>
        </w:rPr>
        <w:footnoteRef/>
      </w:r>
      <w:r>
        <w:t xml:space="preserve"> S. </w:t>
      </w:r>
      <w:proofErr w:type="spellStart"/>
      <w:r w:rsidRPr="00F66936">
        <w:rPr>
          <w:smallCaps/>
        </w:rPr>
        <w:t>Mangoubi</w:t>
      </w:r>
      <w:proofErr w:type="spellEnd"/>
      <w:r>
        <w:t xml:space="preserve">, </w:t>
      </w:r>
      <w:r w:rsidRPr="00CC61C4">
        <w:rPr>
          <w:i/>
          <w:iCs/>
        </w:rPr>
        <w:t xml:space="preserve">Une traduction de la Vita </w:t>
      </w:r>
      <w:proofErr w:type="spellStart"/>
      <w:r w:rsidRPr="00CC61C4">
        <w:rPr>
          <w:i/>
          <w:iCs/>
        </w:rPr>
        <w:t>Vincentii</w:t>
      </w:r>
      <w:proofErr w:type="spellEnd"/>
      <w:r w:rsidRPr="00CC61C4">
        <w:rPr>
          <w:i/>
          <w:iCs/>
        </w:rPr>
        <w:t xml:space="preserve"> prima, </w:t>
      </w:r>
      <w:r w:rsidRPr="00CC61C4">
        <w:t>dans</w:t>
      </w:r>
      <w:r w:rsidRPr="00CC61C4">
        <w:rPr>
          <w:i/>
          <w:iCs/>
        </w:rPr>
        <w:t xml:space="preserve"> Saint Vincent</w:t>
      </w:r>
      <w:r>
        <w:t>, p. 32-33.</w:t>
      </w:r>
    </w:p>
  </w:footnote>
  <w:footnote w:id="13">
    <w:p w14:paraId="65D75F8D" w14:textId="0AD8D073" w:rsidR="0072365F" w:rsidRPr="00103EF8" w:rsidRDefault="0072365F" w:rsidP="0069620C">
      <w:pPr>
        <w:widowControl w:val="0"/>
        <w:spacing w:before="56"/>
        <w:jc w:val="both"/>
        <w:rPr>
          <w:rFonts w:ascii="Times New Roman" w:hAnsi="Times New Roman" w:cs="Times New Roman"/>
          <w:sz w:val="20"/>
          <w:szCs w:val="20"/>
        </w:rPr>
      </w:pPr>
      <w:r w:rsidRPr="00103EF8">
        <w:rPr>
          <w:rStyle w:val="Appelnotedebasdep"/>
          <w:rFonts w:ascii="Times New Roman" w:hAnsi="Times New Roman" w:cs="Times New Roman"/>
          <w:sz w:val="20"/>
          <w:szCs w:val="20"/>
        </w:rPr>
        <w:footnoteRef/>
      </w:r>
      <w:r w:rsidRPr="00103EF8">
        <w:rPr>
          <w:rFonts w:ascii="Times New Roman" w:hAnsi="Times New Roman" w:cs="Times New Roman"/>
          <w:sz w:val="20"/>
          <w:szCs w:val="20"/>
        </w:rPr>
        <w:t xml:space="preserve"> J. </w:t>
      </w:r>
      <w:proofErr w:type="spellStart"/>
      <w:r w:rsidR="00F66936">
        <w:rPr>
          <w:rFonts w:ascii="Times New Roman" w:hAnsi="Times New Roman" w:cs="Times New Roman"/>
          <w:smallCaps/>
          <w:sz w:val="20"/>
          <w:szCs w:val="20"/>
        </w:rPr>
        <w:t>Nazet</w:t>
      </w:r>
      <w:proofErr w:type="spellEnd"/>
      <w:r w:rsidRPr="00103EF8">
        <w:rPr>
          <w:rFonts w:ascii="Times New Roman" w:hAnsi="Times New Roman" w:cs="Times New Roman"/>
          <w:sz w:val="20"/>
          <w:szCs w:val="20"/>
        </w:rPr>
        <w:t xml:space="preserve">, </w:t>
      </w:r>
      <w:r w:rsidRPr="00103EF8">
        <w:rPr>
          <w:rFonts w:ascii="Times New Roman" w:hAnsi="Times New Roman" w:cs="Times New Roman"/>
          <w:i/>
          <w:sz w:val="20"/>
          <w:szCs w:val="20"/>
        </w:rPr>
        <w:t>Un psautier à collectes illustré du XI</w:t>
      </w:r>
      <w:r w:rsidRPr="00103EF8">
        <w:rPr>
          <w:rFonts w:ascii="Times New Roman" w:hAnsi="Times New Roman" w:cs="Times New Roman"/>
          <w:i/>
          <w:sz w:val="20"/>
          <w:szCs w:val="20"/>
          <w:vertAlign w:val="superscript"/>
        </w:rPr>
        <w:t>e</w:t>
      </w:r>
      <w:r w:rsidRPr="00103EF8">
        <w:rPr>
          <w:rFonts w:ascii="Times New Roman" w:hAnsi="Times New Roman" w:cs="Times New Roman"/>
          <w:i/>
          <w:sz w:val="20"/>
          <w:szCs w:val="20"/>
        </w:rPr>
        <w:t xml:space="preserve"> siècle à l’usage de Saint-Vincent de Soignies (Leipzig, </w:t>
      </w:r>
      <w:proofErr w:type="spellStart"/>
      <w:r w:rsidRPr="00103EF8">
        <w:rPr>
          <w:rFonts w:ascii="Times New Roman" w:hAnsi="Times New Roman" w:cs="Times New Roman"/>
          <w:i/>
          <w:sz w:val="20"/>
          <w:szCs w:val="20"/>
        </w:rPr>
        <w:t>Univ</w:t>
      </w:r>
      <w:proofErr w:type="spellEnd"/>
      <w:r w:rsidRPr="00103EF8">
        <w:rPr>
          <w:rFonts w:ascii="Times New Roman" w:hAnsi="Times New Roman" w:cs="Times New Roman"/>
          <w:i/>
          <w:sz w:val="20"/>
          <w:szCs w:val="20"/>
        </w:rPr>
        <w:t>. Bibl., 774)</w:t>
      </w:r>
      <w:r w:rsidRPr="00103EF8">
        <w:rPr>
          <w:rFonts w:ascii="Times New Roman" w:hAnsi="Times New Roman" w:cs="Times New Roman"/>
          <w:sz w:val="20"/>
          <w:szCs w:val="20"/>
        </w:rPr>
        <w:t xml:space="preserve">, dans </w:t>
      </w:r>
      <w:r w:rsidRPr="00103EF8">
        <w:rPr>
          <w:rFonts w:ascii="Times New Roman" w:hAnsi="Times New Roman" w:cs="Times New Roman"/>
          <w:i/>
          <w:sz w:val="20"/>
          <w:szCs w:val="20"/>
        </w:rPr>
        <w:t xml:space="preserve">Anciens Pays et Assemblées d’États. Liber </w:t>
      </w:r>
      <w:proofErr w:type="spellStart"/>
      <w:r w:rsidRPr="00103EF8">
        <w:rPr>
          <w:rFonts w:ascii="Times New Roman" w:hAnsi="Times New Roman" w:cs="Times New Roman"/>
          <w:i/>
          <w:sz w:val="20"/>
          <w:szCs w:val="20"/>
        </w:rPr>
        <w:t>memorialis</w:t>
      </w:r>
      <w:proofErr w:type="spellEnd"/>
      <w:r w:rsidRPr="00103EF8">
        <w:rPr>
          <w:rFonts w:ascii="Times New Roman" w:hAnsi="Times New Roman" w:cs="Times New Roman"/>
          <w:i/>
          <w:sz w:val="20"/>
          <w:szCs w:val="20"/>
        </w:rPr>
        <w:t xml:space="preserve"> Émile Cornez</w:t>
      </w:r>
      <w:r w:rsidRPr="00103EF8">
        <w:rPr>
          <w:rFonts w:ascii="Times New Roman" w:hAnsi="Times New Roman" w:cs="Times New Roman"/>
          <w:sz w:val="20"/>
          <w:szCs w:val="20"/>
        </w:rPr>
        <w:t xml:space="preserve">, t. LVI, 1972, p. 65-82. Voir également J.-C. </w:t>
      </w:r>
      <w:r w:rsidR="00F66936">
        <w:rPr>
          <w:rFonts w:ascii="Times New Roman" w:hAnsi="Times New Roman" w:cs="Times New Roman"/>
          <w:smallCaps/>
          <w:sz w:val="20"/>
          <w:szCs w:val="20"/>
        </w:rPr>
        <w:t>Ghislain</w:t>
      </w:r>
      <w:r w:rsidRPr="00103EF8">
        <w:rPr>
          <w:rFonts w:ascii="Times New Roman" w:hAnsi="Times New Roman" w:cs="Times New Roman"/>
          <w:sz w:val="20"/>
          <w:szCs w:val="20"/>
        </w:rPr>
        <w:t xml:space="preserve">, </w:t>
      </w:r>
      <w:r w:rsidRPr="00103EF8">
        <w:rPr>
          <w:rFonts w:ascii="Times New Roman" w:hAnsi="Times New Roman" w:cs="Times New Roman"/>
          <w:i/>
          <w:sz w:val="20"/>
          <w:szCs w:val="20"/>
        </w:rPr>
        <w:t>La collégiale Saint-Vincent...</w:t>
      </w:r>
      <w:r w:rsidRPr="00103EF8">
        <w:rPr>
          <w:rFonts w:ascii="Times New Roman" w:hAnsi="Times New Roman" w:cs="Times New Roman"/>
          <w:sz w:val="20"/>
          <w:szCs w:val="20"/>
        </w:rPr>
        <w:t>, p. 119-122.</w:t>
      </w:r>
    </w:p>
  </w:footnote>
  <w:footnote w:id="14">
    <w:p w14:paraId="4BF663A9" w14:textId="20F66613" w:rsidR="0072365F" w:rsidRPr="00103EF8" w:rsidRDefault="0072365F"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w:t>
      </w:r>
      <w:r w:rsidR="00A569A6" w:rsidRPr="00103EF8">
        <w:rPr>
          <w:rFonts w:ascii="Times New Roman" w:hAnsi="Times New Roman" w:cs="Times New Roman"/>
        </w:rPr>
        <w:t xml:space="preserve">F. </w:t>
      </w:r>
      <w:r w:rsidR="00A569A6" w:rsidRPr="00F66936">
        <w:rPr>
          <w:rFonts w:ascii="Times New Roman" w:hAnsi="Times New Roman" w:cs="Times New Roman"/>
          <w:smallCaps/>
        </w:rPr>
        <w:t>De</w:t>
      </w:r>
      <w:r w:rsidR="00A569A6" w:rsidRPr="00103EF8">
        <w:rPr>
          <w:rFonts w:ascii="Times New Roman" w:hAnsi="Times New Roman" w:cs="Times New Roman"/>
        </w:rPr>
        <w:t xml:space="preserve"> </w:t>
      </w:r>
      <w:proofErr w:type="spellStart"/>
      <w:r w:rsidR="00A569A6" w:rsidRPr="00F66936">
        <w:rPr>
          <w:rFonts w:ascii="Times New Roman" w:hAnsi="Times New Roman" w:cs="Times New Roman"/>
          <w:smallCaps/>
        </w:rPr>
        <w:t>Vriendt</w:t>
      </w:r>
      <w:proofErr w:type="spellEnd"/>
      <w:r w:rsidR="00A569A6" w:rsidRPr="00103EF8">
        <w:rPr>
          <w:rFonts w:ascii="Times New Roman" w:hAnsi="Times New Roman" w:cs="Times New Roman"/>
        </w:rPr>
        <w:t xml:space="preserve">, </w:t>
      </w:r>
      <w:r w:rsidR="00A569A6" w:rsidRPr="00103EF8">
        <w:rPr>
          <w:rFonts w:ascii="Times New Roman" w:hAnsi="Times New Roman" w:cs="Times New Roman"/>
          <w:i/>
          <w:iCs/>
        </w:rPr>
        <w:t>Les</w:t>
      </w:r>
      <w:r w:rsidR="00A569A6" w:rsidRPr="00103EF8">
        <w:rPr>
          <w:rFonts w:ascii="Times New Roman" w:hAnsi="Times New Roman" w:cs="Times New Roman"/>
        </w:rPr>
        <w:t xml:space="preserve"> </w:t>
      </w:r>
      <w:proofErr w:type="spellStart"/>
      <w:r w:rsidR="00A569A6" w:rsidRPr="00103EF8">
        <w:rPr>
          <w:rFonts w:ascii="Times New Roman" w:hAnsi="Times New Roman" w:cs="Times New Roman"/>
        </w:rPr>
        <w:t>Miracula</w:t>
      </w:r>
      <w:proofErr w:type="spellEnd"/>
      <w:r w:rsidR="00A569A6" w:rsidRPr="00103EF8">
        <w:rPr>
          <w:rFonts w:ascii="Times New Roman" w:hAnsi="Times New Roman" w:cs="Times New Roman"/>
        </w:rPr>
        <w:t xml:space="preserve"> </w:t>
      </w:r>
      <w:proofErr w:type="spellStart"/>
      <w:r w:rsidR="00A569A6" w:rsidRPr="00103EF8">
        <w:rPr>
          <w:rFonts w:ascii="Times New Roman" w:hAnsi="Times New Roman" w:cs="Times New Roman"/>
        </w:rPr>
        <w:t>sancti</w:t>
      </w:r>
      <w:proofErr w:type="spellEnd"/>
      <w:r w:rsidR="00A569A6" w:rsidRPr="00103EF8">
        <w:rPr>
          <w:rFonts w:ascii="Times New Roman" w:hAnsi="Times New Roman" w:cs="Times New Roman"/>
        </w:rPr>
        <w:t xml:space="preserve"> </w:t>
      </w:r>
      <w:proofErr w:type="spellStart"/>
      <w:r w:rsidR="00A569A6" w:rsidRPr="00103EF8">
        <w:rPr>
          <w:rFonts w:ascii="Times New Roman" w:hAnsi="Times New Roman" w:cs="Times New Roman"/>
        </w:rPr>
        <w:t>Vincentii</w:t>
      </w:r>
      <w:proofErr w:type="spellEnd"/>
      <w:r w:rsidR="00A569A6" w:rsidRPr="00103EF8">
        <w:rPr>
          <w:rFonts w:ascii="Times New Roman" w:hAnsi="Times New Roman" w:cs="Times New Roman"/>
        </w:rPr>
        <w:t xml:space="preserve"> (</w:t>
      </w:r>
      <w:r w:rsidR="00A569A6" w:rsidRPr="00103EF8">
        <w:rPr>
          <w:rFonts w:ascii="Times New Roman" w:hAnsi="Times New Roman" w:cs="Times New Roman"/>
          <w:i/>
          <w:iCs/>
        </w:rPr>
        <w:t>XII</w:t>
      </w:r>
      <w:r w:rsidR="00A569A6" w:rsidRPr="00103EF8">
        <w:rPr>
          <w:rFonts w:ascii="Times New Roman" w:hAnsi="Times New Roman" w:cs="Times New Roman"/>
          <w:i/>
          <w:iCs/>
          <w:vertAlign w:val="superscript"/>
        </w:rPr>
        <w:t>e</w:t>
      </w:r>
      <w:r w:rsidR="00A569A6" w:rsidRPr="00103EF8">
        <w:rPr>
          <w:rFonts w:ascii="Times New Roman" w:hAnsi="Times New Roman" w:cs="Times New Roman"/>
          <w:i/>
          <w:iCs/>
        </w:rPr>
        <w:t xml:space="preserve"> siècle). Exaltation des reliques, promotion du culte et défense des intérêts du chapitre, </w:t>
      </w:r>
      <w:r w:rsidR="00A569A6" w:rsidRPr="00103EF8">
        <w:rPr>
          <w:rFonts w:ascii="Times New Roman" w:hAnsi="Times New Roman" w:cs="Times New Roman"/>
        </w:rPr>
        <w:t>dans</w:t>
      </w:r>
      <w:r w:rsidR="00A569A6" w:rsidRPr="00103EF8">
        <w:rPr>
          <w:rFonts w:ascii="Times New Roman" w:hAnsi="Times New Roman" w:cs="Times New Roman"/>
          <w:i/>
          <w:iCs/>
        </w:rPr>
        <w:t xml:space="preserve"> Reliques et châsses</w:t>
      </w:r>
      <w:r w:rsidR="00A569A6" w:rsidRPr="00103EF8">
        <w:rPr>
          <w:rFonts w:ascii="Times New Roman" w:hAnsi="Times New Roman" w:cs="Times New Roman"/>
        </w:rPr>
        <w:t>, p. 57-74.</w:t>
      </w:r>
    </w:p>
  </w:footnote>
  <w:footnote w:id="15">
    <w:p w14:paraId="317625F7" w14:textId="30F2654B" w:rsidR="002E3C48" w:rsidRPr="00103EF8" w:rsidRDefault="002E3C48"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w:t>
      </w:r>
      <w:r w:rsidRPr="00103EF8">
        <w:rPr>
          <w:rFonts w:ascii="Times New Roman" w:hAnsi="Times New Roman" w:cs="Times New Roman"/>
          <w:i/>
          <w:iCs/>
        </w:rPr>
        <w:t>Idem</w:t>
      </w:r>
      <w:r w:rsidRPr="00103EF8">
        <w:rPr>
          <w:rFonts w:ascii="Times New Roman" w:hAnsi="Times New Roman" w:cs="Times New Roman"/>
        </w:rPr>
        <w:t>, p. 65-66.</w:t>
      </w:r>
    </w:p>
  </w:footnote>
  <w:footnote w:id="16">
    <w:p w14:paraId="52744CAA" w14:textId="1778472A" w:rsidR="00BD419C" w:rsidRPr="00103EF8" w:rsidRDefault="00BD419C"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A. </w:t>
      </w:r>
      <w:proofErr w:type="spellStart"/>
      <w:r w:rsidRPr="00F66936">
        <w:rPr>
          <w:rFonts w:ascii="Times New Roman" w:hAnsi="Times New Roman" w:cs="Times New Roman"/>
          <w:smallCaps/>
        </w:rPr>
        <w:t>Lemeunier</w:t>
      </w:r>
      <w:proofErr w:type="spellEnd"/>
      <w:r w:rsidRPr="00103EF8">
        <w:rPr>
          <w:rFonts w:ascii="Times New Roman" w:hAnsi="Times New Roman" w:cs="Times New Roman"/>
        </w:rPr>
        <w:t xml:space="preserve">, </w:t>
      </w:r>
      <w:r w:rsidRPr="00103EF8">
        <w:rPr>
          <w:rFonts w:ascii="Times New Roman" w:hAnsi="Times New Roman" w:cs="Times New Roman"/>
          <w:i/>
          <w:iCs/>
        </w:rPr>
        <w:t>La châsse et le reliquaire du chef de saint Vincent de Soignies. Deux monuments d’orfèvrerie médiévale disparus</w:t>
      </w:r>
      <w:r w:rsidRPr="00103EF8">
        <w:rPr>
          <w:rFonts w:ascii="Times New Roman" w:hAnsi="Times New Roman" w:cs="Times New Roman"/>
        </w:rPr>
        <w:t xml:space="preserve">, dans </w:t>
      </w:r>
      <w:r w:rsidRPr="00103EF8">
        <w:rPr>
          <w:rFonts w:ascii="Times New Roman" w:hAnsi="Times New Roman" w:cs="Times New Roman"/>
          <w:i/>
          <w:iCs/>
        </w:rPr>
        <w:t>Reliques et châsses</w:t>
      </w:r>
      <w:r w:rsidRPr="00103EF8">
        <w:rPr>
          <w:rFonts w:ascii="Times New Roman" w:hAnsi="Times New Roman" w:cs="Times New Roman"/>
        </w:rPr>
        <w:t xml:space="preserve">, p. </w:t>
      </w:r>
      <w:r w:rsidR="00BF4AB4" w:rsidRPr="00103EF8">
        <w:rPr>
          <w:rFonts w:ascii="Times New Roman" w:hAnsi="Times New Roman" w:cs="Times New Roman"/>
        </w:rPr>
        <w:t>129-143.</w:t>
      </w:r>
    </w:p>
  </w:footnote>
  <w:footnote w:id="17">
    <w:p w14:paraId="76707B98" w14:textId="500312D5" w:rsidR="00BF4AB4" w:rsidRPr="00103EF8" w:rsidRDefault="00BF4AB4" w:rsidP="0069620C">
      <w:pPr>
        <w:widowControl w:val="0"/>
        <w:spacing w:before="56"/>
        <w:jc w:val="both"/>
        <w:rPr>
          <w:rFonts w:ascii="Times New Roman" w:hAnsi="Times New Roman" w:cs="Times New Roman"/>
          <w:sz w:val="20"/>
          <w:szCs w:val="20"/>
        </w:rPr>
      </w:pPr>
      <w:r w:rsidRPr="00103EF8">
        <w:rPr>
          <w:rStyle w:val="Appelnotedebasdep"/>
          <w:rFonts w:ascii="Times New Roman" w:hAnsi="Times New Roman" w:cs="Times New Roman"/>
          <w:sz w:val="20"/>
          <w:szCs w:val="20"/>
        </w:rPr>
        <w:footnoteRef/>
      </w:r>
      <w:r w:rsidR="00646524" w:rsidRPr="00103EF8">
        <w:rPr>
          <w:rFonts w:ascii="Times New Roman" w:hAnsi="Times New Roman" w:cs="Times New Roman"/>
          <w:sz w:val="20"/>
          <w:szCs w:val="20"/>
        </w:rPr>
        <w:t xml:space="preserve"> Description dans</w:t>
      </w:r>
      <w:r w:rsidRPr="00103EF8">
        <w:rPr>
          <w:rFonts w:ascii="Times New Roman" w:hAnsi="Times New Roman" w:cs="Times New Roman"/>
          <w:sz w:val="20"/>
          <w:szCs w:val="20"/>
        </w:rPr>
        <w:t xml:space="preserve"> </w:t>
      </w:r>
      <w:r w:rsidR="00491E63" w:rsidRPr="00103EF8">
        <w:rPr>
          <w:rFonts w:ascii="Times New Roman" w:hAnsi="Times New Roman" w:cs="Times New Roman"/>
          <w:i/>
          <w:sz w:val="20"/>
          <w:szCs w:val="20"/>
        </w:rPr>
        <w:t xml:space="preserve">Histoire de S. Vincent, comte de </w:t>
      </w:r>
      <w:proofErr w:type="spellStart"/>
      <w:r w:rsidR="00491E63" w:rsidRPr="00103EF8">
        <w:rPr>
          <w:rFonts w:ascii="Times New Roman" w:hAnsi="Times New Roman" w:cs="Times New Roman"/>
          <w:i/>
          <w:sz w:val="20"/>
          <w:szCs w:val="20"/>
        </w:rPr>
        <w:t>Haynnau</w:t>
      </w:r>
      <w:proofErr w:type="spellEnd"/>
      <w:r w:rsidR="00491E63" w:rsidRPr="00103EF8">
        <w:rPr>
          <w:rFonts w:ascii="Times New Roman" w:hAnsi="Times New Roman" w:cs="Times New Roman"/>
          <w:i/>
          <w:sz w:val="20"/>
          <w:szCs w:val="20"/>
        </w:rPr>
        <w:t xml:space="preserve">, patron de Soignies, avec les miracles anciens &amp; nouveaux &amp; aucunes grâces particulières impétrées par ses mérites &amp; intercession. </w:t>
      </w:r>
      <w:proofErr w:type="spellStart"/>
      <w:r w:rsidR="00491E63" w:rsidRPr="00103EF8">
        <w:rPr>
          <w:rFonts w:ascii="Times New Roman" w:hAnsi="Times New Roman" w:cs="Times New Roman"/>
          <w:i/>
          <w:sz w:val="20"/>
          <w:szCs w:val="20"/>
        </w:rPr>
        <w:t>Vray</w:t>
      </w:r>
      <w:proofErr w:type="spellEnd"/>
      <w:r w:rsidR="00491E63" w:rsidRPr="00103EF8">
        <w:rPr>
          <w:rFonts w:ascii="Times New Roman" w:hAnsi="Times New Roman" w:cs="Times New Roman"/>
          <w:i/>
          <w:sz w:val="20"/>
          <w:szCs w:val="20"/>
        </w:rPr>
        <w:t xml:space="preserve"> et fidèle miroir de la noblesse. Première édition.</w:t>
      </w:r>
      <w:r w:rsidR="00491E63" w:rsidRPr="00103EF8">
        <w:rPr>
          <w:rFonts w:ascii="Times New Roman" w:hAnsi="Times New Roman" w:cs="Times New Roman"/>
          <w:sz w:val="20"/>
          <w:szCs w:val="20"/>
        </w:rPr>
        <w:t xml:space="preserve"> Par M. Le Fort </w:t>
      </w:r>
      <w:proofErr w:type="spellStart"/>
      <w:r w:rsidR="00491E63" w:rsidRPr="00103EF8">
        <w:rPr>
          <w:rFonts w:ascii="Times New Roman" w:hAnsi="Times New Roman" w:cs="Times New Roman"/>
          <w:sz w:val="20"/>
          <w:szCs w:val="20"/>
        </w:rPr>
        <w:t>dict</w:t>
      </w:r>
      <w:proofErr w:type="spellEnd"/>
      <w:r w:rsidR="00491E63" w:rsidRPr="00103EF8">
        <w:rPr>
          <w:rFonts w:ascii="Times New Roman" w:hAnsi="Times New Roman" w:cs="Times New Roman"/>
          <w:sz w:val="20"/>
          <w:szCs w:val="20"/>
        </w:rPr>
        <w:t xml:space="preserve"> </w:t>
      </w:r>
      <w:proofErr w:type="spellStart"/>
      <w:r w:rsidR="00491E63" w:rsidRPr="00103EF8">
        <w:rPr>
          <w:rFonts w:ascii="Times New Roman" w:hAnsi="Times New Roman" w:cs="Times New Roman"/>
          <w:sz w:val="20"/>
          <w:szCs w:val="20"/>
        </w:rPr>
        <w:t>Fortius</w:t>
      </w:r>
      <w:proofErr w:type="spellEnd"/>
      <w:r w:rsidR="00491E63" w:rsidRPr="00103EF8">
        <w:rPr>
          <w:rFonts w:ascii="Times New Roman" w:hAnsi="Times New Roman" w:cs="Times New Roman"/>
          <w:sz w:val="20"/>
          <w:szCs w:val="20"/>
        </w:rPr>
        <w:t xml:space="preserve"> </w:t>
      </w:r>
      <w:proofErr w:type="spellStart"/>
      <w:r w:rsidR="00491E63" w:rsidRPr="00103EF8">
        <w:rPr>
          <w:rFonts w:ascii="Times New Roman" w:hAnsi="Times New Roman" w:cs="Times New Roman"/>
          <w:sz w:val="20"/>
          <w:szCs w:val="20"/>
        </w:rPr>
        <w:t>licentié</w:t>
      </w:r>
      <w:proofErr w:type="spellEnd"/>
      <w:r w:rsidR="00491E63" w:rsidRPr="00103EF8">
        <w:rPr>
          <w:rFonts w:ascii="Times New Roman" w:hAnsi="Times New Roman" w:cs="Times New Roman"/>
          <w:sz w:val="20"/>
          <w:szCs w:val="20"/>
        </w:rPr>
        <w:t xml:space="preserve"> es </w:t>
      </w:r>
      <w:proofErr w:type="spellStart"/>
      <w:r w:rsidR="00491E63" w:rsidRPr="00103EF8">
        <w:rPr>
          <w:rFonts w:ascii="Times New Roman" w:hAnsi="Times New Roman" w:cs="Times New Roman"/>
          <w:sz w:val="20"/>
          <w:szCs w:val="20"/>
        </w:rPr>
        <w:t>droicts</w:t>
      </w:r>
      <w:proofErr w:type="spellEnd"/>
      <w:r w:rsidR="00491E63" w:rsidRPr="00103EF8">
        <w:rPr>
          <w:rFonts w:ascii="Times New Roman" w:hAnsi="Times New Roman" w:cs="Times New Roman"/>
          <w:sz w:val="20"/>
          <w:szCs w:val="20"/>
        </w:rPr>
        <w:t xml:space="preserve"> &amp; chanoine </w:t>
      </w:r>
      <w:proofErr w:type="spellStart"/>
      <w:r w:rsidR="00491E63" w:rsidRPr="00103EF8">
        <w:rPr>
          <w:rFonts w:ascii="Times New Roman" w:hAnsi="Times New Roman" w:cs="Times New Roman"/>
          <w:sz w:val="20"/>
          <w:szCs w:val="20"/>
        </w:rPr>
        <w:t>dudict</w:t>
      </w:r>
      <w:proofErr w:type="spellEnd"/>
      <w:r w:rsidR="00491E63" w:rsidRPr="00103EF8">
        <w:rPr>
          <w:rFonts w:ascii="Times New Roman" w:hAnsi="Times New Roman" w:cs="Times New Roman"/>
          <w:sz w:val="20"/>
          <w:szCs w:val="20"/>
        </w:rPr>
        <w:t xml:space="preserve"> Soignies, À Mons, De l’Imprimerie Ph. De </w:t>
      </w:r>
      <w:proofErr w:type="spellStart"/>
      <w:r w:rsidR="00491E63" w:rsidRPr="00103EF8">
        <w:rPr>
          <w:rFonts w:ascii="Times New Roman" w:hAnsi="Times New Roman" w:cs="Times New Roman"/>
          <w:sz w:val="20"/>
          <w:szCs w:val="20"/>
        </w:rPr>
        <w:t>Waudré</w:t>
      </w:r>
      <w:proofErr w:type="spellEnd"/>
      <w:r w:rsidR="00491E63" w:rsidRPr="00103EF8">
        <w:rPr>
          <w:rFonts w:ascii="Times New Roman" w:hAnsi="Times New Roman" w:cs="Times New Roman"/>
          <w:sz w:val="20"/>
          <w:szCs w:val="20"/>
        </w:rPr>
        <w:t xml:space="preserve"> &amp; fils, à la Bible, M DC LIV, </w:t>
      </w:r>
      <w:r w:rsidRPr="00103EF8">
        <w:rPr>
          <w:rFonts w:ascii="Times New Roman" w:hAnsi="Times New Roman" w:cs="Times New Roman"/>
          <w:sz w:val="20"/>
          <w:szCs w:val="20"/>
        </w:rPr>
        <w:t>p. 172-173.</w:t>
      </w:r>
      <w:r w:rsidR="00646524" w:rsidRPr="00103EF8">
        <w:rPr>
          <w:rFonts w:ascii="Times New Roman" w:hAnsi="Times New Roman" w:cs="Times New Roman"/>
          <w:sz w:val="20"/>
          <w:szCs w:val="20"/>
        </w:rPr>
        <w:t xml:space="preserve"> Un essai de reconstitution est proposé par J.-C. </w:t>
      </w:r>
      <w:r w:rsidR="00646524" w:rsidRPr="00F809C7">
        <w:rPr>
          <w:rFonts w:ascii="Times New Roman" w:hAnsi="Times New Roman" w:cs="Times New Roman"/>
          <w:smallCaps/>
          <w:sz w:val="20"/>
          <w:szCs w:val="20"/>
        </w:rPr>
        <w:t>Ghislain</w:t>
      </w:r>
      <w:r w:rsidR="00646524" w:rsidRPr="00103EF8">
        <w:rPr>
          <w:rFonts w:ascii="Times New Roman" w:hAnsi="Times New Roman" w:cs="Times New Roman"/>
          <w:sz w:val="20"/>
          <w:szCs w:val="20"/>
        </w:rPr>
        <w:t xml:space="preserve">, </w:t>
      </w:r>
      <w:r w:rsidR="001E2894" w:rsidRPr="00103EF8">
        <w:rPr>
          <w:rFonts w:ascii="Times New Roman" w:hAnsi="Times New Roman" w:cs="Times New Roman"/>
          <w:i/>
          <w:iCs/>
          <w:sz w:val="20"/>
          <w:szCs w:val="20"/>
        </w:rPr>
        <w:t xml:space="preserve">Architecture et culte des reliques à la collégiale Saint-Vincent de Soignies, </w:t>
      </w:r>
      <w:r w:rsidR="001E2894" w:rsidRPr="00103EF8">
        <w:rPr>
          <w:rFonts w:ascii="Times New Roman" w:hAnsi="Times New Roman" w:cs="Times New Roman"/>
          <w:sz w:val="20"/>
          <w:szCs w:val="20"/>
        </w:rPr>
        <w:t>dans</w:t>
      </w:r>
      <w:r w:rsidR="001E2894" w:rsidRPr="00103EF8">
        <w:rPr>
          <w:rFonts w:ascii="Times New Roman" w:hAnsi="Times New Roman" w:cs="Times New Roman"/>
          <w:i/>
          <w:iCs/>
          <w:sz w:val="20"/>
          <w:szCs w:val="20"/>
        </w:rPr>
        <w:t xml:space="preserve"> reliques et châsses</w:t>
      </w:r>
      <w:r w:rsidR="001E2894" w:rsidRPr="00103EF8">
        <w:rPr>
          <w:rFonts w:ascii="Times New Roman" w:hAnsi="Times New Roman" w:cs="Times New Roman"/>
          <w:sz w:val="20"/>
          <w:szCs w:val="20"/>
        </w:rPr>
        <w:t>, p. 48-51</w:t>
      </w:r>
    </w:p>
  </w:footnote>
  <w:footnote w:id="18">
    <w:p w14:paraId="59E44ACC" w14:textId="1E082626" w:rsidR="00CB0875" w:rsidRPr="00103EF8" w:rsidRDefault="00CB0875" w:rsidP="0069620C">
      <w:pPr>
        <w:widowControl w:val="0"/>
        <w:spacing w:before="56"/>
        <w:jc w:val="both"/>
        <w:rPr>
          <w:rFonts w:ascii="Times New Roman" w:hAnsi="Times New Roman" w:cs="Times New Roman"/>
          <w:sz w:val="20"/>
          <w:szCs w:val="20"/>
        </w:rPr>
      </w:pPr>
      <w:r w:rsidRPr="00103EF8">
        <w:rPr>
          <w:rStyle w:val="Appelnotedebasdep"/>
          <w:rFonts w:ascii="Times New Roman" w:hAnsi="Times New Roman" w:cs="Times New Roman"/>
          <w:sz w:val="20"/>
          <w:szCs w:val="20"/>
        </w:rPr>
        <w:footnoteRef/>
      </w:r>
      <w:r w:rsidRPr="00103EF8">
        <w:rPr>
          <w:rFonts w:ascii="Times New Roman" w:hAnsi="Times New Roman" w:cs="Times New Roman"/>
          <w:sz w:val="20"/>
          <w:szCs w:val="20"/>
        </w:rPr>
        <w:t xml:space="preserve"> </w:t>
      </w:r>
      <w:r w:rsidRPr="00103EF8">
        <w:rPr>
          <w:rFonts w:ascii="Times New Roman" w:hAnsi="Times New Roman" w:cs="Times New Roman"/>
          <w:i/>
          <w:sz w:val="20"/>
          <w:szCs w:val="20"/>
        </w:rPr>
        <w:t>Idem</w:t>
      </w:r>
      <w:r w:rsidRPr="00103EF8">
        <w:rPr>
          <w:rFonts w:ascii="Times New Roman" w:hAnsi="Times New Roman" w:cs="Times New Roman"/>
          <w:sz w:val="20"/>
          <w:szCs w:val="20"/>
        </w:rPr>
        <w:t>, p. 173 et 272.</w:t>
      </w:r>
    </w:p>
  </w:footnote>
  <w:footnote w:id="19">
    <w:p w14:paraId="0466F12A" w14:textId="2CEC2CE5" w:rsidR="00CB0875" w:rsidRPr="00103EF8" w:rsidRDefault="00CB0875" w:rsidP="0069620C">
      <w:pPr>
        <w:widowControl w:val="0"/>
        <w:spacing w:before="56"/>
        <w:jc w:val="both"/>
        <w:rPr>
          <w:rFonts w:ascii="Times New Roman" w:hAnsi="Times New Roman" w:cs="Times New Roman"/>
          <w:sz w:val="20"/>
          <w:szCs w:val="20"/>
        </w:rPr>
      </w:pPr>
      <w:r w:rsidRPr="00103EF8">
        <w:rPr>
          <w:rStyle w:val="Appelnotedebasdep"/>
          <w:rFonts w:ascii="Times New Roman" w:hAnsi="Times New Roman" w:cs="Times New Roman"/>
          <w:sz w:val="20"/>
          <w:szCs w:val="20"/>
        </w:rPr>
        <w:footnoteRef/>
      </w:r>
      <w:r w:rsidRPr="00103EF8">
        <w:rPr>
          <w:rFonts w:ascii="Times New Roman" w:hAnsi="Times New Roman" w:cs="Times New Roman"/>
          <w:sz w:val="20"/>
          <w:szCs w:val="20"/>
        </w:rPr>
        <w:t xml:space="preserve"> R. </w:t>
      </w:r>
      <w:proofErr w:type="spellStart"/>
      <w:r w:rsidRPr="009B2AC2">
        <w:rPr>
          <w:rFonts w:ascii="Times New Roman" w:hAnsi="Times New Roman" w:cs="Times New Roman"/>
          <w:smallCaps/>
          <w:sz w:val="20"/>
          <w:szCs w:val="20"/>
        </w:rPr>
        <w:t>M</w:t>
      </w:r>
      <w:r w:rsidR="00F17A16" w:rsidRPr="009B2AC2">
        <w:rPr>
          <w:rFonts w:ascii="Times New Roman" w:hAnsi="Times New Roman" w:cs="Times New Roman"/>
          <w:smallCaps/>
          <w:sz w:val="20"/>
          <w:szCs w:val="20"/>
        </w:rPr>
        <w:t>aere</w:t>
      </w:r>
      <w:proofErr w:type="spellEnd"/>
      <w:r w:rsidRPr="00103EF8">
        <w:rPr>
          <w:rFonts w:ascii="Times New Roman" w:hAnsi="Times New Roman" w:cs="Times New Roman"/>
          <w:sz w:val="20"/>
          <w:szCs w:val="20"/>
        </w:rPr>
        <w:t xml:space="preserve"> &amp; L. </w:t>
      </w:r>
      <w:proofErr w:type="spellStart"/>
      <w:r w:rsidRPr="00F17A16">
        <w:rPr>
          <w:rFonts w:ascii="Times New Roman" w:hAnsi="Times New Roman" w:cs="Times New Roman"/>
          <w:smallCaps/>
          <w:sz w:val="20"/>
          <w:szCs w:val="20"/>
        </w:rPr>
        <w:t>D</w:t>
      </w:r>
      <w:r w:rsidR="00F17A16">
        <w:rPr>
          <w:rFonts w:ascii="Times New Roman" w:hAnsi="Times New Roman" w:cs="Times New Roman"/>
          <w:smallCaps/>
          <w:sz w:val="20"/>
          <w:szCs w:val="20"/>
        </w:rPr>
        <w:t>elferiere</w:t>
      </w:r>
      <w:proofErr w:type="spellEnd"/>
      <w:r w:rsidRPr="00103EF8">
        <w:rPr>
          <w:rFonts w:ascii="Times New Roman" w:hAnsi="Times New Roman" w:cs="Times New Roman"/>
          <w:sz w:val="20"/>
          <w:szCs w:val="20"/>
        </w:rPr>
        <w:t xml:space="preserve">, </w:t>
      </w:r>
      <w:r w:rsidRPr="00103EF8">
        <w:rPr>
          <w:rFonts w:ascii="Times New Roman" w:hAnsi="Times New Roman" w:cs="Times New Roman"/>
          <w:i/>
          <w:sz w:val="20"/>
          <w:szCs w:val="20"/>
        </w:rPr>
        <w:t>La collégiale Saint-Vincent à Soignies</w:t>
      </w:r>
      <w:r w:rsidRPr="00103EF8">
        <w:rPr>
          <w:rFonts w:ascii="Times New Roman" w:hAnsi="Times New Roman" w:cs="Times New Roman"/>
          <w:sz w:val="20"/>
          <w:szCs w:val="20"/>
        </w:rPr>
        <w:t xml:space="preserve">, dans </w:t>
      </w:r>
      <w:r w:rsidRPr="00103EF8">
        <w:rPr>
          <w:rFonts w:ascii="Times New Roman" w:hAnsi="Times New Roman" w:cs="Times New Roman"/>
          <w:i/>
          <w:sz w:val="20"/>
          <w:szCs w:val="20"/>
        </w:rPr>
        <w:t>Revue belge d’archéologie et d’histoire de l’art</w:t>
      </w:r>
      <w:r w:rsidRPr="00103EF8">
        <w:rPr>
          <w:rFonts w:ascii="Times New Roman" w:hAnsi="Times New Roman" w:cs="Times New Roman"/>
          <w:sz w:val="20"/>
          <w:szCs w:val="20"/>
        </w:rPr>
        <w:t>, 1938, t. VIII, p. 10-11.</w:t>
      </w:r>
    </w:p>
  </w:footnote>
  <w:footnote w:id="20">
    <w:p w14:paraId="48C5AD61" w14:textId="15392813" w:rsidR="00086F41" w:rsidRPr="00103EF8" w:rsidRDefault="00086F41"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Texte et commentaire dans Ph. </w:t>
      </w:r>
      <w:proofErr w:type="spellStart"/>
      <w:r w:rsidRPr="00F17A16">
        <w:rPr>
          <w:rFonts w:ascii="Times New Roman" w:hAnsi="Times New Roman" w:cs="Times New Roman"/>
          <w:smallCaps/>
        </w:rPr>
        <w:t>Desmette</w:t>
      </w:r>
      <w:proofErr w:type="spellEnd"/>
      <w:r w:rsidRPr="00103EF8">
        <w:rPr>
          <w:rFonts w:ascii="Times New Roman" w:hAnsi="Times New Roman" w:cs="Times New Roman"/>
        </w:rPr>
        <w:t xml:space="preserve">, </w:t>
      </w:r>
      <w:r w:rsidRPr="00103EF8">
        <w:rPr>
          <w:rFonts w:ascii="Times New Roman" w:hAnsi="Times New Roman" w:cs="Times New Roman"/>
          <w:i/>
          <w:iCs/>
        </w:rPr>
        <w:t>La charte de Nicolas de Cambrai en 1262, acte de naissance de l</w:t>
      </w:r>
      <w:r w:rsidR="009146C5" w:rsidRPr="00103EF8">
        <w:rPr>
          <w:rFonts w:ascii="Times New Roman" w:hAnsi="Times New Roman" w:cs="Times New Roman"/>
          <w:i/>
          <w:iCs/>
        </w:rPr>
        <w:t>a</w:t>
      </w:r>
      <w:r w:rsidRPr="00103EF8">
        <w:rPr>
          <w:rFonts w:ascii="Times New Roman" w:hAnsi="Times New Roman" w:cs="Times New Roman"/>
          <w:i/>
          <w:iCs/>
        </w:rPr>
        <w:t xml:space="preserve"> </w:t>
      </w:r>
      <w:proofErr w:type="gramStart"/>
      <w:r w:rsidRPr="00103EF8">
        <w:rPr>
          <w:rFonts w:ascii="Times New Roman" w:hAnsi="Times New Roman" w:cs="Times New Roman"/>
          <w:i/>
          <w:iCs/>
        </w:rPr>
        <w:t xml:space="preserve">procession </w:t>
      </w:r>
      <w:r w:rsidRPr="00103EF8">
        <w:rPr>
          <w:rFonts w:ascii="Times New Roman" w:hAnsi="Times New Roman" w:cs="Times New Roman"/>
        </w:rPr>
        <w:t>?,</w:t>
      </w:r>
      <w:proofErr w:type="gramEnd"/>
      <w:r w:rsidRPr="00103EF8">
        <w:rPr>
          <w:rFonts w:ascii="Times New Roman" w:hAnsi="Times New Roman" w:cs="Times New Roman"/>
        </w:rPr>
        <w:t xml:space="preserve"> dans </w:t>
      </w:r>
      <w:r w:rsidRPr="00103EF8">
        <w:rPr>
          <w:rFonts w:ascii="Times New Roman" w:hAnsi="Times New Roman" w:cs="Times New Roman"/>
          <w:i/>
          <w:iCs/>
        </w:rPr>
        <w:t>Le grand Tour Saint-Vincent à Soignies. Aujourd’hui depuis 750 ans</w:t>
      </w:r>
      <w:r w:rsidRPr="00103EF8">
        <w:rPr>
          <w:rFonts w:ascii="Times New Roman" w:hAnsi="Times New Roman" w:cs="Times New Roman"/>
        </w:rPr>
        <w:t xml:space="preserve">, </w:t>
      </w:r>
      <w:r w:rsidR="009C1AE0">
        <w:rPr>
          <w:rFonts w:ascii="Times New Roman" w:hAnsi="Times New Roman" w:cs="Times New Roman"/>
        </w:rPr>
        <w:t xml:space="preserve">éd. J. </w:t>
      </w:r>
      <w:proofErr w:type="spellStart"/>
      <w:r w:rsidR="009C1AE0" w:rsidRPr="009C1AE0">
        <w:rPr>
          <w:rFonts w:ascii="Times New Roman" w:hAnsi="Times New Roman" w:cs="Times New Roman"/>
          <w:smallCaps/>
        </w:rPr>
        <w:t>Devseleer</w:t>
      </w:r>
      <w:proofErr w:type="spellEnd"/>
      <w:r w:rsidR="009C1AE0">
        <w:rPr>
          <w:rFonts w:ascii="Times New Roman" w:hAnsi="Times New Roman" w:cs="Times New Roman"/>
        </w:rPr>
        <w:t xml:space="preserve"> et C. </w:t>
      </w:r>
      <w:proofErr w:type="spellStart"/>
      <w:r w:rsidR="009C1AE0" w:rsidRPr="009C1AE0">
        <w:rPr>
          <w:rFonts w:ascii="Times New Roman" w:hAnsi="Times New Roman" w:cs="Times New Roman"/>
          <w:smallCaps/>
        </w:rPr>
        <w:t>Balate</w:t>
      </w:r>
      <w:proofErr w:type="spellEnd"/>
      <w:r w:rsidR="009C1AE0">
        <w:rPr>
          <w:rFonts w:ascii="Times New Roman" w:hAnsi="Times New Roman" w:cs="Times New Roman"/>
        </w:rPr>
        <w:t xml:space="preserve">, </w:t>
      </w:r>
      <w:r w:rsidRPr="00103EF8">
        <w:rPr>
          <w:rFonts w:ascii="Times New Roman" w:hAnsi="Times New Roman" w:cs="Times New Roman"/>
        </w:rPr>
        <w:t>Soignies, 2012, p. 20-27 (Les Cahiers du Chapitre, 12).</w:t>
      </w:r>
    </w:p>
  </w:footnote>
  <w:footnote w:id="21">
    <w:p w14:paraId="3FA7CF35" w14:textId="3BC0A688" w:rsidR="00CC270B" w:rsidRPr="00103EF8" w:rsidRDefault="00CC270B" w:rsidP="0069620C">
      <w:pPr>
        <w:widowControl w:val="0"/>
        <w:spacing w:before="56"/>
        <w:jc w:val="both"/>
        <w:rPr>
          <w:rFonts w:ascii="Times New Roman" w:hAnsi="Times New Roman" w:cs="Times New Roman"/>
          <w:sz w:val="20"/>
          <w:szCs w:val="20"/>
        </w:rPr>
      </w:pPr>
      <w:r w:rsidRPr="00103EF8">
        <w:rPr>
          <w:rStyle w:val="Appelnotedebasdep"/>
          <w:rFonts w:ascii="Times New Roman" w:hAnsi="Times New Roman" w:cs="Times New Roman"/>
          <w:sz w:val="20"/>
          <w:szCs w:val="20"/>
        </w:rPr>
        <w:footnoteRef/>
      </w:r>
      <w:r w:rsidRPr="00103EF8">
        <w:rPr>
          <w:rFonts w:ascii="Times New Roman" w:hAnsi="Times New Roman" w:cs="Times New Roman"/>
          <w:sz w:val="20"/>
          <w:szCs w:val="20"/>
        </w:rPr>
        <w:t xml:space="preserve"> J. </w:t>
      </w:r>
      <w:proofErr w:type="spellStart"/>
      <w:r w:rsidRPr="009B2AC2">
        <w:rPr>
          <w:rFonts w:ascii="Times New Roman" w:hAnsi="Times New Roman" w:cs="Times New Roman"/>
          <w:sz w:val="20"/>
          <w:szCs w:val="20"/>
        </w:rPr>
        <w:t>N</w:t>
      </w:r>
      <w:r w:rsidR="00F17A16" w:rsidRPr="009B2AC2">
        <w:rPr>
          <w:rFonts w:ascii="Times New Roman" w:hAnsi="Times New Roman" w:cs="Times New Roman"/>
          <w:sz w:val="20"/>
          <w:szCs w:val="20"/>
        </w:rPr>
        <w:t>azet</w:t>
      </w:r>
      <w:proofErr w:type="spellEnd"/>
      <w:r w:rsidRPr="00103EF8">
        <w:rPr>
          <w:rFonts w:ascii="Times New Roman" w:hAnsi="Times New Roman" w:cs="Times New Roman"/>
          <w:sz w:val="20"/>
          <w:szCs w:val="20"/>
        </w:rPr>
        <w:t xml:space="preserve">, </w:t>
      </w:r>
      <w:r w:rsidRPr="00103EF8">
        <w:rPr>
          <w:rFonts w:ascii="Times New Roman" w:hAnsi="Times New Roman" w:cs="Times New Roman"/>
          <w:i/>
          <w:sz w:val="20"/>
          <w:szCs w:val="20"/>
        </w:rPr>
        <w:t>Un psautier...</w:t>
      </w:r>
      <w:r w:rsidRPr="00103EF8">
        <w:rPr>
          <w:rFonts w:ascii="Times New Roman" w:hAnsi="Times New Roman" w:cs="Times New Roman"/>
          <w:sz w:val="20"/>
          <w:szCs w:val="20"/>
        </w:rPr>
        <w:t xml:space="preserve">, p. 70 et </w:t>
      </w:r>
      <w:proofErr w:type="spellStart"/>
      <w:r w:rsidRPr="00103EF8">
        <w:rPr>
          <w:rFonts w:ascii="Times New Roman" w:hAnsi="Times New Roman" w:cs="Times New Roman"/>
          <w:i/>
          <w:sz w:val="20"/>
          <w:szCs w:val="20"/>
        </w:rPr>
        <w:t>Miracula</w:t>
      </w:r>
      <w:proofErr w:type="spellEnd"/>
      <w:r w:rsidRPr="00103EF8">
        <w:rPr>
          <w:rFonts w:ascii="Times New Roman" w:hAnsi="Times New Roman" w:cs="Times New Roman"/>
          <w:i/>
          <w:sz w:val="20"/>
          <w:szCs w:val="20"/>
        </w:rPr>
        <w:t>...</w:t>
      </w:r>
      <w:r w:rsidRPr="00103EF8">
        <w:rPr>
          <w:rFonts w:ascii="Times New Roman" w:hAnsi="Times New Roman" w:cs="Times New Roman"/>
          <w:sz w:val="20"/>
          <w:szCs w:val="20"/>
        </w:rPr>
        <w:t>, p. 678 et 680.</w:t>
      </w:r>
    </w:p>
  </w:footnote>
  <w:footnote w:id="22">
    <w:p w14:paraId="3A0718E9" w14:textId="4CC31C78" w:rsidR="00955E02" w:rsidRPr="009C1AE0" w:rsidRDefault="00955E02"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G. </w:t>
      </w:r>
      <w:r w:rsidRPr="009B2AC2">
        <w:rPr>
          <w:rFonts w:ascii="Times New Roman" w:hAnsi="Times New Roman" w:cs="Times New Roman"/>
        </w:rPr>
        <w:t>Bavay</w:t>
      </w:r>
      <w:r w:rsidRPr="00103EF8">
        <w:rPr>
          <w:rFonts w:ascii="Times New Roman" w:hAnsi="Times New Roman" w:cs="Times New Roman"/>
        </w:rPr>
        <w:t xml:space="preserve">, </w:t>
      </w:r>
      <w:r w:rsidRPr="00103EF8">
        <w:rPr>
          <w:rFonts w:ascii="Times New Roman" w:hAnsi="Times New Roman" w:cs="Times New Roman"/>
          <w:i/>
          <w:iCs/>
        </w:rPr>
        <w:t>Les chemins du Grand Tour Saint-Vincent de Soignies</w:t>
      </w:r>
      <w:r w:rsidRPr="00103EF8">
        <w:rPr>
          <w:rFonts w:ascii="Times New Roman" w:hAnsi="Times New Roman" w:cs="Times New Roman"/>
        </w:rPr>
        <w:t>, Soignies, 1992, 87 p.</w:t>
      </w:r>
      <w:r w:rsidR="003E08C7">
        <w:rPr>
          <w:rFonts w:ascii="Times New Roman" w:hAnsi="Times New Roman" w:cs="Times New Roman"/>
        </w:rPr>
        <w:t xml:space="preserve"> ; </w:t>
      </w:r>
      <w:r w:rsidR="003E08C7" w:rsidRPr="003E08C7">
        <w:rPr>
          <w:rFonts w:ascii="Times New Roman" w:hAnsi="Times New Roman" w:cs="Times New Roman"/>
          <w:smallCaps/>
        </w:rPr>
        <w:t>Id</w:t>
      </w:r>
      <w:r w:rsidR="003E08C7">
        <w:rPr>
          <w:rFonts w:ascii="Times New Roman" w:hAnsi="Times New Roman" w:cs="Times New Roman"/>
        </w:rPr>
        <w:t xml:space="preserve">., </w:t>
      </w:r>
      <w:r w:rsidR="003E08C7" w:rsidRPr="003E08C7">
        <w:rPr>
          <w:rFonts w:ascii="Times New Roman" w:hAnsi="Times New Roman" w:cs="Times New Roman"/>
          <w:i/>
          <w:iCs/>
        </w:rPr>
        <w:t xml:space="preserve">L’aspect matériel de Soignies au moment de la charte-loi. Enquête </w:t>
      </w:r>
      <w:proofErr w:type="spellStart"/>
      <w:r w:rsidR="003E08C7" w:rsidRPr="003E08C7">
        <w:rPr>
          <w:rFonts w:ascii="Times New Roman" w:hAnsi="Times New Roman" w:cs="Times New Roman"/>
          <w:i/>
          <w:iCs/>
        </w:rPr>
        <w:t>chorématique</w:t>
      </w:r>
      <w:proofErr w:type="spellEnd"/>
      <w:r w:rsidR="003E08C7" w:rsidRPr="003E08C7">
        <w:rPr>
          <w:rFonts w:ascii="Times New Roman" w:hAnsi="Times New Roman" w:cs="Times New Roman"/>
          <w:i/>
          <w:iCs/>
        </w:rPr>
        <w:t xml:space="preserve">, </w:t>
      </w:r>
      <w:r w:rsidR="003E08C7" w:rsidRPr="003E08C7">
        <w:rPr>
          <w:rFonts w:ascii="Times New Roman" w:hAnsi="Times New Roman" w:cs="Times New Roman"/>
        </w:rPr>
        <w:t>dans</w:t>
      </w:r>
      <w:r w:rsidR="003E08C7" w:rsidRPr="003E08C7">
        <w:rPr>
          <w:rFonts w:ascii="Times New Roman" w:hAnsi="Times New Roman" w:cs="Times New Roman"/>
          <w:i/>
          <w:iCs/>
        </w:rPr>
        <w:t xml:space="preserve"> Annales du Cercle archéologique de Soignies, </w:t>
      </w:r>
      <w:r w:rsidR="003E08C7" w:rsidRPr="009C1AE0">
        <w:rPr>
          <w:rFonts w:ascii="Times New Roman" w:hAnsi="Times New Roman" w:cs="Times New Roman"/>
        </w:rPr>
        <w:t>t. XXXVI, 1998, 263-265</w:t>
      </w:r>
      <w:r w:rsidR="009C1AE0">
        <w:rPr>
          <w:rFonts w:ascii="Times New Roman" w:hAnsi="Times New Roman" w:cs="Times New Roman"/>
        </w:rPr>
        <w:t>.</w:t>
      </w:r>
    </w:p>
  </w:footnote>
  <w:footnote w:id="23">
    <w:p w14:paraId="3CF7E144" w14:textId="6948B49C" w:rsidR="00440902" w:rsidRDefault="00440902" w:rsidP="0069620C">
      <w:pPr>
        <w:pStyle w:val="Notedebasdepage"/>
        <w:jc w:val="both"/>
      </w:pPr>
      <w:r>
        <w:rPr>
          <w:rStyle w:val="Appelnotedebasdep"/>
        </w:rPr>
        <w:footnoteRef/>
      </w:r>
      <w:r>
        <w:t xml:space="preserve"> </w:t>
      </w:r>
      <w:r w:rsidR="00130A47">
        <w:t xml:space="preserve">Th. </w:t>
      </w:r>
      <w:r w:rsidR="00130A47" w:rsidRPr="00130A47">
        <w:rPr>
          <w:smallCaps/>
        </w:rPr>
        <w:t>Lejeune</w:t>
      </w:r>
      <w:r w:rsidR="00130A47">
        <w:t xml:space="preserve">, </w:t>
      </w:r>
      <w:r w:rsidR="00130A47" w:rsidRPr="00130A47">
        <w:rPr>
          <w:i/>
          <w:iCs/>
        </w:rPr>
        <w:t>Mémoire historique sur l’ancienne ville de Soignies</w:t>
      </w:r>
      <w:r w:rsidR="00130A47">
        <w:t>, Bruxelles, 1996, p. 305 et 316 (</w:t>
      </w:r>
      <w:proofErr w:type="spellStart"/>
      <w:r w:rsidR="00130A47">
        <w:t>Réimp</w:t>
      </w:r>
      <w:proofErr w:type="spellEnd"/>
      <w:r w:rsidR="00130A47">
        <w:t xml:space="preserve">. </w:t>
      </w:r>
      <w:proofErr w:type="gramStart"/>
      <w:r w:rsidR="009C1AE0">
        <w:t>a</w:t>
      </w:r>
      <w:r w:rsidR="00130A47">
        <w:t>nastatique</w:t>
      </w:r>
      <w:proofErr w:type="gramEnd"/>
      <w:r w:rsidR="00130A47">
        <w:t xml:space="preserve"> de l’éd. </w:t>
      </w:r>
      <w:r w:rsidR="009C1AE0">
        <w:t>d</w:t>
      </w:r>
      <w:r w:rsidR="00130A47">
        <w:t>e 1868-1869). Statuts des archers (1419) et arbalétriers (1480).</w:t>
      </w:r>
    </w:p>
  </w:footnote>
  <w:footnote w:id="24">
    <w:p w14:paraId="0C453651" w14:textId="632428C0" w:rsidR="00521FA1" w:rsidRPr="00521FA1" w:rsidRDefault="00521FA1" w:rsidP="0069620C">
      <w:pPr>
        <w:pStyle w:val="Notedebasdepage"/>
        <w:jc w:val="both"/>
      </w:pPr>
      <w:r>
        <w:rPr>
          <w:rStyle w:val="Appelnotedebasdep"/>
        </w:rPr>
        <w:footnoteRef/>
      </w:r>
      <w:r>
        <w:t xml:space="preserve"> </w:t>
      </w:r>
      <w:r w:rsidRPr="00103EF8">
        <w:rPr>
          <w:rFonts w:ascii="Times New Roman" w:hAnsi="Times New Roman" w:cs="Times New Roman"/>
          <w:lang w:val="fr-BE"/>
        </w:rPr>
        <w:t xml:space="preserve">M. </w:t>
      </w:r>
      <w:r w:rsidRPr="009B2AC2">
        <w:rPr>
          <w:rFonts w:ascii="Times New Roman" w:hAnsi="Times New Roman" w:cs="Times New Roman"/>
          <w:smallCaps/>
          <w:lang w:val="fr-BE"/>
        </w:rPr>
        <w:t xml:space="preserve">Van </w:t>
      </w:r>
      <w:proofErr w:type="spellStart"/>
      <w:r w:rsidRPr="009B2AC2">
        <w:rPr>
          <w:rFonts w:ascii="Times New Roman" w:hAnsi="Times New Roman" w:cs="Times New Roman"/>
          <w:smallCaps/>
          <w:lang w:val="fr-BE"/>
        </w:rPr>
        <w:t>Strijdonck</w:t>
      </w:r>
      <w:proofErr w:type="spellEnd"/>
      <w:r w:rsidRPr="00103EF8">
        <w:rPr>
          <w:rFonts w:ascii="Times New Roman" w:hAnsi="Times New Roman" w:cs="Times New Roman"/>
          <w:lang w:val="fr-BE"/>
        </w:rPr>
        <w:t xml:space="preserve">, A. </w:t>
      </w:r>
      <w:r w:rsidRPr="009B2AC2">
        <w:rPr>
          <w:rFonts w:ascii="Times New Roman" w:hAnsi="Times New Roman" w:cs="Times New Roman"/>
          <w:smallCaps/>
          <w:lang w:val="fr-BE"/>
        </w:rPr>
        <w:t>Maes</w:t>
      </w:r>
      <w:r w:rsidRPr="00103EF8">
        <w:rPr>
          <w:rFonts w:ascii="Times New Roman" w:hAnsi="Times New Roman" w:cs="Times New Roman"/>
          <w:lang w:val="fr-BE"/>
        </w:rPr>
        <w:t xml:space="preserve"> et A. </w:t>
      </w:r>
      <w:proofErr w:type="spellStart"/>
      <w:r w:rsidRPr="009B2AC2">
        <w:rPr>
          <w:rFonts w:ascii="Times New Roman" w:hAnsi="Times New Roman" w:cs="Times New Roman"/>
          <w:smallCaps/>
          <w:lang w:val="fr-BE"/>
        </w:rPr>
        <w:t>Ervynck</w:t>
      </w:r>
      <w:proofErr w:type="spellEnd"/>
      <w:r w:rsidRPr="00103EF8">
        <w:rPr>
          <w:rFonts w:ascii="Times New Roman" w:hAnsi="Times New Roman" w:cs="Times New Roman"/>
          <w:lang w:val="fr-BE"/>
        </w:rPr>
        <w:t xml:space="preserve">, </w:t>
      </w:r>
      <w:r w:rsidRPr="009C1AE0">
        <w:rPr>
          <w:rFonts w:ascii="Times New Roman" w:hAnsi="Times New Roman" w:cs="Times New Roman"/>
          <w:i/>
          <w:iCs/>
          <w:lang w:val="fr-BE"/>
        </w:rPr>
        <w:t>Le</w:t>
      </w:r>
      <w:r w:rsidRPr="00103EF8">
        <w:rPr>
          <w:rFonts w:ascii="Times New Roman" w:hAnsi="Times New Roman" w:cs="Times New Roman"/>
          <w:i/>
          <w:iCs/>
          <w:lang w:val="fr-BE"/>
        </w:rPr>
        <w:t>s analyses isotopiques</w:t>
      </w:r>
      <w:r>
        <w:rPr>
          <w:rFonts w:ascii="Times New Roman" w:hAnsi="Times New Roman" w:cs="Times New Roman"/>
          <w:lang w:val="fr-BE"/>
        </w:rPr>
        <w:t>, p. 187-188.</w:t>
      </w:r>
    </w:p>
  </w:footnote>
  <w:footnote w:id="25">
    <w:p w14:paraId="2DE38DAF" w14:textId="04D1C52F" w:rsidR="00521FA1" w:rsidRPr="00CB1D96" w:rsidRDefault="00521FA1" w:rsidP="0069620C">
      <w:pPr>
        <w:pStyle w:val="Notedebasdepage"/>
        <w:jc w:val="both"/>
      </w:pPr>
      <w:r>
        <w:rPr>
          <w:rStyle w:val="Appelnotedebasdep"/>
        </w:rPr>
        <w:footnoteRef/>
      </w:r>
      <w:r>
        <w:t xml:space="preserve"> A.-M. </w:t>
      </w:r>
      <w:proofErr w:type="spellStart"/>
      <w:r w:rsidRPr="009B2AC2">
        <w:rPr>
          <w:smallCaps/>
        </w:rPr>
        <w:t>Helvetius</w:t>
      </w:r>
      <w:proofErr w:type="spellEnd"/>
      <w:r>
        <w:t xml:space="preserve">, </w:t>
      </w:r>
      <w:r>
        <w:rPr>
          <w:i/>
          <w:iCs/>
        </w:rPr>
        <w:t xml:space="preserve">Les mystérieuses origines du culte de saint Landry de Soignies, </w:t>
      </w:r>
      <w:r w:rsidRPr="00CB1D96">
        <w:t>dans</w:t>
      </w:r>
      <w:r>
        <w:rPr>
          <w:i/>
          <w:iCs/>
        </w:rPr>
        <w:t xml:space="preserve"> Reliques et châsses</w:t>
      </w:r>
      <w:r w:rsidRPr="00CB1D96">
        <w:t>, p</w:t>
      </w:r>
      <w:r w:rsidR="00CB1D96" w:rsidRPr="00CB1D96">
        <w:t xml:space="preserve">. 75-88. </w:t>
      </w:r>
    </w:p>
  </w:footnote>
  <w:footnote w:id="26">
    <w:p w14:paraId="1A531A27" w14:textId="77777777" w:rsidR="00CB1D96" w:rsidRDefault="00CB1D96" w:rsidP="0069620C">
      <w:pPr>
        <w:pStyle w:val="Notedebasdepage"/>
        <w:jc w:val="both"/>
      </w:pPr>
      <w:r>
        <w:rPr>
          <w:rStyle w:val="Appelnotedebasdep"/>
        </w:rPr>
        <w:footnoteRef/>
      </w:r>
      <w:r>
        <w:t xml:space="preserve"> Ph. </w:t>
      </w:r>
      <w:proofErr w:type="spellStart"/>
      <w:r w:rsidRPr="009B2AC2">
        <w:rPr>
          <w:smallCaps/>
        </w:rPr>
        <w:t>Desmette</w:t>
      </w:r>
      <w:proofErr w:type="spellEnd"/>
      <w:r>
        <w:t xml:space="preserve">, </w:t>
      </w:r>
      <w:r w:rsidRPr="00343EF4">
        <w:rPr>
          <w:i/>
          <w:iCs/>
        </w:rPr>
        <w:t>Les reconnaissances des reliques de saint Vincent et de saint Landry (XIII</w:t>
      </w:r>
      <w:r w:rsidRPr="00343EF4">
        <w:rPr>
          <w:i/>
          <w:iCs/>
          <w:vertAlign w:val="superscript"/>
        </w:rPr>
        <w:t>e</w:t>
      </w:r>
      <w:r w:rsidRPr="00343EF4">
        <w:rPr>
          <w:i/>
          <w:iCs/>
        </w:rPr>
        <w:t xml:space="preserve"> – XX</w:t>
      </w:r>
      <w:r w:rsidRPr="00343EF4">
        <w:rPr>
          <w:i/>
          <w:iCs/>
          <w:vertAlign w:val="superscript"/>
        </w:rPr>
        <w:t>e</w:t>
      </w:r>
      <w:r w:rsidRPr="00343EF4">
        <w:rPr>
          <w:i/>
          <w:iCs/>
        </w:rPr>
        <w:t xml:space="preserve"> siècle),</w:t>
      </w:r>
      <w:r>
        <w:t xml:space="preserve"> dans </w:t>
      </w:r>
      <w:r w:rsidRPr="00343EF4">
        <w:rPr>
          <w:i/>
          <w:iCs/>
        </w:rPr>
        <w:t>Reliques et châsses</w:t>
      </w:r>
      <w:r>
        <w:t>, p. 29.</w:t>
      </w:r>
    </w:p>
  </w:footnote>
  <w:footnote w:id="27">
    <w:p w14:paraId="6B42E3F2" w14:textId="2AD5621D" w:rsidR="00D764D2" w:rsidRDefault="00D764D2" w:rsidP="0069620C">
      <w:pPr>
        <w:pStyle w:val="Notedebasdepage"/>
        <w:jc w:val="both"/>
      </w:pPr>
      <w:r>
        <w:rPr>
          <w:rStyle w:val="Appelnotedebasdep"/>
        </w:rPr>
        <w:footnoteRef/>
      </w:r>
      <w:r w:rsidR="003132A5">
        <w:t xml:space="preserve"> Th. </w:t>
      </w:r>
      <w:r w:rsidR="003132A5" w:rsidRPr="00FB6257">
        <w:rPr>
          <w:smallCaps/>
        </w:rPr>
        <w:t>Lejeune</w:t>
      </w:r>
      <w:r w:rsidR="003132A5">
        <w:t xml:space="preserve">, </w:t>
      </w:r>
      <w:r w:rsidR="003132A5" w:rsidRPr="003132A5">
        <w:rPr>
          <w:i/>
          <w:iCs/>
        </w:rPr>
        <w:t>Mémoire</w:t>
      </w:r>
      <w:r w:rsidR="003132A5">
        <w:t>, p.</w:t>
      </w:r>
      <w:r w:rsidR="004F37C9">
        <w:t xml:space="preserve"> 314-323.</w:t>
      </w:r>
    </w:p>
  </w:footnote>
  <w:footnote w:id="28">
    <w:p w14:paraId="1B725DC7" w14:textId="3944A409" w:rsidR="00AB013F" w:rsidRDefault="00AB013F" w:rsidP="0069620C">
      <w:pPr>
        <w:pStyle w:val="Notedebasdepage"/>
        <w:jc w:val="both"/>
      </w:pPr>
      <w:r>
        <w:rPr>
          <w:rStyle w:val="Appelnotedebasdep"/>
        </w:rPr>
        <w:footnoteRef/>
      </w:r>
      <w:r>
        <w:t xml:space="preserve"> Ph. </w:t>
      </w:r>
      <w:proofErr w:type="spellStart"/>
      <w:r w:rsidRPr="009B2AC2">
        <w:rPr>
          <w:smallCaps/>
        </w:rPr>
        <w:t>Desmette</w:t>
      </w:r>
      <w:proofErr w:type="spellEnd"/>
      <w:r>
        <w:t xml:space="preserve">, </w:t>
      </w:r>
      <w:r w:rsidRPr="00A069E2">
        <w:rPr>
          <w:i/>
          <w:iCs/>
        </w:rPr>
        <w:t xml:space="preserve">La confrérie du Saint-Nom de Jésus à Soignies en 1581. Ses origines romaines. Ses influences à </w:t>
      </w:r>
      <w:proofErr w:type="spellStart"/>
      <w:r w:rsidRPr="00A069E2">
        <w:rPr>
          <w:i/>
          <w:iCs/>
        </w:rPr>
        <w:t>Flobecq</w:t>
      </w:r>
      <w:proofErr w:type="spellEnd"/>
      <w:r w:rsidRPr="00A069E2">
        <w:rPr>
          <w:i/>
          <w:iCs/>
        </w:rPr>
        <w:t xml:space="preserve">, </w:t>
      </w:r>
      <w:r w:rsidRPr="00A069E2">
        <w:t>dans</w:t>
      </w:r>
      <w:r w:rsidRPr="00A069E2">
        <w:rPr>
          <w:i/>
          <w:iCs/>
        </w:rPr>
        <w:t xml:space="preserve"> Bulletin de la Commission royale d’histoire</w:t>
      </w:r>
      <w:r>
        <w:t>, t. CLXVIII, 2002, p. 198-199.</w:t>
      </w:r>
    </w:p>
  </w:footnote>
  <w:footnote w:id="29">
    <w:p w14:paraId="75C4942D" w14:textId="57D7D308" w:rsidR="008A0AB3" w:rsidRPr="008A0AB3" w:rsidRDefault="008A0AB3" w:rsidP="0069620C">
      <w:pPr>
        <w:pStyle w:val="Notedebasdepage"/>
        <w:jc w:val="both"/>
      </w:pPr>
      <w:r>
        <w:rPr>
          <w:rStyle w:val="Appelnotedebasdep"/>
        </w:rPr>
        <w:footnoteRef/>
      </w:r>
      <w:r w:rsidR="00FB6257">
        <w:t xml:space="preserve"> </w:t>
      </w:r>
      <w:r w:rsidR="00FB6257">
        <w:rPr>
          <w:smallCaps/>
        </w:rPr>
        <w:t>Id.</w:t>
      </w:r>
      <w:r>
        <w:t xml:space="preserve">, </w:t>
      </w:r>
      <w:r>
        <w:rPr>
          <w:i/>
          <w:iCs/>
        </w:rPr>
        <w:t>Les confréries religieuses dans le nord du diocèse de Cambrai (1555-1802)</w:t>
      </w:r>
      <w:r>
        <w:t xml:space="preserve">, Mons, </w:t>
      </w:r>
      <w:proofErr w:type="spellStart"/>
      <w:r>
        <w:t>Hannonia</w:t>
      </w:r>
      <w:proofErr w:type="spellEnd"/>
      <w:r>
        <w:t>, 2011, p. 475-479.</w:t>
      </w:r>
    </w:p>
  </w:footnote>
  <w:footnote w:id="30">
    <w:p w14:paraId="518BA5DD" w14:textId="508F59F5" w:rsidR="008A0AB3" w:rsidRDefault="008A0AB3" w:rsidP="0069620C">
      <w:pPr>
        <w:pStyle w:val="Notedebasdepage"/>
        <w:jc w:val="both"/>
      </w:pPr>
      <w:r>
        <w:rPr>
          <w:rStyle w:val="Appelnotedebasdep"/>
        </w:rPr>
        <w:footnoteRef/>
      </w:r>
      <w:r>
        <w:t xml:space="preserve"> </w:t>
      </w:r>
      <w:r w:rsidRPr="008A0AB3">
        <w:rPr>
          <w:i/>
          <w:iCs/>
        </w:rPr>
        <w:t>Idem</w:t>
      </w:r>
      <w:r>
        <w:t>, p. 482-484.</w:t>
      </w:r>
    </w:p>
  </w:footnote>
  <w:footnote w:id="31">
    <w:p w14:paraId="517E5CE5" w14:textId="3376E223" w:rsidR="002B3724" w:rsidRDefault="002B3724" w:rsidP="0069620C">
      <w:pPr>
        <w:pStyle w:val="Notedebasdepage"/>
        <w:jc w:val="both"/>
      </w:pPr>
      <w:r>
        <w:rPr>
          <w:rStyle w:val="Appelnotedebasdep"/>
        </w:rPr>
        <w:footnoteRef/>
      </w:r>
      <w:r>
        <w:t xml:space="preserve"> M. </w:t>
      </w:r>
      <w:r w:rsidRPr="009B2AC2">
        <w:rPr>
          <w:smallCaps/>
        </w:rPr>
        <w:t>Maillard</w:t>
      </w:r>
      <w:r>
        <w:t>-</w:t>
      </w:r>
      <w:proofErr w:type="spellStart"/>
      <w:r w:rsidRPr="009B2AC2">
        <w:rPr>
          <w:smallCaps/>
        </w:rPr>
        <w:t>Luypaert</w:t>
      </w:r>
      <w:proofErr w:type="spellEnd"/>
      <w:r>
        <w:t xml:space="preserve">, </w:t>
      </w:r>
      <w:r w:rsidRPr="002B3724">
        <w:rPr>
          <w:i/>
          <w:iCs/>
        </w:rPr>
        <w:t xml:space="preserve">La tradition historiographique d’une procession exceptionnelle pendant l’épidémie de peste noire (1349), </w:t>
      </w:r>
      <w:r w:rsidRPr="002B3724">
        <w:t>dans</w:t>
      </w:r>
      <w:r w:rsidRPr="002B3724">
        <w:rPr>
          <w:i/>
          <w:iCs/>
        </w:rPr>
        <w:t xml:space="preserve"> Reliques et châsses</w:t>
      </w:r>
      <w:r>
        <w:t>, p. 93-108.</w:t>
      </w:r>
    </w:p>
  </w:footnote>
  <w:footnote w:id="32">
    <w:p w14:paraId="61C7040B" w14:textId="67D7F9FB" w:rsidR="00A47830" w:rsidRDefault="00A47830" w:rsidP="0069620C">
      <w:pPr>
        <w:pStyle w:val="Notedebasdepage"/>
        <w:jc w:val="both"/>
      </w:pPr>
      <w:r>
        <w:rPr>
          <w:rStyle w:val="Appelnotedebasdep"/>
        </w:rPr>
        <w:footnoteRef/>
      </w:r>
      <w:r>
        <w:t xml:space="preserve"> A. </w:t>
      </w:r>
      <w:r w:rsidRPr="009B2AC2">
        <w:rPr>
          <w:smallCaps/>
        </w:rPr>
        <w:t>Verheyden</w:t>
      </w:r>
      <w:r>
        <w:t xml:space="preserve">, </w:t>
      </w:r>
      <w:r w:rsidRPr="00A47830">
        <w:rPr>
          <w:i/>
          <w:iCs/>
        </w:rPr>
        <w:t>Le Conseil des troubles : liste des condamnés (1567-1573),</w:t>
      </w:r>
      <w:r>
        <w:t xml:space="preserve"> Bruxelles, 1961, XII-596 p. (Commission royale d’histoire, collection in-4).</w:t>
      </w:r>
    </w:p>
  </w:footnote>
  <w:footnote w:id="33">
    <w:p w14:paraId="3A387508" w14:textId="6748D480" w:rsidR="00906CB2" w:rsidRPr="00103EF8" w:rsidRDefault="00906CB2"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w:t>
      </w:r>
      <w:r w:rsidRPr="00103EF8">
        <w:rPr>
          <w:rFonts w:ascii="Times New Roman" w:hAnsi="Times New Roman" w:cs="Times New Roman"/>
          <w:i/>
          <w:iCs/>
        </w:rPr>
        <w:t xml:space="preserve">Les délices des Pays-Bas ou description géographique et historique des XVII Provinces </w:t>
      </w:r>
      <w:proofErr w:type="spellStart"/>
      <w:r w:rsidRPr="00103EF8">
        <w:rPr>
          <w:rFonts w:ascii="Times New Roman" w:hAnsi="Times New Roman" w:cs="Times New Roman"/>
          <w:i/>
          <w:iCs/>
        </w:rPr>
        <w:t>belgiques</w:t>
      </w:r>
      <w:proofErr w:type="spellEnd"/>
      <w:r w:rsidRPr="00103EF8">
        <w:rPr>
          <w:rFonts w:ascii="Times New Roman" w:hAnsi="Times New Roman" w:cs="Times New Roman"/>
        </w:rPr>
        <w:t>, 6</w:t>
      </w:r>
      <w:r w:rsidRPr="00103EF8">
        <w:rPr>
          <w:rFonts w:ascii="Times New Roman" w:hAnsi="Times New Roman" w:cs="Times New Roman"/>
          <w:vertAlign w:val="superscript"/>
        </w:rPr>
        <w:t>e</w:t>
      </w:r>
      <w:r w:rsidRPr="00103EF8">
        <w:rPr>
          <w:rFonts w:ascii="Times New Roman" w:hAnsi="Times New Roman" w:cs="Times New Roman"/>
        </w:rPr>
        <w:t xml:space="preserve"> éd., </w:t>
      </w:r>
      <w:r w:rsidR="0081747D" w:rsidRPr="00103EF8">
        <w:rPr>
          <w:rFonts w:ascii="Times New Roman" w:hAnsi="Times New Roman" w:cs="Times New Roman"/>
        </w:rPr>
        <w:t xml:space="preserve">t. III, </w:t>
      </w:r>
      <w:r w:rsidRPr="00103EF8">
        <w:rPr>
          <w:rFonts w:ascii="Times New Roman" w:hAnsi="Times New Roman" w:cs="Times New Roman"/>
        </w:rPr>
        <w:t xml:space="preserve">Liège, 1769, p. 314. </w:t>
      </w:r>
    </w:p>
  </w:footnote>
  <w:footnote w:id="34">
    <w:p w14:paraId="65DD4EED" w14:textId="4E2E56C6" w:rsidR="0003737F" w:rsidRPr="0003737F" w:rsidRDefault="0003737F" w:rsidP="0069620C">
      <w:pPr>
        <w:pStyle w:val="Notedebasdepage"/>
        <w:jc w:val="both"/>
      </w:pPr>
      <w:r>
        <w:rPr>
          <w:rStyle w:val="Appelnotedebasdep"/>
        </w:rPr>
        <w:footnoteRef/>
      </w:r>
      <w:r>
        <w:t xml:space="preserve"> Ph. </w:t>
      </w:r>
      <w:proofErr w:type="spellStart"/>
      <w:r w:rsidRPr="009B2AC2">
        <w:rPr>
          <w:smallCaps/>
        </w:rPr>
        <w:t>Desmette</w:t>
      </w:r>
      <w:proofErr w:type="spellEnd"/>
      <w:r>
        <w:t xml:space="preserve">, </w:t>
      </w:r>
      <w:r>
        <w:rPr>
          <w:i/>
          <w:iCs/>
        </w:rPr>
        <w:t xml:space="preserve">Le culte de saint Vincent à Soignies sous l’Ancien Régime. Contribution à l’étude de ses principales manifestations, </w:t>
      </w:r>
      <w:r w:rsidRPr="0003737F">
        <w:t>dans</w:t>
      </w:r>
      <w:r>
        <w:rPr>
          <w:i/>
          <w:iCs/>
        </w:rPr>
        <w:t xml:space="preserve"> Saint Vincent de Soignies</w:t>
      </w:r>
      <w:r w:rsidRPr="0003737F">
        <w:t>, p. 132-138.</w:t>
      </w:r>
    </w:p>
  </w:footnote>
  <w:footnote w:id="35">
    <w:p w14:paraId="01AD0E33" w14:textId="188158D5" w:rsidR="001F4EFC" w:rsidRPr="001F4EFC" w:rsidRDefault="001F4EFC" w:rsidP="0069620C">
      <w:pPr>
        <w:pStyle w:val="Notedebasdepage"/>
        <w:jc w:val="both"/>
        <w:rPr>
          <w:iCs/>
        </w:rPr>
      </w:pPr>
      <w:r>
        <w:rPr>
          <w:rStyle w:val="Appelnotedebasdep"/>
        </w:rPr>
        <w:footnoteRef/>
      </w:r>
      <w:r>
        <w:t xml:space="preserve"> </w:t>
      </w:r>
      <w:r w:rsidRPr="00103EF8">
        <w:rPr>
          <w:rFonts w:ascii="Times New Roman" w:hAnsi="Times New Roman" w:cs="Times New Roman"/>
          <w:i/>
        </w:rPr>
        <w:t>Histoire de S. Vincent</w:t>
      </w:r>
      <w:r>
        <w:rPr>
          <w:rFonts w:ascii="Times New Roman" w:hAnsi="Times New Roman" w:cs="Times New Roman"/>
          <w:i/>
        </w:rPr>
        <w:t xml:space="preserve"> </w:t>
      </w:r>
      <w:r w:rsidRPr="001F4EFC">
        <w:rPr>
          <w:rFonts w:ascii="Times New Roman" w:hAnsi="Times New Roman" w:cs="Times New Roman"/>
          <w:iCs/>
        </w:rPr>
        <w:t>(</w:t>
      </w:r>
      <w:proofErr w:type="spellStart"/>
      <w:r w:rsidRPr="001F4EFC">
        <w:rPr>
          <w:rFonts w:ascii="Times New Roman" w:hAnsi="Times New Roman" w:cs="Times New Roman"/>
          <w:iCs/>
        </w:rPr>
        <w:t>cfr</w:t>
      </w:r>
      <w:proofErr w:type="spellEnd"/>
      <w:r w:rsidRPr="001F4EFC">
        <w:rPr>
          <w:rFonts w:ascii="Times New Roman" w:hAnsi="Times New Roman" w:cs="Times New Roman"/>
          <w:iCs/>
        </w:rPr>
        <w:t xml:space="preserve"> n. </w:t>
      </w:r>
      <w:r w:rsidR="002C7838">
        <w:rPr>
          <w:rFonts w:ascii="Times New Roman" w:hAnsi="Times New Roman" w:cs="Times New Roman"/>
          <w:iCs/>
        </w:rPr>
        <w:t>17</w:t>
      </w:r>
      <w:r w:rsidRPr="001F4EFC">
        <w:rPr>
          <w:rFonts w:ascii="Times New Roman" w:hAnsi="Times New Roman" w:cs="Times New Roman"/>
          <w:iCs/>
        </w:rPr>
        <w:t>)</w:t>
      </w:r>
      <w:r>
        <w:rPr>
          <w:rFonts w:ascii="Times New Roman" w:hAnsi="Times New Roman" w:cs="Times New Roman"/>
          <w:iCs/>
        </w:rPr>
        <w:t>.</w:t>
      </w:r>
    </w:p>
  </w:footnote>
  <w:footnote w:id="36">
    <w:p w14:paraId="7A29116A" w14:textId="20EFCDE2" w:rsidR="001F4EFC" w:rsidRPr="001F4EFC" w:rsidRDefault="001F4EFC" w:rsidP="0069620C">
      <w:pPr>
        <w:pStyle w:val="Notedebasdepage"/>
        <w:jc w:val="both"/>
        <w:rPr>
          <w:lang w:val="fr-BE"/>
        </w:rPr>
      </w:pPr>
      <w:r>
        <w:rPr>
          <w:rStyle w:val="Appelnotedebasdep"/>
        </w:rPr>
        <w:footnoteRef/>
      </w:r>
      <w:r w:rsidRPr="001F4EFC">
        <w:rPr>
          <w:lang w:val="fr-BE"/>
        </w:rPr>
        <w:t xml:space="preserve"> </w:t>
      </w:r>
      <w:r w:rsidRPr="001F4EFC">
        <w:rPr>
          <w:i/>
          <w:iCs/>
          <w:lang w:val="fr-BE"/>
        </w:rPr>
        <w:t xml:space="preserve">S. </w:t>
      </w:r>
      <w:proofErr w:type="spellStart"/>
      <w:r w:rsidRPr="001F4EFC">
        <w:rPr>
          <w:i/>
          <w:iCs/>
          <w:lang w:val="fr-BE"/>
        </w:rPr>
        <w:t>Vincentius</w:t>
      </w:r>
      <w:proofErr w:type="spellEnd"/>
      <w:r w:rsidRPr="001F4EFC">
        <w:rPr>
          <w:i/>
          <w:iCs/>
          <w:lang w:val="fr-BE"/>
        </w:rPr>
        <w:t xml:space="preserve"> </w:t>
      </w:r>
      <w:proofErr w:type="spellStart"/>
      <w:r w:rsidRPr="001F4EFC">
        <w:rPr>
          <w:i/>
          <w:iCs/>
          <w:lang w:val="fr-BE"/>
        </w:rPr>
        <w:t>fundator</w:t>
      </w:r>
      <w:proofErr w:type="spellEnd"/>
      <w:r w:rsidRPr="001F4EFC">
        <w:rPr>
          <w:i/>
          <w:iCs/>
          <w:lang w:val="fr-BE"/>
        </w:rPr>
        <w:t xml:space="preserve"> et I </w:t>
      </w:r>
      <w:proofErr w:type="spellStart"/>
      <w:r w:rsidRPr="001F4EFC">
        <w:rPr>
          <w:i/>
          <w:iCs/>
          <w:lang w:val="fr-BE"/>
        </w:rPr>
        <w:t>abbas</w:t>
      </w:r>
      <w:proofErr w:type="spellEnd"/>
      <w:r w:rsidRPr="001F4EFC">
        <w:rPr>
          <w:i/>
          <w:iCs/>
          <w:lang w:val="fr-BE"/>
        </w:rPr>
        <w:t xml:space="preserve"> </w:t>
      </w:r>
      <w:proofErr w:type="spellStart"/>
      <w:r w:rsidRPr="001F4EFC">
        <w:rPr>
          <w:i/>
          <w:iCs/>
          <w:lang w:val="fr-BE"/>
        </w:rPr>
        <w:t>Altimontensis</w:t>
      </w:r>
      <w:proofErr w:type="spellEnd"/>
      <w:r w:rsidRPr="001F4EFC">
        <w:rPr>
          <w:i/>
          <w:iCs/>
          <w:lang w:val="fr-BE"/>
        </w:rPr>
        <w:t xml:space="preserve">, </w:t>
      </w:r>
      <w:proofErr w:type="spellStart"/>
      <w:r w:rsidRPr="001F4EFC">
        <w:rPr>
          <w:i/>
          <w:iCs/>
          <w:lang w:val="fr-BE"/>
        </w:rPr>
        <w:t>exindeque</w:t>
      </w:r>
      <w:proofErr w:type="spellEnd"/>
      <w:r w:rsidRPr="001F4EFC">
        <w:rPr>
          <w:i/>
          <w:iCs/>
          <w:lang w:val="fr-BE"/>
        </w:rPr>
        <w:t xml:space="preserve"> </w:t>
      </w:r>
      <w:proofErr w:type="spellStart"/>
      <w:r w:rsidRPr="001F4EFC">
        <w:rPr>
          <w:i/>
          <w:iCs/>
          <w:lang w:val="fr-BE"/>
        </w:rPr>
        <w:t>Sonegiensis</w:t>
      </w:r>
      <w:proofErr w:type="spellEnd"/>
      <w:r w:rsidRPr="001F4EFC">
        <w:rPr>
          <w:i/>
          <w:iCs/>
          <w:lang w:val="fr-BE"/>
        </w:rPr>
        <w:t xml:space="preserve"> </w:t>
      </w:r>
      <w:proofErr w:type="spellStart"/>
      <w:r w:rsidRPr="001F4EFC">
        <w:rPr>
          <w:i/>
          <w:iCs/>
          <w:lang w:val="fr-BE"/>
        </w:rPr>
        <w:t>ecclesiae</w:t>
      </w:r>
      <w:proofErr w:type="spellEnd"/>
      <w:r w:rsidRPr="001F4EFC">
        <w:rPr>
          <w:i/>
          <w:iCs/>
          <w:lang w:val="fr-BE"/>
        </w:rPr>
        <w:t xml:space="preserve"> </w:t>
      </w:r>
      <w:proofErr w:type="spellStart"/>
      <w:r w:rsidRPr="001F4EFC">
        <w:rPr>
          <w:i/>
          <w:iCs/>
          <w:lang w:val="fr-BE"/>
        </w:rPr>
        <w:t>conditor</w:t>
      </w:r>
      <w:proofErr w:type="spellEnd"/>
      <w:r w:rsidRPr="001F4EFC">
        <w:rPr>
          <w:i/>
          <w:iCs/>
          <w:lang w:val="fr-BE"/>
        </w:rPr>
        <w:t xml:space="preserve">, </w:t>
      </w:r>
      <w:proofErr w:type="spellStart"/>
      <w:r w:rsidRPr="001F4EFC">
        <w:rPr>
          <w:i/>
          <w:iCs/>
          <w:lang w:val="fr-BE"/>
        </w:rPr>
        <w:t>abbas</w:t>
      </w:r>
      <w:proofErr w:type="spellEnd"/>
      <w:r w:rsidRPr="001F4EFC">
        <w:rPr>
          <w:i/>
          <w:iCs/>
          <w:lang w:val="fr-BE"/>
        </w:rPr>
        <w:t xml:space="preserve"> &amp; </w:t>
      </w:r>
      <w:proofErr w:type="spellStart"/>
      <w:r w:rsidRPr="001F4EFC">
        <w:rPr>
          <w:i/>
          <w:iCs/>
          <w:lang w:val="fr-BE"/>
        </w:rPr>
        <w:t>patronus</w:t>
      </w:r>
      <w:proofErr w:type="spellEnd"/>
      <w:r w:rsidRPr="001F4EFC">
        <w:rPr>
          <w:lang w:val="fr-BE"/>
        </w:rPr>
        <w:t xml:space="preserve">, Mons, </w:t>
      </w:r>
      <w:r w:rsidR="00910239">
        <w:rPr>
          <w:lang w:val="fr-BE"/>
        </w:rPr>
        <w:t xml:space="preserve">J. </w:t>
      </w:r>
      <w:proofErr w:type="spellStart"/>
      <w:r w:rsidR="00910239">
        <w:rPr>
          <w:lang w:val="fr-BE"/>
        </w:rPr>
        <w:t>Havart</w:t>
      </w:r>
      <w:proofErr w:type="spellEnd"/>
      <w:r>
        <w:rPr>
          <w:lang w:val="fr-BE"/>
        </w:rPr>
        <w:t xml:space="preserve">, </w:t>
      </w:r>
      <w:r w:rsidRPr="001F4EFC">
        <w:rPr>
          <w:lang w:val="fr-BE"/>
        </w:rPr>
        <w:t>16</w:t>
      </w:r>
      <w:r w:rsidR="00910239">
        <w:rPr>
          <w:lang w:val="fr-BE"/>
        </w:rPr>
        <w:t>36</w:t>
      </w:r>
      <w:r w:rsidRPr="001F4EFC">
        <w:rPr>
          <w:lang w:val="fr-BE"/>
        </w:rPr>
        <w:t>, 1</w:t>
      </w:r>
      <w:r w:rsidR="00910239">
        <w:rPr>
          <w:lang w:val="fr-BE"/>
        </w:rPr>
        <w:t>12</w:t>
      </w:r>
      <w:r w:rsidRPr="001F4EFC">
        <w:rPr>
          <w:lang w:val="fr-BE"/>
        </w:rPr>
        <w:t xml:space="preserve"> p. </w:t>
      </w:r>
    </w:p>
  </w:footnote>
  <w:footnote w:id="37">
    <w:p w14:paraId="11A91A63" w14:textId="5038B72E" w:rsidR="001F4EFC" w:rsidRDefault="001F4EFC" w:rsidP="0069620C">
      <w:pPr>
        <w:pStyle w:val="Notedebasdepage"/>
        <w:jc w:val="both"/>
      </w:pPr>
      <w:r>
        <w:rPr>
          <w:rStyle w:val="Appelnotedebasdep"/>
        </w:rPr>
        <w:footnoteRef/>
      </w:r>
      <w:r>
        <w:t xml:space="preserve"> </w:t>
      </w:r>
      <w:r w:rsidRPr="00246A9F">
        <w:t>J</w:t>
      </w:r>
      <w:r w:rsidR="00FB6257">
        <w:t>.</w:t>
      </w:r>
      <w:r w:rsidRPr="00246A9F">
        <w:t xml:space="preserve"> </w:t>
      </w:r>
      <w:r w:rsidRPr="00FB6257">
        <w:rPr>
          <w:smallCaps/>
        </w:rPr>
        <w:t>Dupont</w:t>
      </w:r>
      <w:r w:rsidRPr="00246A9F">
        <w:t xml:space="preserve">, </w:t>
      </w:r>
      <w:r w:rsidRPr="00246A9F">
        <w:rPr>
          <w:i/>
        </w:rPr>
        <w:t xml:space="preserve">Mémorial immortel de la vie et des vertus excellentes de s. Vincent, fondateur des abbayes d’Hautmont &amp; de Soignies, père de quatre </w:t>
      </w:r>
      <w:proofErr w:type="spellStart"/>
      <w:r w:rsidRPr="00246A9F">
        <w:rPr>
          <w:i/>
        </w:rPr>
        <w:t>enfans</w:t>
      </w:r>
      <w:proofErr w:type="spellEnd"/>
      <w:r w:rsidRPr="00246A9F">
        <w:rPr>
          <w:i/>
        </w:rPr>
        <w:t xml:space="preserve"> saints, </w:t>
      </w:r>
      <w:proofErr w:type="spellStart"/>
      <w:r w:rsidRPr="00246A9F">
        <w:rPr>
          <w:i/>
        </w:rPr>
        <w:t>recueilly</w:t>
      </w:r>
      <w:proofErr w:type="spellEnd"/>
      <w:r w:rsidRPr="00246A9F">
        <w:rPr>
          <w:i/>
        </w:rPr>
        <w:t xml:space="preserve"> de divers </w:t>
      </w:r>
      <w:proofErr w:type="spellStart"/>
      <w:r w:rsidRPr="00246A9F">
        <w:rPr>
          <w:i/>
        </w:rPr>
        <w:t>autheurs</w:t>
      </w:r>
      <w:proofErr w:type="spellEnd"/>
      <w:r w:rsidRPr="00246A9F">
        <w:rPr>
          <w:i/>
        </w:rPr>
        <w:t xml:space="preserve"> anciens par J. Dupont, chan</w:t>
      </w:r>
      <w:r w:rsidRPr="00246A9F">
        <w:t>[</w:t>
      </w:r>
      <w:proofErr w:type="spellStart"/>
      <w:r w:rsidRPr="00246A9F">
        <w:t>oine</w:t>
      </w:r>
      <w:proofErr w:type="spellEnd"/>
      <w:r w:rsidRPr="00246A9F">
        <w:t>]</w:t>
      </w:r>
      <w:r w:rsidRPr="00246A9F">
        <w:rPr>
          <w:i/>
        </w:rPr>
        <w:t xml:space="preserve"> </w:t>
      </w:r>
      <w:proofErr w:type="spellStart"/>
      <w:r w:rsidRPr="00246A9F">
        <w:rPr>
          <w:i/>
        </w:rPr>
        <w:t>rég</w:t>
      </w:r>
      <w:proofErr w:type="spellEnd"/>
      <w:r w:rsidRPr="00246A9F">
        <w:t>[</w:t>
      </w:r>
      <w:proofErr w:type="spellStart"/>
      <w:r w:rsidRPr="00246A9F">
        <w:t>ulier</w:t>
      </w:r>
      <w:proofErr w:type="spellEnd"/>
      <w:r w:rsidRPr="00246A9F">
        <w:t>],</w:t>
      </w:r>
      <w:r w:rsidRPr="00246A9F">
        <w:rPr>
          <w:i/>
        </w:rPr>
        <w:t xml:space="preserve"> </w:t>
      </w:r>
      <w:r w:rsidRPr="00246A9F">
        <w:t xml:space="preserve">Mons, J. </w:t>
      </w:r>
      <w:proofErr w:type="spellStart"/>
      <w:r w:rsidRPr="00246A9F">
        <w:t>Havart</w:t>
      </w:r>
      <w:proofErr w:type="spellEnd"/>
      <w:r w:rsidRPr="00246A9F">
        <w:t>, 1649, 143 p.</w:t>
      </w:r>
    </w:p>
  </w:footnote>
  <w:footnote w:id="38">
    <w:p w14:paraId="13D60A0B" w14:textId="6D5AD2F3" w:rsidR="00910239" w:rsidRDefault="00910239" w:rsidP="0069620C">
      <w:pPr>
        <w:pStyle w:val="Notedebasdepage"/>
        <w:jc w:val="both"/>
      </w:pPr>
      <w:r>
        <w:rPr>
          <w:rStyle w:val="Appelnotedebasdep"/>
        </w:rPr>
        <w:footnoteRef/>
      </w:r>
      <w:r>
        <w:t xml:space="preserve"> Soignies, </w:t>
      </w:r>
      <w:proofErr w:type="gramStart"/>
      <w:r>
        <w:t>Musée</w:t>
      </w:r>
      <w:proofErr w:type="gramEnd"/>
      <w:r>
        <w:t xml:space="preserve"> du Chapitre.</w:t>
      </w:r>
    </w:p>
  </w:footnote>
  <w:footnote w:id="39">
    <w:p w14:paraId="043DCFB4" w14:textId="486C6D6E" w:rsidR="0003737F" w:rsidRPr="001C0885" w:rsidRDefault="0003737F" w:rsidP="0069620C">
      <w:pPr>
        <w:jc w:val="both"/>
        <w:rPr>
          <w:rFonts w:ascii="Times New Roman" w:hAnsi="Times New Roman" w:cs="Times New Roman"/>
          <w:sz w:val="20"/>
          <w:szCs w:val="20"/>
          <w:lang w:val="fr-BE"/>
        </w:rPr>
      </w:pPr>
      <w:r w:rsidRPr="00103EF8">
        <w:rPr>
          <w:rStyle w:val="Appelnotedebasdep"/>
          <w:rFonts w:ascii="Times New Roman" w:hAnsi="Times New Roman" w:cs="Times New Roman"/>
          <w:sz w:val="20"/>
          <w:szCs w:val="20"/>
        </w:rPr>
        <w:footnoteRef/>
      </w:r>
      <w:r w:rsidRPr="00103EF8">
        <w:rPr>
          <w:rFonts w:ascii="Times New Roman" w:hAnsi="Times New Roman" w:cs="Times New Roman"/>
          <w:sz w:val="20"/>
          <w:szCs w:val="20"/>
        </w:rPr>
        <w:t xml:space="preserve"> Ph. </w:t>
      </w:r>
      <w:proofErr w:type="spellStart"/>
      <w:r w:rsidRPr="009B2AC2">
        <w:rPr>
          <w:rFonts w:ascii="Times New Roman" w:hAnsi="Times New Roman" w:cs="Times New Roman"/>
          <w:smallCaps/>
          <w:sz w:val="20"/>
          <w:szCs w:val="20"/>
        </w:rPr>
        <w:t>Desmette</w:t>
      </w:r>
      <w:proofErr w:type="spellEnd"/>
      <w:r w:rsidRPr="00103EF8">
        <w:rPr>
          <w:rFonts w:ascii="Times New Roman" w:hAnsi="Times New Roman" w:cs="Times New Roman"/>
          <w:sz w:val="20"/>
          <w:szCs w:val="20"/>
        </w:rPr>
        <w:t xml:space="preserve">, </w:t>
      </w:r>
      <w:r w:rsidRPr="00103EF8">
        <w:rPr>
          <w:rFonts w:ascii="Times New Roman" w:hAnsi="Times New Roman" w:cs="Times New Roman"/>
          <w:i/>
          <w:sz w:val="20"/>
          <w:szCs w:val="20"/>
          <w:lang w:val="fr-BE"/>
        </w:rPr>
        <w:t>Portée et ambition des biographies des saints du cycle de Maubeuge au XVII</w:t>
      </w:r>
      <w:r w:rsidRPr="00103EF8">
        <w:rPr>
          <w:rFonts w:ascii="Times New Roman" w:hAnsi="Times New Roman" w:cs="Times New Roman"/>
          <w:i/>
          <w:sz w:val="20"/>
          <w:szCs w:val="20"/>
          <w:vertAlign w:val="superscript"/>
          <w:lang w:val="fr-BE"/>
        </w:rPr>
        <w:t>e</w:t>
      </w:r>
      <w:r w:rsidRPr="00103EF8">
        <w:rPr>
          <w:rFonts w:ascii="Times New Roman" w:hAnsi="Times New Roman" w:cs="Times New Roman"/>
          <w:i/>
          <w:sz w:val="20"/>
          <w:szCs w:val="20"/>
          <w:lang w:val="fr-BE"/>
        </w:rPr>
        <w:t xml:space="preserve"> siècle dans quelques villes hainuyères, </w:t>
      </w:r>
      <w:r w:rsidRPr="00103EF8">
        <w:rPr>
          <w:rFonts w:ascii="Times New Roman" w:hAnsi="Times New Roman" w:cs="Times New Roman"/>
          <w:sz w:val="20"/>
          <w:szCs w:val="20"/>
          <w:lang w:val="fr-BE"/>
        </w:rPr>
        <w:t>dans</w:t>
      </w:r>
      <w:r w:rsidRPr="00103EF8">
        <w:rPr>
          <w:rFonts w:ascii="Times New Roman" w:hAnsi="Times New Roman" w:cs="Times New Roman"/>
          <w:i/>
          <w:sz w:val="20"/>
          <w:szCs w:val="20"/>
          <w:lang w:val="fr-BE"/>
        </w:rPr>
        <w:t xml:space="preserve"> Textes et pratiques religieuses dans l'espace urbain européen (XIV</w:t>
      </w:r>
      <w:r w:rsidRPr="00103EF8">
        <w:rPr>
          <w:rFonts w:ascii="Times New Roman" w:hAnsi="Times New Roman" w:cs="Times New Roman"/>
          <w:i/>
          <w:sz w:val="20"/>
          <w:szCs w:val="20"/>
          <w:vertAlign w:val="superscript"/>
          <w:lang w:val="fr-BE"/>
        </w:rPr>
        <w:t>e</w:t>
      </w:r>
      <w:r w:rsidRPr="00103EF8">
        <w:rPr>
          <w:rFonts w:ascii="Times New Roman" w:hAnsi="Times New Roman" w:cs="Times New Roman"/>
          <w:i/>
          <w:sz w:val="20"/>
          <w:szCs w:val="20"/>
          <w:lang w:val="fr-BE"/>
        </w:rPr>
        <w:t xml:space="preserve"> – XVIII</w:t>
      </w:r>
      <w:r w:rsidRPr="00103EF8">
        <w:rPr>
          <w:rFonts w:ascii="Times New Roman" w:hAnsi="Times New Roman" w:cs="Times New Roman"/>
          <w:i/>
          <w:sz w:val="20"/>
          <w:szCs w:val="20"/>
          <w:vertAlign w:val="superscript"/>
          <w:lang w:val="fr-BE"/>
        </w:rPr>
        <w:t xml:space="preserve">e </w:t>
      </w:r>
      <w:r w:rsidRPr="00103EF8">
        <w:rPr>
          <w:rFonts w:ascii="Times New Roman" w:hAnsi="Times New Roman" w:cs="Times New Roman"/>
          <w:i/>
          <w:sz w:val="20"/>
          <w:szCs w:val="20"/>
          <w:lang w:val="fr-BE"/>
        </w:rPr>
        <w:t>siècles)</w:t>
      </w:r>
      <w:r w:rsidRPr="00103EF8">
        <w:rPr>
          <w:rFonts w:ascii="Times New Roman" w:hAnsi="Times New Roman" w:cs="Times New Roman"/>
          <w:sz w:val="20"/>
          <w:szCs w:val="20"/>
          <w:lang w:val="fr-BE"/>
        </w:rPr>
        <w:t xml:space="preserve">, </w:t>
      </w:r>
      <w:r w:rsidR="002C7838">
        <w:rPr>
          <w:rFonts w:ascii="Times New Roman" w:hAnsi="Times New Roman" w:cs="Times New Roman"/>
          <w:sz w:val="20"/>
          <w:szCs w:val="20"/>
          <w:lang w:val="fr-BE"/>
        </w:rPr>
        <w:t xml:space="preserve">éd. </w:t>
      </w:r>
      <w:r w:rsidR="002C7838">
        <w:rPr>
          <w:rFonts w:ascii="Times New Roman" w:hAnsi="Times New Roman" w:cs="Times New Roman"/>
          <w:sz w:val="20"/>
          <w:szCs w:val="20"/>
          <w:lang w:val="fr-BE"/>
        </w:rPr>
        <w:t xml:space="preserve">E. </w:t>
      </w:r>
      <w:proofErr w:type="spellStart"/>
      <w:r w:rsidR="002C7838" w:rsidRPr="002C7838">
        <w:rPr>
          <w:rFonts w:ascii="Times New Roman" w:hAnsi="Times New Roman" w:cs="Times New Roman"/>
          <w:smallCaps/>
          <w:sz w:val="20"/>
          <w:szCs w:val="20"/>
          <w:lang w:val="fr-BE"/>
        </w:rPr>
        <w:t>Boillet</w:t>
      </w:r>
      <w:proofErr w:type="spellEnd"/>
      <w:r w:rsidR="002C7838">
        <w:rPr>
          <w:rFonts w:ascii="Times New Roman" w:hAnsi="Times New Roman" w:cs="Times New Roman"/>
          <w:sz w:val="20"/>
          <w:szCs w:val="20"/>
          <w:lang w:val="fr-BE"/>
        </w:rPr>
        <w:t xml:space="preserve"> et G. </w:t>
      </w:r>
      <w:r w:rsidR="002C7838" w:rsidRPr="002C7838">
        <w:rPr>
          <w:rFonts w:ascii="Times New Roman" w:hAnsi="Times New Roman" w:cs="Times New Roman"/>
          <w:smallCaps/>
          <w:sz w:val="20"/>
          <w:szCs w:val="20"/>
          <w:lang w:val="fr-BE"/>
        </w:rPr>
        <w:t>Rideau</w:t>
      </w:r>
      <w:r w:rsidR="002C7838">
        <w:rPr>
          <w:rFonts w:ascii="Times New Roman" w:hAnsi="Times New Roman" w:cs="Times New Roman"/>
          <w:sz w:val="20"/>
          <w:szCs w:val="20"/>
          <w:lang w:val="fr-BE"/>
        </w:rPr>
        <w:t xml:space="preserve">, </w:t>
      </w:r>
      <w:r w:rsidRPr="00103EF8">
        <w:rPr>
          <w:rFonts w:ascii="Times New Roman" w:hAnsi="Times New Roman" w:cs="Times New Roman"/>
          <w:sz w:val="20"/>
          <w:szCs w:val="20"/>
          <w:lang w:val="fr-BE"/>
        </w:rPr>
        <w:t>Paris, 2019,</w:t>
      </w:r>
      <w:r w:rsidR="003E780A">
        <w:rPr>
          <w:rFonts w:ascii="Times New Roman" w:hAnsi="Times New Roman" w:cs="Times New Roman"/>
          <w:sz w:val="20"/>
          <w:szCs w:val="20"/>
          <w:lang w:val="fr-BE"/>
        </w:rPr>
        <w:t xml:space="preserve"> p. </w:t>
      </w:r>
      <w:r w:rsidR="003E780A" w:rsidRPr="003E780A">
        <w:rPr>
          <w:rFonts w:ascii="Times New Roman" w:hAnsi="Times New Roman" w:cs="Times New Roman"/>
          <w:sz w:val="20"/>
          <w:szCs w:val="20"/>
          <w:lang w:val="fr-BE"/>
        </w:rPr>
        <w:t xml:space="preserve">95 </w:t>
      </w:r>
      <w:r w:rsidRPr="003E780A">
        <w:rPr>
          <w:rFonts w:ascii="Times New Roman" w:hAnsi="Times New Roman" w:cs="Times New Roman"/>
          <w:sz w:val="20"/>
          <w:szCs w:val="20"/>
          <w:lang w:val="fr-BE"/>
        </w:rPr>
        <w:t>(Le</w:t>
      </w:r>
      <w:r w:rsidRPr="00103EF8">
        <w:rPr>
          <w:rFonts w:ascii="Times New Roman" w:hAnsi="Times New Roman" w:cs="Times New Roman"/>
          <w:sz w:val="20"/>
          <w:szCs w:val="20"/>
          <w:lang w:val="fr-BE"/>
        </w:rPr>
        <w:t xml:space="preserve"> savoir de </w:t>
      </w:r>
      <w:proofErr w:type="spellStart"/>
      <w:r w:rsidRPr="00103EF8">
        <w:rPr>
          <w:rFonts w:ascii="Times New Roman" w:hAnsi="Times New Roman" w:cs="Times New Roman"/>
          <w:sz w:val="20"/>
          <w:szCs w:val="20"/>
          <w:lang w:val="fr-BE"/>
        </w:rPr>
        <w:t>Mantice</w:t>
      </w:r>
      <w:proofErr w:type="spellEnd"/>
      <w:r w:rsidRPr="00103EF8">
        <w:rPr>
          <w:rFonts w:ascii="Times New Roman" w:hAnsi="Times New Roman" w:cs="Times New Roman"/>
          <w:sz w:val="20"/>
          <w:szCs w:val="20"/>
          <w:lang w:val="fr-BE"/>
        </w:rPr>
        <w:t>).</w:t>
      </w:r>
    </w:p>
  </w:footnote>
  <w:footnote w:id="40">
    <w:p w14:paraId="77658C6D" w14:textId="2E345CA8" w:rsidR="001C0885" w:rsidRPr="00CE3EBE" w:rsidRDefault="001C0885" w:rsidP="0069620C">
      <w:pPr>
        <w:pStyle w:val="Notedebasdepage"/>
        <w:jc w:val="both"/>
        <w:rPr>
          <w:lang w:val="en-US"/>
        </w:rPr>
      </w:pPr>
      <w:r>
        <w:rPr>
          <w:rStyle w:val="Appelnotedebasdep"/>
        </w:rPr>
        <w:footnoteRef/>
      </w:r>
      <w:r w:rsidRPr="00CE3EBE">
        <w:rPr>
          <w:lang w:val="en-US"/>
        </w:rPr>
        <w:t xml:space="preserve"> </w:t>
      </w:r>
      <w:r w:rsidRPr="00CE3EBE">
        <w:rPr>
          <w:i/>
          <w:iCs/>
          <w:lang w:val="en-US"/>
        </w:rPr>
        <w:t>Acta Sanctorum</w:t>
      </w:r>
      <w:r w:rsidR="005150A0" w:rsidRPr="00CE3EBE">
        <w:rPr>
          <w:lang w:val="en-US"/>
        </w:rPr>
        <w:t xml:space="preserve"> </w:t>
      </w:r>
      <w:proofErr w:type="spellStart"/>
      <w:r w:rsidR="005150A0" w:rsidRPr="00CE3EBE">
        <w:rPr>
          <w:i/>
          <w:iCs/>
          <w:lang w:val="en-US"/>
        </w:rPr>
        <w:t>Julii</w:t>
      </w:r>
      <w:proofErr w:type="spellEnd"/>
      <w:r w:rsidR="005150A0" w:rsidRPr="00CE3EBE">
        <w:rPr>
          <w:lang w:val="en-US"/>
        </w:rPr>
        <w:t>, t. III, Anvers, 1723, p.</w:t>
      </w:r>
      <w:r w:rsidR="00CE3EBE" w:rsidRPr="00CE3EBE">
        <w:rPr>
          <w:lang w:val="en-US"/>
        </w:rPr>
        <w:t xml:space="preserve"> </w:t>
      </w:r>
      <w:r w:rsidR="00CE3EBE">
        <w:rPr>
          <w:lang w:val="en-US"/>
        </w:rPr>
        <w:t>683-689.</w:t>
      </w:r>
    </w:p>
  </w:footnote>
  <w:footnote w:id="41">
    <w:p w14:paraId="7CF33D78" w14:textId="0AD35E6F" w:rsidR="003C57F4" w:rsidRPr="003C57F4" w:rsidRDefault="003C57F4" w:rsidP="0069620C">
      <w:pPr>
        <w:pStyle w:val="Notedebasdepage"/>
        <w:jc w:val="both"/>
      </w:pPr>
      <w:r w:rsidRPr="004F37C9">
        <w:rPr>
          <w:rStyle w:val="Appelnotedebasdep"/>
        </w:rPr>
        <w:footnoteRef/>
      </w:r>
      <w:r w:rsidRPr="004F37C9">
        <w:t xml:space="preserve"> J. </w:t>
      </w:r>
      <w:r w:rsidRPr="00FB6257">
        <w:rPr>
          <w:smallCaps/>
        </w:rPr>
        <w:t>Dupont</w:t>
      </w:r>
      <w:r w:rsidRPr="004F37C9">
        <w:t xml:space="preserve">, </w:t>
      </w:r>
      <w:r w:rsidRPr="0036764F">
        <w:rPr>
          <w:i/>
          <w:iCs/>
        </w:rPr>
        <w:t>Mémorial</w:t>
      </w:r>
      <w:r w:rsidRPr="004F37C9">
        <w:t xml:space="preserve">, p. </w:t>
      </w:r>
      <w:r w:rsidR="004F37C9" w:rsidRPr="004F37C9">
        <w:t>79-100</w:t>
      </w:r>
      <w:r w:rsidRPr="004F37C9">
        <w:t xml:space="preserve"> ; M. Le Fort, </w:t>
      </w:r>
      <w:r w:rsidRPr="0036764F">
        <w:rPr>
          <w:i/>
          <w:iCs/>
        </w:rPr>
        <w:t>Histoire</w:t>
      </w:r>
      <w:r w:rsidRPr="004F37C9">
        <w:t xml:space="preserve">, p. </w:t>
      </w:r>
      <w:r w:rsidR="004F37C9" w:rsidRPr="004F37C9">
        <w:t>269-362 ;</w:t>
      </w:r>
      <w:r w:rsidRPr="004F37C9">
        <w:t xml:space="preserve"> Manuscrit anonyme, </w:t>
      </w:r>
      <w:r w:rsidR="004F37C9" w:rsidRPr="004F37C9">
        <w:t>p. 21-30</w:t>
      </w:r>
      <w:r w:rsidRPr="004F37C9">
        <w:t>.</w:t>
      </w:r>
    </w:p>
  </w:footnote>
  <w:footnote w:id="42">
    <w:p w14:paraId="60DE4DBE" w14:textId="4AF263D1" w:rsidR="00685A5E" w:rsidRDefault="00685A5E" w:rsidP="0069620C">
      <w:pPr>
        <w:pStyle w:val="Notedebasdepage"/>
        <w:jc w:val="both"/>
      </w:pPr>
      <w:r>
        <w:rPr>
          <w:rStyle w:val="Appelnotedebasdep"/>
        </w:rPr>
        <w:footnoteRef/>
      </w:r>
      <w:r>
        <w:t xml:space="preserve"> Ph. </w:t>
      </w:r>
      <w:proofErr w:type="spellStart"/>
      <w:r w:rsidRPr="009B2AC2">
        <w:rPr>
          <w:smallCaps/>
        </w:rPr>
        <w:t>Desmette</w:t>
      </w:r>
      <w:proofErr w:type="spellEnd"/>
      <w:r>
        <w:t xml:space="preserve">, </w:t>
      </w:r>
      <w:r w:rsidRPr="00685A5E">
        <w:rPr>
          <w:i/>
          <w:iCs/>
        </w:rPr>
        <w:t>Le culte</w:t>
      </w:r>
      <w:r>
        <w:t>, p. 142-145.</w:t>
      </w:r>
    </w:p>
  </w:footnote>
  <w:footnote w:id="43">
    <w:p w14:paraId="2E305F69" w14:textId="1BDD0BC7" w:rsidR="00BF5503" w:rsidRDefault="00BF5503" w:rsidP="0069620C">
      <w:pPr>
        <w:pStyle w:val="Notedebasdepage"/>
        <w:jc w:val="both"/>
      </w:pPr>
      <w:r>
        <w:rPr>
          <w:rStyle w:val="Appelnotedebasdep"/>
        </w:rPr>
        <w:footnoteRef/>
      </w:r>
      <w:r>
        <w:t xml:space="preserve"> </w:t>
      </w:r>
      <w:r w:rsidR="00FB6257">
        <w:rPr>
          <w:smallCaps/>
        </w:rPr>
        <w:t>Id.</w:t>
      </w:r>
      <w:r>
        <w:t xml:space="preserve">, </w:t>
      </w:r>
      <w:r w:rsidRPr="005150A0">
        <w:rPr>
          <w:i/>
          <w:iCs/>
        </w:rPr>
        <w:t>Les fêtes de précepte dans le diocèse de Cambrai à l’époque moderne</w:t>
      </w:r>
      <w:r>
        <w:t xml:space="preserve">, dans </w:t>
      </w:r>
      <w:r w:rsidR="005150A0" w:rsidRPr="005150A0">
        <w:rPr>
          <w:i/>
          <w:iCs/>
        </w:rPr>
        <w:t>R</w:t>
      </w:r>
      <w:r w:rsidRPr="005150A0">
        <w:rPr>
          <w:i/>
          <w:iCs/>
        </w:rPr>
        <w:t>evue du Nord</w:t>
      </w:r>
      <w:r>
        <w:t xml:space="preserve">, </w:t>
      </w:r>
      <w:r w:rsidR="005150A0">
        <w:t>n° 379, 2009, p.</w:t>
      </w:r>
      <w:r w:rsidR="000E1701">
        <w:t xml:space="preserve"> 67-68</w:t>
      </w:r>
      <w:r w:rsidR="005150A0">
        <w:t xml:space="preserve">. </w:t>
      </w:r>
    </w:p>
  </w:footnote>
  <w:footnote w:id="44">
    <w:p w14:paraId="46E8DF4C" w14:textId="6D26AEBB" w:rsidR="00576910" w:rsidRPr="00576910" w:rsidRDefault="00576910" w:rsidP="0069620C">
      <w:pPr>
        <w:pStyle w:val="Notedebasdepage"/>
        <w:jc w:val="both"/>
        <w:rPr>
          <w:iCs/>
        </w:rPr>
      </w:pPr>
      <w:r>
        <w:rPr>
          <w:rStyle w:val="Appelnotedebasdep"/>
        </w:rPr>
        <w:footnoteRef/>
      </w:r>
      <w:r>
        <w:t xml:space="preserve"> </w:t>
      </w:r>
      <w:r w:rsidR="00FB6257">
        <w:rPr>
          <w:rFonts w:ascii="Times New Roman" w:hAnsi="Times New Roman" w:cs="Times New Roman"/>
          <w:smallCaps/>
        </w:rPr>
        <w:t>Id.</w:t>
      </w:r>
      <w:r w:rsidRPr="00103EF8">
        <w:rPr>
          <w:rFonts w:ascii="Times New Roman" w:hAnsi="Times New Roman" w:cs="Times New Roman"/>
        </w:rPr>
        <w:t xml:space="preserve">, </w:t>
      </w:r>
      <w:r w:rsidRPr="00103EF8">
        <w:rPr>
          <w:rFonts w:ascii="Times New Roman" w:hAnsi="Times New Roman" w:cs="Times New Roman"/>
          <w:i/>
          <w:lang w:val="fr-BE"/>
        </w:rPr>
        <w:t>Portée et ambition</w:t>
      </w:r>
      <w:r>
        <w:rPr>
          <w:rFonts w:ascii="Times New Roman" w:hAnsi="Times New Roman" w:cs="Times New Roman"/>
          <w:iCs/>
          <w:lang w:val="fr-BE"/>
        </w:rPr>
        <w:t>, p</w:t>
      </w:r>
      <w:r w:rsidR="005273E3">
        <w:rPr>
          <w:rFonts w:ascii="Times New Roman" w:hAnsi="Times New Roman" w:cs="Times New Roman"/>
          <w:iCs/>
          <w:lang w:val="fr-BE"/>
        </w:rPr>
        <w:t>. 91</w:t>
      </w:r>
      <w:r w:rsidR="00CE3EBE">
        <w:rPr>
          <w:rFonts w:ascii="Times New Roman" w:hAnsi="Times New Roman" w:cs="Times New Roman"/>
          <w:iCs/>
          <w:lang w:val="fr-BE"/>
        </w:rPr>
        <w:t>-96.</w:t>
      </w:r>
    </w:p>
  </w:footnote>
  <w:footnote w:id="45">
    <w:p w14:paraId="61D377AA" w14:textId="18E2F817" w:rsidR="00A069E2" w:rsidRDefault="00A069E2" w:rsidP="0069620C">
      <w:pPr>
        <w:pStyle w:val="Notedebasdepage"/>
        <w:jc w:val="both"/>
      </w:pPr>
      <w:r>
        <w:rPr>
          <w:rStyle w:val="Appelnotedebasdep"/>
        </w:rPr>
        <w:footnoteRef/>
      </w:r>
      <w:r>
        <w:t xml:space="preserve"> </w:t>
      </w:r>
      <w:r w:rsidR="00FB6257">
        <w:rPr>
          <w:smallCaps/>
        </w:rPr>
        <w:t>Id.</w:t>
      </w:r>
      <w:r w:rsidR="00AB013F">
        <w:t xml:space="preserve">, </w:t>
      </w:r>
      <w:r w:rsidR="00AB013F" w:rsidRPr="00A069E2">
        <w:rPr>
          <w:i/>
          <w:iCs/>
        </w:rPr>
        <w:t>La confrérie du Saint-Nom de Jésus</w:t>
      </w:r>
      <w:r w:rsidR="00AB013F">
        <w:t xml:space="preserve">, </w:t>
      </w:r>
      <w:r>
        <w:t>p. 195-258.</w:t>
      </w:r>
    </w:p>
  </w:footnote>
  <w:footnote w:id="46">
    <w:p w14:paraId="2B5CA207" w14:textId="3CEC9545" w:rsidR="00B06424" w:rsidRDefault="00B06424">
      <w:pPr>
        <w:pStyle w:val="Notedebasdepage"/>
      </w:pPr>
      <w:r>
        <w:rPr>
          <w:rStyle w:val="Appelnotedebasdep"/>
        </w:rPr>
        <w:footnoteRef/>
      </w:r>
      <w:r>
        <w:t xml:space="preserve"> A. </w:t>
      </w:r>
      <w:proofErr w:type="spellStart"/>
      <w:r w:rsidRPr="00B06424">
        <w:rPr>
          <w:smallCaps/>
        </w:rPr>
        <w:t>Demeuldre</w:t>
      </w:r>
      <w:proofErr w:type="spellEnd"/>
      <w:r>
        <w:t xml:space="preserve">, </w:t>
      </w:r>
      <w:r w:rsidRPr="00B06424">
        <w:rPr>
          <w:i/>
          <w:iCs/>
        </w:rPr>
        <w:t xml:space="preserve">La chapelle de Saint Roch et les ermites, </w:t>
      </w:r>
      <w:r w:rsidRPr="00B06424">
        <w:t>dans</w:t>
      </w:r>
      <w:r w:rsidRPr="00B06424">
        <w:rPr>
          <w:i/>
          <w:iCs/>
        </w:rPr>
        <w:t xml:space="preserve"> Annales du Cercle archéologique de Soignies,</w:t>
      </w:r>
      <w:r>
        <w:t xml:space="preserve"> t. VI, 1931, p. 19-24.</w:t>
      </w:r>
    </w:p>
  </w:footnote>
  <w:footnote w:id="47">
    <w:p w14:paraId="2D2125AF" w14:textId="4F32CB4D" w:rsidR="00616AF3" w:rsidRDefault="00616AF3" w:rsidP="0069620C">
      <w:pPr>
        <w:pStyle w:val="Notedebasdepage"/>
        <w:jc w:val="both"/>
      </w:pPr>
      <w:r>
        <w:rPr>
          <w:rStyle w:val="Appelnotedebasdep"/>
        </w:rPr>
        <w:footnoteRef/>
      </w:r>
      <w:r>
        <w:t xml:space="preserve"> Ph. </w:t>
      </w:r>
      <w:proofErr w:type="spellStart"/>
      <w:r w:rsidRPr="009B2AC2">
        <w:rPr>
          <w:smallCaps/>
        </w:rPr>
        <w:t>Desmette</w:t>
      </w:r>
      <w:proofErr w:type="spellEnd"/>
      <w:r>
        <w:t xml:space="preserve">, </w:t>
      </w:r>
      <w:r w:rsidRPr="00616AF3">
        <w:rPr>
          <w:i/>
          <w:iCs/>
        </w:rPr>
        <w:t xml:space="preserve">Confréries religieuses et réforme catholique à Soignies : persistance implicite d’un christianisme populaire, </w:t>
      </w:r>
      <w:r w:rsidRPr="00616AF3">
        <w:t>dans</w:t>
      </w:r>
      <w:r w:rsidRPr="00616AF3">
        <w:rPr>
          <w:i/>
          <w:iCs/>
        </w:rPr>
        <w:t xml:space="preserve"> Revue du Nord</w:t>
      </w:r>
      <w:r>
        <w:t>, t. LXXVII, 1995, p. 511-534.</w:t>
      </w:r>
    </w:p>
  </w:footnote>
  <w:footnote w:id="48">
    <w:p w14:paraId="4B6DDE1A" w14:textId="660AABE2" w:rsidR="001A1755" w:rsidRDefault="001A1755">
      <w:pPr>
        <w:pStyle w:val="Notedebasdepage"/>
      </w:pPr>
      <w:r>
        <w:rPr>
          <w:rStyle w:val="Appelnotedebasdep"/>
        </w:rPr>
        <w:footnoteRef/>
      </w:r>
      <w:r>
        <w:t xml:space="preserve"> Renseignements recueillis auprès du dernier doyen du chapitre, </w:t>
      </w:r>
      <w:proofErr w:type="spellStart"/>
      <w:r>
        <w:t>Lecancelier</w:t>
      </w:r>
      <w:proofErr w:type="spellEnd"/>
      <w:r>
        <w:t xml:space="preserve">. Publiés par L.-J. </w:t>
      </w:r>
      <w:proofErr w:type="spellStart"/>
      <w:r w:rsidRPr="002C3C57">
        <w:rPr>
          <w:smallCaps/>
        </w:rPr>
        <w:t>Lalieu</w:t>
      </w:r>
      <w:proofErr w:type="spellEnd"/>
      <w:r>
        <w:t xml:space="preserve">, </w:t>
      </w:r>
      <w:r w:rsidRPr="002C3C57">
        <w:rPr>
          <w:i/>
          <w:iCs/>
        </w:rPr>
        <w:t xml:space="preserve">Vie de S. </w:t>
      </w:r>
      <w:proofErr w:type="spellStart"/>
      <w:r w:rsidRPr="002C3C57">
        <w:rPr>
          <w:i/>
          <w:iCs/>
        </w:rPr>
        <w:t>vincent</w:t>
      </w:r>
      <w:proofErr w:type="spellEnd"/>
      <w:r w:rsidRPr="002C3C57">
        <w:rPr>
          <w:i/>
          <w:iCs/>
        </w:rPr>
        <w:t xml:space="preserve"> </w:t>
      </w:r>
      <w:proofErr w:type="spellStart"/>
      <w:r w:rsidRPr="002C3C57">
        <w:rPr>
          <w:i/>
          <w:iCs/>
        </w:rPr>
        <w:t>Madelagire</w:t>
      </w:r>
      <w:proofErr w:type="spellEnd"/>
      <w:r w:rsidRPr="002C3C57">
        <w:rPr>
          <w:i/>
          <w:iCs/>
        </w:rPr>
        <w:t xml:space="preserve"> et de Sainte </w:t>
      </w:r>
      <w:proofErr w:type="spellStart"/>
      <w:r w:rsidRPr="002C3C57">
        <w:rPr>
          <w:i/>
          <w:iCs/>
        </w:rPr>
        <w:t>Waudru</w:t>
      </w:r>
      <w:proofErr w:type="spellEnd"/>
      <w:r w:rsidRPr="002C3C57">
        <w:rPr>
          <w:i/>
          <w:iCs/>
        </w:rPr>
        <w:t xml:space="preserve"> son épouse, princes et patrons du Hainaut</w:t>
      </w:r>
      <w:r>
        <w:t xml:space="preserve">, Tournai-Braine-le-Comte, 1886, p. </w:t>
      </w:r>
      <w:r w:rsidR="002C3C57">
        <w:t>217-218. Dans le même document, il est dit que la châsse étant en bois, elle n’intéressa pas les Français, ce qui paraît peu probable au vu des statuettes qui l’ornaient.</w:t>
      </w:r>
    </w:p>
  </w:footnote>
  <w:footnote w:id="49">
    <w:p w14:paraId="11DE47FD" w14:textId="5F3B156D" w:rsidR="00E971C0" w:rsidRDefault="00E971C0">
      <w:pPr>
        <w:pStyle w:val="Notedebasdepage"/>
      </w:pPr>
      <w:r>
        <w:rPr>
          <w:rStyle w:val="Appelnotedebasdep"/>
        </w:rPr>
        <w:footnoteRef/>
      </w:r>
      <w:r>
        <w:t xml:space="preserve"> L. </w:t>
      </w:r>
      <w:proofErr w:type="spellStart"/>
      <w:r w:rsidR="001A1755" w:rsidRPr="001A1755">
        <w:rPr>
          <w:smallCaps/>
        </w:rPr>
        <w:t>Destrait</w:t>
      </w:r>
      <w:proofErr w:type="spellEnd"/>
      <w:r w:rsidR="001A1755">
        <w:t xml:space="preserve">, </w:t>
      </w:r>
      <w:r w:rsidR="001A1755" w:rsidRPr="006C2CF2">
        <w:rPr>
          <w:i/>
          <w:iCs/>
        </w:rPr>
        <w:t>Le</w:t>
      </w:r>
      <w:r w:rsidR="001A1755">
        <w:t xml:space="preserve"> </w:t>
      </w:r>
      <w:r w:rsidR="001A1755" w:rsidRPr="001A1755">
        <w:rPr>
          <w:i/>
          <w:iCs/>
        </w:rPr>
        <w:t xml:space="preserve">chapitre de Soignies et la Révolution française, </w:t>
      </w:r>
      <w:r w:rsidR="001A1755" w:rsidRPr="001A1755">
        <w:t>dans</w:t>
      </w:r>
      <w:r w:rsidR="001A1755" w:rsidRPr="001A1755">
        <w:rPr>
          <w:i/>
          <w:iCs/>
        </w:rPr>
        <w:t xml:space="preserve"> Annales du Cercle archéologique de Soignies</w:t>
      </w:r>
      <w:r w:rsidR="001A1755">
        <w:t>, t. VIII, 1942, p. 250.</w:t>
      </w:r>
    </w:p>
  </w:footnote>
  <w:footnote w:id="50">
    <w:p w14:paraId="79B74DA4" w14:textId="2FDFBF80" w:rsidR="004A57CA" w:rsidRPr="002453D5" w:rsidRDefault="004A57CA" w:rsidP="0069620C">
      <w:pPr>
        <w:pStyle w:val="Notedebasdepage"/>
        <w:jc w:val="both"/>
      </w:pPr>
      <w:r>
        <w:rPr>
          <w:rStyle w:val="Appelnotedebasdep"/>
        </w:rPr>
        <w:footnoteRef/>
      </w:r>
      <w:r>
        <w:t xml:space="preserve"> J. </w:t>
      </w:r>
      <w:proofErr w:type="spellStart"/>
      <w:r w:rsidRPr="009B2AC2">
        <w:rPr>
          <w:smallCaps/>
        </w:rPr>
        <w:t>Deveseleer</w:t>
      </w:r>
      <w:proofErr w:type="spellEnd"/>
      <w:r>
        <w:t xml:space="preserve">, </w:t>
      </w:r>
      <w:r w:rsidR="002453D5">
        <w:rPr>
          <w:i/>
          <w:iCs/>
        </w:rPr>
        <w:t xml:space="preserve">La vente des biens nationaux. Le cas du chapitre Saint-Vincent de Soignies, </w:t>
      </w:r>
      <w:r w:rsidR="002453D5" w:rsidRPr="002453D5">
        <w:t>dans</w:t>
      </w:r>
      <w:r w:rsidR="002453D5">
        <w:rPr>
          <w:i/>
          <w:iCs/>
        </w:rPr>
        <w:t xml:space="preserve"> Annales du Cercle </w:t>
      </w:r>
      <w:r w:rsidR="007767AE">
        <w:rPr>
          <w:i/>
          <w:iCs/>
        </w:rPr>
        <w:t>archéologique</w:t>
      </w:r>
      <w:r w:rsidR="002453D5">
        <w:rPr>
          <w:i/>
          <w:iCs/>
        </w:rPr>
        <w:t xml:space="preserve"> de Soignies, </w:t>
      </w:r>
      <w:r w:rsidR="002453D5" w:rsidRPr="002453D5">
        <w:t>t. XXXIII, 1991</w:t>
      </w:r>
      <w:r w:rsidR="009B4297">
        <w:t>, p. 99-148.</w:t>
      </w:r>
    </w:p>
  </w:footnote>
  <w:footnote w:id="51">
    <w:p w14:paraId="7928C16C" w14:textId="65D491C0" w:rsidR="0054367E" w:rsidRPr="00103EF8" w:rsidRDefault="0054367E"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R. </w:t>
      </w:r>
      <w:r w:rsidRPr="009B2AC2">
        <w:rPr>
          <w:rFonts w:ascii="Times New Roman" w:hAnsi="Times New Roman" w:cs="Times New Roman"/>
          <w:smallCaps/>
        </w:rPr>
        <w:t>Riche</w:t>
      </w:r>
      <w:r w:rsidRPr="00103EF8">
        <w:rPr>
          <w:rFonts w:ascii="Times New Roman" w:hAnsi="Times New Roman" w:cs="Times New Roman"/>
        </w:rPr>
        <w:t xml:space="preserve">, </w:t>
      </w:r>
      <w:r w:rsidRPr="00103EF8">
        <w:rPr>
          <w:rFonts w:ascii="Times New Roman" w:hAnsi="Times New Roman" w:cs="Times New Roman"/>
          <w:i/>
          <w:iCs/>
        </w:rPr>
        <w:t>Le chapitre de Soignies et la Révolution française</w:t>
      </w:r>
      <w:r w:rsidRPr="00103EF8">
        <w:rPr>
          <w:rFonts w:ascii="Times New Roman" w:hAnsi="Times New Roman" w:cs="Times New Roman"/>
        </w:rPr>
        <w:t xml:space="preserve">, dans </w:t>
      </w:r>
      <w:r w:rsidR="007767AE">
        <w:rPr>
          <w:rFonts w:ascii="Times New Roman" w:hAnsi="Times New Roman" w:cs="Times New Roman"/>
          <w:i/>
          <w:iCs/>
        </w:rPr>
        <w:t>Idem,</w:t>
      </w:r>
      <w:r w:rsidRPr="00103EF8">
        <w:rPr>
          <w:rFonts w:ascii="Times New Roman" w:hAnsi="Times New Roman" w:cs="Times New Roman"/>
        </w:rPr>
        <w:t xml:space="preserve"> t. VIII, 1942, p. 242-265.</w:t>
      </w:r>
    </w:p>
  </w:footnote>
  <w:footnote w:id="52">
    <w:p w14:paraId="7FF1D786" w14:textId="2F48ADA3" w:rsidR="006C2CF2" w:rsidRPr="006C2CF2" w:rsidRDefault="006C2CF2">
      <w:pPr>
        <w:pStyle w:val="Notedebasdepage"/>
      </w:pPr>
      <w:r>
        <w:rPr>
          <w:rStyle w:val="Appelnotedebasdep"/>
        </w:rPr>
        <w:footnoteRef/>
      </w:r>
      <w:r>
        <w:t xml:space="preserve"> L.-J. </w:t>
      </w:r>
      <w:proofErr w:type="spellStart"/>
      <w:r w:rsidRPr="002C3C57">
        <w:rPr>
          <w:smallCaps/>
        </w:rPr>
        <w:t>Lalieu</w:t>
      </w:r>
      <w:proofErr w:type="spellEnd"/>
      <w:r>
        <w:t xml:space="preserve">, </w:t>
      </w:r>
      <w:r w:rsidRPr="002C3C57">
        <w:rPr>
          <w:i/>
          <w:iCs/>
        </w:rPr>
        <w:t>Vie</w:t>
      </w:r>
      <w:r>
        <w:t xml:space="preserve">, p. 219-220 ; L. </w:t>
      </w:r>
      <w:proofErr w:type="spellStart"/>
      <w:r w:rsidRPr="00FB6257">
        <w:rPr>
          <w:smallCaps/>
        </w:rPr>
        <w:t>Destrait</w:t>
      </w:r>
      <w:proofErr w:type="spellEnd"/>
      <w:r>
        <w:t xml:space="preserve">, </w:t>
      </w:r>
      <w:r w:rsidRPr="008B6531">
        <w:rPr>
          <w:i/>
          <w:iCs/>
        </w:rPr>
        <w:t>Le chapitre</w:t>
      </w:r>
      <w:r>
        <w:t xml:space="preserve">, p. </w:t>
      </w:r>
      <w:r w:rsidR="008B6531">
        <w:t>264.</w:t>
      </w:r>
    </w:p>
  </w:footnote>
  <w:footnote w:id="53">
    <w:p w14:paraId="59A7A4FE" w14:textId="50FD5DB7" w:rsidR="006735A7" w:rsidRPr="00103EF8" w:rsidRDefault="006735A7" w:rsidP="0069620C">
      <w:pPr>
        <w:pStyle w:val="Notedebasdepage"/>
        <w:jc w:val="both"/>
        <w:rPr>
          <w:rFonts w:ascii="Times New Roman" w:hAnsi="Times New Roman" w:cs="Times New Roman"/>
        </w:rPr>
      </w:pPr>
      <w:r w:rsidRPr="00103EF8">
        <w:rPr>
          <w:rStyle w:val="Appelnotedebasdep"/>
          <w:rFonts w:ascii="Times New Roman" w:hAnsi="Times New Roman" w:cs="Times New Roman"/>
        </w:rPr>
        <w:footnoteRef/>
      </w:r>
      <w:r w:rsidRPr="00103EF8">
        <w:rPr>
          <w:rFonts w:ascii="Times New Roman" w:hAnsi="Times New Roman" w:cs="Times New Roman"/>
        </w:rPr>
        <w:t xml:space="preserve"> Ph. </w:t>
      </w:r>
      <w:proofErr w:type="spellStart"/>
      <w:r w:rsidRPr="009B2AC2">
        <w:rPr>
          <w:rFonts w:ascii="Times New Roman" w:hAnsi="Times New Roman" w:cs="Times New Roman"/>
          <w:smallCaps/>
        </w:rPr>
        <w:t>Desmette</w:t>
      </w:r>
      <w:proofErr w:type="spellEnd"/>
      <w:r w:rsidRPr="00103EF8">
        <w:rPr>
          <w:rFonts w:ascii="Times New Roman" w:hAnsi="Times New Roman" w:cs="Times New Roman"/>
        </w:rPr>
        <w:t xml:space="preserve">, </w:t>
      </w:r>
      <w:r w:rsidRPr="00103EF8">
        <w:rPr>
          <w:rFonts w:ascii="Times New Roman" w:hAnsi="Times New Roman" w:cs="Times New Roman"/>
          <w:i/>
          <w:iCs/>
        </w:rPr>
        <w:t>Les reconnaissances de reliques de saint Vincent et de saint Landry (XIIIe – XXe siècle),</w:t>
      </w:r>
      <w:r w:rsidRPr="00103EF8">
        <w:rPr>
          <w:rFonts w:ascii="Times New Roman" w:hAnsi="Times New Roman" w:cs="Times New Roman"/>
        </w:rPr>
        <w:t xml:space="preserve"> dans </w:t>
      </w:r>
      <w:r w:rsidRPr="00103EF8">
        <w:rPr>
          <w:rFonts w:ascii="Times New Roman" w:hAnsi="Times New Roman" w:cs="Times New Roman"/>
          <w:i/>
          <w:iCs/>
        </w:rPr>
        <w:t>Reliques et châsses de la collégiale de Soignies. Objets, cultes et traditions</w:t>
      </w:r>
      <w:r w:rsidRPr="00103EF8">
        <w:rPr>
          <w:rFonts w:ascii="Times New Roman" w:hAnsi="Times New Roman" w:cs="Times New Roman"/>
        </w:rPr>
        <w:t>, Soignies, 2001, p. 26-28.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10110A"/>
    <w:multiLevelType w:val="hybridMultilevel"/>
    <w:tmpl w:val="117062A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3BE925C6"/>
    <w:multiLevelType w:val="hybridMultilevel"/>
    <w:tmpl w:val="7F8EFB1C"/>
    <w:lvl w:ilvl="0" w:tplc="25768CB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7CD7143E"/>
    <w:multiLevelType w:val="multilevel"/>
    <w:tmpl w:val="F01AABAA"/>
    <w:lvl w:ilvl="0">
      <w:start w:val="1"/>
      <w:numFmt w:val="decimal"/>
      <w:lvlText w:val="%1."/>
      <w:lvlJc w:val="left"/>
      <w:pPr>
        <w:tabs>
          <w:tab w:val="num" w:pos="360"/>
        </w:tabs>
        <w:ind w:left="360" w:hanging="360"/>
      </w:pPr>
      <w:rPr>
        <w:i w:val="0"/>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evenAndOddHeaders/>
  <w:drawingGridHorizontalSpacing w:val="120"/>
  <w:drawingGridVerticalSpacing w:val="163"/>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00E2"/>
    <w:rsid w:val="00000FB8"/>
    <w:rsid w:val="000022AE"/>
    <w:rsid w:val="00015EEA"/>
    <w:rsid w:val="000257CC"/>
    <w:rsid w:val="00032249"/>
    <w:rsid w:val="00034C7C"/>
    <w:rsid w:val="00036A43"/>
    <w:rsid w:val="0003737F"/>
    <w:rsid w:val="000421A6"/>
    <w:rsid w:val="000423FD"/>
    <w:rsid w:val="000454A8"/>
    <w:rsid w:val="00052AF4"/>
    <w:rsid w:val="0005586B"/>
    <w:rsid w:val="00055C16"/>
    <w:rsid w:val="00056D1C"/>
    <w:rsid w:val="00064456"/>
    <w:rsid w:val="00064EF4"/>
    <w:rsid w:val="0007416C"/>
    <w:rsid w:val="00076C17"/>
    <w:rsid w:val="000811BC"/>
    <w:rsid w:val="00082868"/>
    <w:rsid w:val="00086F41"/>
    <w:rsid w:val="000871F0"/>
    <w:rsid w:val="00096FF5"/>
    <w:rsid w:val="000C30E8"/>
    <w:rsid w:val="000D231F"/>
    <w:rsid w:val="000D65EA"/>
    <w:rsid w:val="000E1701"/>
    <w:rsid w:val="000E456B"/>
    <w:rsid w:val="000E75F1"/>
    <w:rsid w:val="000F3489"/>
    <w:rsid w:val="000F6F43"/>
    <w:rsid w:val="00101844"/>
    <w:rsid w:val="00102F3A"/>
    <w:rsid w:val="00103EF8"/>
    <w:rsid w:val="00114236"/>
    <w:rsid w:val="00130A47"/>
    <w:rsid w:val="00136DAC"/>
    <w:rsid w:val="001434C6"/>
    <w:rsid w:val="00161C10"/>
    <w:rsid w:val="00175AD3"/>
    <w:rsid w:val="00184FE4"/>
    <w:rsid w:val="001865D3"/>
    <w:rsid w:val="00196FA2"/>
    <w:rsid w:val="001A1755"/>
    <w:rsid w:val="001B5385"/>
    <w:rsid w:val="001C0885"/>
    <w:rsid w:val="001C2458"/>
    <w:rsid w:val="001C4795"/>
    <w:rsid w:val="001D2530"/>
    <w:rsid w:val="001E109B"/>
    <w:rsid w:val="001E2894"/>
    <w:rsid w:val="001F21ED"/>
    <w:rsid w:val="001F4EFC"/>
    <w:rsid w:val="001F63F2"/>
    <w:rsid w:val="00205E44"/>
    <w:rsid w:val="00206D54"/>
    <w:rsid w:val="002141B2"/>
    <w:rsid w:val="00220C37"/>
    <w:rsid w:val="0023239E"/>
    <w:rsid w:val="0023379F"/>
    <w:rsid w:val="00234993"/>
    <w:rsid w:val="002361B4"/>
    <w:rsid w:val="002400D3"/>
    <w:rsid w:val="00240B7D"/>
    <w:rsid w:val="00241594"/>
    <w:rsid w:val="00243FCB"/>
    <w:rsid w:val="002453D5"/>
    <w:rsid w:val="002507F2"/>
    <w:rsid w:val="00272497"/>
    <w:rsid w:val="00290EA0"/>
    <w:rsid w:val="002A163C"/>
    <w:rsid w:val="002B3724"/>
    <w:rsid w:val="002C3C57"/>
    <w:rsid w:val="002C5E4B"/>
    <w:rsid w:val="002C7838"/>
    <w:rsid w:val="002D1A2C"/>
    <w:rsid w:val="002E0345"/>
    <w:rsid w:val="002E222E"/>
    <w:rsid w:val="002E3C48"/>
    <w:rsid w:val="002E52F8"/>
    <w:rsid w:val="002F0483"/>
    <w:rsid w:val="002F4EEB"/>
    <w:rsid w:val="002F640F"/>
    <w:rsid w:val="00312E1D"/>
    <w:rsid w:val="003132A5"/>
    <w:rsid w:val="00316B56"/>
    <w:rsid w:val="003313C1"/>
    <w:rsid w:val="00332056"/>
    <w:rsid w:val="00337298"/>
    <w:rsid w:val="00341222"/>
    <w:rsid w:val="00343EF4"/>
    <w:rsid w:val="00346ED8"/>
    <w:rsid w:val="003500B7"/>
    <w:rsid w:val="0035613F"/>
    <w:rsid w:val="00356AF9"/>
    <w:rsid w:val="0035759E"/>
    <w:rsid w:val="00364275"/>
    <w:rsid w:val="0036764F"/>
    <w:rsid w:val="0039585A"/>
    <w:rsid w:val="003B4891"/>
    <w:rsid w:val="003C3D31"/>
    <w:rsid w:val="003C4385"/>
    <w:rsid w:val="003C57F4"/>
    <w:rsid w:val="003E08C7"/>
    <w:rsid w:val="003E4D2D"/>
    <w:rsid w:val="003E4E03"/>
    <w:rsid w:val="003E7758"/>
    <w:rsid w:val="003E780A"/>
    <w:rsid w:val="004067CC"/>
    <w:rsid w:val="00417241"/>
    <w:rsid w:val="00421213"/>
    <w:rsid w:val="004228B3"/>
    <w:rsid w:val="00426983"/>
    <w:rsid w:val="00440902"/>
    <w:rsid w:val="004416A5"/>
    <w:rsid w:val="0044378B"/>
    <w:rsid w:val="0044753E"/>
    <w:rsid w:val="004544BD"/>
    <w:rsid w:val="00460D87"/>
    <w:rsid w:val="004760B2"/>
    <w:rsid w:val="00481C8A"/>
    <w:rsid w:val="00484B31"/>
    <w:rsid w:val="00487311"/>
    <w:rsid w:val="00491E63"/>
    <w:rsid w:val="004951C9"/>
    <w:rsid w:val="004A06EC"/>
    <w:rsid w:val="004A308F"/>
    <w:rsid w:val="004A4EFD"/>
    <w:rsid w:val="004A57CA"/>
    <w:rsid w:val="004B504D"/>
    <w:rsid w:val="004C6022"/>
    <w:rsid w:val="004D3E35"/>
    <w:rsid w:val="004E04A3"/>
    <w:rsid w:val="004E7D7C"/>
    <w:rsid w:val="004F37C9"/>
    <w:rsid w:val="004F7E0C"/>
    <w:rsid w:val="005150A0"/>
    <w:rsid w:val="005213E2"/>
    <w:rsid w:val="00521FA1"/>
    <w:rsid w:val="005273E3"/>
    <w:rsid w:val="0053277A"/>
    <w:rsid w:val="00535A8F"/>
    <w:rsid w:val="0054367E"/>
    <w:rsid w:val="00551038"/>
    <w:rsid w:val="005551E8"/>
    <w:rsid w:val="00561A2E"/>
    <w:rsid w:val="00575E12"/>
    <w:rsid w:val="00576910"/>
    <w:rsid w:val="00577A00"/>
    <w:rsid w:val="0059691E"/>
    <w:rsid w:val="005A48FB"/>
    <w:rsid w:val="005B7C71"/>
    <w:rsid w:val="005C2797"/>
    <w:rsid w:val="005E09C2"/>
    <w:rsid w:val="005E0D35"/>
    <w:rsid w:val="005E7D76"/>
    <w:rsid w:val="005F151C"/>
    <w:rsid w:val="005F2456"/>
    <w:rsid w:val="005F28EC"/>
    <w:rsid w:val="006000E2"/>
    <w:rsid w:val="0060299B"/>
    <w:rsid w:val="00613BBB"/>
    <w:rsid w:val="00616AF3"/>
    <w:rsid w:val="006171FC"/>
    <w:rsid w:val="0063170A"/>
    <w:rsid w:val="006330AC"/>
    <w:rsid w:val="006375D2"/>
    <w:rsid w:val="00637752"/>
    <w:rsid w:val="00646524"/>
    <w:rsid w:val="006735A7"/>
    <w:rsid w:val="00685A5E"/>
    <w:rsid w:val="00685BEE"/>
    <w:rsid w:val="006927F7"/>
    <w:rsid w:val="0069620C"/>
    <w:rsid w:val="00696E84"/>
    <w:rsid w:val="006A73AD"/>
    <w:rsid w:val="006B4233"/>
    <w:rsid w:val="006C2CF2"/>
    <w:rsid w:val="006C4538"/>
    <w:rsid w:val="006C67A5"/>
    <w:rsid w:val="006D0309"/>
    <w:rsid w:val="006D4C48"/>
    <w:rsid w:val="006D7979"/>
    <w:rsid w:val="006E064C"/>
    <w:rsid w:val="006F3531"/>
    <w:rsid w:val="006F4FBE"/>
    <w:rsid w:val="006F6BF8"/>
    <w:rsid w:val="00702E59"/>
    <w:rsid w:val="0070582C"/>
    <w:rsid w:val="0072112E"/>
    <w:rsid w:val="0072365F"/>
    <w:rsid w:val="00736698"/>
    <w:rsid w:val="00741688"/>
    <w:rsid w:val="007550C0"/>
    <w:rsid w:val="007705DE"/>
    <w:rsid w:val="00774D14"/>
    <w:rsid w:val="007767AE"/>
    <w:rsid w:val="00797A51"/>
    <w:rsid w:val="007B193B"/>
    <w:rsid w:val="007D02E5"/>
    <w:rsid w:val="007D0E20"/>
    <w:rsid w:val="007D563E"/>
    <w:rsid w:val="007E567C"/>
    <w:rsid w:val="007E6174"/>
    <w:rsid w:val="007F4045"/>
    <w:rsid w:val="007F72FA"/>
    <w:rsid w:val="0081747D"/>
    <w:rsid w:val="00825CF5"/>
    <w:rsid w:val="00826D5F"/>
    <w:rsid w:val="00835304"/>
    <w:rsid w:val="00836BAF"/>
    <w:rsid w:val="008572E5"/>
    <w:rsid w:val="008576F8"/>
    <w:rsid w:val="00862098"/>
    <w:rsid w:val="00870435"/>
    <w:rsid w:val="00874583"/>
    <w:rsid w:val="00874CAE"/>
    <w:rsid w:val="008757E4"/>
    <w:rsid w:val="00880617"/>
    <w:rsid w:val="00884B0A"/>
    <w:rsid w:val="00895634"/>
    <w:rsid w:val="008A0AB3"/>
    <w:rsid w:val="008A2C75"/>
    <w:rsid w:val="008A4DA1"/>
    <w:rsid w:val="008B1D8A"/>
    <w:rsid w:val="008B6531"/>
    <w:rsid w:val="008C21E2"/>
    <w:rsid w:val="008C5521"/>
    <w:rsid w:val="008D7B7E"/>
    <w:rsid w:val="008E1DF2"/>
    <w:rsid w:val="008F06A0"/>
    <w:rsid w:val="00906CB2"/>
    <w:rsid w:val="00910239"/>
    <w:rsid w:val="00910722"/>
    <w:rsid w:val="009146C5"/>
    <w:rsid w:val="00914FEE"/>
    <w:rsid w:val="00915D43"/>
    <w:rsid w:val="0092076F"/>
    <w:rsid w:val="0092320A"/>
    <w:rsid w:val="00933C61"/>
    <w:rsid w:val="00946E9A"/>
    <w:rsid w:val="00954F40"/>
    <w:rsid w:val="00955E02"/>
    <w:rsid w:val="00964CFE"/>
    <w:rsid w:val="0096655B"/>
    <w:rsid w:val="00967BC9"/>
    <w:rsid w:val="00975C4A"/>
    <w:rsid w:val="00987F5C"/>
    <w:rsid w:val="009A781D"/>
    <w:rsid w:val="009B2AC2"/>
    <w:rsid w:val="009B4297"/>
    <w:rsid w:val="009C1AE0"/>
    <w:rsid w:val="009C7E75"/>
    <w:rsid w:val="009C7E7C"/>
    <w:rsid w:val="009D0C76"/>
    <w:rsid w:val="009D2DEE"/>
    <w:rsid w:val="009E165C"/>
    <w:rsid w:val="009E5933"/>
    <w:rsid w:val="009E67B9"/>
    <w:rsid w:val="009F009A"/>
    <w:rsid w:val="009F168E"/>
    <w:rsid w:val="009F4EF8"/>
    <w:rsid w:val="00A01D09"/>
    <w:rsid w:val="00A0337A"/>
    <w:rsid w:val="00A03E67"/>
    <w:rsid w:val="00A069E2"/>
    <w:rsid w:val="00A0797B"/>
    <w:rsid w:val="00A11639"/>
    <w:rsid w:val="00A147FC"/>
    <w:rsid w:val="00A178AC"/>
    <w:rsid w:val="00A43D14"/>
    <w:rsid w:val="00A46565"/>
    <w:rsid w:val="00A47830"/>
    <w:rsid w:val="00A569A6"/>
    <w:rsid w:val="00A63D1F"/>
    <w:rsid w:val="00A76542"/>
    <w:rsid w:val="00A8052B"/>
    <w:rsid w:val="00A94CC9"/>
    <w:rsid w:val="00AA1F29"/>
    <w:rsid w:val="00AA4F8E"/>
    <w:rsid w:val="00AB013F"/>
    <w:rsid w:val="00AB789B"/>
    <w:rsid w:val="00AC41C4"/>
    <w:rsid w:val="00AD11E5"/>
    <w:rsid w:val="00AD1722"/>
    <w:rsid w:val="00AD370D"/>
    <w:rsid w:val="00AF20D6"/>
    <w:rsid w:val="00B06424"/>
    <w:rsid w:val="00B17330"/>
    <w:rsid w:val="00B223F2"/>
    <w:rsid w:val="00B23189"/>
    <w:rsid w:val="00B310CB"/>
    <w:rsid w:val="00B50AF1"/>
    <w:rsid w:val="00B57304"/>
    <w:rsid w:val="00B60971"/>
    <w:rsid w:val="00B62B5E"/>
    <w:rsid w:val="00B67118"/>
    <w:rsid w:val="00B67E40"/>
    <w:rsid w:val="00B70029"/>
    <w:rsid w:val="00B84945"/>
    <w:rsid w:val="00BA0BED"/>
    <w:rsid w:val="00BA1956"/>
    <w:rsid w:val="00BA492B"/>
    <w:rsid w:val="00BB7DEC"/>
    <w:rsid w:val="00BC6D01"/>
    <w:rsid w:val="00BD0C8F"/>
    <w:rsid w:val="00BD1B7E"/>
    <w:rsid w:val="00BD30F4"/>
    <w:rsid w:val="00BD419C"/>
    <w:rsid w:val="00BE0575"/>
    <w:rsid w:val="00BF2C92"/>
    <w:rsid w:val="00BF4AB4"/>
    <w:rsid w:val="00BF5503"/>
    <w:rsid w:val="00BF74D2"/>
    <w:rsid w:val="00C22B77"/>
    <w:rsid w:val="00C24A07"/>
    <w:rsid w:val="00C40208"/>
    <w:rsid w:val="00C54563"/>
    <w:rsid w:val="00C67F2E"/>
    <w:rsid w:val="00C719B4"/>
    <w:rsid w:val="00C7630A"/>
    <w:rsid w:val="00C901CB"/>
    <w:rsid w:val="00C9361A"/>
    <w:rsid w:val="00CA21EA"/>
    <w:rsid w:val="00CA7FDD"/>
    <w:rsid w:val="00CB0875"/>
    <w:rsid w:val="00CB1D96"/>
    <w:rsid w:val="00CB7C3B"/>
    <w:rsid w:val="00CC270B"/>
    <w:rsid w:val="00CC61C4"/>
    <w:rsid w:val="00CD02CD"/>
    <w:rsid w:val="00CD038B"/>
    <w:rsid w:val="00CE3EBE"/>
    <w:rsid w:val="00CE5B42"/>
    <w:rsid w:val="00D02675"/>
    <w:rsid w:val="00D2563D"/>
    <w:rsid w:val="00D43ED3"/>
    <w:rsid w:val="00D642C1"/>
    <w:rsid w:val="00D65127"/>
    <w:rsid w:val="00D6618B"/>
    <w:rsid w:val="00D764D2"/>
    <w:rsid w:val="00D77655"/>
    <w:rsid w:val="00D861DF"/>
    <w:rsid w:val="00D91E83"/>
    <w:rsid w:val="00D926C9"/>
    <w:rsid w:val="00D93837"/>
    <w:rsid w:val="00DA37E2"/>
    <w:rsid w:val="00DC3715"/>
    <w:rsid w:val="00DD7E26"/>
    <w:rsid w:val="00DE2DFF"/>
    <w:rsid w:val="00DE7729"/>
    <w:rsid w:val="00DF3D2C"/>
    <w:rsid w:val="00E12507"/>
    <w:rsid w:val="00E27CB7"/>
    <w:rsid w:val="00E37CED"/>
    <w:rsid w:val="00E42F16"/>
    <w:rsid w:val="00E60686"/>
    <w:rsid w:val="00E60846"/>
    <w:rsid w:val="00E71D66"/>
    <w:rsid w:val="00E72D55"/>
    <w:rsid w:val="00E80285"/>
    <w:rsid w:val="00E81771"/>
    <w:rsid w:val="00E971C0"/>
    <w:rsid w:val="00E9778C"/>
    <w:rsid w:val="00EA4BD5"/>
    <w:rsid w:val="00EA5F0B"/>
    <w:rsid w:val="00EA6DCA"/>
    <w:rsid w:val="00EA7DEE"/>
    <w:rsid w:val="00EC20A9"/>
    <w:rsid w:val="00EC4654"/>
    <w:rsid w:val="00EC56B9"/>
    <w:rsid w:val="00EC56CB"/>
    <w:rsid w:val="00EC69B3"/>
    <w:rsid w:val="00EE3050"/>
    <w:rsid w:val="00EF1719"/>
    <w:rsid w:val="00EF6F32"/>
    <w:rsid w:val="00F0133E"/>
    <w:rsid w:val="00F119E4"/>
    <w:rsid w:val="00F11DDD"/>
    <w:rsid w:val="00F17A16"/>
    <w:rsid w:val="00F306B3"/>
    <w:rsid w:val="00F33B15"/>
    <w:rsid w:val="00F37F7F"/>
    <w:rsid w:val="00F4020E"/>
    <w:rsid w:val="00F66936"/>
    <w:rsid w:val="00F73067"/>
    <w:rsid w:val="00F76A15"/>
    <w:rsid w:val="00F805FC"/>
    <w:rsid w:val="00F809C7"/>
    <w:rsid w:val="00F840B2"/>
    <w:rsid w:val="00FB6257"/>
    <w:rsid w:val="00FC4E59"/>
    <w:rsid w:val="00FC7C3C"/>
    <w:rsid w:val="00FD72A6"/>
    <w:rsid w:val="00FE7CE4"/>
    <w:rsid w:val="00FF36E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7B85306C"/>
  <w14:defaultImageDpi w14:val="32767"/>
  <w15:chartTrackingRefBased/>
  <w15:docId w15:val="{E2E17DBF-C18F-3D49-B566-0E3DD015E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000E2"/>
    <w:pPr>
      <w:ind w:left="720"/>
      <w:contextualSpacing/>
    </w:pPr>
  </w:style>
  <w:style w:type="paragraph" w:styleId="Notedebasdepage">
    <w:name w:val="footnote text"/>
    <w:basedOn w:val="Normal"/>
    <w:link w:val="NotedebasdepageCar"/>
    <w:uiPriority w:val="99"/>
    <w:unhideWhenUsed/>
    <w:rsid w:val="00906CB2"/>
    <w:rPr>
      <w:sz w:val="20"/>
      <w:szCs w:val="20"/>
    </w:rPr>
  </w:style>
  <w:style w:type="character" w:customStyle="1" w:styleId="NotedebasdepageCar">
    <w:name w:val="Note de bas de page Car"/>
    <w:basedOn w:val="Policepardfaut"/>
    <w:link w:val="Notedebasdepage"/>
    <w:uiPriority w:val="99"/>
    <w:rsid w:val="00906CB2"/>
    <w:rPr>
      <w:sz w:val="20"/>
      <w:szCs w:val="20"/>
    </w:rPr>
  </w:style>
  <w:style w:type="character" w:styleId="Appelnotedebasdep">
    <w:name w:val="footnote reference"/>
    <w:basedOn w:val="Policepardfaut"/>
    <w:uiPriority w:val="99"/>
    <w:semiHidden/>
    <w:unhideWhenUsed/>
    <w:rsid w:val="00906CB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1335</TotalTime>
  <Pages>10</Pages>
  <Words>4428</Words>
  <Characters>23562</Characters>
  <Application>Microsoft Office Word</Application>
  <DocSecurity>0</DocSecurity>
  <Lines>362</Lines>
  <Paragraphs>47</Paragraphs>
  <ScaleCrop>false</ScaleCrop>
  <HeadingPairs>
    <vt:vector size="2" baseType="variant">
      <vt:variant>
        <vt:lpstr>Titre</vt:lpstr>
      </vt:variant>
      <vt:variant>
        <vt:i4>1</vt:i4>
      </vt:variant>
    </vt:vector>
  </HeadingPairs>
  <TitlesOfParts>
    <vt:vector size="1" baseType="lpstr">
      <vt:lpstr/>
    </vt:vector>
  </TitlesOfParts>
  <Manager/>
  <Company/>
  <LinksUpToDate>false</LinksUpToDate>
  <CharactersWithSpaces>27943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Philippe Desmette</dc:creator>
  <cp:keywords/>
  <dc:description/>
  <cp:lastModifiedBy>Philippe Desmette</cp:lastModifiedBy>
  <cp:revision>263</cp:revision>
  <dcterms:created xsi:type="dcterms:W3CDTF">2021-10-15T07:23:00Z</dcterms:created>
  <dcterms:modified xsi:type="dcterms:W3CDTF">2021-11-29T14:00:00Z</dcterms:modified>
  <cp:category/>
</cp:coreProperties>
</file>