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1CD7567" w14:textId="553C470F" w:rsidR="00B4547F" w:rsidRPr="00274AB4" w:rsidRDefault="001837EF" w:rsidP="001837EF">
      <w:pPr>
        <w:spacing w:line="480" w:lineRule="auto"/>
        <w:rPr>
          <w:rFonts w:ascii="Calibri" w:eastAsia="Calibri" w:hAnsi="Calibri" w:cs="Calibri"/>
          <w:b/>
          <w:sz w:val="28"/>
          <w:lang w:val="en-US"/>
        </w:rPr>
      </w:pPr>
      <w:r w:rsidRPr="00274AB4">
        <w:rPr>
          <w:rFonts w:ascii="Calibri" w:eastAsia="Calibri" w:hAnsi="Calibri" w:cs="Calibri"/>
          <w:b/>
          <w:sz w:val="28"/>
          <w:lang w:val="en-US"/>
        </w:rPr>
        <w:t xml:space="preserve">Predictors of pain and </w:t>
      </w:r>
      <w:r w:rsidR="00D10052" w:rsidRPr="00274AB4">
        <w:rPr>
          <w:rFonts w:ascii="Calibri" w:eastAsia="Calibri" w:hAnsi="Calibri" w:cs="Calibri"/>
          <w:b/>
          <w:sz w:val="28"/>
          <w:lang w:val="en-US"/>
        </w:rPr>
        <w:t xml:space="preserve">disability </w:t>
      </w:r>
      <w:r w:rsidRPr="00274AB4">
        <w:rPr>
          <w:rFonts w:ascii="Calibri" w:eastAsia="Calibri" w:hAnsi="Calibri" w:cs="Calibri"/>
          <w:b/>
          <w:sz w:val="28"/>
          <w:lang w:val="en-US"/>
        </w:rPr>
        <w:t>outcomes following spinal surgery for chronic low back and radicular pain: A systematic review</w:t>
      </w:r>
    </w:p>
    <w:p w14:paraId="0BFC173B" w14:textId="4061E80A" w:rsidR="001837EF" w:rsidRPr="00274AB4" w:rsidRDefault="00DD4DEB" w:rsidP="001837EF">
      <w:pPr>
        <w:spacing w:line="480" w:lineRule="auto"/>
        <w:rPr>
          <w:rFonts w:ascii="Calibri" w:eastAsia="Calibri" w:hAnsi="Calibri" w:cs="Calibri"/>
          <w:lang w:val="en-US"/>
        </w:rPr>
      </w:pPr>
      <w:r w:rsidRPr="00274AB4">
        <w:rPr>
          <w:rFonts w:ascii="Calibri" w:eastAsia="Calibri" w:hAnsi="Calibri" w:cs="Calibri"/>
          <w:lang w:val="en-US"/>
        </w:rPr>
        <w:t xml:space="preserve">Monika </w:t>
      </w:r>
      <w:r w:rsidR="001837EF" w:rsidRPr="00274AB4">
        <w:rPr>
          <w:rFonts w:ascii="Calibri" w:eastAsia="Calibri" w:hAnsi="Calibri" w:cs="Calibri"/>
          <w:lang w:val="en-US"/>
        </w:rPr>
        <w:t xml:space="preserve">Halicka, </w:t>
      </w:r>
      <w:proofErr w:type="spellStart"/>
      <w:r w:rsidRPr="00274AB4">
        <w:rPr>
          <w:rFonts w:ascii="Calibri" w:eastAsia="Calibri" w:hAnsi="Calibri" w:cs="Calibri"/>
          <w:lang w:val="en-US"/>
        </w:rPr>
        <w:t>PhD</w:t>
      </w:r>
      <w:r w:rsidR="001837EF" w:rsidRPr="00274AB4">
        <w:rPr>
          <w:rFonts w:ascii="Calibri" w:eastAsia="Calibri" w:hAnsi="Calibri" w:cs="Calibri"/>
          <w:vertAlign w:val="superscript"/>
          <w:lang w:val="en-US"/>
        </w:rPr>
        <w:t>a</w:t>
      </w:r>
      <w:proofErr w:type="spellEnd"/>
      <w:r w:rsidR="001837EF" w:rsidRPr="00274AB4">
        <w:rPr>
          <w:rFonts w:ascii="Calibri" w:eastAsia="Calibri" w:hAnsi="Calibri" w:cs="Calibri"/>
          <w:lang w:val="en-US"/>
        </w:rPr>
        <w:t xml:space="preserve">*; </w:t>
      </w:r>
      <w:r w:rsidRPr="00274AB4">
        <w:rPr>
          <w:rFonts w:ascii="Calibri" w:eastAsia="Calibri" w:hAnsi="Calibri" w:cs="Calibri"/>
          <w:lang w:val="en-US"/>
        </w:rPr>
        <w:t xml:space="preserve">Rui </w:t>
      </w:r>
      <w:r w:rsidR="001837EF" w:rsidRPr="00274AB4">
        <w:rPr>
          <w:rFonts w:ascii="Calibri" w:eastAsia="Calibri" w:hAnsi="Calibri" w:cs="Calibri"/>
          <w:lang w:val="en-US"/>
        </w:rPr>
        <w:t xml:space="preserve">Duarte, </w:t>
      </w:r>
      <w:proofErr w:type="spellStart"/>
      <w:r w:rsidRPr="00274AB4">
        <w:rPr>
          <w:rFonts w:ascii="Calibri" w:eastAsia="Calibri" w:hAnsi="Calibri" w:cs="Calibri"/>
          <w:lang w:val="en-US"/>
        </w:rPr>
        <w:t>PhD</w:t>
      </w:r>
      <w:r w:rsidR="001837EF" w:rsidRPr="00274AB4">
        <w:rPr>
          <w:rFonts w:ascii="Calibri" w:eastAsia="Calibri" w:hAnsi="Calibri" w:cs="Calibri"/>
          <w:vertAlign w:val="superscript"/>
          <w:lang w:val="en-US"/>
        </w:rPr>
        <w:t>b</w:t>
      </w:r>
      <w:proofErr w:type="spellEnd"/>
      <w:r w:rsidR="001837EF" w:rsidRPr="00274AB4">
        <w:rPr>
          <w:rFonts w:ascii="Calibri" w:eastAsia="Calibri" w:hAnsi="Calibri" w:cs="Calibri"/>
          <w:lang w:val="en-US"/>
        </w:rPr>
        <w:t xml:space="preserve">; </w:t>
      </w:r>
      <w:r w:rsidRPr="00274AB4">
        <w:rPr>
          <w:rFonts w:ascii="Calibri" w:eastAsia="Calibri" w:hAnsi="Calibri" w:cs="Calibri"/>
          <w:lang w:val="en-US"/>
        </w:rPr>
        <w:t xml:space="preserve">Sharon </w:t>
      </w:r>
      <w:proofErr w:type="spellStart"/>
      <w:r w:rsidR="001837EF" w:rsidRPr="00274AB4">
        <w:rPr>
          <w:lang w:val="en-US"/>
        </w:rPr>
        <w:t>Catherall</w:t>
      </w:r>
      <w:proofErr w:type="spellEnd"/>
      <w:r w:rsidR="001837EF" w:rsidRPr="00274AB4">
        <w:rPr>
          <w:rFonts w:ascii="Calibri" w:eastAsia="Calibri" w:hAnsi="Calibri" w:cs="Calibri"/>
          <w:lang w:val="en-US"/>
        </w:rPr>
        <w:t xml:space="preserve">, </w:t>
      </w:r>
      <w:proofErr w:type="spellStart"/>
      <w:r w:rsidR="0094020F" w:rsidRPr="00274AB4">
        <w:rPr>
          <w:rFonts w:ascii="Calibri" w:eastAsia="Calibri" w:hAnsi="Calibri" w:cs="Calibri"/>
          <w:lang w:val="en-US"/>
        </w:rPr>
        <w:t>MPh</w:t>
      </w:r>
      <w:r w:rsidR="001837EF" w:rsidRPr="00274AB4">
        <w:rPr>
          <w:rFonts w:ascii="Calibri" w:eastAsia="Calibri" w:hAnsi="Calibri" w:cs="Calibri"/>
          <w:vertAlign w:val="superscript"/>
          <w:lang w:val="en-US"/>
        </w:rPr>
        <w:t>c</w:t>
      </w:r>
      <w:proofErr w:type="spellEnd"/>
      <w:r w:rsidR="001837EF" w:rsidRPr="00274AB4">
        <w:rPr>
          <w:rFonts w:ascii="Calibri" w:eastAsia="Calibri" w:hAnsi="Calibri" w:cs="Calibri"/>
          <w:lang w:val="en-US"/>
        </w:rPr>
        <w:t xml:space="preserve">; </w:t>
      </w:r>
      <w:r w:rsidR="00DE26F0" w:rsidRPr="00274AB4">
        <w:rPr>
          <w:rFonts w:ascii="Calibri" w:eastAsia="Calibri" w:hAnsi="Calibri" w:cs="Calibri"/>
          <w:lang w:val="en-US"/>
        </w:rPr>
        <w:t xml:space="preserve">Michelle </w:t>
      </w:r>
      <w:proofErr w:type="spellStart"/>
      <w:r w:rsidR="001837EF" w:rsidRPr="00274AB4">
        <w:rPr>
          <w:rFonts w:ascii="Calibri" w:eastAsia="Calibri" w:hAnsi="Calibri" w:cs="Calibri"/>
          <w:lang w:val="en-US"/>
        </w:rPr>
        <w:t>Maden</w:t>
      </w:r>
      <w:proofErr w:type="spellEnd"/>
      <w:r w:rsidR="001837EF" w:rsidRPr="00274AB4">
        <w:rPr>
          <w:rFonts w:ascii="Calibri" w:eastAsia="Calibri" w:hAnsi="Calibri" w:cs="Calibri"/>
          <w:lang w:val="en-US"/>
        </w:rPr>
        <w:t xml:space="preserve">, </w:t>
      </w:r>
      <w:proofErr w:type="spellStart"/>
      <w:r w:rsidR="00DE26F0" w:rsidRPr="00274AB4">
        <w:rPr>
          <w:rFonts w:ascii="Calibri" w:eastAsia="Calibri" w:hAnsi="Calibri" w:cs="Calibri"/>
          <w:lang w:val="en-US"/>
        </w:rPr>
        <w:t>PhD</w:t>
      </w:r>
      <w:r w:rsidR="001837EF" w:rsidRPr="00274AB4">
        <w:rPr>
          <w:rFonts w:ascii="Calibri" w:eastAsia="Calibri" w:hAnsi="Calibri" w:cs="Calibri"/>
          <w:vertAlign w:val="superscript"/>
          <w:lang w:val="en-US"/>
        </w:rPr>
        <w:t>b</w:t>
      </w:r>
      <w:proofErr w:type="spellEnd"/>
      <w:r w:rsidR="001837EF" w:rsidRPr="00274AB4">
        <w:rPr>
          <w:rFonts w:ascii="Calibri" w:eastAsia="Calibri" w:hAnsi="Calibri" w:cs="Calibri"/>
          <w:lang w:val="en-US"/>
        </w:rPr>
        <w:t xml:space="preserve">; </w:t>
      </w:r>
      <w:r w:rsidR="00DE26F0" w:rsidRPr="00274AB4">
        <w:rPr>
          <w:rFonts w:ascii="Calibri" w:eastAsia="Calibri" w:hAnsi="Calibri" w:cs="Calibri"/>
          <w:lang w:val="en-US"/>
        </w:rPr>
        <w:t xml:space="preserve">Michaela </w:t>
      </w:r>
      <w:proofErr w:type="spellStart"/>
      <w:r w:rsidR="001837EF" w:rsidRPr="00274AB4">
        <w:rPr>
          <w:lang w:val="en-US"/>
        </w:rPr>
        <w:t>Coetsee</w:t>
      </w:r>
      <w:r w:rsidR="001837EF" w:rsidRPr="00274AB4">
        <w:rPr>
          <w:rFonts w:ascii="Calibri" w:eastAsia="Calibri" w:hAnsi="Calibri" w:cs="Calibri"/>
          <w:vertAlign w:val="superscript"/>
          <w:lang w:val="en-US"/>
        </w:rPr>
        <w:t>a</w:t>
      </w:r>
      <w:proofErr w:type="spellEnd"/>
      <w:r w:rsidR="001837EF" w:rsidRPr="00274AB4">
        <w:rPr>
          <w:rFonts w:ascii="Calibri" w:eastAsia="Calibri" w:hAnsi="Calibri" w:cs="Calibri"/>
          <w:lang w:val="en-US"/>
        </w:rPr>
        <w:t xml:space="preserve">; </w:t>
      </w:r>
      <w:r w:rsidR="00BE3207" w:rsidRPr="00274AB4">
        <w:rPr>
          <w:rFonts w:ascii="Calibri" w:eastAsia="Calibri" w:hAnsi="Calibri" w:cs="Calibri"/>
          <w:lang w:val="en-US"/>
        </w:rPr>
        <w:t xml:space="preserve">Martin </w:t>
      </w:r>
      <w:proofErr w:type="spellStart"/>
      <w:r w:rsidR="001837EF" w:rsidRPr="00274AB4">
        <w:rPr>
          <w:rFonts w:ascii="Calibri" w:eastAsia="Calibri" w:hAnsi="Calibri" w:cs="Calibri"/>
          <w:lang w:val="en-US"/>
        </w:rPr>
        <w:t>Wilby</w:t>
      </w:r>
      <w:proofErr w:type="spellEnd"/>
      <w:r w:rsidR="001837EF" w:rsidRPr="00274AB4">
        <w:rPr>
          <w:rFonts w:ascii="Calibri" w:eastAsia="Calibri" w:hAnsi="Calibri" w:cs="Calibri"/>
          <w:lang w:val="en-US"/>
        </w:rPr>
        <w:t xml:space="preserve">, </w:t>
      </w:r>
      <w:r w:rsidR="00BE3207" w:rsidRPr="00274AB4">
        <w:rPr>
          <w:rFonts w:ascii="Calibri" w:eastAsia="Calibri" w:hAnsi="Calibri" w:cs="Calibri"/>
          <w:lang w:val="en-US"/>
        </w:rPr>
        <w:t xml:space="preserve">FRCS, </w:t>
      </w:r>
      <w:proofErr w:type="spellStart"/>
      <w:r w:rsidR="00BE3207" w:rsidRPr="00274AB4">
        <w:rPr>
          <w:rFonts w:ascii="Calibri" w:eastAsia="Calibri" w:hAnsi="Calibri" w:cs="Calibri"/>
          <w:lang w:val="en-US"/>
        </w:rPr>
        <w:t>PhD</w:t>
      </w:r>
      <w:r w:rsidR="001837EF" w:rsidRPr="00274AB4">
        <w:rPr>
          <w:rFonts w:ascii="Calibri" w:eastAsia="Calibri" w:hAnsi="Calibri" w:cs="Calibri"/>
          <w:vertAlign w:val="superscript"/>
          <w:lang w:val="en-US"/>
        </w:rPr>
        <w:t>d</w:t>
      </w:r>
      <w:proofErr w:type="spellEnd"/>
      <w:r w:rsidR="001837EF" w:rsidRPr="00274AB4">
        <w:rPr>
          <w:rFonts w:ascii="Calibri" w:eastAsia="Calibri" w:hAnsi="Calibri" w:cs="Calibri"/>
          <w:lang w:val="en-US"/>
        </w:rPr>
        <w:t xml:space="preserve">; </w:t>
      </w:r>
      <w:r w:rsidR="00BE3207" w:rsidRPr="00274AB4">
        <w:rPr>
          <w:rFonts w:ascii="Calibri" w:eastAsia="Calibri" w:hAnsi="Calibri" w:cs="Calibri"/>
          <w:lang w:val="en-US"/>
        </w:rPr>
        <w:t xml:space="preserve">Christopher </w:t>
      </w:r>
      <w:r w:rsidR="001837EF" w:rsidRPr="00274AB4">
        <w:rPr>
          <w:rFonts w:ascii="Calibri" w:eastAsia="Calibri" w:hAnsi="Calibri" w:cs="Calibri"/>
          <w:lang w:val="en-US"/>
        </w:rPr>
        <w:t xml:space="preserve">Brown, </w:t>
      </w:r>
      <w:proofErr w:type="spellStart"/>
      <w:r w:rsidR="00BE3207" w:rsidRPr="00274AB4">
        <w:rPr>
          <w:rFonts w:ascii="Calibri" w:eastAsia="Calibri" w:hAnsi="Calibri" w:cs="Calibri"/>
          <w:lang w:val="en-US"/>
        </w:rPr>
        <w:t>PhD</w:t>
      </w:r>
      <w:r w:rsidR="001837EF" w:rsidRPr="00274AB4">
        <w:rPr>
          <w:rFonts w:ascii="Calibri" w:eastAsia="Calibri" w:hAnsi="Calibri" w:cs="Calibri"/>
          <w:vertAlign w:val="superscript"/>
          <w:lang w:val="en-US"/>
        </w:rPr>
        <w:t>a</w:t>
      </w:r>
      <w:proofErr w:type="spellEnd"/>
    </w:p>
    <w:p w14:paraId="6113D799" w14:textId="77777777" w:rsidR="001837EF" w:rsidRPr="00274AB4" w:rsidRDefault="001837EF" w:rsidP="001837EF">
      <w:pPr>
        <w:spacing w:after="0" w:line="480" w:lineRule="auto"/>
        <w:rPr>
          <w:rFonts w:ascii="Calibri" w:eastAsia="Calibri" w:hAnsi="Calibri" w:cs="Calibri"/>
          <w:lang w:val="en-US"/>
        </w:rPr>
      </w:pPr>
      <w:proofErr w:type="spellStart"/>
      <w:r w:rsidRPr="00274AB4">
        <w:rPr>
          <w:vertAlign w:val="superscript"/>
          <w:lang w:val="en-US"/>
        </w:rPr>
        <w:t>a</w:t>
      </w:r>
      <w:r w:rsidRPr="00274AB4">
        <w:rPr>
          <w:lang w:val="en-US"/>
        </w:rPr>
        <w:t>Department</w:t>
      </w:r>
      <w:proofErr w:type="spellEnd"/>
      <w:r w:rsidRPr="00274AB4">
        <w:rPr>
          <w:lang w:val="en-US"/>
        </w:rPr>
        <w:t xml:space="preserve"> of Psychological Sciences, University of Liverpool</w:t>
      </w:r>
      <w:r w:rsidRPr="00274AB4">
        <w:rPr>
          <w:rFonts w:ascii="Calibri" w:eastAsia="Calibri" w:hAnsi="Calibri" w:cs="Calibri"/>
          <w:lang w:val="en-US"/>
        </w:rPr>
        <w:t>, Liverpool, United Kingdom</w:t>
      </w:r>
    </w:p>
    <w:p w14:paraId="5142E604" w14:textId="77777777" w:rsidR="001837EF" w:rsidRPr="00274AB4" w:rsidRDefault="001837EF" w:rsidP="001837EF">
      <w:pPr>
        <w:spacing w:after="0" w:line="480" w:lineRule="auto"/>
        <w:rPr>
          <w:rFonts w:ascii="Calibri" w:eastAsia="Calibri" w:hAnsi="Calibri" w:cs="Calibri"/>
          <w:lang w:val="en-US"/>
        </w:rPr>
      </w:pPr>
      <w:proofErr w:type="spellStart"/>
      <w:r w:rsidRPr="00274AB4">
        <w:rPr>
          <w:rFonts w:ascii="Calibri" w:eastAsia="Calibri" w:hAnsi="Calibri" w:cs="Calibri"/>
          <w:vertAlign w:val="superscript"/>
          <w:lang w:val="en-US"/>
        </w:rPr>
        <w:t>b</w:t>
      </w:r>
      <w:r w:rsidRPr="00274AB4">
        <w:rPr>
          <w:lang w:val="en-US"/>
        </w:rPr>
        <w:t>Liverpool</w:t>
      </w:r>
      <w:proofErr w:type="spellEnd"/>
      <w:r w:rsidRPr="00274AB4">
        <w:rPr>
          <w:lang w:val="en-US"/>
        </w:rPr>
        <w:t xml:space="preserve"> Reviews &amp; Implementation Group (</w:t>
      </w:r>
      <w:proofErr w:type="spellStart"/>
      <w:r w:rsidRPr="00274AB4">
        <w:rPr>
          <w:lang w:val="en-US"/>
        </w:rPr>
        <w:t>LRiG</w:t>
      </w:r>
      <w:proofErr w:type="spellEnd"/>
      <w:r w:rsidRPr="00274AB4">
        <w:rPr>
          <w:lang w:val="en-US"/>
        </w:rPr>
        <w:t>), University of Liverpool</w:t>
      </w:r>
      <w:r w:rsidRPr="00274AB4">
        <w:rPr>
          <w:rFonts w:ascii="Calibri" w:eastAsia="Calibri" w:hAnsi="Calibri" w:cs="Calibri"/>
          <w:lang w:val="en-US"/>
        </w:rPr>
        <w:t>, Liverpool, United Kingdom</w:t>
      </w:r>
    </w:p>
    <w:p w14:paraId="0E7F14B4" w14:textId="77777777" w:rsidR="001837EF" w:rsidRPr="00274AB4" w:rsidRDefault="001837EF" w:rsidP="001837EF">
      <w:pPr>
        <w:spacing w:after="0" w:line="480" w:lineRule="auto"/>
        <w:rPr>
          <w:rFonts w:ascii="Calibri" w:eastAsia="Calibri" w:hAnsi="Calibri" w:cs="Calibri"/>
          <w:lang w:val="en-US"/>
        </w:rPr>
      </w:pPr>
      <w:proofErr w:type="spellStart"/>
      <w:r w:rsidRPr="00274AB4">
        <w:rPr>
          <w:rFonts w:ascii="Calibri" w:eastAsia="Calibri" w:hAnsi="Calibri" w:cs="Calibri"/>
          <w:vertAlign w:val="superscript"/>
          <w:lang w:val="en-US"/>
        </w:rPr>
        <w:t>c</w:t>
      </w:r>
      <w:r w:rsidRPr="00274AB4">
        <w:rPr>
          <w:lang w:val="en-US"/>
        </w:rPr>
        <w:t>Public</w:t>
      </w:r>
      <w:proofErr w:type="spellEnd"/>
      <w:r w:rsidRPr="00274AB4">
        <w:rPr>
          <w:lang w:val="en-US"/>
        </w:rPr>
        <w:t xml:space="preserve"> Health Policy and Systems / </w:t>
      </w:r>
      <w:proofErr w:type="spellStart"/>
      <w:r w:rsidRPr="00274AB4">
        <w:rPr>
          <w:lang w:val="en-US"/>
        </w:rPr>
        <w:t>LRiG</w:t>
      </w:r>
      <w:proofErr w:type="spellEnd"/>
      <w:r w:rsidRPr="00274AB4">
        <w:rPr>
          <w:lang w:val="en-US"/>
        </w:rPr>
        <w:t>, University of Liverpool, Liverpool</w:t>
      </w:r>
      <w:r w:rsidRPr="00274AB4">
        <w:rPr>
          <w:rFonts w:ascii="Calibri" w:eastAsia="Calibri" w:hAnsi="Calibri" w:cs="Calibri"/>
          <w:lang w:val="en-US"/>
        </w:rPr>
        <w:t>, United Kingdom</w:t>
      </w:r>
    </w:p>
    <w:p w14:paraId="3C49EA6C" w14:textId="77777777" w:rsidR="001837EF" w:rsidRPr="00274AB4" w:rsidRDefault="001837EF" w:rsidP="001837EF">
      <w:pPr>
        <w:spacing w:line="480" w:lineRule="auto"/>
        <w:rPr>
          <w:rFonts w:ascii="Calibri" w:eastAsia="Calibri" w:hAnsi="Calibri" w:cs="Calibri"/>
          <w:lang w:val="en-US"/>
        </w:rPr>
      </w:pPr>
      <w:proofErr w:type="spellStart"/>
      <w:r w:rsidRPr="00274AB4">
        <w:rPr>
          <w:rFonts w:ascii="Calibri" w:eastAsia="Calibri" w:hAnsi="Calibri" w:cs="Calibri"/>
          <w:vertAlign w:val="superscript"/>
          <w:lang w:val="en-US"/>
        </w:rPr>
        <w:t>d</w:t>
      </w:r>
      <w:r w:rsidRPr="00274AB4">
        <w:rPr>
          <w:lang w:val="en-US"/>
        </w:rPr>
        <w:t>Department</w:t>
      </w:r>
      <w:proofErr w:type="spellEnd"/>
      <w:r w:rsidRPr="00274AB4">
        <w:rPr>
          <w:lang w:val="en-US"/>
        </w:rPr>
        <w:t xml:space="preserve"> of Neurosurgery, The Walton Centre NHS Foundation Trust, Liverpool</w:t>
      </w:r>
      <w:r w:rsidRPr="00274AB4">
        <w:rPr>
          <w:rFonts w:ascii="Calibri" w:eastAsia="Calibri" w:hAnsi="Calibri" w:cs="Calibri"/>
          <w:lang w:val="en-US"/>
        </w:rPr>
        <w:t>, United Kingdom</w:t>
      </w:r>
    </w:p>
    <w:p w14:paraId="7AB31170" w14:textId="66F7BD9C" w:rsidR="001837EF" w:rsidRPr="00274AB4" w:rsidRDefault="001837EF" w:rsidP="001837EF">
      <w:pPr>
        <w:spacing w:after="0" w:line="480" w:lineRule="auto"/>
        <w:rPr>
          <w:rFonts w:ascii="Calibri" w:eastAsia="Calibri" w:hAnsi="Calibri" w:cs="Calibri"/>
          <w:lang w:val="en-US"/>
        </w:rPr>
      </w:pPr>
      <w:r w:rsidRPr="00274AB4">
        <w:rPr>
          <w:rFonts w:ascii="Calibri" w:eastAsia="Calibri" w:hAnsi="Calibri" w:cs="Calibri"/>
          <w:lang w:val="en-US"/>
        </w:rPr>
        <w:t>*</w:t>
      </w:r>
      <w:r w:rsidRPr="00274AB4">
        <w:rPr>
          <w:rFonts w:ascii="Calibri" w:eastAsia="Calibri" w:hAnsi="Calibri" w:cs="Calibri"/>
          <w:b/>
          <w:bCs/>
          <w:lang w:val="en-US"/>
        </w:rPr>
        <w:t>Corresponding author</w:t>
      </w:r>
      <w:r w:rsidR="00D00860" w:rsidRPr="00274AB4">
        <w:rPr>
          <w:rFonts w:ascii="Calibri" w:eastAsia="Calibri" w:hAnsi="Calibri" w:cs="Calibri"/>
          <w:lang w:val="en-US"/>
        </w:rPr>
        <w:t xml:space="preserve"> </w:t>
      </w:r>
    </w:p>
    <w:p w14:paraId="051B6EF5" w14:textId="6C4949E2" w:rsidR="00A52800" w:rsidRPr="00274AB4" w:rsidRDefault="00A52800" w:rsidP="001837EF">
      <w:pPr>
        <w:spacing w:after="0" w:line="480" w:lineRule="auto"/>
        <w:rPr>
          <w:rFonts w:ascii="Calibri" w:eastAsia="Calibri" w:hAnsi="Calibri" w:cs="Calibri"/>
          <w:lang w:val="en-US"/>
        </w:rPr>
      </w:pPr>
      <w:r w:rsidRPr="00274AB4">
        <w:rPr>
          <w:rFonts w:ascii="Calibri" w:eastAsia="Calibri" w:hAnsi="Calibri" w:cs="Calibri"/>
          <w:lang w:val="en-US"/>
        </w:rPr>
        <w:t>Monika Halicka</w:t>
      </w:r>
    </w:p>
    <w:p w14:paraId="42B0FE95" w14:textId="4B5B3560" w:rsidR="001837EF" w:rsidRPr="00274AB4" w:rsidRDefault="001837EF" w:rsidP="001837EF">
      <w:pPr>
        <w:spacing w:after="0" w:line="480" w:lineRule="auto"/>
        <w:rPr>
          <w:rFonts w:ascii="Calibri" w:eastAsia="Calibri" w:hAnsi="Calibri" w:cs="Calibri"/>
          <w:u w:val="single"/>
          <w:lang w:val="en-US"/>
        </w:rPr>
      </w:pPr>
      <w:r w:rsidRPr="00274AB4">
        <w:rPr>
          <w:rFonts w:ascii="Calibri" w:eastAsia="Calibri" w:hAnsi="Calibri" w:cs="Calibri"/>
          <w:lang w:val="en-US"/>
        </w:rPr>
        <w:t xml:space="preserve">Email: </w:t>
      </w:r>
      <w:hyperlink r:id="rId11" w:history="1">
        <w:r w:rsidRPr="00274AB4">
          <w:rPr>
            <w:rFonts w:ascii="Calibri" w:eastAsia="Calibri" w:hAnsi="Calibri" w:cs="Calibri"/>
            <w:u w:val="single"/>
            <w:lang w:val="en-US"/>
          </w:rPr>
          <w:t>mon.halicka@gmail.com</w:t>
        </w:r>
      </w:hyperlink>
    </w:p>
    <w:p w14:paraId="1B236E93" w14:textId="77777777" w:rsidR="001837EF" w:rsidRPr="00274AB4" w:rsidRDefault="001837EF" w:rsidP="001837EF">
      <w:pPr>
        <w:spacing w:after="0" w:line="480" w:lineRule="auto"/>
        <w:rPr>
          <w:rFonts w:ascii="Calibri" w:eastAsia="Calibri" w:hAnsi="Calibri" w:cs="Calibri"/>
          <w:lang w:val="en-US"/>
        </w:rPr>
      </w:pPr>
      <w:r w:rsidRPr="00274AB4">
        <w:rPr>
          <w:rFonts w:ascii="Calibri" w:eastAsia="Calibri" w:hAnsi="Calibri" w:cs="Calibri"/>
          <w:lang w:val="en-US"/>
        </w:rPr>
        <w:t>Phone: +44 (0)1517941398</w:t>
      </w:r>
    </w:p>
    <w:p w14:paraId="3955CC14" w14:textId="5362FC45" w:rsidR="001837EF" w:rsidRPr="00274AB4" w:rsidRDefault="001837EF" w:rsidP="001837EF">
      <w:pPr>
        <w:spacing w:line="480" w:lineRule="auto"/>
        <w:rPr>
          <w:rFonts w:ascii="Calibri" w:eastAsia="Calibri" w:hAnsi="Calibri" w:cs="Calibri"/>
          <w:lang w:val="en-US"/>
        </w:rPr>
      </w:pPr>
      <w:r w:rsidRPr="00274AB4">
        <w:rPr>
          <w:rFonts w:ascii="Calibri" w:eastAsia="Calibri" w:hAnsi="Calibri" w:cs="Calibri"/>
          <w:lang w:val="en-US"/>
        </w:rPr>
        <w:t xml:space="preserve">Address: Department of Psychological Sciences, University of Liverpool, Eleanor Rathbone Building, Bedford Street South, Liverpool, L69 7ZA, United Kingdom </w:t>
      </w:r>
    </w:p>
    <w:p w14:paraId="2AFD0459" w14:textId="77777777" w:rsidR="009D73CF" w:rsidRPr="00274AB4" w:rsidRDefault="009D73CF" w:rsidP="00674941">
      <w:pPr>
        <w:spacing w:line="480" w:lineRule="auto"/>
        <w:rPr>
          <w:rFonts w:cstheme="minorHAnsi"/>
          <w:b/>
          <w:bCs/>
          <w:shd w:val="clear" w:color="auto" w:fill="FFFFFF"/>
        </w:rPr>
      </w:pPr>
      <w:r w:rsidRPr="00274AB4">
        <w:rPr>
          <w:rFonts w:cstheme="minorHAnsi"/>
          <w:b/>
          <w:bCs/>
          <w:shd w:val="clear" w:color="auto" w:fill="FFFFFF"/>
        </w:rPr>
        <w:t>Conflicts of Interest and Source of Funding</w:t>
      </w:r>
    </w:p>
    <w:p w14:paraId="4530CCEF" w14:textId="5E20CA48" w:rsidR="00674941" w:rsidRPr="00274AB4" w:rsidRDefault="00674941" w:rsidP="00674941">
      <w:pPr>
        <w:spacing w:line="480" w:lineRule="auto"/>
        <w:rPr>
          <w:rFonts w:ascii="Calibri" w:eastAsia="Calibri" w:hAnsi="Calibri" w:cs="Calibri"/>
          <w:lang w:val="en-US"/>
        </w:rPr>
      </w:pPr>
      <w:r w:rsidRPr="00274AB4">
        <w:rPr>
          <w:rFonts w:ascii="Calibri" w:eastAsia="Calibri" w:hAnsi="Calibri" w:cs="Calibri"/>
          <w:lang w:val="en-US"/>
        </w:rPr>
        <w:t xml:space="preserve">This research was funded via the Translational Research Access </w:t>
      </w:r>
      <w:proofErr w:type="spellStart"/>
      <w:r w:rsidRPr="00274AB4">
        <w:rPr>
          <w:rFonts w:ascii="Calibri" w:eastAsia="Calibri" w:hAnsi="Calibri" w:cs="Calibri"/>
          <w:lang w:val="en-US"/>
        </w:rPr>
        <w:t>Programme</w:t>
      </w:r>
      <w:proofErr w:type="spellEnd"/>
      <w:r w:rsidRPr="00274AB4">
        <w:rPr>
          <w:rFonts w:ascii="Calibri" w:eastAsia="Calibri" w:hAnsi="Calibri" w:cs="Calibri"/>
          <w:lang w:val="en-US"/>
        </w:rPr>
        <w:t xml:space="preserve"> (TRAP), Faculty of Health &amp; Life Sciences, University of Liverpool, UK. The funder approved the objective of this review but had no role in data collection and synthesis, decision to publish, or preparation of the manuscript.</w:t>
      </w:r>
      <w:r w:rsidR="00A8212C" w:rsidRPr="00274AB4">
        <w:rPr>
          <w:rFonts w:ascii="Calibri" w:eastAsia="Calibri" w:hAnsi="Calibri" w:cs="Calibri"/>
          <w:lang w:val="en-US"/>
        </w:rPr>
        <w:t xml:space="preserve"> </w:t>
      </w:r>
      <w:r w:rsidRPr="00274AB4">
        <w:rPr>
          <w:rFonts w:ascii="Calibri" w:eastAsia="Calibri" w:hAnsi="Calibri" w:cs="Calibri"/>
          <w:lang w:val="en-US"/>
        </w:rPr>
        <w:t>The authors have no conflicts of interest to declare.</w:t>
      </w:r>
    </w:p>
    <w:p w14:paraId="348599ED" w14:textId="77777777" w:rsidR="00674941" w:rsidRPr="00274AB4" w:rsidRDefault="00674941" w:rsidP="001837EF">
      <w:pPr>
        <w:spacing w:line="480" w:lineRule="auto"/>
        <w:rPr>
          <w:rFonts w:ascii="Calibri" w:eastAsia="Calibri" w:hAnsi="Calibri" w:cs="Calibri"/>
          <w:lang w:val="en-US"/>
        </w:rPr>
      </w:pPr>
    </w:p>
    <w:p w14:paraId="079061CF" w14:textId="47214A62" w:rsidR="00D00860" w:rsidRPr="00274AB4" w:rsidRDefault="00D00860" w:rsidP="001D6B3D">
      <w:pPr>
        <w:pStyle w:val="Heading1"/>
        <w:spacing w:before="0" w:line="480" w:lineRule="auto"/>
        <w:rPr>
          <w:lang w:val="en-US"/>
        </w:rPr>
      </w:pPr>
      <w:r w:rsidRPr="00274AB4">
        <w:rPr>
          <w:lang w:val="en-US"/>
        </w:rPr>
        <w:br w:type="column"/>
      </w:r>
      <w:bookmarkStart w:id="0" w:name="_Hlk79501507"/>
      <w:r w:rsidRPr="00274AB4">
        <w:rPr>
          <w:lang w:val="en-US"/>
        </w:rPr>
        <w:lastRenderedPageBreak/>
        <w:t>Abstract</w:t>
      </w:r>
      <w:bookmarkEnd w:id="0"/>
    </w:p>
    <w:p w14:paraId="632F63A5" w14:textId="092C8E9D" w:rsidR="004949B6" w:rsidRPr="00274AB4" w:rsidRDefault="0091359C" w:rsidP="004949B6">
      <w:pPr>
        <w:spacing w:after="120" w:line="480" w:lineRule="auto"/>
        <w:rPr>
          <w:rFonts w:ascii="Calibri" w:hAnsi="Calibri" w:cs="Calibri"/>
          <w:lang w:val="en-US"/>
        </w:rPr>
      </w:pPr>
      <w:bookmarkStart w:id="1" w:name="_Hlk71528235"/>
      <w:r w:rsidRPr="00274AB4">
        <w:rPr>
          <w:rFonts w:ascii="Calibri" w:hAnsi="Calibri" w:cs="Calibri"/>
          <w:b/>
          <w:bCs/>
          <w:lang w:val="en-US"/>
        </w:rPr>
        <w:t>Objectives:</w:t>
      </w:r>
      <w:r w:rsidRPr="00274AB4">
        <w:rPr>
          <w:rFonts w:ascii="Calibri" w:hAnsi="Calibri" w:cs="Calibri"/>
          <w:lang w:val="en-US"/>
        </w:rPr>
        <w:t xml:space="preserve"> </w:t>
      </w:r>
      <w:r w:rsidR="00B97C9E" w:rsidRPr="00274AB4">
        <w:rPr>
          <w:rFonts w:ascii="Calibri" w:hAnsi="Calibri" w:cs="Calibri"/>
          <w:lang w:val="en-US"/>
        </w:rPr>
        <w:t>Success rates of spinal surgeries to treat chronic back pain are highly variable and useable prognostic indicators</w:t>
      </w:r>
      <w:r w:rsidR="00CB5B16" w:rsidRPr="00274AB4">
        <w:rPr>
          <w:rFonts w:ascii="Calibri" w:hAnsi="Calibri" w:cs="Calibri"/>
          <w:lang w:val="en-US"/>
        </w:rPr>
        <w:t xml:space="preserve"> are lacking</w:t>
      </w:r>
      <w:r w:rsidR="00B97C9E" w:rsidRPr="00274AB4">
        <w:rPr>
          <w:rFonts w:ascii="Calibri" w:hAnsi="Calibri" w:cs="Calibri"/>
          <w:lang w:val="en-US"/>
        </w:rPr>
        <w:t xml:space="preserve">. </w:t>
      </w:r>
      <w:r w:rsidR="004949B6" w:rsidRPr="00274AB4">
        <w:rPr>
          <w:rFonts w:ascii="Calibri" w:hAnsi="Calibri" w:cs="Calibri"/>
          <w:lang w:val="en-US"/>
        </w:rPr>
        <w:t xml:space="preserve">We aimed to identify and evaluate </w:t>
      </w:r>
      <w:r w:rsidR="000933CF" w:rsidRPr="00274AB4">
        <w:rPr>
          <w:rFonts w:ascii="Calibri" w:hAnsi="Calibri" w:cs="Calibri"/>
          <w:lang w:val="en-US"/>
        </w:rPr>
        <w:t xml:space="preserve">preoperative </w:t>
      </w:r>
      <w:r w:rsidR="004949B6" w:rsidRPr="00274AB4">
        <w:rPr>
          <w:rFonts w:ascii="Calibri" w:hAnsi="Calibri" w:cs="Calibri"/>
          <w:lang w:val="en-US"/>
        </w:rPr>
        <w:t xml:space="preserve">predictors of pain and disability after spinal surgery for chronic low back/leg pain (CLBP). </w:t>
      </w:r>
      <w:r w:rsidRPr="00274AB4">
        <w:rPr>
          <w:rFonts w:ascii="Calibri" w:hAnsi="Calibri" w:cs="Calibri"/>
          <w:b/>
          <w:bCs/>
          <w:lang w:val="en-US"/>
        </w:rPr>
        <w:t>Methods:</w:t>
      </w:r>
      <w:r w:rsidRPr="00274AB4">
        <w:rPr>
          <w:rFonts w:ascii="Calibri" w:hAnsi="Calibri" w:cs="Calibri"/>
          <w:lang w:val="en-US"/>
        </w:rPr>
        <w:t xml:space="preserve"> </w:t>
      </w:r>
      <w:r w:rsidR="00272CB3" w:rsidRPr="00274AB4">
        <w:rPr>
          <w:rFonts w:ascii="Calibri" w:hAnsi="Calibri" w:cs="Calibri"/>
          <w:lang w:val="en-US"/>
        </w:rPr>
        <w:t>E</w:t>
      </w:r>
      <w:r w:rsidR="004949B6" w:rsidRPr="00274AB4">
        <w:rPr>
          <w:rFonts w:ascii="Calibri" w:hAnsi="Calibri" w:cs="Calibri"/>
          <w:lang w:val="en-US"/>
        </w:rPr>
        <w:t>lectronic database (01/1984-03/2021) and reference</w:t>
      </w:r>
      <w:r w:rsidR="00642AF3" w:rsidRPr="00274AB4">
        <w:rPr>
          <w:rFonts w:ascii="Calibri" w:hAnsi="Calibri" w:cs="Calibri"/>
          <w:lang w:val="en-US"/>
        </w:rPr>
        <w:t xml:space="preserve"> </w:t>
      </w:r>
      <w:r w:rsidR="00272CB3" w:rsidRPr="00274AB4">
        <w:rPr>
          <w:rFonts w:ascii="Calibri" w:hAnsi="Calibri" w:cs="Calibri"/>
          <w:lang w:val="en-US"/>
        </w:rPr>
        <w:t>searches</w:t>
      </w:r>
      <w:r w:rsidR="004949B6" w:rsidRPr="00274AB4">
        <w:rPr>
          <w:rFonts w:ascii="Calibri" w:hAnsi="Calibri" w:cs="Calibri"/>
          <w:lang w:val="en-US"/>
        </w:rPr>
        <w:t xml:space="preserve"> returned 2622 unique citations. Eligible studies included adults with CLBP lasting ≥3 months undergoing first elective lumbar spine surgery, and outcomes defined as change in pain</w:t>
      </w:r>
      <w:r w:rsidR="001B2D8C" w:rsidRPr="00274AB4">
        <w:rPr>
          <w:rFonts w:ascii="Calibri" w:hAnsi="Calibri" w:cs="Calibri"/>
          <w:lang w:val="en-US"/>
        </w:rPr>
        <w:t xml:space="preserve"> (primary)</w:t>
      </w:r>
      <w:r w:rsidR="00270A78" w:rsidRPr="00274AB4">
        <w:rPr>
          <w:rFonts w:ascii="Calibri" w:hAnsi="Calibri" w:cs="Calibri"/>
          <w:lang w:val="en-US"/>
        </w:rPr>
        <w:t>/</w:t>
      </w:r>
      <w:r w:rsidR="004949B6" w:rsidRPr="00274AB4">
        <w:rPr>
          <w:rFonts w:ascii="Calibri" w:hAnsi="Calibri" w:cs="Calibri"/>
          <w:lang w:val="en-US"/>
        </w:rPr>
        <w:t>disability</w:t>
      </w:r>
      <w:r w:rsidR="002D2BED" w:rsidRPr="00274AB4">
        <w:rPr>
          <w:rFonts w:ascii="Calibri" w:hAnsi="Calibri" w:cs="Calibri"/>
          <w:lang w:val="en-US"/>
        </w:rPr>
        <w:t xml:space="preserve"> (secondary)</w:t>
      </w:r>
      <w:r w:rsidR="004949B6" w:rsidRPr="00274AB4">
        <w:rPr>
          <w:rFonts w:ascii="Calibri" w:hAnsi="Calibri" w:cs="Calibri"/>
          <w:lang w:val="en-US"/>
        </w:rPr>
        <w:t xml:space="preserve"> </w:t>
      </w:r>
      <w:r w:rsidR="00270A78" w:rsidRPr="00274AB4">
        <w:rPr>
          <w:rFonts w:ascii="Calibri" w:hAnsi="Calibri" w:cs="Calibri"/>
          <w:lang w:val="en-US"/>
        </w:rPr>
        <w:t xml:space="preserve">after </w:t>
      </w:r>
      <w:r w:rsidR="004949B6" w:rsidRPr="00274AB4">
        <w:rPr>
          <w:rFonts w:ascii="Calibri" w:hAnsi="Calibri" w:cs="Calibri"/>
          <w:lang w:val="en-US"/>
        </w:rPr>
        <w:t xml:space="preserve">≥3 months. We included 21 reports (6899 participants), 7 judged to have low and 14 high </w:t>
      </w:r>
      <w:proofErr w:type="gramStart"/>
      <w:r w:rsidR="004949B6" w:rsidRPr="00274AB4">
        <w:rPr>
          <w:rFonts w:ascii="Calibri" w:hAnsi="Calibri" w:cs="Calibri"/>
          <w:lang w:val="en-US"/>
        </w:rPr>
        <w:t>risk</w:t>
      </w:r>
      <w:proofErr w:type="gramEnd"/>
      <w:r w:rsidR="004949B6" w:rsidRPr="00274AB4">
        <w:rPr>
          <w:rFonts w:ascii="Calibri" w:hAnsi="Calibri" w:cs="Calibri"/>
          <w:lang w:val="en-US"/>
        </w:rPr>
        <w:t xml:space="preserve"> of bias. We performed narrative synthesis and </w:t>
      </w:r>
      <w:r w:rsidR="002372B0" w:rsidRPr="00274AB4">
        <w:rPr>
          <w:rFonts w:ascii="Calibri" w:hAnsi="Calibri" w:cs="Calibri"/>
          <w:lang w:val="en-US"/>
        </w:rPr>
        <w:t xml:space="preserve">determined the </w:t>
      </w:r>
      <w:r w:rsidR="004949B6" w:rsidRPr="00274AB4">
        <w:rPr>
          <w:rFonts w:ascii="Calibri" w:hAnsi="Calibri" w:cs="Calibri"/>
          <w:lang w:val="en-US"/>
        </w:rPr>
        <w:t>quality of evidence (</w:t>
      </w:r>
      <w:proofErr w:type="spellStart"/>
      <w:r w:rsidR="004949B6" w:rsidRPr="00274AB4">
        <w:rPr>
          <w:rFonts w:ascii="Calibri" w:hAnsi="Calibri" w:cs="Calibri"/>
          <w:lang w:val="en-US"/>
        </w:rPr>
        <w:t>QoE</w:t>
      </w:r>
      <w:proofErr w:type="spellEnd"/>
      <w:r w:rsidR="004949B6" w:rsidRPr="00274AB4">
        <w:rPr>
          <w:rFonts w:ascii="Calibri" w:hAnsi="Calibri" w:cs="Calibri"/>
          <w:lang w:val="en-US"/>
        </w:rPr>
        <w:t xml:space="preserve">). </w:t>
      </w:r>
      <w:r w:rsidRPr="00274AB4">
        <w:rPr>
          <w:rFonts w:ascii="Calibri" w:hAnsi="Calibri" w:cs="Calibri"/>
          <w:b/>
          <w:bCs/>
          <w:lang w:val="en-US"/>
        </w:rPr>
        <w:t>Results:</w:t>
      </w:r>
      <w:r w:rsidRPr="00274AB4">
        <w:rPr>
          <w:rFonts w:ascii="Calibri" w:hAnsi="Calibri" w:cs="Calibri"/>
          <w:lang w:val="en-US"/>
        </w:rPr>
        <w:t xml:space="preserve"> </w:t>
      </w:r>
      <w:r w:rsidR="002D2BED" w:rsidRPr="00274AB4">
        <w:rPr>
          <w:rFonts w:ascii="Calibri" w:hAnsi="Calibri" w:cs="Calibri"/>
          <w:lang w:val="en-US"/>
        </w:rPr>
        <w:t xml:space="preserve">Better </w:t>
      </w:r>
      <w:r w:rsidR="004949B6" w:rsidRPr="00274AB4">
        <w:rPr>
          <w:rFonts w:ascii="Calibri" w:hAnsi="Calibri" w:cs="Calibri"/>
          <w:lang w:val="en-US"/>
        </w:rPr>
        <w:t xml:space="preserve">pain outcomes were associated with </w:t>
      </w:r>
      <w:r w:rsidR="002D2BED" w:rsidRPr="00274AB4">
        <w:rPr>
          <w:rFonts w:ascii="Calibri" w:hAnsi="Calibri" w:cs="Calibri"/>
          <w:lang w:val="en-US"/>
        </w:rPr>
        <w:t xml:space="preserve">younger </w:t>
      </w:r>
      <w:r w:rsidR="004949B6" w:rsidRPr="00274AB4">
        <w:rPr>
          <w:rFonts w:ascii="Calibri" w:hAnsi="Calibri" w:cs="Calibri"/>
          <w:lang w:val="en-US"/>
        </w:rPr>
        <w:t xml:space="preserve">age, </w:t>
      </w:r>
      <w:r w:rsidR="002D2BED" w:rsidRPr="00274AB4">
        <w:rPr>
          <w:rFonts w:ascii="Calibri" w:hAnsi="Calibri" w:cs="Calibri"/>
          <w:lang w:val="en-US"/>
        </w:rPr>
        <w:t xml:space="preserve">higher </w:t>
      </w:r>
      <w:r w:rsidR="004949B6" w:rsidRPr="00274AB4">
        <w:rPr>
          <w:rFonts w:ascii="Calibri" w:hAnsi="Calibri" w:cs="Calibri"/>
          <w:lang w:val="en-US"/>
        </w:rPr>
        <w:t xml:space="preserve">education, and </w:t>
      </w:r>
      <w:r w:rsidR="002D2BED" w:rsidRPr="00274AB4">
        <w:rPr>
          <w:rFonts w:ascii="Calibri" w:hAnsi="Calibri" w:cs="Calibri"/>
          <w:lang w:val="en-US"/>
        </w:rPr>
        <w:t xml:space="preserve">no </w:t>
      </w:r>
      <w:r w:rsidR="004949B6" w:rsidRPr="00274AB4">
        <w:rPr>
          <w:rFonts w:ascii="Calibri" w:hAnsi="Calibri" w:cs="Calibri"/>
          <w:lang w:val="en-US"/>
        </w:rPr>
        <w:t xml:space="preserve">spinal stenosis (low </w:t>
      </w:r>
      <w:proofErr w:type="spellStart"/>
      <w:r w:rsidR="004949B6" w:rsidRPr="00274AB4">
        <w:rPr>
          <w:rFonts w:ascii="Calibri" w:hAnsi="Calibri" w:cs="Calibri"/>
          <w:lang w:val="en-US"/>
        </w:rPr>
        <w:t>QoE</w:t>
      </w:r>
      <w:proofErr w:type="spellEnd"/>
      <w:r w:rsidR="004949B6" w:rsidRPr="00274AB4">
        <w:rPr>
          <w:rFonts w:ascii="Calibri" w:hAnsi="Calibri" w:cs="Calibri"/>
          <w:lang w:val="en-US"/>
        </w:rPr>
        <w:t>)</w:t>
      </w:r>
      <w:r w:rsidR="00C86F3A" w:rsidRPr="00274AB4">
        <w:rPr>
          <w:rFonts w:ascii="Calibri" w:hAnsi="Calibri" w:cs="Calibri"/>
          <w:lang w:val="en-US"/>
        </w:rPr>
        <w:t>;</w:t>
      </w:r>
      <w:r w:rsidR="004949B6" w:rsidRPr="00274AB4">
        <w:rPr>
          <w:rFonts w:ascii="Calibri" w:hAnsi="Calibri" w:cs="Calibri"/>
          <w:lang w:val="en-US"/>
        </w:rPr>
        <w:t xml:space="preserve"> </w:t>
      </w:r>
      <w:r w:rsidR="002D2BED" w:rsidRPr="00274AB4">
        <w:rPr>
          <w:rFonts w:ascii="Calibri" w:hAnsi="Calibri" w:cs="Calibri"/>
          <w:lang w:val="en-US"/>
        </w:rPr>
        <w:t xml:space="preserve">lower </w:t>
      </w:r>
      <w:r w:rsidR="00FC0F0A" w:rsidRPr="00274AB4">
        <w:rPr>
          <w:rFonts w:ascii="Calibri" w:hAnsi="Calibri" w:cs="Calibri"/>
          <w:lang w:val="en-US"/>
        </w:rPr>
        <w:t xml:space="preserve">preoperative </w:t>
      </w:r>
      <w:r w:rsidR="004949B6" w:rsidRPr="00274AB4">
        <w:rPr>
          <w:rFonts w:ascii="Calibri" w:hAnsi="Calibri" w:cs="Calibri"/>
          <w:lang w:val="en-US"/>
        </w:rPr>
        <w:t xml:space="preserve">pain, </w:t>
      </w:r>
      <w:r w:rsidR="002D2BED" w:rsidRPr="00274AB4">
        <w:rPr>
          <w:rFonts w:ascii="Calibri" w:hAnsi="Calibri" w:cs="Calibri"/>
          <w:lang w:val="en-US"/>
        </w:rPr>
        <w:t xml:space="preserve">less </w:t>
      </w:r>
      <w:r w:rsidR="004949B6" w:rsidRPr="00274AB4">
        <w:rPr>
          <w:rFonts w:ascii="Calibri" w:hAnsi="Calibri" w:cs="Calibri"/>
          <w:lang w:val="en-US"/>
        </w:rPr>
        <w:t xml:space="preserve">comorbidities, </w:t>
      </w:r>
      <w:r w:rsidR="002D2BED" w:rsidRPr="00274AB4">
        <w:rPr>
          <w:rFonts w:ascii="Calibri" w:hAnsi="Calibri" w:cs="Calibri"/>
          <w:lang w:val="en-US"/>
        </w:rPr>
        <w:t xml:space="preserve">lower </w:t>
      </w:r>
      <w:r w:rsidR="004949B6" w:rsidRPr="00274AB4">
        <w:rPr>
          <w:rFonts w:ascii="Calibri" w:hAnsi="Calibri" w:cs="Calibri"/>
          <w:lang w:val="en-US"/>
        </w:rPr>
        <w:t xml:space="preserve">pain catastrophizing, </w:t>
      </w:r>
      <w:proofErr w:type="gramStart"/>
      <w:r w:rsidR="004949B6" w:rsidRPr="00274AB4">
        <w:rPr>
          <w:rFonts w:ascii="Calibri" w:hAnsi="Calibri" w:cs="Calibri"/>
          <w:lang w:val="en-US"/>
        </w:rPr>
        <w:t>anxiety</w:t>
      </w:r>
      <w:proofErr w:type="gramEnd"/>
      <w:r w:rsidR="004949B6" w:rsidRPr="00274AB4">
        <w:rPr>
          <w:rFonts w:ascii="Calibri" w:hAnsi="Calibri" w:cs="Calibri"/>
          <w:lang w:val="en-US"/>
        </w:rPr>
        <w:t xml:space="preserve"> and depression (very low </w:t>
      </w:r>
      <w:proofErr w:type="spellStart"/>
      <w:r w:rsidR="004949B6" w:rsidRPr="00274AB4">
        <w:rPr>
          <w:rFonts w:ascii="Calibri" w:hAnsi="Calibri" w:cs="Calibri"/>
          <w:lang w:val="en-US"/>
        </w:rPr>
        <w:t>QoE</w:t>
      </w:r>
      <w:proofErr w:type="spellEnd"/>
      <w:r w:rsidR="004949B6" w:rsidRPr="00274AB4">
        <w:rPr>
          <w:rFonts w:ascii="Calibri" w:hAnsi="Calibri" w:cs="Calibri"/>
          <w:lang w:val="en-US"/>
        </w:rPr>
        <w:t xml:space="preserve">); but not with symptom duration (moderate </w:t>
      </w:r>
      <w:proofErr w:type="spellStart"/>
      <w:r w:rsidR="004949B6" w:rsidRPr="00274AB4">
        <w:rPr>
          <w:rFonts w:ascii="Calibri" w:hAnsi="Calibri" w:cs="Calibri"/>
          <w:lang w:val="en-US"/>
        </w:rPr>
        <w:t>QoE</w:t>
      </w:r>
      <w:proofErr w:type="spellEnd"/>
      <w:r w:rsidR="004949B6" w:rsidRPr="00274AB4">
        <w:rPr>
          <w:rFonts w:ascii="Calibri" w:hAnsi="Calibri" w:cs="Calibri"/>
          <w:lang w:val="en-US"/>
        </w:rPr>
        <w:t xml:space="preserve">), other sociodemographic factors (low </w:t>
      </w:r>
      <w:proofErr w:type="spellStart"/>
      <w:r w:rsidR="004949B6" w:rsidRPr="00274AB4">
        <w:rPr>
          <w:rFonts w:ascii="Calibri" w:hAnsi="Calibri" w:cs="Calibri"/>
          <w:lang w:val="en-US"/>
        </w:rPr>
        <w:t>QoE</w:t>
      </w:r>
      <w:proofErr w:type="spellEnd"/>
      <w:r w:rsidR="004949B6" w:rsidRPr="00274AB4">
        <w:rPr>
          <w:rFonts w:ascii="Calibri" w:hAnsi="Calibri" w:cs="Calibri"/>
          <w:lang w:val="en-US"/>
        </w:rPr>
        <w:t xml:space="preserve">), disability, or sensory testing (very low </w:t>
      </w:r>
      <w:proofErr w:type="spellStart"/>
      <w:r w:rsidR="004949B6" w:rsidRPr="00274AB4">
        <w:rPr>
          <w:rFonts w:ascii="Calibri" w:hAnsi="Calibri" w:cs="Calibri"/>
          <w:lang w:val="en-US"/>
        </w:rPr>
        <w:t>QoE</w:t>
      </w:r>
      <w:proofErr w:type="spellEnd"/>
      <w:r w:rsidR="004949B6" w:rsidRPr="00274AB4">
        <w:rPr>
          <w:rFonts w:ascii="Calibri" w:hAnsi="Calibri" w:cs="Calibri"/>
          <w:lang w:val="en-US"/>
        </w:rPr>
        <w:t xml:space="preserve">). </w:t>
      </w:r>
      <w:r w:rsidR="002D2BED" w:rsidRPr="00274AB4">
        <w:rPr>
          <w:rFonts w:ascii="Calibri" w:hAnsi="Calibri" w:cs="Calibri"/>
          <w:lang w:val="en-US"/>
        </w:rPr>
        <w:t xml:space="preserve">More favorable </w:t>
      </w:r>
      <w:r w:rsidR="004949B6" w:rsidRPr="00274AB4">
        <w:rPr>
          <w:rFonts w:ascii="Calibri" w:hAnsi="Calibri" w:cs="Calibri"/>
          <w:lang w:val="en-US"/>
        </w:rPr>
        <w:t xml:space="preserve">disability outcomes were associated with </w:t>
      </w:r>
      <w:r w:rsidR="00FC0F0A" w:rsidRPr="00274AB4">
        <w:rPr>
          <w:rFonts w:ascii="Calibri" w:hAnsi="Calibri" w:cs="Calibri"/>
          <w:lang w:val="en-US"/>
        </w:rPr>
        <w:t xml:space="preserve">preoperative </w:t>
      </w:r>
      <w:r w:rsidR="004949B6" w:rsidRPr="00274AB4">
        <w:rPr>
          <w:rFonts w:ascii="Calibri" w:hAnsi="Calibri" w:cs="Calibri"/>
          <w:lang w:val="en-US"/>
        </w:rPr>
        <w:t xml:space="preserve">sensory loss (moderate </w:t>
      </w:r>
      <w:proofErr w:type="spellStart"/>
      <w:r w:rsidR="004949B6" w:rsidRPr="00274AB4">
        <w:rPr>
          <w:rFonts w:ascii="Calibri" w:hAnsi="Calibri" w:cs="Calibri"/>
          <w:lang w:val="en-US"/>
        </w:rPr>
        <w:t>QoE</w:t>
      </w:r>
      <w:proofErr w:type="spellEnd"/>
      <w:r w:rsidR="004949B6" w:rsidRPr="00274AB4">
        <w:rPr>
          <w:rFonts w:ascii="Calibri" w:hAnsi="Calibri" w:cs="Calibri"/>
          <w:lang w:val="en-US"/>
        </w:rPr>
        <w:t>)</w:t>
      </w:r>
      <w:r w:rsidR="007E1963" w:rsidRPr="00274AB4">
        <w:rPr>
          <w:rFonts w:ascii="Calibri" w:hAnsi="Calibri" w:cs="Calibri"/>
          <w:lang w:val="en-US"/>
        </w:rPr>
        <w:t>;</w:t>
      </w:r>
      <w:r w:rsidR="004949B6" w:rsidRPr="00274AB4">
        <w:rPr>
          <w:rFonts w:ascii="Calibri" w:hAnsi="Calibri" w:cs="Calibri"/>
          <w:lang w:val="en-US"/>
        </w:rPr>
        <w:t xml:space="preserve"> </w:t>
      </w:r>
      <w:r w:rsidR="002D2BED" w:rsidRPr="00274AB4">
        <w:rPr>
          <w:rFonts w:ascii="Calibri" w:hAnsi="Calibri" w:cs="Calibri"/>
          <w:lang w:val="en-US"/>
        </w:rPr>
        <w:t xml:space="preserve">lower </w:t>
      </w:r>
      <w:r w:rsidR="004949B6" w:rsidRPr="00274AB4">
        <w:rPr>
          <w:rFonts w:ascii="Calibri" w:hAnsi="Calibri" w:cs="Calibri"/>
          <w:lang w:val="en-US"/>
        </w:rPr>
        <w:t xml:space="preserve">job-related resignation and neuroticism (very low </w:t>
      </w:r>
      <w:proofErr w:type="spellStart"/>
      <w:r w:rsidR="004949B6" w:rsidRPr="00274AB4">
        <w:rPr>
          <w:rFonts w:ascii="Calibri" w:hAnsi="Calibri" w:cs="Calibri"/>
          <w:lang w:val="en-US"/>
        </w:rPr>
        <w:t>QoE</w:t>
      </w:r>
      <w:proofErr w:type="spellEnd"/>
      <w:r w:rsidR="004949B6" w:rsidRPr="00274AB4">
        <w:rPr>
          <w:rFonts w:ascii="Calibri" w:hAnsi="Calibri" w:cs="Calibri"/>
          <w:lang w:val="en-US"/>
        </w:rPr>
        <w:t xml:space="preserve">); but not with socioeconomic factors, comorbidities (low </w:t>
      </w:r>
      <w:proofErr w:type="spellStart"/>
      <w:r w:rsidR="004949B6" w:rsidRPr="00274AB4">
        <w:rPr>
          <w:rFonts w:ascii="Calibri" w:hAnsi="Calibri" w:cs="Calibri"/>
          <w:lang w:val="en-US"/>
        </w:rPr>
        <w:t>QoE</w:t>
      </w:r>
      <w:proofErr w:type="spellEnd"/>
      <w:r w:rsidR="004949B6" w:rsidRPr="00274AB4">
        <w:rPr>
          <w:rFonts w:ascii="Calibri" w:hAnsi="Calibri" w:cs="Calibri"/>
          <w:lang w:val="en-US"/>
        </w:rPr>
        <w:t xml:space="preserve">), demographics, pain, or pain-related psychological factors (very low </w:t>
      </w:r>
      <w:proofErr w:type="spellStart"/>
      <w:r w:rsidR="004949B6" w:rsidRPr="00274AB4">
        <w:rPr>
          <w:rFonts w:ascii="Calibri" w:hAnsi="Calibri" w:cs="Calibri"/>
          <w:lang w:val="en-US"/>
        </w:rPr>
        <w:t>QoE</w:t>
      </w:r>
      <w:proofErr w:type="spellEnd"/>
      <w:r w:rsidR="004949B6" w:rsidRPr="00274AB4">
        <w:rPr>
          <w:rFonts w:ascii="Calibri" w:hAnsi="Calibri" w:cs="Calibri"/>
          <w:lang w:val="en-US"/>
        </w:rPr>
        <w:t xml:space="preserve">). </w:t>
      </w:r>
      <w:bookmarkStart w:id="2" w:name="_Hlk82529411"/>
      <w:r w:rsidRPr="00274AB4">
        <w:rPr>
          <w:rFonts w:ascii="Calibri" w:hAnsi="Calibri" w:cs="Calibri"/>
          <w:b/>
          <w:bCs/>
          <w:lang w:val="en-US"/>
        </w:rPr>
        <w:t>Discussion:</w:t>
      </w:r>
      <w:r w:rsidRPr="00274AB4">
        <w:rPr>
          <w:rFonts w:ascii="Calibri" w:hAnsi="Calibri" w:cs="Calibri"/>
          <w:lang w:val="en-US"/>
        </w:rPr>
        <w:t xml:space="preserve"> </w:t>
      </w:r>
      <w:r w:rsidR="002372B0" w:rsidRPr="00274AB4">
        <w:rPr>
          <w:rFonts w:ascii="Calibri" w:hAnsi="Calibri" w:cs="Calibri"/>
          <w:lang w:val="en-US"/>
        </w:rPr>
        <w:t xml:space="preserve">In conclusion, </w:t>
      </w:r>
      <w:r w:rsidR="00FC0F0A" w:rsidRPr="00274AB4">
        <w:rPr>
          <w:rFonts w:ascii="Calibri" w:hAnsi="Calibri" w:cs="Calibri"/>
          <w:lang w:val="en-US"/>
        </w:rPr>
        <w:t xml:space="preserve">absence of spinal stenosis potentially predicts greater pain relief and </w:t>
      </w:r>
      <w:r w:rsidR="00422872" w:rsidRPr="00274AB4">
        <w:rPr>
          <w:rFonts w:ascii="Calibri" w:hAnsi="Calibri" w:cs="Calibri"/>
          <w:lang w:val="en-US"/>
        </w:rPr>
        <w:t xml:space="preserve">preoperative </w:t>
      </w:r>
      <w:r w:rsidR="002372B0" w:rsidRPr="00274AB4">
        <w:rPr>
          <w:rFonts w:ascii="Calibri" w:hAnsi="Calibri" w:cs="Calibri"/>
          <w:lang w:val="en-US"/>
        </w:rPr>
        <w:t xml:space="preserve">sensory loss </w:t>
      </w:r>
      <w:r w:rsidR="00270A78" w:rsidRPr="00274AB4">
        <w:rPr>
          <w:rFonts w:ascii="Calibri" w:hAnsi="Calibri" w:cs="Calibri"/>
          <w:lang w:val="en-US"/>
        </w:rPr>
        <w:t>likely predicts</w:t>
      </w:r>
      <w:r w:rsidR="002372B0" w:rsidRPr="00274AB4">
        <w:rPr>
          <w:rFonts w:ascii="Calibri" w:hAnsi="Calibri" w:cs="Calibri"/>
          <w:lang w:val="en-US"/>
        </w:rPr>
        <w:t xml:space="preserve"> </w:t>
      </w:r>
      <w:r w:rsidR="006320C4" w:rsidRPr="00274AB4">
        <w:rPr>
          <w:rFonts w:ascii="Calibri" w:hAnsi="Calibri" w:cs="Calibri"/>
          <w:lang w:val="en-US"/>
        </w:rPr>
        <w:t xml:space="preserve">reduction in </w:t>
      </w:r>
      <w:r w:rsidR="002372B0" w:rsidRPr="00274AB4">
        <w:rPr>
          <w:rFonts w:ascii="Calibri" w:hAnsi="Calibri" w:cs="Calibri"/>
          <w:lang w:val="en-US"/>
        </w:rPr>
        <w:t>disability.</w:t>
      </w:r>
      <w:bookmarkEnd w:id="2"/>
      <w:r w:rsidR="002372B0" w:rsidRPr="00274AB4">
        <w:rPr>
          <w:rFonts w:ascii="Calibri" w:hAnsi="Calibri" w:cs="Calibri"/>
          <w:lang w:val="en-US"/>
        </w:rPr>
        <w:t xml:space="preserve"> </w:t>
      </w:r>
      <w:r w:rsidR="00270A78" w:rsidRPr="00274AB4">
        <w:rPr>
          <w:rFonts w:ascii="Calibri" w:hAnsi="Calibri" w:cs="Calibri"/>
          <w:lang w:val="en-US"/>
        </w:rPr>
        <w:t>O</w:t>
      </w:r>
      <w:r w:rsidR="004949B6" w:rsidRPr="00274AB4">
        <w:rPr>
          <w:rFonts w:ascii="Calibri" w:hAnsi="Calibri" w:cs="Calibri"/>
          <w:lang w:val="en-US"/>
        </w:rPr>
        <w:t xml:space="preserve">verall, </w:t>
      </w:r>
      <w:proofErr w:type="spellStart"/>
      <w:r w:rsidR="004949B6" w:rsidRPr="00274AB4">
        <w:rPr>
          <w:rFonts w:ascii="Calibri" w:hAnsi="Calibri" w:cs="Calibri"/>
          <w:lang w:val="en-US"/>
        </w:rPr>
        <w:t>QoE</w:t>
      </w:r>
      <w:proofErr w:type="spellEnd"/>
      <w:r w:rsidR="004949B6" w:rsidRPr="00274AB4">
        <w:rPr>
          <w:rFonts w:ascii="Calibri" w:hAnsi="Calibri" w:cs="Calibri"/>
          <w:lang w:val="en-US"/>
        </w:rPr>
        <w:t xml:space="preserve"> for </w:t>
      </w:r>
      <w:r w:rsidR="00AB1C71" w:rsidRPr="00274AB4">
        <w:rPr>
          <w:rFonts w:ascii="Calibri" w:hAnsi="Calibri" w:cs="Calibri"/>
          <w:lang w:val="en-US"/>
        </w:rPr>
        <w:t>most</w:t>
      </w:r>
      <w:r w:rsidR="004949B6" w:rsidRPr="00274AB4">
        <w:rPr>
          <w:rFonts w:ascii="Calibri" w:hAnsi="Calibri" w:cs="Calibri"/>
          <w:lang w:val="en-US"/>
        </w:rPr>
        <w:t xml:space="preserve"> identified </w:t>
      </w:r>
      <w:r w:rsidR="002372B0" w:rsidRPr="00274AB4">
        <w:rPr>
          <w:rFonts w:ascii="Calibri" w:hAnsi="Calibri" w:cs="Calibri"/>
          <w:lang w:val="en-US"/>
        </w:rPr>
        <w:t xml:space="preserve">associations </w:t>
      </w:r>
      <w:r w:rsidR="004949B6" w:rsidRPr="00274AB4">
        <w:rPr>
          <w:rFonts w:ascii="Calibri" w:hAnsi="Calibri" w:cs="Calibri"/>
          <w:lang w:val="en-US"/>
        </w:rPr>
        <w:t xml:space="preserve">was low/very low. </w:t>
      </w:r>
      <w:bookmarkEnd w:id="1"/>
    </w:p>
    <w:p w14:paraId="09DA20A9" w14:textId="721D9CAB" w:rsidR="00D00860" w:rsidRPr="00274AB4" w:rsidRDefault="00D00860" w:rsidP="00D00860">
      <w:pPr>
        <w:pStyle w:val="Heading1"/>
        <w:spacing w:before="0" w:line="480" w:lineRule="auto"/>
        <w:rPr>
          <w:lang w:val="en-US"/>
        </w:rPr>
      </w:pPr>
      <w:r w:rsidRPr="00274AB4">
        <w:rPr>
          <w:lang w:val="en-US"/>
        </w:rPr>
        <w:t>Keywords</w:t>
      </w:r>
    </w:p>
    <w:p w14:paraId="75105383" w14:textId="7D27D03F" w:rsidR="004949B6" w:rsidRPr="00274AB4" w:rsidRDefault="004949B6" w:rsidP="004949B6">
      <w:pPr>
        <w:rPr>
          <w:lang w:val="en-US"/>
        </w:rPr>
      </w:pPr>
      <w:r w:rsidRPr="00274AB4">
        <w:rPr>
          <w:lang w:val="en-US"/>
        </w:rPr>
        <w:t>Chronic low back pain</w:t>
      </w:r>
      <w:r w:rsidR="002F3192" w:rsidRPr="00274AB4">
        <w:rPr>
          <w:lang w:val="en-US"/>
        </w:rPr>
        <w:t>;</w:t>
      </w:r>
      <w:r w:rsidRPr="00274AB4">
        <w:rPr>
          <w:lang w:val="en-US"/>
        </w:rPr>
        <w:t xml:space="preserve"> spinal surgery</w:t>
      </w:r>
      <w:r w:rsidR="002F3192" w:rsidRPr="00274AB4">
        <w:rPr>
          <w:lang w:val="en-US"/>
        </w:rPr>
        <w:t>;</w:t>
      </w:r>
      <w:r w:rsidRPr="00274AB4">
        <w:rPr>
          <w:lang w:val="en-US"/>
        </w:rPr>
        <w:t xml:space="preserve"> predictors</w:t>
      </w:r>
      <w:r w:rsidR="002F3192" w:rsidRPr="00274AB4">
        <w:rPr>
          <w:lang w:val="en-US"/>
        </w:rPr>
        <w:t>;</w:t>
      </w:r>
      <w:r w:rsidRPr="00274AB4">
        <w:rPr>
          <w:lang w:val="en-US"/>
        </w:rPr>
        <w:t xml:space="preserve"> pain</w:t>
      </w:r>
      <w:r w:rsidR="002F3192" w:rsidRPr="00274AB4">
        <w:rPr>
          <w:lang w:val="en-US"/>
        </w:rPr>
        <w:t>;</w:t>
      </w:r>
      <w:r w:rsidR="001A696D" w:rsidRPr="00274AB4">
        <w:rPr>
          <w:lang w:val="en-US"/>
        </w:rPr>
        <w:t xml:space="preserve"> </w:t>
      </w:r>
      <w:r w:rsidRPr="00274AB4">
        <w:rPr>
          <w:lang w:val="en-US"/>
        </w:rPr>
        <w:t>disability</w:t>
      </w:r>
    </w:p>
    <w:p w14:paraId="3255DA2F" w14:textId="66134A6A" w:rsidR="00D00860" w:rsidRPr="00274AB4" w:rsidRDefault="00D00860" w:rsidP="00D00860">
      <w:pPr>
        <w:rPr>
          <w:lang w:val="en-US"/>
        </w:rPr>
      </w:pPr>
    </w:p>
    <w:p w14:paraId="30DB3D25" w14:textId="4904FEE4" w:rsidR="00773A64" w:rsidRPr="00274AB4" w:rsidRDefault="001837EF" w:rsidP="001D6B3D">
      <w:pPr>
        <w:pStyle w:val="Heading1"/>
        <w:spacing w:before="0" w:line="480" w:lineRule="auto"/>
        <w:rPr>
          <w:lang w:val="en-US"/>
        </w:rPr>
      </w:pPr>
      <w:r w:rsidRPr="00274AB4">
        <w:rPr>
          <w:lang w:val="en-US"/>
        </w:rPr>
        <w:br w:type="column"/>
      </w:r>
      <w:r w:rsidR="000C49AF" w:rsidRPr="00274AB4">
        <w:rPr>
          <w:lang w:val="en-US"/>
        </w:rPr>
        <w:lastRenderedPageBreak/>
        <w:t>1. Introduction</w:t>
      </w:r>
    </w:p>
    <w:p w14:paraId="0253E17E" w14:textId="444B0ACB" w:rsidR="00EB726F" w:rsidRPr="00274AB4" w:rsidRDefault="00197D17" w:rsidP="001D6B3D">
      <w:pPr>
        <w:spacing w:line="480" w:lineRule="auto"/>
        <w:rPr>
          <w:lang w:val="en-US"/>
        </w:rPr>
      </w:pPr>
      <w:bookmarkStart w:id="3" w:name="_Hlk82187865"/>
      <w:bookmarkStart w:id="4" w:name="_Hlk82517567"/>
      <w:r w:rsidRPr="00274AB4">
        <w:rPr>
          <w:lang w:val="en-US"/>
        </w:rPr>
        <w:t>A</w:t>
      </w:r>
      <w:r w:rsidR="00EB726F" w:rsidRPr="00274AB4">
        <w:rPr>
          <w:lang w:val="en-US"/>
        </w:rPr>
        <w:t xml:space="preserve">pproximately 40% of the </w:t>
      </w:r>
      <w:r w:rsidR="00277EDF" w:rsidRPr="00274AB4">
        <w:rPr>
          <w:lang w:val="en-US"/>
        </w:rPr>
        <w:t xml:space="preserve">worldwide </w:t>
      </w:r>
      <w:r w:rsidR="00EB726F" w:rsidRPr="00274AB4">
        <w:rPr>
          <w:lang w:val="en-US"/>
        </w:rPr>
        <w:t xml:space="preserve">population will experience low back pain (LBP) in their </w:t>
      </w:r>
      <w:bookmarkEnd w:id="3"/>
      <w:r w:rsidR="007E2BE9" w:rsidRPr="00274AB4">
        <w:rPr>
          <w:lang w:val="en-US"/>
        </w:rPr>
        <w:t xml:space="preserve">lifetime </w:t>
      </w:r>
      <w:bookmarkEnd w:id="4"/>
      <w:r w:rsidRPr="00274AB4">
        <w:rPr>
          <w:lang w:val="en-US"/>
        </w:rPr>
        <w:fldChar w:fldCharType="begin"/>
      </w:r>
      <w:r w:rsidR="00066270" w:rsidRPr="00274AB4">
        <w:rPr>
          <w:lang w:val="en-US"/>
        </w:rPr>
        <w:instrText xml:space="preserve"> ADDIN ZOTERO_ITEM CSL_CITATION {"citationID":"oF0shaZl","properties":{"formattedCitation":"[1]","plainCitation":"[1]","noteIndex":0},"citationItems":[{"id":4115,"uris":["http://zotero.org/users/2402792/items/4PTQYGV9"],"uri":["http://zotero.org/users/2402792/items/4PTQYGV9"],"itemData":{"id":4115,"type":"article-journal","abstract":"Objective To perform a systematic review of the global prevalence of low back pain, and to examine the influence that case definition, prevalence period, and other variables have on prevalence. Methods We conduced a new systematic review of the global prevalence of low back pain that included general population studies published between 1980 and 2009. A total of 165 studies from 54 countries were identified. Of these, 64% had been published since the last comparable review. Results Low back pain was shown to be a major problem throughout the world, with the highest prevalence among female individuals and those aged 40–80 years. After adjusting for methodologic variation, the mean ± SEM point prevalence was estimated to be 11.9 ± 2.0%, and the 1-month prevalence was estimated to be 23.2 ± 2.9%. Conclusion As the population ages, the global number of individuals with low back pain is likely to increase substantially over the coming decades. Investigators are encouraged to adopt recent recommendations for a standard definition of low back pain and to consult a recently developed tool for assessing the risk of bias of prevalence studies.","container-title":"Arthritis &amp; Rheumatism","DOI":"https://doi.org/10.1002/art.34347","ISSN":"1529-0131","issue":"6","language":"en","note":"_eprint: https://onlinelibrary.wiley.com/doi/pdf/10.1002/art.34347","page":"2028-2037","source":"Wiley Online Library","title":"A systematic review of the global prevalence of low back pain","volume":"64","author":[{"family":"Hoy","given":"Damian"},{"family":"Bain","given":"Christopher"},{"family":"Williams","given":"Gail"},{"family":"March","given":"Lyn"},{"family":"Brooks","given":"Peter"},{"family":"Blyth","given":"Fiona"},{"family":"Woolf","given":"Anthony"},{"family":"Vos","given":"Theo"},{"family":"Buchbinder","given":"Rachelle"}],"issued":{"date-parts":[["2012"]]}}}],"schema":"https://github.com/citation-style-language/schema/raw/master/csl-citation.json"} </w:instrText>
      </w:r>
      <w:r w:rsidRPr="00274AB4">
        <w:rPr>
          <w:lang w:val="en-US"/>
        </w:rPr>
        <w:fldChar w:fldCharType="separate"/>
      </w:r>
      <w:r w:rsidR="00066270" w:rsidRPr="00274AB4">
        <w:rPr>
          <w:rFonts w:ascii="Calibri" w:hAnsi="Calibri" w:cs="Calibri"/>
        </w:rPr>
        <w:t>[1]</w:t>
      </w:r>
      <w:r w:rsidRPr="00274AB4">
        <w:rPr>
          <w:lang w:val="en-US"/>
        </w:rPr>
        <w:fldChar w:fldCharType="end"/>
      </w:r>
      <w:r w:rsidR="00EB726F" w:rsidRPr="00274AB4">
        <w:rPr>
          <w:lang w:val="en-US"/>
        </w:rPr>
        <w:t xml:space="preserve">. While most acute episodes resolve within several weeks </w:t>
      </w:r>
      <w:r w:rsidRPr="00274AB4">
        <w:rPr>
          <w:lang w:val="en-US"/>
        </w:rPr>
        <w:fldChar w:fldCharType="begin"/>
      </w:r>
      <w:r w:rsidR="00066270" w:rsidRPr="00274AB4">
        <w:rPr>
          <w:lang w:val="en-US"/>
        </w:rPr>
        <w:instrText xml:space="preserve"> ADDIN ZOTERO_ITEM CSL_CITATION {"citationID":"kbdd6452","properties":{"formattedCitation":"[2]","plainCitation":"[2]","noteIndex":0},"citationItems":[{"id":4113,"uris":["http://zotero.org/users/2402792/items/8DDU8LMC"],"uri":["http://zotero.org/users/2402792/items/8DDU8LMC"],"itemData":{"id":4113,"type":"article-journal","abstract":"Background: Although low-back pain is a highly prevalent condition, its clinical course remains uncertain. Our main objective was to systematically review the literature on the clinical course of pain and disability in patients with acute and persistent low-back pain. Our secondary objective was to investigate whether pain and disability have similar courses.\nMethods: We performed a meta-analysis of inception cohort studies. We identified eligible studies by searching MEDLINE, Embase and CINAHL. We included prospective studies that enrolled an episode-inception cohort of patients with acute or persistent low-back pain and that measured pain, disability or recovery. Two independent reviewers extracted data and assessed methodologic quality. We used mixed models to determine pooled estimates of pain and disability over time.\nResults: Data from 33 discrete cohorts (11 166 participants) were included in the review. The variance-weighted mean pain score (out of a maximum score of 100) was 52 (95% CI 48–57) at baseline, 23 (95% CI 21–25) at 6 weeks, 12 (95% CI 9–15) at 26 weeks and 6 (95% CI 3–10) at 52 weeks after the onset of pain for cohorts with acute pain. Among cohorts with persistent pain, the variance-weighted mean pain score (out of 100) was 51 (95% CI 44–59) at baseline, 33 (95% CI 29–38) at 6 weeks, 26 (95% CI 20–33) at 26 weeks and 23 (95% CI 16–30) at 52 weeks after the onset of pain. The course of disability outcomes was similar to the time course of pain outcomes in the acute pain cohorts, but the pain outcomes were slightly worse than disability outcomes in the persistent pain cohorts.\nInterpretation: Patients who presented with acute or persistent low-back pain improved markedly in the first six weeks. After that time improvement slowed. Low to moderate levels of pain and disability were still present at one year, especially in the cohorts with persistent pain.","container-title":"CMAJ","DOI":"10.1503/cmaj.111271","ISSN":"0820-3946, 1488-2329","issue":"11","language":"en","note":"publisher: CMAJ\nsection: Research\nPMID: 22586331","page":"E613-E624","source":"www.cmaj.ca","title":"The prognosis of acute and persistent low-back pain: a meta-analysis","title-short":"The prognosis of acute and persistent low-back pain","volume":"184","author":[{"family":"Costa","given":"Luciola da C. Menezes"},{"family":"Maher","given":"Christopher G."},{"family":"Hancock","given":"Mark J."},{"family":"McAuley","given":"James H."},{"family":"Herbert","given":"Robert D."},{"family":"Costa","given":"Leonardo O. P."}],"issued":{"date-parts":[["2012",8,7]]}}}],"schema":"https://github.com/citation-style-language/schema/raw/master/csl-citation.json"} </w:instrText>
      </w:r>
      <w:r w:rsidRPr="00274AB4">
        <w:rPr>
          <w:lang w:val="en-US"/>
        </w:rPr>
        <w:fldChar w:fldCharType="separate"/>
      </w:r>
      <w:r w:rsidR="00066270" w:rsidRPr="00274AB4">
        <w:rPr>
          <w:rFonts w:ascii="Calibri" w:hAnsi="Calibri" w:cs="Calibri"/>
        </w:rPr>
        <w:t>[2]</w:t>
      </w:r>
      <w:r w:rsidRPr="00274AB4">
        <w:rPr>
          <w:lang w:val="en-US"/>
        </w:rPr>
        <w:fldChar w:fldCharType="end"/>
      </w:r>
      <w:r w:rsidR="00EB726F" w:rsidRPr="00274AB4">
        <w:rPr>
          <w:lang w:val="en-US"/>
        </w:rPr>
        <w:t xml:space="preserve">, over 60% of people with LBP are estimated to have persistent or recurring pain a year later </w:t>
      </w:r>
      <w:r w:rsidRPr="00274AB4">
        <w:rPr>
          <w:lang w:val="en-US"/>
        </w:rPr>
        <w:fldChar w:fldCharType="begin"/>
      </w:r>
      <w:r w:rsidR="00066270" w:rsidRPr="00274AB4">
        <w:rPr>
          <w:lang w:val="en-US"/>
        </w:rPr>
        <w:instrText xml:space="preserve"> ADDIN ZOTERO_ITEM CSL_CITATION {"citationID":"hVlCS2PL","properties":{"formattedCitation":"[3]","plainCitation":"[3]","noteIndex":0},"citationItems":[{"id":4114,"uris":["http://zotero.org/users/2402792/items/5J38XHXN"],"uri":["http://zotero.org/users/2402792/items/5J38XHXN"],"itemData":{"id":4114,"type":"article-journal","abstract":"Understanding prognosis is important in managing low back pain. In this article, we discuss the available evidence on low back pain prognosis and describe how prognostic evidence can be used to inform clinical decision making. We describe three main types of related prognosis questions: ‘What is the most likely course?’ (Course studies); ‘What factors are associated with, or determine, outcome?’ (Prognostic factor or explanatory studies); and ‘Can we identify risk groups who are likely to have different outcomes?’ (Risk group or outcome prediction studies). Most low back pain episodes are mild and rarely disabling, with only a small proportion of individuals seeking care. Among those presenting for care, there is variability in outcome according to patient characteristics. Most new episodes recover within a few weeks. However, recurrences are common and individuals with chronic, long-standing low back pain tend to show a more persistent course. Studies of mixed primary care populations indicate 60–80% of health-care consulters will continue to have pain after a year. Important low back pain prognostic factors are related to the back pain episode, the individual and psychological characteristics, as well as the work and social environment. Although numerous studies have developed prediction models in the field, most models/tools explain less than 50% of outcome variability and few have been tested in independent samples. We discuss limitations and future directions for research in the area of low back pain prognosis.","collection-title":"Back Pain and Non-Inflammatory Spinal Disorders","container-title":"Best Practice &amp; Research Clinical Rheumatology","DOI":"10.1016/j.berh.2009.12.005","ISSN":"1521-6942","issue":"2","journalAbbreviation":"Best Practice &amp; Research Clinical Rheumatology","language":"en","page":"167-179","source":"ScienceDirect","title":"What is the prognosis of back pain?","volume":"24","author":[{"family":"Hayden","given":"J. A."},{"family":"Dunn","given":"K. M."},{"family":"Windt","given":"D. A.","non-dropping-particle":"van der"},{"family":"Shaw","given":"W. S."}],"issued":{"date-parts":[["2010",4,1]]}}}],"schema":"https://github.com/citation-style-language/schema/raw/master/csl-citation.json"} </w:instrText>
      </w:r>
      <w:r w:rsidRPr="00274AB4">
        <w:rPr>
          <w:lang w:val="en-US"/>
        </w:rPr>
        <w:fldChar w:fldCharType="separate"/>
      </w:r>
      <w:r w:rsidR="00066270" w:rsidRPr="00274AB4">
        <w:rPr>
          <w:rFonts w:ascii="Calibri" w:hAnsi="Calibri" w:cs="Calibri"/>
        </w:rPr>
        <w:t>[3]</w:t>
      </w:r>
      <w:r w:rsidRPr="00274AB4">
        <w:rPr>
          <w:lang w:val="en-US"/>
        </w:rPr>
        <w:fldChar w:fldCharType="end"/>
      </w:r>
      <w:r w:rsidR="00EB726F" w:rsidRPr="00274AB4">
        <w:rPr>
          <w:lang w:val="en-US"/>
        </w:rPr>
        <w:t xml:space="preserve">. Chronic LBP </w:t>
      </w:r>
      <w:r w:rsidR="001F68C8" w:rsidRPr="00274AB4">
        <w:rPr>
          <w:lang w:val="en-US"/>
        </w:rPr>
        <w:t>is</w:t>
      </w:r>
      <w:r w:rsidR="00EB726F" w:rsidRPr="00274AB4">
        <w:rPr>
          <w:lang w:val="en-US"/>
        </w:rPr>
        <w:t xml:space="preserve"> the single greatest cause of years lived with disability </w:t>
      </w:r>
      <w:r w:rsidR="00FC0F0A" w:rsidRPr="00274AB4">
        <w:rPr>
          <w:lang w:val="en-US"/>
        </w:rPr>
        <w:t>worldwide</w:t>
      </w:r>
      <w:r w:rsidR="00EB726F" w:rsidRPr="00274AB4">
        <w:rPr>
          <w:lang w:val="en-US"/>
        </w:rPr>
        <w:t xml:space="preserve"> </w:t>
      </w:r>
      <w:r w:rsidRPr="00274AB4">
        <w:rPr>
          <w:lang w:val="en-US"/>
        </w:rPr>
        <w:fldChar w:fldCharType="begin"/>
      </w:r>
      <w:r w:rsidR="00066270" w:rsidRPr="00274AB4">
        <w:rPr>
          <w:lang w:val="en-US"/>
        </w:rPr>
        <w:instrText xml:space="preserve"> ADDIN ZOTERO_ITEM CSL_CITATION {"citationID":"dsDCtiDX","properties":{"formattedCitation":"[4]","plainCitation":"[4]","noteIndex":0},"citationItems":[{"id":3166,"uris":["http://zotero.org/users/2402792/items/6NHEAD8G"],"uri":["http://zotero.org/users/2402792/items/6NHEAD8G"],"itemData":{"id":3166,"type":"article-journal","container-title":"Pain","issue":"4","note":"publisher: LWW","page":"791–796","source":"Google Scholar","title":"Pain and the global burden of disease","volume":"157","author":[{"family":"Rice","given":"Andrew SC"},{"family":"Smith","given":"Blair H."},{"family":"Blyth","given":"Fiona M."}],"issued":{"date-parts":[["2016"]]}}}],"schema":"https://github.com/citation-style-language/schema/raw/master/csl-citation.json"} </w:instrText>
      </w:r>
      <w:r w:rsidRPr="00274AB4">
        <w:rPr>
          <w:lang w:val="en-US"/>
        </w:rPr>
        <w:fldChar w:fldCharType="separate"/>
      </w:r>
      <w:r w:rsidR="00066270" w:rsidRPr="00274AB4">
        <w:rPr>
          <w:rFonts w:ascii="Calibri" w:hAnsi="Calibri" w:cs="Calibri"/>
        </w:rPr>
        <w:t>[4]</w:t>
      </w:r>
      <w:r w:rsidRPr="00274AB4">
        <w:rPr>
          <w:lang w:val="en-US"/>
        </w:rPr>
        <w:fldChar w:fldCharType="end"/>
      </w:r>
      <w:r w:rsidR="00EB726F" w:rsidRPr="00274AB4">
        <w:rPr>
          <w:lang w:val="en-US"/>
        </w:rPr>
        <w:t xml:space="preserve">. Its rapidly rising prevalence is expected to increase further given </w:t>
      </w:r>
      <w:r w:rsidR="00FC0F0A" w:rsidRPr="00274AB4">
        <w:rPr>
          <w:lang w:val="en-US"/>
        </w:rPr>
        <w:t>an</w:t>
      </w:r>
      <w:r w:rsidR="00EB726F" w:rsidRPr="00274AB4">
        <w:rPr>
          <w:lang w:val="en-US"/>
        </w:rPr>
        <w:t xml:space="preserve"> aging population, increase in obesity, and reduction in activity, which are significant risk factors for LBP </w:t>
      </w:r>
      <w:r w:rsidRPr="00274AB4">
        <w:rPr>
          <w:lang w:val="en-US"/>
        </w:rPr>
        <w:fldChar w:fldCharType="begin"/>
      </w:r>
      <w:r w:rsidR="00066270" w:rsidRPr="00274AB4">
        <w:rPr>
          <w:lang w:val="en-US"/>
        </w:rPr>
        <w:instrText xml:space="preserve"> ADDIN ZOTERO_ITEM CSL_CITATION {"citationID":"j1DiDrCw","properties":{"formattedCitation":"[5]","plainCitation":"[5]","noteIndex":0},"citationItems":[{"id":3283,"uris":["http://zotero.org/users/2402792/items/2DN9ZTYT"],"uri":["http://zotero.org/users/2402792/items/2DN9ZTYT"],"itemData":{"id":3283,"type":"article-journal","container-title":"Neuromodulation: Technology at the Neural Interface","ISSN":"1094-7159","page":"3-10","title":"Epidemiology of low back pain in adults","volume":"17","author":[{"family":"Manchikanti","given":"Laxmaiah"},{"family":"Singh","given":"Vijay"},{"family":"Falco","given":"Frank JE"},{"family":"Benyamin","given":"Ramsin M"},{"family":"Hirsch","given":"Joshua A"}],"issued":{"date-parts":[["2014"]]}}}],"schema":"https://github.com/citation-style-language/schema/raw/master/csl-citation.json"} </w:instrText>
      </w:r>
      <w:r w:rsidRPr="00274AB4">
        <w:rPr>
          <w:lang w:val="en-US"/>
        </w:rPr>
        <w:fldChar w:fldCharType="separate"/>
      </w:r>
      <w:r w:rsidR="00066270" w:rsidRPr="00274AB4">
        <w:rPr>
          <w:rFonts w:ascii="Calibri" w:hAnsi="Calibri" w:cs="Calibri"/>
        </w:rPr>
        <w:t>[5]</w:t>
      </w:r>
      <w:r w:rsidRPr="00274AB4">
        <w:rPr>
          <w:lang w:val="en-US"/>
        </w:rPr>
        <w:fldChar w:fldCharType="end"/>
      </w:r>
      <w:r w:rsidR="00EB726F" w:rsidRPr="00274AB4">
        <w:rPr>
          <w:lang w:val="en-US"/>
        </w:rPr>
        <w:t xml:space="preserve">. </w:t>
      </w:r>
      <w:bookmarkStart w:id="5" w:name="_Hlk82516291"/>
      <w:r w:rsidR="00EB726F" w:rsidRPr="00274AB4">
        <w:rPr>
          <w:lang w:val="en-US"/>
        </w:rPr>
        <w:t xml:space="preserve">Accordingly, the rates of surgeries to treat LBP </w:t>
      </w:r>
      <w:r w:rsidR="002844D3" w:rsidRPr="00274AB4">
        <w:rPr>
          <w:lang w:val="en-US"/>
        </w:rPr>
        <w:t xml:space="preserve">secondary to spinal pathologies </w:t>
      </w:r>
      <w:r w:rsidR="00EB726F" w:rsidRPr="00274AB4">
        <w:rPr>
          <w:lang w:val="en-US"/>
        </w:rPr>
        <w:t xml:space="preserve">have </w:t>
      </w:r>
      <w:r w:rsidR="00682589" w:rsidRPr="00274AB4">
        <w:rPr>
          <w:lang w:val="en-US"/>
        </w:rPr>
        <w:t xml:space="preserve">approximately </w:t>
      </w:r>
      <w:r w:rsidR="00EB726F" w:rsidRPr="00274AB4">
        <w:rPr>
          <w:lang w:val="en-US"/>
        </w:rPr>
        <w:t xml:space="preserve">doubled </w:t>
      </w:r>
      <w:bookmarkEnd w:id="5"/>
      <w:r w:rsidR="00682589" w:rsidRPr="00274AB4">
        <w:rPr>
          <w:lang w:val="en-US"/>
        </w:rPr>
        <w:t>in the US and UK over the previous decade</w:t>
      </w:r>
      <w:r w:rsidR="00EB726F" w:rsidRPr="00274AB4">
        <w:rPr>
          <w:lang w:val="en-US"/>
        </w:rPr>
        <w:t xml:space="preserve"> </w:t>
      </w:r>
      <w:r w:rsidRPr="00274AB4">
        <w:rPr>
          <w:lang w:val="en-US"/>
        </w:rPr>
        <w:fldChar w:fldCharType="begin"/>
      </w:r>
      <w:r w:rsidR="00066270" w:rsidRPr="00274AB4">
        <w:rPr>
          <w:lang w:val="en-US"/>
        </w:rPr>
        <w:instrText xml:space="preserve"> ADDIN ZOTERO_ITEM CSL_CITATION {"citationID":"xzPkIDZw","properties":{"formattedCitation":"[6,7]","plainCitation":"[6,7]","noteIndex":0},"citationItems":[{"id":4276,"uris":["http://zotero.org/users/2402792/items/FHBSIEDE"],"uri":["http://zotero.org/users/2402792/items/FHBSIEDE"],"itemData":{"id":4276,"type":"article-journal","abstract":"STUDY DESIGN: Epidemiological study using national administrative data.\nOBJECTIVE: To provide a complete analysis of national trends in spinal fusion from 1998 to 2008 and compare with trends in laminectomy, hip replacement, knee arthroplasty, percutaneous transluminal coronary angioplasty, and coronary artery bypass graft.\nSUMMARY OF BACKGROUND DATA: Previous studies have reported a rapid increase in volume of spinal fusions in the United States prior to 2001, but limited reports exist beyond this point, analyzing all spinal fusion procedures collectively.\nMETHODS: Data were obtained from the Healthcare Cost and Utilization Project Nationwide Inpatient Sample for the years 1998 to 2008. Discharges were identified using International Classification of Diseases, Ninth Revision, Clinical Modification procedure codes for the following procedures: spinal fusion, laminectomy, hip replacement, knee arthroplasty, percutaneous transluminal coronary angioplasty, and coronary artery bypass graft. Population-based utilization rates were calculated from the US census data.\nRESULTS: Between 1998 and 2008, the annual number of spinal fusion discharges increased 2.4-fold (137%) from 174,223 to 413,171 (P &lt; 0.001). In contrast, during the same time period, laminectomy, hip replacement, knee arthroplasty, and percutaneous coronary angioplasty yielded relative increases of only 11.3%, 49.1%, 126.8%, and 38.8% in discharges, while coronary artery bypass graft experienced a decrease of 40.1%. Between 1998 and 2008, mean age for spinal fusion increased from 48.8 to 54.2 years (P &lt; 0.001), in-hospital mortality rate decreased from 0.29% to 0.25% (P &lt; 0.01), and mean total hospital charges associated with spinal fusion increased 3.3-fold (P &lt; 0.001). The national bill for spinal fusion increased 7.9-fold (P &lt; 0.001).\nCONCLUSION: Frequency, utilization, and hospital charges of spinal fusion have increased at a higher rate than other notable inpatient procedures, as seen in this study from 1998 to 2008. In addition, patient demographics and hospital characteristics changed significantly; in particular, whereas the average age for spinal fusion increased, the in-hospital mortality rate decreased.","container-title":"Spine","DOI":"10.1097/BRS.0b013e31820cccfb","ISSN":"1528-1159","issue":"1","journalAbbreviation":"Spine (Phila Pa 1976)","language":"eng","note":"PMID: 21311399","page":"67-76","source":"PubMed","title":"Spinal fusion in the United States: analysis of trends from 1998 to 2008","title-short":"Spinal fusion in the United States","volume":"37","author":[{"family":"Rajaee","given":"Sean S."},{"family":"Bae","given":"Hyun W."},{"family":"Kanim","given":"Linda E. A."},{"family":"Delamarter","given":"Rick B."}],"issued":{"date-parts":[["2012",1,1]]}}},{"id":3113,"uris":["http://zotero.org/users/2402792/items/IDLL664S"],"uri":["http://zotero.org/users/2402792/items/IDLL664S"],"itemData":{"id":3113,"type":"article-journal","container-title":"BMJ open","ISSN":"2044-6055","issue":"9","page":"e017585","title":"The incidence and healthcare costs of persistent postoperative pain following lumbar spine surgery in the UK: a cohort study using the Clinical Practice Research Datalink (CPRD) and Hospital Episode Statistics (HES)","volume":"7","author":[{"family":"Weir","given":"Sharada"},{"family":"Samnaliev","given":"Mihail"},{"family":"Kuo","given":"Tzu-Chun"},{"family":"Choitir","given":"Caitriona Ni"},{"family":"Tierney","given":"Travis S"},{"family":"Cumming","given":"David"},{"family":"Bruce","given":"Julie"},{"family":"Manca","given":"Andrea"},{"family":"Taylor","given":"Rod S"},{"family":"Eldabe","given":"Sam"}],"issued":{"date-parts":[["2017"]]}}}],"schema":"https://github.com/citation-style-language/schema/raw/master/csl-citation.json"} </w:instrText>
      </w:r>
      <w:r w:rsidRPr="00274AB4">
        <w:rPr>
          <w:lang w:val="en-US"/>
        </w:rPr>
        <w:fldChar w:fldCharType="separate"/>
      </w:r>
      <w:r w:rsidR="00066270" w:rsidRPr="00274AB4">
        <w:rPr>
          <w:rFonts w:ascii="Calibri" w:hAnsi="Calibri" w:cs="Calibri"/>
        </w:rPr>
        <w:t>[6,7]</w:t>
      </w:r>
      <w:r w:rsidRPr="00274AB4">
        <w:rPr>
          <w:lang w:val="en-US"/>
        </w:rPr>
        <w:fldChar w:fldCharType="end"/>
      </w:r>
      <w:r w:rsidR="00EB726F" w:rsidRPr="00274AB4">
        <w:rPr>
          <w:lang w:val="en-US"/>
        </w:rPr>
        <w:t xml:space="preserve">. While spinal surgery costs the </w:t>
      </w:r>
      <w:r w:rsidR="00682589" w:rsidRPr="00274AB4">
        <w:rPr>
          <w:lang w:val="en-US"/>
        </w:rPr>
        <w:t xml:space="preserve">UK </w:t>
      </w:r>
      <w:r w:rsidR="00EB726F" w:rsidRPr="00274AB4">
        <w:rPr>
          <w:lang w:val="en-US"/>
        </w:rPr>
        <w:t xml:space="preserve">National Health Service </w:t>
      </w:r>
      <w:r w:rsidR="75F51521" w:rsidRPr="00274AB4">
        <w:rPr>
          <w:lang w:val="en-US"/>
        </w:rPr>
        <w:t xml:space="preserve">approximately </w:t>
      </w:r>
      <w:r w:rsidR="00EB726F" w:rsidRPr="00274AB4">
        <w:rPr>
          <w:lang w:val="en-US"/>
        </w:rPr>
        <w:t>£</w:t>
      </w:r>
      <w:r w:rsidR="4095822B" w:rsidRPr="00274AB4">
        <w:rPr>
          <w:lang w:val="en-US"/>
        </w:rPr>
        <w:t>5</w:t>
      </w:r>
      <w:r w:rsidR="00EB726F" w:rsidRPr="00274AB4">
        <w:rPr>
          <w:lang w:val="en-US"/>
        </w:rPr>
        <w:t xml:space="preserve">00 million </w:t>
      </w:r>
      <w:r w:rsidR="00D42DF5" w:rsidRPr="00274AB4">
        <w:rPr>
          <w:lang w:val="en-US"/>
        </w:rPr>
        <w:t>annually</w:t>
      </w:r>
      <w:r w:rsidR="00682589" w:rsidRPr="00274AB4">
        <w:rPr>
          <w:lang w:val="en-US"/>
        </w:rPr>
        <w:t xml:space="preserve"> </w:t>
      </w:r>
      <w:r w:rsidRPr="00274AB4">
        <w:rPr>
          <w:lang w:val="en-US"/>
        </w:rPr>
        <w:fldChar w:fldCharType="begin"/>
      </w:r>
      <w:r w:rsidR="00066270" w:rsidRPr="00274AB4">
        <w:rPr>
          <w:lang w:val="en-US"/>
        </w:rPr>
        <w:instrText xml:space="preserve"> ADDIN ZOTERO_ITEM CSL_CITATION {"citationID":"SH9MgIJo","properties":{"formattedCitation":"[8]","plainCitation":"[8]","noteIndex":0},"citationItems":[{"id":4275,"uris":["http://zotero.org/users/2402792/items/JC7GVFBT"],"uri":["http://zotero.org/users/2402792/items/JC7GVFBT"],"itemData":{"id":4275,"type":"article-journal","abstract":"Background: Despite evidence of high activity, the number of surgical procedures performed in UK hospitals, their cost and subsequent mortality remain unclear.Methods: Time-trend ecological study using hospital episode data from England, Scotland, Wales and Northern Ireland. The primary outcome was the number of in-hospital procedures, grouped using three increasingly specific categories of surgery. Secondary outcomes were all-cause mortality, length of hospital stay and healthcare costs according to standard National Health Service tariffs.Results: Between April 1, 2009 and March 31, 2014, 39 631 801 surgical patient episodes were recorded. There was an annual average of 7 926 360 procedures (inclusive category), 5 104 165 procedures (intermediate category) and 1 526 421 procedures (restrictive category). This equates to 12 537, 8073 and 2414 procedures per 100 000 population per year, respectively. On average there were 85 181 deaths (1.1%) within 30 days of a procedure each year, rising to 178 040 deaths (2.3%) after 90 days. Approximately 62.8% of all procedures were day cases. Median length of stay for in-patient procedures was 1.7 (1.3–2.0) days. The total cost of surgery over the 5 yr period was £54.6 billion ($104.4 billion), representing an average annual cost of £10.9 billion (inclusive), £9.5 billion (intermediate) and £5.6 billion (restrictive). For each category, the number of procedures increased each year, while mortality decreased. One-third of all mortalities in national death registers occurred within 90 days of a procedure (inclusive category).Conclusions: The number of surgical procedures in the UK varies widely according to definition. The number of procedures is slowly increasing whilst the number of deaths is decreasing.","container-title":"BJA: British Journal of Anaesthesia","DOI":"10.1093/bja/aex137","ISSN":"0007-0912","issue":"2","journalAbbreviation":"BJA: British Journal of Anaesthesia","page":"249-257","source":"Silverchair","title":"Frequency of surgical treatment and related hospital procedures in the UK: a national ecological study using hospital episode statistics","title-short":"Frequency of surgical treatment and related hospital procedures in the UK","volume":"119","author":[{"family":"Abbott","given":"T. E. F."},{"family":"Fowler","given":"A. J."},{"family":"Dobbs","given":"T. D."},{"family":"Harrison","given":"E. M."},{"family":"Gillies","given":"M. A."},{"family":"Pearse","given":"R. M."}],"issued":{"date-parts":[["2017",8,1]]}}}],"schema":"https://github.com/citation-style-language/schema/raw/master/csl-citation.json"} </w:instrText>
      </w:r>
      <w:r w:rsidRPr="00274AB4">
        <w:rPr>
          <w:lang w:val="en-US"/>
        </w:rPr>
        <w:fldChar w:fldCharType="separate"/>
      </w:r>
      <w:r w:rsidR="00066270" w:rsidRPr="00274AB4">
        <w:rPr>
          <w:rFonts w:ascii="Calibri" w:hAnsi="Calibri" w:cs="Calibri"/>
        </w:rPr>
        <w:t>[8]</w:t>
      </w:r>
      <w:r w:rsidRPr="00274AB4">
        <w:rPr>
          <w:lang w:val="en-US"/>
        </w:rPr>
        <w:fldChar w:fldCharType="end"/>
      </w:r>
      <w:r w:rsidR="00EB726F" w:rsidRPr="00274AB4">
        <w:rPr>
          <w:lang w:val="en-US"/>
        </w:rPr>
        <w:t xml:space="preserve">, its success rates are highly variable. </w:t>
      </w:r>
      <w:bookmarkStart w:id="6" w:name="_Hlk82457389"/>
      <w:r w:rsidR="00F95C02" w:rsidRPr="00274AB4">
        <w:rPr>
          <w:rFonts w:ascii="Calibri" w:eastAsia="Calibri" w:hAnsi="Calibri" w:cs="Calibri"/>
          <w:lang w:val="en-US"/>
        </w:rPr>
        <w:t xml:space="preserve">Only about 60% of patients </w:t>
      </w:r>
      <w:r w:rsidR="00EB726F" w:rsidRPr="00274AB4">
        <w:rPr>
          <w:lang w:val="en-US"/>
        </w:rPr>
        <w:t xml:space="preserve">undergoing index lumbar spine surgery </w:t>
      </w:r>
      <w:r w:rsidR="00EB726F" w:rsidRPr="00274AB4">
        <w:rPr>
          <w:rFonts w:ascii="Calibri" w:eastAsia="Calibri" w:hAnsi="Calibri" w:cs="Calibri"/>
          <w:lang w:val="en-US"/>
        </w:rPr>
        <w:t>achieve minimal clinically important reduction</w:t>
      </w:r>
      <w:r w:rsidR="781755B3" w:rsidRPr="00274AB4">
        <w:rPr>
          <w:rFonts w:ascii="Calibri" w:eastAsia="Calibri" w:hAnsi="Calibri" w:cs="Calibri"/>
          <w:lang w:val="en-US"/>
        </w:rPr>
        <w:t>s</w:t>
      </w:r>
      <w:r w:rsidR="00EB726F" w:rsidRPr="00274AB4">
        <w:rPr>
          <w:rFonts w:ascii="Calibri" w:eastAsia="Calibri" w:hAnsi="Calibri" w:cs="Calibri"/>
          <w:lang w:val="en-US"/>
        </w:rPr>
        <w:t xml:space="preserve"> in pain intensity </w:t>
      </w:r>
      <w:bookmarkEnd w:id="6"/>
      <w:r w:rsidRPr="00274AB4">
        <w:rPr>
          <w:rFonts w:ascii="Calibri" w:eastAsia="Calibri" w:hAnsi="Calibri" w:cs="Calibri"/>
          <w:lang w:val="en-US"/>
        </w:rPr>
        <w:fldChar w:fldCharType="begin"/>
      </w:r>
      <w:r w:rsidR="00066270" w:rsidRPr="00274AB4">
        <w:rPr>
          <w:rFonts w:ascii="Calibri" w:eastAsia="Calibri" w:hAnsi="Calibri" w:cs="Calibri"/>
          <w:lang w:val="en-US"/>
        </w:rPr>
        <w:instrText xml:space="preserve"> ADDIN ZOTERO_ITEM CSL_CITATION {"citationID":"lvakrUmd","properties":{"formattedCitation":"[9\\uc0\\u8211{}11]","plainCitation":"[9–11]","noteIndex":0},"citationItems":[{"id":3189,"uris":["http://zotero.org/users/2402792/items/ER9KR5UU"],"uri":["http://zotero.org/users/2402792/items/ER9KR5UU"],"itemData":{"id":3189,"type":"article-journal","abstract":"BACKGROUND: Persistent postsurgical pain (PPSP) affects between 10% and 50% of surgical patients, the development of which is a complex and poorly understood process. To date, most studies on PPSP have focused on specific surgical procedures where individuals do not suffer from chronic pain before the surgical intervention. Individuals who have a chronic nerve injury are likely to have established peripheral and central sensitization which may increase the risk of developing PPSP. Concurrent analyses of the possible factors contributing to the development of PPSP following lumbar discectomy have not been examined., OBJECTIVE: The aim of this study is to identify risk and protective factors that predict the course of recovery following lumbar discectomy and to develop an easily applicable preoperative multivariate prognostic model for the occurrence of PPSP in this patient cohort., STUDY DESIGN: A prospective study of elective lumbar discectomy with a 3 month follow-up., SETTING: University setting in Ireland., METHODS: All ASA I-II patients, (n = 53, 18-65 years old), undergoing elective lumbar discectomy at a single institute were included and followed for a 3 month period postsurgery. Preoperative potential predictors were collected: age, gender, pain intensity (McGill score, visual analog scale [VAS], Present Pain Intensity), degree of dysfunction (Roland-Morris Function score), psychological status (pain catastrophizing, anxiety, and depression scores), health-related quality of life (SF-36), quantitative sensory testing (QST), inflammatory biomarkers, and a genetic pain profile. The proposed primary outcome was significant pain reduction (VAS &gt; 70%) 3 months following surgery compared to the preoperative pain intensity., RESULTS: A final prediction model was obtained using a multivariate logistic regression in combination with bootstrapping techniques for internal validation. Twenty (37.7%) patients developed PPSP. Independent predictor factors included age (odds ratio [OR] = 1.0 per year), present pain intensity (OR = 0.6), and degree of dysfunction (OR = 1.2). The concordance index C (.658) supports a good monotonic association (where perfect prediction is 1) and the Akaike's information criteria indicated a good fit of the model. Inclusion of additional measured parameters (QST, biomarker, or genotyping) did not improve the model., LIMITATIONS: Before this internally validated model can be integrated into clinical practice, and used for patient counselling and quality assurance purposes, external validation studies are necessary., CONCLUSIONS: We demonstrated that the occurrence of PPSP can be predicted using a small set of variables easily obtained at the preoperative visit. This a prediction rule that could further optimize perioperative pain treatment and reduce attendant complications by allowing the preoperative classification of surgical patients according to their risk of developing PPSP.","container-title":"Pain physician","ISSN":"2150-1149 1533-3159","issue":"5","note":"section: Hegarty, Dominic. Department of Anaesthesia, Intensive Care and Pain Medicine, Cork University Hospital, Wilton, Cork, Ireland. dominichegarty@hotmail.com","page":"421-34","title":"Multivariate prognostic modeling of persistent pain following lumbar discectomy","volume":"15","author":[{"family":"Hegarty","given":"Dominic"},{"family":"Shorten","given":"George"}],"issued":{"date-parts":[["2012"]]}}},{"id":3194,"uris":["http://zotero.org/users/2402792/items/AX38CIP4"],"uri":["http://zotero.org/users/2402792/items/AX38CIP4"],"itemData":{"id":3194,"type":"article-journal","abstract":"BACKGROUND: The incidence of lumbar spinal stenosis (LSS) continues to rise, with both conservative and surgical management representing options for its treatment. The timing of surgery for LSS varies from shortly after the onset of symptoms to several months or years after conservative treatment. The aim of this study was to investigate the association between the duration of pre-operative conservative treatment and the ultimate outcome following surgical interventions for LSS. METHODS: The study was based on prospective multicentre registry data (Spine Tango). Cases of LSS with a documented duration of conservative treatment, undergoing spinal decompression with at least one post-operative patient assessment between 3 and 30 months, were included in the study. Cases of LSS with spondylolisthesis, additional spinal pathology or previous spinal surgery were excluded. Interrogation of the Spine Tango Registry listed 3478 patients meeting the prescribed inclusion criteria. This cohort was stratified into four groups: (1) no previous treatment (n = 497; 14.3%), (2) conservative treatment &lt;6 months (n = 965; 27.8%), (3) conservative treatment between 6 and 12 months (n = 758; 21.8%), and (4) conservative treatment &gt;12 months (n = 1258; 36.1%). Group 4 reference group in regression analysis. The inverse probability of treatment weighting (IPTW) was applied using the propensity score to balance the groups for their characteristics. Outcome measures included achievement of the minimum clinically important change (MCIC) score of 2 points for (a) back pain, (b) leg pain and (c) Core Outcome Measures Index (COMI), and (d) surgical complications, (e) general complications and (f) operation time &gt;2 h. RESULTS: Patient group (\"duration of conservative therapy\") was not associated with achievement of the MCIC for post-operative relief of leg pain (p = 0.22), achievement of MCIC for the COMI score (p = 0.054), surgical complications (p = 0.11) or general complications (p = 0.14). Only MCIC for post-operative relief of back pain (p = 0.021) and operation time were significantly associated with patient group (p = 0.038). However, compared with the reference group of &gt;12 months of conservative treatment there was no significant difference in the likelihood of achieving the MCIC for those with none, &lt;6 or 6-12 months of conservative treatment. CONCLUSIONS: The duration of pre-operative conservative treatment was not associated with the ultimate outcome of decompression surgery. Further research is required to investigate optimal thresholds/indications for surgery and its appropriate timing in individual patients.","archive_location":"27981454","container-title":"Eur Spine J","DOI":"10.1007/s00586-016-4882-9","ISSN":"1432-0932 (Electronic) 0940-6719 (Linking)","issue":"2","note":"edition: 2016/12/17","page":"488-500","title":"Is the duration of pre-operative conservative treatment associated with the clinical outcome following surgical decompression for lumbar spinal stenosis? A study based on the Spine Tango Registry","volume":"26","author":[{"family":"Zweig","given":"T."},{"family":"Enke","given":"J."},{"family":"Mannion","given":"A. F."},{"family":"Sobottke","given":"R."},{"family":"Melloh","given":"M."},{"family":"Freeman","given":"B. J."},{"family":"Aghayev","given":"E."},{"family":"Spine Tango","given":"Contributors"}],"issued":{"date-parts":[["2017",2]]}}},{"id":4100,"uris":["http://zotero.org/users/2402792/items/NUU959Y8"],"uri":["http://zotero.org/users/2402792/items/NUU959Y8"],"itemData":{"id":4100,"type":"article-journal","abstract":"BACKGROUND: Currently, herniated nucleus pulposus (HNP) with radiculopathy and other preconditions are regarded as relative or absolute contraindications for lumbar total disc replacement (TDR). In Switzerland it is left to the surgeon's discretion when to operate. The present study is based on the dataset of SWISSspine, a governmentally mandated health technology assessment registry. We hypothesized that preoperative nucleus pulposus status and presence or absence of radiculopathy has an influence on clinical outcomes in patients treated with mono-segmental lumbar TDR. METHODS: Between March 2005 and April 2009, 416 patients underwent mono-segmental lumbar TDR, which was documented in a prospective observational multicenter mode. The data collection consisted of perioperative and follow-up data (physician based) and clinical outcomes (NASS, EQ-5D).Patients were divided into four groups according to their preoperative status: 1) group degenerative disc disease (\"DDD\"): 160 patients without HNP and no radiculopathy, classic precondition for TDR; 2) group \"HNP-No radiculopathy\": 68 patients with HNP but without radiculopathy; 3) group \"Stenosis\": 73 patients without HNP but with radiculopathy, and 4) group \"HNP-Radiculopathy\": 132 patients with HNP and radiculopathy. The groups were compared regarding preoperative patient characteristics and pre- and postoperative VAS and EQ-5D scores using general linear modeling. RESULTS: Demographics in all four groups were comparable. Regarding the improvement of quality of life (EQ-5D) there were no differences across the four groups. For the two main groups DDD and HNP-Radiculopathy no differences were found in the adjusted postoperative back- and leg pain alleviation levels, in the stenosis group back- and leg pain relief were lower. CONCLUSIONS: Despite higher preoperative leg pain levels, outcomes in lumbar TDR patients with HNP and radiculopathy were similar to outcomes in patients with the classic indication; this because patients with higher preoperative leg pain levels benefit from a relatively greater leg pain alleviation. The group with absence of HNP but presence of radiculopathy showed considerably less benefits from the operation, which is probably related to ongoing degenerative processes of the posterior segmental structures. This observational multicenter study suggests that the diagnoses HNP and radiculopathy, combined or alone, may not have to be considered as absolute or relative contraindications for mono-segmental lumbar TDR anymore, whereas patients without HNP but with radiculopathy seem to be suboptimal candidates for the procedure.","archive":"jlh","archive_location":"104497532. Language: English. Entry Date: 20120831. Revision Date: 20200316. Publication Type: Journal Article","container-title":"BMC Musculoskeletal Disorders","DOI":"10.1186/1471-2474-12-275","ISSN":"1471-2474","issue":"1","page":"275-275","source":"EBSCOhost","title":"Influence of preoperative nucleus pulposus status and radiculopathy on outcomes in mono-segmental lumbar total disc replacement: results from a nationwide registry","volume":"12","author":[{"family":"Zweig","given":"Thomas"},{"family":"Hemmeler","given":"Christoph"},{"family":"Aghayev","given":"Emin"},{"family":"Melloh","given":"Markus"},{"family":"Etter","given":"Christian"},{"family":"Röder","given":"Christoph"}],"issued":{"date-parts":[["2011"]]}}}],"schema":"https://github.com/citation-style-language/schema/raw/master/csl-citation.json"} </w:instrText>
      </w:r>
      <w:r w:rsidRPr="00274AB4">
        <w:rPr>
          <w:rFonts w:ascii="Calibri" w:eastAsia="Calibri" w:hAnsi="Calibri" w:cs="Calibri"/>
          <w:lang w:val="en-US"/>
        </w:rPr>
        <w:fldChar w:fldCharType="separate"/>
      </w:r>
      <w:r w:rsidR="00066270" w:rsidRPr="00274AB4">
        <w:rPr>
          <w:rFonts w:ascii="Calibri" w:hAnsi="Calibri" w:cs="Calibri"/>
          <w:szCs w:val="24"/>
        </w:rPr>
        <w:t>[9–11]</w:t>
      </w:r>
      <w:r w:rsidRPr="00274AB4">
        <w:rPr>
          <w:rFonts w:ascii="Calibri" w:eastAsia="Calibri" w:hAnsi="Calibri" w:cs="Calibri"/>
          <w:lang w:val="en-US"/>
        </w:rPr>
        <w:fldChar w:fldCharType="end"/>
      </w:r>
      <w:r w:rsidR="00EB726F" w:rsidRPr="00274AB4">
        <w:rPr>
          <w:rFonts w:ascii="Calibri" w:eastAsia="Calibri" w:hAnsi="Calibri" w:cs="Calibri"/>
          <w:lang w:val="en-US"/>
        </w:rPr>
        <w:t>.</w:t>
      </w:r>
      <w:r w:rsidR="00EB726F" w:rsidRPr="00274AB4">
        <w:rPr>
          <w:lang w:val="en-US"/>
        </w:rPr>
        <w:t xml:space="preserve"> </w:t>
      </w:r>
    </w:p>
    <w:p w14:paraId="0429C616" w14:textId="08A236F5" w:rsidR="00EB726F" w:rsidRPr="00274AB4" w:rsidRDefault="257653AE" w:rsidP="001D6B3D">
      <w:pPr>
        <w:spacing w:line="480" w:lineRule="auto"/>
        <w:rPr>
          <w:lang w:val="en-US"/>
        </w:rPr>
      </w:pPr>
      <w:r w:rsidRPr="00274AB4">
        <w:rPr>
          <w:rFonts w:ascii="Calibri" w:eastAsia="Calibri" w:hAnsi="Calibri" w:cs="Calibri"/>
          <w:lang w:val="en-US"/>
        </w:rPr>
        <w:t>Reliable predictive factors</w:t>
      </w:r>
      <w:r w:rsidRPr="00274AB4">
        <w:rPr>
          <w:lang w:val="en-US"/>
        </w:rPr>
        <w:t xml:space="preserve"> have the potential to inform </w:t>
      </w:r>
      <w:r w:rsidR="7E449960" w:rsidRPr="00274AB4">
        <w:rPr>
          <w:lang w:val="en-US"/>
        </w:rPr>
        <w:t>c</w:t>
      </w:r>
      <w:r w:rsidR="00EB726F" w:rsidRPr="00274AB4">
        <w:rPr>
          <w:lang w:val="en-US"/>
        </w:rPr>
        <w:t>linical decision making t</w:t>
      </w:r>
      <w:r w:rsidR="5BDE2BE6" w:rsidRPr="00274AB4">
        <w:rPr>
          <w:lang w:val="en-US"/>
        </w:rPr>
        <w:t>o</w:t>
      </w:r>
      <w:r w:rsidR="00EB726F" w:rsidRPr="00274AB4">
        <w:rPr>
          <w:lang w:val="en-US"/>
        </w:rPr>
        <w:t xml:space="preserve"> help maximize patient benefit and cost-effectiveness, yet there are no clear guidelines on useful predictors. </w:t>
      </w:r>
      <w:bookmarkStart w:id="7" w:name="_Hlk82517655"/>
      <w:r w:rsidR="007E2BE9" w:rsidRPr="00274AB4">
        <w:rPr>
          <w:lang w:val="en-US"/>
        </w:rPr>
        <w:t xml:space="preserve">Common surgical indications include symptom severity, non-response to conservative treatment, and imaging evidence of underlying pathology </w:t>
      </w:r>
      <w:r w:rsidR="007E2BE9" w:rsidRPr="00274AB4">
        <w:rPr>
          <w:lang w:val="en-US"/>
        </w:rPr>
        <w:fldChar w:fldCharType="begin"/>
      </w:r>
      <w:r w:rsidR="00066270" w:rsidRPr="00274AB4">
        <w:rPr>
          <w:lang w:val="en-US"/>
        </w:rPr>
        <w:instrText xml:space="preserve"> ADDIN ZOTERO_ITEM CSL_CITATION {"citationID":"jZuTPpd2","properties":{"formattedCitation":"[12,13]","plainCitation":"[12,13]","noteIndex":0},"citationItems":[{"id":3366,"uris":["http://zotero.org/users/2402792/items/ZPK2P9GD"],"uri":["http://zotero.org/users/2402792/items/ZPK2P9GD"],"itemData":{"id":3366,"type":"article-journal","container-title":"J Physiother","issue":"2","page":"120","title":"Low back pain and sciatica in over 16s: assessment and management NICE Guideline [NG59]","volume":"63","author":[{"family":"Campos","given":"Tarcisio Folly","non-dropping-particle":"de"}],"issued":{"date-parts":[["2017"]]}}},{"id":4295,"uris":["http://zotero.org/users/2402792/items/9LB43SZ7"],"uri":["http://zotero.org/users/2402792/items/9LB43SZ7"],"itemData":{"id":4295,"type":"report","collection-title":"Evidence-Based Clinical Guidelines for Multidisciplinary Spine Care","language":"en","page":"100","publisher":"North American Spine Society","source":"Zotero","title":"Diagnosis and Treatment of Lumbar Disc Herniation with Radiculopathy","author":[{"family":"Kreiner","given":"D Scott"},{"family":"Hwang","given":"Steven"},{"family":"Easa","given":"John"},{"family":"Resnick","given":"Daniel K"},{"family":"Baisden","given":"Jamie"},{"family":"Bess","given":"Shay"},{"family":"Cho","given":"Charles H"},{"family":"DePalma","given":"Michael J"},{"family":"Dougherty","given":"Paul"},{"family":"Fernand","given":"Robert"},{"family":"Ghiselli","given":"Gary"},{"family":"Hanna","given":"Amgad S"},{"family":"Lamer","given":"Tim"},{"family":"Lisi","given":"Anthony J"},{"family":"Mazanec","given":"Daniel J"},{"family":"Meagher","given":"Richard J"},{"family":"Nucci","given":"Robert C"},{"family":"Patel","given":"Rakesh D"},{"family":"Sembrano","given":"Jonathan N"},{"family":"Sharma","given":"Anil K"},{"family":"Summers","given":"Jeffrey T"},{"family":"Taleghani","given":"Christopher K"},{"family":"Tontz","given":"William L"},{"family":"Toton","given":"John F"}],"issued":{"date-parts":[["2012"]]}}}],"schema":"https://github.com/citation-style-language/schema/raw/master/csl-citation.json"} </w:instrText>
      </w:r>
      <w:r w:rsidR="007E2BE9" w:rsidRPr="00274AB4">
        <w:rPr>
          <w:lang w:val="en-US"/>
        </w:rPr>
        <w:fldChar w:fldCharType="separate"/>
      </w:r>
      <w:r w:rsidR="00066270" w:rsidRPr="00274AB4">
        <w:rPr>
          <w:rFonts w:ascii="Calibri" w:hAnsi="Calibri" w:cs="Calibri"/>
        </w:rPr>
        <w:t>[12,13]</w:t>
      </w:r>
      <w:r w:rsidR="007E2BE9" w:rsidRPr="00274AB4">
        <w:rPr>
          <w:lang w:val="en-US"/>
        </w:rPr>
        <w:fldChar w:fldCharType="end"/>
      </w:r>
      <w:r w:rsidR="00FC0F0A" w:rsidRPr="00274AB4">
        <w:rPr>
          <w:lang w:val="en-US"/>
        </w:rPr>
        <w:t>.</w:t>
      </w:r>
      <w:r w:rsidR="007E2BE9" w:rsidRPr="00274AB4">
        <w:rPr>
          <w:lang w:val="en-US"/>
        </w:rPr>
        <w:t xml:space="preserve"> </w:t>
      </w:r>
      <w:r w:rsidR="00FC0F0A" w:rsidRPr="00274AB4">
        <w:rPr>
          <w:lang w:val="en-US"/>
        </w:rPr>
        <w:t>H</w:t>
      </w:r>
      <w:r w:rsidR="007E2BE9" w:rsidRPr="00274AB4">
        <w:rPr>
          <w:lang w:val="en-US"/>
        </w:rPr>
        <w:t xml:space="preserve">owever, regarding prognosis, </w:t>
      </w:r>
      <w:r w:rsidR="00EB726F" w:rsidRPr="00274AB4">
        <w:rPr>
          <w:lang w:val="en-US"/>
        </w:rPr>
        <w:t xml:space="preserve">the UK National Institute for Health and Care Excellence suggests not using factors such as BMI, smoking status, or psychological distress to select patients for spinal surgery due to insufficient high-quality </w:t>
      </w:r>
      <w:r w:rsidR="00651F5E" w:rsidRPr="00274AB4">
        <w:rPr>
          <w:lang w:val="en-US"/>
        </w:rPr>
        <w:t>evidence</w:t>
      </w:r>
      <w:r w:rsidR="001F68C8" w:rsidRPr="00274AB4">
        <w:rPr>
          <w:lang w:val="en-US"/>
        </w:rPr>
        <w:t xml:space="preserve"> </w:t>
      </w:r>
      <w:bookmarkEnd w:id="7"/>
      <w:r w:rsidR="001F68C8" w:rsidRPr="00274AB4">
        <w:rPr>
          <w:lang w:val="en-US"/>
        </w:rPr>
        <w:fldChar w:fldCharType="begin"/>
      </w:r>
      <w:r w:rsidR="00066270" w:rsidRPr="00274AB4">
        <w:rPr>
          <w:lang w:val="en-US"/>
        </w:rPr>
        <w:instrText xml:space="preserve"> ADDIN ZOTERO_ITEM CSL_CITATION {"citationID":"qsMwKf0g","properties":{"formattedCitation":"[12]","plainCitation":"[12]","noteIndex":0},"citationItems":[{"id":3366,"uris":["http://zotero.org/users/2402792/items/ZPK2P9GD"],"uri":["http://zotero.org/users/2402792/items/ZPK2P9GD"],"itemData":{"id":3366,"type":"article-journal","container-title":"J Physiother","issue":"2","page":"120","title":"Low back pain and sciatica in over 16s: assessment and management NICE Guideline [NG59]","volume":"63","author":[{"family":"Campos","given":"Tarcisio Folly","non-dropping-particle":"de"}],"issued":{"date-parts":[["2017"]]}}}],"schema":"https://github.com/citation-style-language/schema/raw/master/csl-citation.json"} </w:instrText>
      </w:r>
      <w:r w:rsidR="001F68C8" w:rsidRPr="00274AB4">
        <w:rPr>
          <w:lang w:val="en-US"/>
        </w:rPr>
        <w:fldChar w:fldCharType="separate"/>
      </w:r>
      <w:r w:rsidR="00066270" w:rsidRPr="00274AB4">
        <w:rPr>
          <w:rFonts w:ascii="Calibri" w:hAnsi="Calibri" w:cs="Calibri"/>
        </w:rPr>
        <w:t>[12]</w:t>
      </w:r>
      <w:r w:rsidR="001F68C8" w:rsidRPr="00274AB4">
        <w:rPr>
          <w:lang w:val="en-US"/>
        </w:rPr>
        <w:fldChar w:fldCharType="end"/>
      </w:r>
      <w:r w:rsidR="00EB726F" w:rsidRPr="00274AB4">
        <w:rPr>
          <w:lang w:val="en-US"/>
        </w:rPr>
        <w:t xml:space="preserve">. Therefore, a comprehensive synthesis and evaluation of evidence regarding predictors of spinal surgery outcomes for chronic LBP is warranted. </w:t>
      </w:r>
      <w:r w:rsidR="000D0BB6" w:rsidRPr="00274AB4">
        <w:rPr>
          <w:lang w:val="en-US"/>
        </w:rPr>
        <w:t xml:space="preserve">Knowledge </w:t>
      </w:r>
      <w:r w:rsidR="00EB726F" w:rsidRPr="00274AB4">
        <w:rPr>
          <w:lang w:val="en-US"/>
        </w:rPr>
        <w:t>of pre</w:t>
      </w:r>
      <w:r w:rsidR="000D0BB6" w:rsidRPr="00274AB4">
        <w:rPr>
          <w:lang w:val="en-US"/>
        </w:rPr>
        <w:t>-</w:t>
      </w:r>
      <w:r w:rsidR="00EB726F" w:rsidRPr="00274AB4">
        <w:rPr>
          <w:lang w:val="en-US"/>
        </w:rPr>
        <w:t xml:space="preserve">identified reliable prognostic factors could inform clinical decision making regarding the best course of treatment, </w:t>
      </w:r>
      <w:proofErr w:type="gramStart"/>
      <w:r w:rsidR="00EB726F" w:rsidRPr="00274AB4">
        <w:rPr>
          <w:lang w:val="en-US"/>
        </w:rPr>
        <w:t>and also</w:t>
      </w:r>
      <w:proofErr w:type="gramEnd"/>
      <w:r w:rsidR="00EB726F" w:rsidRPr="00274AB4">
        <w:rPr>
          <w:lang w:val="en-US"/>
        </w:rPr>
        <w:t xml:space="preserve"> guide individualized preoperative interventions targeting modifiable risk factors to optimize patient outcomes. For instance, fusion surgery for back pain has better outcomes if patients have successfully completed a pain management course with cognitive-behavioral therapy </w:t>
      </w:r>
      <w:r w:rsidR="00EB726F" w:rsidRPr="00274AB4">
        <w:rPr>
          <w:lang w:val="en-US"/>
        </w:rPr>
        <w:fldChar w:fldCharType="begin"/>
      </w:r>
      <w:r w:rsidR="00066270" w:rsidRPr="00274AB4">
        <w:rPr>
          <w:lang w:val="en-US"/>
        </w:rPr>
        <w:instrText xml:space="preserve"> ADDIN ZOTERO_ITEM CSL_CITATION {"citationID":"9QmUY3qW","properties":{"formattedCitation":"[14]","plainCitation":"[14]","noteIndex":0},"citationItems":[{"id":3236,"uris":["http://zotero.org/users/2402792/items/SK3M38TZ"],"uri":["http://zotero.org/users/2402792/items/SK3M38TZ"],"itemData":{"id":3236,"type":"article-journal","container-title":"Spine","ISSN":"0362-2436","issue":"1","page":"18-25","title":"Preoperative cognitive-behavioral patient education versus standard care for lumbar spinal fusion patients: economic evaluation alongside a randomized controlled trial","volume":"41","author":[{"family":"Rolving","given":"Nanna"},{"family":"Sogaard","given":"Rikke"},{"family":"Nielsen","given":"Claus Vinther"},{"family":"Christensen","given":"Finn Bjarke"},{"family":"Bünger","given":"Cody"},{"family":"Oestergaard","given":"Lisa Gregersen"}],"issued":{"date-parts":[["2016"]]}}}],"schema":"https://github.com/citation-style-language/schema/raw/master/csl-citation.json"} </w:instrText>
      </w:r>
      <w:r w:rsidR="00EB726F" w:rsidRPr="00274AB4">
        <w:rPr>
          <w:lang w:val="en-US"/>
        </w:rPr>
        <w:fldChar w:fldCharType="separate"/>
      </w:r>
      <w:r w:rsidR="00066270" w:rsidRPr="00274AB4">
        <w:rPr>
          <w:rFonts w:ascii="Calibri" w:hAnsi="Calibri" w:cs="Calibri"/>
        </w:rPr>
        <w:t>[14]</w:t>
      </w:r>
      <w:r w:rsidR="00EB726F" w:rsidRPr="00274AB4">
        <w:rPr>
          <w:lang w:val="en-US"/>
        </w:rPr>
        <w:fldChar w:fldCharType="end"/>
      </w:r>
      <w:r w:rsidR="00EB726F" w:rsidRPr="00274AB4">
        <w:rPr>
          <w:lang w:val="en-US"/>
        </w:rPr>
        <w:t>.</w:t>
      </w:r>
    </w:p>
    <w:p w14:paraId="51A0E6A6" w14:textId="5D46D6F5" w:rsidR="00EB726F" w:rsidRPr="00274AB4" w:rsidRDefault="00EB726F" w:rsidP="001D6B3D">
      <w:pPr>
        <w:spacing w:line="480" w:lineRule="auto"/>
        <w:rPr>
          <w:lang w:val="en-US"/>
        </w:rPr>
      </w:pPr>
      <w:r w:rsidRPr="00274AB4">
        <w:rPr>
          <w:lang w:val="en-US"/>
        </w:rPr>
        <w:lastRenderedPageBreak/>
        <w:t xml:space="preserve">Previous systematic reviews addressing similar questions were restricted to specific pathologies such as disc herniation </w:t>
      </w:r>
      <w:r w:rsidRPr="00274AB4">
        <w:rPr>
          <w:lang w:val="en-US"/>
        </w:rPr>
        <w:fldChar w:fldCharType="begin"/>
      </w:r>
      <w:r w:rsidR="00066270" w:rsidRPr="00274AB4">
        <w:rPr>
          <w:lang w:val="en-US"/>
        </w:rPr>
        <w:instrText xml:space="preserve"> ADDIN ZOTERO_ITEM CSL_CITATION {"citationID":"0VKTlQam","properties":{"formattedCitation":"[15\\uc0\\u8211{}19]","plainCitation":"[15–19]","noteIndex":0},"citationItems":[{"id":3343,"uris":["http://zotero.org/users/2402792/items/PCDZG6D8"],"uri":["http://zotero.org/users/2402792/items/PCDZG6D8"],"itemData":{"id":3343,"type":"article-journal","abstract":"OBJECTIVES: Pain relief has been shown to be the most frequently reported goal by patients undergoing lumbar disc surgery. There is a lack of systematic research investigating the course of postsurgical pain intensity and factors associated with postsurgical pain. This systematic review focuses on pain, the most prevalent symptom of a herniated disc as the primary outcome parameter. The aims of this review were (1) to examine how pain intensity changes over time in patients undergoing surgery for a lumbar herniated disc and (2) to identify socio-demographic, medical, occupational and psychological factors associated with pain intensity. METHODS: Selection criteria were developed and search terms defined. The initial literature search was conducted in April 2015 and involved the following databases: Web of Science, Pubmed, PsycInfo and Pubpsych. The course of pain intensity and associated factors were analysed over the short-term (&lt;/= 3 months after surgery), medium-term (&gt; 3 months and &lt; 12 months after surgery) and long-term (&gt;/= 12 months after surgery). RESULTS: From 371 abstracts, 85 full-text articles were reviewed, of which 21 studies were included. Visual analogue scales indicated that surgery helped the majority of patients experience significantly less pain. Recovery from disc surgery mainly occurred within the short-term period and later changes of pain intensity were minor. Postsurgical back and leg pain was predominantly associated with depression and disability. Preliminary positive evidence was found for somatization and mental well-being. CONCLUSIONS: Patients scheduled for lumbar disc surgery should be selected carefully and need to be treated in a multimodal setting including psychological support.","archive_location":"28107402","container-title":"PLoS One","DOI":"10.1371/journal.pone.0170303","ISSN":"1932-6203 (Electronic) 1932-6203 (Linking)","issue":"1","note":"edition: 2017/01/21","page":"e0170303","title":"Risk Factors for Postoperative Pain Intensity in Patients Undergoing Lumbar Disc Surgery: A Systematic Review","volume":"12","author":[{"family":"Dorow","given":"M."},{"family":"Lobner","given":"M."},{"family":"Stein","given":"J."},{"family":"Konnopka","given":"A."},{"family":"Meisel","given":"H. J."},{"family":"Gunther","given":"L."},{"family":"Meixensberger","given":"J."},{"family":"Stengler","given":"K."},{"family":"Konig","given":"H. H."},{"family":"Riedel-Heller","given":"S. G."}],"issued":{"date-parts":[["2017"]]}}},{"id":3314,"uris":["http://zotero.org/users/2402792/items/EI53RBMS"],"uri":["http://zotero.org/users/2402792/items/EI53RBMS"],"itemData":{"id":3314,"type":"article-journal","abstract":"BACKGROUND CONTEXT: Informing patients about postoperative return to work (RTW) expectations is of utmost importance because of the influence of realistic expectations on RTW outcomes. PURPOSE: We aimed to give an overview of the duration of sick leave and RTW rates after surgery for lumbar radiculopathy and to list predictors of and factors related to RTW. STUDY DESIGN: A systematic review was carried out. METHODS: A systematic literature search was conducted in PubMed, Web of Science, EMBASE, and SCOPUS. Full-text articles on RTW following surgery for lumbar radiculopathy were included through double-blind screening. Risk of bias was assessed using a modified version of the Downs and Black checklist. RESULTS: Sixty-three full-text articles (total sample size: 7,100 patients) were included. Risk of bias was scored low to high. Mean duration of sick leave ranged from 0.8 to 20 weeks. Within 0.1-240 months post surgery, 3%-100% of patients resumed work. Most important predictors for work resumption were preoperative work status, presence of comorbidities, age, sex and duration of preoperative symptoms. Duration of sick leave can be predicted by the preoperative level of pain or disability and presence of symptoms of depression, occupational mental stress, and lateral disc prolapse. Furthermore, less invasive surgical techniques were found to result in better RTW outcomes compared with more invasive techniques. CONCLUSIONS: Diverse results were found for RTW rates and duration of sick leave. Preoperative work status, presence of comorbidities, and several demographic factors were retrieved as predictors of RTW and duration of sick leave.","archive_location":"29800705","container-title":"Spine J","DOI":"10.1016/j.spinee.2018.05.030","ISSN":"1878-1632 (Electronic) 1529-9430 (Linking)","issue":"9","note":"edition: 2018/05/26","page":"1694-1714","title":"Return to work following surgery for lumbar radiculopathy: a systematic review","volume":"18","author":[{"family":"Huysmans","given":"E."},{"family":"Goudman","given":"L."},{"family":"Van Belleghem","given":"G."},{"family":"De Jaeger","given":"M."},{"family":"Moens","given":"M."},{"family":"Nijs","given":"J."},{"family":"Ickmans","given":"K."},{"family":"Buyl","given":"R."},{"family":"Vanroelen","given":"C."},{"family":"Putman","given":"K."}],"issued":{"date-parts":[["2018",9]]}}},{"id":3241,"uris":["http://zotero.org/users/2402792/items/VLG5XV4Z"],"uri":["http://zotero.org/users/2402792/items/VLG5XV4Z"],"itemData":{"id":3241,"type":"article-journal","abstract":"Sciatica impacts on the ability to work and may lead to a reduced return to work. This study reviewed and summarised prognostic factors of work participation in patients who received conservative or surgical treatment for clinically diagnosed sciatica. We searched MEDLINE, CINAHL, EMBASE and PsycINFO until January 2018. Cohort studies, using a measure of work participation as outcome, were included. Two independent reviewers performed study inclusion and used the Quality In Prognosis Studies tool for risk of bias assessment and GRADE to rate the quality of the evidence. Based on seven studies describing six cohorts (n=1408 patients) that assessed 21 potential prognostic factors, favourable factors for return to work (follow-up ranging from 3 months to 10 years) included younger age, better general health, less low back pain or sciatica bothersomeness, better physical function, negative straight leg raise-test, physician expecting surgery to be beneficial, better pain coping, less depression and mental stress, less fear of movement and low physical work load. Study results could not be pooled. Using GRADE, the quality of the evidence ranged from moderate to very low, with downgrading mainly for a high risk of bias and imprecision. Several prognostic factors like pain, disability and psychological factors were identified and reviewed, and these could be targeted using additional interventions to optimise return to work. PROSPERO registration number: CRD42016042497.","archive_location":"31296665","container-title":"Occup Environ Med","DOI":"10.1136/oemed-2019-105797","ISSN":"1470-7926 (Electronic) 1351-0711 (Linking)","issue":"10","note":"edition: 2019/07/13","page":"772-779","title":"Systematic review of prognostic factors for work participation in patients with sciatica","volume":"76","author":[{"family":"Oosterhuis","given":"T."},{"family":"Smaardijk","given":"V. R."},{"family":"Kuijer","given":"P. P. F."},{"family":"Langendam","given":"M. W."},{"family":"Frings-Dresen","given":"M. H. W."},{"family":"Hoving","given":"J. L."}],"issued":{"date-parts":[["2019",10]]}}},{"id":3226,"uris":["http://zotero.org/users/2402792/items/BF2YUJ73"],"uri":["http://zotero.org/users/2402792/items/BF2YUJ73"],"itemData":{"id":3226,"type":"article-journal","abstract":"BACKGROUND: Success rates for lumbar discectomy are estimated as 78-95% patients at 1-2 years post-surgery, supporting its effectiveness. However, ongoing pain and disability is an issue for some patients, and recurrence contributing to reoperation is reported. It is important to identify prognostic factors predicting outcome to inform decision-making for surgery and rehabilitation following surgery. The objective was to determine whether pre-operative physical factors are associated with post-operative outcomes in adult patients [&gt;/=16 years old] undergoing lumbar discectomy or microdiscectomy. METHODS: A systematic review was conducted according to a registered protocol [PROSPERO CRD42015024168]. Key electronic databases were searched [PubMed, CINAHL, EMBASE, MEDLINE, PEDro and ZETOC] using pre-defined terms [e.g. radicular pain] to 31/3/2017; with additional searching of journals, reference lists and unpublished literature. Prospective cohort studies with &gt;/=1-year follow-up, evaluating candidate physical prognostic factors [e.g. leg pain intensity and straight leg raise test], in adult patients undergoing lumbar discectomy/microdiscectomy were included. Two reviewers independently searched information sources, evaluated studies for inclusion, extracted data, and assessed risk of bias [QUIPS]. GRADE determined the overall quality of evidence. RESULTS: 1189 title and abstracts and 45 full texts were assessed, to include 6 studies; 1 low and 5 high risk of bias. Meta-analysis was not possible [risk of bias, clinical heterogeneity]. A narrative synthesis was performed. There is low level evidence that higher severity of pre-operative leg pain predicts better Core Outcome Measures Index at 12 months and better post-operative leg pain at 2 and 7 years. There is very low level evidence that a lower pre-operative EQ-5D predicts better EQ-5D at 2 years. Low level evidence supports duration of leg pain pre-operatively not being associated with outcome, and very low-quality evidence supports other factors [pre-operative ODI, duration back pain, severity back pain, ipsilateral SLR and forward bend] not being associated with outcome [range of outcome measures used]. CONCLUSION: An adequately powered low risk of bias prospective observational study is required to further investigate candidate physical prognostic factors owing to existing low/very-low level of evidence.","archive_location":"30205812","container-title":"BMC Musculoskelet Disord","DOI":"10.1186/s12891-018-2240-2","ISSN":"1471-2474 (Electronic) 1471-2474 (Linking)","issue":"1","note":"edition: 2018/09/13","page":"326","title":"Physical prognostic factors predicting outcome following lumbar discectomy surgery: systematic review and narrative synthesis","volume":"19","author":[{"family":"Rushton","given":"A."},{"family":"Zoulas","given":"K."},{"family":"Powell","given":"A."},{"family":"Staal","given":"J. B."}],"issued":{"date-parts":[["2018",9,11]]}}},{"id":3104,"uris":["http://zotero.org/users/2402792/items/TSFLMSA6"],"uri":["http://zotero.org/users/2402792/items/TSFLMSA6"],"itemData":{"id":3104,"type":"article-journal","abstract":"BACKGROUND CONTEXT: Sciatica is often caused by a herniated lumbar intervertebral disc. When conservative treatment fails, a lumbar discectomy can be performed. Surgical treatment via lumbar discectomy is not always successful and may depend on a variety of preoperative factors. It remains unclear which, if any, preoperative factors can predict postsurgical clinical outcomes. PURPOSE: This review aimed to determine preoperative predictors that are associated with postsurgical clinical outcomes in patients undergoing lumbar discectomy. STUDY DESIGN: This is a systematic review. METHODS: This systematic review of the scientific literature followed the Preferred Reporting Items for Systematic Review and Meta-Analysis guidelines. MEDLINE and PubMed were systematically searched through June 2014. Results were screened for relevance independently, and full-text studies were assessed for eligibility. Reporting quality was assessed using a modified Newcastle-Ottawa Scale. Quality of evidence was assessed using a modified version of Sackett's Criteria of Evidence Support. No financial support was provided for this study. No potential conflict of interest-associated biases were present from any of the authors. RESULTS: The search strategy yielded 1,147 studies, of which a total of 40 high-quality studies were included. There were 17 positive predictors, 20 negative predictors, 43 non-significant predictors, and 15 conflicting predictors determined. Preoperative predictors associated with positive postoperative outcomes included more severe leg pain, better mental health status, shorter duration of symptoms, and younger age. Preoperative predictors associated with negative postoperative outcomes included intact annulus fibrosus, longer duration of sick leave, worker's compensation, and greater severity of baseline symptoms. Several preoperative factors including motor deficit, side and level of herniation, presence of type 1 Modic changes and degeneration, age, and gender had non-significant associations with postoperative clinical outcomes. CONCLUSIONS: It may be possible for certain preoperative factors to be targeted for clinical evaluation by spine surgeons to assess the suitability of patients for lumbar discectomy surgery, the hope being to thereby improve postoperative clinical outcomes. Prospective cohort studies are required to increase the level of evidence with regard to significant predictive factors.","archive_location":"27497886","container-title":"Spine J","DOI":"10.1016/j.spinee.2016.08.003","ISSN":"1878-1632 (Electronic) 1529-9430 (Linking)","issue":"11","note":"edition: 2016/08/09","page":"1413-1422","title":"A systematic review of preoperative predictors for postoperative clinical outcomes following lumbar discectomy","volume":"16","author":[{"family":"Wilson","given":"C. A."},{"family":"Roffey","given":"D. M."},{"family":"Chow","given":"D."},{"family":"Alkherayf","given":"F."},{"family":"Wai","given":"E. K."}],"issued":{"date-parts":[["2016",11]]}}}],"schema":"https://github.com/citation-style-language/schema/raw/master/csl-citation.json"} </w:instrText>
      </w:r>
      <w:r w:rsidRPr="00274AB4">
        <w:rPr>
          <w:lang w:val="en-US"/>
        </w:rPr>
        <w:fldChar w:fldCharType="separate"/>
      </w:r>
      <w:r w:rsidR="00066270" w:rsidRPr="00274AB4">
        <w:rPr>
          <w:rFonts w:ascii="Calibri" w:hAnsi="Calibri" w:cs="Calibri"/>
          <w:szCs w:val="24"/>
        </w:rPr>
        <w:t>[15–19]</w:t>
      </w:r>
      <w:r w:rsidRPr="00274AB4">
        <w:rPr>
          <w:lang w:val="en-US"/>
        </w:rPr>
        <w:fldChar w:fldCharType="end"/>
      </w:r>
      <w:r w:rsidRPr="00274AB4">
        <w:rPr>
          <w:lang w:val="en-US"/>
        </w:rPr>
        <w:t xml:space="preserve"> or surgical interventions such as spinal fusion </w:t>
      </w:r>
      <w:r w:rsidRPr="00274AB4">
        <w:rPr>
          <w:lang w:val="en-US"/>
        </w:rPr>
        <w:fldChar w:fldCharType="begin"/>
      </w:r>
      <w:r w:rsidR="00066270" w:rsidRPr="00274AB4">
        <w:rPr>
          <w:lang w:val="en-US"/>
        </w:rPr>
        <w:instrText xml:space="preserve"> ADDIN ZOTERO_ITEM CSL_CITATION {"citationID":"MOgPgbDs","properties":{"formattedCitation":"[20\\uc0\\u8211{}22]","plainCitation":"[20–22]","noteIndex":0},"citationItems":[{"id":3359,"uris":["http://zotero.org/users/2402792/items/LACNC36G"],"uri":["http://zotero.org/users/2402792/items/LACNC36G"],"itemData":{"id":3359,"type":"article-journal","abstract":"STUDY DESIGN: Systematic review. OBJECTIVE: The objectives of this systematic review were to determine whether fusion is superior to conservative management in certain psychological subpopulations and to determine the most common psychological screening tests and their ability to predict outcome after treatment in patients with chronic lower back pain. SUMMARY OF BACKGROUND DATA: Many studies have documented the effects of various psychological disorders on outcomes in the treatment of lower back pain. The question of whether patients with certain psychological disorders would benefit more from conservative treatment than fusion is not clear. Furthermore, the most appropriate screening tools for assessing psychological factors in the presence of treatment decision making should be recommended. METHODS: Systematic review of the literature, focused on randomized controlled trials to assess the heterogeneity of treatment effect of psychological factors on the outcomes of fusion versus nonoperative care of the treatment of chronic low back pain. In the analysis of psychological screening tests, we searched for the most commonly reported questionnaires and those that had been shown to predict lower back pain treatment outcomes. RESULTS: Few studies comparing fusion to conservative management reported differences in outcome by the presence or absence of a psychological disorder. Among those that did, we observed the effect of fusion compared with conservative management was more favorable in patients without a personality disorder, neuroticism, or depression. The most commonly reported, validated psychological screening tests for lower back pain are the Beck Depression Inventory, the Fear Avoidance Belief Questionnaire, the Spielberger Trait Anxiety Inventory, the Zung Depression Scale, and the Distress Risk Assessment Method. CONCLUSION: Psychological disorders affect chronic lower back pain treatment outcomes. Patients with a personality disorder appear to respond more favorably to conservative management and those without a personality disorder more favorably to fusion. Patients with higher depression and neuroticism scores may also respond more favorably to conservative management. CLINICAL RECOMMENDATIONS: Recommendation 1: Chronic LBP patients with depression, neuroticism, and certain personality disorders should preferentially be treated nonoperatively. Strength of recommendation: Weak. Recommendation 2: Consider the use of a validated psychological screening questionnaire such as the BDI, FABQ, DRAM, ZDI or STAI, when treating patients with CLBP. Strength of recommendation: Weak.","archive_location":"21952192","container-title":"Spine (Phila Pa 1976)","DOI":"10.1097/BRS.0b013e31822ef6b9","ISSN":"1528-1159 (Electronic) 0362-2436 (Linking)","issue":"21 Suppl","note":"edition: 2011/10/05","page":"S96-109","title":"Fusion versus nonoperative care for chronic low back pain: do psychological factors affect outcomes?","volume":"36","author":[{"family":"Daubs","given":"M. D."},{"family":"Norvell","given":"D. C."},{"family":"McGuire","given":"R."},{"family":"Molinari","given":"R."},{"family":"Hermsmeyer","given":"J. T."},{"family":"Fourney","given":"D. R."},{"family":"Wolinsky","given":"J. P."},{"family":"Brodke","given":"D."}],"issued":{"date-parts":[["2011",10,1]]}}},{"id":3263,"uris":["http://zotero.org/users/2402792/items/IXISB36W"],"uri":["http://zotero.org/users/2402792/items/IXISB36W"],"itemData":{"id":3263,"type":"article-journal","abstract":"STUDY DESIGN: Systematic review. OBJECTIVE: The objectives of this systematic review were to determine whether sociologic and demographic factors modify the effect of fusion versus nonoperative management in patients with chronic low back pain. SUMMARY OF BACKGROUND DATA: Chronic low back pain is among the most common symptoms leading patients to seek medical care and presents significant challenges in treatment decision making. This is due to the wide array of pathologic conditions causing back pain, the multitude of patient variables (i.e., litigation, psychologic issues, social issues) that are thought to influence the perception of back pain, and the wide variation in treatment response. Sociodemographic factors are thought to play a role in pain perception and treatment response, though this has been poorly assessed in the literature. METHODS: Systematic review of the literature, focused on randomized controlled trials to assess the heterogeneity of treatment effect of sociodemographic factors on the outcomes of fusion versus nonoperative care of the treatment of chronic low back pain. RESULTS: The only sociologic factors evaluated in randomized controlled trials adequate to assess heterogeneity of treatment effect are pending litigation, worker's compensation, sick leave, and heavy labor job type. Litigation patients, although thought to do poorly with treatment of chronic low back pain in general, responded more favorably to fusion than nonoperative care. Likewise, patients with lighter jobs and those patients who were not on sick leave did better with fusion than nonoperative care. No demographic factors were observed to respond more favorably to one treatment over the other. CONCLUSION: Sociodemographic factors are not well studied in the literature, but are assumed to affect treatment outcomes. After rigorous review, few studies held up to the standards required for defining the comparative treatment effect of these factors. Pending litigation may negatively impact outcomes of patients with chronic low back pain; however, those who underwent fusion had better outcomes than those with nonoperative management in two European studies. There is no evidence to suggest that sociodemographic factors alone should preclude surgery. Well-constructed prospective randomized studies with predefined subgroup analyses are required to further understand the impact of sociodemographic factors in the treatment of chronic low back pain. CLINICAL RECOMMENDATIONS: Sociodemographic factors should be considered when making treatment decisions for patients with chronic low back pain, but alone do not preclude fusion for chronic low back pain. Strength of recommendation: Weak.","archive_location":"21952191","container-title":"Spine (Phila Pa 1976)","DOI":"10.1097/BRS.0b013e31822ef68c","ISSN":"1528-1159 (Electronic) 0362-2436 (Linking)","issue":"21 Suppl","note":"edition: 2011/10/05","page":"S75-86","title":"Fusion versus nonoperative management for chronic low back pain: do sociodemographic factors affect outcome?","volume":"36","author":[{"family":"Mroz","given":"T. E."},{"family":"Norvell","given":"D. C."},{"family":"Ecker","given":"E."},{"family":"Gruenberg","given":"M."},{"family":"Dailey","given":"A."},{"family":"Brodke","given":"D. S."}],"issued":{"date-parts":[["2011",10,1]]}}},{"id":3105,"uris":["http://zotero.org/users/2402792/items/5EL92QW3"],"uri":["http://zotero.org/users/2402792/items/5EL92QW3"],"itemData":{"id":3105,"type":"article-journal","abstract":"PURPOSE: To review the predictive/risk psychological factors at baseline that are associated with a favourable (or non-favourable) outcome following lumbar spinal fusion (LSF). METHODS: A computer-assisted literature search of PubMed, CINAHL complete and EMBASE for studies published between January 1, 1990 and October 1, 2014 with controlled vocabulary and key words related to LSF, degenerative lumbar spine diagnoses and appropriate terms for predictive variables. Each study was required to be a retrospective or prospective design that involved LSF (all forms). Quality assessment was conducted with the Quality In Prognosis Studies tool. A study protocol was registered with the International Prospective Register of Systematic Reviews (PROSPERO# CRD42014008728). RESULTS: The majority of the eight accepted studies were observational, prospective cohorts (n = 6). High levels of baseline depression and lower SF-36 Mental Component Scores (MCS) lower quality of life were associated with non-favourable outcomes. Two studies were rated as high quality, five were moderate and one study had low quality. CONCLUSIONS: At present, there are a number of psychological variables that are associated with a poorer outcome with LSF. Higher levels of depression and lower scores on the SF-36 MCS are the most commonly implicated. However, based on the results of the studies using single arm designs there is not enough evidence to determine which psychological variables are influential in predicting outcomes for LSF. Copyright (c) 2015 John Wiley &amp; Sons, Ltd.","archive_location":"26270324","container-title":"Physiother Res Int","DOI":"10.1002/pri.1648","ISSN":"1471-2865 (Electronic) 1358-2267 (Linking)","issue":"2","note":"edition: 2015/08/14","title":"Psychological Predictors of Outcomes with Lumbar Spinal Fusion: A Systematic Literature Review","URL":"https://www.ncbi.nlm.nih.gov/pubmed/26270324","volume":"22","author":[{"family":"Wilhelm","given":"M."},{"family":"Reiman","given":"M."},{"family":"Goode","given":"A."},{"family":"Richardson","given":"W."},{"family":"Brown","given":"C."},{"family":"Vaughn","given":"D."},{"family":"Cook","given":"C."}],"issued":{"date-parts":[["2017",4]]}}}],"schema":"https://github.com/citation-style-language/schema/raw/master/csl-citation.json"} </w:instrText>
      </w:r>
      <w:r w:rsidRPr="00274AB4">
        <w:rPr>
          <w:lang w:val="en-US"/>
        </w:rPr>
        <w:fldChar w:fldCharType="separate"/>
      </w:r>
      <w:r w:rsidR="00066270" w:rsidRPr="00274AB4">
        <w:rPr>
          <w:rFonts w:ascii="Calibri" w:hAnsi="Calibri" w:cs="Calibri"/>
          <w:szCs w:val="24"/>
        </w:rPr>
        <w:t>[20–22]</w:t>
      </w:r>
      <w:r w:rsidRPr="00274AB4">
        <w:rPr>
          <w:lang w:val="en-US"/>
        </w:rPr>
        <w:fldChar w:fldCharType="end"/>
      </w:r>
      <w:r w:rsidRPr="00274AB4">
        <w:rPr>
          <w:lang w:val="en-US"/>
        </w:rPr>
        <w:t>. However, the prognostic value of sociodemographic, health</w:t>
      </w:r>
      <w:r w:rsidR="008E3993" w:rsidRPr="00274AB4">
        <w:rPr>
          <w:lang w:val="en-US"/>
        </w:rPr>
        <w:t>-</w:t>
      </w:r>
      <w:r w:rsidRPr="00274AB4">
        <w:rPr>
          <w:lang w:val="en-US"/>
        </w:rPr>
        <w:t xml:space="preserve">related, and psychological patient characteristics for </w:t>
      </w:r>
      <w:r w:rsidR="006320C4" w:rsidRPr="00274AB4">
        <w:rPr>
          <w:lang w:val="en-US"/>
        </w:rPr>
        <w:t xml:space="preserve">reduction in </w:t>
      </w:r>
      <w:r w:rsidRPr="00274AB4">
        <w:rPr>
          <w:lang w:val="en-US"/>
        </w:rPr>
        <w:t xml:space="preserve">pain and </w:t>
      </w:r>
      <w:r w:rsidR="006320C4" w:rsidRPr="00274AB4">
        <w:rPr>
          <w:lang w:val="en-US"/>
        </w:rPr>
        <w:t>disability</w:t>
      </w:r>
      <w:r w:rsidRPr="00274AB4">
        <w:rPr>
          <w:lang w:val="en-US"/>
        </w:rPr>
        <w:t xml:space="preserve"> may be independent of medical diagnosis and type of </w:t>
      </w:r>
      <w:proofErr w:type="gramStart"/>
      <w:r w:rsidRPr="00274AB4">
        <w:rPr>
          <w:lang w:val="en-US"/>
        </w:rPr>
        <w:t>surgery, and</w:t>
      </w:r>
      <w:proofErr w:type="gramEnd"/>
      <w:r w:rsidRPr="00274AB4">
        <w:rPr>
          <w:lang w:val="en-US"/>
        </w:rPr>
        <w:t xml:space="preserve"> considering broader LBP population could potentially mitigate the issues of insufficient amount or quality of evidence faced by previous reviews. Notably,</w:t>
      </w:r>
      <w:r w:rsidR="000D0BB6" w:rsidRPr="00274AB4">
        <w:rPr>
          <w:lang w:val="en-US"/>
        </w:rPr>
        <w:t xml:space="preserve"> the potential impact of LBP duration appears overlooked, as</w:t>
      </w:r>
      <w:r w:rsidRPr="00274AB4">
        <w:rPr>
          <w:lang w:val="en-US"/>
        </w:rPr>
        <w:t xml:space="preserve"> except for a review from 2011 looking at predictors of differential response to fusion versus conservative treatment </w:t>
      </w:r>
      <w:r w:rsidRPr="00274AB4">
        <w:rPr>
          <w:lang w:val="en-US"/>
        </w:rPr>
        <w:fldChar w:fldCharType="begin"/>
      </w:r>
      <w:r w:rsidR="00066270" w:rsidRPr="00274AB4">
        <w:rPr>
          <w:lang w:val="en-US"/>
        </w:rPr>
        <w:instrText xml:space="preserve"> ADDIN ZOTERO_ITEM CSL_CITATION {"citationID":"q8s8vTYC","properties":{"formattedCitation":"[20,21]","plainCitation":"[20,21]","noteIndex":0},"citationItems":[{"id":3359,"uris":["http://zotero.org/users/2402792/items/LACNC36G"],"uri":["http://zotero.org/users/2402792/items/LACNC36G"],"itemData":{"id":3359,"type":"article-journal","abstract":"STUDY DESIGN: Systematic review. OBJECTIVE: The objectives of this systematic review were to determine whether fusion is superior to conservative management in certain psychological subpopulations and to determine the most common psychological screening tests and their ability to predict outcome after treatment in patients with chronic lower back pain. SUMMARY OF BACKGROUND DATA: Many studies have documented the effects of various psychological disorders on outcomes in the treatment of lower back pain. The question of whether patients with certain psychological disorders would benefit more from conservative treatment than fusion is not clear. Furthermore, the most appropriate screening tools for assessing psychological factors in the presence of treatment decision making should be recommended. METHODS: Systematic review of the literature, focused on randomized controlled trials to assess the heterogeneity of treatment effect of psychological factors on the outcomes of fusion versus nonoperative care of the treatment of chronic low back pain. In the analysis of psychological screening tests, we searched for the most commonly reported questionnaires and those that had been shown to predict lower back pain treatment outcomes. RESULTS: Few studies comparing fusion to conservative management reported differences in outcome by the presence or absence of a psychological disorder. Among those that did, we observed the effect of fusion compared with conservative management was more favorable in patients without a personality disorder, neuroticism, or depression. The most commonly reported, validated psychological screening tests for lower back pain are the Beck Depression Inventory, the Fear Avoidance Belief Questionnaire, the Spielberger Trait Anxiety Inventory, the Zung Depression Scale, and the Distress Risk Assessment Method. CONCLUSION: Psychological disorders affect chronic lower back pain treatment outcomes. Patients with a personality disorder appear to respond more favorably to conservative management and those without a personality disorder more favorably to fusion. Patients with higher depression and neuroticism scores may also respond more favorably to conservative management. CLINICAL RECOMMENDATIONS: Recommendation 1: Chronic LBP patients with depression, neuroticism, and certain personality disorders should preferentially be treated nonoperatively. Strength of recommendation: Weak. Recommendation 2: Consider the use of a validated psychological screening questionnaire such as the BDI, FABQ, DRAM, ZDI or STAI, when treating patients with CLBP. Strength of recommendation: Weak.","archive_location":"21952192","container-title":"Spine (Phila Pa 1976)","DOI":"10.1097/BRS.0b013e31822ef6b9","ISSN":"1528-1159 (Electronic) 0362-2436 (Linking)","issue":"21 Suppl","note":"edition: 2011/10/05","page":"S96-109","title":"Fusion versus nonoperative care for chronic low back pain: do psychological factors affect outcomes?","volume":"36","author":[{"family":"Daubs","given":"M. D."},{"family":"Norvell","given":"D. C."},{"family":"McGuire","given":"R."},{"family":"Molinari","given":"R."},{"family":"Hermsmeyer","given":"J. T."},{"family":"Fourney","given":"D. R."},{"family":"Wolinsky","given":"J. P."},{"family":"Brodke","given":"D."}],"issued":{"date-parts":[["2011",10,1]]}}},{"id":3263,"uris":["http://zotero.org/users/2402792/items/IXISB36W"],"uri":["http://zotero.org/users/2402792/items/IXISB36W"],"itemData":{"id":3263,"type":"article-journal","abstract":"STUDY DESIGN: Systematic review. OBJECTIVE: The objectives of this systematic review were to determine whether sociologic and demographic factors modify the effect of fusion versus nonoperative management in patients with chronic low back pain. SUMMARY OF BACKGROUND DATA: Chronic low back pain is among the most common symptoms leading patients to seek medical care and presents significant challenges in treatment decision making. This is due to the wide array of pathologic conditions causing back pain, the multitude of patient variables (i.e., litigation, psychologic issues, social issues) that are thought to influence the perception of back pain, and the wide variation in treatment response. Sociodemographic factors are thought to play a role in pain perception and treatment response, though this has been poorly assessed in the literature. METHODS: Systematic review of the literature, focused on randomized controlled trials to assess the heterogeneity of treatment effect of sociodemographic factors on the outcomes of fusion versus nonoperative care of the treatment of chronic low back pain. RESULTS: The only sociologic factors evaluated in randomized controlled trials adequate to assess heterogeneity of treatment effect are pending litigation, worker's compensation, sick leave, and heavy labor job type. Litigation patients, although thought to do poorly with treatment of chronic low back pain in general, responded more favorably to fusion than nonoperative care. Likewise, patients with lighter jobs and those patients who were not on sick leave did better with fusion than nonoperative care. No demographic factors were observed to respond more favorably to one treatment over the other. CONCLUSION: Sociodemographic factors are not well studied in the literature, but are assumed to affect treatment outcomes. After rigorous review, few studies held up to the standards required for defining the comparative treatment effect of these factors. Pending litigation may negatively impact outcomes of patients with chronic low back pain; however, those who underwent fusion had better outcomes than those with nonoperative management in two European studies. There is no evidence to suggest that sociodemographic factors alone should preclude surgery. Well-constructed prospective randomized studies with predefined subgroup analyses are required to further understand the impact of sociodemographic factors in the treatment of chronic low back pain. CLINICAL RECOMMENDATIONS: Sociodemographic factors should be considered when making treatment decisions for patients with chronic low back pain, but alone do not preclude fusion for chronic low back pain. Strength of recommendation: Weak.","archive_location":"21952191","container-title":"Spine (Phila Pa 1976)","DOI":"10.1097/BRS.0b013e31822ef68c","ISSN":"1528-1159 (Electronic) 0362-2436 (Linking)","issue":"21 Suppl","note":"edition: 2011/10/05","page":"S75-86","title":"Fusion versus nonoperative management for chronic low back pain: do sociodemographic factors affect outcome?","volume":"36","author":[{"family":"Mroz","given":"T. E."},{"family":"Norvell","given":"D. C."},{"family":"Ecker","given":"E."},{"family":"Gruenberg","given":"M."},{"family":"Dailey","given":"A."},{"family":"Brodke","given":"D. S."}],"issued":{"date-parts":[["2011",10,1]]}}}],"schema":"https://github.com/citation-style-language/schema/raw/master/csl-citation.json"} </w:instrText>
      </w:r>
      <w:r w:rsidRPr="00274AB4">
        <w:rPr>
          <w:lang w:val="en-US"/>
        </w:rPr>
        <w:fldChar w:fldCharType="separate"/>
      </w:r>
      <w:r w:rsidR="00066270" w:rsidRPr="00274AB4">
        <w:rPr>
          <w:rFonts w:ascii="Calibri" w:hAnsi="Calibri" w:cs="Calibri"/>
        </w:rPr>
        <w:t>[20,21]</w:t>
      </w:r>
      <w:r w:rsidRPr="00274AB4">
        <w:rPr>
          <w:lang w:val="en-US"/>
        </w:rPr>
        <w:fldChar w:fldCharType="end"/>
      </w:r>
      <w:r w:rsidRPr="00274AB4">
        <w:rPr>
          <w:lang w:val="en-US"/>
        </w:rPr>
        <w:t xml:space="preserve">, none of the relevant systematic reviews in the field specifically considered individuals with chronic symptoms that may be more resistant to treatment. Indeed, there is little change in pain and disability over the course of LBP if the symptoms do not resolve within several weeks since their onset </w:t>
      </w:r>
      <w:r w:rsidRPr="00274AB4">
        <w:rPr>
          <w:lang w:val="en-US"/>
        </w:rPr>
        <w:fldChar w:fldCharType="begin"/>
      </w:r>
      <w:r w:rsidR="00066270" w:rsidRPr="00274AB4">
        <w:rPr>
          <w:lang w:val="en-US"/>
        </w:rPr>
        <w:instrText xml:space="preserve"> ADDIN ZOTERO_ITEM CSL_CITATION {"citationID":"yx2c1CZU","properties":{"formattedCitation":"[2,23]","plainCitation":"[2,23]","noteIndex":0},"citationItems":[{"id":4113,"uris":["http://zotero.org/users/2402792/items/8DDU8LMC"],"uri":["http://zotero.org/users/2402792/items/8DDU8LMC"],"itemData":{"id":4113,"type":"article-journal","abstract":"Background: Although low-back pain is a highly prevalent condition, its clinical course remains uncertain. Our main objective was to systematically review the literature on the clinical course of pain and disability in patients with acute and persistent low-back pain. Our secondary objective was to investigate whether pain and disability have similar courses.\nMethods: We performed a meta-analysis of inception cohort studies. We identified eligible studies by searching MEDLINE, Embase and CINAHL. We included prospective studies that enrolled an episode-inception cohort of patients with acute or persistent low-back pain and that measured pain, disability or recovery. Two independent reviewers extracted data and assessed methodologic quality. We used mixed models to determine pooled estimates of pain and disability over time.\nResults: Data from 33 discrete cohorts (11 166 participants) were included in the review. The variance-weighted mean pain score (out of a maximum score of 100) was 52 (95% CI 48–57) at baseline, 23 (95% CI 21–25) at 6 weeks, 12 (95% CI 9–15) at 26 weeks and 6 (95% CI 3–10) at 52 weeks after the onset of pain for cohorts with acute pain. Among cohorts with persistent pain, the variance-weighted mean pain score (out of 100) was 51 (95% CI 44–59) at baseline, 33 (95% CI 29–38) at 6 weeks, 26 (95% CI 20–33) at 26 weeks and 23 (95% CI 16–30) at 52 weeks after the onset of pain. The course of disability outcomes was similar to the time course of pain outcomes in the acute pain cohorts, but the pain outcomes were slightly worse than disability outcomes in the persistent pain cohorts.\nInterpretation: Patients who presented with acute or persistent low-back pain improved markedly in the first six weeks. After that time improvement slowed. Low to moderate levels of pain and disability were still present at one year, especially in the cohorts with persistent pain.","container-title":"CMAJ","DOI":"10.1503/cmaj.111271","ISSN":"0820-3946, 1488-2329","issue":"11","language":"en","note":"publisher: CMAJ\nsection: Research\nPMID: 22586331","page":"E613-E624","source":"www.cmaj.ca","title":"The prognosis of acute and persistent low-back pain: a meta-analysis","title-short":"The prognosis of acute and persistent low-back pain","volume":"184","author":[{"family":"Costa","given":"Luciola da C. Menezes"},{"family":"Maher","given":"Christopher G."},{"family":"Hancock","given":"Mark J."},{"family":"McAuley","given":"James H."},{"family":"Herbert","given":"Robert D."},{"family":"Costa","given":"Leonardo O. P."}],"issued":{"date-parts":[["2012",8,7]]}}},{"id":4112,"uris":["http://zotero.org/users/2402792/items/3BYRP2X6"],"uri":["http://zotero.org/users/2402792/items/3BYRP2X6"],"itemData":{"id":4112,"type":"article-journal","abstract":"In subjects who largely refrained from health care treatment, neck and low back pain declined rapidly after a new pain episode, with the exception of some important subgroups.\n         \n        In this prospective cohort study we aimed to describe the natural course of acute neck and low back pain in a general population of Norway. We screened 9056 subjects aged 20–67 years who participated in a general health survey for a new episode of neck or low back pain the previous month. The screening identified 219 subjects who formed the cohort for this study. Pain intensity was reported on a numeric rating scale (0–10) at 1, 2, 3, 6, and 12 months after start of the new pain episode. The course of pain was described for neck and low back pain, different baseline pain levels, age groups, and number of pain sites at baseline. Use of medication and health care was described and associations between pain intensity and seeking health care were estimated. Pain declined rapidly within 1 month after a new pain episode, with a reduction of 0.91 (95% confidence interval [CI] 0.50–1.32) for neck pain and 1.40 (95% CI 0.82–1.99) for low back pain with little change thereafter. However, pain remained unchanged over the follow-up year for those with equal pain in the neck and low back areas at baseline and for those reporting 4 or more pain sites at baseline. Only 1 in 5 sought health care for their complaints. Still, the course of pain was comparable to effect sizes reported in interventional studies. This study thus contributes natural course reference data for comparisons of pain outcome in clinical trials and practice.","container-title":"PAIN","DOI":"10.1016/j.pain.2013.03.032","ISSN":"0304-3959","issue":"8","language":"en-US","page":"1237–1244","source":"journals-lww-com.liverpool.idm.oclc.org","title":"Natural course of acute neck and low back pain in the general population: The HUNT study","title-short":"Natural course of acute neck and low back pain in the general population","volume":"154","author":[{"family":"Vasseljen","given":"Ottar"},{"family":"Woodhouse","given":"Astrid"},{"family":"Bjrngaard","given":"Johan Håkon"},{"family":"Leivseth","given":"Linda"}],"issued":{"date-parts":[["2013",8]]}}}],"schema":"https://github.com/citation-style-language/schema/raw/master/csl-citation.json"} </w:instrText>
      </w:r>
      <w:r w:rsidRPr="00274AB4">
        <w:rPr>
          <w:lang w:val="en-US"/>
        </w:rPr>
        <w:fldChar w:fldCharType="separate"/>
      </w:r>
      <w:r w:rsidR="00066270" w:rsidRPr="00274AB4">
        <w:rPr>
          <w:rFonts w:ascii="Calibri" w:hAnsi="Calibri" w:cs="Calibri"/>
        </w:rPr>
        <w:t>[2,23]</w:t>
      </w:r>
      <w:r w:rsidRPr="00274AB4">
        <w:rPr>
          <w:lang w:val="en-US"/>
        </w:rPr>
        <w:fldChar w:fldCharType="end"/>
      </w:r>
      <w:r w:rsidRPr="00274AB4">
        <w:rPr>
          <w:lang w:val="en-US"/>
        </w:rPr>
        <w:t xml:space="preserve"> and individuals who have been living with symptoms for longer show poorer response to LBP treatments </w:t>
      </w:r>
      <w:r w:rsidRPr="00274AB4">
        <w:rPr>
          <w:lang w:val="en-US"/>
        </w:rPr>
        <w:fldChar w:fldCharType="begin"/>
      </w:r>
      <w:r w:rsidR="00066270" w:rsidRPr="00274AB4">
        <w:rPr>
          <w:lang w:val="en-US"/>
        </w:rPr>
        <w:instrText xml:space="preserve"> ADDIN ZOTERO_ITEM CSL_CITATION {"citationID":"KK7L9UUi","properties":{"formattedCitation":"[24,25]","plainCitation":"[24,25]","noteIndex":0},"citationItems":[{"id":3355,"uris":["http://zotero.org/users/2402792/items/UFBCESVV"],"uri":["http://zotero.org/users/2402792/items/UFBCESVV"],"itemData":{"id":3355,"type":"article-journal","abstract":"BACKGROUND: There is a growing need to identify patient pre-treatment characteristics that could predict adherence and outcome following specific interventions. OBJECTIVE: To identify predictors of adherence and outcome to outpatient multimodal rehabilitation in chronic low back pain (CLBP). METHODS: A total of 273 CLBP patients participated in an exercise-based rehabilitation program. Patients who completed </w:instrText>
      </w:r>
      <w:r w:rsidR="00066270" w:rsidRPr="00274AB4">
        <w:rPr>
          <w:rFonts w:ascii="Cambria Math" w:hAnsi="Cambria Math" w:cs="Cambria Math"/>
          <w:lang w:val="en-US"/>
        </w:rPr>
        <w:instrText>⩾</w:instrText>
      </w:r>
      <w:r w:rsidR="00066270" w:rsidRPr="00274AB4">
        <w:rPr>
          <w:lang w:val="en-US"/>
        </w:rPr>
        <w:instrText xml:space="preserve"> 70% of the treatment course were classified as adherent. Patients showing a post-treatment reduction of </w:instrText>
      </w:r>
      <w:r w:rsidR="00066270" w:rsidRPr="00274AB4">
        <w:rPr>
          <w:rFonts w:ascii="Cambria Math" w:hAnsi="Cambria Math" w:cs="Cambria Math"/>
          <w:lang w:val="en-US"/>
        </w:rPr>
        <w:instrText>⩾</w:instrText>
      </w:r>
      <w:r w:rsidR="00066270" w:rsidRPr="00274AB4">
        <w:rPr>
          <w:lang w:val="en-US"/>
        </w:rPr>
        <w:instrText xml:space="preserve"> 30% in Oswestry Disability Index (ODI) and Visual Analogue Scale (VAS) back pain intensity scores were assigned to the favorable outcome group. RESULTS: Multivariate logistic regression revealed that higher age, higher ability to perform low-load activities, and higher degrees of kinesiophobia increased the odds to complete the rehabilitation program. By contrast, lower levels of education and back pain unrelated to poor posture increased the odds for non-adherence. Furthermore, a favorable outcome was predicted in case the cause for LBP was known, shorter symptom duration, no pain in the lower legs, no difficulties falling asleep, and short-term work absenteeism. CONCLUSIONS: Assessment and consideration of patient pre-treatment characteristics is of great importance as they may enable therapists to identify patients with a good prognosis or at risk for non-responding to outpatient multimodal rehabilitation.","archive_location":"31356190","container-title":"J Back Musculoskelet Rehabil","DOI":"10.3233/bmr-181125","ISSN":"1053-8127","issue":"2","language":"eng","note":"edition: 2019/07/30","page":"277-293","source":"NLM","title":"Predicting treatment adherence and outcome to outpatient multimodal rehabilitation in chronic low back pain","volume":"33","author":[{"family":"Dhondt","given":"E."},{"family":"Van Oosterwijck","given":"J."},{"family":"Cagnie","given":"B."},{"family":"Adnan","given":"R."},{"family":"Schouppe","given":"S."},{"family":"Van Akeleyen","given":"J."},{"family":"Logghe","given":"T."},{"family":"Danneels","given":"L."}],"issued":{"date-parts":[["2020"]]}}},{"id":4033,"uris":["http://zotero.org/users/2402792/items/CD226UU6"],"uri":["http://zotero.org/users/2402792/items/CD226UU6"],"itemData":{"id":4033,"type":"article-journal","abstract":"Study Design: A retrospective cohort.Objective: The aim of this study was to determine the impact of preoperative opioid use in workers' compensation (WC) patients undergoing lumbar diskectomy (LD).Summary Of Background Data: The prevalence of back pain among opioid users approached 60%. Long-term opioid dependence in spine surgery patients is roughly 20%. Despite pervasive use, there is no evidence to support long-term opioid analgesic use for back pain.Methods: Ten thousand five hundred ninety-two patients received compensation from the Ohio Bureau of Workers' Compensation for a lumbar disc herniation between 2005 and 2012. Patients with spine comorbidities, smoking history, or multilevel surgery were excluded. Preoperatively, 566 patients had no opioid use, 126 had short-term opioid use (STO), 315 had moderate opioid use (MTO), and 279 had long-term opioid use (LTO). The primary outcome was whether subjects returned to work (RTW).Results: Seven hundred twelve (55.4%) patients met our RTW criteria. There was a significant difference in RTW rates among the no opioid (64.1%), MTO (52.7%), and LTO (36.9%) populations. Multivariate logistic regression analysis found several covariates to be independent negative predictors of RTW status: preoperative opioid use [P &lt; 0.01; odds ratio (OR) = 0.54], time to surgery (P &lt; 0.01; OR = 0.98 per month), legal representation (P &lt; 0.01; OR = 0.57), and psychiatric comorbidity (P = 0.02; OR = 0.36). Patients in the LTO group had higher medical costs (P &lt; 0.01), rates of psychiatric comorbidity (P &lt; 0.01), incidence of failed back surgery syndrome (FBSS) (P &lt; 0.01), and postoperative opioid use (P &lt; 0.01) compared with the STO and no opioid groups.Conclusion: Preoperative opioid use was determined to be a negative predictor of RTW rates after LD in WC patients. In addition, long-term preoperative opioid use was associated with higher medical costs, psychiatric illness, FBSS, and postoperative opioid use. Even a short or moderate course of preoperative opioids was associated with worse outcomes compared with no use. For WC patients undergoing LD, judicious use of preoperative opioid analgesics may improve clinical outcomes and reduce the opioid burden.Level Of Evidence: 3.","archive":"jlh","archive_location":"128885960. Language: English. Entry Date: 20181003. Revision Date: 20181003. Publication Type: journal article. Journal Subset: Allied Health","container-title":"Spine (03622436)","DOI":"10.1097/BRS.0000000000002385","ISSN":"0362-2436","issue":"8","page":"594-602","source":"EBSCOhost","title":"Preoperative Opioid Use is a Predictor of Poor Return to Work in Workers' Compensation Patients After Lumbar Diskectomy","volume":"43","author":[{"family":"O'Donnell","given":"Jeffrey A."},{"family":"Anderson","given":"Joshua T."},{"family":"Haas","given":"Arnold R."},{"family":"Percy","given":"Rick"},{"family":"Woods","given":"Stephen T."},{"family":"Ahn","given":"Uri M."},{"family":"Ahn","given":"Nicholas U."}],"issued":{"date-parts":[["2018"]]}}}],"schema":"https://github.com/citation-style-language/schema/raw/master/csl-citation.json"} </w:instrText>
      </w:r>
      <w:r w:rsidRPr="00274AB4">
        <w:rPr>
          <w:lang w:val="en-US"/>
        </w:rPr>
        <w:fldChar w:fldCharType="separate"/>
      </w:r>
      <w:r w:rsidR="00066270" w:rsidRPr="00274AB4">
        <w:rPr>
          <w:rFonts w:ascii="Calibri" w:hAnsi="Calibri" w:cs="Calibri"/>
        </w:rPr>
        <w:t>[24,25]</w:t>
      </w:r>
      <w:r w:rsidRPr="00274AB4">
        <w:rPr>
          <w:lang w:val="en-US"/>
        </w:rPr>
        <w:fldChar w:fldCharType="end"/>
      </w:r>
      <w:r w:rsidRPr="00274AB4">
        <w:rPr>
          <w:lang w:val="en-US"/>
        </w:rPr>
        <w:t xml:space="preserve">. </w:t>
      </w:r>
      <w:r w:rsidR="000D0BB6" w:rsidRPr="00274AB4">
        <w:rPr>
          <w:lang w:val="en-US"/>
        </w:rPr>
        <w:t>Given these gaps in evidence</w:t>
      </w:r>
      <w:r w:rsidRPr="00274AB4">
        <w:rPr>
          <w:lang w:val="en-US"/>
        </w:rPr>
        <w:t xml:space="preserve">, the current review aimed to identify and evaluate preoperative predictors of pain and </w:t>
      </w:r>
      <w:r w:rsidR="006320C4" w:rsidRPr="00274AB4">
        <w:rPr>
          <w:lang w:val="en-US"/>
        </w:rPr>
        <w:t xml:space="preserve">disability </w:t>
      </w:r>
      <w:r w:rsidRPr="00274AB4">
        <w:rPr>
          <w:lang w:val="en-US"/>
        </w:rPr>
        <w:t xml:space="preserve">outcomes </w:t>
      </w:r>
      <w:r w:rsidR="006320C4" w:rsidRPr="00274AB4">
        <w:rPr>
          <w:lang w:val="en-US"/>
        </w:rPr>
        <w:t xml:space="preserve">after </w:t>
      </w:r>
      <w:r w:rsidRPr="00274AB4">
        <w:rPr>
          <w:lang w:val="en-US"/>
        </w:rPr>
        <w:t>spinal surgery for the treatment of chronic LBP and</w:t>
      </w:r>
      <w:r w:rsidR="000D0BB6" w:rsidRPr="00274AB4">
        <w:rPr>
          <w:lang w:val="en-US"/>
        </w:rPr>
        <w:t>/or</w:t>
      </w:r>
      <w:r w:rsidRPr="00274AB4">
        <w:rPr>
          <w:lang w:val="en-US"/>
        </w:rPr>
        <w:t xml:space="preserve"> radicular pain. </w:t>
      </w:r>
    </w:p>
    <w:p w14:paraId="49D8D72A" w14:textId="0A94D381" w:rsidR="00126CA8" w:rsidRPr="00274AB4" w:rsidRDefault="00A44E7D" w:rsidP="001D6B3D">
      <w:pPr>
        <w:pStyle w:val="Heading1"/>
        <w:spacing w:line="480" w:lineRule="auto"/>
        <w:rPr>
          <w:lang w:val="en-US"/>
        </w:rPr>
      </w:pPr>
      <w:r w:rsidRPr="00274AB4">
        <w:rPr>
          <w:lang w:val="en-US"/>
        </w:rPr>
        <w:t>2. Methods</w:t>
      </w:r>
    </w:p>
    <w:p w14:paraId="20872788" w14:textId="2E311A33" w:rsidR="00FE01AB" w:rsidRPr="00274AB4" w:rsidRDefault="0C78324B" w:rsidP="001D6B3D">
      <w:pPr>
        <w:spacing w:line="480" w:lineRule="auto"/>
        <w:rPr>
          <w:lang w:val="en-US"/>
        </w:rPr>
      </w:pPr>
      <w:r w:rsidRPr="00274AB4">
        <w:rPr>
          <w:lang w:val="en-US"/>
        </w:rPr>
        <w:t>Th</w:t>
      </w:r>
      <w:r w:rsidR="00820B28" w:rsidRPr="00274AB4">
        <w:rPr>
          <w:lang w:val="en-US"/>
        </w:rPr>
        <w:t>is</w:t>
      </w:r>
      <w:r w:rsidRPr="00274AB4">
        <w:rPr>
          <w:lang w:val="en-US"/>
        </w:rPr>
        <w:t xml:space="preserve"> systematic review </w:t>
      </w:r>
      <w:r w:rsidR="00820B28" w:rsidRPr="00274AB4">
        <w:rPr>
          <w:lang w:val="en-US"/>
        </w:rPr>
        <w:t>was conducted and reported in accordance with</w:t>
      </w:r>
      <w:r w:rsidRPr="00274AB4">
        <w:rPr>
          <w:lang w:val="en-US"/>
        </w:rPr>
        <w:t xml:space="preserve"> the general principles outlined in the Centre for Reviews and Dissemination (CRD) guidance for conducting reviews in health care</w:t>
      </w:r>
      <w:r w:rsidR="00620E3C" w:rsidRPr="00274AB4">
        <w:rPr>
          <w:lang w:val="en-US"/>
        </w:rPr>
        <w:t xml:space="preserve"> </w:t>
      </w:r>
      <w:r w:rsidR="00620E3C" w:rsidRPr="00274AB4">
        <w:rPr>
          <w:lang w:val="en-US"/>
        </w:rPr>
        <w:fldChar w:fldCharType="begin"/>
      </w:r>
      <w:r w:rsidR="00066270" w:rsidRPr="00274AB4">
        <w:rPr>
          <w:lang w:val="en-US"/>
        </w:rPr>
        <w:instrText xml:space="preserve"> ADDIN ZOTERO_ITEM CSL_CITATION {"citationID":"q4YdTGnc","properties":{"formattedCitation":"[26]","plainCitation":"[26]","noteIndex":0},"citationItems":[{"id":4274,"uris":["http://zotero.org/users/2402792/items/CDXLV5EJ"],"uri":["http://zotero.org/users/2402792/items/CDXLV5EJ"],"itemData":{"id":4274,"type":"book","event-place":"University of York","publisher":"CRD","publisher-place":"University of York","source":"Google Scholar","title":"Systematic reviews: CRD's guidance for undertaking reviews in healthcare","title-short":"Systematic reviews","author":[{"family":"Centre for Reviews and Dissemination","given":""}],"issued":{"date-parts":[["2009"]]}}}],"schema":"https://github.com/citation-style-language/schema/raw/master/csl-citation.json"} </w:instrText>
      </w:r>
      <w:r w:rsidR="00620E3C" w:rsidRPr="00274AB4">
        <w:rPr>
          <w:lang w:val="en-US"/>
        </w:rPr>
        <w:fldChar w:fldCharType="separate"/>
      </w:r>
      <w:r w:rsidR="00066270" w:rsidRPr="00274AB4">
        <w:rPr>
          <w:rFonts w:ascii="Calibri" w:hAnsi="Calibri" w:cs="Calibri"/>
        </w:rPr>
        <w:t>[26]</w:t>
      </w:r>
      <w:r w:rsidR="00620E3C" w:rsidRPr="00274AB4">
        <w:rPr>
          <w:lang w:val="en-US"/>
        </w:rPr>
        <w:fldChar w:fldCharType="end"/>
      </w:r>
      <w:r w:rsidRPr="00274AB4">
        <w:rPr>
          <w:lang w:val="en-US"/>
        </w:rPr>
        <w:t xml:space="preserve"> </w:t>
      </w:r>
      <w:r w:rsidR="00820B28" w:rsidRPr="00274AB4">
        <w:rPr>
          <w:lang w:val="en-US"/>
        </w:rPr>
        <w:t xml:space="preserve">and </w:t>
      </w:r>
      <w:r w:rsidRPr="00274AB4">
        <w:rPr>
          <w:lang w:val="en-US"/>
        </w:rPr>
        <w:t>the Preferred Reporting Items for Systematic reviews and Meta-Analyses (PRISMA)</w:t>
      </w:r>
      <w:r w:rsidR="00620E3C" w:rsidRPr="00274AB4">
        <w:rPr>
          <w:lang w:val="en-US"/>
        </w:rPr>
        <w:t xml:space="preserve"> </w:t>
      </w:r>
      <w:r w:rsidR="00620E3C" w:rsidRPr="00274AB4">
        <w:rPr>
          <w:lang w:val="en-US"/>
        </w:rPr>
        <w:fldChar w:fldCharType="begin"/>
      </w:r>
      <w:r w:rsidR="00066270" w:rsidRPr="00274AB4">
        <w:rPr>
          <w:lang w:val="en-US"/>
        </w:rPr>
        <w:instrText xml:space="preserve"> ADDIN ZOTERO_ITEM CSL_CITATION {"citationID":"Kq0e2d5k","properties":{"formattedCitation":"[27]","plainCitation":"[27]","noteIndex":0},"citationItems":[{"id":4229,"uris":["http://zotero.org/users/2402792/items/IRVG7Y3K"],"uri":["http://zotero.org/users/2402792/items/IRVG7Y3K"],"itemData":{"id":4229,"type":"article-journal","abstract":"&lt;p&gt;The Preferred Reporting Items for Systematic reviews and Meta-Analyses (PRISMA) statement, published in 2009, was designed to help systematic reviewers transparently report why the review was done, what the authors did, and what they found. Over the past decade, advances in systematic review methodology and terminology have necessitated an update to the guideline. The PRISMA 2020 statement replaces the 2009 statement and includes new reporting guidance that reflects advances in methods to identify, select, appraise, and synthesise studies. The structure and presentation of the items have been modified to facilitate implementation. In this article, we present the PRISMA 2020 27-item checklist, an expanded checklist that details reporting recommendations for each item, the PRISMA 2020 abstract checklist, and the revised flow diagrams for original and updated reviews.&lt;/p&gt;","container-title":"BMJ","DOI":"10.1136/bmj.n71","ISSN":"1756-1833","journalAbbreviation":"BMJ","language":"en","note":"publisher: British Medical Journal Publishing Group\nsection: Research Methods &amp;amp; Reporting\nPMID: 33782057","page":"n71","source":"www.bmj.com","title":"The PRISMA 2020 statement: an updated guideline for reporting systematic reviews","title-short":"The PRISMA 2020 statement","volume":"372","author":[{"family":"Page","given":"Matthew J."},{"family":"McKenzie","given":"Joanne E."},{"family":"Bossuyt","given":"Patrick M."},{"family":"Boutron","given":"Isabelle"},{"family":"Hoffmann","given":"Tammy C."},{"family":"Mulrow","given":"Cynthia D."},{"family":"Shamseer","given":"Larissa"},{"family":"Tetzlaff","given":"Jennifer M."},{"family":"Akl","given":"Elie A."},{"family":"Brennan","given":"Sue E."},{"family":"Chou","given":"Roger"},{"family":"Glanville","given":"Julie"},{"family":"Grimshaw","given":"Jeremy M."},{"family":"Hróbjartsson","given":"Asbjørn"},{"family":"Lalu","given":"Manoj M."},{"family":"Li","given":"Tianjing"},{"family":"Loder","given":"Elizabeth W."},{"family":"Mayo-Wilson","given":"Evan"},{"family":"McDonald","given":"Steve"},{"family":"McGuinness","given":"Luke A."},{"family":"Stewart","given":"Lesley A."},{"family":"Thomas","given":"James"},{"family":"Tricco","given":"Andrea C."},{"family":"Welch","given":"Vivian A."},{"family":"Whiting","given":"Penny"},{"family":"Moher","given":"David"}],"issued":{"date-parts":[["2021",3,29]]}}}],"schema":"https://github.com/citation-style-language/schema/raw/master/csl-citation.json"} </w:instrText>
      </w:r>
      <w:r w:rsidR="00620E3C" w:rsidRPr="00274AB4">
        <w:rPr>
          <w:lang w:val="en-US"/>
        </w:rPr>
        <w:fldChar w:fldCharType="separate"/>
      </w:r>
      <w:r w:rsidR="00066270" w:rsidRPr="00274AB4">
        <w:rPr>
          <w:rFonts w:ascii="Calibri" w:hAnsi="Calibri" w:cs="Calibri"/>
        </w:rPr>
        <w:t>[27]</w:t>
      </w:r>
      <w:r w:rsidR="00620E3C" w:rsidRPr="00274AB4">
        <w:rPr>
          <w:lang w:val="en-US"/>
        </w:rPr>
        <w:fldChar w:fldCharType="end"/>
      </w:r>
      <w:r w:rsidRPr="00274AB4">
        <w:rPr>
          <w:lang w:val="en-US"/>
        </w:rPr>
        <w:t xml:space="preserve">. </w:t>
      </w:r>
      <w:r w:rsidR="00FE01AB" w:rsidRPr="00274AB4">
        <w:rPr>
          <w:lang w:val="en-US"/>
        </w:rPr>
        <w:t xml:space="preserve">A review protocol has been prospectively registered </w:t>
      </w:r>
      <w:r w:rsidR="00481BEB" w:rsidRPr="00274AB4">
        <w:rPr>
          <w:lang w:val="en-US"/>
        </w:rPr>
        <w:t>at PROSPERO (ref. CRD42020180845</w:t>
      </w:r>
      <w:r w:rsidR="00E212CE" w:rsidRPr="00274AB4">
        <w:rPr>
          <w:lang w:val="en-US"/>
        </w:rPr>
        <w:t xml:space="preserve">) </w:t>
      </w:r>
      <w:r w:rsidR="003D0958" w:rsidRPr="00274AB4">
        <w:rPr>
          <w:lang w:val="en-US"/>
        </w:rPr>
        <w:t xml:space="preserve">prior to </w:t>
      </w:r>
      <w:r w:rsidR="005B0FEC" w:rsidRPr="00274AB4">
        <w:rPr>
          <w:lang w:val="en-US"/>
        </w:rPr>
        <w:t>f</w:t>
      </w:r>
      <w:r w:rsidR="003D0958" w:rsidRPr="00274AB4">
        <w:rPr>
          <w:lang w:val="en-US"/>
        </w:rPr>
        <w:t>ormal screening of search results against eligibility criteria</w:t>
      </w:r>
      <w:r w:rsidR="005B0FEC" w:rsidRPr="00274AB4">
        <w:rPr>
          <w:lang w:val="en-US"/>
        </w:rPr>
        <w:t>.</w:t>
      </w:r>
    </w:p>
    <w:p w14:paraId="610CC19C" w14:textId="27FD6796" w:rsidR="00620E3C" w:rsidRPr="00274AB4" w:rsidRDefault="00620E3C" w:rsidP="00A97B10">
      <w:pPr>
        <w:pStyle w:val="Heading2"/>
      </w:pPr>
      <w:r w:rsidRPr="00274AB4">
        <w:t>2.1. Search strategy</w:t>
      </w:r>
    </w:p>
    <w:p w14:paraId="0A0E48D5" w14:textId="273B2D9A" w:rsidR="00620E3C" w:rsidRPr="00274AB4" w:rsidRDefault="00620E3C" w:rsidP="001D6B3D">
      <w:pPr>
        <w:spacing w:line="480" w:lineRule="auto"/>
        <w:rPr>
          <w:lang w:val="en-US"/>
        </w:rPr>
      </w:pPr>
      <w:r w:rsidRPr="00274AB4">
        <w:rPr>
          <w:lang w:val="en-US"/>
        </w:rPr>
        <w:t>The search strategy was developed in collaboration with an information specialist (MM). F</w:t>
      </w:r>
      <w:r w:rsidR="00945468" w:rsidRPr="00274AB4">
        <w:rPr>
          <w:lang w:val="en-US"/>
        </w:rPr>
        <w:t>or f</w:t>
      </w:r>
      <w:r w:rsidRPr="00274AB4">
        <w:rPr>
          <w:lang w:val="en-US"/>
        </w:rPr>
        <w:t xml:space="preserve">ull electronic search strategy, including notes on any limits and search filters, </w:t>
      </w:r>
      <w:r w:rsidR="00945468" w:rsidRPr="00274AB4">
        <w:rPr>
          <w:lang w:val="en-US"/>
        </w:rPr>
        <w:t xml:space="preserve">see </w:t>
      </w:r>
      <w:r w:rsidR="00945468" w:rsidRPr="00274AB4">
        <w:rPr>
          <w:b/>
          <w:bCs/>
          <w:lang w:val="en-US"/>
        </w:rPr>
        <w:t>Text</w:t>
      </w:r>
      <w:r w:rsidR="00AC4D42" w:rsidRPr="00274AB4">
        <w:rPr>
          <w:b/>
          <w:bCs/>
          <w:lang w:val="en-US"/>
        </w:rPr>
        <w:t xml:space="preserve"> S1</w:t>
      </w:r>
      <w:r w:rsidR="00945468" w:rsidRPr="00274AB4">
        <w:rPr>
          <w:b/>
          <w:bCs/>
          <w:lang w:val="en-US"/>
        </w:rPr>
        <w:t>,</w:t>
      </w:r>
      <w:r w:rsidRPr="00274AB4">
        <w:rPr>
          <w:b/>
          <w:bCs/>
          <w:lang w:val="en-US"/>
        </w:rPr>
        <w:t xml:space="preserve"> </w:t>
      </w:r>
      <w:r w:rsidR="00945468" w:rsidRPr="00274AB4">
        <w:rPr>
          <w:b/>
          <w:bCs/>
          <w:lang w:val="en-US"/>
        </w:rPr>
        <w:t>Supplemental Digital Content 1</w:t>
      </w:r>
      <w:r w:rsidRPr="00274AB4">
        <w:rPr>
          <w:lang w:val="en-US"/>
        </w:rPr>
        <w:t>.</w:t>
      </w:r>
      <w:r w:rsidR="009D6C4B" w:rsidRPr="00274AB4">
        <w:rPr>
          <w:lang w:val="en-US"/>
        </w:rPr>
        <w:t xml:space="preserve"> </w:t>
      </w:r>
      <w:r w:rsidR="00103ED1" w:rsidRPr="00274AB4">
        <w:rPr>
          <w:lang w:val="en-US"/>
        </w:rPr>
        <w:t>E</w:t>
      </w:r>
      <w:r w:rsidRPr="00274AB4">
        <w:rPr>
          <w:lang w:val="en-US"/>
        </w:rPr>
        <w:t>lectronic database search</w:t>
      </w:r>
      <w:r w:rsidR="00103ED1" w:rsidRPr="00274AB4">
        <w:rPr>
          <w:lang w:val="en-US"/>
        </w:rPr>
        <w:t>es</w:t>
      </w:r>
      <w:r w:rsidRPr="00274AB4">
        <w:rPr>
          <w:lang w:val="en-US"/>
        </w:rPr>
        <w:t xml:space="preserve"> (MEDLINE, EMBASE, PsycINFO, CINAHL, </w:t>
      </w:r>
      <w:r w:rsidR="00D17009" w:rsidRPr="00274AB4">
        <w:t>Cochrane</w:t>
      </w:r>
      <w:r w:rsidR="002D78A9" w:rsidRPr="00274AB4">
        <w:t xml:space="preserve"> Central Register of Controlled Trials [CENTRAL]</w:t>
      </w:r>
      <w:r w:rsidRPr="00274AB4">
        <w:rPr>
          <w:lang w:val="en-US"/>
        </w:rPr>
        <w:t>) w</w:t>
      </w:r>
      <w:r w:rsidR="00DA3843" w:rsidRPr="00274AB4">
        <w:rPr>
          <w:lang w:val="en-US"/>
        </w:rPr>
        <w:t>ere</w:t>
      </w:r>
      <w:r w:rsidRPr="00274AB4">
        <w:rPr>
          <w:lang w:val="en-US"/>
        </w:rPr>
        <w:t xml:space="preserve"> performed on 8 April 2020 </w:t>
      </w:r>
      <w:r w:rsidRPr="00274AB4">
        <w:rPr>
          <w:lang w:val="en-US"/>
        </w:rPr>
        <w:lastRenderedPageBreak/>
        <w:t xml:space="preserve">and updated on 29 March 2021. </w:t>
      </w:r>
      <w:r w:rsidR="00DA3843" w:rsidRPr="00274AB4">
        <w:rPr>
          <w:lang w:val="en-US"/>
        </w:rPr>
        <w:t>S</w:t>
      </w:r>
      <w:r w:rsidRPr="00274AB4">
        <w:rPr>
          <w:lang w:val="en-US"/>
        </w:rPr>
        <w:t xml:space="preserve">earch results were exported to EndNote library and de-duplicated. We also manually searched the reference lists of included studies and relevant systematic reviews </w:t>
      </w:r>
      <w:r w:rsidRPr="00274AB4">
        <w:rPr>
          <w:lang w:val="en-US"/>
        </w:rPr>
        <w:fldChar w:fldCharType="begin"/>
      </w:r>
      <w:r w:rsidR="00066270" w:rsidRPr="00274AB4">
        <w:rPr>
          <w:lang w:val="en-US"/>
        </w:rPr>
        <w:instrText xml:space="preserve"> ADDIN ZOTERO_ITEM CSL_CITATION {"citationID":"jAeofuSs","properties":{"formattedCitation":"[15\\uc0\\u8211{}22,28\\uc0\\u8211{}30]","plainCitation":"[15–22,28–30]","noteIndex":0},"citationItems":[{"id":3370,"uris":["http://zotero.org/users/2402792/items/V384DCST"],"uri":["http://zotero.org/users/2402792/items/V384DCST"],"itemData":{"id":3370,"type":"article-journal","abstract":"BACKGROUND: In the multimodal treatment approach to chronic back pain, interventional back procedures are often reserved for those who do not improve after more conservative management. Psychological screening prior to lumbar surgery or spinal cord stimulation (SCS) has been widely recommended to help identify suitable candidates and to predict possible complications or poor outcome from treatment. However, it remains unclear which, if any, variables are most predictive of pain-related treatment outcomes. OBJECTIVE: The intent of this article is to perform a systematic review to examine the relationship between presurgical predictor variables and treatment outcomes, to review the existing evidence for the benefit of psychological screening prior to lumbar surgery or SCS, and to make treatment recommendations for the use of psychological screening. RESULTS: Out of 753 study titles, 25 studies were identified, of which none were randomized controlled trials and only four SCS studies met inclusion criteria. The methodological quality of the studies varied and some important shortcomings were identified. A positive relationship was found between one or more psychological factors and poor treatment outcome in 92.0% of the studies reviewed. In particular, presurgical somatization, depression, anxiety, and poor coping were most useful in helping to predict poor response (i.e., less treatment-related benefit) to lumbar surgery and SCS. Older age and longer pain duration were also predictive of poorer outcome in some studies, while pretreatment physical findings, activity interference, and presurgical pain intensity were minimally predictive. CONCLUSIONS: At present, while there is insufficient empirical evidence that psychological screening before surgery or device implantation helps to improve treatment outcomes, the current literature suggests that psychological factors such as somatization, depression, anxiety, and poor coping, are important predictors of poor outcome. More research is needed to show if early identification and treatment of these factors through psychological screening will enhance treatment outcome.","archive_location":"19638142","container-title":"Pain Med","DOI":"10.1111/j.1526-4637.2009.00632.x","ISSN":"1526-4637 (Electronic) 1526-2375 (Linking)","issue":"4","note":"edition: 2009/07/30","page":"639-53","title":"Pretreatment psychosocial variables as predictors of outcomes following lumbar surgery and spinal cord stimulation: a systematic review and literature synthesis","volume":"10","author":[{"family":"Celestin","given":"J."},{"family":"Edwards","given":"R. R."},{"family":"Jamison","given":"R. N."}],"issued":{"date-parts":[["2009",5]]}}},{"id":3359,"uris":["http://zotero.org/users/2402792/items/LACNC36G"],"uri":["http://zotero.org/users/2402792/items/LACNC36G"],"itemData":{"id":3359,"type":"article-journal","abstract":"STUDY DESIGN: Systematic review. OBJECTIVE: The objectives of this systematic review were to determine whether fusion is superior to conservative management in certain psychological subpopulations and to determine the most common psychological screening tests and their ability to predict outcome after treatment in patients with chronic lower back pain. SUMMARY OF BACKGROUND DATA: Many studies have documented the effects of various psychological disorders on outcomes in the treatment of lower back pain. The question of whether patients with certain psychological disorders would benefit more from conservative treatment than fusion is not clear. Furthermore, the most appropriate screening tools for assessing psychological factors in the presence of treatment decision making should be recommended. METHODS: Systematic review of the literature, focused on randomized controlled trials to assess the heterogeneity of treatment effect of psychological factors on the outcomes of fusion versus nonoperative care of the treatment of chronic low back pain. In the analysis of psychological screening tests, we searched for the most commonly reported questionnaires and those that had been shown to predict lower back pain treatment outcomes. RESULTS: Few studies comparing fusion to conservative management reported differences in outcome by the presence or absence of a psychological disorder. Among those that did, we observed the effect of fusion compared with conservative management was more favorable in patients without a personality disorder, neuroticism, or depression. The most commonly reported, validated psychological screening tests for lower back pain are the Beck Depression Inventory, the Fear Avoidance Belief Questionnaire, the Spielberger Trait Anxiety Inventory, the Zung Depression Scale, and the Distress Risk Assessment Method. CONCLUSION: Psychological disorders affect chronic lower back pain treatment outcomes. Patients with a personality disorder appear to respond more favorably to conservative management and those without a personality disorder more favorably to fusion. Patients with higher depression and neuroticism scores may also respond more favorably to conservative management. CLINICAL RECOMMENDATIONS: Recommendation 1: Chronic LBP patients with depression, neuroticism, and certain personality disorders should preferentially be treated nonoperatively. Strength of recommendation: Weak. Recommendation 2: Consider the use of a validated psychological screening questionnaire such as the BDI, FABQ, DRAM, ZDI or STAI, when treating patients with CLBP. Strength of recommendation: Weak.","archive_location":"21952192","container-title":"Spine (Phila Pa 1976)","DOI":"10.1097/BRS.0b013e31822ef6b9","ISSN":"1528-1159 (Electronic) 0362-2436 (Linking)","issue":"21 Suppl","note":"edition: 2011/10/05","page":"S96-109","title":"Fusion versus nonoperative care for chronic low back pain: do psychological factors affect outcomes?","volume":"36","author":[{"family":"Daubs","given":"M. D."},{"family":"Norvell","given":"D. C."},{"family":"McGuire","given":"R."},{"family":"Molinari","given":"R."},{"family":"Hermsmeyer","given":"J. T."},{"family":"Fourney","given":"D. R."},{"family":"Wolinsky","given":"J. P."},{"family":"Brodke","given":"D."}],"issued":{"date-parts":[["2011",10,1]]}}},{"id":3343,"uris":["http://zotero.org/users/2402792/items/PCDZG6D8"],"uri":["http://zotero.org/users/2402792/items/PCDZG6D8"],"itemData":{"id":3343,"type":"article-journal","abstract":"OBJECTIVES: Pain relief has been shown to be the most frequently reported goal by patients undergoing lumbar disc surgery. There is a lack of systematic research investigating the course of postsurgical pain intensity and factors associated with postsurgical pain. This systematic review focuses on pain, the most prevalent symptom of a herniated disc as the primary outcome parameter. The aims of this review were (1) to examine how pain intensity changes over time in patients undergoing surgery for a lumbar herniated disc and (2) to identify socio-demographic, medical, occupational and psychological factors associated with pain intensity. METHODS: Selection criteria were developed and search terms defined. The initial literature search was conducted in April 2015 and involved the following databases: Web of Science, Pubmed, PsycInfo and Pubpsych. The course of pain intensity and associated factors were analysed over the short-term (&lt;/= 3 months after surgery), medium-term (&gt; 3 months and &lt; 12 months after surgery) and long-term (&gt;/= 12 months after surgery). RESULTS: From 371 abstracts, 85 full-text articles were reviewed, of which 21 studies were included. Visual analogue scales indicated that surgery helped the majority of patients experience significantly less pain. Recovery from disc surgery mainly occurred within the short-term period and later changes of pain intensity were minor. Postsurgical back and leg pain was predominantly associated with depression and disability. Preliminary positive evidence was found for somatization and mental well-being. CONCLUSIONS: Patients scheduled for lumbar disc surgery should be selected carefully and need to be treated in a multimodal setting including psychological support.","archive_location":"28107402","container-title":"PLoS One","DOI":"10.1371/journal.pone.0170303","ISSN":"1932-6203 (Electronic) 1932-6203 (Linking)","issue":"1","note":"edition: 2017/01/21","page":"e0170303","title":"Risk Factors for Postoperative Pain Intensity in Patients Undergoing Lumbar Disc Surgery: A Systematic Review","volume":"12","author":[{"family":"Dorow","given":"M."},{"family":"Lobner","given":"M."},{"family":"Stein","given":"J."},{"family":"Konnopka","given":"A."},{"family":"Meisel","given":"H. J."},{"family":"Gunther","given":"L."},{"family":"Meixensberger","given":"J."},{"family":"Stengler","given":"K."},{"family":"Konig","given":"H. H."},{"family":"Riedel-Heller","given":"S. G."}],"issued":{"date-parts":[["2017"]]}}},{"id":3329,"uris":["http://zotero.org/users/2402792/items/NVEWZTN4"],"uri":["http://zotero.org/users/2402792/items/NVEWZTN4"],"itemData":{"id":3329,"type":"article-journal","abstract":"OBJECTIVE: Despite widespread use of lumbar spinal fusion as a treatment for back pain, outcomes remain variable. Optimizing patient selection can help to reduce adverse outcomes. This literature review was conducted to better understand factors associated with optimal postoperative results after lumbar spinal fusion for chronic back pain and current tools used for evaluation. METHODS: The PubMed database was searched for clinical trials related to psychosocial determinants of outcome after lumbar spinal fusion surgery; evaluation of commonly used patient subjective outcome measures; and perioperative cognitive, behavioral, and educational therapies. Reference lists of included studies were also searched by hand for additional studies meeting inclusion and exclusion criteria. RESULTS: Patients' perception of good health before surgery and low cardiovascular comorbidity predict improved postoperative physical functional capacity and greater patient satisfaction. Depression, tobacco use, and litigation predict poorer outcomes after lumbar fusion. Incorporation of cognitive-behavioral therapy perioperatively can address these psychosocial risk factors and improve outcomes. The 36-Item Short Form Health Survey, European Quality of Life five dimensions questionnaire, visual analog pain scale, brief pain inventory, and Oswestry Disability Index can provide specific feedback to track patient progress and are important to understand when evaluating the current literature. CONCLUSIONS: This review summarizes current information and explains commonly used assessment tools to guide clinicians in decision making when caring for patients with lower back pain. When determining a treatment algorithm, physicians must consider predictive psychosocial factors. Use of perioperative cognitive-behavioral therapy and patient education can improve outcomes after lumbar spinal fusion.","archive_location":"27810456","container-title":"World Neurosurg","DOI":"10.1016/j.wneu.2016.10.124","ISSN":"1878-8769 (Electronic) 1878-8750 (Linking)","note":"edition: 2016/11/05","page":"21-27","title":"Considerations in Spinal Fusion Surgery for Chronic Lumbar Pain: Psychosocial Factors, Rating Scales, and Perioperative Patient Education-A Review of the Literature","volume":"98","author":[{"family":"Gaudin","given":"D."},{"family":"Krafcik","given":"B. M."},{"family":"Mansour","given":"T. R."},{"family":"Alnemari","given":"A."}],"issued":{"date-parts":[["2017",2]]}}},{"id":3314,"uris":["http://zotero.org/users/2402792/items/EI53RBMS"],"uri":["http://zotero.org/users/2402792/items/EI53RBMS"],"itemData":{"id":3314,"type":"article-journal","abstract":"BACKGROUND CONTEXT: Informing patients about postoperative return to work (RTW) expectations is of utmost importance because of the influence of realistic expectations on RTW outcomes. PURPOSE: We aimed to give an overview of the duration of sick leave and RTW rates after surgery for lumbar radiculopathy and to list predictors of and factors related to RTW. STUDY DESIGN: A systematic review was carried out. METHODS: A systematic literature search was conducted in PubMed, Web of Science, EMBASE, and SCOPUS. Full-text articles on RTW following surgery for lumbar radiculopathy were included through double-blind screening. Risk of bias was assessed using a modified version of the Downs and Black checklist. RESULTS: Sixty-three full-text articles (total sample size: 7,100 patients) were included. Risk of bias was scored low to high. Mean duration of sick leave ranged from 0.8 to 20 weeks. Within 0.1-240 months post surgery, 3%-100% of patients resumed work. Most important predictors for work resumption were preoperative work status, presence of comorbidities, age, sex and duration of preoperative symptoms. Duration of sick leave can be predicted by the preoperative level of pain or disability and presence of symptoms of depression, occupational mental stress, and lateral disc prolapse. Furthermore, less invasive surgical techniques were found to result in better RTW outcomes compared with more invasive techniques. CONCLUSIONS: Diverse results were found for RTW rates and duration of sick leave. Preoperative work status, presence of comorbidities, and several demographic factors were retrieved as predictors of RTW and duration of sick leave.","archive_location":"29800705","container-title":"Spine J","DOI":"10.1016/j.spinee.2018.05.030","ISSN":"1878-1632 (Electronic) 1529-9430 (Linking)","issue":"9","note":"edition: 2018/05/26","page":"1694-1714","title":"Return to work following surgery for lumbar radiculopathy: a systematic review","volume":"18","author":[{"family":"Huysmans","given":"E."},{"family":"Goudman","given":"L."},{"family":"Van Belleghem","given":"G."},{"family":"De Jaeger","given":"M."},{"family":"Moens","given":"M."},{"family":"Nijs","given":"J."},{"family":"Ickmans","given":"K."},{"family":"Buyl","given":"R."},{"family":"Vanroelen","given":"C."},{"family":"Putman","given":"K."}],"issued":{"date-parts":[["2018",9]]}}},{"id":3268,"uris":["http://zotero.org/users/2402792/items/WGVJ2GTX"],"uri":["http://zotero.org/users/2402792/items/WGVJ2GTX"],"itemData":{"id":3268,"type":"article-journal","abstract":"BACKGROUND CONTEXT: The clinical syndrome of lumbar spinal stenosis (LSS) is a commonly diagnosed lumbar condition associated with pain and disability. Psychological factors, including depression, also affect these and other health-related outcomes. Yet, the prognostic value of depression specifically in the context of LSS is unclear. PURPOSE: The aim of this systematic review was to examine the literature on depression as a prognostic factor of outcomes in patients with LSS. STUDY DESIGN: Best-evidence synthesis. PATIENT SAMPLE: Patients receiving the diagnosis of LSS and surgery. METHODS: A best-evidence synthesis was conducted, including articles published between 1980 and May 2012. Each article meeting inclusion criteria, including a longitudinal design, was critically appraised on its methodological quality by two authors independently, who then met to reach consensus. Only studies deemed scientifically admissible were included in the review. RESULTS: Among the 20 articles that met the inclusion criteria, 13 were judged scientifically admissible. The evidence supports an association between preoperative depression and postoperative LSS-related symptom severity (a combination of pain, numbness, weakness and balance issues) and disability. The effect size for these associations was variable, ranging from no effect to a moderate effect. For example, an increase of 5 points on a 63-point depression scale doubled the odds of being below the median in LSS-related symptom severity at follow-up. Findings on the association between preoperative depression and postoperative pain alone and walking capacity were more variable. CONCLUSIONS: Findings support that preoperative depression is likely a prognostic factor for postoperative LSS-related symptom severity and disability at various follow-up points. The prognostic value of depression on the outcomes of pain and walking capacity is less clear. Nonetheless, depression should be considered in the clinical care of this population.","archive_location":"24417814","container-title":"Spine J","DOI":"10.1016/j.spinee.2013.09.052","ISSN":"1878-1632 (Electronic) 1529-9430 (Linking)","issue":"5","note":"edition: 2014/01/15","page":"837-46","title":"Depression as a prognostic factor of lumbar spinal stenosis: a systematic review","volume":"14","author":[{"family":"McKillop","given":"A. B."},{"family":"Carroll","given":"L. J."},{"family":"Battie","given":"M. C."}],"issued":{"date-parts":[["2014",5,1]]}}},{"id":3263,"uris":["http://zotero.org/users/2402792/items/IXISB36W"],"uri":["http://zotero.org/users/2402792/items/IXISB36W"],"itemData":{"id":3263,"type":"article-journal","abstract":"STUDY DESIGN: Systematic review. OBJECTIVE: The objectives of this systematic review were to determine whether sociologic and demographic factors modify the effect of fusion versus nonoperative management in patients with chronic low back pain. SUMMARY OF BACKGROUND DATA: Chronic low back pain is among the most common symptoms leading patients to seek medical care and presents significant challenges in treatment decision making. This is due to the wide array of pathologic conditions causing back pain, the multitude of patient variables (i.e., litigation, psychologic issues, social issues) that are thought to influence the perception of back pain, and the wide variation in treatment response. Sociodemographic factors are thought to play a role in pain perception and treatment response, though this has been poorly assessed in the literature. METHODS: Systematic review of the literature, focused on randomized controlled trials to assess the heterogeneity of treatment effect of sociodemographic factors on the outcomes of fusion versus nonoperative care of the treatment of chronic low back pain. RESULTS: The only sociologic factors evaluated in randomized controlled trials adequate to assess heterogeneity of treatment effect are pending litigation, worker's compensation, sick leave, and heavy labor job type. Litigation patients, although thought to do poorly with treatment of chronic low back pain in general, responded more favorably to fusion than nonoperative care. Likewise, patients with lighter jobs and those patients who were not on sick leave did better with fusion than nonoperative care. No demographic factors were observed to respond more favorably to one treatment over the other. CONCLUSION: Sociodemographic factors are not well studied in the literature, but are assumed to affect treatment outcomes. After rigorous review, few studies held up to the standards required for defining the comparative treatment effect of these factors. Pending litigation may negatively impact outcomes of patients with chronic low back pain; however, those who underwent fusion had better outcomes than those with nonoperative management in two European studies. There is no evidence to suggest that sociodemographic factors alone should preclude surgery. Well-constructed prospective randomized studies with predefined subgroup analyses are required to further understand the impact of sociodemographic factors in the treatment of chronic low back pain. CLINICAL RECOMMENDATIONS: Sociodemographic factors should be considered when making treatment decisions for patients with chronic low back pain, but alone do not preclude fusion for chronic low back pain. Strength of recommendation: Weak.","archive_location":"21952191","container-title":"Spine (Phila Pa 1976)","DOI":"10.1097/BRS.0b013e31822ef68c","ISSN":"1528-1159 (Electronic) 0362-2436 (Linking)","issue":"21 Suppl","note":"edition: 2011/10/05","page":"S75-86","title":"Fusion versus nonoperative management for chronic low back pain: do sociodemographic factors affect outcome?","volume":"36","author":[{"family":"Mroz","given":"T. E."},{"family":"Norvell","given":"D. C."},{"family":"Ecker","given":"E."},{"family":"Gruenberg","given":"M."},{"family":"Dailey","given":"A."},{"family":"Brodke","given":"D. S."}],"issued":{"date-parts":[["2011",10,1]]}}},{"id":3241,"uris":["http://zotero.org/users/2402792/items/VLG5XV4Z"],"uri":["http://zotero.org/users/2402792/items/VLG5XV4Z"],"itemData":{"id":3241,"type":"article-journal","abstract":"Sciatica impacts on the ability to work and may lead to a reduced return to work. This study reviewed and summarised prognostic factors of work participation in patients who received conservative or surgical treatment for clinically diagnosed sciatica. We searched MEDLINE, CINAHL, EMBASE and PsycINFO until January 2018. Cohort studies, using a measure of work participation as outcome, were included. Two independent reviewers performed study inclusion and used the Quality In Prognosis Studies tool for risk of bias assessment and GRADE to rate the quality of the evidence. Based on seven studies describing six cohorts (n=1408 patients) that assessed 21 potential prognostic factors, favourable factors for return to work (follow-up ranging from 3 months to 10 years) included younger age, better general health, less low back pain or sciatica bothersomeness, better physical function, negative straight leg raise-test, physician expecting surgery to be beneficial, better pain coping, less depression and mental stress, less fear of movement and low physical work load. Study results could not be pooled. Using GRADE, the quality of the evidence ranged from moderate to very low, with downgrading mainly for a high risk of bias and imprecision. Several prognostic factors like pain, disability and psychological factors were identified and reviewed, and these could be targeted using additional interventions to optimise return to work. PROSPERO registration number: CRD42016042497.","archive_location":"31296665","container-title":"Occup Environ Med","DOI":"10.1136/oemed-2019-105797","ISSN":"1470-7926 (Electronic) 1351-0711 (Linking)","issue":"10","note":"edition: 2019/07/13","page":"772-779","title":"Systematic review of prognostic factors for work participation in patients with sciatica","volume":"76","author":[{"family":"Oosterhuis","given":"T."},{"family":"Smaardijk","given":"V. R."},{"family":"Kuijer","given":"P. P. F."},{"family":"Langendam","given":"M. W."},{"family":"Frings-Dresen","given":"M. H. W."},{"family":"Hoving","given":"J. L."}],"issued":{"date-parts":[["2019",10]]}}},{"id":3226,"uris":["http://zotero.org/users/2402792/items/BF2YUJ73"],"uri":["http://zotero.org/users/2402792/items/BF2YUJ73"],"itemData":{"id":3226,"type":"article-journal","abstract":"BACKGROUND: Success rates for lumbar discectomy are estimated as 78-95% patients at 1-2 years post-surgery, supporting its effectiveness. However, ongoing pain and disability is an issue for some patients, and recurrence contributing to reoperation is reported. It is important to identify prognostic factors predicting outcome to inform decision-making for surgery and rehabilitation following surgery. The objective was to determine whether pre-operative physical factors are associated with post-operative outcomes in adult patients [&gt;/=16 years old] undergoing lumbar discectomy or microdiscectomy. METHODS: A systematic review was conducted according to a registered protocol [PROSPERO CRD42015024168]. Key electronic databases were searched [PubMed, CINAHL, EMBASE, MEDLINE, PEDro and ZETOC] using pre-defined terms [e.g. radicular pain] to 31/3/2017; with additional searching of journals, reference lists and unpublished literature. Prospective cohort studies with &gt;/=1-year follow-up, evaluating candidate physical prognostic factors [e.g. leg pain intensity and straight leg raise test], in adult patients undergoing lumbar discectomy/microdiscectomy were included. Two reviewers independently searched information sources, evaluated studies for inclusion, extracted data, and assessed risk of bias [QUIPS]. GRADE determined the overall quality of evidence. RESULTS: 1189 title and abstracts and 45 full texts were assessed, to include 6 studies; 1 low and 5 high risk of bias. Meta-analysis was not possible [risk of bias, clinical heterogeneity]. A narrative synthesis was performed. There is low level evidence that higher severity of pre-operative leg pain predicts better Core Outcome Measures Index at 12 months and better post-operative leg pain at 2 and 7 years. There is very low level evidence that a lower pre-operative EQ-5D predicts better EQ-5D at 2 years. Low level evidence supports duration of leg pain pre-operatively not being associated with outcome, and very low-quality evidence supports other factors [pre-operative ODI, duration back pain, severity back pain, ipsilateral SLR and forward bend] not being associated with outcome [range of outcome measures used]. CONCLUSION: An adequately powered low risk of bias prospective observational study is required to further investigate candidate physical prognostic factors owing to existing low/very-low level of evidence.","archive_location":"30205812","container-title":"BMC Musculoskelet Disord","DOI":"10.1186/s12891-018-2240-2","ISSN":"1471-2474 (Electronic) 1471-2474 (Linking)","issue":"1","note":"edition: 2018/09/13","page":"326","title":"Physical prognostic factors predicting outcome following lumbar discectomy surgery: systematic review and narrative synthesis","volume":"19","author":[{"family":"Rushton","given":"A."},{"family":"Zoulas","given":"K."},{"family":"Powell","given":"A."},{"family":"Staal","given":"J. B."}],"issued":{"date-parts":[["2018",9,11]]}}},{"id":3105,"uris":["http://zotero.org/users/2402792/items/5EL92QW3"],"uri":["http://zotero.org/users/2402792/items/5EL92QW3"],"itemData":{"id":3105,"type":"article-journal","abstract":"PURPOSE: To review the predictive/risk psychological factors at baseline that are associated with a favourable (or non-favourable) outcome following lumbar spinal fusion (LSF). METHODS: A computer-assisted literature search of PubMed, CINAHL complete and EMBASE for studies published between January 1, 1990 and October 1, 2014 with controlled vocabulary and key words related to LSF, degenerative lumbar spine diagnoses and appropriate terms for predictive variables. Each study was required to be a retrospective or prospective design that involved LSF (all forms). Quality assessment was conducted with the Quality In Prognosis Studies tool. A study protocol was registered with the International Prospective Register of Systematic Reviews (PROSPERO# CRD42014008728). RESULTS: The majority of the eight accepted studies were observational, prospective cohorts (n = 6). High levels of baseline depression and lower SF-36 Mental Component Scores (MCS) lower quality of life were associated with non-favourable outcomes. Two studies were rated as high quality, five were moderate and one study had low quality. CONCLUSIONS: At present, there are a number of psychological variables that are associated with a poorer outcome with LSF. Higher levels of depression and lower scores on the SF-36 MCS are the most commonly implicated. However, based on the results of the studies using single arm designs there is not enough evidence to determine which psychological variables are influential in predicting outcomes for LSF. Copyright (c) 2015 John Wiley &amp; Sons, Ltd.","archive_location":"26270324","container-title":"Physiother Res Int","DOI":"10.1002/pri.1648","ISSN":"1471-2865 (Electronic) 1358-2267 (Linking)","issue":"2","note":"edition: 2015/08/14","title":"Psychological Predictors of Outcomes with Lumbar Spinal Fusion: A Systematic Literature Review","URL":"https://www.ncbi.nlm.nih.gov/pubmed/26270324","volume":"22","author":[{"family":"Wilhelm","given":"M."},{"family":"Reiman","given":"M."},{"family":"Goode","given":"A."},{"family":"Richardson","given":"W."},{"family":"Brown","given":"C."},{"family":"Vaughn","given":"D."},{"family":"Cook","given":"C."}],"issued":{"date-parts":[["2017",4]]}}},{"id":3104,"uris":["http://zotero.org/users/2402792/items/TSFLMSA6"],"uri":["http://zotero.org/users/2402792/items/TSFLMSA6"],"itemData":{"id":3104,"type":"article-journal","abstract":"BACKGROUND CONTEXT: Sciatica is often caused by a herniated lumbar intervertebral disc. When conservative treatment fails, a lumbar discectomy can be performed. Surgical treatment via lumbar discectomy is not always successful and may depend on a variety of preoperative factors. It remains unclear which, if any, preoperative factors can predict postsurgical clinical outcomes. PURPOSE: This review aimed to determine preoperative predictors that are associated with postsurgical clinical outcomes in patients undergoing lumbar discectomy. STUDY DESIGN: This is a systematic review. METHODS: This systematic review of the scientific literature followed the Preferred Reporting Items for Systematic Review and Meta-Analysis guidelines. MEDLINE and PubMed were systematically searched through June 2014. Results were screened for relevance independently, and full-text studies were assessed for eligibility. Reporting quality was assessed using a modified Newcastle-Ottawa Scale. Quality of evidence was assessed using a modified version of Sackett's Criteria of Evidence Support. No financial support was provided for this study. No potential conflict of interest-associated biases were present from any of the authors. RESULTS: The search strategy yielded 1,147 studies, of which a total of 40 high-quality studies were included. There were 17 positive predictors, 20 negative predictors, 43 non-significant predictors, and 15 conflicting predictors determined. Preoperative predictors associated with positive postoperative outcomes included more severe leg pain, better mental health status, shorter duration of symptoms, and younger age. Preoperative predictors associated with negative postoperative outcomes included intact annulus fibrosus, longer duration of sick leave, worker's compensation, and greater severity of baseline symptoms. Several preoperative factors including motor deficit, side and level of herniation, presence of type 1 Modic changes and degeneration, age, and gender had non-significant associations with postoperative clinical outcomes. CONCLUSIONS: It may be possible for certain preoperative factors to be targeted for clinical evaluation by spine surgeons to assess the suitability of patients for lumbar discectomy surgery, the hope being to thereby improve postoperative clinical outcomes. Prospective cohort studies are required to increase the level of evidence with regard to significant predictive factors.","archive_location":"27497886","container-title":"Spine J","DOI":"10.1016/j.spinee.2016.08.003","ISSN":"1878-1632 (Electronic) 1529-9430 (Linking)","issue":"11","note":"edition: 2016/08/09","page":"1413-1422","title":"A systematic review of preoperative predictors for postoperative clinical outcomes following lumbar discectomy","volume":"16","author":[{"family":"Wilson","given":"C. A."},{"family":"Roffey","given":"D. M."},{"family":"Chow","given":"D."},{"family":"Alkherayf","given":"F."},{"family":"Wai","given":"E. K."}],"issued":{"date-parts":[["2016",11]]}}}],"schema":"https://github.com/citation-style-language/schema/raw/master/csl-citation.json"} </w:instrText>
      </w:r>
      <w:r w:rsidRPr="00274AB4">
        <w:rPr>
          <w:lang w:val="en-US"/>
        </w:rPr>
        <w:fldChar w:fldCharType="separate"/>
      </w:r>
      <w:r w:rsidR="00066270" w:rsidRPr="00274AB4">
        <w:rPr>
          <w:rFonts w:ascii="Calibri" w:hAnsi="Calibri" w:cs="Calibri"/>
          <w:szCs w:val="24"/>
        </w:rPr>
        <w:t>[15–22,28–30]</w:t>
      </w:r>
      <w:r w:rsidRPr="00274AB4">
        <w:rPr>
          <w:lang w:val="en-US"/>
        </w:rPr>
        <w:fldChar w:fldCharType="end"/>
      </w:r>
      <w:r w:rsidRPr="00274AB4">
        <w:rPr>
          <w:lang w:val="en-US"/>
        </w:rPr>
        <w:t xml:space="preserve"> to identify any additional </w:t>
      </w:r>
      <w:r w:rsidR="002D78A9" w:rsidRPr="00274AB4">
        <w:rPr>
          <w:lang w:val="en-US"/>
        </w:rPr>
        <w:t xml:space="preserve">primary </w:t>
      </w:r>
      <w:r w:rsidRPr="00274AB4">
        <w:rPr>
          <w:lang w:val="en-US"/>
        </w:rPr>
        <w:t xml:space="preserve">studies </w:t>
      </w:r>
      <w:r w:rsidRPr="00274AB4">
        <w:rPr>
          <w:lang w:val="en-US"/>
        </w:rPr>
        <w:fldChar w:fldCharType="begin"/>
      </w:r>
      <w:r w:rsidR="00066270" w:rsidRPr="00274AB4">
        <w:rPr>
          <w:lang w:val="en-US"/>
        </w:rPr>
        <w:instrText xml:space="preserve"> ADDIN ZOTERO_ITEM CSL_CITATION {"citationID":"zW4oVRKX","properties":{"formattedCitation":"[31]","plainCitation":"[31]","noteIndex":0},"citationItems":[{"id":3149,"uris":["http://zotero.org/users/2402792/items/AZJ4XTBQ"],"uri":["http://zotero.org/users/2402792/items/AZJ4XTBQ"],"itemData":{"id":3149,"type":"article-journal","container-title":"Journal of the Medical Library Association: JMLA","issue":"4","note":"publisher: Medical Library Association","page":"531","source":"Google Scholar","title":"A systematic approach to searching: an efficient and complete method to develop literature searches","title-short":"A systematic approach to searching","volume":"106","author":[{"family":"Bramer","given":"Wichor M."},{"family":"Jonge","given":"Gerdien B.","non-dropping-particle":"de"},{"family":"Rethlefsen","given":"Melissa L."},{"family":"Mast","given":"Frans"},{"family":"Kleijnen","given":"Jos"}],"issued":{"date-parts":[["2018"]]}}}],"schema":"https://github.com/citation-style-language/schema/raw/master/csl-citation.json"} </w:instrText>
      </w:r>
      <w:r w:rsidRPr="00274AB4">
        <w:rPr>
          <w:lang w:val="en-US"/>
        </w:rPr>
        <w:fldChar w:fldCharType="separate"/>
      </w:r>
      <w:r w:rsidR="00066270" w:rsidRPr="00274AB4">
        <w:rPr>
          <w:rFonts w:ascii="Calibri" w:hAnsi="Calibri" w:cs="Calibri"/>
        </w:rPr>
        <w:t>[31]</w:t>
      </w:r>
      <w:r w:rsidRPr="00274AB4">
        <w:rPr>
          <w:lang w:val="en-US"/>
        </w:rPr>
        <w:fldChar w:fldCharType="end"/>
      </w:r>
      <w:r w:rsidRPr="00274AB4">
        <w:rPr>
          <w:lang w:val="en-US"/>
        </w:rPr>
        <w:t>.</w:t>
      </w:r>
    </w:p>
    <w:p w14:paraId="6F3FFA2B" w14:textId="3F7BA09C" w:rsidR="00FF1D71" w:rsidRPr="00274AB4" w:rsidRDefault="00531E5A" w:rsidP="00A97B10">
      <w:pPr>
        <w:pStyle w:val="Heading2"/>
      </w:pPr>
      <w:r w:rsidRPr="00274AB4">
        <w:t>2.</w:t>
      </w:r>
      <w:r w:rsidR="00620E3C" w:rsidRPr="00274AB4">
        <w:t>2</w:t>
      </w:r>
      <w:r w:rsidR="00CD4D1F" w:rsidRPr="00274AB4">
        <w:t xml:space="preserve">. </w:t>
      </w:r>
      <w:r w:rsidR="00126CA8" w:rsidRPr="00274AB4">
        <w:t>Eligibility criteria</w:t>
      </w:r>
    </w:p>
    <w:p w14:paraId="5587D857" w14:textId="57BD1C40" w:rsidR="00054503" w:rsidRPr="00274AB4" w:rsidRDefault="009B3114" w:rsidP="001D6B3D">
      <w:pPr>
        <w:spacing w:line="480" w:lineRule="auto"/>
        <w:rPr>
          <w:rFonts w:cstheme="minorHAnsi"/>
          <w:lang w:val="en-US"/>
        </w:rPr>
      </w:pPr>
      <w:r w:rsidRPr="00274AB4">
        <w:rPr>
          <w:b/>
          <w:bCs/>
          <w:lang w:val="en-US"/>
        </w:rPr>
        <w:t>T</w:t>
      </w:r>
      <w:r w:rsidR="009B7A43" w:rsidRPr="00274AB4">
        <w:rPr>
          <w:b/>
          <w:bCs/>
          <w:lang w:val="en-US"/>
        </w:rPr>
        <w:t xml:space="preserve">able </w:t>
      </w:r>
      <w:r w:rsidR="008D0820" w:rsidRPr="00274AB4">
        <w:rPr>
          <w:b/>
          <w:bCs/>
          <w:lang w:val="en-US"/>
        </w:rPr>
        <w:t>1</w:t>
      </w:r>
      <w:r w:rsidR="009B7A43" w:rsidRPr="00274AB4">
        <w:rPr>
          <w:lang w:val="en-US"/>
        </w:rPr>
        <w:t xml:space="preserve"> summarizes t</w:t>
      </w:r>
      <w:r w:rsidRPr="00274AB4">
        <w:rPr>
          <w:lang w:val="en-US"/>
        </w:rPr>
        <w:t>he</w:t>
      </w:r>
      <w:r w:rsidR="00982700" w:rsidRPr="00274AB4">
        <w:rPr>
          <w:lang w:val="en-US"/>
        </w:rPr>
        <w:t xml:space="preserve"> eligibility criteria </w:t>
      </w:r>
      <w:r w:rsidR="004763A1" w:rsidRPr="00274AB4">
        <w:rPr>
          <w:lang w:val="en-US"/>
        </w:rPr>
        <w:t>in</w:t>
      </w:r>
      <w:r w:rsidR="00982700" w:rsidRPr="00274AB4">
        <w:rPr>
          <w:lang w:val="en-US"/>
        </w:rPr>
        <w:t xml:space="preserve"> a modified </w:t>
      </w:r>
      <w:r w:rsidR="004B741B" w:rsidRPr="00274AB4">
        <w:rPr>
          <w:lang w:val="en-US"/>
        </w:rPr>
        <w:t xml:space="preserve">PICOTS </w:t>
      </w:r>
      <w:r w:rsidR="004763A1" w:rsidRPr="00274AB4">
        <w:rPr>
          <w:lang w:val="en-US"/>
        </w:rPr>
        <w:t>form</w:t>
      </w:r>
      <w:r w:rsidR="009B7A43" w:rsidRPr="00274AB4">
        <w:rPr>
          <w:lang w:val="en-US"/>
        </w:rPr>
        <w:t>a</w:t>
      </w:r>
      <w:r w:rsidR="004763A1" w:rsidRPr="00274AB4">
        <w:rPr>
          <w:lang w:val="en-US"/>
        </w:rPr>
        <w:t>t</w:t>
      </w:r>
      <w:r w:rsidR="00982700" w:rsidRPr="00274AB4">
        <w:rPr>
          <w:lang w:val="en-US"/>
        </w:rPr>
        <w:t xml:space="preserve"> </w:t>
      </w:r>
      <w:r w:rsidR="00940DDB" w:rsidRPr="00274AB4">
        <w:rPr>
          <w:lang w:val="en-US"/>
        </w:rPr>
        <w:t>for reviews of prognostic studies (</w:t>
      </w:r>
      <w:r w:rsidR="004B741B" w:rsidRPr="00274AB4">
        <w:rPr>
          <w:lang w:val="en-US"/>
        </w:rPr>
        <w:t xml:space="preserve">Population, Index </w:t>
      </w:r>
      <w:r w:rsidR="008B1121" w:rsidRPr="00274AB4">
        <w:rPr>
          <w:lang w:val="en-US"/>
        </w:rPr>
        <w:t xml:space="preserve">and Comparator </w:t>
      </w:r>
      <w:r w:rsidR="004B741B" w:rsidRPr="00274AB4">
        <w:rPr>
          <w:lang w:val="en-US"/>
        </w:rPr>
        <w:t>prognostic factors, Outcomes, Timing, Setting</w:t>
      </w:r>
      <w:r w:rsidR="00940DDB" w:rsidRPr="00274AB4">
        <w:rPr>
          <w:lang w:val="en-US"/>
        </w:rPr>
        <w:t>)</w:t>
      </w:r>
      <w:r w:rsidR="004B741B" w:rsidRPr="00274AB4">
        <w:rPr>
          <w:lang w:val="en-US"/>
        </w:rPr>
        <w:t xml:space="preserve"> </w:t>
      </w:r>
      <w:r w:rsidR="00396A35" w:rsidRPr="00274AB4">
        <w:rPr>
          <w:rFonts w:cstheme="minorHAnsi"/>
          <w:noProof/>
          <w:lang w:val="en-US"/>
        </w:rPr>
        <w:fldChar w:fldCharType="begin"/>
      </w:r>
      <w:r w:rsidR="00066270" w:rsidRPr="00274AB4">
        <w:rPr>
          <w:rFonts w:cstheme="minorHAnsi"/>
          <w:noProof/>
          <w:lang w:val="en-US"/>
        </w:rPr>
        <w:instrText xml:space="preserve"> ADDIN ZOTERO_ITEM CSL_CITATION {"citationID":"u68rs9St","properties":{"formattedCitation":"[32]","plainCitation":"[32]","noteIndex":0},"citationItems":[{"id":3228,"uris":["http://zotero.org/users/2402792/items/KJH3U29W"],"uri":["http://zotero.org/users/2402792/items/KJH3U29W"],"itemData":{"id":3228,"type":"article-journal","archive_location":"30700442","container-title":"BMJ","DOI":"10.1136/bmj.k4597","ISSN":"1756-1833 (Electronic) 0959-8138 (Linking)","note":"edition: 2019/02/01","page":"k4597","title":"A guide to systematic review and meta-analysis of prognostic factor studies","volume":"364","author":[{"family":"Riley","given":"R. D."},{"family":"Moons","given":"K. G. M."},{"family":"Snell","given":"K. I. E."},{"family":"Ensor","given":"J."},{"family":"Hooft","given":"L."},{"family":"Altman","given":"D. G."},{"family":"Hayden","given":"J."},{"family":"Collins","given":"G. S."},{"family":"Debray","given":"T. P. A."}],"issued":{"date-parts":[["2019",1,30]]}}}],"schema":"https://github.com/citation-style-language/schema/raw/master/csl-citation.json"} </w:instrText>
      </w:r>
      <w:r w:rsidR="00396A35" w:rsidRPr="00274AB4">
        <w:rPr>
          <w:rFonts w:cstheme="minorHAnsi"/>
          <w:noProof/>
          <w:lang w:val="en-US"/>
        </w:rPr>
        <w:fldChar w:fldCharType="separate"/>
      </w:r>
      <w:r w:rsidR="00066270" w:rsidRPr="00274AB4">
        <w:rPr>
          <w:rFonts w:ascii="Calibri" w:hAnsi="Calibri" w:cs="Calibri"/>
        </w:rPr>
        <w:t>[32]</w:t>
      </w:r>
      <w:r w:rsidR="00396A35" w:rsidRPr="00274AB4">
        <w:rPr>
          <w:rFonts w:cstheme="minorHAnsi"/>
          <w:noProof/>
          <w:lang w:val="en-US"/>
        </w:rPr>
        <w:fldChar w:fldCharType="end"/>
      </w:r>
      <w:r w:rsidR="00324238" w:rsidRPr="00274AB4">
        <w:rPr>
          <w:rFonts w:cstheme="minorHAnsi"/>
          <w:noProof/>
          <w:lang w:val="en-US"/>
        </w:rPr>
        <w:t xml:space="preserve"> with additional specification of eligible study designs and publication formats</w:t>
      </w:r>
      <w:r w:rsidR="009B7A43" w:rsidRPr="00274AB4">
        <w:rPr>
          <w:rFonts w:cstheme="minorHAnsi"/>
          <w:lang w:val="en-US"/>
        </w:rPr>
        <w:t xml:space="preserve">. </w:t>
      </w:r>
      <w:r w:rsidR="00692239" w:rsidRPr="00274AB4">
        <w:rPr>
          <w:rFonts w:cstheme="minorHAnsi"/>
          <w:lang w:val="en-US"/>
        </w:rPr>
        <w:t>For d</w:t>
      </w:r>
      <w:r w:rsidR="00820B28" w:rsidRPr="00274AB4">
        <w:rPr>
          <w:rFonts w:cstheme="minorHAnsi"/>
          <w:lang w:val="en-US"/>
        </w:rPr>
        <w:t>etailed justification for choosing specific criteria and decision rules in case of uncertainty</w:t>
      </w:r>
      <w:r w:rsidR="00692239" w:rsidRPr="00274AB4">
        <w:rPr>
          <w:rFonts w:cstheme="minorHAnsi"/>
          <w:lang w:val="en-US"/>
        </w:rPr>
        <w:t xml:space="preserve">, see </w:t>
      </w:r>
      <w:r w:rsidR="00692239" w:rsidRPr="00274AB4">
        <w:rPr>
          <w:rFonts w:cstheme="minorHAnsi"/>
          <w:b/>
          <w:bCs/>
          <w:lang w:val="en-US"/>
        </w:rPr>
        <w:t>Text</w:t>
      </w:r>
      <w:r w:rsidR="00AC4D42" w:rsidRPr="00274AB4">
        <w:rPr>
          <w:rFonts w:cstheme="minorHAnsi"/>
          <w:b/>
          <w:bCs/>
          <w:lang w:val="en-US"/>
        </w:rPr>
        <w:t xml:space="preserve"> S2</w:t>
      </w:r>
      <w:r w:rsidR="00692239" w:rsidRPr="00274AB4">
        <w:rPr>
          <w:rFonts w:cstheme="minorHAnsi"/>
          <w:b/>
          <w:bCs/>
          <w:lang w:val="en-US"/>
        </w:rPr>
        <w:t>, Supplemental Digital Content 2</w:t>
      </w:r>
      <w:r w:rsidR="00820B28" w:rsidRPr="00274AB4">
        <w:rPr>
          <w:rFonts w:cstheme="minorHAnsi"/>
          <w:lang w:val="en-US"/>
        </w:rPr>
        <w:t>.</w:t>
      </w:r>
    </w:p>
    <w:p w14:paraId="1008DF0F" w14:textId="13B78BC4" w:rsidR="00A03022" w:rsidRPr="00274AB4" w:rsidRDefault="00146EB6" w:rsidP="001D6B3D">
      <w:pPr>
        <w:spacing w:line="480" w:lineRule="auto"/>
        <w:rPr>
          <w:i/>
          <w:iCs/>
          <w:lang w:val="en-US"/>
        </w:rPr>
      </w:pPr>
      <w:bookmarkStart w:id="8" w:name="_Hlk82529207"/>
      <w:r w:rsidRPr="00274AB4">
        <w:rPr>
          <w:bCs/>
          <w:lang w:val="en-US"/>
        </w:rPr>
        <w:t xml:space="preserve">In line with our aim to identify relevant predictors of </w:t>
      </w:r>
      <w:r w:rsidRPr="00274AB4">
        <w:rPr>
          <w:lang w:val="en-US"/>
        </w:rPr>
        <w:t>change in pain and/or disability after spinal surgery, we applied broad and comprehensive inclusion criteria, thus</w:t>
      </w:r>
      <w:r w:rsidRPr="00274AB4">
        <w:rPr>
          <w:bCs/>
          <w:lang w:val="en-US"/>
        </w:rPr>
        <w:t xml:space="preserve"> a</w:t>
      </w:r>
      <w:r w:rsidR="00CC0035" w:rsidRPr="00274AB4">
        <w:rPr>
          <w:bCs/>
          <w:lang w:val="en-US"/>
        </w:rPr>
        <w:t>s</w:t>
      </w:r>
      <w:r w:rsidR="00CC0035" w:rsidRPr="00274AB4">
        <w:rPr>
          <w:b/>
          <w:lang w:val="en-US"/>
        </w:rPr>
        <w:t xml:space="preserve"> </w:t>
      </w:r>
      <w:r w:rsidR="00CC0035" w:rsidRPr="00274AB4">
        <w:rPr>
          <w:i/>
          <w:lang w:val="en-US"/>
        </w:rPr>
        <w:t>i</w:t>
      </w:r>
      <w:r w:rsidR="004B741B" w:rsidRPr="00274AB4">
        <w:rPr>
          <w:i/>
          <w:lang w:val="en-US"/>
        </w:rPr>
        <w:t>ndex prognostic factors</w:t>
      </w:r>
      <w:r w:rsidR="00CC0035" w:rsidRPr="00274AB4">
        <w:rPr>
          <w:bCs/>
          <w:lang w:val="en-US"/>
        </w:rPr>
        <w:t>, we considered</w:t>
      </w:r>
      <w:r w:rsidR="00CC0035" w:rsidRPr="00274AB4">
        <w:rPr>
          <w:b/>
          <w:lang w:val="en-US"/>
        </w:rPr>
        <w:t xml:space="preserve"> </w:t>
      </w:r>
      <w:r w:rsidR="004B741B" w:rsidRPr="00274AB4">
        <w:rPr>
          <w:lang w:val="en-US"/>
        </w:rPr>
        <w:t>any baseline</w:t>
      </w:r>
      <w:r w:rsidR="00873A19" w:rsidRPr="00274AB4">
        <w:rPr>
          <w:lang w:val="en-US"/>
        </w:rPr>
        <w:t xml:space="preserve"> </w:t>
      </w:r>
      <w:r w:rsidR="004B741B" w:rsidRPr="00274AB4">
        <w:rPr>
          <w:lang w:val="en-US"/>
        </w:rPr>
        <w:t>factors</w:t>
      </w:r>
      <w:r w:rsidR="00873A19" w:rsidRPr="00274AB4">
        <w:rPr>
          <w:lang w:val="en-US"/>
        </w:rPr>
        <w:t>, assessed prior to surgery,</w:t>
      </w:r>
      <w:r w:rsidR="004B741B" w:rsidRPr="00274AB4">
        <w:rPr>
          <w:lang w:val="en-US"/>
        </w:rPr>
        <w:t xml:space="preserve"> investigated for their potential to predict</w:t>
      </w:r>
      <w:r w:rsidRPr="00274AB4">
        <w:rPr>
          <w:lang w:val="en-US"/>
        </w:rPr>
        <w:t xml:space="preserve"> these outcomes</w:t>
      </w:r>
      <w:r w:rsidR="004B741B" w:rsidRPr="00274AB4">
        <w:rPr>
          <w:lang w:val="en-US"/>
        </w:rPr>
        <w:t xml:space="preserve">. </w:t>
      </w:r>
      <w:bookmarkEnd w:id="8"/>
      <w:r w:rsidRPr="00274AB4">
        <w:rPr>
          <w:lang w:val="en-US"/>
        </w:rPr>
        <w:t xml:space="preserve">There were no restrictions applied to </w:t>
      </w:r>
      <w:r w:rsidRPr="00274AB4">
        <w:rPr>
          <w:i/>
          <w:lang w:val="en-US"/>
        </w:rPr>
        <w:t>comparator prognostic factors</w:t>
      </w:r>
      <w:r w:rsidRPr="00274AB4">
        <w:rPr>
          <w:lang w:val="en-US"/>
        </w:rPr>
        <w:t xml:space="preserve">, defined as ‘adjusted for’ factors used to investigate the independent prognostic value of a particular index prognostic factor over and above other (comparator) factors, as we considered both unadjusted and adjusted prognostic effects, where available. </w:t>
      </w:r>
    </w:p>
    <w:p w14:paraId="61B5029B" w14:textId="2A7E17D5" w:rsidR="00581B9B" w:rsidRPr="00274AB4" w:rsidRDefault="00F70F2D" w:rsidP="00E505D6">
      <w:pPr>
        <w:spacing w:line="480" w:lineRule="auto"/>
        <w:rPr>
          <w:lang w:val="en-US"/>
        </w:rPr>
      </w:pPr>
      <w:bookmarkStart w:id="9" w:name="_Hlk82600450"/>
      <w:r w:rsidRPr="00274AB4">
        <w:rPr>
          <w:lang w:val="en-US"/>
        </w:rPr>
        <w:t xml:space="preserve">Our primary outcome was </w:t>
      </w:r>
      <w:r w:rsidR="00A37A5D" w:rsidRPr="00274AB4">
        <w:rPr>
          <w:lang w:val="en-US"/>
        </w:rPr>
        <w:t xml:space="preserve">change in </w:t>
      </w:r>
      <w:r w:rsidRPr="00274AB4">
        <w:rPr>
          <w:lang w:val="en-US"/>
        </w:rPr>
        <w:t xml:space="preserve">pain intensity </w:t>
      </w:r>
      <w:r w:rsidR="001447CC" w:rsidRPr="00274AB4">
        <w:rPr>
          <w:lang w:val="en-US"/>
        </w:rPr>
        <w:t xml:space="preserve">measured as </w:t>
      </w:r>
      <w:r w:rsidR="009454BD" w:rsidRPr="00274AB4">
        <w:rPr>
          <w:lang w:val="en-US"/>
        </w:rPr>
        <w:t xml:space="preserve">(a) </w:t>
      </w:r>
      <w:r w:rsidR="001447CC" w:rsidRPr="00274AB4">
        <w:rPr>
          <w:lang w:val="en-US"/>
        </w:rPr>
        <w:t>proportion of patients achieving minimal clinically important difference</w:t>
      </w:r>
      <w:r w:rsidR="00AE0B7D" w:rsidRPr="00274AB4">
        <w:rPr>
          <w:lang w:val="en-US"/>
        </w:rPr>
        <w:t xml:space="preserve"> (MCID</w:t>
      </w:r>
      <w:r w:rsidR="00CD4110" w:rsidRPr="00274AB4">
        <w:rPr>
          <w:lang w:val="en-US"/>
        </w:rPr>
        <w:t>, as defined by study authors</w:t>
      </w:r>
      <w:r w:rsidR="00AE0B7D" w:rsidRPr="00274AB4">
        <w:rPr>
          <w:lang w:val="en-US"/>
        </w:rPr>
        <w:t>)</w:t>
      </w:r>
      <w:r w:rsidR="001447CC" w:rsidRPr="00274AB4">
        <w:rPr>
          <w:lang w:val="en-US"/>
        </w:rPr>
        <w:t xml:space="preserve"> in back</w:t>
      </w:r>
      <w:r w:rsidR="009C5C6C" w:rsidRPr="00274AB4">
        <w:rPr>
          <w:lang w:val="en-US"/>
        </w:rPr>
        <w:t xml:space="preserve"> and/or leg</w:t>
      </w:r>
      <w:r w:rsidR="001447CC" w:rsidRPr="00274AB4">
        <w:rPr>
          <w:lang w:val="en-US"/>
        </w:rPr>
        <w:t xml:space="preserve"> pain intensity</w:t>
      </w:r>
      <w:r w:rsidR="009454BD" w:rsidRPr="00274AB4">
        <w:rPr>
          <w:lang w:val="en-US"/>
        </w:rPr>
        <w:t xml:space="preserve">, or (b) </w:t>
      </w:r>
      <w:r w:rsidR="00A37A5D" w:rsidRPr="00274AB4">
        <w:rPr>
          <w:lang w:val="en-US"/>
        </w:rPr>
        <w:t xml:space="preserve">the magnitude of reduction </w:t>
      </w:r>
      <w:r w:rsidR="009454BD" w:rsidRPr="00274AB4">
        <w:rPr>
          <w:lang w:val="en-US"/>
        </w:rPr>
        <w:t>in back and/or pain intensity from baseline to the last available follow-up as a continuous score.</w:t>
      </w:r>
      <w:bookmarkEnd w:id="9"/>
      <w:r w:rsidR="009454BD" w:rsidRPr="00274AB4">
        <w:rPr>
          <w:lang w:val="en-US"/>
        </w:rPr>
        <w:t xml:space="preserve"> </w:t>
      </w:r>
      <w:r w:rsidR="004402FB" w:rsidRPr="00274AB4">
        <w:rPr>
          <w:lang w:val="en-US"/>
        </w:rPr>
        <w:t xml:space="preserve">We included </w:t>
      </w:r>
      <w:r w:rsidR="00DA5E92" w:rsidRPr="00274AB4">
        <w:rPr>
          <w:lang w:val="en-US"/>
        </w:rPr>
        <w:t xml:space="preserve">0-10 Numerical Rating Scale (NRS) </w:t>
      </w:r>
      <w:r w:rsidR="001A5FA9" w:rsidRPr="00274AB4">
        <w:rPr>
          <w:lang w:val="en-US"/>
        </w:rPr>
        <w:t>and</w:t>
      </w:r>
      <w:r w:rsidR="00DA5E92" w:rsidRPr="00274AB4">
        <w:rPr>
          <w:lang w:val="en-US"/>
        </w:rPr>
        <w:t xml:space="preserve"> 0-100 Visual Analog Scale (VAS</w:t>
      </w:r>
      <w:r w:rsidR="00D81E1C" w:rsidRPr="00274AB4">
        <w:rPr>
          <w:lang w:val="en-US"/>
        </w:rPr>
        <w:t>; scores can b</w:t>
      </w:r>
      <w:r w:rsidR="001A5FA9" w:rsidRPr="00274AB4">
        <w:rPr>
          <w:lang w:val="en-US"/>
        </w:rPr>
        <w:t>e transformed into a 0-10 scale</w:t>
      </w:r>
      <w:r w:rsidR="00DA5E92" w:rsidRPr="00274AB4">
        <w:rPr>
          <w:lang w:val="en-US"/>
        </w:rPr>
        <w:t xml:space="preserve">) </w:t>
      </w:r>
      <w:r w:rsidR="002056BA" w:rsidRPr="00274AB4">
        <w:rPr>
          <w:lang w:val="en-US"/>
        </w:rPr>
        <w:t xml:space="preserve">as recommended pain measures </w:t>
      </w:r>
      <w:r w:rsidR="004C4CE5" w:rsidRPr="00274AB4">
        <w:rPr>
          <w:lang w:val="en-US"/>
        </w:rPr>
        <w:t xml:space="preserve">in </w:t>
      </w:r>
      <w:r w:rsidR="1CACFAB8" w:rsidRPr="00274AB4">
        <w:rPr>
          <w:lang w:val="en-US"/>
        </w:rPr>
        <w:t>LBP</w:t>
      </w:r>
      <w:r w:rsidR="004C4CE5" w:rsidRPr="00274AB4">
        <w:rPr>
          <w:lang w:val="en-US"/>
        </w:rPr>
        <w:t xml:space="preserve"> research </w:t>
      </w:r>
      <w:r w:rsidR="006241E5" w:rsidRPr="00274AB4">
        <w:rPr>
          <w:lang w:val="en-US"/>
        </w:rPr>
        <w:fldChar w:fldCharType="begin"/>
      </w:r>
      <w:r w:rsidR="00066270" w:rsidRPr="00274AB4">
        <w:rPr>
          <w:lang w:val="en-US"/>
        </w:rPr>
        <w:instrText xml:space="preserve"> ADDIN ZOTERO_ITEM CSL_CITATION {"citationID":"c4zjVbtj","properties":{"formattedCitation":"[33,34]","plainCitation":"[33,34]","noteIndex":0},"citationItems":[{"id":3162,"uris":["http://zotero.org/users/2402792/items/822Q9CHU"],"uri":["http://zotero.org/users/2402792/items/822Q9CHU"],"itemData":{"id":3162,"type":"article-journal","container-title":"Pain","issue":"3","note":"publisher: Wolters Kluwer Health","page":"481","source":"Google Scholar","title":"Core outcome measurement instruments for clinical trials in nonspecific low back pain","volume":"159","author":[{"family":"Chiarotto","given":"Alessandro"},{"family":"Boers","given":"Maarten"},{"family":"Deyo","given":"Richard A."},{"family":"Buchbinder","given":"Rachelle"},{"family":"Corbin","given":"Terry P."},{"family":"Costa","given":"Leonardo OP"},{"family":"Foster","given":"Nadine E."},{"family":"Grotle","given":"Margreth"},{"family":"Koes","given":"Bart W."},{"family":"Kovacs","given":"Francisco M."}],"issued":{"date-parts":[["2018"]]}}},{"id":3163,"uris":["http://zotero.org/users/2402792/items/NPYVUB4S"],"uri":["http://zotero.org/users/2402792/items/NPYVUB4S"],"itemData":{"id":3163,"type":"article-journal","container-title":"Arthritis Care &amp; Research: Official Journal of the American College of Rheumatology","issue":"1","note":"publisher: Wiley Subscription Services, Inc., A Wiley Company Hoboken","page":"14–24","source":"Google Scholar","title":"A review and proposal for a core set of factors for prospective cohorts in low back pain: a consensus statement","title-short":"A review and proposal for a core set of factors for prospective cohorts in low back pain","volume":"59","author":[{"family":"Pincus","given":"Tamar"},{"family":"Santos","given":"Rita"},{"family":"Breen","given":"Alan"},{"family":"Burton","given":"A. Kim"},{"family":"Underwood","given":"Martin"}],"issued":{"date-parts":[["2008"]]}}}],"schema":"https://github.com/citation-style-language/schema/raw/master/csl-citation.json"} </w:instrText>
      </w:r>
      <w:r w:rsidR="006241E5" w:rsidRPr="00274AB4">
        <w:rPr>
          <w:lang w:val="en-US"/>
        </w:rPr>
        <w:fldChar w:fldCharType="separate"/>
      </w:r>
      <w:r w:rsidR="00066270" w:rsidRPr="00274AB4">
        <w:rPr>
          <w:rFonts w:ascii="Calibri" w:hAnsi="Calibri" w:cs="Calibri"/>
        </w:rPr>
        <w:t>[33,34]</w:t>
      </w:r>
      <w:r w:rsidR="006241E5" w:rsidRPr="00274AB4">
        <w:rPr>
          <w:lang w:val="en-US"/>
        </w:rPr>
        <w:fldChar w:fldCharType="end"/>
      </w:r>
      <w:r w:rsidR="00C531A1" w:rsidRPr="00274AB4">
        <w:rPr>
          <w:lang w:val="en-US"/>
        </w:rPr>
        <w:t>.</w:t>
      </w:r>
      <w:r w:rsidR="00AE0B7D" w:rsidRPr="00274AB4">
        <w:rPr>
          <w:lang w:val="en-US"/>
        </w:rPr>
        <w:t xml:space="preserve"> </w:t>
      </w:r>
      <w:bookmarkStart w:id="10" w:name="_Hlk82600497"/>
      <w:r w:rsidR="00E855FA" w:rsidRPr="00274AB4">
        <w:rPr>
          <w:lang w:val="en-US"/>
        </w:rPr>
        <w:t xml:space="preserve">Our secondary </w:t>
      </w:r>
      <w:r w:rsidR="00224A5C" w:rsidRPr="00274AB4">
        <w:rPr>
          <w:lang w:val="en-US"/>
        </w:rPr>
        <w:t xml:space="preserve">outcome included </w:t>
      </w:r>
      <w:r w:rsidR="00A37A5D" w:rsidRPr="00274AB4">
        <w:rPr>
          <w:lang w:val="en-US"/>
        </w:rPr>
        <w:t xml:space="preserve">change in disability </w:t>
      </w:r>
      <w:r w:rsidR="00224A5C" w:rsidRPr="00274AB4">
        <w:rPr>
          <w:lang w:val="en-US"/>
        </w:rPr>
        <w:t>measured as (a)</w:t>
      </w:r>
      <w:r w:rsidR="00141EB6" w:rsidRPr="00274AB4">
        <w:rPr>
          <w:lang w:val="en-US"/>
        </w:rPr>
        <w:t xml:space="preserve"> proportion of patients achieving MCID </w:t>
      </w:r>
      <w:r w:rsidR="00FD1F05" w:rsidRPr="00274AB4">
        <w:rPr>
          <w:lang w:val="en-US"/>
        </w:rPr>
        <w:t xml:space="preserve">on </w:t>
      </w:r>
      <w:proofErr w:type="spellStart"/>
      <w:r w:rsidR="00215007" w:rsidRPr="00274AB4">
        <w:rPr>
          <w:lang w:val="en-US"/>
        </w:rPr>
        <w:t>Oswestry</w:t>
      </w:r>
      <w:proofErr w:type="spellEnd"/>
      <w:r w:rsidR="00215007" w:rsidRPr="00274AB4">
        <w:rPr>
          <w:lang w:val="en-US"/>
        </w:rPr>
        <w:t xml:space="preserve"> Disability Index (ODI</w:t>
      </w:r>
      <w:r w:rsidR="00E943DA" w:rsidRPr="00274AB4">
        <w:rPr>
          <w:lang w:val="en-US"/>
        </w:rPr>
        <w:t xml:space="preserve"> </w:t>
      </w:r>
      <w:r w:rsidR="006241E5" w:rsidRPr="00274AB4">
        <w:rPr>
          <w:lang w:val="en-US"/>
        </w:rPr>
        <w:fldChar w:fldCharType="begin"/>
      </w:r>
      <w:r w:rsidR="00066270" w:rsidRPr="00274AB4">
        <w:rPr>
          <w:lang w:val="en-US"/>
        </w:rPr>
        <w:instrText xml:space="preserve"> ADDIN ZOTERO_ITEM CSL_CITATION {"citationID":"FpElGWSM","properties":{"formattedCitation":"[35]","plainCitation":"[35]","noteIndex":0},"citationItems":[{"id":3341,"uris":["http://zotero.org/users/2402792/items/VS9WRTYA"],"uri":["http://zotero.org/users/2402792/items/VS9WRTYA"],"itemData":{"id":3341,"type":"article-journal","archive_location":"6450426","container-title":"Physiotherapy","ISSN":"0031-9406 (Print) 0031-9406","issue":"8","language":"eng","note":"edition: 1980/08/01","page":"271-3","source":"NLM","title":"The Oswestry low back pain disability questionnaire","volume":"66","author":[{"family":"Fairbank","given":"J. C."},{"family":"Couper","given":"J."},{"family":"Davies","given":"J. B."},{"family":"O'Brien","given":"J. P."}],"issued":{"date-parts":[["1980",8]]}}}],"schema":"https://github.com/citation-style-language/schema/raw/master/csl-citation.json"} </w:instrText>
      </w:r>
      <w:r w:rsidR="006241E5" w:rsidRPr="00274AB4">
        <w:rPr>
          <w:lang w:val="en-US"/>
        </w:rPr>
        <w:fldChar w:fldCharType="separate"/>
      </w:r>
      <w:r w:rsidR="00066270" w:rsidRPr="00274AB4">
        <w:rPr>
          <w:rFonts w:ascii="Calibri" w:hAnsi="Calibri" w:cs="Calibri"/>
        </w:rPr>
        <w:t>[35]</w:t>
      </w:r>
      <w:r w:rsidR="006241E5" w:rsidRPr="00274AB4">
        <w:rPr>
          <w:lang w:val="en-US"/>
        </w:rPr>
        <w:fldChar w:fldCharType="end"/>
      </w:r>
      <w:r w:rsidR="00215007" w:rsidRPr="00274AB4">
        <w:rPr>
          <w:lang w:val="en-US"/>
        </w:rPr>
        <w:t>), Roland-Morris Disability Questionnaire (R</w:t>
      </w:r>
      <w:r w:rsidR="00C41FDB" w:rsidRPr="00274AB4">
        <w:rPr>
          <w:lang w:val="en-US"/>
        </w:rPr>
        <w:t>M</w:t>
      </w:r>
      <w:r w:rsidR="00215007" w:rsidRPr="00274AB4">
        <w:rPr>
          <w:lang w:val="en-US"/>
        </w:rPr>
        <w:t>DQ</w:t>
      </w:r>
      <w:r w:rsidR="00EB2034" w:rsidRPr="00274AB4">
        <w:rPr>
          <w:lang w:val="en-US"/>
        </w:rPr>
        <w:t xml:space="preserve"> </w:t>
      </w:r>
      <w:r w:rsidR="006241E5" w:rsidRPr="00274AB4">
        <w:rPr>
          <w:lang w:val="en-US"/>
        </w:rPr>
        <w:fldChar w:fldCharType="begin"/>
      </w:r>
      <w:r w:rsidR="00066270" w:rsidRPr="00274AB4">
        <w:rPr>
          <w:lang w:val="en-US"/>
        </w:rPr>
        <w:instrText xml:space="preserve"> ADDIN ZOTERO_ITEM CSL_CITATION {"citationID":"YPHr2fCx","properties":{"formattedCitation":"[36]","plainCitation":"[36]","noteIndex":0},"citationItems":[{"id":3160,"uris":["http://zotero.org/users/2402792/items/4MC9MMVL"],"uri":["http://zotero.org/users/2402792/items/4MC9MMVL"],"itemData":{"id":3160,"type":"article-journal","container-title":"spine","note":"publisher: Lippincott Williams &amp; Wilkins","source":"Google Scholar","title":"A study of the natural history of back pain: Part 1: Development of a reliable and sensitive measure of disability in low-back pain.","title-short":"A study of the natural history of back pain","author":[{"family":"Roland","given":"Martin"},{"family":"Morris","given":"Richard"}],"issued":{"date-parts":[["1983"]]}}}],"schema":"https://github.com/citation-style-language/schema/raw/master/csl-citation.json"} </w:instrText>
      </w:r>
      <w:r w:rsidR="006241E5" w:rsidRPr="00274AB4">
        <w:rPr>
          <w:lang w:val="en-US"/>
        </w:rPr>
        <w:fldChar w:fldCharType="separate"/>
      </w:r>
      <w:r w:rsidR="00066270" w:rsidRPr="00274AB4">
        <w:rPr>
          <w:rFonts w:ascii="Calibri" w:hAnsi="Calibri" w:cs="Calibri"/>
        </w:rPr>
        <w:t>[36]</w:t>
      </w:r>
      <w:r w:rsidR="006241E5" w:rsidRPr="00274AB4">
        <w:rPr>
          <w:lang w:val="en-US"/>
        </w:rPr>
        <w:fldChar w:fldCharType="end"/>
      </w:r>
      <w:r w:rsidR="00215007" w:rsidRPr="00274AB4">
        <w:rPr>
          <w:lang w:val="en-US"/>
        </w:rPr>
        <w:t>), or Core Outcome Measures Index (COMI</w:t>
      </w:r>
      <w:r w:rsidR="00EB2034" w:rsidRPr="00274AB4">
        <w:rPr>
          <w:lang w:val="en-US"/>
        </w:rPr>
        <w:t xml:space="preserve"> </w:t>
      </w:r>
      <w:r w:rsidR="006241E5" w:rsidRPr="00274AB4">
        <w:rPr>
          <w:lang w:val="en-US"/>
        </w:rPr>
        <w:fldChar w:fldCharType="begin"/>
      </w:r>
      <w:r w:rsidR="00066270" w:rsidRPr="00274AB4">
        <w:rPr>
          <w:lang w:val="en-US"/>
        </w:rPr>
        <w:instrText xml:space="preserve"> ADDIN ZOTERO_ITEM CSL_CITATION {"citationID":"GPyk4pEO","properties":{"formattedCitation":"[37]","plainCitation":"[37]","noteIndex":0},"citationItems":[{"id":3365,"uris":["http://zotero.org/users/2402792/items/KFPYBZQR"],"uri":["http://zotero.org/users/2402792/items/KFPYBZQR"],"itemData":{"id":3365,"type":"article-journal","container-title":"Spine","ISSN":"0362-2436","issue":"18","page":"2003-2013","title":"Outcome measures for low back pain research: a proposal for standardized use","volume":"23","author":[{"family":"Deyo","given":"Richard A"},{"family":"Battie","given":"Michele"},{"family":"Beurskens","given":"AJHM"},{"family":"Bombardier","given":"Claire"},{"family":"Croft","given":"Peter"},{"family":"Koes","given":"Bart"},{"family":"Malmivaara","given":"Antti"},{"family":"Roland","given":"Martin"},{"family":"Von Korff","given":"Michael"},{"family":"Waddell","given":"Gordon"}],"issued":{"date-parts":[["1998"]]}}}],"schema":"https://github.com/citation-style-language/schema/raw/master/csl-citation.json"} </w:instrText>
      </w:r>
      <w:r w:rsidR="006241E5" w:rsidRPr="00274AB4">
        <w:rPr>
          <w:lang w:val="en-US"/>
        </w:rPr>
        <w:fldChar w:fldCharType="separate"/>
      </w:r>
      <w:r w:rsidR="00066270" w:rsidRPr="00274AB4">
        <w:rPr>
          <w:rFonts w:ascii="Calibri" w:hAnsi="Calibri" w:cs="Calibri"/>
        </w:rPr>
        <w:t>[37]</w:t>
      </w:r>
      <w:r w:rsidR="006241E5" w:rsidRPr="00274AB4">
        <w:rPr>
          <w:lang w:val="en-US"/>
        </w:rPr>
        <w:fldChar w:fldCharType="end"/>
      </w:r>
      <w:r w:rsidR="00EB2034" w:rsidRPr="00274AB4">
        <w:rPr>
          <w:lang w:val="en-US"/>
        </w:rPr>
        <w:t>)</w:t>
      </w:r>
      <w:r w:rsidR="00F0269A" w:rsidRPr="00274AB4">
        <w:rPr>
          <w:lang w:val="en-US"/>
        </w:rPr>
        <w:t xml:space="preserve">, (b) </w:t>
      </w:r>
      <w:r w:rsidR="00A37A5D" w:rsidRPr="00274AB4">
        <w:rPr>
          <w:lang w:val="en-US"/>
        </w:rPr>
        <w:t xml:space="preserve">the magnitude of reduction in disability </w:t>
      </w:r>
      <w:r w:rsidR="00F0269A" w:rsidRPr="00274AB4">
        <w:rPr>
          <w:lang w:val="en-US"/>
        </w:rPr>
        <w:t xml:space="preserve">on these measures from baseline to the last available follow-up </w:t>
      </w:r>
      <w:r w:rsidR="00F0269A" w:rsidRPr="00274AB4">
        <w:rPr>
          <w:lang w:val="en-US"/>
        </w:rPr>
        <w:lastRenderedPageBreak/>
        <w:t>as a continuous score, or (c) return to work</w:t>
      </w:r>
      <w:r w:rsidR="00583174" w:rsidRPr="00274AB4">
        <w:rPr>
          <w:lang w:val="en-US"/>
        </w:rPr>
        <w:t>.</w:t>
      </w:r>
      <w:r w:rsidR="009C5E3F" w:rsidRPr="00274AB4">
        <w:rPr>
          <w:lang w:val="en-US"/>
        </w:rPr>
        <w:t xml:space="preserve"> </w:t>
      </w:r>
      <w:bookmarkEnd w:id="10"/>
      <w:r w:rsidR="009C5E3F" w:rsidRPr="00274AB4">
        <w:rPr>
          <w:lang w:val="en-US"/>
        </w:rPr>
        <w:t>ODI and R</w:t>
      </w:r>
      <w:r w:rsidR="00C41FDB" w:rsidRPr="00274AB4">
        <w:rPr>
          <w:lang w:val="en-US"/>
        </w:rPr>
        <w:t>M</w:t>
      </w:r>
      <w:r w:rsidR="009C5E3F" w:rsidRPr="00274AB4">
        <w:rPr>
          <w:lang w:val="en-US"/>
        </w:rPr>
        <w:t>DQ</w:t>
      </w:r>
      <w:r w:rsidR="00F3112C" w:rsidRPr="00274AB4">
        <w:rPr>
          <w:lang w:val="en-US"/>
        </w:rPr>
        <w:t xml:space="preserve"> were recommended as the core measures of physical functioning/disability outcomes in back pain research</w:t>
      </w:r>
      <w:r w:rsidR="004D4D86" w:rsidRPr="00274AB4">
        <w:rPr>
          <w:lang w:val="en-US"/>
        </w:rPr>
        <w:t xml:space="preserve"> </w:t>
      </w:r>
      <w:r w:rsidR="006241E5" w:rsidRPr="00274AB4">
        <w:rPr>
          <w:lang w:val="en-US"/>
        </w:rPr>
        <w:fldChar w:fldCharType="begin"/>
      </w:r>
      <w:r w:rsidR="00066270" w:rsidRPr="00274AB4">
        <w:rPr>
          <w:lang w:val="en-US"/>
        </w:rPr>
        <w:instrText xml:space="preserve"> ADDIN ZOTERO_ITEM CSL_CITATION {"citationID":"Q4iHkx8M","properties":{"formattedCitation":"[33,34,38]","plainCitation":"[33,34,38]","noteIndex":0},"citationItems":[{"id":3162,"uris":["http://zotero.org/users/2402792/items/822Q9CHU"],"uri":["http://zotero.org/users/2402792/items/822Q9CHU"],"itemData":{"id":3162,"type":"article-journal","container-title":"Pain","issue":"3","note":"publisher: Wolters Kluwer Health","page":"481","source":"Google Scholar","title":"Core outcome measurement instruments for clinical trials in nonspecific low back pain","volume":"159","author":[{"family":"Chiarotto","given":"Alessandro"},{"family":"Boers","given":"Maarten"},{"family":"Deyo","given":"Richard A."},{"family":"Buchbinder","given":"Rachelle"},{"family":"Corbin","given":"Terry P."},{"family":"Costa","given":"Leonardo OP"},{"family":"Foster","given":"Nadine E."},{"family":"Grotle","given":"Margreth"},{"family":"Koes","given":"Bart W."},{"family":"Kovacs","given":"Francisco M."}],"issued":{"date-parts":[["2018"]]}}},{"id":3159,"uris":["http://zotero.org/users/2402792/items/N8HSEV69"],"uri":["http://zotero.org/users/2402792/items/N8HSEV69"],"itemData":{"id":3159,"type":"article-journal","container-title":"Journal of Neurosurgery: Spine","issue":"1","note":"publisher: American Association of Neurological Surgeons","page":"7–13","source":"Google Scholar","title":"Guideline update for the performance of fusion procedures for degenerative disease of the lumbar spine. Part 2: assessment of functional outcome following lumbar fusion","title-short":"Guideline update for the performance of fusion procedures for degenerative disease of the lumbar spine. Part 2","volume":"21","author":[{"family":"Ghogawala","given":"Zoher"},{"family":"Resnick","given":"Daniel K."},{"family":"Watters","given":"William C."},{"family":"Mummaneni","given":"Praveen V."},{"family":"Dailey","given":"Andrew T."},{"family":"Choudhri","given":"Tanvir F."},{"family":"Eck","given":"Jason C."},{"family":"Sharan","given":"Alok"},{"family":"Groff","given":"Michael W."},{"family":"Wang","given":"Jeffrey C."}],"issued":{"date-parts":[["2014"]]}}},{"id":3163,"uris":["http://zotero.org/users/2402792/items/NPYVUB4S"],"uri":["http://zotero.org/users/2402792/items/NPYVUB4S"],"itemData":{"id":3163,"type":"article-journal","container-title":"Arthritis Care &amp; Research: Official Journal of the American College of Rheumatology","issue":"1","note":"publisher: Wiley Subscription Services, Inc., A Wiley Company Hoboken","page":"14–24","source":"Google Scholar","title":"A review and proposal for a core set of factors for prospective cohorts in low back pain: a consensus statement","title-short":"A review and proposal for a core set of factors for prospective cohorts in low back pain","volume":"59","author":[{"family":"Pincus","given":"Tamar"},{"family":"Santos","given":"Rita"},{"family":"Breen","given":"Alan"},{"family":"Burton","given":"A. Kim"},{"family":"Underwood","given":"Martin"}],"issued":{"date-parts":[["2008"]]}}}],"schema":"https://github.com/citation-style-language/schema/raw/master/csl-citation.json"} </w:instrText>
      </w:r>
      <w:r w:rsidR="006241E5" w:rsidRPr="00274AB4">
        <w:rPr>
          <w:lang w:val="en-US"/>
        </w:rPr>
        <w:fldChar w:fldCharType="separate"/>
      </w:r>
      <w:r w:rsidR="00066270" w:rsidRPr="00274AB4">
        <w:rPr>
          <w:rFonts w:ascii="Calibri" w:hAnsi="Calibri" w:cs="Calibri"/>
        </w:rPr>
        <w:t>[33,34,38]</w:t>
      </w:r>
      <w:r w:rsidR="006241E5" w:rsidRPr="00274AB4">
        <w:rPr>
          <w:lang w:val="en-US"/>
        </w:rPr>
        <w:fldChar w:fldCharType="end"/>
      </w:r>
      <w:r w:rsidR="00F3112C" w:rsidRPr="00274AB4">
        <w:rPr>
          <w:lang w:val="en-US"/>
        </w:rPr>
        <w:t xml:space="preserve">, and COMI </w:t>
      </w:r>
      <w:r w:rsidR="007526BD" w:rsidRPr="00274AB4">
        <w:rPr>
          <w:lang w:val="en-US"/>
        </w:rPr>
        <w:t xml:space="preserve">has been </w:t>
      </w:r>
      <w:r w:rsidR="004D4D86" w:rsidRPr="00274AB4">
        <w:rPr>
          <w:lang w:val="en-US"/>
        </w:rPr>
        <w:t>adapted</w:t>
      </w:r>
      <w:r w:rsidR="007526BD" w:rsidRPr="00274AB4">
        <w:rPr>
          <w:lang w:val="en-US"/>
        </w:rPr>
        <w:t xml:space="preserve"> as multidimensional outcome measure </w:t>
      </w:r>
      <w:r w:rsidR="004D4D86" w:rsidRPr="00274AB4">
        <w:rPr>
          <w:lang w:val="en-US"/>
        </w:rPr>
        <w:t>by the European Spine Society</w:t>
      </w:r>
      <w:r w:rsidR="00DA7E99" w:rsidRPr="00274AB4">
        <w:rPr>
          <w:lang w:val="en-US"/>
        </w:rPr>
        <w:t xml:space="preserve"> </w:t>
      </w:r>
      <w:r w:rsidR="006241E5" w:rsidRPr="00274AB4">
        <w:rPr>
          <w:lang w:val="en-US"/>
        </w:rPr>
        <w:fldChar w:fldCharType="begin"/>
      </w:r>
      <w:r w:rsidR="00066270" w:rsidRPr="00274AB4">
        <w:rPr>
          <w:lang w:val="en-US"/>
        </w:rPr>
        <w:instrText xml:space="preserve"> ADDIN ZOTERO_ITEM CSL_CITATION {"citationID":"ZG1pjxFz","properties":{"formattedCitation":"[39]","plainCitation":"[39]","noteIndex":0},"citationItems":[{"id":3158,"uris":["http://zotero.org/users/2402792/items/VBA7VCE8"],"uri":["http://zotero.org/users/2402792/items/VBA7VCE8"],"itemData":{"id":3158,"type":"article-journal","container-title":"European Spine Journal","issue":"10","note":"publisher: Springer","page":"1014–1026","source":"Google Scholar","title":"Outcome assessment in low back pain: how low can you go?","title-short":"Outcome assessment in low back pain","volume":"14","author":[{"family":"Mannion","given":"Anne F."},{"family":"Elfering","given":"Achim"},{"family":"Staerkle","given":"Ralph"},{"family":"Junge","given":"Astrid"},{"family":"Grob","given":"Dieter"},{"family":"Semmer","given":"Norbert K."},{"family":"Jacobshagen","given":"Nicola"},{"family":"Dvorak","given":"Jiri"},{"family":"Boos","given":"Norbert"}],"issued":{"date-parts":[["2005"]]}}}],"schema":"https://github.com/citation-style-language/schema/raw/master/csl-citation.json"} </w:instrText>
      </w:r>
      <w:r w:rsidR="006241E5" w:rsidRPr="00274AB4">
        <w:rPr>
          <w:lang w:val="en-US"/>
        </w:rPr>
        <w:fldChar w:fldCharType="separate"/>
      </w:r>
      <w:r w:rsidR="00066270" w:rsidRPr="00274AB4">
        <w:rPr>
          <w:rFonts w:ascii="Calibri" w:hAnsi="Calibri" w:cs="Calibri"/>
        </w:rPr>
        <w:t>[39]</w:t>
      </w:r>
      <w:r w:rsidR="006241E5" w:rsidRPr="00274AB4">
        <w:rPr>
          <w:lang w:val="en-US"/>
        </w:rPr>
        <w:fldChar w:fldCharType="end"/>
      </w:r>
      <w:r w:rsidR="004D4D86" w:rsidRPr="00274AB4">
        <w:rPr>
          <w:lang w:val="en-US"/>
        </w:rPr>
        <w:t>.</w:t>
      </w:r>
      <w:r w:rsidR="00A7168D" w:rsidRPr="00274AB4">
        <w:rPr>
          <w:lang w:val="en-US"/>
        </w:rPr>
        <w:t xml:space="preserve"> </w:t>
      </w:r>
      <w:r w:rsidR="003565F8" w:rsidRPr="00274AB4">
        <w:rPr>
          <w:lang w:val="en-US"/>
        </w:rPr>
        <w:t xml:space="preserve">In addition to these </w:t>
      </w:r>
      <w:r w:rsidR="00C70FE5" w:rsidRPr="00274AB4">
        <w:rPr>
          <w:lang w:val="en-US"/>
        </w:rPr>
        <w:t>condition-specific outcome measures, we also considered non-specific functional measures such as Short Form Health Survey for narrative synthesis</w:t>
      </w:r>
      <w:r w:rsidR="00C70FE5" w:rsidRPr="00274AB4">
        <w:rPr>
          <w:i/>
          <w:iCs/>
          <w:lang w:val="en-US"/>
        </w:rPr>
        <w:t xml:space="preserve">. </w:t>
      </w:r>
      <w:r w:rsidR="00E14D3C" w:rsidRPr="00274AB4">
        <w:rPr>
          <w:lang w:val="en-US"/>
        </w:rPr>
        <w:t xml:space="preserve">Return to work was </w:t>
      </w:r>
      <w:r w:rsidR="00BA2C48" w:rsidRPr="00274AB4">
        <w:rPr>
          <w:lang w:val="en-US"/>
        </w:rPr>
        <w:t xml:space="preserve">also </w:t>
      </w:r>
      <w:r w:rsidR="00E14D3C" w:rsidRPr="00274AB4">
        <w:rPr>
          <w:lang w:val="en-US"/>
        </w:rPr>
        <w:t xml:space="preserve">included as an objective </w:t>
      </w:r>
      <w:r w:rsidR="00804DBD" w:rsidRPr="00274AB4">
        <w:rPr>
          <w:lang w:val="en-US"/>
        </w:rPr>
        <w:t xml:space="preserve">measure of </w:t>
      </w:r>
      <w:r w:rsidR="00971B2A" w:rsidRPr="00274AB4">
        <w:rPr>
          <w:lang w:val="en-US"/>
        </w:rPr>
        <w:t>functional</w:t>
      </w:r>
      <w:r w:rsidR="00804DBD" w:rsidRPr="00274AB4">
        <w:rPr>
          <w:lang w:val="en-US"/>
        </w:rPr>
        <w:t xml:space="preserve"> improvement</w:t>
      </w:r>
      <w:r w:rsidR="00BA2C48" w:rsidRPr="00274AB4">
        <w:rPr>
          <w:lang w:val="en-US"/>
        </w:rPr>
        <w:t xml:space="preserve">, however, this outcome will be </w:t>
      </w:r>
      <w:r w:rsidR="23A6D028" w:rsidRPr="00274AB4">
        <w:rPr>
          <w:lang w:val="en-US"/>
        </w:rPr>
        <w:t>reported</w:t>
      </w:r>
      <w:r w:rsidR="00BA2C48" w:rsidRPr="00274AB4">
        <w:rPr>
          <w:lang w:val="en-US"/>
        </w:rPr>
        <w:t xml:space="preserve"> in a separate </w:t>
      </w:r>
      <w:r w:rsidR="117B7140" w:rsidRPr="00274AB4">
        <w:rPr>
          <w:lang w:val="en-US"/>
        </w:rPr>
        <w:t>manuscript</w:t>
      </w:r>
      <w:r w:rsidR="008275A8" w:rsidRPr="00274AB4">
        <w:rPr>
          <w:lang w:val="en-US"/>
        </w:rPr>
        <w:t xml:space="preserve">. </w:t>
      </w:r>
      <w:r w:rsidR="00E505D6" w:rsidRPr="00274AB4">
        <w:rPr>
          <w:lang w:val="en-US"/>
        </w:rPr>
        <w:t>Eligible studies reported at least one of the above-mentioned outcomes</w:t>
      </w:r>
      <w:r w:rsidR="003F314B" w:rsidRPr="00274AB4">
        <w:rPr>
          <w:lang w:val="en-US"/>
        </w:rPr>
        <w:t xml:space="preserve"> with </w:t>
      </w:r>
      <w:r w:rsidR="003F314B" w:rsidRPr="00274AB4">
        <w:rPr>
          <w:rFonts w:cstheme="minorHAnsi"/>
          <w:lang w:val="en-US"/>
        </w:rPr>
        <w:t>≥</w:t>
      </w:r>
      <w:r w:rsidR="003F314B" w:rsidRPr="00274AB4">
        <w:rPr>
          <w:lang w:val="en-US"/>
        </w:rPr>
        <w:t>3 months follow-up</w:t>
      </w:r>
      <w:r w:rsidR="00E505D6" w:rsidRPr="00274AB4">
        <w:rPr>
          <w:lang w:val="en-US"/>
        </w:rPr>
        <w:t>.</w:t>
      </w:r>
      <w:r w:rsidR="0087486E" w:rsidRPr="00274AB4">
        <w:rPr>
          <w:lang w:val="en-US"/>
        </w:rPr>
        <w:t xml:space="preserve"> </w:t>
      </w:r>
      <w:bookmarkStart w:id="11" w:name="_Hlk82600792"/>
      <w:r w:rsidR="0087486E" w:rsidRPr="00274AB4">
        <w:rPr>
          <w:lang w:val="en-US"/>
        </w:rPr>
        <w:t>Throughout the article, we refer to positive pain and disability outcomes, that is, achieving MCID or greater reduction in pain or disability, consistent with a success of or greater benefit from surgery.</w:t>
      </w:r>
      <w:bookmarkEnd w:id="11"/>
    </w:p>
    <w:p w14:paraId="12F3A916" w14:textId="77777777" w:rsidR="00FF1D71" w:rsidRPr="00274AB4" w:rsidRDefault="00177FBB" w:rsidP="00A97B10">
      <w:pPr>
        <w:pStyle w:val="Heading2"/>
      </w:pPr>
      <w:r w:rsidRPr="00274AB4">
        <w:t>2.3</w:t>
      </w:r>
      <w:r w:rsidR="00CD4D1F" w:rsidRPr="00274AB4">
        <w:t xml:space="preserve">. </w:t>
      </w:r>
      <w:r w:rsidR="00126CA8" w:rsidRPr="00274AB4">
        <w:t>S</w:t>
      </w:r>
      <w:r w:rsidR="00F361D4" w:rsidRPr="00274AB4">
        <w:t>tudy s</w:t>
      </w:r>
      <w:r w:rsidR="00126CA8" w:rsidRPr="00274AB4">
        <w:t>election</w:t>
      </w:r>
    </w:p>
    <w:p w14:paraId="7CB1C663" w14:textId="0D66E83F" w:rsidR="00006651" w:rsidRPr="00274AB4" w:rsidRDefault="00634EDF" w:rsidP="001D6B3D">
      <w:pPr>
        <w:spacing w:line="480" w:lineRule="auto"/>
        <w:rPr>
          <w:lang w:val="en-US"/>
        </w:rPr>
      </w:pPr>
      <w:r w:rsidRPr="00274AB4">
        <w:rPr>
          <w:lang w:val="en-US"/>
        </w:rPr>
        <w:t>To limit any potential selection bias, t</w:t>
      </w:r>
      <w:r w:rsidR="00960193" w:rsidRPr="00274AB4">
        <w:rPr>
          <w:lang w:val="en-US"/>
        </w:rPr>
        <w:t xml:space="preserve">wo reviewers </w:t>
      </w:r>
      <w:r w:rsidR="003D50FF" w:rsidRPr="00274AB4">
        <w:rPr>
          <w:lang w:val="en-US"/>
        </w:rPr>
        <w:t xml:space="preserve">(MH and RD) </w:t>
      </w:r>
      <w:r w:rsidR="00960193" w:rsidRPr="00274AB4">
        <w:rPr>
          <w:lang w:val="en-US"/>
        </w:rPr>
        <w:t>independently screen</w:t>
      </w:r>
      <w:r w:rsidR="003D50FF" w:rsidRPr="00274AB4">
        <w:rPr>
          <w:lang w:val="en-US"/>
        </w:rPr>
        <w:t>ed</w:t>
      </w:r>
      <w:r w:rsidR="00960193" w:rsidRPr="00274AB4">
        <w:rPr>
          <w:lang w:val="en-US"/>
        </w:rPr>
        <w:t xml:space="preserve"> titles and abstracts</w:t>
      </w:r>
      <w:r w:rsidR="00FF4CF3" w:rsidRPr="00274AB4">
        <w:rPr>
          <w:lang w:val="en-US"/>
        </w:rPr>
        <w:t>,</w:t>
      </w:r>
      <w:r w:rsidR="00960193" w:rsidRPr="00274AB4">
        <w:rPr>
          <w:lang w:val="en-US"/>
        </w:rPr>
        <w:t xml:space="preserve"> and </w:t>
      </w:r>
      <w:r w:rsidR="00FF4CF3" w:rsidRPr="00274AB4">
        <w:rPr>
          <w:lang w:val="en-US"/>
        </w:rPr>
        <w:t xml:space="preserve">then </w:t>
      </w:r>
      <w:r w:rsidR="00960193" w:rsidRPr="00274AB4">
        <w:rPr>
          <w:lang w:val="en-US"/>
        </w:rPr>
        <w:t>full texts</w:t>
      </w:r>
      <w:r w:rsidR="00FF4CF3" w:rsidRPr="00274AB4">
        <w:rPr>
          <w:lang w:val="en-US"/>
        </w:rPr>
        <w:t>,</w:t>
      </w:r>
      <w:r w:rsidR="002F05AF" w:rsidRPr="00274AB4">
        <w:rPr>
          <w:lang w:val="en-US"/>
        </w:rPr>
        <w:t xml:space="preserve"> </w:t>
      </w:r>
      <w:r w:rsidR="003D50FF" w:rsidRPr="00274AB4">
        <w:rPr>
          <w:lang w:val="en-US"/>
        </w:rPr>
        <w:t>against the eligibility criteria</w:t>
      </w:r>
      <w:r w:rsidR="00960193" w:rsidRPr="00274AB4">
        <w:rPr>
          <w:lang w:val="en-US"/>
        </w:rPr>
        <w:t xml:space="preserve"> for inclusion in the systematic review.</w:t>
      </w:r>
      <w:r w:rsidR="0041324E" w:rsidRPr="00274AB4">
        <w:rPr>
          <w:lang w:val="en-US"/>
        </w:rPr>
        <w:t xml:space="preserve"> </w:t>
      </w:r>
      <w:r w:rsidR="00960193" w:rsidRPr="00274AB4">
        <w:rPr>
          <w:lang w:val="en-US"/>
        </w:rPr>
        <w:t xml:space="preserve">Any disagreements </w:t>
      </w:r>
      <w:r w:rsidR="0041324E" w:rsidRPr="00274AB4">
        <w:rPr>
          <w:lang w:val="en-US"/>
        </w:rPr>
        <w:t>were</w:t>
      </w:r>
      <w:r w:rsidR="00960193" w:rsidRPr="00274AB4">
        <w:rPr>
          <w:lang w:val="en-US"/>
        </w:rPr>
        <w:t xml:space="preserve"> resolved by discussion and consensus, </w:t>
      </w:r>
      <w:r w:rsidR="004A3EE8" w:rsidRPr="00274AB4">
        <w:rPr>
          <w:lang w:val="en-US"/>
        </w:rPr>
        <w:t xml:space="preserve">and an opinion from a third reviewer </w:t>
      </w:r>
      <w:r w:rsidR="00BD00F5" w:rsidRPr="00274AB4">
        <w:rPr>
          <w:lang w:val="en-US"/>
        </w:rPr>
        <w:t xml:space="preserve">(MW) </w:t>
      </w:r>
      <w:r w:rsidR="004A3EE8" w:rsidRPr="00274AB4">
        <w:rPr>
          <w:lang w:val="en-US"/>
        </w:rPr>
        <w:t xml:space="preserve">was sought </w:t>
      </w:r>
      <w:r w:rsidR="00BD00F5" w:rsidRPr="00274AB4">
        <w:rPr>
          <w:lang w:val="en-US"/>
        </w:rPr>
        <w:t xml:space="preserve">where necessary. </w:t>
      </w:r>
      <w:r w:rsidR="00D91804" w:rsidRPr="00274AB4">
        <w:rPr>
          <w:lang w:val="en-US"/>
        </w:rPr>
        <w:t>A</w:t>
      </w:r>
      <w:r w:rsidR="0056579F" w:rsidRPr="00274AB4">
        <w:rPr>
          <w:lang w:val="en-US"/>
        </w:rPr>
        <w:t>bstract</w:t>
      </w:r>
      <w:r w:rsidR="00D91804" w:rsidRPr="00274AB4">
        <w:rPr>
          <w:lang w:val="en-US"/>
        </w:rPr>
        <w:t>s with uncertain eligibility</w:t>
      </w:r>
      <w:r w:rsidR="0056579F" w:rsidRPr="00274AB4">
        <w:rPr>
          <w:lang w:val="en-US"/>
        </w:rPr>
        <w:t xml:space="preserve"> </w:t>
      </w:r>
      <w:r w:rsidR="00D91804" w:rsidRPr="00274AB4">
        <w:rPr>
          <w:lang w:val="en-US"/>
        </w:rPr>
        <w:t>were</w:t>
      </w:r>
      <w:r w:rsidR="0056579F" w:rsidRPr="00274AB4">
        <w:rPr>
          <w:lang w:val="en-US"/>
        </w:rPr>
        <w:t xml:space="preserve"> included in the full text screening. </w:t>
      </w:r>
      <w:r w:rsidR="00960193" w:rsidRPr="00274AB4">
        <w:rPr>
          <w:lang w:val="en-US"/>
        </w:rPr>
        <w:t>Custom screening and selection tables in MS Excel</w:t>
      </w:r>
      <w:r w:rsidR="00D91804" w:rsidRPr="00274AB4">
        <w:rPr>
          <w:lang w:val="en-US"/>
        </w:rPr>
        <w:t>,</w:t>
      </w:r>
      <w:r w:rsidR="00960193" w:rsidRPr="00274AB4">
        <w:rPr>
          <w:lang w:val="en-US"/>
        </w:rPr>
        <w:t xml:space="preserve"> </w:t>
      </w:r>
      <w:r w:rsidR="00D91804" w:rsidRPr="00274AB4">
        <w:rPr>
          <w:lang w:val="en-US"/>
        </w:rPr>
        <w:t xml:space="preserve">piloted on five randomly selected full-text articles, </w:t>
      </w:r>
      <w:r w:rsidR="00CA4F05" w:rsidRPr="00274AB4">
        <w:rPr>
          <w:lang w:val="en-US"/>
        </w:rPr>
        <w:t>were</w:t>
      </w:r>
      <w:r w:rsidR="00960193" w:rsidRPr="00274AB4">
        <w:rPr>
          <w:lang w:val="en-US"/>
        </w:rPr>
        <w:t xml:space="preserve"> used to record the selection process and reasons for exclusion. </w:t>
      </w:r>
      <w:r w:rsidR="00B41558" w:rsidRPr="00274AB4">
        <w:rPr>
          <w:lang w:val="en-US"/>
        </w:rPr>
        <w:t xml:space="preserve">If eligibility could not be determined </w:t>
      </w:r>
      <w:r w:rsidR="00D74724" w:rsidRPr="00274AB4">
        <w:rPr>
          <w:lang w:val="en-US"/>
        </w:rPr>
        <w:t xml:space="preserve">with certainty </w:t>
      </w:r>
      <w:r w:rsidR="008447CB" w:rsidRPr="00274AB4">
        <w:rPr>
          <w:lang w:val="en-US"/>
        </w:rPr>
        <w:t>based on the information provided in the full text</w:t>
      </w:r>
      <w:r w:rsidR="00A66E5F" w:rsidRPr="00274AB4">
        <w:rPr>
          <w:lang w:val="en-US"/>
        </w:rPr>
        <w:t xml:space="preserve">, supplementary materials, or related </w:t>
      </w:r>
      <w:r w:rsidR="0052586C" w:rsidRPr="00274AB4">
        <w:rPr>
          <w:lang w:val="en-US"/>
        </w:rPr>
        <w:t>publications</w:t>
      </w:r>
      <w:r w:rsidR="00CE553C" w:rsidRPr="00274AB4">
        <w:rPr>
          <w:lang w:val="en-US"/>
        </w:rPr>
        <w:t>, additional details were requested from the study’s</w:t>
      </w:r>
      <w:r w:rsidR="00EF2204" w:rsidRPr="00274AB4">
        <w:rPr>
          <w:lang w:val="en-US"/>
        </w:rPr>
        <w:t xml:space="preserve"> corresponding</w:t>
      </w:r>
      <w:r w:rsidR="00CE553C" w:rsidRPr="00274AB4">
        <w:rPr>
          <w:lang w:val="en-US"/>
        </w:rPr>
        <w:t xml:space="preserve"> authors</w:t>
      </w:r>
      <w:r w:rsidR="00991346" w:rsidRPr="00274AB4">
        <w:rPr>
          <w:lang w:val="en-US"/>
        </w:rPr>
        <w:t xml:space="preserve"> (n = 1</w:t>
      </w:r>
      <w:r w:rsidR="00110B2D" w:rsidRPr="00274AB4">
        <w:rPr>
          <w:lang w:val="en-US"/>
        </w:rPr>
        <w:t>0</w:t>
      </w:r>
      <w:r w:rsidR="00991346" w:rsidRPr="00274AB4">
        <w:rPr>
          <w:lang w:val="en-US"/>
        </w:rPr>
        <w:t>)</w:t>
      </w:r>
      <w:r w:rsidR="00D91804" w:rsidRPr="00274AB4">
        <w:rPr>
          <w:lang w:val="en-US"/>
        </w:rPr>
        <w:t>, who</w:t>
      </w:r>
      <w:r w:rsidR="00CE553C" w:rsidRPr="00274AB4">
        <w:rPr>
          <w:lang w:val="en-US"/>
        </w:rPr>
        <w:t xml:space="preserve"> were re-contacted </w:t>
      </w:r>
      <w:r w:rsidR="00D91804" w:rsidRPr="00274AB4">
        <w:rPr>
          <w:lang w:val="en-US"/>
        </w:rPr>
        <w:t xml:space="preserve">after a week </w:t>
      </w:r>
      <w:r w:rsidR="00CE553C" w:rsidRPr="00274AB4">
        <w:rPr>
          <w:lang w:val="en-US"/>
        </w:rPr>
        <w:t xml:space="preserve">if no response was received. </w:t>
      </w:r>
      <w:r w:rsidR="00960193" w:rsidRPr="00274AB4">
        <w:rPr>
          <w:lang w:val="en-US"/>
        </w:rPr>
        <w:t xml:space="preserve">The selection process </w:t>
      </w:r>
      <w:r w:rsidR="00604696" w:rsidRPr="00274AB4">
        <w:rPr>
          <w:lang w:val="en-US"/>
        </w:rPr>
        <w:t>is</w:t>
      </w:r>
      <w:r w:rsidR="00960193" w:rsidRPr="00274AB4">
        <w:rPr>
          <w:lang w:val="en-US"/>
        </w:rPr>
        <w:t xml:space="preserve"> outlined in a PRISMA flowchart</w:t>
      </w:r>
      <w:r w:rsidR="00604696" w:rsidRPr="00274AB4">
        <w:rPr>
          <w:lang w:val="en-US"/>
        </w:rPr>
        <w:t xml:space="preserve"> </w:t>
      </w:r>
      <w:r w:rsidR="00960193" w:rsidRPr="00274AB4">
        <w:rPr>
          <w:lang w:val="en-US"/>
        </w:rPr>
        <w:fldChar w:fldCharType="begin"/>
      </w:r>
      <w:r w:rsidR="00066270" w:rsidRPr="00274AB4">
        <w:rPr>
          <w:lang w:val="en-US"/>
        </w:rPr>
        <w:instrText xml:space="preserve"> ADDIN ZOTERO_ITEM CSL_CITATION {"citationID":"xAsFUBLE","properties":{"formattedCitation":"[27]","plainCitation":"[27]","noteIndex":0},"citationItems":[{"id":4229,"uris":["http://zotero.org/users/2402792/items/IRVG7Y3K"],"uri":["http://zotero.org/users/2402792/items/IRVG7Y3K"],"itemData":{"id":4229,"type":"article-journal","abstract":"&lt;p&gt;The Preferred Reporting Items for Systematic reviews and Meta-Analyses (PRISMA) statement, published in 2009, was designed to help systematic reviewers transparently report why the review was done, what the authors did, and what they found. Over the past decade, advances in systematic review methodology and terminology have necessitated an update to the guideline. The PRISMA 2020 statement replaces the 2009 statement and includes new reporting guidance that reflects advances in methods to identify, select, appraise, and synthesise studies. The structure and presentation of the items have been modified to facilitate implementation. In this article, we present the PRISMA 2020 27-item checklist, an expanded checklist that details reporting recommendations for each item, the PRISMA 2020 abstract checklist, and the revised flow diagrams for original and updated reviews.&lt;/p&gt;","container-title":"BMJ","DOI":"10.1136/bmj.n71","ISSN":"1756-1833","journalAbbreviation":"BMJ","language":"en","note":"publisher: British Medical Journal Publishing Group\nsection: Research Methods &amp;amp; Reporting\nPMID: 33782057","page":"n71","source":"www.bmj.com","title":"The PRISMA 2020 statement: an updated guideline for reporting systematic reviews","title-short":"The PRISMA 2020 statement","volume":"372","author":[{"family":"Page","given":"Matthew J."},{"family":"McKenzie","given":"Joanne E."},{"family":"Bossuyt","given":"Patrick M."},{"family":"Boutron","given":"Isabelle"},{"family":"Hoffmann","given":"Tammy C."},{"family":"Mulrow","given":"Cynthia D."},{"family":"Shamseer","given":"Larissa"},{"family":"Tetzlaff","given":"Jennifer M."},{"family":"Akl","given":"Elie A."},{"family":"Brennan","given":"Sue E."},{"family":"Chou","given":"Roger"},{"family":"Glanville","given":"Julie"},{"family":"Grimshaw","given":"Jeremy M."},{"family":"Hróbjartsson","given":"Asbjørn"},{"family":"Lalu","given":"Manoj M."},{"family":"Li","given":"Tianjing"},{"family":"Loder","given":"Elizabeth W."},{"family":"Mayo-Wilson","given":"Evan"},{"family":"McDonald","given":"Steve"},{"family":"McGuinness","given":"Luke A."},{"family":"Stewart","given":"Lesley A."},{"family":"Thomas","given":"James"},{"family":"Tricco","given":"Andrea C."},{"family":"Welch","given":"Vivian A."},{"family":"Whiting","given":"Penny"},{"family":"Moher","given":"David"}],"issued":{"date-parts":[["2021",3,29]]}}}],"schema":"https://github.com/citation-style-language/schema/raw/master/csl-citation.json"} </w:instrText>
      </w:r>
      <w:r w:rsidR="00960193" w:rsidRPr="00274AB4">
        <w:rPr>
          <w:lang w:val="en-US"/>
        </w:rPr>
        <w:fldChar w:fldCharType="separate"/>
      </w:r>
      <w:r w:rsidR="00066270" w:rsidRPr="00274AB4">
        <w:rPr>
          <w:rFonts w:ascii="Calibri" w:hAnsi="Calibri" w:cs="Calibri"/>
        </w:rPr>
        <w:t>[27]</w:t>
      </w:r>
      <w:r w:rsidR="00960193" w:rsidRPr="00274AB4">
        <w:rPr>
          <w:lang w:val="en-US"/>
        </w:rPr>
        <w:fldChar w:fldCharType="end"/>
      </w:r>
      <w:r w:rsidR="00EB6583" w:rsidRPr="00274AB4">
        <w:rPr>
          <w:lang w:val="en-US"/>
        </w:rPr>
        <w:t xml:space="preserve"> </w:t>
      </w:r>
      <w:r w:rsidR="00604696" w:rsidRPr="00274AB4">
        <w:rPr>
          <w:lang w:val="en-US"/>
        </w:rPr>
        <w:t>(</w:t>
      </w:r>
      <w:r w:rsidR="00604696" w:rsidRPr="00274AB4">
        <w:rPr>
          <w:b/>
          <w:bCs/>
          <w:lang w:val="en-US"/>
        </w:rPr>
        <w:t xml:space="preserve">Figure </w:t>
      </w:r>
      <w:r w:rsidR="00337DF5" w:rsidRPr="00274AB4">
        <w:rPr>
          <w:b/>
          <w:bCs/>
          <w:lang w:val="en-US"/>
        </w:rPr>
        <w:t>1</w:t>
      </w:r>
      <w:r w:rsidR="00604696" w:rsidRPr="00274AB4">
        <w:rPr>
          <w:lang w:val="en-US"/>
        </w:rPr>
        <w:t>)</w:t>
      </w:r>
      <w:r w:rsidR="00960193" w:rsidRPr="00274AB4">
        <w:rPr>
          <w:lang w:val="en-US"/>
        </w:rPr>
        <w:t>.</w:t>
      </w:r>
      <w:r w:rsidR="003752AF" w:rsidRPr="00274AB4">
        <w:rPr>
          <w:lang w:val="en-US"/>
        </w:rPr>
        <w:t xml:space="preserve"> </w:t>
      </w:r>
    </w:p>
    <w:p w14:paraId="1DC34FA5" w14:textId="77777777" w:rsidR="00FF1D71" w:rsidRPr="00274AB4" w:rsidRDefault="00177FBB" w:rsidP="00A97B10">
      <w:pPr>
        <w:pStyle w:val="Heading2"/>
      </w:pPr>
      <w:r w:rsidRPr="00274AB4">
        <w:t>2.4</w:t>
      </w:r>
      <w:r w:rsidR="00CD4D1F" w:rsidRPr="00274AB4">
        <w:t xml:space="preserve">. </w:t>
      </w:r>
      <w:r w:rsidR="00126CA8" w:rsidRPr="00274AB4">
        <w:t xml:space="preserve">Data </w:t>
      </w:r>
      <w:r w:rsidR="00034915" w:rsidRPr="00274AB4">
        <w:t>extraction</w:t>
      </w:r>
    </w:p>
    <w:p w14:paraId="3BBF5003" w14:textId="4E34FAD4" w:rsidR="00960193" w:rsidRPr="00274AB4" w:rsidRDefault="00960193" w:rsidP="001D6B3D">
      <w:pPr>
        <w:spacing w:line="480" w:lineRule="auto"/>
        <w:rPr>
          <w:lang w:val="en-US"/>
        </w:rPr>
      </w:pPr>
      <w:r w:rsidRPr="00274AB4">
        <w:rPr>
          <w:lang w:val="en-US"/>
        </w:rPr>
        <w:t>Data extraction follow</w:t>
      </w:r>
      <w:r w:rsidR="003F0D15" w:rsidRPr="00274AB4">
        <w:rPr>
          <w:lang w:val="en-US"/>
        </w:rPr>
        <w:t>ed</w:t>
      </w:r>
      <w:r w:rsidRPr="00274AB4">
        <w:rPr>
          <w:lang w:val="en-US"/>
        </w:rPr>
        <w:t xml:space="preserve"> the </w:t>
      </w:r>
      <w:r w:rsidR="00DE19D7" w:rsidRPr="00274AB4">
        <w:rPr>
          <w:lang w:val="en-US"/>
        </w:rPr>
        <w:t xml:space="preserve">Checklist for Critical Appraisal and Data Extraction for Systematic Reviews of </w:t>
      </w:r>
      <w:r w:rsidR="002702BB" w:rsidRPr="00274AB4">
        <w:rPr>
          <w:lang w:val="en-US"/>
        </w:rPr>
        <w:t>Prognostic Factor Studies (</w:t>
      </w:r>
      <w:r w:rsidRPr="00274AB4">
        <w:rPr>
          <w:lang w:val="en-US"/>
        </w:rPr>
        <w:t>CHARMS-PF</w:t>
      </w:r>
      <w:r w:rsidR="002702BB" w:rsidRPr="00274AB4">
        <w:rPr>
          <w:lang w:val="en-US"/>
        </w:rPr>
        <w:t>)</w:t>
      </w:r>
      <w:r w:rsidRPr="00274AB4">
        <w:rPr>
          <w:lang w:val="en-US"/>
        </w:rPr>
        <w:t xml:space="preserve"> </w:t>
      </w:r>
      <w:r w:rsidR="002702BB" w:rsidRPr="00274AB4">
        <w:rPr>
          <w:lang w:val="en-US"/>
        </w:rPr>
        <w:t>suggesting</w:t>
      </w:r>
      <w:r w:rsidRPr="00274AB4">
        <w:rPr>
          <w:lang w:val="en-US"/>
        </w:rPr>
        <w:t xml:space="preserve"> the key items to be extracted from primary studies of prognostic factors </w:t>
      </w:r>
      <w:r w:rsidRPr="00274AB4">
        <w:rPr>
          <w:noProof/>
          <w:lang w:val="en-US"/>
        </w:rPr>
        <w:fldChar w:fldCharType="begin"/>
      </w:r>
      <w:r w:rsidR="00066270" w:rsidRPr="00274AB4">
        <w:rPr>
          <w:noProof/>
          <w:lang w:val="en-US"/>
        </w:rPr>
        <w:instrText xml:space="preserve"> ADDIN ZOTERO_ITEM CSL_CITATION {"citationID":"INutQucE","properties":{"formattedCitation":"[32]","plainCitation":"[32]","noteIndex":0},"citationItems":[{"id":3228,"uris":["http://zotero.org/users/2402792/items/KJH3U29W"],"uri":["http://zotero.org/users/2402792/items/KJH3U29W"],"itemData":{"id":3228,"type":"article-journal","archive_location":"30700442","container-title":"BMJ","DOI":"10.1136/bmj.k4597","ISSN":"1756-1833 (Electronic) 0959-8138 (Linking)","note":"edition: 2019/02/01","page":"k4597","title":"A guide to systematic review and meta-analysis of prognostic factor studies","volume":"364","author":[{"family":"Riley","given":"R. D."},{"family":"Moons","given":"K. G. M."},{"family":"Snell","given":"K. I. E."},{"family":"Ensor","given":"J."},{"family":"Hooft","given":"L."},{"family":"Altman","given":"D. G."},{"family":"Hayden","given":"J."},{"family":"Collins","given":"G. S."},{"family":"Debray","given":"T. P. A."}],"issued":{"date-parts":[["2019",1,30]]}}}],"schema":"https://github.com/citation-style-language/schema/raw/master/csl-citation.json"} </w:instrText>
      </w:r>
      <w:r w:rsidRPr="00274AB4">
        <w:rPr>
          <w:noProof/>
          <w:lang w:val="en-US"/>
        </w:rPr>
        <w:fldChar w:fldCharType="separate"/>
      </w:r>
      <w:r w:rsidR="00066270" w:rsidRPr="00274AB4">
        <w:rPr>
          <w:rFonts w:ascii="Calibri" w:hAnsi="Calibri" w:cs="Calibri"/>
        </w:rPr>
        <w:t>[32]</w:t>
      </w:r>
      <w:r w:rsidRPr="00274AB4">
        <w:rPr>
          <w:noProof/>
          <w:lang w:val="en-US"/>
        </w:rPr>
        <w:fldChar w:fldCharType="end"/>
      </w:r>
      <w:r w:rsidRPr="00274AB4">
        <w:rPr>
          <w:lang w:val="en-US"/>
        </w:rPr>
        <w:t xml:space="preserve">. </w:t>
      </w:r>
      <w:r w:rsidR="003F0D15" w:rsidRPr="00274AB4">
        <w:rPr>
          <w:lang w:val="en-US"/>
        </w:rPr>
        <w:t xml:space="preserve">Two </w:t>
      </w:r>
      <w:r w:rsidR="00E535B0" w:rsidRPr="00274AB4">
        <w:rPr>
          <w:lang w:val="en-US"/>
        </w:rPr>
        <w:t xml:space="preserve">independent </w:t>
      </w:r>
      <w:r w:rsidR="003F0D15" w:rsidRPr="00274AB4">
        <w:rPr>
          <w:lang w:val="en-US"/>
        </w:rPr>
        <w:t>reviewers (MH and SC) piloted the CHARMS-PF</w:t>
      </w:r>
      <w:r w:rsidR="00D37241" w:rsidRPr="00274AB4">
        <w:rPr>
          <w:lang w:val="en-US"/>
        </w:rPr>
        <w:t xml:space="preserve">-based </w:t>
      </w:r>
      <w:r w:rsidR="00715DDB" w:rsidRPr="00274AB4">
        <w:rPr>
          <w:lang w:val="en-US"/>
        </w:rPr>
        <w:t>tool</w:t>
      </w:r>
      <w:r w:rsidRPr="00274AB4">
        <w:rPr>
          <w:lang w:val="en-US"/>
        </w:rPr>
        <w:t xml:space="preserve"> on </w:t>
      </w:r>
      <w:r w:rsidR="002D470A" w:rsidRPr="00274AB4">
        <w:rPr>
          <w:lang w:val="en-US"/>
        </w:rPr>
        <w:t>2</w:t>
      </w:r>
      <w:r w:rsidRPr="00274AB4">
        <w:rPr>
          <w:lang w:val="en-US"/>
        </w:rPr>
        <w:t xml:space="preserve"> randomly selected included studies</w:t>
      </w:r>
      <w:r w:rsidR="00715DDB" w:rsidRPr="00274AB4">
        <w:rPr>
          <w:lang w:val="en-US"/>
        </w:rPr>
        <w:t>.</w:t>
      </w:r>
      <w:r w:rsidR="00F5745F" w:rsidRPr="00274AB4">
        <w:rPr>
          <w:lang w:val="en-US"/>
        </w:rPr>
        <w:t xml:space="preserve"> </w:t>
      </w:r>
      <w:r w:rsidR="00716FB6" w:rsidRPr="00274AB4">
        <w:rPr>
          <w:lang w:val="en-US"/>
        </w:rPr>
        <w:t xml:space="preserve">Data was recorded in </w:t>
      </w:r>
      <w:r w:rsidR="002E003A" w:rsidRPr="00274AB4">
        <w:rPr>
          <w:lang w:val="en-US"/>
        </w:rPr>
        <w:t xml:space="preserve">a </w:t>
      </w:r>
      <w:r w:rsidR="00716FB6" w:rsidRPr="00274AB4">
        <w:rPr>
          <w:lang w:val="en-US"/>
        </w:rPr>
        <w:t xml:space="preserve">data </w:t>
      </w:r>
      <w:r w:rsidR="00716FB6" w:rsidRPr="00274AB4">
        <w:rPr>
          <w:lang w:val="en-US"/>
        </w:rPr>
        <w:lastRenderedPageBreak/>
        <w:t xml:space="preserve">extraction </w:t>
      </w:r>
      <w:r w:rsidR="0061234D" w:rsidRPr="00274AB4">
        <w:rPr>
          <w:lang w:val="en-US"/>
        </w:rPr>
        <w:t>form</w:t>
      </w:r>
      <w:r w:rsidR="00716FB6" w:rsidRPr="00274AB4">
        <w:rPr>
          <w:lang w:val="en-US"/>
        </w:rPr>
        <w:t xml:space="preserve"> in MS Excel</w:t>
      </w:r>
      <w:r w:rsidR="002E003A" w:rsidRPr="00274AB4">
        <w:rPr>
          <w:lang w:val="en-US"/>
        </w:rPr>
        <w:t xml:space="preserve">, a template of which is provided in </w:t>
      </w:r>
      <w:r w:rsidR="008B768E" w:rsidRPr="00274AB4">
        <w:rPr>
          <w:b/>
          <w:bCs/>
          <w:lang w:val="en-US"/>
        </w:rPr>
        <w:t>Table</w:t>
      </w:r>
      <w:r w:rsidR="00AC4D42" w:rsidRPr="00274AB4">
        <w:rPr>
          <w:b/>
          <w:bCs/>
          <w:lang w:val="en-US"/>
        </w:rPr>
        <w:t xml:space="preserve"> S3</w:t>
      </w:r>
      <w:r w:rsidR="008B768E" w:rsidRPr="00274AB4">
        <w:rPr>
          <w:b/>
          <w:bCs/>
          <w:lang w:val="en-US"/>
        </w:rPr>
        <w:t>, Supplemental Digital Content 3</w:t>
      </w:r>
      <w:r w:rsidR="00716FB6" w:rsidRPr="00274AB4">
        <w:rPr>
          <w:lang w:val="en-US"/>
        </w:rPr>
        <w:t xml:space="preserve">. </w:t>
      </w:r>
      <w:r w:rsidR="00F5745F" w:rsidRPr="00274AB4">
        <w:rPr>
          <w:lang w:val="en-US"/>
        </w:rPr>
        <w:t xml:space="preserve">Each </w:t>
      </w:r>
      <w:r w:rsidRPr="00274AB4">
        <w:rPr>
          <w:lang w:val="en-US"/>
        </w:rPr>
        <w:t>reviewer extract</w:t>
      </w:r>
      <w:r w:rsidR="00F5745F" w:rsidRPr="00274AB4">
        <w:rPr>
          <w:lang w:val="en-US"/>
        </w:rPr>
        <w:t>ed</w:t>
      </w:r>
      <w:r w:rsidRPr="00274AB4">
        <w:rPr>
          <w:lang w:val="en-US"/>
        </w:rPr>
        <w:t xml:space="preserve"> the data </w:t>
      </w:r>
      <w:r w:rsidR="00F5745F" w:rsidRPr="00274AB4">
        <w:rPr>
          <w:lang w:val="en-US"/>
        </w:rPr>
        <w:t xml:space="preserve">from half of the included articles </w:t>
      </w:r>
      <w:r w:rsidRPr="00274AB4">
        <w:rPr>
          <w:lang w:val="en-US"/>
        </w:rPr>
        <w:t>and</w:t>
      </w:r>
      <w:r w:rsidR="00AD34A1" w:rsidRPr="00274AB4">
        <w:rPr>
          <w:lang w:val="en-US"/>
        </w:rPr>
        <w:t xml:space="preserve"> checked</w:t>
      </w:r>
      <w:r w:rsidRPr="00274AB4">
        <w:rPr>
          <w:lang w:val="en-US"/>
        </w:rPr>
        <w:t xml:space="preserve"> </w:t>
      </w:r>
      <w:r w:rsidR="00AD34A1" w:rsidRPr="00274AB4">
        <w:rPr>
          <w:lang w:val="en-US"/>
        </w:rPr>
        <w:t xml:space="preserve">the data extracted by </w:t>
      </w:r>
      <w:r w:rsidR="4EDBD22C" w:rsidRPr="00274AB4">
        <w:rPr>
          <w:lang w:val="en-US"/>
        </w:rPr>
        <w:t xml:space="preserve">the </w:t>
      </w:r>
      <w:r w:rsidRPr="00274AB4">
        <w:rPr>
          <w:lang w:val="en-US"/>
        </w:rPr>
        <w:t>other reviewer</w:t>
      </w:r>
      <w:r w:rsidR="00AD34A1" w:rsidRPr="00274AB4">
        <w:rPr>
          <w:lang w:val="en-US"/>
        </w:rPr>
        <w:t xml:space="preserve"> </w:t>
      </w:r>
      <w:r w:rsidRPr="00274AB4">
        <w:rPr>
          <w:lang w:val="en-US"/>
        </w:rPr>
        <w:t>for accuracy.</w:t>
      </w:r>
      <w:r w:rsidR="00E876FC" w:rsidRPr="00274AB4">
        <w:rPr>
          <w:lang w:val="en-US"/>
        </w:rPr>
        <w:t xml:space="preserve"> Any d</w:t>
      </w:r>
      <w:r w:rsidRPr="00274AB4">
        <w:rPr>
          <w:lang w:val="en-US"/>
        </w:rPr>
        <w:t xml:space="preserve">isagreements between the reviewers’ judgements </w:t>
      </w:r>
      <w:r w:rsidR="00E876FC" w:rsidRPr="00274AB4">
        <w:rPr>
          <w:lang w:val="en-US"/>
        </w:rPr>
        <w:t>were successfully</w:t>
      </w:r>
      <w:r w:rsidRPr="00274AB4">
        <w:rPr>
          <w:lang w:val="en-US"/>
        </w:rPr>
        <w:t xml:space="preserve"> resolved by discussion and consensus. </w:t>
      </w:r>
    </w:p>
    <w:p w14:paraId="514EAD63" w14:textId="56E9E00E" w:rsidR="000B6C59" w:rsidRPr="00274AB4" w:rsidRDefault="000B6C59" w:rsidP="001D6B3D">
      <w:pPr>
        <w:spacing w:line="480" w:lineRule="auto"/>
        <w:rPr>
          <w:lang w:val="en-US"/>
        </w:rPr>
      </w:pPr>
      <w:r w:rsidRPr="00274AB4">
        <w:rPr>
          <w:lang w:val="en-US"/>
        </w:rPr>
        <w:t xml:space="preserve">Where possible, we extracted the adjusted effects of prognostic factors from multivariate models, however, to retain as much of the available data as possible, we also separately extracted unadjusted prognostic effects from univariate models. We aimed to obtain common effect estimates for each type of outcome, that is, odds ratio (OR) for binary outcomes or </w:t>
      </w:r>
      <w:r w:rsidR="003C761C" w:rsidRPr="00274AB4">
        <w:rPr>
          <w:lang w:val="en-US"/>
        </w:rPr>
        <w:t>standardized</w:t>
      </w:r>
      <w:r w:rsidRPr="00274AB4">
        <w:rPr>
          <w:lang w:val="en-US"/>
        </w:rPr>
        <w:t xml:space="preserve"> mean difference for continuous outcomes and confidence intervals or standard errors of these estimates, or correlation coefficients for continuous outcomes where unadjusted associations were reported. To avoid potential selection bias, if the desired effect estimates were not reported, we converted or calculated the desired </w:t>
      </w:r>
      <w:r w:rsidR="00361F3D" w:rsidRPr="00274AB4">
        <w:rPr>
          <w:lang w:val="en-US"/>
        </w:rPr>
        <w:t xml:space="preserve">ones </w:t>
      </w:r>
      <w:r w:rsidRPr="00274AB4">
        <w:rPr>
          <w:lang w:val="en-US"/>
        </w:rPr>
        <w:t xml:space="preserve">based on available data (e.g. 2x2 tables) using effect size calculators </w:t>
      </w:r>
      <w:r w:rsidRPr="00274AB4">
        <w:rPr>
          <w:lang w:val="en-US"/>
        </w:rPr>
        <w:fldChar w:fldCharType="begin"/>
      </w:r>
      <w:r w:rsidR="00066270" w:rsidRPr="00274AB4">
        <w:rPr>
          <w:lang w:val="en-US"/>
        </w:rPr>
        <w:instrText xml:space="preserve"> ADDIN ZOTERO_ITEM CSL_CITATION {"citationID":"ylDTnUxI","properties":{"formattedCitation":"[40,41]","plainCitation":"[40,41]","noteIndex":0},"citationItems":[{"id":3145,"uris":["http://zotero.org/users/2402792/items/BRIJJYPY"],"uri":["http://zotero.org/users/2402792/items/BRIJJYPY"],"itemData":{"id":3145,"type":"webpage","title":"Effect Size Calculator","URL":"https://www.campbellcollaboration.org/escalc/html/EffectSizeCalculator-Home.php","accessed":{"date-parts":[["2021",2,23]]}}},{"id":4236,"uris":["http://zotero.org/users/2402792/items/YZIPHHD9"],"uri":["http://zotero.org/users/2402792/items/YZIPHHD9"],"itemData":{"id":4236,"type":"webpage","language":"en","note":"type: dataset\nDOI: 10.13140/RG.2.2.17823.92329","title":"Computation of Effect Sizes","URL":"http://rgdoi.net/10.13140/RG.2.2.17823.92329","author":[{"family":"Lenhard","given":"Wolfgang"},{"family":"Lenhard","given":"Alexandra"}],"accessed":{"date-parts":[["2021",7,13]]},"issued":{"date-parts":[["2017"]]}}}],"schema":"https://github.com/citation-style-language/schema/raw/master/csl-citation.json"} </w:instrText>
      </w:r>
      <w:r w:rsidRPr="00274AB4">
        <w:rPr>
          <w:lang w:val="en-US"/>
        </w:rPr>
        <w:fldChar w:fldCharType="separate"/>
      </w:r>
      <w:r w:rsidR="00066270" w:rsidRPr="00274AB4">
        <w:rPr>
          <w:rFonts w:ascii="Calibri" w:hAnsi="Calibri" w:cs="Calibri"/>
        </w:rPr>
        <w:t>[40,41]</w:t>
      </w:r>
      <w:r w:rsidRPr="00274AB4">
        <w:rPr>
          <w:lang w:val="en-US"/>
        </w:rPr>
        <w:fldChar w:fldCharType="end"/>
      </w:r>
      <w:r w:rsidRPr="00274AB4">
        <w:rPr>
          <w:lang w:val="en-US"/>
        </w:rPr>
        <w:t xml:space="preserve">. </w:t>
      </w:r>
    </w:p>
    <w:p w14:paraId="099F6124" w14:textId="77777777" w:rsidR="00FF1D71" w:rsidRPr="00274AB4" w:rsidRDefault="00B975E1" w:rsidP="00A97B10">
      <w:pPr>
        <w:pStyle w:val="Heading2"/>
      </w:pPr>
      <w:r w:rsidRPr="00274AB4">
        <w:t>2.5</w:t>
      </w:r>
      <w:r w:rsidR="00CD4D1F" w:rsidRPr="00274AB4">
        <w:t xml:space="preserve">. </w:t>
      </w:r>
      <w:r w:rsidR="00126CA8" w:rsidRPr="00274AB4">
        <w:t xml:space="preserve">Risk of bias </w:t>
      </w:r>
      <w:r w:rsidRPr="00274AB4">
        <w:t>assessment</w:t>
      </w:r>
    </w:p>
    <w:p w14:paraId="13C96BD5" w14:textId="6CA1E59F" w:rsidR="000A2DF7" w:rsidRPr="00274AB4" w:rsidRDefault="00CC3745" w:rsidP="001D6B3D">
      <w:pPr>
        <w:spacing w:line="480" w:lineRule="auto"/>
        <w:rPr>
          <w:lang w:val="en-US"/>
        </w:rPr>
      </w:pPr>
      <w:bookmarkStart w:id="12" w:name="_Hlk68019497"/>
      <w:r w:rsidRPr="00274AB4">
        <w:rPr>
          <w:lang w:val="en-US"/>
        </w:rPr>
        <w:t>The</w:t>
      </w:r>
      <w:r w:rsidR="00BA4FE4" w:rsidRPr="00274AB4">
        <w:rPr>
          <w:lang w:val="en-US"/>
        </w:rPr>
        <w:t xml:space="preserve"> r</w:t>
      </w:r>
      <w:r w:rsidR="003A4A4E" w:rsidRPr="00274AB4">
        <w:rPr>
          <w:lang w:val="en-US"/>
        </w:rPr>
        <w:t xml:space="preserve">isk of bias </w:t>
      </w:r>
      <w:r w:rsidR="002B4B70" w:rsidRPr="00274AB4">
        <w:rPr>
          <w:lang w:val="en-US"/>
        </w:rPr>
        <w:t>(</w:t>
      </w:r>
      <w:proofErr w:type="spellStart"/>
      <w:r w:rsidR="002B4B70" w:rsidRPr="00274AB4">
        <w:rPr>
          <w:lang w:val="en-US"/>
        </w:rPr>
        <w:t>RoB</w:t>
      </w:r>
      <w:proofErr w:type="spellEnd"/>
      <w:r w:rsidR="002B4B70" w:rsidRPr="00274AB4">
        <w:rPr>
          <w:lang w:val="en-US"/>
        </w:rPr>
        <w:t xml:space="preserve">) </w:t>
      </w:r>
      <w:r w:rsidR="003A4A4E" w:rsidRPr="00274AB4">
        <w:rPr>
          <w:lang w:val="en-US"/>
        </w:rPr>
        <w:t xml:space="preserve">was </w:t>
      </w:r>
      <w:r w:rsidR="00251E54" w:rsidRPr="00274AB4">
        <w:rPr>
          <w:lang w:val="en-US"/>
        </w:rPr>
        <w:t xml:space="preserve">assessed </w:t>
      </w:r>
      <w:r w:rsidR="00BA4FE4" w:rsidRPr="00274AB4">
        <w:rPr>
          <w:lang w:val="en-US"/>
        </w:rPr>
        <w:t xml:space="preserve">at study level, using </w:t>
      </w:r>
      <w:r w:rsidR="00122DB8" w:rsidRPr="00274AB4">
        <w:rPr>
          <w:lang w:val="en-US"/>
        </w:rPr>
        <w:t>Quality in Prognosis Studies (</w:t>
      </w:r>
      <w:r w:rsidR="00BA4FE4" w:rsidRPr="00274AB4">
        <w:rPr>
          <w:lang w:val="en-US"/>
        </w:rPr>
        <w:t>QUIPS</w:t>
      </w:r>
      <w:r w:rsidR="00122DB8" w:rsidRPr="00274AB4">
        <w:rPr>
          <w:lang w:val="en-US"/>
        </w:rPr>
        <w:t>)</w:t>
      </w:r>
      <w:r w:rsidR="00BA4FE4" w:rsidRPr="00274AB4">
        <w:rPr>
          <w:lang w:val="en-US"/>
        </w:rPr>
        <w:t xml:space="preserve"> tool </w:t>
      </w:r>
      <w:r w:rsidR="00494D9C" w:rsidRPr="00274AB4">
        <w:rPr>
          <w:lang w:val="en-US"/>
        </w:rPr>
        <w:fldChar w:fldCharType="begin"/>
      </w:r>
      <w:r w:rsidR="00066270" w:rsidRPr="00274AB4">
        <w:rPr>
          <w:lang w:val="en-US"/>
        </w:rPr>
        <w:instrText xml:space="preserve"> ADDIN ZOTERO_ITEM CSL_CITATION {"citationID":"ZwHrSyxw","properties":{"formattedCitation":"[42\\uc0\\u8211{}44]","plainCitation":"[42–44]","noteIndex":0},"citationItems":[{"id":3327,"uris":["http://zotero.org/users/2402792/items/V356ABZ6"],"uri":["http://zotero.org/users/2402792/items/V356ABZ6"],"itemData":{"id":3327,"type":"article-journal","abstract":"Background: Many studies have been performed to identify important prognostic factors for outcomes after rehabilitation of patients with chronic pain, and there is a need to synthesize them through systematic review. In this process, it is important to assess the study quality and risk of bias. The \"Quality In Prognosis Studies\" (QUIPS) tool has been developed for this purpose and consists of several prompting items categorized into six domains, and each domain is judged on a three-grade scale (low, moderate or high risk of bias). The aim of the present study was to determine the interrater agreement of the risk of bias assessment in prognostic studies of patients with chronic pain using QUIPS and to elaborate on the use of this instrument. Methods: We performed a systematic review and a meta-analysis of prognostic factors for long-term outcomes after multidisciplinary rehabilitation in patients with chronic pain. Two researchers rated the risk of bias in 43 published papers in two rounds (15 and 28 papers, respectively). The interrater agreement and Cohen's quadratic weighted kappa coefficient (kappa) and 95% confidence interval (95%CI) were calculated in all domains and separately for the first and second rounds. Results: The raters agreed in 61% of the domains (157 out of 258), with similar interrater agreement in the first (59%, 53/90) and second rounds (62%, 104/168). The overall weighted kappa coefficient (kappa for all domains and all papers) was weak: kappa = 0.475 (95%CI = 0.358-0.601). A \"minimal agreement\" between the raters was found in the first round, kappa = 0.323 (95%CI = 0.129-0.517), but increased to \"weak agreement\" in the second round, kappa = 0.536 (95%CI = 0.390-0.682). Conclusion: Despite a relatively low interrater agreement, QUIPS proved to be a useful tool in assessing the risk of bias when performing a meta-analysis of prognostic studies in pain rehabilitation, since it demands of raters to discuss and investigate important aspects of study quality. Some items were particularly hard to differentiate in-between, and a learning phase was required to increase the interrater agreement. This paper highlights several aspects of the tool that should be kept in mind when rating the risk of bias in prognostic studies, and provides some suggestions on common pitfalls to avoid during this process. Trial registration: PROSPERO CRD42016025339; registered 05 February 2016.","archive_location":"31093575","container-title":"Diagn Progn Res","DOI":"10.1186/s41512-019-0050-0","ISSN":"2397-7523 (Electronic) 2397-7523 (Linking)","note":"edition: 2019/05/17","page":"5","title":"Elaborating on the assessment of the risk of bias in prognostic studies in pain rehabilitation using QUIPS-aspects of interrater agreement","volume":"3","author":[{"family":"Grooten","given":"W. J. A."},{"family":"Tseli","given":"E."},{"family":"Ang","given":"B. O."},{"family":"Boersma","given":"K."},{"family":"Stalnacke","given":"B. M."},{"family":"Gerdle","given":"B."},{"family":"Enthoven","given":"P."}],"issued":{"date-parts":[["2019"]]}}},{"id":3147,"uris":["http://zotero.org/users/2402792/items/F8SMUC9M"],"uri":["http://zotero.org/users/2402792/items/F8SMUC9M"],"itemData":{"id":3147,"type":"article-journal","container-title":"Annals of internal medicine","issue":"6","note":"publisher: American College of Physicians","page":"427–437","source":"Google Scholar","title":"Evaluation of the quality of prognosis studies in systematic reviews","volume":"144","author":[{"family":"Hayden","given":"Jill A."},{"family":"Côté","given":"Pierre"},{"family":"Bombardier","given":"Claire"}],"issued":{"date-parts":[["2006"]]}}},{"id":3148,"uris":["http://zotero.org/users/2402792/items/2IXI3MIR"],"uri":["http://zotero.org/users/2402792/items/2IXI3MIR"],"itemData":{"id":3148,"type":"article-journal","container-title":"Annals of internal medicine","issue":"4","note":"publisher: American College of Physicians","page":"280–286","source":"Google Scholar","title":"Assessing bias in studies of prognostic factors","volume":"158","author":[{"family":"Hayden","given":"Jill A."},{"family":"Windt","given":"Danielle A.","non-dropping-particle":"van der"},{"family":"Cartwright","given":"Jennifer L."},{"family":"Côté","given":"Pierre"},{"family":"Bombardier","given":"Claire"}],"issued":{"date-parts":[["2013"]]}}}],"schema":"https://github.com/citation-style-language/schema/raw/master/csl-citation.json"} </w:instrText>
      </w:r>
      <w:r w:rsidR="00494D9C" w:rsidRPr="00274AB4">
        <w:rPr>
          <w:lang w:val="en-US"/>
        </w:rPr>
        <w:fldChar w:fldCharType="separate"/>
      </w:r>
      <w:r w:rsidR="00066270" w:rsidRPr="00274AB4">
        <w:rPr>
          <w:rFonts w:ascii="Calibri" w:hAnsi="Calibri" w:cs="Calibri"/>
          <w:szCs w:val="24"/>
        </w:rPr>
        <w:t>[42–44]</w:t>
      </w:r>
      <w:r w:rsidR="00494D9C" w:rsidRPr="00274AB4">
        <w:rPr>
          <w:lang w:val="en-US"/>
        </w:rPr>
        <w:fldChar w:fldCharType="end"/>
      </w:r>
      <w:r w:rsidR="00494D9C" w:rsidRPr="00274AB4">
        <w:rPr>
          <w:noProof/>
          <w:lang w:val="en-US"/>
        </w:rPr>
        <w:t xml:space="preserve">. </w:t>
      </w:r>
      <w:r w:rsidR="00251E54" w:rsidRPr="00274AB4">
        <w:rPr>
          <w:noProof/>
          <w:lang w:val="en-US"/>
        </w:rPr>
        <w:t xml:space="preserve">Each of </w:t>
      </w:r>
      <w:r w:rsidR="00251E54" w:rsidRPr="00274AB4">
        <w:rPr>
          <w:lang w:val="en-US"/>
        </w:rPr>
        <w:t>6</w:t>
      </w:r>
      <w:r w:rsidR="000A2DF7" w:rsidRPr="00274AB4">
        <w:rPr>
          <w:lang w:val="en-US"/>
        </w:rPr>
        <w:t xml:space="preserve"> QUIPS domains </w:t>
      </w:r>
      <w:r w:rsidR="00251E54" w:rsidRPr="00274AB4">
        <w:rPr>
          <w:lang w:val="en-US"/>
        </w:rPr>
        <w:t>(</w:t>
      </w:r>
      <w:r w:rsidR="000A2DF7" w:rsidRPr="00274AB4">
        <w:rPr>
          <w:lang w:val="en-US"/>
        </w:rPr>
        <w:t xml:space="preserve">study participation, study attrition, prognostic factor measurement, outcome measurement, study confounding, statistical </w:t>
      </w:r>
      <w:proofErr w:type="gramStart"/>
      <w:r w:rsidR="000A2DF7" w:rsidRPr="00274AB4">
        <w:rPr>
          <w:lang w:val="en-US"/>
        </w:rPr>
        <w:t>analysis</w:t>
      </w:r>
      <w:proofErr w:type="gramEnd"/>
      <w:r w:rsidR="000A2DF7" w:rsidRPr="00274AB4">
        <w:rPr>
          <w:lang w:val="en-US"/>
        </w:rPr>
        <w:t xml:space="preserve"> and reporting</w:t>
      </w:r>
      <w:r w:rsidR="00251E54" w:rsidRPr="00274AB4">
        <w:rPr>
          <w:lang w:val="en-US"/>
        </w:rPr>
        <w:t>)</w:t>
      </w:r>
      <w:r w:rsidR="000A2DF7" w:rsidRPr="00274AB4">
        <w:rPr>
          <w:lang w:val="en-US"/>
        </w:rPr>
        <w:t xml:space="preserve"> </w:t>
      </w:r>
      <w:r w:rsidR="00BA4FE4" w:rsidRPr="00274AB4">
        <w:rPr>
          <w:lang w:val="en-US"/>
        </w:rPr>
        <w:t>was</w:t>
      </w:r>
      <w:r w:rsidR="000A2DF7" w:rsidRPr="00274AB4">
        <w:rPr>
          <w:lang w:val="en-US"/>
        </w:rPr>
        <w:t xml:space="preserve"> rated as being at high, moderate, or low </w:t>
      </w:r>
      <w:proofErr w:type="spellStart"/>
      <w:r w:rsidR="002B4B70" w:rsidRPr="00274AB4">
        <w:rPr>
          <w:lang w:val="en-US"/>
        </w:rPr>
        <w:t>RoB</w:t>
      </w:r>
      <w:proofErr w:type="spellEnd"/>
      <w:r w:rsidR="000A2DF7" w:rsidRPr="00274AB4">
        <w:rPr>
          <w:lang w:val="en-US"/>
        </w:rPr>
        <w:t>.</w:t>
      </w:r>
      <w:r w:rsidR="00EE2170" w:rsidRPr="00274AB4">
        <w:rPr>
          <w:lang w:val="en-US"/>
        </w:rPr>
        <w:t xml:space="preserve"> Domain ratings were </w:t>
      </w:r>
      <w:r w:rsidR="00251E54" w:rsidRPr="00274AB4">
        <w:rPr>
          <w:lang w:val="en-US"/>
        </w:rPr>
        <w:t xml:space="preserve">guided </w:t>
      </w:r>
      <w:r w:rsidR="00EE2170" w:rsidRPr="00274AB4">
        <w:rPr>
          <w:lang w:val="en-US"/>
        </w:rPr>
        <w:t xml:space="preserve">by </w:t>
      </w:r>
      <w:r w:rsidR="00E23255" w:rsidRPr="00274AB4">
        <w:rPr>
          <w:lang w:val="en-US"/>
        </w:rPr>
        <w:t xml:space="preserve">prompting items </w:t>
      </w:r>
      <w:r w:rsidR="00841F63" w:rsidRPr="00274AB4">
        <w:rPr>
          <w:lang w:val="en-US"/>
        </w:rPr>
        <w:t>based on</w:t>
      </w:r>
      <w:r w:rsidR="00E23255" w:rsidRPr="00274AB4">
        <w:rPr>
          <w:lang w:val="en-US"/>
        </w:rPr>
        <w:t xml:space="preserve"> </w:t>
      </w:r>
      <w:r w:rsidR="00841F63" w:rsidRPr="00274AB4">
        <w:rPr>
          <w:lang w:val="en-US"/>
        </w:rPr>
        <w:t>criteria</w:t>
      </w:r>
      <w:r w:rsidR="00E23255" w:rsidRPr="00274AB4">
        <w:rPr>
          <w:lang w:val="en-US"/>
        </w:rPr>
        <w:t xml:space="preserve"> suggested by </w:t>
      </w:r>
      <w:proofErr w:type="spellStart"/>
      <w:r w:rsidR="00E23255" w:rsidRPr="00274AB4">
        <w:rPr>
          <w:lang w:val="en-US"/>
        </w:rPr>
        <w:t>Grooten</w:t>
      </w:r>
      <w:proofErr w:type="spellEnd"/>
      <w:r w:rsidR="00E23255" w:rsidRPr="00274AB4">
        <w:rPr>
          <w:lang w:val="en-US"/>
        </w:rPr>
        <w:t xml:space="preserve"> et al. </w:t>
      </w:r>
      <w:r w:rsidR="00494D9C" w:rsidRPr="00274AB4">
        <w:rPr>
          <w:lang w:val="en-US"/>
        </w:rPr>
        <w:fldChar w:fldCharType="begin"/>
      </w:r>
      <w:r w:rsidR="00066270" w:rsidRPr="00274AB4">
        <w:rPr>
          <w:lang w:val="en-US"/>
        </w:rPr>
        <w:instrText xml:space="preserve"> ADDIN ZOTERO_ITEM CSL_CITATION {"citationID":"z92rDJAu","properties":{"formattedCitation":"[42]","plainCitation":"[42]","noteIndex":0},"citationItems":[{"id":3327,"uris":["http://zotero.org/users/2402792/items/V356ABZ6"],"uri":["http://zotero.org/users/2402792/items/V356ABZ6"],"itemData":{"id":3327,"type":"article-journal","abstract":"Background: Many studies have been performed to identify important prognostic factors for outcomes after rehabilitation of patients with chronic pain, and there is a need to synthesize them through systematic review. In this process, it is important to assess the study quality and risk of bias. The \"Quality In Prognosis Studies\" (QUIPS) tool has been developed for this purpose and consists of several prompting items categorized into six domains, and each domain is judged on a three-grade scale (low, moderate or high risk of bias). The aim of the present study was to determine the interrater agreement of the risk of bias assessment in prognostic studies of patients with chronic pain using QUIPS and to elaborate on the use of this instrument. Methods: We performed a systematic review and a meta-analysis of prognostic factors for long-term outcomes after multidisciplinary rehabilitation in patients with chronic pain. Two researchers rated the risk of bias in 43 published papers in two rounds (15 and 28 papers, respectively). The interrater agreement and Cohen's quadratic weighted kappa coefficient (kappa) and 95% confidence interval (95%CI) were calculated in all domains and separately for the first and second rounds. Results: The raters agreed in 61% of the domains (157 out of 258), with similar interrater agreement in the first (59%, 53/90) and second rounds (62%, 104/168). The overall weighted kappa coefficient (kappa for all domains and all papers) was weak: kappa = 0.475 (95%CI = 0.358-0.601). A \"minimal agreement\" between the raters was found in the first round, kappa = 0.323 (95%CI = 0.129-0.517), but increased to \"weak agreement\" in the second round, kappa = 0.536 (95%CI = 0.390-0.682). Conclusion: Despite a relatively low interrater agreement, QUIPS proved to be a useful tool in assessing the risk of bias when performing a meta-analysis of prognostic studies in pain rehabilitation, since it demands of raters to discuss and investigate important aspects of study quality. Some items were particularly hard to differentiate in-between, and a learning phase was required to increase the interrater agreement. This paper highlights several aspects of the tool that should be kept in mind when rating the risk of bias in prognostic studies, and provides some suggestions on common pitfalls to avoid during this process. Trial registration: PROSPERO CRD42016025339; registered 05 February 2016.","archive_location":"31093575","container-title":"Diagn Progn Res","DOI":"10.1186/s41512-019-0050-0","ISSN":"2397-7523 (Electronic) 2397-7523 (Linking)","note":"edition: 2019/05/17","page":"5","title":"Elaborating on the assessment of the risk of bias in prognostic studies in pain rehabilitation using QUIPS-aspects of interrater agreement","volume":"3","author":[{"family":"Grooten","given":"W. J. A."},{"family":"Tseli","given":"E."},{"family":"Ang","given":"B. O."},{"family":"Boersma","given":"K."},{"family":"Stalnacke","given":"B. M."},{"family":"Gerdle","given":"B."},{"family":"Enthoven","given":"P."}],"issued":{"date-parts":[["2019"]]}}}],"schema":"https://github.com/citation-style-language/schema/raw/master/csl-citation.json"} </w:instrText>
      </w:r>
      <w:r w:rsidR="00494D9C" w:rsidRPr="00274AB4">
        <w:rPr>
          <w:lang w:val="en-US"/>
        </w:rPr>
        <w:fldChar w:fldCharType="separate"/>
      </w:r>
      <w:r w:rsidR="00066270" w:rsidRPr="00274AB4">
        <w:rPr>
          <w:rFonts w:ascii="Calibri" w:hAnsi="Calibri" w:cs="Calibri"/>
        </w:rPr>
        <w:t>[42]</w:t>
      </w:r>
      <w:r w:rsidR="00494D9C" w:rsidRPr="00274AB4">
        <w:rPr>
          <w:lang w:val="en-US"/>
        </w:rPr>
        <w:fldChar w:fldCharType="end"/>
      </w:r>
      <w:r w:rsidR="00841F63" w:rsidRPr="00274AB4">
        <w:rPr>
          <w:lang w:val="en-US"/>
        </w:rPr>
        <w:t>, which we</w:t>
      </w:r>
      <w:r w:rsidR="00E23255" w:rsidRPr="00274AB4">
        <w:rPr>
          <w:lang w:val="en-US"/>
        </w:rPr>
        <w:t xml:space="preserve"> modified and elaborated </w:t>
      </w:r>
      <w:r w:rsidR="00841F63" w:rsidRPr="00274AB4">
        <w:rPr>
          <w:lang w:val="en-US"/>
        </w:rPr>
        <w:t>for the purpose of the current review question.</w:t>
      </w:r>
      <w:r w:rsidR="009E4991" w:rsidRPr="00274AB4">
        <w:rPr>
          <w:lang w:val="en-US"/>
        </w:rPr>
        <w:t xml:space="preserve"> </w:t>
      </w:r>
      <w:r w:rsidR="00AD2BDB" w:rsidRPr="00274AB4">
        <w:rPr>
          <w:lang w:val="en-US"/>
        </w:rPr>
        <w:t xml:space="preserve">All </w:t>
      </w:r>
      <w:r w:rsidR="00B93EA8" w:rsidRPr="00274AB4">
        <w:rPr>
          <w:lang w:val="en-US"/>
        </w:rPr>
        <w:t>available</w:t>
      </w:r>
      <w:r w:rsidR="00AD2BDB" w:rsidRPr="00274AB4">
        <w:rPr>
          <w:lang w:val="en-US"/>
        </w:rPr>
        <w:t xml:space="preserve"> reports </w:t>
      </w:r>
      <w:r w:rsidR="00B93EA8" w:rsidRPr="00274AB4">
        <w:rPr>
          <w:lang w:val="en-US"/>
        </w:rPr>
        <w:t>based on the same study were appraised separately</w:t>
      </w:r>
      <w:r w:rsidR="005D3765" w:rsidRPr="00274AB4">
        <w:rPr>
          <w:lang w:val="en-US"/>
        </w:rPr>
        <w:t xml:space="preserve"> where applicable</w:t>
      </w:r>
      <w:r w:rsidR="00B93EA8" w:rsidRPr="00274AB4">
        <w:rPr>
          <w:lang w:val="en-US"/>
        </w:rPr>
        <w:t xml:space="preserve">. </w:t>
      </w:r>
      <w:r w:rsidR="00251E54" w:rsidRPr="00274AB4">
        <w:rPr>
          <w:lang w:val="en-US"/>
        </w:rPr>
        <w:t>F</w:t>
      </w:r>
      <w:r w:rsidR="004D62F7" w:rsidRPr="00274AB4">
        <w:rPr>
          <w:lang w:val="en-US"/>
        </w:rPr>
        <w:t xml:space="preserve">ollowing </w:t>
      </w:r>
      <w:r w:rsidR="00251E54" w:rsidRPr="00274AB4">
        <w:rPr>
          <w:lang w:val="en-US"/>
        </w:rPr>
        <w:t xml:space="preserve">the </w:t>
      </w:r>
      <w:r w:rsidR="004D62F7" w:rsidRPr="00274AB4">
        <w:rPr>
          <w:lang w:val="en-US"/>
        </w:rPr>
        <w:t>calibration</w:t>
      </w:r>
      <w:r w:rsidR="002A3715" w:rsidRPr="00274AB4">
        <w:rPr>
          <w:lang w:val="en-US"/>
        </w:rPr>
        <w:t xml:space="preserve"> </w:t>
      </w:r>
      <w:r w:rsidR="00251E54" w:rsidRPr="00274AB4">
        <w:rPr>
          <w:lang w:val="en-US"/>
        </w:rPr>
        <w:t xml:space="preserve">of the QUIPS form between 2 independent reviewers (MH and SC), additional criteria were specified that </w:t>
      </w:r>
      <w:r w:rsidR="002A3715" w:rsidRPr="00274AB4">
        <w:rPr>
          <w:lang w:val="en-US"/>
        </w:rPr>
        <w:t xml:space="preserve">included </w:t>
      </w:r>
      <w:r w:rsidR="00C35A62" w:rsidRPr="00274AB4">
        <w:rPr>
          <w:lang w:val="en-US"/>
        </w:rPr>
        <w:t xml:space="preserve">degrading </w:t>
      </w:r>
      <w:proofErr w:type="spellStart"/>
      <w:r w:rsidR="00C35A62" w:rsidRPr="00274AB4">
        <w:rPr>
          <w:lang w:val="en-US"/>
        </w:rPr>
        <w:t>RoB</w:t>
      </w:r>
      <w:proofErr w:type="spellEnd"/>
      <w:r w:rsidR="00C35A62" w:rsidRPr="00274AB4">
        <w:rPr>
          <w:lang w:val="en-US"/>
        </w:rPr>
        <w:t xml:space="preserve"> in</w:t>
      </w:r>
      <w:r w:rsidR="0078544B" w:rsidRPr="00274AB4">
        <w:rPr>
          <w:lang w:val="en-US"/>
        </w:rPr>
        <w:t xml:space="preserve"> the</w:t>
      </w:r>
      <w:r w:rsidR="00C35A62" w:rsidRPr="00274AB4">
        <w:rPr>
          <w:lang w:val="en-US"/>
        </w:rPr>
        <w:t xml:space="preserve"> study attrition domain for studies that </w:t>
      </w:r>
      <w:r w:rsidR="00102FBC" w:rsidRPr="00274AB4">
        <w:rPr>
          <w:lang w:val="en-US"/>
        </w:rPr>
        <w:t>retrospectively recruited only patients who had complete follow-up data</w:t>
      </w:r>
      <w:r w:rsidR="001C0577" w:rsidRPr="00274AB4">
        <w:rPr>
          <w:lang w:val="en-US"/>
        </w:rPr>
        <w:t xml:space="preserve">, as complete cases may be systematically different </w:t>
      </w:r>
      <w:r w:rsidR="006D4903" w:rsidRPr="00274AB4">
        <w:rPr>
          <w:lang w:val="en-US"/>
        </w:rPr>
        <w:t>from eligible study sample</w:t>
      </w:r>
      <w:r w:rsidR="008A5C63" w:rsidRPr="00274AB4">
        <w:rPr>
          <w:lang w:val="en-US"/>
        </w:rPr>
        <w:t xml:space="preserve">. </w:t>
      </w:r>
      <w:r w:rsidR="004161F7" w:rsidRPr="00274AB4">
        <w:rPr>
          <w:lang w:val="en-US"/>
        </w:rPr>
        <w:t>W</w:t>
      </w:r>
      <w:r w:rsidR="002A3C21" w:rsidRPr="00274AB4">
        <w:rPr>
          <w:lang w:val="en-US"/>
        </w:rPr>
        <w:t>e specif</w:t>
      </w:r>
      <w:r w:rsidR="00194FEB" w:rsidRPr="00274AB4">
        <w:rPr>
          <w:lang w:val="en-US"/>
        </w:rPr>
        <w:t>ied</w:t>
      </w:r>
      <w:r w:rsidR="002A3C21" w:rsidRPr="00274AB4">
        <w:rPr>
          <w:lang w:val="en-US"/>
        </w:rPr>
        <w:t xml:space="preserve"> </w:t>
      </w:r>
      <w:r w:rsidR="00F441DF" w:rsidRPr="00274AB4">
        <w:rPr>
          <w:lang w:val="en-US"/>
        </w:rPr>
        <w:t xml:space="preserve">the </w:t>
      </w:r>
      <w:r w:rsidR="003A3784" w:rsidRPr="00274AB4">
        <w:rPr>
          <w:lang w:val="en-US"/>
        </w:rPr>
        <w:t>k</w:t>
      </w:r>
      <w:r w:rsidR="00F441DF" w:rsidRPr="00274AB4">
        <w:rPr>
          <w:lang w:val="en-US"/>
        </w:rPr>
        <w:t xml:space="preserve">ey characteristics of interest </w:t>
      </w:r>
      <w:r w:rsidR="001C67A7" w:rsidRPr="00274AB4">
        <w:rPr>
          <w:lang w:val="en-US"/>
        </w:rPr>
        <w:t xml:space="preserve">(age, sex, socioeconomic status, duration of symptoms, location of pain, underlying pathology, type of surgery) </w:t>
      </w:r>
      <w:r w:rsidR="00F441DF" w:rsidRPr="00274AB4">
        <w:rPr>
          <w:lang w:val="en-US"/>
        </w:rPr>
        <w:t xml:space="preserve">in </w:t>
      </w:r>
      <w:r w:rsidR="00081BA1" w:rsidRPr="00274AB4">
        <w:rPr>
          <w:lang w:val="en-US"/>
        </w:rPr>
        <w:t>study participation and attrition</w:t>
      </w:r>
      <w:r w:rsidR="00F441DF" w:rsidRPr="00274AB4">
        <w:rPr>
          <w:lang w:val="en-US"/>
        </w:rPr>
        <w:t xml:space="preserve"> domains </w:t>
      </w:r>
      <w:r w:rsidR="004161F7" w:rsidRPr="00274AB4">
        <w:rPr>
          <w:lang w:val="en-US"/>
        </w:rPr>
        <w:t xml:space="preserve">as </w:t>
      </w:r>
      <w:r w:rsidR="00F441DF" w:rsidRPr="00274AB4">
        <w:rPr>
          <w:lang w:val="en-US"/>
        </w:rPr>
        <w:t xml:space="preserve">relevant </w:t>
      </w:r>
      <w:r w:rsidR="00F441DF" w:rsidRPr="00274AB4">
        <w:rPr>
          <w:lang w:val="en-US"/>
        </w:rPr>
        <w:lastRenderedPageBreak/>
        <w:t xml:space="preserve">to the </w:t>
      </w:r>
      <w:r w:rsidR="00081BA1" w:rsidRPr="00274AB4">
        <w:rPr>
          <w:lang w:val="en-US"/>
        </w:rPr>
        <w:t xml:space="preserve">current </w:t>
      </w:r>
      <w:r w:rsidR="00F441DF" w:rsidRPr="00274AB4">
        <w:rPr>
          <w:lang w:val="en-US"/>
        </w:rPr>
        <w:t xml:space="preserve">review question. </w:t>
      </w:r>
      <w:r w:rsidR="00692A5E" w:rsidRPr="00274AB4">
        <w:rPr>
          <w:lang w:val="en-US"/>
        </w:rPr>
        <w:t>T</w:t>
      </w:r>
      <w:r w:rsidR="004316E2" w:rsidRPr="00274AB4">
        <w:rPr>
          <w:lang w:val="en-US"/>
        </w:rPr>
        <w:t xml:space="preserve">he prompting item regarding the </w:t>
      </w:r>
      <w:r w:rsidR="00A95A71" w:rsidRPr="00274AB4">
        <w:rPr>
          <w:lang w:val="en-US"/>
        </w:rPr>
        <w:t xml:space="preserve">source of </w:t>
      </w:r>
      <w:r w:rsidR="004316E2" w:rsidRPr="00274AB4">
        <w:rPr>
          <w:lang w:val="en-US"/>
        </w:rPr>
        <w:t xml:space="preserve">target population </w:t>
      </w:r>
      <w:r w:rsidR="00692A5E" w:rsidRPr="00274AB4">
        <w:rPr>
          <w:lang w:val="en-US"/>
        </w:rPr>
        <w:t xml:space="preserve">did not contribute to </w:t>
      </w:r>
      <w:r w:rsidR="00BC2885" w:rsidRPr="00274AB4">
        <w:rPr>
          <w:lang w:val="en-US"/>
        </w:rPr>
        <w:t>study participation</w:t>
      </w:r>
      <w:r w:rsidR="00692A5E" w:rsidRPr="00274AB4">
        <w:rPr>
          <w:lang w:val="en-US"/>
        </w:rPr>
        <w:t xml:space="preserve"> domain</w:t>
      </w:r>
      <w:r w:rsidR="00BC2885" w:rsidRPr="00274AB4">
        <w:rPr>
          <w:lang w:val="en-US"/>
        </w:rPr>
        <w:t xml:space="preserve"> </w:t>
      </w:r>
      <w:proofErr w:type="spellStart"/>
      <w:r w:rsidR="00BC2885" w:rsidRPr="00274AB4">
        <w:rPr>
          <w:lang w:val="en-US"/>
        </w:rPr>
        <w:t>RoB</w:t>
      </w:r>
      <w:proofErr w:type="spellEnd"/>
      <w:r w:rsidR="00692A5E" w:rsidRPr="00274AB4">
        <w:rPr>
          <w:lang w:val="en-US"/>
        </w:rPr>
        <w:t xml:space="preserve"> rating</w:t>
      </w:r>
      <w:r w:rsidR="00DC3AC0" w:rsidRPr="00274AB4">
        <w:rPr>
          <w:lang w:val="en-US"/>
        </w:rPr>
        <w:t>s</w:t>
      </w:r>
      <w:r w:rsidR="00692A5E" w:rsidRPr="00274AB4">
        <w:rPr>
          <w:lang w:val="en-US"/>
        </w:rPr>
        <w:t xml:space="preserve"> as this is not commonly </w:t>
      </w:r>
      <w:r w:rsidR="00BD7471" w:rsidRPr="00274AB4">
        <w:rPr>
          <w:lang w:val="en-US"/>
        </w:rPr>
        <w:t xml:space="preserve">reported in the field under review. </w:t>
      </w:r>
      <w:r w:rsidR="004161F7" w:rsidRPr="00274AB4">
        <w:rPr>
          <w:lang w:val="en-US"/>
        </w:rPr>
        <w:t xml:space="preserve">No specific set of </w:t>
      </w:r>
      <w:r w:rsidR="00D776B7" w:rsidRPr="00274AB4">
        <w:rPr>
          <w:lang w:val="en-US"/>
        </w:rPr>
        <w:t xml:space="preserve">required </w:t>
      </w:r>
      <w:r w:rsidR="004161F7" w:rsidRPr="00274AB4">
        <w:rPr>
          <w:lang w:val="en-US"/>
        </w:rPr>
        <w:t xml:space="preserve">confounders was defined </w:t>
      </w:r>
      <w:r w:rsidR="004161F7" w:rsidRPr="00274AB4">
        <w:rPr>
          <w:i/>
          <w:iCs/>
          <w:lang w:val="en-US"/>
        </w:rPr>
        <w:t>a priori</w:t>
      </w:r>
      <w:r w:rsidR="004161F7" w:rsidRPr="00274AB4">
        <w:rPr>
          <w:lang w:val="en-US"/>
        </w:rPr>
        <w:t xml:space="preserve"> </w:t>
      </w:r>
      <w:r w:rsidR="00D70CBA" w:rsidRPr="00274AB4">
        <w:rPr>
          <w:lang w:val="en-US"/>
        </w:rPr>
        <w:t xml:space="preserve">as there is no established agreement on which factors should be </w:t>
      </w:r>
      <w:proofErr w:type="gramStart"/>
      <w:r w:rsidR="00D70CBA" w:rsidRPr="00274AB4">
        <w:rPr>
          <w:lang w:val="en-US"/>
        </w:rPr>
        <w:t>included</w:t>
      </w:r>
      <w:r w:rsidR="003A3784" w:rsidRPr="00274AB4">
        <w:rPr>
          <w:lang w:val="en-US"/>
        </w:rPr>
        <w:t>, but</w:t>
      </w:r>
      <w:proofErr w:type="gramEnd"/>
      <w:r w:rsidR="003A3784" w:rsidRPr="00274AB4">
        <w:rPr>
          <w:lang w:val="en-US"/>
        </w:rPr>
        <w:t xml:space="preserve"> </w:t>
      </w:r>
      <w:proofErr w:type="spellStart"/>
      <w:r w:rsidR="003A3784" w:rsidRPr="00274AB4">
        <w:rPr>
          <w:lang w:val="en-US"/>
        </w:rPr>
        <w:t>RoB</w:t>
      </w:r>
      <w:proofErr w:type="spellEnd"/>
      <w:r w:rsidR="003A3784" w:rsidRPr="00274AB4">
        <w:rPr>
          <w:lang w:val="en-US"/>
        </w:rPr>
        <w:t xml:space="preserve"> rating</w:t>
      </w:r>
      <w:r w:rsidR="00305A9B" w:rsidRPr="00274AB4">
        <w:rPr>
          <w:lang w:val="en-US"/>
        </w:rPr>
        <w:t>s</w:t>
      </w:r>
      <w:r w:rsidR="003A3784" w:rsidRPr="00274AB4">
        <w:rPr>
          <w:lang w:val="en-US"/>
        </w:rPr>
        <w:t xml:space="preserve"> </w:t>
      </w:r>
      <w:r w:rsidR="000075A9" w:rsidRPr="00274AB4">
        <w:rPr>
          <w:lang w:val="en-US"/>
        </w:rPr>
        <w:t xml:space="preserve">in the study confounding domain </w:t>
      </w:r>
      <w:r w:rsidR="003A3784" w:rsidRPr="00274AB4">
        <w:rPr>
          <w:lang w:val="en-US"/>
        </w:rPr>
        <w:t>w</w:t>
      </w:r>
      <w:r w:rsidR="00305A9B" w:rsidRPr="00274AB4">
        <w:rPr>
          <w:lang w:val="en-US"/>
        </w:rPr>
        <w:t>ere</w:t>
      </w:r>
      <w:r w:rsidR="003A3784" w:rsidRPr="00274AB4">
        <w:rPr>
          <w:lang w:val="en-US"/>
        </w:rPr>
        <w:t xml:space="preserve"> </w:t>
      </w:r>
      <w:r w:rsidR="00305A9B" w:rsidRPr="00274AB4">
        <w:rPr>
          <w:lang w:val="en-US"/>
        </w:rPr>
        <w:t>downgraded</w:t>
      </w:r>
      <w:r w:rsidR="003A3784" w:rsidRPr="00274AB4">
        <w:rPr>
          <w:lang w:val="en-US"/>
        </w:rPr>
        <w:t xml:space="preserve"> in absence of any adjusted analyses</w:t>
      </w:r>
      <w:r w:rsidR="004161F7" w:rsidRPr="00274AB4">
        <w:rPr>
          <w:lang w:val="en-US"/>
        </w:rPr>
        <w:t xml:space="preserve">. </w:t>
      </w:r>
      <w:bookmarkStart w:id="13" w:name="_Hlk82176112"/>
      <w:r w:rsidR="00C13C45" w:rsidRPr="00274AB4">
        <w:rPr>
          <w:lang w:val="en-US"/>
        </w:rPr>
        <w:t>Finally,</w:t>
      </w:r>
      <w:r w:rsidR="000075A9" w:rsidRPr="00274AB4">
        <w:rPr>
          <w:lang w:val="en-US"/>
        </w:rPr>
        <w:t xml:space="preserve"> </w:t>
      </w:r>
      <w:r w:rsidR="00C13C45" w:rsidRPr="00274AB4">
        <w:rPr>
          <w:lang w:val="en-US"/>
        </w:rPr>
        <w:t xml:space="preserve">inadequate sample size or lack of power calculation were considered as potential sources of bias in the statistical analysis and reporting domain. </w:t>
      </w:r>
      <w:bookmarkEnd w:id="13"/>
      <w:r w:rsidR="00F35B47" w:rsidRPr="00274AB4">
        <w:rPr>
          <w:lang w:val="en-US"/>
        </w:rPr>
        <w:t xml:space="preserve">The </w:t>
      </w:r>
      <w:r w:rsidR="002A3715" w:rsidRPr="00274AB4">
        <w:rPr>
          <w:lang w:val="en-US"/>
        </w:rPr>
        <w:t xml:space="preserve">complete </w:t>
      </w:r>
      <w:r w:rsidR="00797C79" w:rsidRPr="00274AB4">
        <w:rPr>
          <w:lang w:val="en-US"/>
        </w:rPr>
        <w:t xml:space="preserve">QUIPS template </w:t>
      </w:r>
      <w:r w:rsidR="00D2639B" w:rsidRPr="00274AB4">
        <w:rPr>
          <w:lang w:val="en-US"/>
        </w:rPr>
        <w:t xml:space="preserve">is available in </w:t>
      </w:r>
      <w:r w:rsidR="003F55E2" w:rsidRPr="00274AB4">
        <w:rPr>
          <w:b/>
          <w:bCs/>
          <w:lang w:val="en-US"/>
        </w:rPr>
        <w:t>Table S4, Supplemental Digital Content 4</w:t>
      </w:r>
      <w:r w:rsidR="00D2639B" w:rsidRPr="00274AB4">
        <w:rPr>
          <w:lang w:val="en-US"/>
        </w:rPr>
        <w:t>.</w:t>
      </w:r>
      <w:r w:rsidR="00CB5183" w:rsidRPr="00274AB4">
        <w:rPr>
          <w:lang w:val="en-US"/>
        </w:rPr>
        <w:t xml:space="preserve"> </w:t>
      </w:r>
      <w:r w:rsidR="00D0388A" w:rsidRPr="00274AB4">
        <w:rPr>
          <w:lang w:val="en-US"/>
        </w:rPr>
        <w:t xml:space="preserve">Each reviewer </w:t>
      </w:r>
      <w:r w:rsidR="00323F0F" w:rsidRPr="00274AB4">
        <w:rPr>
          <w:lang w:val="en-US"/>
        </w:rPr>
        <w:t>independently</w:t>
      </w:r>
      <w:r w:rsidR="001E5903" w:rsidRPr="00274AB4">
        <w:rPr>
          <w:lang w:val="en-US"/>
        </w:rPr>
        <w:t xml:space="preserve"> </w:t>
      </w:r>
      <w:r w:rsidR="00D0388A" w:rsidRPr="00274AB4">
        <w:rPr>
          <w:lang w:val="en-US"/>
        </w:rPr>
        <w:t xml:space="preserve">rated the </w:t>
      </w:r>
      <w:proofErr w:type="spellStart"/>
      <w:r w:rsidR="002B4B70" w:rsidRPr="00274AB4">
        <w:rPr>
          <w:lang w:val="en-US"/>
        </w:rPr>
        <w:t>RoB</w:t>
      </w:r>
      <w:proofErr w:type="spellEnd"/>
      <w:r w:rsidR="00D0388A" w:rsidRPr="00274AB4">
        <w:rPr>
          <w:lang w:val="en-US"/>
        </w:rPr>
        <w:t xml:space="preserve"> for half of the included </w:t>
      </w:r>
      <w:r w:rsidR="00886856" w:rsidRPr="00274AB4">
        <w:rPr>
          <w:lang w:val="en-US"/>
        </w:rPr>
        <w:t>reports</w:t>
      </w:r>
      <w:r w:rsidR="00B17623" w:rsidRPr="00274AB4">
        <w:rPr>
          <w:lang w:val="en-US"/>
        </w:rPr>
        <w:t>,</w:t>
      </w:r>
      <w:r w:rsidR="00886856" w:rsidRPr="00274AB4">
        <w:rPr>
          <w:lang w:val="en-US"/>
        </w:rPr>
        <w:t xml:space="preserve"> </w:t>
      </w:r>
      <w:r w:rsidR="00D0388A" w:rsidRPr="00274AB4">
        <w:rPr>
          <w:lang w:val="en-US"/>
        </w:rPr>
        <w:t>and</w:t>
      </w:r>
      <w:r w:rsidR="00B17623" w:rsidRPr="00274AB4">
        <w:rPr>
          <w:lang w:val="en-US"/>
        </w:rPr>
        <w:t xml:space="preserve"> each</w:t>
      </w:r>
      <w:r w:rsidR="00D0388A" w:rsidRPr="00274AB4">
        <w:rPr>
          <w:lang w:val="en-US"/>
        </w:rPr>
        <w:t xml:space="preserve"> checked the </w:t>
      </w:r>
      <w:r w:rsidR="003772E1" w:rsidRPr="00274AB4">
        <w:rPr>
          <w:lang w:val="en-US"/>
        </w:rPr>
        <w:t xml:space="preserve">ratings </w:t>
      </w:r>
      <w:r w:rsidR="001E5903" w:rsidRPr="00274AB4">
        <w:rPr>
          <w:lang w:val="en-US"/>
        </w:rPr>
        <w:t>of</w:t>
      </w:r>
      <w:r w:rsidR="00D0388A" w:rsidRPr="00274AB4">
        <w:rPr>
          <w:lang w:val="en-US"/>
        </w:rPr>
        <w:t xml:space="preserve"> </w:t>
      </w:r>
      <w:r w:rsidR="00886856" w:rsidRPr="00274AB4">
        <w:rPr>
          <w:lang w:val="en-US"/>
        </w:rPr>
        <w:t xml:space="preserve">the other </w:t>
      </w:r>
      <w:r w:rsidR="00D0388A" w:rsidRPr="00274AB4">
        <w:rPr>
          <w:lang w:val="en-US"/>
        </w:rPr>
        <w:t xml:space="preserve">reviewer for </w:t>
      </w:r>
      <w:r w:rsidR="001E5903" w:rsidRPr="00274AB4">
        <w:rPr>
          <w:lang w:val="en-US"/>
        </w:rPr>
        <w:t>agreement</w:t>
      </w:r>
      <w:r w:rsidR="00D0388A" w:rsidRPr="00274AB4">
        <w:rPr>
          <w:lang w:val="en-US"/>
        </w:rPr>
        <w:t xml:space="preserve">. </w:t>
      </w:r>
      <w:r w:rsidR="00DF0457" w:rsidRPr="00274AB4">
        <w:rPr>
          <w:iCs/>
          <w:lang w:val="en-US"/>
        </w:rPr>
        <w:t xml:space="preserve">Any disagreements were </w:t>
      </w:r>
      <w:r w:rsidR="00886856" w:rsidRPr="00274AB4">
        <w:rPr>
          <w:iCs/>
          <w:lang w:val="en-US"/>
        </w:rPr>
        <w:t>re</w:t>
      </w:r>
      <w:r w:rsidR="00A047FB" w:rsidRPr="00274AB4">
        <w:rPr>
          <w:iCs/>
          <w:lang w:val="en-US"/>
        </w:rPr>
        <w:t>solved by consensus</w:t>
      </w:r>
      <w:r w:rsidR="00DF0457" w:rsidRPr="00274AB4">
        <w:rPr>
          <w:i/>
          <w:iCs/>
          <w:lang w:val="en-US"/>
        </w:rPr>
        <w:t>.</w:t>
      </w:r>
      <w:r w:rsidR="00886856" w:rsidRPr="00274AB4">
        <w:rPr>
          <w:iCs/>
          <w:lang w:val="en-US"/>
        </w:rPr>
        <w:t xml:space="preserve"> </w:t>
      </w:r>
      <w:r w:rsidR="00251E54" w:rsidRPr="00274AB4">
        <w:rPr>
          <w:iCs/>
          <w:lang w:val="en-US"/>
        </w:rPr>
        <w:t>T</w:t>
      </w:r>
      <w:r w:rsidR="00D64F53" w:rsidRPr="00274AB4">
        <w:rPr>
          <w:iCs/>
          <w:lang w:val="en-US"/>
        </w:rPr>
        <w:t xml:space="preserve">he </w:t>
      </w:r>
      <w:r w:rsidR="00E10766" w:rsidRPr="00274AB4">
        <w:rPr>
          <w:iCs/>
          <w:lang w:val="en-US"/>
        </w:rPr>
        <w:t>o</w:t>
      </w:r>
      <w:r w:rsidR="00886856" w:rsidRPr="00274AB4">
        <w:rPr>
          <w:iCs/>
          <w:lang w:val="en-US"/>
        </w:rPr>
        <w:t xml:space="preserve">verall </w:t>
      </w:r>
      <w:proofErr w:type="spellStart"/>
      <w:r w:rsidR="00886856" w:rsidRPr="00274AB4">
        <w:rPr>
          <w:iCs/>
          <w:lang w:val="en-US"/>
        </w:rPr>
        <w:t>RoB</w:t>
      </w:r>
      <w:proofErr w:type="spellEnd"/>
      <w:r w:rsidR="00886856" w:rsidRPr="00274AB4">
        <w:rPr>
          <w:iCs/>
          <w:lang w:val="en-US"/>
        </w:rPr>
        <w:t xml:space="preserve"> for each report was rated as ‘low’ if all six domains of QUIPS were judged to be at low-moderate </w:t>
      </w:r>
      <w:proofErr w:type="spellStart"/>
      <w:r w:rsidR="00886856" w:rsidRPr="00274AB4">
        <w:rPr>
          <w:iCs/>
          <w:lang w:val="en-US"/>
        </w:rPr>
        <w:t>RoB</w:t>
      </w:r>
      <w:proofErr w:type="spellEnd"/>
      <w:r w:rsidR="00886856" w:rsidRPr="00274AB4">
        <w:rPr>
          <w:iCs/>
          <w:lang w:val="en-US"/>
        </w:rPr>
        <w:t xml:space="preserve">, </w:t>
      </w:r>
      <w:r w:rsidR="005415FF" w:rsidRPr="00274AB4">
        <w:rPr>
          <w:iCs/>
          <w:lang w:val="en-US"/>
        </w:rPr>
        <w:t>or</w:t>
      </w:r>
      <w:r w:rsidR="00886856" w:rsidRPr="00274AB4">
        <w:rPr>
          <w:iCs/>
          <w:lang w:val="en-US"/>
        </w:rPr>
        <w:t xml:space="preserve"> ‘high’ if one or more domains were judged to be at high </w:t>
      </w:r>
      <w:proofErr w:type="spellStart"/>
      <w:r w:rsidR="00886856" w:rsidRPr="00274AB4">
        <w:rPr>
          <w:iCs/>
          <w:lang w:val="en-US"/>
        </w:rPr>
        <w:t>RoB</w:t>
      </w:r>
      <w:proofErr w:type="spellEnd"/>
      <w:r w:rsidR="00886856" w:rsidRPr="00274AB4">
        <w:rPr>
          <w:iCs/>
          <w:lang w:val="en-US"/>
        </w:rPr>
        <w:t xml:space="preserve"> </w:t>
      </w:r>
      <w:r w:rsidR="00886856" w:rsidRPr="00274AB4">
        <w:rPr>
          <w:rFonts w:cstheme="minorHAnsi"/>
          <w:i/>
          <w:iCs/>
          <w:lang w:val="en-US"/>
        </w:rPr>
        <w:fldChar w:fldCharType="begin"/>
      </w:r>
      <w:r w:rsidR="00066270" w:rsidRPr="00274AB4">
        <w:rPr>
          <w:rFonts w:cstheme="minorHAnsi"/>
          <w:i/>
          <w:iCs/>
          <w:lang w:val="en-US"/>
        </w:rPr>
        <w:instrText xml:space="preserve"> ADDIN ZOTERO_ITEM CSL_CITATION {"citationID":"ze1UFCPc","properties":{"formattedCitation":"[45]","plainCitation":"[45]","noteIndex":0},"citationItems":[{"id":3371,"uris":["http://zotero.org/users/2402792/items/J8VMDII5"],"uri":["http://zotero.org/users/2402792/items/J8VMDII5"],"itemData":{"id":3371,"type":"article-journal","abstract":"Complaints of the arm, neck, or shoulder are common musculoskeletal disorders. To gain insight in prognostic factors of complaints of the arm, neck, or shoulder that are associated with recovery, we conducted a systematic review. We included longitudinal prognostic cohort studies that investigated associations between prognostic factors and recovery in terms of symptoms, disability, or sickness absence. Twenty-six papers reporting on 20 cohorts were included following a search of electronic databases (PubMed, Embase, Cinahl, and PsycINFO). The risk of bias (ROB) was independently assessed by 2 reviewers using the Quality in Prognosis Studies tool. Sixteen studies were assessed as having \"low\" ROB, and 10 studies were assessed as having \"high\" ROB. Because of heterogeneity in included studies, pooling was not possible. In the qualitative analysis, the number of studies that evaluated a factor, the ROB of each cohort, and consistency of available evidence were taken into account when summarizing the evidence. We examined whether follow-up duration altered the association of prognostic factors with recovery. The results of our best evidence synthesis showed that for short-term follow-up (&lt;6 months), longer duration of complaints, higher symptom severity, more functional limitations, the use of specific coping styles, and accident as \"patients' opinion regarding cause\" were negatively associated with recovery. For long-term follow-up, we found that longer duration of complaints at presentation had an unfavorable prognostic value for recovery. Our evidence synthesis revealed strong evidence for no prognostic impact of many factors that are suggested to be associated with recovery according to the primary studies.","archive_location":"25659066","container-title":"Pain","DOI":"10.1097/j.pain.0000000000000117","ISSN":"1872-6623 (Electronic) 0304-3959 (Linking)","issue":"5","note":"edition: 2015/02/07","page":"765-788","title":"Prognostic factors of complaints of arm, neck, and/or shoulder: a systematic review of prospective cohort studies","volume":"156","author":[{"family":"Bruls","given":"V. E. J."},{"family":"Bastiaenen","given":"C. H. G."},{"family":"Bie","given":"R. A.","non-dropping-particle":"de"}],"issued":{"date-parts":[["2015",5]]}}}],"schema":"https://github.com/citation-style-language/schema/raw/master/csl-citation.json"} </w:instrText>
      </w:r>
      <w:r w:rsidR="00886856" w:rsidRPr="00274AB4">
        <w:rPr>
          <w:rFonts w:cstheme="minorHAnsi"/>
          <w:i/>
          <w:iCs/>
          <w:lang w:val="en-US"/>
        </w:rPr>
        <w:fldChar w:fldCharType="separate"/>
      </w:r>
      <w:r w:rsidR="00066270" w:rsidRPr="00274AB4">
        <w:rPr>
          <w:rFonts w:ascii="Calibri" w:hAnsi="Calibri" w:cs="Calibri"/>
        </w:rPr>
        <w:t>[45]</w:t>
      </w:r>
      <w:r w:rsidR="00886856" w:rsidRPr="00274AB4">
        <w:rPr>
          <w:rFonts w:cstheme="minorHAnsi"/>
          <w:i/>
          <w:iCs/>
          <w:lang w:val="en-US"/>
        </w:rPr>
        <w:fldChar w:fldCharType="end"/>
      </w:r>
      <w:r w:rsidR="00886856" w:rsidRPr="00274AB4">
        <w:rPr>
          <w:rFonts w:cstheme="minorHAnsi"/>
          <w:iCs/>
          <w:lang w:val="en-US"/>
        </w:rPr>
        <w:t xml:space="preserve">. Results </w:t>
      </w:r>
      <w:r w:rsidR="002B4B70" w:rsidRPr="00274AB4">
        <w:rPr>
          <w:rFonts w:cstheme="minorHAnsi"/>
          <w:iCs/>
          <w:lang w:val="en-US"/>
        </w:rPr>
        <w:t>of this</w:t>
      </w:r>
      <w:r w:rsidR="00886856" w:rsidRPr="00274AB4">
        <w:rPr>
          <w:rFonts w:cstheme="minorHAnsi"/>
          <w:iCs/>
          <w:lang w:val="en-US"/>
        </w:rPr>
        <w:t xml:space="preserve"> assessment were considered in the narrative synthesis and grading the level of evidence.</w:t>
      </w:r>
    </w:p>
    <w:bookmarkEnd w:id="12"/>
    <w:p w14:paraId="1ACB52D5" w14:textId="183DBEC6" w:rsidR="00FF1D71" w:rsidRPr="00274AB4" w:rsidRDefault="00DC0FCF" w:rsidP="00A97B10">
      <w:pPr>
        <w:pStyle w:val="Heading2"/>
      </w:pPr>
      <w:r w:rsidRPr="00274AB4">
        <w:t>2.6</w:t>
      </w:r>
      <w:r w:rsidR="00CD4D1F" w:rsidRPr="00274AB4">
        <w:t xml:space="preserve">. </w:t>
      </w:r>
      <w:r w:rsidR="3D68E208" w:rsidRPr="00274AB4">
        <w:t>Data</w:t>
      </w:r>
      <w:r w:rsidRPr="00274AB4">
        <w:t xml:space="preserve"> synthesis</w:t>
      </w:r>
    </w:p>
    <w:p w14:paraId="33701840" w14:textId="34A687C1" w:rsidR="0027707C" w:rsidRPr="00274AB4" w:rsidRDefault="00DC3AC0" w:rsidP="001D6B3D">
      <w:pPr>
        <w:spacing w:line="480" w:lineRule="auto"/>
        <w:rPr>
          <w:lang w:val="en-US"/>
        </w:rPr>
      </w:pPr>
      <w:r w:rsidRPr="00274AB4">
        <w:rPr>
          <w:lang w:val="en-US"/>
        </w:rPr>
        <w:t>Given</w:t>
      </w:r>
      <w:r w:rsidR="000A2DF7" w:rsidRPr="00274AB4">
        <w:rPr>
          <w:lang w:val="en-US"/>
        </w:rPr>
        <w:t xml:space="preserve"> sufficient and appropriate data for quantitative synthesis, we </w:t>
      </w:r>
      <w:r w:rsidR="00532FF4" w:rsidRPr="00274AB4">
        <w:rPr>
          <w:lang w:val="en-US"/>
        </w:rPr>
        <w:t xml:space="preserve">planned to </w:t>
      </w:r>
      <w:r w:rsidR="000A2DF7" w:rsidRPr="00274AB4">
        <w:rPr>
          <w:lang w:val="en-US"/>
        </w:rPr>
        <w:t xml:space="preserve">perform meta-analyses of the effects of predictive factors on </w:t>
      </w:r>
      <w:r w:rsidR="00334871" w:rsidRPr="00274AB4">
        <w:rPr>
          <w:lang w:val="en-US"/>
        </w:rPr>
        <w:t>the primary and secondary outcomes</w:t>
      </w:r>
      <w:r w:rsidR="000A2DF7" w:rsidRPr="00274AB4">
        <w:rPr>
          <w:lang w:val="en-US"/>
        </w:rPr>
        <w:t xml:space="preserve">. </w:t>
      </w:r>
      <w:r w:rsidR="00242035" w:rsidRPr="00274AB4">
        <w:rPr>
          <w:lang w:val="en-US"/>
        </w:rPr>
        <w:t>However, q</w:t>
      </w:r>
      <w:r w:rsidR="0027707C" w:rsidRPr="00274AB4">
        <w:rPr>
          <w:lang w:val="en-US"/>
        </w:rPr>
        <w:t xml:space="preserve">uantitative synthesis was not possible because </w:t>
      </w:r>
      <w:r w:rsidRPr="00274AB4">
        <w:rPr>
          <w:lang w:val="en-US"/>
        </w:rPr>
        <w:t>many</w:t>
      </w:r>
      <w:r w:rsidR="0027707C" w:rsidRPr="00274AB4">
        <w:rPr>
          <w:lang w:val="en-US"/>
        </w:rPr>
        <w:t xml:space="preserve"> prognostic factors </w:t>
      </w:r>
      <w:r w:rsidRPr="00274AB4">
        <w:rPr>
          <w:lang w:val="en-US"/>
        </w:rPr>
        <w:t xml:space="preserve">were </w:t>
      </w:r>
      <w:r w:rsidR="0027707C" w:rsidRPr="00274AB4">
        <w:rPr>
          <w:lang w:val="en-US"/>
        </w:rPr>
        <w:t xml:space="preserve">only assessed in single studies and the remaining studies were too heterogeneous in terms of analysis types and outcome and predictor definitions. </w:t>
      </w:r>
      <w:proofErr w:type="gramStart"/>
      <w:r w:rsidR="0027707C" w:rsidRPr="00274AB4">
        <w:rPr>
          <w:lang w:val="en-US"/>
        </w:rPr>
        <w:t>In particular, it</w:t>
      </w:r>
      <w:proofErr w:type="gramEnd"/>
      <w:r w:rsidR="0027707C" w:rsidRPr="00274AB4">
        <w:rPr>
          <w:lang w:val="en-US"/>
        </w:rPr>
        <w:t xml:space="preserve"> was not feasible to combine effect estimates from studies using different analysis methods or reporting insufficient information to allow transformations, studies using continuous and dichotomous outcomes or predictors, different cut-offs for dichotomous outcomes, or different </w:t>
      </w:r>
      <w:r w:rsidR="0013610B" w:rsidRPr="00274AB4">
        <w:rPr>
          <w:lang w:val="en-US"/>
        </w:rPr>
        <w:t>categorizations</w:t>
      </w:r>
      <w:r w:rsidR="0027707C" w:rsidRPr="00274AB4">
        <w:rPr>
          <w:lang w:val="en-US"/>
        </w:rPr>
        <w:t xml:space="preserve"> of the same predictors.</w:t>
      </w:r>
    </w:p>
    <w:p w14:paraId="0B8DC5A1" w14:textId="2A411DC5" w:rsidR="000A2DF7" w:rsidRPr="00274AB4" w:rsidRDefault="00A82B8C" w:rsidP="001D6B3D">
      <w:pPr>
        <w:spacing w:line="480" w:lineRule="auto"/>
        <w:rPr>
          <w:lang w:val="en-US"/>
        </w:rPr>
      </w:pPr>
      <w:r w:rsidRPr="00274AB4">
        <w:rPr>
          <w:lang w:val="en-US"/>
        </w:rPr>
        <w:t>Therefore</w:t>
      </w:r>
      <w:r w:rsidR="000A2DF7" w:rsidRPr="00274AB4">
        <w:rPr>
          <w:lang w:val="en-US"/>
        </w:rPr>
        <w:t>, we present</w:t>
      </w:r>
      <w:r w:rsidR="00DC3AC0" w:rsidRPr="00274AB4">
        <w:rPr>
          <w:lang w:val="en-US"/>
        </w:rPr>
        <w:t>ed</w:t>
      </w:r>
      <w:r w:rsidR="000A2DF7" w:rsidRPr="00274AB4">
        <w:rPr>
          <w:lang w:val="en-US"/>
        </w:rPr>
        <w:t xml:space="preserve"> a tabular summary of </w:t>
      </w:r>
      <w:r w:rsidR="00532FF4" w:rsidRPr="00274AB4">
        <w:rPr>
          <w:lang w:val="en-US"/>
        </w:rPr>
        <w:t xml:space="preserve">adjusted and unadjusted </w:t>
      </w:r>
      <w:r w:rsidR="000A2DF7" w:rsidRPr="00274AB4">
        <w:rPr>
          <w:lang w:val="en-US"/>
        </w:rPr>
        <w:t xml:space="preserve">associations between index prognostic factors and each outcome, accompanied by a narrative synthesis of the results. We </w:t>
      </w:r>
      <w:r w:rsidR="00597DAB" w:rsidRPr="00274AB4">
        <w:rPr>
          <w:lang w:val="en-US"/>
        </w:rPr>
        <w:t>summarize</w:t>
      </w:r>
      <w:r w:rsidR="00DC3AC0" w:rsidRPr="00274AB4">
        <w:rPr>
          <w:lang w:val="en-US"/>
        </w:rPr>
        <w:t>d</w:t>
      </w:r>
      <w:r w:rsidR="00597DAB" w:rsidRPr="00274AB4">
        <w:rPr>
          <w:lang w:val="en-US"/>
        </w:rPr>
        <w:t xml:space="preserve"> the number of studies that </w:t>
      </w:r>
      <w:r w:rsidR="00C6187E" w:rsidRPr="00274AB4">
        <w:rPr>
          <w:lang w:val="en-US"/>
        </w:rPr>
        <w:t xml:space="preserve">investigated relationships between </w:t>
      </w:r>
      <w:r w:rsidR="00F60517" w:rsidRPr="00274AB4">
        <w:rPr>
          <w:lang w:val="en-US"/>
        </w:rPr>
        <w:t xml:space="preserve">each predictor and outcome, </w:t>
      </w:r>
      <w:r w:rsidR="000A2DF7" w:rsidRPr="00274AB4">
        <w:rPr>
          <w:lang w:val="en-US"/>
        </w:rPr>
        <w:t>discuss</w:t>
      </w:r>
      <w:r w:rsidR="00DC3AC0" w:rsidRPr="00274AB4">
        <w:rPr>
          <w:lang w:val="en-US"/>
        </w:rPr>
        <w:t>ed</w:t>
      </w:r>
      <w:r w:rsidR="000A2DF7" w:rsidRPr="00274AB4">
        <w:rPr>
          <w:lang w:val="en-US"/>
        </w:rPr>
        <w:t xml:space="preserve"> the direction and strength of any associations and the consistency of evidence </w:t>
      </w:r>
      <w:r w:rsidR="000A2DF7" w:rsidRPr="00274AB4">
        <w:rPr>
          <w:lang w:val="en-US"/>
        </w:rPr>
        <w:lastRenderedPageBreak/>
        <w:t>across studies, and evaluate</w:t>
      </w:r>
      <w:r w:rsidR="00DC3AC0" w:rsidRPr="00274AB4">
        <w:rPr>
          <w:lang w:val="en-US"/>
        </w:rPr>
        <w:t>d</w:t>
      </w:r>
      <w:r w:rsidR="000A2DF7" w:rsidRPr="00274AB4">
        <w:rPr>
          <w:lang w:val="en-US"/>
        </w:rPr>
        <w:t xml:space="preserve"> the findings considering the results of </w:t>
      </w:r>
      <w:proofErr w:type="spellStart"/>
      <w:r w:rsidR="00532FF4" w:rsidRPr="00274AB4">
        <w:rPr>
          <w:lang w:val="en-US"/>
        </w:rPr>
        <w:t>RoB</w:t>
      </w:r>
      <w:proofErr w:type="spellEnd"/>
      <w:r w:rsidR="000A2DF7" w:rsidRPr="00274AB4">
        <w:rPr>
          <w:lang w:val="en-US"/>
        </w:rPr>
        <w:t xml:space="preserve"> assessment at the study and outcome level. </w:t>
      </w:r>
    </w:p>
    <w:p w14:paraId="336A952A" w14:textId="38FAAB4B" w:rsidR="00AF7F3C" w:rsidRPr="00274AB4" w:rsidRDefault="00AF7F3C" w:rsidP="00A97B10">
      <w:pPr>
        <w:pStyle w:val="Heading2"/>
      </w:pPr>
      <w:r w:rsidRPr="00274AB4">
        <w:t>2.7. Grading of evidence</w:t>
      </w:r>
    </w:p>
    <w:p w14:paraId="4662FDFB" w14:textId="5F3E7EF2" w:rsidR="000C359E" w:rsidRPr="00274AB4" w:rsidRDefault="00C406DE" w:rsidP="001D6B3D">
      <w:pPr>
        <w:spacing w:line="480" w:lineRule="auto"/>
        <w:rPr>
          <w:lang w:val="en-US"/>
        </w:rPr>
      </w:pPr>
      <w:r w:rsidRPr="00274AB4">
        <w:rPr>
          <w:lang w:val="en-US"/>
        </w:rPr>
        <w:t xml:space="preserve">Two reviewers </w:t>
      </w:r>
      <w:r w:rsidR="00FE60B7" w:rsidRPr="00274AB4">
        <w:rPr>
          <w:lang w:val="en-US"/>
        </w:rPr>
        <w:t xml:space="preserve">(MH and MC) </w:t>
      </w:r>
      <w:r w:rsidRPr="00274AB4">
        <w:rPr>
          <w:lang w:val="en-US"/>
        </w:rPr>
        <w:t xml:space="preserve">simultaneously </w:t>
      </w:r>
      <w:r w:rsidR="00FE60B7" w:rsidRPr="00274AB4">
        <w:rPr>
          <w:lang w:val="en-US"/>
        </w:rPr>
        <w:t>and collaboratively</w:t>
      </w:r>
      <w:r w:rsidR="000C359E" w:rsidRPr="00274AB4">
        <w:rPr>
          <w:lang w:val="en-US"/>
        </w:rPr>
        <w:t xml:space="preserve"> evaluated the strength of evidence for </w:t>
      </w:r>
      <w:r w:rsidR="001A11FE" w:rsidRPr="00274AB4">
        <w:rPr>
          <w:lang w:val="en-US"/>
        </w:rPr>
        <w:t xml:space="preserve">pain and disability </w:t>
      </w:r>
      <w:r w:rsidR="000C359E" w:rsidRPr="00274AB4">
        <w:rPr>
          <w:lang w:val="en-US"/>
        </w:rPr>
        <w:t>outcome</w:t>
      </w:r>
      <w:r w:rsidR="001A11FE" w:rsidRPr="00274AB4">
        <w:rPr>
          <w:lang w:val="en-US"/>
        </w:rPr>
        <w:t>s</w:t>
      </w:r>
      <w:r w:rsidR="000C359E" w:rsidRPr="00274AB4">
        <w:rPr>
          <w:lang w:val="en-US"/>
        </w:rPr>
        <w:t xml:space="preserve"> using the </w:t>
      </w:r>
      <w:r w:rsidR="00FB6687" w:rsidRPr="00274AB4">
        <w:rPr>
          <w:lang w:val="en-US"/>
        </w:rPr>
        <w:t>Grading of Recommendations, Assessment, Development and Evaluations (</w:t>
      </w:r>
      <w:r w:rsidR="000C359E" w:rsidRPr="00274AB4">
        <w:rPr>
          <w:lang w:val="en-US"/>
        </w:rPr>
        <w:t>GRADE</w:t>
      </w:r>
      <w:r w:rsidR="00FB6687" w:rsidRPr="00274AB4">
        <w:rPr>
          <w:lang w:val="en-US"/>
        </w:rPr>
        <w:t>)</w:t>
      </w:r>
      <w:r w:rsidR="000C359E" w:rsidRPr="00274AB4">
        <w:rPr>
          <w:lang w:val="en-US"/>
        </w:rPr>
        <w:t xml:space="preserve"> tool </w:t>
      </w:r>
      <w:r w:rsidR="000C359E" w:rsidRPr="00274AB4">
        <w:rPr>
          <w:lang w:val="en-US"/>
        </w:rPr>
        <w:fldChar w:fldCharType="begin"/>
      </w:r>
      <w:r w:rsidR="00066270" w:rsidRPr="00274AB4">
        <w:rPr>
          <w:lang w:val="en-US"/>
        </w:rPr>
        <w:instrText xml:space="preserve"> ADDIN ZOTERO_ITEM CSL_CITATION {"citationID":"odRjY6am","properties":{"formattedCitation":"[46]","plainCitation":"[46]","noteIndex":0},"citationItems":[{"id":3140,"uris":["http://zotero.org/users/2402792/items/V2K979PK"],"uri":["http://zotero.org/users/2402792/items/V2K979PK"],"itemData":{"id":3140,"type":"article-journal","container-title":"Journal of clinical epidemiology","issue":"4","note":"publisher: Elsevier","page":"380–382","source":"Google Scholar","title":"GRADE guidelines: a new series of articles in the Journal of Clinical Epidemiology","title-short":"GRADE guidelines","volume":"64","author":[{"family":"Guyatt","given":"Gordon H."},{"family":"Oxman","given":"Andrew D."},{"family":"Schünemann","given":"Holger J."},{"family":"Tugwell","given":"Peter"},{"family":"Knottnerus","given":"Andre"}],"issued":{"date-parts":[["2011"]]}}}],"schema":"https://github.com/citation-style-language/schema/raw/master/csl-citation.json"} </w:instrText>
      </w:r>
      <w:r w:rsidR="000C359E" w:rsidRPr="00274AB4">
        <w:rPr>
          <w:lang w:val="en-US"/>
        </w:rPr>
        <w:fldChar w:fldCharType="separate"/>
      </w:r>
      <w:r w:rsidR="00066270" w:rsidRPr="00274AB4">
        <w:rPr>
          <w:rFonts w:ascii="Calibri" w:hAnsi="Calibri" w:cs="Calibri"/>
        </w:rPr>
        <w:t>[46]</w:t>
      </w:r>
      <w:r w:rsidR="000C359E" w:rsidRPr="00274AB4">
        <w:rPr>
          <w:lang w:val="en-US"/>
        </w:rPr>
        <w:fldChar w:fldCharType="end"/>
      </w:r>
      <w:r w:rsidR="000C359E" w:rsidRPr="00274AB4">
        <w:rPr>
          <w:lang w:val="en-US"/>
        </w:rPr>
        <w:t xml:space="preserve"> adapted for reviews of prognostic studies </w:t>
      </w:r>
      <w:r w:rsidR="000C359E" w:rsidRPr="00274AB4">
        <w:rPr>
          <w:lang w:val="en-US"/>
        </w:rPr>
        <w:fldChar w:fldCharType="begin"/>
      </w:r>
      <w:r w:rsidR="00066270" w:rsidRPr="00274AB4">
        <w:rPr>
          <w:lang w:val="en-US"/>
        </w:rPr>
        <w:instrText xml:space="preserve"> ADDIN ZOTERO_ITEM CSL_CITATION {"citationID":"k14N2L9c","properties":{"formattedCitation":"[47]","plainCitation":"[47]","noteIndex":0},"citationItems":[{"id":3144,"uris":["http://zotero.org/users/2402792/items/F3YLLH9Y"],"uri":["http://zotero.org/users/2402792/items/F3YLLH9Y"],"itemData":{"id":3144,"type":"article-journal","container-title":"Systematic reviews","issue":"1","note":"publisher: Springer","page":"1–12","source":"Google Scholar","title":"Judging the quality of evidence in reviews of prognostic factor research: adapting the GRADE framework","title-short":"Judging the quality of evidence in reviews of prognostic factor research","volume":"2","author":[{"family":"Huguet","given":"Anna"},{"family":"Hayden","given":"Jill A."},{"family":"Stinson","given":"Jennifer"},{"family":"McGrath","given":"Patrick J."},{"family":"Chambers","given":"Christine T."},{"family":"Tougas","given":"Michelle E."},{"family":"Wozney","given":"Lori"}],"issued":{"date-parts":[["2013"]]}}}],"schema":"https://github.com/citation-style-language/schema/raw/master/csl-citation.json"} </w:instrText>
      </w:r>
      <w:r w:rsidR="000C359E" w:rsidRPr="00274AB4">
        <w:rPr>
          <w:lang w:val="en-US"/>
        </w:rPr>
        <w:fldChar w:fldCharType="separate"/>
      </w:r>
      <w:r w:rsidR="00066270" w:rsidRPr="00274AB4">
        <w:rPr>
          <w:rFonts w:ascii="Calibri" w:hAnsi="Calibri" w:cs="Calibri"/>
        </w:rPr>
        <w:t>[47]</w:t>
      </w:r>
      <w:r w:rsidR="000C359E" w:rsidRPr="00274AB4">
        <w:rPr>
          <w:lang w:val="en-US"/>
        </w:rPr>
        <w:fldChar w:fldCharType="end"/>
      </w:r>
      <w:r w:rsidR="000C359E" w:rsidRPr="00274AB4">
        <w:rPr>
          <w:lang w:val="en-US"/>
        </w:rPr>
        <w:t>. The overall quality of evidence for association of each category of predictors with each outcome was rated as high, moderate, low, or very low</w:t>
      </w:r>
      <w:r w:rsidR="00D2497B" w:rsidRPr="00274AB4">
        <w:rPr>
          <w:lang w:val="en-US"/>
        </w:rPr>
        <w:t xml:space="preserve">, reflecting </w:t>
      </w:r>
      <w:r w:rsidR="000E5FEE" w:rsidRPr="00274AB4">
        <w:rPr>
          <w:lang w:val="en-US"/>
        </w:rPr>
        <w:t xml:space="preserve">the level of confidence that </w:t>
      </w:r>
      <w:r w:rsidR="000C359E" w:rsidRPr="00274AB4">
        <w:rPr>
          <w:lang w:val="en-US"/>
        </w:rPr>
        <w:t xml:space="preserve">the true effect lies close to the estimate of the effect. </w:t>
      </w:r>
    </w:p>
    <w:p w14:paraId="5EB64E57" w14:textId="3D9827DF" w:rsidR="000C359E" w:rsidRPr="00274AB4" w:rsidRDefault="000C359E" w:rsidP="001D6B3D">
      <w:pPr>
        <w:spacing w:line="480" w:lineRule="auto"/>
        <w:rPr>
          <w:lang w:val="en-US"/>
        </w:rPr>
      </w:pPr>
      <w:r w:rsidRPr="00274AB4">
        <w:rPr>
          <w:lang w:val="en-US"/>
        </w:rPr>
        <w:t xml:space="preserve">Phase of investigation determined the starting quality of evidence. This was considered high for phase-3 studies providing evidence of the mechanisms of action of the prognostic factor on the outcome, and for </w:t>
      </w:r>
      <w:r w:rsidR="000E5FEE" w:rsidRPr="00274AB4">
        <w:rPr>
          <w:lang w:val="en-US"/>
        </w:rPr>
        <w:t xml:space="preserve">hypothesis-driven </w:t>
      </w:r>
      <w:r w:rsidRPr="00274AB4">
        <w:rPr>
          <w:lang w:val="en-US"/>
        </w:rPr>
        <w:t>phase-2 studies test</w:t>
      </w:r>
      <w:r w:rsidR="000E5FEE" w:rsidRPr="00274AB4">
        <w:rPr>
          <w:lang w:val="en-US"/>
        </w:rPr>
        <w:t>ing</w:t>
      </w:r>
      <w:r w:rsidRPr="00274AB4">
        <w:rPr>
          <w:lang w:val="en-US"/>
        </w:rPr>
        <w:t xml:space="preserve"> independent associations of a prognostic factor with outcome. The starting quality was considered moderate for phase-1 studies explor</w:t>
      </w:r>
      <w:r w:rsidR="000E5FEE" w:rsidRPr="00274AB4">
        <w:rPr>
          <w:lang w:val="en-US"/>
        </w:rPr>
        <w:t>ing</w:t>
      </w:r>
      <w:r w:rsidRPr="00274AB4">
        <w:rPr>
          <w:lang w:val="en-US"/>
        </w:rPr>
        <w:t xml:space="preserve"> potential association</w:t>
      </w:r>
      <w:r w:rsidR="000E5FEE" w:rsidRPr="00274AB4">
        <w:rPr>
          <w:lang w:val="en-US"/>
        </w:rPr>
        <w:t>s</w:t>
      </w:r>
      <w:r w:rsidRPr="00274AB4">
        <w:rPr>
          <w:lang w:val="en-US"/>
        </w:rPr>
        <w:t xml:space="preserve"> between prognostic factor</w:t>
      </w:r>
      <w:r w:rsidR="000E5FEE" w:rsidRPr="00274AB4">
        <w:rPr>
          <w:lang w:val="en-US"/>
        </w:rPr>
        <w:t>s</w:t>
      </w:r>
      <w:r w:rsidRPr="00274AB4">
        <w:rPr>
          <w:lang w:val="en-US"/>
        </w:rPr>
        <w:t xml:space="preserve"> and the outcome</w:t>
      </w:r>
      <w:r w:rsidR="000E5FEE" w:rsidRPr="00274AB4">
        <w:rPr>
          <w:lang w:val="en-US"/>
        </w:rPr>
        <w:t>s</w:t>
      </w:r>
      <w:r w:rsidRPr="00274AB4">
        <w:rPr>
          <w:lang w:val="en-US"/>
        </w:rPr>
        <w:t xml:space="preserve">, thus generating hypotheses about identified relationships </w:t>
      </w:r>
      <w:r w:rsidRPr="00274AB4">
        <w:rPr>
          <w:lang w:val="en-US"/>
        </w:rPr>
        <w:fldChar w:fldCharType="begin"/>
      </w:r>
      <w:r w:rsidR="00066270" w:rsidRPr="00274AB4">
        <w:rPr>
          <w:lang w:val="en-US"/>
        </w:rPr>
        <w:instrText xml:space="preserve"> ADDIN ZOTERO_ITEM CSL_CITATION {"citationID":"oMFfaGrY","properties":{"formattedCitation":"[47]","plainCitation":"[47]","noteIndex":0},"citationItems":[{"id":3144,"uris":["http://zotero.org/users/2402792/items/F3YLLH9Y"],"uri":["http://zotero.org/users/2402792/items/F3YLLH9Y"],"itemData":{"id":3144,"type":"article-journal","container-title":"Systematic reviews","issue":"1","note":"publisher: Springer","page":"1–12","source":"Google Scholar","title":"Judging the quality of evidence in reviews of prognostic factor research: adapting the GRADE framework","title-short":"Judging the quality of evidence in reviews of prognostic factor research","volume":"2","author":[{"family":"Huguet","given":"Anna"},{"family":"Hayden","given":"Jill A."},{"family":"Stinson","given":"Jennifer"},{"family":"McGrath","given":"Patrick J."},{"family":"Chambers","given":"Christine T."},{"family":"Tougas","given":"Michelle E."},{"family":"Wozney","given":"Lori"}],"issued":{"date-parts":[["2013"]]}}}],"schema":"https://github.com/citation-style-language/schema/raw/master/csl-citation.json"} </w:instrText>
      </w:r>
      <w:r w:rsidRPr="00274AB4">
        <w:rPr>
          <w:lang w:val="en-US"/>
        </w:rPr>
        <w:fldChar w:fldCharType="separate"/>
      </w:r>
      <w:r w:rsidR="00066270" w:rsidRPr="00274AB4">
        <w:rPr>
          <w:rFonts w:ascii="Calibri" w:hAnsi="Calibri" w:cs="Calibri"/>
        </w:rPr>
        <w:t>[47]</w:t>
      </w:r>
      <w:r w:rsidRPr="00274AB4">
        <w:rPr>
          <w:lang w:val="en-US"/>
        </w:rPr>
        <w:fldChar w:fldCharType="end"/>
      </w:r>
      <w:r w:rsidRPr="00274AB4">
        <w:rPr>
          <w:lang w:val="en-US"/>
        </w:rPr>
        <w:t xml:space="preserve">. </w:t>
      </w:r>
      <w:r w:rsidR="009F1BC6" w:rsidRPr="00274AB4">
        <w:rPr>
          <w:lang w:val="en-US"/>
        </w:rPr>
        <w:t xml:space="preserve">Studies which investigated hypothesized associations but only in unadjusted analyses or for a class of multiple predictors, were classified as phase-1 studies. </w:t>
      </w:r>
      <w:r w:rsidRPr="00274AB4">
        <w:rPr>
          <w:lang w:val="en-US"/>
        </w:rPr>
        <w:t xml:space="preserve">From this initial grade, </w:t>
      </w:r>
      <w:r w:rsidR="009F1BC6" w:rsidRPr="00274AB4">
        <w:rPr>
          <w:lang w:val="en-US"/>
        </w:rPr>
        <w:t xml:space="preserve">the quality of evidence was downgraded for (a) serious study limitations when most evidence was from high </w:t>
      </w:r>
      <w:proofErr w:type="spellStart"/>
      <w:r w:rsidR="009F1BC6" w:rsidRPr="00274AB4">
        <w:rPr>
          <w:lang w:val="en-US"/>
        </w:rPr>
        <w:t>RoB</w:t>
      </w:r>
      <w:proofErr w:type="spellEnd"/>
      <w:r w:rsidR="009F1BC6" w:rsidRPr="00274AB4">
        <w:rPr>
          <w:lang w:val="en-US"/>
        </w:rPr>
        <w:t xml:space="preserve"> studies or from unadjusted analyses; (b) clinically meaningful inconsistency in results across studies (e.g. variable direction of or presence of a significant association) that could not be explained by differences in population characteristics, duration of follow-up, definitions of the predictor or outcome; (c) indirectness where the study sample, predictor, or outcome did not accurately reflect the review question in the majority of studies (e.g., where it was not possible to verify minimum duration of pain in the study sample, or the cut-off for successful outcome markedly differed from its common definition); (d) imprecision of the effect estimate in most studies, which could stem from inadequate sample size or lack of precision in reporting the effect size; and (e) potential publication bias assumed if the value of a </w:t>
      </w:r>
      <w:r w:rsidR="009F1BC6" w:rsidRPr="00274AB4">
        <w:rPr>
          <w:lang w:val="en-US"/>
        </w:rPr>
        <w:lastRenderedPageBreak/>
        <w:t xml:space="preserve">specific prognostic factor has not been repeatedly investigated (e.g. in </w:t>
      </w:r>
      <w:r w:rsidR="00D53A4B" w:rsidRPr="00274AB4">
        <w:rPr>
          <w:rFonts w:cstheme="minorHAnsi"/>
          <w:lang w:val="en-US"/>
        </w:rPr>
        <w:t>≥</w:t>
      </w:r>
      <w:r w:rsidR="009F1BC6" w:rsidRPr="00274AB4">
        <w:rPr>
          <w:lang w:val="en-US"/>
        </w:rPr>
        <w:t>4 studies) or if smaller studies tended to report significant / larger effects relative to larger studies. In case of presence of factors increasing the confidence in available evidence, the quality ratings were upgraded for (f) moderate (d = 0.5, OR = 2.5, r = 0.3) or large (d = 0.8, OR = 4.25, r = 0.5) effect sizes</w:t>
      </w:r>
      <w:r w:rsidR="009F1BC6" w:rsidRPr="00274AB4">
        <w:rPr>
          <w:rFonts w:cstheme="minorHAnsi"/>
          <w:lang w:val="en-US"/>
        </w:rPr>
        <w:t xml:space="preserve">; and (g) possible ‘dose’ effect within or between the studies, where higher levels of the prognostic factor </w:t>
      </w:r>
      <w:proofErr w:type="gramStart"/>
      <w:r w:rsidR="009F1BC6" w:rsidRPr="00274AB4">
        <w:rPr>
          <w:rFonts w:cstheme="minorHAnsi"/>
          <w:lang w:val="en-US"/>
        </w:rPr>
        <w:t>lead</w:t>
      </w:r>
      <w:proofErr w:type="gramEnd"/>
      <w:r w:rsidR="009F1BC6" w:rsidRPr="00274AB4">
        <w:rPr>
          <w:rFonts w:cstheme="minorHAnsi"/>
          <w:lang w:val="en-US"/>
        </w:rPr>
        <w:t xml:space="preserve"> to larger effect size.</w:t>
      </w:r>
    </w:p>
    <w:p w14:paraId="30F7FD47" w14:textId="62ECEE05" w:rsidR="00126CA8" w:rsidRPr="00274AB4" w:rsidRDefault="00A44E7D" w:rsidP="001D6B3D">
      <w:pPr>
        <w:pStyle w:val="Heading1"/>
        <w:spacing w:line="480" w:lineRule="auto"/>
        <w:rPr>
          <w:lang w:val="en-US"/>
        </w:rPr>
      </w:pPr>
      <w:r w:rsidRPr="00274AB4">
        <w:rPr>
          <w:lang w:val="en-US"/>
        </w:rPr>
        <w:t>3. Results</w:t>
      </w:r>
    </w:p>
    <w:p w14:paraId="2474B4A0" w14:textId="77777777" w:rsidR="00FF1D71" w:rsidRPr="00274AB4" w:rsidRDefault="00C67A78" w:rsidP="00A97B10">
      <w:pPr>
        <w:pStyle w:val="Heading2"/>
        <w:rPr>
          <w:rStyle w:val="Heading2Char"/>
          <w:b/>
          <w:i/>
        </w:rPr>
      </w:pPr>
      <w:r w:rsidRPr="00274AB4">
        <w:rPr>
          <w:rStyle w:val="Heading2Char"/>
          <w:b/>
          <w:i/>
        </w:rPr>
        <w:t>3.1</w:t>
      </w:r>
      <w:r w:rsidR="00CD4D1F" w:rsidRPr="00274AB4">
        <w:rPr>
          <w:rStyle w:val="Heading2Char"/>
          <w:b/>
          <w:i/>
        </w:rPr>
        <w:t xml:space="preserve">. </w:t>
      </w:r>
      <w:r w:rsidR="00126CA8" w:rsidRPr="00274AB4">
        <w:rPr>
          <w:rStyle w:val="Heading2Char"/>
          <w:b/>
          <w:i/>
        </w:rPr>
        <w:t>Study selection</w:t>
      </w:r>
    </w:p>
    <w:p w14:paraId="2B302ECB" w14:textId="4EC3F8A1" w:rsidR="00147EA5" w:rsidRPr="00274AB4" w:rsidRDefault="47FE04DE" w:rsidP="001D6B3D">
      <w:pPr>
        <w:spacing w:line="480" w:lineRule="auto"/>
        <w:rPr>
          <w:lang w:val="en-US"/>
        </w:rPr>
      </w:pPr>
      <w:r w:rsidRPr="00274AB4">
        <w:rPr>
          <w:lang w:val="en-US"/>
        </w:rPr>
        <w:t>The searches identifi</w:t>
      </w:r>
      <w:r w:rsidR="00A22E70" w:rsidRPr="00274AB4">
        <w:rPr>
          <w:lang w:val="en-US"/>
        </w:rPr>
        <w:t>ed</w:t>
      </w:r>
      <w:r w:rsidR="00F761AC" w:rsidRPr="00274AB4">
        <w:rPr>
          <w:lang w:val="en-US"/>
        </w:rPr>
        <w:t xml:space="preserve"> </w:t>
      </w:r>
      <w:r w:rsidR="00E1690B" w:rsidRPr="00274AB4">
        <w:rPr>
          <w:lang w:val="en-US"/>
        </w:rPr>
        <w:t>2622</w:t>
      </w:r>
      <w:r w:rsidR="007904BB" w:rsidRPr="00274AB4">
        <w:rPr>
          <w:lang w:val="en-US"/>
        </w:rPr>
        <w:t xml:space="preserve"> </w:t>
      </w:r>
      <w:r w:rsidR="3B1F916F" w:rsidRPr="00274AB4">
        <w:rPr>
          <w:lang w:val="en-US"/>
        </w:rPr>
        <w:t>unique</w:t>
      </w:r>
      <w:r w:rsidR="00F761AC" w:rsidRPr="00274AB4">
        <w:rPr>
          <w:lang w:val="en-US"/>
        </w:rPr>
        <w:t xml:space="preserve"> records. </w:t>
      </w:r>
      <w:r w:rsidR="00E10700" w:rsidRPr="00274AB4">
        <w:rPr>
          <w:b/>
          <w:bCs/>
          <w:lang w:val="en-US"/>
        </w:rPr>
        <w:t xml:space="preserve">Figure </w:t>
      </w:r>
      <w:r w:rsidR="00147EA5" w:rsidRPr="00274AB4">
        <w:rPr>
          <w:b/>
          <w:bCs/>
          <w:lang w:val="en-US"/>
        </w:rPr>
        <w:t>1</w:t>
      </w:r>
      <w:r w:rsidR="00E10700" w:rsidRPr="00274AB4">
        <w:rPr>
          <w:lang w:val="en-US"/>
        </w:rPr>
        <w:t xml:space="preserve"> illustrates the </w:t>
      </w:r>
      <w:r w:rsidR="00B53FD7" w:rsidRPr="00274AB4">
        <w:rPr>
          <w:lang w:val="en-US"/>
        </w:rPr>
        <w:t xml:space="preserve">flow of the studies through the selection process. </w:t>
      </w:r>
      <w:r w:rsidR="00F45897" w:rsidRPr="00274AB4">
        <w:rPr>
          <w:b/>
          <w:bCs/>
          <w:lang w:val="en-US"/>
        </w:rPr>
        <w:t xml:space="preserve">Text S5, Supplemental Digital Content 5 </w:t>
      </w:r>
      <w:r w:rsidR="009246F2" w:rsidRPr="00274AB4">
        <w:rPr>
          <w:lang w:val="en-US"/>
        </w:rPr>
        <w:t>includes a list of screened full text reports that were not eligible</w:t>
      </w:r>
      <w:r w:rsidR="006E45BC" w:rsidRPr="00274AB4">
        <w:rPr>
          <w:lang w:val="en-US"/>
        </w:rPr>
        <w:t xml:space="preserve"> for the current review, with specific reasons for exclusion.</w:t>
      </w:r>
      <w:r w:rsidR="009246F2" w:rsidRPr="00274AB4">
        <w:rPr>
          <w:lang w:val="en-US"/>
        </w:rPr>
        <w:t xml:space="preserve"> </w:t>
      </w:r>
      <w:r w:rsidR="00A107A1" w:rsidRPr="00274AB4">
        <w:rPr>
          <w:lang w:val="en-US"/>
        </w:rPr>
        <w:t xml:space="preserve">Most </w:t>
      </w:r>
      <w:r w:rsidR="00213C35" w:rsidRPr="00274AB4">
        <w:rPr>
          <w:lang w:val="en-US"/>
        </w:rPr>
        <w:t>articles</w:t>
      </w:r>
      <w:r w:rsidR="00A107A1" w:rsidRPr="00274AB4">
        <w:rPr>
          <w:lang w:val="en-US"/>
        </w:rPr>
        <w:t xml:space="preserve"> were excluded </w:t>
      </w:r>
      <w:r w:rsidR="00213C35" w:rsidRPr="00274AB4">
        <w:rPr>
          <w:lang w:val="en-US"/>
        </w:rPr>
        <w:t>due to</w:t>
      </w:r>
      <w:r w:rsidR="00A107A1" w:rsidRPr="00274AB4">
        <w:rPr>
          <w:lang w:val="en-US"/>
        </w:rPr>
        <w:t xml:space="preserve"> </w:t>
      </w:r>
      <w:r w:rsidR="00CF1502" w:rsidRPr="00274AB4">
        <w:rPr>
          <w:lang w:val="en-US"/>
        </w:rPr>
        <w:t xml:space="preserve">ineligible </w:t>
      </w:r>
      <w:r w:rsidR="00A17E33" w:rsidRPr="00274AB4">
        <w:rPr>
          <w:lang w:val="en-US"/>
        </w:rPr>
        <w:t>population</w:t>
      </w:r>
      <w:r w:rsidR="00213C35" w:rsidRPr="00274AB4">
        <w:rPr>
          <w:lang w:val="en-US"/>
        </w:rPr>
        <w:t xml:space="preserve"> studied</w:t>
      </w:r>
      <w:r w:rsidR="00A17E33" w:rsidRPr="00274AB4">
        <w:rPr>
          <w:lang w:val="en-US"/>
        </w:rPr>
        <w:t xml:space="preserve">, that is, </w:t>
      </w:r>
      <w:r w:rsidR="00BE5767" w:rsidRPr="00274AB4">
        <w:rPr>
          <w:lang w:val="en-US"/>
        </w:rPr>
        <w:t xml:space="preserve">including patients with symptom duration </w:t>
      </w:r>
      <w:r w:rsidR="00385081" w:rsidRPr="00274AB4">
        <w:rPr>
          <w:rFonts w:cstheme="minorHAnsi"/>
          <w:lang w:val="en-US"/>
        </w:rPr>
        <w:t>&lt;</w:t>
      </w:r>
      <w:r w:rsidR="00385081" w:rsidRPr="00274AB4">
        <w:rPr>
          <w:lang w:val="en-US"/>
        </w:rPr>
        <w:t>3</w:t>
      </w:r>
      <w:r w:rsidR="006C59B9" w:rsidRPr="00274AB4">
        <w:rPr>
          <w:lang w:val="en-US"/>
        </w:rPr>
        <w:t xml:space="preserve"> </w:t>
      </w:r>
      <w:r w:rsidR="00BE5767" w:rsidRPr="00274AB4">
        <w:rPr>
          <w:lang w:val="en-US"/>
        </w:rPr>
        <w:t xml:space="preserve">months </w:t>
      </w:r>
      <w:r w:rsidR="00C21DEE" w:rsidRPr="00274AB4">
        <w:rPr>
          <w:lang w:val="en-US"/>
        </w:rPr>
        <w:t xml:space="preserve">or those with history of previous spine </w:t>
      </w:r>
      <w:r w:rsidR="00213C35" w:rsidRPr="00274AB4">
        <w:rPr>
          <w:lang w:val="en-US"/>
        </w:rPr>
        <w:t>surgeries</w:t>
      </w:r>
      <w:r w:rsidR="00C21DEE" w:rsidRPr="00274AB4">
        <w:rPr>
          <w:lang w:val="en-US"/>
        </w:rPr>
        <w:t xml:space="preserve">. </w:t>
      </w:r>
      <w:r w:rsidR="00ED0A15" w:rsidRPr="00274AB4">
        <w:rPr>
          <w:lang w:val="en-US"/>
        </w:rPr>
        <w:t xml:space="preserve">For 5 </w:t>
      </w:r>
      <w:r w:rsidR="001F3123" w:rsidRPr="00274AB4">
        <w:rPr>
          <w:lang w:val="en-US"/>
        </w:rPr>
        <w:t xml:space="preserve">reports </w:t>
      </w:r>
      <w:r w:rsidR="00F761AC" w:rsidRPr="00274AB4">
        <w:rPr>
          <w:lang w:val="en-US"/>
        </w:rPr>
        <w:fldChar w:fldCharType="begin"/>
      </w:r>
      <w:r w:rsidR="00066270" w:rsidRPr="00274AB4">
        <w:rPr>
          <w:lang w:val="en-US"/>
        </w:rPr>
        <w:instrText xml:space="preserve"> ADDIN ZOTERO_ITEM CSL_CITATION {"citationID":"LtUEXM5j","properties":{"formattedCitation":"[48\\uc0\\u8211{}52]","plainCitation":"[48–52]","noteIndex":0},"citationItems":[{"id":3956,"uris":["http://zotero.org/users/2402792/items/NK8HC8B2"],"uri":["http://zotero.org/users/2402792/items/NK8HC8B2"],"itemData":{"id":3956,"type":"article-journal","abstract":"BACKGROUND: Surgery for spinal stenosis is a frequent procedure in elderly patients. Presentation, hospital course, and outcome of disease including pain perception may vary among patients of different ethnic origin., OBJECTIVES: To evaluate whether differences in various medical indicators can explain differences in pain perception between two ethnic groups., METHODS: We conducted a case-control study on the experience of two spinal units treating a mixed Arab and Jewish population, and compared the data on 85 Arab and 189 Jewish patients undergoing spinal lumbar surgery., RESULTS: Arab patients were younger (P = 0.027), less educated (P &lt; 0.001), had a higher body mass index (P = 0.004) and included a higher proportion of diabetics (P = 0.013). Preoperative pain intensity (P = 0.023) and functional disability (P = 0.005) were more prominent, and factors associated with pre- or postoperative pain perception differed between the two ethnic groups. Despite these differences, results on follow-up were similar with respect to pain perception and level of disability., CONCLUSIONS: A better understanding of ethnic differences is crucial for predicting surgery outcomes.","container-title":"The Israel Medical Association journal : IMAJ","ISSN":"1565-1088","issue":"6","note":"section: Gepstein, Reuven. Spinal Care Unit, Sapir Medical Center (Meir Hospital), Kfar Saba, Israel.","page":"443-7","title":"Lumbar spine surgery in Israeli Arabs and Jews: a comparative study with emphasis on pain perception","volume":"9","author":[{"family":"Gepstein","given":"Reuven"},{"family":"Arinzon","given":"Zeev"},{"family":"Folman","given":"Yoram"},{"family":"Shabat","given":"Shay"},{"family":"Adunsky","given":"Abraham"}],"issued":{"date-parts":[["2007"]]}}},{"id":3200,"uris":["http://zotero.org/users/2402792/items/DIMN8N46"],"uri":["http://zotero.org/users/2402792/items/DIMN8N46"],"itemData":{"id":3200,"type":"article-journal","abstract":"STUDY DESIGN: Prospective observational study. OBJECTIVE: To assess the influence of pain sensitivity on surgical outcomes after lumbar spine surgery in patients with lumbar spinal stenosis (LSS). SUMMARY OF BACKGROUND DATA: No previous study has investigated the relationship between the surgical outcomes for LSS and pain sensitivity questionnaire (PSQ) scores. METHODS: The study included 171 patients who were scheduled to undergo spine surgery for LSS. On the basis of their PSQ scores, patients were assigned to either a low (PSQ score&lt;6.5, n=87) or high PSQ group (PSQ score&gt;/=6.5, n=84). The primary outcome was the Oswestry Disability Index (ODI) at 12 months after surgery. RESULTS: The ODI at 12 months after surgery was significantly lower in the low PSQ group than in the high PSQ group. Twelve months after surgery, the mean ODI scores (95% confidence interval) in the low and high PSQ groups were 21.1 (16.8-25.5) and 29.6 (25.0-34.1), respectively. The difference (95% confidence interval) in the ODI between the 2 groups was 3.2 (-14.7 to -2.2) (P=0.009). There were significant differences in the secondary endpoints, including the ODI and visual analogue scale (VAS) scores for back and leg pain, in the follow-up assessments during a 12-month period after surgery, between the 2 groups (PSQ group; P&lt;0.001 for the ODI, VAS score for back pain, and VAS score for leg pain). However, the patterns of changes of the ODI and VAS scores for back pain and leg pain in the follow-up assessments during a 12-month period were not significantly different (interaction between the PSQ group and follow-up assessment time; P=0.757, 0.126, and 0.950, respectively). CONCLUSION: Patients with high pain sensitivity may display less improvement in back pain, leg pain, and disability after surgery for LSS compared with patients with low pain sensitivity. Furthermore, the PSQ can be used to predict surgical outcomes after spine surgery for LSS. LEVEL OF EVIDENCE: 2.","archive_location":"25384051","container-title":"Spine (Phila Pa 1976)","DOI":"10.1097/BRS.0000000000000699","ISSN":"1528-1159 (Electronic) 0362-2436 (Linking)","issue":"3","note":"edition: 2014/11/11","page":"193-200","title":"Influence of pain sensitivity on surgical outcomes after lumbar spine surgery in patients with lumbar spinal stenosis","volume":"40","author":[{"family":"Kim","given":"H. J."},{"family":"Lee","given":"J. I."},{"family":"Kang","given":"K. T."},{"family":"Chang","given":"B. S."},{"family":"Lee","given":"C. K."},{"family":"Ruscheweyh","given":"R."},{"family":"Kang","given":"S. S."},{"family":"Yeom","given":"J. S."}],"issued":{"date-parts":[["2015",2,1]]}}},{"id":3992,"uris":["http://zotero.org/users/2402792/items/RUUA92M4"],"uri":["http://zotero.org/users/2402792/items/RUUA92M4"],"itemData":{"id":3992,"type":"article-journal","abstract":"Pain catastrophising is an adverse coping mechanism, involving an exaggerated response to anticipated or actual pain. The purpose of this study was to investigate the influence of pain 'catastrophising', as measured using the pain catastrophising scale (PCS), on treatment outcomes after surgery for lumbar spinal stenosis (LSS). A total of 138 patients (47 men and 91 women, mean age 65.9; 45 to 78) were assigned to low (PCS score &lt; 25, n = 68) and high (PCS score &gt; 25, n = 70) PCS groups. The primary outcome measure was the Oswestry Disability Index (ODI) 12 months after surgery. Secondary outcome measures included the ODI and visual analogue scale (VAS) for back and leg pain, which were recorded at each assessment conducted during the 12‐month follow‐up period The overall changes in the ODI and VAS for back and leg pain over a 12‐month period were significantly different between the groups (ODI, p &lt; 0.001; VAS for back pain, p &lt; 0.001; VAS for leg pain, p = 0.040). The ODI and VAS for back and leg pain significantly decreased over time after surgery in both groups (p &lt; 0.001 for all three variables). The patterns of change in the ODI and VAS for back pain during the follow‐up period significantly differed between the two groups, suggesting that the PCS group is a potential treatment moderator. However, there was no difference in the ODI and VAS for back and leg pain between the low and high PCS groups 12 months after surgery. In terms of minimum clinically important differences in ODI scores (12.8), 22 patients (40.7%) had an unsatisfactory surgical outcome in the low PCS group and 16 (32.6%) in the high PCS group. There was no statistically significant difference between the two groups (p = 0.539). Pre‐operative catastrophising did not always result in a poor outcome 12 months after surgery, which indicates that this could moderate the efficacy of surgery for LSS.","archive_location":"CN-01198539","container-title":"The bone &amp; joint journal","DOI":"10.1302/0301-620X.97B11.36016","issue":"11","page":"1546‐1554","title":"The influence of catastrophising on treatment outcomes after surgery for lumbar spinal stenosis","volume":"97‐B","author":[{"family":"Kim","given":"H. J."},{"family":"Park","given":"J. W."},{"family":"Chang","given":"B. S."},{"family":"Lee","given":"C. K."},{"family":"Yeom","given":"J. S."}],"issued":{"date-parts":[["2015"]]}}},{"id":4041,"uris":["http://zotero.org/users/2402792/items/TV83HL3H"],"uri":["http://zotero.org/users/2402792/items/TV83HL3H"],"itemData":{"id":4041,"type":"article-journal","abstract":"OBJECTIVE This study aimed to determine if the preoperative Patient-Reported Outcomes Measurement Information System, Physical Function (PROMIS PF) score is predictive of immediate postoperative patient pain and narcotics consumption or long-term patient-reported outcomes (PROs) following minimally invasive transforaminal lumbar interbody fusion (MIS TLIF). METHODS A prospectively maintained database was retrospectively reviewed. Patients who underwent primary, single-level MIS TLIF for degenerative pathology were identified and grouped by their preoperative PROMIS PF scores: mild disability (score 40-50), moderate disability (score 30-39.9), and severe disability (score 20-29.9). Postoperative pain was quantified using the visual analog scale (VAS), and narcotics consumption was quantified using Oral Morphine Equivalents. PROMIS PF, Oswestry Disability Index (ODI), 12-Item Short-Form Health Survey, Physical Component Summary (SF-12 PCS), and VAS back and leg pain were collected preoperatively and at 6-week, 3-month, 6-month, and 12-month follow-up. Preoperative PROMIS PF subgroups were tested for an association with demographic and perioperative characteristics using 1-way ANOVA or chi-square analysis. Preoperative PROMIS PF subgroups were tested for an association with immediate postoperative pain and narcotics consumption in addition to improvements in PROMIS PF, ODI, SF-12 PCS, and VAS back and leg pain by using linear regression controlling for statistically different demographic characteristics. RESULTS A total of 130 patients were included in this analysis. Patients were grouped by their preoperative PROMIS PF scores: 15.4% had mild disability, 63.8% had moderate disability, and 20.8% had severe disability. There were no significant differences among the subgroups in terms of age, sex, smoking status, and comorbidity burden. Patients with greater disability were more likely to be obese and to have workers' compensation insurance. There were no differences among subgroups in regard to operative levels, operative time, estimated blood loss, and hospital length of stay. Patients with greater disability reported higher VAS pain scores and narcotics consumption for postoperative day 0 and postoperative day 1. Patients with greater preoperative disability demonstrated lower PROMIS PF, ODI, SF-12 PCS, and worse VAS pain scores at each postoperative time point. CONCLUSIONS Patients with worse preoperative disability, as assessed by PROMIS PF, experienced increased pain and narcotics consumption, along with less improvement in long-term PROs. The authors conclude that PROMIS PF is an efficient and accurate instrument that can quickly assess patient disability in the preoperative period and predict both short-term and long-term surgical outcomes.Copyright © AANS 2019, except where prohibited by US copyright law","container-title":"Journal of Neurosurgery: Spine","DOI":"10.3171/2018.9.SPINE18863","ISSN":"1547-5654 1547-5646","issue":"4","language":"English","page":"476-482","title":"PROMIS Physical Function for prediction of postoperative pain, narcotics consumption, and patient-reported outcomes following minimally invasive transforaminal lumbar interbody fusion","volume":"30","author":[{"family":"Patel","given":"D. V."},{"family":"Bawa","given":"M. S."},{"family":"Haws","given":"B. E."},{"family":"Khechen","given":"B."},{"family":"Block","given":"A. M."},{"family":"Karmarkar","given":"S. S."},{"family":"Lamoutte","given":"E. H."},{"family":"Singh","given":"K."}],"issued":{"date-parts":[["2019"]]}}},{"id":3180,"uris":["http://zotero.org/users/2402792/items/2ZYELIJT"],"uri":["http://zotero.org/users/2402792/items/2ZYELIJT"],"itemData":{"id":3180,"type":"article-journal","abstract":"BACKGROUND AND PURPOSE: A considerable number of patients who undergo surgery for spinal stenosis have residual symptoms and inferior function and health-related quality of life after surgery. There have been few studies on factors that may predict outcome. We tried to find predictors of outcome in surgery for spinal stenosis using patient- and imaging-related factors. PATIENTS AND METHODS: 109 patients in the Swedish Spine Register with central spinal stenosis that were operated on by decompression without fusion were prospectively followed up 1 year after surgery. Clinical outcome scores included the EQ-5D, the Oswestry disability index, self-estimated walking distance, and leg and back pain levels (VAS). Central dural sac area, number of levels with stenosis, and spondylolisthesis were included in the MRI analysis. Multivariable analyses were performed to search for correlation between patient-related and imaging factors and clinical outcome at 1-year follow-up. RESULTS: Several factors predicted outcome statistically significantly. Duration of leg pain exceeding 2 years predicted inferior outcome in terms of leg and back pain, function, and HRLQoL. Regular and intermittent preoperative users of analgesics had higher levels of back pain at follow-up than those not using analgesics. Low preoperative function predicted low function and dissatisfaction at follow-up. Low preoperative EQ-5D scores predicted a high degree of leg and back pain. Narrow dural sac area predicted more gains in terms of back pain at follow-up and lower absolute leg pain. INTERPRETATION: Multiple factors predict outcome in spinal stenosis surgery, most importantly duration of symptoms and preoperative function. Some of these are modifiable and can be targeted. Our findings can be used in the preoperative patient information and aid the surgeon and the patient in a shared decision making process.","archive_location":"23083437","container-title":"Acta Orthop","DOI":"10.3109/17453674.2012.733915","ISSN":"1745-3682 (Electronic) 1745-3674 (Linking)","issue":"5","note":"edition: 2012/10/23","page":"536-42","title":"Prognostic factors in lumbar spinal stenosis surgery","volume":"83","author":[{"family":"Sigmundsson","given":"F. G."},{"family":"Kang","given":"X. P."},{"family":"Jonsson","given":"B."},{"family":"Stromqvist","given":"B."}],"issued":{"date-parts":[["2012",10]]}}}],"schema":"https://github.com/citation-style-language/schema/raw/master/csl-citation.json"} </w:instrText>
      </w:r>
      <w:r w:rsidR="00F761AC" w:rsidRPr="00274AB4">
        <w:rPr>
          <w:lang w:val="en-US"/>
        </w:rPr>
        <w:fldChar w:fldCharType="separate"/>
      </w:r>
      <w:r w:rsidR="00066270" w:rsidRPr="00274AB4">
        <w:rPr>
          <w:rFonts w:ascii="Calibri" w:hAnsi="Calibri" w:cs="Calibri"/>
          <w:szCs w:val="24"/>
        </w:rPr>
        <w:t>[48–52]</w:t>
      </w:r>
      <w:r w:rsidR="00F761AC" w:rsidRPr="00274AB4">
        <w:rPr>
          <w:lang w:val="en-US"/>
        </w:rPr>
        <w:fldChar w:fldCharType="end"/>
      </w:r>
      <w:r w:rsidR="001F3123" w:rsidRPr="00274AB4">
        <w:rPr>
          <w:lang w:val="en-US"/>
        </w:rPr>
        <w:t xml:space="preserve"> it was not possible to confirm </w:t>
      </w:r>
      <w:r w:rsidR="003D2BCD" w:rsidRPr="00274AB4">
        <w:rPr>
          <w:lang w:val="en-US"/>
        </w:rPr>
        <w:t>whether</w:t>
      </w:r>
      <w:r w:rsidR="001F3123" w:rsidRPr="00274AB4">
        <w:rPr>
          <w:lang w:val="en-US"/>
        </w:rPr>
        <w:t xml:space="preserve"> all patients experienced symptoms for </w:t>
      </w:r>
      <w:r w:rsidR="00385081" w:rsidRPr="00274AB4">
        <w:rPr>
          <w:rFonts w:cstheme="minorHAnsi"/>
          <w:lang w:val="en-US"/>
        </w:rPr>
        <w:t>≥</w:t>
      </w:r>
      <w:r w:rsidR="001F3123" w:rsidRPr="00274AB4">
        <w:rPr>
          <w:lang w:val="en-US"/>
        </w:rPr>
        <w:t xml:space="preserve">3 months because </w:t>
      </w:r>
      <w:r w:rsidR="00BA59E8" w:rsidRPr="00274AB4">
        <w:rPr>
          <w:lang w:val="en-US"/>
        </w:rPr>
        <w:t xml:space="preserve">the </w:t>
      </w:r>
      <w:r w:rsidR="00A10117" w:rsidRPr="00274AB4">
        <w:rPr>
          <w:lang w:val="en-US"/>
        </w:rPr>
        <w:t>minimum duration data was not available</w:t>
      </w:r>
      <w:r w:rsidR="0070109B" w:rsidRPr="00274AB4">
        <w:rPr>
          <w:lang w:val="en-US"/>
        </w:rPr>
        <w:t xml:space="preserve">, however, </w:t>
      </w:r>
      <w:r w:rsidR="00DE4A17" w:rsidRPr="00274AB4">
        <w:rPr>
          <w:lang w:val="en-US"/>
        </w:rPr>
        <w:t xml:space="preserve">these reports were included in the review based on available average duration data suggesting </w:t>
      </w:r>
      <w:r w:rsidR="00A54134" w:rsidRPr="00274AB4">
        <w:rPr>
          <w:lang w:val="en-US"/>
        </w:rPr>
        <w:t>chronic LBP.</w:t>
      </w:r>
      <w:r w:rsidR="0062406C" w:rsidRPr="00274AB4">
        <w:rPr>
          <w:lang w:val="en-US"/>
        </w:rPr>
        <w:t xml:space="preserve"> </w:t>
      </w:r>
      <w:r w:rsidR="00ED0A15" w:rsidRPr="00274AB4">
        <w:rPr>
          <w:lang w:val="en-US"/>
        </w:rPr>
        <w:t>In total, 21</w:t>
      </w:r>
      <w:r w:rsidR="00253A19" w:rsidRPr="00274AB4">
        <w:rPr>
          <w:lang w:val="en-US"/>
        </w:rPr>
        <w:t xml:space="preserve"> eligible</w:t>
      </w:r>
      <w:r w:rsidR="00D30C53" w:rsidRPr="00274AB4">
        <w:rPr>
          <w:lang w:val="en-US"/>
        </w:rPr>
        <w:t xml:space="preserve"> reports of</w:t>
      </w:r>
      <w:r w:rsidR="00B54613" w:rsidRPr="00274AB4">
        <w:rPr>
          <w:lang w:val="en-US"/>
        </w:rPr>
        <w:t xml:space="preserve"> 18</w:t>
      </w:r>
      <w:r w:rsidR="00253A19" w:rsidRPr="00274AB4">
        <w:rPr>
          <w:lang w:val="en-US"/>
        </w:rPr>
        <w:t xml:space="preserve"> studies</w:t>
      </w:r>
      <w:r w:rsidR="007904BB" w:rsidRPr="00274AB4">
        <w:rPr>
          <w:lang w:val="en-US"/>
        </w:rPr>
        <w:t xml:space="preserve"> </w:t>
      </w:r>
      <w:r w:rsidR="00B54613" w:rsidRPr="00274AB4">
        <w:rPr>
          <w:lang w:val="en-US"/>
        </w:rPr>
        <w:t xml:space="preserve">assessing predictors of pain or disability outcomes </w:t>
      </w:r>
      <w:r w:rsidR="00253A19" w:rsidRPr="00274AB4">
        <w:rPr>
          <w:lang w:val="en-US"/>
        </w:rPr>
        <w:t>were included in the review</w:t>
      </w:r>
      <w:r w:rsidR="003B7E12" w:rsidRPr="00274AB4">
        <w:rPr>
          <w:lang w:val="en-US"/>
        </w:rPr>
        <w:t>.</w:t>
      </w:r>
      <w:r w:rsidR="00800C56" w:rsidRPr="00274AB4">
        <w:rPr>
          <w:lang w:val="en-US"/>
        </w:rPr>
        <w:t xml:space="preserve"> </w:t>
      </w:r>
      <w:r w:rsidR="00B83732" w:rsidRPr="00274AB4">
        <w:rPr>
          <w:lang w:val="en-US"/>
        </w:rPr>
        <w:t>Nine</w:t>
      </w:r>
      <w:r w:rsidR="003B7E12" w:rsidRPr="00274AB4">
        <w:rPr>
          <w:lang w:val="en-US"/>
        </w:rPr>
        <w:t xml:space="preserve"> studies</w:t>
      </w:r>
      <w:r w:rsidR="00800C56" w:rsidRPr="00274AB4">
        <w:rPr>
          <w:lang w:val="en-US"/>
        </w:rPr>
        <w:t xml:space="preserve"> reported both outcomes </w:t>
      </w:r>
      <w:r w:rsidR="00800C56" w:rsidRPr="00274AB4">
        <w:rPr>
          <w:lang w:val="en-US"/>
        </w:rPr>
        <w:fldChar w:fldCharType="begin"/>
      </w:r>
      <w:r w:rsidR="00066270" w:rsidRPr="00274AB4">
        <w:rPr>
          <w:lang w:val="en-US"/>
        </w:rPr>
        <w:instrText xml:space="preserve"> ADDIN ZOTERO_ITEM CSL_CITATION {"citationID":"0twUkaC2","properties":{"formattedCitation":"[10,48\\uc0\\u8211{}51,53\\uc0\\u8211{}57]","plainCitation":"[10,48–51,53–57]","noteIndex":0},"citationItems":[{"id":3906,"uris":["http://zotero.org/users/2402792/items/X7ZXTQEC"],"uri":["http://zotero.org/users/2402792/items/X7ZXTQEC"],"itemData":{"id":3906,"type":"article-journal","abstract":"STUDY DESIGN: Prospective observational study., OBJECTIVES: To evaluate the role of work status as a predictor of outcome from anterior lumbar fusion., SUMMARY OF BACKGROUND DATA: Many psychosocial factors have been identified as predictors of chronic disability and of outcomes of surgery. Workers' Compensation and job satisfaction are two of the strongest and most evaluated factors. Work status at the time of intervention may also be relevant but has rarely been studied independently in patients having lumbar fusion., METHODS: A total of 106 patients with discogenic low back pain were treated by anterior lumbar interbody fusion. Patients were prospectively monitored by VAS, Roland Morris score, and work status. The influence of preoperative work status on outcome variables was assessed using odds ratios. A multivariate analysis was performed to assess influence of other confounding variables. Follow-up was a mean 29.7 months with 95% greater than 1 year., RESULTS: Patients working at the time of surgery had a 10.5 times greater likelihood of working at follow-up. Overall, only 43% of nonworkers were working at follow-up compared with 90% of patients who were working before surgery. This association was independent of Workers' Compensation, number of levels treated, and other demographic variables. A greater degree of pain relief was seen in patients working before surgery but not in function as measured by the Roland Morris score., CONCLUSION: These results show that patients with chronic low back pain should be encouraged to continue working up until surgery.","container-title":"Spine","ISSN":"1528-1159 0362-2436","issue":"21","note":"section: Anderson, Paul A. Department of Orthopedic Surgery and Rehabilitation, University of Wisconsin, Madison WI 53972, USA. anderson@orthorehab.wisc.edu","page":"2510-5","title":"Work status as a predictor of surgical outcome of discogenic low back pain","volume":"31","author":[{"family":"Anderson","given":"Paul A."},{"family":"Schwaegler","given":"Paul E."},{"family":"Cizek","given":"Deborah"},{"family":"Leverson","given":"Glen"}],"issued":{"date-parts":[["2006"]]}}},{"id":3931,"uris":["http://zotero.org/users/2402792/items/YELBHT6V"],"uri":["http://zotero.org/users/2402792/items/YELBHT6V"],"itemData":{"id":3931,"type":"article-journal","abstract":"Background Context: Lumbar degenerative stenosis is one of the most common spine pathologies for which surgical intervention is indicated. There is some evidence that a prolonged duration of neurological compression could lead to a failure of surgery to alleviate symptoms.Purpose: Determination of whether longer symptom duration was associated with worse postoperative disability outcomes after decompressive surgery for lumbar degenerative stenosis.Study Design/setting: The Canadian Spine Outcomes and Research Network (CSORN) prospective database includes pre- and postoperative data from 18 tertiary care hospitals.Patient Sample: The CSORN database was queried for all cases of degenerative lumbar stenosis receiving surgical decompression for neurogenic claudication or radiculopathy. Patients with tumor, infection, fracture, or previous surgery were excluded. Patients were divided into groups based on symptom duration (&lt;6 weeks, 6-12 weeks, 3-6 months, 6-12 months, 1-2 years, and &gt;2 years).Outcome Measures: Change between preoperative and 12-month postoperative Oswestry Disability Index (ODI) was compared between symptom duration groups. Secondary outcomes included SF12 physical component score (PCS), and numeric rating scales for leg and back pain. Outcomes were also assessed at 3 months and 24 months postoperatively.Methods: Change in ODI, and secondary outcome measures, were compared between different symptom duration groups. Multiple regression analysis was used to identify factors interacting with symptom duration to predict change in ODI.Results: Four hundred and seventy-eight cases of lumbar stenosis with 12-month postoperative data were identified. Longer symptom duration correlated with less improvement in ODI (p&lt;.001). Patients with &gt;1 year of symptoms were less likely to achieve a Minimal Clinically Significant Difference in ODI (54.4% vs. 66.1%; p=.03) and were more likely to experience no improvement or worse disability, postoperatively (22.1% vs. 11.3%; p=.008). Similar results were found at 3- and 24-month timepoints. Smaller postoperative improvements in SF12 PCS and leg pain scales were also correlated with longer symptom duration (p&lt;.05).Conclusions: Multicenter registry data provides important real-world evidence to guide consent, surgical planning, and health resource management. Longer symptom duration was found to correlate with less improvement in pain and disability after lumbar stenosis surgery suggesting that these patients may benefit from earlier treatment.","archive":"jlh","archive_location":"138154535. Language: English. Entry Date: In Process. Revision Date: 20200216. Publication Type: journal article. Journal Subset: Biomedical","container-title":"Spine Journal","DOI":"10.1016/j.spinee.2019.05.008","ISSN":"1529-9430","issue":"9","page":"1470-1477","source":"EBSCOhost","title":"Effect of preoperative symptom duration on outcome in lumbar spinal stenosis: a Canadian Spine Outcomes and Research Network registry study","volume":"19","author":[{"family":"Cushnie","given":"Duncan"},{"family":"Thomas","given":"Kenneth"},{"family":"Jacobs","given":"W. Bradley"},{"family":"Cho","given":"Roger K. H."},{"family":"Soroceanu","given":"Alex"},{"family":"Ahn","given":"Henry"},{"family":"Attabib","given":"Najmedden"},{"family":"Bailey","given":"Christopher S."},{"family":"Fisher","given":"Charles G."},{"family":"Glennie","given":"R. Andrew"},{"family":"Hall","given":"Hamilton"},{"family":"Jarzem","given":"Peter"},{"family":"Johnson","given":"Michael G."},{"family":"Manson","given":"Neil A."},{"family":"Nataraj","given":"Andrew"},{"family":"Paquet","given":"Jerome"},{"family":"Rampersaud","given":"Y. Raja"},{"family":"Phan","given":"Philippe"},{"family":"Casha","given":"Steven"}],"issued":{"date-parts":[["2019"]]}}},{"id":3183,"uris":["http://zotero.org/users/2402792/items/QQ7N2KZU"],"uri":["http://zotero.org/users/2402792/items/QQ7N2KZU"],"itemData":{"id":3183,"type":"article-journal","abstract":"STUDY DESIGN: A prospective study on predictive factors for the outcome of 164 patients with adult isthmic spondylolisthesis operated on with fusion., OBJECTIVE: In view of the need to better select patients for fusion, we investigated the use of the pain drawing (PD) and other potential factors for predicting the outcome of fusion., SUMMARY OF BACKGROUND DATA: Results on predictive factors of outcome after spinal fusion have been contradictory and large, well-defined, patient samples with adequate observation times are lacking., METHODS: Questionnaires including possible predictive factors and PDs were obtained before surgery. Degree and level of slip were documented. Outcome was quantified by measurement of pain (VAS), Disability Rating Index, the Oswestry Disability Index, and global assessment by the patient into \"much better,\" \"better,\" \"unchanged,\" or \"worse.\" The 2-year follow-up rate was 160 of 164 (98%)., RESULTS: In the total sample 49% of patients were much better, 25% better, 14% unchanged, and 12% worse. The following preoperative factors correlated to a worse outcome in the univariate analysis: not working, no regular exercise, female gender, shortness in stature, and a nonorganic PD. The multivariate regression analysis showed that work status was the main determinant of outcome. Gender and exercise had less but significant impact (P = 0.004 and 0.02, respectively). In the multivariate regression analysis the PD was not a significant predictor (P = 0.06)., CONCLUSION: The present study shows that patients working before surgery have a more favorable outcome. Also male gender and regular exercise are indicators of a better outcome after fusion. Female patients not working, not exercising or, if these factors are not known, with nonorganic PDs, should be informed about their suboptimal chances of an excellent outcome after fusion.","container-title":"Spine","DOI":"10.1097/BRS.0b013e3181a19e66","ISSN":"1528-1159 0362-2436","issue":"11","note":"section: Ekman, Per. Department of Clinical Science, Intervention, and Technology (CLINTEC), Division of Orthopedics, Karolinska University Hospital Huddinge, Karolinska Institutet, Stockholm, Sweden. per.ekman@sodersjukhuset.se","page":"1204-10","title":"Predictive factors for the outcome of fusion in adult isthmic spondylolisthesis","volume":"34","author":[{"family":"Ekman","given":"Per"},{"family":"Moller","given":"Hans"},{"family":"Hedlund","given":"Rune"}],"issued":{"date-parts":[["2009"]]}}},{"id":3956,"uris":["http://zotero.org/users/2402792/items/NK8HC8B2"],"uri":["http://zotero.org/users/2402792/items/NK8HC8B2"],"itemData":{"id":3956,"type":"article-journal","abstract":"BACKGROUND: Surgery for spinal stenosis is a frequent procedure in elderly patients. Presentation, hospital course, and outcome of disease including pain perception may vary among patients of different ethnic origin., OBJECTIVES: To evaluate whether differences in various medical indicators can explain differences in pain perception between two ethnic groups., METHODS: We conducted a case-control study on the experience of two spinal units treating a mixed Arab and Jewish population, and compared the data on 85 Arab and 189 Jewish patients undergoing spinal lumbar surgery., RESULTS: Arab patients were younger (P = 0.027), less educated (P &lt; 0.001), had a higher body mass index (P = 0.004) and included a higher proportion of diabetics (P = 0.013). Preoperative pain intensity (P = 0.023) and functional disability (P = 0.005) were more prominent, and factors associated with pre- or postoperative pain perception differed between the two ethnic groups. Despite these differences, results on follow-up were similar with respect to pain perception and level of disability., CONCLUSIONS: A better understanding of ethnic differences is crucial for predicting surgery outcomes.","container-title":"The Israel Medical Association journal : IMAJ","ISSN":"1565-1088","issue":"6","note":"section: Gepstein, Reuven. Spinal Care Unit, Sapir Medical Center (Meir Hospital), Kfar Saba, Israel.","page":"443-7","title":"Lumbar spine surgery in Israeli Arabs and Jews: a comparative study with emphasis on pain perception","volume":"9","author":[{"family":"Gepstein","given":"Reuven"},{"family":"Arinzon","given":"Zeev"},{"family":"Folman","given":"Yoram"},{"family":"Shabat","given":"Shay"},{"family":"Adunsky","given":"Abraham"}],"issued":{"date-parts":[["2007"]]}}},{"id":3200,"uris":["http://zotero.org/users/2402792/items/DIMN8N46"],"uri":["http://zotero.org/users/2402792/items/DIMN8N46"],"itemData":{"id":3200,"type":"article-journal","abstract":"STUDY DESIGN: Prospective observational study. OBJECTIVE: To assess the influence of pain sensitivity on surgical outcomes after lumbar spine surgery in patients with lumbar spinal stenosis (LSS). SUMMARY OF BACKGROUND DATA: No previous study has investigated the relationship between the surgical outcomes for LSS and pain sensitivity questionnaire (PSQ) scores. METHODS: The study included 171 patients who were scheduled to undergo spine surgery for LSS. On the basis of their PSQ scores, patients were assigned to either a low (PSQ score&lt;6.5, n=87) or high PSQ group (PSQ score&gt;/=6.5, n=84). The primary outcome was the Oswestry Disability Index (ODI) at 12 months after surgery. RESULTS: The ODI at 12 months after surgery was significantly lower in the low PSQ group than in the high PSQ group. Twelve months after surgery, the mean ODI scores (95% confidence interval) in the low and high PSQ groups were 21.1 (16.8-25.5) and 29.6 (25.0-34.1), respectively. The difference (95% confidence interval) in the ODI between the 2 groups was 3.2 (-14.7 to -2.2) (P=0.009). There were significant differences in the secondary endpoints, including the ODI and visual analogue scale (VAS) scores for back and leg pain, in the follow-up assessments during a 12-month period after surgery, between the 2 groups (PSQ group; P&lt;0.001 for the ODI, VAS score for back pain, and VAS score for leg pain). However, the patterns of changes of the ODI and VAS scores for back pain and leg pain in the follow-up assessments during a 12-month period were not significantly different (interaction between the PSQ group and follow-up assessment time; P=0.757, 0.126, and 0.950, respectively). CONCLUSION: Patients with high pain sensitivity may display less improvement in back pain, leg pain, and disability after surgery for LSS compared with patients with low pain sensitivity. Furthermore, the PSQ can be used to predict surgical outcomes after spine surgery for LSS. LEVEL OF EVIDENCE: 2.","archive_location":"25384051","container-title":"Spine (Phila Pa 1976)","DOI":"10.1097/BRS.0000000000000699","ISSN":"1528-1159 (Electronic) 0362-2436 (Linking)","issue":"3","note":"edition: 2014/11/11","page":"193-200","title":"Influence of pain sensitivity on surgical outcomes after lumbar spine surgery in patients with lumbar spinal stenosis","volume":"40","author":[{"family":"Kim","given":"H. J."},{"family":"Lee","given":"J. I."},{"family":"Kang","given":"K. T."},{"family":"Chang","given":"B. S."},{"family":"Lee","given":"C. K."},{"family":"Ruscheweyh","given":"R."},{"family":"Kang","given":"S. S."},{"family":"Yeom","given":"J. S."}],"issued":{"date-parts":[["2015",2,1]]}}},{"id":3992,"uris":["http://zotero.org/users/2402792/items/RUUA92M4"],"uri":["http://zotero.org/users/2402792/items/RUUA92M4"],"itemData":{"id":3992,"type":"article-journal","abstract":"Pain catastrophising is an adverse coping mechanism, involving an exaggerated response to anticipated or actual pain. The purpose of this study was to investigate the influence of pain 'catastrophising', as measured using the pain catastrophising scale (PCS), on treatment outcomes after surgery for lumbar spinal stenosis (LSS). A total of 138 patients (47 men and 91 women, mean age 65.9; 45 to 78) were assigned to low (PCS score &lt; 25, n = 68) and high (PCS score &gt; 25, n = 70) PCS groups. The primary outcome measure was the Oswestry Disability Index (ODI) 12 months after surgery. Secondary outcome measures included the ODI and visual analogue scale (VAS) for back and leg pain, which were recorded at each assessment conducted during the 12‐month follow‐up period The overall changes in the ODI and VAS for back and leg pain over a 12‐month period were significantly different between the groups (ODI, p &lt; 0.001; VAS for back pain, p &lt; 0.001; VAS for leg pain, p = 0.040). The ODI and VAS for back and leg pain significantly decreased over time after surgery in both groups (p &lt; 0.001 for all three variables). The patterns of change in the ODI and VAS for back pain during the follow‐up period significantly differed between the two groups, suggesting that the PCS group is a potential treatment moderator. However, there was no difference in the ODI and VAS for back and leg pain between the low and high PCS groups 12 months after surgery. In terms of minimum clinically important differences in ODI scores (12.8), 22 patients (40.7%) had an unsatisfactory surgical outcome in the low PCS group and 16 (32.6%) in the high PCS group. There was no statistically significant difference between the two groups (p = 0.539). Pre‐operative catastrophising did not always result in a poor outcome 12 months after surgery, which indicates that this could moderate the efficacy of surgery for LSS.","archive_location":"CN-01198539","container-title":"The bone &amp; joint journal","DOI":"10.1302/0301-620X.97B11.36016","issue":"11","page":"1546‐1554","title":"The influence of catastrophising on treatment outcomes after surgery for lumbar spinal stenosis","volume":"97‐B","author":[{"family":"Kim","given":"H. J."},{"family":"Park","given":"J. W."},{"family":"Chang","given":"B. S."},{"family":"Lee","given":"C. K."},{"family":"Yeom","given":"J. S."}],"issued":{"date-parts":[["2015"]]}}},{"id":4041,"uris":["http://zotero.org/users/2402792/items/TV83HL3H"],"uri":["http://zotero.org/users/2402792/items/TV83HL3H"],"itemData":{"id":4041,"type":"article-journal","abstract":"OBJECTIVE This study aimed to determine if the preoperative Patient-Reported Outcomes Measurement Information System, Physical Function (PROMIS PF) score is predictive of immediate postoperative patient pain and narcotics consumption or long-term patient-reported outcomes (PROs) following minimally invasive transforaminal lumbar interbody fusion (MIS TLIF). METHODS A prospectively maintained database was retrospectively reviewed. Patients who underwent primary, single-level MIS TLIF for degenerative pathology were identified and grouped by their preoperative PROMIS PF scores: mild disability (score 40-50), moderate disability (score 30-39.9), and severe disability (score 20-29.9). Postoperative pain was quantified using the visual analog scale (VAS), and narcotics consumption was quantified using Oral Morphine Equivalents. PROMIS PF, Oswestry Disability Index (ODI), 12-Item Short-Form Health Survey, Physical Component Summary (SF-12 PCS), and VAS back and leg pain were collected preoperatively and at 6-week, 3-month, 6-month, and 12-month follow-up. Preoperative PROMIS PF subgroups were tested for an association with demographic and perioperative characteristics using 1-way ANOVA or chi-square analysis. Preoperative PROMIS PF subgroups were tested for an association with immediate postoperative pain and narcotics consumption in addition to improvements in PROMIS PF, ODI, SF-12 PCS, and VAS back and leg pain by using linear regression controlling for statistically different demographic characteristics. RESULTS A total of 130 patients were included in this analysis. Patients were grouped by their preoperative PROMIS PF scores: 15.4% had mild disability, 63.8% had moderate disability, and 20.8% had severe disability. There were no significant differences among the subgroups in terms of age, sex, smoking status, and comorbidity burden. Patients with greater disability were more likely to be obese and to have workers' compensation insurance. There were no differences among subgroups in regard to operative levels, operative time, estimated blood loss, and hospital length of stay. Patients with greater disability reported higher VAS pain scores and narcotics consumption for postoperative day 0 and postoperative day 1. Patients with greater preoperative disability demonstrated lower PROMIS PF, ODI, SF-12 PCS, and worse VAS pain scores at each postoperative time point. CONCLUSIONS Patients with worse preoperative disability, as assessed by PROMIS PF, experienced increased pain and narcotics consumption, along with less improvement in long-term PROs. The authors conclude that PROMIS PF is an efficient and accurate instrument that can quickly assess patient disability in the preoperative period and predict both short-term and long-term surgical outcomes.Copyright © AANS 2019, except where prohibited by US copyright law","container-title":"Journal of Neurosurgery: Spine","DOI":"10.3171/2018.9.SPINE18863","ISSN":"1547-5654 1547-5646","issue":"4","language":"English","page":"476-482","title":"PROMIS Physical Function for prediction of postoperative pain, narcotics consumption, and patient-reported outcomes following minimally invasive transforaminal lumbar interbody fusion","volume":"30","author":[{"family":"Patel","given":"D. V."},{"family":"Bawa","given":"M. S."},{"family":"Haws","given":"B. E."},{"family":"Khechen","given":"B."},{"family":"Block","given":"A. M."},{"family":"Karmarkar","given":"S. S."},{"family":"Lamoutte","given":"E. H."},{"family":"Singh","given":"K."}],"issued":{"date-parts":[["2019"]]}}},{"id":4145,"uris":["http://zotero.org/users/2402792/items/GFQBPBY4"],"uri":["http://zotero.org/users/2402792/items/GFQBPBY4"],"itemData":{"id":4145,"type":"article-journal","abstract":"BACKGROUND CONTEXT: Lumbar disc herniation (LDH) is associated with great morbidity and signiﬁcant socioeconomic impact in many parts of the world. Studies have shown that most LDH can be treated effectively with nonoperative management. However, for some patients in whom pain and disability are unacceptable, surgical intervention provides effective clinical relief. Currently, there is little consensus in the medical community on the timing of surgery for patients suffering from radicular pain due to LDH. Multiple studies suggest that prolonged symptom duration adversely affects clinical outcome.\nPURPOSE: The aim of this study is to evaluate if prolonged symptom duration is correlated with less favorable outcome following surgery for LDH. STUDY DESIGN/SETTING: Consecutive series of patients from a single-center, multisurgeon, tertiary spine practice. PATIENT SAMPLE: Consecutive series of patients who underwent surgery for LDH. OUTCOME MEASURES: Oswestry Disability Index (ODI), EuroQol-5D (EQ-5D), and Visual Analog Scale (VAS) for back and leg pain (0−100).\nMETHODS: Patients with a ﬁrst-episode LDH were included. Data were prospectively collected in DaneSpine, the Danish National Spine Registry. Subjects were divided into three groups based on their preoperative self-reported duration of leg pain: &lt;3 months, 3 to 12 months, and &gt;12 months. Associations between patient-reported outcomes (PROs), perioperative complications and duration of symptoms were evaluated. Statistical signiﬁcance level was set at p value &lt;.01.\nRESULTS: There were 2,144 patients included in the study, with complete 1-year follow-up on 1,694 patients (79%) and a reoperation rate of 8.4%. Incidence of surgical complications, speciﬁcally dural tears, was higher with increasing duration of leg pain; however, this did not reach statistical signiﬁcance (p=.039). Prolonged preoperative symptoms adversely inﬂuenced all PROs (EQ-5D, ODI, VAS) 1 year after surgery (p=.001). Furthermore, reoperation rates increased with longer duration of preoperative symptoms. A statistically signiﬁcant trend (p=.008) of increasing incidence of reoperation was found with increasing length of symptom duration.\nCONCLUSIONS: Delayed surgical intervention results in inferior outcomes and increased reoperation rates. Patients who had surgery within the ﬁrst 3 months of leg pain achieved signiﬁcantly better outcome 1 year after surgery when compared to the other groups. © 2019 Elsevier Inc. All rights reserved.","container-title":"The Spine Journal","DOI":"10.1016/j.spinee.2019.04.001","ISSN":"15299430","issue":"9","journalAbbreviation":"The Spine Journal","language":"en","page":"1463-1469","source":"DOI.org (Crossref)","title":"Increasing reoperation rates and inferior outcome with prolonged symptom duration in lumbar disc herniation surgery — a prospective cohort study","volume":"19","author":[{"family":"Støttrup","given":"Christian C."},{"family":"Andresen","given":"Andreas K."},{"family":"Carreon","given":"Leah"},{"family":"Andersen","given":"Mikkel Ø."}],"issued":{"date-parts":[["2019",9]]}}},{"id":3204,"uris":["http://zotero.org/users/2402792/items/72HJQBRG"],"uri":["http://zotero.org/users/2402792/items/72HJQBRG"],"itemData":{"id":3204,"type":"article-journal","abstract":"BACKGROUND AND PURPOSE: Although there have been numerous publications on lumbar disc herniation (LDH) treated surgically, there has been little interest in sex differences. It has been shown in many studies that sex differences may be important in certain diseases. We therefore reviewed consecutive register material from one institution for possible gender differences in pre- and postoperative parameters in patients operated for lumbar disc herniation. PATIENTS AND METHODS: Pre- and postoperative parameters for all patients operated on at the Department of Orthopedics, Lund University Hospital over 6 years (2000-2005 inclusive) (301 patients, 165 males) were analyzed regarding sex differences. RESULTS: Statistically significant and clinically relevant sex differences were found. Preoperatively, females had more pronounced back pain and disability, and also lower quality of life in some respects. At 1-year followup, females reported a higher rate of consumption of analgesics, a higher degree of postoperative back and leg pain, and less improvement regarding disability and some aspects of quality of life. Relative improvement, rate of return to work, and satisfaction with the outcome of surgery were not, however, statistically significantly different between females and males. INTERPRETATION: There are statistically significant differences between the sexes in lumbar disc herniation surgery regarding basic demographic status and postoperative status, whereas the surgical effect is similar. Further investigations should focus on whether there is a true sex difference or whether these differences are due to selection for surgery, differences in proneness to seek medical advice or to accept/choose surgery, or other unknown factors.","archive_location":"18839371","container-title":"Acta Orthop","DOI":"10.1080/17453670810016669","ISSN":"1745-3682 (Electronic) 1745-3674 (Linking)","issue":"5","note":"edition: 2008/10/08","page":"643-9","title":"Gender differences in lumbar disc herniation surgery","volume":"79","author":[{"family":"Stromqvist","given":"F."},{"family":"Ahmad","given":"M."},{"family":"Hildingsson","given":"C."},{"family":"Jonsson","given":"B."},{"family":"Stromqvist","given":"B."}],"issued":{"date-parts":[["2008",10]]}}},{"id":3194,"uris":["http://zotero.org/users/2402792/items/AX38CIP4"],"uri":["http://zotero.org/users/2402792/items/AX38CIP4"],"itemData":{"id":3194,"type":"article-journal","abstract":"BACKGROUND: The incidence of lumbar spinal stenosis (LSS) continues to rise, with both conservative and surgical management representing options for its treatment. The timing of surgery for LSS varies from shortly after the onset of symptoms to several months or years after conservative treatment. The aim of this study was to investigate the association between the duration of pre-operative conservative treatment and the ultimate outcome following surgical interventions for LSS. METHODS: The study was based on prospective multicentre registry data (Spine Tango). Cases of LSS with a documented duration of conservative treatment, undergoing spinal decompression with at least one post-operative patient assessment between 3 and 30 months, were included in the study. Cases of LSS with spondylolisthesis, additional spinal pathology or previous spinal surgery were excluded. Interrogation of the Spine Tango Registry listed 3478 patients meeting the prescribed inclusion criteria. This cohort was stratified into four groups: (1) no previous treatment (n = 497; 14.3%), (2) conservative treatment &lt;6 months (n = 965; 27.8%), (3) conservative treatment between 6 and 12 months (n = 758; 21.8%), and (4) conservative treatment &gt;12 months (n = 1258; 36.1%). Group 4 reference group in regression analysis. The inverse probability of treatment weighting (IPTW) was applied using the propensity score to balance the groups for their characteristics. Outcome measures included achievement of the minimum clinically important change (MCIC) score of 2 points for (a) back pain, (b) leg pain and (c) Core Outcome Measures Index (COMI), and (d) surgical complications, (e) general complications and (f) operation time &gt;2 h. RESULTS: Patient group (\"duration of conservative therapy\") was not associated with achievement of the MCIC for post-operative relief of leg pain (p = 0.22), achievement of MCIC for the COMI score (p = 0.054), surgical complications (p = 0.11) or general complications (p = 0.14). Only MCIC for post-operative relief of back pain (p = 0.021) and operation time were significantly associated with patient group (p = 0.038). However, compared with the reference group of &gt;12 months of conservative treatment there was no significant difference in the likelihood of achieving the MCIC for those with none, &lt;6 or 6-12 months of conservative treatment. CONCLUSIONS: The duration of pre-operative conservative treatment was not associated with the ultimate outcome of decompression surgery. Further research is required to investigate optimal thresholds/indications for surgery and its appropriate timing in individual patients.","archive_location":"27981454","container-title":"Eur Spine J","DOI":"10.1007/s00586-016-4882-9","ISSN":"1432-0932 (Electronic) 0940-6719 (Linking)","issue":"2","note":"edition: 2016/12/17","page":"488-500","title":"Is the duration of pre-operative conservative treatment associated with the clinical outcome following surgical decompression for lumbar spinal stenosis? A study based on the Spine Tango Registry","volume":"26","author":[{"family":"Zweig","given":"T."},{"family":"Enke","given":"J."},{"family":"Mannion","given":"A. F."},{"family":"Sobottke","given":"R."},{"family":"Melloh","given":"M."},{"family":"Freeman","given":"B. J."},{"family":"Aghayev","given":"E."},{"family":"Spine Tango","given":"Contributors"}],"issued":{"date-parts":[["2017",2]]}}}],"schema":"https://github.com/citation-style-language/schema/raw/master/csl-citation.json"} </w:instrText>
      </w:r>
      <w:r w:rsidR="00800C56" w:rsidRPr="00274AB4">
        <w:rPr>
          <w:lang w:val="en-US"/>
        </w:rPr>
        <w:fldChar w:fldCharType="separate"/>
      </w:r>
      <w:r w:rsidR="00066270" w:rsidRPr="00274AB4">
        <w:rPr>
          <w:rFonts w:ascii="Calibri" w:hAnsi="Calibri" w:cs="Calibri"/>
          <w:szCs w:val="24"/>
        </w:rPr>
        <w:t>[10,48–51,53–57]</w:t>
      </w:r>
      <w:r w:rsidR="00800C56" w:rsidRPr="00274AB4">
        <w:rPr>
          <w:lang w:val="en-US"/>
        </w:rPr>
        <w:fldChar w:fldCharType="end"/>
      </w:r>
      <w:r w:rsidR="003B7E12" w:rsidRPr="00274AB4">
        <w:rPr>
          <w:lang w:val="en-US"/>
        </w:rPr>
        <w:t xml:space="preserve">, while 4 focused only on pain </w:t>
      </w:r>
      <w:r w:rsidR="003B7E12" w:rsidRPr="00274AB4">
        <w:rPr>
          <w:lang w:val="en-US"/>
        </w:rPr>
        <w:fldChar w:fldCharType="begin"/>
      </w:r>
      <w:r w:rsidR="00066270" w:rsidRPr="00274AB4">
        <w:rPr>
          <w:lang w:val="en-US"/>
        </w:rPr>
        <w:instrText xml:space="preserve"> ADDIN ZOTERO_ITEM CSL_CITATION {"citationID":"tTKrAdu5","properties":{"formattedCitation":"[9,11,52,58]","plainCitation":"[9,11,52,58]","noteIndex":0},"citationItems":[{"id":3189,"uris":["http://zotero.org/users/2402792/items/ER9KR5UU"],"uri":["http://zotero.org/users/2402792/items/ER9KR5UU"],"itemData":{"id":3189,"type":"article-journal","abstract":"BACKGROUND: Persistent postsurgical pain (PPSP) affects between 10% and 50% of surgical patients, the development of which is a complex and poorly understood process. To date, most studies on PPSP have focused on specific surgical procedures where individuals do not suffer from chronic pain before the surgical intervention. Individuals who have a chronic nerve injury are likely to have established peripheral and central sensitization which may increase the risk of developing PPSP. Concurrent analyses of the possible factors contributing to the development of PPSP following lumbar discectomy have not been examined., OBJECTIVE: The aim of this study is to identify risk and protective factors that predict the course of recovery following lumbar discectomy and to develop an easily applicable preoperative multivariate prognostic model for the occurrence of PPSP in this patient cohort., STUDY DESIGN: A prospective study of elective lumbar discectomy with a 3 month follow-up., SETTING: University setting in Ireland., METHODS: All ASA I-II patients, (n = 53, 18-65 years old), undergoing elective lumbar discectomy at a single institute were included and followed for a 3 month period postsurgery. Preoperative potential predictors were collected: age, gender, pain intensity (McGill score, visual analog scale [VAS], Present Pain Intensity), degree of dysfunction (Roland-Morris Function score), psychological status (pain catastrophizing, anxiety, and depression scores), health-related quality of life (SF-36), quantitative sensory testing (QST), inflammatory biomarkers, and a genetic pain profile. The proposed primary outcome was significant pain reduction (VAS &gt; 70%) 3 months following surgery compared to the preoperative pain intensity., RESULTS: A final prediction model was obtained using a multivariate logistic regression in combination with bootstrapping techniques for internal validation. Twenty (37.7%) patients developed PPSP. Independent predictor factors included age (odds ratio [OR] = 1.0 per year), present pain intensity (OR = 0.6), and degree of dysfunction (OR = 1.2). The concordance index C (.658) supports a good monotonic association (where perfect prediction is 1) and the Akaike's information criteria indicated a good fit of the model. Inclusion of additional measured parameters (QST, biomarker, or genotyping) did not improve the model., LIMITATIONS: Before this internally validated model can be integrated into clinical practice, and used for patient counselling and quality assurance purposes, external validation studies are necessary., CONCLUSIONS: We demonstrated that the occurrence of PPSP can be predicted using a small set of variables easily obtained at the preoperative visit. This a prediction rule that could further optimize perioperative pain treatment and reduce attendant complications by allowing the preoperative classification of surgical patients according to their risk of developing PPSP.","container-title":"Pain physician","ISSN":"2150-1149 1533-3159","issue":"5","note":"section: Hegarty, Dominic. Department of Anaesthesia, Intensive Care and Pain Medicine, Cork University Hospital, Wilton, Cork, Ireland. dominichegarty@hotmail.com","page":"421-34","title":"Multivariate prognostic modeling of persistent pain following lumbar discectomy","volume":"15","author":[{"family":"Hegarty","given":"Dominic"},{"family":"Shorten","given":"George"}],"issued":{"date-parts":[["2012"]]}}},{"id":4023,"uris":["http://zotero.org/users/2402792/items/S9U8N25Y"],"uri":["http://zotero.org/users/2402792/items/S9U8N25Y"],"itemData":{"id":4023,"type":"article-journal","abstract":"BACKGROUND: Failed back surgery syndrome (FBSS) is a pain condition refractory to therapy, and is characterised by persistent low back pain after spinal surgery. FBSS is associated with severe disability, low quality of life and high unemployment. We are currently unable to identify patients who are at risk of developing FBSS. Patients with chronic low back pain may display signs of central hypersensitivity as assessed by quantitative sensory tests (QST). This can contribute to the risk of developing persistent pain after surgery., OBJECTIVE: We tested the hypothesis that central hypersensitivity as assessed by QST predicts FBSS., DESIGN: Prospective cohort study., SETTING: Three tertiary care centres., PATIENTS: 141 patients scheduled for up to three segment spinal surgery for chronic low back pain (defined as at least 3 on a numerical rating scale on most days during the week and with a minimum duration of 3 months) due to degenerative changes., OUTCOMES: We defined FBSS as persistent pain, persistent disability or a composite outcome defined as either persistent pain or disability. The primary outcome was persistent pain 12 months after surgery. We applied 14 QST using electrical, pressure and temperature stimulation to predict FBSS and assessed the association of QST with FBSS in multivariable analyses adjusted for sociodemographic, psychological and clinical and surgery-related characteristics., RESULTS: None of the investigated 14 QST predicted FBSS, with 95% confidence intervals of crude and adjusted associations of all QST including one as a measure of no association. Results remained robust in all sensitivity and secondary analyses., CONCLUSION: The study indicates that assessment of altered central pain processing using current QST is unlikely to identify patients at risk of FBSS and is therefore unlikely to inform clinical decisions.","container-title":"European journal of anaesthesiology","DOI":"10.1097/EJA.0000000000001012","ISSN":"1365-2346 0265-0215","issue":"9","note":"section: Muller, Monika. From the University Clinic of Anaesthesiology and Pain Medicine, Inselspital (MM, FT), Translational Research Centre, University Hospital of Psychiatry (MM), CTU Bern and Institute of Social and Preventive Medicine (ISPM), University of Bern, Bern (AL), Department of Radiology, Balgrist University Hospital, Zurich (CAA), Department of Orthopaedics, Private Clinic Sonnenhof (PH), University Clinic of Orthopaedics and Traumatology, Inselspital, Bern, Switzerland (US), Department of Health Science and Technology, Centre for Sensory-Motor Interaction, University of Aalborg, Aalborg, Denmark (OKA, LA-N, MC), Applied Health Research Centre (AHRC) of the Li Ka Shing Knowledge Institute of St. Michael's Hospital, University of Toronto, Toronto, Ontario, Canada (PJ), Institute of Primary Healthcare, University of Bern, Bern, Switzerland (PJ) and Department of Anesthesiology and Pain Medicine, University of Washington, Seattle, Washington, USA (MC).","page":"695-704","title":"Can quantitative sensory tests predict failed back surgery?: A prospective cohort study","volume":"36","author":[{"family":"Muller","given":"Monika"},{"family":"Limacher","given":"Andreas"},{"family":"Agten","given":"Christoph A."},{"family":"Treichel","given":"Fabienne"},{"family":"Heini","given":"Paul"},{"family":"Seidel","given":"Ulrich"},{"family":"Andersen","given":"Ole K."},{"family":"Arendt-Nielsen","given":"Lars"},{"family":"Juni","given":"Peter"},{"family":"Curatolo","given":"Michele"}],"issued":{"date-parts":[["2019"]]}}},{"id":3180,"uris":["http://zotero.org/users/2402792/items/2ZYELIJT"],"uri":["http://zotero.org/users/2402792/items/2ZYELIJT"],"itemData":{"id":3180,"type":"article-journal","abstract":"BACKGROUND AND PURPOSE: A considerable number of patients who undergo surgery for spinal stenosis have residual symptoms and inferior function and health-related quality of life after surgery. There have been few studies on factors that may predict outcome. We tried to find predictors of outcome in surgery for spinal stenosis using patient- and imaging-related factors. PATIENTS AND METHODS: 109 patients in the Swedish Spine Register with central spinal stenosis that were operated on by decompression without fusion were prospectively followed up 1 year after surgery. Clinical outcome scores included the EQ-5D, the Oswestry disability index, self-estimated walking distance, and leg and back pain levels (VAS). Central dural sac area, number of levels with stenosis, and spondylolisthesis were included in the MRI analysis. Multivariable analyses were performed to search for correlation between patient-related and imaging factors and clinical outcome at 1-year follow-up. RESULTS: Several factors predicted outcome statistically significantly. Duration of leg pain exceeding 2 years predicted inferior outcome in terms of leg and back pain, function, and HRLQoL. Regular and intermittent preoperative users of analgesics had higher levels of back pain at follow-up than those not using analgesics. Low preoperative function predicted low function and dissatisfaction at follow-up. Low preoperative EQ-5D scores predicted a high degree of leg and back pain. Narrow dural sac area predicted more gains in terms of back pain at follow-up and lower absolute leg pain. INTERPRETATION: Multiple factors predict outcome in spinal stenosis surgery, most importantly duration of symptoms and preoperative function. Some of these are modifiable and can be targeted. Our findings can be used in the preoperative patient information and aid the surgeon and the patient in a shared decision making process.","archive_location":"23083437","container-title":"Acta Orthop","DOI":"10.3109/17453674.2012.733915","ISSN":"1745-3682 (Electronic) 1745-3674 (Linking)","issue":"5","note":"edition: 2012/10/23","page":"536-42","title":"Prognostic factors in lumbar spinal stenosis surgery","volume":"83","author":[{"family":"Sigmundsson","given":"F. G."},{"family":"Kang","given":"X. P."},{"family":"Jonsson","given":"B."},{"family":"Stromqvist","given":"B."}],"issued":{"date-parts":[["2012",10]]}}},{"id":4100,"uris":["http://zotero.org/users/2402792/items/NUU959Y8"],"uri":["http://zotero.org/users/2402792/items/NUU959Y8"],"itemData":{"id":4100,"type":"article-journal","abstract":"BACKGROUND: Currently, herniated nucleus pulposus (HNP) with radiculopathy and other preconditions are regarded as relative or absolute contraindications for lumbar total disc replacement (TDR). In Switzerland it is left to the surgeon's discretion when to operate. The present study is based on the dataset of SWISSspine, a governmentally mandated health technology assessment registry. We hypothesized that preoperative nucleus pulposus status and presence or absence of radiculopathy has an influence on clinical outcomes in patients treated with mono-segmental lumbar TDR. METHODS: Between March 2005 and April 2009, 416 patients underwent mono-segmental lumbar TDR, which was documented in a prospective observational multicenter mode. The data collection consisted of perioperative and follow-up data (physician based) and clinical outcomes (NASS, EQ-5D).Patients were divided into four groups according to their preoperative status: 1) group degenerative disc disease (\"DDD\"): 160 patients without HNP and no radiculopathy, classic precondition for TDR; 2) group \"HNP-No radiculopathy\": 68 patients with HNP but without radiculopathy; 3) group \"Stenosis\": 73 patients without HNP but with radiculopathy, and 4) group \"HNP-Radiculopathy\": 132 patients with HNP and radiculopathy. The groups were compared regarding preoperative patient characteristics and pre- and postoperative VAS and EQ-5D scores using general linear modeling. RESULTS: Demographics in all four groups were comparable. Regarding the improvement of quality of life (EQ-5D) there were no differences across the four groups. For the two main groups DDD and HNP-Radiculopathy no differences were found in the adjusted postoperative back- and leg pain alleviation levels, in the stenosis group back- and leg pain relief were lower. CONCLUSIONS: Despite higher preoperative leg pain levels, outcomes in lumbar TDR patients with HNP and radiculopathy were similar to outcomes in patients with the classic indication; this because patients with higher preoperative leg pain levels benefit from a relatively greater leg pain alleviation. The group with absence of HNP but presence of radiculopathy showed considerably less benefits from the operation, which is probably related to ongoing degenerative processes of the posterior segmental structures. This observational multicenter study suggests that the diagnoses HNP and radiculopathy, combined or alone, may not have to be considered as absolute or relative contraindications for mono-segmental lumbar TDR anymore, whereas patients without HNP but with radiculopathy seem to be suboptimal candidates for the procedure.","archive":"jlh","archive_location":"104497532. Language: English. Entry Date: 20120831. Revision Date: 20200316. Publication Type: Journal Article","container-title":"BMC Musculoskeletal Disorders","DOI":"10.1186/1471-2474-12-275","ISSN":"1471-2474","issue":"1","page":"275-275","source":"EBSCOhost","title":"Influence of preoperative nucleus pulposus status and radiculopathy on outcomes in mono-segmental lumbar total disc replacement: results from a nationwide registry","volume":"12","author":[{"family":"Zweig","given":"Thomas"},{"family":"Hemmeler","given":"Christoph"},{"family":"Aghayev","given":"Emin"},{"family":"Melloh","given":"Markus"},{"family":"Etter","given":"Christian"},{"family":"Röder","given":"Christoph"}],"issued":{"date-parts":[["2011"]]}}}],"schema":"https://github.com/citation-style-language/schema/raw/master/csl-citation.json"} </w:instrText>
      </w:r>
      <w:r w:rsidR="003B7E12" w:rsidRPr="00274AB4">
        <w:rPr>
          <w:lang w:val="en-US"/>
        </w:rPr>
        <w:fldChar w:fldCharType="separate"/>
      </w:r>
      <w:r w:rsidR="00066270" w:rsidRPr="00274AB4">
        <w:rPr>
          <w:rFonts w:ascii="Calibri" w:hAnsi="Calibri" w:cs="Calibri"/>
        </w:rPr>
        <w:t>[9,11,52,58]</w:t>
      </w:r>
      <w:r w:rsidR="003B7E12" w:rsidRPr="00274AB4">
        <w:rPr>
          <w:lang w:val="en-US"/>
        </w:rPr>
        <w:fldChar w:fldCharType="end"/>
      </w:r>
      <w:r w:rsidR="003B7E12" w:rsidRPr="00274AB4">
        <w:rPr>
          <w:lang w:val="en-US"/>
        </w:rPr>
        <w:t xml:space="preserve">, and </w:t>
      </w:r>
      <w:r w:rsidR="00AD3652" w:rsidRPr="00274AB4">
        <w:rPr>
          <w:lang w:val="en-US"/>
        </w:rPr>
        <w:t>5</w:t>
      </w:r>
      <w:r w:rsidR="003B7E12" w:rsidRPr="00274AB4">
        <w:rPr>
          <w:lang w:val="en-US"/>
        </w:rPr>
        <w:t xml:space="preserve"> only on disability </w:t>
      </w:r>
      <w:r w:rsidR="003B7E12" w:rsidRPr="00274AB4">
        <w:rPr>
          <w:lang w:val="en-US"/>
        </w:rPr>
        <w:fldChar w:fldCharType="begin"/>
      </w:r>
      <w:r w:rsidR="00066270" w:rsidRPr="00274AB4">
        <w:rPr>
          <w:lang w:val="en-US"/>
        </w:rPr>
        <w:instrText xml:space="preserve"> ADDIN ZOTERO_ITEM CSL_CITATION {"citationID":"ToA7e4sd","properties":{"formattedCitation":"[59\\uc0\\u8211{}65]","plainCitation":"[59–65]","noteIndex":0},"citationItems":[{"id":3181,"uris":["http://zotero.org/users/2402792/items/8XZWFERP"],"uri":["http://zotero.org/users/2402792/items/8XZWFERP"],"itemData":{"id":3181,"type":"article-journal","abstract":"Despite the continuous development of surgical techniques and implants, a substantial number of patients still undergo surgery for chronic low back pain (CLBP) without any benefit, or even become worse. With the aim of finding predictors of functional and work status outcome, 264 patients with severe CLBP of long duration, randomised to surgical or non‐surgical treatment, were characterized by socio‐demographic, clinical, radiological and psychological variables. The variables were estimated as predictors of outcome at the 2‐year follow‐up. Univariate and multiple logistic regression analyses were used in both treatment groups. We found that a personality characterized by low neuroticism and low disc height were significant predictors of functional improvement after surgical treatment. Depressive symptoms predicted functional improvement after non‐surgical treatment. Work resumption was predicted by low age and short sick leave in the surgical group, and by short sick leave in the non‐surgical group. We conclude that improved selection of successful surgical candidates with CLBP seems to be promoted by attention to severe disc degeneration, evaluation of personality traits and shortening of preoperative sick leave.","archive_location":"CN-00435440","container-title":"European spine journal","DOI":"10.1007/s00586-002-0465-z","issue":"1","page":"22‐33","title":"Predictors of outcome in fusion surgery for chronic low back pain. A report from the Swedish Lumbar Spine Study","volume":"12","author":[{"family":"Hägg","given":"O."},{"family":"Fritzell","given":"P."},{"family":"Ekselius","given":"L."},{"family":"Nordwall","given":"A."}],"issued":{"date-parts":[["2003"]]}}},{"id":3175,"uris":["http://zotero.org/users/2402792/items/C8KUJV93"],"uri":["http://zotero.org/users/2402792/items/C8KUJV93"],"itemData":{"id":3175,"type":"article-journal","abstract":"STUDY DESIGN: Spine Patient Outcomes Research Trial subgroup analysis. OBJECTIVE: To evaluate the effect of high obesity on management of lumbar spinal stenosis, degenerative spondylolisthesis (DS), and intervertebral disc herniation (IDH). SUMMARY OF BACKGROUND DATA: Prior Spine Patient Outcomes Research Trial analyses compared nonobese and obese patients. This study compares nonobese patients (body mass index&lt;30 kg/m) with those with class I obesity (body mass index=30-35 kg/m) and class II/III high obesity (body mass index&gt;/=35 kg/m). METHODS: For spinal stenosis, 250 of 634 nonobese patients, 104 of 167 obese patients, and 59 of 94 highly obese patients underwent surgery. For DS, 233 of 376 nonobese patients, 90 of 129 obese patients, and 66 of 96 highly obese patients underwent surgery. For IDH, 542 of 854 nonobese patients, 151 of 207 obese patients, and 94 of 129 highly obese patients underwent surgery. Outcomes included Short Form-36, Oswestry Disability Index, stenosis/sciatica bothersomeness index, low back pain bothersomeness index, operative events, complications, and reoperations. Operative and nonoperative outcomes were compared by change from baseline at each follow-up interval using a mixed effects longitudinal regression model. An as-treated analysis was performed because of crossover between surgical and nonoperative groups. RESULTS: Highly obese patients had increased comorbidities. Baseline Short Form-36 physical function scores were lowest for highly obese patients. For spinal stenosis, surgical treatment effect and difference in operative events among groups were not significantly different.For DS, greatest treatment effect for the highly obese group was found in most primary outcome measures, and is attributable to the significantly poorer nonoperative outcomes. Operative times and wound infection rates were greatest for highly obese patients.For IDH, highly obese patients experienced less improvement postoperatively compared with obese and nonobese patients. However, nonoperative treatment for highly obese patients was even worse, resulting in greater treatment effect in almost all measures. Operative time was greatest for highly obese patients. Blood loss and length of stay was greater for both obese cohorts. CONCLUSION: Highly obese patients with DS experienced longer operative times and increased infection. Operative time was greatest for highly obese patients with IDH. DS and IDH saw greater surgical treatment effect for highly obese patients due to poor outcomes of nonsurgical management. LEVEL OF EVIDENCE: 3.","archive_location":"25365713","container-title":"Spine (Phila Pa 1976)","DOI":"10.1097/BRS.0000000000000577","ISSN":"1528-1159 (Electronic) 0362-2436 (Linking)","issue":"23","note":"edition: 2014/11/05","page":"1975-80","title":"The effect of high obesity on outcomes of treatment for lumbar spinal conditions: subgroup analysis of the spine patient outcomes research trial","volume":"39","author":[{"family":"McGuire","given":"K. J."},{"family":"Khaleel","given":"M. A."},{"family":"Rihn","given":"J. A."},{"family":"Lurie","given":"J. D."},{"family":"Zhao","given":"W."},{"family":"Weinstein","given":"J. N."}],"issued":{"date-parts":[["2014",11,1]]}}},{"id":3209,"uris":["http://zotero.org/users/2402792/items/FC54MYZG"],"uri":["http://zotero.org/users/2402792/items/FC54MYZG"],"itemData":{"id":3209,"type":"article-journal","abstract":"STUDY DESIGN: Retrospective subgroup analysis of prospectively collected data according to treatment received. OBJECTIVE: The purpose of this study is to determine whether the duration of symptoms affects outcomes after the treatment of spinal stenosis (SS) or degenerative spondylolisthesis (DS). SUMMARY OF BACKGROUND DATA: The Spine Outcomes Research Trial (SPORT) study was designed to provide scientific evidence on the effectiveness of spinal surgery versus a variety of nonoperative treatments. METHODS: An as-treated analysis was performed on the patients enrolled in SPORT for the treatment of SS or DS. A comparison was made between patients with SS with 12 or fewer months' (n = 405) and those with more than 12 months' (n = 227) duration of symptoms. A comparison was also made between patients with DS with 12 or fewer months' (n = 397) and those with more than 12 months' (n = 204) duration of symptoms. Baseline patient characteristics were documented. Primary and secondary outcomes were measured at baseline and at regular follow-up time intervals up to 4 years. The difference in improvement among patients whose surgical or nonsurgical treatment began less than or greater than 12 months after the onset of symptoms was measured. In addition, the difference in improvement with surgical versus nonsurgical treatment (treatment effect) was determined at each follow-up period for each group. RESULTS: At final follow-up, there was significantly less improvement in primary outcome measures in SS patients with more than 12 months' symptom duration. Primary and secondary outcome measures within the DS group did not differ according to symptom duration. There were no statistically significant differences in the treatment effect of surgery in SS or DS patients. CONCLUSION: Patients with SS with fewer than 12 months of symptoms experienced significantly better outcomes with surgical and nonsurgical treatment relative to those with symptom duration greater than 12 months. There was no difference in the outcome of patients with degenerative spondylolisthesis according to symptom duration.","archive_location":"21912308","container-title":"Spine (Phila Pa 1976)","DOI":"10.1097/BRS.0b013e3182341edf","ISSN":"1528-1159 (Electronic) 0362-2436 (Linking)","issue":"25","note":"edition: 2011/09/14","page":"2197-210","title":"Does the duration of symptoms in patients with spinal stenosis and degenerative spondylolisthesis affect outcomes?: analysis of the Spine Outcomes Research Trial","volume":"36","author":[{"family":"Radcliff","given":"K. E."},{"family":"Rihn","given":"J."},{"family":"Hilibrand","given":"A."},{"family":"DiIorio","given":"T."},{"family":"Tosteson","given":"T."},{"family":"Lurie","given":"J. D."},{"family":"Zhao","given":"W."},{"family":"Vaccaro","given":"A. R."},{"family":"Albert","given":"T. J."},{"family":"Weinstein","given":"J. N."}],"issued":{"date-parts":[["2011",12,1]]}}},{"id":3211,"uris":["http://zotero.org/users/2402792/items/VPPYKHE2"],"uri":["http://zotero.org/users/2402792/items/VPPYKHE2"],"itemData":{"id":3211,"type":"article-journal","abstract":"STUDY DESIGN: Retrospective subgroup analysis of prospectively collected data according to treatment received. OBJECTIVE: The purpose of this study was to determine whether obesity affects treatment outcomes for lumbar stenosis (SpS) and degenerative spondylolisthesis (DS). SUMMARY OF BACKGROUND DATA: Obesity is thought to be associated with increased complications and potentially less favorable outcomes after the treatment of degenerative conditions of the lumbar spine. This, however, remains a matter of debate in the existing literature. METHODS: An as-treated analysis was performed on patients enrolled in the Spine Patient Outcomes Research Trial for the treatment of SpS or DS. A comparison was made between patients with a body mass index (BMI) of less than 30 (\"nonobese,\" n = 373 SpS and 376 DS) and those with a BMI of 30 or more (\"obese,\" n = 261 SpS and 225 DS). Baseline patient characteristics, intraoperative data, and complications were documented. Primary and secondary outcomes were measured at baseline and regular follow-up time intervals up to 4 years. The difference in improvement over baseline between surgical and nonsurgical treatment (i.e., treatment effect) was determined at each follow-up interval for the obese and nonobese groups. RESULTS: At 4-year follow-up, operative and nonoperative treatment provided improvement in all primary outcome measures over baseline in patients with BMI of less than 30 and 30 or more. For patients with SpS, there were no differences in the surgical complication or reoperation rates between groups. Patients with DS with BMI of 30 or more had a higher postoperative infection rate (5% vs. 1%, P = 0.05) and twice the reoperation rate at 4-year follow-up (20% vs. 11%, P = 0.01) than those with BMI of less than 30. At 4 years, surgical treatment of SpS and DS was equally effective in both BMI groups in terms of the primary outcome measures, with the exception that obese patients with DS had less improvement from baseline in the 36-Item Short Form Health Survey (SF-36) physical function score than nonobese patients (22.6 vs. 27.9, P = 0.022). With nonoperative treatment, patients with SpS with BMI of 30 or more did worse in regard to all 3 primary outcome measures, and patients with DS with BMI of 30 or more had similar SF-36 bodily pain scores but less improvement over baseline in the SF-36 physical function and Oswestry Disability Index scores. Treatment effects for SpS and DS were significant within each BMI group for all primary outcome measures in favor of surgery. Obese patients had a significantly greater treatment effect than nonobese patients with SpS (Oswestry Disability Index, P = 0.037) and DS (SF-36 PF, P = 0.004) largely due to the relatively poor outcome of nonoperative treatment in obese patients. CONCLUSION: Obesity does not affect the clinical outcome of operative treatment of SpS. There are higher rates of infection and reoperation and less improvement from baseline in the SF-36 physical function score in obese patients after surgery for DS. Nonoperative treatment may not be as effective in obese patients with SpS or DS.","archive_location":"22614793","container-title":"Spine (Phila Pa 1976)","DOI":"10.1097/BRS.0b013e31825e21b2","ISSN":"1528-1159 (Electronic) 0362-2436 (Linking)","issue":"23","note":"edition: 2012/05/23","page":"1933-46","title":"Does obesity affect outcomes of treatment for lumbar stenosis and degenerative spondylolisthesis? Analysis of the Spine Patient Outcomes Research Trial (SPORT)","volume":"37","author":[{"family":"Rihn","given":"J. A."},{"family":"Radcliff","given":"K."},{"family":"Hilibrand","given":"A. S."},{"family":"Anderson","given":"D. T."},{"family":"Zhao","given":"W."},{"family":"Lurie","given":"J."},{"family":"Vaccaro","given":"A. R."},{"family":"Freedman","given":"M. K."},{"family":"Albert","given":"T. J."},{"family":"Weinstein","given":"J. N."}],"issued":{"date-parts":[["2012",11,1]]}}},{"id":3042,"uris":["http://zotero.org/users/2402792/items/BLD3HPSK"],"uri":["http://zotero.org/users/2402792/items/BLD3HPSK"],"itemData":{"id":3042,"type":"article-journal","abstract":"In a prospective controlled trial on 46 patients undergoing lumbar discectomy, three classes of variables (medical data including MRI-identified morphological abnormalities, general psychological factors and psychosocial aspects of work) were analyzed with regard to their predictive value for the outcome of lumbar disc surgery at 2 year follow-up. Multiple regression analyses were used to identify the best predictor variables of four different outcome measures (i.e. pain relief, reduction of disability in daily activities, return to work and surgical outcome). MRI-identified nerve root compromise and social support from the spouse were independent predictors of pain relief 2 years after surgery (R2 = 0.40, P &lt; 0.01). Return to work 2 years after surgery was best predicted by depression and occupational mental stress (R2 = 0.36, P &lt; 0.001). MRI-identified extent of herniation and depression were significant predictors of a good surgical outcome after lumbar discectomy (R2 = 0.61, P &lt; 0.001). This study has demonstrated that the outcome of discectomy is critically dependent on which outcome variables are selected and that different sorts of predictor variables have a distinct influence on the various outcome variables. Obvious morphological alterations (i.e. disc extrusions, nerve root compromise) proved to be significant predictors of postoperative pain relief and improvement of disability in daily activities justifying a surgical treatment approach in these cases. The most important finding of this study was that return to work was not influenced by any clinical findings or MR-identified morphological alterations, but solely by psychological factors (i.e. depression) and psychological aspects of work (i.e. occupational mental stress).","container-title":"Pain","ISSN":"0304-3959","issue":"1-2","note":"section: Schade, V. Department of Psychology, University of Bern, Switzerland.","page":"239-49","title":"The impact of clinical, morphological, psychosocial and work-related factors on the outcome of lumbar discectomy","volume":"80","author":[{"family":"Schade","given":"V."},{"family":"Semmer","given":"N."},{"family":"Main","given":"C. J."},{"family":"Hora","given":"J."},{"family":"Boos","given":"N."}],"issued":{"date-parts":[["1999"]]}}},{"id":4144,"uris":["http://zotero.org/users/2402792/items/DTJW7BNV"],"uri":["http://zotero.org/users/2402792/items/DTJW7BNV"],"itemData":{"id":4144,"type":"article-journal","abstract":"Background/Aim: This study aimed to establish the somatosensory profile of patients with lumbar radiculopathy at pre-and post-microdiscectomy and to explore any association between pre-surgical quantitative sensory test (QST) parameters and post-surgical clinical outcomes.\nMethods: A standardized QST protocol was performed in 53 patients (mean age 38 ± 11 years, 26 females) with unilateral L5/S1 radiculopathy in the main pain area (MPA), affected dermatome and contralateral mirror sites and in age- and gender-,and body site-matched healthy controls. Repeat measures at 3 months included QST, the Oswestry Disability Index (ODI) and numerous other clinical measures; at 12 months, only clinical measures were repeated. A change &lt;30% on the ODI was defined as ‘no clinically meaningful improvement’.\nResults: Patients showed a significant loss of function in their symptomatic leg both in the dermatome (thermal, mechanical, vibration detection p &lt; .002), and MPA (thermal, mechanical, vibration detection, mechanical pain threshold, mechanical pain sensitivity p &lt; .041) and increased cold sensitivity in the MPA (p &lt; .001). Pre-surgical altered QST parameters improved significantly post-surgery in the dermatome (p &lt; .018) in the symptomatic leg and in the MPA (p &lt; .010), except for thermal detection thresholds and cold sensitivity. Clinical outcomes improved at 3 and 12 months (p &lt; .001). Seven patients demonstrated &lt;30% change on the ODI at 12 months. Baseline loss of function in mechanical detection in the MPA was associated with &lt;30% change on the ODI at 12 months (OR 2.63, 95% CI 1.09–6.37, p = .032).\nConclusion: Microdiscectomy resulted in improvements in affected somatosensory parameters and clinical outcomes. Pre-surgical mechanical detection thresholds may be predictive of clinical outcome.","container-title":"European Journal of Pain","DOI":"10.1002/ejp.1586","ISSN":"1090-3801, 1532-2149","issue":"7","journalAbbreviation":"Eur J Pain","language":"en","page":"1377-1392","source":"DOI.org (Crossref)","title":"Association of quantitative sensory testing parameters with clinical outcome in patients with lumbar radiculopathy undergoing microdiscectomy","volume":"24","author":[{"family":"Tampin","given":"Brigitte"},{"family":"Slater","given":"Helen"},{"family":"Jacques","given":"Angela"},{"family":"Lind","given":"Christopher R. P."}],"issued":{"date-parts":[["2020",8]]}}},{"id":3043,"uris":["http://zotero.org/users/2402792/items/FM6UKTUC"],"uri":["http://zotero.org/users/2402792/items/FM6UKTUC"],"itemData":{"id":3043,"type":"article-journal","abstract":"The purpose of this study was to analyze 42 patients disabled with low-back pain in order to assess (1) Minnesota Muitiphasic Personality Index (MMPI) changes before and after surgery, (2) the predictive value of MMPI, (3) the results of anterior lumbar fusion in one group of severely disabled lumbar low-back pain patients. Statistical analyses were performed to compare and contrast MMPI, pain assessment* functional and occupational levels, and disability index before and after surgery. The degree of morbidity of the patients preoperatively was severe. After surgery, the majority of the patients showed improvement in their overall status. The available evidence suggests the following: (1) Improvement in physical condition can produce improvement in psychological test scores; (2) The preoperative MMPI is not a reliable indicator of surgical success. © Lippincott-Raven Publishers.","archive":"Scopus","container-title":"Spine","DOI":"10.1097/00007632-198605000-00018","issue":"4","page":"385-390","title":"Comparisons of preoperative and postoperative MMPI data in chronic back patients","volume":"11","author":[{"family":"Watkins","given":"R. G."},{"family":"O’Brien","given":"J. P."},{"family":"Draugelis","given":"R."},{"family":"Jones","given":"D."}],"issued":{"date-parts":[["1986"]]}}}],"schema":"https://github.com/citation-style-language/schema/raw/master/csl-citation.json"} </w:instrText>
      </w:r>
      <w:r w:rsidR="003B7E12" w:rsidRPr="00274AB4">
        <w:rPr>
          <w:lang w:val="en-US"/>
        </w:rPr>
        <w:fldChar w:fldCharType="separate"/>
      </w:r>
      <w:r w:rsidR="00066270" w:rsidRPr="00274AB4">
        <w:rPr>
          <w:rFonts w:ascii="Calibri" w:hAnsi="Calibri" w:cs="Calibri"/>
          <w:szCs w:val="24"/>
        </w:rPr>
        <w:t>[59–65]</w:t>
      </w:r>
      <w:r w:rsidR="003B7E12" w:rsidRPr="00274AB4">
        <w:rPr>
          <w:lang w:val="en-US"/>
        </w:rPr>
        <w:fldChar w:fldCharType="end"/>
      </w:r>
      <w:r w:rsidR="00253A19" w:rsidRPr="00274AB4">
        <w:rPr>
          <w:lang w:val="en-US"/>
        </w:rPr>
        <w:t>.</w:t>
      </w:r>
      <w:bookmarkStart w:id="14" w:name="_Hlk68096924"/>
    </w:p>
    <w:p w14:paraId="2949083E" w14:textId="14D24D52" w:rsidR="00FF1D71" w:rsidRPr="00274AB4" w:rsidRDefault="00FF1D71" w:rsidP="00A97B10">
      <w:pPr>
        <w:pStyle w:val="Heading2"/>
      </w:pPr>
      <w:r w:rsidRPr="00274AB4">
        <w:t>3.2. Study characteristics</w:t>
      </w:r>
    </w:p>
    <w:bookmarkEnd w:id="14"/>
    <w:p w14:paraId="0F4EA43E" w14:textId="5AF1B4B8" w:rsidR="000400BC" w:rsidRPr="00274AB4" w:rsidRDefault="007C6F78" w:rsidP="001D6B3D">
      <w:pPr>
        <w:spacing w:line="480" w:lineRule="auto"/>
        <w:rPr>
          <w:lang w:val="en-US"/>
        </w:rPr>
      </w:pPr>
      <w:r w:rsidRPr="00274AB4">
        <w:rPr>
          <w:lang w:val="en-US"/>
        </w:rPr>
        <w:t xml:space="preserve">The characteristics of included studies are </w:t>
      </w:r>
      <w:r w:rsidR="00BD52B3" w:rsidRPr="00274AB4">
        <w:rPr>
          <w:lang w:val="en-US"/>
        </w:rPr>
        <w:t>summarized</w:t>
      </w:r>
      <w:r w:rsidRPr="00274AB4">
        <w:rPr>
          <w:lang w:val="en-US"/>
        </w:rPr>
        <w:t xml:space="preserve"> in </w:t>
      </w:r>
      <w:r w:rsidRPr="00274AB4">
        <w:rPr>
          <w:b/>
          <w:bCs/>
          <w:lang w:val="en-US"/>
        </w:rPr>
        <w:t xml:space="preserve">Table </w:t>
      </w:r>
      <w:r w:rsidR="003F2323" w:rsidRPr="00274AB4">
        <w:rPr>
          <w:b/>
          <w:bCs/>
          <w:lang w:val="en-US"/>
        </w:rPr>
        <w:t>2</w:t>
      </w:r>
      <w:r w:rsidRPr="00274AB4">
        <w:rPr>
          <w:lang w:val="en-US"/>
        </w:rPr>
        <w:t>.</w:t>
      </w:r>
      <w:r w:rsidR="00F75A69" w:rsidRPr="00274AB4">
        <w:rPr>
          <w:lang w:val="en-US"/>
        </w:rPr>
        <w:t xml:space="preserve"> </w:t>
      </w:r>
      <w:r w:rsidR="00F6421C" w:rsidRPr="00274AB4">
        <w:rPr>
          <w:lang w:val="en-US"/>
        </w:rPr>
        <w:t>There were 10 single- and 8 multi-center studies</w:t>
      </w:r>
      <w:r w:rsidR="00985DA4" w:rsidRPr="00274AB4">
        <w:rPr>
          <w:lang w:val="en-US"/>
        </w:rPr>
        <w:t>, spanning 13 different countries</w:t>
      </w:r>
      <w:r w:rsidR="00F00AFD" w:rsidRPr="00274AB4">
        <w:rPr>
          <w:lang w:val="en-US"/>
        </w:rPr>
        <w:t>, with the United States</w:t>
      </w:r>
      <w:r w:rsidR="006F2B84" w:rsidRPr="00274AB4">
        <w:rPr>
          <w:lang w:val="en-US"/>
        </w:rPr>
        <w:t xml:space="preserve">, Sweden, and Switzerland </w:t>
      </w:r>
      <w:r w:rsidR="00AB1B35" w:rsidRPr="00274AB4">
        <w:rPr>
          <w:lang w:val="en-US"/>
        </w:rPr>
        <w:t xml:space="preserve">being </w:t>
      </w:r>
      <w:r w:rsidR="00693AF3" w:rsidRPr="00274AB4">
        <w:rPr>
          <w:lang w:val="en-US"/>
        </w:rPr>
        <w:t xml:space="preserve">the </w:t>
      </w:r>
      <w:r w:rsidR="00AB1B35" w:rsidRPr="00274AB4">
        <w:rPr>
          <w:lang w:val="en-US"/>
        </w:rPr>
        <w:t>most common locations</w:t>
      </w:r>
      <w:r w:rsidR="009249D5" w:rsidRPr="00274AB4">
        <w:rPr>
          <w:lang w:val="en-US"/>
        </w:rPr>
        <w:t xml:space="preserve">. </w:t>
      </w:r>
      <w:r w:rsidR="006747ED" w:rsidRPr="00274AB4">
        <w:rPr>
          <w:lang w:val="en-US"/>
        </w:rPr>
        <w:t xml:space="preserve">Ten studies had prospective and 8 retrospective </w:t>
      </w:r>
      <w:proofErr w:type="gramStart"/>
      <w:r w:rsidR="006747ED" w:rsidRPr="00274AB4">
        <w:rPr>
          <w:lang w:val="en-US"/>
        </w:rPr>
        <w:t>design</w:t>
      </w:r>
      <w:proofErr w:type="gramEnd"/>
      <w:r w:rsidR="00832AA7" w:rsidRPr="00274AB4">
        <w:rPr>
          <w:lang w:val="en-US"/>
        </w:rPr>
        <w:t xml:space="preserve">. </w:t>
      </w:r>
      <w:r w:rsidR="009F1BC6" w:rsidRPr="00274AB4" w:rsidDel="00D7681D">
        <w:rPr>
          <w:lang w:val="en-US"/>
        </w:rPr>
        <w:t xml:space="preserve">Eight reports </w:t>
      </w:r>
      <w:r w:rsidR="009F1BC6" w:rsidRPr="00274AB4" w:rsidDel="00D7681D">
        <w:rPr>
          <w:lang w:val="en-US"/>
        </w:rPr>
        <w:fldChar w:fldCharType="begin"/>
      </w:r>
      <w:r w:rsidR="00066270" w:rsidRPr="00274AB4">
        <w:rPr>
          <w:lang w:val="en-US"/>
        </w:rPr>
        <w:instrText xml:space="preserve"> ADDIN ZOTERO_ITEM CSL_CITATION {"citationID":"vaoOUaLf","properties":{"formattedCitation":"[10,11,51,53,60\\uc0\\u8211{}62,64]","plainCitation":"[10,11,51,53,60–62,64]","noteIndex":0},"citationItems":[{"id":3906,"uris":["http://zotero.org/users/2402792/items/X7ZXTQEC"],"uri":["http://zotero.org/users/2402792/items/X7ZXTQEC"],"itemData":{"id":3906,"type":"article-journal","abstract":"STUDY DESIGN: Prospective observational study., OBJECTIVES: To evaluate the role of work status as a predictor of outcome from anterior lumbar fusion., SUMMARY OF BACKGROUND DATA: Many psychosocial factors have been identified as predictors of chronic disability and of outcomes of surgery. Workers' Compensation and job satisfaction are two of the strongest and most evaluated factors. Work status at the time of intervention may also be relevant but has rarely been studied independently in patients having lumbar fusion., METHODS: A total of 106 patients with discogenic low back pain were treated by anterior lumbar interbody fusion. Patients were prospectively monitored by VAS, Roland Morris score, and work status. The influence of preoperative work status on outcome variables was assessed using odds ratios. A multivariate analysis was performed to assess influence of other confounding variables. Follow-up was a mean 29.7 months with 95% greater than 1 year., RESULTS: Patients working at the time of surgery had a 10.5 times greater likelihood of working at follow-up. Overall, only 43% of nonworkers were working at follow-up compared with 90% of patients who were working before surgery. This association was independent of Workers' Compensation, number of levels treated, and other demographic variables. A greater degree of pain relief was seen in patients working before surgery but not in function as measured by the Roland Morris score., CONCLUSION: These results show that patients with chronic low back pain should be encouraged to continue working up until surgery.","container-title":"Spine","ISSN":"1528-1159 0362-2436","issue":"21","note":"section: Anderson, Paul A. Department of Orthopedic Surgery and Rehabilitation, University of Wisconsin, Madison WI 53972, USA. anderson@orthorehab.wisc.edu","page":"2510-5","title":"Work status as a predictor of surgical outcome of discogenic low back pain","volume":"31","author":[{"family":"Anderson","given":"Paul A."},{"family":"Schwaegler","given":"Paul E."},{"family":"Cizek","given":"Deborah"},{"family":"Leverson","given":"Glen"}],"issued":{"date-parts":[["2006"]]}}},{"id":3175,"uris":["http://zotero.org/users/2402792/items/C8KUJV93"],"uri":["http://zotero.org/users/2402792/items/C8KUJV93"],"itemData":{"id":3175,"type":"article-journal","abstract":"STUDY DESIGN: Spine Patient Outcomes Research Trial subgroup analysis. OBJECTIVE: To evaluate the effect of high obesity on management of lumbar spinal stenosis, degenerative spondylolisthesis (DS), and intervertebral disc herniation (IDH). SUMMARY OF BACKGROUND DATA: Prior Spine Patient Outcomes Research Trial analyses compared nonobese and obese patients. This study compares nonobese patients (body mass index&lt;30 kg/m) with those with class I obesity (body mass index=30-35 kg/m) and class II/III high obesity (body mass index&gt;/=35 kg/m). METHODS: For spinal stenosis, 250 of 634 nonobese patients, 104 of 167 obese patients, and 59 of 94 highly obese patients underwent surgery. For DS, 233 of 376 nonobese patients, 90 of 129 obese patients, and 66 of 96 highly obese patients underwent surgery. For IDH, 542 of 854 nonobese patients, 151 of 207 obese patients, and 94 of 129 highly obese patients underwent surgery. Outcomes included Short Form-36, Oswestry Disability Index, stenosis/sciatica bothersomeness index, low back pain bothersomeness index, operative events, complications, and reoperations. Operative and nonoperative outcomes were compared by change from baseline at each follow-up interval using a mixed effects longitudinal regression model. An as-treated analysis was performed because of crossover between surgical and nonoperative groups. RESULTS: Highly obese patients had increased comorbidities. Baseline Short Form-36 physical function scores were lowest for highly obese patients. For spinal stenosis, surgical treatment effect and difference in operative events among groups were not significantly different.For DS, greatest treatment effect for the highly obese group was found in most primary outcome measures, and is attributable to the significantly poorer nonoperative outcomes. Operative times and wound infection rates were greatest for highly obese patients.For IDH, highly obese patients experienced less improvement postoperatively compared with obese and nonobese patients. However, nonoperative treatment for highly obese patients was even worse, resulting in greater treatment effect in almost all measures. Operative time was greatest for highly obese patients. Blood loss and length of stay was greater for both obese cohorts. CONCLUSION: Highly obese patients with DS experienced longer operative times and increased infection. Operative time was greatest for highly obese patients with IDH. DS and IDH saw greater surgical treatment effect for highly obese patients due to poor outcomes of nonsurgical management. LEVEL OF EVIDENCE: 3.","archive_location":"25365713","container-title":"Spine (Phila Pa 1976)","DOI":"10.1097/BRS.0000000000000577","ISSN":"1528-1159 (Electronic) 0362-2436 (Linking)","issue":"23","note":"edition: 2014/11/05","page":"1975-80","title":"The effect of high obesity on outcomes of treatment for lumbar spinal conditions: subgroup analysis of the spine patient outcomes research trial","volume":"39","author":[{"family":"McGuire","given":"K. J."},{"family":"Khaleel","given":"M. A."},{"family":"Rihn","given":"J. A."},{"family":"Lurie","given":"J. D."},{"family":"Zhao","given":"W."},{"family":"Weinstein","given":"J. N."}],"issued":{"date-parts":[["2014",11,1]]}}},{"id":4041,"uris":["http://zotero.org/users/2402792/items/TV83HL3H"],"uri":["http://zotero.org/users/2402792/items/TV83HL3H"],"itemData":{"id":4041,"type":"article-journal","abstract":"OBJECTIVE This study aimed to determine if the preoperative Patient-Reported Outcomes Measurement Information System, Physical Function (PROMIS PF) score is predictive of immediate postoperative patient pain and narcotics consumption or long-term patient-reported outcomes (PROs) following minimally invasive transforaminal lumbar interbody fusion (MIS TLIF). METHODS A prospectively maintained database was retrospectively reviewed. Patients who underwent primary, single-level MIS TLIF for degenerative pathology were identified and grouped by their preoperative PROMIS PF scores: mild disability (score 40-50), moderate disability (score 30-39.9), and severe disability (score 20-29.9). Postoperative pain was quantified using the visual analog scale (VAS), and narcotics consumption was quantified using Oral Morphine Equivalents. PROMIS PF, Oswestry Disability Index (ODI), 12-Item Short-Form Health Survey, Physical Component Summary (SF-12 PCS), and VAS back and leg pain were collected preoperatively and at 6-week, 3-month, 6-month, and 12-month follow-up. Preoperative PROMIS PF subgroups were tested for an association with demographic and perioperative characteristics using 1-way ANOVA or chi-square analysis. Preoperative PROMIS PF subgroups were tested for an association with immediate postoperative pain and narcotics consumption in addition to improvements in PROMIS PF, ODI, SF-12 PCS, and VAS back and leg pain by using linear regression controlling for statistically different demographic characteristics. RESULTS A total of 130 patients were included in this analysis. Patients were grouped by their preoperative PROMIS PF scores: 15.4% had mild disability, 63.8% had moderate disability, and 20.8% had severe disability. There were no significant differences among the subgroups in terms of age, sex, smoking status, and comorbidity burden. Patients with greater disability were more likely to be obese and to have workers' compensation insurance. There were no differences among subgroups in regard to operative levels, operative time, estimated blood loss, and hospital length of stay. Patients with greater disability reported higher VAS pain scores and narcotics consumption for postoperative day 0 and postoperative day 1. Patients with greater preoperative disability demonstrated lower PROMIS PF, ODI, SF-12 PCS, and worse VAS pain scores at each postoperative time point. CONCLUSIONS Patients with worse preoperative disability, as assessed by PROMIS PF, experienced increased pain and narcotics consumption, along with less improvement in long-term PROs. The authors conclude that PROMIS PF is an efficient and accurate instrument that can quickly assess patient disability in the preoperative period and predict both short-term and long-term surgical outcomes.Copyright © AANS 2019, except where prohibited by US copyright law","container-title":"Journal of Neurosurgery: Spine","DOI":"10.3171/2018.9.SPINE18863","ISSN":"1547-5654 1547-5646","issue":"4","language":"English","page":"476-482","title":"PROMIS Physical Function for prediction of postoperative pain, narcotics consumption, and patient-reported outcomes following minimally invasive transforaminal lumbar interbody fusion","volume":"30","author":[{"family":"Patel","given":"D. V."},{"family":"Bawa","given":"M. S."},{"family":"Haws","given":"B. E."},{"family":"Khechen","given":"B."},{"family":"Block","given":"A. M."},{"family":"Karmarkar","given":"S. S."},{"family":"Lamoutte","given":"E. H."},{"family":"Singh","given":"K."}],"issued":{"date-parts":[["2019"]]}}},{"id":3209,"uris":["http://zotero.org/users/2402792/items/FC54MYZG"],"uri":["http://zotero.org/users/2402792/items/FC54MYZG"],"itemData":{"id":3209,"type":"article-journal","abstract":"STUDY DESIGN: Retrospective subgroup analysis of prospectively collected data according to treatment received. OBJECTIVE: The purpose of this study is to determine whether the duration of symptoms affects outcomes after the treatment of spinal stenosis (SS) or degenerative spondylolisthesis (DS). SUMMARY OF BACKGROUND DATA: The Spine Outcomes Research Trial (SPORT) study was designed to provide scientific evidence on the effectiveness of spinal surgery versus a variety of nonoperative treatments. METHODS: An as-treated analysis was performed on the patients enrolled in SPORT for the treatment of SS or DS. A comparison was made between patients with SS with 12 or fewer months' (n = 405) and those with more than 12 months' (n = 227) duration of symptoms. A comparison was also made between patients with DS with 12 or fewer months' (n = 397) and those with more than 12 months' (n = 204) duration of symptoms. Baseline patient characteristics were documented. Primary and secondary outcomes were measured at baseline and at regular follow-up time intervals up to 4 years. The difference in improvement among patients whose surgical or nonsurgical treatment began less than or greater than 12 months after the onset of symptoms was measured. In addition, the difference in improvement with surgical versus nonsurgical treatment (treatment effect) was determined at each follow-up period for each group. RESULTS: At final follow-up, there was significantly less improvement in primary outcome measures in SS patients with more than 12 months' symptom duration. Primary and secondary outcome measures within the DS group did not differ according to symptom duration. There were no statistically significant differences in the treatment effect of surgery in SS or DS patients. CONCLUSION: Patients with SS with fewer than 12 months of symptoms experienced significantly better outcomes with surgical and nonsurgical treatment relative to those with symptom duration greater than 12 months. There was no difference in the outcome of patients with degenerative spondylolisthesis according to symptom duration.","archive_location":"21912308","container-title":"Spine (Phila Pa 1976)","DOI":"10.1097/BRS.0b013e3182341edf","ISSN":"1528-1159 (Electronic) 0362-2436 (Linking)","issue":"25","note":"edition: 2011/09/14","page":"2197-210","title":"Does the duration of symptoms in patients with spinal stenosis and degenerative spondylolisthesis affect outcomes?: analysis of the Spine Outcomes Research Trial","volume":"36","author":[{"family":"Radcliff","given":"K. E."},{"family":"Rihn","given":"J."},{"family":"Hilibrand","given":"A."},{"family":"DiIorio","given":"T."},{"family":"Tosteson","given":"T."},{"family":"Lurie","given":"J. D."},{"family":"Zhao","given":"W."},{"family":"Vaccaro","given":"A. R."},{"family":"Albert","given":"T. J."},{"family":"Weinstein","given":"J. N."}],"issued":{"date-parts":[["2011",12,1]]}}},{"id":3211,"uris":["http://zotero.org/users/2402792/items/VPPYKHE2"],"uri":["http://zotero.org/users/2402792/items/VPPYKHE2"],"itemData":{"id":3211,"type":"article-journal","abstract":"STUDY DESIGN: Retrospective subgroup analysis of prospectively collected data according to treatment received. OBJECTIVE: The purpose of this study was to determine whether obesity affects treatment outcomes for lumbar stenosis (SpS) and degenerative spondylolisthesis (DS). SUMMARY OF BACKGROUND DATA: Obesity is thought to be associated with increased complications and potentially less favorable outcomes after the treatment of degenerative conditions of the lumbar spine. This, however, remains a matter of debate in the existing literature. METHODS: An as-treated analysis was performed on patients enrolled in the Spine Patient Outcomes Research Trial for the treatment of SpS or DS. A comparison was made between patients with a body mass index (BMI) of less than 30 (\"nonobese,\" n = 373 SpS and 376 DS) and those with a BMI of 30 or more (\"obese,\" n = 261 SpS and 225 DS). Baseline patient characteristics, intraoperative data, and complications were documented. Primary and secondary outcomes were measured at baseline and regular follow-up time intervals up to 4 years. The difference in improvement over baseline between surgical and nonsurgical treatment (i.e., treatment effect) was determined at each follow-up interval for the obese and nonobese groups. RESULTS: At 4-year follow-up, operative and nonoperative treatment provided improvement in all primary outcome measures over baseline in patients with BMI of less than 30 and 30 or more. For patients with SpS, there were no differences in the surgical complication or reoperation rates between groups. Patients with DS with BMI of 30 or more had a higher postoperative infection rate (5% vs. 1%, P = 0.05) and twice the reoperation rate at 4-year follow-up (20% vs. 11%, P = 0.01) than those with BMI of less than 30. At 4 years, surgical treatment of SpS and DS was equally effective in both BMI groups in terms of the primary outcome measures, with the exception that obese patients with DS had less improvement from baseline in the 36-Item Short Form Health Survey (SF-36) physical function score than nonobese patients (22.6 vs. 27.9, P = 0.022). With nonoperative treatment, patients with SpS with BMI of 30 or more did worse in regard to all 3 primary outcome measures, and patients with DS with BMI of 30 or more had similar SF-36 bodily pain scores but less improvement over baseline in the SF-36 physical function and Oswestry Disability Index scores. Treatment effects for SpS and DS were significant within each BMI group for all primary outcome measures in favor of surgery. Obese patients had a significantly greater treatment effect than nonobese patients with SpS (Oswestry Disability Index, P = 0.037) and DS (SF-36 PF, P = 0.004) largely due to the relatively poor outcome of nonoperative treatment in obese patients. CONCLUSION: Obesity does not affect the clinical outcome of operative treatment of SpS. There are higher rates of infection and reoperation and less improvement from baseline in the SF-36 physical function score in obese patients after surgery for DS. Nonoperative treatment may not be as effective in obese patients with SpS or DS.","archive_location":"22614793","container-title":"Spine (Phila Pa 1976)","DOI":"10.1097/BRS.0b013e31825e21b2","ISSN":"1528-1159 (Electronic) 0362-2436 (Linking)","issue":"23","note":"edition: 2012/05/23","page":"1933-46","title":"Does obesity affect outcomes of treatment for lumbar stenosis and degenerative spondylolisthesis? Analysis of the Spine Patient Outcomes Research Trial (SPORT)","volume":"37","author":[{"family":"Rihn","given":"J. A."},{"family":"Radcliff","given":"K."},{"family":"Hilibrand","given":"A. S."},{"family":"Anderson","given":"D. T."},{"family":"Zhao","given":"W."},{"family":"Lurie","given":"J."},{"family":"Vaccaro","given":"A. R."},{"family":"Freedman","given":"M. K."},{"family":"Albert","given":"T. J."},{"family":"Weinstein","given":"J. N."}],"issued":{"date-parts":[["2012",11,1]]}}},{"id":4144,"uris":["http://zotero.org/users/2402792/items/DTJW7BNV"],"uri":["http://zotero.org/users/2402792/items/DTJW7BNV"],"itemData":{"id":4144,"type":"article-journal","abstract":"Background/Aim: This study aimed to establish the somatosensory profile of patients with lumbar radiculopathy at pre-and post-microdiscectomy and to explore any association between pre-surgical quantitative sensory test (QST) parameters and post-surgical clinical outcomes.\nMethods: A standardized QST protocol was performed in 53 patients (mean age 38 ± 11 years, 26 females) with unilateral L5/S1 radiculopathy in the main pain area (MPA), affected dermatome and contralateral mirror sites and in age- and gender-,and body site-matched healthy controls. Repeat measures at 3 months included QST, the Oswestry Disability Index (ODI) and numerous other clinical measures; at 12 months, only clinical measures were repeated. A change &lt;30% on the ODI was defined as ‘no clinically meaningful improvement’.\nResults: Patients showed a significant loss of function in their symptomatic leg both in the dermatome (thermal, mechanical, vibration detection p &lt; .002), and MPA (thermal, mechanical, vibration detection, mechanical pain threshold, mechanical pain sensitivity p &lt; .041) and increased cold sensitivity in the MPA (p &lt; .001). Pre-surgical altered QST parameters improved significantly post-surgery in the dermatome (p &lt; .018) in the symptomatic leg and in the MPA (p &lt; .010), except for thermal detection thresholds and cold sensitivity. Clinical outcomes improved at 3 and 12 months (p &lt; .001). Seven patients demonstrated &lt;30% change on the ODI at 12 months. Baseline loss of function in mechanical detection in the MPA was associated with &lt;30% change on the ODI at 12 months (OR 2.63, 95% CI 1.09–6.37, p = .032).\nConclusion: Microdiscectomy resulted in improvements in affected somatosensory parameters and clinical outcomes. Pre-surgical mechanical detection thresholds may be predictive of clinical outcome.","container-title":"European Journal of Pain","DOI":"10.1002/ejp.1586","ISSN":"1090-3801, 1532-2149","issue":"7","journalAbbreviation":"Eur J Pain","language":"en","page":"1377-1392","source":"DOI.org (Crossref)","title":"Association of quantitative sensory testing parameters with clinical outcome in patients with lumbar radiculopathy undergoing microdiscectomy","volume":"24","author":[{"family":"Tampin","given":"Brigitte"},{"family":"Slater","given":"Helen"},{"family":"Jacques","given":"Angela"},{"family":"Lind","given":"Christopher R. P."}],"issued":{"date-parts":[["2020",8]]}}},{"id":3194,"uris":["http://zotero.org/users/2402792/items/AX38CIP4"],"uri":["http://zotero.org/users/2402792/items/AX38CIP4"],"itemData":{"id":3194,"type":"article-journal","abstract":"BACKGROUND: The incidence of lumbar spinal stenosis (LSS) continues to rise, with both conservative and surgical management representing options for its treatment. The timing of surgery for LSS varies from shortly after the onset of symptoms to several months or years after conservative treatment. The aim of this study was to investigate the association between the duration of pre-operative conservative treatment and the ultimate outcome following surgical interventions for LSS. METHODS: The study was based on prospective multicentre registry data (Spine Tango). Cases of LSS with a documented duration of conservative treatment, undergoing spinal decompression with at least one post-operative patient assessment between 3 and 30 months, were included in the study. Cases of LSS with spondylolisthesis, additional spinal pathology or previous spinal surgery were excluded. Interrogation of the Spine Tango Registry listed 3478 patients meeting the prescribed inclusion criteria. This cohort was stratified into four groups: (1) no previous treatment (n = 497; 14.3%), (2) conservative treatment &lt;6 months (n = 965; 27.8%), (3) conservative treatment between 6 and 12 months (n = 758; 21.8%), and (4) conservative treatment &gt;12 months (n = 1258; 36.1%). Group 4 reference group in regression analysis. The inverse probability of treatment weighting (IPTW) was applied using the propensity score to balance the groups for their characteristics. Outcome measures included achievement of the minimum clinically important change (MCIC) score of 2 points for (a) back pain, (b) leg pain and (c) Core Outcome Measures Index (COMI), and (d) surgical complications, (e) general complications and (f) operation time &gt;2 h. RESULTS: Patient group (\"duration of conservative therapy\") was not associated with achievement of the MCIC for post-operative relief of leg pain (p = 0.22), achievement of MCIC for the COMI score (p = 0.054), surgical complications (p = 0.11) or general complications (p = 0.14). Only MCIC for post-operative relief of back pain (p = 0.021) and operation time were significantly associated with patient group (p = 0.038). However, compared with the reference group of &gt;12 months of conservative treatment there was no significant difference in the likelihood of achieving the MCIC for those with none, &lt;6 or 6-12 months of conservative treatment. CONCLUSIONS: The duration of pre-operative conservative treatment was not associated with the ultimate outcome of decompression surgery. Further research is required to investigate optimal thresholds/indications for surgery and its appropriate timing in individual patients.","archive_location":"27981454","container-title":"Eur Spine J","DOI":"10.1007/s00586-016-4882-9","ISSN":"1432-0932 (Electronic) 0940-6719 (Linking)","issue":"2","note":"edition: 2016/12/17","page":"488-500","title":"Is the duration of pre-operative conservative treatment associated with the clinical outcome following surgical decompression for lumbar spinal stenosis? A study based on the Spine Tango Registry","volume":"26","author":[{"family":"Zweig","given":"T."},{"family":"Enke","given":"J."},{"family":"Mannion","given":"A. F."},{"family":"Sobottke","given":"R."},{"family":"Melloh","given":"M."},{"family":"Freeman","given":"B. J."},{"family":"Aghayev","given":"E."},{"family":"Spine Tango","given":"Contributors"}],"issued":{"date-parts":[["2017",2]]}}},{"id":4100,"uris":["http://zotero.org/users/2402792/items/NUU959Y8"],"uri":["http://zotero.org/users/2402792/items/NUU959Y8"],"itemData":{"id":4100,"type":"article-journal","abstract":"BACKGROUND: Currently, herniated nucleus pulposus (HNP) with radiculopathy and other preconditions are regarded as relative or absolute contraindications for lumbar total disc replacement (TDR). In Switzerland it is left to the surgeon's discretion when to operate. The present study is based on the dataset of SWISSspine, a governmentally mandated health technology assessment registry. We hypothesized that preoperative nucleus pulposus status and presence or absence of radiculopathy has an influence on clinical outcomes in patients treated with mono-segmental lumbar TDR. METHODS: Between March 2005 and April 2009, 416 patients underwent mono-segmental lumbar TDR, which was documented in a prospective observational multicenter mode. The data collection consisted of perioperative and follow-up data (physician based) and clinical outcomes (NASS, EQ-5D).Patients were divided into four groups according to their preoperative status: 1) group degenerative disc disease (\"DDD\"): 160 patients without HNP and no radiculopathy, classic precondition for TDR; 2) group \"HNP-No radiculopathy\": 68 patients with HNP but without radiculopathy; 3) group \"Stenosis\": 73 patients without HNP but with radiculopathy, and 4) group \"HNP-Radiculopathy\": 132 patients with HNP and radiculopathy. The groups were compared regarding preoperative patient characteristics and pre- and postoperative VAS and EQ-5D scores using general linear modeling. RESULTS: Demographics in all four groups were comparable. Regarding the improvement of quality of life (EQ-5D) there were no differences across the four groups. For the two main groups DDD and HNP-Radiculopathy no differences were found in the adjusted postoperative back- and leg pain alleviation levels, in the stenosis group back- and leg pain relief were lower. CONCLUSIONS: Despite higher preoperative leg pain levels, outcomes in lumbar TDR patients with HNP and radiculopathy were similar to outcomes in patients with the classic indication; this because patients with higher preoperative leg pain levels benefit from a relatively greater leg pain alleviation. The group with absence of HNP but presence of radiculopathy showed considerably less benefits from the operation, which is probably related to ongoing degenerative processes of the posterior segmental structures. This observational multicenter study suggests that the diagnoses HNP and radiculopathy, combined or alone, may not have to be considered as absolute or relative contraindications for mono-segmental lumbar TDR anymore, whereas patients without HNP but with radiculopathy seem to be suboptimal candidates for the procedure.","archive":"jlh","archive_location":"104497532. Language: English. Entry Date: 20120831. Revision Date: 20200316. Publication Type: Journal Article","container-title":"BMC Musculoskeletal Disorders","DOI":"10.1186/1471-2474-12-275","ISSN":"1471-2474","issue":"1","page":"275-275","source":"EBSCOhost","title":"Influence of preoperative nucleus pulposus status and radiculopathy on outcomes in mono-segmental lumbar total disc replacement: results from a nationwide registry","volume":"12","author":[{"family":"Zweig","given":"Thomas"},{"family":"Hemmeler","given":"Christoph"},{"family":"Aghayev","given":"Emin"},{"family":"Melloh","given":"Markus"},{"family":"Etter","given":"Christian"},{"family":"Röder","given":"Christoph"}],"issued":{"date-parts":[["2011"]]}}}],"schema":"https://github.com/citation-style-language/schema/raw/master/csl-citation.json"} </w:instrText>
      </w:r>
      <w:r w:rsidR="009F1BC6" w:rsidRPr="00274AB4" w:rsidDel="00D7681D">
        <w:rPr>
          <w:lang w:val="en-US"/>
        </w:rPr>
        <w:fldChar w:fldCharType="separate"/>
      </w:r>
      <w:r w:rsidR="00066270" w:rsidRPr="00274AB4">
        <w:rPr>
          <w:rFonts w:ascii="Calibri" w:hAnsi="Calibri" w:cs="Calibri"/>
          <w:szCs w:val="24"/>
        </w:rPr>
        <w:t>[10,11,51,53,60–62,64]</w:t>
      </w:r>
      <w:r w:rsidR="009F1BC6" w:rsidRPr="00274AB4" w:rsidDel="00D7681D">
        <w:rPr>
          <w:lang w:val="en-US"/>
        </w:rPr>
        <w:fldChar w:fldCharType="end"/>
      </w:r>
      <w:r w:rsidR="009F1BC6" w:rsidRPr="00274AB4" w:rsidDel="00D7681D">
        <w:rPr>
          <w:lang w:val="en-US"/>
        </w:rPr>
        <w:t xml:space="preserve"> were classified as phase-2 studies when considering </w:t>
      </w:r>
      <w:r w:rsidR="009F1BC6" w:rsidRPr="00274AB4">
        <w:rPr>
          <w:lang w:val="en-US"/>
        </w:rPr>
        <w:t xml:space="preserve">specific </w:t>
      </w:r>
      <w:r w:rsidR="009F1BC6" w:rsidRPr="00274AB4" w:rsidDel="00D7681D">
        <w:rPr>
          <w:lang w:val="en-US"/>
        </w:rPr>
        <w:t xml:space="preserve">independent associations </w:t>
      </w:r>
      <w:r w:rsidR="009F1BC6" w:rsidRPr="00274AB4">
        <w:rPr>
          <w:lang w:val="en-US"/>
        </w:rPr>
        <w:t>whereas t</w:t>
      </w:r>
      <w:r w:rsidR="009F1BC6" w:rsidRPr="00274AB4" w:rsidDel="00D7681D">
        <w:rPr>
          <w:lang w:val="en-US"/>
        </w:rPr>
        <w:t>he remaining re</w:t>
      </w:r>
      <w:r w:rsidR="009F1BC6" w:rsidRPr="00274AB4">
        <w:rPr>
          <w:lang w:val="en-US"/>
        </w:rPr>
        <w:t xml:space="preserve">ports </w:t>
      </w:r>
      <w:r w:rsidR="009F1BC6" w:rsidRPr="00274AB4" w:rsidDel="00D7681D">
        <w:rPr>
          <w:lang w:val="en-US"/>
        </w:rPr>
        <w:t>were classified as phase-1 studies.</w:t>
      </w:r>
      <w:r w:rsidR="009F1BC6" w:rsidRPr="00274AB4">
        <w:rPr>
          <w:lang w:val="en-US"/>
        </w:rPr>
        <w:t xml:space="preserve"> </w:t>
      </w:r>
      <w:r w:rsidR="23703F64" w:rsidRPr="00274AB4">
        <w:rPr>
          <w:lang w:val="en-US"/>
        </w:rPr>
        <w:t xml:space="preserve">The </w:t>
      </w:r>
      <w:r w:rsidR="4F393732" w:rsidRPr="00274AB4">
        <w:rPr>
          <w:lang w:val="en-US"/>
        </w:rPr>
        <w:lastRenderedPageBreak/>
        <w:t>m</w:t>
      </w:r>
      <w:r w:rsidR="00C75349" w:rsidRPr="00274AB4">
        <w:rPr>
          <w:lang w:val="en-US"/>
        </w:rPr>
        <w:t>ajority of included cohorts had spinal stenosis or disc herniation</w:t>
      </w:r>
      <w:r w:rsidR="005056E7" w:rsidRPr="00274AB4">
        <w:rPr>
          <w:lang w:val="en-US"/>
        </w:rPr>
        <w:t xml:space="preserve"> pathologies</w:t>
      </w:r>
      <w:r w:rsidR="00C75349" w:rsidRPr="00274AB4">
        <w:rPr>
          <w:lang w:val="en-US"/>
        </w:rPr>
        <w:t xml:space="preserve"> </w:t>
      </w:r>
      <w:r w:rsidR="005056E7" w:rsidRPr="00274AB4">
        <w:rPr>
          <w:lang w:val="en-US"/>
        </w:rPr>
        <w:t>and underwent decompression or fusion surgeries.</w:t>
      </w:r>
      <w:r w:rsidR="000559AD" w:rsidRPr="00274AB4">
        <w:rPr>
          <w:lang w:val="en-US"/>
        </w:rPr>
        <w:t xml:space="preserve"> </w:t>
      </w:r>
      <w:bookmarkStart w:id="15" w:name="_Hlk92190192"/>
      <w:r w:rsidR="000559AD" w:rsidRPr="00274AB4">
        <w:rPr>
          <w:lang w:val="en-US"/>
        </w:rPr>
        <w:t>The follow-up duration ranged from 3 to 48 months after surgery</w:t>
      </w:r>
      <w:r w:rsidR="00AA35E2" w:rsidRPr="00274AB4">
        <w:rPr>
          <w:lang w:val="en-US"/>
        </w:rPr>
        <w:t>, with a median of 14.5 across all studies</w:t>
      </w:r>
      <w:r w:rsidR="000559AD" w:rsidRPr="00274AB4">
        <w:rPr>
          <w:lang w:val="en-US"/>
        </w:rPr>
        <w:t>.</w:t>
      </w:r>
      <w:r w:rsidR="00325D70" w:rsidRPr="00274AB4">
        <w:rPr>
          <w:lang w:val="en-US"/>
        </w:rPr>
        <w:t xml:space="preserve"> We included only the last available follow-up</w:t>
      </w:r>
      <w:r w:rsidR="004F39F6" w:rsidRPr="00274AB4">
        <w:rPr>
          <w:lang w:val="en-US"/>
        </w:rPr>
        <w:t xml:space="preserve">, unless eligible analysis was only conducted for an earlier time point </w:t>
      </w:r>
      <w:r w:rsidRPr="00274AB4">
        <w:rPr>
          <w:lang w:val="en-US"/>
        </w:rPr>
        <w:fldChar w:fldCharType="begin"/>
      </w:r>
      <w:r w:rsidR="00066270" w:rsidRPr="00274AB4">
        <w:rPr>
          <w:lang w:val="en-US"/>
        </w:rPr>
        <w:instrText xml:space="preserve"> ADDIN ZOTERO_ITEM CSL_CITATION {"citationID":"phRuknNB","properties":{"formattedCitation":"[54]","plainCitation":"[54]","noteIndex":0},"citationItems":[{"id":3931,"uris":["http://zotero.org/users/2402792/items/YELBHT6V"],"uri":["http://zotero.org/users/2402792/items/YELBHT6V"],"itemData":{"id":3931,"type":"article-journal","abstract":"Background Context: Lumbar degenerative stenosis is one of the most common spine pathologies for which surgical intervention is indicated. There is some evidence that a prolonged duration of neurological compression could lead to a failure of surgery to alleviate symptoms.Purpose: Determination of whether longer symptom duration was associated with worse postoperative disability outcomes after decompressive surgery for lumbar degenerative stenosis.Study Design/setting: The Canadian Spine Outcomes and Research Network (CSORN) prospective database includes pre- and postoperative data from 18 tertiary care hospitals.Patient Sample: The CSORN database was queried for all cases of degenerative lumbar stenosis receiving surgical decompression for neurogenic claudication or radiculopathy. Patients with tumor, infection, fracture, or previous surgery were excluded. Patients were divided into groups based on symptom duration (&lt;6 weeks, 6-12 weeks, 3-6 months, 6-12 months, 1-2 years, and &gt;2 years).Outcome Measures: Change between preoperative and 12-month postoperative Oswestry Disability Index (ODI) was compared between symptom duration groups. Secondary outcomes included SF12 physical component score (PCS), and numeric rating scales for leg and back pain. Outcomes were also assessed at 3 months and 24 months postoperatively.Methods: Change in ODI, and secondary outcome measures, were compared between different symptom duration groups. Multiple regression analysis was used to identify factors interacting with symptom duration to predict change in ODI.Results: Four hundred and seventy-eight cases of lumbar stenosis with 12-month postoperative data were identified. Longer symptom duration correlated with less improvement in ODI (p&lt;.001). Patients with &gt;1 year of symptoms were less likely to achieve a Minimal Clinically Significant Difference in ODI (54.4% vs. 66.1%; p=.03) and were more likely to experience no improvement or worse disability, postoperatively (22.1% vs. 11.3%; p=.008). Similar results were found at 3- and 24-month timepoints. Smaller postoperative improvements in SF12 PCS and leg pain scales were also correlated with longer symptom duration (p&lt;.05).Conclusions: Multicenter registry data provides important real-world evidence to guide consent, surgical planning, and health resource management. Longer symptom duration was found to correlate with less improvement in pain and disability after lumbar stenosis surgery suggesting that these patients may benefit from earlier treatment.","archive":"jlh","archive_location":"138154535. Language: English. Entry Date: In Process. Revision Date: 20200216. Publication Type: journal article. Journal Subset: Biomedical","container-title":"Spine Journal","DOI":"10.1016/j.spinee.2019.05.008","ISSN":"1529-9430","issue":"9","page":"1470-1477","source":"EBSCOhost","title":"Effect of preoperative symptom duration on outcome in lumbar spinal stenosis: a Canadian Spine Outcomes and Research Network registry study","volume":"19","author":[{"family":"Cushnie","given":"Duncan"},{"family":"Thomas","given":"Kenneth"},{"family":"Jacobs","given":"W. Bradley"},{"family":"Cho","given":"Roger K. H."},{"family":"Soroceanu","given":"Alex"},{"family":"Ahn","given":"Henry"},{"family":"Attabib","given":"Najmedden"},{"family":"Bailey","given":"Christopher S."},{"family":"Fisher","given":"Charles G."},{"family":"Glennie","given":"R. Andrew"},{"family":"Hall","given":"Hamilton"},{"family":"Jarzem","given":"Peter"},{"family":"Johnson","given":"Michael G."},{"family":"Manson","given":"Neil A."},{"family":"Nataraj","given":"Andrew"},{"family":"Paquet","given":"Jerome"},{"family":"Rampersaud","given":"Y. Raja"},{"family":"Phan","given":"Philippe"},{"family":"Casha","given":"Steven"}],"issued":{"date-parts":[["2019"]]}}}],"schema":"https://github.com/citation-style-language/schema/raw/master/csl-citation.json"} </w:instrText>
      </w:r>
      <w:r w:rsidRPr="00274AB4">
        <w:rPr>
          <w:lang w:val="en-US"/>
        </w:rPr>
        <w:fldChar w:fldCharType="separate"/>
      </w:r>
      <w:r w:rsidR="00066270" w:rsidRPr="00274AB4">
        <w:rPr>
          <w:rFonts w:ascii="Calibri" w:hAnsi="Calibri" w:cs="Calibri"/>
        </w:rPr>
        <w:t>[54]</w:t>
      </w:r>
      <w:r w:rsidRPr="00274AB4">
        <w:rPr>
          <w:lang w:val="en-US"/>
        </w:rPr>
        <w:fldChar w:fldCharType="end"/>
      </w:r>
      <w:r w:rsidR="004F39F6" w:rsidRPr="00274AB4">
        <w:rPr>
          <w:lang w:val="en-US"/>
        </w:rPr>
        <w:t xml:space="preserve">. </w:t>
      </w:r>
      <w:bookmarkEnd w:id="15"/>
    </w:p>
    <w:p w14:paraId="7C509C25" w14:textId="6A8227BD" w:rsidR="006F6F9B" w:rsidRPr="00274AB4" w:rsidRDefault="000400BC" w:rsidP="001D6B3D">
      <w:pPr>
        <w:spacing w:line="480" w:lineRule="auto"/>
        <w:rPr>
          <w:lang w:val="en-US"/>
        </w:rPr>
      </w:pPr>
      <w:r w:rsidRPr="00274AB4">
        <w:rPr>
          <w:lang w:val="en-US"/>
        </w:rPr>
        <w:t xml:space="preserve">Note that </w:t>
      </w:r>
      <w:proofErr w:type="spellStart"/>
      <w:r w:rsidRPr="00274AB4">
        <w:rPr>
          <w:lang w:val="en-US"/>
        </w:rPr>
        <w:t>Gepstein</w:t>
      </w:r>
      <w:proofErr w:type="spellEnd"/>
      <w:r w:rsidRPr="00274AB4">
        <w:rPr>
          <w:lang w:val="en-US"/>
        </w:rPr>
        <w:t xml:space="preserve"> et al. </w:t>
      </w:r>
      <w:r w:rsidRPr="00274AB4">
        <w:rPr>
          <w:lang w:val="en-US"/>
        </w:rPr>
        <w:fldChar w:fldCharType="begin"/>
      </w:r>
      <w:r w:rsidR="00066270" w:rsidRPr="00274AB4">
        <w:rPr>
          <w:lang w:val="en-US"/>
        </w:rPr>
        <w:instrText xml:space="preserve"> ADDIN ZOTERO_ITEM CSL_CITATION {"citationID":"GLIfL47P","properties":{"formattedCitation":"[48]","plainCitation":"[48]","noteIndex":0},"citationItems":[{"id":3956,"uris":["http://zotero.org/users/2402792/items/NK8HC8B2"],"uri":["http://zotero.org/users/2402792/items/NK8HC8B2"],"itemData":{"id":3956,"type":"article-journal","abstract":"BACKGROUND: Surgery for spinal stenosis is a frequent procedure in elderly patients. Presentation, hospital course, and outcome of disease including pain perception may vary among patients of different ethnic origin., OBJECTIVES: To evaluate whether differences in various medical indicators can explain differences in pain perception between two ethnic groups., METHODS: We conducted a case-control study on the experience of two spinal units treating a mixed Arab and Jewish population, and compared the data on 85 Arab and 189 Jewish patients undergoing spinal lumbar surgery., RESULTS: Arab patients were younger (P = 0.027), less educated (P &lt; 0.001), had a higher body mass index (P = 0.004) and included a higher proportion of diabetics (P = 0.013). Preoperative pain intensity (P = 0.023) and functional disability (P = 0.005) were more prominent, and factors associated with pre- or postoperative pain perception differed between the two ethnic groups. Despite these differences, results on follow-up were similar with respect to pain perception and level of disability., CONCLUSIONS: A better understanding of ethnic differences is crucial for predicting surgery outcomes.","container-title":"The Israel Medical Association journal : IMAJ","ISSN":"1565-1088","issue":"6","note":"section: Gepstein, Reuven. Spinal Care Unit, Sapir Medical Center (Meir Hospital), Kfar Saba, Israel.","page":"443-7","title":"Lumbar spine surgery in Israeli Arabs and Jews: a comparative study with emphasis on pain perception","volume":"9","author":[{"family":"Gepstein","given":"Reuven"},{"family":"Arinzon","given":"Zeev"},{"family":"Folman","given":"Yoram"},{"family":"Shabat","given":"Shay"},{"family":"Adunsky","given":"Abraham"}],"issued":{"date-parts":[["2007"]]}}}],"schema":"https://github.com/citation-style-language/schema/raw/master/csl-citation.json"} </w:instrText>
      </w:r>
      <w:r w:rsidRPr="00274AB4">
        <w:rPr>
          <w:lang w:val="en-US"/>
        </w:rPr>
        <w:fldChar w:fldCharType="separate"/>
      </w:r>
      <w:r w:rsidR="00066270" w:rsidRPr="00274AB4">
        <w:rPr>
          <w:rFonts w:ascii="Calibri" w:hAnsi="Calibri" w:cs="Calibri"/>
        </w:rPr>
        <w:t>[48]</w:t>
      </w:r>
      <w:r w:rsidRPr="00274AB4">
        <w:rPr>
          <w:lang w:val="en-US"/>
        </w:rPr>
        <w:fldChar w:fldCharType="end"/>
      </w:r>
      <w:r w:rsidRPr="00274AB4">
        <w:rPr>
          <w:lang w:val="en-US"/>
        </w:rPr>
        <w:t xml:space="preserve"> analyzed two ethnic groups separately, which we consider to be 2 cohorts, whereas 2 reports from Kim et al. </w:t>
      </w:r>
      <w:r w:rsidRPr="00274AB4">
        <w:rPr>
          <w:lang w:val="en-US"/>
        </w:rPr>
        <w:fldChar w:fldCharType="begin"/>
      </w:r>
      <w:r w:rsidR="00066270" w:rsidRPr="00274AB4">
        <w:rPr>
          <w:lang w:val="en-US"/>
        </w:rPr>
        <w:instrText xml:space="preserve"> ADDIN ZOTERO_ITEM CSL_CITATION {"citationID":"Yk8JfH25","properties":{"formattedCitation":"[49,50]","plainCitation":"[49,50]","noteIndex":0},"citationItems":[{"id":3200,"uris":["http://zotero.org/users/2402792/items/DIMN8N46"],"uri":["http://zotero.org/users/2402792/items/DIMN8N46"],"itemData":{"id":3200,"type":"article-journal","abstract":"STUDY DESIGN: Prospective observational study. OBJECTIVE: To assess the influence of pain sensitivity on surgical outcomes after lumbar spine surgery in patients with lumbar spinal stenosis (LSS). SUMMARY OF BACKGROUND DATA: No previous study has investigated the relationship between the surgical outcomes for LSS and pain sensitivity questionnaire (PSQ) scores. METHODS: The study included 171 patients who were scheduled to undergo spine surgery for LSS. On the basis of their PSQ scores, patients were assigned to either a low (PSQ score&lt;6.5, n=87) or high PSQ group (PSQ score&gt;/=6.5, n=84). The primary outcome was the Oswestry Disability Index (ODI) at 12 months after surgery. RESULTS: The ODI at 12 months after surgery was significantly lower in the low PSQ group than in the high PSQ group. Twelve months after surgery, the mean ODI scores (95% confidence interval) in the low and high PSQ groups were 21.1 (16.8-25.5) and 29.6 (25.0-34.1), respectively. The difference (95% confidence interval) in the ODI between the 2 groups was 3.2 (-14.7 to -2.2) (P=0.009). There were significant differences in the secondary endpoints, including the ODI and visual analogue scale (VAS) scores for back and leg pain, in the follow-up assessments during a 12-month period after surgery, between the 2 groups (PSQ group; P&lt;0.001 for the ODI, VAS score for back pain, and VAS score for leg pain). However, the patterns of changes of the ODI and VAS scores for back pain and leg pain in the follow-up assessments during a 12-month period were not significantly different (interaction between the PSQ group and follow-up assessment time; P=0.757, 0.126, and 0.950, respectively). CONCLUSION: Patients with high pain sensitivity may display less improvement in back pain, leg pain, and disability after surgery for LSS compared with patients with low pain sensitivity. Furthermore, the PSQ can be used to predict surgical outcomes after spine surgery for LSS. LEVEL OF EVIDENCE: 2.","archive_location":"25384051","container-title":"Spine (Phila Pa 1976)","DOI":"10.1097/BRS.0000000000000699","ISSN":"1528-1159 (Electronic) 0362-2436 (Linking)","issue":"3","note":"edition: 2014/11/11","page":"193-200","title":"Influence of pain sensitivity on surgical outcomes after lumbar spine surgery in patients with lumbar spinal stenosis","volume":"40","author":[{"family":"Kim","given":"H. J."},{"family":"Lee","given":"J. I."},{"family":"Kang","given":"K. T."},{"family":"Chang","given":"B. S."},{"family":"Lee","given":"C. K."},{"family":"Ruscheweyh","given":"R."},{"family":"Kang","given":"S. S."},{"family":"Yeom","given":"J. S."}],"issued":{"date-parts":[["2015",2,1]]}}},{"id":3992,"uris":["http://zotero.org/users/2402792/items/RUUA92M4"],"uri":["http://zotero.org/users/2402792/items/RUUA92M4"],"itemData":{"id":3992,"type":"article-journal","abstract":"Pain catastrophising is an adverse coping mechanism, involving an exaggerated response to anticipated or actual pain. The purpose of this study was to investigate the influence of pain 'catastrophising', as measured using the pain catastrophising scale (PCS), on treatment outcomes after surgery for lumbar spinal stenosis (LSS). A total of 138 patients (47 men and 91 women, mean age 65.9; 45 to 78) were assigned to low (PCS score &lt; 25, n = 68) and high (PCS score &gt; 25, n = 70) PCS groups. The primary outcome measure was the Oswestry Disability Index (ODI) 12 months after surgery. Secondary outcome measures included the ODI and visual analogue scale (VAS) for back and leg pain, which were recorded at each assessment conducted during the 12‐month follow‐up period The overall changes in the ODI and VAS for back and leg pain over a 12‐month period were significantly different between the groups (ODI, p &lt; 0.001; VAS for back pain, p &lt; 0.001; VAS for leg pain, p = 0.040). The ODI and VAS for back and leg pain significantly decreased over time after surgery in both groups (p &lt; 0.001 for all three variables). The patterns of change in the ODI and VAS for back pain during the follow‐up period significantly differed between the two groups, suggesting that the PCS group is a potential treatment moderator. However, there was no difference in the ODI and VAS for back and leg pain between the low and high PCS groups 12 months after surgery. In terms of minimum clinically important differences in ODI scores (12.8), 22 patients (40.7%) had an unsatisfactory surgical outcome in the low PCS group and 16 (32.6%) in the high PCS group. There was no statistically significant difference between the two groups (p = 0.539). Pre‐operative catastrophising did not always result in a poor outcome 12 months after surgery, which indicates that this could moderate the efficacy of surgery for LSS.","archive_location":"CN-01198539","container-title":"The bone &amp; joint journal","DOI":"10.1302/0301-620X.97B11.36016","issue":"11","page":"1546‐1554","title":"The influence of catastrophising on treatment outcomes after surgery for lumbar spinal stenosis","volume":"97‐B","author":[{"family":"Kim","given":"H. J."},{"family":"Park","given":"J. W."},{"family":"Chang","given":"B. S."},{"family":"Lee","given":"C. K."},{"family":"Yeom","given":"J. S."}],"issued":{"date-parts":[["2015"]]}}}],"schema":"https://github.com/citation-style-language/schema/raw/master/csl-citation.json"} </w:instrText>
      </w:r>
      <w:r w:rsidRPr="00274AB4">
        <w:rPr>
          <w:lang w:val="en-US"/>
        </w:rPr>
        <w:fldChar w:fldCharType="separate"/>
      </w:r>
      <w:r w:rsidR="00066270" w:rsidRPr="00274AB4">
        <w:rPr>
          <w:rFonts w:ascii="Calibri" w:hAnsi="Calibri" w:cs="Calibri"/>
        </w:rPr>
        <w:t>[49,50]</w:t>
      </w:r>
      <w:r w:rsidRPr="00274AB4">
        <w:rPr>
          <w:lang w:val="en-US"/>
        </w:rPr>
        <w:fldChar w:fldCharType="end"/>
      </w:r>
      <w:r w:rsidRPr="00274AB4">
        <w:rPr>
          <w:lang w:val="en-US"/>
        </w:rPr>
        <w:t xml:space="preserve"> appear to be based on 2 largely overlapping populations, thus we attribute these results to a single study cohort in this review. Three other reports </w:t>
      </w:r>
      <w:r w:rsidRPr="00274AB4">
        <w:rPr>
          <w:lang w:val="en-US"/>
        </w:rPr>
        <w:fldChar w:fldCharType="begin"/>
      </w:r>
      <w:r w:rsidR="00066270" w:rsidRPr="00274AB4">
        <w:rPr>
          <w:lang w:val="en-US"/>
        </w:rPr>
        <w:instrText xml:space="preserve"> ADDIN ZOTERO_ITEM CSL_CITATION {"citationID":"q7iHblh2","properties":{"formattedCitation":"[60\\uc0\\u8211{}62]","plainCitation":"[60–62]","noteIndex":0},"citationItems":[{"id":3175,"uris":["http://zotero.org/users/2402792/items/C8KUJV93"],"uri":["http://zotero.org/users/2402792/items/C8KUJV93"],"itemData":{"id":3175,"type":"article-journal","abstract":"STUDY DESIGN: Spine Patient Outcomes Research Trial subgroup analysis. OBJECTIVE: To evaluate the effect of high obesity on management of lumbar spinal stenosis, degenerative spondylolisthesis (DS), and intervertebral disc herniation (IDH). SUMMARY OF BACKGROUND DATA: Prior Spine Patient Outcomes Research Trial analyses compared nonobese and obese patients. This study compares nonobese patients (body mass index&lt;30 kg/m) with those with class I obesity (body mass index=30-35 kg/m) and class II/III high obesity (body mass index&gt;/=35 kg/m). METHODS: For spinal stenosis, 250 of 634 nonobese patients, 104 of 167 obese patients, and 59 of 94 highly obese patients underwent surgery. For DS, 233 of 376 nonobese patients, 90 of 129 obese patients, and 66 of 96 highly obese patients underwent surgery. For IDH, 542 of 854 nonobese patients, 151 of 207 obese patients, and 94 of 129 highly obese patients underwent surgery. Outcomes included Short Form-36, Oswestry Disability Index, stenosis/sciatica bothersomeness index, low back pain bothersomeness index, operative events, complications, and reoperations. Operative and nonoperative outcomes were compared by change from baseline at each follow-up interval using a mixed effects longitudinal regression model. An as-treated analysis was performed because of crossover between surgical and nonoperative groups. RESULTS: Highly obese patients had increased comorbidities. Baseline Short Form-36 physical function scores were lowest for highly obese patients. For spinal stenosis, surgical treatment effect and difference in operative events among groups were not significantly different.For DS, greatest treatment effect for the highly obese group was found in most primary outcome measures, and is attributable to the significantly poorer nonoperative outcomes. Operative times and wound infection rates were greatest for highly obese patients.For IDH, highly obese patients experienced less improvement postoperatively compared with obese and nonobese patients. However, nonoperative treatment for highly obese patients was even worse, resulting in greater treatment effect in almost all measures. Operative time was greatest for highly obese patients. Blood loss and length of stay was greater for both obese cohorts. CONCLUSION: Highly obese patients with DS experienced longer operative times and increased infection. Operative time was greatest for highly obese patients with IDH. DS and IDH saw greater surgical treatment effect for highly obese patients due to poor outcomes of nonsurgical management. LEVEL OF EVIDENCE: 3.","archive_location":"25365713","container-title":"Spine (Phila Pa 1976)","DOI":"10.1097/BRS.0000000000000577","ISSN":"1528-1159 (Electronic) 0362-2436 (Linking)","issue":"23","note":"edition: 2014/11/05","page":"1975-80","title":"The effect of high obesity on outcomes of treatment for lumbar spinal conditions: subgroup analysis of the spine patient outcomes research trial","volume":"39","author":[{"family":"McGuire","given":"K. J."},{"family":"Khaleel","given":"M. A."},{"family":"Rihn","given":"J. A."},{"family":"Lurie","given":"J. D."},{"family":"Zhao","given":"W."},{"family":"Weinstein","given":"J. N."}],"issued":{"date-parts":[["2014",11,1]]}}},{"id":3209,"uris":["http://zotero.org/users/2402792/items/FC54MYZG"],"uri":["http://zotero.org/users/2402792/items/FC54MYZG"],"itemData":{"id":3209,"type":"article-journal","abstract":"STUDY DESIGN: Retrospective subgroup analysis of prospectively collected data according to treatment received. OBJECTIVE: The purpose of this study is to determine whether the duration of symptoms affects outcomes after the treatment of spinal stenosis (SS) or degenerative spondylolisthesis (DS). SUMMARY OF BACKGROUND DATA: The Spine Outcomes Research Trial (SPORT) study was designed to provide scientific evidence on the effectiveness of spinal surgery versus a variety of nonoperative treatments. METHODS: An as-treated analysis was performed on the patients enrolled in SPORT for the treatment of SS or DS. A comparison was made between patients with SS with 12 or fewer months' (n = 405) and those with more than 12 months' (n = 227) duration of symptoms. A comparison was also made between patients with DS with 12 or fewer months' (n = 397) and those with more than 12 months' (n = 204) duration of symptoms. Baseline patient characteristics were documented. Primary and secondary outcomes were measured at baseline and at regular follow-up time intervals up to 4 years. The difference in improvement among patients whose surgical or nonsurgical treatment began less than or greater than 12 months after the onset of symptoms was measured. In addition, the difference in improvement with surgical versus nonsurgical treatment (treatment effect) was determined at each follow-up period for each group. RESULTS: At final follow-up, there was significantly less improvement in primary outcome measures in SS patients with more than 12 months' symptom duration. Primary and secondary outcome measures within the DS group did not differ according to symptom duration. There were no statistically significant differences in the treatment effect of surgery in SS or DS patients. CONCLUSION: Patients with SS with fewer than 12 months of symptoms experienced significantly better outcomes with surgical and nonsurgical treatment relative to those with symptom duration greater than 12 months. There was no difference in the outcome of patients with degenerative spondylolisthesis according to symptom duration.","archive_location":"21912308","container-title":"Spine (Phila Pa 1976)","DOI":"10.1097/BRS.0b013e3182341edf","ISSN":"1528-1159 (Electronic) 0362-2436 (Linking)","issue":"25","note":"edition: 2011/09/14","page":"2197-210","title":"Does the duration of symptoms in patients with spinal stenosis and degenerative spondylolisthesis affect outcomes?: analysis of the Spine Outcomes Research Trial","volume":"36","author":[{"family":"Radcliff","given":"K. E."},{"family":"Rihn","given":"J."},{"family":"Hilibrand","given":"A."},{"family":"DiIorio","given":"T."},{"family":"Tosteson","given":"T."},{"family":"Lurie","given":"J. D."},{"family":"Zhao","given":"W."},{"family":"Vaccaro","given":"A. R."},{"family":"Albert","given":"T. J."},{"family":"Weinstein","given":"J. N."}],"issued":{"date-parts":[["2011",12,1]]}}},{"id":3211,"uris":["http://zotero.org/users/2402792/items/VPPYKHE2"],"uri":["http://zotero.org/users/2402792/items/VPPYKHE2"],"itemData":{"id":3211,"type":"article-journal","abstract":"STUDY DESIGN: Retrospective subgroup analysis of prospectively collected data according to treatment received. OBJECTIVE: The purpose of this study was to determine whether obesity affects treatment outcomes for lumbar stenosis (SpS) and degenerative spondylolisthesis (DS). SUMMARY OF BACKGROUND DATA: Obesity is thought to be associated with increased complications and potentially less favorable outcomes after the treatment of degenerative conditions of the lumbar spine. This, however, remains a matter of debate in the existing literature. METHODS: An as-treated analysis was performed on patients enrolled in the Spine Patient Outcomes Research Trial for the treatment of SpS or DS. A comparison was made between patients with a body mass index (BMI) of less than 30 (\"nonobese,\" n = 373 SpS and 376 DS) and those with a BMI of 30 or more (\"obese,\" n = 261 SpS and 225 DS). Baseline patient characteristics, intraoperative data, and complications were documented. Primary and secondary outcomes were measured at baseline and regular follow-up time intervals up to 4 years. The difference in improvement over baseline between surgical and nonsurgical treatment (i.e., treatment effect) was determined at each follow-up interval for the obese and nonobese groups. RESULTS: At 4-year follow-up, operative and nonoperative treatment provided improvement in all primary outcome measures over baseline in patients with BMI of less than 30 and 30 or more. For patients with SpS, there were no differences in the surgical complication or reoperation rates between groups. Patients with DS with BMI of 30 or more had a higher postoperative infection rate (5% vs. 1%, P = 0.05) and twice the reoperation rate at 4-year follow-up (20% vs. 11%, P = 0.01) than those with BMI of less than 30. At 4 years, surgical treatment of SpS and DS was equally effective in both BMI groups in terms of the primary outcome measures, with the exception that obese patients with DS had less improvement from baseline in the 36-Item Short Form Health Survey (SF-36) physical function score than nonobese patients (22.6 vs. 27.9, P = 0.022). With nonoperative treatment, patients with SpS with BMI of 30 or more did worse in regard to all 3 primary outcome measures, and patients with DS with BMI of 30 or more had similar SF-36 bodily pain scores but less improvement over baseline in the SF-36 physical function and Oswestry Disability Index scores. Treatment effects for SpS and DS were significant within each BMI group for all primary outcome measures in favor of surgery. Obese patients had a significantly greater treatment effect than nonobese patients with SpS (Oswestry Disability Index, P = 0.037) and DS (SF-36 PF, P = 0.004) largely due to the relatively poor outcome of nonoperative treatment in obese patients. CONCLUSION: Obesity does not affect the clinical outcome of operative treatment of SpS. There are higher rates of infection and reoperation and less improvement from baseline in the SF-36 physical function score in obese patients after surgery for DS. Nonoperative treatment may not be as effective in obese patients with SpS or DS.","archive_location":"22614793","container-title":"Spine (Phila Pa 1976)","DOI":"10.1097/BRS.0b013e31825e21b2","ISSN":"1528-1159 (Electronic) 0362-2436 (Linking)","issue":"23","note":"edition: 2012/05/23","page":"1933-46","title":"Does obesity affect outcomes of treatment for lumbar stenosis and degenerative spondylolisthesis? Analysis of the Spine Patient Outcomes Research Trial (SPORT)","volume":"37","author":[{"family":"Rihn","given":"J. A."},{"family":"Radcliff","given":"K."},{"family":"Hilibrand","given":"A. S."},{"family":"Anderson","given":"D. T."},{"family":"Zhao","given":"W."},{"family":"Lurie","given":"J."},{"family":"Vaccaro","given":"A. R."},{"family":"Freedman","given":"M. K."},{"family":"Albert","given":"T. J."},{"family":"Weinstein","given":"J. N."}],"issued":{"date-parts":[["2012",11,1]]}}}],"schema":"https://github.com/citation-style-language/schema/raw/master/csl-citation.json"} </w:instrText>
      </w:r>
      <w:r w:rsidRPr="00274AB4">
        <w:rPr>
          <w:lang w:val="en-US"/>
        </w:rPr>
        <w:fldChar w:fldCharType="separate"/>
      </w:r>
      <w:r w:rsidR="00066270" w:rsidRPr="00274AB4">
        <w:rPr>
          <w:rFonts w:ascii="Calibri" w:hAnsi="Calibri" w:cs="Calibri"/>
          <w:szCs w:val="24"/>
        </w:rPr>
        <w:t>[60–62]</w:t>
      </w:r>
      <w:r w:rsidRPr="00274AB4">
        <w:rPr>
          <w:lang w:val="en-US"/>
        </w:rPr>
        <w:fldChar w:fldCharType="end"/>
      </w:r>
      <w:r w:rsidRPr="00274AB4">
        <w:rPr>
          <w:lang w:val="en-US"/>
        </w:rPr>
        <w:t xml:space="preserve"> were classified as post-hoc subgroup analyses of one interventional study, and since each report conducted separate analyses on spinal stenosis and degenerative spondylolisthesis subgroups, these are considered as two unique cohorts in the current review.</w:t>
      </w:r>
    </w:p>
    <w:p w14:paraId="5518FDF6" w14:textId="77777777" w:rsidR="00FF1D71" w:rsidRPr="00274AB4" w:rsidRDefault="001B351F" w:rsidP="00A97B10">
      <w:pPr>
        <w:pStyle w:val="Heading2"/>
        <w:rPr>
          <w:rStyle w:val="Heading2Char"/>
          <w:b/>
          <w:i/>
        </w:rPr>
      </w:pPr>
      <w:r w:rsidRPr="00274AB4">
        <w:rPr>
          <w:rStyle w:val="Heading2Char"/>
          <w:b/>
          <w:i/>
        </w:rPr>
        <w:t>3.3. Risk of bias in</w:t>
      </w:r>
      <w:r w:rsidR="00644E02" w:rsidRPr="00274AB4">
        <w:rPr>
          <w:rStyle w:val="Heading2Char"/>
          <w:b/>
          <w:i/>
        </w:rPr>
        <w:t xml:space="preserve"> included</w:t>
      </w:r>
      <w:r w:rsidRPr="00274AB4">
        <w:rPr>
          <w:rStyle w:val="Heading2Char"/>
          <w:b/>
          <w:i/>
        </w:rPr>
        <w:t xml:space="preserve"> studies</w:t>
      </w:r>
    </w:p>
    <w:p w14:paraId="782EEEC2" w14:textId="782E652B" w:rsidR="009E1DB0" w:rsidRPr="00274AB4" w:rsidRDefault="00260665" w:rsidP="001D6B3D">
      <w:pPr>
        <w:spacing w:line="480" w:lineRule="auto"/>
        <w:rPr>
          <w:lang w:val="en-US"/>
        </w:rPr>
      </w:pPr>
      <w:r w:rsidRPr="00274AB4">
        <w:rPr>
          <w:lang w:val="en-US"/>
        </w:rPr>
        <w:t>T</w:t>
      </w:r>
      <w:r w:rsidR="001B351F" w:rsidRPr="00274AB4">
        <w:rPr>
          <w:lang w:val="en-US"/>
        </w:rPr>
        <w:t xml:space="preserve">he 2 reviewers agreed on 83% of </w:t>
      </w:r>
      <w:r w:rsidR="00420B77" w:rsidRPr="00274AB4">
        <w:rPr>
          <w:lang w:val="en-US"/>
        </w:rPr>
        <w:t xml:space="preserve">QUIPS </w:t>
      </w:r>
      <w:r w:rsidR="001B351F" w:rsidRPr="00274AB4">
        <w:rPr>
          <w:lang w:val="en-US"/>
        </w:rPr>
        <w:t>domain ratings</w:t>
      </w:r>
      <w:r w:rsidR="00420B77" w:rsidRPr="00274AB4">
        <w:rPr>
          <w:lang w:val="en-US"/>
        </w:rPr>
        <w:t xml:space="preserve"> across 21 included reports</w:t>
      </w:r>
      <w:r w:rsidR="001B351F" w:rsidRPr="00274AB4">
        <w:rPr>
          <w:lang w:val="en-US"/>
        </w:rPr>
        <w:t xml:space="preserve">, with Cohen’s kappa = 0.72, 95% CI [0.61 to 0.82] indicating substantial agreement </w:t>
      </w:r>
      <w:r w:rsidR="001B351F" w:rsidRPr="00274AB4">
        <w:rPr>
          <w:lang w:val="en-US"/>
        </w:rPr>
        <w:fldChar w:fldCharType="begin"/>
      </w:r>
      <w:r w:rsidR="00066270" w:rsidRPr="00274AB4">
        <w:rPr>
          <w:lang w:val="en-US"/>
        </w:rPr>
        <w:instrText xml:space="preserve"> ADDIN ZOTERO_ITEM CSL_CITATION {"citationID":"ZvdhpLCx","properties":{"formattedCitation":"[66,67]","plainCitation":"[66,67]","noteIndex":0},"citationItems":[{"id":4223,"uris":["http://zotero.org/users/2402792/items/CL8MUN4Z"],"uri":["http://zotero.org/users/2402792/items/CL8MUN4Z"],"itemData":{"id":4223,"type":"book","publisher":"CRC press","source":"Google Scholar","title":"Practical statistics for medical research","author":[{"family":"Altman","given":"Douglas G."}],"issued":{"date-parts":[["1990"]]}}},{"id":4225,"uris":["http://zotero.org/users/2402792/items/PED2VV2Y"],"uri":["http://zotero.org/users/2402792/items/PED2VV2Y"],"itemData":{"id":4225,"type":"article-journal","container-title":"Educational and psychological measurement","issue":"1","note":"publisher: Sage Publications Sage CA: Thousand Oaks, CA","page":"37–46","source":"Google Scholar","title":"A coefficient of agreement for nominal scales","volume":"20","author":[{"family":"Cohen","given":"Jacob"}],"issued":{"date-parts":[["1960"]]}}}],"schema":"https://github.com/citation-style-language/schema/raw/master/csl-citation.json"} </w:instrText>
      </w:r>
      <w:r w:rsidR="001B351F" w:rsidRPr="00274AB4">
        <w:rPr>
          <w:lang w:val="en-US"/>
        </w:rPr>
        <w:fldChar w:fldCharType="separate"/>
      </w:r>
      <w:r w:rsidR="00066270" w:rsidRPr="00274AB4">
        <w:rPr>
          <w:rFonts w:ascii="Calibri" w:hAnsi="Calibri" w:cs="Calibri"/>
        </w:rPr>
        <w:t>[66,67]</w:t>
      </w:r>
      <w:r w:rsidR="001B351F" w:rsidRPr="00274AB4">
        <w:rPr>
          <w:lang w:val="en-US"/>
        </w:rPr>
        <w:fldChar w:fldCharType="end"/>
      </w:r>
      <w:r w:rsidR="001B351F" w:rsidRPr="00274AB4">
        <w:rPr>
          <w:lang w:val="en-US"/>
        </w:rPr>
        <w:t>, before reaching 100% consensus.</w:t>
      </w:r>
      <w:r w:rsidR="000A7228" w:rsidRPr="00274AB4">
        <w:rPr>
          <w:lang w:val="en-US"/>
        </w:rPr>
        <w:t xml:space="preserve"> </w:t>
      </w:r>
      <w:r w:rsidR="0002313E" w:rsidRPr="00274AB4">
        <w:rPr>
          <w:b/>
          <w:bCs/>
          <w:lang w:val="en-US"/>
        </w:rPr>
        <w:t xml:space="preserve">Table S6, Supplemental Digital Content 6 </w:t>
      </w:r>
      <w:r w:rsidR="00E171C9" w:rsidRPr="00274AB4">
        <w:rPr>
          <w:lang w:val="en-US"/>
        </w:rPr>
        <w:t xml:space="preserve">presents the final domain-specific and overall </w:t>
      </w:r>
      <w:proofErr w:type="spellStart"/>
      <w:r w:rsidR="00E171C9" w:rsidRPr="00274AB4">
        <w:rPr>
          <w:lang w:val="en-US"/>
        </w:rPr>
        <w:t>RoB</w:t>
      </w:r>
      <w:proofErr w:type="spellEnd"/>
      <w:r w:rsidR="00E171C9" w:rsidRPr="00274AB4">
        <w:rPr>
          <w:lang w:val="en-US"/>
        </w:rPr>
        <w:t xml:space="preserve"> </w:t>
      </w:r>
      <w:r w:rsidR="00825D13" w:rsidRPr="00274AB4">
        <w:rPr>
          <w:lang w:val="en-US"/>
        </w:rPr>
        <w:t>ratings for each included report</w:t>
      </w:r>
      <w:r w:rsidR="006E130C" w:rsidRPr="00274AB4">
        <w:rPr>
          <w:lang w:val="en-US"/>
        </w:rPr>
        <w:t xml:space="preserve">, and </w:t>
      </w:r>
      <w:r w:rsidR="006E130C" w:rsidRPr="00274AB4">
        <w:rPr>
          <w:b/>
          <w:bCs/>
          <w:lang w:val="en-US"/>
        </w:rPr>
        <w:t>Figure 2</w:t>
      </w:r>
      <w:r w:rsidR="006E130C" w:rsidRPr="00274AB4">
        <w:rPr>
          <w:lang w:val="en-US"/>
        </w:rPr>
        <w:t xml:space="preserve"> </w:t>
      </w:r>
      <w:r w:rsidR="004D583C" w:rsidRPr="00274AB4">
        <w:rPr>
          <w:lang w:val="en-US"/>
        </w:rPr>
        <w:t>depicts</w:t>
      </w:r>
      <w:r w:rsidR="006E130C" w:rsidRPr="00274AB4">
        <w:rPr>
          <w:lang w:val="en-US"/>
        </w:rPr>
        <w:t xml:space="preserve"> the summary of these ratings across all reports</w:t>
      </w:r>
      <w:r w:rsidR="00825D13" w:rsidRPr="00274AB4">
        <w:rPr>
          <w:lang w:val="en-US"/>
        </w:rPr>
        <w:t>.</w:t>
      </w:r>
      <w:r w:rsidR="00B54DDF" w:rsidRPr="00274AB4">
        <w:rPr>
          <w:lang w:val="en-US"/>
        </w:rPr>
        <w:t xml:space="preserve"> </w:t>
      </w:r>
    </w:p>
    <w:p w14:paraId="0105B98E" w14:textId="71B26152" w:rsidR="001B351F" w:rsidRPr="00274AB4" w:rsidRDefault="00B54DDF" w:rsidP="001D6B3D">
      <w:pPr>
        <w:spacing w:line="480" w:lineRule="auto"/>
        <w:rPr>
          <w:lang w:val="en-US"/>
        </w:rPr>
      </w:pPr>
      <w:r w:rsidRPr="00274AB4">
        <w:rPr>
          <w:lang w:val="en-US"/>
        </w:rPr>
        <w:t>Most studies w</w:t>
      </w:r>
      <w:r w:rsidR="00C84A12" w:rsidRPr="00274AB4">
        <w:rPr>
          <w:lang w:val="en-US"/>
        </w:rPr>
        <w:t xml:space="preserve">ere rated to have low </w:t>
      </w:r>
      <w:proofErr w:type="spellStart"/>
      <w:r w:rsidR="00C84A12" w:rsidRPr="00274AB4">
        <w:rPr>
          <w:lang w:val="en-US"/>
        </w:rPr>
        <w:t>RoB</w:t>
      </w:r>
      <w:proofErr w:type="spellEnd"/>
      <w:r w:rsidR="00C84A12" w:rsidRPr="00274AB4">
        <w:rPr>
          <w:lang w:val="en-US"/>
        </w:rPr>
        <w:t xml:space="preserve"> </w:t>
      </w:r>
      <w:r w:rsidR="0002397B" w:rsidRPr="00274AB4">
        <w:rPr>
          <w:lang w:val="en-US"/>
        </w:rPr>
        <w:t xml:space="preserve">in outcome measurement, prognostic factor measurement, and study confounding domains. </w:t>
      </w:r>
      <w:r w:rsidR="00283E78" w:rsidRPr="00274AB4">
        <w:rPr>
          <w:lang w:val="en-US"/>
        </w:rPr>
        <w:t>Despite a variety of measures used to assess the same predictors or outcomes, most studies used validated instruments and justified cut-offs</w:t>
      </w:r>
      <w:r w:rsidR="00420B77" w:rsidRPr="00274AB4">
        <w:rPr>
          <w:lang w:val="en-US"/>
        </w:rPr>
        <w:t>.</w:t>
      </w:r>
      <w:r w:rsidR="00283E78" w:rsidRPr="00274AB4">
        <w:rPr>
          <w:lang w:val="en-US"/>
        </w:rPr>
        <w:t xml:space="preserve"> </w:t>
      </w:r>
      <w:r w:rsidR="00B056F6" w:rsidRPr="00274AB4">
        <w:rPr>
          <w:lang w:val="en-US"/>
        </w:rPr>
        <w:t xml:space="preserve">Serious study limitations (high </w:t>
      </w:r>
      <w:proofErr w:type="spellStart"/>
      <w:r w:rsidR="00B056F6" w:rsidRPr="00274AB4">
        <w:rPr>
          <w:lang w:val="en-US"/>
        </w:rPr>
        <w:t>RoB</w:t>
      </w:r>
      <w:proofErr w:type="spellEnd"/>
      <w:r w:rsidR="00B056F6" w:rsidRPr="00274AB4">
        <w:rPr>
          <w:lang w:val="en-US"/>
        </w:rPr>
        <w:t xml:space="preserve">) in domains most relevant to prognosis were found in 2 studies for study participation </w:t>
      </w:r>
      <w:r w:rsidRPr="00274AB4">
        <w:rPr>
          <w:lang w:val="en-US"/>
        </w:rPr>
        <w:fldChar w:fldCharType="begin"/>
      </w:r>
      <w:r w:rsidR="00066270" w:rsidRPr="00274AB4">
        <w:rPr>
          <w:lang w:val="en-US"/>
        </w:rPr>
        <w:instrText xml:space="preserve"> ADDIN ZOTERO_ITEM CSL_CITATION {"citationID":"8bzBSedV","properties":{"formattedCitation":"[53,65]","plainCitation":"[53,65]","noteIndex":0},"citationItems":[{"id":3906,"uris":["http://zotero.org/users/2402792/items/X7ZXTQEC"],"uri":["http://zotero.org/users/2402792/items/X7ZXTQEC"],"itemData":{"id":3906,"type":"article-journal","abstract":"STUDY DESIGN: Prospective observational study., OBJECTIVES: To evaluate the role of work status as a predictor of outcome from anterior lumbar fusion., SUMMARY OF BACKGROUND DATA: Many psychosocial factors have been identified as predictors of chronic disability and of outcomes of surgery. Workers' Compensation and job satisfaction are two of the strongest and most evaluated factors. Work status at the time of intervention may also be relevant but has rarely been studied independently in patients having lumbar fusion., METHODS: A total of 106 patients with discogenic low back pain were treated by anterior lumbar interbody fusion. Patients were prospectively monitored by VAS, Roland Morris score, and work status. The influence of preoperative work status on outcome variables was assessed using odds ratios. A multivariate analysis was performed to assess influence of other confounding variables. Follow-up was a mean 29.7 months with 95% greater than 1 year., RESULTS: Patients working at the time of surgery had a 10.5 times greater likelihood of working at follow-up. Overall, only 43% of nonworkers were working at follow-up compared with 90% of patients who were working before surgery. This association was independent of Workers' Compensation, number of levels treated, and other demographic variables. A greater degree of pain relief was seen in patients working before surgery but not in function as measured by the Roland Morris score., CONCLUSION: These results show that patients with chronic low back pain should be encouraged to continue working up until surgery.","container-title":"Spine","ISSN":"1528-1159 0362-2436","issue":"21","note":"section: Anderson, Paul A. Department of Orthopedic Surgery and Rehabilitation, University of Wisconsin, Madison WI 53972, USA. anderson@orthorehab.wisc.edu","page":"2510-5","title":"Work status as a predictor of surgical outcome of discogenic low back pain","volume":"31","author":[{"family":"Anderson","given":"Paul A."},{"family":"Schwaegler","given":"Paul E."},{"family":"Cizek","given":"Deborah"},{"family":"Leverson","given":"Glen"}],"issued":{"date-parts":[["2006"]]}}},{"id":3043,"uris":["http://zotero.org/users/2402792/items/FM6UKTUC"],"uri":["http://zotero.org/users/2402792/items/FM6UKTUC"],"itemData":{"id":3043,"type":"article-journal","abstract":"The purpose of this study was to analyze 42 patients disabled with low-back pain in order to assess (1) Minnesota Muitiphasic Personality Index (MMPI) changes before and after surgery, (2) the predictive value of MMPI, (3) the results of anterior lumbar fusion in one group of severely disabled lumbar low-back pain patients. Statistical analyses were performed to compare and contrast MMPI, pain assessment* functional and occupational levels, and disability index before and after surgery. The degree of morbidity of the patients preoperatively was severe. After surgery, the majority of the patients showed improvement in their overall status. The available evidence suggests the following: (1) Improvement in physical condition can produce improvement in psychological test scores; (2) The preoperative MMPI is not a reliable indicator of surgical success. © Lippincott-Raven Publishers.","archive":"Scopus","container-title":"Spine","DOI":"10.1097/00007632-198605000-00018","issue":"4","page":"385-390","title":"Comparisons of preoperative and postoperative MMPI data in chronic back patients","volume":"11","author":[{"family":"Watkins","given":"R. G."},{"family":"O’Brien","given":"J. P."},{"family":"Draugelis","given":"R."},{"family":"Jones","given":"D."}],"issued":{"date-parts":[["1986"]]}}}],"schema":"https://github.com/citation-style-language/schema/raw/master/csl-citation.json"} </w:instrText>
      </w:r>
      <w:r w:rsidRPr="00274AB4">
        <w:rPr>
          <w:lang w:val="en-US"/>
        </w:rPr>
        <w:fldChar w:fldCharType="separate"/>
      </w:r>
      <w:r w:rsidR="00066270" w:rsidRPr="00274AB4">
        <w:rPr>
          <w:rFonts w:ascii="Calibri" w:hAnsi="Calibri" w:cs="Calibri"/>
        </w:rPr>
        <w:t>[53,65]</w:t>
      </w:r>
      <w:r w:rsidRPr="00274AB4">
        <w:rPr>
          <w:lang w:val="en-US"/>
        </w:rPr>
        <w:fldChar w:fldCharType="end"/>
      </w:r>
      <w:r w:rsidR="00B056F6" w:rsidRPr="00274AB4">
        <w:rPr>
          <w:lang w:val="en-US"/>
        </w:rPr>
        <w:t xml:space="preserve"> and in </w:t>
      </w:r>
      <w:r w:rsidR="003217ED" w:rsidRPr="00274AB4">
        <w:rPr>
          <w:lang w:val="en-US"/>
        </w:rPr>
        <w:t>9</w:t>
      </w:r>
      <w:r w:rsidR="00B056F6" w:rsidRPr="00274AB4">
        <w:rPr>
          <w:lang w:val="en-US"/>
        </w:rPr>
        <w:t xml:space="preserve"> studies for study attrition </w:t>
      </w:r>
      <w:r w:rsidRPr="00274AB4">
        <w:rPr>
          <w:lang w:val="en-US"/>
        </w:rPr>
        <w:fldChar w:fldCharType="begin"/>
      </w:r>
      <w:r w:rsidR="00066270" w:rsidRPr="00274AB4">
        <w:rPr>
          <w:lang w:val="en-US"/>
        </w:rPr>
        <w:instrText xml:space="preserve"> ADDIN ZOTERO_ITEM CSL_CITATION {"citationID":"veWBfpmi","properties":{"formattedCitation":"[10,49,50,52,54,56,60\\uc0\\u8211{}62]","plainCitation":"[10,49,50,52,54,56,60–62]","noteIndex":0},"citationItems":[{"id":3931,"uris":["http://zotero.org/users/2402792/items/YELBHT6V"],"uri":["http://zotero.org/users/2402792/items/YELBHT6V"],"itemData":{"id":3931,"type":"article-journal","abstract":"Background Context: Lumbar degenerative stenosis is one of the most common spine pathologies for which surgical intervention is indicated. There is some evidence that a prolonged duration of neurological compression could lead to a failure of surgery to alleviate symptoms.Purpose: Determination of whether longer symptom duration was associated with worse postoperative disability outcomes after decompressive surgery for lumbar degenerative stenosis.Study Design/setting: The Canadian Spine Outcomes and Research Network (CSORN) prospective database includes pre- and postoperative data from 18 tertiary care hospitals.Patient Sample: The CSORN database was queried for all cases of degenerative lumbar stenosis receiving surgical decompression for neurogenic claudication or radiculopathy. Patients with tumor, infection, fracture, or previous surgery were excluded. Patients were divided into groups based on symptom duration (&lt;6 weeks, 6-12 weeks, 3-6 months, 6-12 months, 1-2 years, and &gt;2 years).Outcome Measures: Change between preoperative and 12-month postoperative Oswestry Disability Index (ODI) was compared between symptom duration groups. Secondary outcomes included SF12 physical component score (PCS), and numeric rating scales for leg and back pain. Outcomes were also assessed at 3 months and 24 months postoperatively.Methods: Change in ODI, and secondary outcome measures, were compared between different symptom duration groups. Multiple regression analysis was used to identify factors interacting with symptom duration to predict change in ODI.Results: Four hundred and seventy-eight cases of lumbar stenosis with 12-month postoperative data were identified. Longer symptom duration correlated with less improvement in ODI (p&lt;.001). Patients with &gt;1 year of symptoms were less likely to achieve a Minimal Clinically Significant Difference in ODI (54.4% vs. 66.1%; p=.03) and were more likely to experience no improvement or worse disability, postoperatively (22.1% vs. 11.3%; p=.008). Similar results were found at 3- and 24-month timepoints. Smaller postoperative improvements in SF12 PCS and leg pain scales were also correlated with longer symptom duration (p&lt;.05).Conclusions: Multicenter registry data provides important real-world evidence to guide consent, surgical planning, and health resource management. Longer symptom duration was found to correlate with less improvement in pain and disability after lumbar stenosis surgery suggesting that these patients may benefit from earlier treatment.","archive":"jlh","archive_location":"138154535. Language: English. Entry Date: In Process. Revision Date: 20200216. Publication Type: journal article. Journal Subset: Biomedical","container-title":"Spine Journal","DOI":"10.1016/j.spinee.2019.05.008","ISSN":"1529-9430","issue":"9","page":"1470-1477","source":"EBSCOhost","title":"Effect of preoperative symptom duration on outcome in lumbar spinal stenosis: a Canadian Spine Outcomes and Research Network registry study","volume":"19","author":[{"family":"Cushnie","given":"Duncan"},{"family":"Thomas","given":"Kenneth"},{"family":"Jacobs","given":"W. Bradley"},{"family":"Cho","given":"Roger K. H."},{"family":"Soroceanu","given":"Alex"},{"family":"Ahn","given":"Henry"},{"family":"Attabib","given":"Najmedden"},{"family":"Bailey","given":"Christopher S."},{"family":"Fisher","given":"Charles G."},{"family":"Glennie","given":"R. Andrew"},{"family":"Hall","given":"Hamilton"},{"family":"Jarzem","given":"Peter"},{"family":"Johnson","given":"Michael G."},{"family":"Manson","given":"Neil A."},{"family":"Nataraj","given":"Andrew"},{"family":"Paquet","given":"Jerome"},{"family":"Rampersaud","given":"Y. Raja"},{"family":"Phan","given":"Philippe"},{"family":"Casha","given":"Steven"}],"issued":{"date-parts":[["2019"]]}}},{"id":3200,"uris":["http://zotero.org/users/2402792/items/DIMN8N46"],"uri":["http://zotero.org/users/2402792/items/DIMN8N46"],"itemData":{"id":3200,"type":"article-journal","abstract":"STUDY DESIGN: Prospective observational study. OBJECTIVE: To assess the influence of pain sensitivity on surgical outcomes after lumbar spine surgery in patients with lumbar spinal stenosis (LSS). SUMMARY OF BACKGROUND DATA: No previous study has investigated the relationship between the surgical outcomes for LSS and pain sensitivity questionnaire (PSQ) scores. METHODS: The study included 171 patients who were scheduled to undergo spine surgery for LSS. On the basis of their PSQ scores, patients were assigned to either a low (PSQ score&lt;6.5, n=87) or high PSQ group (PSQ score&gt;/=6.5, n=84). The primary outcome was the Oswestry Disability Index (ODI) at 12 months after surgery. RESULTS: The ODI at 12 months after surgery was significantly lower in the low PSQ group than in the high PSQ group. Twelve months after surgery, the mean ODI scores (95% confidence interval) in the low and high PSQ groups were 21.1 (16.8-25.5) and 29.6 (25.0-34.1), respectively. The difference (95% confidence interval) in the ODI between the 2 groups was 3.2 (-14.7 to -2.2) (P=0.009). There were significant differences in the secondary endpoints, including the ODI and visual analogue scale (VAS) scores for back and leg pain, in the follow-up assessments during a 12-month period after surgery, between the 2 groups (PSQ group; P&lt;0.001 for the ODI, VAS score for back pain, and VAS score for leg pain). However, the patterns of changes of the ODI and VAS scores for back pain and leg pain in the follow-up assessments during a 12-month period were not significantly different (interaction between the PSQ group and follow-up assessment time; P=0.757, 0.126, and 0.950, respectively). CONCLUSION: Patients with high pain sensitivity may display less improvement in back pain, leg pain, and disability after surgery for LSS compared with patients with low pain sensitivity. Furthermore, the PSQ can be used to predict surgical outcomes after spine surgery for LSS. LEVEL OF EVIDENCE: 2.","archive_location":"25384051","container-title":"Spine (Phila Pa 1976)","DOI":"10.1097/BRS.0000000000000699","ISSN":"1528-1159 (Electronic) 0362-2436 (Linking)","issue":"3","note":"edition: 2014/11/11","page":"193-200","title":"Influence of pain sensitivity on surgical outcomes after lumbar spine surgery in patients with lumbar spinal stenosis","volume":"40","author":[{"family":"Kim","given":"H. J."},{"family":"Lee","given":"J. I."},{"family":"Kang","given":"K. T."},{"family":"Chang","given":"B. S."},{"family":"Lee","given":"C. K."},{"family":"Ruscheweyh","given":"R."},{"family":"Kang","given":"S. S."},{"family":"Yeom","given":"J. S."}],"issued":{"date-parts":[["2015",2,1]]}}},{"id":3992,"uris":["http://zotero.org/users/2402792/items/RUUA92M4"],"uri":["http://zotero.org/users/2402792/items/RUUA92M4"],"itemData":{"id":3992,"type":"article-journal","abstract":"Pain catastrophising is an adverse coping mechanism, involving an exaggerated response to anticipated or actual pain. The purpose of this study was to investigate the influence of pain 'catastrophising', as measured using the pain catastrophising scale (PCS), on treatment outcomes after surgery for lumbar spinal stenosis (LSS). A total of 138 patients (47 men and 91 women, mean age 65.9; 45 to 78) were assigned to low (PCS score &lt; 25, n = 68) and high (PCS score &gt; 25, n = 70) PCS groups. The primary outcome measure was the Oswestry Disability Index (ODI) 12 months after surgery. Secondary outcome measures included the ODI and visual analogue scale (VAS) for back and leg pain, which were recorded at each assessment conducted during the 12‐month follow‐up period The overall changes in the ODI and VAS for back and leg pain over a 12‐month period were significantly different between the groups (ODI, p &lt; 0.001; VAS for back pain, p &lt; 0.001; VAS for leg pain, p = 0.040). The ODI and VAS for back and leg pain significantly decreased over time after surgery in both groups (p &lt; 0.001 for all three variables). The patterns of change in the ODI and VAS for back pain during the follow‐up period significantly differed between the two groups, suggesting that the PCS group is a potential treatment moderator. However, there was no difference in the ODI and VAS for back and leg pain between the low and high PCS groups 12 months after surgery. In terms of minimum clinically important differences in ODI scores (12.8), 22 patients (40.7%) had an unsatisfactory surgical outcome in the low PCS group and 16 (32.6%) in the high PCS group. There was no statistically significant difference between the two groups (p = 0.539). Pre‐operative catastrophising did not always result in a poor outcome 12 months after surgery, which indicates that this could moderate the efficacy of surgery for LSS.","archive_location":"CN-01198539","container-title":"The bone &amp; joint journal","DOI":"10.1302/0301-620X.97B11.36016","issue":"11","page":"1546‐1554","title":"The influence of catastrophising on treatment outcomes after surgery for lumbar spinal stenosis","volume":"97‐B","author":[{"family":"Kim","given":"H. J."},{"family":"Park","given":"J. W."},{"family":"Chang","given":"B. S."},{"family":"Lee","given":"C. K."},{"family":"Yeom","given":"J. S."}],"issued":{"date-parts":[["2015"]]}}},{"id":3175,"uris":["http://zotero.org/users/2402792/items/C8KUJV93"],"uri":["http://zotero.org/users/2402792/items/C8KUJV93"],"itemData":{"id":3175,"type":"article-journal","abstract":"STUDY DESIGN: Spine Patient Outcomes Research Trial subgroup analysis. OBJECTIVE: To evaluate the effect of high obesity on management of lumbar spinal stenosis, degenerative spondylolisthesis (DS), and intervertebral disc herniation (IDH). SUMMARY OF BACKGROUND DATA: Prior Spine Patient Outcomes Research Trial analyses compared nonobese and obese patients. This study compares nonobese patients (body mass index&lt;30 kg/m) with those with class I obesity (body mass index=30-35 kg/m) and class II/III high obesity (body mass index&gt;/=35 kg/m). METHODS: For spinal stenosis, 250 of 634 nonobese patients, 104 of 167 obese patients, and 59 of 94 highly obese patients underwent surgery. For DS, 233 of 376 nonobese patients, 90 of 129 obese patients, and 66 of 96 highly obese patients underwent surgery. For IDH, 542 of 854 nonobese patients, 151 of 207 obese patients, and 94 of 129 highly obese patients underwent surgery. Outcomes included Short Form-36, Oswestry Disability Index, stenosis/sciatica bothersomeness index, low back pain bothersomeness index, operative events, complications, and reoperations. Operative and nonoperative outcomes were compared by change from baseline at each follow-up interval using a mixed effects longitudinal regression model. An as-treated analysis was performed because of crossover between surgical and nonoperative groups. RESULTS: Highly obese patients had increased comorbidities. Baseline Short Form-36 physical function scores were lowest for highly obese patients. For spinal stenosis, surgical treatment effect and difference in operative events among groups were not significantly different.For DS, greatest treatment effect for the highly obese group was found in most primary outcome measures, and is attributable to the significantly poorer nonoperative outcomes. Operative times and wound infection rates were greatest for highly obese patients.For IDH, highly obese patients experienced less improvement postoperatively compared with obese and nonobese patients. However, nonoperative treatment for highly obese patients was even worse, resulting in greater treatment effect in almost all measures. Operative time was greatest for highly obese patients. Blood loss and length of stay was greater for both obese cohorts. CONCLUSION: Highly obese patients with DS experienced longer operative times and increased infection. Operative time was greatest for highly obese patients with IDH. DS and IDH saw greater surgical treatment effect for highly obese patients due to poor outcomes of nonsurgical management. LEVEL OF EVIDENCE: 3.","archive_location":"25365713","container-title":"Spine (Phila Pa 1976)","DOI":"10.1097/BRS.0000000000000577","ISSN":"1528-1159 (Electronic) 0362-2436 (Linking)","issue":"23","note":"edition: 2014/11/05","page":"1975-80","title":"The effect of high obesity on outcomes of treatment for lumbar spinal conditions: subgroup analysis of the spine patient outcomes research trial","volume":"39","author":[{"family":"McGuire","given":"K. J."},{"family":"Khaleel","given":"M. A."},{"family":"Rihn","given":"J. A."},{"family":"Lurie","given":"J. D."},{"family":"Zhao","given":"W."},{"family":"Weinstein","given":"J. N."}],"issued":{"date-parts":[["2014",11,1]]}}},{"id":3209,"uris":["http://zotero.org/users/2402792/items/FC54MYZG"],"uri":["http://zotero.org/users/2402792/items/FC54MYZG"],"itemData":{"id":3209,"type":"article-journal","abstract":"STUDY DESIGN: Retrospective subgroup analysis of prospectively collected data according to treatment received. OBJECTIVE: The purpose of this study is to determine whether the duration of symptoms affects outcomes after the treatment of spinal stenosis (SS) or degenerative spondylolisthesis (DS). SUMMARY OF BACKGROUND DATA: The Spine Outcomes Research Trial (SPORT) study was designed to provide scientific evidence on the effectiveness of spinal surgery versus a variety of nonoperative treatments. METHODS: An as-treated analysis was performed on the patients enrolled in SPORT for the treatment of SS or DS. A comparison was made between patients with SS with 12 or fewer months' (n = 405) and those with more than 12 months' (n = 227) duration of symptoms. A comparison was also made between patients with DS with 12 or fewer months' (n = 397) and those with more than 12 months' (n = 204) duration of symptoms. Baseline patient characteristics were documented. Primary and secondary outcomes were measured at baseline and at regular follow-up time intervals up to 4 years. The difference in improvement among patients whose surgical or nonsurgical treatment began less than or greater than 12 months after the onset of symptoms was measured. In addition, the difference in improvement with surgical versus nonsurgical treatment (treatment effect) was determined at each follow-up period for each group. RESULTS: At final follow-up, there was significantly less improvement in primary outcome measures in SS patients with more than 12 months' symptom duration. Primary and secondary outcome measures within the DS group did not differ according to symptom duration. There were no statistically significant differences in the treatment effect of surgery in SS or DS patients. CONCLUSION: Patients with SS with fewer than 12 months of symptoms experienced significantly better outcomes with surgical and nonsurgical treatment relative to those with symptom duration greater than 12 months. There was no difference in the outcome of patients with degenerative spondylolisthesis according to symptom duration.","archive_location":"21912308","container-title":"Spine (Phila Pa 1976)","DOI":"10.1097/BRS.0b013e3182341edf","ISSN":"1528-1159 (Electronic) 0362-2436 (Linking)","issue":"25","note":"edition: 2011/09/14","page":"2197-210","title":"Does the duration of symptoms in patients with spinal stenosis and degenerative spondylolisthesis affect outcomes?: analysis of the Spine Outcomes Research Trial","volume":"36","author":[{"family":"Radcliff","given":"K. E."},{"family":"Rihn","given":"J."},{"family":"Hilibrand","given":"A."},{"family":"DiIorio","given":"T."},{"family":"Tosteson","given":"T."},{"family":"Lurie","given":"J. D."},{"family":"Zhao","given":"W."},{"family":"Vaccaro","given":"A. R."},{"family":"Albert","given":"T. J."},{"family":"Weinstein","given":"J. N."}],"issued":{"date-parts":[["2011",12,1]]}}},{"id":3211,"uris":["http://zotero.org/users/2402792/items/VPPYKHE2"],"uri":["http://zotero.org/users/2402792/items/VPPYKHE2"],"itemData":{"id":3211,"type":"article-journal","abstract":"STUDY DESIGN: Retrospective subgroup analysis of prospectively collected data according to treatment received. OBJECTIVE: The purpose of this study was to determine whether obesity affects treatment outcomes for lumbar stenosis (SpS) and degenerative spondylolisthesis (DS). SUMMARY OF BACKGROUND DATA: Obesity is thought to be associated with increased complications and potentially less favorable outcomes after the treatment of degenerative conditions of the lumbar spine. This, however, remains a matter of debate in the existing literature. METHODS: An as-treated analysis was performed on patients enrolled in the Spine Patient Outcomes Research Trial for the treatment of SpS or DS. A comparison was made between patients with a body mass index (BMI) of less than 30 (\"nonobese,\" n = 373 SpS and 376 DS) and those with a BMI of 30 or more (\"obese,\" n = 261 SpS and 225 DS). Baseline patient characteristics, intraoperative data, and complications were documented. Primary and secondary outcomes were measured at baseline and regular follow-up time intervals up to 4 years. The difference in improvement over baseline between surgical and nonsurgical treatment (i.e., treatment effect) was determined at each follow-up interval for the obese and nonobese groups. RESULTS: At 4-year follow-up, operative and nonoperative treatment provided improvement in all primary outcome measures over baseline in patients with BMI of less than 30 and 30 or more. For patients with SpS, there were no differences in the surgical complication or reoperation rates between groups. Patients with DS with BMI of 30 or more had a higher postoperative infection rate (5% vs. 1%, P = 0.05) and twice the reoperation rate at 4-year follow-up (20% vs. 11%, P = 0.01) than those with BMI of less than 30. At 4 years, surgical treatment of SpS and DS was equally effective in both BMI groups in terms of the primary outcome measures, with the exception that obese patients with DS had less improvement from baseline in the 36-Item Short Form Health Survey (SF-36) physical function score than nonobese patients (22.6 vs. 27.9, P = 0.022). With nonoperative treatment, patients with SpS with BMI of 30 or more did worse in regard to all 3 primary outcome measures, and patients with DS with BMI of 30 or more had similar SF-36 bodily pain scores but less improvement over baseline in the SF-36 physical function and Oswestry Disability Index scores. Treatment effects for SpS and DS were significant within each BMI group for all primary outcome measures in favor of surgery. Obese patients had a significantly greater treatment effect than nonobese patients with SpS (Oswestry Disability Index, P = 0.037) and DS (SF-36 PF, P = 0.004) largely due to the relatively poor outcome of nonoperative treatment in obese patients. CONCLUSION: Obesity does not affect the clinical outcome of operative treatment of SpS. There are higher rates of infection and reoperation and less improvement from baseline in the SF-36 physical function score in obese patients after surgery for DS. Nonoperative treatment may not be as effective in obese patients with SpS or DS.","archive_location":"22614793","container-title":"Spine (Phila Pa 1976)","DOI":"10.1097/BRS.0b013e31825e21b2","ISSN":"1528-1159 (Electronic) 0362-2436 (Linking)","issue":"23","note":"edition: 2012/05/23","page":"1933-46","title":"Does obesity affect outcomes of treatment for lumbar stenosis and degenerative spondylolisthesis? Analysis of the Spine Patient Outcomes Research Trial (SPORT)","volume":"37","author":[{"family":"Rihn","given":"J. A."},{"family":"Radcliff","given":"K."},{"family":"Hilibrand","given":"A. S."},{"family":"Anderson","given":"D. T."},{"family":"Zhao","given":"W."},{"family":"Lurie","given":"J."},{"family":"Vaccaro","given":"A. R."},{"family":"Freedman","given":"M. K."},{"family":"Albert","given":"T. J."},{"family":"Weinstein","given":"J. N."}],"issued":{"date-parts":[["2012",11,1]]}}},{"id":3180,"uris":["http://zotero.org/users/2402792/items/2ZYELIJT"],"uri":["http://zotero.org/users/2402792/items/2ZYELIJT"],"itemData":{"id":3180,"type":"article-journal","abstract":"BACKGROUND AND PURPOSE: A considerable number of patients who undergo surgery for spinal stenosis have residual symptoms and inferior function and health-related quality of life after surgery. There have been few studies on factors that may predict outcome. We tried to find predictors of outcome in surgery for spinal stenosis using patient- and imaging-related factors. PATIENTS AND METHODS: 109 patients in the Swedish Spine Register with central spinal stenosis that were operated on by decompression without fusion were prospectively followed up 1 year after surgery. Clinical outcome scores included the EQ-5D, the Oswestry disability index, self-estimated walking distance, and leg and back pain levels (VAS). Central dural sac area, number of levels with stenosis, and spondylolisthesis were included in the MRI analysis. Multivariable analyses were performed to search for correlation between patient-related and imaging factors and clinical outcome at 1-year follow-up. RESULTS: Several factors predicted outcome statistically significantly. Duration of leg pain exceeding 2 years predicted inferior outcome in terms of leg and back pain, function, and HRLQoL. Regular and intermittent preoperative users of analgesics had higher levels of back pain at follow-up than those not using analgesics. Low preoperative function predicted low function and dissatisfaction at follow-up. Low preoperative EQ-5D scores predicted a high degree of leg and back pain. Narrow dural sac area predicted more gains in terms of back pain at follow-up and lower absolute leg pain. INTERPRETATION: Multiple factors predict outcome in spinal stenosis surgery, most importantly duration of symptoms and preoperative function. Some of these are modifiable and can be targeted. Our findings can be used in the preoperative patient information and aid the surgeon and the patient in a shared decision making process.","archive_location":"23083437","container-title":"Acta Orthop","DOI":"10.3109/17453674.2012.733915","ISSN":"1745-3682 (Electronic) 1745-3674 (Linking)","issue":"5","note":"edition: 2012/10/23","page":"536-42","title":"Prognostic factors in lumbar spinal stenosis surgery","volume":"83","author":[{"family":"Sigmundsson","given":"F. G."},{"family":"Kang","given":"X. P."},{"family":"Jonsson","given":"B."},{"family":"Stromqvist","given":"B."}],"issued":{"date-parts":[["2012",10]]}}},{"id":4145,"uris":["http://zotero.org/users/2402792/items/GFQBPBY4"],"uri":["http://zotero.org/users/2402792/items/GFQBPBY4"],"itemData":{"id":4145,"type":"article-journal","abstract":"BACKGROUND CONTEXT: Lumbar disc herniation (LDH) is associated with great morbidity and signiﬁcant socioeconomic impact in many parts of the world. Studies have shown that most LDH can be treated effectively with nonoperative management. However, for some patients in whom pain and disability are unacceptable, surgical intervention provides effective clinical relief. Currently, there is little consensus in the medical community on the timing of surgery for patients suffering from radicular pain due to LDH. Multiple studies suggest that prolonged symptom duration adversely affects clinical outcome.\nPURPOSE: The aim of this study is to evaluate if prolonged symptom duration is correlated with less favorable outcome following surgery for LDH. STUDY DESIGN/SETTING: Consecutive series of patients from a single-center, multisurgeon, tertiary spine practice. PATIENT SAMPLE: Consecutive series of patients who underwent surgery for LDH. OUTCOME MEASURES: Oswestry Disability Index (ODI), EuroQol-5D (EQ-5D), and Visual Analog Scale (VAS) for back and leg pain (0−100).\nMETHODS: Patients with a ﬁrst-episode LDH were included. Data were prospectively collected in DaneSpine, the Danish National Spine Registry. Subjects were divided into three groups based on their preoperative self-reported duration of leg pain: &lt;3 months, 3 to 12 months, and &gt;12 months. Associations between patient-reported outcomes (PROs), perioperative complications and duration of symptoms were evaluated. Statistical signiﬁcance level was set at p value &lt;.01.\nRESULTS: There were 2,144 patients included in the study, with complete 1-year follow-up on 1,694 patients (79%) and a reoperation rate of 8.4%. Incidence of surgical complications, speciﬁcally dural tears, was higher with increasing duration of leg pain; however, this did not reach statistical signiﬁcance (p=.039). Prolonged preoperative symptoms adversely inﬂuenced all PROs (EQ-5D, ODI, VAS) 1 year after surgery (p=.001). Furthermore, reoperation rates increased with longer duration of preoperative symptoms. A statistically signiﬁcant trend (p=.008) of increasing incidence of reoperation was found with increasing length of symptom duration.\nCONCLUSIONS: Delayed surgical intervention results in inferior outcomes and increased reoperation rates. Patients who had surgery within the ﬁrst 3 months of leg pain achieved signiﬁcantly better outcome 1 year after surgery when compared to the other groups. © 2019 Elsevier Inc. All rights reserved.","container-title":"The Spine Journal","DOI":"10.1016/j.spinee.2019.04.001","ISSN":"15299430","issue":"9","journalAbbreviation":"The Spine Journal","language":"en","page":"1463-1469","source":"DOI.org (Crossref)","title":"Increasing reoperation rates and inferior outcome with prolonged symptom duration in lumbar disc herniation surgery — a prospective cohort study","volume":"19","author":[{"family":"Støttrup","given":"Christian C."},{"family":"Andresen","given":"Andreas K."},{"family":"Carreon","given":"Leah"},{"family":"Andersen","given":"Mikkel Ø."}],"issued":{"date-parts":[["2019",9]]}}},{"id":3194,"uris":["http://zotero.org/users/2402792/items/AX38CIP4"],"uri":["http://zotero.org/users/2402792/items/AX38CIP4"],"itemData":{"id":3194,"type":"article-journal","abstract":"BACKGROUND: The incidence of lumbar spinal stenosis (LSS) continues to rise, with both conservative and surgical management representing options for its treatment. The timing of surgery for LSS varies from shortly after the onset of symptoms to several months or years after conservative treatment. The aim of this study was to investigate the association between the duration of pre-operative conservative treatment and the ultimate outcome following surgical interventions for LSS. METHODS: The study was based on prospective multicentre registry data (Spine Tango). Cases of LSS with a documented duration of conservative treatment, undergoing spinal decompression with at least one post-operative patient assessment between 3 and 30 months, were included in the study. Cases of LSS with spondylolisthesis, additional spinal pathology or previous spinal surgery were excluded. Interrogation of the Spine Tango Registry listed 3478 patients meeting the prescribed inclusion criteria. This cohort was stratified into four groups: (1) no previous treatment (n = 497; 14.3%), (2) conservative treatment &lt;6 months (n = 965; 27.8%), (3) conservative treatment between 6 and 12 months (n = 758; 21.8%), and (4) conservative treatment &gt;12 months (n = 1258; 36.1%). Group 4 reference group in regression analysis. The inverse probability of treatment weighting (IPTW) was applied using the propensity score to balance the groups for their characteristics. Outcome measures included achievement of the minimum clinically important change (MCIC) score of 2 points for (a) back pain, (b) leg pain and (c) Core Outcome Measures Index (COMI), and (d) surgical complications, (e) general complications and (f) operation time &gt;2 h. RESULTS: Patient group (\"duration of conservative therapy\") was not associated with achievement of the MCIC for post-operative relief of leg pain (p = 0.22), achievement of MCIC for the COMI score (p = 0.054), surgical complications (p = 0.11) or general complications (p = 0.14). Only MCIC for post-operative relief of back pain (p = 0.021) and operation time were significantly associated with patient group (p = 0.038). However, compared with the reference group of &gt;12 months of conservative treatment there was no significant difference in the likelihood of achieving the MCIC for those with none, &lt;6 or 6-12 months of conservative treatment. CONCLUSIONS: The duration of pre-operative conservative treatment was not associated with the ultimate outcome of decompression surgery. Further research is required to investigate optimal thresholds/indications for surgery and its appropriate timing in individual patients.","archive_location":"27981454","container-title":"Eur Spine J","DOI":"10.1007/s00586-016-4882-9","ISSN":"1432-0932 (Electronic) 0940-6719 (Linking)","issue":"2","note":"edition: 2016/12/17","page":"488-500","title":"Is the duration of pre-operative conservative treatment associated with the clinical outcome following surgical decompression for lumbar spinal stenosis? A study based on the Spine Tango Registry","volume":"26","author":[{"family":"Zweig","given":"T."},{"family":"Enke","given":"J."},{"family":"Mannion","given":"A. F."},{"family":"Sobottke","given":"R."},{"family":"Melloh","given":"M."},{"family":"Freeman","given":"B. J."},{"family":"Aghayev","given":"E."},{"family":"Spine Tango","given":"Contributors"}],"issued":{"date-parts":[["2017",2]]}}}],"schema":"https://github.com/citation-style-language/schema/raw/master/csl-citation.json"} </w:instrText>
      </w:r>
      <w:r w:rsidRPr="00274AB4">
        <w:rPr>
          <w:lang w:val="en-US"/>
        </w:rPr>
        <w:fldChar w:fldCharType="separate"/>
      </w:r>
      <w:r w:rsidR="00066270" w:rsidRPr="00274AB4">
        <w:rPr>
          <w:rFonts w:ascii="Calibri" w:hAnsi="Calibri" w:cs="Calibri"/>
          <w:szCs w:val="24"/>
        </w:rPr>
        <w:t>[10,49,50,52,54,56,60–62]</w:t>
      </w:r>
      <w:r w:rsidRPr="00274AB4">
        <w:rPr>
          <w:lang w:val="en-US"/>
        </w:rPr>
        <w:fldChar w:fldCharType="end"/>
      </w:r>
      <w:r w:rsidR="00B056F6" w:rsidRPr="00274AB4">
        <w:rPr>
          <w:lang w:val="en-US"/>
        </w:rPr>
        <w:t xml:space="preserve">, but none for outcome measurement. </w:t>
      </w:r>
      <w:r w:rsidR="00262C9D" w:rsidRPr="00274AB4">
        <w:rPr>
          <w:lang w:val="en-US"/>
        </w:rPr>
        <w:t xml:space="preserve">High </w:t>
      </w:r>
      <w:r w:rsidR="00420B77" w:rsidRPr="00274AB4">
        <w:rPr>
          <w:lang w:val="en-US"/>
        </w:rPr>
        <w:t xml:space="preserve">study participation </w:t>
      </w:r>
      <w:proofErr w:type="spellStart"/>
      <w:r w:rsidR="00262C9D" w:rsidRPr="00274AB4">
        <w:rPr>
          <w:lang w:val="en-US"/>
        </w:rPr>
        <w:t>RoB</w:t>
      </w:r>
      <w:proofErr w:type="spellEnd"/>
      <w:r w:rsidR="00B056F6" w:rsidRPr="00274AB4">
        <w:rPr>
          <w:lang w:val="en-US"/>
        </w:rPr>
        <w:t xml:space="preserve"> resulted from a lack of reporting regarding sample recruitment and insufficient details to confirm adequate participation of eligible subjects. Serious study limitations </w:t>
      </w:r>
      <w:r w:rsidR="00452FFF" w:rsidRPr="00274AB4">
        <w:rPr>
          <w:lang w:val="en-US"/>
        </w:rPr>
        <w:t>in</w:t>
      </w:r>
      <w:r w:rsidR="00B056F6" w:rsidRPr="00274AB4">
        <w:rPr>
          <w:lang w:val="en-US"/>
        </w:rPr>
        <w:t xml:space="preserve"> </w:t>
      </w:r>
      <w:r w:rsidR="00E45C67" w:rsidRPr="00274AB4">
        <w:rPr>
          <w:lang w:val="en-US"/>
        </w:rPr>
        <w:t xml:space="preserve">the </w:t>
      </w:r>
      <w:r w:rsidR="00452FFF" w:rsidRPr="00274AB4">
        <w:rPr>
          <w:lang w:val="en-US"/>
        </w:rPr>
        <w:t>s</w:t>
      </w:r>
      <w:r w:rsidR="00B056F6" w:rsidRPr="00274AB4">
        <w:rPr>
          <w:lang w:val="en-US"/>
        </w:rPr>
        <w:t xml:space="preserve">tudy </w:t>
      </w:r>
      <w:r w:rsidR="00452FFF" w:rsidRPr="00274AB4">
        <w:rPr>
          <w:lang w:val="en-US"/>
        </w:rPr>
        <w:t>a</w:t>
      </w:r>
      <w:r w:rsidR="00B056F6" w:rsidRPr="00274AB4">
        <w:rPr>
          <w:lang w:val="en-US"/>
        </w:rPr>
        <w:t>ttrition</w:t>
      </w:r>
      <w:r w:rsidR="00452FFF" w:rsidRPr="00274AB4">
        <w:rPr>
          <w:lang w:val="en-US"/>
        </w:rPr>
        <w:t xml:space="preserve"> domain</w:t>
      </w:r>
      <w:r w:rsidR="00B104CB" w:rsidRPr="00274AB4">
        <w:rPr>
          <w:lang w:val="en-US"/>
        </w:rPr>
        <w:t xml:space="preserve"> were most common and</w:t>
      </w:r>
      <w:r w:rsidR="00B056F6" w:rsidRPr="00274AB4">
        <w:rPr>
          <w:lang w:val="en-US"/>
        </w:rPr>
        <w:t xml:space="preserve"> stemmed from inadequate response rates and </w:t>
      </w:r>
      <w:r w:rsidR="0026634B" w:rsidRPr="00274AB4">
        <w:rPr>
          <w:lang w:val="en-US"/>
        </w:rPr>
        <w:t>no attempts</w:t>
      </w:r>
      <w:r w:rsidR="00B056F6" w:rsidRPr="00274AB4">
        <w:rPr>
          <w:lang w:val="en-US"/>
        </w:rPr>
        <w:t xml:space="preserve"> to </w:t>
      </w:r>
      <w:r w:rsidR="00561B86" w:rsidRPr="00274AB4">
        <w:rPr>
          <w:lang w:val="en-US"/>
        </w:rPr>
        <w:t xml:space="preserve">record </w:t>
      </w:r>
      <w:r w:rsidR="00F57940" w:rsidRPr="00274AB4">
        <w:rPr>
          <w:lang w:val="en-US"/>
        </w:rPr>
        <w:t xml:space="preserve">or report reasons for and characteristics of </w:t>
      </w:r>
      <w:r w:rsidR="00F57940" w:rsidRPr="00274AB4">
        <w:rPr>
          <w:lang w:val="en-US"/>
        </w:rPr>
        <w:lastRenderedPageBreak/>
        <w:t>participants lost to follow-up</w:t>
      </w:r>
      <w:r w:rsidR="002071EF" w:rsidRPr="00274AB4">
        <w:rPr>
          <w:lang w:val="en-US"/>
        </w:rPr>
        <w:t xml:space="preserve"> </w:t>
      </w:r>
      <w:r w:rsidR="00B056F6" w:rsidRPr="00274AB4">
        <w:rPr>
          <w:lang w:val="en-US"/>
        </w:rPr>
        <w:t xml:space="preserve">to determine if there were important differences between those who completed the study and </w:t>
      </w:r>
      <w:r w:rsidR="00C16B48" w:rsidRPr="00274AB4">
        <w:rPr>
          <w:lang w:val="en-US"/>
        </w:rPr>
        <w:t xml:space="preserve">those </w:t>
      </w:r>
      <w:r w:rsidR="00B056F6" w:rsidRPr="00274AB4">
        <w:rPr>
          <w:lang w:val="en-US"/>
        </w:rPr>
        <w:t>who did not</w:t>
      </w:r>
      <w:r w:rsidR="00C87CA3" w:rsidRPr="00274AB4">
        <w:rPr>
          <w:lang w:val="en-US"/>
        </w:rPr>
        <w:t>.</w:t>
      </w:r>
      <w:r w:rsidR="00DD02D6" w:rsidRPr="00274AB4">
        <w:rPr>
          <w:lang w:val="en-US"/>
        </w:rPr>
        <w:t xml:space="preserve"> </w:t>
      </w:r>
      <w:r w:rsidR="00390405" w:rsidRPr="00274AB4">
        <w:rPr>
          <w:lang w:val="en-US"/>
        </w:rPr>
        <w:t xml:space="preserve">Regarding other QUIPS domains, </w:t>
      </w:r>
      <w:r w:rsidR="0035635E" w:rsidRPr="00274AB4">
        <w:rPr>
          <w:lang w:val="en-US"/>
        </w:rPr>
        <w:t xml:space="preserve">2 </w:t>
      </w:r>
      <w:r w:rsidR="00420B77" w:rsidRPr="00274AB4">
        <w:rPr>
          <w:lang w:val="en-US"/>
        </w:rPr>
        <w:t xml:space="preserve">studies </w:t>
      </w:r>
      <w:r w:rsidR="0035635E" w:rsidRPr="00274AB4">
        <w:rPr>
          <w:lang w:val="en-US"/>
        </w:rPr>
        <w:t xml:space="preserve">were </w:t>
      </w:r>
      <w:r w:rsidR="00420B77" w:rsidRPr="00274AB4">
        <w:rPr>
          <w:lang w:val="en-US"/>
        </w:rPr>
        <w:t xml:space="preserve">judged </w:t>
      </w:r>
      <w:r w:rsidR="0035635E" w:rsidRPr="00274AB4">
        <w:rPr>
          <w:lang w:val="en-US"/>
        </w:rPr>
        <w:t xml:space="preserve">to have severe limitations in study confounding </w:t>
      </w:r>
      <w:r w:rsidRPr="00274AB4">
        <w:rPr>
          <w:lang w:val="en-US"/>
        </w:rPr>
        <w:fldChar w:fldCharType="begin"/>
      </w:r>
      <w:r w:rsidR="00066270" w:rsidRPr="00274AB4">
        <w:rPr>
          <w:lang w:val="en-US"/>
        </w:rPr>
        <w:instrText xml:space="preserve"> ADDIN ZOTERO_ITEM CSL_CITATION {"citationID":"i8Zx9y8T","properties":{"formattedCitation":"[49,57]","plainCitation":"[49,57]","noteIndex":0},"citationItems":[{"id":3200,"uris":["http://zotero.org/users/2402792/items/DIMN8N46"],"uri":["http://zotero.org/users/2402792/items/DIMN8N46"],"itemData":{"id":3200,"type":"article-journal","abstract":"STUDY DESIGN: Prospective observational study. OBJECTIVE: To assess the influence of pain sensitivity on surgical outcomes after lumbar spine surgery in patients with lumbar spinal stenosis (LSS). SUMMARY OF BACKGROUND DATA: No previous study has investigated the relationship between the surgical outcomes for LSS and pain sensitivity questionnaire (PSQ) scores. METHODS: The study included 171 patients who were scheduled to undergo spine surgery for LSS. On the basis of their PSQ scores, patients were assigned to either a low (PSQ score&lt;6.5, n=87) or high PSQ group (PSQ score&gt;/=6.5, n=84). The primary outcome was the Oswestry Disability Index (ODI) at 12 months after surgery. RESULTS: The ODI at 12 months after surgery was significantly lower in the low PSQ group than in the high PSQ group. Twelve months after surgery, the mean ODI scores (95% confidence interval) in the low and high PSQ groups were 21.1 (16.8-25.5) and 29.6 (25.0-34.1), respectively. The difference (95% confidence interval) in the ODI between the 2 groups was 3.2 (-14.7 to -2.2) (P=0.009). There were significant differences in the secondary endpoints, including the ODI and visual analogue scale (VAS) scores for back and leg pain, in the follow-up assessments during a 12-month period after surgery, between the 2 groups (PSQ group; P&lt;0.001 for the ODI, VAS score for back pain, and VAS score for leg pain). However, the patterns of changes of the ODI and VAS scores for back pain and leg pain in the follow-up assessments during a 12-month period were not significantly different (interaction between the PSQ group and follow-up assessment time; P=0.757, 0.126, and 0.950, respectively). CONCLUSION: Patients with high pain sensitivity may display less improvement in back pain, leg pain, and disability after surgery for LSS compared with patients with low pain sensitivity. Furthermore, the PSQ can be used to predict surgical outcomes after spine surgery for LSS. LEVEL OF EVIDENCE: 2.","archive_location":"25384051","container-title":"Spine (Phila Pa 1976)","DOI":"10.1097/BRS.0000000000000699","ISSN":"1528-1159 (Electronic) 0362-2436 (Linking)","issue":"3","note":"edition: 2014/11/11","page":"193-200","title":"Influence of pain sensitivity on surgical outcomes after lumbar spine surgery in patients with lumbar spinal stenosis","volume":"40","author":[{"family":"Kim","given":"H. J."},{"family":"Lee","given":"J. I."},{"family":"Kang","given":"K. T."},{"family":"Chang","given":"B. S."},{"family":"Lee","given":"C. K."},{"family":"Ruscheweyh","given":"R."},{"family":"Kang","given":"S. S."},{"family":"Yeom","given":"J. S."}],"issued":{"date-parts":[["2015",2,1]]}}},{"id":3204,"uris":["http://zotero.org/users/2402792/items/72HJQBRG"],"uri":["http://zotero.org/users/2402792/items/72HJQBRG"],"itemData":{"id":3204,"type":"article-journal","abstract":"BACKGROUND AND PURPOSE: Although there have been numerous publications on lumbar disc herniation (LDH) treated surgically, there has been little interest in sex differences. It has been shown in many studies that sex differences may be important in certain diseases. We therefore reviewed consecutive register material from one institution for possible gender differences in pre- and postoperative parameters in patients operated for lumbar disc herniation. PATIENTS AND METHODS: Pre- and postoperative parameters for all patients operated on at the Department of Orthopedics, Lund University Hospital over 6 years (2000-2005 inclusive) (301 patients, 165 males) were analyzed regarding sex differences. RESULTS: Statistically significant and clinically relevant sex differences were found. Preoperatively, females had more pronounced back pain and disability, and also lower quality of life in some respects. At 1-year followup, females reported a higher rate of consumption of analgesics, a higher degree of postoperative back and leg pain, and less improvement regarding disability and some aspects of quality of life. Relative improvement, rate of return to work, and satisfaction with the outcome of surgery were not, however, statistically significantly different between females and males. INTERPRETATION: There are statistically significant differences between the sexes in lumbar disc herniation surgery regarding basic demographic status and postoperative status, whereas the surgical effect is similar. Further investigations should focus on whether there is a true sex difference or whether these differences are due to selection for surgery, differences in proneness to seek medical advice or to accept/choose surgery, or other unknown factors.","archive_location":"18839371","container-title":"Acta Orthop","DOI":"10.1080/17453670810016669","ISSN":"1745-3682 (Electronic) 1745-3674 (Linking)","issue":"5","note":"edition: 2008/10/08","page":"643-9","title":"Gender differences in lumbar disc herniation surgery","volume":"79","author":[{"family":"Stromqvist","given":"F."},{"family":"Ahmad","given":"M."},{"family":"Hildingsson","given":"C."},{"family":"Jonsson","given":"B."},{"family":"Stromqvist","given":"B."}],"issued":{"date-parts":[["2008",10]]}}}],"schema":"https://github.com/citation-style-language/schema/raw/master/csl-citation.json"} </w:instrText>
      </w:r>
      <w:r w:rsidRPr="00274AB4">
        <w:rPr>
          <w:lang w:val="en-US"/>
        </w:rPr>
        <w:fldChar w:fldCharType="separate"/>
      </w:r>
      <w:r w:rsidR="00066270" w:rsidRPr="00274AB4">
        <w:rPr>
          <w:rFonts w:ascii="Calibri" w:hAnsi="Calibri" w:cs="Calibri"/>
        </w:rPr>
        <w:t>[49,57]</w:t>
      </w:r>
      <w:r w:rsidRPr="00274AB4">
        <w:rPr>
          <w:lang w:val="en-US"/>
        </w:rPr>
        <w:fldChar w:fldCharType="end"/>
      </w:r>
      <w:r w:rsidR="0035635E" w:rsidRPr="00274AB4">
        <w:rPr>
          <w:lang w:val="en-US"/>
        </w:rPr>
        <w:t>, and 4 in statistical analysis and reporting</w:t>
      </w:r>
      <w:r w:rsidR="004C739B" w:rsidRPr="00274AB4">
        <w:rPr>
          <w:lang w:val="en-US"/>
        </w:rPr>
        <w:t xml:space="preserve"> </w:t>
      </w:r>
      <w:r w:rsidRPr="00274AB4">
        <w:rPr>
          <w:lang w:val="en-US"/>
        </w:rPr>
        <w:fldChar w:fldCharType="begin"/>
      </w:r>
      <w:r w:rsidR="00066270" w:rsidRPr="00274AB4">
        <w:rPr>
          <w:lang w:val="en-US"/>
        </w:rPr>
        <w:instrText xml:space="preserve"> ADDIN ZOTERO_ITEM CSL_CITATION {"citationID":"WDfO2G7Z","properties":{"formattedCitation":"[48,56,57,63]","plainCitation":"[48,56,57,63]","noteIndex":0},"citationItems":[{"id":3956,"uris":["http://zotero.org/users/2402792/items/NK8HC8B2"],"uri":["http://zotero.org/users/2402792/items/NK8HC8B2"],"itemData":{"id":3956,"type":"article-journal","abstract":"BACKGROUND: Surgery for spinal stenosis is a frequent procedure in elderly patients. Presentation, hospital course, and outcome of disease including pain perception may vary among patients of different ethnic origin., OBJECTIVES: To evaluate whether differences in various medical indicators can explain differences in pain perception between two ethnic groups., METHODS: We conducted a case-control study on the experience of two spinal units treating a mixed Arab and Jewish population, and compared the data on 85 Arab and 189 Jewish patients undergoing spinal lumbar surgery., RESULTS: Arab patients were younger (P = 0.027), less educated (P &lt; 0.001), had a higher body mass index (P = 0.004) and included a higher proportion of diabetics (P = 0.013). Preoperative pain intensity (P = 0.023) and functional disability (P = 0.005) were more prominent, and factors associated with pre- or postoperative pain perception differed between the two ethnic groups. Despite these differences, results on follow-up were similar with respect to pain perception and level of disability., CONCLUSIONS: A better understanding of ethnic differences is crucial for predicting surgery outcomes.","container-title":"The Israel Medical Association journal : IMAJ","ISSN":"1565-1088","issue":"6","note":"section: Gepstein, Reuven. Spinal Care Unit, Sapir Medical Center (Meir Hospital), Kfar Saba, Israel.","page":"443-7","title":"Lumbar spine surgery in Israeli Arabs and Jews: a comparative study with emphasis on pain perception","volume":"9","author":[{"family":"Gepstein","given":"Reuven"},{"family":"Arinzon","given":"Zeev"},{"family":"Folman","given":"Yoram"},{"family":"Shabat","given":"Shay"},{"family":"Adunsky","given":"Abraham"}],"issued":{"date-parts":[["2007"]]}}},{"id":3042,"uris":["http://zotero.org/users/2402792/items/BLD3HPSK"],"uri":["http://zotero.org/users/2402792/items/BLD3HPSK"],"itemData":{"id":3042,"type":"article-journal","abstract":"In a prospective controlled trial on 46 patients undergoing lumbar discectomy, three classes of variables (medical data including MRI-identified morphological abnormalities, general psychological factors and psychosocial aspects of work) were analyzed with regard to their predictive value for the outcome of lumbar disc surgery at 2 year follow-up. Multiple regression analyses were used to identify the best predictor variables of four different outcome measures (i.e. pain relief, reduction of disability in daily activities, return to work and surgical outcome). MRI-identified nerve root compromise and social support from the spouse were independent predictors of pain relief 2 years after surgery (R2 = 0.40, P &lt; 0.01). Return to work 2 years after surgery was best predicted by depression and occupational mental stress (R2 = 0.36, P &lt; 0.001). MRI-identified extent of herniation and depression were significant predictors of a good surgical outcome after lumbar discectomy (R2 = 0.61, P &lt; 0.001). This study has demonstrated that the outcome of discectomy is critically dependent on which outcome variables are selected and that different sorts of predictor variables have a distinct influence on the various outcome variables. Obvious morphological alterations (i.e. disc extrusions, nerve root compromise) proved to be significant predictors of postoperative pain relief and improvement of disability in daily activities justifying a surgical treatment approach in these cases. The most important finding of this study was that return to work was not influenced by any clinical findings or MR-identified morphological alterations, but solely by psychological factors (i.e. depression) and psychological aspects of work (i.e. occupational mental stress).","container-title":"Pain","ISSN":"0304-3959","issue":"1-2","note":"section: Schade, V. Department of Psychology, University of Bern, Switzerland.","page":"239-49","title":"The impact of clinical, morphological, psychosocial and work-related factors on the outcome of lumbar discectomy","volume":"80","author":[{"family":"Schade","given":"V."},{"family":"Semmer","given":"N."},{"family":"Main","given":"C. J."},{"family":"Hora","given":"J."},{"family":"Boos","given":"N."}],"issued":{"date-parts":[["1999"]]}}},{"id":4145,"uris":["http://zotero.org/users/2402792/items/GFQBPBY4"],"uri":["http://zotero.org/users/2402792/items/GFQBPBY4"],"itemData":{"id":4145,"type":"article-journal","abstract":"BACKGROUND CONTEXT: Lumbar disc herniation (LDH) is associated with great morbidity and signiﬁcant socioeconomic impact in many parts of the world. Studies have shown that most LDH can be treated effectively with nonoperative management. However, for some patients in whom pain and disability are unacceptable, surgical intervention provides effective clinical relief. Currently, there is little consensus in the medical community on the timing of surgery for patients suffering from radicular pain due to LDH. Multiple studies suggest that prolonged symptom duration adversely affects clinical outcome.\nPURPOSE: The aim of this study is to evaluate if prolonged symptom duration is correlated with less favorable outcome following surgery for LDH. STUDY DESIGN/SETTING: Consecutive series of patients from a single-center, multisurgeon, tertiary spine practice. PATIENT SAMPLE: Consecutive series of patients who underwent surgery for LDH. OUTCOME MEASURES: Oswestry Disability Index (ODI), EuroQol-5D (EQ-5D), and Visual Analog Scale (VAS) for back and leg pain (0−100).\nMETHODS: Patients with a ﬁrst-episode LDH were included. Data were prospectively collected in DaneSpine, the Danish National Spine Registry. Subjects were divided into three groups based on their preoperative self-reported duration of leg pain: &lt;3 months, 3 to 12 months, and &gt;12 months. Associations between patient-reported outcomes (PROs), perioperative complications and duration of symptoms were evaluated. Statistical signiﬁcance level was set at p value &lt;.01.\nRESULTS: There were 2,144 patients included in the study, with complete 1-year follow-up on 1,694 patients (79%) and a reoperation rate of 8.4%. Incidence of surgical complications, speciﬁcally dural tears, was higher with increasing duration of leg pain; however, this did not reach statistical signiﬁcance (p=.039). Prolonged preoperative symptoms adversely inﬂuenced all PROs (EQ-5D, ODI, VAS) 1 year after surgery (p=.001). Furthermore, reoperation rates increased with longer duration of preoperative symptoms. A statistically signiﬁcant trend (p=.008) of increasing incidence of reoperation was found with increasing length of symptom duration.\nCONCLUSIONS: Delayed surgical intervention results in inferior outcomes and increased reoperation rates. Patients who had surgery within the ﬁrst 3 months of leg pain achieved signiﬁcantly better outcome 1 year after surgery when compared to the other groups. © 2019 Elsevier Inc. All rights reserved.","container-title":"The Spine Journal","DOI":"10.1016/j.spinee.2019.04.001","ISSN":"15299430","issue":"9","journalAbbreviation":"The Spine Journal","language":"en","page":"1463-1469","source":"DOI.org (Crossref)","title":"Increasing reoperation rates and inferior outcome with prolonged symptom duration in lumbar disc herniation surgery — a prospective cohort study","volume":"19","author":[{"family":"Støttrup","given":"Christian C."},{"family":"Andresen","given":"Andreas K."},{"family":"Carreon","given":"Leah"},{"family":"Andersen","given":"Mikkel Ø."}],"issued":{"date-parts":[["2019",9]]}}},{"id":3204,"uris":["http://zotero.org/users/2402792/items/72HJQBRG"],"uri":["http://zotero.org/users/2402792/items/72HJQBRG"],"itemData":{"id":3204,"type":"article-journal","abstract":"BACKGROUND AND PURPOSE: Although there have been numerous publications on lumbar disc herniation (LDH) treated surgically, there has been little interest in sex differences. It has been shown in many studies that sex differences may be important in certain diseases. We therefore reviewed consecutive register material from one institution for possible gender differences in pre- and postoperative parameters in patients operated for lumbar disc herniation. PATIENTS AND METHODS: Pre- and postoperative parameters for all patients operated on at the Department of Orthopedics, Lund University Hospital over 6 years (2000-2005 inclusive) (301 patients, 165 males) were analyzed regarding sex differences. RESULTS: Statistically significant and clinically relevant sex differences were found. Preoperatively, females had more pronounced back pain and disability, and also lower quality of life in some respects. At 1-year followup, females reported a higher rate of consumption of analgesics, a higher degree of postoperative back and leg pain, and less improvement regarding disability and some aspects of quality of life. Relative improvement, rate of return to work, and satisfaction with the outcome of surgery were not, however, statistically significantly different between females and males. INTERPRETATION: There are statistically significant differences between the sexes in lumbar disc herniation surgery regarding basic demographic status and postoperative status, whereas the surgical effect is similar. Further investigations should focus on whether there is a true sex difference or whether these differences are due to selection for surgery, differences in proneness to seek medical advice or to accept/choose surgery, or other unknown factors.","archive_location":"18839371","container-title":"Acta Orthop","DOI":"10.1080/17453670810016669","ISSN":"1745-3682 (Electronic) 1745-3674 (Linking)","issue":"5","note":"edition: 2008/10/08","page":"643-9","title":"Gender differences in lumbar disc herniation surgery","volume":"79","author":[{"family":"Stromqvist","given":"F."},{"family":"Ahmad","given":"M."},{"family":"Hildingsson","given":"C."},{"family":"Jonsson","given":"B."},{"family":"Stromqvist","given":"B."}],"issued":{"date-parts":[["2008",10]]}}}],"schema":"https://github.com/citation-style-language/schema/raw/master/csl-citation.json"} </w:instrText>
      </w:r>
      <w:r w:rsidRPr="00274AB4">
        <w:rPr>
          <w:lang w:val="en-US"/>
        </w:rPr>
        <w:fldChar w:fldCharType="separate"/>
      </w:r>
      <w:r w:rsidR="00066270" w:rsidRPr="00274AB4">
        <w:rPr>
          <w:rFonts w:ascii="Calibri" w:hAnsi="Calibri" w:cs="Calibri"/>
        </w:rPr>
        <w:t>[48,56,57,63]</w:t>
      </w:r>
      <w:r w:rsidRPr="00274AB4">
        <w:rPr>
          <w:lang w:val="en-US"/>
        </w:rPr>
        <w:fldChar w:fldCharType="end"/>
      </w:r>
      <w:r w:rsidR="0035635E" w:rsidRPr="00274AB4">
        <w:rPr>
          <w:lang w:val="en-US"/>
        </w:rPr>
        <w:t xml:space="preserve"> domains. </w:t>
      </w:r>
      <w:r w:rsidR="00FC3226" w:rsidRPr="00274AB4">
        <w:rPr>
          <w:lang w:val="en-US"/>
        </w:rPr>
        <w:t xml:space="preserve">High </w:t>
      </w:r>
      <w:r w:rsidR="00420B77" w:rsidRPr="00274AB4">
        <w:rPr>
          <w:lang w:val="en-US"/>
        </w:rPr>
        <w:t xml:space="preserve">study confounding </w:t>
      </w:r>
      <w:proofErr w:type="spellStart"/>
      <w:r w:rsidR="00FC3226" w:rsidRPr="00274AB4">
        <w:rPr>
          <w:lang w:val="en-US"/>
        </w:rPr>
        <w:t>RoB</w:t>
      </w:r>
      <w:proofErr w:type="spellEnd"/>
      <w:r w:rsidR="00FC3226" w:rsidRPr="00274AB4">
        <w:rPr>
          <w:lang w:val="en-US"/>
        </w:rPr>
        <w:t xml:space="preserve"> was related to </w:t>
      </w:r>
      <w:r w:rsidR="00141AF4" w:rsidRPr="00274AB4">
        <w:rPr>
          <w:lang w:val="en-US"/>
        </w:rPr>
        <w:t>unadjusted analysis</w:t>
      </w:r>
      <w:r w:rsidR="00E86AFF" w:rsidRPr="00274AB4">
        <w:rPr>
          <w:lang w:val="en-US"/>
        </w:rPr>
        <w:t xml:space="preserve"> or </w:t>
      </w:r>
      <w:r w:rsidR="00274F91" w:rsidRPr="00274AB4">
        <w:rPr>
          <w:lang w:val="en-US"/>
        </w:rPr>
        <w:t xml:space="preserve">only partial reporting </w:t>
      </w:r>
      <w:r w:rsidR="003325DF" w:rsidRPr="00274AB4">
        <w:rPr>
          <w:lang w:val="en-US"/>
        </w:rPr>
        <w:t xml:space="preserve">of </w:t>
      </w:r>
      <w:r w:rsidR="00274F91" w:rsidRPr="00274AB4">
        <w:rPr>
          <w:lang w:val="en-US"/>
        </w:rPr>
        <w:t xml:space="preserve">the method of </w:t>
      </w:r>
      <w:r w:rsidR="003325DF" w:rsidRPr="00274AB4">
        <w:rPr>
          <w:lang w:val="en-US"/>
        </w:rPr>
        <w:t>adjustment</w:t>
      </w:r>
      <w:r w:rsidR="00274F91" w:rsidRPr="00274AB4">
        <w:rPr>
          <w:lang w:val="en-US"/>
        </w:rPr>
        <w:t xml:space="preserve"> </w:t>
      </w:r>
      <w:r w:rsidR="00E22644" w:rsidRPr="00274AB4">
        <w:rPr>
          <w:lang w:val="en-US"/>
        </w:rPr>
        <w:t xml:space="preserve">used </w:t>
      </w:r>
      <w:r w:rsidR="005401E5" w:rsidRPr="00274AB4">
        <w:rPr>
          <w:lang w:val="en-US"/>
        </w:rPr>
        <w:t xml:space="preserve">and </w:t>
      </w:r>
      <w:r w:rsidR="003325DF" w:rsidRPr="00274AB4">
        <w:rPr>
          <w:lang w:val="en-US"/>
        </w:rPr>
        <w:t>definition of</w:t>
      </w:r>
      <w:r w:rsidR="005401E5" w:rsidRPr="00274AB4">
        <w:rPr>
          <w:lang w:val="en-US"/>
        </w:rPr>
        <w:t xml:space="preserve"> exact </w:t>
      </w:r>
      <w:r w:rsidR="003325DF" w:rsidRPr="00274AB4">
        <w:rPr>
          <w:lang w:val="en-US"/>
        </w:rPr>
        <w:t>confounders</w:t>
      </w:r>
      <w:r w:rsidR="005401E5" w:rsidRPr="00274AB4">
        <w:rPr>
          <w:lang w:val="en-US"/>
        </w:rPr>
        <w:t>.</w:t>
      </w:r>
      <w:r w:rsidR="00953933" w:rsidRPr="00274AB4">
        <w:rPr>
          <w:lang w:val="en-US"/>
        </w:rPr>
        <w:t xml:space="preserve"> </w:t>
      </w:r>
      <w:bookmarkStart w:id="16" w:name="_Hlk82704030"/>
      <w:r w:rsidR="00953933" w:rsidRPr="00274AB4">
        <w:rPr>
          <w:lang w:val="en-US"/>
        </w:rPr>
        <w:t xml:space="preserve">Severe limitations </w:t>
      </w:r>
      <w:r w:rsidR="00420B77" w:rsidRPr="00274AB4">
        <w:rPr>
          <w:lang w:val="en-US"/>
        </w:rPr>
        <w:t>of</w:t>
      </w:r>
      <w:r w:rsidR="00E45C67" w:rsidRPr="00274AB4">
        <w:rPr>
          <w:lang w:val="en-US"/>
        </w:rPr>
        <w:t xml:space="preserve"> </w:t>
      </w:r>
      <w:r w:rsidR="00953933" w:rsidRPr="00274AB4">
        <w:rPr>
          <w:lang w:val="en-US"/>
        </w:rPr>
        <w:t xml:space="preserve">statistical analysis and reporting concerned </w:t>
      </w:r>
      <w:r w:rsidR="00420B77" w:rsidRPr="00274AB4">
        <w:rPr>
          <w:lang w:val="en-US"/>
        </w:rPr>
        <w:t xml:space="preserve">inadequate </w:t>
      </w:r>
      <w:r w:rsidR="009925DC" w:rsidRPr="00274AB4">
        <w:rPr>
          <w:lang w:val="en-US"/>
        </w:rPr>
        <w:t xml:space="preserve">sample size for the number of prognostic factors </w:t>
      </w:r>
      <w:r w:rsidR="0013610B" w:rsidRPr="00274AB4">
        <w:rPr>
          <w:lang w:val="en-US"/>
        </w:rPr>
        <w:t>analyzed</w:t>
      </w:r>
      <w:r w:rsidR="009925DC" w:rsidRPr="00274AB4">
        <w:rPr>
          <w:lang w:val="en-US"/>
        </w:rPr>
        <w:t xml:space="preserve">, incomplete reporting </w:t>
      </w:r>
      <w:r w:rsidR="0056425B" w:rsidRPr="00274AB4">
        <w:rPr>
          <w:lang w:val="en-US"/>
        </w:rPr>
        <w:t>of the statistical models used (</w:t>
      </w:r>
      <w:r w:rsidR="00787A2D" w:rsidRPr="00274AB4">
        <w:rPr>
          <w:lang w:val="en-US"/>
        </w:rPr>
        <w:t>including</w:t>
      </w:r>
      <w:r w:rsidR="0056425B" w:rsidRPr="00274AB4">
        <w:rPr>
          <w:lang w:val="en-US"/>
        </w:rPr>
        <w:t xml:space="preserve"> underlying assumptions</w:t>
      </w:r>
      <w:r w:rsidR="001079FD" w:rsidRPr="00274AB4">
        <w:rPr>
          <w:lang w:val="en-US"/>
        </w:rPr>
        <w:t xml:space="preserve">, </w:t>
      </w:r>
      <w:proofErr w:type="gramStart"/>
      <w:r w:rsidR="001079FD" w:rsidRPr="00274AB4">
        <w:rPr>
          <w:lang w:val="en-US"/>
        </w:rPr>
        <w:t>e.g.</w:t>
      </w:r>
      <w:proofErr w:type="gramEnd"/>
      <w:r w:rsidR="001079FD" w:rsidRPr="00274AB4">
        <w:rPr>
          <w:lang w:val="en-US"/>
        </w:rPr>
        <w:t xml:space="preserve"> multicollinearity</w:t>
      </w:r>
      <w:r w:rsidR="0056425B" w:rsidRPr="00274AB4">
        <w:rPr>
          <w:lang w:val="en-US"/>
        </w:rPr>
        <w:t>)</w:t>
      </w:r>
      <w:r w:rsidR="005D23A9" w:rsidRPr="00274AB4">
        <w:rPr>
          <w:lang w:val="en-US"/>
        </w:rPr>
        <w:t xml:space="preserve">, </w:t>
      </w:r>
      <w:r w:rsidR="00520515" w:rsidRPr="00274AB4">
        <w:rPr>
          <w:lang w:val="en-US"/>
        </w:rPr>
        <w:t xml:space="preserve">and indications of selective results reporting (e.g., </w:t>
      </w:r>
      <w:r w:rsidR="00C9207F" w:rsidRPr="00274AB4">
        <w:rPr>
          <w:lang w:val="en-US"/>
        </w:rPr>
        <w:t>lacking information on candidate predictors that were not statistically significant).</w:t>
      </w:r>
      <w:bookmarkEnd w:id="16"/>
      <w:r w:rsidR="00283E78" w:rsidRPr="00274AB4">
        <w:rPr>
          <w:lang w:val="en-US"/>
        </w:rPr>
        <w:t xml:space="preserve"> Notably, the assessment of </w:t>
      </w:r>
      <w:proofErr w:type="spellStart"/>
      <w:r w:rsidR="00283E78" w:rsidRPr="00274AB4">
        <w:rPr>
          <w:lang w:val="en-US"/>
        </w:rPr>
        <w:t>RoB</w:t>
      </w:r>
      <w:proofErr w:type="spellEnd"/>
      <w:r w:rsidR="00283E78" w:rsidRPr="00274AB4">
        <w:rPr>
          <w:lang w:val="en-US"/>
        </w:rPr>
        <w:t xml:space="preserve"> relies on the level of reporting and in many </w:t>
      </w:r>
      <w:proofErr w:type="gramStart"/>
      <w:r w:rsidR="00283E78" w:rsidRPr="00274AB4">
        <w:rPr>
          <w:lang w:val="en-US"/>
        </w:rPr>
        <w:t>cases</w:t>
      </w:r>
      <w:proofErr w:type="gramEnd"/>
      <w:r w:rsidR="00283E78" w:rsidRPr="00274AB4">
        <w:rPr>
          <w:lang w:val="en-US"/>
        </w:rPr>
        <w:t xml:space="preserve"> it was downgraded due to unclear reporting or missing information.</w:t>
      </w:r>
      <w:r w:rsidR="00420B77" w:rsidRPr="00274AB4">
        <w:rPr>
          <w:lang w:val="en-US"/>
        </w:rPr>
        <w:t xml:space="preserve"> </w:t>
      </w:r>
      <w:r w:rsidR="00C7341A" w:rsidRPr="00274AB4">
        <w:rPr>
          <w:lang w:val="en-US"/>
        </w:rPr>
        <w:t xml:space="preserve">Overall, 14 reports (66%) were assessed to be at high </w:t>
      </w:r>
      <w:proofErr w:type="spellStart"/>
      <w:r w:rsidR="00C7341A" w:rsidRPr="00274AB4">
        <w:rPr>
          <w:lang w:val="en-US"/>
        </w:rPr>
        <w:t>RoB</w:t>
      </w:r>
      <w:proofErr w:type="spellEnd"/>
      <w:r w:rsidR="00C7341A" w:rsidRPr="00274AB4">
        <w:rPr>
          <w:lang w:val="en-US"/>
        </w:rPr>
        <w:t xml:space="preserve"> (with one or more domains judged as high) and 7 (33%) as low </w:t>
      </w:r>
      <w:proofErr w:type="spellStart"/>
      <w:r w:rsidR="00C7341A" w:rsidRPr="00274AB4">
        <w:rPr>
          <w:lang w:val="en-US"/>
        </w:rPr>
        <w:t>RoB</w:t>
      </w:r>
      <w:proofErr w:type="spellEnd"/>
      <w:r w:rsidR="00C7341A" w:rsidRPr="00274AB4">
        <w:rPr>
          <w:lang w:val="en-US"/>
        </w:rPr>
        <w:t xml:space="preserve"> (with all domains judged as low or moderate)</w:t>
      </w:r>
      <w:r w:rsidR="006615DE" w:rsidRPr="00274AB4">
        <w:rPr>
          <w:lang w:val="en-US"/>
        </w:rPr>
        <w:t xml:space="preserve"> </w:t>
      </w:r>
      <w:r w:rsidR="006615DE" w:rsidRPr="00274AB4">
        <w:rPr>
          <w:lang w:val="en-US"/>
        </w:rPr>
        <w:fldChar w:fldCharType="begin"/>
      </w:r>
      <w:r w:rsidR="00066270" w:rsidRPr="00274AB4">
        <w:rPr>
          <w:lang w:val="en-US"/>
        </w:rPr>
        <w:instrText xml:space="preserve"> ADDIN ZOTERO_ITEM CSL_CITATION {"citationID":"pEIfUSAB","properties":{"formattedCitation":"[45]","plainCitation":"[45]","noteIndex":0},"citationItems":[{"id":3371,"uris":["http://zotero.org/users/2402792/items/J8VMDII5"],"uri":["http://zotero.org/users/2402792/items/J8VMDII5"],"itemData":{"id":3371,"type":"article-journal","abstract":"Complaints of the arm, neck, or shoulder are common musculoskeletal disorders. To gain insight in prognostic factors of complaints of the arm, neck, or shoulder that are associated with recovery, we conducted a systematic review. We included longitudinal prognostic cohort studies that investigated associations between prognostic factors and recovery in terms of symptoms, disability, or sickness absence. Twenty-six papers reporting on 20 cohorts were included following a search of electronic databases (PubMed, Embase, Cinahl, and PsycINFO). The risk of bias (ROB) was independently assessed by 2 reviewers using the Quality in Prognosis Studies tool. Sixteen studies were assessed as having \"low\" ROB, and 10 studies were assessed as having \"high\" ROB. Because of heterogeneity in included studies, pooling was not possible. In the qualitative analysis, the number of studies that evaluated a factor, the ROB of each cohort, and consistency of available evidence were taken into account when summarizing the evidence. We examined whether follow-up duration altered the association of prognostic factors with recovery. The results of our best evidence synthesis showed that for short-term follow-up (&lt;6 months), longer duration of complaints, higher symptom severity, more functional limitations, the use of specific coping styles, and accident as \"patients' opinion regarding cause\" were negatively associated with recovery. For long-term follow-up, we found that longer duration of complaints at presentation had an unfavorable prognostic value for recovery. Our evidence synthesis revealed strong evidence for no prognostic impact of many factors that are suggested to be associated with recovery according to the primary studies.","archive_location":"25659066","container-title":"Pain","DOI":"10.1097/j.pain.0000000000000117","ISSN":"1872-6623 (Electronic) 0304-3959 (Linking)","issue":"5","note":"edition: 2015/02/07","page":"765-788","title":"Prognostic factors of complaints of arm, neck, and/or shoulder: a systematic review of prospective cohort studies","volume":"156","author":[{"family":"Bruls","given":"V. E. J."},{"family":"Bastiaenen","given":"C. H. G."},{"family":"Bie","given":"R. A.","non-dropping-particle":"de"}],"issued":{"date-parts":[["2015",5]]}}}],"schema":"https://github.com/citation-style-language/schema/raw/master/csl-citation.json"} </w:instrText>
      </w:r>
      <w:r w:rsidR="006615DE" w:rsidRPr="00274AB4">
        <w:rPr>
          <w:lang w:val="en-US"/>
        </w:rPr>
        <w:fldChar w:fldCharType="separate"/>
      </w:r>
      <w:r w:rsidR="00066270" w:rsidRPr="00274AB4">
        <w:rPr>
          <w:rFonts w:ascii="Calibri" w:hAnsi="Calibri" w:cs="Calibri"/>
        </w:rPr>
        <w:t>[45]</w:t>
      </w:r>
      <w:r w:rsidR="006615DE" w:rsidRPr="00274AB4">
        <w:rPr>
          <w:lang w:val="en-US"/>
        </w:rPr>
        <w:fldChar w:fldCharType="end"/>
      </w:r>
      <w:r w:rsidR="00C7341A" w:rsidRPr="00274AB4">
        <w:rPr>
          <w:lang w:val="en-US"/>
        </w:rPr>
        <w:t xml:space="preserve">. </w:t>
      </w:r>
    </w:p>
    <w:p w14:paraId="5920238B" w14:textId="6DA6DEF4" w:rsidR="00FF1D71" w:rsidRPr="00274AB4" w:rsidRDefault="006F6F9B" w:rsidP="00A97B10">
      <w:pPr>
        <w:pStyle w:val="Heading2"/>
      </w:pPr>
      <w:r w:rsidRPr="00274AB4">
        <w:t>3.</w:t>
      </w:r>
      <w:r w:rsidR="00584241" w:rsidRPr="00274AB4">
        <w:t>4</w:t>
      </w:r>
      <w:r w:rsidR="00CD4D1F" w:rsidRPr="00274AB4">
        <w:t xml:space="preserve">. </w:t>
      </w:r>
      <w:r w:rsidR="00595C69" w:rsidRPr="00274AB4">
        <w:t xml:space="preserve">Results of syntheses </w:t>
      </w:r>
    </w:p>
    <w:p w14:paraId="35C424F0" w14:textId="72141C4C" w:rsidR="006125DD" w:rsidRPr="00274AB4" w:rsidRDefault="006125DD" w:rsidP="006125DD">
      <w:pPr>
        <w:spacing w:line="480" w:lineRule="auto"/>
        <w:rPr>
          <w:lang w:val="en-US"/>
        </w:rPr>
      </w:pPr>
      <w:r w:rsidRPr="00274AB4">
        <w:rPr>
          <w:lang w:val="en-US"/>
        </w:rPr>
        <w:t>In the interest of brevity, below we prese</w:t>
      </w:r>
      <w:r w:rsidR="00F25A8A" w:rsidRPr="00274AB4">
        <w:rPr>
          <w:lang w:val="en-US"/>
        </w:rPr>
        <w:t>n</w:t>
      </w:r>
      <w:r w:rsidRPr="00274AB4">
        <w:rPr>
          <w:lang w:val="en-US"/>
        </w:rPr>
        <w:t xml:space="preserve">t detailed syntheses for </w:t>
      </w:r>
      <w:r w:rsidR="00433C2A" w:rsidRPr="00274AB4">
        <w:rPr>
          <w:lang w:val="en-US"/>
        </w:rPr>
        <w:t>factors that were</w:t>
      </w:r>
      <w:r w:rsidRPr="00274AB4">
        <w:rPr>
          <w:lang w:val="en-US"/>
        </w:rPr>
        <w:t xml:space="preserve"> found to </w:t>
      </w:r>
      <w:r w:rsidR="00433C2A" w:rsidRPr="00274AB4">
        <w:rPr>
          <w:lang w:val="en-US"/>
        </w:rPr>
        <w:t>be predictors of</w:t>
      </w:r>
      <w:r w:rsidRPr="00274AB4">
        <w:rPr>
          <w:lang w:val="en-US"/>
        </w:rPr>
        <w:t xml:space="preserve"> the outcomes of interest, whereas </w:t>
      </w:r>
      <w:r w:rsidR="00433C2A" w:rsidRPr="00274AB4">
        <w:rPr>
          <w:lang w:val="en-US"/>
        </w:rPr>
        <w:t>non-predictors</w:t>
      </w:r>
      <w:r w:rsidRPr="00274AB4">
        <w:rPr>
          <w:lang w:val="en-US"/>
        </w:rPr>
        <w:t xml:space="preserve"> are briefly summarized in the main text and more detail</w:t>
      </w:r>
      <w:r w:rsidR="00433C2A" w:rsidRPr="00274AB4">
        <w:rPr>
          <w:lang w:val="en-US"/>
        </w:rPr>
        <w:t>ed results and discussion</w:t>
      </w:r>
      <w:r w:rsidRPr="00274AB4">
        <w:rPr>
          <w:lang w:val="en-US"/>
        </w:rPr>
        <w:t xml:space="preserve"> can be found in </w:t>
      </w:r>
      <w:r w:rsidR="00AB1A61" w:rsidRPr="00274AB4">
        <w:rPr>
          <w:b/>
          <w:bCs/>
          <w:lang w:val="en-US"/>
        </w:rPr>
        <w:t>Text S7, Supplemental Digital Content 7</w:t>
      </w:r>
      <w:r w:rsidRPr="00274AB4">
        <w:rPr>
          <w:lang w:val="en-US"/>
        </w:rPr>
        <w:t>.</w:t>
      </w:r>
    </w:p>
    <w:p w14:paraId="6E8D3E73" w14:textId="1513D39C" w:rsidR="001F1827" w:rsidRPr="00274AB4" w:rsidRDefault="006F6F9B" w:rsidP="001D6B3D">
      <w:pPr>
        <w:pStyle w:val="Heading3"/>
        <w:spacing w:line="480" w:lineRule="auto"/>
        <w:rPr>
          <w:rStyle w:val="Heading3Char"/>
          <w:i/>
          <w:lang w:val="en-US"/>
        </w:rPr>
      </w:pPr>
      <w:r w:rsidRPr="00274AB4">
        <w:rPr>
          <w:rStyle w:val="Heading3Char"/>
          <w:i/>
          <w:lang w:val="en-US"/>
        </w:rPr>
        <w:t>3.</w:t>
      </w:r>
      <w:r w:rsidR="00FF1D71" w:rsidRPr="00274AB4">
        <w:rPr>
          <w:rStyle w:val="Heading3Char"/>
          <w:i/>
          <w:lang w:val="en-US"/>
        </w:rPr>
        <w:t>4</w:t>
      </w:r>
      <w:r w:rsidRPr="00274AB4">
        <w:rPr>
          <w:rStyle w:val="Heading3Char"/>
          <w:i/>
          <w:lang w:val="en-US"/>
        </w:rPr>
        <w:t xml:space="preserve">.1. </w:t>
      </w:r>
      <w:r w:rsidR="00F83A07" w:rsidRPr="00274AB4">
        <w:rPr>
          <w:rStyle w:val="Heading3Char"/>
          <w:i/>
          <w:lang w:val="en-US"/>
        </w:rPr>
        <w:t>Primary outcome: change in pain intensity</w:t>
      </w:r>
      <w:r w:rsidRPr="00274AB4">
        <w:rPr>
          <w:rStyle w:val="Heading3Char"/>
          <w:i/>
          <w:lang w:val="en-US"/>
        </w:rPr>
        <w:t xml:space="preserve"> </w:t>
      </w:r>
    </w:p>
    <w:p w14:paraId="7F60B960" w14:textId="5044DD4D" w:rsidR="000203F2" w:rsidRPr="00274AB4" w:rsidRDefault="000203F2" w:rsidP="001D6B3D">
      <w:pPr>
        <w:spacing w:line="480" w:lineRule="auto"/>
        <w:rPr>
          <w:lang w:val="en-US"/>
        </w:rPr>
      </w:pPr>
      <w:r w:rsidRPr="00274AB4">
        <w:rPr>
          <w:lang w:val="en-US"/>
        </w:rPr>
        <w:t xml:space="preserve">Fourteen included reports based on 13 studies examined predictors of pain </w:t>
      </w:r>
      <w:r w:rsidR="002050AD" w:rsidRPr="00274AB4">
        <w:rPr>
          <w:lang w:val="en-US"/>
        </w:rPr>
        <w:t xml:space="preserve">relief </w:t>
      </w:r>
      <w:r w:rsidRPr="00274AB4">
        <w:rPr>
          <w:lang w:val="en-US"/>
        </w:rPr>
        <w:t xml:space="preserve">in 14 patient cohorts (5780 participants in total). Most studies measured pain using 0-10 VAS </w:t>
      </w:r>
      <w:r w:rsidRPr="00274AB4">
        <w:rPr>
          <w:lang w:val="en-US"/>
        </w:rPr>
        <w:fldChar w:fldCharType="begin"/>
      </w:r>
      <w:r w:rsidR="00066270" w:rsidRPr="00274AB4">
        <w:rPr>
          <w:lang w:val="en-US"/>
        </w:rPr>
        <w:instrText xml:space="preserve"> ADDIN ZOTERO_ITEM CSL_CITATION {"citationID":"CFqTMrt8","properties":{"formattedCitation":"[9,48\\uc0\\u8211{}50,53]","plainCitation":"[9,48–50,53]","noteIndex":0},"citationItems":[{"id":3906,"uris":["http://zotero.org/users/2402792/items/X7ZXTQEC"],"uri":["http://zotero.org/users/2402792/items/X7ZXTQEC"],"itemData":{"id":3906,"type":"article-journal","abstract":"STUDY DESIGN: Prospective observational study., OBJECTIVES: To evaluate the role of work status as a predictor of outcome from anterior lumbar fusion., SUMMARY OF BACKGROUND DATA: Many psychosocial factors have been identified as predictors of chronic disability and of outcomes of surgery. Workers' Compensation and job satisfaction are two of the strongest and most evaluated factors. Work status at the time of intervention may also be relevant but has rarely been studied independently in patients having lumbar fusion., METHODS: A total of 106 patients with discogenic low back pain were treated by anterior lumbar interbody fusion. Patients were prospectively monitored by VAS, Roland Morris score, and work status. The influence of preoperative work status on outcome variables was assessed using odds ratios. A multivariate analysis was performed to assess influence of other confounding variables. Follow-up was a mean 29.7 months with 95% greater than 1 year., RESULTS: Patients working at the time of surgery had a 10.5 times greater likelihood of working at follow-up. Overall, only 43% of nonworkers were working at follow-up compared with 90% of patients who were working before surgery. This association was independent of Workers' Compensation, number of levels treated, and other demographic variables. A greater degree of pain relief was seen in patients working before surgery but not in function as measured by the Roland Morris score., CONCLUSION: These results show that patients with chronic low back pain should be encouraged to continue working up until surgery.","container-title":"Spine","ISSN":"1528-1159 0362-2436","issue":"21","note":"section: Anderson, Paul A. Department of Orthopedic Surgery and Rehabilitation, University of Wisconsin, Madison WI 53972, USA. anderson@orthorehab.wisc.edu","page":"2510-5","title":"Work status as a predictor of surgical outcome of discogenic low back pain","volume":"31","author":[{"family":"Anderson","given":"Paul A."},{"family":"Schwaegler","given":"Paul E."},{"family":"Cizek","given":"Deborah"},{"family":"Leverson","given":"Glen"}],"issued":{"date-parts":[["2006"]]}}},{"id":3956,"uris":["http://zotero.org/users/2402792/items/NK8HC8B2"],"uri":["http://zotero.org/users/2402792/items/NK8HC8B2"],"itemData":{"id":3956,"type":"article-journal","abstract":"BACKGROUND: Surgery for spinal stenosis is a frequent procedure in elderly patients. Presentation, hospital course, and outcome of disease including pain perception may vary among patients of different ethnic origin., OBJECTIVES: To evaluate whether differences in various medical indicators can explain differences in pain perception between two ethnic groups., METHODS: We conducted a case-control study on the experience of two spinal units treating a mixed Arab and Jewish population, and compared the data on 85 Arab and 189 Jewish patients undergoing spinal lumbar surgery., RESULTS: Arab patients were younger (P = 0.027), less educated (P &lt; 0.001), had a higher body mass index (P = 0.004) and included a higher proportion of diabetics (P = 0.013). Preoperative pain intensity (P = 0.023) and functional disability (P = 0.005) were more prominent, and factors associated with pre- or postoperative pain perception differed between the two ethnic groups. Despite these differences, results on follow-up were similar with respect to pain perception and level of disability., CONCLUSIONS: A better understanding of ethnic differences is crucial for predicting surgery outcomes.","container-title":"The Israel Medical Association journal : IMAJ","ISSN":"1565-1088","issue":"6","note":"section: Gepstein, Reuven. Spinal Care Unit, Sapir Medical Center (Meir Hospital), Kfar Saba, Israel.","page":"443-7","title":"Lumbar spine surgery in Israeli Arabs and Jews: a comparative study with emphasis on pain perception","volume":"9","author":[{"family":"Gepstein","given":"Reuven"},{"family":"Arinzon","given":"Zeev"},{"family":"Folman","given":"Yoram"},{"family":"Shabat","given":"Shay"},{"family":"Adunsky","given":"Abraham"}],"issued":{"date-parts":[["2007"]]}}},{"id":3189,"uris":["http://zotero.org/users/2402792/items/ER9KR5UU"],"uri":["http://zotero.org/users/2402792/items/ER9KR5UU"],"itemData":{"id":3189,"type":"article-journal","abstract":"BACKGROUND: Persistent postsurgical pain (PPSP) affects between 10% and 50% of surgical patients, the development of which is a complex and poorly understood process. To date, most studies on PPSP have focused on specific surgical procedures where individuals do not suffer from chronic pain before the surgical intervention. Individuals who have a chronic nerve injury are likely to have established peripheral and central sensitization which may increase the risk of developing PPSP. Concurrent analyses of the possible factors contributing to the development of PPSP following lumbar discectomy have not been examined., OBJECTIVE: The aim of this study is to identify risk and protective factors that predict the course of recovery following lumbar discectomy and to develop an easily applicable preoperative multivariate prognostic model for the occurrence of PPSP in this patient cohort., STUDY DESIGN: A prospective study of elective lumbar discectomy with a 3 month follow-up., SETTING: University setting in Ireland., METHODS: All ASA I-II patients, (n = 53, 18-65 years old), undergoing elective lumbar discectomy at a single institute were included and followed for a 3 month period postsurgery. Preoperative potential predictors were collected: age, gender, pain intensity (McGill score, visual analog scale [VAS], Present Pain Intensity), degree of dysfunction (Roland-Morris Function score), psychological status (pain catastrophizing, anxiety, and depression scores), health-related quality of life (SF-36), quantitative sensory testing (QST), inflammatory biomarkers, and a genetic pain profile. The proposed primary outcome was significant pain reduction (VAS &gt; 70%) 3 months following surgery compared to the preoperative pain intensity., RESULTS: A final prediction model was obtained using a multivariate logistic regression in combination with bootstrapping techniques for internal validation. Twenty (37.7%) patients developed PPSP. Independent predictor factors included age (odds ratio [OR] = 1.0 per year), present pain intensity (OR = 0.6), and degree of dysfunction (OR = 1.2). The concordance index C (.658) supports a good monotonic association (where perfect prediction is 1) and the Akaike's information criteria indicated a good fit of the model. Inclusion of additional measured parameters (QST, biomarker, or genotyping) did not improve the model., LIMITATIONS: Before this internally validated model can be integrated into clinical practice, and used for patient counselling and quality assurance purposes, external validation studies are necessary., CONCLUSIONS: We demonstrated that the occurrence of PPSP can be predicted using a small set of variables easily obtained at the preoperative visit. This a prediction rule that could further optimize perioperative pain treatment and reduce attendant complications by allowing the preoperative classification of surgical patients according to their risk of developing PPSP.","container-title":"Pain physician","ISSN":"2150-1149 1533-3159","issue":"5","note":"section: Hegarty, Dominic. Department of Anaesthesia, Intensive Care and Pain Medicine, Cork University Hospital, Wilton, Cork, Ireland. dominichegarty@hotmail.com","page":"421-34","title":"Multivariate prognostic modeling of persistent pain following lumbar discectomy","volume":"15","author":[{"family":"Hegarty","given":"Dominic"},{"family":"Shorten","given":"George"}],"issued":{"date-parts":[["2012"]]}}},{"id":3200,"uris":["http://zotero.org/users/2402792/items/DIMN8N46"],"uri":["http://zotero.org/users/2402792/items/DIMN8N46"],"itemData":{"id":3200,"type":"article-journal","abstract":"STUDY DESIGN: Prospective observational study. OBJECTIVE: To assess the influence of pain sensitivity on surgical outcomes after lumbar spine surgery in patients with lumbar spinal stenosis (LSS). SUMMARY OF BACKGROUND DATA: No previous study has investigated the relationship between the surgical outcomes for LSS and pain sensitivity questionnaire (PSQ) scores. METHODS: The study included 171 patients who were scheduled to undergo spine surgery for LSS. On the basis of their PSQ scores, patients were assigned to either a low (PSQ score&lt;6.5, n=87) or high PSQ group (PSQ score&gt;/=6.5, n=84). The primary outcome was the Oswestry Disability Index (ODI) at 12 months after surgery. RESULTS: The ODI at 12 months after surgery was significantly lower in the low PSQ group than in the high PSQ group. Twelve months after surgery, the mean ODI scores (95% confidence interval) in the low and high PSQ groups were 21.1 (16.8-25.5) and 29.6 (25.0-34.1), respectively. The difference (95% confidence interval) in the ODI between the 2 groups was 3.2 (-14.7 to -2.2) (P=0.009). There were significant differences in the secondary endpoints, including the ODI and visual analogue scale (VAS) scores for back and leg pain, in the follow-up assessments during a 12-month period after surgery, between the 2 groups (PSQ group; P&lt;0.001 for the ODI, VAS score for back pain, and VAS score for leg pain). However, the patterns of changes of the ODI and VAS scores for back pain and leg pain in the follow-up assessments during a 12-month period were not significantly different (interaction between the PSQ group and follow-up assessment time; P=0.757, 0.126, and 0.950, respectively). CONCLUSION: Patients with high pain sensitivity may display less improvement in back pain, leg pain, and disability after surgery for LSS compared with patients with low pain sensitivity. Furthermore, the PSQ can be used to predict surgical outcomes after spine surgery for LSS. LEVEL OF EVIDENCE: 2.","archive_location":"25384051","container-title":"Spine (Phila Pa 1976)","DOI":"10.1097/BRS.0000000000000699","ISSN":"1528-1159 (Electronic) 0362-2436 (Linking)","issue":"3","note":"edition: 2014/11/11","page":"193-200","title":"Influence of pain sensitivity on surgical outcomes after lumbar spine surgery in patients with lumbar spinal stenosis","volume":"40","author":[{"family":"Kim","given":"H. J."},{"family":"Lee","given":"J. I."},{"family":"Kang","given":"K. T."},{"family":"Chang","given":"B. S."},{"family":"Lee","given":"C. K."},{"family":"Ruscheweyh","given":"R."},{"family":"Kang","given":"S. S."},{"family":"Yeom","given":"J. S."}],"issued":{"date-parts":[["2015",2,1]]}}},{"id":3992,"uris":["http://zotero.org/users/2402792/items/RUUA92M4"],"uri":["http://zotero.org/users/2402792/items/RUUA92M4"],"itemData":{"id":3992,"type":"article-journal","abstract":"Pain catastrophising is an adverse coping mechanism, involving an exaggerated response to anticipated or actual pain. The purpose of this study was to investigate the influence of pain 'catastrophising', as measured using the pain catastrophising scale (PCS), on treatment outcomes after surgery for lumbar spinal stenosis (LSS). A total of 138 patients (47 men and 91 women, mean age 65.9; 45 to 78) were assigned to low (PCS score &lt; 25, n = 68) and high (PCS score &gt; 25, n = 70) PCS groups. The primary outcome measure was the Oswestry Disability Index (ODI) 12 months after surgery. Secondary outcome measures included the ODI and visual analogue scale (VAS) for back and leg pain, which were recorded at each assessment conducted during the 12‐month follow‐up period The overall changes in the ODI and VAS for back and leg pain over a 12‐month period were significantly different between the groups (ODI, p &lt; 0.001; VAS for back pain, p &lt; 0.001; VAS for leg pain, p = 0.040). The ODI and VAS for back and leg pain significantly decreased over time after surgery in both groups (p &lt; 0.001 for all three variables). The patterns of change in the ODI and VAS for back pain during the follow‐up period significantly differed between the two groups, suggesting that the PCS group is a potential treatment moderator. However, there was no difference in the ODI and VAS for back and leg pain between the low and high PCS groups 12 months after surgery. In terms of minimum clinically important differences in ODI scores (12.8), 22 patients (40.7%) had an unsatisfactory surgical outcome in the low PCS group and 16 (32.6%) in the high PCS group. There was no statistically significant difference between the two groups (p = 0.539). Pre‐operative catastrophising did not always result in a poor outcome 12 months after surgery, which indicates that this could moderate the efficacy of surgery for LSS.","archive_location":"CN-01198539","container-title":"The bone &amp; joint journal","DOI":"10.1302/0301-620X.97B11.36016","issue":"11","page":"1546‐1554","title":"The influence of catastrophising on treatment outcomes after surgery for lumbar spinal stenosis","volume":"97‐B","author":[{"family":"Kim","given":"H. J."},{"family":"Park","given":"J. W."},{"family":"Chang","given":"B. S."},{"family":"Lee","given":"C. K."},{"family":"Yeom","given":"J. S."}],"issued":{"date-parts":[["2015"]]}}}],"schema":"https://github.com/citation-style-language/schema/raw/master/csl-citation.json"} </w:instrText>
      </w:r>
      <w:r w:rsidRPr="00274AB4">
        <w:rPr>
          <w:lang w:val="en-US"/>
        </w:rPr>
        <w:fldChar w:fldCharType="separate"/>
      </w:r>
      <w:r w:rsidR="00066270" w:rsidRPr="00274AB4">
        <w:rPr>
          <w:rFonts w:ascii="Calibri" w:hAnsi="Calibri" w:cs="Calibri"/>
          <w:szCs w:val="24"/>
        </w:rPr>
        <w:t>[9,48–50,53]</w:t>
      </w:r>
      <w:r w:rsidRPr="00274AB4">
        <w:rPr>
          <w:lang w:val="en-US"/>
        </w:rPr>
        <w:fldChar w:fldCharType="end"/>
      </w:r>
      <w:r w:rsidRPr="00274AB4">
        <w:rPr>
          <w:lang w:val="en-US"/>
        </w:rPr>
        <w:t xml:space="preserve"> or NRS </w:t>
      </w:r>
      <w:r w:rsidRPr="00274AB4">
        <w:rPr>
          <w:lang w:val="en-US"/>
        </w:rPr>
        <w:fldChar w:fldCharType="begin"/>
      </w:r>
      <w:r w:rsidR="00066270" w:rsidRPr="00274AB4">
        <w:rPr>
          <w:lang w:val="en-US"/>
        </w:rPr>
        <w:instrText xml:space="preserve"> ADDIN ZOTERO_ITEM CSL_CITATION {"citationID":"vhItOiOm","properties":{"formattedCitation":"[10,54,58]","plainCitation":"[10,54,58]","noteIndex":0},"citationItems":[{"id":3931,"uris":["http://zotero.org/users/2402792/items/YELBHT6V"],"uri":["http://zotero.org/users/2402792/items/YELBHT6V"],"itemData":{"id":3931,"type":"article-journal","abstract":"Background Context: Lumbar degenerative stenosis is one of the most common spine pathologies for which surgical intervention is indicated. There is some evidence that a prolonged duration of neurological compression could lead to a failure of surgery to alleviate symptoms.Purpose: Determination of whether longer symptom duration was associated with worse postoperative disability outcomes after decompressive surgery for lumbar degenerative stenosis.Study Design/setting: The Canadian Spine Outcomes and Research Network (CSORN) prospective database includes pre- and postoperative data from 18 tertiary care hospitals.Patient Sample: The CSORN database was queried for all cases of degenerative lumbar stenosis receiving surgical decompression for neurogenic claudication or radiculopathy. Patients with tumor, infection, fracture, or previous surgery were excluded. Patients were divided into groups based on symptom duration (&lt;6 weeks, 6-12 weeks, 3-6 months, 6-12 months, 1-2 years, and &gt;2 years).Outcome Measures: Change between preoperative and 12-month postoperative Oswestry Disability Index (ODI) was compared between symptom duration groups. Secondary outcomes included SF12 physical component score (PCS), and numeric rating scales for leg and back pain. Outcomes were also assessed at 3 months and 24 months postoperatively.Methods: Change in ODI, and secondary outcome measures, were compared between different symptom duration groups. Multiple regression analysis was used to identify factors interacting with symptom duration to predict change in ODI.Results: Four hundred and seventy-eight cases of lumbar stenosis with 12-month postoperative data were identified. Longer symptom duration correlated with less improvement in ODI (p&lt;.001). Patients with &gt;1 year of symptoms were less likely to achieve a Minimal Clinically Significant Difference in ODI (54.4% vs. 66.1%; p=.03) and were more likely to experience no improvement or worse disability, postoperatively (22.1% vs. 11.3%; p=.008). Similar results were found at 3- and 24-month timepoints. Smaller postoperative improvements in SF12 PCS and leg pain scales were also correlated with longer symptom duration (p&lt;.05).Conclusions: Multicenter registry data provides important real-world evidence to guide consent, surgical planning, and health resource management. Longer symptom duration was found to correlate with less improvement in pain and disability after lumbar stenosis surgery suggesting that these patients may benefit from earlier treatment.","archive":"jlh","archive_location":"138154535. Language: English. Entry Date: In Process. Revision Date: 20200216. Publication Type: journal article. Journal Subset: Biomedical","container-title":"Spine Journal","DOI":"10.1016/j.spinee.2019.05.008","ISSN":"1529-9430","issue":"9","page":"1470-1477","source":"EBSCOhost","title":"Effect of preoperative symptom duration on outcome in lumbar spinal stenosis: a Canadian Spine Outcomes and Research Network registry study","volume":"19","author":[{"family":"Cushnie","given":"Duncan"},{"family":"Thomas","given":"Kenneth"},{"family":"Jacobs","given":"W. Bradley"},{"family":"Cho","given":"Roger K. H."},{"family":"Soroceanu","given":"Alex"},{"family":"Ahn","given":"Henry"},{"family":"Attabib","given":"Najmedden"},{"family":"Bailey","given":"Christopher S."},{"family":"Fisher","given":"Charles G."},{"family":"Glennie","given":"R. Andrew"},{"family":"Hall","given":"Hamilton"},{"family":"Jarzem","given":"Peter"},{"family":"Johnson","given":"Michael G."},{"family":"Manson","given":"Neil A."},{"family":"Nataraj","given":"Andrew"},{"family":"Paquet","given":"Jerome"},{"family":"Rampersaud","given":"Y. Raja"},{"family":"Phan","given":"Philippe"},{"family":"Casha","given":"Steven"}],"issued":{"date-parts":[["2019"]]}}},{"id":4023,"uris":["http://zotero.org/users/2402792/items/S9U8N25Y"],"uri":["http://zotero.org/users/2402792/items/S9U8N25Y"],"itemData":{"id":4023,"type":"article-journal","abstract":"BACKGROUND: Failed back surgery syndrome (FBSS) is a pain condition refractory to therapy, and is characterised by persistent low back pain after spinal surgery. FBSS is associated with severe disability, low quality of life and high unemployment. We are currently unable to identify patients who are at risk of developing FBSS. Patients with chronic low back pain may display signs of central hypersensitivity as assessed by quantitative sensory tests (QST). This can contribute to the risk of developing persistent pain after surgery., OBJECTIVE: We tested the hypothesis that central hypersensitivity as assessed by QST predicts FBSS., DESIGN: Prospective cohort study., SETTING: Three tertiary care centres., PATIENTS: 141 patients scheduled for up to three segment spinal surgery for chronic low back pain (defined as at least 3 on a numerical rating scale on most days during the week and with a minimum duration of 3 months) due to degenerative changes., OUTCOMES: We defined FBSS as persistent pain, persistent disability or a composite outcome defined as either persistent pain or disability. The primary outcome was persistent pain 12 months after surgery. We applied 14 QST using electrical, pressure and temperature stimulation to predict FBSS and assessed the association of QST with FBSS in multivariable analyses adjusted for sociodemographic, psychological and clinical and surgery-related characteristics., RESULTS: None of the investigated 14 QST predicted FBSS, with 95% confidence intervals of crude and adjusted associations of all QST including one as a measure of no association. Results remained robust in all sensitivity and secondary analyses., CONCLUSION: The study indicates that assessment of altered central pain processing using current QST is unlikely to identify patients at risk of FBSS and is therefore unlikely to inform clinical decisions.","container-title":"European journal of anaesthesiology","DOI":"10.1097/EJA.0000000000001012","ISSN":"1365-2346 0265-0215","issue":"9","note":"section: Muller, Monika. From the University Clinic of Anaesthesiology and Pain Medicine, Inselspital (MM, FT), Translational Research Centre, University Hospital of Psychiatry (MM), CTU Bern and Institute of Social and Preventive Medicine (ISPM), University of Bern, Bern (AL), Department of Radiology, Balgrist University Hospital, Zurich (CAA), Department of Orthopaedics, Private Clinic Sonnenhof (PH), University Clinic of Orthopaedics and Traumatology, Inselspital, Bern, Switzerland (US), Department of Health Science and Technology, Centre for Sensory-Motor Interaction, University of Aalborg, Aalborg, Denmark (OKA, LA-N, MC), Applied Health Research Centre (AHRC) of the Li Ka Shing Knowledge Institute of St. Michael's Hospital, University of Toronto, Toronto, Ontario, Canada (PJ), Institute of Primary Healthcare, University of Bern, Bern, Switzerland (PJ) and Department of Anesthesiology and Pain Medicine, University of Washington, Seattle, Washington, USA (MC).","page":"695-704","title":"Can quantitative sensory tests predict failed back surgery?: A prospective cohort study","volume":"36","author":[{"family":"Muller","given":"Monika"},{"family":"Limacher","given":"Andreas"},{"family":"Agten","given":"Christoph A."},{"family":"Treichel","given":"Fabienne"},{"family":"Heini","given":"Paul"},{"family":"Seidel","given":"Ulrich"},{"family":"Andersen","given":"Ole K."},{"family":"Arendt-Nielsen","given":"Lars"},{"family":"Juni","given":"Peter"},{"family":"Curatolo","given":"Michele"}],"issued":{"date-parts":[["2019"]]}}},{"id":3194,"uris":["http://zotero.org/users/2402792/items/AX38CIP4"],"uri":["http://zotero.org/users/2402792/items/AX38CIP4"],"itemData":{"id":3194,"type":"article-journal","abstract":"BACKGROUND: The incidence of lumbar spinal stenosis (LSS) continues to rise, with both conservative and surgical management representing options for its treatment. The timing of surgery for LSS varies from shortly after the onset of symptoms to several months or years after conservative treatment. The aim of this study was to investigate the association between the duration of pre-operative conservative treatment and the ultimate outcome following surgical interventions for LSS. METHODS: The study was based on prospective multicentre registry data (Spine Tango). Cases of LSS with a documented duration of conservative treatment, undergoing spinal decompression with at least one post-operative patient assessment between 3 and 30 months, were included in the study. Cases of LSS with spondylolisthesis, additional spinal pathology or previous spinal surgery were excluded. Interrogation of the Spine Tango Registry listed 3478 patients meeting the prescribed inclusion criteria. This cohort was stratified into four groups: (1) no previous treatment (n = 497; 14.3%), (2) conservative treatment &lt;6 months (n = 965; 27.8%), (3) conservative treatment between 6 and 12 months (n = 758; 21.8%), and (4) conservative treatment &gt;12 months (n = 1258; 36.1%). Group 4 reference group in regression analysis. The inverse probability of treatment weighting (IPTW) was applied using the propensity score to balance the groups for their characteristics. Outcome measures included achievement of the minimum clinically important change (MCIC) score of 2 points for (a) back pain, (b) leg pain and (c) Core Outcome Measures Index (COMI), and (d) surgical complications, (e) general complications and (f) operation time &gt;2 h. RESULTS: Patient group (\"duration of conservative therapy\") was not associated with achievement of the MCIC for post-operative relief of leg pain (p = 0.22), achievement of MCIC for the COMI score (p = 0.054), surgical complications (p = 0.11) or general complications (p = 0.14). Only MCIC for post-operative relief of back pain (p = 0.021) and operation time were significantly associated with patient group (p = 0.038). However, compared with the reference group of &gt;12 months of conservative treatment there was no significant difference in the likelihood of achieving the MCIC for those with none, &lt;6 or 6-12 months of conservative treatment. CONCLUSIONS: The duration of pre-operative conservative treatment was not associated with the ultimate outcome of decompression surgery. Further research is required to investigate optimal thresholds/indications for surgery and its appropriate timing in individual patients.","archive_location":"27981454","container-title":"Eur Spine J","DOI":"10.1007/s00586-016-4882-9","ISSN":"1432-0932 (Electronic) 0940-6719 (Linking)","issue":"2","note":"edition: 2016/12/17","page":"488-500","title":"Is the duration of pre-operative conservative treatment associated with the clinical outcome following surgical decompression for lumbar spinal stenosis? A study based on the Spine Tango Registry","volume":"26","author":[{"family":"Zweig","given":"T."},{"family":"Enke","given":"J."},{"family":"Mannion","given":"A. F."},{"family":"Sobottke","given":"R."},{"family":"Melloh","given":"M."},{"family":"Freeman","given":"B. J."},{"family":"Aghayev","given":"E."},{"family":"Spine Tango","given":"Contributors"}],"issued":{"date-parts":[["2017",2]]}}}],"schema":"https://github.com/citation-style-language/schema/raw/master/csl-citation.json"} </w:instrText>
      </w:r>
      <w:r w:rsidRPr="00274AB4">
        <w:rPr>
          <w:lang w:val="en-US"/>
        </w:rPr>
        <w:fldChar w:fldCharType="separate"/>
      </w:r>
      <w:r w:rsidR="00066270" w:rsidRPr="00274AB4">
        <w:rPr>
          <w:rFonts w:ascii="Calibri" w:hAnsi="Calibri" w:cs="Calibri"/>
        </w:rPr>
        <w:t>[10,54,58]</w:t>
      </w:r>
      <w:r w:rsidRPr="00274AB4">
        <w:rPr>
          <w:lang w:val="en-US"/>
        </w:rPr>
        <w:fldChar w:fldCharType="end"/>
      </w:r>
      <w:r w:rsidRPr="00274AB4">
        <w:rPr>
          <w:lang w:val="en-US"/>
        </w:rPr>
        <w:t xml:space="preserve"> scales, however, 0-100 VAS </w:t>
      </w:r>
      <w:r w:rsidRPr="00274AB4">
        <w:rPr>
          <w:lang w:val="en-US"/>
        </w:rPr>
        <w:fldChar w:fldCharType="begin"/>
      </w:r>
      <w:r w:rsidR="00066270" w:rsidRPr="00274AB4">
        <w:rPr>
          <w:lang w:val="en-US"/>
        </w:rPr>
        <w:instrText xml:space="preserve"> ADDIN ZOTERO_ITEM CSL_CITATION {"citationID":"F12viKJH","properties":{"formattedCitation":"[11,51,52,56,57]","plainCitation":"[11,51,52,56,57]","noteIndex":0},"citationItems":[{"id":4041,"uris":["http://zotero.org/users/2402792/items/TV83HL3H"],"uri":["http://zotero.org/users/2402792/items/TV83HL3H"],"itemData":{"id":4041,"type":"article-journal","abstract":"OBJECTIVE This study aimed to determine if the preoperative Patient-Reported Outcomes Measurement Information System, Physical Function (PROMIS PF) score is predictive of immediate postoperative patient pain and narcotics consumption or long-term patient-reported outcomes (PROs) following minimally invasive transforaminal lumbar interbody fusion (MIS TLIF). METHODS A prospectively maintained database was retrospectively reviewed. Patients who underwent primary, single-level MIS TLIF for degenerative pathology were identified and grouped by their preoperative PROMIS PF scores: mild disability (score 40-50), moderate disability (score 30-39.9), and severe disability (score 20-29.9). Postoperative pain was quantified using the visual analog scale (VAS), and narcotics consumption was quantified using Oral Morphine Equivalents. PROMIS PF, Oswestry Disability Index (ODI), 12-Item Short-Form Health Survey, Physical Component Summary (SF-12 PCS), and VAS back and leg pain were collected preoperatively and at 6-week, 3-month, 6-month, and 12-month follow-up. Preoperative PROMIS PF subgroups were tested for an association with demographic and perioperative characteristics using 1-way ANOVA or chi-square analysis. Preoperative PROMIS PF subgroups were tested for an association with immediate postoperative pain and narcotics consumption in addition to improvements in PROMIS PF, ODI, SF-12 PCS, and VAS back and leg pain by using linear regression controlling for statistically different demographic characteristics. RESULTS A total of 130 patients were included in this analysis. Patients were grouped by their preoperative PROMIS PF scores: 15.4% had mild disability, 63.8% had moderate disability, and 20.8% had severe disability. There were no significant differences among the subgroups in terms of age, sex, smoking status, and comorbidity burden. Patients with greater disability were more likely to be obese and to have workers' compensation insurance. There were no differences among subgroups in regard to operative levels, operative time, estimated blood loss, and hospital length of stay. Patients with greater disability reported higher VAS pain scores and narcotics consumption for postoperative day 0 and postoperative day 1. Patients with greater preoperative disability demonstrated lower PROMIS PF, ODI, SF-12 PCS, and worse VAS pain scores at each postoperative time point. CONCLUSIONS Patients with worse preoperative disability, as assessed by PROMIS PF, experienced increased pain and narcotics consumption, along with less improvement in long-term PROs. The authors conclude that PROMIS PF is an efficient and accurate instrument that can quickly assess patient disability in the preoperative period and predict both short-term and long-term surgical outcomes.Copyright © AANS 2019, except where prohibited by US copyright law","container-title":"Journal of Neurosurgery: Spine","DOI":"10.3171/2018.9.SPINE18863","ISSN":"1547-5654 1547-5646","issue":"4","language":"English","page":"476-482","title":"PROMIS Physical Function for prediction of postoperative pain, narcotics consumption, and patient-reported outcomes following minimally invasive transforaminal lumbar interbody fusion","volume":"30","author":[{"family":"Patel","given":"D. V."},{"family":"Bawa","given":"M. S."},{"family":"Haws","given":"B. E."},{"family":"Khechen","given":"B."},{"family":"Block","given":"A. M."},{"family":"Karmarkar","given":"S. S."},{"family":"Lamoutte","given":"E. H."},{"family":"Singh","given":"K."}],"issued":{"date-parts":[["2019"]]}}},{"id":3180,"uris":["http://zotero.org/users/2402792/items/2ZYELIJT"],"uri":["http://zotero.org/users/2402792/items/2ZYELIJT"],"itemData":{"id":3180,"type":"article-journal","abstract":"BACKGROUND AND PURPOSE: A considerable number of patients who undergo surgery for spinal stenosis have residual symptoms and inferior function and health-related quality of life after surgery. There have been few studies on factors that may predict outcome. We tried to find predictors of outcome in surgery for spinal stenosis using patient- and imaging-related factors. PATIENTS AND METHODS: 109 patients in the Swedish Spine Register with central spinal stenosis that were operated on by decompression without fusion were prospectively followed up 1 year after surgery. Clinical outcome scores included the EQ-5D, the Oswestry disability index, self-estimated walking distance, and leg and back pain levels (VAS). Central dural sac area, number of levels with stenosis, and spondylolisthesis were included in the MRI analysis. Multivariable analyses were performed to search for correlation between patient-related and imaging factors and clinical outcome at 1-year follow-up. RESULTS: Several factors predicted outcome statistically significantly. Duration of leg pain exceeding 2 years predicted inferior outcome in terms of leg and back pain, function, and HRLQoL. Regular and intermittent preoperative users of analgesics had higher levels of back pain at follow-up than those not using analgesics. Low preoperative function predicted low function and dissatisfaction at follow-up. Low preoperative EQ-5D scores predicted a high degree of leg and back pain. Narrow dural sac area predicted more gains in terms of back pain at follow-up and lower absolute leg pain. INTERPRETATION: Multiple factors predict outcome in spinal stenosis surgery, most importantly duration of symptoms and preoperative function. Some of these are modifiable and can be targeted. Our findings can be used in the preoperative patient information and aid the surgeon and the patient in a shared decision making process.","archive_location":"23083437","container-title":"Acta Orthop","DOI":"10.3109/17453674.2012.733915","ISSN":"1745-3682 (Electronic) 1745-3674 (Linking)","issue":"5","note":"edition: 2012/10/23","page":"536-42","title":"Prognostic factors in lumbar spinal stenosis surgery","volume":"83","author":[{"family":"Sigmundsson","given":"F. G."},{"family":"Kang","given":"X. P."},{"family":"Jonsson","given":"B."},{"family":"Stromqvist","given":"B."}],"issued":{"date-parts":[["2012",10]]}}},{"id":4145,"uris":["http://zotero.org/users/2402792/items/GFQBPBY4"],"uri":["http://zotero.org/users/2402792/items/GFQBPBY4"],"itemData":{"id":4145,"type":"article-journal","abstract":"BACKGROUND CONTEXT: Lumbar disc herniation (LDH) is associated with great morbidity and signiﬁcant socioeconomic impact in many parts of the world. Studies have shown that most LDH can be treated effectively with nonoperative management. However, for some patients in whom pain and disability are unacceptable, surgical intervention provides effective clinical relief. Currently, there is little consensus in the medical community on the timing of surgery for patients suffering from radicular pain due to LDH. Multiple studies suggest that prolonged symptom duration adversely affects clinical outcome.\nPURPOSE: The aim of this study is to evaluate if prolonged symptom duration is correlated with less favorable outcome following surgery for LDH. STUDY DESIGN/SETTING: Consecutive series of patients from a single-center, multisurgeon, tertiary spine practice. PATIENT SAMPLE: Consecutive series of patients who underwent surgery for LDH. OUTCOME MEASURES: Oswestry Disability Index (ODI), EuroQol-5D (EQ-5D), and Visual Analog Scale (VAS) for back and leg pain (0−100).\nMETHODS: Patients with a ﬁrst-episode LDH were included. Data were prospectively collected in DaneSpine, the Danish National Spine Registry. Subjects were divided into three groups based on their preoperative self-reported duration of leg pain: &lt;3 months, 3 to 12 months, and &gt;12 months. Associations between patient-reported outcomes (PROs), perioperative complications and duration of symptoms were evaluated. Statistical signiﬁcance level was set at p value &lt;.01.\nRESULTS: There were 2,144 patients included in the study, with complete 1-year follow-up on 1,694 patients (79%) and a reoperation rate of 8.4%. Incidence of surgical complications, speciﬁcally dural tears, was higher with increasing duration of leg pain; however, this did not reach statistical signiﬁcance (p=.039). Prolonged preoperative symptoms adversely inﬂuenced all PROs (EQ-5D, ODI, VAS) 1 year after surgery (p=.001). Furthermore, reoperation rates increased with longer duration of preoperative symptoms. A statistically signiﬁcant trend (p=.008) of increasing incidence of reoperation was found with increasing length of symptom duration.\nCONCLUSIONS: Delayed surgical intervention results in inferior outcomes and increased reoperation rates. Patients who had surgery within the ﬁrst 3 months of leg pain achieved signiﬁcantly better outcome 1 year after surgery when compared to the other groups. © 2019 Elsevier Inc. All rights reserved.","container-title":"The Spine Journal","DOI":"10.1016/j.spinee.2019.04.001","ISSN":"15299430","issue":"9","journalAbbreviation":"The Spine Journal","language":"en","page":"1463-1469","source":"DOI.org (Crossref)","title":"Increasing reoperation rates and inferior outcome with prolonged symptom duration in lumbar disc herniation surgery — a prospective cohort study","volume":"19","author":[{"family":"Støttrup","given":"Christian C."},{"family":"Andresen","given":"Andreas K."},{"family":"Carreon","given":"Leah"},{"family":"Andersen","given":"Mikkel Ø."}],"issued":{"date-parts":[["2019",9]]}}},{"id":3204,"uris":["http://zotero.org/users/2402792/items/72HJQBRG"],"uri":["http://zotero.org/users/2402792/items/72HJQBRG"],"itemData":{"id":3204,"type":"article-journal","abstract":"BACKGROUND AND PURPOSE: Although there have been numerous publications on lumbar disc herniation (LDH) treated surgically, there has been little interest in sex differences. It has been shown in many studies that sex differences may be important in certain diseases. We therefore reviewed consecutive register material from one institution for possible gender differences in pre- and postoperative parameters in patients operated for lumbar disc herniation. PATIENTS AND METHODS: Pre- and postoperative parameters for all patients operated on at the Department of Orthopedics, Lund University Hospital over 6 years (2000-2005 inclusive) (301 patients, 165 males) were analyzed regarding sex differences. RESULTS: Statistically significant and clinically relevant sex differences were found. Preoperatively, females had more pronounced back pain and disability, and also lower quality of life in some respects. At 1-year followup, females reported a higher rate of consumption of analgesics, a higher degree of postoperative back and leg pain, and less improvement regarding disability and some aspects of quality of life. Relative improvement, rate of return to work, and satisfaction with the outcome of surgery were not, however, statistically significantly different between females and males. INTERPRETATION: There are statistically significant differences between the sexes in lumbar disc herniation surgery regarding basic demographic status and postoperative status, whereas the surgical effect is similar. Further investigations should focus on whether there is a true sex difference or whether these differences are due to selection for surgery, differences in proneness to seek medical advice or to accept/choose surgery, or other unknown factors.","archive_location":"18839371","container-title":"Acta Orthop","DOI":"10.1080/17453670810016669","ISSN":"1745-3682 (Electronic) 1745-3674 (Linking)","issue":"5","note":"edition: 2008/10/08","page":"643-9","title":"Gender differences in lumbar disc herniation surgery","volume":"79","author":[{"family":"Stromqvist","given":"F."},{"family":"Ahmad","given":"M."},{"family":"Hildingsson","given":"C."},{"family":"Jonsson","given":"B."},{"family":"Stromqvist","given":"B."}],"issued":{"date-parts":[["2008",10]]}}},{"id":4100,"uris":["http://zotero.org/users/2402792/items/NUU959Y8"],"uri":["http://zotero.org/users/2402792/items/NUU959Y8"],"itemData":{"id":4100,"type":"article-journal","abstract":"BACKGROUND: Currently, herniated nucleus pulposus (HNP) with radiculopathy and other preconditions are regarded as relative or absolute contraindications for lumbar total disc replacement (TDR). In Switzerland it is left to the surgeon's discretion when to operate. The present study is based on the dataset of SWISSspine, a governmentally mandated health technology assessment registry. We hypothesized that preoperative nucleus pulposus status and presence or absence of radiculopathy has an influence on clinical outcomes in patients treated with mono-segmental lumbar TDR. METHODS: Between March 2005 and April 2009, 416 patients underwent mono-segmental lumbar TDR, which was documented in a prospective observational multicenter mode. The data collection consisted of perioperative and follow-up data (physician based) and clinical outcomes (NASS, EQ-5D).Patients were divided into four groups according to their preoperative status: 1) group degenerative disc disease (\"DDD\"): 160 patients without HNP and no radiculopathy, classic precondition for TDR; 2) group \"HNP-No radiculopathy\": 68 patients with HNP but without radiculopathy; 3) group \"Stenosis\": 73 patients without HNP but with radiculopathy, and 4) group \"HNP-Radiculopathy\": 132 patients with HNP and radiculopathy. The groups were compared regarding preoperative patient characteristics and pre- and postoperative VAS and EQ-5D scores using general linear modeling. RESULTS: Demographics in all four groups were comparable. Regarding the improvement of quality of life (EQ-5D) there were no differences across the four groups. For the two main groups DDD and HNP-Radiculopathy no differences were found in the adjusted postoperative back- and leg pain alleviation levels, in the stenosis group back- and leg pain relief were lower. CONCLUSIONS: Despite higher preoperative leg pain levels, outcomes in lumbar TDR patients with HNP and radiculopathy were similar to outcomes in patients with the classic indication; this because patients with higher preoperative leg pain levels benefit from a relatively greater leg pain alleviation. The group with absence of HNP but presence of radiculopathy showed considerably less benefits from the operation, which is probably related to ongoing degenerative processes of the posterior segmental structures. This observational multicenter study suggests that the diagnoses HNP and radiculopathy, combined or alone, may not have to be considered as absolute or relative contraindications for mono-segmental lumbar TDR anymore, whereas patients without HNP but with radiculopathy seem to be suboptimal candidates for the procedure.","archive":"jlh","archive_location":"104497532. Language: English. Entry Date: 20120831. Revision Date: 20200316. Publication Type: Journal Article","container-title":"BMC Musculoskeletal Disorders","DOI":"10.1186/1471-2474-12-275","ISSN":"1471-2474","issue":"1","page":"275-275","source":"EBSCOhost","title":"Influence of preoperative nucleus pulposus status and radiculopathy on outcomes in mono-segmental lumbar total disc replacement: results from a nationwide registry","volume":"12","author":[{"family":"Zweig","given":"Thomas"},{"family":"Hemmeler","given":"Christoph"},{"family":"Aghayev","given":"Emin"},{"family":"Melloh","given":"Markus"},{"family":"Etter","given":"Christian"},{"family":"Röder","given":"Christoph"}],"issued":{"date-parts":[["2011"]]}}}],"schema":"https://github.com/citation-style-language/schema/raw/master/csl-citation.json"} </w:instrText>
      </w:r>
      <w:r w:rsidRPr="00274AB4">
        <w:rPr>
          <w:lang w:val="en-US"/>
        </w:rPr>
        <w:fldChar w:fldCharType="separate"/>
      </w:r>
      <w:r w:rsidR="00066270" w:rsidRPr="00274AB4">
        <w:rPr>
          <w:rFonts w:ascii="Calibri" w:hAnsi="Calibri" w:cs="Calibri"/>
        </w:rPr>
        <w:t>[11,51,52,56,57]</w:t>
      </w:r>
      <w:r w:rsidRPr="00274AB4">
        <w:rPr>
          <w:lang w:val="en-US"/>
        </w:rPr>
        <w:fldChar w:fldCharType="end"/>
      </w:r>
      <w:r w:rsidRPr="00274AB4">
        <w:rPr>
          <w:lang w:val="en-US"/>
        </w:rPr>
        <w:t xml:space="preserve"> and Pain Index </w:t>
      </w:r>
      <w:r w:rsidRPr="00274AB4">
        <w:rPr>
          <w:lang w:val="en-US"/>
        </w:rPr>
        <w:fldChar w:fldCharType="begin"/>
      </w:r>
      <w:r w:rsidR="00066270" w:rsidRPr="00274AB4">
        <w:rPr>
          <w:lang w:val="en-US"/>
        </w:rPr>
        <w:instrText xml:space="preserve"> ADDIN ZOTERO_ITEM CSL_CITATION {"citationID":"JNjPquwN","properties":{"formattedCitation":"[55]","plainCitation":"[55]","noteIndex":0},"citationItems":[{"id":3183,"uris":["http://zotero.org/users/2402792/items/QQ7N2KZU"],"uri":["http://zotero.org/users/2402792/items/QQ7N2KZU"],"itemData":{"id":3183,"type":"article-journal","abstract":"STUDY DESIGN: A prospective study on predictive factors for the outcome of 164 patients with adult isthmic spondylolisthesis operated on with fusion., OBJECTIVE: In view of the need to better select patients for fusion, we investigated the use of the pain drawing (PD) and other potential factors for predicting the outcome of fusion., SUMMARY OF BACKGROUND DATA: Results on predictive factors of outcome after spinal fusion have been contradictory and large, well-defined, patient samples with adequate observation times are lacking., METHODS: Questionnaires including possible predictive factors and PDs were obtained before surgery. Degree and level of slip were documented. Outcome was quantified by measurement of pain (VAS), Disability Rating Index, the Oswestry Disability Index, and global assessment by the patient into \"much better,\" \"better,\" \"unchanged,\" or \"worse.\" The 2-year follow-up rate was 160 of 164 (98%)., RESULTS: In the total sample 49% of patients were much better, 25% better, 14% unchanged, and 12% worse. The following preoperative factors correlated to a worse outcome in the univariate analysis: not working, no regular exercise, female gender, shortness in stature, and a nonorganic PD. The multivariate regression analysis showed that work status was the main determinant of outcome. Gender and exercise had less but significant impact (P = 0.004 and 0.02, respectively). In the multivariate regression analysis the PD was not a significant predictor (P = 0.06)., CONCLUSION: The present study shows that patients working before surgery have a more favorable outcome. Also male gender and regular exercise are indicators of a better outcome after fusion. Female patients not working, not exercising or, if these factors are not known, with nonorganic PDs, should be informed about their suboptimal chances of an excellent outcome after fusion.","container-title":"Spine","DOI":"10.1097/BRS.0b013e3181a19e66","ISSN":"1528-1159 0362-2436","issue":"11","note":"section: Ekman, Per. Department of Clinical Science, Intervention, and Technology (CLINTEC), Division of Orthopedics, Karolinska University Hospital Huddinge, Karolinska Institutet, Stockholm, Sweden. per.ekman@sodersjukhuset.se","page":"1204-10","title":"Predictive factors for the outcome of fusion in adult isthmic spondylolisthesis","volume":"34","author":[{"family":"Ekman","given":"Per"},{"family":"Moller","given":"Hans"},{"family":"Hedlund","given":"Rune"}],"issued":{"date-parts":[["2009"]]}}}],"schema":"https://github.com/citation-style-language/schema/raw/master/csl-citation.json"} </w:instrText>
      </w:r>
      <w:r w:rsidRPr="00274AB4">
        <w:rPr>
          <w:lang w:val="en-US"/>
        </w:rPr>
        <w:fldChar w:fldCharType="separate"/>
      </w:r>
      <w:r w:rsidR="00066270" w:rsidRPr="00274AB4">
        <w:rPr>
          <w:rFonts w:ascii="Calibri" w:hAnsi="Calibri" w:cs="Calibri"/>
        </w:rPr>
        <w:t>[55]</w:t>
      </w:r>
      <w:r w:rsidRPr="00274AB4">
        <w:rPr>
          <w:lang w:val="en-US"/>
        </w:rPr>
        <w:fldChar w:fldCharType="end"/>
      </w:r>
      <w:r w:rsidRPr="00274AB4">
        <w:rPr>
          <w:lang w:val="en-US"/>
        </w:rPr>
        <w:t xml:space="preserve"> scales were also used. Ten studies assessed change in pain intensity as a continuous outcome </w:t>
      </w:r>
      <w:r w:rsidRPr="00274AB4">
        <w:rPr>
          <w:lang w:val="en-US"/>
        </w:rPr>
        <w:fldChar w:fldCharType="begin"/>
      </w:r>
      <w:r w:rsidR="00066270" w:rsidRPr="00274AB4">
        <w:rPr>
          <w:lang w:val="en-US"/>
        </w:rPr>
        <w:instrText xml:space="preserve"> ADDIN ZOTERO_ITEM CSL_CITATION {"citationID":"zdsQNMFc","properties":{"formattedCitation":"[10,11,48\\uc0\\u8211{}52,54\\uc0\\u8211{}57]","plainCitation":"[10,11,48–52,54–57]","noteIndex":0},"citationItems":[{"id":3931,"uris":["http://zotero.org/users/2402792/items/YELBHT6V"],"uri":["http://zotero.org/users/2402792/items/YELBHT6V"],"itemData":{"id":3931,"type":"article-journal","abstract":"Background Context: Lumbar degenerative stenosis is one of the most common spine pathologies for which surgical intervention is indicated. There is some evidence that a prolonged duration of neurological compression could lead to a failure of surgery to alleviate symptoms.Purpose: Determination of whether longer symptom duration was associated with worse postoperative disability outcomes after decompressive surgery for lumbar degenerative stenosis.Study Design/setting: The Canadian Spine Outcomes and Research Network (CSORN) prospective database includes pre- and postoperative data from 18 tertiary care hospitals.Patient Sample: The CSORN database was queried for all cases of degenerative lumbar stenosis receiving surgical decompression for neurogenic claudication or radiculopathy. Patients with tumor, infection, fracture, or previous surgery were excluded. Patients were divided into groups based on symptom duration (&lt;6 weeks, 6-12 weeks, 3-6 months, 6-12 months, 1-2 years, and &gt;2 years).Outcome Measures: Change between preoperative and 12-month postoperative Oswestry Disability Index (ODI) was compared between symptom duration groups. Secondary outcomes included SF12 physical component score (PCS), and numeric rating scales for leg and back pain. Outcomes were also assessed at 3 months and 24 months postoperatively.Methods: Change in ODI, and secondary outcome measures, were compared between different symptom duration groups. Multiple regression analysis was used to identify factors interacting with symptom duration to predict change in ODI.Results: Four hundred and seventy-eight cases of lumbar stenosis with 12-month postoperative data were identified. Longer symptom duration correlated with less improvement in ODI (p&lt;.001). Patients with &gt;1 year of symptoms were less likely to achieve a Minimal Clinically Significant Difference in ODI (54.4% vs. 66.1%; p=.03) and were more likely to experience no improvement or worse disability, postoperatively (22.1% vs. 11.3%; p=.008). Similar results were found at 3- and 24-month timepoints. Smaller postoperative improvements in SF12 PCS and leg pain scales were also correlated with longer symptom duration (p&lt;.05).Conclusions: Multicenter registry data provides important real-world evidence to guide consent, surgical planning, and health resource management. Longer symptom duration was found to correlate with less improvement in pain and disability after lumbar stenosis surgery suggesting that these patients may benefit from earlier treatment.","archive":"jlh","archive_location":"138154535. Language: English. Entry Date: In Process. Revision Date: 20200216. Publication Type: journal article. Journal Subset: Biomedical","container-title":"Spine Journal","DOI":"10.1016/j.spinee.2019.05.008","ISSN":"1529-9430","issue":"9","page":"1470-1477","source":"EBSCOhost","title":"Effect of preoperative symptom duration on outcome in lumbar spinal stenosis: a Canadian Spine Outcomes and Research Network registry study","volume":"19","author":[{"family":"Cushnie","given":"Duncan"},{"family":"Thomas","given":"Kenneth"},{"family":"Jacobs","given":"W. Bradley"},{"family":"Cho","given":"Roger K. H."},{"family":"Soroceanu","given":"Alex"},{"family":"Ahn","given":"Henry"},{"family":"Attabib","given":"Najmedden"},{"family":"Bailey","given":"Christopher S."},{"family":"Fisher","given":"Charles G."},{"family":"Glennie","given":"R. Andrew"},{"family":"Hall","given":"Hamilton"},{"family":"Jarzem","given":"Peter"},{"family":"Johnson","given":"Michael G."},{"family":"Manson","given":"Neil A."},{"family":"Nataraj","given":"Andrew"},{"family":"Paquet","given":"Jerome"},{"family":"Rampersaud","given":"Y. Raja"},{"family":"Phan","given":"Philippe"},{"family":"Casha","given":"Steven"}],"issued":{"date-parts":[["2019"]]}}},{"id":3183,"uris":["http://zotero.org/users/2402792/items/QQ7N2KZU"],"uri":["http://zotero.org/users/2402792/items/QQ7N2KZU"],"itemData":{"id":3183,"type":"article-journal","abstract":"STUDY DESIGN: A prospective study on predictive factors for the outcome of 164 patients with adult isthmic spondylolisthesis operated on with fusion., OBJECTIVE: In view of the need to better select patients for fusion, we investigated the use of the pain drawing (PD) and other potential factors for predicting the outcome of fusion., SUMMARY OF BACKGROUND DATA: Results on predictive factors of outcome after spinal fusion have been contradictory and large, well-defined, patient samples with adequate observation times are lacking., METHODS: Questionnaires including possible predictive factors and PDs were obtained before surgery. Degree and level of slip were documented. Outcome was quantified by measurement of pain (VAS), Disability Rating Index, the Oswestry Disability Index, and global assessment by the patient into \"much better,\" \"better,\" \"unchanged,\" or \"worse.\" The 2-year follow-up rate was 160 of 164 (98%)., RESULTS: In the total sample 49% of patients were much better, 25% better, 14% unchanged, and 12% worse. The following preoperative factors correlated to a worse outcome in the univariate analysis: not working, no regular exercise, female gender, shortness in stature, and a nonorganic PD. The multivariate regression analysis showed that work status was the main determinant of outcome. Gender and exercise had less but significant impact (P = 0.004 and 0.02, respectively). In the multivariate regression analysis the PD was not a significant predictor (P = 0.06)., CONCLUSION: The present study shows that patients working before surgery have a more favorable outcome. Also male gender and regular exercise are indicators of a better outcome after fusion. Female patients not working, not exercising or, if these factors are not known, with nonorganic PDs, should be informed about their suboptimal chances of an excellent outcome after fusion.","container-title":"Spine","DOI":"10.1097/BRS.0b013e3181a19e66","ISSN":"1528-1159 0362-2436","issue":"11","note":"section: Ekman, Per. Department of Clinical Science, Intervention, and Technology (CLINTEC), Division of Orthopedics, Karolinska University Hospital Huddinge, Karolinska Institutet, Stockholm, Sweden. per.ekman@sodersjukhuset.se","page":"1204-10","title":"Predictive factors for the outcome of fusion in adult isthmic spondylolisthesis","volume":"34","author":[{"family":"Ekman","given":"Per"},{"family":"Moller","given":"Hans"},{"family":"Hedlund","given":"Rune"}],"issued":{"date-parts":[["2009"]]}}},{"id":3956,"uris":["http://zotero.org/users/2402792/items/NK8HC8B2"],"uri":["http://zotero.org/users/2402792/items/NK8HC8B2"],"itemData":{"id":3956,"type":"article-journal","abstract":"BACKGROUND: Surgery for spinal stenosis is a frequent procedure in elderly patients. Presentation, hospital course, and outcome of disease including pain perception may vary among patients of different ethnic origin., OBJECTIVES: To evaluate whether differences in various medical indicators can explain differences in pain perception between two ethnic groups., METHODS: We conducted a case-control study on the experience of two spinal units treating a mixed Arab and Jewish population, and compared the data on 85 Arab and 189 Jewish patients undergoing spinal lumbar surgery., RESULTS: Arab patients were younger (P = 0.027), less educated (P &lt; 0.001), had a higher body mass index (P = 0.004) and included a higher proportion of diabetics (P = 0.013). Preoperative pain intensity (P = 0.023) and functional disability (P = 0.005) were more prominent, and factors associated with pre- or postoperative pain perception differed between the two ethnic groups. Despite these differences, results on follow-up were similar with respect to pain perception and level of disability., CONCLUSIONS: A better understanding of ethnic differences is crucial for predicting surgery outcomes.","container-title":"The Israel Medical Association journal : IMAJ","ISSN":"1565-1088","issue":"6","note":"section: Gepstein, Reuven. Spinal Care Unit, Sapir Medical Center (Meir Hospital), Kfar Saba, Israel.","page":"443-7","title":"Lumbar spine surgery in Israeli Arabs and Jews: a comparative study with emphasis on pain perception","volume":"9","author":[{"family":"Gepstein","given":"Reuven"},{"family":"Arinzon","given":"Zeev"},{"family":"Folman","given":"Yoram"},{"family":"Shabat","given":"Shay"},{"family":"Adunsky","given":"Abraham"}],"issued":{"date-parts":[["2007"]]}}},{"id":3200,"uris":["http://zotero.org/users/2402792/items/DIMN8N46"],"uri":["http://zotero.org/users/2402792/items/DIMN8N46"],"itemData":{"id":3200,"type":"article-journal","abstract":"STUDY DESIGN: Prospective observational study. OBJECTIVE: To assess the influence of pain sensitivity on surgical outcomes after lumbar spine surgery in patients with lumbar spinal stenosis (LSS). SUMMARY OF BACKGROUND DATA: No previous study has investigated the relationship between the surgical outcomes for LSS and pain sensitivity questionnaire (PSQ) scores. METHODS: The study included 171 patients who were scheduled to undergo spine surgery for LSS. On the basis of their PSQ scores, patients were assigned to either a low (PSQ score&lt;6.5, n=87) or high PSQ group (PSQ score&gt;/=6.5, n=84). The primary outcome was the Oswestry Disability Index (ODI) at 12 months after surgery. RESULTS: The ODI at 12 months after surgery was significantly lower in the low PSQ group than in the high PSQ group. Twelve months after surgery, the mean ODI scores (95% confidence interval) in the low and high PSQ groups were 21.1 (16.8-25.5) and 29.6 (25.0-34.1), respectively. The difference (95% confidence interval) in the ODI between the 2 groups was 3.2 (-14.7 to -2.2) (P=0.009). There were significant differences in the secondary endpoints, including the ODI and visual analogue scale (VAS) scores for back and leg pain, in the follow-up assessments during a 12-month period after surgery, between the 2 groups (PSQ group; P&lt;0.001 for the ODI, VAS score for back pain, and VAS score for leg pain). However, the patterns of changes of the ODI and VAS scores for back pain and leg pain in the follow-up assessments during a 12-month period were not significantly different (interaction between the PSQ group and follow-up assessment time; P=0.757, 0.126, and 0.950, respectively). CONCLUSION: Patients with high pain sensitivity may display less improvement in back pain, leg pain, and disability after surgery for LSS compared with patients with low pain sensitivity. Furthermore, the PSQ can be used to predict surgical outcomes after spine surgery for LSS. LEVEL OF EVIDENCE: 2.","archive_location":"25384051","container-title":"Spine (Phila Pa 1976)","DOI":"10.1097/BRS.0000000000000699","ISSN":"1528-1159 (Electronic) 0362-2436 (Linking)","issue":"3","note":"edition: 2014/11/11","page":"193-200","title":"Influence of pain sensitivity on surgical outcomes after lumbar spine surgery in patients with lumbar spinal stenosis","volume":"40","author":[{"family":"Kim","given":"H. J."},{"family":"Lee","given":"J. I."},{"family":"Kang","given":"K. T."},{"family":"Chang","given":"B. S."},{"family":"Lee","given":"C. K."},{"family":"Ruscheweyh","given":"R."},{"family":"Kang","given":"S. S."},{"family":"Yeom","given":"J. S."}],"issued":{"date-parts":[["2015",2,1]]}}},{"id":3992,"uris":["http://zotero.org/users/2402792/items/RUUA92M4"],"uri":["http://zotero.org/users/2402792/items/RUUA92M4"],"itemData":{"id":3992,"type":"article-journal","abstract":"Pain catastrophising is an adverse coping mechanism, involving an exaggerated response to anticipated or actual pain. The purpose of this study was to investigate the influence of pain 'catastrophising', as measured using the pain catastrophising scale (PCS), on treatment outcomes after surgery for lumbar spinal stenosis (LSS). A total of 138 patients (47 men and 91 women, mean age 65.9; 45 to 78) were assigned to low (PCS score &lt; 25, n = 68) and high (PCS score &gt; 25, n = 70) PCS groups. The primary outcome measure was the Oswestry Disability Index (ODI) 12 months after surgery. Secondary outcome measures included the ODI and visual analogue scale (VAS) for back and leg pain, which were recorded at each assessment conducted during the 12‐month follow‐up period The overall changes in the ODI and VAS for back and leg pain over a 12‐month period were significantly different between the groups (ODI, p &lt; 0.001; VAS for back pain, p &lt; 0.001; VAS for leg pain, p = 0.040). The ODI and VAS for back and leg pain significantly decreased over time after surgery in both groups (p &lt; 0.001 for all three variables). The patterns of change in the ODI and VAS for back pain during the follow‐up period significantly differed between the two groups, suggesting that the PCS group is a potential treatment moderator. However, there was no difference in the ODI and VAS for back and leg pain between the low and high PCS groups 12 months after surgery. In terms of minimum clinically important differences in ODI scores (12.8), 22 patients (40.7%) had an unsatisfactory surgical outcome in the low PCS group and 16 (32.6%) in the high PCS group. There was no statistically significant difference between the two groups (p = 0.539). Pre‐operative catastrophising did not always result in a poor outcome 12 months after surgery, which indicates that this could moderate the efficacy of surgery for LSS.","archive_location":"CN-01198539","container-title":"The bone &amp; joint journal","DOI":"10.1302/0301-620X.97B11.36016","issue":"11","page":"1546‐1554","title":"The influence of catastrophising on treatment outcomes after surgery for lumbar spinal stenosis","volume":"97‐B","author":[{"family":"Kim","given":"H. J."},{"family":"Park","given":"J. W."},{"family":"Chang","given":"B. S."},{"family":"Lee","given":"C. K."},{"family":"Yeom","given":"J. S."}],"issued":{"date-parts":[["2015"]]}}},{"id":4041,"uris":["http://zotero.org/users/2402792/items/TV83HL3H"],"uri":["http://zotero.org/users/2402792/items/TV83HL3H"],"itemData":{"id":4041,"type":"article-journal","abstract":"OBJECTIVE This study aimed to determine if the preoperative Patient-Reported Outcomes Measurement Information System, Physical Function (PROMIS PF) score is predictive of immediate postoperative patient pain and narcotics consumption or long-term patient-reported outcomes (PROs) following minimally invasive transforaminal lumbar interbody fusion (MIS TLIF). METHODS A prospectively maintained database was retrospectively reviewed. Patients who underwent primary, single-level MIS TLIF for degenerative pathology were identified and grouped by their preoperative PROMIS PF scores: mild disability (score 40-50), moderate disability (score 30-39.9), and severe disability (score 20-29.9). Postoperative pain was quantified using the visual analog scale (VAS), and narcotics consumption was quantified using Oral Morphine Equivalents. PROMIS PF, Oswestry Disability Index (ODI), 12-Item Short-Form Health Survey, Physical Component Summary (SF-12 PCS), and VAS back and leg pain were collected preoperatively and at 6-week, 3-month, 6-month, and 12-month follow-up. Preoperative PROMIS PF subgroups were tested for an association with demographic and perioperative characteristics using 1-way ANOVA or chi-square analysis. Preoperative PROMIS PF subgroups were tested for an association with immediate postoperative pain and narcotics consumption in addition to improvements in PROMIS PF, ODI, SF-12 PCS, and VAS back and leg pain by using linear regression controlling for statistically different demographic characteristics. RESULTS A total of 130 patients were included in this analysis. Patients were grouped by their preoperative PROMIS PF scores: 15.4% had mild disability, 63.8% had moderate disability, and 20.8% had severe disability. There were no significant differences among the subgroups in terms of age, sex, smoking status, and comorbidity burden. Patients with greater disability were more likely to be obese and to have workers' compensation insurance. There were no differences among subgroups in regard to operative levels, operative time, estimated blood loss, and hospital length of stay. Patients with greater disability reported higher VAS pain scores and narcotics consumption for postoperative day 0 and postoperative day 1. Patients with greater preoperative disability demonstrated lower PROMIS PF, ODI, SF-12 PCS, and worse VAS pain scores at each postoperative time point. CONCLUSIONS Patients with worse preoperative disability, as assessed by PROMIS PF, experienced increased pain and narcotics consumption, along with less improvement in long-term PROs. The authors conclude that PROMIS PF is an efficient and accurate instrument that can quickly assess patient disability in the preoperative period and predict both short-term and long-term surgical outcomes.Copyright © AANS 2019, except where prohibited by US copyright law","container-title":"Journal of Neurosurgery: Spine","DOI":"10.3171/2018.9.SPINE18863","ISSN":"1547-5654 1547-5646","issue":"4","language":"English","page":"476-482","title":"PROMIS Physical Function for prediction of postoperative pain, narcotics consumption, and patient-reported outcomes following minimally invasive transforaminal lumbar interbody fusion","volume":"30","author":[{"family":"Patel","given":"D. V."},{"family":"Bawa","given":"M. S."},{"family":"Haws","given":"B. E."},{"family":"Khechen","given":"B."},{"family":"Block","given":"A. M."},{"family":"Karmarkar","given":"S. S."},{"family":"Lamoutte","given":"E. H."},{"family":"Singh","given":"K."}],"issued":{"date-parts":[["2019"]]}}},{"id":3180,"uris":["http://zotero.org/users/2402792/items/2ZYELIJT"],"uri":["http://zotero.org/users/2402792/items/2ZYELIJT"],"itemData":{"id":3180,"type":"article-journal","abstract":"BACKGROUND AND PURPOSE: A considerable number of patients who undergo surgery for spinal stenosis have residual symptoms and inferior function and health-related quality of life after surgery. There have been few studies on factors that may predict outcome. We tried to find predictors of outcome in surgery for spinal stenosis using patient- and imaging-related factors. PATIENTS AND METHODS: 109 patients in the Swedish Spine Register with central spinal stenosis that were operated on by decompression without fusion were prospectively followed up 1 year after surgery. Clinical outcome scores included the EQ-5D, the Oswestry disability index, self-estimated walking distance, and leg and back pain levels (VAS). Central dural sac area, number of levels with stenosis, and spondylolisthesis were included in the MRI analysis. Multivariable analyses were performed to search for correlation between patient-related and imaging factors and clinical outcome at 1-year follow-up. RESULTS: Several factors predicted outcome statistically significantly. Duration of leg pain exceeding 2 years predicted inferior outcome in terms of leg and back pain, function, and HRLQoL. Regular and intermittent preoperative users of analgesics had higher levels of back pain at follow-up than those not using analgesics. Low preoperative function predicted low function and dissatisfaction at follow-up. Low preoperative EQ-5D scores predicted a high degree of leg and back pain. Narrow dural sac area predicted more gains in terms of back pain at follow-up and lower absolute leg pain. INTERPRETATION: Multiple factors predict outcome in spinal stenosis surgery, most importantly duration of symptoms and preoperative function. Some of these are modifiable and can be targeted. Our findings can be used in the preoperative patient information and aid the surgeon and the patient in a shared decision making process.","archive_location":"23083437","container-title":"Acta Orthop","DOI":"10.3109/17453674.2012.733915","ISSN":"1745-3682 (Electronic) 1745-3674 (Linking)","issue":"5","note":"edition: 2012/10/23","page":"536-42","title":"Prognostic factors in lumbar spinal stenosis surgery","volume":"83","author":[{"family":"Sigmundsson","given":"F. G."},{"family":"Kang","given":"X. P."},{"family":"Jonsson","given":"B."},{"family":"Stromqvist","given":"B."}],"issued":{"date-parts":[["2012",10]]}}},{"id":4145,"uris":["http://zotero.org/users/2402792/items/GFQBPBY4"],"uri":["http://zotero.org/users/2402792/items/GFQBPBY4"],"itemData":{"id":4145,"type":"article-journal","abstract":"BACKGROUND CONTEXT: Lumbar disc herniation (LDH) is associated with great morbidity and signiﬁcant socioeconomic impact in many parts of the world. Studies have shown that most LDH can be treated effectively with nonoperative management. However, for some patients in whom pain and disability are unacceptable, surgical intervention provides effective clinical relief. Currently, there is little consensus in the medical community on the timing of surgery for patients suffering from radicular pain due to LDH. Multiple studies suggest that prolonged symptom duration adversely affects clinical outcome.\nPURPOSE: The aim of this study is to evaluate if prolonged symptom duration is correlated with less favorable outcome following surgery for LDH. STUDY DESIGN/SETTING: Consecutive series of patients from a single-center, multisurgeon, tertiary spine practice. PATIENT SAMPLE: Consecutive series of patients who underwent surgery for LDH. OUTCOME MEASURES: Oswestry Disability Index (ODI), EuroQol-5D (EQ-5D), and Visual Analog Scale (VAS) for back and leg pain (0−100).\nMETHODS: Patients with a ﬁrst-episode LDH were included. Data were prospectively collected in DaneSpine, the Danish National Spine Registry. Subjects were divided into three groups based on their preoperative self-reported duration of leg pain: &lt;3 months, 3 to 12 months, and &gt;12 months. Associations between patient-reported outcomes (PROs), perioperative complications and duration of symptoms were evaluated. Statistical signiﬁcance level was set at p value &lt;.01.\nRESULTS: There were 2,144 patients included in the study, with complete 1-year follow-up on 1,694 patients (79%) and a reoperation rate of 8.4%. Incidence of surgical complications, speciﬁcally dural tears, was higher with increasing duration of leg pain; however, this did not reach statistical signiﬁcance (p=.039). Prolonged preoperative symptoms adversely inﬂuenced all PROs (EQ-5D, ODI, VAS) 1 year after surgery (p=.001). Furthermore, reoperation rates increased with longer duration of preoperative symptoms. A statistically signiﬁcant trend (p=.008) of increasing incidence of reoperation was found with increasing length of symptom duration.\nCONCLUSIONS: Delayed surgical intervention results in inferior outcomes and increased reoperation rates. Patients who had surgery within the ﬁrst 3 months of leg pain achieved signiﬁcantly better outcome 1 year after surgery when compared to the other groups. © 2019 Elsevier Inc. All rights reserved.","container-title":"The Spine Journal","DOI":"10.1016/j.spinee.2019.04.001","ISSN":"15299430","issue":"9","journalAbbreviation":"The Spine Journal","language":"en","page":"1463-1469","source":"DOI.org (Crossref)","title":"Increasing reoperation rates and inferior outcome with prolonged symptom duration in lumbar disc herniation surgery — a prospective cohort study","volume":"19","author":[{"family":"Støttrup","given":"Christian C."},{"family":"Andresen","given":"Andreas K."},{"family":"Carreon","given":"Leah"},{"family":"Andersen","given":"Mikkel Ø."}],"issued":{"date-parts":[["2019",9]]}}},{"id":3204,"uris":["http://zotero.org/users/2402792/items/72HJQBRG"],"uri":["http://zotero.org/users/2402792/items/72HJQBRG"],"itemData":{"id":3204,"type":"article-journal","abstract":"BACKGROUND AND PURPOSE: Although there have been numerous publications on lumbar disc herniation (LDH) treated surgically, there has been little interest in sex differences. It has been shown in many studies that sex differences may be important in certain diseases. We therefore reviewed consecutive register material from one institution for possible gender differences in pre- and postoperative parameters in patients operated for lumbar disc herniation. PATIENTS AND METHODS: Pre- and postoperative parameters for all patients operated on at the Department of Orthopedics, Lund University Hospital over 6 years (2000-2005 inclusive) (301 patients, 165 males) were analyzed regarding sex differences. RESULTS: Statistically significant and clinically relevant sex differences were found. Preoperatively, females had more pronounced back pain and disability, and also lower quality of life in some respects. At 1-year followup, females reported a higher rate of consumption of analgesics, a higher degree of postoperative back and leg pain, and less improvement regarding disability and some aspects of quality of life. Relative improvement, rate of return to work, and satisfaction with the outcome of surgery were not, however, statistically significantly different between females and males. INTERPRETATION: There are statistically significant differences between the sexes in lumbar disc herniation surgery regarding basic demographic status and postoperative status, whereas the surgical effect is similar. Further investigations should focus on whether there is a true sex difference or whether these differences are due to selection for surgery, differences in proneness to seek medical advice or to accept/choose surgery, or other unknown factors.","archive_location":"18839371","container-title":"Acta Orthop","DOI":"10.1080/17453670810016669","ISSN":"1745-3682 (Electronic) 1745-3674 (Linking)","issue":"5","note":"edition: 2008/10/08","page":"643-9","title":"Gender differences in lumbar disc herniation surgery","volume":"79","author":[{"family":"Stromqvist","given":"F."},{"family":"Ahmad","given":"M."},{"family":"Hildingsson","given":"C."},{"family":"Jonsson","given":"B."},{"family":"Stromqvist","given":"B."}],"issued":{"date-parts":[["2008",10]]}}},{"id":3194,"uris":["http://zotero.org/users/2402792/items/AX38CIP4"],"uri":["http://zotero.org/users/2402792/items/AX38CIP4"],"itemData":{"id":3194,"type":"article-journal","abstract":"BACKGROUND: The incidence of lumbar spinal stenosis (LSS) continues to rise, with both conservative and surgical management representing options for its treatment. The timing of surgery for LSS varies from shortly after the onset of symptoms to several months or years after conservative treatment. The aim of this study was to investigate the association between the duration of pre-operative conservative treatment and the ultimate outcome following surgical interventions for LSS. METHODS: The study was based on prospective multicentre registry data (Spine Tango). Cases of LSS with a documented duration of conservative treatment, undergoing spinal decompression with at least one post-operative patient assessment between 3 and 30 months, were included in the study. Cases of LSS with spondylolisthesis, additional spinal pathology or previous spinal surgery were excluded. Interrogation of the Spine Tango Registry listed 3478 patients meeting the prescribed inclusion criteria. This cohort was stratified into four groups: (1) no previous treatment (n = 497; 14.3%), (2) conservative treatment &lt;6 months (n = 965; 27.8%), (3) conservative treatment between 6 and 12 months (n = 758; 21.8%), and (4) conservative treatment &gt;12 months (n = 1258; 36.1%). Group 4 reference group in regression analysis. The inverse probability of treatment weighting (IPTW) was applied using the propensity score to balance the groups for their characteristics. Outcome measures included achievement of the minimum clinically important change (MCIC) score of 2 points for (a) back pain, (b) leg pain and (c) Core Outcome Measures Index (COMI), and (d) surgical complications, (e) general complications and (f) operation time &gt;2 h. RESULTS: Patient group (\"duration of conservative therapy\") was not associated with achievement of the MCIC for post-operative relief of leg pain (p = 0.22), achievement of MCIC for the COMI score (p = 0.054), surgical complications (p = 0.11) or general complications (p = 0.14). Only MCIC for post-operative relief of back pain (p = 0.021) and operation time were significantly associated with patient group (p = 0.038). However, compared with the reference group of &gt;12 months of conservative treatment there was no significant difference in the likelihood of achieving the MCIC for those with none, &lt;6 or 6-12 months of conservative treatment. CONCLUSIONS: The duration of pre-operative conservative treatment was not associated with the ultimate outcome of decompression surgery. Further research is required to investigate optimal thresholds/indications for surgery and its appropriate timing in individual patients.","archive_location":"27981454","container-title":"Eur Spine J","DOI":"10.1007/s00586-016-4882-9","ISSN":"1432-0932 (Electronic) 0940-6719 (Linking)","issue":"2","note":"edition: 2016/12/17","page":"488-500","title":"Is the duration of pre-operative conservative treatment associated with the clinical outcome following surgical decompression for lumbar spinal stenosis? A study based on the Spine Tango Registry","volume":"26","author":[{"family":"Zweig","given":"T."},{"family":"Enke","given":"J."},{"family":"Mannion","given":"A. F."},{"family":"Sobottke","given":"R."},{"family":"Melloh","given":"M."},{"family":"Freeman","given":"B. J."},{"family":"Aghayev","given":"E."},{"family":"Spine Tango","given":"Contributors"}],"issued":{"date-parts":[["2017",2]]}}},{"id":4100,"uris":["http://zotero.org/users/2402792/items/NUU959Y8"],"uri":["http://zotero.org/users/2402792/items/NUU959Y8"],"itemData":{"id":4100,"type":"article-journal","abstract":"BACKGROUND: Currently, herniated nucleus pulposus (HNP) with radiculopathy and other preconditions are regarded as relative or absolute contraindications for lumbar total disc replacement (TDR). In Switzerland it is left to the surgeon's discretion when to operate. The present study is based on the dataset of SWISSspine, a governmentally mandated health technology assessment registry. We hypothesized that preoperative nucleus pulposus status and presence or absence of radiculopathy has an influence on clinical outcomes in patients treated with mono-segmental lumbar TDR. METHODS: Between March 2005 and April 2009, 416 patients underwent mono-segmental lumbar TDR, which was documented in a prospective observational multicenter mode. The data collection consisted of perioperative and follow-up data (physician based) and clinical outcomes (NASS, EQ-5D).Patients were divided into four groups according to their preoperative status: 1) group degenerative disc disease (\"DDD\"): 160 patients without HNP and no radiculopathy, classic precondition for TDR; 2) group \"HNP-No radiculopathy\": 68 patients with HNP but without radiculopathy; 3) group \"Stenosis\": 73 patients without HNP but with radiculopathy, and 4) group \"HNP-Radiculopathy\": 132 patients with HNP and radiculopathy. The groups were compared regarding preoperative patient characteristics and pre- and postoperative VAS and EQ-5D scores using general linear modeling. RESULTS: Demographics in all four groups were comparable. Regarding the improvement of quality of life (EQ-5D) there were no differences across the four groups. For the two main groups DDD and HNP-Radiculopathy no differences were found in the adjusted postoperative back- and leg pain alleviation levels, in the stenosis group back- and leg pain relief were lower. CONCLUSIONS: Despite higher preoperative leg pain levels, outcomes in lumbar TDR patients with HNP and radiculopathy were similar to outcomes in patients with the classic indication; this because patients with higher preoperative leg pain levels benefit from a relatively greater leg pain alleviation. The group with absence of HNP but presence of radiculopathy showed considerably less benefits from the operation, which is probably related to ongoing degenerative processes of the posterior segmental structures. This observational multicenter study suggests that the diagnoses HNP and radiculopathy, combined or alone, may not have to be considered as absolute or relative contraindications for mono-segmental lumbar TDR anymore, whereas patients without HNP but with radiculopathy seem to be suboptimal candidates for the procedure.","archive":"jlh","archive_location":"104497532. Language: English. Entry Date: 20120831. Revision Date: 20200316. Publication Type: Journal Article","container-title":"BMC Musculoskeletal Disorders","DOI":"10.1186/1471-2474-12-275","ISSN":"1471-2474","issue":"1","page":"275-275","source":"EBSCOhost","title":"Influence of preoperative nucleus pulposus status and radiculopathy on outcomes in mono-segmental lumbar total disc replacement: results from a nationwide registry","volume":"12","author":[{"family":"Zweig","given":"Thomas"},{"family":"Hemmeler","given":"Christoph"},{"family":"Aghayev","given":"Emin"},{"family":"Melloh","given":"Markus"},{"family":"Etter","given":"Christian"},{"family":"Röder","given":"Christoph"}],"issued":{"date-parts":[["2011"]]}}}],"schema":"https://github.com/citation-style-language/schema/raw/master/csl-citation.json"} </w:instrText>
      </w:r>
      <w:r w:rsidRPr="00274AB4">
        <w:rPr>
          <w:lang w:val="en-US"/>
        </w:rPr>
        <w:fldChar w:fldCharType="separate"/>
      </w:r>
      <w:r w:rsidR="00066270" w:rsidRPr="00274AB4">
        <w:rPr>
          <w:rFonts w:ascii="Calibri" w:hAnsi="Calibri" w:cs="Calibri"/>
          <w:szCs w:val="24"/>
        </w:rPr>
        <w:t>[10,11,48–52,54–57]</w:t>
      </w:r>
      <w:r w:rsidRPr="00274AB4">
        <w:rPr>
          <w:lang w:val="en-US"/>
        </w:rPr>
        <w:fldChar w:fldCharType="end"/>
      </w:r>
      <w:r w:rsidRPr="00274AB4">
        <w:rPr>
          <w:lang w:val="en-US"/>
        </w:rPr>
        <w:t xml:space="preserve">, and 5 studies as a dichotomous one. The latter defined clinically significant improvement as 30% </w:t>
      </w:r>
      <w:r w:rsidRPr="00274AB4">
        <w:rPr>
          <w:lang w:val="en-US"/>
        </w:rPr>
        <w:fldChar w:fldCharType="begin"/>
      </w:r>
      <w:r w:rsidR="00066270" w:rsidRPr="00274AB4">
        <w:rPr>
          <w:lang w:val="en-US"/>
        </w:rPr>
        <w:instrText xml:space="preserve"> ADDIN ZOTERO_ITEM CSL_CITATION {"citationID":"Mv6R0o7U","properties":{"formattedCitation":"[53,58]","plainCitation":"[53,58]","noteIndex":0},"citationItems":[{"id":3906,"uris":["http://zotero.org/users/2402792/items/X7ZXTQEC"],"uri":["http://zotero.org/users/2402792/items/X7ZXTQEC"],"itemData":{"id":3906,"type":"article-journal","abstract":"STUDY DESIGN: Prospective observational study., OBJECTIVES: To evaluate the role of work status as a predictor of outcome from anterior lumbar fusion., SUMMARY OF BACKGROUND DATA: Many psychosocial factors have been identified as predictors of chronic disability and of outcomes of surgery. Workers' Compensation and job satisfaction are two of the strongest and most evaluated factors. Work status at the time of intervention may also be relevant but has rarely been studied independently in patients having lumbar fusion., METHODS: A total of 106 patients with discogenic low back pain were treated by anterior lumbar interbody fusion. Patients were prospectively monitored by VAS, Roland Morris score, and work status. The influence of preoperative work status on outcome variables was assessed using odds ratios. A multivariate analysis was performed to assess influence of other confounding variables. Follow-up was a mean 29.7 months with 95% greater than 1 year., RESULTS: Patients working at the time of surgery had a 10.5 times greater likelihood of working at follow-up. Overall, only 43% of nonworkers were working at follow-up compared with 90% of patients who were working before surgery. This association was independent of Workers' Compensation, number of levels treated, and other demographic variables. A greater degree of pain relief was seen in patients working before surgery but not in function as measured by the Roland Morris score., CONCLUSION: These results show that patients with chronic low back pain should be encouraged to continue working up until surgery.","container-title":"Spine","ISSN":"1528-1159 0362-2436","issue":"21","note":"section: Anderson, Paul A. Department of Orthopedic Surgery and Rehabilitation, University of Wisconsin, Madison WI 53972, USA. anderson@orthorehab.wisc.edu","page":"2510-5","title":"Work status as a predictor of surgical outcome of discogenic low back pain","volume":"31","author":[{"family":"Anderson","given":"Paul A."},{"family":"Schwaegler","given":"Paul E."},{"family":"Cizek","given":"Deborah"},{"family":"Leverson","given":"Glen"}],"issued":{"date-parts":[["2006"]]}}},{"id":4023,"uris":["http://zotero.org/users/2402792/items/S9U8N25Y"],"uri":["http://zotero.org/users/2402792/items/S9U8N25Y"],"itemData":{"id":4023,"type":"article-journal","abstract":"BACKGROUND: Failed back surgery syndrome (FBSS) is a pain condition refractory to therapy, and is characterised by persistent low back pain after spinal surgery. FBSS is associated with severe disability, low quality of life and high unemployment. We are currently unable to identify patients who are at risk of developing FBSS. Patients with chronic low back pain may display signs of central hypersensitivity as assessed by quantitative sensory tests (QST). This can contribute to the risk of developing persistent pain after surgery., OBJECTIVE: We tested the hypothesis that central hypersensitivity as assessed by QST predicts FBSS., DESIGN: Prospective cohort study., SETTING: Three tertiary care centres., PATIENTS: 141 patients scheduled for up to three segment spinal surgery for chronic low back pain (defined as at least 3 on a numerical rating scale on most days during the week and with a minimum duration of 3 months) due to degenerative changes., OUTCOMES: We defined FBSS as persistent pain, persistent disability or a composite outcome defined as either persistent pain or disability. The primary outcome was persistent pain 12 months after surgery. We applied 14 QST using electrical, pressure and temperature stimulation to predict FBSS and assessed the association of QST with FBSS in multivariable analyses adjusted for sociodemographic, psychological and clinical and surgery-related characteristics., RESULTS: None of the investigated 14 QST predicted FBSS, with 95% confidence intervals of crude and adjusted associations of all QST including one as a measure of no association. Results remained robust in all sensitivity and secondary analyses., CONCLUSION: The study indicates that assessment of altered central pain processing using current QST is unlikely to identify patients at risk of FBSS and is therefore unlikely to inform clinical decisions.","container-title":"European journal of anaesthesiology","DOI":"10.1097/EJA.0000000000001012","ISSN":"1365-2346 0265-0215","issue":"9","note":"section: Muller, Monika. From the University Clinic of Anaesthesiology and Pain Medicine, Inselspital (MM, FT), Translational Research Centre, University Hospital of Psychiatry (MM), CTU Bern and Institute of Social and Preventive Medicine (ISPM), University of Bern, Bern (AL), Department of Radiology, Balgrist University Hospital, Zurich (CAA), Department of Orthopaedics, Private Clinic Sonnenhof (PH), University Clinic of Orthopaedics and Traumatology, Inselspital, Bern, Switzerland (US), Department of Health Science and Technology, Centre for Sensory-Motor Interaction, University of Aalborg, Aalborg, Denmark (OKA, LA-N, MC), Applied Health Research Centre (AHRC) of the Li Ka Shing Knowledge Institute of St. Michael's Hospital, University of Toronto, Toronto, Ontario, Canada (PJ), Institute of Primary Healthcare, University of Bern, Bern, Switzerland (PJ) and Department of Anesthesiology and Pain Medicine, University of Washington, Seattle, Washington, USA (MC).","page":"695-704","title":"Can quantitative sensory tests predict failed back surgery?: A prospective cohort study","volume":"36","author":[{"family":"Muller","given":"Monika"},{"family":"Limacher","given":"Andreas"},{"family":"Agten","given":"Christoph A."},{"family":"Treichel","given":"Fabienne"},{"family":"Heini","given":"Paul"},{"family":"Seidel","given":"Ulrich"},{"family":"Andersen","given":"Ole K."},{"family":"Arendt-Nielsen","given":"Lars"},{"family":"Juni","given":"Peter"},{"family":"Curatolo","given":"Michele"}],"issued":{"date-parts":[["2019"]]}}}],"schema":"https://github.com/citation-style-language/schema/raw/master/csl-citation.json"} </w:instrText>
      </w:r>
      <w:r w:rsidRPr="00274AB4">
        <w:rPr>
          <w:lang w:val="en-US"/>
        </w:rPr>
        <w:fldChar w:fldCharType="separate"/>
      </w:r>
      <w:r w:rsidR="00066270" w:rsidRPr="00274AB4">
        <w:rPr>
          <w:rFonts w:ascii="Calibri" w:hAnsi="Calibri" w:cs="Calibri"/>
        </w:rPr>
        <w:t>[53,58]</w:t>
      </w:r>
      <w:r w:rsidRPr="00274AB4">
        <w:rPr>
          <w:lang w:val="en-US"/>
        </w:rPr>
        <w:fldChar w:fldCharType="end"/>
      </w:r>
      <w:r w:rsidRPr="00274AB4">
        <w:rPr>
          <w:lang w:val="en-US"/>
        </w:rPr>
        <w:t xml:space="preserve">, 70% </w:t>
      </w:r>
      <w:r w:rsidRPr="00274AB4">
        <w:rPr>
          <w:lang w:val="en-US"/>
        </w:rPr>
        <w:fldChar w:fldCharType="begin"/>
      </w:r>
      <w:r w:rsidR="00066270" w:rsidRPr="00274AB4">
        <w:rPr>
          <w:lang w:val="en-US"/>
        </w:rPr>
        <w:instrText xml:space="preserve"> ADDIN ZOTERO_ITEM CSL_CITATION {"citationID":"qsQUIyef","properties":{"formattedCitation":"[9]","plainCitation":"[9]","noteIndex":0},"citationItems":[{"id":3189,"uris":["http://zotero.org/users/2402792/items/ER9KR5UU"],"uri":["http://zotero.org/users/2402792/items/ER9KR5UU"],"itemData":{"id":3189,"type":"article-journal","abstract":"BACKGROUND: Persistent postsurgical pain (PPSP) affects between 10% and 50% of surgical patients, the development of which is a complex and poorly understood process. To date, most studies on PPSP have focused on specific surgical procedures where individuals do not suffer from chronic pain before the surgical intervention. Individuals who have a chronic nerve injury are likely to have established peripheral and central sensitization which may increase the risk of developing PPSP. Concurrent analyses of the possible factors contributing to the development of PPSP following lumbar discectomy have not been examined., OBJECTIVE: The aim of this study is to identify risk and protective factors that predict the course of recovery following lumbar discectomy and to develop an easily applicable preoperative multivariate prognostic model for the occurrence of PPSP in this patient cohort., STUDY DESIGN: A prospective study of elective lumbar discectomy with a 3 month follow-up., SETTING: University setting in Ireland., METHODS: All ASA I-II patients, (n = 53, 18-65 years old), undergoing elective lumbar discectomy at a single institute were included and followed for a 3 month period postsurgery. Preoperative potential predictors were collected: age, gender, pain intensity (McGill score, visual analog scale [VAS], Present Pain Intensity), degree of dysfunction (Roland-Morris Function score), psychological status (pain catastrophizing, anxiety, and depression scores), health-related quality of life (SF-36), quantitative sensory testing (QST), inflammatory biomarkers, and a genetic pain profile. The proposed primary outcome was significant pain reduction (VAS &gt; 70%) 3 months following surgery compared to the preoperative pain intensity., RESULTS: A final prediction model was obtained using a multivariate logistic regression in combination with bootstrapping techniques for internal validation. Twenty (37.7%) patients developed PPSP. Independent predictor factors included age (odds ratio [OR] = 1.0 per year), present pain intensity (OR = 0.6), and degree of dysfunction (OR = 1.2). The concordance index C (.658) supports a good monotonic association (where perfect prediction is 1) and the Akaike's information criteria indicated a good fit of the model. Inclusion of additional measured parameters (QST, biomarker, or genotyping) did not improve the model., LIMITATIONS: Before this internally validated model can be integrated into clinical practice, and used for patient counselling and quality assurance purposes, external validation studies are necessary., CONCLUSIONS: We demonstrated that the occurrence of PPSP can be predicted using a small set of variables easily obtained at the preoperative visit. This a prediction rule that could further optimize perioperative pain treatment and reduce attendant complications by allowing the preoperative classification of surgical patients according to their risk of developing PPSP.","container-title":"Pain physician","ISSN":"2150-1149 1533-3159","issue":"5","note":"section: Hegarty, Dominic. Department of Anaesthesia, Intensive Care and Pain Medicine, Cork University Hospital, Wilton, Cork, Ireland. dominichegarty@hotmail.com","page":"421-34","title":"Multivariate prognostic modeling of persistent pain following lumbar discectomy","volume":"15","author":[{"family":"Hegarty","given":"Dominic"},{"family":"Shorten","given":"George"}],"issued":{"date-parts":[["2012"]]}}}],"schema":"https://github.com/citation-style-language/schema/raw/master/csl-citation.json"} </w:instrText>
      </w:r>
      <w:r w:rsidRPr="00274AB4">
        <w:rPr>
          <w:lang w:val="en-US"/>
        </w:rPr>
        <w:fldChar w:fldCharType="separate"/>
      </w:r>
      <w:r w:rsidR="00066270" w:rsidRPr="00274AB4">
        <w:rPr>
          <w:rFonts w:ascii="Calibri" w:hAnsi="Calibri" w:cs="Calibri"/>
        </w:rPr>
        <w:t>[9]</w:t>
      </w:r>
      <w:r w:rsidRPr="00274AB4">
        <w:rPr>
          <w:lang w:val="en-US"/>
        </w:rPr>
        <w:fldChar w:fldCharType="end"/>
      </w:r>
      <w:r w:rsidRPr="00274AB4">
        <w:rPr>
          <w:lang w:val="en-US"/>
        </w:rPr>
        <w:t xml:space="preserve">, 18/100 points </w:t>
      </w:r>
      <w:r w:rsidRPr="00274AB4">
        <w:rPr>
          <w:lang w:val="en-US"/>
        </w:rPr>
        <w:fldChar w:fldCharType="begin"/>
      </w:r>
      <w:r w:rsidR="00066270" w:rsidRPr="00274AB4">
        <w:rPr>
          <w:lang w:val="en-US"/>
        </w:rPr>
        <w:instrText xml:space="preserve"> ADDIN ZOTERO_ITEM CSL_CITATION {"citationID":"bMVVAvqr","properties":{"formattedCitation":"[11]","plainCitation":"[11]","noteIndex":0},"citationItems":[{"id":4100,"uris":["http://zotero.org/users/2402792/items/NUU959Y8"],"uri":["http://zotero.org/users/2402792/items/NUU959Y8"],"itemData":{"id":4100,"type":"article-journal","abstract":"BACKGROUND: Currently, herniated nucleus pulposus (HNP) with radiculopathy and other preconditions are regarded as relative or absolute contraindications for lumbar total disc replacement (TDR). In Switzerland it is left to the surgeon's discretion when to operate. The present study is based on the dataset of SWISSspine, a governmentally mandated health technology assessment registry. We hypothesized that preoperative nucleus pulposus status and presence or absence of radiculopathy has an influence on clinical outcomes in patients treated with mono-segmental lumbar TDR. METHODS: Between March 2005 and April 2009, 416 patients underwent mono-segmental lumbar TDR, which was documented in a prospective observational multicenter mode. The data collection consisted of perioperative and follow-up data (physician based) and clinical outcomes (NASS, EQ-5D).Patients were divided into four groups according to their preoperative status: 1) group degenerative disc disease (\"DDD\"): 160 patients without HNP and no radiculopathy, classic precondition for TDR; 2) group \"HNP-No radiculopathy\": 68 patients with HNP but without radiculopathy; 3) group \"Stenosis\": 73 patients without HNP but with radiculopathy, and 4) group \"HNP-Radiculopathy\": 132 patients with HNP and radiculopathy. The groups were compared regarding preoperative patient characteristics and pre- and postoperative VAS and EQ-5D scores using general linear modeling. RESULTS: Demographics in all four groups were comparable. Regarding the improvement of quality of life (EQ-5D) there were no differences across the four groups. For the two main groups DDD and HNP-Radiculopathy no differences were found in the adjusted postoperative back- and leg pain alleviation levels, in the stenosis group back- and leg pain relief were lower. CONCLUSIONS: Despite higher preoperative leg pain levels, outcomes in lumbar TDR patients with HNP and radiculopathy were similar to outcomes in patients with the classic indication; this because patients with higher preoperative leg pain levels benefit from a relatively greater leg pain alleviation. The group with absence of HNP but presence of radiculopathy showed considerably less benefits from the operation, which is probably related to ongoing degenerative processes of the posterior segmental structures. This observational multicenter study suggests that the diagnoses HNP and radiculopathy, combined or alone, may not have to be considered as absolute or relative contraindications for mono-segmental lumbar TDR anymore, whereas patients without HNP but with radiculopathy seem to be suboptimal candidates for the procedure.","archive":"jlh","archive_location":"104497532. Language: English. Entry Date: 20120831. Revision Date: 20200316. Publication Type: Journal Article","container-title":"BMC Musculoskeletal Disorders","DOI":"10.1186/1471-2474-12-275","ISSN":"1471-2474","issue":"1","page":"275-275","source":"EBSCOhost","title":"Influence of preoperative nucleus pulposus status and radiculopathy on outcomes in mono-segmental lumbar total disc replacement: results from a nationwide registry","volume":"12","author":[{"family":"Zweig","given":"Thomas"},{"family":"Hemmeler","given":"Christoph"},{"family":"Aghayev","given":"Emin"},{"family":"Melloh","given":"Markus"},{"family":"Etter","given":"Christian"},{"family":"Röder","given":"Christoph"}],"issued":{"date-parts":[["2011"]]}}}],"schema":"https://github.com/citation-style-language/schema/raw/master/csl-citation.json"} </w:instrText>
      </w:r>
      <w:r w:rsidRPr="00274AB4">
        <w:rPr>
          <w:lang w:val="en-US"/>
        </w:rPr>
        <w:fldChar w:fldCharType="separate"/>
      </w:r>
      <w:r w:rsidR="00066270" w:rsidRPr="00274AB4">
        <w:rPr>
          <w:rFonts w:ascii="Calibri" w:hAnsi="Calibri" w:cs="Calibri"/>
        </w:rPr>
        <w:t>[11]</w:t>
      </w:r>
      <w:r w:rsidRPr="00274AB4">
        <w:rPr>
          <w:lang w:val="en-US"/>
        </w:rPr>
        <w:fldChar w:fldCharType="end"/>
      </w:r>
      <w:r w:rsidRPr="00274AB4">
        <w:rPr>
          <w:lang w:val="en-US"/>
        </w:rPr>
        <w:t xml:space="preserve">, or 2/10 points </w:t>
      </w:r>
      <w:r w:rsidRPr="00274AB4">
        <w:rPr>
          <w:lang w:val="en-US"/>
        </w:rPr>
        <w:fldChar w:fldCharType="begin"/>
      </w:r>
      <w:r w:rsidR="00066270" w:rsidRPr="00274AB4">
        <w:rPr>
          <w:lang w:val="en-US"/>
        </w:rPr>
        <w:instrText xml:space="preserve"> ADDIN ZOTERO_ITEM CSL_CITATION {"citationID":"36HyYeDd","properties":{"formattedCitation":"[10]","plainCitation":"[10]","noteIndex":0},"citationItems":[{"id":3194,"uris":["http://zotero.org/users/2402792/items/AX38CIP4"],"uri":["http://zotero.org/users/2402792/items/AX38CIP4"],"itemData":{"id":3194,"type":"article-journal","abstract":"BACKGROUND: The incidence of lumbar spinal stenosis (LSS) continues to rise, with both conservative and surgical management representing options for its treatment. The timing of surgery for LSS varies from shortly after the onset of symptoms to several months or years after conservative treatment. The aim of this study was to investigate the association between the duration of pre-operative conservative treatment and the ultimate outcome following surgical interventions for LSS. METHODS: The study was based on prospective multicentre registry data (Spine Tango). Cases of LSS with a documented duration of conservative treatment, undergoing spinal decompression with at least one post-operative patient assessment between 3 and 30 months, were included in the study. Cases of LSS with spondylolisthesis, additional spinal pathology or previous spinal surgery were excluded. Interrogation of the Spine Tango Registry listed 3478 patients meeting the prescribed inclusion criteria. This cohort was stratified into four groups: (1) no previous treatment (n = 497; 14.3%), (2) conservative treatment &lt;6 months (n = 965; 27.8%), (3) conservative treatment between 6 and 12 months (n = 758; 21.8%), and (4) conservative treatment &gt;12 months (n = 1258; 36.1%). Group 4 reference group in regression analysis. The inverse probability of treatment weighting (IPTW) was applied using the propensity score to balance the groups for their characteristics. Outcome measures included achievement of the minimum clinically important change (MCIC) score of 2 points for (a) back pain, (b) leg pain and (c) Core Outcome Measures Index (COMI), and (d) surgical complications, (e) general complications and (f) operation time &gt;2 h. RESULTS: Patient group (\"duration of conservative therapy\") was not associated with achievement of the MCIC for post-operative relief of leg pain (p = 0.22), achievement of MCIC for the COMI score (p = 0.054), surgical complications (p = 0.11) or general complications (p = 0.14). Only MCIC for post-operative relief of back pain (p = 0.021) and operation time were significantly associated with patient group (p = 0.038). However, compared with the reference group of &gt;12 months of conservative treatment there was no significant difference in the likelihood of achieving the MCIC for those with none, &lt;6 or 6-12 months of conservative treatment. CONCLUSIONS: The duration of pre-operative conservative treatment was not associated with the ultimate outcome of decompression surgery. Further research is required to investigate optimal thresholds/indications for surgery and its appropriate timing in individual patients.","archive_location":"27981454","container-title":"Eur Spine J","DOI":"10.1007/s00586-016-4882-9","ISSN":"1432-0932 (Electronic) 0940-6719 (Linking)","issue":"2","note":"edition: 2016/12/17","page":"488-500","title":"Is the duration of pre-operative conservative treatment associated with the clinical outcome following surgical decompression for lumbar spinal stenosis? A study based on the Spine Tango Registry","volume":"26","author":[{"family":"Zweig","given":"T."},{"family":"Enke","given":"J."},{"family":"Mannion","given":"A. F."},{"family":"Sobottke","given":"R."},{"family":"Melloh","given":"M."},{"family":"Freeman","given":"B. J."},{"family":"Aghayev","given":"E."},{"family":"Spine Tango","given":"Contributors"}],"issued":{"date-parts":[["2017",2]]}}}],"schema":"https://github.com/citation-style-language/schema/raw/master/csl-citation.json"} </w:instrText>
      </w:r>
      <w:r w:rsidRPr="00274AB4">
        <w:rPr>
          <w:lang w:val="en-US"/>
        </w:rPr>
        <w:fldChar w:fldCharType="separate"/>
      </w:r>
      <w:r w:rsidR="00066270" w:rsidRPr="00274AB4">
        <w:rPr>
          <w:rFonts w:ascii="Calibri" w:hAnsi="Calibri" w:cs="Calibri"/>
        </w:rPr>
        <w:t>[10]</w:t>
      </w:r>
      <w:r w:rsidRPr="00274AB4">
        <w:rPr>
          <w:lang w:val="en-US"/>
        </w:rPr>
        <w:fldChar w:fldCharType="end"/>
      </w:r>
      <w:r w:rsidRPr="00274AB4">
        <w:rPr>
          <w:lang w:val="en-US"/>
        </w:rPr>
        <w:t xml:space="preserve"> reduction in pain from preoperative baseline to </w:t>
      </w:r>
      <w:r w:rsidRPr="00274AB4">
        <w:rPr>
          <w:lang w:val="en-US"/>
        </w:rPr>
        <w:lastRenderedPageBreak/>
        <w:t xml:space="preserve">postoperative follow-up. Change in leg and back pain were examined as separate outcomes in 6 studies </w:t>
      </w:r>
      <w:r w:rsidRPr="00274AB4">
        <w:rPr>
          <w:lang w:val="en-US"/>
        </w:rPr>
        <w:fldChar w:fldCharType="begin"/>
      </w:r>
      <w:r w:rsidR="00066270" w:rsidRPr="00274AB4">
        <w:rPr>
          <w:lang w:val="en-US"/>
        </w:rPr>
        <w:instrText xml:space="preserve"> ADDIN ZOTERO_ITEM CSL_CITATION {"citationID":"v4qSpPOu","properties":{"formattedCitation":"[10,11,49\\uc0\\u8211{}51,56,57]","plainCitation":"[10,11,49–51,56,57]","noteIndex":0},"citationItems":[{"id":3200,"uris":["http://zotero.org/users/2402792/items/DIMN8N46"],"uri":["http://zotero.org/users/2402792/items/DIMN8N46"],"itemData":{"id":3200,"type":"article-journal","abstract":"STUDY DESIGN: Prospective observational study. OBJECTIVE: To assess the influence of pain sensitivity on surgical outcomes after lumbar spine surgery in patients with lumbar spinal stenosis (LSS). SUMMARY OF BACKGROUND DATA: No previous study has investigated the relationship between the surgical outcomes for LSS and pain sensitivity questionnaire (PSQ) scores. METHODS: The study included 171 patients who were scheduled to undergo spine surgery for LSS. On the basis of their PSQ scores, patients were assigned to either a low (PSQ score&lt;6.5, n=87) or high PSQ group (PSQ score&gt;/=6.5, n=84). The primary outcome was the Oswestry Disability Index (ODI) at 12 months after surgery. RESULTS: The ODI at 12 months after surgery was significantly lower in the low PSQ group than in the high PSQ group. Twelve months after surgery, the mean ODI scores (95% confidence interval) in the low and high PSQ groups were 21.1 (16.8-25.5) and 29.6 (25.0-34.1), respectively. The difference (95% confidence interval) in the ODI between the 2 groups was 3.2 (-14.7 to -2.2) (P=0.009). There were significant differences in the secondary endpoints, including the ODI and visual analogue scale (VAS) scores for back and leg pain, in the follow-up assessments during a 12-month period after surgery, between the 2 groups (PSQ group; P&lt;0.001 for the ODI, VAS score for back pain, and VAS score for leg pain). However, the patterns of changes of the ODI and VAS scores for back pain and leg pain in the follow-up assessments during a 12-month period were not significantly different (interaction between the PSQ group and follow-up assessment time; P=0.757, 0.126, and 0.950, respectively). CONCLUSION: Patients with high pain sensitivity may display less improvement in back pain, leg pain, and disability after surgery for LSS compared with patients with low pain sensitivity. Furthermore, the PSQ can be used to predict surgical outcomes after spine surgery for LSS. LEVEL OF EVIDENCE: 2.","archive_location":"25384051","container-title":"Spine (Phila Pa 1976)","DOI":"10.1097/BRS.0000000000000699","ISSN":"1528-1159 (Electronic) 0362-2436 (Linking)","issue":"3","note":"edition: 2014/11/11","page":"193-200","title":"Influence of pain sensitivity on surgical outcomes after lumbar spine surgery in patients with lumbar spinal stenosis","volume":"40","author":[{"family":"Kim","given":"H. J."},{"family":"Lee","given":"J. I."},{"family":"Kang","given":"K. T."},{"family":"Chang","given":"B. S."},{"family":"Lee","given":"C. K."},{"family":"Ruscheweyh","given":"R."},{"family":"Kang","given":"S. S."},{"family":"Yeom","given":"J. S."}],"issued":{"date-parts":[["2015",2,1]]}}},{"id":3992,"uris":["http://zotero.org/users/2402792/items/RUUA92M4"],"uri":["http://zotero.org/users/2402792/items/RUUA92M4"],"itemData":{"id":3992,"type":"article-journal","abstract":"Pain catastrophising is an adverse coping mechanism, involving an exaggerated response to anticipated or actual pain. The purpose of this study was to investigate the influence of pain 'catastrophising', as measured using the pain catastrophising scale (PCS), on treatment outcomes after surgery for lumbar spinal stenosis (LSS). A total of 138 patients (47 men and 91 women, mean age 65.9; 45 to 78) were assigned to low (PCS score &lt; 25, n = 68) and high (PCS score &gt; 25, n = 70) PCS groups. The primary outcome measure was the Oswestry Disability Index (ODI) 12 months after surgery. Secondary outcome measures included the ODI and visual analogue scale (VAS) for back and leg pain, which were recorded at each assessment conducted during the 12‐month follow‐up period The overall changes in the ODI and VAS for back and leg pain over a 12‐month period were significantly different between the groups (ODI, p &lt; 0.001; VAS for back pain, p &lt; 0.001; VAS for leg pain, p = 0.040). The ODI and VAS for back and leg pain significantly decreased over time after surgery in both groups (p &lt; 0.001 for all three variables). The patterns of change in the ODI and VAS for back pain during the follow‐up period significantly differed between the two groups, suggesting that the PCS group is a potential treatment moderator. However, there was no difference in the ODI and VAS for back and leg pain between the low and high PCS groups 12 months after surgery. In terms of minimum clinically important differences in ODI scores (12.8), 22 patients (40.7%) had an unsatisfactory surgical outcome in the low PCS group and 16 (32.6%) in the high PCS group. There was no statistically significant difference between the two groups (p = 0.539). Pre‐operative catastrophising did not always result in a poor outcome 12 months after surgery, which indicates that this could moderate the efficacy of surgery for LSS.","archive_location":"CN-01198539","container-title":"The bone &amp; joint journal","DOI":"10.1302/0301-620X.97B11.36016","issue":"11","page":"1546‐1554","title":"The influence of catastrophising on treatment outcomes after surgery for lumbar spinal stenosis","volume":"97‐B","author":[{"family":"Kim","given":"H. J."},{"family":"Park","given":"J. W."},{"family":"Chang","given":"B. S."},{"family":"Lee","given":"C. K."},{"family":"Yeom","given":"J. S."}],"issued":{"date-parts":[["2015"]]}}},{"id":4041,"uris":["http://zotero.org/users/2402792/items/TV83HL3H"],"uri":["http://zotero.org/users/2402792/items/TV83HL3H"],"itemData":{"id":4041,"type":"article-journal","abstract":"OBJECTIVE This study aimed to determine if the preoperative Patient-Reported Outcomes Measurement Information System, Physical Function (PROMIS PF) score is predictive of immediate postoperative patient pain and narcotics consumption or long-term patient-reported outcomes (PROs) following minimally invasive transforaminal lumbar interbody fusion (MIS TLIF). METHODS A prospectively maintained database was retrospectively reviewed. Patients who underwent primary, single-level MIS TLIF for degenerative pathology were identified and grouped by their preoperative PROMIS PF scores: mild disability (score 40-50), moderate disability (score 30-39.9), and severe disability (score 20-29.9). Postoperative pain was quantified using the visual analog scale (VAS), and narcotics consumption was quantified using Oral Morphine Equivalents. PROMIS PF, Oswestry Disability Index (ODI), 12-Item Short-Form Health Survey, Physical Component Summary (SF-12 PCS), and VAS back and leg pain were collected preoperatively and at 6-week, 3-month, 6-month, and 12-month follow-up. Preoperative PROMIS PF subgroups were tested for an association with demographic and perioperative characteristics using 1-way ANOVA or chi-square analysis. Preoperative PROMIS PF subgroups were tested for an association with immediate postoperative pain and narcotics consumption in addition to improvements in PROMIS PF, ODI, SF-12 PCS, and VAS back and leg pain by using linear regression controlling for statistically different demographic characteristics. RESULTS A total of 130 patients were included in this analysis. Patients were grouped by their preoperative PROMIS PF scores: 15.4% had mild disability, 63.8% had moderate disability, and 20.8% had severe disability. There were no significant differences among the subgroups in terms of age, sex, smoking status, and comorbidity burden. Patients with greater disability were more likely to be obese and to have workers' compensation insurance. There were no differences among subgroups in regard to operative levels, operative time, estimated blood loss, and hospital length of stay. Patients with greater disability reported higher VAS pain scores and narcotics consumption for postoperative day 0 and postoperative day 1. Patients with greater preoperative disability demonstrated lower PROMIS PF, ODI, SF-12 PCS, and worse VAS pain scores at each postoperative time point. CONCLUSIONS Patients with worse preoperative disability, as assessed by PROMIS PF, experienced increased pain and narcotics consumption, along with less improvement in long-term PROs. The authors conclude that PROMIS PF is an efficient and accurate instrument that can quickly assess patient disability in the preoperative period and predict both short-term and long-term surgical outcomes.Copyright © AANS 2019, except where prohibited by US copyright law","container-title":"Journal of Neurosurgery: Spine","DOI":"10.3171/2018.9.SPINE18863","ISSN":"1547-5654 1547-5646","issue":"4","language":"English","page":"476-482","title":"PROMIS Physical Function for prediction of postoperative pain, narcotics consumption, and patient-reported outcomes following minimally invasive transforaminal lumbar interbody fusion","volume":"30","author":[{"family":"Patel","given":"D. V."},{"family":"Bawa","given":"M. S."},{"family":"Haws","given":"B. E."},{"family":"Khechen","given":"B."},{"family":"Block","given":"A. M."},{"family":"Karmarkar","given":"S. S."},{"family":"Lamoutte","given":"E. H."},{"family":"Singh","given":"K."}],"issued":{"date-parts":[["2019"]]}}},{"id":4145,"uris":["http://zotero.org/users/2402792/items/GFQBPBY4"],"uri":["http://zotero.org/users/2402792/items/GFQBPBY4"],"itemData":{"id":4145,"type":"article-journal","abstract":"BACKGROUND CONTEXT: Lumbar disc herniation (LDH) is associated with great morbidity and signiﬁcant socioeconomic impact in many parts of the world. Studies have shown that most LDH can be treated effectively with nonoperative management. However, for some patients in whom pain and disability are unacceptable, surgical intervention provides effective clinical relief. Currently, there is little consensus in the medical community on the timing of surgery for patients suffering from radicular pain due to LDH. Multiple studies suggest that prolonged symptom duration adversely affects clinical outcome.\nPURPOSE: The aim of this study is to evaluate if prolonged symptom duration is correlated with less favorable outcome following surgery for LDH. STUDY DESIGN/SETTING: Consecutive series of patients from a single-center, multisurgeon, tertiary spine practice. PATIENT SAMPLE: Consecutive series of patients who underwent surgery for LDH. OUTCOME MEASURES: Oswestry Disability Index (ODI), EuroQol-5D (EQ-5D), and Visual Analog Scale (VAS) for back and leg pain (0−100).\nMETHODS: Patients with a ﬁrst-episode LDH were included. Data were prospectively collected in DaneSpine, the Danish National Spine Registry. Subjects were divided into three groups based on their preoperative self-reported duration of leg pain: &lt;3 months, 3 to 12 months, and &gt;12 months. Associations between patient-reported outcomes (PROs), perioperative complications and duration of symptoms were evaluated. Statistical signiﬁcance level was set at p value &lt;.01.\nRESULTS: There were 2,144 patients included in the study, with complete 1-year follow-up on 1,694 patients (79%) and a reoperation rate of 8.4%. Incidence of surgical complications, speciﬁcally dural tears, was higher with increasing duration of leg pain; however, this did not reach statistical signiﬁcance (p=.039). Prolonged preoperative symptoms adversely inﬂuenced all PROs (EQ-5D, ODI, VAS) 1 year after surgery (p=.001). Furthermore, reoperation rates increased with longer duration of preoperative symptoms. A statistically signiﬁcant trend (p=.008) of increasing incidence of reoperation was found with increasing length of symptom duration.\nCONCLUSIONS: Delayed surgical intervention results in inferior outcomes and increased reoperation rates. Patients who had surgery within the ﬁrst 3 months of leg pain achieved signiﬁcantly better outcome 1 year after surgery when compared to the other groups. © 2019 Elsevier Inc. All rights reserved.","container-title":"The Spine Journal","DOI":"10.1016/j.spinee.2019.04.001","ISSN":"15299430","issue":"9","journalAbbreviation":"The Spine Journal","language":"en","page":"1463-1469","source":"DOI.org (Crossref)","title":"Increasing reoperation rates and inferior outcome with prolonged symptom duration in lumbar disc herniation surgery — a prospective cohort study","volume":"19","author":[{"family":"Støttrup","given":"Christian C."},{"family":"Andresen","given":"Andreas K."},{"family":"Carreon","given":"Leah"},{"family":"Andersen","given":"Mikkel Ø."}],"issued":{"date-parts":[["2019",9]]}}},{"id":3204,"uris":["http://zotero.org/users/2402792/items/72HJQBRG"],"uri":["http://zotero.org/users/2402792/items/72HJQBRG"],"itemData":{"id":3204,"type":"article-journal","abstract":"BACKGROUND AND PURPOSE: Although there have been numerous publications on lumbar disc herniation (LDH) treated surgically, there has been little interest in sex differences. It has been shown in many studies that sex differences may be important in certain diseases. We therefore reviewed consecutive register material from one institution for possible gender differences in pre- and postoperative parameters in patients operated for lumbar disc herniation. PATIENTS AND METHODS: Pre- and postoperative parameters for all patients operated on at the Department of Orthopedics, Lund University Hospital over 6 years (2000-2005 inclusive) (301 patients, 165 males) were analyzed regarding sex differences. RESULTS: Statistically significant and clinically relevant sex differences were found. Preoperatively, females had more pronounced back pain and disability, and also lower quality of life in some respects. At 1-year followup, females reported a higher rate of consumption of analgesics, a higher degree of postoperative back and leg pain, and less improvement regarding disability and some aspects of quality of life. Relative improvement, rate of return to work, and satisfaction with the outcome of surgery were not, however, statistically significantly different between females and males. INTERPRETATION: There are statistically significant differences between the sexes in lumbar disc herniation surgery regarding basic demographic status and postoperative status, whereas the surgical effect is similar. Further investigations should focus on whether there is a true sex difference or whether these differences are due to selection for surgery, differences in proneness to seek medical advice or to accept/choose surgery, or other unknown factors.","archive_location":"18839371","container-title":"Acta Orthop","DOI":"10.1080/17453670810016669","ISSN":"1745-3682 (Electronic) 1745-3674 (Linking)","issue":"5","note":"edition: 2008/10/08","page":"643-9","title":"Gender differences in lumbar disc herniation surgery","volume":"79","author":[{"family":"Stromqvist","given":"F."},{"family":"Ahmad","given":"M."},{"family":"Hildingsson","given":"C."},{"family":"Jonsson","given":"B."},{"family":"Stromqvist","given":"B."}],"issued":{"date-parts":[["2008",10]]}}},{"id":3194,"uris":["http://zotero.org/users/2402792/items/AX38CIP4"],"uri":["http://zotero.org/users/2402792/items/AX38CIP4"],"itemData":{"id":3194,"type":"article-journal","abstract":"BACKGROUND: The incidence of lumbar spinal stenosis (LSS) continues to rise, with both conservative and surgical management representing options for its treatment. The timing of surgery for LSS varies from shortly after the onset of symptoms to several months or years after conservative treatment. The aim of this study was to investigate the association between the duration of pre-operative conservative treatment and the ultimate outcome following surgical interventions for LSS. METHODS: The study was based on prospective multicentre registry data (Spine Tango). Cases of LSS with a documented duration of conservative treatment, undergoing spinal decompression with at least one post-operative patient assessment between 3 and 30 months, were included in the study. Cases of LSS with spondylolisthesis, additional spinal pathology or previous spinal surgery were excluded. Interrogation of the Spine Tango Registry listed 3478 patients meeting the prescribed inclusion criteria. This cohort was stratified into four groups: (1) no previous treatment (n = 497; 14.3%), (2) conservative treatment &lt;6 months (n = 965; 27.8%), (3) conservative treatment between 6 and 12 months (n = 758; 21.8%), and (4) conservative treatment &gt;12 months (n = 1258; 36.1%). Group 4 reference group in regression analysis. The inverse probability of treatment weighting (IPTW) was applied using the propensity score to balance the groups for their characteristics. Outcome measures included achievement of the minimum clinically important change (MCIC) score of 2 points for (a) back pain, (b) leg pain and (c) Core Outcome Measures Index (COMI), and (d) surgical complications, (e) general complications and (f) operation time &gt;2 h. RESULTS: Patient group (\"duration of conservative therapy\") was not associated with achievement of the MCIC for post-operative relief of leg pain (p = 0.22), achievement of MCIC for the COMI score (p = 0.054), surgical complications (p = 0.11) or general complications (p = 0.14). Only MCIC for post-operative relief of back pain (p = 0.021) and operation time were significantly associated with patient group (p = 0.038). However, compared with the reference group of &gt;12 months of conservative treatment there was no significant difference in the likelihood of achieving the MCIC for those with none, &lt;6 or 6-12 months of conservative treatment. CONCLUSIONS: The duration of pre-operative conservative treatment was not associated with the ultimate outcome of decompression surgery. Further research is required to investigate optimal thresholds/indications for surgery and its appropriate timing in individual patients.","archive_location":"27981454","container-title":"Eur Spine J","DOI":"10.1007/s00586-016-4882-9","ISSN":"1432-0932 (Electronic) 0940-6719 (Linking)","issue":"2","note":"edition: 2016/12/17","page":"488-500","title":"Is the duration of pre-operative conservative treatment associated with the clinical outcome following surgical decompression for lumbar spinal stenosis? A study based on the Spine Tango Registry","volume":"26","author":[{"family":"Zweig","given":"T."},{"family":"Enke","given":"J."},{"family":"Mannion","given":"A. F."},{"family":"Sobottke","given":"R."},{"family":"Melloh","given":"M."},{"family":"Freeman","given":"B. J."},{"family":"Aghayev","given":"E."},{"family":"Spine Tango","given":"Contributors"}],"issued":{"date-parts":[["2017",2]]}}},{"id":4100,"uris":["http://zotero.org/users/2402792/items/NUU959Y8"],"uri":["http://zotero.org/users/2402792/items/NUU959Y8"],"itemData":{"id":4100,"type":"article-journal","abstract":"BACKGROUND: Currently, herniated nucleus pulposus (HNP) with radiculopathy and other preconditions are regarded as relative or absolute contraindications for lumbar total disc replacement (TDR). In Switzerland it is left to the surgeon's discretion when to operate. The present study is based on the dataset of SWISSspine, a governmentally mandated health technology assessment registry. We hypothesized that preoperative nucleus pulposus status and presence or absence of radiculopathy has an influence on clinical outcomes in patients treated with mono-segmental lumbar TDR. METHODS: Between March 2005 and April 2009, 416 patients underwent mono-segmental lumbar TDR, which was documented in a prospective observational multicenter mode. The data collection consisted of perioperative and follow-up data (physician based) and clinical outcomes (NASS, EQ-5D).Patients were divided into four groups according to their preoperative status: 1) group degenerative disc disease (\"DDD\"): 160 patients without HNP and no radiculopathy, classic precondition for TDR; 2) group \"HNP-No radiculopathy\": 68 patients with HNP but without radiculopathy; 3) group \"Stenosis\": 73 patients without HNP but with radiculopathy, and 4) group \"HNP-Radiculopathy\": 132 patients with HNP and radiculopathy. The groups were compared regarding preoperative patient characteristics and pre- and postoperative VAS and EQ-5D scores using general linear modeling. RESULTS: Demographics in all four groups were comparable. Regarding the improvement of quality of life (EQ-5D) there were no differences across the four groups. For the two main groups DDD and HNP-Radiculopathy no differences were found in the adjusted postoperative back- and leg pain alleviation levels, in the stenosis group back- and leg pain relief were lower. CONCLUSIONS: Despite higher preoperative leg pain levels, outcomes in lumbar TDR patients with HNP and radiculopathy were similar to outcomes in patients with the classic indication; this because patients with higher preoperative leg pain levels benefit from a relatively greater leg pain alleviation. The group with absence of HNP but presence of radiculopathy showed considerably less benefits from the operation, which is probably related to ongoing degenerative processes of the posterior segmental structures. This observational multicenter study suggests that the diagnoses HNP and radiculopathy, combined or alone, may not have to be considered as absolute or relative contraindications for mono-segmental lumbar TDR anymore, whereas patients without HNP but with radiculopathy seem to be suboptimal candidates for the procedure.","archive":"jlh","archive_location":"104497532. Language: English. Entry Date: 20120831. Revision Date: 20200316. Publication Type: Journal Article","container-title":"BMC Musculoskeletal Disorders","DOI":"10.1186/1471-2474-12-275","ISSN":"1471-2474","issue":"1","page":"275-275","source":"EBSCOhost","title":"Influence of preoperative nucleus pulposus status and radiculopathy on outcomes in mono-segmental lumbar total disc replacement: results from a nationwide registry","volume":"12","author":[{"family":"Zweig","given":"Thomas"},{"family":"Hemmeler","given":"Christoph"},{"family":"Aghayev","given":"Emin"},{"family":"Melloh","given":"Markus"},{"family":"Etter","given":"Christian"},{"family":"Röder","given":"Christoph"}],"issued":{"date-parts":[["2011"]]}}}],"schema":"https://github.com/citation-style-language/schema/raw/master/csl-citation.json"} </w:instrText>
      </w:r>
      <w:r w:rsidRPr="00274AB4">
        <w:rPr>
          <w:lang w:val="en-US"/>
        </w:rPr>
        <w:fldChar w:fldCharType="separate"/>
      </w:r>
      <w:r w:rsidR="00066270" w:rsidRPr="00274AB4">
        <w:rPr>
          <w:rFonts w:ascii="Calibri" w:hAnsi="Calibri" w:cs="Calibri"/>
          <w:szCs w:val="24"/>
        </w:rPr>
        <w:t>[10,11,49–51,56,57]</w:t>
      </w:r>
      <w:r w:rsidRPr="00274AB4">
        <w:rPr>
          <w:lang w:val="en-US"/>
        </w:rPr>
        <w:fldChar w:fldCharType="end"/>
      </w:r>
      <w:r w:rsidRPr="00274AB4">
        <w:rPr>
          <w:lang w:val="en-US"/>
        </w:rPr>
        <w:t xml:space="preserve">, 2 considered leg pain alone </w:t>
      </w:r>
      <w:r w:rsidRPr="00274AB4">
        <w:rPr>
          <w:lang w:val="en-US"/>
        </w:rPr>
        <w:fldChar w:fldCharType="begin"/>
      </w:r>
      <w:r w:rsidR="00066270" w:rsidRPr="00274AB4">
        <w:rPr>
          <w:lang w:val="en-US"/>
        </w:rPr>
        <w:instrText xml:space="preserve"> ADDIN ZOTERO_ITEM CSL_CITATION {"citationID":"30kBKedy","properties":{"formattedCitation":"[52,54]","plainCitation":"[52,54]","noteIndex":0},"citationItems":[{"id":3931,"uris":["http://zotero.org/users/2402792/items/YELBHT6V"],"uri":["http://zotero.org/users/2402792/items/YELBHT6V"],"itemData":{"id":3931,"type":"article-journal","abstract":"Background Context: Lumbar degenerative stenosis is one of the most common spine pathologies for which surgical intervention is indicated. There is some evidence that a prolonged duration of neurological compression could lead to a failure of surgery to alleviate symptoms.Purpose: Determination of whether longer symptom duration was associated with worse postoperative disability outcomes after decompressive surgery for lumbar degenerative stenosis.Study Design/setting: The Canadian Spine Outcomes and Research Network (CSORN) prospective database includes pre- and postoperative data from 18 tertiary care hospitals.Patient Sample: The CSORN database was queried for all cases of degenerative lumbar stenosis receiving surgical decompression for neurogenic claudication or radiculopathy. Patients with tumor, infection, fracture, or previous surgery were excluded. Patients were divided into groups based on symptom duration (&lt;6 weeks, 6-12 weeks, 3-6 months, 6-12 months, 1-2 years, and &gt;2 years).Outcome Measures: Change between preoperative and 12-month postoperative Oswestry Disability Index (ODI) was compared between symptom duration groups. Secondary outcomes included SF12 physical component score (PCS), and numeric rating scales for leg and back pain. Outcomes were also assessed at 3 months and 24 months postoperatively.Methods: Change in ODI, and secondary outcome measures, were compared between different symptom duration groups. Multiple regression analysis was used to identify factors interacting with symptom duration to predict change in ODI.Results: Four hundred and seventy-eight cases of lumbar stenosis with 12-month postoperative data were identified. Longer symptom duration correlated with less improvement in ODI (p&lt;.001). Patients with &gt;1 year of symptoms were less likely to achieve a Minimal Clinically Significant Difference in ODI (54.4% vs. 66.1%; p=.03) and were more likely to experience no improvement or worse disability, postoperatively (22.1% vs. 11.3%; p=.008). Similar results were found at 3- and 24-month timepoints. Smaller postoperative improvements in SF12 PCS and leg pain scales were also correlated with longer symptom duration (p&lt;.05).Conclusions: Multicenter registry data provides important real-world evidence to guide consent, surgical planning, and health resource management. Longer symptom duration was found to correlate with less improvement in pain and disability after lumbar stenosis surgery suggesting that these patients may benefit from earlier treatment.","archive":"jlh","archive_location":"138154535. Language: English. Entry Date: In Process. Revision Date: 20200216. Publication Type: journal article. Journal Subset: Biomedical","container-title":"Spine Journal","DOI":"10.1016/j.spinee.2019.05.008","ISSN":"1529-9430","issue":"9","page":"1470-1477","source":"EBSCOhost","title":"Effect of preoperative symptom duration on outcome in lumbar spinal stenosis: a Canadian Spine Outcomes and Research Network registry study","volume":"19","author":[{"family":"Cushnie","given":"Duncan"},{"family":"Thomas","given":"Kenneth"},{"family":"Jacobs","given":"W. Bradley"},{"family":"Cho","given":"Roger K. H."},{"family":"Soroceanu","given":"Alex"},{"family":"Ahn","given":"Henry"},{"family":"Attabib","given":"Najmedden"},{"family":"Bailey","given":"Christopher S."},{"family":"Fisher","given":"Charles G."},{"family":"Glennie","given":"R. Andrew"},{"family":"Hall","given":"Hamilton"},{"family":"Jarzem","given":"Peter"},{"family":"Johnson","given":"Michael G."},{"family":"Manson","given":"Neil A."},{"family":"Nataraj","given":"Andrew"},{"family":"Paquet","given":"Jerome"},{"family":"Rampersaud","given":"Y. Raja"},{"family":"Phan","given":"Philippe"},{"family":"Casha","given":"Steven"}],"issued":{"date-parts":[["2019"]]}}},{"id":3180,"uris":["http://zotero.org/users/2402792/items/2ZYELIJT"],"uri":["http://zotero.org/users/2402792/items/2ZYELIJT"],"itemData":{"id":3180,"type":"article-journal","abstract":"BACKGROUND AND PURPOSE: A considerable number of patients who undergo surgery for spinal stenosis have residual symptoms and inferior function and health-related quality of life after surgery. There have been few studies on factors that may predict outcome. We tried to find predictors of outcome in surgery for spinal stenosis using patient- and imaging-related factors. PATIENTS AND METHODS: 109 patients in the Swedish Spine Register with central spinal stenosis that were operated on by decompression without fusion were prospectively followed up 1 year after surgery. Clinical outcome scores included the EQ-5D, the Oswestry disability index, self-estimated walking distance, and leg and back pain levels (VAS). Central dural sac area, number of levels with stenosis, and spondylolisthesis were included in the MRI analysis. Multivariable analyses were performed to search for correlation between patient-related and imaging factors and clinical outcome at 1-year follow-up. RESULTS: Several factors predicted outcome statistically significantly. Duration of leg pain exceeding 2 years predicted inferior outcome in terms of leg and back pain, function, and HRLQoL. Regular and intermittent preoperative users of analgesics had higher levels of back pain at follow-up than those not using analgesics. Low preoperative function predicted low function and dissatisfaction at follow-up. Low preoperative EQ-5D scores predicted a high degree of leg and back pain. Narrow dural sac area predicted more gains in terms of back pain at follow-up and lower absolute leg pain. INTERPRETATION: Multiple factors predict outcome in spinal stenosis surgery, most importantly duration of symptoms and preoperative function. Some of these are modifiable and can be targeted. Our findings can be used in the preoperative patient information and aid the surgeon and the patient in a shared decision making process.","archive_location":"23083437","container-title":"Acta Orthop","DOI":"10.3109/17453674.2012.733915","ISSN":"1745-3682 (Electronic) 1745-3674 (Linking)","issue":"5","note":"edition: 2012/10/23","page":"536-42","title":"Prognostic factors in lumbar spinal stenosis surgery","volume":"83","author":[{"family":"Sigmundsson","given":"F. G."},{"family":"Kang","given":"X. P."},{"family":"Jonsson","given":"B."},{"family":"Stromqvist","given":"B."}],"issued":{"date-parts":[["2012",10]]}}}],"schema":"https://github.com/citation-style-language/schema/raw/master/csl-citation.json"} </w:instrText>
      </w:r>
      <w:r w:rsidRPr="00274AB4">
        <w:rPr>
          <w:lang w:val="en-US"/>
        </w:rPr>
        <w:fldChar w:fldCharType="separate"/>
      </w:r>
      <w:r w:rsidR="00066270" w:rsidRPr="00274AB4">
        <w:rPr>
          <w:rFonts w:ascii="Calibri" w:hAnsi="Calibri" w:cs="Calibri"/>
        </w:rPr>
        <w:t>[52,54]</w:t>
      </w:r>
      <w:r w:rsidRPr="00274AB4">
        <w:rPr>
          <w:lang w:val="en-US"/>
        </w:rPr>
        <w:fldChar w:fldCharType="end"/>
      </w:r>
      <w:r w:rsidRPr="00274AB4">
        <w:rPr>
          <w:lang w:val="en-US"/>
        </w:rPr>
        <w:t xml:space="preserve">, and 5 assessed pain in general </w:t>
      </w:r>
      <w:r w:rsidRPr="00274AB4">
        <w:rPr>
          <w:lang w:val="en-US"/>
        </w:rPr>
        <w:fldChar w:fldCharType="begin"/>
      </w:r>
      <w:r w:rsidR="00066270" w:rsidRPr="00274AB4">
        <w:rPr>
          <w:lang w:val="en-US"/>
        </w:rPr>
        <w:instrText xml:space="preserve"> ADDIN ZOTERO_ITEM CSL_CITATION {"citationID":"4CHnBt8q","properties":{"formattedCitation":"[9,48,53,55,58]","plainCitation":"[9,48,53,55,58]","noteIndex":0},"citationItems":[{"id":3906,"uris":["http://zotero.org/users/2402792/items/X7ZXTQEC"],"uri":["http://zotero.org/users/2402792/items/X7ZXTQEC"],"itemData":{"id":3906,"type":"article-journal","abstract":"STUDY DESIGN: Prospective observational study., OBJECTIVES: To evaluate the role of work status as a predictor of outcome from anterior lumbar fusion., SUMMARY OF BACKGROUND DATA: Many psychosocial factors have been identified as predictors of chronic disability and of outcomes of surgery. Workers' Compensation and job satisfaction are two of the strongest and most evaluated factors. Work status at the time of intervention may also be relevant but has rarely been studied independently in patients having lumbar fusion., METHODS: A total of 106 patients with discogenic low back pain were treated by anterior lumbar interbody fusion. Patients were prospectively monitored by VAS, Roland Morris score, and work status. The influence of preoperative work status on outcome variables was assessed using odds ratios. A multivariate analysis was performed to assess influence of other confounding variables. Follow-up was a mean 29.7 months with 95% greater than 1 year., RESULTS: Patients working at the time of surgery had a 10.5 times greater likelihood of working at follow-up. Overall, only 43% of nonworkers were working at follow-up compared with 90% of patients who were working before surgery. This association was independent of Workers' Compensation, number of levels treated, and other demographic variables. A greater degree of pain relief was seen in patients working before surgery but not in function as measured by the Roland Morris score., CONCLUSION: These results show that patients with chronic low back pain should be encouraged to continue working up until surgery.","container-title":"Spine","ISSN":"1528-1159 0362-2436","issue":"21","note":"section: Anderson, Paul A. Department of Orthopedic Surgery and Rehabilitation, University of Wisconsin, Madison WI 53972, USA. anderson@orthorehab.wisc.edu","page":"2510-5","title":"Work status as a predictor of surgical outcome of discogenic low back pain","volume":"31","author":[{"family":"Anderson","given":"Paul A."},{"family":"Schwaegler","given":"Paul E."},{"family":"Cizek","given":"Deborah"},{"family":"Leverson","given":"Glen"}],"issued":{"date-parts":[["2006"]]}}},{"id":3183,"uris":["http://zotero.org/users/2402792/items/QQ7N2KZU"],"uri":["http://zotero.org/users/2402792/items/QQ7N2KZU"],"itemData":{"id":3183,"type":"article-journal","abstract":"STUDY DESIGN: A prospective study on predictive factors for the outcome of 164 patients with adult isthmic spondylolisthesis operated on with fusion., OBJECTIVE: In view of the need to better select patients for fusion, we investigated the use of the pain drawing (PD) and other potential factors for predicting the outcome of fusion., SUMMARY OF BACKGROUND DATA: Results on predictive factors of outcome after spinal fusion have been contradictory and large, well-defined, patient samples with adequate observation times are lacking., METHODS: Questionnaires including possible predictive factors and PDs were obtained before surgery. Degree and level of slip were documented. Outcome was quantified by measurement of pain (VAS), Disability Rating Index, the Oswestry Disability Index, and global assessment by the patient into \"much better,\" \"better,\" \"unchanged,\" or \"worse.\" The 2-year follow-up rate was 160 of 164 (98%)., RESULTS: In the total sample 49% of patients were much better, 25% better, 14% unchanged, and 12% worse. The following preoperative factors correlated to a worse outcome in the univariate analysis: not working, no regular exercise, female gender, shortness in stature, and a nonorganic PD. The multivariate regression analysis showed that work status was the main determinant of outcome. Gender and exercise had less but significant impact (P = 0.004 and 0.02, respectively). In the multivariate regression analysis the PD was not a significant predictor (P = 0.06)., CONCLUSION: The present study shows that patients working before surgery have a more favorable outcome. Also male gender and regular exercise are indicators of a better outcome after fusion. Female patients not working, not exercising or, if these factors are not known, with nonorganic PDs, should be informed about their suboptimal chances of an excellent outcome after fusion.","container-title":"Spine","DOI":"10.1097/BRS.0b013e3181a19e66","ISSN":"1528-1159 0362-2436","issue":"11","note":"section: Ekman, Per. Department of Clinical Science, Intervention, and Technology (CLINTEC), Division of Orthopedics, Karolinska University Hospital Huddinge, Karolinska Institutet, Stockholm, Sweden. per.ekman@sodersjukhuset.se","page":"1204-10","title":"Predictive factors for the outcome of fusion in adult isthmic spondylolisthesis","volume":"34","author":[{"family":"Ekman","given":"Per"},{"family":"Moller","given":"Hans"},{"family":"Hedlund","given":"Rune"}],"issued":{"date-parts":[["2009"]]}}},{"id":3956,"uris":["http://zotero.org/users/2402792/items/NK8HC8B2"],"uri":["http://zotero.org/users/2402792/items/NK8HC8B2"],"itemData":{"id":3956,"type":"article-journal","abstract":"BACKGROUND: Surgery for spinal stenosis is a frequent procedure in elderly patients. Presentation, hospital course, and outcome of disease including pain perception may vary among patients of different ethnic origin., OBJECTIVES: To evaluate whether differences in various medical indicators can explain differences in pain perception between two ethnic groups., METHODS: We conducted a case-control study on the experience of two spinal units treating a mixed Arab and Jewish population, and compared the data on 85 Arab and 189 Jewish patients undergoing spinal lumbar surgery., RESULTS: Arab patients were younger (P = 0.027), less educated (P &lt; 0.001), had a higher body mass index (P = 0.004) and included a higher proportion of diabetics (P = 0.013). Preoperative pain intensity (P = 0.023) and functional disability (P = 0.005) were more prominent, and factors associated with pre- or postoperative pain perception differed between the two ethnic groups. Despite these differences, results on follow-up were similar with respect to pain perception and level of disability., CONCLUSIONS: A better understanding of ethnic differences is crucial for predicting surgery outcomes.","container-title":"The Israel Medical Association journal : IMAJ","ISSN":"1565-1088","issue":"6","note":"section: Gepstein, Reuven. Spinal Care Unit, Sapir Medical Center (Meir Hospital), Kfar Saba, Israel.","page":"443-7","title":"Lumbar spine surgery in Israeli Arabs and Jews: a comparative study with emphasis on pain perception","volume":"9","author":[{"family":"Gepstein","given":"Reuven"},{"family":"Arinzon","given":"Zeev"},{"family":"Folman","given":"Yoram"},{"family":"Shabat","given":"Shay"},{"family":"Adunsky","given":"Abraham"}],"issued":{"date-parts":[["2007"]]}}},{"id":3189,"uris":["http://zotero.org/users/2402792/items/ER9KR5UU"],"uri":["http://zotero.org/users/2402792/items/ER9KR5UU"],"itemData":{"id":3189,"type":"article-journal","abstract":"BACKGROUND: Persistent postsurgical pain (PPSP) affects between 10% and 50% of surgical patients, the development of which is a complex and poorly understood process. To date, most studies on PPSP have focused on specific surgical procedures where individuals do not suffer from chronic pain before the surgical intervention. Individuals who have a chronic nerve injury are likely to have established peripheral and central sensitization which may increase the risk of developing PPSP. Concurrent analyses of the possible factors contributing to the development of PPSP following lumbar discectomy have not been examined., OBJECTIVE: The aim of this study is to identify risk and protective factors that predict the course of recovery following lumbar discectomy and to develop an easily applicable preoperative multivariate prognostic model for the occurrence of PPSP in this patient cohort., STUDY DESIGN: A prospective study of elective lumbar discectomy with a 3 month follow-up., SETTING: University setting in Ireland., METHODS: All ASA I-II patients, (n = 53, 18-65 years old), undergoing elective lumbar discectomy at a single institute were included and followed for a 3 month period postsurgery. Preoperative potential predictors were collected: age, gender, pain intensity (McGill score, visual analog scale [VAS], Present Pain Intensity), degree of dysfunction (Roland-Morris Function score), psychological status (pain catastrophizing, anxiety, and depression scores), health-related quality of life (SF-36), quantitative sensory testing (QST), inflammatory biomarkers, and a genetic pain profile. The proposed primary outcome was significant pain reduction (VAS &gt; 70%) 3 months following surgery compared to the preoperative pain intensity., RESULTS: A final prediction model was obtained using a multivariate logistic regression in combination with bootstrapping techniques for internal validation. Twenty (37.7%) patients developed PPSP. Independent predictor factors included age (odds ratio [OR] = 1.0 per year), present pain intensity (OR = 0.6), and degree of dysfunction (OR = 1.2). The concordance index C (.658) supports a good monotonic association (where perfect prediction is 1) and the Akaike's information criteria indicated a good fit of the model. Inclusion of additional measured parameters (QST, biomarker, or genotyping) did not improve the model., LIMITATIONS: Before this internally validated model can be integrated into clinical practice, and used for patient counselling and quality assurance purposes, external validation studies are necessary., CONCLUSIONS: We demonstrated that the occurrence of PPSP can be predicted using a small set of variables easily obtained at the preoperative visit. This a prediction rule that could further optimize perioperative pain treatment and reduce attendant complications by allowing the preoperative classification of surgical patients according to their risk of developing PPSP.","container-title":"Pain physician","ISSN":"2150-1149 1533-3159","issue":"5","note":"section: Hegarty, Dominic. Department of Anaesthesia, Intensive Care and Pain Medicine, Cork University Hospital, Wilton, Cork, Ireland. dominichegarty@hotmail.com","page":"421-34","title":"Multivariate prognostic modeling of persistent pain following lumbar discectomy","volume":"15","author":[{"family":"Hegarty","given":"Dominic"},{"family":"Shorten","given":"George"}],"issued":{"date-parts":[["2012"]]}}},{"id":4023,"uris":["http://zotero.org/users/2402792/items/S9U8N25Y"],"uri":["http://zotero.org/users/2402792/items/S9U8N25Y"],"itemData":{"id":4023,"type":"article-journal","abstract":"BACKGROUND: Failed back surgery syndrome (FBSS) is a pain condition refractory to therapy, and is characterised by persistent low back pain after spinal surgery. FBSS is associated with severe disability, low quality of life and high unemployment. We are currently unable to identify patients who are at risk of developing FBSS. Patients with chronic low back pain may display signs of central hypersensitivity as assessed by quantitative sensory tests (QST). This can contribute to the risk of developing persistent pain after surgery., OBJECTIVE: We tested the hypothesis that central hypersensitivity as assessed by QST predicts FBSS., DESIGN: Prospective cohort study., SETTING: Three tertiary care centres., PATIENTS: 141 patients scheduled for up to three segment spinal surgery for chronic low back pain (defined as at least 3 on a numerical rating scale on most days during the week and with a minimum duration of 3 months) due to degenerative changes., OUTCOMES: We defined FBSS as persistent pain, persistent disability or a composite outcome defined as either persistent pain or disability. The primary outcome was persistent pain 12 months after surgery. We applied 14 QST using electrical, pressure and temperature stimulation to predict FBSS and assessed the association of QST with FBSS in multivariable analyses adjusted for sociodemographic, psychological and clinical and surgery-related characteristics., RESULTS: None of the investigated 14 QST predicted FBSS, with 95% confidence intervals of crude and adjusted associations of all QST including one as a measure of no association. Results remained robust in all sensitivity and secondary analyses., CONCLUSION: The study indicates that assessment of altered central pain processing using current QST is unlikely to identify patients at risk of FBSS and is therefore unlikely to inform clinical decisions.","container-title":"European journal of anaesthesiology","DOI":"10.1097/EJA.0000000000001012","ISSN":"1365-2346 0265-0215","issue":"9","note":"section: Muller, Monika. From the University Clinic of Anaesthesiology and Pain Medicine, Inselspital (MM, FT), Translational Research Centre, University Hospital of Psychiatry (MM), CTU Bern and Institute of Social and Preventive Medicine (ISPM), University of Bern, Bern (AL), Department of Radiology, Balgrist University Hospital, Zurich (CAA), Department of Orthopaedics, Private Clinic Sonnenhof (PH), University Clinic of Orthopaedics and Traumatology, Inselspital, Bern, Switzerland (US), Department of Health Science and Technology, Centre for Sensory-Motor Interaction, University of Aalborg, Aalborg, Denmark (OKA, LA-N, MC), Applied Health Research Centre (AHRC) of the Li Ka Shing Knowledge Institute of St. Michael's Hospital, University of Toronto, Toronto, Ontario, Canada (PJ), Institute of Primary Healthcare, University of Bern, Bern, Switzerland (PJ) and Department of Anesthesiology and Pain Medicine, University of Washington, Seattle, Washington, USA (MC).","page":"695-704","title":"Can quantitative sensory tests predict failed back surgery?: A prospective cohort study","volume":"36","author":[{"family":"Muller","given":"Monika"},{"family":"Limacher","given":"Andreas"},{"family":"Agten","given":"Christoph A."},{"family":"Treichel","given":"Fabienne"},{"family":"Heini","given":"Paul"},{"family":"Seidel","given":"Ulrich"},{"family":"Andersen","given":"Ole K."},{"family":"Arendt-Nielsen","given":"Lars"},{"family":"Juni","given":"Peter"},{"family":"Curatolo","given":"Michele"}],"issued":{"date-parts":[["2019"]]}}}],"schema":"https://github.com/citation-style-language/schema/raw/master/csl-citation.json"} </w:instrText>
      </w:r>
      <w:r w:rsidRPr="00274AB4">
        <w:rPr>
          <w:lang w:val="en-US"/>
        </w:rPr>
        <w:fldChar w:fldCharType="separate"/>
      </w:r>
      <w:r w:rsidR="00066270" w:rsidRPr="00274AB4">
        <w:rPr>
          <w:rFonts w:ascii="Calibri" w:hAnsi="Calibri" w:cs="Calibri"/>
        </w:rPr>
        <w:t>[9,48,53,55,58]</w:t>
      </w:r>
      <w:r w:rsidRPr="00274AB4">
        <w:rPr>
          <w:lang w:val="en-US"/>
        </w:rPr>
        <w:fldChar w:fldCharType="end"/>
      </w:r>
      <w:r w:rsidRPr="00274AB4">
        <w:rPr>
          <w:lang w:val="en-US"/>
        </w:rPr>
        <w:t xml:space="preserve">. </w:t>
      </w:r>
      <w:r w:rsidRPr="00274AB4">
        <w:rPr>
          <w:b/>
          <w:bCs/>
          <w:lang w:val="en-US"/>
        </w:rPr>
        <w:t xml:space="preserve">Table </w:t>
      </w:r>
      <w:r w:rsidR="00ED1122" w:rsidRPr="00274AB4">
        <w:rPr>
          <w:b/>
          <w:bCs/>
          <w:lang w:val="en-US"/>
        </w:rPr>
        <w:t>3</w:t>
      </w:r>
      <w:r w:rsidRPr="00274AB4">
        <w:rPr>
          <w:lang w:val="en-US"/>
        </w:rPr>
        <w:t xml:space="preserve"> presents the results for each of these outcomes separately, however, since the within-study findings were largely consistent across back and leg pain outcomes, in the narrative synthesis we refer to change in pain intensity in general as a single outcome. </w:t>
      </w:r>
    </w:p>
    <w:p w14:paraId="3CB49F1F" w14:textId="33AEC9ED" w:rsidR="000203F2" w:rsidRPr="00274AB4" w:rsidRDefault="00F523EA" w:rsidP="001D6B3D">
      <w:pPr>
        <w:pStyle w:val="Heading4"/>
        <w:spacing w:line="480" w:lineRule="auto"/>
        <w:rPr>
          <w:lang w:val="en-US"/>
        </w:rPr>
      </w:pPr>
      <w:r w:rsidRPr="00274AB4">
        <w:rPr>
          <w:lang w:val="en-US"/>
        </w:rPr>
        <w:t>3.</w:t>
      </w:r>
      <w:r w:rsidR="00FF1D71" w:rsidRPr="00274AB4">
        <w:rPr>
          <w:lang w:val="en-US"/>
        </w:rPr>
        <w:t>4</w:t>
      </w:r>
      <w:r w:rsidRPr="00274AB4">
        <w:rPr>
          <w:lang w:val="en-US"/>
        </w:rPr>
        <w:t xml:space="preserve">.1.1. </w:t>
      </w:r>
      <w:r w:rsidR="008E3993" w:rsidRPr="00274AB4">
        <w:rPr>
          <w:lang w:val="en-US"/>
        </w:rPr>
        <w:t>Sociod</w:t>
      </w:r>
      <w:r w:rsidR="000203F2" w:rsidRPr="00274AB4">
        <w:rPr>
          <w:lang w:val="en-US"/>
        </w:rPr>
        <w:t>emographic predictors</w:t>
      </w:r>
    </w:p>
    <w:p w14:paraId="78493CDA" w14:textId="77777777" w:rsidR="000203F2" w:rsidRPr="00274AB4" w:rsidRDefault="000203F2" w:rsidP="001D6B3D">
      <w:pPr>
        <w:spacing w:line="480" w:lineRule="auto"/>
        <w:rPr>
          <w:lang w:val="en-US"/>
        </w:rPr>
      </w:pPr>
      <w:r w:rsidRPr="00274AB4">
        <w:rPr>
          <w:lang w:val="en-US"/>
        </w:rPr>
        <w:t>Four studies investigated the associations between demographic and socioeconomic factors and pain outcomes in 5 cohorts including a total of 680 unique patients.</w:t>
      </w:r>
    </w:p>
    <w:p w14:paraId="2CB07A2C" w14:textId="477FF11A" w:rsidR="000203F2" w:rsidRPr="00274AB4" w:rsidRDefault="000203F2" w:rsidP="001D6B3D">
      <w:pPr>
        <w:spacing w:line="480" w:lineRule="auto"/>
        <w:rPr>
          <w:lang w:val="en-US"/>
        </w:rPr>
      </w:pPr>
      <w:r w:rsidRPr="00274AB4">
        <w:rPr>
          <w:lang w:val="en-US"/>
        </w:rPr>
        <w:t xml:space="preserve">Three studies (1 low, 2 high </w:t>
      </w:r>
      <w:proofErr w:type="spellStart"/>
      <w:r w:rsidRPr="00274AB4">
        <w:rPr>
          <w:lang w:val="en-US"/>
        </w:rPr>
        <w:t>RoB</w:t>
      </w:r>
      <w:proofErr w:type="spellEnd"/>
      <w:r w:rsidRPr="00274AB4">
        <w:rPr>
          <w:lang w:val="en-US"/>
        </w:rPr>
        <w:t xml:space="preserve">) investigated the association between </w:t>
      </w:r>
      <w:r w:rsidRPr="00274AB4">
        <w:rPr>
          <w:i/>
          <w:lang w:val="en-US"/>
        </w:rPr>
        <w:t>age</w:t>
      </w:r>
      <w:r w:rsidRPr="00274AB4">
        <w:rPr>
          <w:lang w:val="en-US"/>
        </w:rPr>
        <w:t xml:space="preserve"> and </w:t>
      </w:r>
      <w:r w:rsidR="002A1737" w:rsidRPr="00274AB4">
        <w:rPr>
          <w:lang w:val="en-US"/>
        </w:rPr>
        <w:t xml:space="preserve">pain </w:t>
      </w:r>
      <w:r w:rsidRPr="00274AB4">
        <w:rPr>
          <w:lang w:val="en-US"/>
        </w:rPr>
        <w:t xml:space="preserve">outcomes, revealing inconclusive evidence. One study (high </w:t>
      </w:r>
      <w:proofErr w:type="spellStart"/>
      <w:r w:rsidRPr="00274AB4">
        <w:rPr>
          <w:lang w:val="en-US"/>
        </w:rPr>
        <w:t>RoB</w:t>
      </w:r>
      <w:proofErr w:type="spellEnd"/>
      <w:r w:rsidRPr="00274AB4">
        <w:rPr>
          <w:lang w:val="en-US"/>
        </w:rPr>
        <w:t xml:space="preserve">) reported that older age was associated with less pain </w:t>
      </w:r>
      <w:r w:rsidR="009D42C5" w:rsidRPr="00274AB4">
        <w:rPr>
          <w:lang w:val="en-US"/>
        </w:rPr>
        <w:t xml:space="preserve">relief after surgery </w:t>
      </w:r>
      <w:r w:rsidRPr="00274AB4">
        <w:rPr>
          <w:lang w:val="en-US"/>
        </w:rPr>
        <w:t xml:space="preserve">in adjusted analysis in an Arab cohort (moderate effect), and in unadjusted analyses in both </w:t>
      </w:r>
      <w:r w:rsidR="00D55995" w:rsidRPr="00274AB4">
        <w:rPr>
          <w:lang w:val="en-US"/>
        </w:rPr>
        <w:t>Arab and Jewish</w:t>
      </w:r>
      <w:r w:rsidRPr="00274AB4">
        <w:rPr>
          <w:lang w:val="en-US"/>
        </w:rPr>
        <w:t xml:space="preserve"> cohorts (moderate and small effects) </w:t>
      </w:r>
      <w:r w:rsidRPr="00274AB4">
        <w:rPr>
          <w:lang w:val="en-US"/>
        </w:rPr>
        <w:fldChar w:fldCharType="begin"/>
      </w:r>
      <w:r w:rsidR="00066270" w:rsidRPr="00274AB4">
        <w:rPr>
          <w:lang w:val="en-US"/>
        </w:rPr>
        <w:instrText xml:space="preserve"> ADDIN ZOTERO_ITEM CSL_CITATION {"citationID":"riBt8njy","properties":{"formattedCitation":"[48]","plainCitation":"[48]","noteIndex":0},"citationItems":[{"id":3956,"uris":["http://zotero.org/users/2402792/items/NK8HC8B2"],"uri":["http://zotero.org/users/2402792/items/NK8HC8B2"],"itemData":{"id":3956,"type":"article-journal","abstract":"BACKGROUND: Surgery for spinal stenosis is a frequent procedure in elderly patients. Presentation, hospital course, and outcome of disease including pain perception may vary among patients of different ethnic origin., OBJECTIVES: To evaluate whether differences in various medical indicators can explain differences in pain perception between two ethnic groups., METHODS: We conducted a case-control study on the experience of two spinal units treating a mixed Arab and Jewish population, and compared the data on 85 Arab and 189 Jewish patients undergoing spinal lumbar surgery., RESULTS: Arab patients were younger (P = 0.027), less educated (P &lt; 0.001), had a higher body mass index (P = 0.004) and included a higher proportion of diabetics (P = 0.013). Preoperative pain intensity (P = 0.023) and functional disability (P = 0.005) were more prominent, and factors associated with pre- or postoperative pain perception differed between the two ethnic groups. Despite these differences, results on follow-up were similar with respect to pain perception and level of disability., CONCLUSIONS: A better understanding of ethnic differences is crucial for predicting surgery outcomes.","container-title":"The Israel Medical Association journal : IMAJ","ISSN":"1565-1088","issue":"6","note":"section: Gepstein, Reuven. Spinal Care Unit, Sapir Medical Center (Meir Hospital), Kfar Saba, Israel.","page":"443-7","title":"Lumbar spine surgery in Israeli Arabs and Jews: a comparative study with emphasis on pain perception","volume":"9","author":[{"family":"Gepstein","given":"Reuven"},{"family":"Arinzon","given":"Zeev"},{"family":"Folman","given":"Yoram"},{"family":"Shabat","given":"Shay"},{"family":"Adunsky","given":"Abraham"}],"issued":{"date-parts":[["2007"]]}}}],"schema":"https://github.com/citation-style-language/schema/raw/master/csl-citation.json"} </w:instrText>
      </w:r>
      <w:r w:rsidRPr="00274AB4">
        <w:rPr>
          <w:lang w:val="en-US"/>
        </w:rPr>
        <w:fldChar w:fldCharType="separate"/>
      </w:r>
      <w:r w:rsidR="00066270" w:rsidRPr="00274AB4">
        <w:rPr>
          <w:rFonts w:ascii="Calibri" w:hAnsi="Calibri" w:cs="Calibri"/>
        </w:rPr>
        <w:t>[48]</w:t>
      </w:r>
      <w:r w:rsidRPr="00274AB4">
        <w:rPr>
          <w:lang w:val="en-US"/>
        </w:rPr>
        <w:fldChar w:fldCharType="end"/>
      </w:r>
      <w:r w:rsidRPr="00274AB4">
        <w:rPr>
          <w:lang w:val="en-US"/>
        </w:rPr>
        <w:t xml:space="preserve">, whereas two studies found no association between these factors across adjusted and unadjusted analyses </w:t>
      </w:r>
      <w:r w:rsidRPr="00274AB4">
        <w:rPr>
          <w:lang w:val="en-US"/>
        </w:rPr>
        <w:fldChar w:fldCharType="begin"/>
      </w:r>
      <w:r w:rsidR="00066270" w:rsidRPr="00274AB4">
        <w:rPr>
          <w:lang w:val="en-US"/>
        </w:rPr>
        <w:instrText xml:space="preserve"> ADDIN ZOTERO_ITEM CSL_CITATION {"citationID":"bbCJfris","properties":{"formattedCitation":"[9,53]","plainCitation":"[9,53]","noteIndex":0},"citationItems":[{"id":3906,"uris":["http://zotero.org/users/2402792/items/X7ZXTQEC"],"uri":["http://zotero.org/users/2402792/items/X7ZXTQEC"],"itemData":{"id":3906,"type":"article-journal","abstract":"STUDY DESIGN: Prospective observational study., OBJECTIVES: To evaluate the role of work status as a predictor of outcome from anterior lumbar fusion., SUMMARY OF BACKGROUND DATA: Many psychosocial factors have been identified as predictors of chronic disability and of outcomes of surgery. Workers' Compensation and job satisfaction are two of the strongest and most evaluated factors. Work status at the time of intervention may also be relevant but has rarely been studied independently in patients having lumbar fusion., METHODS: A total of 106 patients with discogenic low back pain were treated by anterior lumbar interbody fusion. Patients were prospectively monitored by VAS, Roland Morris score, and work status. The influence of preoperative work status on outcome variables was assessed using odds ratios. A multivariate analysis was performed to assess influence of other confounding variables. Follow-up was a mean 29.7 months with 95% greater than 1 year., RESULTS: Patients working at the time of surgery had a 10.5 times greater likelihood of working at follow-up. Overall, only 43% of nonworkers were working at follow-up compared with 90% of patients who were working before surgery. This association was independent of Workers' Compensation, number of levels treated, and other demographic variables. A greater degree of pain relief was seen in patients working before surgery but not in function as measured by the Roland Morris score., CONCLUSION: These results show that patients with chronic low back pain should be encouraged to continue working up until surgery.","container-title":"Spine","ISSN":"1528-1159 0362-2436","issue":"21","note":"section: Anderson, Paul A. Department of Orthopedic Surgery and Rehabilitation, University of Wisconsin, Madison WI 53972, USA. anderson@orthorehab.wisc.edu","page":"2510-5","title":"Work status as a predictor of surgical outcome of discogenic low back pain","volume":"31","author":[{"family":"Anderson","given":"Paul A."},{"family":"Schwaegler","given":"Paul E."},{"family":"Cizek","given":"Deborah"},{"family":"Leverson","given":"Glen"}],"issued":{"date-parts":[["2006"]]}}},{"id":3189,"uris":["http://zotero.org/users/2402792/items/ER9KR5UU"],"uri":["http://zotero.org/users/2402792/items/ER9KR5UU"],"itemData":{"id":3189,"type":"article-journal","abstract":"BACKGROUND: Persistent postsurgical pain (PPSP) affects between 10% and 50% of surgical patients, the development of which is a complex and poorly understood process. To date, most studies on PPSP have focused on specific surgical procedures where individuals do not suffer from chronic pain before the surgical intervention. Individuals who have a chronic nerve injury are likely to have established peripheral and central sensitization which may increase the risk of developing PPSP. Concurrent analyses of the possible factors contributing to the development of PPSP following lumbar discectomy have not been examined., OBJECTIVE: The aim of this study is to identify risk and protective factors that predict the course of recovery following lumbar discectomy and to develop an easily applicable preoperative multivariate prognostic model for the occurrence of PPSP in this patient cohort., STUDY DESIGN: A prospective study of elective lumbar discectomy with a 3 month follow-up., SETTING: University setting in Ireland., METHODS: All ASA I-II patients, (n = 53, 18-65 years old), undergoing elective lumbar discectomy at a single institute were included and followed for a 3 month period postsurgery. Preoperative potential predictors were collected: age, gender, pain intensity (McGill score, visual analog scale [VAS], Present Pain Intensity), degree of dysfunction (Roland-Morris Function score), psychological status (pain catastrophizing, anxiety, and depression scores), health-related quality of life (SF-36), quantitative sensory testing (QST), inflammatory biomarkers, and a genetic pain profile. The proposed primary outcome was significant pain reduction (VAS &gt; 70%) 3 months following surgery compared to the preoperative pain intensity., RESULTS: A final prediction model was obtained using a multivariate logistic regression in combination with bootstrapping techniques for internal validation. Twenty (37.7%) patients developed PPSP. Independent predictor factors included age (odds ratio [OR] = 1.0 per year), present pain intensity (OR = 0.6), and degree of dysfunction (OR = 1.2). The concordance index C (.658) supports a good monotonic association (where perfect prediction is 1) and the Akaike's information criteria indicated a good fit of the model. Inclusion of additional measured parameters (QST, biomarker, or genotyping) did not improve the model., LIMITATIONS: Before this internally validated model can be integrated into clinical practice, and used for patient counselling and quality assurance purposes, external validation studies are necessary., CONCLUSIONS: We demonstrated that the occurrence of PPSP can be predicted using a small set of variables easily obtained at the preoperative visit. This a prediction rule that could further optimize perioperative pain treatment and reduce attendant complications by allowing the preoperative classification of surgical patients according to their risk of developing PPSP.","container-title":"Pain physician","ISSN":"2150-1149 1533-3159","issue":"5","note":"section: Hegarty, Dominic. Department of Anaesthesia, Intensive Care and Pain Medicine, Cork University Hospital, Wilton, Cork, Ireland. dominichegarty@hotmail.com","page":"421-34","title":"Multivariate prognostic modeling of persistent pain following lumbar discectomy","volume":"15","author":[{"family":"Hegarty","given":"Dominic"},{"family":"Shorten","given":"George"}],"issued":{"date-parts":[["2012"]]}}}],"schema":"https://github.com/citation-style-language/schema/raw/master/csl-citation.json"} </w:instrText>
      </w:r>
      <w:r w:rsidRPr="00274AB4">
        <w:rPr>
          <w:lang w:val="en-US"/>
        </w:rPr>
        <w:fldChar w:fldCharType="separate"/>
      </w:r>
      <w:r w:rsidR="00066270" w:rsidRPr="00274AB4">
        <w:rPr>
          <w:rFonts w:ascii="Calibri" w:hAnsi="Calibri" w:cs="Calibri"/>
        </w:rPr>
        <w:t>[9,53]</w:t>
      </w:r>
      <w:r w:rsidRPr="00274AB4">
        <w:rPr>
          <w:lang w:val="en-US"/>
        </w:rPr>
        <w:fldChar w:fldCharType="end"/>
      </w:r>
      <w:r w:rsidRPr="00274AB4">
        <w:rPr>
          <w:lang w:val="en-US"/>
        </w:rPr>
        <w:t xml:space="preserve">. This inconsistency may stem from the fact that </w:t>
      </w:r>
      <w:proofErr w:type="spellStart"/>
      <w:r w:rsidRPr="00274AB4">
        <w:rPr>
          <w:lang w:val="en-US"/>
        </w:rPr>
        <w:t>Gepstein</w:t>
      </w:r>
      <w:proofErr w:type="spellEnd"/>
      <w:r w:rsidRPr="00274AB4">
        <w:rPr>
          <w:lang w:val="en-US"/>
        </w:rPr>
        <w:t xml:space="preserve"> et al. </w:t>
      </w:r>
      <w:r w:rsidRPr="00274AB4">
        <w:rPr>
          <w:lang w:val="en-US"/>
        </w:rPr>
        <w:fldChar w:fldCharType="begin"/>
      </w:r>
      <w:r w:rsidR="00066270" w:rsidRPr="00274AB4">
        <w:rPr>
          <w:lang w:val="en-US"/>
        </w:rPr>
        <w:instrText xml:space="preserve"> ADDIN ZOTERO_ITEM CSL_CITATION {"citationID":"C7LN2J8a","properties":{"formattedCitation":"[48]","plainCitation":"[48]","noteIndex":0},"citationItems":[{"id":3956,"uris":["http://zotero.org/users/2402792/items/NK8HC8B2"],"uri":["http://zotero.org/users/2402792/items/NK8HC8B2"],"itemData":{"id":3956,"type":"article-journal","abstract":"BACKGROUND: Surgery for spinal stenosis is a frequent procedure in elderly patients. Presentation, hospital course, and outcome of disease including pain perception may vary among patients of different ethnic origin., OBJECTIVES: To evaluate whether differences in various medical indicators can explain differences in pain perception between two ethnic groups., METHODS: We conducted a case-control study on the experience of two spinal units treating a mixed Arab and Jewish population, and compared the data on 85 Arab and 189 Jewish patients undergoing spinal lumbar surgery., RESULTS: Arab patients were younger (P = 0.027), less educated (P &lt; 0.001), had a higher body mass index (P = 0.004) and included a higher proportion of diabetics (P = 0.013). Preoperative pain intensity (P = 0.023) and functional disability (P = 0.005) were more prominent, and factors associated with pre- or postoperative pain perception differed between the two ethnic groups. Despite these differences, results on follow-up were similar with respect to pain perception and level of disability., CONCLUSIONS: A better understanding of ethnic differences is crucial for predicting surgery outcomes.","container-title":"The Israel Medical Association journal : IMAJ","ISSN":"1565-1088","issue":"6","note":"section: Gepstein, Reuven. Spinal Care Unit, Sapir Medical Center (Meir Hospital), Kfar Saba, Israel.","page":"443-7","title":"Lumbar spine surgery in Israeli Arabs and Jews: a comparative study with emphasis on pain perception","volume":"9","author":[{"family":"Gepstein","given":"Reuven"},{"family":"Arinzon","given":"Zeev"},{"family":"Folman","given":"Yoram"},{"family":"Shabat","given":"Shay"},{"family":"Adunsky","given":"Abraham"}],"issued":{"date-parts":[["2007"]]}}}],"schema":"https://github.com/citation-style-language/schema/raw/master/csl-citation.json"} </w:instrText>
      </w:r>
      <w:r w:rsidRPr="00274AB4">
        <w:rPr>
          <w:lang w:val="en-US"/>
        </w:rPr>
        <w:fldChar w:fldCharType="separate"/>
      </w:r>
      <w:r w:rsidR="00066270" w:rsidRPr="00274AB4">
        <w:rPr>
          <w:rFonts w:ascii="Calibri" w:hAnsi="Calibri" w:cs="Calibri"/>
        </w:rPr>
        <w:t>[48]</w:t>
      </w:r>
      <w:r w:rsidRPr="00274AB4">
        <w:rPr>
          <w:lang w:val="en-US"/>
        </w:rPr>
        <w:fldChar w:fldCharType="end"/>
      </w:r>
      <w:r w:rsidRPr="00274AB4">
        <w:rPr>
          <w:lang w:val="en-US"/>
        </w:rPr>
        <w:t xml:space="preserve"> recruited a significantly older population (≥65 years) compared to other studies. </w:t>
      </w:r>
    </w:p>
    <w:p w14:paraId="3E00D818" w14:textId="18855571" w:rsidR="000203F2" w:rsidRPr="00274AB4" w:rsidRDefault="006D1A27" w:rsidP="001D6B3D">
      <w:pPr>
        <w:spacing w:line="480" w:lineRule="auto"/>
        <w:rPr>
          <w:lang w:val="en-US"/>
        </w:rPr>
      </w:pPr>
      <w:r w:rsidRPr="00274AB4">
        <w:rPr>
          <w:lang w:val="en-US"/>
        </w:rPr>
        <w:t>A</w:t>
      </w:r>
      <w:r w:rsidR="000203F2" w:rsidRPr="00274AB4">
        <w:rPr>
          <w:lang w:val="en-US"/>
        </w:rPr>
        <w:t xml:space="preserve"> single </w:t>
      </w:r>
      <w:r w:rsidRPr="00274AB4">
        <w:rPr>
          <w:lang w:val="en-US"/>
        </w:rPr>
        <w:t xml:space="preserve">high </w:t>
      </w:r>
      <w:proofErr w:type="spellStart"/>
      <w:r w:rsidRPr="00274AB4">
        <w:rPr>
          <w:lang w:val="en-US"/>
        </w:rPr>
        <w:t>RoB</w:t>
      </w:r>
      <w:proofErr w:type="spellEnd"/>
      <w:r w:rsidRPr="00274AB4">
        <w:rPr>
          <w:lang w:val="en-US"/>
        </w:rPr>
        <w:t xml:space="preserve"> </w:t>
      </w:r>
      <w:r w:rsidR="000203F2" w:rsidRPr="00274AB4">
        <w:rPr>
          <w:lang w:val="en-US"/>
        </w:rPr>
        <w:t xml:space="preserve">study </w:t>
      </w:r>
      <w:r w:rsidR="000203F2" w:rsidRPr="00274AB4">
        <w:rPr>
          <w:lang w:val="en-US"/>
        </w:rPr>
        <w:fldChar w:fldCharType="begin"/>
      </w:r>
      <w:r w:rsidR="00066270" w:rsidRPr="00274AB4">
        <w:rPr>
          <w:lang w:val="en-US"/>
        </w:rPr>
        <w:instrText xml:space="preserve"> ADDIN ZOTERO_ITEM CSL_CITATION {"citationID":"wLe5aiHm","properties":{"formattedCitation":"[48]","plainCitation":"[48]","noteIndex":0},"citationItems":[{"id":3956,"uris":["http://zotero.org/users/2402792/items/NK8HC8B2"],"uri":["http://zotero.org/users/2402792/items/NK8HC8B2"],"itemData":{"id":3956,"type":"article-journal","abstract":"BACKGROUND: Surgery for spinal stenosis is a frequent procedure in elderly patients. Presentation, hospital course, and outcome of disease including pain perception may vary among patients of different ethnic origin., OBJECTIVES: To evaluate whether differences in various medical indicators can explain differences in pain perception between two ethnic groups., METHODS: We conducted a case-control study on the experience of two spinal units treating a mixed Arab and Jewish population, and compared the data on 85 Arab and 189 Jewish patients undergoing spinal lumbar surgery., RESULTS: Arab patients were younger (P = 0.027), less educated (P &lt; 0.001), had a higher body mass index (P = 0.004) and included a higher proportion of diabetics (P = 0.013). Preoperative pain intensity (P = 0.023) and functional disability (P = 0.005) were more prominent, and factors associated with pre- or postoperative pain perception differed between the two ethnic groups. Despite these differences, results on follow-up were similar with respect to pain perception and level of disability., CONCLUSIONS: A better understanding of ethnic differences is crucial for predicting surgery outcomes.","container-title":"The Israel Medical Association journal : IMAJ","ISSN":"1565-1088","issue":"6","note":"section: Gepstein, Reuven. Spinal Care Unit, Sapir Medical Center (Meir Hospital), Kfar Saba, Israel.","page":"443-7","title":"Lumbar spine surgery in Israeli Arabs and Jews: a comparative study with emphasis on pain perception","volume":"9","author":[{"family":"Gepstein","given":"Reuven"},{"family":"Arinzon","given":"Zeev"},{"family":"Folman","given":"Yoram"},{"family":"Shabat","given":"Shay"},{"family":"Adunsky","given":"Abraham"}],"issued":{"date-parts":[["2007"]]}}}],"schema":"https://github.com/citation-style-language/schema/raw/master/csl-citation.json"} </w:instrText>
      </w:r>
      <w:r w:rsidR="000203F2" w:rsidRPr="00274AB4">
        <w:rPr>
          <w:lang w:val="en-US"/>
        </w:rPr>
        <w:fldChar w:fldCharType="separate"/>
      </w:r>
      <w:r w:rsidR="00066270" w:rsidRPr="00274AB4">
        <w:rPr>
          <w:rFonts w:ascii="Calibri" w:hAnsi="Calibri" w:cs="Calibri"/>
        </w:rPr>
        <w:t>[48]</w:t>
      </w:r>
      <w:r w:rsidR="000203F2" w:rsidRPr="00274AB4">
        <w:rPr>
          <w:lang w:val="en-US"/>
        </w:rPr>
        <w:fldChar w:fldCharType="end"/>
      </w:r>
      <w:r w:rsidR="000203F2" w:rsidRPr="00274AB4">
        <w:rPr>
          <w:lang w:val="en-US"/>
        </w:rPr>
        <w:t xml:space="preserve"> examined the association of </w:t>
      </w:r>
      <w:r w:rsidR="000203F2" w:rsidRPr="00274AB4">
        <w:rPr>
          <w:i/>
          <w:lang w:val="en-US"/>
        </w:rPr>
        <w:t>education level</w:t>
      </w:r>
      <w:r w:rsidR="000203F2" w:rsidRPr="00274AB4">
        <w:rPr>
          <w:lang w:val="en-US"/>
        </w:rPr>
        <w:t xml:space="preserve"> with pain outcomes in two ethnic cohorts, reporting better pain outcomes with increasing number of years of education in a Jewish cohort in adjusted and unadjusted analyses (small effects), but no significant association in an Arab cohort in unadjusted analysis. The Jewish cohort had significantly higher average education level compared to the Arab cohort (9.73 vs. 8.06 years), suggesting potential ‘dose’ effect within this study. </w:t>
      </w:r>
    </w:p>
    <w:p w14:paraId="59C13962" w14:textId="51CC162A" w:rsidR="006D1A27" w:rsidRPr="00274AB4" w:rsidRDefault="006D1A27" w:rsidP="006D1A27">
      <w:pPr>
        <w:spacing w:line="480" w:lineRule="auto"/>
        <w:rPr>
          <w:lang w:val="en-US"/>
        </w:rPr>
      </w:pPr>
      <w:r w:rsidRPr="00274AB4">
        <w:rPr>
          <w:lang w:val="en-US"/>
        </w:rPr>
        <w:t xml:space="preserve">No significant associations with pain relief were found for </w:t>
      </w:r>
      <w:r w:rsidR="00C20E67" w:rsidRPr="00274AB4">
        <w:rPr>
          <w:lang w:val="en-US"/>
        </w:rPr>
        <w:t xml:space="preserve">other sociodemographic predictors, including </w:t>
      </w:r>
      <w:r w:rsidR="00C20E67" w:rsidRPr="00274AB4">
        <w:rPr>
          <w:i/>
          <w:iCs/>
          <w:lang w:val="en-US"/>
        </w:rPr>
        <w:t>gender</w:t>
      </w:r>
      <w:r w:rsidR="00C20E67" w:rsidRPr="00274AB4">
        <w:rPr>
          <w:lang w:val="en-US"/>
        </w:rPr>
        <w:t xml:space="preserve"> (1 low, 3 high </w:t>
      </w:r>
      <w:proofErr w:type="spellStart"/>
      <w:r w:rsidR="00C20E67" w:rsidRPr="00274AB4">
        <w:rPr>
          <w:lang w:val="en-US"/>
        </w:rPr>
        <w:t>RoB</w:t>
      </w:r>
      <w:proofErr w:type="spellEnd"/>
      <w:r w:rsidR="00C20E67" w:rsidRPr="00274AB4">
        <w:rPr>
          <w:lang w:val="en-US"/>
        </w:rPr>
        <w:t xml:space="preserve"> studies</w:t>
      </w:r>
      <w:r w:rsidR="00F6675E" w:rsidRPr="00274AB4">
        <w:rPr>
          <w:lang w:val="en-US"/>
        </w:rPr>
        <w:t xml:space="preserve"> </w:t>
      </w:r>
      <w:r w:rsidR="00F6675E" w:rsidRPr="00274AB4">
        <w:rPr>
          <w:lang w:val="en-US"/>
        </w:rPr>
        <w:fldChar w:fldCharType="begin"/>
      </w:r>
      <w:r w:rsidR="00066270" w:rsidRPr="00274AB4">
        <w:rPr>
          <w:lang w:val="en-US"/>
        </w:rPr>
        <w:instrText xml:space="preserve"> ADDIN ZOTERO_ITEM CSL_CITATION {"citationID":"DvQ3MlNB","properties":{"formattedCitation":"[9,48,53,57]","plainCitation":"[9,48,53,57]","noteIndex":0},"citationItems":[{"id":3906,"uris":["http://zotero.org/users/2402792/items/X7ZXTQEC"],"uri":["http://zotero.org/users/2402792/items/X7ZXTQEC"],"itemData":{"id":3906,"type":"article-journal","abstract":"STUDY DESIGN: Prospective observational study., OBJECTIVES: To evaluate the role of work status as a predictor of outcome from anterior lumbar fusion., SUMMARY OF BACKGROUND DATA: Many psychosocial factors have been identified as predictors of chronic disability and of outcomes of surgery. Workers' Compensation and job satisfaction are two of the strongest and most evaluated factors. Work status at the time of intervention may also be relevant but has rarely been studied independently in patients having lumbar fusion., METHODS: A total of 106 patients with discogenic low back pain were treated by anterior lumbar interbody fusion. Patients were prospectively monitored by VAS, Roland Morris score, and work status. The influence of preoperative work status on outcome variables was assessed using odds ratios. A multivariate analysis was performed to assess influence of other confounding variables. Follow-up was a mean 29.7 months with 95% greater than 1 year., RESULTS: Patients working at the time of surgery had a 10.5 times greater likelihood of working at follow-up. Overall, only 43% of nonworkers were working at follow-up compared with 90% of patients who were working before surgery. This association was independent of Workers' Compensation, number of levels treated, and other demographic variables. A greater degree of pain relief was seen in patients working before surgery but not in function as measured by the Roland Morris score., CONCLUSION: These results show that patients with chronic low back pain should be encouraged to continue working up until surgery.","container-title":"Spine","ISSN":"1528-1159 0362-2436","issue":"21","note":"section: Anderson, Paul A. Department of Orthopedic Surgery and Rehabilitation, University of Wisconsin, Madison WI 53972, USA. anderson@orthorehab.wisc.edu","page":"2510-5","title":"Work status as a predictor of surgical outcome of discogenic low back pain","volume":"31","author":[{"family":"Anderson","given":"Paul A."},{"family":"Schwaegler","given":"Paul E."},{"family":"Cizek","given":"Deborah"},{"family":"Leverson","given":"Glen"}],"issued":{"date-parts":[["2006"]]}}},{"id":3956,"uris":["http://zotero.org/users/2402792/items/NK8HC8B2"],"uri":["http://zotero.org/users/2402792/items/NK8HC8B2"],"itemData":{"id":3956,"type":"article-journal","abstract":"BACKGROUND: Surgery for spinal stenosis is a frequent procedure in elderly patients. Presentation, hospital course, and outcome of disease including pain perception may vary among patients of different ethnic origin., OBJECTIVES: To evaluate whether differences in various medical indicators can explain differences in pain perception between two ethnic groups., METHODS: We conducted a case-control study on the experience of two spinal units treating a mixed Arab and Jewish population, and compared the data on 85 Arab and 189 Jewish patients undergoing spinal lumbar surgery., RESULTS: Arab patients were younger (P = 0.027), less educated (P &lt; 0.001), had a higher body mass index (P = 0.004) and included a higher proportion of diabetics (P = 0.013). Preoperative pain intensity (P = 0.023) and functional disability (P = 0.005) were more prominent, and factors associated with pre- or postoperative pain perception differed between the two ethnic groups. Despite these differences, results on follow-up were similar with respect to pain perception and level of disability., CONCLUSIONS: A better understanding of ethnic differences is crucial for predicting surgery outcomes.","container-title":"The Israel Medical Association journal : IMAJ","ISSN":"1565-1088","issue":"6","note":"section: Gepstein, Reuven. Spinal Care Unit, Sapir Medical Center (Meir Hospital), Kfar Saba, Israel.","page":"443-7","title":"Lumbar spine surgery in Israeli Arabs and Jews: a comparative study with emphasis on pain perception","volume":"9","author":[{"family":"Gepstein","given":"Reuven"},{"family":"Arinzon","given":"Zeev"},{"family":"Folman","given":"Yoram"},{"family":"Shabat","given":"Shay"},{"family":"Adunsky","given":"Abraham"}],"issued":{"date-parts":[["2007"]]}}},{"id":3189,"uris":["http://zotero.org/users/2402792/items/ER9KR5UU"],"uri":["http://zotero.org/users/2402792/items/ER9KR5UU"],"itemData":{"id":3189,"type":"article-journal","abstract":"BACKGROUND: Persistent postsurgical pain (PPSP) affects between 10% and 50% of surgical patients, the development of which is a complex and poorly understood process. To date, most studies on PPSP have focused on specific surgical procedures where individuals do not suffer from chronic pain before the surgical intervention. Individuals who have a chronic nerve injury are likely to have established peripheral and central sensitization which may increase the risk of developing PPSP. Concurrent analyses of the possible factors contributing to the development of PPSP following lumbar discectomy have not been examined., OBJECTIVE: The aim of this study is to identify risk and protective factors that predict the course of recovery following lumbar discectomy and to develop an easily applicable preoperative multivariate prognostic model for the occurrence of PPSP in this patient cohort., STUDY DESIGN: A prospective study of elective lumbar discectomy with a 3 month follow-up., SETTING: University setting in Ireland., METHODS: All ASA I-II patients, (n = 53, 18-65 years old), undergoing elective lumbar discectomy at a single institute were included and followed for a 3 month period postsurgery. Preoperative potential predictors were collected: age, gender, pain intensity (McGill score, visual analog scale [VAS], Present Pain Intensity), degree of dysfunction (Roland-Morris Function score), psychological status (pain catastrophizing, anxiety, and depression scores), health-related quality of life (SF-36), quantitative sensory testing (QST), inflammatory biomarkers, and a genetic pain profile. The proposed primary outcome was significant pain reduction (VAS &gt; 70%) 3 months following surgery compared to the preoperative pain intensity., RESULTS: A final prediction model was obtained using a multivariate logistic regression in combination with bootstrapping techniques for internal validation. Twenty (37.7%) patients developed PPSP. Independent predictor factors included age (odds ratio [OR] = 1.0 per year), present pain intensity (OR = 0.6), and degree of dysfunction (OR = 1.2). The concordance index C (.658) supports a good monotonic association (where perfect prediction is 1) and the Akaike's information criteria indicated a good fit of the model. Inclusion of additional measured parameters (QST, biomarker, or genotyping) did not improve the model., LIMITATIONS: Before this internally validated model can be integrated into clinical practice, and used for patient counselling and quality assurance purposes, external validation studies are necessary., CONCLUSIONS: We demonstrated that the occurrence of PPSP can be predicted using a small set of variables easily obtained at the preoperative visit. This a prediction rule that could further optimize perioperative pain treatment and reduce attendant complications by allowing the preoperative classification of surgical patients according to their risk of developing PPSP.","container-title":"Pain physician","ISSN":"2150-1149 1533-3159","issue":"5","note":"section: Hegarty, Dominic. Department of Anaesthesia, Intensive Care and Pain Medicine, Cork University Hospital, Wilton, Cork, Ireland. dominichegarty@hotmail.com","page":"421-34","title":"Multivariate prognostic modeling of persistent pain following lumbar discectomy","volume":"15","author":[{"family":"Hegarty","given":"Dominic"},{"family":"Shorten","given":"George"}],"issued":{"date-parts":[["2012"]]}}},{"id":3204,"uris":["http://zotero.org/users/2402792/items/72HJQBRG"],"uri":["http://zotero.org/users/2402792/items/72HJQBRG"],"itemData":{"id":3204,"type":"article-journal","abstract":"BACKGROUND AND PURPOSE: Although there have been numerous publications on lumbar disc herniation (LDH) treated surgically, there has been little interest in sex differences. It has been shown in many studies that sex differences may be important in certain diseases. We therefore reviewed consecutive register material from one institution for possible gender differences in pre- and postoperative parameters in patients operated for lumbar disc herniation. PATIENTS AND METHODS: Pre- and postoperative parameters for all patients operated on at the Department of Orthopedics, Lund University Hospital over 6 years (2000-2005 inclusive) (301 patients, 165 males) were analyzed regarding sex differences. RESULTS: Statistically significant and clinically relevant sex differences were found. Preoperatively, females had more pronounced back pain and disability, and also lower quality of life in some respects. At 1-year followup, females reported a higher rate of consumption of analgesics, a higher degree of postoperative back and leg pain, and less improvement regarding disability and some aspects of quality of life. Relative improvement, rate of return to work, and satisfaction with the outcome of surgery were not, however, statistically significantly different between females and males. INTERPRETATION: There are statistically significant differences between the sexes in lumbar disc herniation surgery regarding basic demographic status and postoperative status, whereas the surgical effect is similar. Further investigations should focus on whether there is a true sex difference or whether these differences are due to selection for surgery, differences in proneness to seek medical advice or to accept/choose surgery, or other unknown factors.","archive_location":"18839371","container-title":"Acta Orthop","DOI":"10.1080/17453670810016669","ISSN":"1745-3682 (Electronic) 1745-3674 (Linking)","issue":"5","note":"edition: 2008/10/08","page":"643-9","title":"Gender differences in lumbar disc herniation surgery","volume":"79","author":[{"family":"Stromqvist","given":"F."},{"family":"Ahmad","given":"M."},{"family":"Hildingsson","given":"C."},{"family":"Jonsson","given":"B."},{"family":"Stromqvist","given":"B."}],"issued":{"date-parts":[["2008",10]]}}}],"schema":"https://github.com/citation-style-language/schema/raw/master/csl-citation.json"} </w:instrText>
      </w:r>
      <w:r w:rsidR="00F6675E" w:rsidRPr="00274AB4">
        <w:rPr>
          <w:lang w:val="en-US"/>
        </w:rPr>
        <w:fldChar w:fldCharType="separate"/>
      </w:r>
      <w:r w:rsidR="00066270" w:rsidRPr="00274AB4">
        <w:rPr>
          <w:rFonts w:ascii="Calibri" w:hAnsi="Calibri" w:cs="Calibri"/>
        </w:rPr>
        <w:t>[9,48,53,57]</w:t>
      </w:r>
      <w:r w:rsidR="00F6675E" w:rsidRPr="00274AB4">
        <w:rPr>
          <w:lang w:val="en-US"/>
        </w:rPr>
        <w:fldChar w:fldCharType="end"/>
      </w:r>
      <w:r w:rsidR="00C20E67" w:rsidRPr="00274AB4">
        <w:rPr>
          <w:lang w:val="en-US"/>
        </w:rPr>
        <w:t xml:space="preserve">), </w:t>
      </w:r>
      <w:r w:rsidR="00C20E67" w:rsidRPr="00274AB4">
        <w:rPr>
          <w:i/>
          <w:iCs/>
          <w:lang w:val="en-US"/>
        </w:rPr>
        <w:t>ethnicity</w:t>
      </w:r>
      <w:r w:rsidR="00C20E67" w:rsidRPr="00274AB4">
        <w:rPr>
          <w:lang w:val="en-US"/>
        </w:rPr>
        <w:t xml:space="preserve"> (1 high </w:t>
      </w:r>
      <w:proofErr w:type="spellStart"/>
      <w:r w:rsidR="00C20E67" w:rsidRPr="00274AB4">
        <w:rPr>
          <w:lang w:val="en-US"/>
        </w:rPr>
        <w:t>RoB</w:t>
      </w:r>
      <w:proofErr w:type="spellEnd"/>
      <w:r w:rsidR="00C20E67" w:rsidRPr="00274AB4">
        <w:rPr>
          <w:lang w:val="en-US"/>
        </w:rPr>
        <w:t xml:space="preserve"> study</w:t>
      </w:r>
      <w:r w:rsidR="00F6675E" w:rsidRPr="00274AB4">
        <w:rPr>
          <w:lang w:val="en-US"/>
        </w:rPr>
        <w:t xml:space="preserve"> </w:t>
      </w:r>
      <w:r w:rsidR="00F6675E" w:rsidRPr="00274AB4">
        <w:rPr>
          <w:lang w:val="en-US"/>
        </w:rPr>
        <w:fldChar w:fldCharType="begin"/>
      </w:r>
      <w:r w:rsidR="00066270" w:rsidRPr="00274AB4">
        <w:rPr>
          <w:lang w:val="en-US"/>
        </w:rPr>
        <w:instrText xml:space="preserve"> ADDIN ZOTERO_ITEM CSL_CITATION {"citationID":"ktwxiSfN","properties":{"formattedCitation":"[48]","plainCitation":"[48]","noteIndex":0},"citationItems":[{"id":3956,"uris":["http://zotero.org/users/2402792/items/NK8HC8B2"],"uri":["http://zotero.org/users/2402792/items/NK8HC8B2"],"itemData":{"id":3956,"type":"article-journal","abstract":"BACKGROUND: Surgery for spinal stenosis is a frequent procedure in elderly patients. Presentation, hospital course, and outcome of disease including pain perception may vary among patients of different ethnic origin., OBJECTIVES: To evaluate whether differences in various medical indicators can explain differences in pain perception between two ethnic groups., METHODS: We conducted a case-control study on the experience of two spinal units treating a mixed Arab and Jewish population, and compared the data on 85 Arab and 189 Jewish patients undergoing spinal lumbar surgery., RESULTS: Arab patients were younger (P = 0.027), less educated (P &lt; 0.001), had a higher body mass index (P = 0.004) and included a higher proportion of diabetics (P = 0.013). Preoperative pain intensity (P = 0.023) and functional disability (P = 0.005) were more prominent, and factors associated with pre- or postoperative pain perception differed between the two ethnic groups. Despite these differences, results on follow-up were similar with respect to pain perception and level of disability., CONCLUSIONS: A better understanding of ethnic differences is crucial for predicting surgery outcomes.","container-title":"The Israel Medical Association journal : IMAJ","ISSN":"1565-1088","issue":"6","note":"section: Gepstein, Reuven. Spinal Care Unit, Sapir Medical Center (Meir Hospital), Kfar Saba, Israel.","page":"443-7","title":"Lumbar spine surgery in Israeli Arabs and Jews: a comparative study with emphasis on pain perception","volume":"9","author":[{"family":"Gepstein","given":"Reuven"},{"family":"Arinzon","given":"Zeev"},{"family":"Folman","given":"Yoram"},{"family":"Shabat","given":"Shay"},{"family":"Adunsky","given":"Abraham"}],"issued":{"date-parts":[["2007"]]}}}],"schema":"https://github.com/citation-style-language/schema/raw/master/csl-citation.json"} </w:instrText>
      </w:r>
      <w:r w:rsidR="00F6675E" w:rsidRPr="00274AB4">
        <w:rPr>
          <w:lang w:val="en-US"/>
        </w:rPr>
        <w:fldChar w:fldCharType="separate"/>
      </w:r>
      <w:r w:rsidR="00066270" w:rsidRPr="00274AB4">
        <w:rPr>
          <w:rFonts w:ascii="Calibri" w:hAnsi="Calibri" w:cs="Calibri"/>
        </w:rPr>
        <w:t>[48]</w:t>
      </w:r>
      <w:r w:rsidR="00F6675E" w:rsidRPr="00274AB4">
        <w:rPr>
          <w:lang w:val="en-US"/>
        </w:rPr>
        <w:fldChar w:fldCharType="end"/>
      </w:r>
      <w:r w:rsidR="00C20E67" w:rsidRPr="00274AB4">
        <w:rPr>
          <w:lang w:val="en-US"/>
        </w:rPr>
        <w:t xml:space="preserve">), </w:t>
      </w:r>
      <w:r w:rsidR="00C20E67" w:rsidRPr="00274AB4">
        <w:rPr>
          <w:i/>
          <w:iCs/>
          <w:lang w:val="en-US"/>
        </w:rPr>
        <w:t>work status</w:t>
      </w:r>
      <w:r w:rsidR="00C20E67" w:rsidRPr="00274AB4">
        <w:rPr>
          <w:lang w:val="en-US"/>
        </w:rPr>
        <w:t xml:space="preserve"> (1 phase-2 high </w:t>
      </w:r>
      <w:proofErr w:type="spellStart"/>
      <w:r w:rsidR="00C20E67" w:rsidRPr="00274AB4">
        <w:rPr>
          <w:lang w:val="en-US"/>
        </w:rPr>
        <w:t>RoB</w:t>
      </w:r>
      <w:proofErr w:type="spellEnd"/>
      <w:r w:rsidR="00C20E67" w:rsidRPr="00274AB4">
        <w:rPr>
          <w:lang w:val="en-US"/>
        </w:rPr>
        <w:t xml:space="preserve"> study</w:t>
      </w:r>
      <w:r w:rsidR="00F6675E" w:rsidRPr="00274AB4">
        <w:rPr>
          <w:lang w:val="en-US"/>
        </w:rPr>
        <w:t xml:space="preserve"> </w:t>
      </w:r>
      <w:r w:rsidR="00F6675E" w:rsidRPr="00274AB4">
        <w:rPr>
          <w:lang w:val="en-US"/>
        </w:rPr>
        <w:fldChar w:fldCharType="begin"/>
      </w:r>
      <w:r w:rsidR="00066270" w:rsidRPr="00274AB4">
        <w:rPr>
          <w:lang w:val="en-US"/>
        </w:rPr>
        <w:instrText xml:space="preserve"> ADDIN ZOTERO_ITEM CSL_CITATION {"citationID":"Zfsbwt6i","properties":{"formattedCitation":"[53]","plainCitation":"[53]","noteIndex":0},"citationItems":[{"id":3906,"uris":["http://zotero.org/users/2402792/items/X7ZXTQEC"],"uri":["http://zotero.org/users/2402792/items/X7ZXTQEC"],"itemData":{"id":3906,"type":"article-journal","abstract":"STUDY DESIGN: Prospective observational study., OBJECTIVES: To evaluate the role of work status as a predictor of outcome from anterior lumbar fusion., SUMMARY OF BACKGROUND DATA: Many psychosocial factors have been identified as predictors of chronic disability and of outcomes of surgery. Workers' Compensation and job satisfaction are two of the strongest and most evaluated factors. Work status at the time of intervention may also be relevant but has rarely been studied independently in patients having lumbar fusion., METHODS: A total of 106 patients with discogenic low back pain were treated by anterior lumbar interbody fusion. Patients were prospectively monitored by VAS, Roland Morris score, and work status. The influence of preoperative work status on outcome variables was assessed using odds ratios. A multivariate analysis was performed to assess influence of other confounding variables. Follow-up was a mean 29.7 months with 95% greater than 1 year., RESULTS: Patients working at the time of surgery had a 10.5 times greater likelihood of working at follow-up. Overall, only 43% of nonworkers were working at follow-up compared with 90% of patients who were working before surgery. This association was independent of Workers' Compensation, number of levels treated, and other demographic variables. A greater degree of pain relief was seen in patients working before surgery but not in function as measured by the Roland Morris score., CONCLUSION: These results show that patients with chronic low back pain should be encouraged to continue working up until surgery.","container-title":"Spine","ISSN":"1528-1159 0362-2436","issue":"21","note":"section: Anderson, Paul A. Department of Orthopedic Surgery and Rehabilitation, University of Wisconsin, Madison WI 53972, USA. anderson@orthorehab.wisc.edu","page":"2510-5","title":"Work status as a predictor of surgical outcome of discogenic low back pain","volume":"31","author":[{"family":"Anderson","given":"Paul A."},{"family":"Schwaegler","given":"Paul E."},{"family":"Cizek","given":"Deborah"},{"family":"Leverson","given":"Glen"}],"issued":{"date-parts":[["2006"]]}}}],"schema":"https://github.com/citation-style-language/schema/raw/master/csl-citation.json"} </w:instrText>
      </w:r>
      <w:r w:rsidR="00F6675E" w:rsidRPr="00274AB4">
        <w:rPr>
          <w:lang w:val="en-US"/>
        </w:rPr>
        <w:fldChar w:fldCharType="separate"/>
      </w:r>
      <w:r w:rsidR="00066270" w:rsidRPr="00274AB4">
        <w:rPr>
          <w:rFonts w:ascii="Calibri" w:hAnsi="Calibri" w:cs="Calibri"/>
        </w:rPr>
        <w:t>[53]</w:t>
      </w:r>
      <w:r w:rsidR="00F6675E" w:rsidRPr="00274AB4">
        <w:rPr>
          <w:lang w:val="en-US"/>
        </w:rPr>
        <w:fldChar w:fldCharType="end"/>
      </w:r>
      <w:r w:rsidR="00C20E67" w:rsidRPr="00274AB4">
        <w:rPr>
          <w:lang w:val="en-US"/>
        </w:rPr>
        <w:t xml:space="preserve">), or </w:t>
      </w:r>
      <w:r w:rsidR="00C20E67" w:rsidRPr="00274AB4">
        <w:rPr>
          <w:i/>
          <w:iCs/>
          <w:lang w:val="en-US"/>
        </w:rPr>
        <w:t>workers compensation</w:t>
      </w:r>
      <w:r w:rsidR="00C20E67" w:rsidRPr="00274AB4">
        <w:rPr>
          <w:lang w:val="en-US"/>
        </w:rPr>
        <w:t xml:space="preserve"> (1 high </w:t>
      </w:r>
      <w:proofErr w:type="spellStart"/>
      <w:r w:rsidR="00C20E67" w:rsidRPr="00274AB4">
        <w:rPr>
          <w:lang w:val="en-US"/>
        </w:rPr>
        <w:t>RoB</w:t>
      </w:r>
      <w:proofErr w:type="spellEnd"/>
      <w:r w:rsidR="00C20E67" w:rsidRPr="00274AB4">
        <w:rPr>
          <w:lang w:val="en-US"/>
        </w:rPr>
        <w:t xml:space="preserve"> study</w:t>
      </w:r>
      <w:r w:rsidR="00F6675E" w:rsidRPr="00274AB4">
        <w:rPr>
          <w:lang w:val="en-US"/>
        </w:rPr>
        <w:t xml:space="preserve"> </w:t>
      </w:r>
      <w:r w:rsidR="00F6675E" w:rsidRPr="00274AB4">
        <w:rPr>
          <w:lang w:val="en-US"/>
        </w:rPr>
        <w:fldChar w:fldCharType="begin"/>
      </w:r>
      <w:r w:rsidR="00066270" w:rsidRPr="00274AB4">
        <w:rPr>
          <w:lang w:val="en-US"/>
        </w:rPr>
        <w:instrText xml:space="preserve"> ADDIN ZOTERO_ITEM CSL_CITATION {"citationID":"7TRjcbMV","properties":{"formattedCitation":"[53]","plainCitation":"[53]","noteIndex":0},"citationItems":[{"id":3906,"uris":["http://zotero.org/users/2402792/items/X7ZXTQEC"],"uri":["http://zotero.org/users/2402792/items/X7ZXTQEC"],"itemData":{"id":3906,"type":"article-journal","abstract":"STUDY DESIGN: Prospective observational study., OBJECTIVES: To evaluate the role of work status as a predictor of outcome from anterior lumbar fusion., SUMMARY OF BACKGROUND DATA: Many psychosocial factors have been identified as predictors of chronic disability and of outcomes of surgery. Workers' Compensation and job satisfaction are two of the strongest and most evaluated factors. Work status at the time of intervention may also be relevant but has rarely been studied independently in patients having lumbar fusion., METHODS: A total of 106 patients with discogenic low back pain were treated by anterior lumbar interbody fusion. Patients were prospectively monitored by VAS, Roland Morris score, and work status. The influence of preoperative work status on outcome variables was assessed using odds ratios. A multivariate analysis was performed to assess influence of other confounding variables. Follow-up was a mean 29.7 months with 95% greater than 1 year., RESULTS: Patients working at the time of surgery had a 10.5 times greater likelihood of working at follow-up. Overall, only 43% of nonworkers were working at follow-up compared with 90% of patients who were working before surgery. This association was independent of Workers' Compensation, number of levels treated, and other demographic variables. A greater degree of pain relief was seen in patients working before surgery but not in function as measured by the Roland Morris score., CONCLUSION: These results show that patients with chronic low back pain should be encouraged to continue working up until surgery.","container-title":"Spine","ISSN":"1528-1159 0362-2436","issue":"21","note":"section: Anderson, Paul A. Department of Orthopedic Surgery and Rehabilitation, University of Wisconsin, Madison WI 53972, USA. anderson@orthorehab.wisc.edu","page":"2510-5","title":"Work status as a predictor of surgical outcome of discogenic low back pain","volume":"31","author":[{"family":"Anderson","given":"Paul A."},{"family":"Schwaegler","given":"Paul E."},{"family":"Cizek","given":"Deborah"},{"family":"Leverson","given":"Glen"}],"issued":{"date-parts":[["2006"]]}}}],"schema":"https://github.com/citation-style-language/schema/raw/master/csl-citation.json"} </w:instrText>
      </w:r>
      <w:r w:rsidR="00F6675E" w:rsidRPr="00274AB4">
        <w:rPr>
          <w:lang w:val="en-US"/>
        </w:rPr>
        <w:fldChar w:fldCharType="separate"/>
      </w:r>
      <w:r w:rsidR="00066270" w:rsidRPr="00274AB4">
        <w:rPr>
          <w:rFonts w:ascii="Calibri" w:hAnsi="Calibri" w:cs="Calibri"/>
        </w:rPr>
        <w:t>[53]</w:t>
      </w:r>
      <w:r w:rsidR="00F6675E" w:rsidRPr="00274AB4">
        <w:rPr>
          <w:lang w:val="en-US"/>
        </w:rPr>
        <w:fldChar w:fldCharType="end"/>
      </w:r>
      <w:r w:rsidR="00C20E67" w:rsidRPr="00274AB4">
        <w:rPr>
          <w:lang w:val="en-US"/>
        </w:rPr>
        <w:t>).</w:t>
      </w:r>
    </w:p>
    <w:p w14:paraId="546BF1BD" w14:textId="25B5D1EF" w:rsidR="00B64FC3" w:rsidRPr="00274AB4" w:rsidRDefault="00B64FC3" w:rsidP="001D6B3D">
      <w:pPr>
        <w:pStyle w:val="Heading4"/>
        <w:spacing w:line="480" w:lineRule="auto"/>
        <w:rPr>
          <w:lang w:val="en-US"/>
        </w:rPr>
      </w:pPr>
      <w:r w:rsidRPr="00274AB4">
        <w:rPr>
          <w:lang w:val="en-US"/>
        </w:rPr>
        <w:lastRenderedPageBreak/>
        <w:t>3.</w:t>
      </w:r>
      <w:r w:rsidR="00FF1D71" w:rsidRPr="00274AB4">
        <w:rPr>
          <w:lang w:val="en-US"/>
        </w:rPr>
        <w:t>4</w:t>
      </w:r>
      <w:r w:rsidRPr="00274AB4">
        <w:rPr>
          <w:lang w:val="en-US"/>
        </w:rPr>
        <w:t>.1.</w:t>
      </w:r>
      <w:r w:rsidR="0037511F" w:rsidRPr="00274AB4">
        <w:rPr>
          <w:i/>
          <w:lang w:val="en-US"/>
        </w:rPr>
        <w:t>2</w:t>
      </w:r>
      <w:r w:rsidRPr="00274AB4">
        <w:rPr>
          <w:lang w:val="en-US"/>
        </w:rPr>
        <w:t xml:space="preserve">. </w:t>
      </w:r>
      <w:r w:rsidR="0037511F" w:rsidRPr="00274AB4">
        <w:rPr>
          <w:lang w:val="en-US"/>
        </w:rPr>
        <w:t>Health-related</w:t>
      </w:r>
      <w:r w:rsidRPr="00274AB4">
        <w:rPr>
          <w:lang w:val="en-US"/>
        </w:rPr>
        <w:t xml:space="preserve"> predictors</w:t>
      </w:r>
    </w:p>
    <w:p w14:paraId="4FA72217" w14:textId="1AC2227F" w:rsidR="000203F2" w:rsidRPr="00274AB4" w:rsidRDefault="000203F2" w:rsidP="001D6B3D">
      <w:pPr>
        <w:spacing w:line="480" w:lineRule="auto"/>
        <w:rPr>
          <w:lang w:val="en-US"/>
        </w:rPr>
      </w:pPr>
      <w:r w:rsidRPr="00274AB4">
        <w:rPr>
          <w:lang w:val="en-US"/>
        </w:rPr>
        <w:t>Eleven studies investigated the associations between health- and symptom-related factors and pain outcomes in 12 cohorts including a total of 5308 unique patients.</w:t>
      </w:r>
    </w:p>
    <w:p w14:paraId="59D3BF12" w14:textId="6419FF97" w:rsidR="000203F2" w:rsidRPr="00274AB4" w:rsidRDefault="000203F2" w:rsidP="001D6B3D">
      <w:pPr>
        <w:spacing w:line="480" w:lineRule="auto"/>
        <w:rPr>
          <w:lang w:val="en-US"/>
        </w:rPr>
      </w:pPr>
      <w:r w:rsidRPr="00274AB4">
        <w:rPr>
          <w:lang w:val="en-US"/>
        </w:rPr>
        <w:t xml:space="preserve">Four studies (2 low, 2 high </w:t>
      </w:r>
      <w:proofErr w:type="spellStart"/>
      <w:r w:rsidRPr="00274AB4">
        <w:rPr>
          <w:lang w:val="en-US"/>
        </w:rPr>
        <w:t>RoB</w:t>
      </w:r>
      <w:proofErr w:type="spellEnd"/>
      <w:r w:rsidRPr="00274AB4">
        <w:rPr>
          <w:lang w:val="en-US"/>
        </w:rPr>
        <w:t xml:space="preserve">) </w:t>
      </w:r>
      <w:r w:rsidRPr="00274AB4">
        <w:rPr>
          <w:lang w:val="en-US"/>
        </w:rPr>
        <w:fldChar w:fldCharType="begin"/>
      </w:r>
      <w:r w:rsidR="00066270" w:rsidRPr="00274AB4">
        <w:rPr>
          <w:lang w:val="en-US"/>
        </w:rPr>
        <w:instrText xml:space="preserve"> ADDIN ZOTERO_ITEM CSL_CITATION {"citationID":"Zw3oZXa6","properties":{"formattedCitation":"[11,48,52,55]","plainCitation":"[11,48,52,55]","noteIndex":0},"citationItems":[{"id":3183,"uris":["http://zotero.org/users/2402792/items/QQ7N2KZU"],"uri":["http://zotero.org/users/2402792/items/QQ7N2KZU"],"itemData":{"id":3183,"type":"article-journal","abstract":"STUDY DESIGN: A prospective study on predictive factors for the outcome of 164 patients with adult isthmic spondylolisthesis operated on with fusion., OBJECTIVE: In view of the need to better select patients for fusion, we investigated the use of the pain drawing (PD) and other potential factors for predicting the outcome of fusion., SUMMARY OF BACKGROUND DATA: Results on predictive factors of outcome after spinal fusion have been contradictory and large, well-defined, patient samples with adequate observation times are lacking., METHODS: Questionnaires including possible predictive factors and PDs were obtained before surgery. Degree and level of slip were documented. Outcome was quantified by measurement of pain (VAS), Disability Rating Index, the Oswestry Disability Index, and global assessment by the patient into \"much better,\" \"better,\" \"unchanged,\" or \"worse.\" The 2-year follow-up rate was 160 of 164 (98%)., RESULTS: In the total sample 49% of patients were much better, 25% better, 14% unchanged, and 12% worse. The following preoperative factors correlated to a worse outcome in the univariate analysis: not working, no regular exercise, female gender, shortness in stature, and a nonorganic PD. The multivariate regression analysis showed that work status was the main determinant of outcome. Gender and exercise had less but significant impact (P = 0.004 and 0.02, respectively). In the multivariate regression analysis the PD was not a significant predictor (P = 0.06)., CONCLUSION: The present study shows that patients working before surgery have a more favorable outcome. Also male gender and regular exercise are indicators of a better outcome after fusion. Female patients not working, not exercising or, if these factors are not known, with nonorganic PDs, should be informed about their suboptimal chances of an excellent outcome after fusion.","container-title":"Spine","DOI":"10.1097/BRS.0b013e3181a19e66","ISSN":"1528-1159 0362-2436","issue":"11","note":"section: Ekman, Per. Department of Clinical Science, Intervention, and Technology (CLINTEC), Division of Orthopedics, Karolinska University Hospital Huddinge, Karolinska Institutet, Stockholm, Sweden. per.ekman@sodersjukhuset.se","page":"1204-10","title":"Predictive factors for the outcome of fusion in adult isthmic spondylolisthesis","volume":"34","author":[{"family":"Ekman","given":"Per"},{"family":"Moller","given":"Hans"},{"family":"Hedlund","given":"Rune"}],"issued":{"date-parts":[["2009"]]}}},{"id":3956,"uris":["http://zotero.org/users/2402792/items/NK8HC8B2"],"uri":["http://zotero.org/users/2402792/items/NK8HC8B2"],"itemData":{"id":3956,"type":"article-journal","abstract":"BACKGROUND: Surgery for spinal stenosis is a frequent procedure in elderly patients. Presentation, hospital course, and outcome of disease including pain perception may vary among patients of different ethnic origin., OBJECTIVES: To evaluate whether differences in various medical indicators can explain differences in pain perception between two ethnic groups., METHODS: We conducted a case-control study on the experience of two spinal units treating a mixed Arab and Jewish population, and compared the data on 85 Arab and 189 Jewish patients undergoing spinal lumbar surgery., RESULTS: Arab patients were younger (P = 0.027), less educated (P &lt; 0.001), had a higher body mass index (P = 0.004) and included a higher proportion of diabetics (P = 0.013). Preoperative pain intensity (P = 0.023) and functional disability (P = 0.005) were more prominent, and factors associated with pre- or postoperative pain perception differed between the two ethnic groups. Despite these differences, results on follow-up were similar with respect to pain perception and level of disability., CONCLUSIONS: A better understanding of ethnic differences is crucial for predicting surgery outcomes.","container-title":"The Israel Medical Association journal : IMAJ","ISSN":"1565-1088","issue":"6","note":"section: Gepstein, Reuven. Spinal Care Unit, Sapir Medical Center (Meir Hospital), Kfar Saba, Israel.","page":"443-7","title":"Lumbar spine surgery in Israeli Arabs and Jews: a comparative study with emphasis on pain perception","volume":"9","author":[{"family":"Gepstein","given":"Reuven"},{"family":"Arinzon","given":"Zeev"},{"family":"Folman","given":"Yoram"},{"family":"Shabat","given":"Shay"},{"family":"Adunsky","given":"Abraham"}],"issued":{"date-parts":[["2007"]]}}},{"id":3180,"uris":["http://zotero.org/users/2402792/items/2ZYELIJT"],"uri":["http://zotero.org/users/2402792/items/2ZYELIJT"],"itemData":{"id":3180,"type":"article-journal","abstract":"BACKGROUND AND PURPOSE: A considerable number of patients who undergo surgery for spinal stenosis have residual symptoms and inferior function and health-related quality of life after surgery. There have been few studies on factors that may predict outcome. We tried to find predictors of outcome in surgery for spinal stenosis using patient- and imaging-related factors. PATIENTS AND METHODS: 109 patients in the Swedish Spine Register with central spinal stenosis that were operated on by decompression without fusion were prospectively followed up 1 year after surgery. Clinical outcome scores included the EQ-5D, the Oswestry disability index, self-estimated walking distance, and leg and back pain levels (VAS). Central dural sac area, number of levels with stenosis, and spondylolisthesis were included in the MRI analysis. Multivariable analyses were performed to search for correlation between patient-related and imaging factors and clinical outcome at 1-year follow-up. RESULTS: Several factors predicted outcome statistically significantly. Duration of leg pain exceeding 2 years predicted inferior outcome in terms of leg and back pain, function, and HRLQoL. Regular and intermittent preoperative users of analgesics had higher levels of back pain at follow-up than those not using analgesics. Low preoperative function predicted low function and dissatisfaction at follow-up. Low preoperative EQ-5D scores predicted a high degree of leg and back pain. Narrow dural sac area predicted more gains in terms of back pain at follow-up and lower absolute leg pain. INTERPRETATION: Multiple factors predict outcome in spinal stenosis surgery, most importantly duration of symptoms and preoperative function. Some of these are modifiable and can be targeted. Our findings can be used in the preoperative patient information and aid the surgeon and the patient in a shared decision making process.","archive_location":"23083437","container-title":"Acta Orthop","DOI":"10.3109/17453674.2012.733915","ISSN":"1745-3682 (Electronic) 1745-3674 (Linking)","issue":"5","note":"edition: 2012/10/23","page":"536-42","title":"Prognostic factors in lumbar spinal stenosis surgery","volume":"83","author":[{"family":"Sigmundsson","given":"F. G."},{"family":"Kang","given":"X. P."},{"family":"Jonsson","given":"B."},{"family":"Stromqvist","given":"B."}],"issued":{"date-parts":[["2012",10]]}}},{"id":4100,"uris":["http://zotero.org/users/2402792/items/NUU959Y8"],"uri":["http://zotero.org/users/2402792/items/NUU959Y8"],"itemData":{"id":4100,"type":"article-journal","abstract":"BACKGROUND: Currently, herniated nucleus pulposus (HNP) with radiculopathy and other preconditions are regarded as relative or absolute contraindications for lumbar total disc replacement (TDR). In Switzerland it is left to the surgeon's discretion when to operate. The present study is based on the dataset of SWISSspine, a governmentally mandated health technology assessment registry. We hypothesized that preoperative nucleus pulposus status and presence or absence of radiculopathy has an influence on clinical outcomes in patients treated with mono-segmental lumbar TDR. METHODS: Between March 2005 and April 2009, 416 patients underwent mono-segmental lumbar TDR, which was documented in a prospective observational multicenter mode. The data collection consisted of perioperative and follow-up data (physician based) and clinical outcomes (NASS, EQ-5D).Patients were divided into four groups according to their preoperative status: 1) group degenerative disc disease (\"DDD\"): 160 patients without HNP and no radiculopathy, classic precondition for TDR; 2) group \"HNP-No radiculopathy\": 68 patients with HNP but without radiculopathy; 3) group \"Stenosis\": 73 patients without HNP but with radiculopathy, and 4) group \"HNP-Radiculopathy\": 132 patients with HNP and radiculopathy. The groups were compared regarding preoperative patient characteristics and pre- and postoperative VAS and EQ-5D scores using general linear modeling. RESULTS: Demographics in all four groups were comparable. Regarding the improvement of quality of life (EQ-5D) there were no differences across the four groups. For the two main groups DDD and HNP-Radiculopathy no differences were found in the adjusted postoperative back- and leg pain alleviation levels, in the stenosis group back- and leg pain relief were lower. CONCLUSIONS: Despite higher preoperative leg pain levels, outcomes in lumbar TDR patients with HNP and radiculopathy were similar to outcomes in patients with the classic indication; this because patients with higher preoperative leg pain levels benefit from a relatively greater leg pain alleviation. The group with absence of HNP but presence of radiculopathy showed considerably less benefits from the operation, which is probably related to ongoing degenerative processes of the posterior segmental structures. This observational multicenter study suggests that the diagnoses HNP and radiculopathy, combined or alone, may not have to be considered as absolute or relative contraindications for mono-segmental lumbar TDR anymore, whereas patients without HNP but with radiculopathy seem to be suboptimal candidates for the procedure.","archive":"jlh","archive_location":"104497532. Language: English. Entry Date: 20120831. Revision Date: 20200316. Publication Type: Journal Article","container-title":"BMC Musculoskeletal Disorders","DOI":"10.1186/1471-2474-12-275","ISSN":"1471-2474","issue":"1","page":"275-275","source":"EBSCOhost","title":"Influence of preoperative nucleus pulposus status and radiculopathy on outcomes in mono-segmental lumbar total disc replacement: results from a nationwide registry","volume":"12","author":[{"family":"Zweig","given":"Thomas"},{"family":"Hemmeler","given":"Christoph"},{"family":"Aghayev","given":"Emin"},{"family":"Melloh","given":"Markus"},{"family":"Etter","given":"Christian"},{"family":"Röder","given":"Christoph"}],"issued":{"date-parts":[["2011"]]}}}],"schema":"https://github.com/citation-style-language/schema/raw/master/csl-citation.json"} </w:instrText>
      </w:r>
      <w:r w:rsidRPr="00274AB4">
        <w:rPr>
          <w:lang w:val="en-US"/>
        </w:rPr>
        <w:fldChar w:fldCharType="separate"/>
      </w:r>
      <w:r w:rsidR="00066270" w:rsidRPr="00274AB4">
        <w:rPr>
          <w:rFonts w:ascii="Calibri" w:hAnsi="Calibri" w:cs="Calibri"/>
        </w:rPr>
        <w:t>[11,48,52,55]</w:t>
      </w:r>
      <w:r w:rsidRPr="00274AB4">
        <w:rPr>
          <w:lang w:val="en-US"/>
        </w:rPr>
        <w:fldChar w:fldCharType="end"/>
      </w:r>
      <w:r w:rsidRPr="00274AB4">
        <w:rPr>
          <w:lang w:val="en-US"/>
        </w:rPr>
        <w:t xml:space="preserve"> investigated whether type of </w:t>
      </w:r>
      <w:r w:rsidRPr="00274AB4">
        <w:rPr>
          <w:i/>
          <w:lang w:val="en-US"/>
        </w:rPr>
        <w:t>spinal pathology</w:t>
      </w:r>
      <w:r w:rsidRPr="00274AB4">
        <w:rPr>
          <w:lang w:val="en-US"/>
        </w:rPr>
        <w:t xml:space="preserve"> was associated with pain outcomes. One phase-2 low </w:t>
      </w:r>
      <w:proofErr w:type="spellStart"/>
      <w:r w:rsidRPr="00274AB4">
        <w:rPr>
          <w:lang w:val="en-US"/>
        </w:rPr>
        <w:t>RoB</w:t>
      </w:r>
      <w:proofErr w:type="spellEnd"/>
      <w:r w:rsidRPr="00274AB4">
        <w:rPr>
          <w:lang w:val="en-US"/>
        </w:rPr>
        <w:t xml:space="preserve"> study reported greater reductions in back pain in patients with degenerative disc disease and herniated nucleus pulposus without (but not with) radiculopathy relative to those with spinal stenosis, and greater reductions in leg pain in patients with degenerative disc disease and herniated nucleus pulposus with radiculopathy, relative to spinal stenosis </w:t>
      </w:r>
      <w:r w:rsidRPr="00274AB4">
        <w:rPr>
          <w:lang w:val="en-US"/>
        </w:rPr>
        <w:fldChar w:fldCharType="begin"/>
      </w:r>
      <w:r w:rsidR="00066270" w:rsidRPr="00274AB4">
        <w:rPr>
          <w:lang w:val="en-US"/>
        </w:rPr>
        <w:instrText xml:space="preserve"> ADDIN ZOTERO_ITEM CSL_CITATION {"citationID":"CX4HfyP1","properties":{"formattedCitation":"[11]","plainCitation":"[11]","noteIndex":0},"citationItems":[{"id":4100,"uris":["http://zotero.org/users/2402792/items/NUU959Y8"],"uri":["http://zotero.org/users/2402792/items/NUU959Y8"],"itemData":{"id":4100,"type":"article-journal","abstract":"BACKGROUND: Currently, herniated nucleus pulposus (HNP) with radiculopathy and other preconditions are regarded as relative or absolute contraindications for lumbar total disc replacement (TDR). In Switzerland it is left to the surgeon's discretion when to operate. The present study is based on the dataset of SWISSspine, a governmentally mandated health technology assessment registry. We hypothesized that preoperative nucleus pulposus status and presence or absence of radiculopathy has an influence on clinical outcomes in patients treated with mono-segmental lumbar TDR. METHODS: Between March 2005 and April 2009, 416 patients underwent mono-segmental lumbar TDR, which was documented in a prospective observational multicenter mode. The data collection consisted of perioperative and follow-up data (physician based) and clinical outcomes (NASS, EQ-5D).Patients were divided into four groups according to their preoperative status: 1) group degenerative disc disease (\"DDD\"): 160 patients without HNP and no radiculopathy, classic precondition for TDR; 2) group \"HNP-No radiculopathy\": 68 patients with HNP but without radiculopathy; 3) group \"Stenosis\": 73 patients without HNP but with radiculopathy, and 4) group \"HNP-Radiculopathy\": 132 patients with HNP and radiculopathy. The groups were compared regarding preoperative patient characteristics and pre- and postoperative VAS and EQ-5D scores using general linear modeling. RESULTS: Demographics in all four groups were comparable. Regarding the improvement of quality of life (EQ-5D) there were no differences across the four groups. For the two main groups DDD and HNP-Radiculopathy no differences were found in the adjusted postoperative back- and leg pain alleviation levels, in the stenosis group back- and leg pain relief were lower. CONCLUSIONS: Despite higher preoperative leg pain levels, outcomes in lumbar TDR patients with HNP and radiculopathy were similar to outcomes in patients with the classic indication; this because patients with higher preoperative leg pain levels benefit from a relatively greater leg pain alleviation. The group with absence of HNP but presence of radiculopathy showed considerably less benefits from the operation, which is probably related to ongoing degenerative processes of the posterior segmental structures. This observational multicenter study suggests that the diagnoses HNP and radiculopathy, combined or alone, may not have to be considered as absolute or relative contraindications for mono-segmental lumbar TDR anymore, whereas patients without HNP but with radiculopathy seem to be suboptimal candidates for the procedure.","archive":"jlh","archive_location":"104497532. Language: English. Entry Date: 20120831. Revision Date: 20200316. Publication Type: Journal Article","container-title":"BMC Musculoskeletal Disorders","DOI":"10.1186/1471-2474-12-275","ISSN":"1471-2474","issue":"1","page":"275-275","source":"EBSCOhost","title":"Influence of preoperative nucleus pulposus status and radiculopathy on outcomes in mono-segmental lumbar total disc replacement: results from a nationwide registry","volume":"12","author":[{"family":"Zweig","given":"Thomas"},{"family":"Hemmeler","given":"Christoph"},{"family":"Aghayev","given":"Emin"},{"family":"Melloh","given":"Markus"},{"family":"Etter","given":"Christian"},{"family":"Röder","given":"Christoph"}],"issued":{"date-parts":[["2011"]]}}}],"schema":"https://github.com/citation-style-language/schema/raw/master/csl-citation.json"} </w:instrText>
      </w:r>
      <w:r w:rsidRPr="00274AB4">
        <w:rPr>
          <w:lang w:val="en-US"/>
        </w:rPr>
        <w:fldChar w:fldCharType="separate"/>
      </w:r>
      <w:r w:rsidR="00066270" w:rsidRPr="00274AB4">
        <w:rPr>
          <w:rFonts w:ascii="Calibri" w:hAnsi="Calibri" w:cs="Calibri"/>
        </w:rPr>
        <w:t>[11]</w:t>
      </w:r>
      <w:r w:rsidRPr="00274AB4">
        <w:rPr>
          <w:lang w:val="en-US"/>
        </w:rPr>
        <w:fldChar w:fldCharType="end"/>
      </w:r>
      <w:r w:rsidRPr="00274AB4">
        <w:rPr>
          <w:lang w:val="en-US"/>
        </w:rPr>
        <w:t xml:space="preserve">. The second, phase-1 high </w:t>
      </w:r>
      <w:proofErr w:type="spellStart"/>
      <w:r w:rsidRPr="00274AB4">
        <w:rPr>
          <w:lang w:val="en-US"/>
        </w:rPr>
        <w:t>RoB</w:t>
      </w:r>
      <w:proofErr w:type="spellEnd"/>
      <w:r w:rsidRPr="00274AB4">
        <w:rPr>
          <w:lang w:val="en-US"/>
        </w:rPr>
        <w:t xml:space="preserve"> study reported greater reductions in leg pain in patients with multilevel (relative to single-level) stenosis and those with (relative to without) spondylolisthesis </w:t>
      </w:r>
      <w:r w:rsidRPr="00274AB4">
        <w:rPr>
          <w:lang w:val="en-US"/>
        </w:rPr>
        <w:fldChar w:fldCharType="begin"/>
      </w:r>
      <w:r w:rsidR="00066270" w:rsidRPr="00274AB4">
        <w:rPr>
          <w:lang w:val="en-US"/>
        </w:rPr>
        <w:instrText xml:space="preserve"> ADDIN ZOTERO_ITEM CSL_CITATION {"citationID":"tE42n9IA","properties":{"formattedCitation":"[52]","plainCitation":"[52]","noteIndex":0},"citationItems":[{"id":3180,"uris":["http://zotero.org/users/2402792/items/2ZYELIJT"],"uri":["http://zotero.org/users/2402792/items/2ZYELIJT"],"itemData":{"id":3180,"type":"article-journal","abstract":"BACKGROUND AND PURPOSE: A considerable number of patients who undergo surgery for spinal stenosis have residual symptoms and inferior function and health-related quality of life after surgery. There have been few studies on factors that may predict outcome. We tried to find predictors of outcome in surgery for spinal stenosis using patient- and imaging-related factors. PATIENTS AND METHODS: 109 patients in the Swedish Spine Register with central spinal stenosis that were operated on by decompression without fusion were prospectively followed up 1 year after surgery. Clinical outcome scores included the EQ-5D, the Oswestry disability index, self-estimated walking distance, and leg and back pain levels (VAS). Central dural sac area, number of levels with stenosis, and spondylolisthesis were included in the MRI analysis. Multivariable analyses were performed to search for correlation between patient-related and imaging factors and clinical outcome at 1-year follow-up. RESULTS: Several factors predicted outcome statistically significantly. Duration of leg pain exceeding 2 years predicted inferior outcome in terms of leg and back pain, function, and HRLQoL. Regular and intermittent preoperative users of analgesics had higher levels of back pain at follow-up than those not using analgesics. Low preoperative function predicted low function and dissatisfaction at follow-up. Low preoperative EQ-5D scores predicted a high degree of leg and back pain. Narrow dural sac area predicted more gains in terms of back pain at follow-up and lower absolute leg pain. INTERPRETATION: Multiple factors predict outcome in spinal stenosis surgery, most importantly duration of symptoms and preoperative function. Some of these are modifiable and can be targeted. Our findings can be used in the preoperative patient information and aid the surgeon and the patient in a shared decision making process.","archive_location":"23083437","container-title":"Acta Orthop","DOI":"10.3109/17453674.2012.733915","ISSN":"1745-3682 (Electronic) 1745-3674 (Linking)","issue":"5","note":"edition: 2012/10/23","page":"536-42","title":"Prognostic factors in lumbar spinal stenosis surgery","volume":"83","author":[{"family":"Sigmundsson","given":"F. G."},{"family":"Kang","given":"X. P."},{"family":"Jonsson","given":"B."},{"family":"Stromqvist","given":"B."}],"issued":{"date-parts":[["2012",10]]}}}],"schema":"https://github.com/citation-style-language/schema/raw/master/csl-citation.json"} </w:instrText>
      </w:r>
      <w:r w:rsidRPr="00274AB4">
        <w:rPr>
          <w:lang w:val="en-US"/>
        </w:rPr>
        <w:fldChar w:fldCharType="separate"/>
      </w:r>
      <w:r w:rsidR="00066270" w:rsidRPr="00274AB4">
        <w:rPr>
          <w:rFonts w:ascii="Calibri" w:hAnsi="Calibri" w:cs="Calibri"/>
        </w:rPr>
        <w:t>[52]</w:t>
      </w:r>
      <w:r w:rsidRPr="00274AB4">
        <w:rPr>
          <w:lang w:val="en-US"/>
        </w:rPr>
        <w:fldChar w:fldCharType="end"/>
      </w:r>
      <w:r w:rsidRPr="00274AB4">
        <w:rPr>
          <w:lang w:val="en-US"/>
        </w:rPr>
        <w:t xml:space="preserve">. Analyses in both studies were adjusted for potential confounders, and defined change in pain levels as continuous outcomes. Unadjusted analyses in 2 low and 1 high </w:t>
      </w:r>
      <w:proofErr w:type="spellStart"/>
      <w:r w:rsidRPr="00274AB4">
        <w:rPr>
          <w:lang w:val="en-US"/>
        </w:rPr>
        <w:t>RoB</w:t>
      </w:r>
      <w:proofErr w:type="spellEnd"/>
      <w:r w:rsidRPr="00274AB4">
        <w:rPr>
          <w:lang w:val="en-US"/>
        </w:rPr>
        <w:t xml:space="preserve"> studies found no significant associations with type of pathology in an isthmic spondylolisthesis cohort </w:t>
      </w:r>
      <w:r w:rsidRPr="00274AB4">
        <w:rPr>
          <w:lang w:val="en-US"/>
        </w:rPr>
        <w:fldChar w:fldCharType="begin"/>
      </w:r>
      <w:r w:rsidR="00066270" w:rsidRPr="00274AB4">
        <w:rPr>
          <w:lang w:val="en-US"/>
        </w:rPr>
        <w:instrText xml:space="preserve"> ADDIN ZOTERO_ITEM CSL_CITATION {"citationID":"PrYgFJCU","properties":{"formattedCitation":"[55]","plainCitation":"[55]","noteIndex":0},"citationItems":[{"id":3183,"uris":["http://zotero.org/users/2402792/items/QQ7N2KZU"],"uri":["http://zotero.org/users/2402792/items/QQ7N2KZU"],"itemData":{"id":3183,"type":"article-journal","abstract":"STUDY DESIGN: A prospective study on predictive factors for the outcome of 164 patients with adult isthmic spondylolisthesis operated on with fusion., OBJECTIVE: In view of the need to better select patients for fusion, we investigated the use of the pain drawing (PD) and other potential factors for predicting the outcome of fusion., SUMMARY OF BACKGROUND DATA: Results on predictive factors of outcome after spinal fusion have been contradictory and large, well-defined, patient samples with adequate observation times are lacking., METHODS: Questionnaires including possible predictive factors and PDs were obtained before surgery. Degree and level of slip were documented. Outcome was quantified by measurement of pain (VAS), Disability Rating Index, the Oswestry Disability Index, and global assessment by the patient into \"much better,\" \"better,\" \"unchanged,\" or \"worse.\" The 2-year follow-up rate was 160 of 164 (98%)., RESULTS: In the total sample 49% of patients were much better, 25% better, 14% unchanged, and 12% worse. The following preoperative factors correlated to a worse outcome in the univariate analysis: not working, no regular exercise, female gender, shortness in stature, and a nonorganic PD. The multivariate regression analysis showed that work status was the main determinant of outcome. Gender and exercise had less but significant impact (P = 0.004 and 0.02, respectively). In the multivariate regression analysis the PD was not a significant predictor (P = 0.06)., CONCLUSION: The present study shows that patients working before surgery have a more favorable outcome. Also male gender and regular exercise are indicators of a better outcome after fusion. Female patients not working, not exercising or, if these factors are not known, with nonorganic PDs, should be informed about their suboptimal chances of an excellent outcome after fusion.","container-title":"Spine","DOI":"10.1097/BRS.0b013e3181a19e66","ISSN":"1528-1159 0362-2436","issue":"11","note":"section: Ekman, Per. Department of Clinical Science, Intervention, and Technology (CLINTEC), Division of Orthopedics, Karolinska University Hospital Huddinge, Karolinska Institutet, Stockholm, Sweden. per.ekman@sodersjukhuset.se","page":"1204-10","title":"Predictive factors for the outcome of fusion in adult isthmic spondylolisthesis","volume":"34","author":[{"family":"Ekman","given":"Per"},{"family":"Moller","given":"Hans"},{"family":"Hedlund","given":"Rune"}],"issued":{"date-parts":[["2009"]]}}}],"schema":"https://github.com/citation-style-language/schema/raw/master/csl-citation.json"} </w:instrText>
      </w:r>
      <w:r w:rsidRPr="00274AB4">
        <w:rPr>
          <w:lang w:val="en-US"/>
        </w:rPr>
        <w:fldChar w:fldCharType="separate"/>
      </w:r>
      <w:r w:rsidR="00066270" w:rsidRPr="00274AB4">
        <w:rPr>
          <w:rFonts w:ascii="Calibri" w:hAnsi="Calibri" w:cs="Calibri"/>
        </w:rPr>
        <w:t>[55]</w:t>
      </w:r>
      <w:r w:rsidRPr="00274AB4">
        <w:rPr>
          <w:lang w:val="en-US"/>
        </w:rPr>
        <w:fldChar w:fldCharType="end"/>
      </w:r>
      <w:r w:rsidRPr="00274AB4">
        <w:rPr>
          <w:lang w:val="en-US"/>
        </w:rPr>
        <w:t xml:space="preserve"> or in a Jewish cohort with spinal stenosis </w:t>
      </w:r>
      <w:r w:rsidRPr="00274AB4">
        <w:rPr>
          <w:lang w:val="en-US"/>
        </w:rPr>
        <w:fldChar w:fldCharType="begin"/>
      </w:r>
      <w:r w:rsidR="00066270" w:rsidRPr="00274AB4">
        <w:rPr>
          <w:lang w:val="en-US"/>
        </w:rPr>
        <w:instrText xml:space="preserve"> ADDIN ZOTERO_ITEM CSL_CITATION {"citationID":"taBFMDxS","properties":{"formattedCitation":"[48]","plainCitation":"[48]","noteIndex":0},"citationItems":[{"id":3956,"uris":["http://zotero.org/users/2402792/items/NK8HC8B2"],"uri":["http://zotero.org/users/2402792/items/NK8HC8B2"],"itemData":{"id":3956,"type":"article-journal","abstract":"BACKGROUND: Surgery for spinal stenosis is a frequent procedure in elderly patients. Presentation, hospital course, and outcome of disease including pain perception may vary among patients of different ethnic origin., OBJECTIVES: To evaluate whether differences in various medical indicators can explain differences in pain perception between two ethnic groups., METHODS: We conducted a case-control study on the experience of two spinal units treating a mixed Arab and Jewish population, and compared the data on 85 Arab and 189 Jewish patients undergoing spinal lumbar surgery., RESULTS: Arab patients were younger (P = 0.027), less educated (P &lt; 0.001), had a higher body mass index (P = 0.004) and included a higher proportion of diabetics (P = 0.013). Preoperative pain intensity (P = 0.023) and functional disability (P = 0.005) were more prominent, and factors associated with pre- or postoperative pain perception differed between the two ethnic groups. Despite these differences, results on follow-up were similar with respect to pain perception and level of disability., CONCLUSIONS: A better understanding of ethnic differences is crucial for predicting surgery outcomes.","container-title":"The Israel Medical Association journal : IMAJ","ISSN":"1565-1088","issue":"6","note":"section: Gepstein, Reuven. Spinal Care Unit, Sapir Medical Center (Meir Hospital), Kfar Saba, Israel.","page":"443-7","title":"Lumbar spine surgery in Israeli Arabs and Jews: a comparative study with emphasis on pain perception","volume":"9","author":[{"family":"Gepstein","given":"Reuven"},{"family":"Arinzon","given":"Zeev"},{"family":"Folman","given":"Yoram"},{"family":"Shabat","given":"Shay"},{"family":"Adunsky","given":"Abraham"}],"issued":{"date-parts":[["2007"]]}}}],"schema":"https://github.com/citation-style-language/schema/raw/master/csl-citation.json"} </w:instrText>
      </w:r>
      <w:r w:rsidRPr="00274AB4">
        <w:rPr>
          <w:lang w:val="en-US"/>
        </w:rPr>
        <w:fldChar w:fldCharType="separate"/>
      </w:r>
      <w:r w:rsidR="00066270" w:rsidRPr="00274AB4">
        <w:rPr>
          <w:rFonts w:ascii="Calibri" w:hAnsi="Calibri" w:cs="Calibri"/>
        </w:rPr>
        <w:t>[48]</w:t>
      </w:r>
      <w:r w:rsidRPr="00274AB4">
        <w:rPr>
          <w:lang w:val="en-US"/>
        </w:rPr>
        <w:fldChar w:fldCharType="end"/>
      </w:r>
      <w:r w:rsidRPr="00274AB4">
        <w:rPr>
          <w:lang w:val="en-US"/>
        </w:rPr>
        <w:t xml:space="preserve">, except that </w:t>
      </w:r>
      <w:r w:rsidR="002B3D15" w:rsidRPr="00274AB4">
        <w:rPr>
          <w:lang w:val="en-US"/>
        </w:rPr>
        <w:t xml:space="preserve">not </w:t>
      </w:r>
      <w:r w:rsidRPr="00274AB4">
        <w:rPr>
          <w:lang w:val="en-US"/>
        </w:rPr>
        <w:t xml:space="preserve">having </w:t>
      </w:r>
      <w:r w:rsidR="00541E47" w:rsidRPr="00274AB4">
        <w:rPr>
          <w:i/>
          <w:iCs/>
          <w:lang w:val="en-US"/>
        </w:rPr>
        <w:t>sciatica</w:t>
      </w:r>
      <w:r w:rsidRPr="00274AB4">
        <w:rPr>
          <w:lang w:val="en-US"/>
        </w:rPr>
        <w:t xml:space="preserve"> was related to </w:t>
      </w:r>
      <w:r w:rsidR="002B3D15" w:rsidRPr="00274AB4">
        <w:rPr>
          <w:lang w:val="en-US"/>
        </w:rPr>
        <w:t xml:space="preserve">better </w:t>
      </w:r>
      <w:r w:rsidRPr="00274AB4">
        <w:rPr>
          <w:lang w:val="en-US"/>
        </w:rPr>
        <w:t xml:space="preserve">outcomes in an Arab cohort with spinal stenosis (small effect) </w:t>
      </w:r>
      <w:r w:rsidRPr="00274AB4">
        <w:rPr>
          <w:lang w:val="en-US"/>
        </w:rPr>
        <w:fldChar w:fldCharType="begin"/>
      </w:r>
      <w:r w:rsidR="00066270" w:rsidRPr="00274AB4">
        <w:rPr>
          <w:lang w:val="en-US"/>
        </w:rPr>
        <w:instrText xml:space="preserve"> ADDIN ZOTERO_ITEM CSL_CITATION {"citationID":"UQhr8Hq0","properties":{"formattedCitation":"[48]","plainCitation":"[48]","noteIndex":0},"citationItems":[{"id":3956,"uris":["http://zotero.org/users/2402792/items/NK8HC8B2"],"uri":["http://zotero.org/users/2402792/items/NK8HC8B2"],"itemData":{"id":3956,"type":"article-journal","abstract":"BACKGROUND: Surgery for spinal stenosis is a frequent procedure in elderly patients. Presentation, hospital course, and outcome of disease including pain perception may vary among patients of different ethnic origin., OBJECTIVES: To evaluate whether differences in various medical indicators can explain differences in pain perception between two ethnic groups., METHODS: We conducted a case-control study on the experience of two spinal units treating a mixed Arab and Jewish population, and compared the data on 85 Arab and 189 Jewish patients undergoing spinal lumbar surgery., RESULTS: Arab patients were younger (P = 0.027), less educated (P &lt; 0.001), had a higher body mass index (P = 0.004) and included a higher proportion of diabetics (P = 0.013). Preoperative pain intensity (P = 0.023) and functional disability (P = 0.005) were more prominent, and factors associated with pre- or postoperative pain perception differed between the two ethnic groups. Despite these differences, results on follow-up were similar with respect to pain perception and level of disability., CONCLUSIONS: A better understanding of ethnic differences is crucial for predicting surgery outcomes.","container-title":"The Israel Medical Association journal : IMAJ","ISSN":"1565-1088","issue":"6","note":"section: Gepstein, Reuven. Spinal Care Unit, Sapir Medical Center (Meir Hospital), Kfar Saba, Israel.","page":"443-7","title":"Lumbar spine surgery in Israeli Arabs and Jews: a comparative study with emphasis on pain perception","volume":"9","author":[{"family":"Gepstein","given":"Reuven"},{"family":"Arinzon","given":"Zeev"},{"family":"Folman","given":"Yoram"},{"family":"Shabat","given":"Shay"},{"family":"Adunsky","given":"Abraham"}],"issued":{"date-parts":[["2007"]]}}}],"schema":"https://github.com/citation-style-language/schema/raw/master/csl-citation.json"} </w:instrText>
      </w:r>
      <w:r w:rsidRPr="00274AB4">
        <w:rPr>
          <w:lang w:val="en-US"/>
        </w:rPr>
        <w:fldChar w:fldCharType="separate"/>
      </w:r>
      <w:r w:rsidR="00066270" w:rsidRPr="00274AB4">
        <w:rPr>
          <w:rFonts w:ascii="Calibri" w:hAnsi="Calibri" w:cs="Calibri"/>
        </w:rPr>
        <w:t>[48]</w:t>
      </w:r>
      <w:r w:rsidRPr="00274AB4">
        <w:rPr>
          <w:lang w:val="en-US"/>
        </w:rPr>
        <w:fldChar w:fldCharType="end"/>
      </w:r>
      <w:r w:rsidRPr="00274AB4">
        <w:rPr>
          <w:lang w:val="en-US"/>
        </w:rPr>
        <w:t xml:space="preserve">, and more patients with degenerative disc disease than with stenosis achieved significant reduction in back pain </w:t>
      </w:r>
      <w:r w:rsidRPr="00274AB4">
        <w:rPr>
          <w:lang w:val="en-US"/>
        </w:rPr>
        <w:fldChar w:fldCharType="begin"/>
      </w:r>
      <w:r w:rsidR="00066270" w:rsidRPr="00274AB4">
        <w:rPr>
          <w:lang w:val="en-US"/>
        </w:rPr>
        <w:instrText xml:space="preserve"> ADDIN ZOTERO_ITEM CSL_CITATION {"citationID":"ihFO8cHC","properties":{"formattedCitation":"[11]","plainCitation":"[11]","noteIndex":0},"citationItems":[{"id":4100,"uris":["http://zotero.org/users/2402792/items/NUU959Y8"],"uri":["http://zotero.org/users/2402792/items/NUU959Y8"],"itemData":{"id":4100,"type":"article-journal","abstract":"BACKGROUND: Currently, herniated nucleus pulposus (HNP) with radiculopathy and other preconditions are regarded as relative or absolute contraindications for lumbar total disc replacement (TDR). In Switzerland it is left to the surgeon's discretion when to operate. The present study is based on the dataset of SWISSspine, a governmentally mandated health technology assessment registry. We hypothesized that preoperative nucleus pulposus status and presence or absence of radiculopathy has an influence on clinical outcomes in patients treated with mono-segmental lumbar TDR. METHODS: Between March 2005 and April 2009, 416 patients underwent mono-segmental lumbar TDR, which was documented in a prospective observational multicenter mode. The data collection consisted of perioperative and follow-up data (physician based) and clinical outcomes (NASS, EQ-5D).Patients were divided into four groups according to their preoperative status: 1) group degenerative disc disease (\"DDD\"): 160 patients without HNP and no radiculopathy, classic precondition for TDR; 2) group \"HNP-No radiculopathy\": 68 patients with HNP but without radiculopathy; 3) group \"Stenosis\": 73 patients without HNP but with radiculopathy, and 4) group \"HNP-Radiculopathy\": 132 patients with HNP and radiculopathy. The groups were compared regarding preoperative patient characteristics and pre- and postoperative VAS and EQ-5D scores using general linear modeling. RESULTS: Demographics in all four groups were comparable. Regarding the improvement of quality of life (EQ-5D) there were no differences across the four groups. For the two main groups DDD and HNP-Radiculopathy no differences were found in the adjusted postoperative back- and leg pain alleviation levels, in the stenosis group back- and leg pain relief were lower. CONCLUSIONS: Despite higher preoperative leg pain levels, outcomes in lumbar TDR patients with HNP and radiculopathy were similar to outcomes in patients with the classic indication; this because patients with higher preoperative leg pain levels benefit from a relatively greater leg pain alleviation. The group with absence of HNP but presence of radiculopathy showed considerably less benefits from the operation, which is probably related to ongoing degenerative processes of the posterior segmental structures. This observational multicenter study suggests that the diagnoses HNP and radiculopathy, combined or alone, may not have to be considered as absolute or relative contraindications for mono-segmental lumbar TDR anymore, whereas patients without HNP but with radiculopathy seem to be suboptimal candidates for the procedure.","archive":"jlh","archive_location":"104497532. Language: English. Entry Date: 20120831. Revision Date: 20200316. Publication Type: Journal Article","container-title":"BMC Musculoskeletal Disorders","DOI":"10.1186/1471-2474-12-275","ISSN":"1471-2474","issue":"1","page":"275-275","source":"EBSCOhost","title":"Influence of preoperative nucleus pulposus status and radiculopathy on outcomes in mono-segmental lumbar total disc replacement: results from a nationwide registry","volume":"12","author":[{"family":"Zweig","given":"Thomas"},{"family":"Hemmeler","given":"Christoph"},{"family":"Aghayev","given":"Emin"},{"family":"Melloh","given":"Markus"},{"family":"Etter","given":"Christian"},{"family":"Röder","given":"Christoph"}],"issued":{"date-parts":[["2011"]]}}}],"schema":"https://github.com/citation-style-language/schema/raw/master/csl-citation.json"} </w:instrText>
      </w:r>
      <w:r w:rsidRPr="00274AB4">
        <w:rPr>
          <w:lang w:val="en-US"/>
        </w:rPr>
        <w:fldChar w:fldCharType="separate"/>
      </w:r>
      <w:r w:rsidR="00066270" w:rsidRPr="00274AB4">
        <w:rPr>
          <w:rFonts w:ascii="Calibri" w:hAnsi="Calibri" w:cs="Calibri"/>
        </w:rPr>
        <w:t>[11]</w:t>
      </w:r>
      <w:r w:rsidRPr="00274AB4">
        <w:rPr>
          <w:lang w:val="en-US"/>
        </w:rPr>
        <w:fldChar w:fldCharType="end"/>
      </w:r>
      <w:r w:rsidRPr="00274AB4">
        <w:rPr>
          <w:lang w:val="en-US"/>
        </w:rPr>
        <w:t xml:space="preserve">. </w:t>
      </w:r>
    </w:p>
    <w:p w14:paraId="2B55F2E7" w14:textId="03A0E3E2" w:rsidR="000203F2" w:rsidRPr="00274AB4" w:rsidRDefault="000203F2" w:rsidP="001D6B3D">
      <w:pPr>
        <w:spacing w:line="480" w:lineRule="auto"/>
        <w:rPr>
          <w:lang w:val="en-US"/>
        </w:rPr>
      </w:pPr>
      <w:r w:rsidRPr="00274AB4">
        <w:rPr>
          <w:lang w:val="en-US"/>
        </w:rPr>
        <w:t xml:space="preserve">Four studies (1 low </w:t>
      </w:r>
      <w:proofErr w:type="spellStart"/>
      <w:r w:rsidRPr="00274AB4">
        <w:rPr>
          <w:lang w:val="en-US"/>
        </w:rPr>
        <w:t>RoB</w:t>
      </w:r>
      <w:proofErr w:type="spellEnd"/>
      <w:r w:rsidRPr="00274AB4">
        <w:rPr>
          <w:lang w:val="en-US"/>
        </w:rPr>
        <w:t xml:space="preserve">, 3 high </w:t>
      </w:r>
      <w:proofErr w:type="spellStart"/>
      <w:r w:rsidRPr="00274AB4">
        <w:rPr>
          <w:lang w:val="en-US"/>
        </w:rPr>
        <w:t>RoB</w:t>
      </w:r>
      <w:proofErr w:type="spellEnd"/>
      <w:r w:rsidRPr="00274AB4">
        <w:rPr>
          <w:lang w:val="en-US"/>
        </w:rPr>
        <w:t xml:space="preserve">) </w:t>
      </w:r>
      <w:r w:rsidRPr="00274AB4">
        <w:rPr>
          <w:lang w:val="en-US"/>
        </w:rPr>
        <w:fldChar w:fldCharType="begin"/>
      </w:r>
      <w:r w:rsidR="00066270" w:rsidRPr="00274AB4">
        <w:rPr>
          <w:lang w:val="en-US"/>
        </w:rPr>
        <w:instrText xml:space="preserve"> ADDIN ZOTERO_ITEM CSL_CITATION {"citationID":"MFpwfHqX","properties":{"formattedCitation":"[9,10,54,56]","plainCitation":"[9,10,54,56]","noteIndex":0},"citationItems":[{"id":3931,"uris":["http://zotero.org/users/2402792/items/YELBHT6V"],"uri":["http://zotero.org/users/2402792/items/YELBHT6V"],"itemData":{"id":3931,"type":"article-journal","abstract":"Background Context: Lumbar degenerative stenosis is one of the most common spine pathologies for which surgical intervention is indicated. There is some evidence that a prolonged duration of neurological compression could lead to a failure of surgery to alleviate symptoms.Purpose: Determination of whether longer symptom duration was associated with worse postoperative disability outcomes after decompressive surgery for lumbar degenerative stenosis.Study Design/setting: The Canadian Spine Outcomes and Research Network (CSORN) prospective database includes pre- and postoperative data from 18 tertiary care hospitals.Patient Sample: The CSORN database was queried for all cases of degenerative lumbar stenosis receiving surgical decompression for neurogenic claudication or radiculopathy. Patients with tumor, infection, fracture, or previous surgery were excluded. Patients were divided into groups based on symptom duration (&lt;6 weeks, 6-12 weeks, 3-6 months, 6-12 months, 1-2 years, and &gt;2 years).Outcome Measures: Change between preoperative and 12-month postoperative Oswestry Disability Index (ODI) was compared between symptom duration groups. Secondary outcomes included SF12 physical component score (PCS), and numeric rating scales for leg and back pain. Outcomes were also assessed at 3 months and 24 months postoperatively.Methods: Change in ODI, and secondary outcome measures, were compared between different symptom duration groups. Multiple regression analysis was used to identify factors interacting with symptom duration to predict change in ODI.Results: Four hundred and seventy-eight cases of lumbar stenosis with 12-month postoperative data were identified. Longer symptom duration correlated with less improvement in ODI (p&lt;.001). Patients with &gt;1 year of symptoms were less likely to achieve a Minimal Clinically Significant Difference in ODI (54.4% vs. 66.1%; p=.03) and were more likely to experience no improvement or worse disability, postoperatively (22.1% vs. 11.3%; p=.008). Similar results were found at 3- and 24-month timepoints. Smaller postoperative improvements in SF12 PCS and leg pain scales were also correlated with longer symptom duration (p&lt;.05).Conclusions: Multicenter registry data provides important real-world evidence to guide consent, surgical planning, and health resource management. Longer symptom duration was found to correlate with less improvement in pain and disability after lumbar stenosis surgery suggesting that these patients may benefit from earlier treatment.","archive":"jlh","archive_location":"138154535. Language: English. Entry Date: In Process. Revision Date: 20200216. Publication Type: journal article. Journal Subset: Biomedical","container-title":"Spine Journal","DOI":"10.1016/j.spinee.2019.05.008","ISSN":"1529-9430","issue":"9","page":"1470-1477","source":"EBSCOhost","title":"Effect of preoperative symptom duration on outcome in lumbar spinal stenosis: a Canadian Spine Outcomes and Research Network registry study","volume":"19","author":[{"family":"Cushnie","given":"Duncan"},{"family":"Thomas","given":"Kenneth"},{"family":"Jacobs","given":"W. Bradley"},{"family":"Cho","given":"Roger K. H."},{"family":"Soroceanu","given":"Alex"},{"family":"Ahn","given":"Henry"},{"family":"Attabib","given":"Najmedden"},{"family":"Bailey","given":"Christopher S."},{"family":"Fisher","given":"Charles G."},{"family":"Glennie","given":"R. Andrew"},{"family":"Hall","given":"Hamilton"},{"family":"Jarzem","given":"Peter"},{"family":"Johnson","given":"Michael G."},{"family":"Manson","given":"Neil A."},{"family":"Nataraj","given":"Andrew"},{"family":"Paquet","given":"Jerome"},{"family":"Rampersaud","given":"Y. Raja"},{"family":"Phan","given":"Philippe"},{"family":"Casha","given":"Steven"}],"issued":{"date-parts":[["2019"]]}}},{"id":3189,"uris":["http://zotero.org/users/2402792/items/ER9KR5UU"],"uri":["http://zotero.org/users/2402792/items/ER9KR5UU"],"itemData":{"id":3189,"type":"article-journal","abstract":"BACKGROUND: Persistent postsurgical pain (PPSP) affects between 10% and 50% of surgical patients, the development of which is a complex and poorly understood process. To date, most studies on PPSP have focused on specific surgical procedures where individuals do not suffer from chronic pain before the surgical intervention. Individuals who have a chronic nerve injury are likely to have established peripheral and central sensitization which may increase the risk of developing PPSP. Concurrent analyses of the possible factors contributing to the development of PPSP following lumbar discectomy have not been examined., OBJECTIVE: The aim of this study is to identify risk and protective factors that predict the course of recovery following lumbar discectomy and to develop an easily applicable preoperative multivariate prognostic model for the occurrence of PPSP in this patient cohort., STUDY DESIGN: A prospective study of elective lumbar discectomy with a 3 month follow-up., SETTING: University setting in Ireland., METHODS: All ASA I-II patients, (n = 53, 18-65 years old), undergoing elective lumbar discectomy at a single institute were included and followed for a 3 month period postsurgery. Preoperative potential predictors were collected: age, gender, pain intensity (McGill score, visual analog scale [VAS], Present Pain Intensity), degree of dysfunction (Roland-Morris Function score), psychological status (pain catastrophizing, anxiety, and depression scores), health-related quality of life (SF-36), quantitative sensory testing (QST), inflammatory biomarkers, and a genetic pain profile. The proposed primary outcome was significant pain reduction (VAS &gt; 70%) 3 months following surgery compared to the preoperative pain intensity., RESULTS: A final prediction model was obtained using a multivariate logistic regression in combination with bootstrapping techniques for internal validation. Twenty (37.7%) patients developed PPSP. Independent predictor factors included age (odds ratio [OR] = 1.0 per year), present pain intensity (OR = 0.6), and degree of dysfunction (OR = 1.2). The concordance index C (.658) supports a good monotonic association (where perfect prediction is 1) and the Akaike's information criteria indicated a good fit of the model. Inclusion of additional measured parameters (QST, biomarker, or genotyping) did not improve the model., LIMITATIONS: Before this internally validated model can be integrated into clinical practice, and used for patient counselling and quality assurance purposes, external validation studies are necessary., CONCLUSIONS: We demonstrated that the occurrence of PPSP can be predicted using a small set of variables easily obtained at the preoperative visit. This a prediction rule that could further optimize perioperative pain treatment and reduce attendant complications by allowing the preoperative classification of surgical patients according to their risk of developing PPSP.","container-title":"Pain physician","ISSN":"2150-1149 1533-3159","issue":"5","note":"section: Hegarty, Dominic. Department of Anaesthesia, Intensive Care and Pain Medicine, Cork University Hospital, Wilton, Cork, Ireland. dominichegarty@hotmail.com","page":"421-34","title":"Multivariate prognostic modeling of persistent pain following lumbar discectomy","volume":"15","author":[{"family":"Hegarty","given":"Dominic"},{"family":"Shorten","given":"George"}],"issued":{"date-parts":[["2012"]]}}},{"id":4145,"uris":["http://zotero.org/users/2402792/items/GFQBPBY4"],"uri":["http://zotero.org/users/2402792/items/GFQBPBY4"],"itemData":{"id":4145,"type":"article-journal","abstract":"BACKGROUND CONTEXT: Lumbar disc herniation (LDH) is associated with great morbidity and signiﬁcant socioeconomic impact in many parts of the world. Studies have shown that most LDH can be treated effectively with nonoperative management. However, for some patients in whom pain and disability are unacceptable, surgical intervention provides effective clinical relief. Currently, there is little consensus in the medical community on the timing of surgery for patients suffering from radicular pain due to LDH. Multiple studies suggest that prolonged symptom duration adversely affects clinical outcome.\nPURPOSE: The aim of this study is to evaluate if prolonged symptom duration is correlated with less favorable outcome following surgery for LDH. STUDY DESIGN/SETTING: Consecutive series of patients from a single-center, multisurgeon, tertiary spine practice. PATIENT SAMPLE: Consecutive series of patients who underwent surgery for LDH. OUTCOME MEASURES: Oswestry Disability Index (ODI), EuroQol-5D (EQ-5D), and Visual Analog Scale (VAS) for back and leg pain (0−100).\nMETHODS: Patients with a ﬁrst-episode LDH were included. Data were prospectively collected in DaneSpine, the Danish National Spine Registry. Subjects were divided into three groups based on their preoperative self-reported duration of leg pain: &lt;3 months, 3 to 12 months, and &gt;12 months. Associations between patient-reported outcomes (PROs), perioperative complications and duration of symptoms were evaluated. Statistical signiﬁcance level was set at p value &lt;.01.\nRESULTS: There were 2,144 patients included in the study, with complete 1-year follow-up on 1,694 patients (79%) and a reoperation rate of 8.4%. Incidence of surgical complications, speciﬁcally dural tears, was higher with increasing duration of leg pain; however, this did not reach statistical signiﬁcance (p=.039). Prolonged preoperative symptoms adversely inﬂuenced all PROs (EQ-5D, ODI, VAS) 1 year after surgery (p=.001). Furthermore, reoperation rates increased with longer duration of preoperative symptoms. A statistically signiﬁcant trend (p=.008) of increasing incidence of reoperation was found with increasing length of symptom duration.\nCONCLUSIONS: Delayed surgical intervention results in inferior outcomes and increased reoperation rates. Patients who had surgery within the ﬁrst 3 months of leg pain achieved signiﬁcantly better outcome 1 year after surgery when compared to the other groups. © 2019 Elsevier Inc. All rights reserved.","container-title":"The Spine Journal","DOI":"10.1016/j.spinee.2019.04.001","ISSN":"15299430","issue":"9","journalAbbreviation":"The Spine Journal","language":"en","page":"1463-1469","source":"DOI.org (Crossref)","title":"Increasing reoperation rates and inferior outcome with prolonged symptom duration in lumbar disc herniation surgery — a prospective cohort study","volume":"19","author":[{"family":"Støttrup","given":"Christian C."},{"family":"Andresen","given":"Andreas K."},{"family":"Carreon","given":"Leah"},{"family":"Andersen","given":"Mikkel Ø."}],"issued":{"date-parts":[["2019",9]]}}},{"id":3194,"uris":["http://zotero.org/users/2402792/items/AX38CIP4"],"uri":["http://zotero.org/users/2402792/items/AX38CIP4"],"itemData":{"id":3194,"type":"article-journal","abstract":"BACKGROUND: The incidence of lumbar spinal stenosis (LSS) continues to rise, with both conservative and surgical management representing options for its treatment. The timing of surgery for LSS varies from shortly after the onset of symptoms to several months or years after conservative treatment. The aim of this study was to investigate the association between the duration of pre-operative conservative treatment and the ultimate outcome following surgical interventions for LSS. METHODS: The study was based on prospective multicentre registry data (Spine Tango). Cases of LSS with a documented duration of conservative treatment, undergoing spinal decompression with at least one post-operative patient assessment between 3 and 30 months, were included in the study. Cases of LSS with spondylolisthesis, additional spinal pathology or previous spinal surgery were excluded. Interrogation of the Spine Tango Registry listed 3478 patients meeting the prescribed inclusion criteria. This cohort was stratified into four groups: (1) no previous treatment (n = 497; 14.3%), (2) conservative treatment &lt;6 months (n = 965; 27.8%), (3) conservative treatment between 6 and 12 months (n = 758; 21.8%), and (4) conservative treatment &gt;12 months (n = 1258; 36.1%). Group 4 reference group in regression analysis. The inverse probability of treatment weighting (IPTW) was applied using the propensity score to balance the groups for their characteristics. Outcome measures included achievement of the minimum clinically important change (MCIC) score of 2 points for (a) back pain, (b) leg pain and (c) Core Outcome Measures Index (COMI), and (d) surgical complications, (e) general complications and (f) operation time &gt;2 h. RESULTS: Patient group (\"duration of conservative therapy\") was not associated with achievement of the MCIC for post-operative relief of leg pain (p = 0.22), achievement of MCIC for the COMI score (p = 0.054), surgical complications (p = 0.11) or general complications (p = 0.14). Only MCIC for post-operative relief of back pain (p = 0.021) and operation time were significantly associated with patient group (p = 0.038). However, compared with the reference group of &gt;12 months of conservative treatment there was no significant difference in the likelihood of achieving the MCIC for those with none, &lt;6 or 6-12 months of conservative treatment. CONCLUSIONS: The duration of pre-operative conservative treatment was not associated with the ultimate outcome of decompression surgery. Further research is required to investigate optimal thresholds/indications for surgery and its appropriate timing in individual patients.","archive_location":"27981454","container-title":"Eur Spine J","DOI":"10.1007/s00586-016-4882-9","ISSN":"1432-0932 (Electronic) 0940-6719 (Linking)","issue":"2","note":"edition: 2016/12/17","page":"488-500","title":"Is the duration of pre-operative conservative treatment associated with the clinical outcome following surgical decompression for lumbar spinal stenosis? A study based on the Spine Tango Registry","volume":"26","author":[{"family":"Zweig","given":"T."},{"family":"Enke","given":"J."},{"family":"Mannion","given":"A. F."},{"family":"Sobottke","given":"R."},{"family":"Melloh","given":"M."},{"family":"Freeman","given":"B. J."},{"family":"Aghayev","given":"E."},{"family":"Spine Tango","given":"Contributors"}],"issued":{"date-parts":[["2017",2]]}}}],"schema":"https://github.com/citation-style-language/schema/raw/master/csl-citation.json"} </w:instrText>
      </w:r>
      <w:r w:rsidRPr="00274AB4">
        <w:rPr>
          <w:lang w:val="en-US"/>
        </w:rPr>
        <w:fldChar w:fldCharType="separate"/>
      </w:r>
      <w:r w:rsidR="00066270" w:rsidRPr="00274AB4">
        <w:rPr>
          <w:rFonts w:ascii="Calibri" w:hAnsi="Calibri" w:cs="Calibri"/>
        </w:rPr>
        <w:t>[9,10,54,56]</w:t>
      </w:r>
      <w:r w:rsidRPr="00274AB4">
        <w:rPr>
          <w:lang w:val="en-US"/>
        </w:rPr>
        <w:fldChar w:fldCharType="end"/>
      </w:r>
      <w:r w:rsidRPr="00274AB4">
        <w:rPr>
          <w:lang w:val="en-US"/>
        </w:rPr>
        <w:t xml:space="preserve"> investigated the prognostic effect of </w:t>
      </w:r>
      <w:r w:rsidRPr="00274AB4">
        <w:rPr>
          <w:i/>
          <w:lang w:val="en-US"/>
        </w:rPr>
        <w:t>symptom duration</w:t>
      </w:r>
      <w:r w:rsidRPr="00274AB4">
        <w:rPr>
          <w:lang w:val="en-US"/>
        </w:rPr>
        <w:t xml:space="preserve"> on pain outcomes, overall showing evidence for no effect. One phase-2 high </w:t>
      </w:r>
      <w:proofErr w:type="spellStart"/>
      <w:r w:rsidRPr="00274AB4">
        <w:rPr>
          <w:lang w:val="en-US"/>
        </w:rPr>
        <w:t>RoB</w:t>
      </w:r>
      <w:proofErr w:type="spellEnd"/>
      <w:r w:rsidRPr="00274AB4">
        <w:rPr>
          <w:lang w:val="en-US"/>
        </w:rPr>
        <w:t xml:space="preserve"> study found no effect of 6-12 or &gt;12</w:t>
      </w:r>
      <w:r w:rsidR="001E2579" w:rsidRPr="00274AB4">
        <w:rPr>
          <w:lang w:val="en-US"/>
        </w:rPr>
        <w:t xml:space="preserve"> months</w:t>
      </w:r>
      <w:r w:rsidRPr="00274AB4">
        <w:rPr>
          <w:lang w:val="en-US"/>
        </w:rPr>
        <w:t xml:space="preserve"> duration of conservative treatment on reductions in leg and back pain in adjusted analyses </w:t>
      </w:r>
      <w:r w:rsidRPr="00274AB4">
        <w:rPr>
          <w:lang w:val="en-US"/>
        </w:rPr>
        <w:fldChar w:fldCharType="begin"/>
      </w:r>
      <w:r w:rsidR="00066270" w:rsidRPr="00274AB4">
        <w:rPr>
          <w:lang w:val="en-US"/>
        </w:rPr>
        <w:instrText xml:space="preserve"> ADDIN ZOTERO_ITEM CSL_CITATION {"citationID":"FtzDY26n","properties":{"formattedCitation":"[10]","plainCitation":"[10]","noteIndex":0},"citationItems":[{"id":3194,"uris":["http://zotero.org/users/2402792/items/AX38CIP4"],"uri":["http://zotero.org/users/2402792/items/AX38CIP4"],"itemData":{"id":3194,"type":"article-journal","abstract":"BACKGROUND: The incidence of lumbar spinal stenosis (LSS) continues to rise, with both conservative and surgical management representing options for its treatment. The timing of surgery for LSS varies from shortly after the onset of symptoms to several months or years after conservative treatment. The aim of this study was to investigate the association between the duration of pre-operative conservative treatment and the ultimate outcome following surgical interventions for LSS. METHODS: The study was based on prospective multicentre registry data (Spine Tango). Cases of LSS with a documented duration of conservative treatment, undergoing spinal decompression with at least one post-operative patient assessment between 3 and 30 months, were included in the study. Cases of LSS with spondylolisthesis, additional spinal pathology or previous spinal surgery were excluded. Interrogation of the Spine Tango Registry listed 3478 patients meeting the prescribed inclusion criteria. This cohort was stratified into four groups: (1) no previous treatment (n = 497; 14.3%), (2) conservative treatment &lt;6 months (n = 965; 27.8%), (3) conservative treatment between 6 and 12 months (n = 758; 21.8%), and (4) conservative treatment &gt;12 months (n = 1258; 36.1%). Group 4 reference group in regression analysis. The inverse probability of treatment weighting (IPTW) was applied using the propensity score to balance the groups for their characteristics. Outcome measures included achievement of the minimum clinically important change (MCIC) score of 2 points for (a) back pain, (b) leg pain and (c) Core Outcome Measures Index (COMI), and (d) surgical complications, (e) general complications and (f) operation time &gt;2 h. RESULTS: Patient group (\"duration of conservative therapy\") was not associated with achievement of the MCIC for post-operative relief of leg pain (p = 0.22), achievement of MCIC for the COMI score (p = 0.054), surgical complications (p = 0.11) or general complications (p = 0.14). Only MCIC for post-operative relief of back pain (p = 0.021) and operation time were significantly associated with patient group (p = 0.038). However, compared with the reference group of &gt;12 months of conservative treatment there was no significant difference in the likelihood of achieving the MCIC for those with none, &lt;6 or 6-12 months of conservative treatment. CONCLUSIONS: The duration of pre-operative conservative treatment was not associated with the ultimate outcome of decompression surgery. Further research is required to investigate optimal thresholds/indications for surgery and its appropriate timing in individual patients.","archive_location":"27981454","container-title":"Eur Spine J","DOI":"10.1007/s00586-016-4882-9","ISSN":"1432-0932 (Electronic) 0940-6719 (Linking)","issue":"2","note":"edition: 2016/12/17","page":"488-500","title":"Is the duration of pre-operative conservative treatment associated with the clinical outcome following surgical decompression for lumbar spinal stenosis? A study based on the Spine Tango Registry","volume":"26","author":[{"family":"Zweig","given":"T."},{"family":"Enke","given":"J."},{"family":"Mannion","given":"A. F."},{"family":"Sobottke","given":"R."},{"family":"Melloh","given":"M."},{"family":"Freeman","given":"B. J."},{"family":"Aghayev","given":"E."},{"family":"Spine Tango","given":"Contributors"}],"issued":{"date-parts":[["2017",2]]}}}],"schema":"https://github.com/citation-style-language/schema/raw/master/csl-citation.json"} </w:instrText>
      </w:r>
      <w:r w:rsidRPr="00274AB4">
        <w:rPr>
          <w:lang w:val="en-US"/>
        </w:rPr>
        <w:fldChar w:fldCharType="separate"/>
      </w:r>
      <w:r w:rsidR="00066270" w:rsidRPr="00274AB4">
        <w:rPr>
          <w:rFonts w:ascii="Calibri" w:hAnsi="Calibri" w:cs="Calibri"/>
        </w:rPr>
        <w:t>[10]</w:t>
      </w:r>
      <w:r w:rsidRPr="00274AB4">
        <w:rPr>
          <w:lang w:val="en-US"/>
        </w:rPr>
        <w:fldChar w:fldCharType="end"/>
      </w:r>
      <w:r w:rsidRPr="00274AB4">
        <w:rPr>
          <w:lang w:val="en-US"/>
        </w:rPr>
        <w:t xml:space="preserve">. Unadjusted analyses across three studies corroborated this finding, except for 1 high </w:t>
      </w:r>
      <w:proofErr w:type="spellStart"/>
      <w:r w:rsidRPr="00274AB4">
        <w:rPr>
          <w:lang w:val="en-US"/>
        </w:rPr>
        <w:t>RoB</w:t>
      </w:r>
      <w:proofErr w:type="spellEnd"/>
      <w:r w:rsidRPr="00274AB4">
        <w:rPr>
          <w:lang w:val="en-US"/>
        </w:rPr>
        <w:t xml:space="preserve"> study suggesting that patients with disc herniation who had symptoms for 3-12 months reported greater reductions in leg and back pain than those who had symptoms for &gt;12 months</w:t>
      </w:r>
      <w:r w:rsidR="00636C10" w:rsidRPr="00274AB4">
        <w:rPr>
          <w:lang w:val="en-US"/>
        </w:rPr>
        <w:t xml:space="preserve"> </w:t>
      </w:r>
      <w:r w:rsidR="00636C10" w:rsidRPr="00274AB4">
        <w:rPr>
          <w:lang w:val="en-US"/>
        </w:rPr>
        <w:fldChar w:fldCharType="begin"/>
      </w:r>
      <w:r w:rsidR="00066270" w:rsidRPr="00274AB4">
        <w:rPr>
          <w:lang w:val="en-US"/>
        </w:rPr>
        <w:instrText xml:space="preserve"> ADDIN ZOTERO_ITEM CSL_CITATION {"citationID":"fFjbdTnF","properties":{"formattedCitation":"[56]","plainCitation":"[56]","noteIndex":0},"citationItems":[{"id":4145,"uris":["http://zotero.org/users/2402792/items/GFQBPBY4"],"uri":["http://zotero.org/users/2402792/items/GFQBPBY4"],"itemData":{"id":4145,"type":"article-journal","abstract":"BACKGROUND CONTEXT: Lumbar disc herniation (LDH) is associated with great morbidity and signiﬁcant socioeconomic impact in many parts of the world. Studies have shown that most LDH can be treated effectively with nonoperative management. However, for some patients in whom pain and disability are unacceptable, surgical intervention provides effective clinical relief. Currently, there is little consensus in the medical community on the timing of surgery for patients suffering from radicular pain due to LDH. Multiple studies suggest that prolonged symptom duration adversely affects clinical outcome.\nPURPOSE: The aim of this study is to evaluate if prolonged symptom duration is correlated with less favorable outcome following surgery for LDH. STUDY DESIGN/SETTING: Consecutive series of patients from a single-center, multisurgeon, tertiary spine practice. PATIENT SAMPLE: Consecutive series of patients who underwent surgery for LDH. OUTCOME MEASURES: Oswestry Disability Index (ODI), EuroQol-5D (EQ-5D), and Visual Analog Scale (VAS) for back and leg pain (0−100).\nMETHODS: Patients with a ﬁrst-episode LDH were included. Data were prospectively collected in DaneSpine, the Danish National Spine Registry. Subjects were divided into three groups based on their preoperative self-reported duration of leg pain: &lt;3 months, 3 to 12 months, and &gt;12 months. Associations between patient-reported outcomes (PROs), perioperative complications and duration of symptoms were evaluated. Statistical signiﬁcance level was set at p value &lt;.01.\nRESULTS: There were 2,144 patients included in the study, with complete 1-year follow-up on 1,694 patients (79%) and a reoperation rate of 8.4%. Incidence of surgical complications, speciﬁcally dural tears, was higher with increasing duration of leg pain; however, this did not reach statistical signiﬁcance (p=.039). Prolonged preoperative symptoms adversely inﬂuenced all PROs (EQ-5D, ODI, VAS) 1 year after surgery (p=.001). Furthermore, reoperation rates increased with longer duration of preoperative symptoms. A statistically signiﬁcant trend (p=.008) of increasing incidence of reoperation was found with increasing length of symptom duration.\nCONCLUSIONS: Delayed surgical intervention results in inferior outcomes and increased reoperation rates. Patients who had surgery within the ﬁrst 3 months of leg pain achieved signiﬁcantly better outcome 1 year after surgery when compared to the other groups. © 2019 Elsevier Inc. All rights reserved.","container-title":"The Spine Journal","DOI":"10.1016/j.spinee.2019.04.001","ISSN":"15299430","issue":"9","journalAbbreviation":"The Spine Journal","language":"en","page":"1463-1469","source":"DOI.org (Crossref)","title":"Increasing reoperation rates and inferior outcome with prolonged symptom duration in lumbar disc herniation surgery — a prospective cohort study","volume":"19","author":[{"family":"Støttrup","given":"Christian C."},{"family":"Andresen","given":"Andreas K."},{"family":"Carreon","given":"Leah"},{"family":"Andersen","given":"Mikkel Ø."}],"issued":{"date-parts":[["2019",9]]}}}],"schema":"https://github.com/citation-style-language/schema/raw/master/csl-citation.json"} </w:instrText>
      </w:r>
      <w:r w:rsidR="00636C10" w:rsidRPr="00274AB4">
        <w:rPr>
          <w:lang w:val="en-US"/>
        </w:rPr>
        <w:fldChar w:fldCharType="separate"/>
      </w:r>
      <w:r w:rsidR="00066270" w:rsidRPr="00274AB4">
        <w:rPr>
          <w:rFonts w:ascii="Calibri" w:hAnsi="Calibri" w:cs="Calibri"/>
        </w:rPr>
        <w:t>[56]</w:t>
      </w:r>
      <w:r w:rsidR="00636C10" w:rsidRPr="00274AB4">
        <w:rPr>
          <w:lang w:val="en-US"/>
        </w:rPr>
        <w:fldChar w:fldCharType="end"/>
      </w:r>
      <w:r w:rsidRPr="00274AB4">
        <w:rPr>
          <w:lang w:val="en-US"/>
        </w:rPr>
        <w:t>. The latter effect sizes were small</w:t>
      </w:r>
      <w:r w:rsidR="48BE2DC5" w:rsidRPr="00274AB4">
        <w:rPr>
          <w:lang w:val="en-US"/>
        </w:rPr>
        <w:t>;</w:t>
      </w:r>
      <w:r w:rsidRPr="00274AB4">
        <w:rPr>
          <w:lang w:val="en-US"/>
        </w:rPr>
        <w:t xml:space="preserve"> thus</w:t>
      </w:r>
      <w:r w:rsidR="511B744C" w:rsidRPr="00274AB4">
        <w:rPr>
          <w:lang w:val="en-US"/>
        </w:rPr>
        <w:t>,</w:t>
      </w:r>
      <w:r w:rsidRPr="00274AB4">
        <w:rPr>
          <w:lang w:val="en-US"/>
        </w:rPr>
        <w:t xml:space="preserve"> we did not downgrade the evidence for symptom duration for inconsistency. </w:t>
      </w:r>
    </w:p>
    <w:p w14:paraId="1B5447D6" w14:textId="44FE55DA" w:rsidR="000203F2" w:rsidRPr="00274AB4" w:rsidRDefault="000203F2" w:rsidP="001D6B3D">
      <w:pPr>
        <w:spacing w:line="480" w:lineRule="auto"/>
        <w:rPr>
          <w:lang w:val="en-US"/>
        </w:rPr>
      </w:pPr>
      <w:r w:rsidRPr="00274AB4">
        <w:rPr>
          <w:lang w:val="en-US"/>
        </w:rPr>
        <w:lastRenderedPageBreak/>
        <w:t xml:space="preserve">Two studies (1 low </w:t>
      </w:r>
      <w:proofErr w:type="spellStart"/>
      <w:r w:rsidRPr="00274AB4">
        <w:rPr>
          <w:lang w:val="en-US"/>
        </w:rPr>
        <w:t>RoB</w:t>
      </w:r>
      <w:proofErr w:type="spellEnd"/>
      <w:r w:rsidRPr="00274AB4">
        <w:rPr>
          <w:lang w:val="en-US"/>
        </w:rPr>
        <w:t xml:space="preserve">, 1 high </w:t>
      </w:r>
      <w:proofErr w:type="spellStart"/>
      <w:r w:rsidRPr="00274AB4">
        <w:rPr>
          <w:lang w:val="en-US"/>
        </w:rPr>
        <w:t>RoB</w:t>
      </w:r>
      <w:proofErr w:type="spellEnd"/>
      <w:r w:rsidRPr="00274AB4">
        <w:rPr>
          <w:lang w:val="en-US"/>
        </w:rPr>
        <w:t xml:space="preserve">) investigated the association between preoperative </w:t>
      </w:r>
      <w:r w:rsidRPr="00274AB4">
        <w:rPr>
          <w:i/>
          <w:lang w:val="en-US"/>
        </w:rPr>
        <w:t>pain intensity</w:t>
      </w:r>
      <w:r w:rsidRPr="00274AB4">
        <w:rPr>
          <w:lang w:val="en-US"/>
        </w:rPr>
        <w:t xml:space="preserve"> and pain outcomes. Anderson </w:t>
      </w:r>
      <w:r w:rsidRPr="00274AB4">
        <w:rPr>
          <w:lang w:val="en-US"/>
        </w:rPr>
        <w:fldChar w:fldCharType="begin"/>
      </w:r>
      <w:r w:rsidR="00066270" w:rsidRPr="00274AB4">
        <w:rPr>
          <w:lang w:val="en-US"/>
        </w:rPr>
        <w:instrText xml:space="preserve"> ADDIN ZOTERO_ITEM CSL_CITATION {"citationID":"18t6IIDP","properties":{"formattedCitation":"[53]","plainCitation":"[53]","noteIndex":0},"citationItems":[{"id":3906,"uris":["http://zotero.org/users/2402792/items/X7ZXTQEC"],"uri":["http://zotero.org/users/2402792/items/X7ZXTQEC"],"itemData":{"id":3906,"type":"article-journal","abstract":"STUDY DESIGN: Prospective observational study., OBJECTIVES: To evaluate the role of work status as a predictor of outcome from anterior lumbar fusion., SUMMARY OF BACKGROUND DATA: Many psychosocial factors have been identified as predictors of chronic disability and of outcomes of surgery. Workers' Compensation and job satisfaction are two of the strongest and most evaluated factors. Work status at the time of intervention may also be relevant but has rarely been studied independently in patients having lumbar fusion., METHODS: A total of 106 patients with discogenic low back pain were treated by anterior lumbar interbody fusion. Patients were prospectively monitored by VAS, Roland Morris score, and work status. The influence of preoperative work status on outcome variables was assessed using odds ratios. A multivariate analysis was performed to assess influence of other confounding variables. Follow-up was a mean 29.7 months with 95% greater than 1 year., RESULTS: Patients working at the time of surgery had a 10.5 times greater likelihood of working at follow-up. Overall, only 43% of nonworkers were working at follow-up compared with 90% of patients who were working before surgery. This association was independent of Workers' Compensation, number of levels treated, and other demographic variables. A greater degree of pain relief was seen in patients working before surgery but not in function as measured by the Roland Morris score., CONCLUSION: These results show that patients with chronic low back pain should be encouraged to continue working up until surgery.","container-title":"Spine","ISSN":"1528-1159 0362-2436","issue":"21","note":"section: Anderson, Paul A. Department of Orthopedic Surgery and Rehabilitation, University of Wisconsin, Madison WI 53972, USA. anderson@orthorehab.wisc.edu","page":"2510-5","title":"Work status as a predictor of surgical outcome of discogenic low back pain","volume":"31","author":[{"family":"Anderson","given":"Paul A."},{"family":"Schwaegler","given":"Paul E."},{"family":"Cizek","given":"Deborah"},{"family":"Leverson","given":"Glen"}],"issued":{"date-parts":[["2006"]]}}}],"schema":"https://github.com/citation-style-language/schema/raw/master/csl-citation.json"} </w:instrText>
      </w:r>
      <w:r w:rsidRPr="00274AB4">
        <w:rPr>
          <w:lang w:val="en-US"/>
        </w:rPr>
        <w:fldChar w:fldCharType="separate"/>
      </w:r>
      <w:r w:rsidR="00066270" w:rsidRPr="00274AB4">
        <w:rPr>
          <w:rFonts w:ascii="Calibri" w:hAnsi="Calibri" w:cs="Calibri"/>
        </w:rPr>
        <w:t>[53]</w:t>
      </w:r>
      <w:r w:rsidRPr="00274AB4">
        <w:rPr>
          <w:lang w:val="en-US"/>
        </w:rPr>
        <w:fldChar w:fldCharType="end"/>
      </w:r>
      <w:r w:rsidRPr="00274AB4">
        <w:rPr>
          <w:lang w:val="en-US"/>
        </w:rPr>
        <w:t xml:space="preserve"> found that higher pain intensity was a marginally significant independent predictor of poorer pain outcomes (small effect), whereas Hegarty et al. </w:t>
      </w:r>
      <w:r w:rsidRPr="00274AB4">
        <w:rPr>
          <w:lang w:val="en-US"/>
        </w:rPr>
        <w:fldChar w:fldCharType="begin"/>
      </w:r>
      <w:r w:rsidR="00066270" w:rsidRPr="00274AB4">
        <w:rPr>
          <w:lang w:val="en-US"/>
        </w:rPr>
        <w:instrText xml:space="preserve"> ADDIN ZOTERO_ITEM CSL_CITATION {"citationID":"3eFHIA9U","properties":{"formattedCitation":"[9]","plainCitation":"[9]","noteIndex":0},"citationItems":[{"id":3189,"uris":["http://zotero.org/users/2402792/items/ER9KR5UU"],"uri":["http://zotero.org/users/2402792/items/ER9KR5UU"],"itemData":{"id":3189,"type":"article-journal","abstract":"BACKGROUND: Persistent postsurgical pain (PPSP) affects between 10% and 50% of surgical patients, the development of which is a complex and poorly understood process. To date, most studies on PPSP have focused on specific surgical procedures where individuals do not suffer from chronic pain before the surgical intervention. Individuals who have a chronic nerve injury are likely to have established peripheral and central sensitization which may increase the risk of developing PPSP. Concurrent analyses of the possible factors contributing to the development of PPSP following lumbar discectomy have not been examined., OBJECTIVE: The aim of this study is to identify risk and protective factors that predict the course of recovery following lumbar discectomy and to develop an easily applicable preoperative multivariate prognostic model for the occurrence of PPSP in this patient cohort., STUDY DESIGN: A prospective study of elective lumbar discectomy with a 3 month follow-up., SETTING: University setting in Ireland., METHODS: All ASA I-II patients, (n = 53, 18-65 years old), undergoing elective lumbar discectomy at a single institute were included and followed for a 3 month period postsurgery. Preoperative potential predictors were collected: age, gender, pain intensity (McGill score, visual analog scale [VAS], Present Pain Intensity), degree of dysfunction (Roland-Morris Function score), psychological status (pain catastrophizing, anxiety, and depression scores), health-related quality of life (SF-36), quantitative sensory testing (QST), inflammatory biomarkers, and a genetic pain profile. The proposed primary outcome was significant pain reduction (VAS &gt; 70%) 3 months following surgery compared to the preoperative pain intensity., RESULTS: A final prediction model was obtained using a multivariate logistic regression in combination with bootstrapping techniques for internal validation. Twenty (37.7%) patients developed PPSP. Independent predictor factors included age (odds ratio [OR] = 1.0 per year), present pain intensity (OR = 0.6), and degree of dysfunction (OR = 1.2). The concordance index C (.658) supports a good monotonic association (where perfect prediction is 1) and the Akaike's information criteria indicated a good fit of the model. Inclusion of additional measured parameters (QST, biomarker, or genotyping) did not improve the model., LIMITATIONS: Before this internally validated model can be integrated into clinical practice, and used for patient counselling and quality assurance purposes, external validation studies are necessary., CONCLUSIONS: We demonstrated that the occurrence of PPSP can be predicted using a small set of variables easily obtained at the preoperative visit. This a prediction rule that could further optimize perioperative pain treatment and reduce attendant complications by allowing the preoperative classification of surgical patients according to their risk of developing PPSP.","container-title":"Pain physician","ISSN":"2150-1149 1533-3159","issue":"5","note":"section: Hegarty, Dominic. Department of Anaesthesia, Intensive Care and Pain Medicine, Cork University Hospital, Wilton, Cork, Ireland. dominichegarty@hotmail.com","page":"421-34","title":"Multivariate prognostic modeling of persistent pain following lumbar discectomy","volume":"15","author":[{"family":"Hegarty","given":"Dominic"},{"family":"Shorten","given":"George"}],"issued":{"date-parts":[["2012"]]}}}],"schema":"https://github.com/citation-style-language/schema/raw/master/csl-citation.json"} </w:instrText>
      </w:r>
      <w:r w:rsidRPr="00274AB4">
        <w:rPr>
          <w:lang w:val="en-US"/>
        </w:rPr>
        <w:fldChar w:fldCharType="separate"/>
      </w:r>
      <w:r w:rsidR="00066270" w:rsidRPr="00274AB4">
        <w:rPr>
          <w:rFonts w:ascii="Calibri" w:hAnsi="Calibri" w:cs="Calibri"/>
        </w:rPr>
        <w:t>[9]</w:t>
      </w:r>
      <w:r w:rsidRPr="00274AB4">
        <w:rPr>
          <w:lang w:val="en-US"/>
        </w:rPr>
        <w:fldChar w:fldCharType="end"/>
      </w:r>
      <w:r w:rsidRPr="00274AB4">
        <w:rPr>
          <w:lang w:val="en-US"/>
        </w:rPr>
        <w:t xml:space="preserve"> found no associations between these factors across adjusted and unadjusted analyses. This inconsistency is unlikely to be clinically relevant and may stem from the differences in the definition of outcome and duration of follow-up (30% pain reduction 24 months after surgery </w:t>
      </w:r>
      <w:r w:rsidRPr="00274AB4">
        <w:rPr>
          <w:lang w:val="en-US"/>
        </w:rPr>
        <w:fldChar w:fldCharType="begin"/>
      </w:r>
      <w:r w:rsidR="00066270" w:rsidRPr="00274AB4">
        <w:rPr>
          <w:lang w:val="en-US"/>
        </w:rPr>
        <w:instrText xml:space="preserve"> ADDIN ZOTERO_ITEM CSL_CITATION {"citationID":"3qWEHqDz","properties":{"formattedCitation":"[53]","plainCitation":"[53]","noteIndex":0},"citationItems":[{"id":3906,"uris":["http://zotero.org/users/2402792/items/X7ZXTQEC"],"uri":["http://zotero.org/users/2402792/items/X7ZXTQEC"],"itemData":{"id":3906,"type":"article-journal","abstract":"STUDY DESIGN: Prospective observational study., OBJECTIVES: To evaluate the role of work status as a predictor of outcome from anterior lumbar fusion., SUMMARY OF BACKGROUND DATA: Many psychosocial factors have been identified as predictors of chronic disability and of outcomes of surgery. Workers' Compensation and job satisfaction are two of the strongest and most evaluated factors. Work status at the time of intervention may also be relevant but has rarely been studied independently in patients having lumbar fusion., METHODS: A total of 106 patients with discogenic low back pain were treated by anterior lumbar interbody fusion. Patients were prospectively monitored by VAS, Roland Morris score, and work status. The influence of preoperative work status on outcome variables was assessed using odds ratios. A multivariate analysis was performed to assess influence of other confounding variables. Follow-up was a mean 29.7 months with 95% greater than 1 year., RESULTS: Patients working at the time of surgery had a 10.5 times greater likelihood of working at follow-up. Overall, only 43% of nonworkers were working at follow-up compared with 90% of patients who were working before surgery. This association was independent of Workers' Compensation, number of levels treated, and other demographic variables. A greater degree of pain relief was seen in patients working before surgery but not in function as measured by the Roland Morris score., CONCLUSION: These results show that patients with chronic low back pain should be encouraged to continue working up until surgery.","container-title":"Spine","ISSN":"1528-1159 0362-2436","issue":"21","note":"section: Anderson, Paul A. Department of Orthopedic Surgery and Rehabilitation, University of Wisconsin, Madison WI 53972, USA. anderson@orthorehab.wisc.edu","page":"2510-5","title":"Work status as a predictor of surgical outcome of discogenic low back pain","volume":"31","author":[{"family":"Anderson","given":"Paul A."},{"family":"Schwaegler","given":"Paul E."},{"family":"Cizek","given":"Deborah"},{"family":"Leverson","given":"Glen"}],"issued":{"date-parts":[["2006"]]}}}],"schema":"https://github.com/citation-style-language/schema/raw/master/csl-citation.json"} </w:instrText>
      </w:r>
      <w:r w:rsidRPr="00274AB4">
        <w:rPr>
          <w:lang w:val="en-US"/>
        </w:rPr>
        <w:fldChar w:fldCharType="separate"/>
      </w:r>
      <w:r w:rsidR="00066270" w:rsidRPr="00274AB4">
        <w:rPr>
          <w:rFonts w:ascii="Calibri" w:hAnsi="Calibri" w:cs="Calibri"/>
        </w:rPr>
        <w:t>[53]</w:t>
      </w:r>
      <w:r w:rsidRPr="00274AB4">
        <w:rPr>
          <w:lang w:val="en-US"/>
        </w:rPr>
        <w:fldChar w:fldCharType="end"/>
      </w:r>
      <w:r w:rsidRPr="00274AB4">
        <w:rPr>
          <w:lang w:val="en-US"/>
        </w:rPr>
        <w:t xml:space="preserve"> vs. 70% pain reduction 3 months after surgery </w:t>
      </w:r>
      <w:r w:rsidRPr="00274AB4">
        <w:rPr>
          <w:lang w:val="en-US"/>
        </w:rPr>
        <w:fldChar w:fldCharType="begin"/>
      </w:r>
      <w:r w:rsidR="00066270" w:rsidRPr="00274AB4">
        <w:rPr>
          <w:lang w:val="en-US"/>
        </w:rPr>
        <w:instrText xml:space="preserve"> ADDIN ZOTERO_ITEM CSL_CITATION {"citationID":"3a0sEzU0","properties":{"formattedCitation":"[9]","plainCitation":"[9]","noteIndex":0},"citationItems":[{"id":3189,"uris":["http://zotero.org/users/2402792/items/ER9KR5UU"],"uri":["http://zotero.org/users/2402792/items/ER9KR5UU"],"itemData":{"id":3189,"type":"article-journal","abstract":"BACKGROUND: Persistent postsurgical pain (PPSP) affects between 10% and 50% of surgical patients, the development of which is a complex and poorly understood process. To date, most studies on PPSP have focused on specific surgical procedures where individuals do not suffer from chronic pain before the surgical intervention. Individuals who have a chronic nerve injury are likely to have established peripheral and central sensitization which may increase the risk of developing PPSP. Concurrent analyses of the possible factors contributing to the development of PPSP following lumbar discectomy have not been examined., OBJECTIVE: The aim of this study is to identify risk and protective factors that predict the course of recovery following lumbar discectomy and to develop an easily applicable preoperative multivariate prognostic model for the occurrence of PPSP in this patient cohort., STUDY DESIGN: A prospective study of elective lumbar discectomy with a 3 month follow-up., SETTING: University setting in Ireland., METHODS: All ASA I-II patients, (n = 53, 18-65 years old), undergoing elective lumbar discectomy at a single institute were included and followed for a 3 month period postsurgery. Preoperative potential predictors were collected: age, gender, pain intensity (McGill score, visual analog scale [VAS], Present Pain Intensity), degree of dysfunction (Roland-Morris Function score), psychological status (pain catastrophizing, anxiety, and depression scores), health-related quality of life (SF-36), quantitative sensory testing (QST), inflammatory biomarkers, and a genetic pain profile. The proposed primary outcome was significant pain reduction (VAS &gt; 70%) 3 months following surgery compared to the preoperative pain intensity., RESULTS: A final prediction model was obtained using a multivariate logistic regression in combination with bootstrapping techniques for internal validation. Twenty (37.7%) patients developed PPSP. Independent predictor factors included age (odds ratio [OR] = 1.0 per year), present pain intensity (OR = 0.6), and degree of dysfunction (OR = 1.2). The concordance index C (.658) supports a good monotonic association (where perfect prediction is 1) and the Akaike's information criteria indicated a good fit of the model. Inclusion of additional measured parameters (QST, biomarker, or genotyping) did not improve the model., LIMITATIONS: Before this internally validated model can be integrated into clinical practice, and used for patient counselling and quality assurance purposes, external validation studies are necessary., CONCLUSIONS: We demonstrated that the occurrence of PPSP can be predicted using a small set of variables easily obtained at the preoperative visit. This a prediction rule that could further optimize perioperative pain treatment and reduce attendant complications by allowing the preoperative classification of surgical patients according to their risk of developing PPSP.","container-title":"Pain physician","ISSN":"2150-1149 1533-3159","issue":"5","note":"section: Hegarty, Dominic. Department of Anaesthesia, Intensive Care and Pain Medicine, Cork University Hospital, Wilton, Cork, Ireland. dominichegarty@hotmail.com","page":"421-34","title":"Multivariate prognostic modeling of persistent pain following lumbar discectomy","volume":"15","author":[{"family":"Hegarty","given":"Dominic"},{"family":"Shorten","given":"George"}],"issued":{"date-parts":[["2012"]]}}}],"schema":"https://github.com/citation-style-language/schema/raw/master/csl-citation.json"} </w:instrText>
      </w:r>
      <w:r w:rsidRPr="00274AB4">
        <w:rPr>
          <w:lang w:val="en-US"/>
        </w:rPr>
        <w:fldChar w:fldCharType="separate"/>
      </w:r>
      <w:r w:rsidR="00066270" w:rsidRPr="00274AB4">
        <w:rPr>
          <w:rFonts w:ascii="Calibri" w:hAnsi="Calibri" w:cs="Calibri"/>
        </w:rPr>
        <w:t>[9]</w:t>
      </w:r>
      <w:r w:rsidRPr="00274AB4">
        <w:rPr>
          <w:lang w:val="en-US"/>
        </w:rPr>
        <w:fldChar w:fldCharType="end"/>
      </w:r>
      <w:r w:rsidRPr="00274AB4">
        <w:rPr>
          <w:lang w:val="en-US"/>
        </w:rPr>
        <w:t xml:space="preserve">). Average pain intensity was comparable across the two cohorts (6.8/10 </w:t>
      </w:r>
      <w:r w:rsidRPr="00274AB4">
        <w:rPr>
          <w:lang w:val="en-US"/>
        </w:rPr>
        <w:fldChar w:fldCharType="begin"/>
      </w:r>
      <w:r w:rsidR="00066270" w:rsidRPr="00274AB4">
        <w:rPr>
          <w:lang w:val="en-US"/>
        </w:rPr>
        <w:instrText xml:space="preserve"> ADDIN ZOTERO_ITEM CSL_CITATION {"citationID":"iZxnDBSg","properties":{"formattedCitation":"[53]","plainCitation":"[53]","noteIndex":0},"citationItems":[{"id":3906,"uris":["http://zotero.org/users/2402792/items/X7ZXTQEC"],"uri":["http://zotero.org/users/2402792/items/X7ZXTQEC"],"itemData":{"id":3906,"type":"article-journal","abstract":"STUDY DESIGN: Prospective observational study., OBJECTIVES: To evaluate the role of work status as a predictor of outcome from anterior lumbar fusion., SUMMARY OF BACKGROUND DATA: Many psychosocial factors have been identified as predictors of chronic disability and of outcomes of surgery. Workers' Compensation and job satisfaction are two of the strongest and most evaluated factors. Work status at the time of intervention may also be relevant but has rarely been studied independently in patients having lumbar fusion., METHODS: A total of 106 patients with discogenic low back pain were treated by anterior lumbar interbody fusion. Patients were prospectively monitored by VAS, Roland Morris score, and work status. The influence of preoperative work status on outcome variables was assessed using odds ratios. A multivariate analysis was performed to assess influence of other confounding variables. Follow-up was a mean 29.7 months with 95% greater than 1 year., RESULTS: Patients working at the time of surgery had a 10.5 times greater likelihood of working at follow-up. Overall, only 43% of nonworkers were working at follow-up compared with 90% of patients who were working before surgery. This association was independent of Workers' Compensation, number of levels treated, and other demographic variables. A greater degree of pain relief was seen in patients working before surgery but not in function as measured by the Roland Morris score., CONCLUSION: These results show that patients with chronic low back pain should be encouraged to continue working up until surgery.","container-title":"Spine","ISSN":"1528-1159 0362-2436","issue":"21","note":"section: Anderson, Paul A. Department of Orthopedic Surgery and Rehabilitation, University of Wisconsin, Madison WI 53972, USA. anderson@orthorehab.wisc.edu","page":"2510-5","title":"Work status as a predictor of surgical outcome of discogenic low back pain","volume":"31","author":[{"family":"Anderson","given":"Paul A."},{"family":"Schwaegler","given":"Paul E."},{"family":"Cizek","given":"Deborah"},{"family":"Leverson","given":"Glen"}],"issued":{"date-parts":[["2006"]]}}}],"schema":"https://github.com/citation-style-language/schema/raw/master/csl-citation.json"} </w:instrText>
      </w:r>
      <w:r w:rsidRPr="00274AB4">
        <w:rPr>
          <w:lang w:val="en-US"/>
        </w:rPr>
        <w:fldChar w:fldCharType="separate"/>
      </w:r>
      <w:r w:rsidR="00066270" w:rsidRPr="00274AB4">
        <w:rPr>
          <w:rFonts w:ascii="Calibri" w:hAnsi="Calibri" w:cs="Calibri"/>
        </w:rPr>
        <w:t>[53]</w:t>
      </w:r>
      <w:r w:rsidRPr="00274AB4">
        <w:rPr>
          <w:lang w:val="en-US"/>
        </w:rPr>
        <w:fldChar w:fldCharType="end"/>
      </w:r>
      <w:r w:rsidRPr="00274AB4">
        <w:rPr>
          <w:lang w:val="en-US"/>
        </w:rPr>
        <w:t xml:space="preserve"> vs. 6.5 and 5.7/10 </w:t>
      </w:r>
      <w:r w:rsidRPr="00274AB4">
        <w:rPr>
          <w:lang w:val="en-US"/>
        </w:rPr>
        <w:fldChar w:fldCharType="begin"/>
      </w:r>
      <w:r w:rsidR="00066270" w:rsidRPr="00274AB4">
        <w:rPr>
          <w:lang w:val="en-US"/>
        </w:rPr>
        <w:instrText xml:space="preserve"> ADDIN ZOTERO_ITEM CSL_CITATION {"citationID":"LNW56w5F","properties":{"formattedCitation":"[9]","plainCitation":"[9]","noteIndex":0},"citationItems":[{"id":3189,"uris":["http://zotero.org/users/2402792/items/ER9KR5UU"],"uri":["http://zotero.org/users/2402792/items/ER9KR5UU"],"itemData":{"id":3189,"type":"article-journal","abstract":"BACKGROUND: Persistent postsurgical pain (PPSP) affects between 10% and 50% of surgical patients, the development of which is a complex and poorly understood process. To date, most studies on PPSP have focused on specific surgical procedures where individuals do not suffer from chronic pain before the surgical intervention. Individuals who have a chronic nerve injury are likely to have established peripheral and central sensitization which may increase the risk of developing PPSP. Concurrent analyses of the possible factors contributing to the development of PPSP following lumbar discectomy have not been examined., OBJECTIVE: The aim of this study is to identify risk and protective factors that predict the course of recovery following lumbar discectomy and to develop an easily applicable preoperative multivariate prognostic model for the occurrence of PPSP in this patient cohort., STUDY DESIGN: A prospective study of elective lumbar discectomy with a 3 month follow-up., SETTING: University setting in Ireland., METHODS: All ASA I-II patients, (n = 53, 18-65 years old), undergoing elective lumbar discectomy at a single institute were included and followed for a 3 month period postsurgery. Preoperative potential predictors were collected: age, gender, pain intensity (McGill score, visual analog scale [VAS], Present Pain Intensity), degree of dysfunction (Roland-Morris Function score), psychological status (pain catastrophizing, anxiety, and depression scores), health-related quality of life (SF-36), quantitative sensory testing (QST), inflammatory biomarkers, and a genetic pain profile. The proposed primary outcome was significant pain reduction (VAS &gt; 70%) 3 months following surgery compared to the preoperative pain intensity., RESULTS: A final prediction model was obtained using a multivariate logistic regression in combination with bootstrapping techniques for internal validation. Twenty (37.7%) patients developed PPSP. Independent predictor factors included age (odds ratio [OR] = 1.0 per year), present pain intensity (OR = 0.6), and degree of dysfunction (OR = 1.2). The concordance index C (.658) supports a good monotonic association (where perfect prediction is 1) and the Akaike's information criteria indicated a good fit of the model. Inclusion of additional measured parameters (QST, biomarker, or genotyping) did not improve the model., LIMITATIONS: Before this internally validated model can be integrated into clinical practice, and used for patient counselling and quality assurance purposes, external validation studies are necessary., CONCLUSIONS: We demonstrated that the occurrence of PPSP can be predicted using a small set of variables easily obtained at the preoperative visit. This a prediction rule that could further optimize perioperative pain treatment and reduce attendant complications by allowing the preoperative classification of surgical patients according to their risk of developing PPSP.","container-title":"Pain physician","ISSN":"2150-1149 1533-3159","issue":"5","note":"section: Hegarty, Dominic. Department of Anaesthesia, Intensive Care and Pain Medicine, Cork University Hospital, Wilton, Cork, Ireland. dominichegarty@hotmail.com","page":"421-34","title":"Multivariate prognostic modeling of persistent pain following lumbar discectomy","volume":"15","author":[{"family":"Hegarty","given":"Dominic"},{"family":"Shorten","given":"George"}],"issued":{"date-parts":[["2012"]]}}}],"schema":"https://github.com/citation-style-language/schema/raw/master/csl-citation.json"} </w:instrText>
      </w:r>
      <w:r w:rsidRPr="00274AB4">
        <w:rPr>
          <w:lang w:val="en-US"/>
        </w:rPr>
        <w:fldChar w:fldCharType="separate"/>
      </w:r>
      <w:r w:rsidR="00066270" w:rsidRPr="00274AB4">
        <w:rPr>
          <w:rFonts w:ascii="Calibri" w:hAnsi="Calibri" w:cs="Calibri"/>
        </w:rPr>
        <w:t>[9]</w:t>
      </w:r>
      <w:r w:rsidRPr="00274AB4">
        <w:rPr>
          <w:lang w:val="en-US"/>
        </w:rPr>
        <w:fldChar w:fldCharType="end"/>
      </w:r>
      <w:r w:rsidRPr="00274AB4">
        <w:rPr>
          <w:lang w:val="en-US"/>
        </w:rPr>
        <w:t xml:space="preserve">). </w:t>
      </w:r>
    </w:p>
    <w:p w14:paraId="0B548DE6" w14:textId="045AF1C8" w:rsidR="000203F2" w:rsidRPr="00274AB4" w:rsidRDefault="000203F2" w:rsidP="001D6B3D">
      <w:pPr>
        <w:spacing w:line="480" w:lineRule="auto"/>
        <w:rPr>
          <w:lang w:val="en-US"/>
        </w:rPr>
      </w:pPr>
      <w:r w:rsidRPr="00274AB4">
        <w:rPr>
          <w:lang w:val="en-US"/>
        </w:rPr>
        <w:t xml:space="preserve">One high </w:t>
      </w:r>
      <w:proofErr w:type="spellStart"/>
      <w:r w:rsidRPr="00274AB4">
        <w:rPr>
          <w:lang w:val="en-US"/>
        </w:rPr>
        <w:t>RoB</w:t>
      </w:r>
      <w:proofErr w:type="spellEnd"/>
      <w:r w:rsidRPr="00274AB4">
        <w:rPr>
          <w:lang w:val="en-US"/>
        </w:rPr>
        <w:t xml:space="preserve"> study assessed the predictive value of having </w:t>
      </w:r>
      <w:r w:rsidRPr="00274AB4">
        <w:rPr>
          <w:i/>
          <w:lang w:val="en-US"/>
        </w:rPr>
        <w:t>night-time pain</w:t>
      </w:r>
      <w:r w:rsidRPr="00274AB4">
        <w:rPr>
          <w:lang w:val="en-US"/>
        </w:rPr>
        <w:t xml:space="preserve">, reporting moderate adverse effect of this factor on pain </w:t>
      </w:r>
      <w:r w:rsidR="002B3D15" w:rsidRPr="00274AB4">
        <w:rPr>
          <w:lang w:val="en-US"/>
        </w:rPr>
        <w:t xml:space="preserve">reduction </w:t>
      </w:r>
      <w:r w:rsidRPr="00274AB4">
        <w:rPr>
          <w:lang w:val="en-US"/>
        </w:rPr>
        <w:t xml:space="preserve">in unadjusted analyses in both ethnic cohorts </w:t>
      </w:r>
      <w:r w:rsidRPr="00274AB4">
        <w:rPr>
          <w:lang w:val="en-US"/>
        </w:rPr>
        <w:fldChar w:fldCharType="begin"/>
      </w:r>
      <w:r w:rsidR="00066270" w:rsidRPr="00274AB4">
        <w:rPr>
          <w:lang w:val="en-US"/>
        </w:rPr>
        <w:instrText xml:space="preserve"> ADDIN ZOTERO_ITEM CSL_CITATION {"citationID":"RMhxjDve","properties":{"formattedCitation":"[48]","plainCitation":"[48]","noteIndex":0},"citationItems":[{"id":3956,"uris":["http://zotero.org/users/2402792/items/NK8HC8B2"],"uri":["http://zotero.org/users/2402792/items/NK8HC8B2"],"itemData":{"id":3956,"type":"article-journal","abstract":"BACKGROUND: Surgery for spinal stenosis is a frequent procedure in elderly patients. Presentation, hospital course, and outcome of disease including pain perception may vary among patients of different ethnic origin., OBJECTIVES: To evaluate whether differences in various medical indicators can explain differences in pain perception between two ethnic groups., METHODS: We conducted a case-control study on the experience of two spinal units treating a mixed Arab and Jewish population, and compared the data on 85 Arab and 189 Jewish patients undergoing spinal lumbar surgery., RESULTS: Arab patients were younger (P = 0.027), less educated (P &lt; 0.001), had a higher body mass index (P = 0.004) and included a higher proportion of diabetics (P = 0.013). Preoperative pain intensity (P = 0.023) and functional disability (P = 0.005) were more prominent, and factors associated with pre- or postoperative pain perception differed between the two ethnic groups. Despite these differences, results on follow-up were similar with respect to pain perception and level of disability., CONCLUSIONS: A better understanding of ethnic differences is crucial for predicting surgery outcomes.","container-title":"The Israel Medical Association journal : IMAJ","ISSN":"1565-1088","issue":"6","note":"section: Gepstein, Reuven. Spinal Care Unit, Sapir Medical Center (Meir Hospital), Kfar Saba, Israel.","page":"443-7","title":"Lumbar spine surgery in Israeli Arabs and Jews: a comparative study with emphasis on pain perception","volume":"9","author":[{"family":"Gepstein","given":"Reuven"},{"family":"Arinzon","given":"Zeev"},{"family":"Folman","given":"Yoram"},{"family":"Shabat","given":"Shay"},{"family":"Adunsky","given":"Abraham"}],"issued":{"date-parts":[["2007"]]}}}],"schema":"https://github.com/citation-style-language/schema/raw/master/csl-citation.json"} </w:instrText>
      </w:r>
      <w:r w:rsidRPr="00274AB4">
        <w:rPr>
          <w:lang w:val="en-US"/>
        </w:rPr>
        <w:fldChar w:fldCharType="separate"/>
      </w:r>
      <w:r w:rsidR="00066270" w:rsidRPr="00274AB4">
        <w:rPr>
          <w:rFonts w:ascii="Calibri" w:hAnsi="Calibri" w:cs="Calibri"/>
        </w:rPr>
        <w:t>[48]</w:t>
      </w:r>
      <w:r w:rsidRPr="00274AB4">
        <w:rPr>
          <w:lang w:val="en-US"/>
        </w:rPr>
        <w:fldChar w:fldCharType="end"/>
      </w:r>
      <w:r w:rsidRPr="00274AB4">
        <w:rPr>
          <w:lang w:val="en-US"/>
        </w:rPr>
        <w:t xml:space="preserve">. </w:t>
      </w:r>
    </w:p>
    <w:p w14:paraId="58BFB2CE" w14:textId="7FBA6F07" w:rsidR="000203F2" w:rsidRPr="00274AB4" w:rsidRDefault="000203F2" w:rsidP="001D6B3D">
      <w:pPr>
        <w:spacing w:line="480" w:lineRule="auto"/>
        <w:rPr>
          <w:lang w:val="en-US"/>
        </w:rPr>
      </w:pPr>
      <w:r w:rsidRPr="00274AB4">
        <w:rPr>
          <w:lang w:val="en-US"/>
        </w:rPr>
        <w:t xml:space="preserve">A single high </w:t>
      </w:r>
      <w:proofErr w:type="spellStart"/>
      <w:r w:rsidRPr="00274AB4">
        <w:rPr>
          <w:lang w:val="en-US"/>
        </w:rPr>
        <w:t>RoB</w:t>
      </w:r>
      <w:proofErr w:type="spellEnd"/>
      <w:r w:rsidRPr="00274AB4">
        <w:rPr>
          <w:lang w:val="en-US"/>
        </w:rPr>
        <w:t xml:space="preserve"> study </w:t>
      </w:r>
      <w:r w:rsidRPr="00274AB4">
        <w:rPr>
          <w:lang w:val="en-US"/>
        </w:rPr>
        <w:fldChar w:fldCharType="begin"/>
      </w:r>
      <w:r w:rsidR="00066270" w:rsidRPr="00274AB4">
        <w:rPr>
          <w:lang w:val="en-US"/>
        </w:rPr>
        <w:instrText xml:space="preserve"> ADDIN ZOTERO_ITEM CSL_CITATION {"citationID":"jZsyHWLr","properties":{"formattedCitation":"[48]","plainCitation":"[48]","noteIndex":0},"citationItems":[{"id":3956,"uris":["http://zotero.org/users/2402792/items/NK8HC8B2"],"uri":["http://zotero.org/users/2402792/items/NK8HC8B2"],"itemData":{"id":3956,"type":"article-journal","abstract":"BACKGROUND: Surgery for spinal stenosis is a frequent procedure in elderly patients. Presentation, hospital course, and outcome of disease including pain perception may vary among patients of different ethnic origin., OBJECTIVES: To evaluate whether differences in various medical indicators can explain differences in pain perception between two ethnic groups., METHODS: We conducted a case-control study on the experience of two spinal units treating a mixed Arab and Jewish population, and compared the data on 85 Arab and 189 Jewish patients undergoing spinal lumbar surgery., RESULTS: Arab patients were younger (P = 0.027), less educated (P &lt; 0.001), had a higher body mass index (P = 0.004) and included a higher proportion of diabetics (P = 0.013). Preoperative pain intensity (P = 0.023) and functional disability (P = 0.005) were more prominent, and factors associated with pre- or postoperative pain perception differed between the two ethnic groups. Despite these differences, results on follow-up were similar with respect to pain perception and level of disability., CONCLUSIONS: A better understanding of ethnic differences is crucial for predicting surgery outcomes.","container-title":"The Israel Medical Association journal : IMAJ","ISSN":"1565-1088","issue":"6","note":"section: Gepstein, Reuven. Spinal Care Unit, Sapir Medical Center (Meir Hospital), Kfar Saba, Israel.","page":"443-7","title":"Lumbar spine surgery in Israeli Arabs and Jews: a comparative study with emphasis on pain perception","volume":"9","author":[{"family":"Gepstein","given":"Reuven"},{"family":"Arinzon","given":"Zeev"},{"family":"Folman","given":"Yoram"},{"family":"Shabat","given":"Shay"},{"family":"Adunsky","given":"Abraham"}],"issued":{"date-parts":[["2007"]]}}}],"schema":"https://github.com/citation-style-language/schema/raw/master/csl-citation.json"} </w:instrText>
      </w:r>
      <w:r w:rsidRPr="00274AB4">
        <w:rPr>
          <w:lang w:val="en-US"/>
        </w:rPr>
        <w:fldChar w:fldCharType="separate"/>
      </w:r>
      <w:r w:rsidR="00066270" w:rsidRPr="00274AB4">
        <w:rPr>
          <w:rFonts w:ascii="Calibri" w:hAnsi="Calibri" w:cs="Calibri"/>
        </w:rPr>
        <w:t>[48]</w:t>
      </w:r>
      <w:r w:rsidRPr="00274AB4">
        <w:rPr>
          <w:lang w:val="en-US"/>
        </w:rPr>
        <w:fldChar w:fldCharType="end"/>
      </w:r>
      <w:r w:rsidRPr="00274AB4">
        <w:rPr>
          <w:lang w:val="en-US"/>
        </w:rPr>
        <w:t xml:space="preserve"> assessed the effects of number, type and severity of </w:t>
      </w:r>
      <w:r w:rsidRPr="00274AB4">
        <w:rPr>
          <w:i/>
          <w:lang w:val="en-US"/>
        </w:rPr>
        <w:t>comorbidities</w:t>
      </w:r>
      <w:r w:rsidRPr="00274AB4">
        <w:rPr>
          <w:lang w:val="en-US"/>
        </w:rPr>
        <w:t xml:space="preserve"> on pain outcomes in Arab and Jewish cohorts. In adjusted analyses, </w:t>
      </w:r>
      <w:r w:rsidR="00F47F80" w:rsidRPr="00274AB4">
        <w:rPr>
          <w:lang w:val="en-US"/>
        </w:rPr>
        <w:t xml:space="preserve">greater pain relief was predicted by </w:t>
      </w:r>
      <w:r w:rsidR="00683498" w:rsidRPr="00274AB4">
        <w:rPr>
          <w:lang w:val="en-US"/>
        </w:rPr>
        <w:t>absence of</w:t>
      </w:r>
      <w:r w:rsidRPr="00274AB4">
        <w:rPr>
          <w:lang w:val="en-US"/>
        </w:rPr>
        <w:t xml:space="preserve"> peripheral arterial disease and osteoarthrosis</w:t>
      </w:r>
      <w:r w:rsidR="00F47F80" w:rsidRPr="00274AB4">
        <w:rPr>
          <w:lang w:val="en-US"/>
        </w:rPr>
        <w:t xml:space="preserve"> (small effects)</w:t>
      </w:r>
      <w:r w:rsidRPr="00274AB4">
        <w:rPr>
          <w:lang w:val="en-US"/>
        </w:rPr>
        <w:t xml:space="preserve">, </w:t>
      </w:r>
      <w:r w:rsidR="00683498" w:rsidRPr="00274AB4">
        <w:rPr>
          <w:lang w:val="en-US"/>
        </w:rPr>
        <w:t>absence of</w:t>
      </w:r>
      <w:r w:rsidRPr="00274AB4">
        <w:rPr>
          <w:lang w:val="en-US"/>
        </w:rPr>
        <w:t xml:space="preserve"> diabetes in the Arab cohort</w:t>
      </w:r>
      <w:r w:rsidR="00F47F80" w:rsidRPr="00274AB4">
        <w:rPr>
          <w:lang w:val="en-US"/>
        </w:rPr>
        <w:t xml:space="preserve"> (moderate effect)</w:t>
      </w:r>
      <w:r w:rsidRPr="00274AB4">
        <w:rPr>
          <w:lang w:val="en-US"/>
        </w:rPr>
        <w:t xml:space="preserve">; and </w:t>
      </w:r>
      <w:r w:rsidR="00F47F80" w:rsidRPr="00274AB4">
        <w:rPr>
          <w:lang w:val="en-US"/>
        </w:rPr>
        <w:t>having</w:t>
      </w:r>
      <w:r w:rsidRPr="00274AB4">
        <w:rPr>
          <w:lang w:val="en-US"/>
        </w:rPr>
        <w:t xml:space="preserve"> </w:t>
      </w:r>
      <w:r w:rsidR="00F47F80" w:rsidRPr="00274AB4">
        <w:rPr>
          <w:lang w:val="en-US"/>
        </w:rPr>
        <w:t xml:space="preserve">lower </w:t>
      </w:r>
      <w:r w:rsidRPr="00274AB4">
        <w:rPr>
          <w:lang w:val="en-US"/>
        </w:rPr>
        <w:t xml:space="preserve">number of comorbidities, </w:t>
      </w:r>
      <w:r w:rsidR="00F47F80" w:rsidRPr="00274AB4">
        <w:rPr>
          <w:lang w:val="en-US"/>
        </w:rPr>
        <w:t xml:space="preserve">not </w:t>
      </w:r>
      <w:r w:rsidRPr="00274AB4">
        <w:rPr>
          <w:lang w:val="en-US"/>
        </w:rPr>
        <w:t>having peripheral arterial disease, diabetes, osteoarthritis, and</w:t>
      </w:r>
      <w:r w:rsidR="00F47F80" w:rsidRPr="00274AB4">
        <w:rPr>
          <w:lang w:val="en-US"/>
        </w:rPr>
        <w:t xml:space="preserve"> </w:t>
      </w:r>
      <w:r w:rsidR="00683498" w:rsidRPr="00274AB4">
        <w:rPr>
          <w:lang w:val="en-US"/>
        </w:rPr>
        <w:t xml:space="preserve">no </w:t>
      </w:r>
      <w:r w:rsidR="00F47F80" w:rsidRPr="00274AB4">
        <w:rPr>
          <w:lang w:val="en-US"/>
        </w:rPr>
        <w:t>history</w:t>
      </w:r>
      <w:r w:rsidR="00683498" w:rsidRPr="00274AB4">
        <w:rPr>
          <w:lang w:val="en-US"/>
        </w:rPr>
        <w:t xml:space="preserve"> of </w:t>
      </w:r>
      <w:r w:rsidRPr="00274AB4">
        <w:rPr>
          <w:lang w:val="en-US"/>
        </w:rPr>
        <w:t>total join</w:t>
      </w:r>
      <w:r w:rsidR="00683498" w:rsidRPr="00274AB4">
        <w:rPr>
          <w:lang w:val="en-US"/>
        </w:rPr>
        <w:t>t</w:t>
      </w:r>
      <w:r w:rsidRPr="00274AB4">
        <w:rPr>
          <w:lang w:val="en-US"/>
        </w:rPr>
        <w:t xml:space="preserve"> replacement in the Jewish cohort</w:t>
      </w:r>
      <w:r w:rsidR="00F47F80" w:rsidRPr="00274AB4">
        <w:rPr>
          <w:lang w:val="en-US"/>
        </w:rPr>
        <w:t xml:space="preserve"> (small effects)</w:t>
      </w:r>
      <w:r w:rsidRPr="00274AB4">
        <w:rPr>
          <w:lang w:val="en-US"/>
        </w:rPr>
        <w:t xml:space="preserve">. Unadjusted analyses showed </w:t>
      </w:r>
      <w:r w:rsidR="00683498" w:rsidRPr="00274AB4">
        <w:rPr>
          <w:lang w:val="en-US"/>
        </w:rPr>
        <w:t xml:space="preserve">that lower </w:t>
      </w:r>
      <w:r w:rsidRPr="00274AB4">
        <w:rPr>
          <w:lang w:val="en-US"/>
        </w:rPr>
        <w:t xml:space="preserve">number of comorbidities and </w:t>
      </w:r>
      <w:r w:rsidR="00683498" w:rsidRPr="00274AB4">
        <w:rPr>
          <w:lang w:val="en-US"/>
        </w:rPr>
        <w:t xml:space="preserve">not </w:t>
      </w:r>
      <w:r w:rsidRPr="00274AB4">
        <w:rPr>
          <w:lang w:val="en-US"/>
        </w:rPr>
        <w:t>having osteoarthritis</w:t>
      </w:r>
      <w:r w:rsidR="00683498" w:rsidRPr="00274AB4">
        <w:rPr>
          <w:lang w:val="en-US"/>
        </w:rPr>
        <w:t xml:space="preserve"> (small effects)</w:t>
      </w:r>
      <w:r w:rsidRPr="00274AB4">
        <w:rPr>
          <w:lang w:val="en-US"/>
        </w:rPr>
        <w:t xml:space="preserve">, and </w:t>
      </w:r>
      <w:r w:rsidR="00683498" w:rsidRPr="00274AB4">
        <w:rPr>
          <w:lang w:val="en-US"/>
        </w:rPr>
        <w:t>absence of</w:t>
      </w:r>
      <w:r w:rsidRPr="00274AB4">
        <w:rPr>
          <w:lang w:val="en-US"/>
        </w:rPr>
        <w:t xml:space="preserve"> peripheral arterial disease and diabetes in the Arab cohort</w:t>
      </w:r>
      <w:r w:rsidR="00683498" w:rsidRPr="00274AB4">
        <w:rPr>
          <w:lang w:val="en-US"/>
        </w:rPr>
        <w:t xml:space="preserve"> (moderate effects)</w:t>
      </w:r>
      <w:r w:rsidRPr="00274AB4">
        <w:rPr>
          <w:lang w:val="en-US"/>
        </w:rPr>
        <w:t xml:space="preserve">; and </w:t>
      </w:r>
      <w:r w:rsidR="00683498" w:rsidRPr="00274AB4">
        <w:rPr>
          <w:lang w:val="en-US"/>
        </w:rPr>
        <w:t>lower</w:t>
      </w:r>
      <w:r w:rsidRPr="00274AB4">
        <w:rPr>
          <w:lang w:val="en-US"/>
        </w:rPr>
        <w:t xml:space="preserve"> number of comorbidities, </w:t>
      </w:r>
      <w:r w:rsidR="00683498" w:rsidRPr="00274AB4">
        <w:rPr>
          <w:lang w:val="en-US"/>
        </w:rPr>
        <w:t>no history of</w:t>
      </w:r>
      <w:r w:rsidRPr="00274AB4">
        <w:rPr>
          <w:lang w:val="en-US"/>
        </w:rPr>
        <w:t xml:space="preserve"> total joint replacement, and </w:t>
      </w:r>
      <w:r w:rsidR="00683498" w:rsidRPr="00274AB4">
        <w:rPr>
          <w:lang w:val="en-US"/>
        </w:rPr>
        <w:t xml:space="preserve">lower </w:t>
      </w:r>
      <w:r w:rsidRPr="00274AB4">
        <w:rPr>
          <w:lang w:val="en-US"/>
        </w:rPr>
        <w:t xml:space="preserve">American Society of </w:t>
      </w:r>
      <w:r w:rsidR="0013610B" w:rsidRPr="00274AB4">
        <w:rPr>
          <w:lang w:val="en-US"/>
        </w:rPr>
        <w:t>Anesthesiologists</w:t>
      </w:r>
      <w:r w:rsidRPr="00274AB4">
        <w:rPr>
          <w:lang w:val="en-US"/>
        </w:rPr>
        <w:t xml:space="preserve"> class</w:t>
      </w:r>
      <w:r w:rsidR="00683498" w:rsidRPr="00274AB4">
        <w:rPr>
          <w:lang w:val="en-US"/>
        </w:rPr>
        <w:t xml:space="preserve"> (small effects)</w:t>
      </w:r>
      <w:r w:rsidRPr="00274AB4">
        <w:rPr>
          <w:lang w:val="en-US"/>
        </w:rPr>
        <w:t xml:space="preserve">, </w:t>
      </w:r>
      <w:r w:rsidR="00683498" w:rsidRPr="00274AB4">
        <w:rPr>
          <w:lang w:val="en-US"/>
        </w:rPr>
        <w:t>not</w:t>
      </w:r>
      <w:r w:rsidRPr="00274AB4">
        <w:rPr>
          <w:lang w:val="en-US"/>
        </w:rPr>
        <w:t xml:space="preserve"> having peripheral arterial disease and diabetes</w:t>
      </w:r>
      <w:r w:rsidR="00683498" w:rsidRPr="00274AB4">
        <w:rPr>
          <w:lang w:val="en-US"/>
        </w:rPr>
        <w:t xml:space="preserve"> (moderate effects)</w:t>
      </w:r>
      <w:r w:rsidRPr="00274AB4">
        <w:rPr>
          <w:lang w:val="en-US"/>
        </w:rPr>
        <w:t xml:space="preserve">, and </w:t>
      </w:r>
      <w:r w:rsidR="00683498" w:rsidRPr="00274AB4">
        <w:rPr>
          <w:lang w:val="en-US"/>
        </w:rPr>
        <w:t>absence of</w:t>
      </w:r>
      <w:r w:rsidRPr="00274AB4">
        <w:rPr>
          <w:lang w:val="en-US"/>
        </w:rPr>
        <w:t xml:space="preserve"> osteoarthritis in the Jewish cohort</w:t>
      </w:r>
      <w:r w:rsidR="00683498" w:rsidRPr="00274AB4">
        <w:rPr>
          <w:lang w:val="en-US"/>
        </w:rPr>
        <w:t xml:space="preserve"> (large effect), were associated with more favorable pain outcomes</w:t>
      </w:r>
      <w:r w:rsidRPr="00274AB4">
        <w:rPr>
          <w:lang w:val="en-US"/>
        </w:rPr>
        <w:t xml:space="preserve">. </w:t>
      </w:r>
      <w:r w:rsidR="00683498" w:rsidRPr="00274AB4">
        <w:rPr>
          <w:lang w:val="en-US"/>
        </w:rPr>
        <w:t xml:space="preserve">Lower </w:t>
      </w:r>
      <w:r w:rsidRPr="00274AB4">
        <w:rPr>
          <w:lang w:val="en-US"/>
        </w:rPr>
        <w:t xml:space="preserve">American Society of </w:t>
      </w:r>
      <w:r w:rsidR="0013610B" w:rsidRPr="00274AB4">
        <w:rPr>
          <w:lang w:val="en-US"/>
        </w:rPr>
        <w:t>Anesthesiologists</w:t>
      </w:r>
      <w:r w:rsidRPr="00274AB4">
        <w:rPr>
          <w:lang w:val="en-US"/>
        </w:rPr>
        <w:t xml:space="preserve"> class reflects patients’ </w:t>
      </w:r>
      <w:r w:rsidR="00683498" w:rsidRPr="00274AB4">
        <w:rPr>
          <w:lang w:val="en-US"/>
        </w:rPr>
        <w:t xml:space="preserve">better </w:t>
      </w:r>
      <w:r w:rsidRPr="00274AB4">
        <w:rPr>
          <w:lang w:val="en-US"/>
        </w:rPr>
        <w:t xml:space="preserve">physical status based on preoperative comorbid conditions. </w:t>
      </w:r>
    </w:p>
    <w:p w14:paraId="2E4249F1" w14:textId="3C4342C8" w:rsidR="006F769E" w:rsidRPr="00274AB4" w:rsidRDefault="006F769E" w:rsidP="001D6B3D">
      <w:pPr>
        <w:spacing w:line="480" w:lineRule="auto"/>
        <w:rPr>
          <w:lang w:val="en-US"/>
        </w:rPr>
      </w:pPr>
      <w:r w:rsidRPr="00274AB4">
        <w:rPr>
          <w:lang w:val="en-US"/>
        </w:rPr>
        <w:lastRenderedPageBreak/>
        <w:t xml:space="preserve">The same high </w:t>
      </w:r>
      <w:proofErr w:type="spellStart"/>
      <w:r w:rsidRPr="00274AB4">
        <w:rPr>
          <w:lang w:val="en-US"/>
        </w:rPr>
        <w:t>RoB</w:t>
      </w:r>
      <w:proofErr w:type="spellEnd"/>
      <w:r w:rsidRPr="00274AB4">
        <w:rPr>
          <w:lang w:val="en-US"/>
        </w:rPr>
        <w:t xml:space="preserve"> study </w:t>
      </w:r>
      <w:r w:rsidRPr="00274AB4">
        <w:rPr>
          <w:lang w:val="en-US"/>
        </w:rPr>
        <w:fldChar w:fldCharType="begin"/>
      </w:r>
      <w:r w:rsidRPr="00274AB4">
        <w:rPr>
          <w:lang w:val="en-US"/>
        </w:rPr>
        <w:instrText xml:space="preserve"> ADDIN ZOTERO_ITEM CSL_CITATION {"citationID":"cXiOF1WQ","properties":{"formattedCitation":"[48]","plainCitation":"[48]","noteIndex":0},"citationItems":[{"id":3956,"uris":["http://zotero.org/users/2402792/items/NK8HC8B2"],"uri":["http://zotero.org/users/2402792/items/NK8HC8B2"],"itemData":{"id":3956,"type":"article-journal","abstract":"BACKGROUND: Surgery for spinal stenosis is a frequent procedure in elderly patients. Presentation, hospital course, and outcome of disease including pain perception may vary among patients of different ethnic origin., OBJECTIVES: To evaluate whether differences in various medical indicators can explain differences in pain perception between two ethnic groups., METHODS: We conducted a case-control study on the experience of two spinal units treating a mixed Arab and Jewish population, and compared the data on 85 Arab and 189 Jewish patients undergoing spinal lumbar surgery., RESULTS: Arab patients were younger (P = 0.027), less educated (P &lt; 0.001), had a higher body mass index (P = 0.004) and included a higher proportion of diabetics (P = 0.013). Preoperative pain intensity (P = 0.023) and functional disability (P = 0.005) were more prominent, and factors associated with pre- or postoperative pain perception differed between the two ethnic groups. Despite these differences, results on follow-up were similar with respect to pain perception and level of disability., CONCLUSIONS: A better understanding of ethnic differences is crucial for predicting surgery outcomes.","container-title":"The Israel Medical Association journal : IMAJ","ISSN":"1565-1088","issue":"6","note":"section: Gepstein, Reuven. Spinal Care Unit, Sapir Medical Center (Meir Hospital), Kfar Saba, Israel.","page":"443-7","title":"Lumbar spine surgery in Israeli Arabs and Jews: a comparative study with emphasis on pain perception","volume":"9","author":[{"family":"Gepstein","given":"Reuven"},{"family":"Arinzon","given":"Zeev"},{"family":"Folman","given":"Yoram"},{"family":"Shabat","given":"Shay"},{"family":"Adunsky","given":"Abraham"}],"issued":{"date-parts":[["2007"]]}}}],"schema":"https://github.com/citation-style-language/schema/raw/master/csl-citation.json"} </w:instrText>
      </w:r>
      <w:r w:rsidRPr="00274AB4">
        <w:rPr>
          <w:lang w:val="en-US"/>
        </w:rPr>
        <w:fldChar w:fldCharType="separate"/>
      </w:r>
      <w:r w:rsidRPr="00274AB4">
        <w:t>[48]</w:t>
      </w:r>
      <w:r w:rsidRPr="00274AB4">
        <w:rPr>
          <w:lang w:val="en-US"/>
        </w:rPr>
        <w:fldChar w:fldCharType="end"/>
      </w:r>
      <w:r w:rsidRPr="00274AB4">
        <w:rPr>
          <w:lang w:val="en-US"/>
        </w:rPr>
        <w:t xml:space="preserve"> tested the effect of </w:t>
      </w:r>
      <w:r w:rsidRPr="00274AB4">
        <w:rPr>
          <w:i/>
          <w:lang w:val="en-US"/>
        </w:rPr>
        <w:t>body mass index</w:t>
      </w:r>
      <w:r w:rsidRPr="00274AB4">
        <w:rPr>
          <w:lang w:val="en-US"/>
        </w:rPr>
        <w:t xml:space="preserve"> on pain outcomes. Results of unadjusted analyses in Arab and Jewish cohorts indicate small effects of lower body mass index on greater pain reduction.</w:t>
      </w:r>
    </w:p>
    <w:p w14:paraId="1675A1A1" w14:textId="1B665101" w:rsidR="00267518" w:rsidRPr="00274AB4" w:rsidRDefault="00300E5D" w:rsidP="001D6B3D">
      <w:pPr>
        <w:spacing w:line="480" w:lineRule="auto"/>
        <w:rPr>
          <w:lang w:val="en-US"/>
        </w:rPr>
      </w:pPr>
      <w:r w:rsidRPr="00274AB4">
        <w:rPr>
          <w:lang w:val="en-US"/>
        </w:rPr>
        <w:t xml:space="preserve">We found no significant associations with pain reduction for other </w:t>
      </w:r>
      <w:r w:rsidR="00613F76" w:rsidRPr="00274AB4">
        <w:rPr>
          <w:lang w:val="en-US"/>
        </w:rPr>
        <w:t xml:space="preserve">investigated </w:t>
      </w:r>
      <w:r w:rsidRPr="00274AB4">
        <w:rPr>
          <w:lang w:val="en-US"/>
        </w:rPr>
        <w:t xml:space="preserve">health-related factors, </w:t>
      </w:r>
      <w:r w:rsidR="00613F76" w:rsidRPr="00274AB4">
        <w:rPr>
          <w:lang w:val="en-US"/>
        </w:rPr>
        <w:t xml:space="preserve">including </w:t>
      </w:r>
      <w:r w:rsidR="00613F76" w:rsidRPr="00274AB4">
        <w:rPr>
          <w:i/>
          <w:lang w:val="en-US"/>
        </w:rPr>
        <w:t>pain quality</w:t>
      </w:r>
      <w:r w:rsidR="00613F76" w:rsidRPr="00274AB4">
        <w:rPr>
          <w:lang w:val="en-US"/>
        </w:rPr>
        <w:t xml:space="preserve"> (1 low </w:t>
      </w:r>
      <w:proofErr w:type="spellStart"/>
      <w:r w:rsidR="00613F76" w:rsidRPr="00274AB4">
        <w:rPr>
          <w:lang w:val="en-US"/>
        </w:rPr>
        <w:t>RoB</w:t>
      </w:r>
      <w:proofErr w:type="spellEnd"/>
      <w:r w:rsidR="00613F76" w:rsidRPr="00274AB4">
        <w:rPr>
          <w:lang w:val="en-US"/>
        </w:rPr>
        <w:t xml:space="preserve"> study</w:t>
      </w:r>
      <w:r w:rsidR="00F6675E" w:rsidRPr="00274AB4">
        <w:rPr>
          <w:lang w:val="en-US"/>
        </w:rPr>
        <w:t xml:space="preserve"> </w:t>
      </w:r>
      <w:r w:rsidR="00F6675E" w:rsidRPr="00274AB4">
        <w:rPr>
          <w:lang w:val="en-US"/>
        </w:rPr>
        <w:fldChar w:fldCharType="begin"/>
      </w:r>
      <w:r w:rsidR="00066270" w:rsidRPr="00274AB4">
        <w:rPr>
          <w:lang w:val="en-US"/>
        </w:rPr>
        <w:instrText xml:space="preserve"> ADDIN ZOTERO_ITEM CSL_CITATION {"citationID":"tfZQqhNZ","properties":{"formattedCitation":"[9]","plainCitation":"[9]","noteIndex":0},"citationItems":[{"id":3189,"uris":["http://zotero.org/users/2402792/items/ER9KR5UU"],"uri":["http://zotero.org/users/2402792/items/ER9KR5UU"],"itemData":{"id":3189,"type":"article-journal","abstract":"BACKGROUND: Persistent postsurgical pain (PPSP) affects between 10% and 50% of surgical patients, the development of which is a complex and poorly understood process. To date, most studies on PPSP have focused on specific surgical procedures where individuals do not suffer from chronic pain before the surgical intervention. Individuals who have a chronic nerve injury are likely to have established peripheral and central sensitization which may increase the risk of developing PPSP. Concurrent analyses of the possible factors contributing to the development of PPSP following lumbar discectomy have not been examined., OBJECTIVE: The aim of this study is to identify risk and protective factors that predict the course of recovery following lumbar discectomy and to develop an easily applicable preoperative multivariate prognostic model for the occurrence of PPSP in this patient cohort., STUDY DESIGN: A prospective study of elective lumbar discectomy with a 3 month follow-up., SETTING: University setting in Ireland., METHODS: All ASA I-II patients, (n = 53, 18-65 years old), undergoing elective lumbar discectomy at a single institute were included and followed for a 3 month period postsurgery. Preoperative potential predictors were collected: age, gender, pain intensity (McGill score, visual analog scale [VAS], Present Pain Intensity), degree of dysfunction (Roland-Morris Function score), psychological status (pain catastrophizing, anxiety, and depression scores), health-related quality of life (SF-36), quantitative sensory testing (QST), inflammatory biomarkers, and a genetic pain profile. The proposed primary outcome was significant pain reduction (VAS &gt; 70%) 3 months following surgery compared to the preoperative pain intensity., RESULTS: A final prediction model was obtained using a multivariate logistic regression in combination with bootstrapping techniques for internal validation. Twenty (37.7%) patients developed PPSP. Independent predictor factors included age (odds ratio [OR] = 1.0 per year), present pain intensity (OR = 0.6), and degree of dysfunction (OR = 1.2). The concordance index C (.658) supports a good monotonic association (where perfect prediction is 1) and the Akaike's information criteria indicated a good fit of the model. Inclusion of additional measured parameters (QST, biomarker, or genotyping) did not improve the model., LIMITATIONS: Before this internally validated model can be integrated into clinical practice, and used for patient counselling and quality assurance purposes, external validation studies are necessary., CONCLUSIONS: We demonstrated that the occurrence of PPSP can be predicted using a small set of variables easily obtained at the preoperative visit. This a prediction rule that could further optimize perioperative pain treatment and reduce attendant complications by allowing the preoperative classification of surgical patients according to their risk of developing PPSP.","container-title":"Pain physician","ISSN":"2150-1149 1533-3159","issue":"5","note":"section: Hegarty, Dominic. Department of Anaesthesia, Intensive Care and Pain Medicine, Cork University Hospital, Wilton, Cork, Ireland. dominichegarty@hotmail.com","page":"421-34","title":"Multivariate prognostic modeling of persistent pain following lumbar discectomy","volume":"15","author":[{"family":"Hegarty","given":"Dominic"},{"family":"Shorten","given":"George"}],"issued":{"date-parts":[["2012"]]}}}],"schema":"https://github.com/citation-style-language/schema/raw/master/csl-citation.json"} </w:instrText>
      </w:r>
      <w:r w:rsidR="00F6675E" w:rsidRPr="00274AB4">
        <w:rPr>
          <w:lang w:val="en-US"/>
        </w:rPr>
        <w:fldChar w:fldCharType="separate"/>
      </w:r>
      <w:r w:rsidR="00066270" w:rsidRPr="00274AB4">
        <w:rPr>
          <w:rFonts w:ascii="Calibri" w:hAnsi="Calibri" w:cs="Calibri"/>
        </w:rPr>
        <w:t>[9]</w:t>
      </w:r>
      <w:r w:rsidR="00F6675E" w:rsidRPr="00274AB4">
        <w:rPr>
          <w:lang w:val="en-US"/>
        </w:rPr>
        <w:fldChar w:fldCharType="end"/>
      </w:r>
      <w:r w:rsidR="00613F76" w:rsidRPr="00274AB4">
        <w:rPr>
          <w:lang w:val="en-US"/>
        </w:rPr>
        <w:t xml:space="preserve">), </w:t>
      </w:r>
      <w:r w:rsidR="00613F76" w:rsidRPr="00274AB4">
        <w:rPr>
          <w:i/>
          <w:lang w:val="en-US"/>
        </w:rPr>
        <w:t>sensory detection and pain thresholds</w:t>
      </w:r>
      <w:r w:rsidR="00613F76" w:rsidRPr="00274AB4">
        <w:rPr>
          <w:lang w:val="en-US"/>
        </w:rPr>
        <w:t xml:space="preserve"> (2 low </w:t>
      </w:r>
      <w:proofErr w:type="spellStart"/>
      <w:r w:rsidR="00613F76" w:rsidRPr="00274AB4">
        <w:rPr>
          <w:lang w:val="en-US"/>
        </w:rPr>
        <w:t>RoB</w:t>
      </w:r>
      <w:proofErr w:type="spellEnd"/>
      <w:r w:rsidR="00613F76" w:rsidRPr="00274AB4">
        <w:rPr>
          <w:lang w:val="en-US"/>
        </w:rPr>
        <w:t xml:space="preserve"> studies</w:t>
      </w:r>
      <w:r w:rsidR="00F6675E" w:rsidRPr="00274AB4">
        <w:rPr>
          <w:lang w:val="en-US"/>
        </w:rPr>
        <w:t xml:space="preserve"> </w:t>
      </w:r>
      <w:r w:rsidR="00F6675E" w:rsidRPr="00274AB4">
        <w:rPr>
          <w:lang w:val="en-US"/>
        </w:rPr>
        <w:fldChar w:fldCharType="begin"/>
      </w:r>
      <w:r w:rsidR="00066270" w:rsidRPr="00274AB4">
        <w:rPr>
          <w:lang w:val="en-US"/>
        </w:rPr>
        <w:instrText xml:space="preserve"> ADDIN ZOTERO_ITEM CSL_CITATION {"citationID":"MqodjE1G","properties":{"formattedCitation":"[9,58]","plainCitation":"[9,58]","noteIndex":0},"citationItems":[{"id":3189,"uris":["http://zotero.org/users/2402792/items/ER9KR5UU"],"uri":["http://zotero.org/users/2402792/items/ER9KR5UU"],"itemData":{"id":3189,"type":"article-journal","abstract":"BACKGROUND: Persistent postsurgical pain (PPSP) affects between 10% and 50% of surgical patients, the development of which is a complex and poorly understood process. To date, most studies on PPSP have focused on specific surgical procedures where individuals do not suffer from chronic pain before the surgical intervention. Individuals who have a chronic nerve injury are likely to have established peripheral and central sensitization which may increase the risk of developing PPSP. Concurrent analyses of the possible factors contributing to the development of PPSP following lumbar discectomy have not been examined., OBJECTIVE: The aim of this study is to identify risk and protective factors that predict the course of recovery following lumbar discectomy and to develop an easily applicable preoperative multivariate prognostic model for the occurrence of PPSP in this patient cohort., STUDY DESIGN: A prospective study of elective lumbar discectomy with a 3 month follow-up., SETTING: University setting in Ireland., METHODS: All ASA I-II patients, (n = 53, 18-65 years old), undergoing elective lumbar discectomy at a single institute were included and followed for a 3 month period postsurgery. Preoperative potential predictors were collected: age, gender, pain intensity (McGill score, visual analog scale [VAS], Present Pain Intensity), degree of dysfunction (Roland-Morris Function score), psychological status (pain catastrophizing, anxiety, and depression scores), health-related quality of life (SF-36), quantitative sensory testing (QST), inflammatory biomarkers, and a genetic pain profile. The proposed primary outcome was significant pain reduction (VAS &gt; 70%) 3 months following surgery compared to the preoperative pain intensity., RESULTS: A final prediction model was obtained using a multivariate logistic regression in combination with bootstrapping techniques for internal validation. Twenty (37.7%) patients developed PPSP. Independent predictor factors included age (odds ratio [OR] = 1.0 per year), present pain intensity (OR = 0.6), and degree of dysfunction (OR = 1.2). The concordance index C (.658) supports a good monotonic association (where perfect prediction is 1) and the Akaike's information criteria indicated a good fit of the model. Inclusion of additional measured parameters (QST, biomarker, or genotyping) did not improve the model., LIMITATIONS: Before this internally validated model can be integrated into clinical practice, and used for patient counselling and quality assurance purposes, external validation studies are necessary., CONCLUSIONS: We demonstrated that the occurrence of PPSP can be predicted using a small set of variables easily obtained at the preoperative visit. This a prediction rule that could further optimize perioperative pain treatment and reduce attendant complications by allowing the preoperative classification of surgical patients according to their risk of developing PPSP.","container-title":"Pain physician","ISSN":"2150-1149 1533-3159","issue":"5","note":"section: Hegarty, Dominic. Department of Anaesthesia, Intensive Care and Pain Medicine, Cork University Hospital, Wilton, Cork, Ireland. dominichegarty@hotmail.com","page":"421-34","title":"Multivariate prognostic modeling of persistent pain following lumbar discectomy","volume":"15","author":[{"family":"Hegarty","given":"Dominic"},{"family":"Shorten","given":"George"}],"issued":{"date-parts":[["2012"]]}}},{"id":4023,"uris":["http://zotero.org/users/2402792/items/S9U8N25Y"],"uri":["http://zotero.org/users/2402792/items/S9U8N25Y"],"itemData":{"id":4023,"type":"article-journal","abstract":"BACKGROUND: Failed back surgery syndrome (FBSS) is a pain condition refractory to therapy, and is characterised by persistent low back pain after spinal surgery. FBSS is associated with severe disability, low quality of life and high unemployment. We are currently unable to identify patients who are at risk of developing FBSS. Patients with chronic low back pain may display signs of central hypersensitivity as assessed by quantitative sensory tests (QST). This can contribute to the risk of developing persistent pain after surgery., OBJECTIVE: We tested the hypothesis that central hypersensitivity as assessed by QST predicts FBSS., DESIGN: Prospective cohort study., SETTING: Three tertiary care centres., PATIENTS: 141 patients scheduled for up to three segment spinal surgery for chronic low back pain (defined as at least 3 on a numerical rating scale on most days during the week and with a minimum duration of 3 months) due to degenerative changes., OUTCOMES: We defined FBSS as persistent pain, persistent disability or a composite outcome defined as either persistent pain or disability. The primary outcome was persistent pain 12 months after surgery. We applied 14 QST using electrical, pressure and temperature stimulation to predict FBSS and assessed the association of QST with FBSS in multivariable analyses adjusted for sociodemographic, psychological and clinical and surgery-related characteristics., RESULTS: None of the investigated 14 QST predicted FBSS, with 95% confidence intervals of crude and adjusted associations of all QST including one as a measure of no association. Results remained robust in all sensitivity and secondary analyses., CONCLUSION: The study indicates that assessment of altered central pain processing using current QST is unlikely to identify patients at risk of FBSS and is therefore unlikely to inform clinical decisions.","container-title":"European journal of anaesthesiology","DOI":"10.1097/EJA.0000000000001012","ISSN":"1365-2346 0265-0215","issue":"9","note":"section: Muller, Monika. From the University Clinic of Anaesthesiology and Pain Medicine, Inselspital (MM, FT), Translational Research Centre, University Hospital of Psychiatry (MM), CTU Bern and Institute of Social and Preventive Medicine (ISPM), University of Bern, Bern (AL), Department of Radiology, Balgrist University Hospital, Zurich (CAA), Department of Orthopaedics, Private Clinic Sonnenhof (PH), University Clinic of Orthopaedics and Traumatology, Inselspital, Bern, Switzerland (US), Department of Health Science and Technology, Centre for Sensory-Motor Interaction, University of Aalborg, Aalborg, Denmark (OKA, LA-N, MC), Applied Health Research Centre (AHRC) of the Li Ka Shing Knowledge Institute of St. Michael's Hospital, University of Toronto, Toronto, Ontario, Canada (PJ), Institute of Primary Healthcare, University of Bern, Bern, Switzerland (PJ) and Department of Anesthesiology and Pain Medicine, University of Washington, Seattle, Washington, USA (MC).","page":"695-704","title":"Can quantitative sensory tests predict failed back surgery?: A prospective cohort study","volume":"36","author":[{"family":"Muller","given":"Monika"},{"family":"Limacher","given":"Andreas"},{"family":"Agten","given":"Christoph A."},{"family":"Treichel","given":"Fabienne"},{"family":"Heini","given":"Paul"},{"family":"Seidel","given":"Ulrich"},{"family":"Andersen","given":"Ole K."},{"family":"Arendt-Nielsen","given":"Lars"},{"family":"Juni","given":"Peter"},{"family":"Curatolo","given":"Michele"}],"issued":{"date-parts":[["2019"]]}}}],"schema":"https://github.com/citation-style-language/schema/raw/master/csl-citation.json"} </w:instrText>
      </w:r>
      <w:r w:rsidR="00F6675E" w:rsidRPr="00274AB4">
        <w:rPr>
          <w:lang w:val="en-US"/>
        </w:rPr>
        <w:fldChar w:fldCharType="separate"/>
      </w:r>
      <w:r w:rsidR="00066270" w:rsidRPr="00274AB4">
        <w:rPr>
          <w:rFonts w:ascii="Calibri" w:hAnsi="Calibri" w:cs="Calibri"/>
        </w:rPr>
        <w:t>[9,58]</w:t>
      </w:r>
      <w:r w:rsidR="00F6675E" w:rsidRPr="00274AB4">
        <w:rPr>
          <w:lang w:val="en-US"/>
        </w:rPr>
        <w:fldChar w:fldCharType="end"/>
      </w:r>
      <w:r w:rsidR="00613F76" w:rsidRPr="00274AB4">
        <w:rPr>
          <w:lang w:val="en-US"/>
        </w:rPr>
        <w:t xml:space="preserve">), </w:t>
      </w:r>
      <w:r w:rsidR="00613F76" w:rsidRPr="00274AB4">
        <w:rPr>
          <w:i/>
          <w:lang w:val="en-US"/>
        </w:rPr>
        <w:t>conditioned pain modulation</w:t>
      </w:r>
      <w:r w:rsidR="00613F76" w:rsidRPr="00274AB4">
        <w:rPr>
          <w:lang w:val="en-US"/>
        </w:rPr>
        <w:t xml:space="preserve"> (1 low </w:t>
      </w:r>
      <w:proofErr w:type="spellStart"/>
      <w:r w:rsidR="00613F76" w:rsidRPr="00274AB4">
        <w:rPr>
          <w:lang w:val="en-US"/>
        </w:rPr>
        <w:t>RoB</w:t>
      </w:r>
      <w:proofErr w:type="spellEnd"/>
      <w:r w:rsidR="00613F76" w:rsidRPr="00274AB4">
        <w:rPr>
          <w:lang w:val="en-US"/>
        </w:rPr>
        <w:t xml:space="preserve"> study</w:t>
      </w:r>
      <w:r w:rsidR="00F6675E" w:rsidRPr="00274AB4">
        <w:rPr>
          <w:lang w:val="en-US"/>
        </w:rPr>
        <w:t xml:space="preserve"> </w:t>
      </w:r>
      <w:r w:rsidR="00F6675E" w:rsidRPr="00274AB4">
        <w:rPr>
          <w:lang w:val="en-US"/>
        </w:rPr>
        <w:fldChar w:fldCharType="begin"/>
      </w:r>
      <w:r w:rsidR="00066270" w:rsidRPr="00274AB4">
        <w:rPr>
          <w:lang w:val="en-US"/>
        </w:rPr>
        <w:instrText xml:space="preserve"> ADDIN ZOTERO_ITEM CSL_CITATION {"citationID":"uHnADcPP","properties":{"formattedCitation":"[58]","plainCitation":"[58]","noteIndex":0},"citationItems":[{"id":4023,"uris":["http://zotero.org/users/2402792/items/S9U8N25Y"],"uri":["http://zotero.org/users/2402792/items/S9U8N25Y"],"itemData":{"id":4023,"type":"article-journal","abstract":"BACKGROUND: Failed back surgery syndrome (FBSS) is a pain condition refractory to therapy, and is characterised by persistent low back pain after spinal surgery. FBSS is associated with severe disability, low quality of life and high unemployment. We are currently unable to identify patients who are at risk of developing FBSS. Patients with chronic low back pain may display signs of central hypersensitivity as assessed by quantitative sensory tests (QST). This can contribute to the risk of developing persistent pain after surgery., OBJECTIVE: We tested the hypothesis that central hypersensitivity as assessed by QST predicts FBSS., DESIGN: Prospective cohort study., SETTING: Three tertiary care centres., PATIENTS: 141 patients scheduled for up to three segment spinal surgery for chronic low back pain (defined as at least 3 on a numerical rating scale on most days during the week and with a minimum duration of 3 months) due to degenerative changes., OUTCOMES: We defined FBSS as persistent pain, persistent disability or a composite outcome defined as either persistent pain or disability. The primary outcome was persistent pain 12 months after surgery. We applied 14 QST using electrical, pressure and temperature stimulation to predict FBSS and assessed the association of QST with FBSS in multivariable analyses adjusted for sociodemographic, psychological and clinical and surgery-related characteristics., RESULTS: None of the investigated 14 QST predicted FBSS, with 95% confidence intervals of crude and adjusted associations of all QST including one as a measure of no association. Results remained robust in all sensitivity and secondary analyses., CONCLUSION: The study indicates that assessment of altered central pain processing using current QST is unlikely to identify patients at risk of FBSS and is therefore unlikely to inform clinical decisions.","container-title":"European journal of anaesthesiology","DOI":"10.1097/EJA.0000000000001012","ISSN":"1365-2346 0265-0215","issue":"9","note":"section: Muller, Monika. From the University Clinic of Anaesthesiology and Pain Medicine, Inselspital (MM, FT), Translational Research Centre, University Hospital of Psychiatry (MM), CTU Bern and Institute of Social and Preventive Medicine (ISPM), University of Bern, Bern (AL), Department of Radiology, Balgrist University Hospital, Zurich (CAA), Department of Orthopaedics, Private Clinic Sonnenhof (PH), University Clinic of Orthopaedics and Traumatology, Inselspital, Bern, Switzerland (US), Department of Health Science and Technology, Centre for Sensory-Motor Interaction, University of Aalborg, Aalborg, Denmark (OKA, LA-N, MC), Applied Health Research Centre (AHRC) of the Li Ka Shing Knowledge Institute of St. Michael's Hospital, University of Toronto, Toronto, Ontario, Canada (PJ), Institute of Primary Healthcare, University of Bern, Bern, Switzerland (PJ) and Department of Anesthesiology and Pain Medicine, University of Washington, Seattle, Washington, USA (MC).","page":"695-704","title":"Can quantitative sensory tests predict failed back surgery?: A prospective cohort study","volume":"36","author":[{"family":"Muller","given":"Monika"},{"family":"Limacher","given":"Andreas"},{"family":"Agten","given":"Christoph A."},{"family":"Treichel","given":"Fabienne"},{"family":"Heini","given":"Paul"},{"family":"Seidel","given":"Ulrich"},{"family":"Andersen","given":"Ole K."},{"family":"Arendt-Nielsen","given":"Lars"},{"family":"Juni","given":"Peter"},{"family":"Curatolo","given":"Michele"}],"issued":{"date-parts":[["2019"]]}}}],"schema":"https://github.com/citation-style-language/schema/raw/master/csl-citation.json"} </w:instrText>
      </w:r>
      <w:r w:rsidR="00F6675E" w:rsidRPr="00274AB4">
        <w:rPr>
          <w:lang w:val="en-US"/>
        </w:rPr>
        <w:fldChar w:fldCharType="separate"/>
      </w:r>
      <w:r w:rsidR="00066270" w:rsidRPr="00274AB4">
        <w:rPr>
          <w:rFonts w:ascii="Calibri" w:hAnsi="Calibri" w:cs="Calibri"/>
        </w:rPr>
        <w:t>[58]</w:t>
      </w:r>
      <w:r w:rsidR="00F6675E" w:rsidRPr="00274AB4">
        <w:rPr>
          <w:lang w:val="en-US"/>
        </w:rPr>
        <w:fldChar w:fldCharType="end"/>
      </w:r>
      <w:r w:rsidR="00613F76" w:rsidRPr="00274AB4">
        <w:rPr>
          <w:lang w:val="en-US"/>
        </w:rPr>
        <w:t xml:space="preserve">), </w:t>
      </w:r>
      <w:r w:rsidR="00613F76" w:rsidRPr="00274AB4">
        <w:rPr>
          <w:i/>
          <w:lang w:val="en-US"/>
        </w:rPr>
        <w:t>disability</w:t>
      </w:r>
      <w:r w:rsidR="00613F76" w:rsidRPr="00274AB4">
        <w:rPr>
          <w:lang w:val="en-US"/>
        </w:rPr>
        <w:t xml:space="preserve"> (2 low </w:t>
      </w:r>
      <w:proofErr w:type="spellStart"/>
      <w:r w:rsidR="00613F76" w:rsidRPr="00274AB4">
        <w:rPr>
          <w:lang w:val="en-US"/>
        </w:rPr>
        <w:t>RoB</w:t>
      </w:r>
      <w:proofErr w:type="spellEnd"/>
      <w:r w:rsidR="00613F76" w:rsidRPr="00274AB4">
        <w:rPr>
          <w:lang w:val="en-US"/>
        </w:rPr>
        <w:t xml:space="preserve"> studies including 1 phase-2 study, 2 high </w:t>
      </w:r>
      <w:proofErr w:type="spellStart"/>
      <w:r w:rsidR="00613F76" w:rsidRPr="00274AB4">
        <w:rPr>
          <w:lang w:val="en-US"/>
        </w:rPr>
        <w:t>RoB</w:t>
      </w:r>
      <w:proofErr w:type="spellEnd"/>
      <w:r w:rsidR="00613F76" w:rsidRPr="00274AB4">
        <w:rPr>
          <w:lang w:val="en-US"/>
        </w:rPr>
        <w:t xml:space="preserve"> studies</w:t>
      </w:r>
      <w:r w:rsidR="00F6675E" w:rsidRPr="00274AB4">
        <w:rPr>
          <w:lang w:val="en-US"/>
        </w:rPr>
        <w:t xml:space="preserve"> </w:t>
      </w:r>
      <w:r w:rsidR="00F6675E" w:rsidRPr="00274AB4">
        <w:rPr>
          <w:lang w:val="en-US"/>
        </w:rPr>
        <w:fldChar w:fldCharType="begin"/>
      </w:r>
      <w:r w:rsidR="00066270" w:rsidRPr="00274AB4">
        <w:rPr>
          <w:lang w:val="en-US"/>
        </w:rPr>
        <w:instrText xml:space="preserve"> ADDIN ZOTERO_ITEM CSL_CITATION {"citationID":"gC7RIbDP","properties":{"formattedCitation":"[9,51\\uc0\\u8211{}53]","plainCitation":"[9,51–53]","noteIndex":0},"citationItems":[{"id":3906,"uris":["http://zotero.org/users/2402792/items/X7ZXTQEC"],"uri":["http://zotero.org/users/2402792/items/X7ZXTQEC"],"itemData":{"id":3906,"type":"article-journal","abstract":"STUDY DESIGN: Prospective observational study., OBJECTIVES: To evaluate the role of work status as a predictor of outcome from anterior lumbar fusion., SUMMARY OF BACKGROUND DATA: Many psychosocial factors have been identified as predictors of chronic disability and of outcomes of surgery. Workers' Compensation and job satisfaction are two of the strongest and most evaluated factors. Work status at the time of intervention may also be relevant but has rarely been studied independently in patients having lumbar fusion., METHODS: A total of 106 patients with discogenic low back pain were treated by anterior lumbar interbody fusion. Patients were prospectively monitored by VAS, Roland Morris score, and work status. The influence of preoperative work status on outcome variables was assessed using odds ratios. A multivariate analysis was performed to assess influence of other confounding variables. Follow-up was a mean 29.7 months with 95% greater than 1 year., RESULTS: Patients working at the time of surgery had a 10.5 times greater likelihood of working at follow-up. Overall, only 43% of nonworkers were working at follow-up compared with 90% of patients who were working before surgery. This association was independent of Workers' Compensation, number of levels treated, and other demographic variables. A greater degree of pain relief was seen in patients working before surgery but not in function as measured by the Roland Morris score., CONCLUSION: These results show that patients with chronic low back pain should be encouraged to continue working up until surgery.","container-title":"Spine","ISSN":"1528-1159 0362-2436","issue":"21","note":"section: Anderson, Paul A. Department of Orthopedic Surgery and Rehabilitation, University of Wisconsin, Madison WI 53972, USA. anderson@orthorehab.wisc.edu","page":"2510-5","title":"Work status as a predictor of surgical outcome of discogenic low back pain","volume":"31","author":[{"family":"Anderson","given":"Paul A."},{"family":"Schwaegler","given":"Paul E."},{"family":"Cizek","given":"Deborah"},{"family":"Leverson","given":"Glen"}],"issued":{"date-parts":[["2006"]]}}},{"id":3189,"uris":["http://zotero.org/users/2402792/items/ER9KR5UU"],"uri":["http://zotero.org/users/2402792/items/ER9KR5UU"],"itemData":{"id":3189,"type":"article-journal","abstract":"BACKGROUND: Persistent postsurgical pain (PPSP) affects between 10% and 50% of surgical patients, the development of which is a complex and poorly understood process. To date, most studies on PPSP have focused on specific surgical procedures where individuals do not suffer from chronic pain before the surgical intervention. Individuals who have a chronic nerve injury are likely to have established peripheral and central sensitization which may increase the risk of developing PPSP. Concurrent analyses of the possible factors contributing to the development of PPSP following lumbar discectomy have not been examined., OBJECTIVE: The aim of this study is to identify risk and protective factors that predict the course of recovery following lumbar discectomy and to develop an easily applicable preoperative multivariate prognostic model for the occurrence of PPSP in this patient cohort., STUDY DESIGN: A prospective study of elective lumbar discectomy with a 3 month follow-up., SETTING: University setting in Ireland., METHODS: All ASA I-II patients, (n = 53, 18-65 years old), undergoing elective lumbar discectomy at a single institute were included and followed for a 3 month period postsurgery. Preoperative potential predictors were collected: age, gender, pain intensity (McGill score, visual analog scale [VAS], Present Pain Intensity), degree of dysfunction (Roland-Morris Function score), psychological status (pain catastrophizing, anxiety, and depression scores), health-related quality of life (SF-36), quantitative sensory testing (QST), inflammatory biomarkers, and a genetic pain profile. The proposed primary outcome was significant pain reduction (VAS &gt; 70%) 3 months following surgery compared to the preoperative pain intensity., RESULTS: A final prediction model was obtained using a multivariate logistic regression in combination with bootstrapping techniques for internal validation. Twenty (37.7%) patients developed PPSP. Independent predictor factors included age (odds ratio [OR] = 1.0 per year), present pain intensity (OR = 0.6), and degree of dysfunction (OR = 1.2). The concordance index C (.658) supports a good monotonic association (where perfect prediction is 1) and the Akaike's information criteria indicated a good fit of the model. Inclusion of additional measured parameters (QST, biomarker, or genotyping) did not improve the model., LIMITATIONS: Before this internally validated model can be integrated into clinical practice, and used for patient counselling and quality assurance purposes, external validation studies are necessary., CONCLUSIONS: We demonstrated that the occurrence of PPSP can be predicted using a small set of variables easily obtained at the preoperative visit. This a prediction rule that could further optimize perioperative pain treatment and reduce attendant complications by allowing the preoperative classification of surgical patients according to their risk of developing PPSP.","container-title":"Pain physician","ISSN":"2150-1149 1533-3159","issue":"5","note":"section: Hegarty, Dominic. Department of Anaesthesia, Intensive Care and Pain Medicine, Cork University Hospital, Wilton, Cork, Ireland. dominichegarty@hotmail.com","page":"421-34","title":"Multivariate prognostic modeling of persistent pain following lumbar discectomy","volume":"15","author":[{"family":"Hegarty","given":"Dominic"},{"family":"Shorten","given":"George"}],"issued":{"date-parts":[["2012"]]}}},{"id":4041,"uris":["http://zotero.org/users/2402792/items/TV83HL3H"],"uri":["http://zotero.org/users/2402792/items/TV83HL3H"],"itemData":{"id":4041,"type":"article-journal","abstract":"OBJECTIVE This study aimed to determine if the preoperative Patient-Reported Outcomes Measurement Information System, Physical Function (PROMIS PF) score is predictive of immediate postoperative patient pain and narcotics consumption or long-term patient-reported outcomes (PROs) following minimally invasive transforaminal lumbar interbody fusion (MIS TLIF). METHODS A prospectively maintained database was retrospectively reviewed. Patients who underwent primary, single-level MIS TLIF for degenerative pathology were identified and grouped by their preoperative PROMIS PF scores: mild disability (score 40-50), moderate disability (score 30-39.9), and severe disability (score 20-29.9). Postoperative pain was quantified using the visual analog scale (VAS), and narcotics consumption was quantified using Oral Morphine Equivalents. PROMIS PF, Oswestry Disability Index (ODI), 12-Item Short-Form Health Survey, Physical Component Summary (SF-12 PCS), and VAS back and leg pain were collected preoperatively and at 6-week, 3-month, 6-month, and 12-month follow-up. Preoperative PROMIS PF subgroups were tested for an association with demographic and perioperative characteristics using 1-way ANOVA or chi-square analysis. Preoperative PROMIS PF subgroups were tested for an association with immediate postoperative pain and narcotics consumption in addition to improvements in PROMIS PF, ODI, SF-12 PCS, and VAS back and leg pain by using linear regression controlling for statistically different demographic characteristics. RESULTS A total of 130 patients were included in this analysis. Patients were grouped by their preoperative PROMIS PF scores: 15.4% had mild disability, 63.8% had moderate disability, and 20.8% had severe disability. There were no significant differences among the subgroups in terms of age, sex, smoking status, and comorbidity burden. Patients with greater disability were more likely to be obese and to have workers' compensation insurance. There were no differences among subgroups in regard to operative levels, operative time, estimated blood loss, and hospital length of stay. Patients with greater disability reported higher VAS pain scores and narcotics consumption for postoperative day 0 and postoperative day 1. Patients with greater preoperative disability demonstrated lower PROMIS PF, ODI, SF-12 PCS, and worse VAS pain scores at each postoperative time point. CONCLUSIONS Patients with worse preoperative disability, as assessed by PROMIS PF, experienced increased pain and narcotics consumption, along with less improvement in long-term PROs. The authors conclude that PROMIS PF is an efficient and accurate instrument that can quickly assess patient disability in the preoperative period and predict both short-term and long-term surgical outcomes.Copyright © AANS 2019, except where prohibited by US copyright law","container-title":"Journal of Neurosurgery: Spine","DOI":"10.3171/2018.9.SPINE18863","ISSN":"1547-5654 1547-5646","issue":"4","language":"English","page":"476-482","title":"PROMIS Physical Function for prediction of postoperative pain, narcotics consumption, and patient-reported outcomes following minimally invasive transforaminal lumbar interbody fusion","volume":"30","author":[{"family":"Patel","given":"D. V."},{"family":"Bawa","given":"M. S."},{"family":"Haws","given":"B. E."},{"family":"Khechen","given":"B."},{"family":"Block","given":"A. M."},{"family":"Karmarkar","given":"S. S."},{"family":"Lamoutte","given":"E. H."},{"family":"Singh","given":"K."}],"issued":{"date-parts":[["2019"]]}}},{"id":3180,"uris":["http://zotero.org/users/2402792/items/2ZYELIJT"],"uri":["http://zotero.org/users/2402792/items/2ZYELIJT"],"itemData":{"id":3180,"type":"article-journal","abstract":"BACKGROUND AND PURPOSE: A considerable number of patients who undergo surgery for spinal stenosis have residual symptoms and inferior function and health-related quality of life after surgery. There have been few studies on factors that may predict outcome. We tried to find predictors of outcome in surgery for spinal stenosis using patient- and imaging-related factors. PATIENTS AND METHODS: 109 patients in the Swedish Spine Register with central spinal stenosis that were operated on by decompression without fusion were prospectively followed up 1 year after surgery. Clinical outcome scores included the EQ-5D, the Oswestry disability index, self-estimated walking distance, and leg and back pain levels (VAS). Central dural sac area, number of levels with stenosis, and spondylolisthesis were included in the MRI analysis. Multivariable analyses were performed to search for correlation between patient-related and imaging factors and clinical outcome at 1-year follow-up. RESULTS: Several factors predicted outcome statistically significantly. Duration of leg pain exceeding 2 years predicted inferior outcome in terms of leg and back pain, function, and HRLQoL. Regular and intermittent preoperative users of analgesics had higher levels of back pain at follow-up than those not using analgesics. Low preoperative function predicted low function and dissatisfaction at follow-up. Low preoperative EQ-5D scores predicted a high degree of leg and back pain. Narrow dural sac area predicted more gains in terms of back pain at follow-up and lower absolute leg pain. INTERPRETATION: Multiple factors predict outcome in spinal stenosis surgery, most importantly duration of symptoms and preoperative function. Some of these are modifiable and can be targeted. Our findings can be used in the preoperative patient information and aid the surgeon and the patient in a shared decision making process.","archive_location":"23083437","container-title":"Acta Orthop","DOI":"10.3109/17453674.2012.733915","ISSN":"1745-3682 (Electronic) 1745-3674 (Linking)","issue":"5","note":"edition: 2012/10/23","page":"536-42","title":"Prognostic factors in lumbar spinal stenosis surgery","volume":"83","author":[{"family":"Sigmundsson","given":"F. G."},{"family":"Kang","given":"X. P."},{"family":"Jonsson","given":"B."},{"family":"Stromqvist","given":"B."}],"issued":{"date-parts":[["2012",10]]}}}],"schema":"https://github.com/citation-style-language/schema/raw/master/csl-citation.json"} </w:instrText>
      </w:r>
      <w:r w:rsidR="00F6675E" w:rsidRPr="00274AB4">
        <w:rPr>
          <w:lang w:val="en-US"/>
        </w:rPr>
        <w:fldChar w:fldCharType="separate"/>
      </w:r>
      <w:r w:rsidR="00066270" w:rsidRPr="00274AB4">
        <w:rPr>
          <w:rFonts w:ascii="Calibri" w:hAnsi="Calibri" w:cs="Calibri"/>
          <w:szCs w:val="24"/>
        </w:rPr>
        <w:t>[9,51–53]</w:t>
      </w:r>
      <w:r w:rsidR="00F6675E" w:rsidRPr="00274AB4">
        <w:rPr>
          <w:lang w:val="en-US"/>
        </w:rPr>
        <w:fldChar w:fldCharType="end"/>
      </w:r>
      <w:r w:rsidR="00613F76" w:rsidRPr="00274AB4">
        <w:rPr>
          <w:lang w:val="en-US"/>
        </w:rPr>
        <w:t xml:space="preserve">), and </w:t>
      </w:r>
      <w:r w:rsidR="00613F76" w:rsidRPr="00274AB4">
        <w:rPr>
          <w:i/>
          <w:lang w:val="en-US"/>
        </w:rPr>
        <w:t>smoking</w:t>
      </w:r>
      <w:r w:rsidR="00613F76" w:rsidRPr="00274AB4">
        <w:rPr>
          <w:lang w:val="en-US"/>
        </w:rPr>
        <w:t xml:space="preserve"> (1 high </w:t>
      </w:r>
      <w:proofErr w:type="spellStart"/>
      <w:r w:rsidR="00613F76" w:rsidRPr="00274AB4">
        <w:rPr>
          <w:lang w:val="en-US"/>
        </w:rPr>
        <w:t>RoB</w:t>
      </w:r>
      <w:proofErr w:type="spellEnd"/>
      <w:r w:rsidR="00613F76" w:rsidRPr="00274AB4">
        <w:rPr>
          <w:lang w:val="en-US"/>
        </w:rPr>
        <w:t xml:space="preserve"> study</w:t>
      </w:r>
      <w:r w:rsidR="00F6675E" w:rsidRPr="00274AB4">
        <w:rPr>
          <w:lang w:val="en-US"/>
        </w:rPr>
        <w:t xml:space="preserve"> </w:t>
      </w:r>
      <w:r w:rsidR="00F6675E" w:rsidRPr="00274AB4">
        <w:rPr>
          <w:lang w:val="en-US"/>
        </w:rPr>
        <w:fldChar w:fldCharType="begin"/>
      </w:r>
      <w:r w:rsidR="00066270" w:rsidRPr="00274AB4">
        <w:rPr>
          <w:lang w:val="en-US"/>
        </w:rPr>
        <w:instrText xml:space="preserve"> ADDIN ZOTERO_ITEM CSL_CITATION {"citationID":"lBRlfBFa","properties":{"formattedCitation":"[53]","plainCitation":"[53]","noteIndex":0},"citationItems":[{"id":3906,"uris":["http://zotero.org/users/2402792/items/X7ZXTQEC"],"uri":["http://zotero.org/users/2402792/items/X7ZXTQEC"],"itemData":{"id":3906,"type":"article-journal","abstract":"STUDY DESIGN: Prospective observational study., OBJECTIVES: To evaluate the role of work status as a predictor of outcome from anterior lumbar fusion., SUMMARY OF BACKGROUND DATA: Many psychosocial factors have been identified as predictors of chronic disability and of outcomes of surgery. Workers' Compensation and job satisfaction are two of the strongest and most evaluated factors. Work status at the time of intervention may also be relevant but has rarely been studied independently in patients having lumbar fusion., METHODS: A total of 106 patients with discogenic low back pain were treated by anterior lumbar interbody fusion. Patients were prospectively monitored by VAS, Roland Morris score, and work status. The influence of preoperative work status on outcome variables was assessed using odds ratios. A multivariate analysis was performed to assess influence of other confounding variables. Follow-up was a mean 29.7 months with 95% greater than 1 year., RESULTS: Patients working at the time of surgery had a 10.5 times greater likelihood of working at follow-up. Overall, only 43% of nonworkers were working at follow-up compared with 90% of patients who were working before surgery. This association was independent of Workers' Compensation, number of levels treated, and other demographic variables. A greater degree of pain relief was seen in patients working before surgery but not in function as measured by the Roland Morris score., CONCLUSION: These results show that patients with chronic low back pain should be encouraged to continue working up until surgery.","container-title":"Spine","ISSN":"1528-1159 0362-2436","issue":"21","note":"section: Anderson, Paul A. Department of Orthopedic Surgery and Rehabilitation, University of Wisconsin, Madison WI 53972, USA. anderson@orthorehab.wisc.edu","page":"2510-5","title":"Work status as a predictor of surgical outcome of discogenic low back pain","volume":"31","author":[{"family":"Anderson","given":"Paul A."},{"family":"Schwaegler","given":"Paul E."},{"family":"Cizek","given":"Deborah"},{"family":"Leverson","given":"Glen"}],"issued":{"date-parts":[["2006"]]}}}],"schema":"https://github.com/citation-style-language/schema/raw/master/csl-citation.json"} </w:instrText>
      </w:r>
      <w:r w:rsidR="00F6675E" w:rsidRPr="00274AB4">
        <w:rPr>
          <w:lang w:val="en-US"/>
        </w:rPr>
        <w:fldChar w:fldCharType="separate"/>
      </w:r>
      <w:r w:rsidR="00066270" w:rsidRPr="00274AB4">
        <w:rPr>
          <w:rFonts w:ascii="Calibri" w:hAnsi="Calibri" w:cs="Calibri"/>
        </w:rPr>
        <w:t>[53]</w:t>
      </w:r>
      <w:r w:rsidR="00F6675E" w:rsidRPr="00274AB4">
        <w:rPr>
          <w:lang w:val="en-US"/>
        </w:rPr>
        <w:fldChar w:fldCharType="end"/>
      </w:r>
      <w:r w:rsidR="00613F76" w:rsidRPr="00274AB4">
        <w:rPr>
          <w:lang w:val="en-US"/>
        </w:rPr>
        <w:t>).</w:t>
      </w:r>
    </w:p>
    <w:p w14:paraId="54D81838" w14:textId="6C231FFC" w:rsidR="00B058A2" w:rsidRPr="00274AB4" w:rsidRDefault="00B058A2" w:rsidP="001D6B3D">
      <w:pPr>
        <w:pStyle w:val="Heading4"/>
        <w:spacing w:line="480" w:lineRule="auto"/>
        <w:rPr>
          <w:lang w:val="en-US"/>
        </w:rPr>
      </w:pPr>
      <w:r w:rsidRPr="00274AB4">
        <w:rPr>
          <w:lang w:val="en-US"/>
        </w:rPr>
        <w:t>3.</w:t>
      </w:r>
      <w:r w:rsidR="00FF1D71" w:rsidRPr="00274AB4">
        <w:rPr>
          <w:lang w:val="en-US"/>
        </w:rPr>
        <w:t>4</w:t>
      </w:r>
      <w:r w:rsidRPr="00274AB4">
        <w:rPr>
          <w:lang w:val="en-US"/>
        </w:rPr>
        <w:t>.1.3. Psychological predictors</w:t>
      </w:r>
    </w:p>
    <w:p w14:paraId="0E87699D" w14:textId="77777777" w:rsidR="000203F2" w:rsidRPr="00274AB4" w:rsidRDefault="000203F2" w:rsidP="001D6B3D">
      <w:pPr>
        <w:spacing w:line="480" w:lineRule="auto"/>
        <w:rPr>
          <w:lang w:val="en-US"/>
        </w:rPr>
      </w:pPr>
      <w:r w:rsidRPr="00274AB4">
        <w:rPr>
          <w:lang w:val="en-US"/>
        </w:rPr>
        <w:t>Four studies (5 reports) investigated the associations between psychological factors and pain outcomes in 5 cohorts including a total of 746 unique patients.</w:t>
      </w:r>
    </w:p>
    <w:p w14:paraId="7BEB661A" w14:textId="26D78A38" w:rsidR="000203F2" w:rsidRPr="00274AB4" w:rsidRDefault="000203F2" w:rsidP="001D6B3D">
      <w:pPr>
        <w:spacing w:line="480" w:lineRule="auto"/>
        <w:rPr>
          <w:lang w:val="en-US"/>
        </w:rPr>
      </w:pPr>
      <w:r w:rsidRPr="00274AB4">
        <w:rPr>
          <w:lang w:val="en-US"/>
        </w:rPr>
        <w:t xml:space="preserve">Two studies (1 low </w:t>
      </w:r>
      <w:proofErr w:type="spellStart"/>
      <w:r w:rsidRPr="00274AB4">
        <w:rPr>
          <w:lang w:val="en-US"/>
        </w:rPr>
        <w:t>RoB</w:t>
      </w:r>
      <w:proofErr w:type="spellEnd"/>
      <w:r w:rsidRPr="00274AB4">
        <w:rPr>
          <w:lang w:val="en-US"/>
        </w:rPr>
        <w:t xml:space="preserve">, 1 high </w:t>
      </w:r>
      <w:proofErr w:type="spellStart"/>
      <w:r w:rsidRPr="00274AB4">
        <w:rPr>
          <w:lang w:val="en-US"/>
        </w:rPr>
        <w:t>RoB</w:t>
      </w:r>
      <w:proofErr w:type="spellEnd"/>
      <w:r w:rsidRPr="00274AB4">
        <w:rPr>
          <w:lang w:val="en-US"/>
        </w:rPr>
        <w:t xml:space="preserve">) evaluated the effect of </w:t>
      </w:r>
      <w:r w:rsidRPr="00274AB4">
        <w:rPr>
          <w:i/>
          <w:lang w:val="en-US"/>
        </w:rPr>
        <w:t xml:space="preserve">pain </w:t>
      </w:r>
      <w:r w:rsidR="0013610B" w:rsidRPr="00274AB4">
        <w:rPr>
          <w:i/>
          <w:lang w:val="en-US"/>
        </w:rPr>
        <w:t>catastrophizing</w:t>
      </w:r>
      <w:r w:rsidRPr="00274AB4">
        <w:rPr>
          <w:lang w:val="en-US"/>
        </w:rPr>
        <w:t xml:space="preserve"> on pain outcomes in unadjusted analyses. One low </w:t>
      </w:r>
      <w:proofErr w:type="spellStart"/>
      <w:r w:rsidRPr="00274AB4">
        <w:rPr>
          <w:lang w:val="en-US"/>
        </w:rPr>
        <w:t>RoB</w:t>
      </w:r>
      <w:proofErr w:type="spellEnd"/>
      <w:r w:rsidRPr="00274AB4">
        <w:rPr>
          <w:lang w:val="en-US"/>
        </w:rPr>
        <w:t xml:space="preserve"> study reported moderate effect size for </w:t>
      </w:r>
      <w:r w:rsidR="00983445" w:rsidRPr="00274AB4">
        <w:rPr>
          <w:lang w:val="en-US"/>
        </w:rPr>
        <w:t xml:space="preserve">lower </w:t>
      </w:r>
      <w:r w:rsidRPr="00274AB4">
        <w:rPr>
          <w:lang w:val="en-US"/>
        </w:rPr>
        <w:t xml:space="preserve">total pain </w:t>
      </w:r>
      <w:r w:rsidR="0013610B" w:rsidRPr="00274AB4">
        <w:rPr>
          <w:lang w:val="en-US"/>
        </w:rPr>
        <w:t>catastrophizing</w:t>
      </w:r>
      <w:r w:rsidRPr="00274AB4">
        <w:rPr>
          <w:lang w:val="en-US"/>
        </w:rPr>
        <w:t xml:space="preserve"> score, and significant effects of </w:t>
      </w:r>
      <w:r w:rsidR="00946DB1" w:rsidRPr="00274AB4">
        <w:rPr>
          <w:lang w:val="en-US"/>
        </w:rPr>
        <w:t xml:space="preserve">lower </w:t>
      </w:r>
      <w:r w:rsidR="00D61C6B" w:rsidRPr="00274AB4">
        <w:rPr>
          <w:lang w:val="en-US"/>
        </w:rPr>
        <w:t xml:space="preserve">scores on the </w:t>
      </w:r>
      <w:r w:rsidRPr="00274AB4">
        <w:rPr>
          <w:lang w:val="en-US"/>
        </w:rPr>
        <w:t xml:space="preserve">helplessness, rumination, and magnification subscales in relation to achieving </w:t>
      </w:r>
      <w:r w:rsidR="00356577" w:rsidRPr="00274AB4">
        <w:rPr>
          <w:rFonts w:cstheme="minorHAnsi"/>
          <w:lang w:val="en-US"/>
        </w:rPr>
        <w:t>≥</w:t>
      </w:r>
      <w:r w:rsidRPr="00274AB4">
        <w:rPr>
          <w:lang w:val="en-US"/>
        </w:rPr>
        <w:t xml:space="preserve">70% reduction in pain 3 months </w:t>
      </w:r>
      <w:r w:rsidR="00053D4B" w:rsidRPr="00274AB4">
        <w:rPr>
          <w:lang w:val="en-US"/>
        </w:rPr>
        <w:t xml:space="preserve">after </w:t>
      </w:r>
      <w:r w:rsidRPr="00274AB4">
        <w:rPr>
          <w:lang w:val="en-US"/>
        </w:rPr>
        <w:t xml:space="preserve">surgery </w:t>
      </w:r>
      <w:r w:rsidRPr="00274AB4">
        <w:rPr>
          <w:lang w:val="en-US"/>
        </w:rPr>
        <w:fldChar w:fldCharType="begin"/>
      </w:r>
      <w:r w:rsidR="00066270" w:rsidRPr="00274AB4">
        <w:rPr>
          <w:lang w:val="en-US"/>
        </w:rPr>
        <w:instrText xml:space="preserve"> ADDIN ZOTERO_ITEM CSL_CITATION {"citationID":"NA5sLzRH","properties":{"formattedCitation":"[9]","plainCitation":"[9]","noteIndex":0},"citationItems":[{"id":3189,"uris":["http://zotero.org/users/2402792/items/ER9KR5UU"],"uri":["http://zotero.org/users/2402792/items/ER9KR5UU"],"itemData":{"id":3189,"type":"article-journal","abstract":"BACKGROUND: Persistent postsurgical pain (PPSP) affects between 10% and 50% of surgical patients, the development of which is a complex and poorly understood process. To date, most studies on PPSP have focused on specific surgical procedures where individuals do not suffer from chronic pain before the surgical intervention. Individuals who have a chronic nerve injury are likely to have established peripheral and central sensitization which may increase the risk of developing PPSP. Concurrent analyses of the possible factors contributing to the development of PPSP following lumbar discectomy have not been examined., OBJECTIVE: The aim of this study is to identify risk and protective factors that predict the course of recovery following lumbar discectomy and to develop an easily applicable preoperative multivariate prognostic model for the occurrence of PPSP in this patient cohort., STUDY DESIGN: A prospective study of elective lumbar discectomy with a 3 month follow-up., SETTING: University setting in Ireland., METHODS: All ASA I-II patients, (n = 53, 18-65 years old), undergoing elective lumbar discectomy at a single institute were included and followed for a 3 month period postsurgery. Preoperative potential predictors were collected: age, gender, pain intensity (McGill score, visual analog scale [VAS], Present Pain Intensity), degree of dysfunction (Roland-Morris Function score), psychological status (pain catastrophizing, anxiety, and depression scores), health-related quality of life (SF-36), quantitative sensory testing (QST), inflammatory biomarkers, and a genetic pain profile. The proposed primary outcome was significant pain reduction (VAS &gt; 70%) 3 months following surgery compared to the preoperative pain intensity., RESULTS: A final prediction model was obtained using a multivariate logistic regression in combination with bootstrapping techniques for internal validation. Twenty (37.7%) patients developed PPSP. Independent predictor factors included age (odds ratio [OR] = 1.0 per year), present pain intensity (OR = 0.6), and degree of dysfunction (OR = 1.2). The concordance index C (.658) supports a good monotonic association (where perfect prediction is 1) and the Akaike's information criteria indicated a good fit of the model. Inclusion of additional measured parameters (QST, biomarker, or genotyping) did not improve the model., LIMITATIONS: Before this internally validated model can be integrated into clinical practice, and used for patient counselling and quality assurance purposes, external validation studies are necessary., CONCLUSIONS: We demonstrated that the occurrence of PPSP can be predicted using a small set of variables easily obtained at the preoperative visit. This a prediction rule that could further optimize perioperative pain treatment and reduce attendant complications by allowing the preoperative classification of surgical patients according to their risk of developing PPSP.","container-title":"Pain physician","ISSN":"2150-1149 1533-3159","issue":"5","note":"section: Hegarty, Dominic. Department of Anaesthesia, Intensive Care and Pain Medicine, Cork University Hospital, Wilton, Cork, Ireland. dominichegarty@hotmail.com","page":"421-34","title":"Multivariate prognostic modeling of persistent pain following lumbar discectomy","volume":"15","author":[{"family":"Hegarty","given":"Dominic"},{"family":"Shorten","given":"George"}],"issued":{"date-parts":[["2012"]]}}}],"schema":"https://github.com/citation-style-language/schema/raw/master/csl-citation.json"} </w:instrText>
      </w:r>
      <w:r w:rsidRPr="00274AB4">
        <w:rPr>
          <w:lang w:val="en-US"/>
        </w:rPr>
        <w:fldChar w:fldCharType="separate"/>
      </w:r>
      <w:r w:rsidR="00066270" w:rsidRPr="00274AB4">
        <w:rPr>
          <w:rFonts w:ascii="Calibri" w:hAnsi="Calibri" w:cs="Calibri"/>
        </w:rPr>
        <w:t>[9]</w:t>
      </w:r>
      <w:r w:rsidRPr="00274AB4">
        <w:rPr>
          <w:lang w:val="en-US"/>
        </w:rPr>
        <w:fldChar w:fldCharType="end"/>
      </w:r>
      <w:r w:rsidR="008710DC" w:rsidRPr="00274AB4">
        <w:rPr>
          <w:lang w:val="en-US"/>
        </w:rPr>
        <w:t>.</w:t>
      </w:r>
      <w:r w:rsidRPr="00274AB4">
        <w:rPr>
          <w:lang w:val="en-US"/>
        </w:rPr>
        <w:t xml:space="preserve"> </w:t>
      </w:r>
      <w:r w:rsidR="00B70CE8" w:rsidRPr="00274AB4">
        <w:rPr>
          <w:lang w:val="en-US"/>
        </w:rPr>
        <w:t>T</w:t>
      </w:r>
      <w:r w:rsidRPr="00274AB4">
        <w:rPr>
          <w:lang w:val="en-US"/>
        </w:rPr>
        <w:t xml:space="preserve">he high </w:t>
      </w:r>
      <w:proofErr w:type="spellStart"/>
      <w:r w:rsidRPr="00274AB4">
        <w:rPr>
          <w:lang w:val="en-US"/>
        </w:rPr>
        <w:t>RoB</w:t>
      </w:r>
      <w:proofErr w:type="spellEnd"/>
      <w:r w:rsidRPr="00274AB4">
        <w:rPr>
          <w:lang w:val="en-US"/>
        </w:rPr>
        <w:t xml:space="preserve"> study </w:t>
      </w:r>
      <w:r w:rsidR="007B3490" w:rsidRPr="00274AB4">
        <w:rPr>
          <w:lang w:val="en-US"/>
        </w:rPr>
        <w:t>found the opposite effect</w:t>
      </w:r>
      <w:r w:rsidR="00EC15FE" w:rsidRPr="00274AB4">
        <w:rPr>
          <w:lang w:val="en-US"/>
        </w:rPr>
        <w:t xml:space="preserve"> (although it was not possible to estimate its size)</w:t>
      </w:r>
      <w:r w:rsidR="00AE48E5" w:rsidRPr="00274AB4">
        <w:rPr>
          <w:lang w:val="en-US"/>
        </w:rPr>
        <w:t xml:space="preserve">, whereby </w:t>
      </w:r>
      <w:r w:rsidR="0013610B" w:rsidRPr="00274AB4">
        <w:rPr>
          <w:lang w:val="en-US"/>
        </w:rPr>
        <w:t>dichotomized</w:t>
      </w:r>
      <w:r w:rsidRPr="00274AB4">
        <w:rPr>
          <w:lang w:val="en-US"/>
        </w:rPr>
        <w:t xml:space="preserve"> high</w:t>
      </w:r>
      <w:r w:rsidR="00AE48E5" w:rsidRPr="00274AB4">
        <w:rPr>
          <w:lang w:val="en-US"/>
        </w:rPr>
        <w:t>, compared to low,</w:t>
      </w:r>
      <w:r w:rsidRPr="00274AB4">
        <w:rPr>
          <w:lang w:val="en-US"/>
        </w:rPr>
        <w:t xml:space="preserve"> pain </w:t>
      </w:r>
      <w:r w:rsidR="0013610B" w:rsidRPr="00274AB4">
        <w:rPr>
          <w:lang w:val="en-US"/>
        </w:rPr>
        <w:t>catastrophizing</w:t>
      </w:r>
      <w:r w:rsidRPr="00274AB4">
        <w:rPr>
          <w:lang w:val="en-US"/>
        </w:rPr>
        <w:t xml:space="preserve"> </w:t>
      </w:r>
      <w:r w:rsidR="00AE48E5" w:rsidRPr="00274AB4">
        <w:rPr>
          <w:lang w:val="en-US"/>
        </w:rPr>
        <w:t>group reported greater</w:t>
      </w:r>
      <w:r w:rsidRPr="00274AB4">
        <w:rPr>
          <w:lang w:val="en-US"/>
        </w:rPr>
        <w:t xml:space="preserve"> reduction in back pain up until 12 months </w:t>
      </w:r>
      <w:r w:rsidR="00053D4B" w:rsidRPr="00274AB4">
        <w:rPr>
          <w:lang w:val="en-US"/>
        </w:rPr>
        <w:t xml:space="preserve">after </w:t>
      </w:r>
      <w:r w:rsidRPr="00274AB4">
        <w:rPr>
          <w:lang w:val="en-US"/>
        </w:rPr>
        <w:t xml:space="preserve">surgery </w:t>
      </w:r>
      <w:r w:rsidRPr="00274AB4">
        <w:rPr>
          <w:lang w:val="en-US"/>
        </w:rPr>
        <w:fldChar w:fldCharType="begin"/>
      </w:r>
      <w:r w:rsidR="00066270" w:rsidRPr="00274AB4">
        <w:rPr>
          <w:lang w:val="en-US"/>
        </w:rPr>
        <w:instrText xml:space="preserve"> ADDIN ZOTERO_ITEM CSL_CITATION {"citationID":"llxWOmOG","properties":{"formattedCitation":"[50]","plainCitation":"[50]","noteIndex":0},"citationItems":[{"id":3992,"uris":["http://zotero.org/users/2402792/items/RUUA92M4"],"uri":["http://zotero.org/users/2402792/items/RUUA92M4"],"itemData":{"id":3992,"type":"article-journal","abstract":"Pain catastrophising is an adverse coping mechanism, involving an exaggerated response to anticipated or actual pain. The purpose of this study was to investigate the influence of pain 'catastrophising', as measured using the pain catastrophising scale (PCS), on treatment outcomes after surgery for lumbar spinal stenosis (LSS). A total of 138 patients (47 men and 91 women, mean age 65.9; 45 to 78) were assigned to low (PCS score &lt; 25, n = 68) and high (PCS score &gt; 25, n = 70) PCS groups. The primary outcome measure was the Oswestry Disability Index (ODI) 12 months after surgery. Secondary outcome measures included the ODI and visual analogue scale (VAS) for back and leg pain, which were recorded at each assessment conducted during the 12‐month follow‐up period The overall changes in the ODI and VAS for back and leg pain over a 12‐month period were significantly different between the groups (ODI, p &lt; 0.001; VAS for back pain, p &lt; 0.001; VAS for leg pain, p = 0.040). The ODI and VAS for back and leg pain significantly decreased over time after surgery in both groups (p &lt; 0.001 for all three variables). The patterns of change in the ODI and VAS for back pain during the follow‐up period significantly differed between the two groups, suggesting that the PCS group is a potential treatment moderator. However, there was no difference in the ODI and VAS for back and leg pain between the low and high PCS groups 12 months after surgery. In terms of minimum clinically important differences in ODI scores (12.8), 22 patients (40.7%) had an unsatisfactory surgical outcome in the low PCS group and 16 (32.6%) in the high PCS group. There was no statistically significant difference between the two groups (p = 0.539). Pre‐operative catastrophising did not always result in a poor outcome 12 months after surgery, which indicates that this could moderate the efficacy of surgery for LSS.","archive_location":"CN-01198539","container-title":"The bone &amp; joint journal","DOI":"10.1302/0301-620X.97B11.36016","issue":"11","page":"1546‐1554","title":"The influence of catastrophising on treatment outcomes after surgery for lumbar spinal stenosis","volume":"97‐B","author":[{"family":"Kim","given":"H. J."},{"family":"Park","given":"J. W."},{"family":"Chang","given":"B. S."},{"family":"Lee","given":"C. K."},{"family":"Yeom","given":"J. S."}],"issued":{"date-parts":[["2015"]]}}}],"schema":"https://github.com/citation-style-language/schema/raw/master/csl-citation.json"} </w:instrText>
      </w:r>
      <w:r w:rsidRPr="00274AB4">
        <w:rPr>
          <w:lang w:val="en-US"/>
        </w:rPr>
        <w:fldChar w:fldCharType="separate"/>
      </w:r>
      <w:r w:rsidR="00066270" w:rsidRPr="00274AB4">
        <w:rPr>
          <w:rFonts w:ascii="Calibri" w:hAnsi="Calibri" w:cs="Calibri"/>
        </w:rPr>
        <w:t>[50]</w:t>
      </w:r>
      <w:r w:rsidRPr="00274AB4">
        <w:rPr>
          <w:lang w:val="en-US"/>
        </w:rPr>
        <w:fldChar w:fldCharType="end"/>
      </w:r>
      <w:r w:rsidRPr="00274AB4">
        <w:rPr>
          <w:lang w:val="en-US"/>
        </w:rPr>
        <w:t xml:space="preserve">. The latter study also reported no significant effect of pain </w:t>
      </w:r>
      <w:r w:rsidR="0013610B" w:rsidRPr="00274AB4">
        <w:rPr>
          <w:lang w:val="en-US"/>
        </w:rPr>
        <w:t>catastrophizing</w:t>
      </w:r>
      <w:r w:rsidRPr="00274AB4">
        <w:rPr>
          <w:lang w:val="en-US"/>
        </w:rPr>
        <w:t xml:space="preserve"> on leg pain outcome </w:t>
      </w:r>
      <w:r w:rsidRPr="00274AB4">
        <w:rPr>
          <w:lang w:val="en-US"/>
        </w:rPr>
        <w:fldChar w:fldCharType="begin"/>
      </w:r>
      <w:r w:rsidR="00066270" w:rsidRPr="00274AB4">
        <w:rPr>
          <w:lang w:val="en-US"/>
        </w:rPr>
        <w:instrText xml:space="preserve"> ADDIN ZOTERO_ITEM CSL_CITATION {"citationID":"bjAkTwZQ","properties":{"formattedCitation":"[50]","plainCitation":"[50]","noteIndex":0},"citationItems":[{"id":3992,"uris":["http://zotero.org/users/2402792/items/RUUA92M4"],"uri":["http://zotero.org/users/2402792/items/RUUA92M4"],"itemData":{"id":3992,"type":"article-journal","abstract":"Pain catastrophising is an adverse coping mechanism, involving an exaggerated response to anticipated or actual pain. The purpose of this study was to investigate the influence of pain 'catastrophising', as measured using the pain catastrophising scale (PCS), on treatment outcomes after surgery for lumbar spinal stenosis (LSS). A total of 138 patients (47 men and 91 women, mean age 65.9; 45 to 78) were assigned to low (PCS score &lt; 25, n = 68) and high (PCS score &gt; 25, n = 70) PCS groups. The primary outcome measure was the Oswestry Disability Index (ODI) 12 months after surgery. Secondary outcome measures included the ODI and visual analogue scale (VAS) for back and leg pain, which were recorded at each assessment conducted during the 12‐month follow‐up period The overall changes in the ODI and VAS for back and leg pain over a 12‐month period were significantly different between the groups (ODI, p &lt; 0.001; VAS for back pain, p &lt; 0.001; VAS for leg pain, p = 0.040). The ODI and VAS for back and leg pain significantly decreased over time after surgery in both groups (p &lt; 0.001 for all three variables). The patterns of change in the ODI and VAS for back pain during the follow‐up period significantly differed between the two groups, suggesting that the PCS group is a potential treatment moderator. However, there was no difference in the ODI and VAS for back and leg pain between the low and high PCS groups 12 months after surgery. In terms of minimum clinically important differences in ODI scores (12.8), 22 patients (40.7%) had an unsatisfactory surgical outcome in the low PCS group and 16 (32.6%) in the high PCS group. There was no statistically significant difference between the two groups (p = 0.539). Pre‐operative catastrophising did not always result in a poor outcome 12 months after surgery, which indicates that this could moderate the efficacy of surgery for LSS.","archive_location":"CN-01198539","container-title":"The bone &amp; joint journal","DOI":"10.1302/0301-620X.97B11.36016","issue":"11","page":"1546‐1554","title":"The influence of catastrophising on treatment outcomes after surgery for lumbar spinal stenosis","volume":"97‐B","author":[{"family":"Kim","given":"H. J."},{"family":"Park","given":"J. W."},{"family":"Chang","given":"B. S."},{"family":"Lee","given":"C. K."},{"family":"Yeom","given":"J. S."}],"issued":{"date-parts":[["2015"]]}}}],"schema":"https://github.com/citation-style-language/schema/raw/master/csl-citation.json"} </w:instrText>
      </w:r>
      <w:r w:rsidRPr="00274AB4">
        <w:rPr>
          <w:lang w:val="en-US"/>
        </w:rPr>
        <w:fldChar w:fldCharType="separate"/>
      </w:r>
      <w:r w:rsidR="00066270" w:rsidRPr="00274AB4">
        <w:rPr>
          <w:rFonts w:ascii="Calibri" w:hAnsi="Calibri" w:cs="Calibri"/>
        </w:rPr>
        <w:t>[50]</w:t>
      </w:r>
      <w:r w:rsidRPr="00274AB4">
        <w:rPr>
          <w:lang w:val="en-US"/>
        </w:rPr>
        <w:fldChar w:fldCharType="end"/>
      </w:r>
      <w:r w:rsidRPr="00274AB4">
        <w:rPr>
          <w:lang w:val="en-US"/>
        </w:rPr>
        <w:t xml:space="preserve">. </w:t>
      </w:r>
    </w:p>
    <w:p w14:paraId="239EC2BF" w14:textId="698C53A2" w:rsidR="000203F2" w:rsidRPr="00274AB4" w:rsidRDefault="000203F2" w:rsidP="001D6B3D">
      <w:pPr>
        <w:spacing w:line="480" w:lineRule="auto"/>
        <w:rPr>
          <w:lang w:val="en-US"/>
        </w:rPr>
      </w:pPr>
      <w:r w:rsidRPr="00274AB4">
        <w:rPr>
          <w:lang w:val="en-US"/>
        </w:rPr>
        <w:t xml:space="preserve">One low </w:t>
      </w:r>
      <w:proofErr w:type="spellStart"/>
      <w:r w:rsidRPr="00274AB4">
        <w:rPr>
          <w:lang w:val="en-US"/>
        </w:rPr>
        <w:t>RoB</w:t>
      </w:r>
      <w:proofErr w:type="spellEnd"/>
      <w:r w:rsidRPr="00274AB4">
        <w:rPr>
          <w:lang w:val="en-US"/>
        </w:rPr>
        <w:t xml:space="preserve"> study tested the effect of </w:t>
      </w:r>
      <w:r w:rsidRPr="00274AB4">
        <w:rPr>
          <w:i/>
          <w:lang w:val="en-US"/>
        </w:rPr>
        <w:t>anxiety</w:t>
      </w:r>
      <w:r w:rsidRPr="00274AB4">
        <w:rPr>
          <w:lang w:val="en-US"/>
        </w:rPr>
        <w:t xml:space="preserve"> on pain outcomes in unadjusted analyses </w:t>
      </w:r>
      <w:r w:rsidRPr="00274AB4">
        <w:rPr>
          <w:lang w:val="en-US"/>
        </w:rPr>
        <w:fldChar w:fldCharType="begin"/>
      </w:r>
      <w:r w:rsidR="00066270" w:rsidRPr="00274AB4">
        <w:rPr>
          <w:lang w:val="en-US"/>
        </w:rPr>
        <w:instrText xml:space="preserve"> ADDIN ZOTERO_ITEM CSL_CITATION {"citationID":"q4rYjIH8","properties":{"formattedCitation":"[9]","plainCitation":"[9]","noteIndex":0},"citationItems":[{"id":3189,"uris":["http://zotero.org/users/2402792/items/ER9KR5UU"],"uri":["http://zotero.org/users/2402792/items/ER9KR5UU"],"itemData":{"id":3189,"type":"article-journal","abstract":"BACKGROUND: Persistent postsurgical pain (PPSP) affects between 10% and 50% of surgical patients, the development of which is a complex and poorly understood process. To date, most studies on PPSP have focused on specific surgical procedures where individuals do not suffer from chronic pain before the surgical intervention. Individuals who have a chronic nerve injury are likely to have established peripheral and central sensitization which may increase the risk of developing PPSP. Concurrent analyses of the possible factors contributing to the development of PPSP following lumbar discectomy have not been examined., OBJECTIVE: The aim of this study is to identify risk and protective factors that predict the course of recovery following lumbar discectomy and to develop an easily applicable preoperative multivariate prognostic model for the occurrence of PPSP in this patient cohort., STUDY DESIGN: A prospective study of elective lumbar discectomy with a 3 month follow-up., SETTING: University setting in Ireland., METHODS: All ASA I-II patients, (n = 53, 18-65 years old), undergoing elective lumbar discectomy at a single institute were included and followed for a 3 month period postsurgery. Preoperative potential predictors were collected: age, gender, pain intensity (McGill score, visual analog scale [VAS], Present Pain Intensity), degree of dysfunction (Roland-Morris Function score), psychological status (pain catastrophizing, anxiety, and depression scores), health-related quality of life (SF-36), quantitative sensory testing (QST), inflammatory biomarkers, and a genetic pain profile. The proposed primary outcome was significant pain reduction (VAS &gt; 70%) 3 months following surgery compared to the preoperative pain intensity., RESULTS: A final prediction model was obtained using a multivariate logistic regression in combination with bootstrapping techniques for internal validation. Twenty (37.7%) patients developed PPSP. Independent predictor factors included age (odds ratio [OR] = 1.0 per year), present pain intensity (OR = 0.6), and degree of dysfunction (OR = 1.2). The concordance index C (.658) supports a good monotonic association (where perfect prediction is 1) and the Akaike's information criteria indicated a good fit of the model. Inclusion of additional measured parameters (QST, biomarker, or genotyping) did not improve the model., LIMITATIONS: Before this internally validated model can be integrated into clinical practice, and used for patient counselling and quality assurance purposes, external validation studies are necessary., CONCLUSIONS: We demonstrated that the occurrence of PPSP can be predicted using a small set of variables easily obtained at the preoperative visit. This a prediction rule that could further optimize perioperative pain treatment and reduce attendant complications by allowing the preoperative classification of surgical patients according to their risk of developing PPSP.","container-title":"Pain physician","ISSN":"2150-1149 1533-3159","issue":"5","note":"section: Hegarty, Dominic. Department of Anaesthesia, Intensive Care and Pain Medicine, Cork University Hospital, Wilton, Cork, Ireland. dominichegarty@hotmail.com","page":"421-34","title":"Multivariate prognostic modeling of persistent pain following lumbar discectomy","volume":"15","author":[{"family":"Hegarty","given":"Dominic"},{"family":"Shorten","given":"George"}],"issued":{"date-parts":[["2012"]]}}}],"schema":"https://github.com/citation-style-language/schema/raw/master/csl-citation.json"} </w:instrText>
      </w:r>
      <w:r w:rsidRPr="00274AB4">
        <w:rPr>
          <w:lang w:val="en-US"/>
        </w:rPr>
        <w:fldChar w:fldCharType="separate"/>
      </w:r>
      <w:r w:rsidR="00066270" w:rsidRPr="00274AB4">
        <w:rPr>
          <w:rFonts w:ascii="Calibri" w:hAnsi="Calibri" w:cs="Calibri"/>
        </w:rPr>
        <w:t>[9]</w:t>
      </w:r>
      <w:r w:rsidRPr="00274AB4">
        <w:rPr>
          <w:lang w:val="en-US"/>
        </w:rPr>
        <w:fldChar w:fldCharType="end"/>
      </w:r>
      <w:r w:rsidRPr="00274AB4">
        <w:rPr>
          <w:lang w:val="en-US"/>
        </w:rPr>
        <w:t xml:space="preserve">. Patients who </w:t>
      </w:r>
      <w:r w:rsidR="00EF047E" w:rsidRPr="00274AB4">
        <w:rPr>
          <w:lang w:val="en-US"/>
        </w:rPr>
        <w:t xml:space="preserve">achieved </w:t>
      </w:r>
      <w:r w:rsidR="00EF047E" w:rsidRPr="00274AB4">
        <w:rPr>
          <w:rFonts w:cstheme="minorHAnsi"/>
          <w:lang w:val="en-US"/>
        </w:rPr>
        <w:t>≥</w:t>
      </w:r>
      <w:r w:rsidR="00EF047E" w:rsidRPr="00274AB4">
        <w:rPr>
          <w:lang w:val="en-US"/>
        </w:rPr>
        <w:t>70% reduction in</w:t>
      </w:r>
      <w:r w:rsidRPr="00274AB4">
        <w:rPr>
          <w:lang w:val="en-US"/>
        </w:rPr>
        <w:t xml:space="preserve"> pain had </w:t>
      </w:r>
      <w:r w:rsidR="00EF047E" w:rsidRPr="00274AB4">
        <w:rPr>
          <w:lang w:val="en-US"/>
        </w:rPr>
        <w:t xml:space="preserve">lower </w:t>
      </w:r>
      <w:r w:rsidRPr="00274AB4">
        <w:rPr>
          <w:lang w:val="en-US"/>
        </w:rPr>
        <w:t xml:space="preserve">baseline levels on anxiety. While independent t-test analysis indicated a moderate effect, it did not replicate when Spearman’s rank correlation was used. </w:t>
      </w:r>
    </w:p>
    <w:p w14:paraId="1CA1D9E7" w14:textId="6B107D33" w:rsidR="000203F2" w:rsidRPr="00274AB4" w:rsidRDefault="000203F2" w:rsidP="001D6B3D">
      <w:pPr>
        <w:spacing w:line="480" w:lineRule="auto"/>
        <w:rPr>
          <w:lang w:val="en-US"/>
        </w:rPr>
      </w:pPr>
      <w:r w:rsidRPr="00274AB4">
        <w:rPr>
          <w:lang w:val="en-US"/>
        </w:rPr>
        <w:t xml:space="preserve">Two studies (1 low </w:t>
      </w:r>
      <w:proofErr w:type="spellStart"/>
      <w:r w:rsidRPr="00274AB4">
        <w:rPr>
          <w:lang w:val="en-US"/>
        </w:rPr>
        <w:t>RoB</w:t>
      </w:r>
      <w:proofErr w:type="spellEnd"/>
      <w:r w:rsidRPr="00274AB4">
        <w:rPr>
          <w:lang w:val="en-US"/>
        </w:rPr>
        <w:t xml:space="preserve">, 1 high </w:t>
      </w:r>
      <w:proofErr w:type="spellStart"/>
      <w:r w:rsidRPr="00274AB4">
        <w:rPr>
          <w:lang w:val="en-US"/>
        </w:rPr>
        <w:t>RoB</w:t>
      </w:r>
      <w:proofErr w:type="spellEnd"/>
      <w:r w:rsidRPr="00274AB4">
        <w:rPr>
          <w:lang w:val="en-US"/>
        </w:rPr>
        <w:t xml:space="preserve">) examined the effect of </w:t>
      </w:r>
      <w:r w:rsidRPr="00274AB4">
        <w:rPr>
          <w:i/>
          <w:lang w:val="en-US"/>
        </w:rPr>
        <w:t>depression</w:t>
      </w:r>
      <w:r w:rsidRPr="00274AB4">
        <w:rPr>
          <w:lang w:val="en-US"/>
        </w:rPr>
        <w:t xml:space="preserve"> on pain outcomes in unadjusted analyses. One high </w:t>
      </w:r>
      <w:proofErr w:type="spellStart"/>
      <w:r w:rsidRPr="00274AB4">
        <w:rPr>
          <w:lang w:val="en-US"/>
        </w:rPr>
        <w:t>RoB</w:t>
      </w:r>
      <w:proofErr w:type="spellEnd"/>
      <w:r w:rsidRPr="00274AB4">
        <w:rPr>
          <w:lang w:val="en-US"/>
        </w:rPr>
        <w:t xml:space="preserve"> study reported moderate effects of </w:t>
      </w:r>
      <w:r w:rsidR="00EF047E" w:rsidRPr="00274AB4">
        <w:rPr>
          <w:lang w:val="en-US"/>
        </w:rPr>
        <w:t xml:space="preserve">absence of </w:t>
      </w:r>
      <w:r w:rsidRPr="00274AB4">
        <w:rPr>
          <w:lang w:val="en-US"/>
        </w:rPr>
        <w:t>depression</w:t>
      </w:r>
      <w:r w:rsidR="00EF047E" w:rsidRPr="00274AB4">
        <w:rPr>
          <w:lang w:val="en-US"/>
        </w:rPr>
        <w:t xml:space="preserve"> </w:t>
      </w:r>
      <w:r w:rsidR="00EF047E" w:rsidRPr="00274AB4">
        <w:rPr>
          <w:lang w:val="en-US"/>
        </w:rPr>
        <w:lastRenderedPageBreak/>
        <w:t>diagnosis</w:t>
      </w:r>
      <w:r w:rsidRPr="00274AB4">
        <w:rPr>
          <w:lang w:val="en-US"/>
        </w:rPr>
        <w:t xml:space="preserve"> on </w:t>
      </w:r>
      <w:r w:rsidR="00EF047E" w:rsidRPr="00274AB4">
        <w:rPr>
          <w:lang w:val="en-US"/>
        </w:rPr>
        <w:t xml:space="preserve">better </w:t>
      </w:r>
      <w:r w:rsidRPr="00274AB4">
        <w:rPr>
          <w:lang w:val="en-US"/>
        </w:rPr>
        <w:t xml:space="preserve">pain outcomes in Arab and Jewish cohorts </w:t>
      </w:r>
      <w:r w:rsidRPr="00274AB4">
        <w:rPr>
          <w:lang w:val="en-US"/>
        </w:rPr>
        <w:fldChar w:fldCharType="begin"/>
      </w:r>
      <w:r w:rsidR="00066270" w:rsidRPr="00274AB4">
        <w:rPr>
          <w:lang w:val="en-US"/>
        </w:rPr>
        <w:instrText xml:space="preserve"> ADDIN ZOTERO_ITEM CSL_CITATION {"citationID":"OnQ002N0","properties":{"formattedCitation":"[48]","plainCitation":"[48]","noteIndex":0},"citationItems":[{"id":3956,"uris":["http://zotero.org/users/2402792/items/NK8HC8B2"],"uri":["http://zotero.org/users/2402792/items/NK8HC8B2"],"itemData":{"id":3956,"type":"article-journal","abstract":"BACKGROUND: Surgery for spinal stenosis is a frequent procedure in elderly patients. Presentation, hospital course, and outcome of disease including pain perception may vary among patients of different ethnic origin., OBJECTIVES: To evaluate whether differences in various medical indicators can explain differences in pain perception between two ethnic groups., METHODS: We conducted a case-control study on the experience of two spinal units treating a mixed Arab and Jewish population, and compared the data on 85 Arab and 189 Jewish patients undergoing spinal lumbar surgery., RESULTS: Arab patients were younger (P = 0.027), less educated (P &lt; 0.001), had a higher body mass index (P = 0.004) and included a higher proportion of diabetics (P = 0.013). Preoperative pain intensity (P = 0.023) and functional disability (P = 0.005) were more prominent, and factors associated with pre- or postoperative pain perception differed between the two ethnic groups. Despite these differences, results on follow-up were similar with respect to pain perception and level of disability., CONCLUSIONS: A better understanding of ethnic differences is crucial for predicting surgery outcomes.","container-title":"The Israel Medical Association journal : IMAJ","ISSN":"1565-1088","issue":"6","note":"section: Gepstein, Reuven. Spinal Care Unit, Sapir Medical Center (Meir Hospital), Kfar Saba, Israel.","page":"443-7","title":"Lumbar spine surgery in Israeli Arabs and Jews: a comparative study with emphasis on pain perception","volume":"9","author":[{"family":"Gepstein","given":"Reuven"},{"family":"Arinzon","given":"Zeev"},{"family":"Folman","given":"Yoram"},{"family":"Shabat","given":"Shay"},{"family":"Adunsky","given":"Abraham"}],"issued":{"date-parts":[["2007"]]}}}],"schema":"https://github.com/citation-style-language/schema/raw/master/csl-citation.json"} </w:instrText>
      </w:r>
      <w:r w:rsidRPr="00274AB4">
        <w:rPr>
          <w:lang w:val="en-US"/>
        </w:rPr>
        <w:fldChar w:fldCharType="separate"/>
      </w:r>
      <w:r w:rsidR="00066270" w:rsidRPr="00274AB4">
        <w:rPr>
          <w:rFonts w:ascii="Calibri" w:hAnsi="Calibri" w:cs="Calibri"/>
        </w:rPr>
        <w:t>[48]</w:t>
      </w:r>
      <w:r w:rsidRPr="00274AB4">
        <w:rPr>
          <w:lang w:val="en-US"/>
        </w:rPr>
        <w:fldChar w:fldCharType="end"/>
      </w:r>
      <w:r w:rsidRPr="00274AB4">
        <w:rPr>
          <w:lang w:val="en-US"/>
        </w:rPr>
        <w:t xml:space="preserve">. Another, low ROB study found no significant association between self-reported depression score and </w:t>
      </w:r>
      <w:r w:rsidR="00EF047E" w:rsidRPr="00274AB4">
        <w:rPr>
          <w:rFonts w:cstheme="minorHAnsi"/>
          <w:lang w:val="en-US"/>
        </w:rPr>
        <w:t>≥</w:t>
      </w:r>
      <w:r w:rsidR="00EF047E" w:rsidRPr="00274AB4">
        <w:rPr>
          <w:lang w:val="en-US"/>
        </w:rPr>
        <w:t>70% pain reduction</w:t>
      </w:r>
      <w:r w:rsidRPr="00274AB4">
        <w:rPr>
          <w:lang w:val="en-US"/>
        </w:rPr>
        <w:t xml:space="preserve"> </w:t>
      </w:r>
      <w:r w:rsidRPr="00274AB4">
        <w:rPr>
          <w:lang w:val="en-US"/>
        </w:rPr>
        <w:fldChar w:fldCharType="begin"/>
      </w:r>
      <w:r w:rsidR="00066270" w:rsidRPr="00274AB4">
        <w:rPr>
          <w:lang w:val="en-US"/>
        </w:rPr>
        <w:instrText xml:space="preserve"> ADDIN ZOTERO_ITEM CSL_CITATION {"citationID":"GJBuFvoz","properties":{"formattedCitation":"[9]","plainCitation":"[9]","noteIndex":0},"citationItems":[{"id":3189,"uris":["http://zotero.org/users/2402792/items/ER9KR5UU"],"uri":["http://zotero.org/users/2402792/items/ER9KR5UU"],"itemData":{"id":3189,"type":"article-journal","abstract":"BACKGROUND: Persistent postsurgical pain (PPSP) affects between 10% and 50% of surgical patients, the development of which is a complex and poorly understood process. To date, most studies on PPSP have focused on specific surgical procedures where individuals do not suffer from chronic pain before the surgical intervention. Individuals who have a chronic nerve injury are likely to have established peripheral and central sensitization which may increase the risk of developing PPSP. Concurrent analyses of the possible factors contributing to the development of PPSP following lumbar discectomy have not been examined., OBJECTIVE: The aim of this study is to identify risk and protective factors that predict the course of recovery following lumbar discectomy and to develop an easily applicable preoperative multivariate prognostic model for the occurrence of PPSP in this patient cohort., STUDY DESIGN: A prospective study of elective lumbar discectomy with a 3 month follow-up., SETTING: University setting in Ireland., METHODS: All ASA I-II patients, (n = 53, 18-65 years old), undergoing elective lumbar discectomy at a single institute were included and followed for a 3 month period postsurgery. Preoperative potential predictors were collected: age, gender, pain intensity (McGill score, visual analog scale [VAS], Present Pain Intensity), degree of dysfunction (Roland-Morris Function score), psychological status (pain catastrophizing, anxiety, and depression scores), health-related quality of life (SF-36), quantitative sensory testing (QST), inflammatory biomarkers, and a genetic pain profile. The proposed primary outcome was significant pain reduction (VAS &gt; 70%) 3 months following surgery compared to the preoperative pain intensity., RESULTS: A final prediction model was obtained using a multivariate logistic regression in combination with bootstrapping techniques for internal validation. Twenty (37.7%) patients developed PPSP. Independent predictor factors included age (odds ratio [OR] = 1.0 per year), present pain intensity (OR = 0.6), and degree of dysfunction (OR = 1.2). The concordance index C (.658) supports a good monotonic association (where perfect prediction is 1) and the Akaike's information criteria indicated a good fit of the model. Inclusion of additional measured parameters (QST, biomarker, or genotyping) did not improve the model., LIMITATIONS: Before this internally validated model can be integrated into clinical practice, and used for patient counselling and quality assurance purposes, external validation studies are necessary., CONCLUSIONS: We demonstrated that the occurrence of PPSP can be predicted using a small set of variables easily obtained at the preoperative visit. This a prediction rule that could further optimize perioperative pain treatment and reduce attendant complications by allowing the preoperative classification of surgical patients according to their risk of developing PPSP.","container-title":"Pain physician","ISSN":"2150-1149 1533-3159","issue":"5","note":"section: Hegarty, Dominic. Department of Anaesthesia, Intensive Care and Pain Medicine, Cork University Hospital, Wilton, Cork, Ireland. dominichegarty@hotmail.com","page":"421-34","title":"Multivariate prognostic modeling of persistent pain following lumbar discectomy","volume":"15","author":[{"family":"Hegarty","given":"Dominic"},{"family":"Shorten","given":"George"}],"issued":{"date-parts":[["2012"]]}}}],"schema":"https://github.com/citation-style-language/schema/raw/master/csl-citation.json"} </w:instrText>
      </w:r>
      <w:r w:rsidRPr="00274AB4">
        <w:rPr>
          <w:lang w:val="en-US"/>
        </w:rPr>
        <w:fldChar w:fldCharType="separate"/>
      </w:r>
      <w:r w:rsidR="00066270" w:rsidRPr="00274AB4">
        <w:rPr>
          <w:rFonts w:ascii="Calibri" w:hAnsi="Calibri" w:cs="Calibri"/>
        </w:rPr>
        <w:t>[9]</w:t>
      </w:r>
      <w:r w:rsidRPr="00274AB4">
        <w:rPr>
          <w:lang w:val="en-US"/>
        </w:rPr>
        <w:fldChar w:fldCharType="end"/>
      </w:r>
      <w:r w:rsidRPr="00274AB4">
        <w:rPr>
          <w:lang w:val="en-US"/>
        </w:rPr>
        <w:t xml:space="preserve">. Inconsistent findings may arise from different </w:t>
      </w:r>
      <w:r w:rsidR="0013610B" w:rsidRPr="00274AB4">
        <w:rPr>
          <w:lang w:val="en-US"/>
        </w:rPr>
        <w:t>operationalizations</w:t>
      </w:r>
      <w:r w:rsidRPr="00274AB4">
        <w:rPr>
          <w:lang w:val="en-US"/>
        </w:rPr>
        <w:t xml:space="preserve"> of the predictor, outcome, and the duration of follow-up. </w:t>
      </w:r>
    </w:p>
    <w:p w14:paraId="37C23B6E" w14:textId="36053FC5" w:rsidR="00C33FD8" w:rsidRPr="00274AB4" w:rsidRDefault="00C33FD8" w:rsidP="001D6B3D">
      <w:pPr>
        <w:spacing w:line="480" w:lineRule="auto"/>
        <w:rPr>
          <w:lang w:val="en-US"/>
        </w:rPr>
      </w:pPr>
      <w:r w:rsidRPr="00274AB4">
        <w:rPr>
          <w:lang w:val="en-US"/>
        </w:rPr>
        <w:t xml:space="preserve">No significant associations were found for the remaining psychological factors, including </w:t>
      </w:r>
      <w:r w:rsidRPr="00274AB4">
        <w:rPr>
          <w:i/>
          <w:lang w:val="en-US"/>
        </w:rPr>
        <w:t>pain sensitivity</w:t>
      </w:r>
      <w:r w:rsidRPr="00274AB4">
        <w:rPr>
          <w:lang w:val="en-US"/>
        </w:rPr>
        <w:t xml:space="preserve"> (1 high </w:t>
      </w:r>
      <w:proofErr w:type="spellStart"/>
      <w:r w:rsidRPr="00274AB4">
        <w:rPr>
          <w:lang w:val="en-US"/>
        </w:rPr>
        <w:t>RoB</w:t>
      </w:r>
      <w:proofErr w:type="spellEnd"/>
      <w:r w:rsidRPr="00274AB4">
        <w:rPr>
          <w:lang w:val="en-US"/>
        </w:rPr>
        <w:t xml:space="preserve"> study</w:t>
      </w:r>
      <w:r w:rsidR="001B10B5" w:rsidRPr="00274AB4">
        <w:rPr>
          <w:lang w:val="en-US"/>
        </w:rPr>
        <w:t xml:space="preserve"> </w:t>
      </w:r>
      <w:r w:rsidR="001B10B5" w:rsidRPr="00274AB4">
        <w:rPr>
          <w:lang w:val="en-US"/>
        </w:rPr>
        <w:fldChar w:fldCharType="begin"/>
      </w:r>
      <w:r w:rsidR="00066270" w:rsidRPr="00274AB4">
        <w:rPr>
          <w:lang w:val="en-US"/>
        </w:rPr>
        <w:instrText xml:space="preserve"> ADDIN ZOTERO_ITEM CSL_CITATION {"citationID":"1Xzkf6J2","properties":{"formattedCitation":"[49]","plainCitation":"[49]","noteIndex":0},"citationItems":[{"id":3200,"uris":["http://zotero.org/users/2402792/items/DIMN8N46"],"uri":["http://zotero.org/users/2402792/items/DIMN8N46"],"itemData":{"id":3200,"type":"article-journal","abstract":"STUDY DESIGN: Prospective observational study. OBJECTIVE: To assess the influence of pain sensitivity on surgical outcomes after lumbar spine surgery in patients with lumbar spinal stenosis (LSS). SUMMARY OF BACKGROUND DATA: No previous study has investigated the relationship between the surgical outcomes for LSS and pain sensitivity questionnaire (PSQ) scores. METHODS: The study included 171 patients who were scheduled to undergo spine surgery for LSS. On the basis of their PSQ scores, patients were assigned to either a low (PSQ score&lt;6.5, n=87) or high PSQ group (PSQ score&gt;/=6.5, n=84). The primary outcome was the Oswestry Disability Index (ODI) at 12 months after surgery. RESULTS: The ODI at 12 months after surgery was significantly lower in the low PSQ group than in the high PSQ group. Twelve months after surgery, the mean ODI scores (95% confidence interval) in the low and high PSQ groups were 21.1 (16.8-25.5) and 29.6 (25.0-34.1), respectively. The difference (95% confidence interval) in the ODI between the 2 groups was 3.2 (-14.7 to -2.2) (P=0.009). There were significant differences in the secondary endpoints, including the ODI and visual analogue scale (VAS) scores for back and leg pain, in the follow-up assessments during a 12-month period after surgery, between the 2 groups (PSQ group; P&lt;0.001 for the ODI, VAS score for back pain, and VAS score for leg pain). However, the patterns of changes of the ODI and VAS scores for back pain and leg pain in the follow-up assessments during a 12-month period were not significantly different (interaction between the PSQ group and follow-up assessment time; P=0.757, 0.126, and 0.950, respectively). CONCLUSION: Patients with high pain sensitivity may display less improvement in back pain, leg pain, and disability after surgery for LSS compared with patients with low pain sensitivity. Furthermore, the PSQ can be used to predict surgical outcomes after spine surgery for LSS. LEVEL OF EVIDENCE: 2.","archive_location":"25384051","container-title":"Spine (Phila Pa 1976)","DOI":"10.1097/BRS.0000000000000699","ISSN":"1528-1159 (Electronic) 0362-2436 (Linking)","issue":"3","note":"edition: 2014/11/11","page":"193-200","title":"Influence of pain sensitivity on surgical outcomes after lumbar spine surgery in patients with lumbar spinal stenosis","volume":"40","author":[{"family":"Kim","given":"H. J."},{"family":"Lee","given":"J. I."},{"family":"Kang","given":"K. T."},{"family":"Chang","given":"B. S."},{"family":"Lee","given":"C. K."},{"family":"Ruscheweyh","given":"R."},{"family":"Kang","given":"S. S."},{"family":"Yeom","given":"J. S."}],"issued":{"date-parts":[["2015",2,1]]}}}],"schema":"https://github.com/citation-style-language/schema/raw/master/csl-citation.json"} </w:instrText>
      </w:r>
      <w:r w:rsidR="001B10B5" w:rsidRPr="00274AB4">
        <w:rPr>
          <w:lang w:val="en-US"/>
        </w:rPr>
        <w:fldChar w:fldCharType="separate"/>
      </w:r>
      <w:r w:rsidR="00066270" w:rsidRPr="00274AB4">
        <w:rPr>
          <w:rFonts w:ascii="Calibri" w:hAnsi="Calibri" w:cs="Calibri"/>
        </w:rPr>
        <w:t>[49]</w:t>
      </w:r>
      <w:r w:rsidR="001B10B5" w:rsidRPr="00274AB4">
        <w:rPr>
          <w:lang w:val="en-US"/>
        </w:rPr>
        <w:fldChar w:fldCharType="end"/>
      </w:r>
      <w:r w:rsidRPr="00274AB4">
        <w:rPr>
          <w:lang w:val="en-US"/>
        </w:rPr>
        <w:t xml:space="preserve">), </w:t>
      </w:r>
      <w:r w:rsidRPr="00274AB4">
        <w:rPr>
          <w:i/>
          <w:lang w:val="en-US"/>
        </w:rPr>
        <w:t>pain drawing</w:t>
      </w:r>
      <w:r w:rsidRPr="00274AB4">
        <w:rPr>
          <w:lang w:val="en-US"/>
        </w:rPr>
        <w:t xml:space="preserve"> (1 low </w:t>
      </w:r>
      <w:proofErr w:type="spellStart"/>
      <w:r w:rsidRPr="00274AB4">
        <w:rPr>
          <w:lang w:val="en-US"/>
        </w:rPr>
        <w:t>RoB</w:t>
      </w:r>
      <w:proofErr w:type="spellEnd"/>
      <w:r w:rsidRPr="00274AB4">
        <w:rPr>
          <w:lang w:val="en-US"/>
        </w:rPr>
        <w:t xml:space="preserve"> study</w:t>
      </w:r>
      <w:r w:rsidR="001B10B5" w:rsidRPr="00274AB4">
        <w:rPr>
          <w:lang w:val="en-US"/>
        </w:rPr>
        <w:t xml:space="preserve"> </w:t>
      </w:r>
      <w:r w:rsidR="001B10B5" w:rsidRPr="00274AB4">
        <w:rPr>
          <w:lang w:val="en-US"/>
        </w:rPr>
        <w:fldChar w:fldCharType="begin"/>
      </w:r>
      <w:r w:rsidR="00066270" w:rsidRPr="00274AB4">
        <w:rPr>
          <w:lang w:val="en-US"/>
        </w:rPr>
        <w:instrText xml:space="preserve"> ADDIN ZOTERO_ITEM CSL_CITATION {"citationID":"2oPYst7p","properties":{"formattedCitation":"[55]","plainCitation":"[55]","noteIndex":0},"citationItems":[{"id":3183,"uris":["http://zotero.org/users/2402792/items/QQ7N2KZU"],"uri":["http://zotero.org/users/2402792/items/QQ7N2KZU"],"itemData":{"id":3183,"type":"article-journal","abstract":"STUDY DESIGN: A prospective study on predictive factors for the outcome of 164 patients with adult isthmic spondylolisthesis operated on with fusion., OBJECTIVE: In view of the need to better select patients for fusion, we investigated the use of the pain drawing (PD) and other potential factors for predicting the outcome of fusion., SUMMARY OF BACKGROUND DATA: Results on predictive factors of outcome after spinal fusion have been contradictory and large, well-defined, patient samples with adequate observation times are lacking., METHODS: Questionnaires including possible predictive factors and PDs were obtained before surgery. Degree and level of slip were documented. Outcome was quantified by measurement of pain (VAS), Disability Rating Index, the Oswestry Disability Index, and global assessment by the patient into \"much better,\" \"better,\" \"unchanged,\" or \"worse.\" The 2-year follow-up rate was 160 of 164 (98%)., RESULTS: In the total sample 49% of patients were much better, 25% better, 14% unchanged, and 12% worse. The following preoperative factors correlated to a worse outcome in the univariate analysis: not working, no regular exercise, female gender, shortness in stature, and a nonorganic PD. The multivariate regression analysis showed that work status was the main determinant of outcome. Gender and exercise had less but significant impact (P = 0.004 and 0.02, respectively). In the multivariate regression analysis the PD was not a significant predictor (P = 0.06)., CONCLUSION: The present study shows that patients working before surgery have a more favorable outcome. Also male gender and regular exercise are indicators of a better outcome after fusion. Female patients not working, not exercising or, if these factors are not known, with nonorganic PDs, should be informed about their suboptimal chances of an excellent outcome after fusion.","container-title":"Spine","DOI":"10.1097/BRS.0b013e3181a19e66","ISSN":"1528-1159 0362-2436","issue":"11","note":"section: Ekman, Per. Department of Clinical Science, Intervention, and Technology (CLINTEC), Division of Orthopedics, Karolinska University Hospital Huddinge, Karolinska Institutet, Stockholm, Sweden. per.ekman@sodersjukhuset.se","page":"1204-10","title":"Predictive factors for the outcome of fusion in adult isthmic spondylolisthesis","volume":"34","author":[{"family":"Ekman","given":"Per"},{"family":"Moller","given":"Hans"},{"family":"Hedlund","given":"Rune"}],"issued":{"date-parts":[["2009"]]}}}],"schema":"https://github.com/citation-style-language/schema/raw/master/csl-citation.json"} </w:instrText>
      </w:r>
      <w:r w:rsidR="001B10B5" w:rsidRPr="00274AB4">
        <w:rPr>
          <w:lang w:val="en-US"/>
        </w:rPr>
        <w:fldChar w:fldCharType="separate"/>
      </w:r>
      <w:r w:rsidR="00066270" w:rsidRPr="00274AB4">
        <w:rPr>
          <w:rFonts w:ascii="Calibri" w:hAnsi="Calibri" w:cs="Calibri"/>
        </w:rPr>
        <w:t>[55]</w:t>
      </w:r>
      <w:r w:rsidR="001B10B5" w:rsidRPr="00274AB4">
        <w:rPr>
          <w:lang w:val="en-US"/>
        </w:rPr>
        <w:fldChar w:fldCharType="end"/>
      </w:r>
      <w:r w:rsidRPr="00274AB4">
        <w:rPr>
          <w:lang w:val="en-US"/>
        </w:rPr>
        <w:t xml:space="preserve">), and </w:t>
      </w:r>
      <w:r w:rsidRPr="00274AB4">
        <w:rPr>
          <w:i/>
          <w:lang w:val="en-US"/>
        </w:rPr>
        <w:t>mental functioning</w:t>
      </w:r>
      <w:r w:rsidRPr="00274AB4">
        <w:rPr>
          <w:lang w:val="en-US"/>
        </w:rPr>
        <w:t xml:space="preserve"> (low </w:t>
      </w:r>
      <w:proofErr w:type="spellStart"/>
      <w:r w:rsidRPr="00274AB4">
        <w:rPr>
          <w:lang w:val="en-US"/>
        </w:rPr>
        <w:t>RoB</w:t>
      </w:r>
      <w:proofErr w:type="spellEnd"/>
      <w:r w:rsidRPr="00274AB4">
        <w:rPr>
          <w:lang w:val="en-US"/>
        </w:rPr>
        <w:t xml:space="preserve"> study</w:t>
      </w:r>
      <w:r w:rsidR="001B10B5" w:rsidRPr="00274AB4">
        <w:rPr>
          <w:lang w:val="en-US"/>
        </w:rPr>
        <w:t xml:space="preserve"> </w:t>
      </w:r>
      <w:r w:rsidR="001B10B5" w:rsidRPr="00274AB4">
        <w:rPr>
          <w:lang w:val="en-US"/>
        </w:rPr>
        <w:fldChar w:fldCharType="begin"/>
      </w:r>
      <w:r w:rsidR="00066270" w:rsidRPr="00274AB4">
        <w:rPr>
          <w:lang w:val="en-US"/>
        </w:rPr>
        <w:instrText xml:space="preserve"> ADDIN ZOTERO_ITEM CSL_CITATION {"citationID":"H860hExE","properties":{"formattedCitation":"[9]","plainCitation":"[9]","noteIndex":0},"citationItems":[{"id":3189,"uris":["http://zotero.org/users/2402792/items/ER9KR5UU"],"uri":["http://zotero.org/users/2402792/items/ER9KR5UU"],"itemData":{"id":3189,"type":"article-journal","abstract":"BACKGROUND: Persistent postsurgical pain (PPSP) affects between 10% and 50% of surgical patients, the development of which is a complex and poorly understood process. To date, most studies on PPSP have focused on specific surgical procedures where individuals do not suffer from chronic pain before the surgical intervention. Individuals who have a chronic nerve injury are likely to have established peripheral and central sensitization which may increase the risk of developing PPSP. Concurrent analyses of the possible factors contributing to the development of PPSP following lumbar discectomy have not been examined., OBJECTIVE: The aim of this study is to identify risk and protective factors that predict the course of recovery following lumbar discectomy and to develop an easily applicable preoperative multivariate prognostic model for the occurrence of PPSP in this patient cohort., STUDY DESIGN: A prospective study of elective lumbar discectomy with a 3 month follow-up., SETTING: University setting in Ireland., METHODS: All ASA I-II patients, (n = 53, 18-65 years old), undergoing elective lumbar discectomy at a single institute were included and followed for a 3 month period postsurgery. Preoperative potential predictors were collected: age, gender, pain intensity (McGill score, visual analog scale [VAS], Present Pain Intensity), degree of dysfunction (Roland-Morris Function score), psychological status (pain catastrophizing, anxiety, and depression scores), health-related quality of life (SF-36), quantitative sensory testing (QST), inflammatory biomarkers, and a genetic pain profile. The proposed primary outcome was significant pain reduction (VAS &gt; 70%) 3 months following surgery compared to the preoperative pain intensity., RESULTS: A final prediction model was obtained using a multivariate logistic regression in combination with bootstrapping techniques for internal validation. Twenty (37.7%) patients developed PPSP. Independent predictor factors included age (odds ratio [OR] = 1.0 per year), present pain intensity (OR = 0.6), and degree of dysfunction (OR = 1.2). The concordance index C (.658) supports a good monotonic association (where perfect prediction is 1) and the Akaike's information criteria indicated a good fit of the model. Inclusion of additional measured parameters (QST, biomarker, or genotyping) did not improve the model., LIMITATIONS: Before this internally validated model can be integrated into clinical practice, and used for patient counselling and quality assurance purposes, external validation studies are necessary., CONCLUSIONS: We demonstrated that the occurrence of PPSP can be predicted using a small set of variables easily obtained at the preoperative visit. This a prediction rule that could further optimize perioperative pain treatment and reduce attendant complications by allowing the preoperative classification of surgical patients according to their risk of developing PPSP.","container-title":"Pain physician","ISSN":"2150-1149 1533-3159","issue":"5","note":"section: Hegarty, Dominic. Department of Anaesthesia, Intensive Care and Pain Medicine, Cork University Hospital, Wilton, Cork, Ireland. dominichegarty@hotmail.com","page":"421-34","title":"Multivariate prognostic modeling of persistent pain following lumbar discectomy","volume":"15","author":[{"family":"Hegarty","given":"Dominic"},{"family":"Shorten","given":"George"}],"issued":{"date-parts":[["2012"]]}}}],"schema":"https://github.com/citation-style-language/schema/raw/master/csl-citation.json"} </w:instrText>
      </w:r>
      <w:r w:rsidR="001B10B5" w:rsidRPr="00274AB4">
        <w:rPr>
          <w:lang w:val="en-US"/>
        </w:rPr>
        <w:fldChar w:fldCharType="separate"/>
      </w:r>
      <w:r w:rsidR="00066270" w:rsidRPr="00274AB4">
        <w:rPr>
          <w:rFonts w:ascii="Calibri" w:hAnsi="Calibri" w:cs="Calibri"/>
        </w:rPr>
        <w:t>[9]</w:t>
      </w:r>
      <w:r w:rsidR="001B10B5" w:rsidRPr="00274AB4">
        <w:rPr>
          <w:lang w:val="en-US"/>
        </w:rPr>
        <w:fldChar w:fldCharType="end"/>
      </w:r>
      <w:r w:rsidRPr="00274AB4">
        <w:rPr>
          <w:lang w:val="en-US"/>
        </w:rPr>
        <w:t>).</w:t>
      </w:r>
    </w:p>
    <w:p w14:paraId="34EC1DCC" w14:textId="2A9EBE89" w:rsidR="001F1827" w:rsidRPr="00274AB4" w:rsidRDefault="001F1827" w:rsidP="001D6B3D">
      <w:pPr>
        <w:pStyle w:val="Heading3"/>
        <w:spacing w:line="480" w:lineRule="auto"/>
        <w:rPr>
          <w:lang w:val="en-US"/>
        </w:rPr>
      </w:pPr>
      <w:r w:rsidRPr="00274AB4">
        <w:rPr>
          <w:lang w:val="en-US"/>
        </w:rPr>
        <w:t>3.</w:t>
      </w:r>
      <w:r w:rsidR="00FF1D71" w:rsidRPr="00274AB4">
        <w:rPr>
          <w:lang w:val="en-US"/>
        </w:rPr>
        <w:t>4</w:t>
      </w:r>
      <w:r w:rsidRPr="00274AB4">
        <w:rPr>
          <w:lang w:val="en-US"/>
        </w:rPr>
        <w:t xml:space="preserve">.2. </w:t>
      </w:r>
      <w:r w:rsidR="00F83A07" w:rsidRPr="00274AB4">
        <w:rPr>
          <w:lang w:val="en-US"/>
        </w:rPr>
        <w:t>Secondary outcome: change in d</w:t>
      </w:r>
      <w:r w:rsidRPr="00274AB4">
        <w:rPr>
          <w:lang w:val="en-US"/>
        </w:rPr>
        <w:t xml:space="preserve">isability </w:t>
      </w:r>
    </w:p>
    <w:p w14:paraId="41686733" w14:textId="1E24A893" w:rsidR="000203F2" w:rsidRPr="00274AB4" w:rsidRDefault="000203F2" w:rsidP="001D6B3D">
      <w:pPr>
        <w:spacing w:line="480" w:lineRule="auto"/>
        <w:rPr>
          <w:lang w:val="en-US"/>
        </w:rPr>
      </w:pPr>
      <w:r w:rsidRPr="00274AB4">
        <w:rPr>
          <w:lang w:val="en-US"/>
        </w:rPr>
        <w:t xml:space="preserve">Seventeen included reports based on 14 studies examined predictors of disability outcomes in 15 patient cohorts (6899 participants in total). Several studies measured disability (or physical functioning) using </w:t>
      </w:r>
      <w:r w:rsidR="00423948" w:rsidRPr="00274AB4">
        <w:rPr>
          <w:lang w:val="en-US"/>
        </w:rPr>
        <w:t>ODI</w:t>
      </w:r>
      <w:r w:rsidRPr="00274AB4">
        <w:rPr>
          <w:lang w:val="en-US"/>
        </w:rPr>
        <w:t xml:space="preserve"> </w:t>
      </w:r>
      <w:r w:rsidRPr="00274AB4">
        <w:rPr>
          <w:lang w:val="en-US"/>
        </w:rPr>
        <w:fldChar w:fldCharType="begin"/>
      </w:r>
      <w:r w:rsidR="00066270" w:rsidRPr="00274AB4">
        <w:rPr>
          <w:lang w:val="en-US"/>
        </w:rPr>
        <w:instrText xml:space="preserve"> ADDIN ZOTERO_ITEM CSL_CITATION {"citationID":"lo9nMpv5","properties":{"formattedCitation":"[49\\uc0\\u8211{}51,54,56,59\\uc0\\u8211{}62,64,65]","plainCitation":"[49–51,54,56,59–62,64,65]","noteIndex":0},"citationItems":[{"id":3931,"uris":["http://zotero.org/users/2402792/items/YELBHT6V"],"uri":["http://zotero.org/users/2402792/items/YELBHT6V"],"itemData":{"id":3931,"type":"article-journal","abstract":"Background Context: Lumbar degenerative stenosis is one of the most common spine pathologies for which surgical intervention is indicated. There is some evidence that a prolonged duration of neurological compression could lead to a failure of surgery to alleviate symptoms.Purpose: Determination of whether longer symptom duration was associated with worse postoperative disability outcomes after decompressive surgery for lumbar degenerative stenosis.Study Design/setting: The Canadian Spine Outcomes and Research Network (CSORN) prospective database includes pre- and postoperative data from 18 tertiary care hospitals.Patient Sample: The CSORN database was queried for all cases of degenerative lumbar stenosis receiving surgical decompression for neurogenic claudication or radiculopathy. Patients with tumor, infection, fracture, or previous surgery were excluded. Patients were divided into groups based on symptom duration (&lt;6 weeks, 6-12 weeks, 3-6 months, 6-12 months, 1-2 years, and &gt;2 years).Outcome Measures: Change between preoperative and 12-month postoperative Oswestry Disability Index (ODI) was compared between symptom duration groups. Secondary outcomes included SF12 physical component score (PCS), and numeric rating scales for leg and back pain. Outcomes were also assessed at 3 months and 24 months postoperatively.Methods: Change in ODI, and secondary outcome measures, were compared between different symptom duration groups. Multiple regression analysis was used to identify factors interacting with symptom duration to predict change in ODI.Results: Four hundred and seventy-eight cases of lumbar stenosis with 12-month postoperative data were identified. Longer symptom duration correlated with less improvement in ODI (p&lt;.001). Patients with &gt;1 year of symptoms were less likely to achieve a Minimal Clinically Significant Difference in ODI (54.4% vs. 66.1%; p=.03) and were more likely to experience no improvement or worse disability, postoperatively (22.1% vs. 11.3%; p=.008). Similar results were found at 3- and 24-month timepoints. Smaller postoperative improvements in SF12 PCS and leg pain scales were also correlated with longer symptom duration (p&lt;.05).Conclusions: Multicenter registry data provides important real-world evidence to guide consent, surgical planning, and health resource management. Longer symptom duration was found to correlate with less improvement in pain and disability after lumbar stenosis surgery suggesting that these patients may benefit from earlier treatment.","archive":"jlh","archive_location":"138154535. Language: English. Entry Date: In Process. Revision Date: 20200216. Publication Type: journal article. Journal Subset: Biomedical","container-title":"Spine Journal","DOI":"10.1016/j.spinee.2019.05.008","ISSN":"1529-9430","issue":"9","page":"1470-1477","source":"EBSCOhost","title":"Effect of preoperative symptom duration on outcome in lumbar spinal stenosis: a Canadian Spine Outcomes and Research Network registry study","volume":"19","author":[{"family":"Cushnie","given":"Duncan"},{"family":"Thomas","given":"Kenneth"},{"family":"Jacobs","given":"W. Bradley"},{"family":"Cho","given":"Roger K. H."},{"family":"Soroceanu","given":"Alex"},{"family":"Ahn","given":"Henry"},{"family":"Attabib","given":"Najmedden"},{"family":"Bailey","given":"Christopher S."},{"family":"Fisher","given":"Charles G."},{"family":"Glennie","given":"R. Andrew"},{"family":"Hall","given":"Hamilton"},{"family":"Jarzem","given":"Peter"},{"family":"Johnson","given":"Michael G."},{"family":"Manson","given":"Neil A."},{"family":"Nataraj","given":"Andrew"},{"family":"Paquet","given":"Jerome"},{"family":"Rampersaud","given":"Y. Raja"},{"family":"Phan","given":"Philippe"},{"family":"Casha","given":"Steven"}],"issued":{"date-parts":[["2019"]]}}},{"id":3181,"uris":["http://zotero.org/users/2402792/items/8XZWFERP"],"uri":["http://zotero.org/users/2402792/items/8XZWFERP"],"itemData":{"id":3181,"type":"article-journal","abstract":"Despite the continuous development of surgical techniques and implants, a substantial number of patients still undergo surgery for chronic low back pain (CLBP) without any benefit, or even become worse. With the aim of finding predictors of functional and work status outcome, 264 patients with severe CLBP of long duration, randomised to surgical or non‐surgical treatment, were characterized by socio‐demographic, clinical, radiological and psychological variables. The variables were estimated as predictors of outcome at the 2‐year follow‐up. Univariate and multiple logistic regression analyses were used in both treatment groups. We found that a personality characterized by low neuroticism and low disc height were significant predictors of functional improvement after surgical treatment. Depressive symptoms predicted functional improvement after non‐surgical treatment. Work resumption was predicted by low age and short sick leave in the surgical group, and by short sick leave in the non‐surgical group. We conclude that improved selection of successful surgical candidates with CLBP seems to be promoted by attention to severe disc degeneration, evaluation of personality traits and shortening of preoperative sick leave.","archive_location":"CN-00435440","container-title":"European spine journal","DOI":"10.1007/s00586-002-0465-z","issue":"1","page":"22‐33","title":"Predictors of outcome in fusion surgery for chronic low back pain. A report from the Swedish Lumbar Spine Study","volume":"12","author":[{"family":"Hägg","given":"O."},{"family":"Fritzell","given":"P."},{"family":"Ekselius","given":"L."},{"family":"Nordwall","given":"A."}],"issued":{"date-parts":[["2003"]]}}},{"id":3200,"uris":["http://zotero.org/users/2402792/items/DIMN8N46"],"uri":["http://zotero.org/users/2402792/items/DIMN8N46"],"itemData":{"id":3200,"type":"article-journal","abstract":"STUDY DESIGN: Prospective observational study. OBJECTIVE: To assess the influence of pain sensitivity on surgical outcomes after lumbar spine surgery in patients with lumbar spinal stenosis (LSS). SUMMARY OF BACKGROUND DATA: No previous study has investigated the relationship between the surgical outcomes for LSS and pain sensitivity questionnaire (PSQ) scores. METHODS: The study included 171 patients who were scheduled to undergo spine surgery for LSS. On the basis of their PSQ scores, patients were assigned to either a low (PSQ score&lt;6.5, n=87) or high PSQ group (PSQ score&gt;/=6.5, n=84). The primary outcome was the Oswestry Disability Index (ODI) at 12 months after surgery. RESULTS: The ODI at 12 months after surgery was significantly lower in the low PSQ group than in the high PSQ group. Twelve months after surgery, the mean ODI scores (95% confidence interval) in the low and high PSQ groups were 21.1 (16.8-25.5) and 29.6 (25.0-34.1), respectively. The difference (95% confidence interval) in the ODI between the 2 groups was 3.2 (-14.7 to -2.2) (P=0.009). There were significant differences in the secondary endpoints, including the ODI and visual analogue scale (VAS) scores for back and leg pain, in the follow-up assessments during a 12-month period after surgery, between the 2 groups (PSQ group; P&lt;0.001 for the ODI, VAS score for back pain, and VAS score for leg pain). However, the patterns of changes of the ODI and VAS scores for back pain and leg pain in the follow-up assessments during a 12-month period were not significantly different (interaction between the PSQ group and follow-up assessment time; P=0.757, 0.126, and 0.950, respectively). CONCLUSION: Patients with high pain sensitivity may display less improvement in back pain, leg pain, and disability after surgery for LSS compared with patients with low pain sensitivity. Furthermore, the PSQ can be used to predict surgical outcomes after spine surgery for LSS. LEVEL OF EVIDENCE: 2.","archive_location":"25384051","container-title":"Spine (Phila Pa 1976)","DOI":"10.1097/BRS.0000000000000699","ISSN":"1528-1159 (Electronic) 0362-2436 (Linking)","issue":"3","note":"edition: 2014/11/11","page":"193-200","title":"Influence of pain sensitivity on surgical outcomes after lumbar spine surgery in patients with lumbar spinal stenosis","volume":"40","author":[{"family":"Kim","given":"H. J."},{"family":"Lee","given":"J. I."},{"family":"Kang","given":"K. T."},{"family":"Chang","given":"B. S."},{"family":"Lee","given":"C. K."},{"family":"Ruscheweyh","given":"R."},{"family":"Kang","given":"S. S."},{"family":"Yeom","given":"J. S."}],"issued":{"date-parts":[["2015",2,1]]}}},{"id":3992,"uris":["http://zotero.org/users/2402792/items/RUUA92M4"],"uri":["http://zotero.org/users/2402792/items/RUUA92M4"],"itemData":{"id":3992,"type":"article-journal","abstract":"Pain catastrophising is an adverse coping mechanism, involving an exaggerated response to anticipated or actual pain. The purpose of this study was to investigate the influence of pain 'catastrophising', as measured using the pain catastrophising scale (PCS), on treatment outcomes after surgery for lumbar spinal stenosis (LSS). A total of 138 patients (47 men and 91 women, mean age 65.9; 45 to 78) were assigned to low (PCS score &lt; 25, n = 68) and high (PCS score &gt; 25, n = 70) PCS groups. The primary outcome measure was the Oswestry Disability Index (ODI) 12 months after surgery. Secondary outcome measures included the ODI and visual analogue scale (VAS) for back and leg pain, which were recorded at each assessment conducted during the 12‐month follow‐up period The overall changes in the ODI and VAS for back and leg pain over a 12‐month period were significantly different between the groups (ODI, p &lt; 0.001; VAS for back pain, p &lt; 0.001; VAS for leg pain, p = 0.040). The ODI and VAS for back and leg pain significantly decreased over time after surgery in both groups (p &lt; 0.001 for all three variables). The patterns of change in the ODI and VAS for back pain during the follow‐up period significantly differed between the two groups, suggesting that the PCS group is a potential treatment moderator. However, there was no difference in the ODI and VAS for back and leg pain between the low and high PCS groups 12 months after surgery. In terms of minimum clinically important differences in ODI scores (12.8), 22 patients (40.7%) had an unsatisfactory surgical outcome in the low PCS group and 16 (32.6%) in the high PCS group. There was no statistically significant difference between the two groups (p = 0.539). Pre‐operative catastrophising did not always result in a poor outcome 12 months after surgery, which indicates that this could moderate the efficacy of surgery for LSS.","archive_location":"CN-01198539","container-title":"The bone &amp; joint journal","DOI":"10.1302/0301-620X.97B11.36016","issue":"11","page":"1546‐1554","title":"The influence of catastrophising on treatment outcomes after surgery for lumbar spinal stenosis","volume":"97‐B","author":[{"family":"Kim","given":"H. J."},{"family":"Park","given":"J. W."},{"family":"Chang","given":"B. S."},{"family":"Lee","given":"C. K."},{"family":"Yeom","given":"J. S."}],"issued":{"date-parts":[["2015"]]}}},{"id":3175,"uris":["http://zotero.org/users/2402792/items/C8KUJV93"],"uri":["http://zotero.org/users/2402792/items/C8KUJV93"],"itemData":{"id":3175,"type":"article-journal","abstract":"STUDY DESIGN: Spine Patient Outcomes Research Trial subgroup analysis. OBJECTIVE: To evaluate the effect of high obesity on management of lumbar spinal stenosis, degenerative spondylolisthesis (DS), and intervertebral disc herniation (IDH). SUMMARY OF BACKGROUND DATA: Prior Spine Patient Outcomes Research Trial analyses compared nonobese and obese patients. This study compares nonobese patients (body mass index&lt;30 kg/m) with those with class I obesity (body mass index=30-35 kg/m) and class II/III high obesity (body mass index&gt;/=35 kg/m). METHODS: For spinal stenosis, 250 of 634 nonobese patients, 104 of 167 obese patients, and 59 of 94 highly obese patients underwent surgery. For DS, 233 of 376 nonobese patients, 90 of 129 obese patients, and 66 of 96 highly obese patients underwent surgery. For IDH, 542 of 854 nonobese patients, 151 of 207 obese patients, and 94 of 129 highly obese patients underwent surgery. Outcomes included Short Form-36, Oswestry Disability Index, stenosis/sciatica bothersomeness index, low back pain bothersomeness index, operative events, complications, and reoperations. Operative and nonoperative outcomes were compared by change from baseline at each follow-up interval using a mixed effects longitudinal regression model. An as-treated analysis was performed because of crossover between surgical and nonoperative groups. RESULTS: Highly obese patients had increased comorbidities. Baseline Short Form-36 physical function scores were lowest for highly obese patients. For spinal stenosis, surgical treatment effect and difference in operative events among groups were not significantly different.For DS, greatest treatment effect for the highly obese group was found in most primary outcome measures, and is attributable to the significantly poorer nonoperative outcomes. Operative times and wound infection rates were greatest for highly obese patients.For IDH, highly obese patients experienced less improvement postoperatively compared with obese and nonobese patients. However, nonoperative treatment for highly obese patients was even worse, resulting in greater treatment effect in almost all measures. Operative time was greatest for highly obese patients. Blood loss and length of stay was greater for both obese cohorts. CONCLUSION: Highly obese patients with DS experienced longer operative times and increased infection. Operative time was greatest for highly obese patients with IDH. DS and IDH saw greater surgical treatment effect for highly obese patients due to poor outcomes of nonsurgical management. LEVEL OF EVIDENCE: 3.","archive_location":"25365713","container-title":"Spine (Phila Pa 1976)","DOI":"10.1097/BRS.0000000000000577","ISSN":"1528-1159 (Electronic) 0362-2436 (Linking)","issue":"23","note":"edition: 2014/11/05","page":"1975-80","title":"The effect of high obesity on outcomes of treatment for lumbar spinal conditions: subgroup analysis of the spine patient outcomes research trial","volume":"39","author":[{"family":"McGuire","given":"K. J."},{"family":"Khaleel","given":"M. A."},{"family":"Rihn","given":"J. A."},{"family":"Lurie","given":"J. D."},{"family":"Zhao","given":"W."},{"family":"Weinstein","given":"J. N."}],"issued":{"date-parts":[["2014",11,1]]}}},{"id":4041,"uris":["http://zotero.org/users/2402792/items/TV83HL3H"],"uri":["http://zotero.org/users/2402792/items/TV83HL3H"],"itemData":{"id":4041,"type":"article-journal","abstract":"OBJECTIVE This study aimed to determine if the preoperative Patient-Reported Outcomes Measurement Information System, Physical Function (PROMIS PF) score is predictive of immediate postoperative patient pain and narcotics consumption or long-term patient-reported outcomes (PROs) following minimally invasive transforaminal lumbar interbody fusion (MIS TLIF). METHODS A prospectively maintained database was retrospectively reviewed. Patients who underwent primary, single-level MIS TLIF for degenerative pathology were identified and grouped by their preoperative PROMIS PF scores: mild disability (score 40-50), moderate disability (score 30-39.9), and severe disability (score 20-29.9). Postoperative pain was quantified using the visual analog scale (VAS), and narcotics consumption was quantified using Oral Morphine Equivalents. PROMIS PF, Oswestry Disability Index (ODI), 12-Item Short-Form Health Survey, Physical Component Summary (SF-12 PCS), and VAS back and leg pain were collected preoperatively and at 6-week, 3-month, 6-month, and 12-month follow-up. Preoperative PROMIS PF subgroups were tested for an association with demographic and perioperative characteristics using 1-way ANOVA or chi-square analysis. Preoperative PROMIS PF subgroups were tested for an association with immediate postoperative pain and narcotics consumption in addition to improvements in PROMIS PF, ODI, SF-12 PCS, and VAS back and leg pain by using linear regression controlling for statistically different demographic characteristics. RESULTS A total of 130 patients were included in this analysis. Patients were grouped by their preoperative PROMIS PF scores: 15.4% had mild disability, 63.8% had moderate disability, and 20.8% had severe disability. There were no significant differences among the subgroups in terms of age, sex, smoking status, and comorbidity burden. Patients with greater disability were more likely to be obese and to have workers' compensation insurance. There were no differences among subgroups in regard to operative levels, operative time, estimated blood loss, and hospital length of stay. Patients with greater disability reported higher VAS pain scores and narcotics consumption for postoperative day 0 and postoperative day 1. Patients with greater preoperative disability demonstrated lower PROMIS PF, ODI, SF-12 PCS, and worse VAS pain scores at each postoperative time point. CONCLUSIONS Patients with worse preoperative disability, as assessed by PROMIS PF, experienced increased pain and narcotics consumption, along with less improvement in long-term PROs. The authors conclude that PROMIS PF is an efficient and accurate instrument that can quickly assess patient disability in the preoperative period and predict both short-term and long-term surgical outcomes.Copyright © AANS 2019, except where prohibited by US copyright law","container-title":"Journal of Neurosurgery: Spine","DOI":"10.3171/2018.9.SPINE18863","ISSN":"1547-5654 1547-5646","issue":"4","language":"English","page":"476-482","title":"PROMIS Physical Function for prediction of postoperative pain, narcotics consumption, and patient-reported outcomes following minimally invasive transforaminal lumbar interbody fusion","volume":"30","author":[{"family":"Patel","given":"D. V."},{"family":"Bawa","given":"M. S."},{"family":"Haws","given":"B. E."},{"family":"Khechen","given":"B."},{"family":"Block","given":"A. M."},{"family":"Karmarkar","given":"S. S."},{"family":"Lamoutte","given":"E. H."},{"family":"Singh","given":"K."}],"issued":{"date-parts":[["2019"]]}}},{"id":3209,"uris":["http://zotero.org/users/2402792/items/FC54MYZG"],"uri":["http://zotero.org/users/2402792/items/FC54MYZG"],"itemData":{"id":3209,"type":"article-journal","abstract":"STUDY DESIGN: Retrospective subgroup analysis of prospectively collected data according to treatment received. OBJECTIVE: The purpose of this study is to determine whether the duration of symptoms affects outcomes after the treatment of spinal stenosis (SS) or degenerative spondylolisthesis (DS). SUMMARY OF BACKGROUND DATA: The Spine Outcomes Research Trial (SPORT) study was designed to provide scientific evidence on the effectiveness of spinal surgery versus a variety of nonoperative treatments. METHODS: An as-treated analysis was performed on the patients enrolled in SPORT for the treatment of SS or DS. A comparison was made between patients with SS with 12 or fewer months' (n = 405) and those with more than 12 months' (n = 227) duration of symptoms. A comparison was also made between patients with DS with 12 or fewer months' (n = 397) and those with more than 12 months' (n = 204) duration of symptoms. Baseline patient characteristics were documented. Primary and secondary outcomes were measured at baseline and at regular follow-up time intervals up to 4 years. The difference in improvement among patients whose surgical or nonsurgical treatment began less than or greater than 12 months after the onset of symptoms was measured. In addition, the difference in improvement with surgical versus nonsurgical treatment (treatment effect) was determined at each follow-up period for each group. RESULTS: At final follow-up, there was significantly less improvement in primary outcome measures in SS patients with more than 12 months' symptom duration. Primary and secondary outcome measures within the DS group did not differ according to symptom duration. There were no statistically significant differences in the treatment effect of surgery in SS or DS patients. CONCLUSION: Patients with SS with fewer than 12 months of symptoms experienced significantly better outcomes with surgical and nonsurgical treatment relative to those with symptom duration greater than 12 months. There was no difference in the outcome of patients with degenerative spondylolisthesis according to symptom duration.","archive_location":"21912308","container-title":"Spine (Phila Pa 1976)","DOI":"10.1097/BRS.0b013e3182341edf","ISSN":"1528-1159 (Electronic) 0362-2436 (Linking)","issue":"25","note":"edition: 2011/09/14","page":"2197-210","title":"Does the duration of symptoms in patients with spinal stenosis and degenerative spondylolisthesis affect outcomes?: analysis of the Spine Outcomes Research Trial","volume":"36","author":[{"family":"Radcliff","given":"K. E."},{"family":"Rihn","given":"J."},{"family":"Hilibrand","given":"A."},{"family":"DiIorio","given":"T."},{"family":"Tosteson","given":"T."},{"family":"Lurie","given":"J. D."},{"family":"Zhao","given":"W."},{"family":"Vaccaro","given":"A. R."},{"family":"Albert","given":"T. J."},{"family":"Weinstein","given":"J. N."}],"issued":{"date-parts":[["2011",12,1]]}}},{"id":3211,"uris":["http://zotero.org/users/2402792/items/VPPYKHE2"],"uri":["http://zotero.org/users/2402792/items/VPPYKHE2"],"itemData":{"id":3211,"type":"article-journal","abstract":"STUDY DESIGN: Retrospective subgroup analysis of prospectively collected data according to treatment received. OBJECTIVE: The purpose of this study was to determine whether obesity affects treatment outcomes for lumbar stenosis (SpS) and degenerative spondylolisthesis (DS). SUMMARY OF BACKGROUND DATA: Obesity is thought to be associated with increased complications and potentially less favorable outcomes after the treatment of degenerative conditions of the lumbar spine. This, however, remains a matter of debate in the existing literature. METHODS: An as-treated analysis was performed on patients enrolled in the Spine Patient Outcomes Research Trial for the treatment of SpS or DS. A comparison was made between patients with a body mass index (BMI) of less than 30 (\"nonobese,\" n = 373 SpS and 376 DS) and those with a BMI of 30 or more (\"obese,\" n = 261 SpS and 225 DS). Baseline patient characteristics, intraoperative data, and complications were documented. Primary and secondary outcomes were measured at baseline and regular follow-up time intervals up to 4 years. The difference in improvement over baseline between surgical and nonsurgical treatment (i.e., treatment effect) was determined at each follow-up interval for the obese and nonobese groups. RESULTS: At 4-year follow-up, operative and nonoperative treatment provided improvement in all primary outcome measures over baseline in patients with BMI of less than 30 and 30 or more. For patients with SpS, there were no differences in the surgical complication or reoperation rates between groups. Patients with DS with BMI of 30 or more had a higher postoperative infection rate (5% vs. 1%, P = 0.05) and twice the reoperation rate at 4-year follow-up (20% vs. 11%, P = 0.01) than those with BMI of less than 30. At 4 years, surgical treatment of SpS and DS was equally effective in both BMI groups in terms of the primary outcome measures, with the exception that obese patients with DS had less improvement from baseline in the 36-Item Short Form Health Survey (SF-36) physical function score than nonobese patients (22.6 vs. 27.9, P = 0.022). With nonoperative treatment, patients with SpS with BMI of 30 or more did worse in regard to all 3 primary outcome measures, and patients with DS with BMI of 30 or more had similar SF-36 bodily pain scores but less improvement over baseline in the SF-36 physical function and Oswestry Disability Index scores. Treatment effects for SpS and DS were significant within each BMI group for all primary outcome measures in favor of surgery. Obese patients had a significantly greater treatment effect than nonobese patients with SpS (Oswestry Disability Index, P = 0.037) and DS (SF-36 PF, P = 0.004) largely due to the relatively poor outcome of nonoperative treatment in obese patients. CONCLUSION: Obesity does not affect the clinical outcome of operative treatment of SpS. There are higher rates of infection and reoperation and less improvement from baseline in the SF-36 physical function score in obese patients after surgery for DS. Nonoperative treatment may not be as effective in obese patients with SpS or DS.","archive_location":"22614793","container-title":"Spine (Phila Pa 1976)","DOI":"10.1097/BRS.0b013e31825e21b2","ISSN":"1528-1159 (Electronic) 0362-2436 (Linking)","issue":"23","note":"edition: 2012/05/23","page":"1933-46","title":"Does obesity affect outcomes of treatment for lumbar stenosis and degenerative spondylolisthesis? Analysis of the Spine Patient Outcomes Research Trial (SPORT)","volume":"37","author":[{"family":"Rihn","given":"J. A."},{"family":"Radcliff","given":"K."},{"family":"Hilibrand","given":"A. S."},{"family":"Anderson","given":"D. T."},{"family":"Zhao","given":"W."},{"family":"Lurie","given":"J."},{"family":"Vaccaro","given":"A. R."},{"family":"Freedman","given":"M. K."},{"family":"Albert","given":"T. J."},{"family":"Weinstein","given":"J. N."}],"issued":{"date-parts":[["2012",11,1]]}}},{"id":4145,"uris":["http://zotero.org/users/2402792/items/GFQBPBY4"],"uri":["http://zotero.org/users/2402792/items/GFQBPBY4"],"itemData":{"id":4145,"type":"article-journal","abstract":"BACKGROUND CONTEXT: Lumbar disc herniation (LDH) is associated with great morbidity and signiﬁcant socioeconomic impact in many parts of the world. Studies have shown that most LDH can be treated effectively with nonoperative management. However, for some patients in whom pain and disability are unacceptable, surgical intervention provides effective clinical relief. Currently, there is little consensus in the medical community on the timing of surgery for patients suffering from radicular pain due to LDH. Multiple studies suggest that prolonged symptom duration adversely affects clinical outcome.\nPURPOSE: The aim of this study is to evaluate if prolonged symptom duration is correlated with less favorable outcome following surgery for LDH. STUDY DESIGN/SETTING: Consecutive series of patients from a single-center, multisurgeon, tertiary spine practice. PATIENT SAMPLE: Consecutive series of patients who underwent surgery for LDH. OUTCOME MEASURES: Oswestry Disability Index (ODI), EuroQol-5D (EQ-5D), and Visual Analog Scale (VAS) for back and leg pain (0−100).\nMETHODS: Patients with a ﬁrst-episode LDH were included. Data were prospectively collected in DaneSpine, the Danish National Spine Registry. Subjects were divided into three groups based on their preoperative self-reported duration of leg pain: &lt;3 months, 3 to 12 months, and &gt;12 months. Associations between patient-reported outcomes (PROs), perioperative complications and duration of symptoms were evaluated. Statistical signiﬁcance level was set at p value &lt;.01.\nRESULTS: There were 2,144 patients included in the study, with complete 1-year follow-up on 1,694 patients (79%) and a reoperation rate of 8.4%. Incidence of surgical complications, speciﬁcally dural tears, was higher with increasing duration of leg pain; however, this did not reach statistical signiﬁcance (p=.039). Prolonged preoperative symptoms adversely inﬂuenced all PROs (EQ-5D, ODI, VAS) 1 year after surgery (p=.001). Furthermore, reoperation rates increased with longer duration of preoperative symptoms. A statistically signiﬁcant trend (p=.008) of increasing incidence of reoperation was found with increasing length of symptom duration.\nCONCLUSIONS: Delayed surgical intervention results in inferior outcomes and increased reoperation rates. Patients who had surgery within the ﬁrst 3 months of leg pain achieved signiﬁcantly better outcome 1 year after surgery when compared to the other groups. © 2019 Elsevier Inc. All rights reserved.","container-title":"The Spine Journal","DOI":"10.1016/j.spinee.2019.04.001","ISSN":"15299430","issue":"9","journalAbbreviation":"The Spine Journal","language":"en","page":"1463-1469","source":"DOI.org (Crossref)","title":"Increasing reoperation rates and inferior outcome with prolonged symptom duration in lumbar disc herniation surgery — a prospective cohort study","volume":"19","author":[{"family":"Støttrup","given":"Christian C."},{"family":"Andresen","given":"Andreas K."},{"family":"Carreon","given":"Leah"},{"family":"Andersen","given":"Mikkel Ø."}],"issued":{"date-parts":[["2019",9]]}}},{"id":4144,"uris":["http://zotero.org/users/2402792/items/DTJW7BNV"],"uri":["http://zotero.org/users/2402792/items/DTJW7BNV"],"itemData":{"id":4144,"type":"article-journal","abstract":"Background/Aim: This study aimed to establish the somatosensory profile of patients with lumbar radiculopathy at pre-and post-microdiscectomy and to explore any association between pre-surgical quantitative sensory test (QST) parameters and post-surgical clinical outcomes.\nMethods: A standardized QST protocol was performed in 53 patients (mean age 38 ± 11 years, 26 females) with unilateral L5/S1 radiculopathy in the main pain area (MPA), affected dermatome and contralateral mirror sites and in age- and gender-,and body site-matched healthy controls. Repeat measures at 3 months included QST, the Oswestry Disability Index (ODI) and numerous other clinical measures; at 12 months, only clinical measures were repeated. A change &lt;30% on the ODI was defined as ‘no clinically meaningful improvement’.\nResults: Patients showed a significant loss of function in their symptomatic leg both in the dermatome (thermal, mechanical, vibration detection p &lt; .002), and MPA (thermal, mechanical, vibration detection, mechanical pain threshold, mechanical pain sensitivity p &lt; .041) and increased cold sensitivity in the MPA (p &lt; .001). Pre-surgical altered QST parameters improved significantly post-surgery in the dermatome (p &lt; .018) in the symptomatic leg and in the MPA (p &lt; .010), except for thermal detection thresholds and cold sensitivity. Clinical outcomes improved at 3 and 12 months (p &lt; .001). Seven patients demonstrated &lt;30% change on the ODI at 12 months. Baseline loss of function in mechanical detection in the MPA was associated with &lt;30% change on the ODI at 12 months (OR 2.63, 95% CI 1.09–6.37, p = .032).\nConclusion: Microdiscectomy resulted in improvements in affected somatosensory parameters and clinical outcomes. Pre-surgical mechanical detection thresholds may be predictive of clinical outcome.","container-title":"European Journal of Pain","DOI":"10.1002/ejp.1586","ISSN":"1090-3801, 1532-2149","issue":"7","journalAbbreviation":"Eur J Pain","language":"en","page":"1377-1392","source":"DOI.org (Crossref)","title":"Association of quantitative sensory testing parameters with clinical outcome in patients with lumbar radiculopathy undergoing microdiscectomy","volume":"24","author":[{"family":"Tampin","given":"Brigitte"},{"family":"Slater","given":"Helen"},{"family":"Jacques","given":"Angela"},{"family":"Lind","given":"Christopher R. P."}],"issued":{"date-parts":[["2020",8]]}}},{"id":3043,"uris":["http://zotero.org/users/2402792/items/FM6UKTUC"],"uri":["http://zotero.org/users/2402792/items/FM6UKTUC"],"itemData":{"id":3043,"type":"article-journal","abstract":"The purpose of this study was to analyze 42 patients disabled with low-back pain in order to assess (1) Minnesota Muitiphasic Personality Index (MMPI) changes before and after surgery, (2) the predictive value of MMPI, (3) the results of anterior lumbar fusion in one group of severely disabled lumbar low-back pain patients. Statistical analyses were performed to compare and contrast MMPI, pain assessment* functional and occupational levels, and disability index before and after surgery. The degree of morbidity of the patients preoperatively was severe. After surgery, the majority of the patients showed improvement in their overall status. The available evidence suggests the following: (1) Improvement in physical condition can produce improvement in psychological test scores; (2) The preoperative MMPI is not a reliable indicator of surgical success. © Lippincott-Raven Publishers.","archive":"Scopus","container-title":"Spine","DOI":"10.1097/00007632-198605000-00018","issue":"4","page":"385-390","title":"Comparisons of preoperative and postoperative MMPI data in chronic back patients","volume":"11","author":[{"family":"Watkins","given":"R. G."},{"family":"O’Brien","given":"J. P."},{"family":"Draugelis","given":"R."},{"family":"Jones","given":"D."}],"issued":{"date-parts":[["1986"]]}}}],"schema":"https://github.com/citation-style-language/schema/raw/master/csl-citation.json"} </w:instrText>
      </w:r>
      <w:r w:rsidRPr="00274AB4">
        <w:rPr>
          <w:lang w:val="en-US"/>
        </w:rPr>
        <w:fldChar w:fldCharType="separate"/>
      </w:r>
      <w:r w:rsidR="00066270" w:rsidRPr="00274AB4">
        <w:rPr>
          <w:rFonts w:ascii="Calibri" w:hAnsi="Calibri" w:cs="Calibri"/>
          <w:szCs w:val="24"/>
        </w:rPr>
        <w:t>[49–51,54,56,59–62,64,65]</w:t>
      </w:r>
      <w:r w:rsidRPr="00274AB4">
        <w:rPr>
          <w:lang w:val="en-US"/>
        </w:rPr>
        <w:fldChar w:fldCharType="end"/>
      </w:r>
      <w:r w:rsidRPr="00274AB4">
        <w:rPr>
          <w:lang w:val="en-US"/>
        </w:rPr>
        <w:t xml:space="preserve">, SF-36 Physical Functioning (PF) subscale </w:t>
      </w:r>
      <w:r w:rsidRPr="00274AB4">
        <w:rPr>
          <w:lang w:val="en-US"/>
        </w:rPr>
        <w:fldChar w:fldCharType="begin"/>
      </w:r>
      <w:r w:rsidR="00066270" w:rsidRPr="00274AB4">
        <w:rPr>
          <w:lang w:val="en-US"/>
        </w:rPr>
        <w:instrText xml:space="preserve"> ADDIN ZOTERO_ITEM CSL_CITATION {"citationID":"GiUaRWNn","properties":{"formattedCitation":"[49,50,57,60\\uc0\\u8211{}62]","plainCitation":"[49,50,57,60–62]","noteIndex":0},"citationItems":[{"id":3200,"uris":["http://zotero.org/users/2402792/items/DIMN8N46"],"uri":["http://zotero.org/users/2402792/items/DIMN8N46"],"itemData":{"id":3200,"type":"article-journal","abstract":"STUDY DESIGN: Prospective observational study. OBJECTIVE: To assess the influence of pain sensitivity on surgical outcomes after lumbar spine surgery in patients with lumbar spinal stenosis (LSS). SUMMARY OF BACKGROUND DATA: No previous study has investigated the relationship between the surgical outcomes for LSS and pain sensitivity questionnaire (PSQ) scores. METHODS: The study included 171 patients who were scheduled to undergo spine surgery for LSS. On the basis of their PSQ scores, patients were assigned to either a low (PSQ score&lt;6.5, n=87) or high PSQ group (PSQ score&gt;/=6.5, n=84). The primary outcome was the Oswestry Disability Index (ODI) at 12 months after surgery. RESULTS: The ODI at 12 months after surgery was significantly lower in the low PSQ group than in the high PSQ group. Twelve months after surgery, the mean ODI scores (95% confidence interval) in the low and high PSQ groups were 21.1 (16.8-25.5) and 29.6 (25.0-34.1), respectively. The difference (95% confidence interval) in the ODI between the 2 groups was 3.2 (-14.7 to -2.2) (P=0.009). There were significant differences in the secondary endpoints, including the ODI and visual analogue scale (VAS) scores for back and leg pain, in the follow-up assessments during a 12-month period after surgery, between the 2 groups (PSQ group; P&lt;0.001 for the ODI, VAS score for back pain, and VAS score for leg pain). However, the patterns of changes of the ODI and VAS scores for back pain and leg pain in the follow-up assessments during a 12-month period were not significantly different (interaction between the PSQ group and follow-up assessment time; P=0.757, 0.126, and 0.950, respectively). CONCLUSION: Patients with high pain sensitivity may display less improvement in back pain, leg pain, and disability after surgery for LSS compared with patients with low pain sensitivity. Furthermore, the PSQ can be used to predict surgical outcomes after spine surgery for LSS. LEVEL OF EVIDENCE: 2.","archive_location":"25384051","container-title":"Spine (Phila Pa 1976)","DOI":"10.1097/BRS.0000000000000699","ISSN":"1528-1159 (Electronic) 0362-2436 (Linking)","issue":"3","note":"edition: 2014/11/11","page":"193-200","title":"Influence of pain sensitivity on surgical outcomes after lumbar spine surgery in patients with lumbar spinal stenosis","volume":"40","author":[{"family":"Kim","given":"H. J."},{"family":"Lee","given":"J. I."},{"family":"Kang","given":"K. T."},{"family":"Chang","given":"B. S."},{"family":"Lee","given":"C. K."},{"family":"Ruscheweyh","given":"R."},{"family":"Kang","given":"S. S."},{"family":"Yeom","given":"J. S."}],"issued":{"date-parts":[["2015",2,1]]}}},{"id":3992,"uris":["http://zotero.org/users/2402792/items/RUUA92M4"],"uri":["http://zotero.org/users/2402792/items/RUUA92M4"],"itemData":{"id":3992,"type":"article-journal","abstract":"Pain catastrophising is an adverse coping mechanism, involving an exaggerated response to anticipated or actual pain. The purpose of this study was to investigate the influence of pain 'catastrophising', as measured using the pain catastrophising scale (PCS), on treatment outcomes after surgery for lumbar spinal stenosis (LSS). A total of 138 patients (47 men and 91 women, mean age 65.9; 45 to 78) were assigned to low (PCS score &lt; 25, n = 68) and high (PCS score &gt; 25, n = 70) PCS groups. The primary outcome measure was the Oswestry Disability Index (ODI) 12 months after surgery. Secondary outcome measures included the ODI and visual analogue scale (VAS) for back and leg pain, which were recorded at each assessment conducted during the 12‐month follow‐up period The overall changes in the ODI and VAS for back and leg pain over a 12‐month period were significantly different between the groups (ODI, p &lt; 0.001; VAS for back pain, p &lt; 0.001; VAS for leg pain, p = 0.040). The ODI and VAS for back and leg pain significantly decreased over time after surgery in both groups (p &lt; 0.001 for all three variables). The patterns of change in the ODI and VAS for back pain during the follow‐up period significantly differed between the two groups, suggesting that the PCS group is a potential treatment moderator. However, there was no difference in the ODI and VAS for back and leg pain between the low and high PCS groups 12 months after surgery. In terms of minimum clinically important differences in ODI scores (12.8), 22 patients (40.7%) had an unsatisfactory surgical outcome in the low PCS group and 16 (32.6%) in the high PCS group. There was no statistically significant difference between the two groups (p = 0.539). Pre‐operative catastrophising did not always result in a poor outcome 12 months after surgery, which indicates that this could moderate the efficacy of surgery for LSS.","archive_location":"CN-01198539","container-title":"The bone &amp; joint journal","DOI":"10.1302/0301-620X.97B11.36016","issue":"11","page":"1546‐1554","title":"The influence of catastrophising on treatment outcomes after surgery for lumbar spinal stenosis","volume":"97‐B","author":[{"family":"Kim","given":"H. J."},{"family":"Park","given":"J. W."},{"family":"Chang","given":"B. S."},{"family":"Lee","given":"C. K."},{"family":"Yeom","given":"J. S."}],"issued":{"date-parts":[["2015"]]}}},{"id":3175,"uris":["http://zotero.org/users/2402792/items/C8KUJV93"],"uri":["http://zotero.org/users/2402792/items/C8KUJV93"],"itemData":{"id":3175,"type":"article-journal","abstract":"STUDY DESIGN: Spine Patient Outcomes Research Trial subgroup analysis. OBJECTIVE: To evaluate the effect of high obesity on management of lumbar spinal stenosis, degenerative spondylolisthesis (DS), and intervertebral disc herniation (IDH). SUMMARY OF BACKGROUND DATA: Prior Spine Patient Outcomes Research Trial analyses compared nonobese and obese patients. This study compares nonobese patients (body mass index&lt;30 kg/m) with those with class I obesity (body mass index=30-35 kg/m) and class II/III high obesity (body mass index&gt;/=35 kg/m). METHODS: For spinal stenosis, 250 of 634 nonobese patients, 104 of 167 obese patients, and 59 of 94 highly obese patients underwent surgery. For DS, 233 of 376 nonobese patients, 90 of 129 obese patients, and 66 of 96 highly obese patients underwent surgery. For IDH, 542 of 854 nonobese patients, 151 of 207 obese patients, and 94 of 129 highly obese patients underwent surgery. Outcomes included Short Form-36, Oswestry Disability Index, stenosis/sciatica bothersomeness index, low back pain bothersomeness index, operative events, complications, and reoperations. Operative and nonoperative outcomes were compared by change from baseline at each follow-up interval using a mixed effects longitudinal regression model. An as-treated analysis was performed because of crossover between surgical and nonoperative groups. RESULTS: Highly obese patients had increased comorbidities. Baseline Short Form-36 physical function scores were lowest for highly obese patients. For spinal stenosis, surgical treatment effect and difference in operative events among groups were not significantly different.For DS, greatest treatment effect for the highly obese group was found in most primary outcome measures, and is attributable to the significantly poorer nonoperative outcomes. Operative times and wound infection rates were greatest for highly obese patients.For IDH, highly obese patients experienced less improvement postoperatively compared with obese and nonobese patients. However, nonoperative treatment for highly obese patients was even worse, resulting in greater treatment effect in almost all measures. Operative time was greatest for highly obese patients. Blood loss and length of stay was greater for both obese cohorts. CONCLUSION: Highly obese patients with DS experienced longer operative times and increased infection. Operative time was greatest for highly obese patients with IDH. DS and IDH saw greater surgical treatment effect for highly obese patients due to poor outcomes of nonsurgical management. LEVEL OF EVIDENCE: 3.","archive_location":"25365713","container-title":"Spine (Phila Pa 1976)","DOI":"10.1097/BRS.0000000000000577","ISSN":"1528-1159 (Electronic) 0362-2436 (Linking)","issue":"23","note":"edition: 2014/11/05","page":"1975-80","title":"The effect of high obesity on outcomes of treatment for lumbar spinal conditions: subgroup analysis of the spine patient outcomes research trial","volume":"39","author":[{"family":"McGuire","given":"K. J."},{"family":"Khaleel","given":"M. A."},{"family":"Rihn","given":"J. A."},{"family":"Lurie","given":"J. D."},{"family":"Zhao","given":"W."},{"family":"Weinstein","given":"J. N."}],"issued":{"date-parts":[["2014",11,1]]}}},{"id":3209,"uris":["http://zotero.org/users/2402792/items/FC54MYZG"],"uri":["http://zotero.org/users/2402792/items/FC54MYZG"],"itemData":{"id":3209,"type":"article-journal","abstract":"STUDY DESIGN: Retrospective subgroup analysis of prospectively collected data according to treatment received. OBJECTIVE: The purpose of this study is to determine whether the duration of symptoms affects outcomes after the treatment of spinal stenosis (SS) or degenerative spondylolisthesis (DS). SUMMARY OF BACKGROUND DATA: The Spine Outcomes Research Trial (SPORT) study was designed to provide scientific evidence on the effectiveness of spinal surgery versus a variety of nonoperative treatments. METHODS: An as-treated analysis was performed on the patients enrolled in SPORT for the treatment of SS or DS. A comparison was made between patients with SS with 12 or fewer months' (n = 405) and those with more than 12 months' (n = 227) duration of symptoms. A comparison was also made between patients with DS with 12 or fewer months' (n = 397) and those with more than 12 months' (n = 204) duration of symptoms. Baseline patient characteristics were documented. Primary and secondary outcomes were measured at baseline and at regular follow-up time intervals up to 4 years. The difference in improvement among patients whose surgical or nonsurgical treatment began less than or greater than 12 months after the onset of symptoms was measured. In addition, the difference in improvement with surgical versus nonsurgical treatment (treatment effect) was determined at each follow-up period for each group. RESULTS: At final follow-up, there was significantly less improvement in primary outcome measures in SS patients with more than 12 months' symptom duration. Primary and secondary outcome measures within the DS group did not differ according to symptom duration. There were no statistically significant differences in the treatment effect of surgery in SS or DS patients. CONCLUSION: Patients with SS with fewer than 12 months of symptoms experienced significantly better outcomes with surgical and nonsurgical treatment relative to those with symptom duration greater than 12 months. There was no difference in the outcome of patients with degenerative spondylolisthesis according to symptom duration.","archive_location":"21912308","container-title":"Spine (Phila Pa 1976)","DOI":"10.1097/BRS.0b013e3182341edf","ISSN":"1528-1159 (Electronic) 0362-2436 (Linking)","issue":"25","note":"edition: 2011/09/14","page":"2197-210","title":"Does the duration of symptoms in patients with spinal stenosis and degenerative spondylolisthesis affect outcomes?: analysis of the Spine Outcomes Research Trial","volume":"36","author":[{"family":"Radcliff","given":"K. E."},{"family":"Rihn","given":"J."},{"family":"Hilibrand","given":"A."},{"family":"DiIorio","given":"T."},{"family":"Tosteson","given":"T."},{"family":"Lurie","given":"J. D."},{"family":"Zhao","given":"W."},{"family":"Vaccaro","given":"A. R."},{"family":"Albert","given":"T. J."},{"family":"Weinstein","given":"J. N."}],"issued":{"date-parts":[["2011",12,1]]}}},{"id":3211,"uris":["http://zotero.org/users/2402792/items/VPPYKHE2"],"uri":["http://zotero.org/users/2402792/items/VPPYKHE2"],"itemData":{"id":3211,"type":"article-journal","abstract":"STUDY DESIGN: Retrospective subgroup analysis of prospectively collected data according to treatment received. OBJECTIVE: The purpose of this study was to determine whether obesity affects treatment outcomes for lumbar stenosis (SpS) and degenerative spondylolisthesis (DS). SUMMARY OF BACKGROUND DATA: Obesity is thought to be associated with increased complications and potentially less favorable outcomes after the treatment of degenerative conditions of the lumbar spine. This, however, remains a matter of debate in the existing literature. METHODS: An as-treated analysis was performed on patients enrolled in the Spine Patient Outcomes Research Trial for the treatment of SpS or DS. A comparison was made between patients with a body mass index (BMI) of less than 30 (\"nonobese,\" n = 373 SpS and 376 DS) and those with a BMI of 30 or more (\"obese,\" n = 261 SpS and 225 DS). Baseline patient characteristics, intraoperative data, and complications were documented. Primary and secondary outcomes were measured at baseline and regular follow-up time intervals up to 4 years. The difference in improvement over baseline between surgical and nonsurgical treatment (i.e., treatment effect) was determined at each follow-up interval for the obese and nonobese groups. RESULTS: At 4-year follow-up, operative and nonoperative treatment provided improvement in all primary outcome measures over baseline in patients with BMI of less than 30 and 30 or more. For patients with SpS, there were no differences in the surgical complication or reoperation rates between groups. Patients with DS with BMI of 30 or more had a higher postoperative infection rate (5% vs. 1%, P = 0.05) and twice the reoperation rate at 4-year follow-up (20% vs. 11%, P = 0.01) than those with BMI of less than 30. At 4 years, surgical treatment of SpS and DS was equally effective in both BMI groups in terms of the primary outcome measures, with the exception that obese patients with DS had less improvement from baseline in the 36-Item Short Form Health Survey (SF-36) physical function score than nonobese patients (22.6 vs. 27.9, P = 0.022). With nonoperative treatment, patients with SpS with BMI of 30 or more did worse in regard to all 3 primary outcome measures, and patients with DS with BMI of 30 or more had similar SF-36 bodily pain scores but less improvement over baseline in the SF-36 physical function and Oswestry Disability Index scores. Treatment effects for SpS and DS were significant within each BMI group for all primary outcome measures in favor of surgery. Obese patients had a significantly greater treatment effect than nonobese patients with SpS (Oswestry Disability Index, P = 0.037) and DS (SF-36 PF, P = 0.004) largely due to the relatively poor outcome of nonoperative treatment in obese patients. CONCLUSION: Obesity does not affect the clinical outcome of operative treatment of SpS. There are higher rates of infection and reoperation and less improvement from baseline in the SF-36 physical function score in obese patients after surgery for DS. Nonoperative treatment may not be as effective in obese patients with SpS or DS.","archive_location":"22614793","container-title":"Spine (Phila Pa 1976)","DOI":"10.1097/BRS.0b013e31825e21b2","ISSN":"1528-1159 (Electronic) 0362-2436 (Linking)","issue":"23","note":"edition: 2012/05/23","page":"1933-46","title":"Does obesity affect outcomes of treatment for lumbar stenosis and degenerative spondylolisthesis? Analysis of the Spine Patient Outcomes Research Trial (SPORT)","volume":"37","author":[{"family":"Rihn","given":"J. A."},{"family":"Radcliff","given":"K."},{"family":"Hilibrand","given":"A. S."},{"family":"Anderson","given":"D. T."},{"family":"Zhao","given":"W."},{"family":"Lurie","given":"J."},{"family":"Vaccaro","given":"A. R."},{"family":"Freedman","given":"M. K."},{"family":"Albert","given":"T. J."},{"family":"Weinstein","given":"J. N."}],"issued":{"date-parts":[["2012",11,1]]}}},{"id":3204,"uris":["http://zotero.org/users/2402792/items/72HJQBRG"],"uri":["http://zotero.org/users/2402792/items/72HJQBRG"],"itemData":{"id":3204,"type":"article-journal","abstract":"BACKGROUND AND PURPOSE: Although there have been numerous publications on lumbar disc herniation (LDH) treated surgically, there has been little interest in sex differences. It has been shown in many studies that sex differences may be important in certain diseases. We therefore reviewed consecutive register material from one institution for possible gender differences in pre- and postoperative parameters in patients operated for lumbar disc herniation. PATIENTS AND METHODS: Pre- and postoperative parameters for all patients operated on at the Department of Orthopedics, Lund University Hospital over 6 years (2000-2005 inclusive) (301 patients, 165 males) were analyzed regarding sex differences. RESULTS: Statistically significant and clinically relevant sex differences were found. Preoperatively, females had more pronounced back pain and disability, and also lower quality of life in some respects. At 1-year followup, females reported a higher rate of consumption of analgesics, a higher degree of postoperative back and leg pain, and less improvement regarding disability and some aspects of quality of life. Relative improvement, rate of return to work, and satisfaction with the outcome of surgery were not, however, statistically significantly different between females and males. INTERPRETATION: There are statistically significant differences between the sexes in lumbar disc herniation surgery regarding basic demographic status and postoperative status, whereas the surgical effect is similar. Further investigations should focus on whether there is a true sex difference or whether these differences are due to selection for surgery, differences in proneness to seek medical advice or to accept/choose surgery, or other unknown factors.","archive_location":"18839371","container-title":"Acta Orthop","DOI":"10.1080/17453670810016669","ISSN":"1745-3682 (Electronic) 1745-3674 (Linking)","issue":"5","note":"edition: 2008/10/08","page":"643-9","title":"Gender differences in lumbar disc herniation surgery","volume":"79","author":[{"family":"Stromqvist","given":"F."},{"family":"Ahmad","given":"M."},{"family":"Hildingsson","given":"C."},{"family":"Jonsson","given":"B."},{"family":"Stromqvist","given":"B."}],"issued":{"date-parts":[["2008",10]]}}}],"schema":"https://github.com/citation-style-language/schema/raw/master/csl-citation.json"} </w:instrText>
      </w:r>
      <w:r w:rsidRPr="00274AB4">
        <w:rPr>
          <w:lang w:val="en-US"/>
        </w:rPr>
        <w:fldChar w:fldCharType="separate"/>
      </w:r>
      <w:r w:rsidR="00066270" w:rsidRPr="00274AB4">
        <w:rPr>
          <w:rFonts w:ascii="Calibri" w:hAnsi="Calibri" w:cs="Calibri"/>
          <w:szCs w:val="24"/>
        </w:rPr>
        <w:t>[49,50,57,60–62]</w:t>
      </w:r>
      <w:r w:rsidRPr="00274AB4">
        <w:rPr>
          <w:lang w:val="en-US"/>
        </w:rPr>
        <w:fldChar w:fldCharType="end"/>
      </w:r>
      <w:r w:rsidRPr="00274AB4">
        <w:rPr>
          <w:lang w:val="en-US"/>
        </w:rPr>
        <w:t xml:space="preserve">, SF-12 Physical Component Summary (PCS) </w:t>
      </w:r>
      <w:r w:rsidRPr="00274AB4">
        <w:rPr>
          <w:lang w:val="en-US"/>
        </w:rPr>
        <w:fldChar w:fldCharType="begin"/>
      </w:r>
      <w:r w:rsidR="00066270" w:rsidRPr="00274AB4">
        <w:rPr>
          <w:lang w:val="en-US"/>
        </w:rPr>
        <w:instrText xml:space="preserve"> ADDIN ZOTERO_ITEM CSL_CITATION {"citationID":"1lJJ4sMC","properties":{"formattedCitation":"[51,54]","plainCitation":"[51,54]","noteIndex":0},"citationItems":[{"id":3931,"uris":["http://zotero.org/users/2402792/items/YELBHT6V"],"uri":["http://zotero.org/users/2402792/items/YELBHT6V"],"itemData":{"id":3931,"type":"article-journal","abstract":"Background Context: Lumbar degenerative stenosis is one of the most common spine pathologies for which surgical intervention is indicated. There is some evidence that a prolonged duration of neurological compression could lead to a failure of surgery to alleviate symptoms.Purpose: Determination of whether longer symptom duration was associated with worse postoperative disability outcomes after decompressive surgery for lumbar degenerative stenosis.Study Design/setting: The Canadian Spine Outcomes and Research Network (CSORN) prospective database includes pre- and postoperative data from 18 tertiary care hospitals.Patient Sample: The CSORN database was queried for all cases of degenerative lumbar stenosis receiving surgical decompression for neurogenic claudication or radiculopathy. Patients with tumor, infection, fracture, or previous surgery were excluded. Patients were divided into groups based on symptom duration (&lt;6 weeks, 6-12 weeks, 3-6 months, 6-12 months, 1-2 years, and &gt;2 years).Outcome Measures: Change between preoperative and 12-month postoperative Oswestry Disability Index (ODI) was compared between symptom duration groups. Secondary outcomes included SF12 physical component score (PCS), and numeric rating scales for leg and back pain. Outcomes were also assessed at 3 months and 24 months postoperatively.Methods: Change in ODI, and secondary outcome measures, were compared between different symptom duration groups. Multiple regression analysis was used to identify factors interacting with symptom duration to predict change in ODI.Results: Four hundred and seventy-eight cases of lumbar stenosis with 12-month postoperative data were identified. Longer symptom duration correlated with less improvement in ODI (p&lt;.001). Patients with &gt;1 year of symptoms were less likely to achieve a Minimal Clinically Significant Difference in ODI (54.4% vs. 66.1%; p=.03) and were more likely to experience no improvement or worse disability, postoperatively (22.1% vs. 11.3%; p=.008). Similar results were found at 3- and 24-month timepoints. Smaller postoperative improvements in SF12 PCS and leg pain scales were also correlated with longer symptom duration (p&lt;.05).Conclusions: Multicenter registry data provides important real-world evidence to guide consent, surgical planning, and health resource management. Longer symptom duration was found to correlate with less improvement in pain and disability after lumbar stenosis surgery suggesting that these patients may benefit from earlier treatment.","archive":"jlh","archive_location":"138154535. Language: English. Entry Date: In Process. Revision Date: 20200216. Publication Type: journal article. Journal Subset: Biomedical","container-title":"Spine Journal","DOI":"10.1016/j.spinee.2019.05.008","ISSN":"1529-9430","issue":"9","page":"1470-1477","source":"EBSCOhost","title":"Effect of preoperative symptom duration on outcome in lumbar spinal stenosis: a Canadian Spine Outcomes and Research Network registry study","volume":"19","author":[{"family":"Cushnie","given":"Duncan"},{"family":"Thomas","given":"Kenneth"},{"family":"Jacobs","given":"W. Bradley"},{"family":"Cho","given":"Roger K. H."},{"family":"Soroceanu","given":"Alex"},{"family":"Ahn","given":"Henry"},{"family":"Attabib","given":"Najmedden"},{"family":"Bailey","given":"Christopher S."},{"family":"Fisher","given":"Charles G."},{"family":"Glennie","given":"R. Andrew"},{"family":"Hall","given":"Hamilton"},{"family":"Jarzem","given":"Peter"},{"family":"Johnson","given":"Michael G."},{"family":"Manson","given":"Neil A."},{"family":"Nataraj","given":"Andrew"},{"family":"Paquet","given":"Jerome"},{"family":"Rampersaud","given":"Y. Raja"},{"family":"Phan","given":"Philippe"},{"family":"Casha","given":"Steven"}],"issued":{"date-parts":[["2019"]]}}},{"id":4041,"uris":["http://zotero.org/users/2402792/items/TV83HL3H"],"uri":["http://zotero.org/users/2402792/items/TV83HL3H"],"itemData":{"id":4041,"type":"article-journal","abstract":"OBJECTIVE This study aimed to determine if the preoperative Patient-Reported Outcomes Measurement Information System, Physical Function (PROMIS PF) score is predictive of immediate postoperative patient pain and narcotics consumption or long-term patient-reported outcomes (PROs) following minimally invasive transforaminal lumbar interbody fusion (MIS TLIF). METHODS A prospectively maintained database was retrospectively reviewed. Patients who underwent primary, single-level MIS TLIF for degenerative pathology were identified and grouped by their preoperative PROMIS PF scores: mild disability (score 40-50), moderate disability (score 30-39.9), and severe disability (score 20-29.9). Postoperative pain was quantified using the visual analog scale (VAS), and narcotics consumption was quantified using Oral Morphine Equivalents. PROMIS PF, Oswestry Disability Index (ODI), 12-Item Short-Form Health Survey, Physical Component Summary (SF-12 PCS), and VAS back and leg pain were collected preoperatively and at 6-week, 3-month, 6-month, and 12-month follow-up. Preoperative PROMIS PF subgroups were tested for an association with demographic and perioperative characteristics using 1-way ANOVA or chi-square analysis. Preoperative PROMIS PF subgroups were tested for an association with immediate postoperative pain and narcotics consumption in addition to improvements in PROMIS PF, ODI, SF-12 PCS, and VAS back and leg pain by using linear regression controlling for statistically different demographic characteristics. RESULTS A total of 130 patients were included in this analysis. Patients were grouped by their preoperative PROMIS PF scores: 15.4% had mild disability, 63.8% had moderate disability, and 20.8% had severe disability. There were no significant differences among the subgroups in terms of age, sex, smoking status, and comorbidity burden. Patients with greater disability were more likely to be obese and to have workers' compensation insurance. There were no differences among subgroups in regard to operative levels, operative time, estimated blood loss, and hospital length of stay. Patients with greater disability reported higher VAS pain scores and narcotics consumption for postoperative day 0 and postoperative day 1. Patients with greater preoperative disability demonstrated lower PROMIS PF, ODI, SF-12 PCS, and worse VAS pain scores at each postoperative time point. CONCLUSIONS Patients with worse preoperative disability, as assessed by PROMIS PF, experienced increased pain and narcotics consumption, along with less improvement in long-term PROs. The authors conclude that PROMIS PF is an efficient and accurate instrument that can quickly assess patient disability in the preoperative period and predict both short-term and long-term surgical outcomes.Copyright © AANS 2019, except where prohibited by US copyright law","container-title":"Journal of Neurosurgery: Spine","DOI":"10.3171/2018.9.SPINE18863","ISSN":"1547-5654 1547-5646","issue":"4","language":"English","page":"476-482","title":"PROMIS Physical Function for prediction of postoperative pain, narcotics consumption, and patient-reported outcomes following minimally invasive transforaminal lumbar interbody fusion","volume":"30","author":[{"family":"Patel","given":"D. V."},{"family":"Bawa","given":"M. S."},{"family":"Haws","given":"B. E."},{"family":"Khechen","given":"B."},{"family":"Block","given":"A. M."},{"family":"Karmarkar","given":"S. S."},{"family":"Lamoutte","given":"E. H."},{"family":"Singh","given":"K."}],"issued":{"date-parts":[["2019"]]}}}],"schema":"https://github.com/citation-style-language/schema/raw/master/csl-citation.json"} </w:instrText>
      </w:r>
      <w:r w:rsidRPr="00274AB4">
        <w:rPr>
          <w:lang w:val="en-US"/>
        </w:rPr>
        <w:fldChar w:fldCharType="separate"/>
      </w:r>
      <w:r w:rsidR="00066270" w:rsidRPr="00274AB4">
        <w:rPr>
          <w:rFonts w:ascii="Calibri" w:hAnsi="Calibri" w:cs="Calibri"/>
        </w:rPr>
        <w:t>[51,54]</w:t>
      </w:r>
      <w:r w:rsidRPr="00274AB4">
        <w:rPr>
          <w:lang w:val="en-US"/>
        </w:rPr>
        <w:fldChar w:fldCharType="end"/>
      </w:r>
      <w:r w:rsidRPr="00274AB4">
        <w:rPr>
          <w:lang w:val="en-US"/>
        </w:rPr>
        <w:t xml:space="preserve">, and </w:t>
      </w:r>
      <w:r w:rsidR="00423948" w:rsidRPr="00274AB4">
        <w:rPr>
          <w:lang w:val="en-US"/>
        </w:rPr>
        <w:t>R</w:t>
      </w:r>
      <w:r w:rsidR="00C41FDB" w:rsidRPr="00274AB4">
        <w:rPr>
          <w:lang w:val="en-US"/>
        </w:rPr>
        <w:t>M</w:t>
      </w:r>
      <w:r w:rsidR="00423948" w:rsidRPr="00274AB4">
        <w:rPr>
          <w:lang w:val="en-US"/>
        </w:rPr>
        <w:t>DQ</w:t>
      </w:r>
      <w:r w:rsidRPr="00274AB4">
        <w:rPr>
          <w:lang w:val="en-US"/>
        </w:rPr>
        <w:t xml:space="preserve"> </w:t>
      </w:r>
      <w:r w:rsidRPr="00274AB4">
        <w:rPr>
          <w:lang w:val="en-US"/>
        </w:rPr>
        <w:fldChar w:fldCharType="begin"/>
      </w:r>
      <w:r w:rsidR="00066270" w:rsidRPr="00274AB4">
        <w:rPr>
          <w:lang w:val="en-US"/>
        </w:rPr>
        <w:instrText xml:space="preserve"> ADDIN ZOTERO_ITEM CSL_CITATION {"citationID":"wMvXBcue","properties":{"formattedCitation":"[53,63]","plainCitation":"[53,63]","noteIndex":0},"citationItems":[{"id":3906,"uris":["http://zotero.org/users/2402792/items/X7ZXTQEC"],"uri":["http://zotero.org/users/2402792/items/X7ZXTQEC"],"itemData":{"id":3906,"type":"article-journal","abstract":"STUDY DESIGN: Prospective observational study., OBJECTIVES: To evaluate the role of work status as a predictor of outcome from anterior lumbar fusion., SUMMARY OF BACKGROUND DATA: Many psychosocial factors have been identified as predictors of chronic disability and of outcomes of surgery. Workers' Compensation and job satisfaction are two of the strongest and most evaluated factors. Work status at the time of intervention may also be relevant but has rarely been studied independently in patients having lumbar fusion., METHODS: A total of 106 patients with discogenic low back pain were treated by anterior lumbar interbody fusion. Patients were prospectively monitored by VAS, Roland Morris score, and work status. The influence of preoperative work status on outcome variables was assessed using odds ratios. A multivariate analysis was performed to assess influence of other confounding variables. Follow-up was a mean 29.7 months with 95% greater than 1 year., RESULTS: Patients working at the time of surgery had a 10.5 times greater likelihood of working at follow-up. Overall, only 43% of nonworkers were working at follow-up compared with 90% of patients who were working before surgery. This association was independent of Workers' Compensation, number of levels treated, and other demographic variables. A greater degree of pain relief was seen in patients working before surgery but not in function as measured by the Roland Morris score., CONCLUSION: These results show that patients with chronic low back pain should be encouraged to continue working up until surgery.","container-title":"Spine","ISSN":"1528-1159 0362-2436","issue":"21","note":"section: Anderson, Paul A. Department of Orthopedic Surgery and Rehabilitation, University of Wisconsin, Madison WI 53972, USA. anderson@orthorehab.wisc.edu","page":"2510-5","title":"Work status as a predictor of surgical outcome of discogenic low back pain","volume":"31","author":[{"family":"Anderson","given":"Paul A."},{"family":"Schwaegler","given":"Paul E."},{"family":"Cizek","given":"Deborah"},{"family":"Leverson","given":"Glen"}],"issued":{"date-parts":[["2006"]]}}},{"id":3042,"uris":["http://zotero.org/users/2402792/items/BLD3HPSK"],"uri":["http://zotero.org/users/2402792/items/BLD3HPSK"],"itemData":{"id":3042,"type":"article-journal","abstract":"In a prospective controlled trial on 46 patients undergoing lumbar discectomy, three classes of variables (medical data including MRI-identified morphological abnormalities, general psychological factors and psychosocial aspects of work) were analyzed with regard to their predictive value for the outcome of lumbar disc surgery at 2 year follow-up. Multiple regression analyses were used to identify the best predictor variables of four different outcome measures (i.e. pain relief, reduction of disability in daily activities, return to work and surgical outcome). MRI-identified nerve root compromise and social support from the spouse were independent predictors of pain relief 2 years after surgery (R2 = 0.40, P &lt; 0.01). Return to work 2 years after surgery was best predicted by depression and occupational mental stress (R2 = 0.36, P &lt; 0.001). MRI-identified extent of herniation and depression were significant predictors of a good surgical outcome after lumbar discectomy (R2 = 0.61, P &lt; 0.001). This study has demonstrated that the outcome of discectomy is critically dependent on which outcome variables are selected and that different sorts of predictor variables have a distinct influence on the various outcome variables. Obvious morphological alterations (i.e. disc extrusions, nerve root compromise) proved to be significant predictors of postoperative pain relief and improvement of disability in daily activities justifying a surgical treatment approach in these cases. The most important finding of this study was that return to work was not influenced by any clinical findings or MR-identified morphological alterations, but solely by psychological factors (i.e. depression) and psychological aspects of work (i.e. occupational mental stress).","container-title":"Pain","ISSN":"0304-3959","issue":"1-2","note":"section: Schade, V. Department of Psychology, University of Bern, Switzerland.","page":"239-49","title":"The impact of clinical, morphological, psychosocial and work-related factors on the outcome of lumbar discectomy","volume":"80","author":[{"family":"Schade","given":"V."},{"family":"Semmer","given":"N."},{"family":"Main","given":"C. J."},{"family":"Hora","given":"J."},{"family":"Boos","given":"N."}],"issued":{"date-parts":[["1999"]]}}}],"schema":"https://github.com/citation-style-language/schema/raw/master/csl-citation.json"} </w:instrText>
      </w:r>
      <w:r w:rsidRPr="00274AB4">
        <w:rPr>
          <w:lang w:val="en-US"/>
        </w:rPr>
        <w:fldChar w:fldCharType="separate"/>
      </w:r>
      <w:r w:rsidR="00066270" w:rsidRPr="00274AB4">
        <w:rPr>
          <w:rFonts w:ascii="Calibri" w:hAnsi="Calibri" w:cs="Calibri"/>
        </w:rPr>
        <w:t>[53,63]</w:t>
      </w:r>
      <w:r w:rsidRPr="00274AB4">
        <w:rPr>
          <w:lang w:val="en-US"/>
        </w:rPr>
        <w:fldChar w:fldCharType="end"/>
      </w:r>
      <w:r w:rsidRPr="00274AB4">
        <w:rPr>
          <w:lang w:val="en-US"/>
        </w:rPr>
        <w:t xml:space="preserve">. There were also single studies using COMI </w:t>
      </w:r>
      <w:r w:rsidRPr="00274AB4">
        <w:rPr>
          <w:lang w:val="en-US"/>
        </w:rPr>
        <w:fldChar w:fldCharType="begin"/>
      </w:r>
      <w:r w:rsidR="00066270" w:rsidRPr="00274AB4">
        <w:rPr>
          <w:lang w:val="en-US"/>
        </w:rPr>
        <w:instrText xml:space="preserve"> ADDIN ZOTERO_ITEM CSL_CITATION {"citationID":"nFyVZ0P1","properties":{"formattedCitation":"[10]","plainCitation":"[10]","noteIndex":0},"citationItems":[{"id":3194,"uris":["http://zotero.org/users/2402792/items/AX38CIP4"],"uri":["http://zotero.org/users/2402792/items/AX38CIP4"],"itemData":{"id":3194,"type":"article-journal","abstract":"BACKGROUND: The incidence of lumbar spinal stenosis (LSS) continues to rise, with both conservative and surgical management representing options for its treatment. The timing of surgery for LSS varies from shortly after the onset of symptoms to several months or years after conservative treatment. The aim of this study was to investigate the association between the duration of pre-operative conservative treatment and the ultimate outcome following surgical interventions for LSS. METHODS: The study was based on prospective multicentre registry data (Spine Tango). Cases of LSS with a documented duration of conservative treatment, undergoing spinal decompression with at least one post-operative patient assessment between 3 and 30 months, were included in the study. Cases of LSS with spondylolisthesis, additional spinal pathology or previous spinal surgery were excluded. Interrogation of the Spine Tango Registry listed 3478 patients meeting the prescribed inclusion criteria. This cohort was stratified into four groups: (1) no previous treatment (n = 497; 14.3%), (2) conservative treatment &lt;6 months (n = 965; 27.8%), (3) conservative treatment between 6 and 12 months (n = 758; 21.8%), and (4) conservative treatment &gt;12 months (n = 1258; 36.1%). Group 4 reference group in regression analysis. The inverse probability of treatment weighting (IPTW) was applied using the propensity score to balance the groups for their characteristics. Outcome measures included achievement of the minimum clinically important change (MCIC) score of 2 points for (a) back pain, (b) leg pain and (c) Core Outcome Measures Index (COMI), and (d) surgical complications, (e) general complications and (f) operation time &gt;2 h. RESULTS: Patient group (\"duration of conservative therapy\") was not associated with achievement of the MCIC for post-operative relief of leg pain (p = 0.22), achievement of MCIC for the COMI score (p = 0.054), surgical complications (p = 0.11) or general complications (p = 0.14). Only MCIC for post-operative relief of back pain (p = 0.021) and operation time were significantly associated with patient group (p = 0.038). However, compared with the reference group of &gt;12 months of conservative treatment there was no significant difference in the likelihood of achieving the MCIC for those with none, &lt;6 or 6-12 months of conservative treatment. CONCLUSIONS: The duration of pre-operative conservative treatment was not associated with the ultimate outcome of decompression surgery. Further research is required to investigate optimal thresholds/indications for surgery and its appropriate timing in individual patients.","archive_location":"27981454","container-title":"Eur Spine J","DOI":"10.1007/s00586-016-4882-9","ISSN":"1432-0932 (Electronic) 0940-6719 (Linking)","issue":"2","note":"edition: 2016/12/17","page":"488-500","title":"Is the duration of pre-operative conservative treatment associated with the clinical outcome following surgical decompression for lumbar spinal stenosis? A study based on the Spine Tango Registry","volume":"26","author":[{"family":"Zweig","given":"T."},{"family":"Enke","given":"J."},{"family":"Mannion","given":"A. F."},{"family":"Sobottke","given":"R."},{"family":"Melloh","given":"M."},{"family":"Freeman","given":"B. J."},{"family":"Aghayev","given":"E."},{"family":"Spine Tango","given":"Contributors"}],"issued":{"date-parts":[["2017",2]]}}}],"schema":"https://github.com/citation-style-language/schema/raw/master/csl-citation.json"} </w:instrText>
      </w:r>
      <w:r w:rsidRPr="00274AB4">
        <w:rPr>
          <w:lang w:val="en-US"/>
        </w:rPr>
        <w:fldChar w:fldCharType="separate"/>
      </w:r>
      <w:r w:rsidR="00066270" w:rsidRPr="00274AB4">
        <w:rPr>
          <w:rFonts w:ascii="Calibri" w:hAnsi="Calibri" w:cs="Calibri"/>
        </w:rPr>
        <w:t>[10]</w:t>
      </w:r>
      <w:r w:rsidRPr="00274AB4">
        <w:rPr>
          <w:lang w:val="en-US"/>
        </w:rPr>
        <w:fldChar w:fldCharType="end"/>
      </w:r>
      <w:r w:rsidRPr="00274AB4">
        <w:rPr>
          <w:lang w:val="en-US"/>
        </w:rPr>
        <w:t xml:space="preserve">, PROMIS Physical Function (PF) subscale </w:t>
      </w:r>
      <w:r w:rsidRPr="00274AB4">
        <w:rPr>
          <w:lang w:val="en-US"/>
        </w:rPr>
        <w:fldChar w:fldCharType="begin"/>
      </w:r>
      <w:r w:rsidR="00CB600A" w:rsidRPr="00274AB4">
        <w:rPr>
          <w:lang w:val="en-US"/>
        </w:rPr>
        <w:instrText xml:space="preserve"> ADDIN ZOTERO_ITEM CSL_CITATION {"citationID":"uk0q1HXd","properties":{"formattedCitation":"[51]","plainCitation":"[51]","noteIndex":0},"citationItems":[{"id":4041,"uris":["http://zotero.org/users/2402792/items/TV83HL3H"],"uri":["http://zotero.org/users/2402792/items/TV83HL3H"],"itemData":{"id":4041,"type":"article-journal","abstract":"OBJECTIVE This study aimed to determine if the preoperative Patient-Reported Outcomes Measurement Information System, Physical Function (PROMIS PF) score is predictive of immediate postoperative patient pain and narcotics consumption or long-term patient-reported outcomes (PROs) following minimally invasive transforaminal lumbar interbody fusion (MIS TLIF). METHODS A prospectively maintained database was retrospectively reviewed. Patients who underwent primary, single-level MIS TLIF for degenerative pathology were identified and grouped by their preoperative PROMIS PF scores: mild disability (score 40-50), moderate disability (score 30-39.9), and severe disability (score 20-29.9). Postoperative pain was quantified using the visual analog scale (VAS), and narcotics consumption was quantified using Oral Morphine Equivalents. PROMIS PF, Oswestry Disability Index (ODI), 12-Item Short-Form Health Survey, Physical Component Summary (SF-12 PCS), and VAS back and leg pain were collected preoperatively and at 6-week, 3-month, 6-month, and 12-month follow-up. Preoperative PROMIS PF subgroups were tested for an association with demographic and perioperative characteristics using 1-way ANOVA or chi-square analysis. Preoperative PROMIS PF subgroups were tested for an association with immediate postoperative pain and narcotics consumption in addition to improvements in PROMIS PF, ODI, SF-12 PCS, and VAS back and leg pain by using linear regression controlling for statistically different demographic characteristics. RESULTS A total of 130 patients were included in this analysis. Patients were grouped by their preoperative PROMIS PF scores: 15.4% had mild disability, 63.8% had moderate disability, and 20.8% had severe disability. There were no significant differences among the subgroups in terms of age, sex, smoking status, and comorbidity burden. Patients with greater disability were more likely to be obese and to have workers' compensation insurance. There were no differences among subgroups in regard to operative levels, operative time, estimated blood loss, and hospital length of stay. Patients with greater disability reported higher VAS pain scores and narcotics consumption for postoperative day 0 and postoperative day 1. Patients with greater preoperative disability demonstrated lower PROMIS PF, ODI, SF-12 PCS, and worse VAS pain scores at each postoperative time point. CONCLUSIONS Patients with worse preoperative disability, as assessed by PROMIS PF, experienced increased pain and narcotics consumption, along with less improvement in long-term PROs. The authors conclude that PROMIS PF is an efficient and accurate instrument that can quickly assess patient disability in the preoperative period and predict both short-term and long-term surgical outcomes.Copyright © AANS 2019, except where prohibited by US copyright law","container-title":"Journal of Neurosurgery: Spine","DOI":"10.3171/2018.9.SPINE18863","ISSN":"1547-5654 1547-5646","issue":"4","language":"English","page":"476-482","title":"PROMIS Physical Function for prediction of postoperative pain, narcotics consumption, and patient-reported outcomes following minimally invasive transforaminal lumbar interbody fusion","volume":"30","author":[{"family":"Patel","given":"D. V."},{"family":"Bawa","given":"M. S."},{"family":"Haws","given":"B. E."},{"family":"Khechen","given":"B."},{"family":"Block","given":"A. M."},{"family":"Karmarkar","given":"S. S."},{"family":"Lamoutte","given":"E. H."},{"family":"Singh","given":"K."}],"issued":{"date-parts":[["2019"]]}}}],"schema":"https://github.com/citation-style-language/schema/raw/master/csl-citation.json"} </w:instrText>
      </w:r>
      <w:r w:rsidRPr="00274AB4">
        <w:rPr>
          <w:lang w:val="en-US"/>
        </w:rPr>
        <w:fldChar w:fldCharType="separate"/>
      </w:r>
      <w:r w:rsidR="00066270" w:rsidRPr="00274AB4">
        <w:rPr>
          <w:rFonts w:ascii="Calibri" w:hAnsi="Calibri" w:cs="Calibri"/>
        </w:rPr>
        <w:t>[51]</w:t>
      </w:r>
      <w:r w:rsidRPr="00274AB4">
        <w:rPr>
          <w:lang w:val="en-US"/>
        </w:rPr>
        <w:fldChar w:fldCharType="end"/>
      </w:r>
      <w:r w:rsidRPr="00274AB4">
        <w:rPr>
          <w:lang w:val="en-US"/>
        </w:rPr>
        <w:t xml:space="preserve">, Disability Rating Index </w:t>
      </w:r>
      <w:r w:rsidRPr="00274AB4">
        <w:rPr>
          <w:lang w:val="en-US"/>
        </w:rPr>
        <w:fldChar w:fldCharType="begin"/>
      </w:r>
      <w:r w:rsidR="00066270" w:rsidRPr="00274AB4">
        <w:rPr>
          <w:lang w:val="en-US"/>
        </w:rPr>
        <w:instrText xml:space="preserve"> ADDIN ZOTERO_ITEM CSL_CITATION {"citationID":"i232dNJk","properties":{"formattedCitation":"[55]","plainCitation":"[55]","noteIndex":0},"citationItems":[{"id":3183,"uris":["http://zotero.org/users/2402792/items/QQ7N2KZU"],"uri":["http://zotero.org/users/2402792/items/QQ7N2KZU"],"itemData":{"id":3183,"type":"article-journal","abstract":"STUDY DESIGN: A prospective study on predictive factors for the outcome of 164 patients with adult isthmic spondylolisthesis operated on with fusion., OBJECTIVE: In view of the need to better select patients for fusion, we investigated the use of the pain drawing (PD) and other potential factors for predicting the outcome of fusion., SUMMARY OF BACKGROUND DATA: Results on predictive factors of outcome after spinal fusion have been contradictory and large, well-defined, patient samples with adequate observation times are lacking., METHODS: Questionnaires including possible predictive factors and PDs were obtained before surgery. Degree and level of slip were documented. Outcome was quantified by measurement of pain (VAS), Disability Rating Index, the Oswestry Disability Index, and global assessment by the patient into \"much better,\" \"better,\" \"unchanged,\" or \"worse.\" The 2-year follow-up rate was 160 of 164 (98%)., RESULTS: In the total sample 49% of patients were much better, 25% better, 14% unchanged, and 12% worse. The following preoperative factors correlated to a worse outcome in the univariate analysis: not working, no regular exercise, female gender, shortness in stature, and a nonorganic PD. The multivariate regression analysis showed that work status was the main determinant of outcome. Gender and exercise had less but significant impact (P = 0.004 and 0.02, respectively). In the multivariate regression analysis the PD was not a significant predictor (P = 0.06)., CONCLUSION: The present study shows that patients working before surgery have a more favorable outcome. Also male gender and regular exercise are indicators of a better outcome after fusion. Female patients not working, not exercising or, if these factors are not known, with nonorganic PDs, should be informed about their suboptimal chances of an excellent outcome after fusion.","container-title":"Spine","DOI":"10.1097/BRS.0b013e3181a19e66","ISSN":"1528-1159 0362-2436","issue":"11","note":"section: Ekman, Per. Department of Clinical Science, Intervention, and Technology (CLINTEC), Division of Orthopedics, Karolinska University Hospital Huddinge, Karolinska Institutet, Stockholm, Sweden. per.ekman@sodersjukhuset.se","page":"1204-10","title":"Predictive factors for the outcome of fusion in adult isthmic spondylolisthesis","volume":"34","author":[{"family":"Ekman","given":"Per"},{"family":"Moller","given":"Hans"},{"family":"Hedlund","given":"Rune"}],"issued":{"date-parts":[["2009"]]}}}],"schema":"https://github.com/citation-style-language/schema/raw/master/csl-citation.json"} </w:instrText>
      </w:r>
      <w:r w:rsidRPr="00274AB4">
        <w:rPr>
          <w:lang w:val="en-US"/>
        </w:rPr>
        <w:fldChar w:fldCharType="separate"/>
      </w:r>
      <w:r w:rsidR="00066270" w:rsidRPr="00274AB4">
        <w:rPr>
          <w:rFonts w:ascii="Calibri" w:hAnsi="Calibri" w:cs="Calibri"/>
        </w:rPr>
        <w:t>[55]</w:t>
      </w:r>
      <w:r w:rsidRPr="00274AB4">
        <w:rPr>
          <w:lang w:val="en-US"/>
        </w:rPr>
        <w:fldChar w:fldCharType="end"/>
      </w:r>
      <w:r w:rsidRPr="00274AB4">
        <w:rPr>
          <w:lang w:val="en-US"/>
        </w:rPr>
        <w:t xml:space="preserve">, and Barthel Index </w:t>
      </w:r>
      <w:r w:rsidRPr="00274AB4">
        <w:rPr>
          <w:lang w:val="en-US"/>
        </w:rPr>
        <w:fldChar w:fldCharType="begin"/>
      </w:r>
      <w:r w:rsidR="00066270" w:rsidRPr="00274AB4">
        <w:rPr>
          <w:lang w:val="en-US"/>
        </w:rPr>
        <w:instrText xml:space="preserve"> ADDIN ZOTERO_ITEM CSL_CITATION {"citationID":"FpEoa7mB","properties":{"formattedCitation":"[48]","plainCitation":"[48]","noteIndex":0},"citationItems":[{"id":3956,"uris":["http://zotero.org/users/2402792/items/NK8HC8B2"],"uri":["http://zotero.org/users/2402792/items/NK8HC8B2"],"itemData":{"id":3956,"type":"article-journal","abstract":"BACKGROUND: Surgery for spinal stenosis is a frequent procedure in elderly patients. Presentation, hospital course, and outcome of disease including pain perception may vary among patients of different ethnic origin., OBJECTIVES: To evaluate whether differences in various medical indicators can explain differences in pain perception between two ethnic groups., METHODS: We conducted a case-control study on the experience of two spinal units treating a mixed Arab and Jewish population, and compared the data on 85 Arab and 189 Jewish patients undergoing spinal lumbar surgery., RESULTS: Arab patients were younger (P = 0.027), less educated (P &lt; 0.001), had a higher body mass index (P = 0.004) and included a higher proportion of diabetics (P = 0.013). Preoperative pain intensity (P = 0.023) and functional disability (P = 0.005) were more prominent, and factors associated with pre- or postoperative pain perception differed between the two ethnic groups. Despite these differences, results on follow-up were similar with respect to pain perception and level of disability., CONCLUSIONS: A better understanding of ethnic differences is crucial for predicting surgery outcomes.","container-title":"The Israel Medical Association journal : IMAJ","ISSN":"1565-1088","issue":"6","note":"section: Gepstein, Reuven. Spinal Care Unit, Sapir Medical Center (Meir Hospital), Kfar Saba, Israel.","page":"443-7","title":"Lumbar spine surgery in Israeli Arabs and Jews: a comparative study with emphasis on pain perception","volume":"9","author":[{"family":"Gepstein","given":"Reuven"},{"family":"Arinzon","given":"Zeev"},{"family":"Folman","given":"Yoram"},{"family":"Shabat","given":"Shay"},{"family":"Adunsky","given":"Abraham"}],"issued":{"date-parts":[["2007"]]}}}],"schema":"https://github.com/citation-style-language/schema/raw/master/csl-citation.json"} </w:instrText>
      </w:r>
      <w:r w:rsidRPr="00274AB4">
        <w:rPr>
          <w:lang w:val="en-US"/>
        </w:rPr>
        <w:fldChar w:fldCharType="separate"/>
      </w:r>
      <w:r w:rsidR="00066270" w:rsidRPr="00274AB4">
        <w:rPr>
          <w:rFonts w:ascii="Calibri" w:hAnsi="Calibri" w:cs="Calibri"/>
        </w:rPr>
        <w:t>[48]</w:t>
      </w:r>
      <w:r w:rsidRPr="00274AB4">
        <w:rPr>
          <w:lang w:val="en-US"/>
        </w:rPr>
        <w:fldChar w:fldCharType="end"/>
      </w:r>
      <w:r w:rsidRPr="00274AB4">
        <w:rPr>
          <w:lang w:val="en-US"/>
        </w:rPr>
        <w:t xml:space="preserve">. Ten studies assessed change in disability as a continuous outcome </w:t>
      </w:r>
      <w:r w:rsidRPr="00274AB4">
        <w:rPr>
          <w:lang w:val="en-US"/>
        </w:rPr>
        <w:fldChar w:fldCharType="begin"/>
      </w:r>
      <w:r w:rsidR="00066270" w:rsidRPr="00274AB4">
        <w:rPr>
          <w:lang w:val="en-US"/>
        </w:rPr>
        <w:instrText xml:space="preserve"> ADDIN ZOTERO_ITEM CSL_CITATION {"citationID":"O5jBUUjk","properties":{"formattedCitation":"[10,48\\uc0\\u8211{}51,54\\uc0\\u8211{}57,60\\uc0\\u8211{}63]","plainCitation":"[10,48–51,54–57,60–63]","noteIndex":0},"citationItems":[{"id":3931,"uris":["http://zotero.org/users/2402792/items/YELBHT6V"],"uri":["http://zotero.org/users/2402792/items/YELBHT6V"],"itemData":{"id":3931,"type":"article-journal","abstract":"Background Context: Lumbar degenerative stenosis is one of the most common spine pathologies for which surgical intervention is indicated. There is some evidence that a prolonged duration of neurological compression could lead to a failure of surgery to alleviate symptoms.Purpose: Determination of whether longer symptom duration was associated with worse postoperative disability outcomes after decompressive surgery for lumbar degenerative stenosis.Study Design/setting: The Canadian Spine Outcomes and Research Network (CSORN) prospective database includes pre- and postoperative data from 18 tertiary care hospitals.Patient Sample: The CSORN database was queried for all cases of degenerative lumbar stenosis receiving surgical decompression for neurogenic claudication or radiculopathy. Patients with tumor, infection, fracture, or previous surgery were excluded. Patients were divided into groups based on symptom duration (&lt;6 weeks, 6-12 weeks, 3-6 months, 6-12 months, 1-2 years, and &gt;2 years).Outcome Measures: Change between preoperative and 12-month postoperative Oswestry Disability Index (ODI) was compared between symptom duration groups. Secondary outcomes included SF12 physical component score (PCS), and numeric rating scales for leg and back pain. Outcomes were also assessed at 3 months and 24 months postoperatively.Methods: Change in ODI, and secondary outcome measures, were compared between different symptom duration groups. Multiple regression analysis was used to identify factors interacting with symptom duration to predict change in ODI.Results: Four hundred and seventy-eight cases of lumbar stenosis with 12-month postoperative data were identified. Longer symptom duration correlated with less improvement in ODI (p&lt;.001). Patients with &gt;1 year of symptoms were less likely to achieve a Minimal Clinically Significant Difference in ODI (54.4% vs. 66.1%; p=.03) and were more likely to experience no improvement or worse disability, postoperatively (22.1% vs. 11.3%; p=.008). Similar results were found at 3- and 24-month timepoints. Smaller postoperative improvements in SF12 PCS and leg pain scales were also correlated with longer symptom duration (p&lt;.05).Conclusions: Multicenter registry data provides important real-world evidence to guide consent, surgical planning, and health resource management. Longer symptom duration was found to correlate with less improvement in pain and disability after lumbar stenosis surgery suggesting that these patients may benefit from earlier treatment.","archive":"jlh","archive_location":"138154535. Language: English. Entry Date: In Process. Revision Date: 20200216. Publication Type: journal article. Journal Subset: Biomedical","container-title":"Spine Journal","DOI":"10.1016/j.spinee.2019.05.008","ISSN":"1529-9430","issue":"9","page":"1470-1477","source":"EBSCOhost","title":"Effect of preoperative symptom duration on outcome in lumbar spinal stenosis: a Canadian Spine Outcomes and Research Network registry study","volume":"19","author":[{"family":"Cushnie","given":"Duncan"},{"family":"Thomas","given":"Kenneth"},{"family":"Jacobs","given":"W. Bradley"},{"family":"Cho","given":"Roger K. H."},{"family":"Soroceanu","given":"Alex"},{"family":"Ahn","given":"Henry"},{"family":"Attabib","given":"Najmedden"},{"family":"Bailey","given":"Christopher S."},{"family":"Fisher","given":"Charles G."},{"family":"Glennie","given":"R. Andrew"},{"family":"Hall","given":"Hamilton"},{"family":"Jarzem","given":"Peter"},{"family":"Johnson","given":"Michael G."},{"family":"Manson","given":"Neil A."},{"family":"Nataraj","given":"Andrew"},{"family":"Paquet","given":"Jerome"},{"family":"Rampersaud","given":"Y. Raja"},{"family":"Phan","given":"Philippe"},{"family":"Casha","given":"Steven"}],"issued":{"date-parts":[["2019"]]}}},{"id":3183,"uris":["http://zotero.org/users/2402792/items/QQ7N2KZU"],"uri":["http://zotero.org/users/2402792/items/QQ7N2KZU"],"itemData":{"id":3183,"type":"article-journal","abstract":"STUDY DESIGN: A prospective study on predictive factors for the outcome of 164 patients with adult isthmic spondylolisthesis operated on with fusion., OBJECTIVE: In view of the need to better select patients for fusion, we investigated the use of the pain drawing (PD) and other potential factors for predicting the outcome of fusion., SUMMARY OF BACKGROUND DATA: Results on predictive factors of outcome after spinal fusion have been contradictory and large, well-defined, patient samples with adequate observation times are lacking., METHODS: Questionnaires including possible predictive factors and PDs were obtained before surgery. Degree and level of slip were documented. Outcome was quantified by measurement of pain (VAS), Disability Rating Index, the Oswestry Disability Index, and global assessment by the patient into \"much better,\" \"better,\" \"unchanged,\" or \"worse.\" The 2-year follow-up rate was 160 of 164 (98%)., RESULTS: In the total sample 49% of patients were much better, 25% better, 14% unchanged, and 12% worse. The following preoperative factors correlated to a worse outcome in the univariate analysis: not working, no regular exercise, female gender, shortness in stature, and a nonorganic PD. The multivariate regression analysis showed that work status was the main determinant of outcome. Gender and exercise had less but significant impact (P = 0.004 and 0.02, respectively). In the multivariate regression analysis the PD was not a significant predictor (P = 0.06)., CONCLUSION: The present study shows that patients working before surgery have a more favorable outcome. Also male gender and regular exercise are indicators of a better outcome after fusion. Female patients not working, not exercising or, if these factors are not known, with nonorganic PDs, should be informed about their suboptimal chances of an excellent outcome after fusion.","container-title":"Spine","DOI":"10.1097/BRS.0b013e3181a19e66","ISSN":"1528-1159 0362-2436","issue":"11","note":"section: Ekman, Per. Department of Clinical Science, Intervention, and Technology (CLINTEC), Division of Orthopedics, Karolinska University Hospital Huddinge, Karolinska Institutet, Stockholm, Sweden. per.ekman@sodersjukhuset.se","page":"1204-10","title":"Predictive factors for the outcome of fusion in adult isthmic spondylolisthesis","volume":"34","author":[{"family":"Ekman","given":"Per"},{"family":"Moller","given":"Hans"},{"family":"Hedlund","given":"Rune"}],"issued":{"date-parts":[["2009"]]}}},{"id":3956,"uris":["http://zotero.org/users/2402792/items/NK8HC8B2"],"uri":["http://zotero.org/users/2402792/items/NK8HC8B2"],"itemData":{"id":3956,"type":"article-journal","abstract":"BACKGROUND: Surgery for spinal stenosis is a frequent procedure in elderly patients. Presentation, hospital course, and outcome of disease including pain perception may vary among patients of different ethnic origin., OBJECTIVES: To evaluate whether differences in various medical indicators can explain differences in pain perception between two ethnic groups., METHODS: We conducted a case-control study on the experience of two spinal units treating a mixed Arab and Jewish population, and compared the data on 85 Arab and 189 Jewish patients undergoing spinal lumbar surgery., RESULTS: Arab patients were younger (P = 0.027), less educated (P &lt; 0.001), had a higher body mass index (P = 0.004) and included a higher proportion of diabetics (P = 0.013). Preoperative pain intensity (P = 0.023) and functional disability (P = 0.005) were more prominent, and factors associated with pre- or postoperative pain perception differed between the two ethnic groups. Despite these differences, results on follow-up were similar with respect to pain perception and level of disability., CONCLUSIONS: A better understanding of ethnic differences is crucial for predicting surgery outcomes.","container-title":"The Israel Medical Association journal : IMAJ","ISSN":"1565-1088","issue":"6","note":"section: Gepstein, Reuven. Spinal Care Unit, Sapir Medical Center (Meir Hospital), Kfar Saba, Israel.","page":"443-7","title":"Lumbar spine surgery in Israeli Arabs and Jews: a comparative study with emphasis on pain perception","volume":"9","author":[{"family":"Gepstein","given":"Reuven"},{"family":"Arinzon","given":"Zeev"},{"family":"Folman","given":"Yoram"},{"family":"Shabat","given":"Shay"},{"family":"Adunsky","given":"Abraham"}],"issued":{"date-parts":[["2007"]]}}},{"id":3200,"uris":["http://zotero.org/users/2402792/items/DIMN8N46"],"uri":["http://zotero.org/users/2402792/items/DIMN8N46"],"itemData":{"id":3200,"type":"article-journal","abstract":"STUDY DESIGN: Prospective observational study. OBJECTIVE: To assess the influence of pain sensitivity on surgical outcomes after lumbar spine surgery in patients with lumbar spinal stenosis (LSS). SUMMARY OF BACKGROUND DATA: No previous study has investigated the relationship between the surgical outcomes for LSS and pain sensitivity questionnaire (PSQ) scores. METHODS: The study included 171 patients who were scheduled to undergo spine surgery for LSS. On the basis of their PSQ scores, patients were assigned to either a low (PSQ score&lt;6.5, n=87) or high PSQ group (PSQ score&gt;/=6.5, n=84). The primary outcome was the Oswestry Disability Index (ODI) at 12 months after surgery. RESULTS: The ODI at 12 months after surgery was significantly lower in the low PSQ group than in the high PSQ group. Twelve months after surgery, the mean ODI scores (95% confidence interval) in the low and high PSQ groups were 21.1 (16.8-25.5) and 29.6 (25.0-34.1), respectively. The difference (95% confidence interval) in the ODI between the 2 groups was 3.2 (-14.7 to -2.2) (P=0.009). There were significant differences in the secondary endpoints, including the ODI and visual analogue scale (VAS) scores for back and leg pain, in the follow-up assessments during a 12-month period after surgery, between the 2 groups (PSQ group; P&lt;0.001 for the ODI, VAS score for back pain, and VAS score for leg pain). However, the patterns of changes of the ODI and VAS scores for back pain and leg pain in the follow-up assessments during a 12-month period were not significantly different (interaction between the PSQ group and follow-up assessment time; P=0.757, 0.126, and 0.950, respectively). CONCLUSION: Patients with high pain sensitivity may display less improvement in back pain, leg pain, and disability after surgery for LSS compared with patients with low pain sensitivity. Furthermore, the PSQ can be used to predict surgical outcomes after spine surgery for LSS. LEVEL OF EVIDENCE: 2.","archive_location":"25384051","container-title":"Spine (Phila Pa 1976)","DOI":"10.1097/BRS.0000000000000699","ISSN":"1528-1159 (Electronic) 0362-2436 (Linking)","issue":"3","note":"edition: 2014/11/11","page":"193-200","title":"Influence of pain sensitivity on surgical outcomes after lumbar spine surgery in patients with lumbar spinal stenosis","volume":"40","author":[{"family":"Kim","given":"H. J."},{"family":"Lee","given":"J. I."},{"family":"Kang","given":"K. T."},{"family":"Chang","given":"B. S."},{"family":"Lee","given":"C. K."},{"family":"Ruscheweyh","given":"R."},{"family":"Kang","given":"S. S."},{"family":"Yeom","given":"J. S."}],"issued":{"date-parts":[["2015",2,1]]}}},{"id":3992,"uris":["http://zotero.org/users/2402792/items/RUUA92M4"],"uri":["http://zotero.org/users/2402792/items/RUUA92M4"],"itemData":{"id":3992,"type":"article-journal","abstract":"Pain catastrophising is an adverse coping mechanism, involving an exaggerated response to anticipated or actual pain. The purpose of this study was to investigate the influence of pain 'catastrophising', as measured using the pain catastrophising scale (PCS), on treatment outcomes after surgery for lumbar spinal stenosis (LSS). A total of 138 patients (47 men and 91 women, mean age 65.9; 45 to 78) were assigned to low (PCS score &lt; 25, n = 68) and high (PCS score &gt; 25, n = 70) PCS groups. The primary outcome measure was the Oswestry Disability Index (ODI) 12 months after surgery. Secondary outcome measures included the ODI and visual analogue scale (VAS) for back and leg pain, which were recorded at each assessment conducted during the 12‐month follow‐up period The overall changes in the ODI and VAS for back and leg pain over a 12‐month period were significantly different between the groups (ODI, p &lt; 0.001; VAS for back pain, p &lt; 0.001; VAS for leg pain, p = 0.040). The ODI and VAS for back and leg pain significantly decreased over time after surgery in both groups (p &lt; 0.001 for all three variables). The patterns of change in the ODI and VAS for back pain during the follow‐up period significantly differed between the two groups, suggesting that the PCS group is a potential treatment moderator. However, there was no difference in the ODI and VAS for back and leg pain between the low and high PCS groups 12 months after surgery. In terms of minimum clinically important differences in ODI scores (12.8), 22 patients (40.7%) had an unsatisfactory surgical outcome in the low PCS group and 16 (32.6%) in the high PCS group. There was no statistically significant difference between the two groups (p = 0.539). Pre‐operative catastrophising did not always result in a poor outcome 12 months after surgery, which indicates that this could moderate the efficacy of surgery for LSS.","archive_location":"CN-01198539","container-title":"The bone &amp; joint journal","DOI":"10.1302/0301-620X.97B11.36016","issue":"11","page":"1546‐1554","title":"The influence of catastrophising on treatment outcomes after surgery for lumbar spinal stenosis","volume":"97‐B","author":[{"family":"Kim","given":"H. J."},{"family":"Park","given":"J. W."},{"family":"Chang","given":"B. S."},{"family":"Lee","given":"C. K."},{"family":"Yeom","given":"J. S."}],"issued":{"date-parts":[["2015"]]}}},{"id":3175,"uris":["http://zotero.org/users/2402792/items/C8KUJV93"],"uri":["http://zotero.org/users/2402792/items/C8KUJV93"],"itemData":{"id":3175,"type":"article-journal","abstract":"STUDY DESIGN: Spine Patient Outcomes Research Trial subgroup analysis. OBJECTIVE: To evaluate the effect of high obesity on management of lumbar spinal stenosis, degenerative spondylolisthesis (DS), and intervertebral disc herniation (IDH). SUMMARY OF BACKGROUND DATA: Prior Spine Patient Outcomes Research Trial analyses compared nonobese and obese patients. This study compares nonobese patients (body mass index&lt;30 kg/m) with those with class I obesity (body mass index=30-35 kg/m) and class II/III high obesity (body mass index&gt;/=35 kg/m). METHODS: For spinal stenosis, 250 of 634 nonobese patients, 104 of 167 obese patients, and 59 of 94 highly obese patients underwent surgery. For DS, 233 of 376 nonobese patients, 90 of 129 obese patients, and 66 of 96 highly obese patients underwent surgery. For IDH, 542 of 854 nonobese patients, 151 of 207 obese patients, and 94 of 129 highly obese patients underwent surgery. Outcomes included Short Form-36, Oswestry Disability Index, stenosis/sciatica bothersomeness index, low back pain bothersomeness index, operative events, complications, and reoperations. Operative and nonoperative outcomes were compared by change from baseline at each follow-up interval using a mixed effects longitudinal regression model. An as-treated analysis was performed because of crossover between surgical and nonoperative groups. RESULTS: Highly obese patients had increased comorbidities. Baseline Short Form-36 physical function scores were lowest for highly obese patients. For spinal stenosis, surgical treatment effect and difference in operative events among groups were not significantly different.For DS, greatest treatment effect for the highly obese group was found in most primary outcome measures, and is attributable to the significantly poorer nonoperative outcomes. Operative times and wound infection rates were greatest for highly obese patients.For IDH, highly obese patients experienced less improvement postoperatively compared with obese and nonobese patients. However, nonoperative treatment for highly obese patients was even worse, resulting in greater treatment effect in almost all measures. Operative time was greatest for highly obese patients. Blood loss and length of stay was greater for both obese cohorts. CONCLUSION: Highly obese patients with DS experienced longer operative times and increased infection. Operative time was greatest for highly obese patients with IDH. DS and IDH saw greater surgical treatment effect for highly obese patients due to poor outcomes of nonsurgical management. LEVEL OF EVIDENCE: 3.","archive_location":"25365713","container-title":"Spine (Phila Pa 1976)","DOI":"10.1097/BRS.0000000000000577","ISSN":"1528-1159 (Electronic) 0362-2436 (Linking)","issue":"23","note":"edition: 2014/11/05","page":"1975-80","title":"The effect of high obesity on outcomes of treatment for lumbar spinal conditions: subgroup analysis of the spine patient outcomes research trial","volume":"39","author":[{"family":"McGuire","given":"K. J."},{"family":"Khaleel","given":"M. A."},{"family":"Rihn","given":"J. A."},{"family":"Lurie","given":"J. D."},{"family":"Zhao","given":"W."},{"family":"Weinstein","given":"J. N."}],"issued":{"date-parts":[["2014",11,1]]}}},{"id":4041,"uris":["http://zotero.org/users/2402792/items/TV83HL3H"],"uri":["http://zotero.org/users/2402792/items/TV83HL3H"],"itemData":{"id":4041,"type":"article-journal","abstract":"OBJECTIVE This study aimed to determine if the preoperative Patient-Reported Outcomes Measurement Information System, Physical Function (PROMIS PF) score is predictive of immediate postoperative patient pain and narcotics consumption or long-term patient-reported outcomes (PROs) following minimally invasive transforaminal lumbar interbody fusion (MIS TLIF). METHODS A prospectively maintained database was retrospectively reviewed. Patients who underwent primary, single-level MIS TLIF for degenerative pathology were identified and grouped by their preoperative PROMIS PF scores: mild disability (score 40-50), moderate disability (score 30-39.9), and severe disability (score 20-29.9). Postoperative pain was quantified using the visual analog scale (VAS), and narcotics consumption was quantified using Oral Morphine Equivalents. PROMIS PF, Oswestry Disability Index (ODI), 12-Item Short-Form Health Survey, Physical Component Summary (SF-12 PCS), and VAS back and leg pain were collected preoperatively and at 6-week, 3-month, 6-month, and 12-month follow-up. Preoperative PROMIS PF subgroups were tested for an association with demographic and perioperative characteristics using 1-way ANOVA or chi-square analysis. Preoperative PROMIS PF subgroups were tested for an association with immediate postoperative pain and narcotics consumption in addition to improvements in PROMIS PF, ODI, SF-12 PCS, and VAS back and leg pain by using linear regression controlling for statistically different demographic characteristics. RESULTS A total of 130 patients were included in this analysis. Patients were grouped by their preoperative PROMIS PF scores: 15.4% had mild disability, 63.8% had moderate disability, and 20.8% had severe disability. There were no significant differences among the subgroups in terms of age, sex, smoking status, and comorbidity burden. Patients with greater disability were more likely to be obese and to have workers' compensation insurance. There were no differences among subgroups in regard to operative levels, operative time, estimated blood loss, and hospital length of stay. Patients with greater disability reported higher VAS pain scores and narcotics consumption for postoperative day 0 and postoperative day 1. Patients with greater preoperative disability demonstrated lower PROMIS PF, ODI, SF-12 PCS, and worse VAS pain scores at each postoperative time point. CONCLUSIONS Patients with worse preoperative disability, as assessed by PROMIS PF, experienced increased pain and narcotics consumption, along with less improvement in long-term PROs. The authors conclude that PROMIS PF is an efficient and accurate instrument that can quickly assess patient disability in the preoperative period and predict both short-term and long-term surgical outcomes.Copyright © AANS 2019, except where prohibited by US copyright law","container-title":"Journal of Neurosurgery: Spine","DOI":"10.3171/2018.9.SPINE18863","ISSN":"1547-5654 1547-5646","issue":"4","language":"English","page":"476-482","title":"PROMIS Physical Function for prediction of postoperative pain, narcotics consumption, and patient-reported outcomes following minimally invasive transforaminal lumbar interbody fusion","volume":"30","author":[{"family":"Patel","given":"D. V."},{"family":"Bawa","given":"M. S."},{"family":"Haws","given":"B. E."},{"family":"Khechen","given":"B."},{"family":"Block","given":"A. M."},{"family":"Karmarkar","given":"S. S."},{"family":"Lamoutte","given":"E. H."},{"family":"Singh","given":"K."}],"issued":{"date-parts":[["2019"]]}}},{"id":3209,"uris":["http://zotero.org/users/2402792/items/FC54MYZG"],"uri":["http://zotero.org/users/2402792/items/FC54MYZG"],"itemData":{"id":3209,"type":"article-journal","abstract":"STUDY DESIGN: Retrospective subgroup analysis of prospectively collected data according to treatment received. OBJECTIVE: The purpose of this study is to determine whether the duration of symptoms affects outcomes after the treatment of spinal stenosis (SS) or degenerative spondylolisthesis (DS). SUMMARY OF BACKGROUND DATA: The Spine Outcomes Research Trial (SPORT) study was designed to provide scientific evidence on the effectiveness of spinal surgery versus a variety of nonoperative treatments. METHODS: An as-treated analysis was performed on the patients enrolled in SPORT for the treatment of SS or DS. A comparison was made between patients with SS with 12 or fewer months' (n = 405) and those with more than 12 months' (n = 227) duration of symptoms. A comparison was also made between patients with DS with 12 or fewer months' (n = 397) and those with more than 12 months' (n = 204) duration of symptoms. Baseline patient characteristics were documented. Primary and secondary outcomes were measured at baseline and at regular follow-up time intervals up to 4 years. The difference in improvement among patients whose surgical or nonsurgical treatment began less than or greater than 12 months after the onset of symptoms was measured. In addition, the difference in improvement with surgical versus nonsurgical treatment (treatment effect) was determined at each follow-up period for each group. RESULTS: At final follow-up, there was significantly less improvement in primary outcome measures in SS patients with more than 12 months' symptom duration. Primary and secondary outcome measures within the DS group did not differ according to symptom duration. There were no statistically significant differences in the treatment effect of surgery in SS or DS patients. CONCLUSION: Patients with SS with fewer than 12 months of symptoms experienced significantly better outcomes with surgical and nonsurgical treatment relative to those with symptom duration greater than 12 months. There was no difference in the outcome of patients with degenerative spondylolisthesis according to symptom duration.","archive_location":"21912308","container-title":"Spine (Phila Pa 1976)","DOI":"10.1097/BRS.0b013e3182341edf","ISSN":"1528-1159 (Electronic) 0362-2436 (Linking)","issue":"25","note":"edition: 2011/09/14","page":"2197-210","title":"Does the duration of symptoms in patients with spinal stenosis and degenerative spondylolisthesis affect outcomes?: analysis of the Spine Outcomes Research Trial","volume":"36","author":[{"family":"Radcliff","given":"K. E."},{"family":"Rihn","given":"J."},{"family":"Hilibrand","given":"A."},{"family":"DiIorio","given":"T."},{"family":"Tosteson","given":"T."},{"family":"Lurie","given":"J. D."},{"family":"Zhao","given":"W."},{"family":"Vaccaro","given":"A. R."},{"family":"Albert","given":"T. J."},{"family":"Weinstein","given":"J. N."}],"issued":{"date-parts":[["2011",12,1]]}}},{"id":3211,"uris":["http://zotero.org/users/2402792/items/VPPYKHE2"],"uri":["http://zotero.org/users/2402792/items/VPPYKHE2"],"itemData":{"id":3211,"type":"article-journal","abstract":"STUDY DESIGN: Retrospective subgroup analysis of prospectively collected data according to treatment received. OBJECTIVE: The purpose of this study was to determine whether obesity affects treatment outcomes for lumbar stenosis (SpS) and degenerative spondylolisthesis (DS). SUMMARY OF BACKGROUND DATA: Obesity is thought to be associated with increased complications and potentially less favorable outcomes after the treatment of degenerative conditions of the lumbar spine. This, however, remains a matter of debate in the existing literature. METHODS: An as-treated analysis was performed on patients enrolled in the Spine Patient Outcomes Research Trial for the treatment of SpS or DS. A comparison was made between patients with a body mass index (BMI) of less than 30 (\"nonobese,\" n = 373 SpS and 376 DS) and those with a BMI of 30 or more (\"obese,\" n = 261 SpS and 225 DS). Baseline patient characteristics, intraoperative data, and complications were documented. Primary and secondary outcomes were measured at baseline and regular follow-up time intervals up to 4 years. The difference in improvement over baseline between surgical and nonsurgical treatment (i.e., treatment effect) was determined at each follow-up interval for the obese and nonobese groups. RESULTS: At 4-year follow-up, operative and nonoperative treatment provided improvement in all primary outcome measures over baseline in patients with BMI of less than 30 and 30 or more. For patients with SpS, there were no differences in the surgical complication or reoperation rates between groups. Patients with DS with BMI of 30 or more had a higher postoperative infection rate (5% vs. 1%, P = 0.05) and twice the reoperation rate at 4-year follow-up (20% vs. 11%, P = 0.01) than those with BMI of less than 30. At 4 years, surgical treatment of SpS and DS was equally effective in both BMI groups in terms of the primary outcome measures, with the exception that obese patients with DS had less improvement from baseline in the 36-Item Short Form Health Survey (SF-36) physical function score than nonobese patients (22.6 vs. 27.9, P = 0.022). With nonoperative treatment, patients with SpS with BMI of 30 or more did worse in regard to all 3 primary outcome measures, and patients with DS with BMI of 30 or more had similar SF-36 bodily pain scores but less improvement over baseline in the SF-36 physical function and Oswestry Disability Index scores. Treatment effects for SpS and DS were significant within each BMI group for all primary outcome measures in favor of surgery. Obese patients had a significantly greater treatment effect than nonobese patients with SpS (Oswestry Disability Index, P = 0.037) and DS (SF-36 PF, P = 0.004) largely due to the relatively poor outcome of nonoperative treatment in obese patients. CONCLUSION: Obesity does not affect the clinical outcome of operative treatment of SpS. There are higher rates of infection and reoperation and less improvement from baseline in the SF-36 physical function score in obese patients after surgery for DS. Nonoperative treatment may not be as effective in obese patients with SpS or DS.","archive_location":"22614793","container-title":"Spine (Phila Pa 1976)","DOI":"10.1097/BRS.0b013e31825e21b2","ISSN":"1528-1159 (Electronic) 0362-2436 (Linking)","issue":"23","note":"edition: 2012/05/23","page":"1933-46","title":"Does obesity affect outcomes of treatment for lumbar stenosis and degenerative spondylolisthesis? Analysis of the Spine Patient Outcomes Research Trial (SPORT)","volume":"37","author":[{"family":"Rihn","given":"J. A."},{"family":"Radcliff","given":"K."},{"family":"Hilibrand","given":"A. S."},{"family":"Anderson","given":"D. T."},{"family":"Zhao","given":"W."},{"family":"Lurie","given":"J."},{"family":"Vaccaro","given":"A. R."},{"family":"Freedman","given":"M. K."},{"family":"Albert","given":"T. J."},{"family":"Weinstein","given":"J. N."}],"issued":{"date-parts":[["2012",11,1]]}}},{"id":3042,"uris":["http://zotero.org/users/2402792/items/BLD3HPSK"],"uri":["http://zotero.org/users/2402792/items/BLD3HPSK"],"itemData":{"id":3042,"type":"article-journal","abstract":"In a prospective controlled trial on 46 patients undergoing lumbar discectomy, three classes of variables (medical data including MRI-identified morphological abnormalities, general psychological factors and psychosocial aspects of work) were analyzed with regard to their predictive value for the outcome of lumbar disc surgery at 2 year follow-up. Multiple regression analyses were used to identify the best predictor variables of four different outcome measures (i.e. pain relief, reduction of disability in daily activities, return to work and surgical outcome). MRI-identified nerve root compromise and social support from the spouse were independent predictors of pain relief 2 years after surgery (R2 = 0.40, P &lt; 0.01). Return to work 2 years after surgery was best predicted by depression and occupational mental stress (R2 = 0.36, P &lt; 0.001). MRI-identified extent of herniation and depression were significant predictors of a good surgical outcome after lumbar discectomy (R2 = 0.61, P &lt; 0.001). This study has demonstrated that the outcome of discectomy is critically dependent on which outcome variables are selected and that different sorts of predictor variables have a distinct influence on the various outcome variables. Obvious morphological alterations (i.e. disc extrusions, nerve root compromise) proved to be significant predictors of postoperative pain relief and improvement of disability in daily activities justifying a surgical treatment approach in these cases. The most important finding of this study was that return to work was not influenced by any clinical findings or MR-identified morphological alterations, but solely by psychological factors (i.e. depression) and psychological aspects of work (i.e. occupational mental stress).","container-title":"Pain","ISSN":"0304-3959","issue":"1-2","note":"section: Schade, V. Department of Psychology, University of Bern, Switzerland.","page":"239-49","title":"The impact of clinical, morphological, psychosocial and work-related factors on the outcome of lumbar discectomy","volume":"80","author":[{"family":"Schade","given":"V."},{"family":"Semmer","given":"N."},{"family":"Main","given":"C. J."},{"family":"Hora","given":"J."},{"family":"Boos","given":"N."}],"issued":{"date-parts":[["1999"]]}}},{"id":4145,"uris":["http://zotero.org/users/2402792/items/GFQBPBY4"],"uri":["http://zotero.org/users/2402792/items/GFQBPBY4"],"itemData":{"id":4145,"type":"article-journal","abstract":"BACKGROUND CONTEXT: Lumbar disc herniation (LDH) is associated with great morbidity and signiﬁcant socioeconomic impact in many parts of the world. Studies have shown that most LDH can be treated effectively with nonoperative management. However, for some patients in whom pain and disability are unacceptable, surgical intervention provides effective clinical relief. Currently, there is little consensus in the medical community on the timing of surgery for patients suffering from radicular pain due to LDH. Multiple studies suggest that prolonged symptom duration adversely affects clinical outcome.\nPURPOSE: The aim of this study is to evaluate if prolonged symptom duration is correlated with less favorable outcome following surgery for LDH. STUDY DESIGN/SETTING: Consecutive series of patients from a single-center, multisurgeon, tertiary spine practice. PATIENT SAMPLE: Consecutive series of patients who underwent surgery for LDH. OUTCOME MEASURES: Oswestry Disability Index (ODI), EuroQol-5D (EQ-5D), and Visual Analog Scale (VAS) for back and leg pain (0−100).\nMETHODS: Patients with a ﬁrst-episode LDH were included. Data were prospectively collected in DaneSpine, the Danish National Spine Registry. Subjects were divided into three groups based on their preoperative self-reported duration of leg pain: &lt;3 months, 3 to 12 months, and &gt;12 months. Associations between patient-reported outcomes (PROs), perioperative complications and duration of symptoms were evaluated. Statistical signiﬁcance level was set at p value &lt;.01.\nRESULTS: There were 2,144 patients included in the study, with complete 1-year follow-up on 1,694 patients (79%) and a reoperation rate of 8.4%. Incidence of surgical complications, speciﬁcally dural tears, was higher with increasing duration of leg pain; however, this did not reach statistical signiﬁcance (p=.039). Prolonged preoperative symptoms adversely inﬂuenced all PROs (EQ-5D, ODI, VAS) 1 year after surgery (p=.001). Furthermore, reoperation rates increased with longer duration of preoperative symptoms. A statistically signiﬁcant trend (p=.008) of increasing incidence of reoperation was found with increasing length of symptom duration.\nCONCLUSIONS: Delayed surgical intervention results in inferior outcomes and increased reoperation rates. Patients who had surgery within the ﬁrst 3 months of leg pain achieved signiﬁcantly better outcome 1 year after surgery when compared to the other groups. © 2019 Elsevier Inc. All rights reserved.","container-title":"The Spine Journal","DOI":"10.1016/j.spinee.2019.04.001","ISSN":"15299430","issue":"9","journalAbbreviation":"The Spine Journal","language":"en","page":"1463-1469","source":"DOI.org (Crossref)","title":"Increasing reoperation rates and inferior outcome with prolonged symptom duration in lumbar disc herniation surgery — a prospective cohort study","volume":"19","author":[{"family":"Støttrup","given":"Christian C."},{"family":"Andresen","given":"Andreas K."},{"family":"Carreon","given":"Leah"},{"family":"Andersen","given":"Mikkel Ø."}],"issued":{"date-parts":[["2019",9]]}}},{"id":3204,"uris":["http://zotero.org/users/2402792/items/72HJQBRG"],"uri":["http://zotero.org/users/2402792/items/72HJQBRG"],"itemData":{"id":3204,"type":"article-journal","abstract":"BACKGROUND AND PURPOSE: Although there have been numerous publications on lumbar disc herniation (LDH) treated surgically, there has been little interest in sex differences. It has been shown in many studies that sex differences may be important in certain diseases. We therefore reviewed consecutive register material from one institution for possible gender differences in pre- and postoperative parameters in patients operated for lumbar disc herniation. PATIENTS AND METHODS: Pre- and postoperative parameters for all patients operated on at the Department of Orthopedics, Lund University Hospital over 6 years (2000-2005 inclusive) (301 patients, 165 males) were analyzed regarding sex differences. RESULTS: Statistically significant and clinically relevant sex differences were found. Preoperatively, females had more pronounced back pain and disability, and also lower quality of life in some respects. At 1-year followup, females reported a higher rate of consumption of analgesics, a higher degree of postoperative back and leg pain, and less improvement regarding disability and some aspects of quality of life. Relative improvement, rate of return to work, and satisfaction with the outcome of surgery were not, however, statistically significantly different between females and males. INTERPRETATION: There are statistically significant differences between the sexes in lumbar disc herniation surgery regarding basic demographic status and postoperative status, whereas the surgical effect is similar. Further investigations should focus on whether there is a true sex difference or whether these differences are due to selection for surgery, differences in proneness to seek medical advice or to accept/choose surgery, or other unknown factors.","archive_location":"18839371","container-title":"Acta Orthop","DOI":"10.1080/17453670810016669","ISSN":"1745-3682 (Electronic) 1745-3674 (Linking)","issue":"5","note":"edition: 2008/10/08","page":"643-9","title":"Gender differences in lumbar disc herniation surgery","volume":"79","author":[{"family":"Stromqvist","given":"F."},{"family":"Ahmad","given":"M."},{"family":"Hildingsson","given":"C."},{"family":"Jonsson","given":"B."},{"family":"Stromqvist","given":"B."}],"issued":{"date-parts":[["2008",10]]}}},{"id":3194,"uris":["http://zotero.org/users/2402792/items/AX38CIP4"],"uri":["http://zotero.org/users/2402792/items/AX38CIP4"],"itemData":{"id":3194,"type":"article-journal","abstract":"BACKGROUND: The incidence of lumbar spinal stenosis (LSS) continues to rise, with both conservative and surgical management representing options for its treatment. The timing of surgery for LSS varies from shortly after the onset of symptoms to several months or years after conservative treatment. The aim of this study was to investigate the association between the duration of pre-operative conservative treatment and the ultimate outcome following surgical interventions for LSS. METHODS: The study was based on prospective multicentre registry data (Spine Tango). Cases of LSS with a documented duration of conservative treatment, undergoing spinal decompression with at least one post-operative patient assessment between 3 and 30 months, were included in the study. Cases of LSS with spondylolisthesis, additional spinal pathology or previous spinal surgery were excluded. Interrogation of the Spine Tango Registry listed 3478 patients meeting the prescribed inclusion criteria. This cohort was stratified into four groups: (1) no previous treatment (n = 497; 14.3%), (2) conservative treatment &lt;6 months (n = 965; 27.8%), (3) conservative treatment between 6 and 12 months (n = 758; 21.8%), and (4) conservative treatment &gt;12 months (n = 1258; 36.1%). Group 4 reference group in regression analysis. The inverse probability of treatment weighting (IPTW) was applied using the propensity score to balance the groups for their characteristics. Outcome measures included achievement of the minimum clinically important change (MCIC) score of 2 points for (a) back pain, (b) leg pain and (c) Core Outcome Measures Index (COMI), and (d) surgical complications, (e) general complications and (f) operation time &gt;2 h. RESULTS: Patient group (\"duration of conservative therapy\") was not associated with achievement of the MCIC for post-operative relief of leg pain (p = 0.22), achievement of MCIC for the COMI score (p = 0.054), surgical complications (p = 0.11) or general complications (p = 0.14). Only MCIC for post-operative relief of back pain (p = 0.021) and operation time were significantly associated with patient group (p = 0.038). However, compared with the reference group of &gt;12 months of conservative treatment there was no significant difference in the likelihood of achieving the MCIC for those with none, &lt;6 or 6-12 months of conservative treatment. CONCLUSIONS: The duration of pre-operative conservative treatment was not associated with the ultimate outcome of decompression surgery. Further research is required to investigate optimal thresholds/indications for surgery and its appropriate timing in individual patients.","archive_location":"27981454","container-title":"Eur Spine J","DOI":"10.1007/s00586-016-4882-9","ISSN":"1432-0932 (Electronic) 0940-6719 (Linking)","issue":"2","note":"edition: 2016/12/17","page":"488-500","title":"Is the duration of pre-operative conservative treatment associated with the clinical outcome following surgical decompression for lumbar spinal stenosis? A study based on the Spine Tango Registry","volume":"26","author":[{"family":"Zweig","given":"T."},{"family":"Enke","given":"J."},{"family":"Mannion","given":"A. F."},{"family":"Sobottke","given":"R."},{"family":"Melloh","given":"M."},{"family":"Freeman","given":"B. J."},{"family":"Aghayev","given":"E."},{"family":"Spine Tango","given":"Contributors"}],"issued":{"date-parts":[["2017",2]]}}}],"schema":"https://github.com/citation-style-language/schema/raw/master/csl-citation.json"} </w:instrText>
      </w:r>
      <w:r w:rsidRPr="00274AB4">
        <w:rPr>
          <w:lang w:val="en-US"/>
        </w:rPr>
        <w:fldChar w:fldCharType="separate"/>
      </w:r>
      <w:r w:rsidR="00066270" w:rsidRPr="00274AB4">
        <w:rPr>
          <w:rFonts w:ascii="Calibri" w:hAnsi="Calibri" w:cs="Calibri"/>
          <w:szCs w:val="24"/>
        </w:rPr>
        <w:t>[10,48–51,54–57,60–63]</w:t>
      </w:r>
      <w:r w:rsidRPr="00274AB4">
        <w:rPr>
          <w:lang w:val="en-US"/>
        </w:rPr>
        <w:fldChar w:fldCharType="end"/>
      </w:r>
      <w:r w:rsidRPr="00274AB4">
        <w:rPr>
          <w:lang w:val="en-US"/>
        </w:rPr>
        <w:t>, and 5 studies as a dichotomous one. The latter defined clinically significant improvement as 30% (R</w:t>
      </w:r>
      <w:r w:rsidR="00C41FDB" w:rsidRPr="00274AB4">
        <w:rPr>
          <w:lang w:val="en-US"/>
        </w:rPr>
        <w:t>M</w:t>
      </w:r>
      <w:r w:rsidRPr="00274AB4">
        <w:rPr>
          <w:lang w:val="en-US"/>
        </w:rPr>
        <w:t xml:space="preserve">DQ, ODI; </w:t>
      </w:r>
      <w:r w:rsidRPr="00274AB4">
        <w:rPr>
          <w:lang w:val="en-US"/>
        </w:rPr>
        <w:fldChar w:fldCharType="begin"/>
      </w:r>
      <w:r w:rsidR="00066270" w:rsidRPr="00274AB4">
        <w:rPr>
          <w:lang w:val="en-US"/>
        </w:rPr>
        <w:instrText xml:space="preserve"> ADDIN ZOTERO_ITEM CSL_CITATION {"citationID":"ihvzWWbJ","properties":{"formattedCitation":"[53,64]","plainCitation":"[53,64]","noteIndex":0},"citationItems":[{"id":3906,"uris":["http://zotero.org/users/2402792/items/X7ZXTQEC"],"uri":["http://zotero.org/users/2402792/items/X7ZXTQEC"],"itemData":{"id":3906,"type":"article-journal","abstract":"STUDY DESIGN: Prospective observational study., OBJECTIVES: To evaluate the role of work status as a predictor of outcome from anterior lumbar fusion., SUMMARY OF BACKGROUND DATA: Many psychosocial factors have been identified as predictors of chronic disability and of outcomes of surgery. Workers' Compensation and job satisfaction are two of the strongest and most evaluated factors. Work status at the time of intervention may also be relevant but has rarely been studied independently in patients having lumbar fusion., METHODS: A total of 106 patients with discogenic low back pain were treated by anterior lumbar interbody fusion. Patients were prospectively monitored by VAS, Roland Morris score, and work status. The influence of preoperative work status on outcome variables was assessed using odds ratios. A multivariate analysis was performed to assess influence of other confounding variables. Follow-up was a mean 29.7 months with 95% greater than 1 year., RESULTS: Patients working at the time of surgery had a 10.5 times greater likelihood of working at follow-up. Overall, only 43% of nonworkers were working at follow-up compared with 90% of patients who were working before surgery. This association was independent of Workers' Compensation, number of levels treated, and other demographic variables. A greater degree of pain relief was seen in patients working before surgery but not in function as measured by the Roland Morris score., CONCLUSION: These results show that patients with chronic low back pain should be encouraged to continue working up until surgery.","container-title":"Spine","ISSN":"1528-1159 0362-2436","issue":"21","note":"section: Anderson, Paul A. Department of Orthopedic Surgery and Rehabilitation, University of Wisconsin, Madison WI 53972, USA. anderson@orthorehab.wisc.edu","page":"2510-5","title":"Work status as a predictor of surgical outcome of discogenic low back pain","volume":"31","author":[{"family":"Anderson","given":"Paul A."},{"family":"Schwaegler","given":"Paul E."},{"family":"Cizek","given":"Deborah"},{"family":"Leverson","given":"Glen"}],"issued":{"date-parts":[["2006"]]}}},{"id":4144,"uris":["http://zotero.org/users/2402792/items/DTJW7BNV"],"uri":["http://zotero.org/users/2402792/items/DTJW7BNV"],"itemData":{"id":4144,"type":"article-journal","abstract":"Background/Aim: This study aimed to establish the somatosensory profile of patients with lumbar radiculopathy at pre-and post-microdiscectomy and to explore any association between pre-surgical quantitative sensory test (QST) parameters and post-surgical clinical outcomes.\nMethods: A standardized QST protocol was performed in 53 patients (mean age 38 ± 11 years, 26 females) with unilateral L5/S1 radiculopathy in the main pain area (MPA), affected dermatome and contralateral mirror sites and in age- and gender-,and body site-matched healthy controls. Repeat measures at 3 months included QST, the Oswestry Disability Index (ODI) and numerous other clinical measures; at 12 months, only clinical measures were repeated. A change &lt;30% on the ODI was defined as ‘no clinically meaningful improvement’.\nResults: Patients showed a significant loss of function in their symptomatic leg both in the dermatome (thermal, mechanical, vibration detection p &lt; .002), and MPA (thermal, mechanical, vibration detection, mechanical pain threshold, mechanical pain sensitivity p &lt; .041) and increased cold sensitivity in the MPA (p &lt; .001). Pre-surgical altered QST parameters improved significantly post-surgery in the dermatome (p &lt; .018) in the symptomatic leg and in the MPA (p &lt; .010), except for thermal detection thresholds and cold sensitivity. Clinical outcomes improved at 3 and 12 months (p &lt; .001). Seven patients demonstrated &lt;30% change on the ODI at 12 months. Baseline loss of function in mechanical detection in the MPA was associated with &lt;30% change on the ODI at 12 months (OR 2.63, 95% CI 1.09–6.37, p = .032).\nConclusion: Microdiscectomy resulted in improvements in affected somatosensory parameters and clinical outcomes. Pre-surgical mechanical detection thresholds may be predictive of clinical outcome.","container-title":"European Journal of Pain","DOI":"10.1002/ejp.1586","ISSN":"1090-3801, 1532-2149","issue":"7","journalAbbreviation":"Eur J Pain","language":"en","page":"1377-1392","source":"DOI.org (Crossref)","title":"Association of quantitative sensory testing parameters with clinical outcome in patients with lumbar radiculopathy undergoing microdiscectomy","volume":"24","author":[{"family":"Tampin","given":"Brigitte"},{"family":"Slater","given":"Helen"},{"family":"Jacques","given":"Angela"},{"family":"Lind","given":"Christopher R. P."}],"issued":{"date-parts":[["2020",8]]}}}],"schema":"https://github.com/citation-style-language/schema/raw/master/csl-citation.json"} </w:instrText>
      </w:r>
      <w:r w:rsidRPr="00274AB4">
        <w:rPr>
          <w:lang w:val="en-US"/>
        </w:rPr>
        <w:fldChar w:fldCharType="separate"/>
      </w:r>
      <w:r w:rsidR="00066270" w:rsidRPr="00274AB4">
        <w:rPr>
          <w:rFonts w:ascii="Calibri" w:hAnsi="Calibri" w:cs="Calibri"/>
        </w:rPr>
        <w:t>[53,64]</w:t>
      </w:r>
      <w:r w:rsidRPr="00274AB4">
        <w:rPr>
          <w:lang w:val="en-US"/>
        </w:rPr>
        <w:fldChar w:fldCharType="end"/>
      </w:r>
      <w:r w:rsidRPr="00274AB4">
        <w:rPr>
          <w:lang w:val="en-US"/>
        </w:rPr>
        <w:t xml:space="preserve">), 50% (ODI; </w:t>
      </w:r>
      <w:r w:rsidRPr="00274AB4">
        <w:rPr>
          <w:lang w:val="en-US"/>
        </w:rPr>
        <w:fldChar w:fldCharType="begin"/>
      </w:r>
      <w:r w:rsidR="00066270" w:rsidRPr="00274AB4">
        <w:rPr>
          <w:lang w:val="en-US"/>
        </w:rPr>
        <w:instrText xml:space="preserve"> ADDIN ZOTERO_ITEM CSL_CITATION {"citationID":"D9lDu52d","properties":{"formattedCitation":"[59]","plainCitation":"[59]","noteIndex":0},"citationItems":[{"id":3181,"uris":["http://zotero.org/users/2402792/items/8XZWFERP"],"uri":["http://zotero.org/users/2402792/items/8XZWFERP"],"itemData":{"id":3181,"type":"article-journal","abstract":"Despite the continuous development of surgical techniques and implants, a substantial number of patients still undergo surgery for chronic low back pain (CLBP) without any benefit, or even become worse. With the aim of finding predictors of functional and work status outcome, 264 patients with severe CLBP of long duration, randomised to surgical or non‐surgical treatment, were characterized by socio‐demographic, clinical, radiological and psychological variables. The variables were estimated as predictors of outcome at the 2‐year follow‐up. Univariate and multiple logistic regression analyses were used in both treatment groups. We found that a personality characterized by low neuroticism and low disc height were significant predictors of functional improvement after surgical treatment. Depressive symptoms predicted functional improvement after non‐surgical treatment. Work resumption was predicted by low age and short sick leave in the surgical group, and by short sick leave in the non‐surgical group. We conclude that improved selection of successful surgical candidates with CLBP seems to be promoted by attention to severe disc degeneration, evaluation of personality traits and shortening of preoperative sick leave.","archive_location":"CN-00435440","container-title":"European spine journal","DOI":"10.1007/s00586-002-0465-z","issue":"1","page":"22‐33","title":"Predictors of outcome in fusion surgery for chronic low back pain. A report from the Swedish Lumbar Spine Study","volume":"12","author":[{"family":"Hägg","given":"O."},{"family":"Fritzell","given":"P."},{"family":"Ekselius","given":"L."},{"family":"Nordwall","given":"A."}],"issued":{"date-parts":[["2003"]]}}}],"schema":"https://github.com/citation-style-language/schema/raw/master/csl-citation.json"} </w:instrText>
      </w:r>
      <w:r w:rsidRPr="00274AB4">
        <w:rPr>
          <w:lang w:val="en-US"/>
        </w:rPr>
        <w:fldChar w:fldCharType="separate"/>
      </w:r>
      <w:r w:rsidR="00066270" w:rsidRPr="00274AB4">
        <w:rPr>
          <w:rFonts w:ascii="Calibri" w:hAnsi="Calibri" w:cs="Calibri"/>
        </w:rPr>
        <w:t>[59]</w:t>
      </w:r>
      <w:r w:rsidRPr="00274AB4">
        <w:rPr>
          <w:lang w:val="en-US"/>
        </w:rPr>
        <w:fldChar w:fldCharType="end"/>
      </w:r>
      <w:r w:rsidRPr="00274AB4">
        <w:rPr>
          <w:lang w:val="en-US"/>
        </w:rPr>
        <w:t xml:space="preserve">), 17/100 points (ODI; </w:t>
      </w:r>
      <w:r w:rsidRPr="00274AB4">
        <w:rPr>
          <w:lang w:val="en-US"/>
        </w:rPr>
        <w:fldChar w:fldCharType="begin"/>
      </w:r>
      <w:r w:rsidR="00066270" w:rsidRPr="00274AB4">
        <w:rPr>
          <w:lang w:val="en-US"/>
        </w:rPr>
        <w:instrText xml:space="preserve"> ADDIN ZOTERO_ITEM CSL_CITATION {"citationID":"De14Jw5M","properties":{"formattedCitation":"[65]","plainCitation":"[65]","noteIndex":0},"citationItems":[{"id":3043,"uris":["http://zotero.org/users/2402792/items/FM6UKTUC"],"uri":["http://zotero.org/users/2402792/items/FM6UKTUC"],"itemData":{"id":3043,"type":"article-journal","abstract":"The purpose of this study was to analyze 42 patients disabled with low-back pain in order to assess (1) Minnesota Muitiphasic Personality Index (MMPI) changes before and after surgery, (2) the predictive value of MMPI, (3) the results of anterior lumbar fusion in one group of severely disabled lumbar low-back pain patients. Statistical analyses were performed to compare and contrast MMPI, pain assessment* functional and occupational levels, and disability index before and after surgery. The degree of morbidity of the patients preoperatively was severe. After surgery, the majority of the patients showed improvement in their overall status. The available evidence suggests the following: (1) Improvement in physical condition can produce improvement in psychological test scores; (2) The preoperative MMPI is not a reliable indicator of surgical success. © Lippincott-Raven Publishers.","archive":"Scopus","container-title":"Spine","DOI":"10.1097/00007632-198605000-00018","issue":"4","page":"385-390","title":"Comparisons of preoperative and postoperative MMPI data in chronic back patients","volume":"11","author":[{"family":"Watkins","given":"R. G."},{"family":"O’Brien","given":"J. P."},{"family":"Draugelis","given":"R."},{"family":"Jones","given":"D."}],"issued":{"date-parts":[["1986"]]}}}],"schema":"https://github.com/citation-style-language/schema/raw/master/csl-citation.json"} </w:instrText>
      </w:r>
      <w:r w:rsidRPr="00274AB4">
        <w:rPr>
          <w:lang w:val="en-US"/>
        </w:rPr>
        <w:fldChar w:fldCharType="separate"/>
      </w:r>
      <w:r w:rsidR="00066270" w:rsidRPr="00274AB4">
        <w:rPr>
          <w:rFonts w:ascii="Calibri" w:hAnsi="Calibri" w:cs="Calibri"/>
        </w:rPr>
        <w:t>[65]</w:t>
      </w:r>
      <w:r w:rsidRPr="00274AB4">
        <w:rPr>
          <w:lang w:val="en-US"/>
        </w:rPr>
        <w:fldChar w:fldCharType="end"/>
      </w:r>
      <w:r w:rsidRPr="00274AB4">
        <w:rPr>
          <w:lang w:val="en-US"/>
        </w:rPr>
        <w:t xml:space="preserve">), or 2/10 points (COMI; </w:t>
      </w:r>
      <w:r w:rsidRPr="00274AB4">
        <w:rPr>
          <w:lang w:val="en-US"/>
        </w:rPr>
        <w:fldChar w:fldCharType="begin"/>
      </w:r>
      <w:r w:rsidR="00066270" w:rsidRPr="00274AB4">
        <w:rPr>
          <w:lang w:val="en-US"/>
        </w:rPr>
        <w:instrText xml:space="preserve"> ADDIN ZOTERO_ITEM CSL_CITATION {"citationID":"AFeoWuIF","properties":{"formattedCitation":"[10]","plainCitation":"[10]","noteIndex":0},"citationItems":[{"id":3194,"uris":["http://zotero.org/users/2402792/items/AX38CIP4"],"uri":["http://zotero.org/users/2402792/items/AX38CIP4"],"itemData":{"id":3194,"type":"article-journal","abstract":"BACKGROUND: The incidence of lumbar spinal stenosis (LSS) continues to rise, with both conservative and surgical management representing options for its treatment. The timing of surgery for LSS varies from shortly after the onset of symptoms to several months or years after conservative treatment. The aim of this study was to investigate the association between the duration of pre-operative conservative treatment and the ultimate outcome following surgical interventions for LSS. METHODS: The study was based on prospective multicentre registry data (Spine Tango). Cases of LSS with a documented duration of conservative treatment, undergoing spinal decompression with at least one post-operative patient assessment between 3 and 30 months, were included in the study. Cases of LSS with spondylolisthesis, additional spinal pathology or previous spinal surgery were excluded. Interrogation of the Spine Tango Registry listed 3478 patients meeting the prescribed inclusion criteria. This cohort was stratified into four groups: (1) no previous treatment (n = 497; 14.3%), (2) conservative treatment &lt;6 months (n = 965; 27.8%), (3) conservative treatment between 6 and 12 months (n = 758; 21.8%), and (4) conservative treatment &gt;12 months (n = 1258; 36.1%). Group 4 reference group in regression analysis. The inverse probability of treatment weighting (IPTW) was applied using the propensity score to balance the groups for their characteristics. Outcome measures included achievement of the minimum clinically important change (MCIC) score of 2 points for (a) back pain, (b) leg pain and (c) Core Outcome Measures Index (COMI), and (d) surgical complications, (e) general complications and (f) operation time &gt;2 h. RESULTS: Patient group (\"duration of conservative therapy\") was not associated with achievement of the MCIC for post-operative relief of leg pain (p = 0.22), achievement of MCIC for the COMI score (p = 0.054), surgical complications (p = 0.11) or general complications (p = 0.14). Only MCIC for post-operative relief of back pain (p = 0.021) and operation time were significantly associated with patient group (p = 0.038). However, compared with the reference group of &gt;12 months of conservative treatment there was no significant difference in the likelihood of achieving the MCIC for those with none, &lt;6 or 6-12 months of conservative treatment. CONCLUSIONS: The duration of pre-operative conservative treatment was not associated with the ultimate outcome of decompression surgery. Further research is required to investigate optimal thresholds/indications for surgery and its appropriate timing in individual patients.","archive_location":"27981454","container-title":"Eur Spine J","DOI":"10.1007/s00586-016-4882-9","ISSN":"1432-0932 (Electronic) 0940-6719 (Linking)","issue":"2","note":"edition: 2016/12/17","page":"488-500","title":"Is the duration of pre-operative conservative treatment associated with the clinical outcome following surgical decompression for lumbar spinal stenosis? A study based on the Spine Tango Registry","volume":"26","author":[{"family":"Zweig","given":"T."},{"family":"Enke","given":"J."},{"family":"Mannion","given":"A. F."},{"family":"Sobottke","given":"R."},{"family":"Melloh","given":"M."},{"family":"Freeman","given":"B. J."},{"family":"Aghayev","given":"E."},{"family":"Spine Tango","given":"Contributors"}],"issued":{"date-parts":[["2017",2]]}}}],"schema":"https://github.com/citation-style-language/schema/raw/master/csl-citation.json"} </w:instrText>
      </w:r>
      <w:r w:rsidRPr="00274AB4">
        <w:rPr>
          <w:lang w:val="en-US"/>
        </w:rPr>
        <w:fldChar w:fldCharType="separate"/>
      </w:r>
      <w:r w:rsidR="00066270" w:rsidRPr="00274AB4">
        <w:rPr>
          <w:rFonts w:ascii="Calibri" w:hAnsi="Calibri" w:cs="Calibri"/>
        </w:rPr>
        <w:t>[10]</w:t>
      </w:r>
      <w:r w:rsidRPr="00274AB4">
        <w:rPr>
          <w:lang w:val="en-US"/>
        </w:rPr>
        <w:fldChar w:fldCharType="end"/>
      </w:r>
      <w:r w:rsidRPr="00274AB4">
        <w:rPr>
          <w:lang w:val="en-US"/>
        </w:rPr>
        <w:t xml:space="preserve">) reduction in disability from preoperative baseline to postoperative follow-up. </w:t>
      </w:r>
      <w:r w:rsidRPr="00274AB4">
        <w:rPr>
          <w:b/>
          <w:bCs/>
          <w:lang w:val="en-US"/>
        </w:rPr>
        <w:t xml:space="preserve">Table </w:t>
      </w:r>
      <w:r w:rsidR="00ED1122" w:rsidRPr="00274AB4">
        <w:rPr>
          <w:b/>
          <w:bCs/>
          <w:lang w:val="en-US"/>
        </w:rPr>
        <w:t>4</w:t>
      </w:r>
      <w:r w:rsidRPr="00274AB4">
        <w:rPr>
          <w:lang w:val="en-US"/>
        </w:rPr>
        <w:t xml:space="preserve"> presents the results for each of the disability measures separately, however, since the within-study findings were largely consistent across different measures, in the narrative synthesis we refer to change in disability as a single outcome. </w:t>
      </w:r>
    </w:p>
    <w:p w14:paraId="05966C2D" w14:textId="1A82FD20" w:rsidR="002D7BBE" w:rsidRPr="00274AB4" w:rsidRDefault="002D7BBE" w:rsidP="001D6B3D">
      <w:pPr>
        <w:pStyle w:val="Heading4"/>
        <w:spacing w:line="480" w:lineRule="auto"/>
        <w:rPr>
          <w:lang w:val="en-US"/>
        </w:rPr>
      </w:pPr>
      <w:r w:rsidRPr="00274AB4">
        <w:rPr>
          <w:lang w:val="en-US"/>
        </w:rPr>
        <w:t>3.</w:t>
      </w:r>
      <w:r w:rsidR="00FF1D71" w:rsidRPr="00274AB4">
        <w:rPr>
          <w:lang w:val="en-US"/>
        </w:rPr>
        <w:t>4</w:t>
      </w:r>
      <w:r w:rsidRPr="00274AB4">
        <w:rPr>
          <w:lang w:val="en-US"/>
        </w:rPr>
        <w:t>.2.</w:t>
      </w:r>
      <w:r w:rsidRPr="00274AB4">
        <w:rPr>
          <w:iCs w:val="0"/>
          <w:lang w:val="en-US"/>
        </w:rPr>
        <w:t>1</w:t>
      </w:r>
      <w:r w:rsidRPr="00274AB4">
        <w:rPr>
          <w:lang w:val="en-US"/>
        </w:rPr>
        <w:t xml:space="preserve">. </w:t>
      </w:r>
      <w:r w:rsidR="008E3993" w:rsidRPr="00274AB4">
        <w:rPr>
          <w:lang w:val="en-US"/>
        </w:rPr>
        <w:t>Sociodemographic</w:t>
      </w:r>
      <w:r w:rsidRPr="00274AB4">
        <w:rPr>
          <w:lang w:val="en-US"/>
        </w:rPr>
        <w:t xml:space="preserve"> predictors</w:t>
      </w:r>
    </w:p>
    <w:p w14:paraId="42506353" w14:textId="37A03005" w:rsidR="000203F2" w:rsidRPr="00274AB4" w:rsidRDefault="000203F2" w:rsidP="001D6B3D">
      <w:pPr>
        <w:spacing w:line="480" w:lineRule="auto"/>
        <w:rPr>
          <w:lang w:val="en-US"/>
        </w:rPr>
      </w:pPr>
      <w:r w:rsidRPr="00274AB4">
        <w:rPr>
          <w:lang w:val="en-US"/>
        </w:rPr>
        <w:t>Four studies investigated the associations between demographic and socioeconomic factors and disability outcomes in 4 cohorts including a total of 656 unique patients.</w:t>
      </w:r>
      <w:r w:rsidR="001F4518" w:rsidRPr="00274AB4">
        <w:rPr>
          <w:lang w:val="en-US"/>
        </w:rPr>
        <w:t xml:space="preserve"> None of the </w:t>
      </w:r>
      <w:r w:rsidR="00806684" w:rsidRPr="00274AB4">
        <w:rPr>
          <w:lang w:val="en-US"/>
        </w:rPr>
        <w:t>evaluated</w:t>
      </w:r>
      <w:r w:rsidR="001F4518" w:rsidRPr="00274AB4">
        <w:rPr>
          <w:lang w:val="en-US"/>
        </w:rPr>
        <w:t xml:space="preserve"> factors was found to be related to reduction in disability, including </w:t>
      </w:r>
      <w:r w:rsidR="001F4518" w:rsidRPr="00274AB4">
        <w:rPr>
          <w:i/>
          <w:lang w:val="en-US"/>
        </w:rPr>
        <w:t>age</w:t>
      </w:r>
      <w:r w:rsidR="001F4518" w:rsidRPr="00274AB4">
        <w:rPr>
          <w:lang w:val="en-US"/>
        </w:rPr>
        <w:t xml:space="preserve"> (1 high </w:t>
      </w:r>
      <w:proofErr w:type="spellStart"/>
      <w:r w:rsidR="001F4518" w:rsidRPr="00274AB4">
        <w:rPr>
          <w:lang w:val="en-US"/>
        </w:rPr>
        <w:t>RoB</w:t>
      </w:r>
      <w:proofErr w:type="spellEnd"/>
      <w:r w:rsidR="001F4518" w:rsidRPr="00274AB4">
        <w:rPr>
          <w:lang w:val="en-US"/>
        </w:rPr>
        <w:t xml:space="preserve"> study</w:t>
      </w:r>
      <w:r w:rsidR="001B10B5" w:rsidRPr="00274AB4">
        <w:rPr>
          <w:lang w:val="en-US"/>
        </w:rPr>
        <w:t xml:space="preserve"> </w:t>
      </w:r>
      <w:r w:rsidR="001B10B5" w:rsidRPr="00274AB4">
        <w:rPr>
          <w:lang w:val="en-US"/>
        </w:rPr>
        <w:fldChar w:fldCharType="begin"/>
      </w:r>
      <w:r w:rsidR="00066270" w:rsidRPr="00274AB4">
        <w:rPr>
          <w:lang w:val="en-US"/>
        </w:rPr>
        <w:instrText xml:space="preserve"> ADDIN ZOTERO_ITEM CSL_CITATION {"citationID":"e29SJ1t5","properties":{"formattedCitation":"[53]","plainCitation":"[53]","noteIndex":0},"citationItems":[{"id":3906,"uris":["http://zotero.org/users/2402792/items/X7ZXTQEC"],"uri":["http://zotero.org/users/2402792/items/X7ZXTQEC"],"itemData":{"id":3906,"type":"article-journal","abstract":"STUDY DESIGN: Prospective observational study., OBJECTIVES: To evaluate the role of work status as a predictor of outcome from anterior lumbar fusion., SUMMARY OF BACKGROUND DATA: Many psychosocial factors have been identified as predictors of chronic disability and of outcomes of surgery. Workers' Compensation and job satisfaction are two of the strongest and most evaluated factors. Work status at the time of intervention may also be relevant but has rarely been studied independently in patients having lumbar fusion., METHODS: A total of 106 patients with discogenic low back pain were treated by anterior lumbar interbody fusion. Patients were prospectively monitored by VAS, Roland Morris score, and work status. The influence of preoperative work status on outcome variables was assessed using odds ratios. A multivariate analysis was performed to assess influence of other confounding variables. Follow-up was a mean 29.7 months with 95% greater than 1 year., RESULTS: Patients working at the time of surgery had a 10.5 times greater likelihood of working at follow-up. Overall, only 43% of nonworkers were working at follow-up compared with 90% of patients who were working before surgery. This association was independent of Workers' Compensation, number of levels treated, and other demographic variables. A greater degree of pain relief was seen in patients working before surgery but not in function as measured by the Roland Morris score., CONCLUSION: These results show that patients with chronic low back pain should be encouraged to continue working up until surgery.","container-title":"Spine","ISSN":"1528-1159 0362-2436","issue":"21","note":"section: Anderson, Paul A. Department of Orthopedic Surgery and Rehabilitation, University of Wisconsin, Madison WI 53972, USA. anderson@orthorehab.wisc.edu","page":"2510-5","title":"Work status as a predictor of surgical outcome of discogenic low back pain","volume":"31","author":[{"family":"Anderson","given":"Paul A."},{"family":"Schwaegler","given":"Paul E."},{"family":"Cizek","given":"Deborah"},{"family":"Leverson","given":"Glen"}],"issued":{"date-parts":[["2006"]]}}}],"schema":"https://github.com/citation-style-language/schema/raw/master/csl-citation.json"} </w:instrText>
      </w:r>
      <w:r w:rsidR="001B10B5" w:rsidRPr="00274AB4">
        <w:rPr>
          <w:lang w:val="en-US"/>
        </w:rPr>
        <w:fldChar w:fldCharType="separate"/>
      </w:r>
      <w:r w:rsidR="00066270" w:rsidRPr="00274AB4">
        <w:rPr>
          <w:rFonts w:ascii="Calibri" w:hAnsi="Calibri" w:cs="Calibri"/>
        </w:rPr>
        <w:t>[53]</w:t>
      </w:r>
      <w:r w:rsidR="001B10B5" w:rsidRPr="00274AB4">
        <w:rPr>
          <w:lang w:val="en-US"/>
        </w:rPr>
        <w:fldChar w:fldCharType="end"/>
      </w:r>
      <w:r w:rsidR="001F4518" w:rsidRPr="00274AB4">
        <w:rPr>
          <w:lang w:val="en-US"/>
        </w:rPr>
        <w:t xml:space="preserve">), </w:t>
      </w:r>
      <w:r w:rsidR="001F4518" w:rsidRPr="00274AB4">
        <w:rPr>
          <w:i/>
          <w:lang w:val="en-US"/>
        </w:rPr>
        <w:lastRenderedPageBreak/>
        <w:t>gender</w:t>
      </w:r>
      <w:r w:rsidR="001F4518" w:rsidRPr="00274AB4">
        <w:rPr>
          <w:lang w:val="en-US"/>
        </w:rPr>
        <w:t xml:space="preserve"> (3 high </w:t>
      </w:r>
      <w:proofErr w:type="spellStart"/>
      <w:r w:rsidR="001F4518" w:rsidRPr="00274AB4">
        <w:rPr>
          <w:lang w:val="en-US"/>
        </w:rPr>
        <w:t>RoB</w:t>
      </w:r>
      <w:proofErr w:type="spellEnd"/>
      <w:r w:rsidR="001F4518" w:rsidRPr="00274AB4">
        <w:rPr>
          <w:lang w:val="en-US"/>
        </w:rPr>
        <w:t xml:space="preserve"> studies</w:t>
      </w:r>
      <w:r w:rsidR="001B10B5" w:rsidRPr="00274AB4">
        <w:rPr>
          <w:lang w:val="en-US"/>
        </w:rPr>
        <w:t xml:space="preserve"> </w:t>
      </w:r>
      <w:r w:rsidR="001B10B5" w:rsidRPr="00274AB4">
        <w:rPr>
          <w:lang w:val="en-US"/>
        </w:rPr>
        <w:fldChar w:fldCharType="begin"/>
      </w:r>
      <w:r w:rsidR="00066270" w:rsidRPr="00274AB4">
        <w:rPr>
          <w:lang w:val="en-US"/>
        </w:rPr>
        <w:instrText xml:space="preserve"> ADDIN ZOTERO_ITEM CSL_CITATION {"citationID":"orM1eV5x","properties":{"formattedCitation":"[53,57,65]","plainCitation":"[53,57,65]","noteIndex":0},"citationItems":[{"id":3906,"uris":["http://zotero.org/users/2402792/items/X7ZXTQEC"],"uri":["http://zotero.org/users/2402792/items/X7ZXTQEC"],"itemData":{"id":3906,"type":"article-journal","abstract":"STUDY DESIGN: Prospective observational study., OBJECTIVES: To evaluate the role of work status as a predictor of outcome from anterior lumbar fusion., SUMMARY OF BACKGROUND DATA: Many psychosocial factors have been identified as predictors of chronic disability and of outcomes of surgery. Workers' Compensation and job satisfaction are two of the strongest and most evaluated factors. Work status at the time of intervention may also be relevant but has rarely been studied independently in patients having lumbar fusion., METHODS: A total of 106 patients with discogenic low back pain were treated by anterior lumbar interbody fusion. Patients were prospectively monitored by VAS, Roland Morris score, and work status. The influence of preoperative work status on outcome variables was assessed using odds ratios. A multivariate analysis was performed to assess influence of other confounding variables. Follow-up was a mean 29.7 months with 95% greater than 1 year., RESULTS: Patients working at the time of surgery had a 10.5 times greater likelihood of working at follow-up. Overall, only 43% of nonworkers were working at follow-up compared with 90% of patients who were working before surgery. This association was independent of Workers' Compensation, number of levels treated, and other demographic variables. A greater degree of pain relief was seen in patients working before surgery but not in function as measured by the Roland Morris score., CONCLUSION: These results show that patients with chronic low back pain should be encouraged to continue working up until surgery.","container-title":"Spine","ISSN":"1528-1159 0362-2436","issue":"21","note":"section: Anderson, Paul A. Department of Orthopedic Surgery and Rehabilitation, University of Wisconsin, Madison WI 53972, USA. anderson@orthorehab.wisc.edu","page":"2510-5","title":"Work status as a predictor of surgical outcome of discogenic low back pain","volume":"31","author":[{"family":"Anderson","given":"Paul A."},{"family":"Schwaegler","given":"Paul E."},{"family":"Cizek","given":"Deborah"},{"family":"Leverson","given":"Glen"}],"issued":{"date-parts":[["2006"]]}}},{"id":3204,"uris":["http://zotero.org/users/2402792/items/72HJQBRG"],"uri":["http://zotero.org/users/2402792/items/72HJQBRG"],"itemData":{"id":3204,"type":"article-journal","abstract":"BACKGROUND AND PURPOSE: Although there have been numerous publications on lumbar disc herniation (LDH) treated surgically, there has been little interest in sex differences. It has been shown in many studies that sex differences may be important in certain diseases. We therefore reviewed consecutive register material from one institution for possible gender differences in pre- and postoperative parameters in patients operated for lumbar disc herniation. PATIENTS AND METHODS: Pre- and postoperative parameters for all patients operated on at the Department of Orthopedics, Lund University Hospital over 6 years (2000-2005 inclusive) (301 patients, 165 males) were analyzed regarding sex differences. RESULTS: Statistically significant and clinically relevant sex differences were found. Preoperatively, females had more pronounced back pain and disability, and also lower quality of life in some respects. At 1-year followup, females reported a higher rate of consumption of analgesics, a higher degree of postoperative back and leg pain, and less improvement regarding disability and some aspects of quality of life. Relative improvement, rate of return to work, and satisfaction with the outcome of surgery were not, however, statistically significantly different between females and males. INTERPRETATION: There are statistically significant differences between the sexes in lumbar disc herniation surgery regarding basic demographic status and postoperative status, whereas the surgical effect is similar. Further investigations should focus on whether there is a true sex difference or whether these differences are due to selection for surgery, differences in proneness to seek medical advice or to accept/choose surgery, or other unknown factors.","archive_location":"18839371","container-title":"Acta Orthop","DOI":"10.1080/17453670810016669","ISSN":"1745-3682 (Electronic) 1745-3674 (Linking)","issue":"5","note":"edition: 2008/10/08","page":"643-9","title":"Gender differences in lumbar disc herniation surgery","volume":"79","author":[{"family":"Stromqvist","given":"F."},{"family":"Ahmad","given":"M."},{"family":"Hildingsson","given":"C."},{"family":"Jonsson","given":"B."},{"family":"Stromqvist","given":"B."}],"issued":{"date-parts":[["2008",10]]}}},{"id":3043,"uris":["http://zotero.org/users/2402792/items/FM6UKTUC"],"uri":["http://zotero.org/users/2402792/items/FM6UKTUC"],"itemData":{"id":3043,"type":"article-journal","abstract":"The purpose of this study was to analyze 42 patients disabled with low-back pain in order to assess (1) Minnesota Muitiphasic Personality Index (MMPI) changes before and after surgery, (2) the predictive value of MMPI, (3) the results of anterior lumbar fusion in one group of severely disabled lumbar low-back pain patients. Statistical analyses were performed to compare and contrast MMPI, pain assessment* functional and occupational levels, and disability index before and after surgery. The degree of morbidity of the patients preoperatively was severe. After surgery, the majority of the patients showed improvement in their overall status. The available evidence suggests the following: (1) Improvement in physical condition can produce improvement in psychological test scores; (2) The preoperative MMPI is not a reliable indicator of surgical success. © Lippincott-Raven Publishers.","archive":"Scopus","container-title":"Spine","DOI":"10.1097/00007632-198605000-00018","issue":"4","page":"385-390","title":"Comparisons of preoperative and postoperative MMPI data in chronic back patients","volume":"11","author":[{"family":"Watkins","given":"R. G."},{"family":"O’Brien","given":"J. P."},{"family":"Draugelis","given":"R."},{"family":"Jones","given":"D."}],"issued":{"date-parts":[["1986"]]}}}],"schema":"https://github.com/citation-style-language/schema/raw/master/csl-citation.json"} </w:instrText>
      </w:r>
      <w:r w:rsidR="001B10B5" w:rsidRPr="00274AB4">
        <w:rPr>
          <w:lang w:val="en-US"/>
        </w:rPr>
        <w:fldChar w:fldCharType="separate"/>
      </w:r>
      <w:r w:rsidR="00066270" w:rsidRPr="00274AB4">
        <w:rPr>
          <w:rFonts w:ascii="Calibri" w:hAnsi="Calibri" w:cs="Calibri"/>
        </w:rPr>
        <w:t>[53,57,65]</w:t>
      </w:r>
      <w:r w:rsidR="001B10B5" w:rsidRPr="00274AB4">
        <w:rPr>
          <w:lang w:val="en-US"/>
        </w:rPr>
        <w:fldChar w:fldCharType="end"/>
      </w:r>
      <w:r w:rsidR="001F4518" w:rsidRPr="00274AB4">
        <w:rPr>
          <w:lang w:val="en-US"/>
        </w:rPr>
        <w:t xml:space="preserve">), </w:t>
      </w:r>
      <w:r w:rsidR="001F4518" w:rsidRPr="00274AB4">
        <w:rPr>
          <w:i/>
          <w:lang w:val="en-US"/>
        </w:rPr>
        <w:t>ethnicity</w:t>
      </w:r>
      <w:r w:rsidR="001F4518" w:rsidRPr="00274AB4">
        <w:rPr>
          <w:lang w:val="en-US"/>
        </w:rPr>
        <w:t xml:space="preserve"> (1 high </w:t>
      </w:r>
      <w:proofErr w:type="spellStart"/>
      <w:r w:rsidR="001F4518" w:rsidRPr="00274AB4">
        <w:rPr>
          <w:lang w:val="en-US"/>
        </w:rPr>
        <w:t>RoB</w:t>
      </w:r>
      <w:proofErr w:type="spellEnd"/>
      <w:r w:rsidR="001F4518" w:rsidRPr="00274AB4">
        <w:rPr>
          <w:lang w:val="en-US"/>
        </w:rPr>
        <w:t xml:space="preserve"> study</w:t>
      </w:r>
      <w:r w:rsidR="001B10B5" w:rsidRPr="00274AB4">
        <w:rPr>
          <w:lang w:val="en-US"/>
        </w:rPr>
        <w:t xml:space="preserve"> </w:t>
      </w:r>
      <w:r w:rsidR="001B10B5" w:rsidRPr="00274AB4">
        <w:rPr>
          <w:lang w:val="en-US"/>
        </w:rPr>
        <w:fldChar w:fldCharType="begin"/>
      </w:r>
      <w:r w:rsidR="00066270" w:rsidRPr="00274AB4">
        <w:rPr>
          <w:lang w:val="en-US"/>
        </w:rPr>
        <w:instrText xml:space="preserve"> ADDIN ZOTERO_ITEM CSL_CITATION {"citationID":"xKYmhBJm","properties":{"formattedCitation":"[48]","plainCitation":"[48]","noteIndex":0},"citationItems":[{"id":3956,"uris":["http://zotero.org/users/2402792/items/NK8HC8B2"],"uri":["http://zotero.org/users/2402792/items/NK8HC8B2"],"itemData":{"id":3956,"type":"article-journal","abstract":"BACKGROUND: Surgery for spinal stenosis is a frequent procedure in elderly patients. Presentation, hospital course, and outcome of disease including pain perception may vary among patients of different ethnic origin., OBJECTIVES: To evaluate whether differences in various medical indicators can explain differences in pain perception between two ethnic groups., METHODS: We conducted a case-control study on the experience of two spinal units treating a mixed Arab and Jewish population, and compared the data on 85 Arab and 189 Jewish patients undergoing spinal lumbar surgery., RESULTS: Arab patients were younger (P = 0.027), less educated (P &lt; 0.001), had a higher body mass index (P = 0.004) and included a higher proportion of diabetics (P = 0.013). Preoperative pain intensity (P = 0.023) and functional disability (P = 0.005) were more prominent, and factors associated with pre- or postoperative pain perception differed between the two ethnic groups. Despite these differences, results on follow-up were similar with respect to pain perception and level of disability., CONCLUSIONS: A better understanding of ethnic differences is crucial for predicting surgery outcomes.","container-title":"The Israel Medical Association journal : IMAJ","ISSN":"1565-1088","issue":"6","note":"section: Gepstein, Reuven. Spinal Care Unit, Sapir Medical Center (Meir Hospital), Kfar Saba, Israel.","page":"443-7","title":"Lumbar spine surgery in Israeli Arabs and Jews: a comparative study with emphasis on pain perception","volume":"9","author":[{"family":"Gepstein","given":"Reuven"},{"family":"Arinzon","given":"Zeev"},{"family":"Folman","given":"Yoram"},{"family":"Shabat","given":"Shay"},{"family":"Adunsky","given":"Abraham"}],"issued":{"date-parts":[["2007"]]}}}],"schema":"https://github.com/citation-style-language/schema/raw/master/csl-citation.json"} </w:instrText>
      </w:r>
      <w:r w:rsidR="001B10B5" w:rsidRPr="00274AB4">
        <w:rPr>
          <w:lang w:val="en-US"/>
        </w:rPr>
        <w:fldChar w:fldCharType="separate"/>
      </w:r>
      <w:r w:rsidR="00066270" w:rsidRPr="00274AB4">
        <w:rPr>
          <w:rFonts w:ascii="Calibri" w:hAnsi="Calibri" w:cs="Calibri"/>
        </w:rPr>
        <w:t>[48]</w:t>
      </w:r>
      <w:r w:rsidR="001B10B5" w:rsidRPr="00274AB4">
        <w:rPr>
          <w:lang w:val="en-US"/>
        </w:rPr>
        <w:fldChar w:fldCharType="end"/>
      </w:r>
      <w:r w:rsidR="001F4518" w:rsidRPr="00274AB4">
        <w:rPr>
          <w:lang w:val="en-US"/>
        </w:rPr>
        <w:t xml:space="preserve">), </w:t>
      </w:r>
      <w:r w:rsidR="001F4518" w:rsidRPr="00274AB4">
        <w:rPr>
          <w:i/>
          <w:lang w:val="en-US"/>
        </w:rPr>
        <w:t>work status</w:t>
      </w:r>
      <w:r w:rsidR="001F4518" w:rsidRPr="00274AB4">
        <w:rPr>
          <w:lang w:val="en-US"/>
        </w:rPr>
        <w:t xml:space="preserve"> (1 high </w:t>
      </w:r>
      <w:proofErr w:type="spellStart"/>
      <w:r w:rsidR="001F4518" w:rsidRPr="00274AB4">
        <w:rPr>
          <w:lang w:val="en-US"/>
        </w:rPr>
        <w:t>RoB</w:t>
      </w:r>
      <w:proofErr w:type="spellEnd"/>
      <w:r w:rsidR="001F4518" w:rsidRPr="00274AB4">
        <w:rPr>
          <w:lang w:val="en-US"/>
        </w:rPr>
        <w:t xml:space="preserve"> phase-2 study</w:t>
      </w:r>
      <w:r w:rsidR="001B10B5" w:rsidRPr="00274AB4">
        <w:rPr>
          <w:lang w:val="en-US"/>
        </w:rPr>
        <w:t xml:space="preserve"> </w:t>
      </w:r>
      <w:r w:rsidR="001B10B5" w:rsidRPr="00274AB4">
        <w:rPr>
          <w:lang w:val="en-US"/>
        </w:rPr>
        <w:fldChar w:fldCharType="begin"/>
      </w:r>
      <w:r w:rsidR="00066270" w:rsidRPr="00274AB4">
        <w:rPr>
          <w:lang w:val="en-US"/>
        </w:rPr>
        <w:instrText xml:space="preserve"> ADDIN ZOTERO_ITEM CSL_CITATION {"citationID":"NpbFUh0N","properties":{"formattedCitation":"[53]","plainCitation":"[53]","noteIndex":0},"citationItems":[{"id":3906,"uris":["http://zotero.org/users/2402792/items/X7ZXTQEC"],"uri":["http://zotero.org/users/2402792/items/X7ZXTQEC"],"itemData":{"id":3906,"type":"article-journal","abstract":"STUDY DESIGN: Prospective observational study., OBJECTIVES: To evaluate the role of work status as a predictor of outcome from anterior lumbar fusion., SUMMARY OF BACKGROUND DATA: Many psychosocial factors have been identified as predictors of chronic disability and of outcomes of surgery. Workers' Compensation and job satisfaction are two of the strongest and most evaluated factors. Work status at the time of intervention may also be relevant but has rarely been studied independently in patients having lumbar fusion., METHODS: A total of 106 patients with discogenic low back pain were treated by anterior lumbar interbody fusion. Patients were prospectively monitored by VAS, Roland Morris score, and work status. The influence of preoperative work status on outcome variables was assessed using odds ratios. A multivariate analysis was performed to assess influence of other confounding variables. Follow-up was a mean 29.7 months with 95% greater than 1 year., RESULTS: Patients working at the time of surgery had a 10.5 times greater likelihood of working at follow-up. Overall, only 43% of nonworkers were working at follow-up compared with 90% of patients who were working before surgery. This association was independent of Workers' Compensation, number of levels treated, and other demographic variables. A greater degree of pain relief was seen in patients working before surgery but not in function as measured by the Roland Morris score., CONCLUSION: These results show that patients with chronic low back pain should be encouraged to continue working up until surgery.","container-title":"Spine","ISSN":"1528-1159 0362-2436","issue":"21","note":"section: Anderson, Paul A. Department of Orthopedic Surgery and Rehabilitation, University of Wisconsin, Madison WI 53972, USA. anderson@orthorehab.wisc.edu","page":"2510-5","title":"Work status as a predictor of surgical outcome of discogenic low back pain","volume":"31","author":[{"family":"Anderson","given":"Paul A."},{"family":"Schwaegler","given":"Paul E."},{"family":"Cizek","given":"Deborah"},{"family":"Leverson","given":"Glen"}],"issued":{"date-parts":[["2006"]]}}}],"schema":"https://github.com/citation-style-language/schema/raw/master/csl-citation.json"} </w:instrText>
      </w:r>
      <w:r w:rsidR="001B10B5" w:rsidRPr="00274AB4">
        <w:rPr>
          <w:lang w:val="en-US"/>
        </w:rPr>
        <w:fldChar w:fldCharType="separate"/>
      </w:r>
      <w:r w:rsidR="00066270" w:rsidRPr="00274AB4">
        <w:rPr>
          <w:rFonts w:ascii="Calibri" w:hAnsi="Calibri" w:cs="Calibri"/>
        </w:rPr>
        <w:t>[53]</w:t>
      </w:r>
      <w:r w:rsidR="001B10B5" w:rsidRPr="00274AB4">
        <w:rPr>
          <w:lang w:val="en-US"/>
        </w:rPr>
        <w:fldChar w:fldCharType="end"/>
      </w:r>
      <w:r w:rsidR="001F4518" w:rsidRPr="00274AB4">
        <w:rPr>
          <w:lang w:val="en-US"/>
        </w:rPr>
        <w:t xml:space="preserve">), and </w:t>
      </w:r>
      <w:r w:rsidR="001F4518" w:rsidRPr="00274AB4">
        <w:rPr>
          <w:i/>
          <w:lang w:val="en-US"/>
        </w:rPr>
        <w:t>workers compensation</w:t>
      </w:r>
      <w:r w:rsidR="001F4518" w:rsidRPr="00274AB4">
        <w:rPr>
          <w:lang w:val="en-US"/>
        </w:rPr>
        <w:t xml:space="preserve"> (1 high </w:t>
      </w:r>
      <w:proofErr w:type="spellStart"/>
      <w:r w:rsidR="001F4518" w:rsidRPr="00274AB4">
        <w:rPr>
          <w:lang w:val="en-US"/>
        </w:rPr>
        <w:t>RoB</w:t>
      </w:r>
      <w:proofErr w:type="spellEnd"/>
      <w:r w:rsidR="001F4518" w:rsidRPr="00274AB4">
        <w:rPr>
          <w:lang w:val="en-US"/>
        </w:rPr>
        <w:t xml:space="preserve"> study</w:t>
      </w:r>
      <w:r w:rsidR="001B10B5" w:rsidRPr="00274AB4">
        <w:rPr>
          <w:lang w:val="en-US"/>
        </w:rPr>
        <w:t xml:space="preserve"> </w:t>
      </w:r>
      <w:r w:rsidR="001B10B5" w:rsidRPr="00274AB4">
        <w:rPr>
          <w:lang w:val="en-US"/>
        </w:rPr>
        <w:fldChar w:fldCharType="begin"/>
      </w:r>
      <w:r w:rsidR="00066270" w:rsidRPr="00274AB4">
        <w:rPr>
          <w:lang w:val="en-US"/>
        </w:rPr>
        <w:instrText xml:space="preserve"> ADDIN ZOTERO_ITEM CSL_CITATION {"citationID":"tva0R1pi","properties":{"formattedCitation":"[53]","plainCitation":"[53]","noteIndex":0},"citationItems":[{"id":3906,"uris":["http://zotero.org/users/2402792/items/X7ZXTQEC"],"uri":["http://zotero.org/users/2402792/items/X7ZXTQEC"],"itemData":{"id":3906,"type":"article-journal","abstract":"STUDY DESIGN: Prospective observational study., OBJECTIVES: To evaluate the role of work status as a predictor of outcome from anterior lumbar fusion., SUMMARY OF BACKGROUND DATA: Many psychosocial factors have been identified as predictors of chronic disability and of outcomes of surgery. Workers' Compensation and job satisfaction are two of the strongest and most evaluated factors. Work status at the time of intervention may also be relevant but has rarely been studied independently in patients having lumbar fusion., METHODS: A total of 106 patients with discogenic low back pain were treated by anterior lumbar interbody fusion. Patients were prospectively monitored by VAS, Roland Morris score, and work status. The influence of preoperative work status on outcome variables was assessed using odds ratios. A multivariate analysis was performed to assess influence of other confounding variables. Follow-up was a mean 29.7 months with 95% greater than 1 year., RESULTS: Patients working at the time of surgery had a 10.5 times greater likelihood of working at follow-up. Overall, only 43% of nonworkers were working at follow-up compared with 90% of patients who were working before surgery. This association was independent of Workers' Compensation, number of levels treated, and other demographic variables. A greater degree of pain relief was seen in patients working before surgery but not in function as measured by the Roland Morris score., CONCLUSION: These results show that patients with chronic low back pain should be encouraged to continue working up until surgery.","container-title":"Spine","ISSN":"1528-1159 0362-2436","issue":"21","note":"section: Anderson, Paul A. Department of Orthopedic Surgery and Rehabilitation, University of Wisconsin, Madison WI 53972, USA. anderson@orthorehab.wisc.edu","page":"2510-5","title":"Work status as a predictor of surgical outcome of discogenic low back pain","volume":"31","author":[{"family":"Anderson","given":"Paul A."},{"family":"Schwaegler","given":"Paul E."},{"family":"Cizek","given":"Deborah"},{"family":"Leverson","given":"Glen"}],"issued":{"date-parts":[["2006"]]}}}],"schema":"https://github.com/citation-style-language/schema/raw/master/csl-citation.json"} </w:instrText>
      </w:r>
      <w:r w:rsidR="001B10B5" w:rsidRPr="00274AB4">
        <w:rPr>
          <w:lang w:val="en-US"/>
        </w:rPr>
        <w:fldChar w:fldCharType="separate"/>
      </w:r>
      <w:r w:rsidR="00066270" w:rsidRPr="00274AB4">
        <w:rPr>
          <w:rFonts w:ascii="Calibri" w:hAnsi="Calibri" w:cs="Calibri"/>
        </w:rPr>
        <w:t>[53]</w:t>
      </w:r>
      <w:r w:rsidR="001B10B5" w:rsidRPr="00274AB4">
        <w:rPr>
          <w:lang w:val="en-US"/>
        </w:rPr>
        <w:fldChar w:fldCharType="end"/>
      </w:r>
      <w:r w:rsidR="001F4518" w:rsidRPr="00274AB4">
        <w:rPr>
          <w:lang w:val="en-US"/>
        </w:rPr>
        <w:t>).</w:t>
      </w:r>
    </w:p>
    <w:p w14:paraId="5A52839A" w14:textId="6B8B192E" w:rsidR="002D7BBE" w:rsidRPr="00274AB4" w:rsidRDefault="002D7BBE" w:rsidP="001D6B3D">
      <w:pPr>
        <w:pStyle w:val="Heading4"/>
        <w:spacing w:line="480" w:lineRule="auto"/>
        <w:rPr>
          <w:lang w:val="en-US"/>
        </w:rPr>
      </w:pPr>
      <w:r w:rsidRPr="00274AB4">
        <w:rPr>
          <w:lang w:val="en-US"/>
        </w:rPr>
        <w:t>3.</w:t>
      </w:r>
      <w:r w:rsidR="00FF1D71" w:rsidRPr="00274AB4">
        <w:rPr>
          <w:lang w:val="en-US"/>
        </w:rPr>
        <w:t>4</w:t>
      </w:r>
      <w:r w:rsidRPr="00274AB4">
        <w:rPr>
          <w:lang w:val="en-US"/>
        </w:rPr>
        <w:t>.2.</w:t>
      </w:r>
      <w:r w:rsidRPr="00274AB4">
        <w:rPr>
          <w:iCs w:val="0"/>
          <w:lang w:val="en-US"/>
        </w:rPr>
        <w:t>2</w:t>
      </w:r>
      <w:r w:rsidRPr="00274AB4">
        <w:rPr>
          <w:lang w:val="en-US"/>
        </w:rPr>
        <w:t>. Health-related predictors</w:t>
      </w:r>
    </w:p>
    <w:p w14:paraId="74D1446C" w14:textId="06FDC282" w:rsidR="000203F2" w:rsidRPr="00274AB4" w:rsidRDefault="000203F2" w:rsidP="001D6B3D">
      <w:pPr>
        <w:spacing w:line="480" w:lineRule="auto"/>
        <w:rPr>
          <w:lang w:val="en-US"/>
        </w:rPr>
      </w:pPr>
      <w:r w:rsidRPr="00274AB4">
        <w:rPr>
          <w:lang w:val="en-US"/>
        </w:rPr>
        <w:t>Seven studies (9 reports) investigated the associations between health</w:t>
      </w:r>
      <w:r w:rsidR="00010C26" w:rsidRPr="00274AB4">
        <w:rPr>
          <w:lang w:val="en-US"/>
        </w:rPr>
        <w:t xml:space="preserve">- and </w:t>
      </w:r>
      <w:r w:rsidRPr="00274AB4">
        <w:rPr>
          <w:lang w:val="en-US"/>
        </w:rPr>
        <w:t>symptom-related factors and disability outcomes in 8 cohorts including a total of 3715 unique patients.</w:t>
      </w:r>
    </w:p>
    <w:p w14:paraId="3B6DE5DE" w14:textId="2D2E01A5" w:rsidR="000203F2" w:rsidRPr="00274AB4" w:rsidRDefault="000203F2" w:rsidP="001D6B3D">
      <w:pPr>
        <w:spacing w:line="480" w:lineRule="auto"/>
        <w:rPr>
          <w:lang w:val="en-US"/>
        </w:rPr>
      </w:pPr>
      <w:r w:rsidRPr="00274AB4">
        <w:rPr>
          <w:lang w:val="en-US"/>
        </w:rPr>
        <w:t xml:space="preserve">Five studies (1 low, 4 high </w:t>
      </w:r>
      <w:proofErr w:type="spellStart"/>
      <w:r w:rsidRPr="00274AB4">
        <w:rPr>
          <w:lang w:val="en-US"/>
        </w:rPr>
        <w:t>RoB</w:t>
      </w:r>
      <w:proofErr w:type="spellEnd"/>
      <w:r w:rsidRPr="00274AB4">
        <w:rPr>
          <w:lang w:val="en-US"/>
        </w:rPr>
        <w:t xml:space="preserve">) examined the prognostic value of disease </w:t>
      </w:r>
      <w:r w:rsidRPr="00274AB4">
        <w:rPr>
          <w:i/>
          <w:lang w:val="en-US"/>
        </w:rPr>
        <w:t>duration</w:t>
      </w:r>
      <w:r w:rsidRPr="00274AB4">
        <w:rPr>
          <w:lang w:val="en-US"/>
        </w:rPr>
        <w:t xml:space="preserve"> for disability outcomes. One phase-2 study found that patients with spinal stenosis who had symptoms for </w:t>
      </w:r>
      <w:r w:rsidR="009C1E9E" w:rsidRPr="00274AB4">
        <w:rPr>
          <w:lang w:val="en-US"/>
        </w:rPr>
        <w:t>&lt;</w:t>
      </w:r>
      <w:r w:rsidRPr="00274AB4">
        <w:rPr>
          <w:lang w:val="en-US"/>
        </w:rPr>
        <w:t xml:space="preserve">12 months reported greater improvement in physical function than those with longer symptom duration (small effect), but duration had no effect on disability in patients with degenerative spondylolisthesis in adjusted analyses </w:t>
      </w:r>
      <w:r w:rsidRPr="00274AB4">
        <w:rPr>
          <w:lang w:val="en-US"/>
        </w:rPr>
        <w:fldChar w:fldCharType="begin"/>
      </w:r>
      <w:r w:rsidR="00066270" w:rsidRPr="00274AB4">
        <w:rPr>
          <w:lang w:val="en-US"/>
        </w:rPr>
        <w:instrText xml:space="preserve"> ADDIN ZOTERO_ITEM CSL_CITATION {"citationID":"7Pzm12U7","properties":{"formattedCitation":"[61]","plainCitation":"[61]","noteIndex":0},"citationItems":[{"id":3209,"uris":["http://zotero.org/users/2402792/items/FC54MYZG"],"uri":["http://zotero.org/users/2402792/items/FC54MYZG"],"itemData":{"id":3209,"type":"article-journal","abstract":"STUDY DESIGN: Retrospective subgroup analysis of prospectively collected data according to treatment received. OBJECTIVE: The purpose of this study is to determine whether the duration of symptoms affects outcomes after the treatment of spinal stenosis (SS) or degenerative spondylolisthesis (DS). SUMMARY OF BACKGROUND DATA: The Spine Outcomes Research Trial (SPORT) study was designed to provide scientific evidence on the effectiveness of spinal surgery versus a variety of nonoperative treatments. METHODS: An as-treated analysis was performed on the patients enrolled in SPORT for the treatment of SS or DS. A comparison was made between patients with SS with 12 or fewer months' (n = 405) and those with more than 12 months' (n = 227) duration of symptoms. A comparison was also made between patients with DS with 12 or fewer months' (n = 397) and those with more than 12 months' (n = 204) duration of symptoms. Baseline patient characteristics were documented. Primary and secondary outcomes were measured at baseline and at regular follow-up time intervals up to 4 years. The difference in improvement among patients whose surgical or nonsurgical treatment began less than or greater than 12 months after the onset of symptoms was measured. In addition, the difference in improvement with surgical versus nonsurgical treatment (treatment effect) was determined at each follow-up period for each group. RESULTS: At final follow-up, there was significantly less improvement in primary outcome measures in SS patients with more than 12 months' symptom duration. Primary and secondary outcome measures within the DS group did not differ according to symptom duration. There were no statistically significant differences in the treatment effect of surgery in SS or DS patients. CONCLUSION: Patients with SS with fewer than 12 months of symptoms experienced significantly better outcomes with surgical and nonsurgical treatment relative to those with symptom duration greater than 12 months. There was no difference in the outcome of patients with degenerative spondylolisthesis according to symptom duration.","archive_location":"21912308","container-title":"Spine (Phila Pa 1976)","DOI":"10.1097/BRS.0b013e3182341edf","ISSN":"1528-1159 (Electronic) 0362-2436 (Linking)","issue":"25","note":"edition: 2011/09/14","page":"2197-210","title":"Does the duration of symptoms in patients with spinal stenosis and degenerative spondylolisthesis affect outcomes?: analysis of the Spine Outcomes Research Trial","volume":"36","author":[{"family":"Radcliff","given":"K. E."},{"family":"Rihn","given":"J."},{"family":"Hilibrand","given":"A."},{"family":"DiIorio","given":"T."},{"family":"Tosteson","given":"T."},{"family":"Lurie","given":"J. D."},{"family":"Zhao","given":"W."},{"family":"Vaccaro","given":"A. R."},{"family":"Albert","given":"T. J."},{"family":"Weinstein","given":"J. N."}],"issued":{"date-parts":[["2011",12,1]]}}}],"schema":"https://github.com/citation-style-language/schema/raw/master/csl-citation.json"} </w:instrText>
      </w:r>
      <w:r w:rsidRPr="00274AB4">
        <w:rPr>
          <w:lang w:val="en-US"/>
        </w:rPr>
        <w:fldChar w:fldCharType="separate"/>
      </w:r>
      <w:r w:rsidR="00066270" w:rsidRPr="00274AB4">
        <w:rPr>
          <w:rFonts w:ascii="Calibri" w:hAnsi="Calibri" w:cs="Calibri"/>
        </w:rPr>
        <w:t>[61]</w:t>
      </w:r>
      <w:r w:rsidRPr="00274AB4">
        <w:rPr>
          <w:lang w:val="en-US"/>
        </w:rPr>
        <w:fldChar w:fldCharType="end"/>
      </w:r>
      <w:r w:rsidRPr="00274AB4">
        <w:rPr>
          <w:lang w:val="en-US"/>
        </w:rPr>
        <w:t xml:space="preserve">. However, another phase-2 study </w:t>
      </w:r>
      <w:r w:rsidRPr="00274AB4">
        <w:rPr>
          <w:lang w:val="en-US"/>
        </w:rPr>
        <w:fldChar w:fldCharType="begin"/>
      </w:r>
      <w:r w:rsidR="00066270" w:rsidRPr="00274AB4">
        <w:rPr>
          <w:lang w:val="en-US"/>
        </w:rPr>
        <w:instrText xml:space="preserve"> ADDIN ZOTERO_ITEM CSL_CITATION {"citationID":"SuifjYbG","properties":{"formattedCitation":"[10]","plainCitation":"[10]","noteIndex":0},"citationItems":[{"id":3194,"uris":["http://zotero.org/users/2402792/items/AX38CIP4"],"uri":["http://zotero.org/users/2402792/items/AX38CIP4"],"itemData":{"id":3194,"type":"article-journal","abstract":"BACKGROUND: The incidence of lumbar spinal stenosis (LSS) continues to rise, with both conservative and surgical management representing options for its treatment. The timing of surgery for LSS varies from shortly after the onset of symptoms to several months or years after conservative treatment. The aim of this study was to investigate the association between the duration of pre-operative conservative treatment and the ultimate outcome following surgical interventions for LSS. METHODS: The study was based on prospective multicentre registry data (Spine Tango). Cases of LSS with a documented duration of conservative treatment, undergoing spinal decompression with at least one post-operative patient assessment between 3 and 30 months, were included in the study. Cases of LSS with spondylolisthesis, additional spinal pathology or previous spinal surgery were excluded. Interrogation of the Spine Tango Registry listed 3478 patients meeting the prescribed inclusion criteria. This cohort was stratified into four groups: (1) no previous treatment (n = 497; 14.3%), (2) conservative treatment &lt;6 months (n = 965; 27.8%), (3) conservative treatment between 6 and 12 months (n = 758; 21.8%), and (4) conservative treatment &gt;12 months (n = 1258; 36.1%). Group 4 reference group in regression analysis. The inverse probability of treatment weighting (IPTW) was applied using the propensity score to balance the groups for their characteristics. Outcome measures included achievement of the minimum clinically important change (MCIC) score of 2 points for (a) back pain, (b) leg pain and (c) Core Outcome Measures Index (COMI), and (d) surgical complications, (e) general complications and (f) operation time &gt;2 h. RESULTS: Patient group (\"duration of conservative therapy\") was not associated with achievement of the MCIC for post-operative relief of leg pain (p = 0.22), achievement of MCIC for the COMI score (p = 0.054), surgical complications (p = 0.11) or general complications (p = 0.14). Only MCIC for post-operative relief of back pain (p = 0.021) and operation time were significantly associated with patient group (p = 0.038). However, compared with the reference group of &gt;12 months of conservative treatment there was no significant difference in the likelihood of achieving the MCIC for those with none, &lt;6 or 6-12 months of conservative treatment. CONCLUSIONS: The duration of pre-operative conservative treatment was not associated with the ultimate outcome of decompression surgery. Further research is required to investigate optimal thresholds/indications for surgery and its appropriate timing in individual patients.","archive_location":"27981454","container-title":"Eur Spine J","DOI":"10.1007/s00586-016-4882-9","ISSN":"1432-0932 (Electronic) 0940-6719 (Linking)","issue":"2","note":"edition: 2016/12/17","page":"488-500","title":"Is the duration of pre-operative conservative treatment associated with the clinical outcome following surgical decompression for lumbar spinal stenosis? A study based on the Spine Tango Registry","volume":"26","author":[{"family":"Zweig","given":"T."},{"family":"Enke","given":"J."},{"family":"Mannion","given":"A. F."},{"family":"Sobottke","given":"R."},{"family":"Melloh","given":"M."},{"family":"Freeman","given":"B. J."},{"family":"Aghayev","given":"E."},{"family":"Spine Tango","given":"Contributors"}],"issued":{"date-parts":[["2017",2]]}}}],"schema":"https://github.com/citation-style-language/schema/raw/master/csl-citation.json"} </w:instrText>
      </w:r>
      <w:r w:rsidRPr="00274AB4">
        <w:rPr>
          <w:lang w:val="en-US"/>
        </w:rPr>
        <w:fldChar w:fldCharType="separate"/>
      </w:r>
      <w:r w:rsidR="00066270" w:rsidRPr="00274AB4">
        <w:rPr>
          <w:rFonts w:ascii="Calibri" w:hAnsi="Calibri" w:cs="Calibri"/>
        </w:rPr>
        <w:t>[10]</w:t>
      </w:r>
      <w:r w:rsidRPr="00274AB4">
        <w:rPr>
          <w:lang w:val="en-US"/>
        </w:rPr>
        <w:fldChar w:fldCharType="end"/>
      </w:r>
      <w:r w:rsidRPr="00274AB4">
        <w:rPr>
          <w:lang w:val="en-US"/>
        </w:rPr>
        <w:t xml:space="preserve"> and </w:t>
      </w:r>
      <w:r w:rsidR="009C1619" w:rsidRPr="00274AB4">
        <w:rPr>
          <w:lang w:val="en-US"/>
        </w:rPr>
        <w:t>1</w:t>
      </w:r>
      <w:r w:rsidRPr="00274AB4">
        <w:rPr>
          <w:lang w:val="en-US"/>
        </w:rPr>
        <w:t xml:space="preserve"> phase-1 study </w:t>
      </w:r>
      <w:r w:rsidRPr="00274AB4">
        <w:rPr>
          <w:lang w:val="en-US"/>
        </w:rPr>
        <w:fldChar w:fldCharType="begin"/>
      </w:r>
      <w:r w:rsidR="00066270" w:rsidRPr="00274AB4">
        <w:rPr>
          <w:lang w:val="en-US"/>
        </w:rPr>
        <w:instrText xml:space="preserve"> ADDIN ZOTERO_ITEM CSL_CITATION {"citationID":"H8I3wg2J","properties":{"formattedCitation":"[54]","plainCitation":"[54]","noteIndex":0},"citationItems":[{"id":3931,"uris":["http://zotero.org/users/2402792/items/YELBHT6V"],"uri":["http://zotero.org/users/2402792/items/YELBHT6V"],"itemData":{"id":3931,"type":"article-journal","abstract":"Background Context: Lumbar degenerative stenosis is one of the most common spine pathologies for which surgical intervention is indicated. There is some evidence that a prolonged duration of neurological compression could lead to a failure of surgery to alleviate symptoms.Purpose: Determination of whether longer symptom duration was associated with worse postoperative disability outcomes after decompressive surgery for lumbar degenerative stenosis.Study Design/setting: The Canadian Spine Outcomes and Research Network (CSORN) prospective database includes pre- and postoperative data from 18 tertiary care hospitals.Patient Sample: The CSORN database was queried for all cases of degenerative lumbar stenosis receiving surgical decompression for neurogenic claudication or radiculopathy. Patients with tumor, infection, fracture, or previous surgery were excluded. Patients were divided into groups based on symptom duration (&lt;6 weeks, 6-12 weeks, 3-6 months, 6-12 months, 1-2 years, and &gt;2 years).Outcome Measures: Change between preoperative and 12-month postoperative Oswestry Disability Index (ODI) was compared between symptom duration groups. Secondary outcomes included SF12 physical component score (PCS), and numeric rating scales for leg and back pain. Outcomes were also assessed at 3 months and 24 months postoperatively.Methods: Change in ODI, and secondary outcome measures, were compared between different symptom duration groups. Multiple regression analysis was used to identify factors interacting with symptom duration to predict change in ODI.Results: Four hundred and seventy-eight cases of lumbar stenosis with 12-month postoperative data were identified. Longer symptom duration correlated with less improvement in ODI (p&lt;.001). Patients with &gt;1 year of symptoms were less likely to achieve a Minimal Clinically Significant Difference in ODI (54.4% vs. 66.1%; p=.03) and were more likely to experience no improvement or worse disability, postoperatively (22.1% vs. 11.3%; p=.008). Similar results were found at 3- and 24-month timepoints. Smaller postoperative improvements in SF12 PCS and leg pain scales were also correlated with longer symptom duration (p&lt;.05).Conclusions: Multicenter registry data provides important real-world evidence to guide consent, surgical planning, and health resource management. Longer symptom duration was found to correlate with less improvement in pain and disability after lumbar stenosis surgery suggesting that these patients may benefit from earlier treatment.","archive":"jlh","archive_location":"138154535. Language: English. Entry Date: In Process. Revision Date: 20200216. Publication Type: journal article. Journal Subset: Biomedical","container-title":"Spine Journal","DOI":"10.1016/j.spinee.2019.05.008","ISSN":"1529-9430","issue":"9","page":"1470-1477","source":"EBSCOhost","title":"Effect of preoperative symptom duration on outcome in lumbar spinal stenosis: a Canadian Spine Outcomes and Research Network registry study","volume":"19","author":[{"family":"Cushnie","given":"Duncan"},{"family":"Thomas","given":"Kenneth"},{"family":"Jacobs","given":"W. Bradley"},{"family":"Cho","given":"Roger K. H."},{"family":"Soroceanu","given":"Alex"},{"family":"Ahn","given":"Henry"},{"family":"Attabib","given":"Najmedden"},{"family":"Bailey","given":"Christopher S."},{"family":"Fisher","given":"Charles G."},{"family":"Glennie","given":"R. Andrew"},{"family":"Hall","given":"Hamilton"},{"family":"Jarzem","given":"Peter"},{"family":"Johnson","given":"Michael G."},{"family":"Manson","given":"Neil A."},{"family":"Nataraj","given":"Andrew"},{"family":"Paquet","given":"Jerome"},{"family":"Rampersaud","given":"Y. Raja"},{"family":"Phan","given":"Philippe"},{"family":"Casha","given":"Steven"}],"issued":{"date-parts":[["2019"]]}}}],"schema":"https://github.com/citation-style-language/schema/raw/master/csl-citation.json"} </w:instrText>
      </w:r>
      <w:r w:rsidRPr="00274AB4">
        <w:rPr>
          <w:lang w:val="en-US"/>
        </w:rPr>
        <w:fldChar w:fldCharType="separate"/>
      </w:r>
      <w:r w:rsidR="00066270" w:rsidRPr="00274AB4">
        <w:rPr>
          <w:rFonts w:ascii="Calibri" w:hAnsi="Calibri" w:cs="Calibri"/>
        </w:rPr>
        <w:t>[54]</w:t>
      </w:r>
      <w:r w:rsidRPr="00274AB4">
        <w:rPr>
          <w:lang w:val="en-US"/>
        </w:rPr>
        <w:fldChar w:fldCharType="end"/>
      </w:r>
      <w:r w:rsidRPr="00274AB4">
        <w:rPr>
          <w:lang w:val="en-US"/>
        </w:rPr>
        <w:t xml:space="preserve"> found no effects of disease duration on disability outcomes in spinal stenosis cohorts across adjusted and unadjusted analyses, resulting in mixed evidence regarding the prognostic value of symptom duration in this type of pathology. Two remaining studies provided inconsistent evidence in disc herniation cohorts, where one suggested that symptom duration </w:t>
      </w:r>
      <w:r w:rsidR="00686402" w:rsidRPr="00274AB4">
        <w:rPr>
          <w:lang w:val="en-US"/>
        </w:rPr>
        <w:t>&lt;</w:t>
      </w:r>
      <w:r w:rsidRPr="00274AB4">
        <w:rPr>
          <w:lang w:val="en-US"/>
        </w:rPr>
        <w:t xml:space="preserve">12 months </w:t>
      </w:r>
      <w:r w:rsidR="002D0E4A" w:rsidRPr="00274AB4">
        <w:rPr>
          <w:lang w:val="en-US"/>
        </w:rPr>
        <w:t>wa</w:t>
      </w:r>
      <w:r w:rsidRPr="00274AB4">
        <w:rPr>
          <w:lang w:val="en-US"/>
        </w:rPr>
        <w:t xml:space="preserve">s associated with </w:t>
      </w:r>
      <w:r w:rsidR="00686402" w:rsidRPr="00274AB4">
        <w:rPr>
          <w:lang w:val="en-US"/>
        </w:rPr>
        <w:t xml:space="preserve">greater </w:t>
      </w:r>
      <w:r w:rsidRPr="00274AB4">
        <w:rPr>
          <w:lang w:val="en-US"/>
        </w:rPr>
        <w:t xml:space="preserve">reduction in disability (small effect) </w:t>
      </w:r>
      <w:r w:rsidRPr="00274AB4">
        <w:rPr>
          <w:lang w:val="en-US"/>
        </w:rPr>
        <w:fldChar w:fldCharType="begin"/>
      </w:r>
      <w:r w:rsidR="00066270" w:rsidRPr="00274AB4">
        <w:rPr>
          <w:lang w:val="en-US"/>
        </w:rPr>
        <w:instrText xml:space="preserve"> ADDIN ZOTERO_ITEM CSL_CITATION {"citationID":"8y0d1Ohz","properties":{"formattedCitation":"[56]","plainCitation":"[56]","noteIndex":0},"citationItems":[{"id":4145,"uris":["http://zotero.org/users/2402792/items/GFQBPBY4"],"uri":["http://zotero.org/users/2402792/items/GFQBPBY4"],"itemData":{"id":4145,"type":"article-journal","abstract":"BACKGROUND CONTEXT: Lumbar disc herniation (LDH) is associated with great morbidity and signiﬁcant socioeconomic impact in many parts of the world. Studies have shown that most LDH can be treated effectively with nonoperative management. However, for some patients in whom pain and disability are unacceptable, surgical intervention provides effective clinical relief. Currently, there is little consensus in the medical community on the timing of surgery for patients suffering from radicular pain due to LDH. Multiple studies suggest that prolonged symptom duration adversely affects clinical outcome.\nPURPOSE: The aim of this study is to evaluate if prolonged symptom duration is correlated with less favorable outcome following surgery for LDH. STUDY DESIGN/SETTING: Consecutive series of patients from a single-center, multisurgeon, tertiary spine practice. PATIENT SAMPLE: Consecutive series of patients who underwent surgery for LDH. OUTCOME MEASURES: Oswestry Disability Index (ODI), EuroQol-5D (EQ-5D), and Visual Analog Scale (VAS) for back and leg pain (0−100).\nMETHODS: Patients with a ﬁrst-episode LDH were included. Data were prospectively collected in DaneSpine, the Danish National Spine Registry. Subjects were divided into three groups based on their preoperative self-reported duration of leg pain: &lt;3 months, 3 to 12 months, and &gt;12 months. Associations between patient-reported outcomes (PROs), perioperative complications and duration of symptoms were evaluated. Statistical signiﬁcance level was set at p value &lt;.01.\nRESULTS: There were 2,144 patients included in the study, with complete 1-year follow-up on 1,694 patients (79%) and a reoperation rate of 8.4%. Incidence of surgical complications, speciﬁcally dural tears, was higher with increasing duration of leg pain; however, this did not reach statistical signiﬁcance (p=.039). Prolonged preoperative symptoms adversely inﬂuenced all PROs (EQ-5D, ODI, VAS) 1 year after surgery (p=.001). Furthermore, reoperation rates increased with longer duration of preoperative symptoms. A statistically signiﬁcant trend (p=.008) of increasing incidence of reoperation was found with increasing length of symptom duration.\nCONCLUSIONS: Delayed surgical intervention results in inferior outcomes and increased reoperation rates. Patients who had surgery within the ﬁrst 3 months of leg pain achieved signiﬁcantly better outcome 1 year after surgery when compared to the other groups. © 2019 Elsevier Inc. All rights reserved.","container-title":"The Spine Journal","DOI":"10.1016/j.spinee.2019.04.001","ISSN":"15299430","issue":"9","journalAbbreviation":"The Spine Journal","language":"en","page":"1463-1469","source":"DOI.org (Crossref)","title":"Increasing reoperation rates and inferior outcome with prolonged symptom duration in lumbar disc herniation surgery — a prospective cohort study","volume":"19","author":[{"family":"Støttrup","given":"Christian C."},{"family":"Andresen","given":"Andreas K."},{"family":"Carreon","given":"Leah"},{"family":"Andersen","given":"Mikkel Ø."}],"issued":{"date-parts":[["2019",9]]}}}],"schema":"https://github.com/citation-style-language/schema/raw/master/csl-citation.json"} </w:instrText>
      </w:r>
      <w:r w:rsidRPr="00274AB4">
        <w:rPr>
          <w:lang w:val="en-US"/>
        </w:rPr>
        <w:fldChar w:fldCharType="separate"/>
      </w:r>
      <w:r w:rsidR="00066270" w:rsidRPr="00274AB4">
        <w:rPr>
          <w:rFonts w:ascii="Calibri" w:hAnsi="Calibri" w:cs="Calibri"/>
        </w:rPr>
        <w:t>[56]</w:t>
      </w:r>
      <w:r w:rsidRPr="00274AB4">
        <w:rPr>
          <w:lang w:val="en-US"/>
        </w:rPr>
        <w:fldChar w:fldCharType="end"/>
      </w:r>
      <w:r w:rsidRPr="00274AB4">
        <w:rPr>
          <w:lang w:val="en-US"/>
        </w:rPr>
        <w:t xml:space="preserve">, and the other found no significant effect of disease duration </w:t>
      </w:r>
      <w:r w:rsidRPr="00274AB4">
        <w:rPr>
          <w:lang w:val="en-US"/>
        </w:rPr>
        <w:fldChar w:fldCharType="begin"/>
      </w:r>
      <w:r w:rsidR="00066270" w:rsidRPr="00274AB4">
        <w:rPr>
          <w:lang w:val="en-US"/>
        </w:rPr>
        <w:instrText xml:space="preserve"> ADDIN ZOTERO_ITEM CSL_CITATION {"citationID":"4IbkzYrk","properties":{"formattedCitation":"[64]","plainCitation":"[64]","noteIndex":0},"citationItems":[{"id":4144,"uris":["http://zotero.org/users/2402792/items/DTJW7BNV"],"uri":["http://zotero.org/users/2402792/items/DTJW7BNV"],"itemData":{"id":4144,"type":"article-journal","abstract":"Background/Aim: This study aimed to establish the somatosensory profile of patients with lumbar radiculopathy at pre-and post-microdiscectomy and to explore any association between pre-surgical quantitative sensory test (QST) parameters and post-surgical clinical outcomes.\nMethods: A standardized QST protocol was performed in 53 patients (mean age 38 ± 11 years, 26 females) with unilateral L5/S1 radiculopathy in the main pain area (MPA), affected dermatome and contralateral mirror sites and in age- and gender-,and body site-matched healthy controls. Repeat measures at 3 months included QST, the Oswestry Disability Index (ODI) and numerous other clinical measures; at 12 months, only clinical measures were repeated. A change &lt;30% on the ODI was defined as ‘no clinically meaningful improvement’.\nResults: Patients showed a significant loss of function in their symptomatic leg both in the dermatome (thermal, mechanical, vibration detection p &lt; .002), and MPA (thermal, mechanical, vibration detection, mechanical pain threshold, mechanical pain sensitivity p &lt; .041) and increased cold sensitivity in the MPA (p &lt; .001). Pre-surgical altered QST parameters improved significantly post-surgery in the dermatome (p &lt; .018) in the symptomatic leg and in the MPA (p &lt; .010), except for thermal detection thresholds and cold sensitivity. Clinical outcomes improved at 3 and 12 months (p &lt; .001). Seven patients demonstrated &lt;30% change on the ODI at 12 months. Baseline loss of function in mechanical detection in the MPA was associated with &lt;30% change on the ODI at 12 months (OR 2.63, 95% CI 1.09–6.37, p = .032).\nConclusion: Microdiscectomy resulted in improvements in affected somatosensory parameters and clinical outcomes. Pre-surgical mechanical detection thresholds may be predictive of clinical outcome.","container-title":"European Journal of Pain","DOI":"10.1002/ejp.1586","ISSN":"1090-3801, 1532-2149","issue":"7","journalAbbreviation":"Eur J Pain","language":"en","page":"1377-1392","source":"DOI.org (Crossref)","title":"Association of quantitative sensory testing parameters with clinical outcome in patients with lumbar radiculopathy undergoing microdiscectomy","volume":"24","author":[{"family":"Tampin","given":"Brigitte"},{"family":"Slater","given":"Helen"},{"family":"Jacques","given":"Angela"},{"family":"Lind","given":"Christopher R. P."}],"issued":{"date-parts":[["2020",8]]}}}],"schema":"https://github.com/citation-style-language/schema/raw/master/csl-citation.json"} </w:instrText>
      </w:r>
      <w:r w:rsidRPr="00274AB4">
        <w:rPr>
          <w:lang w:val="en-US"/>
        </w:rPr>
        <w:fldChar w:fldCharType="separate"/>
      </w:r>
      <w:r w:rsidR="00066270" w:rsidRPr="00274AB4">
        <w:rPr>
          <w:rFonts w:ascii="Calibri" w:hAnsi="Calibri" w:cs="Calibri"/>
        </w:rPr>
        <w:t>[64]</w:t>
      </w:r>
      <w:r w:rsidRPr="00274AB4">
        <w:rPr>
          <w:lang w:val="en-US"/>
        </w:rPr>
        <w:fldChar w:fldCharType="end"/>
      </w:r>
      <w:r w:rsidRPr="00274AB4">
        <w:rPr>
          <w:lang w:val="en-US"/>
        </w:rPr>
        <w:t xml:space="preserve">. </w:t>
      </w:r>
    </w:p>
    <w:p w14:paraId="7A8016A3" w14:textId="5C500E38" w:rsidR="000203F2" w:rsidRPr="00274AB4" w:rsidRDefault="000203F2" w:rsidP="001D6B3D">
      <w:pPr>
        <w:spacing w:line="480" w:lineRule="auto"/>
        <w:rPr>
          <w:lang w:val="en-US"/>
        </w:rPr>
      </w:pPr>
      <w:r w:rsidRPr="00274AB4">
        <w:rPr>
          <w:lang w:val="en-US"/>
        </w:rPr>
        <w:t xml:space="preserve">A single phase-2 low </w:t>
      </w:r>
      <w:proofErr w:type="spellStart"/>
      <w:r w:rsidRPr="00274AB4">
        <w:rPr>
          <w:lang w:val="en-US"/>
        </w:rPr>
        <w:t>RoB</w:t>
      </w:r>
      <w:proofErr w:type="spellEnd"/>
      <w:r w:rsidRPr="00274AB4">
        <w:rPr>
          <w:lang w:val="en-US"/>
        </w:rPr>
        <w:t xml:space="preserve"> study </w:t>
      </w:r>
      <w:r w:rsidRPr="00274AB4">
        <w:rPr>
          <w:lang w:val="en-US"/>
        </w:rPr>
        <w:fldChar w:fldCharType="begin"/>
      </w:r>
      <w:r w:rsidR="00066270" w:rsidRPr="00274AB4">
        <w:rPr>
          <w:lang w:val="en-US"/>
        </w:rPr>
        <w:instrText xml:space="preserve"> ADDIN ZOTERO_ITEM CSL_CITATION {"citationID":"kOfZLTKA","properties":{"formattedCitation":"[64]","plainCitation":"[64]","noteIndex":0},"citationItems":[{"id":4144,"uris":["http://zotero.org/users/2402792/items/DTJW7BNV"],"uri":["http://zotero.org/users/2402792/items/DTJW7BNV"],"itemData":{"id":4144,"type":"article-journal","abstract":"Background/Aim: This study aimed to establish the somatosensory profile of patients with lumbar radiculopathy at pre-and post-microdiscectomy and to explore any association between pre-surgical quantitative sensory test (QST) parameters and post-surgical clinical outcomes.\nMethods: A standardized QST protocol was performed in 53 patients (mean age 38 ± 11 years, 26 females) with unilateral L5/S1 radiculopathy in the main pain area (MPA), affected dermatome and contralateral mirror sites and in age- and gender-,and body site-matched healthy controls. Repeat measures at 3 months included QST, the Oswestry Disability Index (ODI) and numerous other clinical measures; at 12 months, only clinical measures were repeated. A change &lt;30% on the ODI was defined as ‘no clinically meaningful improvement’.\nResults: Patients showed a significant loss of function in their symptomatic leg both in the dermatome (thermal, mechanical, vibration detection p &lt; .002), and MPA (thermal, mechanical, vibration detection, mechanical pain threshold, mechanical pain sensitivity p &lt; .041) and increased cold sensitivity in the MPA (p &lt; .001). Pre-surgical altered QST parameters improved significantly post-surgery in the dermatome (p &lt; .018) in the symptomatic leg and in the MPA (p &lt; .010), except for thermal detection thresholds and cold sensitivity. Clinical outcomes improved at 3 and 12 months (p &lt; .001). Seven patients demonstrated &lt;30% change on the ODI at 12 months. Baseline loss of function in mechanical detection in the MPA was associated with &lt;30% change on the ODI at 12 months (OR 2.63, 95% CI 1.09–6.37, p = .032).\nConclusion: Microdiscectomy resulted in improvements in affected somatosensory parameters and clinical outcomes. Pre-surgical mechanical detection thresholds may be predictive of clinical outcome.","container-title":"European Journal of Pain","DOI":"10.1002/ejp.1586","ISSN":"1090-3801, 1532-2149","issue":"7","journalAbbreviation":"Eur J Pain","language":"en","page":"1377-1392","source":"DOI.org (Crossref)","title":"Association of quantitative sensory testing parameters with clinical outcome in patients with lumbar radiculopathy undergoing microdiscectomy","volume":"24","author":[{"family":"Tampin","given":"Brigitte"},{"family":"Slater","given":"Helen"},{"family":"Jacques","given":"Angela"},{"family":"Lind","given":"Christopher R. P."}],"issued":{"date-parts":[["2020",8]]}}}],"schema":"https://github.com/citation-style-language/schema/raw/master/csl-citation.json"} </w:instrText>
      </w:r>
      <w:r w:rsidRPr="00274AB4">
        <w:rPr>
          <w:lang w:val="en-US"/>
        </w:rPr>
        <w:fldChar w:fldCharType="separate"/>
      </w:r>
      <w:r w:rsidR="00066270" w:rsidRPr="00274AB4">
        <w:rPr>
          <w:rFonts w:ascii="Calibri" w:hAnsi="Calibri" w:cs="Calibri"/>
        </w:rPr>
        <w:t>[64]</w:t>
      </w:r>
      <w:r w:rsidRPr="00274AB4">
        <w:rPr>
          <w:lang w:val="en-US"/>
        </w:rPr>
        <w:fldChar w:fldCharType="end"/>
      </w:r>
      <w:r w:rsidRPr="00274AB4">
        <w:rPr>
          <w:lang w:val="en-US"/>
        </w:rPr>
        <w:t xml:space="preserve"> investigated whether </w:t>
      </w:r>
      <w:r w:rsidRPr="00274AB4">
        <w:rPr>
          <w:i/>
          <w:lang w:val="en-US"/>
        </w:rPr>
        <w:t>sensory detection threshold</w:t>
      </w:r>
      <w:r w:rsidRPr="00274AB4">
        <w:rPr>
          <w:lang w:val="en-US"/>
        </w:rPr>
        <w:t xml:space="preserve"> is an independent predictor of disability outcomes, reporting that greater sensory loss (higher threshold) was associated with greater odds of achieving a clinically significant reduction in disability (moderate effect) across adjusted and unadjusted analyses.</w:t>
      </w:r>
      <w:r w:rsidR="00CC1DEF" w:rsidRPr="00274AB4">
        <w:rPr>
          <w:lang w:val="en-US"/>
        </w:rPr>
        <w:t xml:space="preserve"> </w:t>
      </w:r>
      <w:r w:rsidR="00952F30" w:rsidRPr="00274AB4">
        <w:rPr>
          <w:lang w:val="en-US"/>
        </w:rPr>
        <w:t>Out of multiple QST parameters measured in this study</w:t>
      </w:r>
      <w:r w:rsidR="00996F77" w:rsidRPr="00274AB4">
        <w:rPr>
          <w:lang w:val="en-US"/>
        </w:rPr>
        <w:t xml:space="preserve">, </w:t>
      </w:r>
      <w:r w:rsidR="00686402" w:rsidRPr="00274AB4">
        <w:rPr>
          <w:lang w:val="en-US"/>
        </w:rPr>
        <w:t xml:space="preserve">the authors considered </w:t>
      </w:r>
      <w:r w:rsidR="00996F77" w:rsidRPr="00274AB4">
        <w:rPr>
          <w:lang w:val="en-US"/>
        </w:rPr>
        <w:t>only sensory detection threshold</w:t>
      </w:r>
      <w:r w:rsidR="00B347E4" w:rsidRPr="00274AB4">
        <w:rPr>
          <w:lang w:val="en-US"/>
        </w:rPr>
        <w:t xml:space="preserve"> as </w:t>
      </w:r>
      <w:r w:rsidR="00D637C2" w:rsidRPr="00274AB4">
        <w:rPr>
          <w:lang w:val="en-US"/>
        </w:rPr>
        <w:t xml:space="preserve">a </w:t>
      </w:r>
      <w:r w:rsidR="00B347E4" w:rsidRPr="00274AB4">
        <w:rPr>
          <w:lang w:val="en-US"/>
        </w:rPr>
        <w:t xml:space="preserve">candidate predictor of disability outcomes, as </w:t>
      </w:r>
      <w:r w:rsidR="005371A0" w:rsidRPr="00274AB4">
        <w:rPr>
          <w:lang w:val="en-US"/>
        </w:rPr>
        <w:t xml:space="preserve">it </w:t>
      </w:r>
      <w:r w:rsidR="00996F77" w:rsidRPr="00274AB4">
        <w:rPr>
          <w:lang w:val="en-US"/>
        </w:rPr>
        <w:t xml:space="preserve">significantly </w:t>
      </w:r>
      <w:r w:rsidR="005371A0" w:rsidRPr="00274AB4">
        <w:rPr>
          <w:lang w:val="en-US"/>
        </w:rPr>
        <w:t>differed</w:t>
      </w:r>
      <w:r w:rsidR="00996F77" w:rsidRPr="00274AB4">
        <w:rPr>
          <w:lang w:val="en-US"/>
        </w:rPr>
        <w:t xml:space="preserve"> between </w:t>
      </w:r>
      <w:r w:rsidR="005371A0" w:rsidRPr="00274AB4">
        <w:rPr>
          <w:lang w:val="en-US"/>
        </w:rPr>
        <w:t>patients</w:t>
      </w:r>
      <w:r w:rsidR="00996F77" w:rsidRPr="00274AB4">
        <w:rPr>
          <w:lang w:val="en-US"/>
        </w:rPr>
        <w:t xml:space="preserve"> and control participants</w:t>
      </w:r>
      <w:r w:rsidR="005371A0" w:rsidRPr="00274AB4">
        <w:rPr>
          <w:lang w:val="en-US"/>
        </w:rPr>
        <w:t>.</w:t>
      </w:r>
    </w:p>
    <w:p w14:paraId="1EF1710B" w14:textId="37FA93F0" w:rsidR="000203F2" w:rsidRPr="00274AB4" w:rsidRDefault="000203F2" w:rsidP="001D6B3D">
      <w:pPr>
        <w:spacing w:line="480" w:lineRule="auto"/>
        <w:rPr>
          <w:lang w:val="en-US"/>
        </w:rPr>
      </w:pPr>
      <w:r w:rsidRPr="00274AB4">
        <w:rPr>
          <w:lang w:val="en-US"/>
        </w:rPr>
        <w:t xml:space="preserve">Four studies (2 low, 2 high </w:t>
      </w:r>
      <w:proofErr w:type="spellStart"/>
      <w:r w:rsidRPr="00274AB4">
        <w:rPr>
          <w:lang w:val="en-US"/>
        </w:rPr>
        <w:t>RoB</w:t>
      </w:r>
      <w:proofErr w:type="spellEnd"/>
      <w:r w:rsidRPr="00274AB4">
        <w:rPr>
          <w:lang w:val="en-US"/>
        </w:rPr>
        <w:t xml:space="preserve">) examined whether preoperative </w:t>
      </w:r>
      <w:r w:rsidRPr="00274AB4">
        <w:rPr>
          <w:i/>
          <w:lang w:val="en-US"/>
        </w:rPr>
        <w:t>disability</w:t>
      </w:r>
      <w:r w:rsidRPr="00274AB4">
        <w:rPr>
          <w:lang w:val="en-US"/>
        </w:rPr>
        <w:t xml:space="preserve"> predicts disability outcomes. One phase-2 study (low </w:t>
      </w:r>
      <w:proofErr w:type="spellStart"/>
      <w:r w:rsidRPr="00274AB4">
        <w:rPr>
          <w:lang w:val="en-US"/>
        </w:rPr>
        <w:t>RoB</w:t>
      </w:r>
      <w:proofErr w:type="spellEnd"/>
      <w:r w:rsidRPr="00274AB4">
        <w:rPr>
          <w:lang w:val="en-US"/>
        </w:rPr>
        <w:t xml:space="preserve">) and 1 phase-1 study (high </w:t>
      </w:r>
      <w:proofErr w:type="spellStart"/>
      <w:r w:rsidRPr="00274AB4">
        <w:rPr>
          <w:lang w:val="en-US"/>
        </w:rPr>
        <w:t>RoB</w:t>
      </w:r>
      <w:proofErr w:type="spellEnd"/>
      <w:r w:rsidRPr="00274AB4">
        <w:rPr>
          <w:lang w:val="en-US"/>
        </w:rPr>
        <w:t xml:space="preserve">) found that less severe </w:t>
      </w:r>
      <w:r w:rsidRPr="00274AB4">
        <w:rPr>
          <w:lang w:val="en-US"/>
        </w:rPr>
        <w:lastRenderedPageBreak/>
        <w:t>baseline disability was an independent predictor of greater improvement postoperatively (unclear and moderate effects, respectively) across a range of continuous disability outcomes except change in ODI</w:t>
      </w:r>
      <w:r w:rsidR="0075645F" w:rsidRPr="00274AB4">
        <w:rPr>
          <w:lang w:val="en-US"/>
        </w:rPr>
        <w:t xml:space="preserve"> </w:t>
      </w:r>
      <w:r w:rsidR="0075645F" w:rsidRPr="00274AB4">
        <w:rPr>
          <w:lang w:val="en-US"/>
        </w:rPr>
        <w:fldChar w:fldCharType="begin"/>
      </w:r>
      <w:r w:rsidR="00066270" w:rsidRPr="00274AB4">
        <w:rPr>
          <w:lang w:val="en-US"/>
        </w:rPr>
        <w:instrText xml:space="preserve"> ADDIN ZOTERO_ITEM CSL_CITATION {"citationID":"uRfp5s2O","properties":{"formattedCitation":"[51,63]","plainCitation":"[51,63]","noteIndex":0},"citationItems":[{"id":4041,"uris":["http://zotero.org/users/2402792/items/TV83HL3H"],"uri":["http://zotero.org/users/2402792/items/TV83HL3H"],"itemData":{"id":4041,"type":"article-journal","abstract":"OBJECTIVE This study aimed to determine if the preoperative Patient-Reported Outcomes Measurement Information System, Physical Function (PROMIS PF) score is predictive of immediate postoperative patient pain and narcotics consumption or long-term patient-reported outcomes (PROs) following minimally invasive transforaminal lumbar interbody fusion (MIS TLIF). METHODS A prospectively maintained database was retrospectively reviewed. Patients who underwent primary, single-level MIS TLIF for degenerative pathology were identified and grouped by their preoperative PROMIS PF scores: mild disability (score 40-50), moderate disability (score 30-39.9), and severe disability (score 20-29.9). Postoperative pain was quantified using the visual analog scale (VAS), and narcotics consumption was quantified using Oral Morphine Equivalents. PROMIS PF, Oswestry Disability Index (ODI), 12-Item Short-Form Health Survey, Physical Component Summary (SF-12 PCS), and VAS back and leg pain were collected preoperatively and at 6-week, 3-month, 6-month, and 12-month follow-up. Preoperative PROMIS PF subgroups were tested for an association with demographic and perioperative characteristics using 1-way ANOVA or chi-square analysis. Preoperative PROMIS PF subgroups were tested for an association with immediate postoperative pain and narcotics consumption in addition to improvements in PROMIS PF, ODI, SF-12 PCS, and VAS back and leg pain by using linear regression controlling for statistically different demographic characteristics. RESULTS A total of 130 patients were included in this analysis. Patients were grouped by their preoperative PROMIS PF scores: 15.4% had mild disability, 63.8% had moderate disability, and 20.8% had severe disability. There were no significant differences among the subgroups in terms of age, sex, smoking status, and comorbidity burden. Patients with greater disability were more likely to be obese and to have workers' compensation insurance. There were no differences among subgroups in regard to operative levels, operative time, estimated blood loss, and hospital length of stay. Patients with greater disability reported higher VAS pain scores and narcotics consumption for postoperative day 0 and postoperative day 1. Patients with greater preoperative disability demonstrated lower PROMIS PF, ODI, SF-12 PCS, and worse VAS pain scores at each postoperative time point. CONCLUSIONS Patients with worse preoperative disability, as assessed by PROMIS PF, experienced increased pain and narcotics consumption, along with less improvement in long-term PROs. The authors conclude that PROMIS PF is an efficient and accurate instrument that can quickly assess patient disability in the preoperative period and predict both short-term and long-term surgical outcomes.Copyright © AANS 2019, except where prohibited by US copyright law","container-title":"Journal of Neurosurgery: Spine","DOI":"10.3171/2018.9.SPINE18863","ISSN":"1547-5654 1547-5646","issue":"4","language":"English","page":"476-482","title":"PROMIS Physical Function for prediction of postoperative pain, narcotics consumption, and patient-reported outcomes following minimally invasive transforaminal lumbar interbody fusion","volume":"30","author":[{"family":"Patel","given":"D. V."},{"family":"Bawa","given":"M. S."},{"family":"Haws","given":"B. E."},{"family":"Khechen","given":"B."},{"family":"Block","given":"A. M."},{"family":"Karmarkar","given":"S. S."},{"family":"Lamoutte","given":"E. H."},{"family":"Singh","given":"K."}],"issued":{"date-parts":[["2019"]]}}},{"id":3042,"uris":["http://zotero.org/users/2402792/items/BLD3HPSK"],"uri":["http://zotero.org/users/2402792/items/BLD3HPSK"],"itemData":{"id":3042,"type":"article-journal","abstract":"In a prospective controlled trial on 46 patients undergoing lumbar discectomy, three classes of variables (medical data including MRI-identified morphological abnormalities, general psychological factors and psychosocial aspects of work) were analyzed with regard to their predictive value for the outcome of lumbar disc surgery at 2 year follow-up. Multiple regression analyses were used to identify the best predictor variables of four different outcome measures (i.e. pain relief, reduction of disability in daily activities, return to work and surgical outcome). MRI-identified nerve root compromise and social support from the spouse were independent predictors of pain relief 2 years after surgery (R2 = 0.40, P &lt; 0.01). Return to work 2 years after surgery was best predicted by depression and occupational mental stress (R2 = 0.36, P &lt; 0.001). MRI-identified extent of herniation and depression were significant predictors of a good surgical outcome after lumbar discectomy (R2 = 0.61, P &lt; 0.001). This study has demonstrated that the outcome of discectomy is critically dependent on which outcome variables are selected and that different sorts of predictor variables have a distinct influence on the various outcome variables. Obvious morphological alterations (i.e. disc extrusions, nerve root compromise) proved to be significant predictors of postoperative pain relief and improvement of disability in daily activities justifying a surgical treatment approach in these cases. The most important finding of this study was that return to work was not influenced by any clinical findings or MR-identified morphological alterations, but solely by psychological factors (i.e. depression) and psychological aspects of work (i.e. occupational mental stress).","container-title":"Pain","ISSN":"0304-3959","issue":"1-2","note":"section: Schade, V. Department of Psychology, University of Bern, Switzerland.","page":"239-49","title":"The impact of clinical, morphological, psychosocial and work-related factors on the outcome of lumbar discectomy","volume":"80","author":[{"family":"Schade","given":"V."},{"family":"Semmer","given":"N."},{"family":"Main","given":"C. J."},{"family":"Hora","given":"J."},{"family":"Boos","given":"N."}],"issued":{"date-parts":[["1999"]]}}}],"schema":"https://github.com/citation-style-language/schema/raw/master/csl-citation.json"} </w:instrText>
      </w:r>
      <w:r w:rsidR="0075645F" w:rsidRPr="00274AB4">
        <w:rPr>
          <w:lang w:val="en-US"/>
        </w:rPr>
        <w:fldChar w:fldCharType="separate"/>
      </w:r>
      <w:r w:rsidR="00066270" w:rsidRPr="00274AB4">
        <w:rPr>
          <w:rFonts w:ascii="Calibri" w:hAnsi="Calibri" w:cs="Calibri"/>
        </w:rPr>
        <w:t>[51,63]</w:t>
      </w:r>
      <w:r w:rsidR="0075645F" w:rsidRPr="00274AB4">
        <w:rPr>
          <w:lang w:val="en-US"/>
        </w:rPr>
        <w:fldChar w:fldCharType="end"/>
      </w:r>
      <w:r w:rsidRPr="00274AB4">
        <w:rPr>
          <w:lang w:val="en-US"/>
        </w:rPr>
        <w:t xml:space="preserve">. Two other studies (low and high </w:t>
      </w:r>
      <w:proofErr w:type="spellStart"/>
      <w:r w:rsidRPr="00274AB4">
        <w:rPr>
          <w:lang w:val="en-US"/>
        </w:rPr>
        <w:t>RoB</w:t>
      </w:r>
      <w:proofErr w:type="spellEnd"/>
      <w:r w:rsidRPr="00274AB4">
        <w:rPr>
          <w:lang w:val="en-US"/>
        </w:rPr>
        <w:t xml:space="preserve">) reported no significant association between baseline disability and achieving </w:t>
      </w:r>
      <w:r w:rsidR="00DC3FBF" w:rsidRPr="00274AB4">
        <w:rPr>
          <w:lang w:val="en-US"/>
        </w:rPr>
        <w:t>MCID</w:t>
      </w:r>
      <w:r w:rsidRPr="00274AB4">
        <w:rPr>
          <w:lang w:val="en-US"/>
        </w:rPr>
        <w:t xml:space="preserve"> in disability in adjusted </w:t>
      </w:r>
      <w:r w:rsidRPr="00274AB4">
        <w:rPr>
          <w:lang w:val="en-US"/>
        </w:rPr>
        <w:fldChar w:fldCharType="begin"/>
      </w:r>
      <w:r w:rsidR="00066270" w:rsidRPr="00274AB4">
        <w:rPr>
          <w:lang w:val="en-US"/>
        </w:rPr>
        <w:instrText xml:space="preserve"> ADDIN ZOTERO_ITEM CSL_CITATION {"citationID":"JLfIOvYl","properties":{"formattedCitation":"[53]","plainCitation":"[53]","noteIndex":0},"citationItems":[{"id":3906,"uris":["http://zotero.org/users/2402792/items/X7ZXTQEC"],"uri":["http://zotero.org/users/2402792/items/X7ZXTQEC"],"itemData":{"id":3906,"type":"article-journal","abstract":"STUDY DESIGN: Prospective observational study., OBJECTIVES: To evaluate the role of work status as a predictor of outcome from anterior lumbar fusion., SUMMARY OF BACKGROUND DATA: Many psychosocial factors have been identified as predictors of chronic disability and of outcomes of surgery. Workers' Compensation and job satisfaction are two of the strongest and most evaluated factors. Work status at the time of intervention may also be relevant but has rarely been studied independently in patients having lumbar fusion., METHODS: A total of 106 patients with discogenic low back pain were treated by anterior lumbar interbody fusion. Patients were prospectively monitored by VAS, Roland Morris score, and work status. The influence of preoperative work status on outcome variables was assessed using odds ratios. A multivariate analysis was performed to assess influence of other confounding variables. Follow-up was a mean 29.7 months with 95% greater than 1 year., RESULTS: Patients working at the time of surgery had a 10.5 times greater likelihood of working at follow-up. Overall, only 43% of nonworkers were working at follow-up compared with 90% of patients who were working before surgery. This association was independent of Workers' Compensation, number of levels treated, and other demographic variables. A greater degree of pain relief was seen in patients working before surgery but not in function as measured by the Roland Morris score., CONCLUSION: These results show that patients with chronic low back pain should be encouraged to continue working up until surgery.","container-title":"Spine","ISSN":"1528-1159 0362-2436","issue":"21","note":"section: Anderson, Paul A. Department of Orthopedic Surgery and Rehabilitation, University of Wisconsin, Madison WI 53972, USA. anderson@orthorehab.wisc.edu","page":"2510-5","title":"Work status as a predictor of surgical outcome of discogenic low back pain","volume":"31","author":[{"family":"Anderson","given":"Paul A."},{"family":"Schwaegler","given":"Paul E."},{"family":"Cizek","given":"Deborah"},{"family":"Leverson","given":"Glen"}],"issued":{"date-parts":[["2006"]]}}}],"schema":"https://github.com/citation-style-language/schema/raw/master/csl-citation.json"} </w:instrText>
      </w:r>
      <w:r w:rsidRPr="00274AB4">
        <w:rPr>
          <w:lang w:val="en-US"/>
        </w:rPr>
        <w:fldChar w:fldCharType="separate"/>
      </w:r>
      <w:r w:rsidR="00066270" w:rsidRPr="00274AB4">
        <w:rPr>
          <w:rFonts w:ascii="Calibri" w:hAnsi="Calibri" w:cs="Calibri"/>
        </w:rPr>
        <w:t>[53]</w:t>
      </w:r>
      <w:r w:rsidRPr="00274AB4">
        <w:rPr>
          <w:lang w:val="en-US"/>
        </w:rPr>
        <w:fldChar w:fldCharType="end"/>
      </w:r>
      <w:r w:rsidRPr="00274AB4">
        <w:rPr>
          <w:lang w:val="en-US"/>
        </w:rPr>
        <w:t xml:space="preserve"> and unadjusted </w:t>
      </w:r>
      <w:r w:rsidRPr="00274AB4">
        <w:rPr>
          <w:lang w:val="en-US"/>
        </w:rPr>
        <w:fldChar w:fldCharType="begin"/>
      </w:r>
      <w:r w:rsidR="00066270" w:rsidRPr="00274AB4">
        <w:rPr>
          <w:lang w:val="en-US"/>
        </w:rPr>
        <w:instrText xml:space="preserve"> ADDIN ZOTERO_ITEM CSL_CITATION {"citationID":"OdkEalsz","properties":{"formattedCitation":"[64]","plainCitation":"[64]","noteIndex":0},"citationItems":[{"id":4144,"uris":["http://zotero.org/users/2402792/items/DTJW7BNV"],"uri":["http://zotero.org/users/2402792/items/DTJW7BNV"],"itemData":{"id":4144,"type":"article-journal","abstract":"Background/Aim: This study aimed to establish the somatosensory profile of patients with lumbar radiculopathy at pre-and post-microdiscectomy and to explore any association between pre-surgical quantitative sensory test (QST) parameters and post-surgical clinical outcomes.\nMethods: A standardized QST protocol was performed in 53 patients (mean age 38 ± 11 years, 26 females) with unilateral L5/S1 radiculopathy in the main pain area (MPA), affected dermatome and contralateral mirror sites and in age- and gender-,and body site-matched healthy controls. Repeat measures at 3 months included QST, the Oswestry Disability Index (ODI) and numerous other clinical measures; at 12 months, only clinical measures were repeated. A change &lt;30% on the ODI was defined as ‘no clinically meaningful improvement’.\nResults: Patients showed a significant loss of function in their symptomatic leg both in the dermatome (thermal, mechanical, vibration detection p &lt; .002), and MPA (thermal, mechanical, vibration detection, mechanical pain threshold, mechanical pain sensitivity p &lt; .041) and increased cold sensitivity in the MPA (p &lt; .001). Pre-surgical altered QST parameters improved significantly post-surgery in the dermatome (p &lt; .018) in the symptomatic leg and in the MPA (p &lt; .010), except for thermal detection thresholds and cold sensitivity. Clinical outcomes improved at 3 and 12 months (p &lt; .001). Seven patients demonstrated &lt;30% change on the ODI at 12 months. Baseline loss of function in mechanical detection in the MPA was associated with &lt;30% change on the ODI at 12 months (OR 2.63, 95% CI 1.09–6.37, p = .032).\nConclusion: Microdiscectomy resulted in improvements in affected somatosensory parameters and clinical outcomes. Pre-surgical mechanical detection thresholds may be predictive of clinical outcome.","container-title":"European Journal of Pain","DOI":"10.1002/ejp.1586","ISSN":"1090-3801, 1532-2149","issue":"7","journalAbbreviation":"Eur J Pain","language":"en","page":"1377-1392","source":"DOI.org (Crossref)","title":"Association of quantitative sensory testing parameters with clinical outcome in patients with lumbar radiculopathy undergoing microdiscectomy","volume":"24","author":[{"family":"Tampin","given":"Brigitte"},{"family":"Slater","given":"Helen"},{"family":"Jacques","given":"Angela"},{"family":"Lind","given":"Christopher R. P."}],"issued":{"date-parts":[["2020",8]]}}}],"schema":"https://github.com/citation-style-language/schema/raw/master/csl-citation.json"} </w:instrText>
      </w:r>
      <w:r w:rsidRPr="00274AB4">
        <w:rPr>
          <w:lang w:val="en-US"/>
        </w:rPr>
        <w:fldChar w:fldCharType="separate"/>
      </w:r>
      <w:r w:rsidR="00066270" w:rsidRPr="00274AB4">
        <w:rPr>
          <w:rFonts w:ascii="Calibri" w:hAnsi="Calibri" w:cs="Calibri"/>
        </w:rPr>
        <w:t>[64]</w:t>
      </w:r>
      <w:r w:rsidRPr="00274AB4">
        <w:rPr>
          <w:lang w:val="en-US"/>
        </w:rPr>
        <w:fldChar w:fldCharType="end"/>
      </w:r>
      <w:r w:rsidRPr="00274AB4">
        <w:rPr>
          <w:lang w:val="en-US"/>
        </w:rPr>
        <w:t xml:space="preserve"> analyses. This inconsistency could not be explained by specific study characteristics</w:t>
      </w:r>
      <w:r w:rsidR="00ED440D" w:rsidRPr="00274AB4">
        <w:rPr>
          <w:lang w:val="en-US"/>
        </w:rPr>
        <w:t xml:space="preserve">, such as population, type of surgery, </w:t>
      </w:r>
      <w:r w:rsidR="00B64718" w:rsidRPr="00274AB4">
        <w:rPr>
          <w:lang w:val="en-US"/>
        </w:rPr>
        <w:t>study design, or follow-up duration -</w:t>
      </w:r>
      <w:r w:rsidRPr="00274AB4">
        <w:rPr>
          <w:lang w:val="en-US"/>
        </w:rPr>
        <w:t xml:space="preserve"> there were no consistent differences between the studies reporting negative association and no association between baseline disability and surgery outcome.</w:t>
      </w:r>
    </w:p>
    <w:p w14:paraId="70325067" w14:textId="4C93669E" w:rsidR="002D67CB" w:rsidRPr="00274AB4" w:rsidRDefault="002D67CB" w:rsidP="001D6B3D">
      <w:pPr>
        <w:spacing w:line="480" w:lineRule="auto"/>
        <w:rPr>
          <w:lang w:val="en-US"/>
        </w:rPr>
      </w:pPr>
      <w:r w:rsidRPr="00274AB4">
        <w:rPr>
          <w:lang w:val="en-US"/>
        </w:rPr>
        <w:t xml:space="preserve">We found no evidence for significant prognostic value of other health-related factors, including having </w:t>
      </w:r>
      <w:r w:rsidRPr="00274AB4">
        <w:rPr>
          <w:i/>
          <w:lang w:val="en-US"/>
        </w:rPr>
        <w:t>sciatica</w:t>
      </w:r>
      <w:r w:rsidRPr="00274AB4">
        <w:rPr>
          <w:lang w:val="en-US"/>
        </w:rPr>
        <w:t xml:space="preserve"> (1 low </w:t>
      </w:r>
      <w:proofErr w:type="spellStart"/>
      <w:r w:rsidRPr="00274AB4">
        <w:rPr>
          <w:lang w:val="en-US"/>
        </w:rPr>
        <w:t>RoB</w:t>
      </w:r>
      <w:proofErr w:type="spellEnd"/>
      <w:r w:rsidRPr="00274AB4">
        <w:rPr>
          <w:lang w:val="en-US"/>
        </w:rPr>
        <w:t xml:space="preserve"> study</w:t>
      </w:r>
      <w:r w:rsidR="001B10B5" w:rsidRPr="00274AB4">
        <w:rPr>
          <w:lang w:val="en-US"/>
        </w:rPr>
        <w:t xml:space="preserve"> </w:t>
      </w:r>
      <w:r w:rsidR="001B10B5" w:rsidRPr="00274AB4">
        <w:rPr>
          <w:lang w:val="en-US"/>
        </w:rPr>
        <w:fldChar w:fldCharType="begin"/>
      </w:r>
      <w:r w:rsidR="00066270" w:rsidRPr="00274AB4">
        <w:rPr>
          <w:lang w:val="en-US"/>
        </w:rPr>
        <w:instrText xml:space="preserve"> ADDIN ZOTERO_ITEM CSL_CITATION {"citationID":"WfQKTyxG","properties":{"formattedCitation":"[55]","plainCitation":"[55]","noteIndex":0},"citationItems":[{"id":3183,"uris":["http://zotero.org/users/2402792/items/QQ7N2KZU"],"uri":["http://zotero.org/users/2402792/items/QQ7N2KZU"],"itemData":{"id":3183,"type":"article-journal","abstract":"STUDY DESIGN: A prospective study on predictive factors for the outcome of 164 patients with adult isthmic spondylolisthesis operated on with fusion., OBJECTIVE: In view of the need to better select patients for fusion, we investigated the use of the pain drawing (PD) and other potential factors for predicting the outcome of fusion., SUMMARY OF BACKGROUND DATA: Results on predictive factors of outcome after spinal fusion have been contradictory and large, well-defined, patient samples with adequate observation times are lacking., METHODS: Questionnaires including possible predictive factors and PDs were obtained before surgery. Degree and level of slip were documented. Outcome was quantified by measurement of pain (VAS), Disability Rating Index, the Oswestry Disability Index, and global assessment by the patient into \"much better,\" \"better,\" \"unchanged,\" or \"worse.\" The 2-year follow-up rate was 160 of 164 (98%)., RESULTS: In the total sample 49% of patients were much better, 25% better, 14% unchanged, and 12% worse. The following preoperative factors correlated to a worse outcome in the univariate analysis: not working, no regular exercise, female gender, shortness in stature, and a nonorganic PD. The multivariate regression analysis showed that work status was the main determinant of outcome. Gender and exercise had less but significant impact (P = 0.004 and 0.02, respectively). In the multivariate regression analysis the PD was not a significant predictor (P = 0.06)., CONCLUSION: The present study shows that patients working before surgery have a more favorable outcome. Also male gender and regular exercise are indicators of a better outcome after fusion. Female patients not working, not exercising or, if these factors are not known, with nonorganic PDs, should be informed about their suboptimal chances of an excellent outcome after fusion.","container-title":"Spine","DOI":"10.1097/BRS.0b013e3181a19e66","ISSN":"1528-1159 0362-2436","issue":"11","note":"section: Ekman, Per. Department of Clinical Science, Intervention, and Technology (CLINTEC), Division of Orthopedics, Karolinska University Hospital Huddinge, Karolinska Institutet, Stockholm, Sweden. per.ekman@sodersjukhuset.se","page":"1204-10","title":"Predictive factors for the outcome of fusion in adult isthmic spondylolisthesis","volume":"34","author":[{"family":"Ekman","given":"Per"},{"family":"Moller","given":"Hans"},{"family":"Hedlund","given":"Rune"}],"issued":{"date-parts":[["2009"]]}}}],"schema":"https://github.com/citation-style-language/schema/raw/master/csl-citation.json"} </w:instrText>
      </w:r>
      <w:r w:rsidR="001B10B5" w:rsidRPr="00274AB4">
        <w:rPr>
          <w:lang w:val="en-US"/>
        </w:rPr>
        <w:fldChar w:fldCharType="separate"/>
      </w:r>
      <w:r w:rsidR="00066270" w:rsidRPr="00274AB4">
        <w:rPr>
          <w:rFonts w:ascii="Calibri" w:hAnsi="Calibri" w:cs="Calibri"/>
        </w:rPr>
        <w:t>[55]</w:t>
      </w:r>
      <w:r w:rsidR="001B10B5" w:rsidRPr="00274AB4">
        <w:rPr>
          <w:lang w:val="en-US"/>
        </w:rPr>
        <w:fldChar w:fldCharType="end"/>
      </w:r>
      <w:r w:rsidRPr="00274AB4">
        <w:rPr>
          <w:lang w:val="en-US"/>
        </w:rPr>
        <w:t xml:space="preserve">), </w:t>
      </w:r>
      <w:r w:rsidRPr="00274AB4">
        <w:rPr>
          <w:i/>
          <w:lang w:val="en-US"/>
        </w:rPr>
        <w:t>pain intensity</w:t>
      </w:r>
      <w:r w:rsidR="00541E47" w:rsidRPr="00274AB4">
        <w:rPr>
          <w:i/>
          <w:lang w:val="en-US"/>
        </w:rPr>
        <w:t xml:space="preserve">, </w:t>
      </w:r>
      <w:proofErr w:type="spellStart"/>
      <w:r w:rsidR="00541E47" w:rsidRPr="00274AB4">
        <w:rPr>
          <w:i/>
          <w:lang w:val="en-US"/>
        </w:rPr>
        <w:t>bothersomeness</w:t>
      </w:r>
      <w:proofErr w:type="spellEnd"/>
      <w:r w:rsidR="00541E47" w:rsidRPr="00274AB4">
        <w:rPr>
          <w:i/>
          <w:lang w:val="en-US"/>
        </w:rPr>
        <w:t>, and its neuropathic component</w:t>
      </w:r>
      <w:r w:rsidRPr="00274AB4">
        <w:rPr>
          <w:lang w:val="en-US"/>
        </w:rPr>
        <w:t xml:space="preserve"> (1 low, 1 high </w:t>
      </w:r>
      <w:proofErr w:type="spellStart"/>
      <w:r w:rsidRPr="00274AB4">
        <w:rPr>
          <w:lang w:val="en-US"/>
        </w:rPr>
        <w:t>RoB</w:t>
      </w:r>
      <w:proofErr w:type="spellEnd"/>
      <w:r w:rsidRPr="00274AB4">
        <w:rPr>
          <w:lang w:val="en-US"/>
        </w:rPr>
        <w:t xml:space="preserve"> study</w:t>
      </w:r>
      <w:r w:rsidR="001B10B5" w:rsidRPr="00274AB4">
        <w:rPr>
          <w:lang w:val="en-US"/>
        </w:rPr>
        <w:t xml:space="preserve"> </w:t>
      </w:r>
      <w:r w:rsidR="001B10B5" w:rsidRPr="00274AB4">
        <w:rPr>
          <w:lang w:val="en-US"/>
        </w:rPr>
        <w:fldChar w:fldCharType="begin"/>
      </w:r>
      <w:r w:rsidR="00066270" w:rsidRPr="00274AB4">
        <w:rPr>
          <w:lang w:val="en-US"/>
        </w:rPr>
        <w:instrText xml:space="preserve"> ADDIN ZOTERO_ITEM CSL_CITATION {"citationID":"asgIal4M","properties":{"formattedCitation":"[53,64]","plainCitation":"[53,64]","noteIndex":0},"citationItems":[{"id":3906,"uris":["http://zotero.org/users/2402792/items/X7ZXTQEC"],"uri":["http://zotero.org/users/2402792/items/X7ZXTQEC"],"itemData":{"id":3906,"type":"article-journal","abstract":"STUDY DESIGN: Prospective observational study., OBJECTIVES: To evaluate the role of work status as a predictor of outcome from anterior lumbar fusion., SUMMARY OF BACKGROUND DATA: Many psychosocial factors have been identified as predictors of chronic disability and of outcomes of surgery. Workers' Compensation and job satisfaction are two of the strongest and most evaluated factors. Work status at the time of intervention may also be relevant but has rarely been studied independently in patients having lumbar fusion., METHODS: A total of 106 patients with discogenic low back pain were treated by anterior lumbar interbody fusion. Patients were prospectively monitored by VAS, Roland Morris score, and work status. The influence of preoperative work status on outcome variables was assessed using odds ratios. A multivariate analysis was performed to assess influence of other confounding variables. Follow-up was a mean 29.7 months with 95% greater than 1 year., RESULTS: Patients working at the time of surgery had a 10.5 times greater likelihood of working at follow-up. Overall, only 43% of nonworkers were working at follow-up compared with 90% of patients who were working before surgery. This association was independent of Workers' Compensation, number of levels treated, and other demographic variables. A greater degree of pain relief was seen in patients working before surgery but not in function as measured by the Roland Morris score., CONCLUSION: These results show that patients with chronic low back pain should be encouraged to continue working up until surgery.","container-title":"Spine","ISSN":"1528-1159 0362-2436","issue":"21","note":"section: Anderson, Paul A. Department of Orthopedic Surgery and Rehabilitation, University of Wisconsin, Madison WI 53972, USA. anderson@orthorehab.wisc.edu","page":"2510-5","title":"Work status as a predictor of surgical outcome of discogenic low back pain","volume":"31","author":[{"family":"Anderson","given":"Paul A."},{"family":"Schwaegler","given":"Paul E."},{"family":"Cizek","given":"Deborah"},{"family":"Leverson","given":"Glen"}],"issued":{"date-parts":[["2006"]]}}},{"id":4144,"uris":["http://zotero.org/users/2402792/items/DTJW7BNV"],"uri":["http://zotero.org/users/2402792/items/DTJW7BNV"],"itemData":{"id":4144,"type":"article-journal","abstract":"Background/Aim: This study aimed to establish the somatosensory profile of patients with lumbar radiculopathy at pre-and post-microdiscectomy and to explore any association between pre-surgical quantitative sensory test (QST) parameters and post-surgical clinical outcomes.\nMethods: A standardized QST protocol was performed in 53 patients (mean age 38 ± 11 years, 26 females) with unilateral L5/S1 radiculopathy in the main pain area (MPA), affected dermatome and contralateral mirror sites and in age- and gender-,and body site-matched healthy controls. Repeat measures at 3 months included QST, the Oswestry Disability Index (ODI) and numerous other clinical measures; at 12 months, only clinical measures were repeated. A change &lt;30% on the ODI was defined as ‘no clinically meaningful improvement’.\nResults: Patients showed a significant loss of function in their symptomatic leg both in the dermatome (thermal, mechanical, vibration detection p &lt; .002), and MPA (thermal, mechanical, vibration detection, mechanical pain threshold, mechanical pain sensitivity p &lt; .041) and increased cold sensitivity in the MPA (p &lt; .001). Pre-surgical altered QST parameters improved significantly post-surgery in the dermatome (p &lt; .018) in the symptomatic leg and in the MPA (p &lt; .010), except for thermal detection thresholds and cold sensitivity. Clinical outcomes improved at 3 and 12 months (p &lt; .001). Seven patients demonstrated &lt;30% change on the ODI at 12 months. Baseline loss of function in mechanical detection in the MPA was associated with &lt;30% change on the ODI at 12 months (OR 2.63, 95% CI 1.09–6.37, p = .032).\nConclusion: Microdiscectomy resulted in improvements in affected somatosensory parameters and clinical outcomes. Pre-surgical mechanical detection thresholds may be predictive of clinical outcome.","container-title":"European Journal of Pain","DOI":"10.1002/ejp.1586","ISSN":"1090-3801, 1532-2149","issue":"7","journalAbbreviation":"Eur J Pain","language":"en","page":"1377-1392","source":"DOI.org (Crossref)","title":"Association of quantitative sensory testing parameters with clinical outcome in patients with lumbar radiculopathy undergoing microdiscectomy","volume":"24","author":[{"family":"Tampin","given":"Brigitte"},{"family":"Slater","given":"Helen"},{"family":"Jacques","given":"Angela"},{"family":"Lind","given":"Christopher R. P."}],"issued":{"date-parts":[["2020",8]]}}}],"schema":"https://github.com/citation-style-language/schema/raw/master/csl-citation.json"} </w:instrText>
      </w:r>
      <w:r w:rsidR="001B10B5" w:rsidRPr="00274AB4">
        <w:rPr>
          <w:lang w:val="en-US"/>
        </w:rPr>
        <w:fldChar w:fldCharType="separate"/>
      </w:r>
      <w:r w:rsidR="00066270" w:rsidRPr="00274AB4">
        <w:rPr>
          <w:rFonts w:ascii="Calibri" w:hAnsi="Calibri" w:cs="Calibri"/>
        </w:rPr>
        <w:t>[53,64]</w:t>
      </w:r>
      <w:r w:rsidR="001B10B5" w:rsidRPr="00274AB4">
        <w:rPr>
          <w:lang w:val="en-US"/>
        </w:rPr>
        <w:fldChar w:fldCharType="end"/>
      </w:r>
      <w:r w:rsidRPr="00274AB4">
        <w:rPr>
          <w:lang w:val="en-US"/>
        </w:rPr>
        <w:t xml:space="preserve">), </w:t>
      </w:r>
      <w:r w:rsidR="00B71C36" w:rsidRPr="00274AB4">
        <w:rPr>
          <w:i/>
          <w:lang w:val="en-US"/>
        </w:rPr>
        <w:t>body mass index</w:t>
      </w:r>
      <w:r w:rsidR="00541E47" w:rsidRPr="00274AB4">
        <w:rPr>
          <w:lang w:val="en-US"/>
        </w:rPr>
        <w:t xml:space="preserve"> </w:t>
      </w:r>
      <w:r w:rsidRPr="00274AB4">
        <w:rPr>
          <w:lang w:val="en-US"/>
        </w:rPr>
        <w:t xml:space="preserve">(1 phase-2 low </w:t>
      </w:r>
      <w:proofErr w:type="spellStart"/>
      <w:r w:rsidRPr="00274AB4">
        <w:rPr>
          <w:lang w:val="en-US"/>
        </w:rPr>
        <w:t>RoB</w:t>
      </w:r>
      <w:proofErr w:type="spellEnd"/>
      <w:r w:rsidRPr="00274AB4">
        <w:rPr>
          <w:lang w:val="en-US"/>
        </w:rPr>
        <w:t xml:space="preserve"> study</w:t>
      </w:r>
      <w:r w:rsidR="001B10B5" w:rsidRPr="00274AB4">
        <w:rPr>
          <w:lang w:val="en-US"/>
        </w:rPr>
        <w:t xml:space="preserve"> </w:t>
      </w:r>
      <w:r w:rsidR="001B10B5" w:rsidRPr="00274AB4">
        <w:rPr>
          <w:lang w:val="en-US"/>
        </w:rPr>
        <w:fldChar w:fldCharType="begin"/>
      </w:r>
      <w:r w:rsidR="00066270" w:rsidRPr="00274AB4">
        <w:rPr>
          <w:lang w:val="en-US"/>
        </w:rPr>
        <w:instrText xml:space="preserve"> ADDIN ZOTERO_ITEM CSL_CITATION {"citationID":"lO9D0NSH","properties":{"formattedCitation":"[60,62]","plainCitation":"[60,62]","noteIndex":0},"citationItems":[{"id":3175,"uris":["http://zotero.org/users/2402792/items/C8KUJV93"],"uri":["http://zotero.org/users/2402792/items/C8KUJV93"],"itemData":{"id":3175,"type":"article-journal","abstract":"STUDY DESIGN: Spine Patient Outcomes Research Trial subgroup analysis. OBJECTIVE: To evaluate the effect of high obesity on management of lumbar spinal stenosis, degenerative spondylolisthesis (DS), and intervertebral disc herniation (IDH). SUMMARY OF BACKGROUND DATA: Prior Spine Patient Outcomes Research Trial analyses compared nonobese and obese patients. This study compares nonobese patients (body mass index&lt;30 kg/m) with those with class I obesity (body mass index=30-35 kg/m) and class II/III high obesity (body mass index&gt;/=35 kg/m). METHODS: For spinal stenosis, 250 of 634 nonobese patients, 104 of 167 obese patients, and 59 of 94 highly obese patients underwent surgery. For DS, 233 of 376 nonobese patients, 90 of 129 obese patients, and 66 of 96 highly obese patients underwent surgery. For IDH, 542 of 854 nonobese patients, 151 of 207 obese patients, and 94 of 129 highly obese patients underwent surgery. Outcomes included Short Form-36, Oswestry Disability Index, stenosis/sciatica bothersomeness index, low back pain bothersomeness index, operative events, complications, and reoperations. Operative and nonoperative outcomes were compared by change from baseline at each follow-up interval using a mixed effects longitudinal regression model. An as-treated analysis was performed because of crossover between surgical and nonoperative groups. RESULTS: Highly obese patients had increased comorbidities. Baseline Short Form-36 physical function scores were lowest for highly obese patients. For spinal stenosis, surgical treatment effect and difference in operative events among groups were not significantly different.For DS, greatest treatment effect for the highly obese group was found in most primary outcome measures, and is attributable to the significantly poorer nonoperative outcomes. Operative times and wound infection rates were greatest for highly obese patients.For IDH, highly obese patients experienced less improvement postoperatively compared with obese and nonobese patients. However, nonoperative treatment for highly obese patients was even worse, resulting in greater treatment effect in almost all measures. Operative time was greatest for highly obese patients. Blood loss and length of stay was greater for both obese cohorts. CONCLUSION: Highly obese patients with DS experienced longer operative times and increased infection. Operative time was greatest for highly obese patients with IDH. DS and IDH saw greater surgical treatment effect for highly obese patients due to poor outcomes of nonsurgical management. LEVEL OF EVIDENCE: 3.","archive_location":"25365713","container-title":"Spine (Phila Pa 1976)","DOI":"10.1097/BRS.0000000000000577","ISSN":"1528-1159 (Electronic) 0362-2436 (Linking)","issue":"23","note":"edition: 2014/11/05","page":"1975-80","title":"The effect of high obesity on outcomes of treatment for lumbar spinal conditions: subgroup analysis of the spine patient outcomes research trial","volume":"39","author":[{"family":"McGuire","given":"K. J."},{"family":"Khaleel","given":"M. A."},{"family":"Rihn","given":"J. A."},{"family":"Lurie","given":"J. D."},{"family":"Zhao","given":"W."},{"family":"Weinstein","given":"J. N."}],"issued":{"date-parts":[["2014",11,1]]}}},{"id":3211,"uris":["http://zotero.org/users/2402792/items/VPPYKHE2"],"uri":["http://zotero.org/users/2402792/items/VPPYKHE2"],"itemData":{"id":3211,"type":"article-journal","abstract":"STUDY DESIGN: Retrospective subgroup analysis of prospectively collected data according to treatment received. OBJECTIVE: The purpose of this study was to determine whether obesity affects treatment outcomes for lumbar stenosis (SpS) and degenerative spondylolisthesis (DS). SUMMARY OF BACKGROUND DATA: Obesity is thought to be associated with increased complications and potentially less favorable outcomes after the treatment of degenerative conditions of the lumbar spine. This, however, remains a matter of debate in the existing literature. METHODS: An as-treated analysis was performed on patients enrolled in the Spine Patient Outcomes Research Trial for the treatment of SpS or DS. A comparison was made between patients with a body mass index (BMI) of less than 30 (\"nonobese,\" n = 373 SpS and 376 DS) and those with a BMI of 30 or more (\"obese,\" n = 261 SpS and 225 DS). Baseline patient characteristics, intraoperative data, and complications were documented. Primary and secondary outcomes were measured at baseline and regular follow-up time intervals up to 4 years. The difference in improvement over baseline between surgical and nonsurgical treatment (i.e., treatment effect) was determined at each follow-up interval for the obese and nonobese groups. RESULTS: At 4-year follow-up, operative and nonoperative treatment provided improvement in all primary outcome measures over baseline in patients with BMI of less than 30 and 30 or more. For patients with SpS, there were no differences in the surgical complication or reoperation rates between groups. Patients with DS with BMI of 30 or more had a higher postoperative infection rate (5% vs. 1%, P = 0.05) and twice the reoperation rate at 4-year follow-up (20% vs. 11%, P = 0.01) than those with BMI of less than 30. At 4 years, surgical treatment of SpS and DS was equally effective in both BMI groups in terms of the primary outcome measures, with the exception that obese patients with DS had less improvement from baseline in the 36-Item Short Form Health Survey (SF-36) physical function score than nonobese patients (22.6 vs. 27.9, P = 0.022). With nonoperative treatment, patients with SpS with BMI of 30 or more did worse in regard to all 3 primary outcome measures, and patients with DS with BMI of 30 or more had similar SF-36 bodily pain scores but less improvement over baseline in the SF-36 physical function and Oswestry Disability Index scores. Treatment effects for SpS and DS were significant within each BMI group for all primary outcome measures in favor of surgery. Obese patients had a significantly greater treatment effect than nonobese patients with SpS (Oswestry Disability Index, P = 0.037) and DS (SF-36 PF, P = 0.004) largely due to the relatively poor outcome of nonoperative treatment in obese patients. CONCLUSION: Obesity does not affect the clinical outcome of operative treatment of SpS. There are higher rates of infection and reoperation and less improvement from baseline in the SF-36 physical function score in obese patients after surgery for DS. Nonoperative treatment may not be as effective in obese patients with SpS or DS.","archive_location":"22614793","container-title":"Spine (Phila Pa 1976)","DOI":"10.1097/BRS.0b013e31825e21b2","ISSN":"1528-1159 (Electronic) 0362-2436 (Linking)","issue":"23","note":"edition: 2012/05/23","page":"1933-46","title":"Does obesity affect outcomes of treatment for lumbar stenosis and degenerative spondylolisthesis? Analysis of the Spine Patient Outcomes Research Trial (SPORT)","volume":"37","author":[{"family":"Rihn","given":"J. A."},{"family":"Radcliff","given":"K."},{"family":"Hilibrand","given":"A. S."},{"family":"Anderson","given":"D. T."},{"family":"Zhao","given":"W."},{"family":"Lurie","given":"J."},{"family":"Vaccaro","given":"A. R."},{"family":"Freedman","given":"M. K."},{"family":"Albert","given":"T. J."},{"family":"Weinstein","given":"J. N."}],"issued":{"date-parts":[["2012",11,1]]}}}],"schema":"https://github.com/citation-style-language/schema/raw/master/csl-citation.json"} </w:instrText>
      </w:r>
      <w:r w:rsidR="001B10B5" w:rsidRPr="00274AB4">
        <w:rPr>
          <w:lang w:val="en-US"/>
        </w:rPr>
        <w:fldChar w:fldCharType="separate"/>
      </w:r>
      <w:r w:rsidR="00066270" w:rsidRPr="00274AB4">
        <w:rPr>
          <w:rFonts w:ascii="Calibri" w:hAnsi="Calibri" w:cs="Calibri"/>
        </w:rPr>
        <w:t>[60,62]</w:t>
      </w:r>
      <w:r w:rsidR="001B10B5" w:rsidRPr="00274AB4">
        <w:rPr>
          <w:lang w:val="en-US"/>
        </w:rPr>
        <w:fldChar w:fldCharType="end"/>
      </w:r>
      <w:r w:rsidRPr="00274AB4">
        <w:rPr>
          <w:lang w:val="en-US"/>
        </w:rPr>
        <w:t xml:space="preserve">), </w:t>
      </w:r>
      <w:r w:rsidR="00541E47" w:rsidRPr="00274AB4">
        <w:rPr>
          <w:i/>
          <w:lang w:val="en-US"/>
        </w:rPr>
        <w:t>smoking</w:t>
      </w:r>
      <w:r w:rsidR="00541E47" w:rsidRPr="00274AB4">
        <w:rPr>
          <w:lang w:val="en-US"/>
        </w:rPr>
        <w:t xml:space="preserve"> (1 high </w:t>
      </w:r>
      <w:proofErr w:type="spellStart"/>
      <w:r w:rsidR="00541E47" w:rsidRPr="00274AB4">
        <w:rPr>
          <w:lang w:val="en-US"/>
        </w:rPr>
        <w:t>RoB</w:t>
      </w:r>
      <w:proofErr w:type="spellEnd"/>
      <w:r w:rsidR="00541E47" w:rsidRPr="00274AB4">
        <w:rPr>
          <w:lang w:val="en-US"/>
        </w:rPr>
        <w:t xml:space="preserve"> study </w:t>
      </w:r>
      <w:r w:rsidR="00541E47" w:rsidRPr="00274AB4">
        <w:rPr>
          <w:lang w:val="en-US"/>
        </w:rPr>
        <w:fldChar w:fldCharType="begin"/>
      </w:r>
      <w:r w:rsidR="00541E47" w:rsidRPr="00274AB4">
        <w:rPr>
          <w:lang w:val="en-US"/>
        </w:rPr>
        <w:instrText xml:space="preserve"> ADDIN ZOTERO_ITEM CSL_CITATION {"citationID":"vHcJWtLS","properties":{"formattedCitation":"[53]","plainCitation":"[53]","noteIndex":0},"citationItems":[{"id":3906,"uris":["http://zotero.org/users/2402792/items/X7ZXTQEC"],"uri":["http://zotero.org/users/2402792/items/X7ZXTQEC"],"itemData":{"id":3906,"type":"article-journal","abstract":"STUDY DESIGN: Prospective observational study., OBJECTIVES: To evaluate the role of work status as a predictor of outcome from anterior lumbar fusion., SUMMARY OF BACKGROUND DATA: Many psychosocial factors have been identified as predictors of chronic disability and of outcomes of surgery. Workers' Compensation and job satisfaction are two of the strongest and most evaluated factors. Work status at the time of intervention may also be relevant but has rarely been studied independently in patients having lumbar fusion., METHODS: A total of 106 patients with discogenic low back pain were treated by anterior lumbar interbody fusion. Patients were prospectively monitored by VAS, Roland Morris score, and work status. The influence of preoperative work status on outcome variables was assessed using odds ratios. A multivariate analysis was performed to assess influence of other confounding variables. Follow-up was a mean 29.7 months with 95% greater than 1 year., RESULTS: Patients working at the time of surgery had a 10.5 times greater likelihood of working at follow-up. Overall, only 43% of nonworkers were working at follow-up compared with 90% of patients who were working before surgery. This association was independent of Workers' Compensation, number of levels treated, and other demographic variables. A greater degree of pain relief was seen in patients working before surgery but not in function as measured by the Roland Morris score., CONCLUSION: These results show that patients with chronic low back pain should be encouraged to continue working up until surgery.","container-title":"Spine","ISSN":"1528-1159 0362-2436","issue":"21","note":"section: Anderson, Paul A. Department of Orthopedic Surgery and Rehabilitation, University of Wisconsin, Madison WI 53972, USA. anderson@orthorehab.wisc.edu","page":"2510-5","title":"Work status as a predictor of surgical outcome of discogenic low back pain","volume":"31","author":[{"family":"Anderson","given":"Paul A."},{"family":"Schwaegler","given":"Paul E."},{"family":"Cizek","given":"Deborah"},{"family":"Leverson","given":"Glen"}],"issued":{"date-parts":[["2006"]]}}}],"schema":"https://github.com/citation-style-language/schema/raw/master/csl-citation.json"} </w:instrText>
      </w:r>
      <w:r w:rsidR="00541E47" w:rsidRPr="00274AB4">
        <w:rPr>
          <w:lang w:val="en-US"/>
        </w:rPr>
        <w:fldChar w:fldCharType="separate"/>
      </w:r>
      <w:r w:rsidR="00541E47" w:rsidRPr="00274AB4">
        <w:rPr>
          <w:rFonts w:ascii="Calibri" w:hAnsi="Calibri" w:cs="Calibri"/>
        </w:rPr>
        <w:t>[53]</w:t>
      </w:r>
      <w:r w:rsidR="00541E47" w:rsidRPr="00274AB4">
        <w:rPr>
          <w:lang w:val="en-US"/>
        </w:rPr>
        <w:fldChar w:fldCharType="end"/>
      </w:r>
      <w:r w:rsidR="00541E47" w:rsidRPr="00274AB4">
        <w:rPr>
          <w:lang w:val="en-US"/>
        </w:rPr>
        <w:t xml:space="preserve">), </w:t>
      </w:r>
      <w:r w:rsidRPr="00274AB4">
        <w:rPr>
          <w:lang w:val="en-US"/>
        </w:rPr>
        <w:t xml:space="preserve">and </w:t>
      </w:r>
      <w:r w:rsidRPr="00274AB4">
        <w:rPr>
          <w:i/>
          <w:lang w:val="en-US"/>
        </w:rPr>
        <w:t>sleep quality</w:t>
      </w:r>
      <w:r w:rsidRPr="00274AB4">
        <w:rPr>
          <w:lang w:val="en-US"/>
        </w:rPr>
        <w:t xml:space="preserve"> (1 low </w:t>
      </w:r>
      <w:proofErr w:type="spellStart"/>
      <w:r w:rsidRPr="00274AB4">
        <w:rPr>
          <w:lang w:val="en-US"/>
        </w:rPr>
        <w:t>RoB</w:t>
      </w:r>
      <w:proofErr w:type="spellEnd"/>
      <w:r w:rsidRPr="00274AB4">
        <w:rPr>
          <w:lang w:val="en-US"/>
        </w:rPr>
        <w:t xml:space="preserve"> study</w:t>
      </w:r>
      <w:r w:rsidR="001B10B5" w:rsidRPr="00274AB4">
        <w:rPr>
          <w:lang w:val="en-US"/>
        </w:rPr>
        <w:t xml:space="preserve"> </w:t>
      </w:r>
      <w:r w:rsidR="001B10B5" w:rsidRPr="00274AB4">
        <w:rPr>
          <w:lang w:val="en-US"/>
        </w:rPr>
        <w:fldChar w:fldCharType="begin"/>
      </w:r>
      <w:r w:rsidR="00066270" w:rsidRPr="00274AB4">
        <w:rPr>
          <w:lang w:val="en-US"/>
        </w:rPr>
        <w:instrText xml:space="preserve"> ADDIN ZOTERO_ITEM CSL_CITATION {"citationID":"vzR6Q8D3","properties":{"formattedCitation":"[64]","plainCitation":"[64]","noteIndex":0},"citationItems":[{"id":4144,"uris":["http://zotero.org/users/2402792/items/DTJW7BNV"],"uri":["http://zotero.org/users/2402792/items/DTJW7BNV"],"itemData":{"id":4144,"type":"article-journal","abstract":"Background/Aim: This study aimed to establish the somatosensory profile of patients with lumbar radiculopathy at pre-and post-microdiscectomy and to explore any association between pre-surgical quantitative sensory test (QST) parameters and post-surgical clinical outcomes.\nMethods: A standardized QST protocol was performed in 53 patients (mean age 38 ± 11 years, 26 females) with unilateral L5/S1 radiculopathy in the main pain area (MPA), affected dermatome and contralateral mirror sites and in age- and gender-,and body site-matched healthy controls. Repeat measures at 3 months included QST, the Oswestry Disability Index (ODI) and numerous other clinical measures; at 12 months, only clinical measures were repeated. A change &lt;30% on the ODI was defined as ‘no clinically meaningful improvement’.\nResults: Patients showed a significant loss of function in their symptomatic leg both in the dermatome (thermal, mechanical, vibration detection p &lt; .002), and MPA (thermal, mechanical, vibration detection, mechanical pain threshold, mechanical pain sensitivity p &lt; .041) and increased cold sensitivity in the MPA (p &lt; .001). Pre-surgical altered QST parameters improved significantly post-surgery in the dermatome (p &lt; .018) in the symptomatic leg and in the MPA (p &lt; .010), except for thermal detection thresholds and cold sensitivity. Clinical outcomes improved at 3 and 12 months (p &lt; .001). Seven patients demonstrated &lt;30% change on the ODI at 12 months. Baseline loss of function in mechanical detection in the MPA was associated with &lt;30% change on the ODI at 12 months (OR 2.63, 95% CI 1.09–6.37, p = .032).\nConclusion: Microdiscectomy resulted in improvements in affected somatosensory parameters and clinical outcomes. Pre-surgical mechanical detection thresholds may be predictive of clinical outcome.","container-title":"European Journal of Pain","DOI":"10.1002/ejp.1586","ISSN":"1090-3801, 1532-2149","issue":"7","journalAbbreviation":"Eur J Pain","language":"en","page":"1377-1392","source":"DOI.org (Crossref)","title":"Association of quantitative sensory testing parameters with clinical outcome in patients with lumbar radiculopathy undergoing microdiscectomy","volume":"24","author":[{"family":"Tampin","given":"Brigitte"},{"family":"Slater","given":"Helen"},{"family":"Jacques","given":"Angela"},{"family":"Lind","given":"Christopher R. P."}],"issued":{"date-parts":[["2020",8]]}}}],"schema":"https://github.com/citation-style-language/schema/raw/master/csl-citation.json"} </w:instrText>
      </w:r>
      <w:r w:rsidR="001B10B5" w:rsidRPr="00274AB4">
        <w:rPr>
          <w:lang w:val="en-US"/>
        </w:rPr>
        <w:fldChar w:fldCharType="separate"/>
      </w:r>
      <w:r w:rsidR="00066270" w:rsidRPr="00274AB4">
        <w:rPr>
          <w:rFonts w:ascii="Calibri" w:hAnsi="Calibri" w:cs="Calibri"/>
        </w:rPr>
        <w:t>[64]</w:t>
      </w:r>
      <w:r w:rsidR="001B10B5" w:rsidRPr="00274AB4">
        <w:rPr>
          <w:lang w:val="en-US"/>
        </w:rPr>
        <w:fldChar w:fldCharType="end"/>
      </w:r>
      <w:r w:rsidRPr="00274AB4">
        <w:rPr>
          <w:lang w:val="en-US"/>
        </w:rPr>
        <w:t>).</w:t>
      </w:r>
    </w:p>
    <w:p w14:paraId="5EDC3568" w14:textId="55BFDF9E" w:rsidR="003A2D6F" w:rsidRPr="00274AB4" w:rsidRDefault="003A2D6F" w:rsidP="001D6B3D">
      <w:pPr>
        <w:pStyle w:val="Heading4"/>
        <w:spacing w:line="480" w:lineRule="auto"/>
        <w:rPr>
          <w:lang w:val="en-US"/>
        </w:rPr>
      </w:pPr>
      <w:bookmarkStart w:id="17" w:name="_Hlk67235483"/>
      <w:r w:rsidRPr="00274AB4">
        <w:rPr>
          <w:lang w:val="en-US"/>
        </w:rPr>
        <w:t>3.</w:t>
      </w:r>
      <w:r w:rsidR="00FF1D71" w:rsidRPr="00274AB4">
        <w:rPr>
          <w:lang w:val="en-US"/>
        </w:rPr>
        <w:t>4</w:t>
      </w:r>
      <w:r w:rsidRPr="00274AB4">
        <w:rPr>
          <w:lang w:val="en-US"/>
        </w:rPr>
        <w:t>.2.</w:t>
      </w:r>
      <w:r w:rsidRPr="00274AB4">
        <w:rPr>
          <w:iCs w:val="0"/>
          <w:lang w:val="en-US"/>
        </w:rPr>
        <w:t>3</w:t>
      </w:r>
      <w:r w:rsidRPr="00274AB4">
        <w:rPr>
          <w:lang w:val="en-US"/>
        </w:rPr>
        <w:t>. Psychological predictors</w:t>
      </w:r>
    </w:p>
    <w:p w14:paraId="03A7AA5C" w14:textId="77777777" w:rsidR="000203F2" w:rsidRPr="00274AB4" w:rsidRDefault="000203F2" w:rsidP="001D6B3D">
      <w:pPr>
        <w:spacing w:line="480" w:lineRule="auto"/>
        <w:rPr>
          <w:lang w:val="en-US"/>
        </w:rPr>
      </w:pPr>
      <w:r w:rsidRPr="00274AB4">
        <w:rPr>
          <w:lang w:val="en-US"/>
        </w:rPr>
        <w:t>Four studies (5 reports) assessed the relationships between psychological factors and disability outcomes in 4 cohorts including 560 unique patients in total.</w:t>
      </w:r>
    </w:p>
    <w:p w14:paraId="16B8C0C5" w14:textId="6FEC2413" w:rsidR="000203F2" w:rsidRPr="00274AB4" w:rsidRDefault="000203F2" w:rsidP="001D6B3D">
      <w:pPr>
        <w:spacing w:line="480" w:lineRule="auto"/>
        <w:rPr>
          <w:lang w:val="en-US"/>
        </w:rPr>
      </w:pPr>
      <w:r w:rsidRPr="00274AB4">
        <w:rPr>
          <w:lang w:val="en-US"/>
        </w:rPr>
        <w:t xml:space="preserve">A single low </w:t>
      </w:r>
      <w:proofErr w:type="spellStart"/>
      <w:r w:rsidRPr="00274AB4">
        <w:rPr>
          <w:lang w:val="en-US"/>
        </w:rPr>
        <w:t>RoB</w:t>
      </w:r>
      <w:proofErr w:type="spellEnd"/>
      <w:r w:rsidRPr="00274AB4">
        <w:rPr>
          <w:lang w:val="en-US"/>
        </w:rPr>
        <w:t xml:space="preserve"> study </w:t>
      </w:r>
      <w:r w:rsidRPr="00274AB4">
        <w:rPr>
          <w:lang w:val="en-US"/>
        </w:rPr>
        <w:fldChar w:fldCharType="begin"/>
      </w:r>
      <w:r w:rsidR="00066270" w:rsidRPr="00274AB4">
        <w:rPr>
          <w:lang w:val="en-US"/>
        </w:rPr>
        <w:instrText xml:space="preserve"> ADDIN ZOTERO_ITEM CSL_CITATION {"citationID":"RNLjg5o5","properties":{"formattedCitation":"[55]","plainCitation":"[55]","noteIndex":0},"citationItems":[{"id":3183,"uris":["http://zotero.org/users/2402792/items/QQ7N2KZU"],"uri":["http://zotero.org/users/2402792/items/QQ7N2KZU"],"itemData":{"id":3183,"type":"article-journal","abstract":"STUDY DESIGN: A prospective study on predictive factors for the outcome of 164 patients with adult isthmic spondylolisthesis operated on with fusion., OBJECTIVE: In view of the need to better select patients for fusion, we investigated the use of the pain drawing (PD) and other potential factors for predicting the outcome of fusion., SUMMARY OF BACKGROUND DATA: Results on predictive factors of outcome after spinal fusion have been contradictory and large, well-defined, patient samples with adequate observation times are lacking., METHODS: Questionnaires including possible predictive factors and PDs were obtained before surgery. Degree and level of slip were documented. Outcome was quantified by measurement of pain (VAS), Disability Rating Index, the Oswestry Disability Index, and global assessment by the patient into \"much better,\" \"better,\" \"unchanged,\" or \"worse.\" The 2-year follow-up rate was 160 of 164 (98%)., RESULTS: In the total sample 49% of patients were much better, 25% better, 14% unchanged, and 12% worse. The following preoperative factors correlated to a worse outcome in the univariate analysis: not working, no regular exercise, female gender, shortness in stature, and a nonorganic PD. The multivariate regression analysis showed that work status was the main determinant of outcome. Gender and exercise had less but significant impact (P = 0.004 and 0.02, respectively). In the multivariate regression analysis the PD was not a significant predictor (P = 0.06)., CONCLUSION: The present study shows that patients working before surgery have a more favorable outcome. Also male gender and regular exercise are indicators of a better outcome after fusion. Female patients not working, not exercising or, if these factors are not known, with nonorganic PDs, should be informed about their suboptimal chances of an excellent outcome after fusion.","container-title":"Spine","DOI":"10.1097/BRS.0b013e3181a19e66","ISSN":"1528-1159 0362-2436","issue":"11","note":"section: Ekman, Per. Department of Clinical Science, Intervention, and Technology (CLINTEC), Division of Orthopedics, Karolinska University Hospital Huddinge, Karolinska Institutet, Stockholm, Sweden. per.ekman@sodersjukhuset.se","page":"1204-10","title":"Predictive factors for the outcome of fusion in adult isthmic spondylolisthesis","volume":"34","author":[{"family":"Ekman","given":"Per"},{"family":"Moller","given":"Hans"},{"family":"Hedlund","given":"Rune"}],"issued":{"date-parts":[["2009"]]}}}],"schema":"https://github.com/citation-style-language/schema/raw/master/csl-citation.json"} </w:instrText>
      </w:r>
      <w:r w:rsidRPr="00274AB4">
        <w:rPr>
          <w:lang w:val="en-US"/>
        </w:rPr>
        <w:fldChar w:fldCharType="separate"/>
      </w:r>
      <w:r w:rsidR="00066270" w:rsidRPr="00274AB4">
        <w:rPr>
          <w:rFonts w:ascii="Calibri" w:hAnsi="Calibri" w:cs="Calibri"/>
        </w:rPr>
        <w:t>[55]</w:t>
      </w:r>
      <w:r w:rsidRPr="00274AB4">
        <w:rPr>
          <w:lang w:val="en-US"/>
        </w:rPr>
        <w:fldChar w:fldCharType="end"/>
      </w:r>
      <w:r w:rsidRPr="00274AB4">
        <w:rPr>
          <w:lang w:val="en-US"/>
        </w:rPr>
        <w:t xml:space="preserve"> investigated the relationship between </w:t>
      </w:r>
      <w:r w:rsidRPr="00274AB4">
        <w:rPr>
          <w:i/>
          <w:lang w:val="en-US"/>
        </w:rPr>
        <w:t>pain drawing</w:t>
      </w:r>
      <w:r w:rsidRPr="00274AB4">
        <w:rPr>
          <w:lang w:val="en-US"/>
        </w:rPr>
        <w:t xml:space="preserve"> and disability outcomes. Unadjusted analysis suggested that patients with organic pain drawing reported greater reduction in disability than those with non-organic pain drawing, however, the effect was only marginally significant and due to insufficient results reporting it was not possible to estimate its magnitude or precision.</w:t>
      </w:r>
    </w:p>
    <w:p w14:paraId="48C7F06D" w14:textId="419D9D4F" w:rsidR="000203F2" w:rsidRPr="00274AB4" w:rsidRDefault="000203F2" w:rsidP="001D6B3D">
      <w:pPr>
        <w:spacing w:line="480" w:lineRule="auto"/>
        <w:rPr>
          <w:lang w:val="en-US"/>
        </w:rPr>
      </w:pPr>
      <w:r w:rsidRPr="00274AB4">
        <w:rPr>
          <w:lang w:val="en-US"/>
        </w:rPr>
        <w:t xml:space="preserve">Two studies (1 low, 1 high </w:t>
      </w:r>
      <w:proofErr w:type="spellStart"/>
      <w:r w:rsidRPr="00274AB4">
        <w:rPr>
          <w:lang w:val="en-US"/>
        </w:rPr>
        <w:t>RoB</w:t>
      </w:r>
      <w:proofErr w:type="spellEnd"/>
      <w:r w:rsidRPr="00274AB4">
        <w:rPr>
          <w:lang w:val="en-US"/>
        </w:rPr>
        <w:t xml:space="preserve">) examined the effect of </w:t>
      </w:r>
      <w:r w:rsidRPr="00274AB4">
        <w:rPr>
          <w:i/>
          <w:lang w:val="en-US"/>
        </w:rPr>
        <w:t>depression</w:t>
      </w:r>
      <w:r w:rsidRPr="00274AB4">
        <w:rPr>
          <w:lang w:val="en-US"/>
        </w:rPr>
        <w:t xml:space="preserve"> on change in disability. One unadjusted analysis suggested that lower depression scores were associated with greater improvement of disability</w:t>
      </w:r>
      <w:r w:rsidR="00023C54" w:rsidRPr="00274AB4">
        <w:rPr>
          <w:lang w:val="en-US"/>
        </w:rPr>
        <w:t xml:space="preserve"> </w:t>
      </w:r>
      <w:r w:rsidR="00023C54" w:rsidRPr="00274AB4">
        <w:rPr>
          <w:lang w:val="en-US"/>
        </w:rPr>
        <w:fldChar w:fldCharType="begin"/>
      </w:r>
      <w:r w:rsidR="00066270" w:rsidRPr="00274AB4">
        <w:rPr>
          <w:lang w:val="en-US"/>
        </w:rPr>
        <w:instrText xml:space="preserve"> ADDIN ZOTERO_ITEM CSL_CITATION {"citationID":"SEFazxdE","properties":{"formattedCitation":"[63]","plainCitation":"[63]","noteIndex":0},"citationItems":[{"id":3042,"uris":["http://zotero.org/users/2402792/items/BLD3HPSK"],"uri":["http://zotero.org/users/2402792/items/BLD3HPSK"],"itemData":{"id":3042,"type":"article-journal","abstract":"In a prospective controlled trial on 46 patients undergoing lumbar discectomy, three classes of variables (medical data including MRI-identified morphological abnormalities, general psychological factors and psychosocial aspects of work) were analyzed with regard to their predictive value for the outcome of lumbar disc surgery at 2 year follow-up. Multiple regression analyses were used to identify the best predictor variables of four different outcome measures (i.e. pain relief, reduction of disability in daily activities, return to work and surgical outcome). MRI-identified nerve root compromise and social support from the spouse were independent predictors of pain relief 2 years after surgery (R2 = 0.40, P &lt; 0.01). Return to work 2 years after surgery was best predicted by depression and occupational mental stress (R2 = 0.36, P &lt; 0.001). MRI-identified extent of herniation and depression were significant predictors of a good surgical outcome after lumbar discectomy (R2 = 0.61, P &lt; 0.001). This study has demonstrated that the outcome of discectomy is critically dependent on which outcome variables are selected and that different sorts of predictor variables have a distinct influence on the various outcome variables. Obvious morphological alterations (i.e. disc extrusions, nerve root compromise) proved to be significant predictors of postoperative pain relief and improvement of disability in daily activities justifying a surgical treatment approach in these cases. The most important finding of this study was that return to work was not influenced by any clinical findings or MR-identified morphological alterations, but solely by psychological factors (i.e. depression) and psychological aspects of work (i.e. occupational mental stress).","container-title":"Pain","ISSN":"0304-3959","issue":"1-2","note":"section: Schade, V. Department of Psychology, University of Bern, Switzerland.","page":"239-49","title":"The impact of clinical, morphological, psychosocial and work-related factors on the outcome of lumbar discectomy","volume":"80","author":[{"family":"Schade","given":"V."},{"family":"Semmer","given":"N."},{"family":"Main","given":"C. J."},{"family":"Hora","given":"J."},{"family":"Boos","given":"N."}],"issued":{"date-parts":[["1999"]]}}}],"schema":"https://github.com/citation-style-language/schema/raw/master/csl-citation.json"} </w:instrText>
      </w:r>
      <w:r w:rsidR="00023C54" w:rsidRPr="00274AB4">
        <w:rPr>
          <w:lang w:val="en-US"/>
        </w:rPr>
        <w:fldChar w:fldCharType="separate"/>
      </w:r>
      <w:r w:rsidR="00066270" w:rsidRPr="00274AB4">
        <w:rPr>
          <w:rFonts w:ascii="Calibri" w:hAnsi="Calibri" w:cs="Calibri"/>
        </w:rPr>
        <w:t>[63]</w:t>
      </w:r>
      <w:r w:rsidR="00023C54" w:rsidRPr="00274AB4">
        <w:rPr>
          <w:lang w:val="en-US"/>
        </w:rPr>
        <w:fldChar w:fldCharType="end"/>
      </w:r>
      <w:r w:rsidRPr="00274AB4">
        <w:rPr>
          <w:lang w:val="en-US"/>
        </w:rPr>
        <w:t>, while the other one found no significant association</w:t>
      </w:r>
      <w:r w:rsidR="00023C54" w:rsidRPr="00274AB4">
        <w:rPr>
          <w:lang w:val="en-US"/>
        </w:rPr>
        <w:t xml:space="preserve"> </w:t>
      </w:r>
      <w:r w:rsidR="00023C54" w:rsidRPr="00274AB4">
        <w:rPr>
          <w:lang w:val="en-US"/>
        </w:rPr>
        <w:fldChar w:fldCharType="begin"/>
      </w:r>
      <w:r w:rsidR="00066270" w:rsidRPr="00274AB4">
        <w:rPr>
          <w:lang w:val="en-US"/>
        </w:rPr>
        <w:instrText xml:space="preserve"> ADDIN ZOTERO_ITEM CSL_CITATION {"citationID":"PnIsUuo6","properties":{"formattedCitation":"[64]","plainCitation":"[64]","noteIndex":0},"citationItems":[{"id":4144,"uris":["http://zotero.org/users/2402792/items/DTJW7BNV"],"uri":["http://zotero.org/users/2402792/items/DTJW7BNV"],"itemData":{"id":4144,"type":"article-journal","abstract":"Background/Aim: This study aimed to establish the somatosensory profile of patients with lumbar radiculopathy at pre-and post-microdiscectomy and to explore any association between pre-surgical quantitative sensory test (QST) parameters and post-surgical clinical outcomes.\nMethods: A standardized QST protocol was performed in 53 patients (mean age 38 ± 11 years, 26 females) with unilateral L5/S1 radiculopathy in the main pain area (MPA), affected dermatome and contralateral mirror sites and in age- and gender-,and body site-matched healthy controls. Repeat measures at 3 months included QST, the Oswestry Disability Index (ODI) and numerous other clinical measures; at 12 months, only clinical measures were repeated. A change &lt;30% on the ODI was defined as ‘no clinically meaningful improvement’.\nResults: Patients showed a significant loss of function in their symptomatic leg both in the dermatome (thermal, mechanical, vibration detection p &lt; .002), and MPA (thermal, mechanical, vibration detection, mechanical pain threshold, mechanical pain sensitivity p &lt; .041) and increased cold sensitivity in the MPA (p &lt; .001). Pre-surgical altered QST parameters improved significantly post-surgery in the dermatome (p &lt; .018) in the symptomatic leg and in the MPA (p &lt; .010), except for thermal detection thresholds and cold sensitivity. Clinical outcomes improved at 3 and 12 months (p &lt; .001). Seven patients demonstrated &lt;30% change on the ODI at 12 months. Baseline loss of function in mechanical detection in the MPA was associated with &lt;30% change on the ODI at 12 months (OR 2.63, 95% CI 1.09–6.37, p = .032).\nConclusion: Microdiscectomy resulted in improvements in affected somatosensory parameters and clinical outcomes. Pre-surgical mechanical detection thresholds may be predictive of clinical outcome.","container-title":"European Journal of Pain","DOI":"10.1002/ejp.1586","ISSN":"1090-3801, 1532-2149","issue":"7","journalAbbreviation":"Eur J Pain","language":"en","page":"1377-1392","source":"DOI.org (Crossref)","title":"Association of quantitative sensory testing parameters with clinical outcome in patients with lumbar radiculopathy undergoing microdiscectomy","volume":"24","author":[{"family":"Tampin","given":"Brigitte"},{"family":"Slater","given":"Helen"},{"family":"Jacques","given":"Angela"},{"family":"Lind","given":"Christopher R. P."}],"issued":{"date-parts":[["2020",8]]}}}],"schema":"https://github.com/citation-style-language/schema/raw/master/csl-citation.json"} </w:instrText>
      </w:r>
      <w:r w:rsidR="00023C54" w:rsidRPr="00274AB4">
        <w:rPr>
          <w:lang w:val="en-US"/>
        </w:rPr>
        <w:fldChar w:fldCharType="separate"/>
      </w:r>
      <w:r w:rsidR="00066270" w:rsidRPr="00274AB4">
        <w:rPr>
          <w:rFonts w:ascii="Calibri" w:hAnsi="Calibri" w:cs="Calibri"/>
        </w:rPr>
        <w:t>[64]</w:t>
      </w:r>
      <w:r w:rsidR="00023C54" w:rsidRPr="00274AB4">
        <w:rPr>
          <w:lang w:val="en-US"/>
        </w:rPr>
        <w:fldChar w:fldCharType="end"/>
      </w:r>
      <w:r w:rsidRPr="00274AB4">
        <w:rPr>
          <w:lang w:val="en-US"/>
        </w:rPr>
        <w:t xml:space="preserve">. Both studies examined similar disc herniation cohorts undergoing discectomy, yet the discrepancy in their </w:t>
      </w:r>
      <w:r w:rsidRPr="00274AB4">
        <w:rPr>
          <w:lang w:val="en-US"/>
        </w:rPr>
        <w:lastRenderedPageBreak/>
        <w:t>findings could be attributed to different measures of depression (Psychological general well-being index vs HADS) and disability (continuous R</w:t>
      </w:r>
      <w:r w:rsidR="00C41FDB" w:rsidRPr="00274AB4">
        <w:rPr>
          <w:lang w:val="en-US"/>
        </w:rPr>
        <w:t>M</w:t>
      </w:r>
      <w:r w:rsidRPr="00274AB4">
        <w:rPr>
          <w:lang w:val="en-US"/>
        </w:rPr>
        <w:t xml:space="preserve">DQ reduction vs dichotomous 30% reduction in ODI) </w:t>
      </w:r>
    </w:p>
    <w:p w14:paraId="1A47A416" w14:textId="424E64C3" w:rsidR="000203F2" w:rsidRPr="00274AB4" w:rsidRDefault="000203F2" w:rsidP="001D6B3D">
      <w:pPr>
        <w:spacing w:line="480" w:lineRule="auto"/>
        <w:rPr>
          <w:lang w:val="en-US"/>
        </w:rPr>
      </w:pPr>
      <w:r w:rsidRPr="00274AB4">
        <w:rPr>
          <w:lang w:val="en-US"/>
        </w:rPr>
        <w:t xml:space="preserve">One high </w:t>
      </w:r>
      <w:proofErr w:type="spellStart"/>
      <w:r w:rsidRPr="00274AB4">
        <w:rPr>
          <w:lang w:val="en-US"/>
        </w:rPr>
        <w:t>RoB</w:t>
      </w:r>
      <w:proofErr w:type="spellEnd"/>
      <w:r w:rsidRPr="00274AB4">
        <w:rPr>
          <w:lang w:val="en-US"/>
        </w:rPr>
        <w:t xml:space="preserve"> study </w:t>
      </w:r>
      <w:r w:rsidRPr="00274AB4">
        <w:rPr>
          <w:lang w:val="en-US"/>
        </w:rPr>
        <w:fldChar w:fldCharType="begin"/>
      </w:r>
      <w:r w:rsidR="00066270" w:rsidRPr="00274AB4">
        <w:rPr>
          <w:lang w:val="en-US"/>
        </w:rPr>
        <w:instrText xml:space="preserve"> ADDIN ZOTERO_ITEM CSL_CITATION {"citationID":"FqSPntNH","properties":{"formattedCitation":"[63]","plainCitation":"[63]","noteIndex":0},"citationItems":[{"id":3042,"uris":["http://zotero.org/users/2402792/items/BLD3HPSK"],"uri":["http://zotero.org/users/2402792/items/BLD3HPSK"],"itemData":{"id":3042,"type":"article-journal","abstract":"In a prospective controlled trial on 46 patients undergoing lumbar discectomy, three classes of variables (medical data including MRI-identified morphological abnormalities, general psychological factors and psychosocial aspects of work) were analyzed with regard to their predictive value for the outcome of lumbar disc surgery at 2 year follow-up. Multiple regression analyses were used to identify the best predictor variables of four different outcome measures (i.e. pain relief, reduction of disability in daily activities, return to work and surgical outcome). MRI-identified nerve root compromise and social support from the spouse were independent predictors of pain relief 2 years after surgery (R2 = 0.40, P &lt; 0.01). Return to work 2 years after surgery was best predicted by depression and occupational mental stress (R2 = 0.36, P &lt; 0.001). MRI-identified extent of herniation and depression were significant predictors of a good surgical outcome after lumbar discectomy (R2 = 0.61, P &lt; 0.001). This study has demonstrated that the outcome of discectomy is critically dependent on which outcome variables are selected and that different sorts of predictor variables have a distinct influence on the various outcome variables. Obvious morphological alterations (i.e. disc extrusions, nerve root compromise) proved to be significant predictors of postoperative pain relief and improvement of disability in daily activities justifying a surgical treatment approach in these cases. The most important finding of this study was that return to work was not influenced by any clinical findings or MR-identified morphological alterations, but solely by psychological factors (i.e. depression) and psychological aspects of work (i.e. occupational mental stress).","container-title":"Pain","ISSN":"0304-3959","issue":"1-2","note":"section: Schade, V. Department of Psychology, University of Bern, Switzerland.","page":"239-49","title":"The impact of clinical, morphological, psychosocial and work-related factors on the outcome of lumbar discectomy","volume":"80","author":[{"family":"Schade","given":"V."},{"family":"Semmer","given":"N."},{"family":"Main","given":"C. J."},{"family":"Hora","given":"J."},{"family":"Boos","given":"N."}],"issued":{"date-parts":[["1999"]]}}}],"schema":"https://github.com/citation-style-language/schema/raw/master/csl-citation.json"} </w:instrText>
      </w:r>
      <w:r w:rsidRPr="00274AB4">
        <w:rPr>
          <w:lang w:val="en-US"/>
        </w:rPr>
        <w:fldChar w:fldCharType="separate"/>
      </w:r>
      <w:r w:rsidR="00066270" w:rsidRPr="00274AB4">
        <w:rPr>
          <w:rFonts w:ascii="Calibri" w:hAnsi="Calibri" w:cs="Calibri"/>
        </w:rPr>
        <w:t>[63]</w:t>
      </w:r>
      <w:r w:rsidRPr="00274AB4">
        <w:rPr>
          <w:lang w:val="en-US"/>
        </w:rPr>
        <w:fldChar w:fldCharType="end"/>
      </w:r>
      <w:r w:rsidRPr="00274AB4">
        <w:rPr>
          <w:lang w:val="en-US"/>
        </w:rPr>
        <w:t xml:space="preserve"> assessed the association between </w:t>
      </w:r>
      <w:r w:rsidRPr="00274AB4">
        <w:rPr>
          <w:i/>
          <w:lang w:val="en-US"/>
        </w:rPr>
        <w:t>vitality</w:t>
      </w:r>
      <w:r w:rsidRPr="00274AB4">
        <w:rPr>
          <w:lang w:val="en-US"/>
        </w:rPr>
        <w:t xml:space="preserve"> and disability outcomes, indicating that high vitality was related to greater improvement of disability in unadjusted analysis.</w:t>
      </w:r>
    </w:p>
    <w:p w14:paraId="496EA97F" w14:textId="52FD4537" w:rsidR="000203F2" w:rsidRPr="00274AB4" w:rsidRDefault="000203F2" w:rsidP="001D6B3D">
      <w:pPr>
        <w:spacing w:line="480" w:lineRule="auto"/>
        <w:rPr>
          <w:lang w:val="en-US"/>
        </w:rPr>
      </w:pPr>
      <w:r w:rsidRPr="00274AB4">
        <w:rPr>
          <w:lang w:val="en-US"/>
        </w:rPr>
        <w:t xml:space="preserve">A single high </w:t>
      </w:r>
      <w:proofErr w:type="spellStart"/>
      <w:r w:rsidRPr="00274AB4">
        <w:rPr>
          <w:lang w:val="en-US"/>
        </w:rPr>
        <w:t>RoB</w:t>
      </w:r>
      <w:proofErr w:type="spellEnd"/>
      <w:r w:rsidRPr="00274AB4">
        <w:rPr>
          <w:lang w:val="en-US"/>
        </w:rPr>
        <w:t xml:space="preserve"> study </w:t>
      </w:r>
      <w:r w:rsidRPr="00274AB4">
        <w:rPr>
          <w:lang w:val="en-US"/>
        </w:rPr>
        <w:fldChar w:fldCharType="begin"/>
      </w:r>
      <w:r w:rsidR="00066270" w:rsidRPr="00274AB4">
        <w:rPr>
          <w:lang w:val="en-US"/>
        </w:rPr>
        <w:instrText xml:space="preserve"> ADDIN ZOTERO_ITEM CSL_CITATION {"citationID":"BHe25Ine","properties":{"formattedCitation":"[63]","plainCitation":"[63]","noteIndex":0},"citationItems":[{"id":3042,"uris":["http://zotero.org/users/2402792/items/BLD3HPSK"],"uri":["http://zotero.org/users/2402792/items/BLD3HPSK"],"itemData":{"id":3042,"type":"article-journal","abstract":"In a prospective controlled trial on 46 patients undergoing lumbar discectomy, three classes of variables (medical data including MRI-identified morphological abnormalities, general psychological factors and psychosocial aspects of work) were analyzed with regard to their predictive value for the outcome of lumbar disc surgery at 2 year follow-up. Multiple regression analyses were used to identify the best predictor variables of four different outcome measures (i.e. pain relief, reduction of disability in daily activities, return to work and surgical outcome). MRI-identified nerve root compromise and social support from the spouse were independent predictors of pain relief 2 years after surgery (R2 = 0.40, P &lt; 0.01). Return to work 2 years after surgery was best predicted by depression and occupational mental stress (R2 = 0.36, P &lt; 0.001). MRI-identified extent of herniation and depression were significant predictors of a good surgical outcome after lumbar discectomy (R2 = 0.61, P &lt; 0.001). This study has demonstrated that the outcome of discectomy is critically dependent on which outcome variables are selected and that different sorts of predictor variables have a distinct influence on the various outcome variables. Obvious morphological alterations (i.e. disc extrusions, nerve root compromise) proved to be significant predictors of postoperative pain relief and improvement of disability in daily activities justifying a surgical treatment approach in these cases. The most important finding of this study was that return to work was not influenced by any clinical findings or MR-identified morphological alterations, but solely by psychological factors (i.e. depression) and psychological aspects of work (i.e. occupational mental stress).","container-title":"Pain","ISSN":"0304-3959","issue":"1-2","note":"section: Schade, V. Department of Psychology, University of Bern, Switzerland.","page":"239-49","title":"The impact of clinical, morphological, psychosocial and work-related factors on the outcome of lumbar discectomy","volume":"80","author":[{"family":"Schade","given":"V."},{"family":"Semmer","given":"N."},{"family":"Main","given":"C. J."},{"family":"Hora","given":"J."},{"family":"Boos","given":"N."}],"issued":{"date-parts":[["1999"]]}}}],"schema":"https://github.com/citation-style-language/schema/raw/master/csl-citation.json"} </w:instrText>
      </w:r>
      <w:r w:rsidRPr="00274AB4">
        <w:rPr>
          <w:lang w:val="en-US"/>
        </w:rPr>
        <w:fldChar w:fldCharType="separate"/>
      </w:r>
      <w:r w:rsidR="00066270" w:rsidRPr="00274AB4">
        <w:rPr>
          <w:rFonts w:ascii="Calibri" w:hAnsi="Calibri" w:cs="Calibri"/>
        </w:rPr>
        <w:t>[63]</w:t>
      </w:r>
      <w:r w:rsidRPr="00274AB4">
        <w:rPr>
          <w:lang w:val="en-US"/>
        </w:rPr>
        <w:fldChar w:fldCharType="end"/>
      </w:r>
      <w:r w:rsidRPr="00274AB4">
        <w:rPr>
          <w:lang w:val="en-US"/>
        </w:rPr>
        <w:t xml:space="preserve"> investigated the effect of </w:t>
      </w:r>
      <w:r w:rsidRPr="00274AB4">
        <w:rPr>
          <w:i/>
          <w:lang w:val="en-US"/>
        </w:rPr>
        <w:t>job-related resignation</w:t>
      </w:r>
      <w:r w:rsidRPr="00274AB4">
        <w:rPr>
          <w:lang w:val="en-US"/>
        </w:rPr>
        <w:t xml:space="preserve"> on disability outcomes, demonstrating a moderate effect of lower resignation on greater improvement of disability in adjusted analysis, and consistent significant effect in unadjusted analysis.</w:t>
      </w:r>
    </w:p>
    <w:p w14:paraId="23EB89F3" w14:textId="4FE2089E" w:rsidR="000203F2" w:rsidRPr="00274AB4" w:rsidRDefault="000203F2" w:rsidP="001D6B3D">
      <w:pPr>
        <w:spacing w:line="480" w:lineRule="auto"/>
        <w:rPr>
          <w:lang w:val="en-US"/>
        </w:rPr>
      </w:pPr>
      <w:r w:rsidRPr="00274AB4">
        <w:rPr>
          <w:lang w:val="en-US"/>
        </w:rPr>
        <w:t xml:space="preserve">One low </w:t>
      </w:r>
      <w:proofErr w:type="spellStart"/>
      <w:r w:rsidRPr="00274AB4">
        <w:rPr>
          <w:lang w:val="en-US"/>
        </w:rPr>
        <w:t>RoB</w:t>
      </w:r>
      <w:proofErr w:type="spellEnd"/>
      <w:r w:rsidRPr="00274AB4">
        <w:rPr>
          <w:lang w:val="en-US"/>
        </w:rPr>
        <w:t xml:space="preserve"> study </w:t>
      </w:r>
      <w:r w:rsidRPr="00274AB4">
        <w:rPr>
          <w:lang w:val="en-US"/>
        </w:rPr>
        <w:fldChar w:fldCharType="begin"/>
      </w:r>
      <w:r w:rsidR="00066270" w:rsidRPr="00274AB4">
        <w:rPr>
          <w:lang w:val="en-US"/>
        </w:rPr>
        <w:instrText xml:space="preserve"> ADDIN ZOTERO_ITEM CSL_CITATION {"citationID":"M7KDKyAf","properties":{"formattedCitation":"[59]","plainCitation":"[59]","noteIndex":0},"citationItems":[{"id":3181,"uris":["http://zotero.org/users/2402792/items/8XZWFERP"],"uri":["http://zotero.org/users/2402792/items/8XZWFERP"],"itemData":{"id":3181,"type":"article-journal","abstract":"Despite the continuous development of surgical techniques and implants, a substantial number of patients still undergo surgery for chronic low back pain (CLBP) without any benefit, or even become worse. With the aim of finding predictors of functional and work status outcome, 264 patients with severe CLBP of long duration, randomised to surgical or non‐surgical treatment, were characterized by socio‐demographic, clinical, radiological and psychological variables. The variables were estimated as predictors of outcome at the 2‐year follow‐up. Univariate and multiple logistic regression analyses were used in both treatment groups. We found that a personality characterized by low neuroticism and low disc height were significant predictors of functional improvement after surgical treatment. Depressive symptoms predicted functional improvement after non‐surgical treatment. Work resumption was predicted by low age and short sick leave in the surgical group, and by short sick leave in the non‐surgical group. We conclude that improved selection of successful surgical candidates with CLBP seems to be promoted by attention to severe disc degeneration, evaluation of personality traits and shortening of preoperative sick leave.","archive_location":"CN-00435440","container-title":"European spine journal","DOI":"10.1007/s00586-002-0465-z","issue":"1","page":"22‐33","title":"Predictors of outcome in fusion surgery for chronic low back pain. A report from the Swedish Lumbar Spine Study","volume":"12","author":[{"family":"Hägg","given":"O."},{"family":"Fritzell","given":"P."},{"family":"Ekselius","given":"L."},{"family":"Nordwall","given":"A."}],"issued":{"date-parts":[["2003"]]}}}],"schema":"https://github.com/citation-style-language/schema/raw/master/csl-citation.json"} </w:instrText>
      </w:r>
      <w:r w:rsidRPr="00274AB4">
        <w:rPr>
          <w:lang w:val="en-US"/>
        </w:rPr>
        <w:fldChar w:fldCharType="separate"/>
      </w:r>
      <w:r w:rsidR="00066270" w:rsidRPr="00274AB4">
        <w:rPr>
          <w:rFonts w:ascii="Calibri" w:hAnsi="Calibri" w:cs="Calibri"/>
        </w:rPr>
        <w:t>[59]</w:t>
      </w:r>
      <w:r w:rsidRPr="00274AB4">
        <w:rPr>
          <w:lang w:val="en-US"/>
        </w:rPr>
        <w:fldChar w:fldCharType="end"/>
      </w:r>
      <w:r w:rsidRPr="00274AB4">
        <w:rPr>
          <w:lang w:val="en-US"/>
        </w:rPr>
        <w:t xml:space="preserve"> assessed the effect of </w:t>
      </w:r>
      <w:r w:rsidRPr="00274AB4">
        <w:rPr>
          <w:i/>
          <w:lang w:val="en-US"/>
        </w:rPr>
        <w:t>neuroticism</w:t>
      </w:r>
      <w:r w:rsidRPr="00274AB4">
        <w:rPr>
          <w:lang w:val="en-US"/>
        </w:rPr>
        <w:t xml:space="preserve"> on change in disability. Unadjusted analysis suggested that </w:t>
      </w:r>
      <w:r w:rsidR="0049798D" w:rsidRPr="00274AB4">
        <w:rPr>
          <w:lang w:val="en-US"/>
        </w:rPr>
        <w:t xml:space="preserve">lower </w:t>
      </w:r>
      <w:r w:rsidRPr="00274AB4">
        <w:rPr>
          <w:lang w:val="en-US"/>
        </w:rPr>
        <w:t xml:space="preserve">neuroticism was associated with </w:t>
      </w:r>
      <w:r w:rsidR="0049798D" w:rsidRPr="00274AB4">
        <w:rPr>
          <w:lang w:val="en-US"/>
        </w:rPr>
        <w:t xml:space="preserve">higher </w:t>
      </w:r>
      <w:r w:rsidRPr="00274AB4">
        <w:rPr>
          <w:lang w:val="en-US"/>
        </w:rPr>
        <w:t>odds of achieving at least 50% reduction in ODI (small effect).</w:t>
      </w:r>
    </w:p>
    <w:p w14:paraId="47B3B16B" w14:textId="57B69E8C" w:rsidR="0036317C" w:rsidRPr="00274AB4" w:rsidRDefault="0036317C" w:rsidP="001D6B3D">
      <w:pPr>
        <w:spacing w:line="480" w:lineRule="auto"/>
        <w:rPr>
          <w:lang w:val="en-US"/>
        </w:rPr>
      </w:pPr>
      <w:r w:rsidRPr="00274AB4">
        <w:rPr>
          <w:lang w:val="en-US"/>
        </w:rPr>
        <w:t xml:space="preserve">The remaining psychological factors, including </w:t>
      </w:r>
      <w:r w:rsidRPr="00274AB4">
        <w:rPr>
          <w:i/>
          <w:lang w:val="en-US"/>
        </w:rPr>
        <w:t>pain catastrophizing</w:t>
      </w:r>
      <w:r w:rsidRPr="00274AB4">
        <w:rPr>
          <w:lang w:val="en-US"/>
        </w:rPr>
        <w:t xml:space="preserve"> (1 low, 1 high </w:t>
      </w:r>
      <w:proofErr w:type="spellStart"/>
      <w:r w:rsidRPr="00274AB4">
        <w:rPr>
          <w:lang w:val="en-US"/>
        </w:rPr>
        <w:t>RoB</w:t>
      </w:r>
      <w:proofErr w:type="spellEnd"/>
      <w:r w:rsidRPr="00274AB4">
        <w:rPr>
          <w:lang w:val="en-US"/>
        </w:rPr>
        <w:t xml:space="preserve"> study</w:t>
      </w:r>
      <w:r w:rsidR="001B10B5" w:rsidRPr="00274AB4">
        <w:rPr>
          <w:lang w:val="en-US"/>
        </w:rPr>
        <w:t xml:space="preserve"> </w:t>
      </w:r>
      <w:r w:rsidR="001B10B5" w:rsidRPr="00274AB4">
        <w:rPr>
          <w:lang w:val="en-US"/>
        </w:rPr>
        <w:fldChar w:fldCharType="begin"/>
      </w:r>
      <w:r w:rsidR="00066270" w:rsidRPr="00274AB4">
        <w:rPr>
          <w:lang w:val="en-US"/>
        </w:rPr>
        <w:instrText xml:space="preserve"> ADDIN ZOTERO_ITEM CSL_CITATION {"citationID":"nErY0IKj","properties":{"formattedCitation":"[50,64]","plainCitation":"[50,64]","noteIndex":0},"citationItems":[{"id":3992,"uris":["http://zotero.org/users/2402792/items/RUUA92M4"],"uri":["http://zotero.org/users/2402792/items/RUUA92M4"],"itemData":{"id":3992,"type":"article-journal","abstract":"Pain catastrophising is an adverse coping mechanism, involving an exaggerated response to anticipated or actual pain. The purpose of this study was to investigate the influence of pain 'catastrophising', as measured using the pain catastrophising scale (PCS), on treatment outcomes after surgery for lumbar spinal stenosis (LSS). A total of 138 patients (47 men and 91 women, mean age 65.9; 45 to 78) were assigned to low (PCS score &lt; 25, n = 68) and high (PCS score &gt; 25, n = 70) PCS groups. The primary outcome measure was the Oswestry Disability Index (ODI) 12 months after surgery. Secondary outcome measures included the ODI and visual analogue scale (VAS) for back and leg pain, which were recorded at each assessment conducted during the 12‐month follow‐up period The overall changes in the ODI and VAS for back and leg pain over a 12‐month period were significantly different between the groups (ODI, p &lt; 0.001; VAS for back pain, p &lt; 0.001; VAS for leg pain, p = 0.040). The ODI and VAS for back and leg pain significantly decreased over time after surgery in both groups (p &lt; 0.001 for all three variables). The patterns of change in the ODI and VAS for back pain during the follow‐up period significantly differed between the two groups, suggesting that the PCS group is a potential treatment moderator. However, there was no difference in the ODI and VAS for back and leg pain between the low and high PCS groups 12 months after surgery. In terms of minimum clinically important differences in ODI scores (12.8), 22 patients (40.7%) had an unsatisfactory surgical outcome in the low PCS group and 16 (32.6%) in the high PCS group. There was no statistically significant difference between the two groups (p = 0.539). Pre‐operative catastrophising did not always result in a poor outcome 12 months after surgery, which indicates that this could moderate the efficacy of surgery for LSS.","archive_location":"CN-01198539","container-title":"The bone &amp; joint journal","DOI":"10.1302/0301-620X.97B11.36016","issue":"11","page":"1546‐1554","title":"The influence of catastrophising on treatment outcomes after surgery for lumbar spinal stenosis","volume":"97‐B","author":[{"family":"Kim","given":"H. J."},{"family":"Park","given":"J. W."},{"family":"Chang","given":"B. S."},{"family":"Lee","given":"C. K."},{"family":"Yeom","given":"J. S."}],"issued":{"date-parts":[["2015"]]}}},{"id":4144,"uris":["http://zotero.org/users/2402792/items/DTJW7BNV"],"uri":["http://zotero.org/users/2402792/items/DTJW7BNV"],"itemData":{"id":4144,"type":"article-journal","abstract":"Background/Aim: This study aimed to establish the somatosensory profile of patients with lumbar radiculopathy at pre-and post-microdiscectomy and to explore any association between pre-surgical quantitative sensory test (QST) parameters and post-surgical clinical outcomes.\nMethods: A standardized QST protocol was performed in 53 patients (mean age 38 ± 11 years, 26 females) with unilateral L5/S1 radiculopathy in the main pain area (MPA), affected dermatome and contralateral mirror sites and in age- and gender-,and body site-matched healthy controls. Repeat measures at 3 months included QST, the Oswestry Disability Index (ODI) and numerous other clinical measures; at 12 months, only clinical measures were repeated. A change &lt;30% on the ODI was defined as ‘no clinically meaningful improvement’.\nResults: Patients showed a significant loss of function in their symptomatic leg both in the dermatome (thermal, mechanical, vibration detection p &lt; .002), and MPA (thermal, mechanical, vibration detection, mechanical pain threshold, mechanical pain sensitivity p &lt; .041) and increased cold sensitivity in the MPA (p &lt; .001). Pre-surgical altered QST parameters improved significantly post-surgery in the dermatome (p &lt; .018) in the symptomatic leg and in the MPA (p &lt; .010), except for thermal detection thresholds and cold sensitivity. Clinical outcomes improved at 3 and 12 months (p &lt; .001). Seven patients demonstrated &lt;30% change on the ODI at 12 months. Baseline loss of function in mechanical detection in the MPA was associated with &lt;30% change on the ODI at 12 months (OR 2.63, 95% CI 1.09–6.37, p = .032).\nConclusion: Microdiscectomy resulted in improvements in affected somatosensory parameters and clinical outcomes. Pre-surgical mechanical detection thresholds may be predictive of clinical outcome.","container-title":"European Journal of Pain","DOI":"10.1002/ejp.1586","ISSN":"1090-3801, 1532-2149","issue":"7","journalAbbreviation":"Eur J Pain","language":"en","page":"1377-1392","source":"DOI.org (Crossref)","title":"Association of quantitative sensory testing parameters with clinical outcome in patients with lumbar radiculopathy undergoing microdiscectomy","volume":"24","author":[{"family":"Tampin","given":"Brigitte"},{"family":"Slater","given":"Helen"},{"family":"Jacques","given":"Angela"},{"family":"Lind","given":"Christopher R. P."}],"issued":{"date-parts":[["2020",8]]}}}],"schema":"https://github.com/citation-style-language/schema/raw/master/csl-citation.json"} </w:instrText>
      </w:r>
      <w:r w:rsidR="001B10B5" w:rsidRPr="00274AB4">
        <w:rPr>
          <w:lang w:val="en-US"/>
        </w:rPr>
        <w:fldChar w:fldCharType="separate"/>
      </w:r>
      <w:r w:rsidR="00066270" w:rsidRPr="00274AB4">
        <w:rPr>
          <w:rFonts w:ascii="Calibri" w:hAnsi="Calibri" w:cs="Calibri"/>
        </w:rPr>
        <w:t>[50,64]</w:t>
      </w:r>
      <w:r w:rsidR="001B10B5" w:rsidRPr="00274AB4">
        <w:rPr>
          <w:lang w:val="en-US"/>
        </w:rPr>
        <w:fldChar w:fldCharType="end"/>
      </w:r>
      <w:r w:rsidRPr="00274AB4">
        <w:rPr>
          <w:lang w:val="en-US"/>
        </w:rPr>
        <w:t xml:space="preserve">), </w:t>
      </w:r>
      <w:r w:rsidR="00B71C36" w:rsidRPr="00274AB4">
        <w:rPr>
          <w:i/>
          <w:lang w:val="en-US"/>
        </w:rPr>
        <w:t>pain sensitivity</w:t>
      </w:r>
      <w:r w:rsidR="00B71C36" w:rsidRPr="00274AB4">
        <w:rPr>
          <w:lang w:val="en-US"/>
        </w:rPr>
        <w:t xml:space="preserve"> (1 high </w:t>
      </w:r>
      <w:proofErr w:type="spellStart"/>
      <w:r w:rsidR="00B71C36" w:rsidRPr="00274AB4">
        <w:rPr>
          <w:lang w:val="en-US"/>
        </w:rPr>
        <w:t>RoB</w:t>
      </w:r>
      <w:proofErr w:type="spellEnd"/>
      <w:r w:rsidR="00B71C36" w:rsidRPr="00274AB4">
        <w:rPr>
          <w:lang w:val="en-US"/>
        </w:rPr>
        <w:t xml:space="preserve"> study </w:t>
      </w:r>
      <w:r w:rsidR="00B71C36" w:rsidRPr="00274AB4">
        <w:rPr>
          <w:lang w:val="en-US"/>
        </w:rPr>
        <w:fldChar w:fldCharType="begin"/>
      </w:r>
      <w:r w:rsidR="00B71C36" w:rsidRPr="00274AB4">
        <w:rPr>
          <w:lang w:val="en-US"/>
        </w:rPr>
        <w:instrText xml:space="preserve"> ADDIN ZOTERO_ITEM CSL_CITATION {"citationID":"MC0Xmhoj","properties":{"formattedCitation":"[49]","plainCitation":"[49]","noteIndex":0},"citationItems":[{"id":3200,"uris":["http://zotero.org/users/2402792/items/DIMN8N46"],"uri":["http://zotero.org/users/2402792/items/DIMN8N46"],"itemData":{"id":3200,"type":"article-journal","abstract":"STUDY DESIGN: Prospective observational study. OBJECTIVE: To assess the influence of pain sensitivity on surgical outcomes after lumbar spine surgery in patients with lumbar spinal stenosis (LSS). SUMMARY OF BACKGROUND DATA: No previous study has investigated the relationship between the surgical outcomes for LSS and pain sensitivity questionnaire (PSQ) scores. METHODS: The study included 171 patients who were scheduled to undergo spine surgery for LSS. On the basis of their PSQ scores, patients were assigned to either a low (PSQ score&lt;6.5, n=87) or high PSQ group (PSQ score&gt;/=6.5, n=84). The primary outcome was the Oswestry Disability Index (ODI) at 12 months after surgery. RESULTS: The ODI at 12 months after surgery was significantly lower in the low PSQ group than in the high PSQ group. Twelve months after surgery, the mean ODI scores (95% confidence interval) in the low and high PSQ groups were 21.1 (16.8-25.5) and 29.6 (25.0-34.1), respectively. The difference (95% confidence interval) in the ODI between the 2 groups was 3.2 (-14.7 to -2.2) (P=0.009). There were significant differences in the secondary endpoints, including the ODI and visual analogue scale (VAS) scores for back and leg pain, in the follow-up assessments during a 12-month period after surgery, between the 2 groups (PSQ group; P&lt;0.001 for the ODI, VAS score for back pain, and VAS score for leg pain). However, the patterns of changes of the ODI and VAS scores for back pain and leg pain in the follow-up assessments during a 12-month period were not significantly different (interaction between the PSQ group and follow-up assessment time; P=0.757, 0.126, and 0.950, respectively). CONCLUSION: Patients with high pain sensitivity may display less improvement in back pain, leg pain, and disability after surgery for LSS compared with patients with low pain sensitivity. Furthermore, the PSQ can be used to predict surgical outcomes after spine surgery for LSS. LEVEL OF EVIDENCE: 2.","archive_location":"25384051","container-title":"Spine (Phila Pa 1976)","DOI":"10.1097/BRS.0000000000000699","ISSN":"1528-1159 (Electronic) 0362-2436 (Linking)","issue":"3","note":"edition: 2014/11/11","page":"193-200","title":"Influence of pain sensitivity on surgical outcomes after lumbar spine surgery in patients with lumbar spinal stenosis","volume":"40","author":[{"family":"Kim","given":"H. J."},{"family":"Lee","given":"J. I."},{"family":"Kang","given":"K. T."},{"family":"Chang","given":"B. S."},{"family":"Lee","given":"C. K."},{"family":"Ruscheweyh","given":"R."},{"family":"Kang","given":"S. S."},{"family":"Yeom","given":"J. S."}],"issued":{"date-parts":[["2015",2,1]]}}}],"schema":"https://github.com/citation-style-language/schema/raw/master/csl-citation.json"} </w:instrText>
      </w:r>
      <w:r w:rsidR="00B71C36" w:rsidRPr="00274AB4">
        <w:rPr>
          <w:lang w:val="en-US"/>
        </w:rPr>
        <w:fldChar w:fldCharType="separate"/>
      </w:r>
      <w:r w:rsidR="00B71C36" w:rsidRPr="00274AB4">
        <w:rPr>
          <w:rFonts w:ascii="Calibri" w:hAnsi="Calibri" w:cs="Calibri"/>
        </w:rPr>
        <w:t>[49]</w:t>
      </w:r>
      <w:r w:rsidR="00B71C36" w:rsidRPr="00274AB4">
        <w:rPr>
          <w:lang w:val="en-US"/>
        </w:rPr>
        <w:fldChar w:fldCharType="end"/>
      </w:r>
      <w:r w:rsidR="00B71C36" w:rsidRPr="00274AB4">
        <w:rPr>
          <w:lang w:val="en-US"/>
        </w:rPr>
        <w:t xml:space="preserve">), </w:t>
      </w:r>
      <w:proofErr w:type="spellStart"/>
      <w:r w:rsidRPr="00274AB4">
        <w:rPr>
          <w:i/>
          <w:lang w:val="en-US"/>
        </w:rPr>
        <w:t>kinesiophobia</w:t>
      </w:r>
      <w:proofErr w:type="spellEnd"/>
      <w:r w:rsidRPr="00274AB4">
        <w:rPr>
          <w:lang w:val="en-US"/>
        </w:rPr>
        <w:t xml:space="preserve"> (1 low </w:t>
      </w:r>
      <w:proofErr w:type="spellStart"/>
      <w:r w:rsidRPr="00274AB4">
        <w:rPr>
          <w:lang w:val="en-US"/>
        </w:rPr>
        <w:t>RoB</w:t>
      </w:r>
      <w:proofErr w:type="spellEnd"/>
      <w:r w:rsidRPr="00274AB4">
        <w:rPr>
          <w:lang w:val="en-US"/>
        </w:rPr>
        <w:t xml:space="preserve"> study</w:t>
      </w:r>
      <w:r w:rsidR="001B10B5" w:rsidRPr="00274AB4">
        <w:rPr>
          <w:lang w:val="en-US"/>
        </w:rPr>
        <w:t xml:space="preserve"> </w:t>
      </w:r>
      <w:r w:rsidR="001B10B5" w:rsidRPr="00274AB4">
        <w:rPr>
          <w:lang w:val="en-US"/>
        </w:rPr>
        <w:fldChar w:fldCharType="begin"/>
      </w:r>
      <w:r w:rsidR="00066270" w:rsidRPr="00274AB4">
        <w:rPr>
          <w:lang w:val="en-US"/>
        </w:rPr>
        <w:instrText xml:space="preserve"> ADDIN ZOTERO_ITEM CSL_CITATION {"citationID":"EAQpuh7l","properties":{"formattedCitation":"[64]","plainCitation":"[64]","noteIndex":0},"citationItems":[{"id":4144,"uris":["http://zotero.org/users/2402792/items/DTJW7BNV"],"uri":["http://zotero.org/users/2402792/items/DTJW7BNV"],"itemData":{"id":4144,"type":"article-journal","abstract":"Background/Aim: This study aimed to establish the somatosensory profile of patients with lumbar radiculopathy at pre-and post-microdiscectomy and to explore any association between pre-surgical quantitative sensory test (QST) parameters and post-surgical clinical outcomes.\nMethods: A standardized QST protocol was performed in 53 patients (mean age 38 ± 11 years, 26 females) with unilateral L5/S1 radiculopathy in the main pain area (MPA), affected dermatome and contralateral mirror sites and in age- and gender-,and body site-matched healthy controls. Repeat measures at 3 months included QST, the Oswestry Disability Index (ODI) and numerous other clinical measures; at 12 months, only clinical measures were repeated. A change &lt;30% on the ODI was defined as ‘no clinically meaningful improvement’.\nResults: Patients showed a significant loss of function in their symptomatic leg both in the dermatome (thermal, mechanical, vibration detection p &lt; .002), and MPA (thermal, mechanical, vibration detection, mechanical pain threshold, mechanical pain sensitivity p &lt; .041) and increased cold sensitivity in the MPA (p &lt; .001). Pre-surgical altered QST parameters improved significantly post-surgery in the dermatome (p &lt; .018) in the symptomatic leg and in the MPA (p &lt; .010), except for thermal detection thresholds and cold sensitivity. Clinical outcomes improved at 3 and 12 months (p &lt; .001). Seven patients demonstrated &lt;30% change on the ODI at 12 months. Baseline loss of function in mechanical detection in the MPA was associated with &lt;30% change on the ODI at 12 months (OR 2.63, 95% CI 1.09–6.37, p = .032).\nConclusion: Microdiscectomy resulted in improvements in affected somatosensory parameters and clinical outcomes. Pre-surgical mechanical detection thresholds may be predictive of clinical outcome.","container-title":"European Journal of Pain","DOI":"10.1002/ejp.1586","ISSN":"1090-3801, 1532-2149","issue":"7","journalAbbreviation":"Eur J Pain","language":"en","page":"1377-1392","source":"DOI.org (Crossref)","title":"Association of quantitative sensory testing parameters with clinical outcome in patients with lumbar radiculopathy undergoing microdiscectomy","volume":"24","author":[{"family":"Tampin","given":"Brigitte"},{"family":"Slater","given":"Helen"},{"family":"Jacques","given":"Angela"},{"family":"Lind","given":"Christopher R. P."}],"issued":{"date-parts":[["2020",8]]}}}],"schema":"https://github.com/citation-style-language/schema/raw/master/csl-citation.json"} </w:instrText>
      </w:r>
      <w:r w:rsidR="001B10B5" w:rsidRPr="00274AB4">
        <w:rPr>
          <w:lang w:val="en-US"/>
        </w:rPr>
        <w:fldChar w:fldCharType="separate"/>
      </w:r>
      <w:r w:rsidR="00066270" w:rsidRPr="00274AB4">
        <w:rPr>
          <w:rFonts w:ascii="Calibri" w:hAnsi="Calibri" w:cs="Calibri"/>
        </w:rPr>
        <w:t>[64]</w:t>
      </w:r>
      <w:r w:rsidR="001B10B5" w:rsidRPr="00274AB4">
        <w:rPr>
          <w:lang w:val="en-US"/>
        </w:rPr>
        <w:fldChar w:fldCharType="end"/>
      </w:r>
      <w:r w:rsidRPr="00274AB4">
        <w:rPr>
          <w:lang w:val="en-US"/>
        </w:rPr>
        <w:t xml:space="preserve">), </w:t>
      </w:r>
      <w:r w:rsidRPr="00274AB4">
        <w:rPr>
          <w:i/>
          <w:lang w:val="en-US"/>
        </w:rPr>
        <w:t>mental functioning</w:t>
      </w:r>
      <w:r w:rsidRPr="00274AB4">
        <w:rPr>
          <w:lang w:val="en-US"/>
        </w:rPr>
        <w:t xml:space="preserve"> (1 low </w:t>
      </w:r>
      <w:proofErr w:type="spellStart"/>
      <w:r w:rsidRPr="00274AB4">
        <w:rPr>
          <w:lang w:val="en-US"/>
        </w:rPr>
        <w:t>RoB</w:t>
      </w:r>
      <w:proofErr w:type="spellEnd"/>
      <w:r w:rsidRPr="00274AB4">
        <w:rPr>
          <w:lang w:val="en-US"/>
        </w:rPr>
        <w:t xml:space="preserve"> study</w:t>
      </w:r>
      <w:r w:rsidR="001B10B5" w:rsidRPr="00274AB4">
        <w:rPr>
          <w:lang w:val="en-US"/>
        </w:rPr>
        <w:t xml:space="preserve"> </w:t>
      </w:r>
      <w:r w:rsidR="001B10B5" w:rsidRPr="00274AB4">
        <w:rPr>
          <w:lang w:val="en-US"/>
        </w:rPr>
        <w:fldChar w:fldCharType="begin"/>
      </w:r>
      <w:r w:rsidR="00066270" w:rsidRPr="00274AB4">
        <w:rPr>
          <w:lang w:val="en-US"/>
        </w:rPr>
        <w:instrText xml:space="preserve"> ADDIN ZOTERO_ITEM CSL_CITATION {"citationID":"GYCm3hgQ","properties":{"formattedCitation":"[64]","plainCitation":"[64]","noteIndex":0},"citationItems":[{"id":4144,"uris":["http://zotero.org/users/2402792/items/DTJW7BNV"],"uri":["http://zotero.org/users/2402792/items/DTJW7BNV"],"itemData":{"id":4144,"type":"article-journal","abstract":"Background/Aim: This study aimed to establish the somatosensory profile of patients with lumbar radiculopathy at pre-and post-microdiscectomy and to explore any association between pre-surgical quantitative sensory test (QST) parameters and post-surgical clinical outcomes.\nMethods: A standardized QST protocol was performed in 53 patients (mean age 38 ± 11 years, 26 females) with unilateral L5/S1 radiculopathy in the main pain area (MPA), affected dermatome and contralateral mirror sites and in age- and gender-,and body site-matched healthy controls. Repeat measures at 3 months included QST, the Oswestry Disability Index (ODI) and numerous other clinical measures; at 12 months, only clinical measures were repeated. A change &lt;30% on the ODI was defined as ‘no clinically meaningful improvement’.\nResults: Patients showed a significant loss of function in their symptomatic leg both in the dermatome (thermal, mechanical, vibration detection p &lt; .002), and MPA (thermal, mechanical, vibration detection, mechanical pain threshold, mechanical pain sensitivity p &lt; .041) and increased cold sensitivity in the MPA (p &lt; .001). Pre-surgical altered QST parameters improved significantly post-surgery in the dermatome (p &lt; .018) in the symptomatic leg and in the MPA (p &lt; .010), except for thermal detection thresholds and cold sensitivity. Clinical outcomes improved at 3 and 12 months (p &lt; .001). Seven patients demonstrated &lt;30% change on the ODI at 12 months. Baseline loss of function in mechanical detection in the MPA was associated with &lt;30% change on the ODI at 12 months (OR 2.63, 95% CI 1.09–6.37, p = .032).\nConclusion: Microdiscectomy resulted in improvements in affected somatosensory parameters and clinical outcomes. Pre-surgical mechanical detection thresholds may be predictive of clinical outcome.","container-title":"European Journal of Pain","DOI":"10.1002/ejp.1586","ISSN":"1090-3801, 1532-2149","issue":"7","journalAbbreviation":"Eur J Pain","language":"en","page":"1377-1392","source":"DOI.org (Crossref)","title":"Association of quantitative sensory testing parameters with clinical outcome in patients with lumbar radiculopathy undergoing microdiscectomy","volume":"24","author":[{"family":"Tampin","given":"Brigitte"},{"family":"Slater","given":"Helen"},{"family":"Jacques","given":"Angela"},{"family":"Lind","given":"Christopher R. P."}],"issued":{"date-parts":[["2020",8]]}}}],"schema":"https://github.com/citation-style-language/schema/raw/master/csl-citation.json"} </w:instrText>
      </w:r>
      <w:r w:rsidR="001B10B5" w:rsidRPr="00274AB4">
        <w:rPr>
          <w:lang w:val="en-US"/>
        </w:rPr>
        <w:fldChar w:fldCharType="separate"/>
      </w:r>
      <w:r w:rsidR="00066270" w:rsidRPr="00274AB4">
        <w:rPr>
          <w:rFonts w:ascii="Calibri" w:hAnsi="Calibri" w:cs="Calibri"/>
        </w:rPr>
        <w:t>[64]</w:t>
      </w:r>
      <w:r w:rsidR="001B10B5" w:rsidRPr="00274AB4">
        <w:rPr>
          <w:lang w:val="en-US"/>
        </w:rPr>
        <w:fldChar w:fldCharType="end"/>
      </w:r>
      <w:r w:rsidRPr="00274AB4">
        <w:rPr>
          <w:lang w:val="en-US"/>
        </w:rPr>
        <w:t xml:space="preserve">), </w:t>
      </w:r>
      <w:r w:rsidR="00B71C36" w:rsidRPr="00274AB4">
        <w:rPr>
          <w:lang w:val="en-US"/>
        </w:rPr>
        <w:t xml:space="preserve">and </w:t>
      </w:r>
      <w:r w:rsidR="00B71C36" w:rsidRPr="00274AB4">
        <w:rPr>
          <w:i/>
          <w:lang w:val="en-US"/>
        </w:rPr>
        <w:t>anxiety</w:t>
      </w:r>
      <w:r w:rsidR="00B71C36" w:rsidRPr="00274AB4">
        <w:rPr>
          <w:lang w:val="en-US"/>
        </w:rPr>
        <w:t xml:space="preserve"> (1 low </w:t>
      </w:r>
      <w:proofErr w:type="spellStart"/>
      <w:r w:rsidR="00B71C36" w:rsidRPr="00274AB4">
        <w:rPr>
          <w:lang w:val="en-US"/>
        </w:rPr>
        <w:t>RoB</w:t>
      </w:r>
      <w:proofErr w:type="spellEnd"/>
      <w:r w:rsidR="00B71C36" w:rsidRPr="00274AB4">
        <w:rPr>
          <w:lang w:val="en-US"/>
        </w:rPr>
        <w:t xml:space="preserve"> study </w:t>
      </w:r>
      <w:r w:rsidR="00B71C36" w:rsidRPr="00274AB4">
        <w:rPr>
          <w:lang w:val="en-US"/>
        </w:rPr>
        <w:fldChar w:fldCharType="begin"/>
      </w:r>
      <w:r w:rsidR="00B71C36" w:rsidRPr="00274AB4">
        <w:rPr>
          <w:lang w:val="en-US"/>
        </w:rPr>
        <w:instrText xml:space="preserve"> ADDIN ZOTERO_ITEM CSL_CITATION {"citationID":"D8F3SX7f","properties":{"formattedCitation":"[64]","plainCitation":"[64]","noteIndex":0},"citationItems":[{"id":4144,"uris":["http://zotero.org/users/2402792/items/DTJW7BNV"],"uri":["http://zotero.org/users/2402792/items/DTJW7BNV"],"itemData":{"id":4144,"type":"article-journal","abstract":"Background/Aim: This study aimed to establish the somatosensory profile of patients with lumbar radiculopathy at pre-and post-microdiscectomy and to explore any association between pre-surgical quantitative sensory test (QST) parameters and post-surgical clinical outcomes.\nMethods: A standardized QST protocol was performed in 53 patients (mean age 38 ± 11 years, 26 females) with unilateral L5/S1 radiculopathy in the main pain area (MPA), affected dermatome and contralateral mirror sites and in age- and gender-,and body site-matched healthy controls. Repeat measures at 3 months included QST, the Oswestry Disability Index (ODI) and numerous other clinical measures; at 12 months, only clinical measures were repeated. A change &lt;30% on the ODI was defined as ‘no clinically meaningful improvement’.\nResults: Patients showed a significant loss of function in their symptomatic leg both in the dermatome (thermal, mechanical, vibration detection p &lt; .002), and MPA (thermal, mechanical, vibration detection, mechanical pain threshold, mechanical pain sensitivity p &lt; .041) and increased cold sensitivity in the MPA (p &lt; .001). Pre-surgical altered QST parameters improved significantly post-surgery in the dermatome (p &lt; .018) in the symptomatic leg and in the MPA (p &lt; .010), except for thermal detection thresholds and cold sensitivity. Clinical outcomes improved at 3 and 12 months (p &lt; .001). Seven patients demonstrated &lt;30% change on the ODI at 12 months. Baseline loss of function in mechanical detection in the MPA was associated with &lt;30% change on the ODI at 12 months (OR 2.63, 95% CI 1.09–6.37, p = .032).\nConclusion: Microdiscectomy resulted in improvements in affected somatosensory parameters and clinical outcomes. Pre-surgical mechanical detection thresholds may be predictive of clinical outcome.","container-title":"European Journal of Pain","DOI":"10.1002/ejp.1586","ISSN":"1090-3801, 1532-2149","issue":"7","journalAbbreviation":"Eur J Pain","language":"en","page":"1377-1392","source":"DOI.org (Crossref)","title":"Association of quantitative sensory testing parameters with clinical outcome in patients with lumbar radiculopathy undergoing microdiscectomy","volume":"24","author":[{"family":"Tampin","given":"Brigitte"},{"family":"Slater","given":"Helen"},{"family":"Jacques","given":"Angela"},{"family":"Lind","given":"Christopher R. P."}],"issued":{"date-parts":[["2020",8]]}}}],"schema":"https://github.com/citation-style-language/schema/raw/master/csl-citation.json"} </w:instrText>
      </w:r>
      <w:r w:rsidR="00B71C36" w:rsidRPr="00274AB4">
        <w:rPr>
          <w:lang w:val="en-US"/>
        </w:rPr>
        <w:fldChar w:fldCharType="separate"/>
      </w:r>
      <w:r w:rsidR="00B71C36" w:rsidRPr="00274AB4">
        <w:t>[64]</w:t>
      </w:r>
      <w:r w:rsidR="00B71C36" w:rsidRPr="00274AB4">
        <w:rPr>
          <w:lang w:val="en-US"/>
        </w:rPr>
        <w:fldChar w:fldCharType="end"/>
      </w:r>
      <w:r w:rsidR="00B71C36" w:rsidRPr="00274AB4">
        <w:rPr>
          <w:lang w:val="en-US"/>
        </w:rPr>
        <w:t xml:space="preserve">) </w:t>
      </w:r>
      <w:r w:rsidRPr="00274AB4">
        <w:rPr>
          <w:lang w:val="en-US"/>
        </w:rPr>
        <w:t>showed no significant associations with disability outcomes.</w:t>
      </w:r>
    </w:p>
    <w:bookmarkEnd w:id="17"/>
    <w:p w14:paraId="4BDECE22" w14:textId="779F0B3A" w:rsidR="00FF1D71" w:rsidRPr="00274AB4" w:rsidRDefault="00FF1D71" w:rsidP="00B71C36">
      <w:pPr>
        <w:pStyle w:val="Heading2"/>
      </w:pPr>
      <w:r w:rsidRPr="00274AB4">
        <w:t>3.5</w:t>
      </w:r>
      <w:r w:rsidR="00CD4D1F" w:rsidRPr="00274AB4">
        <w:t xml:space="preserve">. </w:t>
      </w:r>
      <w:r w:rsidRPr="00274AB4">
        <w:t>Quality of evidence</w:t>
      </w:r>
    </w:p>
    <w:p w14:paraId="08DCDE7D" w14:textId="0BF02A19" w:rsidR="004A1A9D" w:rsidRPr="00274AB4" w:rsidRDefault="004D218C" w:rsidP="001D6B3D">
      <w:pPr>
        <w:spacing w:line="480" w:lineRule="auto"/>
        <w:rPr>
          <w:lang w:val="en-US"/>
        </w:rPr>
      </w:pPr>
      <w:r w:rsidRPr="00274AB4">
        <w:rPr>
          <w:lang w:val="en-US"/>
        </w:rPr>
        <w:t xml:space="preserve">Detailed </w:t>
      </w:r>
      <w:r w:rsidR="004A1A9D" w:rsidRPr="00274AB4">
        <w:rPr>
          <w:lang w:val="en-US"/>
        </w:rPr>
        <w:t>GRADE</w:t>
      </w:r>
      <w:r w:rsidRPr="00274AB4">
        <w:rPr>
          <w:lang w:val="en-US"/>
        </w:rPr>
        <w:t xml:space="preserve"> assessment </w:t>
      </w:r>
      <w:r w:rsidR="008B2C90" w:rsidRPr="00274AB4">
        <w:rPr>
          <w:lang w:val="en-US"/>
        </w:rPr>
        <w:t xml:space="preserve">of the quality </w:t>
      </w:r>
      <w:r w:rsidR="00BE2E4D" w:rsidRPr="00274AB4">
        <w:rPr>
          <w:lang w:val="en-US"/>
        </w:rPr>
        <w:t xml:space="preserve">of evidence </w:t>
      </w:r>
      <w:r w:rsidR="008C742A" w:rsidRPr="00274AB4">
        <w:rPr>
          <w:lang w:val="en-US"/>
        </w:rPr>
        <w:t xml:space="preserve">is presented in </w:t>
      </w:r>
      <w:r w:rsidR="00AB1A61" w:rsidRPr="00274AB4">
        <w:rPr>
          <w:b/>
          <w:bCs/>
          <w:lang w:val="en-US"/>
        </w:rPr>
        <w:t xml:space="preserve">Supplemental Digital Content 8 </w:t>
      </w:r>
      <w:r w:rsidR="00EC3E89" w:rsidRPr="00274AB4">
        <w:rPr>
          <w:lang w:val="en-US"/>
        </w:rPr>
        <w:t>(</w:t>
      </w:r>
      <w:r w:rsidR="00EC3E89" w:rsidRPr="00274AB4">
        <w:rPr>
          <w:b/>
          <w:bCs/>
          <w:lang w:val="en-US"/>
        </w:rPr>
        <w:t xml:space="preserve">Table </w:t>
      </w:r>
      <w:r w:rsidR="00AB1A61" w:rsidRPr="00274AB4">
        <w:rPr>
          <w:b/>
          <w:bCs/>
          <w:lang w:val="en-US"/>
        </w:rPr>
        <w:t>S8a</w:t>
      </w:r>
      <w:r w:rsidR="006E130C" w:rsidRPr="00274AB4">
        <w:rPr>
          <w:lang w:val="en-US"/>
        </w:rPr>
        <w:t xml:space="preserve"> </w:t>
      </w:r>
      <w:r w:rsidR="00EC3E89" w:rsidRPr="00274AB4">
        <w:rPr>
          <w:lang w:val="en-US"/>
        </w:rPr>
        <w:t>for pain outcomes</w:t>
      </w:r>
      <w:r w:rsidR="00275C32" w:rsidRPr="00274AB4">
        <w:rPr>
          <w:lang w:val="en-US"/>
        </w:rPr>
        <w:t>,</w:t>
      </w:r>
      <w:r w:rsidR="00BE2E4D" w:rsidRPr="00274AB4">
        <w:rPr>
          <w:lang w:val="en-US"/>
        </w:rPr>
        <w:t xml:space="preserve"> </w:t>
      </w:r>
      <w:r w:rsidR="00BE2E4D" w:rsidRPr="00274AB4">
        <w:rPr>
          <w:b/>
          <w:bCs/>
          <w:lang w:val="en-US"/>
        </w:rPr>
        <w:t xml:space="preserve">Table </w:t>
      </w:r>
      <w:r w:rsidR="00AB1A61" w:rsidRPr="00274AB4">
        <w:rPr>
          <w:b/>
          <w:bCs/>
          <w:lang w:val="en-US"/>
        </w:rPr>
        <w:t>S8b</w:t>
      </w:r>
      <w:r w:rsidR="006E130C" w:rsidRPr="00274AB4">
        <w:rPr>
          <w:lang w:val="en-US"/>
        </w:rPr>
        <w:t xml:space="preserve"> </w:t>
      </w:r>
      <w:r w:rsidR="00BE2E4D" w:rsidRPr="00274AB4">
        <w:rPr>
          <w:lang w:val="en-US"/>
        </w:rPr>
        <w:t>for disability outcomes)</w:t>
      </w:r>
      <w:r w:rsidR="00275C32" w:rsidRPr="00274AB4">
        <w:rPr>
          <w:lang w:val="en-US"/>
        </w:rPr>
        <w:t xml:space="preserve"> and</w:t>
      </w:r>
      <w:r w:rsidR="004A1A9D" w:rsidRPr="00274AB4">
        <w:rPr>
          <w:lang w:val="en-US"/>
        </w:rPr>
        <w:t xml:space="preserve"> summar</w:t>
      </w:r>
      <w:r w:rsidR="008D71BE" w:rsidRPr="00274AB4">
        <w:rPr>
          <w:lang w:val="en-US"/>
        </w:rPr>
        <w:t>ies</w:t>
      </w:r>
      <w:r w:rsidR="004A1A9D" w:rsidRPr="00274AB4">
        <w:rPr>
          <w:lang w:val="en-US"/>
        </w:rPr>
        <w:t xml:space="preserve"> of findings </w:t>
      </w:r>
      <w:r w:rsidR="00BE2E4D" w:rsidRPr="00274AB4">
        <w:rPr>
          <w:lang w:val="en-US"/>
        </w:rPr>
        <w:t xml:space="preserve">regarding each outcome </w:t>
      </w:r>
      <w:r w:rsidR="006A0475" w:rsidRPr="00274AB4">
        <w:rPr>
          <w:lang w:val="en-US"/>
        </w:rPr>
        <w:t>are</w:t>
      </w:r>
      <w:r w:rsidR="004A1A9D" w:rsidRPr="00274AB4">
        <w:rPr>
          <w:lang w:val="en-US"/>
        </w:rPr>
        <w:t xml:space="preserve"> presented in </w:t>
      </w:r>
      <w:r w:rsidR="008D71BE" w:rsidRPr="00274AB4">
        <w:rPr>
          <w:b/>
          <w:bCs/>
          <w:lang w:val="en-US"/>
        </w:rPr>
        <w:t>Figure</w:t>
      </w:r>
      <w:r w:rsidR="004A1A9D" w:rsidRPr="00274AB4">
        <w:rPr>
          <w:b/>
          <w:bCs/>
          <w:lang w:val="en-US"/>
        </w:rPr>
        <w:t xml:space="preserve"> </w:t>
      </w:r>
      <w:r w:rsidR="00990A6A" w:rsidRPr="00274AB4">
        <w:rPr>
          <w:b/>
          <w:bCs/>
          <w:lang w:val="en-US"/>
        </w:rPr>
        <w:t>3</w:t>
      </w:r>
      <w:r w:rsidR="004A1A9D" w:rsidRPr="00274AB4">
        <w:rPr>
          <w:lang w:val="en-US"/>
        </w:rPr>
        <w:t>.</w:t>
      </w:r>
      <w:r w:rsidR="00D53A4B" w:rsidRPr="00274AB4">
        <w:rPr>
          <w:lang w:val="en-US"/>
        </w:rPr>
        <w:t xml:space="preserve"> </w:t>
      </w:r>
      <w:r w:rsidR="004A1A9D" w:rsidRPr="00274AB4">
        <w:rPr>
          <w:lang w:val="en-US"/>
        </w:rPr>
        <w:t>GRADE was carried out at the level of the following predictor categories: demographic factors (age, gender, ethnicity), socioeconomic characteristics (education</w:t>
      </w:r>
      <w:r w:rsidR="0079791E" w:rsidRPr="00274AB4">
        <w:rPr>
          <w:lang w:val="en-US"/>
        </w:rPr>
        <w:t xml:space="preserve">, </w:t>
      </w:r>
      <w:r w:rsidR="004A1A9D" w:rsidRPr="00274AB4">
        <w:rPr>
          <w:lang w:val="en-US"/>
        </w:rPr>
        <w:t>work status, worker’s compensation), diagnosis (spinal pathology</w:t>
      </w:r>
      <w:r w:rsidR="00CC236C" w:rsidRPr="00274AB4">
        <w:rPr>
          <w:lang w:val="en-US"/>
        </w:rPr>
        <w:t>, sciatica</w:t>
      </w:r>
      <w:r w:rsidR="004A1A9D" w:rsidRPr="00274AB4">
        <w:rPr>
          <w:lang w:val="en-US"/>
        </w:rPr>
        <w:t>), symptom duration, pain (intensity, quality, nigh-time pain</w:t>
      </w:r>
      <w:r w:rsidR="00D064A2" w:rsidRPr="00274AB4">
        <w:rPr>
          <w:lang w:val="en-US"/>
        </w:rPr>
        <w:t xml:space="preserve">, </w:t>
      </w:r>
      <w:proofErr w:type="spellStart"/>
      <w:r w:rsidR="00D064A2" w:rsidRPr="00274AB4">
        <w:rPr>
          <w:lang w:val="en-US"/>
        </w:rPr>
        <w:t>bothersomeness</w:t>
      </w:r>
      <w:proofErr w:type="spellEnd"/>
      <w:r w:rsidR="00D064A2" w:rsidRPr="00274AB4">
        <w:rPr>
          <w:lang w:val="en-US"/>
        </w:rPr>
        <w:t>, neuropathic component of pain</w:t>
      </w:r>
      <w:r w:rsidR="004A1A9D" w:rsidRPr="00274AB4">
        <w:rPr>
          <w:lang w:val="en-US"/>
        </w:rPr>
        <w:t>), quantitative sensory testing (sensory and pain thresholds, conditioned pain modulation), disability, comorbidities (</w:t>
      </w:r>
      <w:r w:rsidR="00CC236C" w:rsidRPr="00274AB4">
        <w:rPr>
          <w:lang w:val="en-US"/>
        </w:rPr>
        <w:t xml:space="preserve">comorbid conditions, </w:t>
      </w:r>
      <w:r w:rsidR="004A1A9D" w:rsidRPr="00274AB4">
        <w:rPr>
          <w:lang w:val="en-US"/>
        </w:rPr>
        <w:t xml:space="preserve">body mass index, </w:t>
      </w:r>
      <w:r w:rsidR="00CC236C" w:rsidRPr="00274AB4">
        <w:rPr>
          <w:lang w:val="en-US"/>
        </w:rPr>
        <w:t>smoking</w:t>
      </w:r>
      <w:r w:rsidR="004A1A9D" w:rsidRPr="00274AB4">
        <w:rPr>
          <w:lang w:val="en-US"/>
        </w:rPr>
        <w:t xml:space="preserve">), pain-related psychological factors (pain </w:t>
      </w:r>
      <w:r w:rsidR="0013610B" w:rsidRPr="00274AB4">
        <w:rPr>
          <w:lang w:val="en-US"/>
        </w:rPr>
        <w:t>catastrophizing</w:t>
      </w:r>
      <w:r w:rsidR="004A1A9D" w:rsidRPr="00274AB4">
        <w:rPr>
          <w:lang w:val="en-US"/>
        </w:rPr>
        <w:t>,</w:t>
      </w:r>
      <w:r w:rsidR="000E1F54" w:rsidRPr="00274AB4">
        <w:rPr>
          <w:lang w:val="en-US"/>
        </w:rPr>
        <w:t xml:space="preserve"> </w:t>
      </w:r>
      <w:r w:rsidR="00CC236C" w:rsidRPr="00274AB4">
        <w:rPr>
          <w:lang w:val="en-US"/>
        </w:rPr>
        <w:t xml:space="preserve">pain sensitivity, pain drawing, </w:t>
      </w:r>
      <w:proofErr w:type="spellStart"/>
      <w:r w:rsidR="000E1F54" w:rsidRPr="00274AB4">
        <w:rPr>
          <w:lang w:val="en-US"/>
        </w:rPr>
        <w:t>kinesiophobia</w:t>
      </w:r>
      <w:proofErr w:type="spellEnd"/>
      <w:r w:rsidR="004A1A9D" w:rsidRPr="00274AB4">
        <w:rPr>
          <w:lang w:val="en-US"/>
        </w:rPr>
        <w:t>), affective-</w:t>
      </w:r>
      <w:r w:rsidR="004A1A9D" w:rsidRPr="00274AB4">
        <w:rPr>
          <w:lang w:val="en-US"/>
        </w:rPr>
        <w:lastRenderedPageBreak/>
        <w:t>motivational (</w:t>
      </w:r>
      <w:r w:rsidR="00CC236C" w:rsidRPr="00274AB4">
        <w:rPr>
          <w:lang w:val="en-US"/>
        </w:rPr>
        <w:t xml:space="preserve">mental functioning, </w:t>
      </w:r>
      <w:r w:rsidR="004A1A9D" w:rsidRPr="00274AB4">
        <w:rPr>
          <w:lang w:val="en-US"/>
        </w:rPr>
        <w:t xml:space="preserve">anxiety, depression, </w:t>
      </w:r>
      <w:r w:rsidR="000E1F54" w:rsidRPr="00274AB4">
        <w:rPr>
          <w:lang w:val="en-US"/>
        </w:rPr>
        <w:t xml:space="preserve">vitality, </w:t>
      </w:r>
      <w:r w:rsidR="004A1A9D" w:rsidRPr="00274AB4">
        <w:rPr>
          <w:lang w:val="en-US"/>
        </w:rPr>
        <w:t xml:space="preserve">job-related resignation), and personality factors (neuroticism). </w:t>
      </w:r>
    </w:p>
    <w:p w14:paraId="6087DB82" w14:textId="3368168E" w:rsidR="008507B5" w:rsidRPr="00274AB4" w:rsidRDefault="004A1A9D" w:rsidP="001D6B3D">
      <w:pPr>
        <w:spacing w:line="480" w:lineRule="auto"/>
        <w:rPr>
          <w:lang w:val="en-US"/>
        </w:rPr>
      </w:pPr>
      <w:r w:rsidRPr="00274AB4">
        <w:rPr>
          <w:lang w:val="en-US"/>
        </w:rPr>
        <w:t>Overall, we found moderate</w:t>
      </w:r>
      <w:r w:rsidR="00AE7936" w:rsidRPr="00274AB4">
        <w:rPr>
          <w:lang w:val="en-US"/>
        </w:rPr>
        <w:t>-</w:t>
      </w:r>
      <w:r w:rsidRPr="00274AB4">
        <w:rPr>
          <w:lang w:val="en-US"/>
        </w:rPr>
        <w:t xml:space="preserve">quality evidence that </w:t>
      </w:r>
      <w:r w:rsidR="009A2A3A" w:rsidRPr="00274AB4">
        <w:rPr>
          <w:i/>
          <w:lang w:val="en-US"/>
        </w:rPr>
        <w:t>pain reduction</w:t>
      </w:r>
      <w:r w:rsidR="009A2A3A" w:rsidRPr="00274AB4">
        <w:rPr>
          <w:lang w:val="en-US"/>
        </w:rPr>
        <w:t xml:space="preserve"> after surgery is not related to </w:t>
      </w:r>
      <w:r w:rsidRPr="00274AB4">
        <w:rPr>
          <w:lang w:val="en-US"/>
        </w:rPr>
        <w:t>symptom duration, and low</w:t>
      </w:r>
      <w:r w:rsidR="00AE7936" w:rsidRPr="00274AB4">
        <w:rPr>
          <w:lang w:val="en-US"/>
        </w:rPr>
        <w:t>-</w:t>
      </w:r>
      <w:r w:rsidRPr="00274AB4">
        <w:rPr>
          <w:lang w:val="en-US"/>
        </w:rPr>
        <w:t xml:space="preserve">quality evidence for no association </w:t>
      </w:r>
      <w:r w:rsidR="009A2A3A" w:rsidRPr="00274AB4">
        <w:rPr>
          <w:lang w:val="en-US"/>
        </w:rPr>
        <w:t xml:space="preserve">with </w:t>
      </w:r>
      <w:r w:rsidRPr="00274AB4">
        <w:rPr>
          <w:lang w:val="en-US"/>
        </w:rPr>
        <w:t xml:space="preserve">demographic or socioeconomic factors, although there was some indication that age may have a negative, and education level a positive effect on pain </w:t>
      </w:r>
      <w:r w:rsidR="00D53A4B" w:rsidRPr="00274AB4">
        <w:rPr>
          <w:lang w:val="en-US"/>
        </w:rPr>
        <w:t>reduction</w:t>
      </w:r>
      <w:r w:rsidRPr="00274AB4">
        <w:rPr>
          <w:lang w:val="en-US"/>
        </w:rPr>
        <w:t>, depending on population characteristics. We also found low</w:t>
      </w:r>
      <w:r w:rsidR="00AE7936" w:rsidRPr="00274AB4">
        <w:rPr>
          <w:lang w:val="en-US"/>
        </w:rPr>
        <w:t>-</w:t>
      </w:r>
      <w:r w:rsidRPr="00274AB4">
        <w:rPr>
          <w:lang w:val="en-US"/>
        </w:rPr>
        <w:t xml:space="preserve">quality evidence that type of spinal pathology may be an independent predictor of pain </w:t>
      </w:r>
      <w:r w:rsidR="009A2A3A" w:rsidRPr="00274AB4">
        <w:rPr>
          <w:lang w:val="en-US"/>
        </w:rPr>
        <w:t>relief</w:t>
      </w:r>
      <w:r w:rsidRPr="00274AB4">
        <w:rPr>
          <w:lang w:val="en-US"/>
        </w:rPr>
        <w:t xml:space="preserve">, with </w:t>
      </w:r>
      <w:r w:rsidR="009A2A3A" w:rsidRPr="00274AB4">
        <w:rPr>
          <w:lang w:val="en-US"/>
        </w:rPr>
        <w:t xml:space="preserve">absence of </w:t>
      </w:r>
      <w:r w:rsidRPr="00274AB4">
        <w:rPr>
          <w:lang w:val="en-US"/>
        </w:rPr>
        <w:t xml:space="preserve">stenosis </w:t>
      </w:r>
      <w:proofErr w:type="gramStart"/>
      <w:r w:rsidRPr="00274AB4">
        <w:rPr>
          <w:lang w:val="en-US"/>
        </w:rPr>
        <w:t>in particular being</w:t>
      </w:r>
      <w:proofErr w:type="gramEnd"/>
      <w:r w:rsidRPr="00274AB4">
        <w:rPr>
          <w:lang w:val="en-US"/>
        </w:rPr>
        <w:t xml:space="preserve"> associated with </w:t>
      </w:r>
      <w:r w:rsidR="009A2A3A" w:rsidRPr="00274AB4">
        <w:rPr>
          <w:lang w:val="en-US"/>
        </w:rPr>
        <w:t xml:space="preserve">more favorable </w:t>
      </w:r>
      <w:r w:rsidRPr="00274AB4">
        <w:rPr>
          <w:lang w:val="en-US"/>
        </w:rPr>
        <w:t xml:space="preserve">outcomes. The evidence for the prognostic value of the remaining factor categories was of very low quality. Specifically, we found very low evidence for negative prognostic value of preoperative pain and comorbidities. There was also very low evidence for associations between psychological pain-related and affective factors with pain outcomes, with some indication of potential negative effects of pain </w:t>
      </w:r>
      <w:r w:rsidR="0013610B" w:rsidRPr="00274AB4">
        <w:rPr>
          <w:lang w:val="en-US"/>
        </w:rPr>
        <w:t>catastrophizing</w:t>
      </w:r>
      <w:r w:rsidRPr="00274AB4">
        <w:rPr>
          <w:lang w:val="en-US"/>
        </w:rPr>
        <w:t xml:space="preserve">, anxiety, and depression. Finally, there was very low evidence that preoperative disability and quantitative sensory testing are not independent predictors of pain </w:t>
      </w:r>
      <w:r w:rsidR="009A2A3A" w:rsidRPr="00274AB4">
        <w:rPr>
          <w:lang w:val="en-US"/>
        </w:rPr>
        <w:t>reduction</w:t>
      </w:r>
      <w:r w:rsidRPr="00274AB4">
        <w:rPr>
          <w:lang w:val="en-US"/>
        </w:rPr>
        <w:t xml:space="preserve">. </w:t>
      </w:r>
    </w:p>
    <w:p w14:paraId="493243A2" w14:textId="59D55BB0" w:rsidR="004A1A9D" w:rsidRPr="00274AB4" w:rsidRDefault="004A1A9D" w:rsidP="001D6B3D">
      <w:pPr>
        <w:spacing w:line="480" w:lineRule="auto"/>
        <w:rPr>
          <w:lang w:val="en-US"/>
        </w:rPr>
      </w:pPr>
      <w:r w:rsidRPr="00274AB4">
        <w:rPr>
          <w:lang w:val="en-US"/>
        </w:rPr>
        <w:t xml:space="preserve">Most evidence contributing to the prediction of pain outcomes was from </w:t>
      </w:r>
      <w:r w:rsidR="003527EA" w:rsidRPr="00274AB4">
        <w:rPr>
          <w:lang w:val="en-US"/>
        </w:rPr>
        <w:t>phase-1</w:t>
      </w:r>
      <w:r w:rsidRPr="00274AB4">
        <w:rPr>
          <w:lang w:val="en-US"/>
        </w:rPr>
        <w:t xml:space="preserve"> studies, resulting in default moderate quality for all but 2 associations. More than half of the studies had high </w:t>
      </w:r>
      <w:proofErr w:type="spellStart"/>
      <w:r w:rsidRPr="00274AB4">
        <w:rPr>
          <w:lang w:val="en-US"/>
        </w:rPr>
        <w:t>RoB</w:t>
      </w:r>
      <w:proofErr w:type="spellEnd"/>
      <w:r w:rsidRPr="00274AB4">
        <w:rPr>
          <w:lang w:val="en-US"/>
        </w:rPr>
        <w:t xml:space="preserve">, and in some low </w:t>
      </w:r>
      <w:proofErr w:type="spellStart"/>
      <w:r w:rsidRPr="00274AB4">
        <w:rPr>
          <w:lang w:val="en-US"/>
        </w:rPr>
        <w:t>RoB</w:t>
      </w:r>
      <w:proofErr w:type="spellEnd"/>
      <w:r w:rsidRPr="00274AB4">
        <w:rPr>
          <w:lang w:val="en-US"/>
        </w:rPr>
        <w:t xml:space="preserve"> studies, only unadjusted analyses were reported or eligible for the current review, resulting in downgrading the quality for severe study limitations in the majority of examined associations. </w:t>
      </w:r>
      <w:r w:rsidR="00B54D78" w:rsidRPr="00274AB4">
        <w:rPr>
          <w:lang w:val="en-US"/>
        </w:rPr>
        <w:t>A</w:t>
      </w:r>
      <w:r w:rsidRPr="00274AB4">
        <w:rPr>
          <w:lang w:val="en-US"/>
        </w:rPr>
        <w:t>ny inconsistencies in the results could be accounted for by the differences in study characteristics or measures used. In 4 out of 10 examined associations, the quality was downgraded for indirectness, mostly due to insufficient information in some studies to confirm that all patients had chronic pain</w:t>
      </w:r>
      <w:r w:rsidR="00C04D39" w:rsidRPr="00274AB4">
        <w:rPr>
          <w:lang w:val="en-US"/>
        </w:rPr>
        <w:t xml:space="preserve"> </w:t>
      </w:r>
      <w:r w:rsidR="00C04D39" w:rsidRPr="00274AB4">
        <w:rPr>
          <w:lang w:val="en-US"/>
        </w:rPr>
        <w:fldChar w:fldCharType="begin"/>
      </w:r>
      <w:r w:rsidR="00066270" w:rsidRPr="00274AB4">
        <w:rPr>
          <w:lang w:val="en-US"/>
        </w:rPr>
        <w:instrText xml:space="preserve"> ADDIN ZOTERO_ITEM CSL_CITATION {"citationID":"QRNgPr1E","properties":{"formattedCitation":"[48\\uc0\\u8211{}51]","plainCitation":"[48–51]","noteIndex":0},"citationItems":[{"id":3956,"uris":["http://zotero.org/users/2402792/items/NK8HC8B2"],"uri":["http://zotero.org/users/2402792/items/NK8HC8B2"],"itemData":{"id":3956,"type":"article-journal","abstract":"BACKGROUND: Surgery for spinal stenosis is a frequent procedure in elderly patients. Presentation, hospital course, and outcome of disease including pain perception may vary among patients of different ethnic origin., OBJECTIVES: To evaluate whether differences in various medical indicators can explain differences in pain perception between two ethnic groups., METHODS: We conducted a case-control study on the experience of two spinal units treating a mixed Arab and Jewish population, and compared the data on 85 Arab and 189 Jewish patients undergoing spinal lumbar surgery., RESULTS: Arab patients were younger (P = 0.027), less educated (P &lt; 0.001), had a higher body mass index (P = 0.004) and included a higher proportion of diabetics (P = 0.013). Preoperative pain intensity (P = 0.023) and functional disability (P = 0.005) were more prominent, and factors associated with pre- or postoperative pain perception differed between the two ethnic groups. Despite these differences, results on follow-up were similar with respect to pain perception and level of disability., CONCLUSIONS: A better understanding of ethnic differences is crucial for predicting surgery outcomes.","container-title":"The Israel Medical Association journal : IMAJ","ISSN":"1565-1088","issue":"6","note":"section: Gepstein, Reuven. Spinal Care Unit, Sapir Medical Center (Meir Hospital), Kfar Saba, Israel.","page":"443-7","title":"Lumbar spine surgery in Israeli Arabs and Jews: a comparative study with emphasis on pain perception","volume":"9","author":[{"family":"Gepstein","given":"Reuven"},{"family":"Arinzon","given":"Zeev"},{"family":"Folman","given":"Yoram"},{"family":"Shabat","given":"Shay"},{"family":"Adunsky","given":"Abraham"}],"issued":{"date-parts":[["2007"]]}}},{"id":3200,"uris":["http://zotero.org/users/2402792/items/DIMN8N46"],"uri":["http://zotero.org/users/2402792/items/DIMN8N46"],"itemData":{"id":3200,"type":"article-journal","abstract":"STUDY DESIGN: Prospective observational study. OBJECTIVE: To assess the influence of pain sensitivity on surgical outcomes after lumbar spine surgery in patients with lumbar spinal stenosis (LSS). SUMMARY OF BACKGROUND DATA: No previous study has investigated the relationship between the surgical outcomes for LSS and pain sensitivity questionnaire (PSQ) scores. METHODS: The study included 171 patients who were scheduled to undergo spine surgery for LSS. On the basis of their PSQ scores, patients were assigned to either a low (PSQ score&lt;6.5, n=87) or high PSQ group (PSQ score&gt;/=6.5, n=84). The primary outcome was the Oswestry Disability Index (ODI) at 12 months after surgery. RESULTS: The ODI at 12 months after surgery was significantly lower in the low PSQ group than in the high PSQ group. Twelve months after surgery, the mean ODI scores (95% confidence interval) in the low and high PSQ groups were 21.1 (16.8-25.5) and 29.6 (25.0-34.1), respectively. The difference (95% confidence interval) in the ODI between the 2 groups was 3.2 (-14.7 to -2.2) (P=0.009). There were significant differences in the secondary endpoints, including the ODI and visual analogue scale (VAS) scores for back and leg pain, in the follow-up assessments during a 12-month period after surgery, between the 2 groups (PSQ group; P&lt;0.001 for the ODI, VAS score for back pain, and VAS score for leg pain). However, the patterns of changes of the ODI and VAS scores for back pain and leg pain in the follow-up assessments during a 12-month period were not significantly different (interaction between the PSQ group and follow-up assessment time; P=0.757, 0.126, and 0.950, respectively). CONCLUSION: Patients with high pain sensitivity may display less improvement in back pain, leg pain, and disability after surgery for LSS compared with patients with low pain sensitivity. Furthermore, the PSQ can be used to predict surgical outcomes after spine surgery for LSS. LEVEL OF EVIDENCE: 2.","archive_location":"25384051","container-title":"Spine (Phila Pa 1976)","DOI":"10.1097/BRS.0000000000000699","ISSN":"1528-1159 (Electronic) 0362-2436 (Linking)","issue":"3","note":"edition: 2014/11/11","page":"193-200","title":"Influence of pain sensitivity on surgical outcomes after lumbar spine surgery in patients with lumbar spinal stenosis","volume":"40","author":[{"family":"Kim","given":"H. J."},{"family":"Lee","given":"J. I."},{"family":"Kang","given":"K. T."},{"family":"Chang","given":"B. S."},{"family":"Lee","given":"C. K."},{"family":"Ruscheweyh","given":"R."},{"family":"Kang","given":"S. S."},{"family":"Yeom","given":"J. S."}],"issued":{"date-parts":[["2015",2,1]]}}},{"id":3992,"uris":["http://zotero.org/users/2402792/items/RUUA92M4"],"uri":["http://zotero.org/users/2402792/items/RUUA92M4"],"itemData":{"id":3992,"type":"article-journal","abstract":"Pain catastrophising is an adverse coping mechanism, involving an exaggerated response to anticipated or actual pain. The purpose of this study was to investigate the influence of pain 'catastrophising', as measured using the pain catastrophising scale (PCS), on treatment outcomes after surgery for lumbar spinal stenosis (LSS). A total of 138 patients (47 men and 91 women, mean age 65.9; 45 to 78) were assigned to low (PCS score &lt; 25, n = 68) and high (PCS score &gt; 25, n = 70) PCS groups. The primary outcome measure was the Oswestry Disability Index (ODI) 12 months after surgery. Secondary outcome measures included the ODI and visual analogue scale (VAS) for back and leg pain, which were recorded at each assessment conducted during the 12‐month follow‐up period The overall changes in the ODI and VAS for back and leg pain over a 12‐month period were significantly different between the groups (ODI, p &lt; 0.001; VAS for back pain, p &lt; 0.001; VAS for leg pain, p = 0.040). The ODI and VAS for back and leg pain significantly decreased over time after surgery in both groups (p &lt; 0.001 for all three variables). The patterns of change in the ODI and VAS for back pain during the follow‐up period significantly differed between the two groups, suggesting that the PCS group is a potential treatment moderator. However, there was no difference in the ODI and VAS for back and leg pain between the low and high PCS groups 12 months after surgery. In terms of minimum clinically important differences in ODI scores (12.8), 22 patients (40.7%) had an unsatisfactory surgical outcome in the low PCS group and 16 (32.6%) in the high PCS group. There was no statistically significant difference between the two groups (p = 0.539). Pre‐operative catastrophising did not always result in a poor outcome 12 months after surgery, which indicates that this could moderate the efficacy of surgery for LSS.","archive_location":"CN-01198539","container-title":"The bone &amp; joint journal","DOI":"10.1302/0301-620X.97B11.36016","issue":"11","page":"1546‐1554","title":"The influence of catastrophising on treatment outcomes after surgery for lumbar spinal stenosis","volume":"97‐B","author":[{"family":"Kim","given":"H. J."},{"family":"Park","given":"J. W."},{"family":"Chang","given":"B. S."},{"family":"Lee","given":"C. K."},{"family":"Yeom","given":"J. S."}],"issued":{"date-parts":[["2015"]]}}},{"id":4041,"uris":["http://zotero.org/users/2402792/items/TV83HL3H"],"uri":["http://zotero.org/users/2402792/items/TV83HL3H"],"itemData":{"id":4041,"type":"article-journal","abstract":"OBJECTIVE This study aimed to determine if the preoperative Patient-Reported Outcomes Measurement Information System, Physical Function (PROMIS PF) score is predictive of immediate postoperative patient pain and narcotics consumption or long-term patient-reported outcomes (PROs) following minimally invasive transforaminal lumbar interbody fusion (MIS TLIF). METHODS A prospectively maintained database was retrospectively reviewed. Patients who underwent primary, single-level MIS TLIF for degenerative pathology were identified and grouped by their preoperative PROMIS PF scores: mild disability (score 40-50), moderate disability (score 30-39.9), and severe disability (score 20-29.9). Postoperative pain was quantified using the visual analog scale (VAS), and narcotics consumption was quantified using Oral Morphine Equivalents. PROMIS PF, Oswestry Disability Index (ODI), 12-Item Short-Form Health Survey, Physical Component Summary (SF-12 PCS), and VAS back and leg pain were collected preoperatively and at 6-week, 3-month, 6-month, and 12-month follow-up. Preoperative PROMIS PF subgroups were tested for an association with demographic and perioperative characteristics using 1-way ANOVA or chi-square analysis. Preoperative PROMIS PF subgroups were tested for an association with immediate postoperative pain and narcotics consumption in addition to improvements in PROMIS PF, ODI, SF-12 PCS, and VAS back and leg pain by using linear regression controlling for statistically different demographic characteristics. RESULTS A total of 130 patients were included in this analysis. Patients were grouped by their preoperative PROMIS PF scores: 15.4% had mild disability, 63.8% had moderate disability, and 20.8% had severe disability. There were no significant differences among the subgroups in terms of age, sex, smoking status, and comorbidity burden. Patients with greater disability were more likely to be obese and to have workers' compensation insurance. There were no differences among subgroups in regard to operative levels, operative time, estimated blood loss, and hospital length of stay. Patients with greater disability reported higher VAS pain scores and narcotics consumption for postoperative day 0 and postoperative day 1. Patients with greater preoperative disability demonstrated lower PROMIS PF, ODI, SF-12 PCS, and worse VAS pain scores at each postoperative time point. CONCLUSIONS Patients with worse preoperative disability, as assessed by PROMIS PF, experienced increased pain and narcotics consumption, along with less improvement in long-term PROs. The authors conclude that PROMIS PF is an efficient and accurate instrument that can quickly assess patient disability in the preoperative period and predict both short-term and long-term surgical outcomes.Copyright © AANS 2019, except where prohibited by US copyright law","container-title":"Journal of Neurosurgery: Spine","DOI":"10.3171/2018.9.SPINE18863","ISSN":"1547-5654 1547-5646","issue":"4","language":"English","page":"476-482","title":"PROMIS Physical Function for prediction of postoperative pain, narcotics consumption, and patient-reported outcomes following minimally invasive transforaminal lumbar interbody fusion","volume":"30","author":[{"family":"Patel","given":"D. V."},{"family":"Bawa","given":"M. S."},{"family":"Haws","given":"B. E."},{"family":"Khechen","given":"B."},{"family":"Block","given":"A. M."},{"family":"Karmarkar","given":"S. S."},{"family":"Lamoutte","given":"E. H."},{"family":"Singh","given":"K."}],"issued":{"date-parts":[["2019"]]}}}],"schema":"https://github.com/citation-style-language/schema/raw/master/csl-citation.json"} </w:instrText>
      </w:r>
      <w:r w:rsidR="00C04D39" w:rsidRPr="00274AB4">
        <w:rPr>
          <w:lang w:val="en-US"/>
        </w:rPr>
        <w:fldChar w:fldCharType="separate"/>
      </w:r>
      <w:r w:rsidR="00066270" w:rsidRPr="00274AB4">
        <w:rPr>
          <w:rFonts w:ascii="Calibri" w:hAnsi="Calibri" w:cs="Calibri"/>
          <w:szCs w:val="24"/>
        </w:rPr>
        <w:t>[48–51]</w:t>
      </w:r>
      <w:r w:rsidR="00C04D39" w:rsidRPr="00274AB4">
        <w:rPr>
          <w:lang w:val="en-US"/>
        </w:rPr>
        <w:fldChar w:fldCharType="end"/>
      </w:r>
      <w:r w:rsidRPr="00274AB4">
        <w:rPr>
          <w:lang w:val="en-US"/>
        </w:rPr>
        <w:t xml:space="preserve">. Imprecision due to inadequate sample size or insufficient results reporting to enable evaluation of the precision of effect estimate (e.g. only reporting </w:t>
      </w:r>
      <w:r w:rsidRPr="00274AB4">
        <w:rPr>
          <w:i/>
          <w:iCs/>
          <w:lang w:val="en-US"/>
        </w:rPr>
        <w:t>p</w:t>
      </w:r>
      <w:r w:rsidRPr="00274AB4">
        <w:rPr>
          <w:lang w:val="en-US"/>
        </w:rPr>
        <w:t xml:space="preserve"> values or omitting standard errors and confidence intervals for effect estimates) </w:t>
      </w:r>
      <w:r w:rsidR="00B54D78" w:rsidRPr="00274AB4">
        <w:rPr>
          <w:lang w:val="en-US"/>
        </w:rPr>
        <w:t>also contributed to</w:t>
      </w:r>
      <w:r w:rsidRPr="00274AB4">
        <w:rPr>
          <w:lang w:val="en-US"/>
        </w:rPr>
        <w:t xml:space="preserve"> downgrading the quality of evidence for the majority of associations</w:t>
      </w:r>
      <w:r w:rsidR="00C04D39" w:rsidRPr="00274AB4">
        <w:rPr>
          <w:lang w:val="en-US"/>
        </w:rPr>
        <w:t xml:space="preserve"> </w:t>
      </w:r>
      <w:r w:rsidR="00C04D39" w:rsidRPr="00274AB4">
        <w:rPr>
          <w:lang w:val="en-US"/>
        </w:rPr>
        <w:fldChar w:fldCharType="begin"/>
      </w:r>
      <w:r w:rsidR="00066270" w:rsidRPr="00274AB4">
        <w:rPr>
          <w:lang w:val="en-US"/>
        </w:rPr>
        <w:instrText xml:space="preserve"> ADDIN ZOTERO_ITEM CSL_CITATION {"citationID":"O4Gb93XU","properties":{"formattedCitation":"[9,48,52,58]","plainCitation":"[9,48,52,58]","noteIndex":0},"citationItems":[{"id":3956,"uris":["http://zotero.org/users/2402792/items/NK8HC8B2"],"uri":["http://zotero.org/users/2402792/items/NK8HC8B2"],"itemData":{"id":3956,"type":"article-journal","abstract":"BACKGROUND: Surgery for spinal stenosis is a frequent procedure in elderly patients. Presentation, hospital course, and outcome of disease including pain perception may vary among patients of different ethnic origin., OBJECTIVES: To evaluate whether differences in various medical indicators can explain differences in pain perception between two ethnic groups., METHODS: We conducted a case-control study on the experience of two spinal units treating a mixed Arab and Jewish population, and compared the data on 85 Arab and 189 Jewish patients undergoing spinal lumbar surgery., RESULTS: Arab patients were younger (P = 0.027), less educated (P &lt; 0.001), had a higher body mass index (P = 0.004) and included a higher proportion of diabetics (P = 0.013). Preoperative pain intensity (P = 0.023) and functional disability (P = 0.005) were more prominent, and factors associated with pre- or postoperative pain perception differed between the two ethnic groups. Despite these differences, results on follow-up were similar with respect to pain perception and level of disability., CONCLUSIONS: A better understanding of ethnic differences is crucial for predicting surgery outcomes.","container-title":"The Israel Medical Association journal : IMAJ","ISSN":"1565-1088","issue":"6","note":"section: Gepstein, Reuven. Spinal Care Unit, Sapir Medical Center (Meir Hospital), Kfar Saba, Israel.","page":"443-7","title":"Lumbar spine surgery in Israeli Arabs and Jews: a comparative study with emphasis on pain perception","volume":"9","author":[{"family":"Gepstein","given":"Reuven"},{"family":"Arinzon","given":"Zeev"},{"family":"Folman","given":"Yoram"},{"family":"Shabat","given":"Shay"},{"family":"Adunsky","given":"Abraham"}],"issued":{"date-parts":[["2007"]]}}},{"id":3189,"uris":["http://zotero.org/users/2402792/items/ER9KR5UU"],"uri":["http://zotero.org/users/2402792/items/ER9KR5UU"],"itemData":{"id":3189,"type":"article-journal","abstract":"BACKGROUND: Persistent postsurgical pain (PPSP) affects between 10% and 50% of surgical patients, the development of which is a complex and poorly understood process. To date, most studies on PPSP have focused on specific surgical procedures where individuals do not suffer from chronic pain before the surgical intervention. Individuals who have a chronic nerve injury are likely to have established peripheral and central sensitization which may increase the risk of developing PPSP. Concurrent analyses of the possible factors contributing to the development of PPSP following lumbar discectomy have not been examined., OBJECTIVE: The aim of this study is to identify risk and protective factors that predict the course of recovery following lumbar discectomy and to develop an easily applicable preoperative multivariate prognostic model for the occurrence of PPSP in this patient cohort., STUDY DESIGN: A prospective study of elective lumbar discectomy with a 3 month follow-up., SETTING: University setting in Ireland., METHODS: All ASA I-II patients, (n = 53, 18-65 years old), undergoing elective lumbar discectomy at a single institute were included and followed for a 3 month period postsurgery. Preoperative potential predictors were collected: age, gender, pain intensity (McGill score, visual analog scale [VAS], Present Pain Intensity), degree of dysfunction (Roland-Morris Function score), psychological status (pain catastrophizing, anxiety, and depression scores), health-related quality of life (SF-36), quantitative sensory testing (QST), inflammatory biomarkers, and a genetic pain profile. The proposed primary outcome was significant pain reduction (VAS &gt; 70%) 3 months following surgery compared to the preoperative pain intensity., RESULTS: A final prediction model was obtained using a multivariate logistic regression in combination with bootstrapping techniques for internal validation. Twenty (37.7%) patients developed PPSP. Independent predictor factors included age (odds ratio [OR] = 1.0 per year), present pain intensity (OR = 0.6), and degree of dysfunction (OR = 1.2). The concordance index C (.658) supports a good monotonic association (where perfect prediction is 1) and the Akaike's information criteria indicated a good fit of the model. Inclusion of additional measured parameters (QST, biomarker, or genotyping) did not improve the model., LIMITATIONS: Before this internally validated model can be integrated into clinical practice, and used for patient counselling and quality assurance purposes, external validation studies are necessary., CONCLUSIONS: We demonstrated that the occurrence of PPSP can be predicted using a small set of variables easily obtained at the preoperative visit. This a prediction rule that could further optimize perioperative pain treatment and reduce attendant complications by allowing the preoperative classification of surgical patients according to their risk of developing PPSP.","container-title":"Pain physician","ISSN":"2150-1149 1533-3159","issue":"5","note":"section: Hegarty, Dominic. Department of Anaesthesia, Intensive Care and Pain Medicine, Cork University Hospital, Wilton, Cork, Ireland. dominichegarty@hotmail.com","page":"421-34","title":"Multivariate prognostic modeling of persistent pain following lumbar discectomy","volume":"15","author":[{"family":"Hegarty","given":"Dominic"},{"family":"Shorten","given":"George"}],"issued":{"date-parts":[["2012"]]}}},{"id":4023,"uris":["http://zotero.org/users/2402792/items/S9U8N25Y"],"uri":["http://zotero.org/users/2402792/items/S9U8N25Y"],"itemData":{"id":4023,"type":"article-journal","abstract":"BACKGROUND: Failed back surgery syndrome (FBSS) is a pain condition refractory to therapy, and is characterised by persistent low back pain after spinal surgery. FBSS is associated with severe disability, low quality of life and high unemployment. We are currently unable to identify patients who are at risk of developing FBSS. Patients with chronic low back pain may display signs of central hypersensitivity as assessed by quantitative sensory tests (QST). This can contribute to the risk of developing persistent pain after surgery., OBJECTIVE: We tested the hypothesis that central hypersensitivity as assessed by QST predicts FBSS., DESIGN: Prospective cohort study., SETTING: Three tertiary care centres., PATIENTS: 141 patients scheduled for up to three segment spinal surgery for chronic low back pain (defined as at least 3 on a numerical rating scale on most days during the week and with a minimum duration of 3 months) due to degenerative changes., OUTCOMES: We defined FBSS as persistent pain, persistent disability or a composite outcome defined as either persistent pain or disability. The primary outcome was persistent pain 12 months after surgery. We applied 14 QST using electrical, pressure and temperature stimulation to predict FBSS and assessed the association of QST with FBSS in multivariable analyses adjusted for sociodemographic, psychological and clinical and surgery-related characteristics., RESULTS: None of the investigated 14 QST predicted FBSS, with 95% confidence intervals of crude and adjusted associations of all QST including one as a measure of no association. Results remained robust in all sensitivity and secondary analyses., CONCLUSION: The study indicates that assessment of altered central pain processing using current QST is unlikely to identify patients at risk of FBSS and is therefore unlikely to inform clinical decisions.","container-title":"European journal of anaesthesiology","DOI":"10.1097/EJA.0000000000001012","ISSN":"1365-2346 0265-0215","issue":"9","note":"section: Muller, Monika. From the University Clinic of Anaesthesiology and Pain Medicine, Inselspital (MM, FT), Translational Research Centre, University Hospital of Psychiatry (MM), CTU Bern and Institute of Social and Preventive Medicine (ISPM), University of Bern, Bern (AL), Department of Radiology, Balgrist University Hospital, Zurich (CAA), Department of Orthopaedics, Private Clinic Sonnenhof (PH), University Clinic of Orthopaedics and Traumatology, Inselspital, Bern, Switzerland (US), Department of Health Science and Technology, Centre for Sensory-Motor Interaction, University of Aalborg, Aalborg, Denmark (OKA, LA-N, MC), Applied Health Research Centre (AHRC) of the Li Ka Shing Knowledge Institute of St. Michael's Hospital, University of Toronto, Toronto, Ontario, Canada (PJ), Institute of Primary Healthcare, University of Bern, Bern, Switzerland (PJ) and Department of Anesthesiology and Pain Medicine, University of Washington, Seattle, Washington, USA (MC).","page":"695-704","title":"Can quantitative sensory tests predict failed back surgery?: A prospective cohort study","volume":"36","author":[{"family":"Muller","given":"Monika"},{"family":"Limacher","given":"Andreas"},{"family":"Agten","given":"Christoph A."},{"family":"Treichel","given":"Fabienne"},{"family":"Heini","given":"Paul"},{"family":"Seidel","given":"Ulrich"},{"family":"Andersen","given":"Ole K."},{"family":"Arendt-Nielsen","given":"Lars"},{"family":"Juni","given":"Peter"},{"family":"Curatolo","given":"Michele"}],"issued":{"date-parts":[["2019"]]}}},{"id":3180,"uris":["http://zotero.org/users/2402792/items/2ZYELIJT"],"uri":["http://zotero.org/users/2402792/items/2ZYELIJT"],"itemData":{"id":3180,"type":"article-journal","abstract":"BACKGROUND AND PURPOSE: A considerable number of patients who undergo surgery for spinal stenosis have residual symptoms and inferior function and health-related quality of life after surgery. There have been few studies on factors that may predict outcome. We tried to find predictors of outcome in surgery for spinal stenosis using patient- and imaging-related factors. PATIENTS AND METHODS: 109 patients in the Swedish Spine Register with central spinal stenosis that were operated on by decompression without fusion were prospectively followed up 1 year after surgery. Clinical outcome scores included the EQ-5D, the Oswestry disability index, self-estimated walking distance, and leg and back pain levels (VAS). Central dural sac area, number of levels with stenosis, and spondylolisthesis were included in the MRI analysis. Multivariable analyses were performed to search for correlation between patient-related and imaging factors and clinical outcome at 1-year follow-up. RESULTS: Several factors predicted outcome statistically significantly. Duration of leg pain exceeding 2 years predicted inferior outcome in terms of leg and back pain, function, and HRLQoL. Regular and intermittent preoperative users of analgesics had higher levels of back pain at follow-up than those not using analgesics. Low preoperative function predicted low function and dissatisfaction at follow-up. Low preoperative EQ-5D scores predicted a high degree of leg and back pain. Narrow dural sac area predicted more gains in terms of back pain at follow-up and lower absolute leg pain. INTERPRETATION: Multiple factors predict outcome in spinal stenosis surgery, most importantly duration of symptoms and preoperative function. Some of these are modifiable and can be targeted. Our findings can be used in the preoperative patient information and aid the surgeon and the patient in a shared decision making process.","archive_location":"23083437","container-title":"Acta Orthop","DOI":"10.3109/17453674.2012.733915","ISSN":"1745-3682 (Electronic) 1745-3674 (Linking)","issue":"5","note":"edition: 2012/10/23","page":"536-42","title":"Prognostic factors in lumbar spinal stenosis surgery","volume":"83","author":[{"family":"Sigmundsson","given":"F. G."},{"family":"Kang","given":"X. P."},{"family":"Jonsson","given":"B."},{"family":"Stromqvist","given":"B."}],"issued":{"date-parts":[["2012",10]]}}}],"schema":"https://github.com/citation-style-language/schema/raw/master/csl-citation.json"} </w:instrText>
      </w:r>
      <w:r w:rsidR="00C04D39" w:rsidRPr="00274AB4">
        <w:rPr>
          <w:lang w:val="en-US"/>
        </w:rPr>
        <w:fldChar w:fldCharType="separate"/>
      </w:r>
      <w:r w:rsidR="00066270" w:rsidRPr="00274AB4">
        <w:rPr>
          <w:rFonts w:ascii="Calibri" w:hAnsi="Calibri" w:cs="Calibri"/>
        </w:rPr>
        <w:t>[9,48,52,58]</w:t>
      </w:r>
      <w:r w:rsidR="00C04D39" w:rsidRPr="00274AB4">
        <w:rPr>
          <w:lang w:val="en-US"/>
        </w:rPr>
        <w:fldChar w:fldCharType="end"/>
      </w:r>
      <w:r w:rsidRPr="00274AB4">
        <w:rPr>
          <w:lang w:val="en-US"/>
        </w:rPr>
        <w:t xml:space="preserve">. Potential publication bias, which is a </w:t>
      </w:r>
      <w:r w:rsidRPr="00274AB4">
        <w:rPr>
          <w:lang w:val="en-US"/>
        </w:rPr>
        <w:lastRenderedPageBreak/>
        <w:t>common issue in prognostic factor research, was further exacerbated by the fact that many associations were evaluated in a very small number of studies. Only a few associations were supported by moderate</w:t>
      </w:r>
      <w:r w:rsidR="002F4A7A" w:rsidRPr="00274AB4">
        <w:rPr>
          <w:lang w:val="en-US"/>
        </w:rPr>
        <w:t xml:space="preserve"> </w:t>
      </w:r>
      <w:r w:rsidRPr="00274AB4">
        <w:rPr>
          <w:lang w:val="en-US"/>
        </w:rPr>
        <w:t>/</w:t>
      </w:r>
      <w:r w:rsidR="002F4A7A" w:rsidRPr="00274AB4">
        <w:rPr>
          <w:lang w:val="en-US"/>
        </w:rPr>
        <w:t xml:space="preserve"> </w:t>
      </w:r>
      <w:r w:rsidRPr="00274AB4">
        <w:rPr>
          <w:lang w:val="en-US"/>
        </w:rPr>
        <w:t xml:space="preserve">large effect sizes (for comorbidities and affective factors) or demonstrated potential ‘dose’ effects (demographic factors), thus there were limited basis for upgrading of confidence in the available evidence. </w:t>
      </w:r>
    </w:p>
    <w:p w14:paraId="5AD984B0" w14:textId="29E2DE5A" w:rsidR="00D539A6" w:rsidRPr="00274AB4" w:rsidRDefault="004A1A9D" w:rsidP="001D6B3D">
      <w:pPr>
        <w:spacing w:line="480" w:lineRule="auto"/>
        <w:rPr>
          <w:lang w:val="en-US"/>
        </w:rPr>
      </w:pPr>
      <w:bookmarkStart w:id="18" w:name="_Hlk67235441"/>
      <w:r w:rsidRPr="00274AB4">
        <w:rPr>
          <w:lang w:val="en-US"/>
        </w:rPr>
        <w:t xml:space="preserve">Regarding </w:t>
      </w:r>
      <w:r w:rsidR="00C04D39" w:rsidRPr="00274AB4">
        <w:rPr>
          <w:lang w:val="en-US"/>
        </w:rPr>
        <w:t xml:space="preserve">the secondary </w:t>
      </w:r>
      <w:r w:rsidRPr="00274AB4">
        <w:rPr>
          <w:i/>
          <w:lang w:val="en-US"/>
        </w:rPr>
        <w:t xml:space="preserve">disability </w:t>
      </w:r>
      <w:r w:rsidRPr="00274AB4">
        <w:rPr>
          <w:lang w:val="en-US"/>
        </w:rPr>
        <w:t>outcomes, there was moderate</w:t>
      </w:r>
      <w:r w:rsidR="00AE7936" w:rsidRPr="00274AB4">
        <w:rPr>
          <w:lang w:val="en-US"/>
        </w:rPr>
        <w:t>-</w:t>
      </w:r>
      <w:r w:rsidRPr="00274AB4">
        <w:rPr>
          <w:lang w:val="en-US"/>
        </w:rPr>
        <w:t xml:space="preserve">quality evidence (from a single study) that greater sensory loss independently predicts </w:t>
      </w:r>
      <w:r w:rsidR="00C04D39" w:rsidRPr="00274AB4">
        <w:rPr>
          <w:lang w:val="en-US"/>
        </w:rPr>
        <w:t xml:space="preserve">more favorable </w:t>
      </w:r>
      <w:r w:rsidRPr="00274AB4">
        <w:rPr>
          <w:lang w:val="en-US"/>
        </w:rPr>
        <w:t>disability outcome</w:t>
      </w:r>
      <w:r w:rsidR="00C04D39" w:rsidRPr="00274AB4">
        <w:rPr>
          <w:lang w:val="en-US"/>
        </w:rPr>
        <w:t>s</w:t>
      </w:r>
      <w:r w:rsidRPr="00274AB4">
        <w:rPr>
          <w:lang w:val="en-US"/>
        </w:rPr>
        <w:t>. We found low</w:t>
      </w:r>
      <w:r w:rsidR="00AE7936" w:rsidRPr="00274AB4">
        <w:rPr>
          <w:lang w:val="en-US"/>
        </w:rPr>
        <w:t>-</w:t>
      </w:r>
      <w:r w:rsidRPr="00274AB4">
        <w:rPr>
          <w:lang w:val="en-US"/>
        </w:rPr>
        <w:t>quality mixed evidence for the prognostic value of symptom duration, with some studies suggesting potential negative effect of longer disease duration on disability outcomes in patients with spinal stenosis or disc herniation, and others indicating no effect in the same pathologies as well as degenerative spondylolisthesis. Similarly, the effect of baseline disability on disability outcomes was unclear, with low</w:t>
      </w:r>
      <w:r w:rsidR="00AE7936" w:rsidRPr="00274AB4">
        <w:rPr>
          <w:lang w:val="en-US"/>
        </w:rPr>
        <w:t>-</w:t>
      </w:r>
      <w:r w:rsidRPr="00274AB4">
        <w:rPr>
          <w:lang w:val="en-US"/>
        </w:rPr>
        <w:t>quality evidence indicating negative or no association. Furthermore, there was low</w:t>
      </w:r>
      <w:r w:rsidR="00AE7936" w:rsidRPr="00274AB4">
        <w:rPr>
          <w:lang w:val="en-US"/>
        </w:rPr>
        <w:t>-</w:t>
      </w:r>
      <w:r w:rsidRPr="00274AB4">
        <w:rPr>
          <w:lang w:val="en-US"/>
        </w:rPr>
        <w:t xml:space="preserve">quality evidence </w:t>
      </w:r>
      <w:r w:rsidR="00C04D39" w:rsidRPr="00274AB4">
        <w:rPr>
          <w:lang w:val="en-US"/>
        </w:rPr>
        <w:t xml:space="preserve">suggesting </w:t>
      </w:r>
      <w:r w:rsidRPr="00274AB4">
        <w:rPr>
          <w:lang w:val="en-US"/>
        </w:rPr>
        <w:t>that work-related socioeconomic factors and comorbidities (</w:t>
      </w:r>
      <w:r w:rsidR="00B71C36" w:rsidRPr="00274AB4">
        <w:rPr>
          <w:lang w:val="en-US"/>
        </w:rPr>
        <w:t xml:space="preserve">body mass index </w:t>
      </w:r>
      <w:r w:rsidRPr="00274AB4">
        <w:rPr>
          <w:lang w:val="en-US"/>
        </w:rPr>
        <w:t>or smoking) are not independent predictors of disability outcomes. The evidence for the prognostic value of the remaining factor categories was of very low quality. Specifically, there was very low evidence that affective-motivational psychological factors (particularly job-related resignation</w:t>
      </w:r>
      <w:proofErr w:type="gramStart"/>
      <w:r w:rsidRPr="00274AB4">
        <w:rPr>
          <w:lang w:val="en-US"/>
        </w:rPr>
        <w:t>)</w:t>
      </w:r>
      <w:proofErr w:type="gramEnd"/>
      <w:r w:rsidRPr="00274AB4">
        <w:rPr>
          <w:lang w:val="en-US"/>
        </w:rPr>
        <w:t xml:space="preserve"> and neuroticism may be negatively related to improvement of disability. There was also very low</w:t>
      </w:r>
      <w:r w:rsidR="00AE7936" w:rsidRPr="00274AB4">
        <w:rPr>
          <w:lang w:val="en-US"/>
        </w:rPr>
        <w:t>-</w:t>
      </w:r>
      <w:r w:rsidRPr="00274AB4">
        <w:rPr>
          <w:lang w:val="en-US"/>
        </w:rPr>
        <w:t xml:space="preserve">quality evidence that demographic factors, presence of </w:t>
      </w:r>
      <w:r w:rsidR="002D3C07" w:rsidRPr="00274AB4">
        <w:rPr>
          <w:lang w:val="en-US"/>
        </w:rPr>
        <w:t>sciatica</w:t>
      </w:r>
      <w:r w:rsidRPr="00274AB4">
        <w:rPr>
          <w:lang w:val="en-US"/>
        </w:rPr>
        <w:t xml:space="preserve">, baseline pain </w:t>
      </w:r>
      <w:r w:rsidR="00413F73" w:rsidRPr="00274AB4">
        <w:rPr>
          <w:lang w:val="en-US"/>
        </w:rPr>
        <w:t>features</w:t>
      </w:r>
      <w:r w:rsidRPr="00274AB4">
        <w:rPr>
          <w:lang w:val="en-US"/>
        </w:rPr>
        <w:t xml:space="preserve">, sleep quality, and pain-related psychological factors do not predict disability outcomes. </w:t>
      </w:r>
    </w:p>
    <w:p w14:paraId="175822A5" w14:textId="36818C77" w:rsidR="0079172F" w:rsidRPr="00274AB4" w:rsidRDefault="00D539A6" w:rsidP="001D6B3D">
      <w:pPr>
        <w:spacing w:line="480" w:lineRule="auto"/>
        <w:rPr>
          <w:lang w:val="en-US"/>
        </w:rPr>
      </w:pPr>
      <w:r w:rsidRPr="00274AB4">
        <w:rPr>
          <w:lang w:val="en-US"/>
        </w:rPr>
        <w:t xml:space="preserve">Only 5 </w:t>
      </w:r>
      <w:r w:rsidR="004A1A9D" w:rsidRPr="00274AB4">
        <w:rPr>
          <w:lang w:val="en-US"/>
        </w:rPr>
        <w:t xml:space="preserve">of the </w:t>
      </w:r>
      <w:r w:rsidR="0013610B" w:rsidRPr="00274AB4">
        <w:rPr>
          <w:lang w:val="en-US"/>
        </w:rPr>
        <w:t>summarized</w:t>
      </w:r>
      <w:r w:rsidR="004A1A9D" w:rsidRPr="00274AB4">
        <w:rPr>
          <w:lang w:val="en-US"/>
        </w:rPr>
        <w:t xml:space="preserve"> associations were tested in confirmatory studies, while </w:t>
      </w:r>
      <w:r w:rsidRPr="00274AB4">
        <w:rPr>
          <w:lang w:val="en-US"/>
        </w:rPr>
        <w:t>others</w:t>
      </w:r>
      <w:r w:rsidR="004A1A9D" w:rsidRPr="00274AB4">
        <w:rPr>
          <w:lang w:val="en-US"/>
        </w:rPr>
        <w:t xml:space="preserve"> were only explored in phase-1 studies, resulting in moderate starting quality for over half of the predictor categories. Most were downgraded for severe study limitations, as </w:t>
      </w:r>
      <w:proofErr w:type="gramStart"/>
      <w:r w:rsidR="004A1A9D" w:rsidRPr="00274AB4">
        <w:rPr>
          <w:lang w:val="en-US"/>
        </w:rPr>
        <w:t>the majority of</w:t>
      </w:r>
      <w:proofErr w:type="gramEnd"/>
      <w:r w:rsidR="004A1A9D" w:rsidRPr="00274AB4">
        <w:rPr>
          <w:lang w:val="en-US"/>
        </w:rPr>
        <w:t xml:space="preserve"> the available evidence was based on high </w:t>
      </w:r>
      <w:proofErr w:type="spellStart"/>
      <w:r w:rsidR="004A1A9D" w:rsidRPr="00274AB4">
        <w:rPr>
          <w:lang w:val="en-US"/>
        </w:rPr>
        <w:t>RoB</w:t>
      </w:r>
      <w:proofErr w:type="spellEnd"/>
      <w:r w:rsidR="004A1A9D" w:rsidRPr="00274AB4">
        <w:rPr>
          <w:lang w:val="en-US"/>
        </w:rPr>
        <w:t xml:space="preserve"> studies, with some relying only on unadjusted analyses. For half of the reported associations, inconsistency was not a problem as they were based on single studies. </w:t>
      </w:r>
      <w:r w:rsidR="004A1A9D" w:rsidRPr="00274AB4">
        <w:rPr>
          <w:lang w:val="en-US"/>
        </w:rPr>
        <w:lastRenderedPageBreak/>
        <w:t xml:space="preserve">The remaining predictor categories demonstrated consistent findings, except for baseline disability and symptom duration where </w:t>
      </w:r>
      <w:r w:rsidR="0098536C" w:rsidRPr="00274AB4">
        <w:rPr>
          <w:lang w:val="en-US"/>
        </w:rPr>
        <w:t>the discrepancies</w:t>
      </w:r>
      <w:r w:rsidR="004A1A9D" w:rsidRPr="00274AB4">
        <w:rPr>
          <w:lang w:val="en-US"/>
        </w:rPr>
        <w:t xml:space="preserve"> could not be explained by any differences between the included studies. </w:t>
      </w:r>
      <w:r w:rsidR="00187D6E" w:rsidRPr="00274AB4">
        <w:rPr>
          <w:lang w:val="en-US"/>
        </w:rPr>
        <w:t>O</w:t>
      </w:r>
      <w:r w:rsidR="004A1A9D" w:rsidRPr="00274AB4">
        <w:rPr>
          <w:lang w:val="en-US"/>
        </w:rPr>
        <w:t>nly pain-related psychological factors were downgraded for indirectness, where studies</w:t>
      </w:r>
      <w:r w:rsidR="00187D6E" w:rsidRPr="00274AB4">
        <w:rPr>
          <w:lang w:val="en-US"/>
        </w:rPr>
        <w:t xml:space="preserve"> with uncertainty regarding pain duration eligibility</w:t>
      </w:r>
      <w:r w:rsidR="004A1A9D" w:rsidRPr="00274AB4">
        <w:rPr>
          <w:lang w:val="en-US"/>
        </w:rPr>
        <w:t xml:space="preserve"> formed half of contributing evidence. The quality of evidence was downgraded for imprecision in over half of the </w:t>
      </w:r>
      <w:r w:rsidR="0013610B" w:rsidRPr="00274AB4">
        <w:rPr>
          <w:lang w:val="en-US"/>
        </w:rPr>
        <w:t>summarized</w:t>
      </w:r>
      <w:r w:rsidR="004A1A9D" w:rsidRPr="00274AB4">
        <w:rPr>
          <w:lang w:val="en-US"/>
        </w:rPr>
        <w:t xml:space="preserve"> associations, mainly </w:t>
      </w:r>
      <w:r w:rsidR="00187D6E" w:rsidRPr="00274AB4">
        <w:rPr>
          <w:lang w:val="en-US"/>
        </w:rPr>
        <w:t>due to</w:t>
      </w:r>
      <w:r w:rsidR="004A1A9D" w:rsidRPr="00274AB4">
        <w:rPr>
          <w:lang w:val="en-US"/>
        </w:rPr>
        <w:t xml:space="preserve"> insufficient results reporting to evaluate the precision of reported effect estimates, and in fewer cases inadequate sample size</w:t>
      </w:r>
      <w:r w:rsidR="008507B5" w:rsidRPr="00274AB4">
        <w:rPr>
          <w:lang w:val="en-US"/>
        </w:rPr>
        <w:t xml:space="preserve"> </w:t>
      </w:r>
      <w:r w:rsidR="008507B5" w:rsidRPr="00274AB4">
        <w:rPr>
          <w:lang w:val="en-US"/>
        </w:rPr>
        <w:fldChar w:fldCharType="begin"/>
      </w:r>
      <w:r w:rsidR="00066270" w:rsidRPr="00274AB4">
        <w:rPr>
          <w:lang w:val="en-US"/>
        </w:rPr>
        <w:instrText xml:space="preserve"> ADDIN ZOTERO_ITEM CSL_CITATION {"citationID":"TbznIZEY","properties":{"formattedCitation":"[48,59,63\\uc0\\u8211{}65]","plainCitation":"[48,59,63–65]","noteIndex":0},"citationItems":[{"id":3956,"uris":["http://zotero.org/users/2402792/items/NK8HC8B2"],"uri":["http://zotero.org/users/2402792/items/NK8HC8B2"],"itemData":{"id":3956,"type":"article-journal","abstract":"BACKGROUND: Surgery for spinal stenosis is a frequent procedure in elderly patients. Presentation, hospital course, and outcome of disease including pain perception may vary among patients of different ethnic origin., OBJECTIVES: To evaluate whether differences in various medical indicators can explain differences in pain perception between two ethnic groups., METHODS: We conducted a case-control study on the experience of two spinal units treating a mixed Arab and Jewish population, and compared the data on 85 Arab and 189 Jewish patients undergoing spinal lumbar surgery., RESULTS: Arab patients were younger (P = 0.027), less educated (P &lt; 0.001), had a higher body mass index (P = 0.004) and included a higher proportion of diabetics (P = 0.013). Preoperative pain intensity (P = 0.023) and functional disability (P = 0.005) were more prominent, and factors associated with pre- or postoperative pain perception differed between the two ethnic groups. Despite these differences, results on follow-up were similar with respect to pain perception and level of disability., CONCLUSIONS: A better understanding of ethnic differences is crucial for predicting surgery outcomes.","container-title":"The Israel Medical Association journal : IMAJ","ISSN":"1565-1088","issue":"6","note":"section: Gepstein, Reuven. Spinal Care Unit, Sapir Medical Center (Meir Hospital), Kfar Saba, Israel.","page":"443-7","title":"Lumbar spine surgery in Israeli Arabs and Jews: a comparative study with emphasis on pain perception","volume":"9","author":[{"family":"Gepstein","given":"Reuven"},{"family":"Arinzon","given":"Zeev"},{"family":"Folman","given":"Yoram"},{"family":"Shabat","given":"Shay"},{"family":"Adunsky","given":"Abraham"}],"issued":{"date-parts":[["2007"]]}}},{"id":3181,"uris":["http://zotero.org/users/2402792/items/8XZWFERP"],"uri":["http://zotero.org/users/2402792/items/8XZWFERP"],"itemData":{"id":3181,"type":"article-journal","abstract":"Despite the continuous development of surgical techniques and implants, a substantial number of patients still undergo surgery for chronic low back pain (CLBP) without any benefit, or even become worse. With the aim of finding predictors of functional and work status outcome, 264 patients with severe CLBP of long duration, randomised to surgical or non‐surgical treatment, were characterized by socio‐demographic, clinical, radiological and psychological variables. The variables were estimated as predictors of outcome at the 2‐year follow‐up. Univariate and multiple logistic regression analyses were used in both treatment groups. We found that a personality characterized by low neuroticism and low disc height were significant predictors of functional improvement after surgical treatment. Depressive symptoms predicted functional improvement after non‐surgical treatment. Work resumption was predicted by low age and short sick leave in the surgical group, and by short sick leave in the non‐surgical group. We conclude that improved selection of successful surgical candidates with CLBP seems to be promoted by attention to severe disc degeneration, evaluation of personality traits and shortening of preoperative sick leave.","archive_location":"CN-00435440","container-title":"European spine journal","DOI":"10.1007/s00586-002-0465-z","issue":"1","page":"22‐33","title":"Predictors of outcome in fusion surgery for chronic low back pain. A report from the Swedish Lumbar Spine Study","volume":"12","author":[{"family":"Hägg","given":"O."},{"family":"Fritzell","given":"P."},{"family":"Ekselius","given":"L."},{"family":"Nordwall","given":"A."}],"issued":{"date-parts":[["2003"]]}}},{"id":3042,"uris":["http://zotero.org/users/2402792/items/BLD3HPSK"],"uri":["http://zotero.org/users/2402792/items/BLD3HPSK"],"itemData":{"id":3042,"type":"article-journal","abstract":"In a prospective controlled trial on 46 patients undergoing lumbar discectomy, three classes of variables (medical data including MRI-identified morphological abnormalities, general psychological factors and psychosocial aspects of work) were analyzed with regard to their predictive value for the outcome of lumbar disc surgery at 2 year follow-up. Multiple regression analyses were used to identify the best predictor variables of four different outcome measures (i.e. pain relief, reduction of disability in daily activities, return to work and surgical outcome). MRI-identified nerve root compromise and social support from the spouse were independent predictors of pain relief 2 years after surgery (R2 = 0.40, P &lt; 0.01). Return to work 2 years after surgery was best predicted by depression and occupational mental stress (R2 = 0.36, P &lt; 0.001). MRI-identified extent of herniation and depression were significant predictors of a good surgical outcome after lumbar discectomy (R2 = 0.61, P &lt; 0.001). This study has demonstrated that the outcome of discectomy is critically dependent on which outcome variables are selected and that different sorts of predictor variables have a distinct influence on the various outcome variables. Obvious morphological alterations (i.e. disc extrusions, nerve root compromise) proved to be significant predictors of postoperative pain relief and improvement of disability in daily activities justifying a surgical treatment approach in these cases. The most important finding of this study was that return to work was not influenced by any clinical findings or MR-identified morphological alterations, but solely by psychological factors (i.e. depression) and psychological aspects of work (i.e. occupational mental stress).","container-title":"Pain","ISSN":"0304-3959","issue":"1-2","note":"section: Schade, V. Department of Psychology, University of Bern, Switzerland.","page":"239-49","title":"The impact of clinical, morphological, psychosocial and work-related factors on the outcome of lumbar discectomy","volume":"80","author":[{"family":"Schade","given":"V."},{"family":"Semmer","given":"N."},{"family":"Main","given":"C. J."},{"family":"Hora","given":"J."},{"family":"Boos","given":"N."}],"issued":{"date-parts":[["1999"]]}}},{"id":4144,"uris":["http://zotero.org/users/2402792/items/DTJW7BNV"],"uri":["http://zotero.org/users/2402792/items/DTJW7BNV"],"itemData":{"id":4144,"type":"article-journal","abstract":"Background/Aim: This study aimed to establish the somatosensory profile of patients with lumbar radiculopathy at pre-and post-microdiscectomy and to explore any association between pre-surgical quantitative sensory test (QST) parameters and post-surgical clinical outcomes.\nMethods: A standardized QST protocol was performed in 53 patients (mean age 38 ± 11 years, 26 females) with unilateral L5/S1 radiculopathy in the main pain area (MPA), affected dermatome and contralateral mirror sites and in age- and gender-,and body site-matched healthy controls. Repeat measures at 3 months included QST, the Oswestry Disability Index (ODI) and numerous other clinical measures; at 12 months, only clinical measures were repeated. A change &lt;30% on the ODI was defined as ‘no clinically meaningful improvement’.\nResults: Patients showed a significant loss of function in their symptomatic leg both in the dermatome (thermal, mechanical, vibration detection p &lt; .002), and MPA (thermal, mechanical, vibration detection, mechanical pain threshold, mechanical pain sensitivity p &lt; .041) and increased cold sensitivity in the MPA (p &lt; .001). Pre-surgical altered QST parameters improved significantly post-surgery in the dermatome (p &lt; .018) in the symptomatic leg and in the MPA (p &lt; .010), except for thermal detection thresholds and cold sensitivity. Clinical outcomes improved at 3 and 12 months (p &lt; .001). Seven patients demonstrated &lt;30% change on the ODI at 12 months. Baseline loss of function in mechanical detection in the MPA was associated with &lt;30% change on the ODI at 12 months (OR 2.63, 95% CI 1.09–6.37, p = .032).\nConclusion: Microdiscectomy resulted in improvements in affected somatosensory parameters and clinical outcomes. Pre-surgical mechanical detection thresholds may be predictive of clinical outcome.","container-title":"European Journal of Pain","DOI":"10.1002/ejp.1586","ISSN":"1090-3801, 1532-2149","issue":"7","journalAbbreviation":"Eur J Pain","language":"en","page":"1377-1392","source":"DOI.org (Crossref)","title":"Association of quantitative sensory testing parameters with clinical outcome in patients with lumbar radiculopathy undergoing microdiscectomy","volume":"24","author":[{"family":"Tampin","given":"Brigitte"},{"family":"Slater","given":"Helen"},{"family":"Jacques","given":"Angela"},{"family":"Lind","given":"Christopher R. P."}],"issued":{"date-parts":[["2020",8]]}}},{"id":3043,"uris":["http://zotero.org/users/2402792/items/FM6UKTUC"],"uri":["http://zotero.org/users/2402792/items/FM6UKTUC"],"itemData":{"id":3043,"type":"article-journal","abstract":"The purpose of this study was to analyze 42 patients disabled with low-back pain in order to assess (1) Minnesota Muitiphasic Personality Index (MMPI) changes before and after surgery, (2) the predictive value of MMPI, (3) the results of anterior lumbar fusion in one group of severely disabled lumbar low-back pain patients. Statistical analyses were performed to compare and contrast MMPI, pain assessment* functional and occupational levels, and disability index before and after surgery. The degree of morbidity of the patients preoperatively was severe. After surgery, the majority of the patients showed improvement in their overall status. The available evidence suggests the following: (1) Improvement in physical condition can produce improvement in psychological test scores; (2) The preoperative MMPI is not a reliable indicator of surgical success. © Lippincott-Raven Publishers.","archive":"Scopus","container-title":"Spine","DOI":"10.1097/00007632-198605000-00018","issue":"4","page":"385-390","title":"Comparisons of preoperative and postoperative MMPI data in chronic back patients","volume":"11","author":[{"family":"Watkins","given":"R. G."},{"family":"O’Brien","given":"J. P."},{"family":"Draugelis","given":"R."},{"family":"Jones","given":"D."}],"issued":{"date-parts":[["1986"]]}}}],"schema":"https://github.com/citation-style-language/schema/raw/master/csl-citation.json"} </w:instrText>
      </w:r>
      <w:r w:rsidR="008507B5" w:rsidRPr="00274AB4">
        <w:rPr>
          <w:lang w:val="en-US"/>
        </w:rPr>
        <w:fldChar w:fldCharType="separate"/>
      </w:r>
      <w:r w:rsidR="00066270" w:rsidRPr="00274AB4">
        <w:rPr>
          <w:rFonts w:ascii="Calibri" w:hAnsi="Calibri" w:cs="Calibri"/>
          <w:szCs w:val="24"/>
        </w:rPr>
        <w:t>[48,59,63–65]</w:t>
      </w:r>
      <w:r w:rsidR="008507B5" w:rsidRPr="00274AB4">
        <w:rPr>
          <w:lang w:val="en-US"/>
        </w:rPr>
        <w:fldChar w:fldCharType="end"/>
      </w:r>
      <w:r w:rsidR="004A1A9D" w:rsidRPr="00274AB4">
        <w:rPr>
          <w:lang w:val="en-US"/>
        </w:rPr>
        <w:t xml:space="preserve">. </w:t>
      </w:r>
      <w:r w:rsidR="00187D6E" w:rsidRPr="00274AB4">
        <w:rPr>
          <w:lang w:val="en-US"/>
        </w:rPr>
        <w:t>A</w:t>
      </w:r>
      <w:r w:rsidR="004A1A9D" w:rsidRPr="00274AB4">
        <w:rPr>
          <w:lang w:val="en-US"/>
        </w:rPr>
        <w:t xml:space="preserve">ll associations except for demographic factors, symptom duration, disability, and pain-related psychological factors were downgraded for potential publication bias because the available evidence was based on single or very few studies. The only cases for upgrading the level of evidence based on reported moderate effect size were sensory function and job-related resignation, however, for the latter the overall quality rating </w:t>
      </w:r>
      <w:r w:rsidR="00187D6E" w:rsidRPr="00274AB4">
        <w:rPr>
          <w:lang w:val="en-US"/>
        </w:rPr>
        <w:t xml:space="preserve">remained very low </w:t>
      </w:r>
      <w:r w:rsidR="004A1A9D" w:rsidRPr="00274AB4">
        <w:rPr>
          <w:lang w:val="en-US"/>
        </w:rPr>
        <w:t xml:space="preserve">due to other serious concerns. There was no indication of ‘dose’ effects in any of the predictor categories. </w:t>
      </w:r>
      <w:bookmarkEnd w:id="18"/>
    </w:p>
    <w:p w14:paraId="713ED836" w14:textId="60B33C94" w:rsidR="00773A64" w:rsidRPr="00274AB4" w:rsidRDefault="00A44E7D" w:rsidP="001D6B3D">
      <w:pPr>
        <w:pStyle w:val="Heading1"/>
        <w:spacing w:line="480" w:lineRule="auto"/>
        <w:rPr>
          <w:lang w:val="en-US"/>
        </w:rPr>
      </w:pPr>
      <w:r w:rsidRPr="00274AB4">
        <w:rPr>
          <w:lang w:val="en-US"/>
        </w:rPr>
        <w:t>4. Discussion</w:t>
      </w:r>
    </w:p>
    <w:p w14:paraId="06F67123" w14:textId="282E3BC3" w:rsidR="00D7480D" w:rsidRPr="00274AB4" w:rsidRDefault="00066FDE" w:rsidP="001D6B3D">
      <w:pPr>
        <w:spacing w:line="480" w:lineRule="auto"/>
        <w:rPr>
          <w:lang w:val="en-US"/>
        </w:rPr>
      </w:pPr>
      <w:r w:rsidRPr="00274AB4">
        <w:rPr>
          <w:lang w:val="en-US"/>
        </w:rPr>
        <w:t xml:space="preserve">We systematically reviewed and </w:t>
      </w:r>
      <w:r w:rsidR="0013610B" w:rsidRPr="00274AB4">
        <w:rPr>
          <w:lang w:val="en-US"/>
        </w:rPr>
        <w:t>synthesized</w:t>
      </w:r>
      <w:r w:rsidRPr="00274AB4">
        <w:rPr>
          <w:lang w:val="en-US"/>
        </w:rPr>
        <w:t xml:space="preserve"> the existing evidence regarding preoperative predictors of </w:t>
      </w:r>
      <w:r w:rsidR="00A67CCB" w:rsidRPr="00274AB4">
        <w:rPr>
          <w:lang w:val="en-US"/>
        </w:rPr>
        <w:t xml:space="preserve">reduction </w:t>
      </w:r>
      <w:r w:rsidR="00A51D7A" w:rsidRPr="00274AB4">
        <w:rPr>
          <w:lang w:val="en-US"/>
        </w:rPr>
        <w:t xml:space="preserve">in </w:t>
      </w:r>
      <w:r w:rsidRPr="00274AB4">
        <w:rPr>
          <w:lang w:val="en-US"/>
        </w:rPr>
        <w:t xml:space="preserve">pain and disability after </w:t>
      </w:r>
      <w:r w:rsidR="005E6ABA" w:rsidRPr="00274AB4">
        <w:rPr>
          <w:lang w:val="en-US"/>
        </w:rPr>
        <w:t xml:space="preserve">spinal surgery for chronic LBP and leg pain. The key findings </w:t>
      </w:r>
      <w:r w:rsidR="00A53EF3" w:rsidRPr="00274AB4">
        <w:rPr>
          <w:lang w:val="en-US"/>
        </w:rPr>
        <w:t xml:space="preserve">are </w:t>
      </w:r>
      <w:r w:rsidR="00EE2B1A" w:rsidRPr="00274AB4">
        <w:rPr>
          <w:lang w:val="en-US"/>
        </w:rPr>
        <w:t>that</w:t>
      </w:r>
      <w:r w:rsidR="00A400F3" w:rsidRPr="00274AB4">
        <w:rPr>
          <w:lang w:val="en-US"/>
        </w:rPr>
        <w:t xml:space="preserve"> </w:t>
      </w:r>
      <w:r w:rsidR="00135656" w:rsidRPr="00274AB4">
        <w:rPr>
          <w:lang w:val="en-US"/>
        </w:rPr>
        <w:t xml:space="preserve">for both outcomes, </w:t>
      </w:r>
      <w:r w:rsidR="00A400F3" w:rsidRPr="00274AB4">
        <w:rPr>
          <w:lang w:val="en-US"/>
        </w:rPr>
        <w:t xml:space="preserve">sociodemographic </w:t>
      </w:r>
      <w:r w:rsidR="00B211FD" w:rsidRPr="00274AB4">
        <w:rPr>
          <w:lang w:val="en-US"/>
        </w:rPr>
        <w:t>characteristics</w:t>
      </w:r>
      <w:r w:rsidR="00EE2B1A" w:rsidRPr="00274AB4">
        <w:rPr>
          <w:lang w:val="en-US"/>
        </w:rPr>
        <w:t xml:space="preserve"> have overall limited prognostic value</w:t>
      </w:r>
      <w:r w:rsidR="00034295" w:rsidRPr="00274AB4">
        <w:rPr>
          <w:lang w:val="en-US"/>
        </w:rPr>
        <w:t>,</w:t>
      </w:r>
      <w:r w:rsidR="00EE2B1A" w:rsidRPr="00274AB4">
        <w:rPr>
          <w:lang w:val="en-US"/>
        </w:rPr>
        <w:t xml:space="preserve"> </w:t>
      </w:r>
      <w:r w:rsidR="00135656" w:rsidRPr="00274AB4">
        <w:rPr>
          <w:lang w:val="en-US"/>
        </w:rPr>
        <w:t>and there is uncertain evidence for possible importance of psychological factors. Among the</w:t>
      </w:r>
      <w:r w:rsidR="00EE2B1A" w:rsidRPr="00274AB4">
        <w:rPr>
          <w:lang w:val="en-US"/>
        </w:rPr>
        <w:t xml:space="preserve"> health-</w:t>
      </w:r>
      <w:r w:rsidR="0010303D" w:rsidRPr="00274AB4">
        <w:rPr>
          <w:lang w:val="en-US"/>
        </w:rPr>
        <w:t>related</w:t>
      </w:r>
      <w:r w:rsidR="00EE2B1A" w:rsidRPr="00274AB4">
        <w:rPr>
          <w:lang w:val="en-US"/>
        </w:rPr>
        <w:t xml:space="preserve"> factors</w:t>
      </w:r>
      <w:r w:rsidR="00135656" w:rsidRPr="00274AB4">
        <w:rPr>
          <w:lang w:val="en-US"/>
        </w:rPr>
        <w:t xml:space="preserve">, </w:t>
      </w:r>
      <w:r w:rsidR="007E6E47" w:rsidRPr="00274AB4">
        <w:rPr>
          <w:lang w:val="en-US"/>
        </w:rPr>
        <w:t>there is</w:t>
      </w:r>
      <w:r w:rsidR="00135656" w:rsidRPr="00274AB4">
        <w:rPr>
          <w:lang w:val="en-US"/>
        </w:rPr>
        <w:t xml:space="preserve"> a potential effect of type of spinal pathology, and less certain effects</w:t>
      </w:r>
      <w:r w:rsidR="007E6E47" w:rsidRPr="00274AB4">
        <w:rPr>
          <w:lang w:val="en-US"/>
        </w:rPr>
        <w:t xml:space="preserve"> of preoperative pain and comorbidities on the primary pain outcome, whereas sensory loss is likely associated with the secondary disability outcome, and the evidence is mixed regarding potential effects of symptom duration and preoperative disability on the same outcome</w:t>
      </w:r>
      <w:r w:rsidR="001E7811" w:rsidRPr="00274AB4">
        <w:rPr>
          <w:lang w:val="en-US"/>
        </w:rPr>
        <w:t>.</w:t>
      </w:r>
    </w:p>
    <w:p w14:paraId="2FE9D773" w14:textId="07EDC9C5" w:rsidR="00654492" w:rsidRPr="00274AB4" w:rsidRDefault="00D7480D" w:rsidP="001D6B3D">
      <w:pPr>
        <w:spacing w:line="480" w:lineRule="auto"/>
        <w:rPr>
          <w:lang w:val="en-US"/>
        </w:rPr>
      </w:pPr>
      <w:r w:rsidRPr="00274AB4">
        <w:rPr>
          <w:lang w:val="en-US"/>
        </w:rPr>
        <w:t>Th</w:t>
      </w:r>
      <w:r w:rsidR="009B7490" w:rsidRPr="00274AB4">
        <w:rPr>
          <w:lang w:val="en-US"/>
        </w:rPr>
        <w:t>is</w:t>
      </w:r>
      <w:r w:rsidRPr="00274AB4">
        <w:rPr>
          <w:lang w:val="en-US"/>
        </w:rPr>
        <w:t xml:space="preserve"> review advances the existing literature by summarizing a range of potential predictors of pain intensity and disability</w:t>
      </w:r>
      <w:r w:rsidR="00392454" w:rsidRPr="00274AB4">
        <w:rPr>
          <w:lang w:val="en-US"/>
        </w:rPr>
        <w:t xml:space="preserve"> outcomes</w:t>
      </w:r>
      <w:r w:rsidRPr="00274AB4">
        <w:rPr>
          <w:lang w:val="en-US"/>
        </w:rPr>
        <w:t xml:space="preserve">, which are highly important to patients and constitute the most common surgical goals </w:t>
      </w:r>
      <w:r w:rsidR="009B72CB" w:rsidRPr="00274AB4">
        <w:rPr>
          <w:lang w:val="en-US"/>
        </w:rPr>
        <w:fldChar w:fldCharType="begin"/>
      </w:r>
      <w:r w:rsidR="00066270" w:rsidRPr="00274AB4">
        <w:rPr>
          <w:lang w:val="en-US"/>
        </w:rPr>
        <w:instrText xml:space="preserve"> ADDIN ZOTERO_ITEM CSL_CITATION {"citationID":"COzGpGJf","properties":{"formattedCitation":"[10,68]","plainCitation":"[10,68]","noteIndex":0},"citationItems":[{"id":579,"uris":["http://zotero.org/users/2402792/items/RGI7H99C"],"uri":["http://zotero.org/users/2402792/items/RGI7H99C"],"itemData":{"id":579,"type":"article-journal","container-title":"Pain","DOI":"10.1016/j.pain.2003.08.001","ISSN":"0304-3959","issue":"3","language":"en","page":"337-345","source":"CrossRef","title":"Core outcome domains for chronic pain clinical trials: IMMPACT recommendations:","title-short":"Core outcome domains for chronic pain clinical trials","volume":"106","author":[{"family":"Turk","given":"Dennis C"},{"family":"Dworkin","given":"Robert H"},{"family":"Allen","given":"Robert R"},{"family":"Bellamy","given":"Nicholas"},{"family":"Brandenburg","given":"Nancy"},{"family":"Carr","given":"Daniel B"},{"family":"Cleeland","given":"Charles"},{"family":"Dionne","given":"Raymond"},{"family":"Farrar","given":"John T"},{"family":"Galer","given":"Bradley S"},{"family":"Hewitt","given":"David J"},{"family":"Jadad","given":"Alejandro R"},{"family":"Katz","given":"Nathaniel P"},{"family":"Kramer","given":"Lynn D"},{"family":"Manning","given":"Donald C"},{"family":"McCormick","given":"Cynthia G"},{"family":"McDermott","given":"Michael P"},{"family":"McGrath","given":"Patrick"},{"family":"Quessy","given":"Steve"},{"family":"Rappaport","given":"Bob A"},{"family":"Robinson","given":"James P"},{"family":"Royal","given":"Mike A"},{"family":"Simon","given":"Lee"},{"family":"Stauffer","given":"Joseph W"},{"family":"Stein","given":"Wendy"},{"family":"Tollett","given":"Jane"},{"family":"Witter","given":"James"}],"issued":{"date-parts":[["2003",12]]}}},{"id":3194,"uris":["http://zotero.org/users/2402792/items/AX38CIP4"],"uri":["http://zotero.org/users/2402792/items/AX38CIP4"],"itemData":{"id":3194,"type":"article-journal","abstract":"BACKGROUND: The incidence of lumbar spinal stenosis (LSS) continues to rise, with both conservative and surgical management representing options for its treatment. The timing of surgery for LSS varies from shortly after the onset of symptoms to several months or years after conservative treatment. The aim of this study was to investigate the association between the duration of pre-operative conservative treatment and the ultimate outcome following surgical interventions for LSS. METHODS: The study was based on prospective multicentre registry data (Spine Tango). Cases of LSS with a documented duration of conservative treatment, undergoing spinal decompression with at least one post-operative patient assessment between 3 and 30 months, were included in the study. Cases of LSS with spondylolisthesis, additional spinal pathology or previous spinal surgery were excluded. Interrogation of the Spine Tango Registry listed 3478 patients meeting the prescribed inclusion criteria. This cohort was stratified into four groups: (1) no previous treatment (n = 497; 14.3%), (2) conservative treatment &lt;6 months (n = 965; 27.8%), (3) conservative treatment between 6 and 12 months (n = 758; 21.8%), and (4) conservative treatment &gt;12 months (n = 1258; 36.1%). Group 4 reference group in regression analysis. The inverse probability of treatment weighting (IPTW) was applied using the propensity score to balance the groups for their characteristics. Outcome measures included achievement of the minimum clinically important change (MCIC) score of 2 points for (a) back pain, (b) leg pain and (c) Core Outcome Measures Index (COMI), and (d) surgical complications, (e) general complications and (f) operation time &gt;2 h. RESULTS: Patient group (\"duration of conservative therapy\") was not associated with achievement of the MCIC for post-operative relief of leg pain (p = 0.22), achievement of MCIC for the COMI score (p = 0.054), surgical complications (p = 0.11) or general complications (p = 0.14). Only MCIC for post-operative relief of back pain (p = 0.021) and operation time were significantly associated with patient group (p = 0.038). However, compared with the reference group of &gt;12 months of conservative treatment there was no significant difference in the likelihood of achieving the MCIC for those with none, &lt;6 or 6-12 months of conservative treatment. CONCLUSIONS: The duration of pre-operative conservative treatment was not associated with the ultimate outcome of decompression surgery. Further research is required to investigate optimal thresholds/indications for surgery and its appropriate timing in individual patients.","archive_location":"27981454","container-title":"Eur Spine J","DOI":"10.1007/s00586-016-4882-9","ISSN":"1432-0932 (Electronic) 0940-6719 (Linking)","issue":"2","note":"edition: 2016/12/17","page":"488-500","title":"Is the duration of pre-operative conservative treatment associated with the clinical outcome following surgical decompression for lumbar spinal stenosis? A study based on the Spine Tango Registry","volume":"26","author":[{"family":"Zweig","given":"T."},{"family":"Enke","given":"J."},{"family":"Mannion","given":"A. F."},{"family":"Sobottke","given":"R."},{"family":"Melloh","given":"M."},{"family":"Freeman","given":"B. J."},{"family":"Aghayev","given":"E."},{"family":"Spine Tango","given":"Contributors"}],"issued":{"date-parts":[["2017",2]]}}}],"schema":"https://github.com/citation-style-language/schema/raw/master/csl-citation.json"} </w:instrText>
      </w:r>
      <w:r w:rsidR="009B72CB" w:rsidRPr="00274AB4">
        <w:rPr>
          <w:lang w:val="en-US"/>
        </w:rPr>
        <w:fldChar w:fldCharType="separate"/>
      </w:r>
      <w:r w:rsidR="00066270" w:rsidRPr="00274AB4">
        <w:rPr>
          <w:rFonts w:ascii="Calibri" w:hAnsi="Calibri" w:cs="Calibri"/>
        </w:rPr>
        <w:t>[10,68]</w:t>
      </w:r>
      <w:r w:rsidR="009B72CB" w:rsidRPr="00274AB4">
        <w:rPr>
          <w:lang w:val="en-US"/>
        </w:rPr>
        <w:fldChar w:fldCharType="end"/>
      </w:r>
      <w:r w:rsidRPr="00274AB4">
        <w:rPr>
          <w:lang w:val="en-US"/>
        </w:rPr>
        <w:t>. Operationalizing these outcomes as changes from baseline to follow-</w:t>
      </w:r>
      <w:r w:rsidRPr="00274AB4">
        <w:rPr>
          <w:lang w:val="en-US"/>
        </w:rPr>
        <w:lastRenderedPageBreak/>
        <w:t>up allowed for more precise quantification of reduction in pain and improvement in disability. Our synthesis further benefits from the thorough assessment of quality</w:t>
      </w:r>
      <w:r w:rsidR="00392454" w:rsidRPr="00274AB4">
        <w:rPr>
          <w:lang w:val="en-US"/>
        </w:rPr>
        <w:t xml:space="preserve"> of evidence</w:t>
      </w:r>
      <w:r w:rsidRPr="00274AB4">
        <w:rPr>
          <w:lang w:val="en-US"/>
        </w:rPr>
        <w:t xml:space="preserve">, both at the study level and the level of particular associations, using tools specifically adapted to prognostic studies </w:t>
      </w:r>
      <w:r w:rsidR="009B72CB" w:rsidRPr="00274AB4">
        <w:rPr>
          <w:lang w:val="en-US"/>
        </w:rPr>
        <w:fldChar w:fldCharType="begin"/>
      </w:r>
      <w:r w:rsidR="00066270" w:rsidRPr="00274AB4">
        <w:rPr>
          <w:lang w:val="en-US"/>
        </w:rPr>
        <w:instrText xml:space="preserve"> ADDIN ZOTERO_ITEM CSL_CITATION {"citationID":"S6e4WDtE","properties":{"formattedCitation":"[44,47]","plainCitation":"[44,47]","noteIndex":0},"citationItems":[{"id":3148,"uris":["http://zotero.org/users/2402792/items/2IXI3MIR"],"uri":["http://zotero.org/users/2402792/items/2IXI3MIR"],"itemData":{"id":3148,"type":"article-journal","container-title":"Annals of internal medicine","issue":"4","note":"publisher: American College of Physicians","page":"280–286","source":"Google Scholar","title":"Assessing bias in studies of prognostic factors","volume":"158","author":[{"family":"Hayden","given":"Jill A."},{"family":"Windt","given":"Danielle A.","non-dropping-particle":"van der"},{"family":"Cartwright","given":"Jennifer L."},{"family":"Côté","given":"Pierre"},{"family":"Bombardier","given":"Claire"}],"issued":{"date-parts":[["2013"]]}}},{"id":3144,"uris":["http://zotero.org/users/2402792/items/F3YLLH9Y"],"uri":["http://zotero.org/users/2402792/items/F3YLLH9Y"],"itemData":{"id":3144,"type":"article-journal","container-title":"Systematic reviews","issue":"1","note":"publisher: Springer","page":"1–12","source":"Google Scholar","title":"Judging the quality of evidence in reviews of prognostic factor research: adapting the GRADE framework","title-short":"Judging the quality of evidence in reviews of prognostic factor research","volume":"2","author":[{"family":"Huguet","given":"Anna"},{"family":"Hayden","given":"Jill A."},{"family":"Stinson","given":"Jennifer"},{"family":"McGrath","given":"Patrick J."},{"family":"Chambers","given":"Christine T."},{"family":"Tougas","given":"Michelle E."},{"family":"Wozney","given":"Lori"}],"issued":{"date-parts":[["2013"]]}}}],"schema":"https://github.com/citation-style-language/schema/raw/master/csl-citation.json"} </w:instrText>
      </w:r>
      <w:r w:rsidR="009B72CB" w:rsidRPr="00274AB4">
        <w:rPr>
          <w:lang w:val="en-US"/>
        </w:rPr>
        <w:fldChar w:fldCharType="separate"/>
      </w:r>
      <w:r w:rsidR="00066270" w:rsidRPr="00274AB4">
        <w:rPr>
          <w:rFonts w:ascii="Calibri" w:hAnsi="Calibri" w:cs="Calibri"/>
        </w:rPr>
        <w:t>[44,47]</w:t>
      </w:r>
      <w:r w:rsidR="009B72CB" w:rsidRPr="00274AB4">
        <w:rPr>
          <w:lang w:val="en-US"/>
        </w:rPr>
        <w:fldChar w:fldCharType="end"/>
      </w:r>
      <w:r w:rsidRPr="00274AB4">
        <w:rPr>
          <w:lang w:val="en-US"/>
        </w:rPr>
        <w:t xml:space="preserve">. </w:t>
      </w:r>
    </w:p>
    <w:p w14:paraId="0339B1D7" w14:textId="205811CE" w:rsidR="009D596A" w:rsidRPr="00274AB4" w:rsidRDefault="009D596A" w:rsidP="00F92468">
      <w:pPr>
        <w:pStyle w:val="Heading2"/>
      </w:pPr>
      <w:r w:rsidRPr="00274AB4">
        <w:t>4.1. Sociodemographic predictors</w:t>
      </w:r>
    </w:p>
    <w:p w14:paraId="1EABBD2F" w14:textId="5D4B71F3" w:rsidR="00FA54C4" w:rsidRPr="00274AB4" w:rsidRDefault="00611D57" w:rsidP="001D6B3D">
      <w:pPr>
        <w:spacing w:line="480" w:lineRule="auto"/>
        <w:rPr>
          <w:lang w:val="en-US"/>
        </w:rPr>
      </w:pPr>
      <w:r w:rsidRPr="00274AB4">
        <w:rPr>
          <w:lang w:val="en-US"/>
        </w:rPr>
        <w:t xml:space="preserve">Although </w:t>
      </w:r>
      <w:r w:rsidR="00417DC5" w:rsidRPr="00274AB4">
        <w:rPr>
          <w:lang w:val="en-US"/>
        </w:rPr>
        <w:t xml:space="preserve">sociodemographic factors </w:t>
      </w:r>
      <w:r w:rsidR="00167AE0" w:rsidRPr="00274AB4">
        <w:rPr>
          <w:lang w:val="en-US"/>
        </w:rPr>
        <w:t>appear</w:t>
      </w:r>
      <w:r w:rsidR="00417DC5" w:rsidRPr="00274AB4">
        <w:rPr>
          <w:lang w:val="en-US"/>
        </w:rPr>
        <w:t xml:space="preserve"> to be unrelated to pain or disability outcomes</w:t>
      </w:r>
      <w:r w:rsidR="000B2A49" w:rsidRPr="00274AB4">
        <w:rPr>
          <w:lang w:val="en-US"/>
        </w:rPr>
        <w:t xml:space="preserve"> (low-quality evidence)</w:t>
      </w:r>
      <w:r w:rsidR="00417DC5" w:rsidRPr="00274AB4">
        <w:rPr>
          <w:lang w:val="en-US"/>
        </w:rPr>
        <w:t xml:space="preserve">, </w:t>
      </w:r>
      <w:r w:rsidR="00167AE0" w:rsidRPr="00274AB4">
        <w:rPr>
          <w:lang w:val="en-US"/>
        </w:rPr>
        <w:t xml:space="preserve">we found some evidence suggesting that </w:t>
      </w:r>
      <w:r w:rsidR="00B61FD1" w:rsidRPr="00274AB4">
        <w:rPr>
          <w:lang w:val="en-US"/>
        </w:rPr>
        <w:t xml:space="preserve">lower general education level and </w:t>
      </w:r>
      <w:r w:rsidR="00167AE0" w:rsidRPr="00274AB4">
        <w:rPr>
          <w:lang w:val="en-US"/>
        </w:rPr>
        <w:t xml:space="preserve">older age might be associated with </w:t>
      </w:r>
      <w:r w:rsidR="009D42C5" w:rsidRPr="00274AB4">
        <w:rPr>
          <w:lang w:val="en-US"/>
        </w:rPr>
        <w:t xml:space="preserve">less </w:t>
      </w:r>
      <w:r w:rsidR="00167AE0" w:rsidRPr="00274AB4">
        <w:rPr>
          <w:lang w:val="en-US"/>
        </w:rPr>
        <w:t>pain</w:t>
      </w:r>
      <w:r w:rsidR="009D42C5" w:rsidRPr="00274AB4">
        <w:rPr>
          <w:lang w:val="en-US"/>
        </w:rPr>
        <w:t xml:space="preserve"> relief from surgery</w:t>
      </w:r>
      <w:r w:rsidR="00167AE0" w:rsidRPr="00274AB4">
        <w:rPr>
          <w:lang w:val="en-US"/>
        </w:rPr>
        <w:t xml:space="preserve">, depending on sample characteristics. </w:t>
      </w:r>
      <w:r w:rsidR="00A32DAB" w:rsidRPr="00274AB4">
        <w:rPr>
          <w:lang w:val="en-US"/>
        </w:rPr>
        <w:t xml:space="preserve">Specifically, </w:t>
      </w:r>
      <w:r w:rsidR="00A53EF3" w:rsidRPr="00274AB4">
        <w:rPr>
          <w:lang w:val="en-US"/>
        </w:rPr>
        <w:t xml:space="preserve">a </w:t>
      </w:r>
      <w:r w:rsidR="00A32DAB" w:rsidRPr="00274AB4">
        <w:rPr>
          <w:lang w:val="en-US"/>
        </w:rPr>
        <w:t xml:space="preserve">positive effect of </w:t>
      </w:r>
      <w:r w:rsidR="00A32DAB" w:rsidRPr="00274AB4">
        <w:rPr>
          <w:bCs/>
          <w:lang w:val="en-US"/>
        </w:rPr>
        <w:t>education</w:t>
      </w:r>
      <w:r w:rsidR="00A32DAB" w:rsidRPr="00274AB4">
        <w:rPr>
          <w:lang w:val="en-US"/>
        </w:rPr>
        <w:t xml:space="preserve"> on pain </w:t>
      </w:r>
      <w:r w:rsidR="00DF2969" w:rsidRPr="00274AB4">
        <w:rPr>
          <w:lang w:val="en-US"/>
        </w:rPr>
        <w:t xml:space="preserve">reduction </w:t>
      </w:r>
      <w:r w:rsidR="00A32DAB" w:rsidRPr="00274AB4">
        <w:rPr>
          <w:lang w:val="en-US"/>
        </w:rPr>
        <w:t>may only manifest in patient</w:t>
      </w:r>
      <w:r w:rsidR="00A86B14" w:rsidRPr="00274AB4">
        <w:rPr>
          <w:lang w:val="en-US"/>
        </w:rPr>
        <w:t>s</w:t>
      </w:r>
      <w:r w:rsidR="00A32DAB" w:rsidRPr="00274AB4">
        <w:rPr>
          <w:lang w:val="en-US"/>
        </w:rPr>
        <w:t xml:space="preserve"> with higher education levels </w:t>
      </w:r>
      <w:r w:rsidR="00A32DAB" w:rsidRPr="00274AB4">
        <w:rPr>
          <w:lang w:val="en-US"/>
        </w:rPr>
        <w:fldChar w:fldCharType="begin"/>
      </w:r>
      <w:r w:rsidR="00066270" w:rsidRPr="00274AB4">
        <w:rPr>
          <w:lang w:val="en-US"/>
        </w:rPr>
        <w:instrText xml:space="preserve"> ADDIN ZOTERO_ITEM CSL_CITATION {"citationID":"UN8SycV1","properties":{"formattedCitation":"[48]","plainCitation":"[48]","noteIndex":0},"citationItems":[{"id":3956,"uris":["http://zotero.org/users/2402792/items/NK8HC8B2"],"uri":["http://zotero.org/users/2402792/items/NK8HC8B2"],"itemData":{"id":3956,"type":"article-journal","abstract":"BACKGROUND: Surgery for spinal stenosis is a frequent procedure in elderly patients. Presentation, hospital course, and outcome of disease including pain perception may vary among patients of different ethnic origin., OBJECTIVES: To evaluate whether differences in various medical indicators can explain differences in pain perception between two ethnic groups., METHODS: We conducted a case-control study on the experience of two spinal units treating a mixed Arab and Jewish population, and compared the data on 85 Arab and 189 Jewish patients undergoing spinal lumbar surgery., RESULTS: Arab patients were younger (P = 0.027), less educated (P &lt; 0.001), had a higher body mass index (P = 0.004) and included a higher proportion of diabetics (P = 0.013). Preoperative pain intensity (P = 0.023) and functional disability (P = 0.005) were more prominent, and factors associated with pre- or postoperative pain perception differed between the two ethnic groups. Despite these differences, results on follow-up were similar with respect to pain perception and level of disability., CONCLUSIONS: A better understanding of ethnic differences is crucial for predicting surgery outcomes.","container-title":"The Israel Medical Association journal : IMAJ","ISSN":"1565-1088","issue":"6","note":"section: Gepstein, Reuven. Spinal Care Unit, Sapir Medical Center (Meir Hospital), Kfar Saba, Israel.","page":"443-7","title":"Lumbar spine surgery in Israeli Arabs and Jews: a comparative study with emphasis on pain perception","volume":"9","author":[{"family":"Gepstein","given":"Reuven"},{"family":"Arinzon","given":"Zeev"},{"family":"Folman","given":"Yoram"},{"family":"Shabat","given":"Shay"},{"family":"Adunsky","given":"Abraham"}],"issued":{"date-parts":[["2007"]]}}}],"schema":"https://github.com/citation-style-language/schema/raw/master/csl-citation.json"} </w:instrText>
      </w:r>
      <w:r w:rsidR="00A32DAB" w:rsidRPr="00274AB4">
        <w:rPr>
          <w:lang w:val="en-US"/>
        </w:rPr>
        <w:fldChar w:fldCharType="separate"/>
      </w:r>
      <w:r w:rsidR="00066270" w:rsidRPr="00274AB4">
        <w:rPr>
          <w:rFonts w:ascii="Calibri" w:hAnsi="Calibri" w:cs="Calibri"/>
        </w:rPr>
        <w:t>[48]</w:t>
      </w:r>
      <w:r w:rsidR="00A32DAB" w:rsidRPr="00274AB4">
        <w:rPr>
          <w:lang w:val="en-US"/>
        </w:rPr>
        <w:fldChar w:fldCharType="end"/>
      </w:r>
      <w:r w:rsidR="00A32DAB" w:rsidRPr="00274AB4">
        <w:rPr>
          <w:lang w:val="en-US"/>
        </w:rPr>
        <w:t>. Similarly</w:t>
      </w:r>
      <w:r w:rsidR="00167AE0" w:rsidRPr="00274AB4">
        <w:rPr>
          <w:lang w:val="en-US"/>
        </w:rPr>
        <w:t xml:space="preserve">, presence of both significant (in older spinal stenosis cohorts </w:t>
      </w:r>
      <w:r w:rsidR="00167AE0" w:rsidRPr="00274AB4">
        <w:rPr>
          <w:lang w:val="en-US"/>
        </w:rPr>
        <w:fldChar w:fldCharType="begin"/>
      </w:r>
      <w:r w:rsidR="00066270" w:rsidRPr="00274AB4">
        <w:rPr>
          <w:lang w:val="en-US"/>
        </w:rPr>
        <w:instrText xml:space="preserve"> ADDIN ZOTERO_ITEM CSL_CITATION {"citationID":"D3eCjThd","properties":{"formattedCitation":"[48]","plainCitation":"[48]","noteIndex":0},"citationItems":[{"id":3956,"uris":["http://zotero.org/users/2402792/items/NK8HC8B2"],"uri":["http://zotero.org/users/2402792/items/NK8HC8B2"],"itemData":{"id":3956,"type":"article-journal","abstract":"BACKGROUND: Surgery for spinal stenosis is a frequent procedure in elderly patients. Presentation, hospital course, and outcome of disease including pain perception may vary among patients of different ethnic origin., OBJECTIVES: To evaluate whether differences in various medical indicators can explain differences in pain perception between two ethnic groups., METHODS: We conducted a case-control study on the experience of two spinal units treating a mixed Arab and Jewish population, and compared the data on 85 Arab and 189 Jewish patients undergoing spinal lumbar surgery., RESULTS: Arab patients were younger (P = 0.027), less educated (P &lt; 0.001), had a higher body mass index (P = 0.004) and included a higher proportion of diabetics (P = 0.013). Preoperative pain intensity (P = 0.023) and functional disability (P = 0.005) were more prominent, and factors associated with pre- or postoperative pain perception differed between the two ethnic groups. Despite these differences, results on follow-up were similar with respect to pain perception and level of disability., CONCLUSIONS: A better understanding of ethnic differences is crucial for predicting surgery outcomes.","container-title":"The Israel Medical Association journal : IMAJ","ISSN":"1565-1088","issue":"6","note":"section: Gepstein, Reuven. Spinal Care Unit, Sapir Medical Center (Meir Hospital), Kfar Saba, Israel.","page":"443-7","title":"Lumbar spine surgery in Israeli Arabs and Jews: a comparative study with emphasis on pain perception","volume":"9","author":[{"family":"Gepstein","given":"Reuven"},{"family":"Arinzon","given":"Zeev"},{"family":"Folman","given":"Yoram"},{"family":"Shabat","given":"Shay"},{"family":"Adunsky","given":"Abraham"}],"issued":{"date-parts":[["2007"]]}}}],"schema":"https://github.com/citation-style-language/schema/raw/master/csl-citation.json"} </w:instrText>
      </w:r>
      <w:r w:rsidR="00167AE0" w:rsidRPr="00274AB4">
        <w:rPr>
          <w:lang w:val="en-US"/>
        </w:rPr>
        <w:fldChar w:fldCharType="separate"/>
      </w:r>
      <w:r w:rsidR="00066270" w:rsidRPr="00274AB4">
        <w:rPr>
          <w:rFonts w:ascii="Calibri" w:hAnsi="Calibri" w:cs="Calibri"/>
        </w:rPr>
        <w:t>[48]</w:t>
      </w:r>
      <w:r w:rsidR="00167AE0" w:rsidRPr="00274AB4">
        <w:rPr>
          <w:lang w:val="en-US"/>
        </w:rPr>
        <w:fldChar w:fldCharType="end"/>
      </w:r>
      <w:r w:rsidR="00167AE0" w:rsidRPr="00274AB4">
        <w:rPr>
          <w:lang w:val="en-US"/>
        </w:rPr>
        <w:t xml:space="preserve">) and not significant (in younger discogenic LBP cohorts) effects of </w:t>
      </w:r>
      <w:r w:rsidR="00167AE0" w:rsidRPr="00274AB4">
        <w:rPr>
          <w:bCs/>
          <w:lang w:val="en-US"/>
        </w:rPr>
        <w:t>age</w:t>
      </w:r>
      <w:r w:rsidR="00167AE0" w:rsidRPr="00274AB4">
        <w:rPr>
          <w:lang w:val="en-US"/>
        </w:rPr>
        <w:t xml:space="preserve"> may suggest that t</w:t>
      </w:r>
      <w:r w:rsidR="002335B6" w:rsidRPr="00274AB4">
        <w:rPr>
          <w:lang w:val="en-US"/>
        </w:rPr>
        <w:t>h</w:t>
      </w:r>
      <w:r w:rsidR="009D42C5" w:rsidRPr="00274AB4">
        <w:rPr>
          <w:lang w:val="en-US"/>
        </w:rPr>
        <w:t>is</w:t>
      </w:r>
      <w:r w:rsidR="00167AE0" w:rsidRPr="00274AB4">
        <w:rPr>
          <w:lang w:val="en-US"/>
        </w:rPr>
        <w:t xml:space="preserve"> association manifests only in older age groups. </w:t>
      </w:r>
      <w:r w:rsidR="00242A07" w:rsidRPr="00274AB4">
        <w:rPr>
          <w:lang w:val="en-US"/>
        </w:rPr>
        <w:t xml:space="preserve">Three </w:t>
      </w:r>
      <w:r w:rsidR="00762418" w:rsidRPr="00274AB4">
        <w:rPr>
          <w:lang w:val="en-US"/>
        </w:rPr>
        <w:t xml:space="preserve">previous reviews </w:t>
      </w:r>
      <w:r w:rsidR="001B01A5" w:rsidRPr="00274AB4">
        <w:rPr>
          <w:lang w:val="en-US"/>
        </w:rPr>
        <w:t>reported</w:t>
      </w:r>
      <w:r w:rsidR="00414E0E" w:rsidRPr="00274AB4">
        <w:rPr>
          <w:lang w:val="en-US"/>
        </w:rPr>
        <w:t xml:space="preserve"> </w:t>
      </w:r>
      <w:r w:rsidR="00242A07" w:rsidRPr="00274AB4">
        <w:rPr>
          <w:lang w:val="en-US"/>
        </w:rPr>
        <w:t xml:space="preserve">similar </w:t>
      </w:r>
      <w:r w:rsidR="00414E0E" w:rsidRPr="00274AB4">
        <w:rPr>
          <w:lang w:val="en-US"/>
        </w:rPr>
        <w:t xml:space="preserve">associations between older age and worse </w:t>
      </w:r>
      <w:r w:rsidR="00AF0899" w:rsidRPr="00274AB4">
        <w:rPr>
          <w:lang w:val="en-US"/>
        </w:rPr>
        <w:t>surgery</w:t>
      </w:r>
      <w:r w:rsidR="00414E0E" w:rsidRPr="00274AB4">
        <w:rPr>
          <w:lang w:val="en-US"/>
        </w:rPr>
        <w:t xml:space="preserve"> outcomes</w:t>
      </w:r>
      <w:r w:rsidR="00242A07" w:rsidRPr="00274AB4">
        <w:rPr>
          <w:lang w:val="en-US"/>
        </w:rPr>
        <w:t xml:space="preserve"> </w:t>
      </w:r>
      <w:r w:rsidR="00242A07" w:rsidRPr="00274AB4">
        <w:rPr>
          <w:lang w:val="en-US"/>
        </w:rPr>
        <w:fldChar w:fldCharType="begin"/>
      </w:r>
      <w:r w:rsidR="00066270" w:rsidRPr="00274AB4">
        <w:rPr>
          <w:lang w:val="en-US"/>
        </w:rPr>
        <w:instrText xml:space="preserve"> ADDIN ZOTERO_ITEM CSL_CITATION {"citationID":"qiCVjYKE","properties":{"formattedCitation":"[15,28]","plainCitation":"[15,28]","noteIndex":0},"citationItems":[{"id":3370,"uris":["http://zotero.org/users/2402792/items/V384DCST"],"uri":["http://zotero.org/users/2402792/items/V384DCST"],"itemData":{"id":3370,"type":"article-journal","abstract":"BACKGROUND: In the multimodal treatment approach to chronic back pain, interventional back procedures are often reserved for those who do not improve after more conservative management. Psychological screening prior to lumbar surgery or spinal cord stimulation (SCS) has been widely recommended to help identify suitable candidates and to predict possible complications or poor outcome from treatment. However, it remains unclear which, if any, variables are most predictive of pain-related treatment outcomes. OBJECTIVE: The intent of this article is to perform a systematic review to examine the relationship between presurgical predictor variables and treatment outcomes, to review the existing evidence for the benefit of psychological screening prior to lumbar surgery or SCS, and to make treatment recommendations for the use of psychological screening. RESULTS: Out of 753 study titles, 25 studies were identified, of which none were randomized controlled trials and only four SCS studies met inclusion criteria. The methodological quality of the studies varied and some important shortcomings were identified. A positive relationship was found between one or more psychological factors and poor treatment outcome in 92.0% of the studies reviewed. In particular, presurgical somatization, depression, anxiety, and poor coping were most useful in helping to predict poor response (i.e., less treatment-related benefit) to lumbar surgery and SCS. Older age and longer pain duration were also predictive of poorer outcome in some studies, while pretreatment physical findings, activity interference, and presurgical pain intensity were minimally predictive. CONCLUSIONS: At present, while there is insufficient empirical evidence that psychological screening before surgery or device implantation helps to improve treatment outcomes, the current literature suggests that psychological factors such as somatization, depression, anxiety, and poor coping, are important predictors of poor outcome. More research is needed to show if early identification and treatment of these factors through psychological screening will enhance treatment outcome.","archive_location":"19638142","container-title":"Pain Med","DOI":"10.1111/j.1526-4637.2009.00632.x","ISSN":"1526-4637 (Electronic) 1526-2375 (Linking)","issue":"4","note":"edition: 2009/07/30","page":"639-53","title":"Pretreatment psychosocial variables as predictors of outcomes following lumbar surgery and spinal cord stimulation: a systematic review and literature synthesis","volume":"10","author":[{"family":"Celestin","given":"J."},{"family":"Edwards","given":"R. R."},{"family":"Jamison","given":"R. N."}],"issued":{"date-parts":[["2009",5]]}}},{"id":3343,"uris":["http://zotero.org/users/2402792/items/PCDZG6D8"],"uri":["http://zotero.org/users/2402792/items/PCDZG6D8"],"itemData":{"id":3343,"type":"article-journal","abstract":"OBJECTIVES: Pain relief has been shown to be the most frequently reported goal by patients undergoing lumbar disc surgery. There is a lack of systematic research investigating the course of postsurgical pain intensity and factors associated with postsurgical pain. This systematic review focuses on pain, the most prevalent symptom of a herniated disc as the primary outcome parameter. The aims of this review were (1) to examine how pain intensity changes over time in patients undergoing surgery for a lumbar herniated disc and (2) to identify socio-demographic, medical, occupational and psychological factors associated with pain intensity. METHODS: Selection criteria were developed and search terms defined. The initial literature search was conducted in April 2015 and involved the following databases: Web of Science, Pubmed, PsycInfo and Pubpsych. The course of pain intensity and associated factors were analysed over the short-term (&lt;/= 3 months after surgery), medium-term (&gt; 3 months and &lt; 12 months after surgery) and long-term (&gt;/= 12 months after surgery). RESULTS: From 371 abstracts, 85 full-text articles were reviewed, of which 21 studies were included. Visual analogue scales indicated that surgery helped the majority of patients experience significantly less pain. Recovery from disc surgery mainly occurred within the short-term period and later changes of pain intensity were minor. Postsurgical back and leg pain was predominantly associated with depression and disability. Preliminary positive evidence was found for somatization and mental well-being. CONCLUSIONS: Patients scheduled for lumbar disc surgery should be selected carefully and need to be treated in a multimodal setting including psychological support.","archive_location":"28107402","container-title":"PLoS One","DOI":"10.1371/journal.pone.0170303","ISSN":"1932-6203 (Electronic) 1932-6203 (Linking)","issue":"1","note":"edition: 2017/01/21","page":"e0170303","title":"Risk Factors for Postoperative Pain Intensity in Patients Undergoing Lumbar Disc Surgery: A Systematic Review","volume":"12","author":[{"family":"Dorow","given":"M."},{"family":"Lobner","given":"M."},{"family":"Stein","given":"J."},{"family":"Konnopka","given":"A."},{"family":"Meisel","given":"H. J."},{"family":"Gunther","given":"L."},{"family":"Meixensberger","given":"J."},{"family":"Stengler","given":"K."},{"family":"Konig","given":"H. H."},{"family":"Riedel-Heller","given":"S. G."}],"issued":{"date-parts":[["2017"]]}}}],"schema":"https://github.com/citation-style-language/schema/raw/master/csl-citation.json"} </w:instrText>
      </w:r>
      <w:r w:rsidR="00242A07" w:rsidRPr="00274AB4">
        <w:rPr>
          <w:lang w:val="en-US"/>
        </w:rPr>
        <w:fldChar w:fldCharType="separate"/>
      </w:r>
      <w:r w:rsidR="00066270" w:rsidRPr="00274AB4">
        <w:rPr>
          <w:rFonts w:ascii="Calibri" w:hAnsi="Calibri" w:cs="Calibri"/>
        </w:rPr>
        <w:t>[15,28]</w:t>
      </w:r>
      <w:r w:rsidR="00242A07" w:rsidRPr="00274AB4">
        <w:rPr>
          <w:lang w:val="en-US"/>
        </w:rPr>
        <w:fldChar w:fldCharType="end"/>
      </w:r>
      <w:r w:rsidR="00242A07" w:rsidRPr="00274AB4">
        <w:rPr>
          <w:lang w:val="en-US"/>
        </w:rPr>
        <w:t xml:space="preserve">, or younger age and better outcomes </w:t>
      </w:r>
      <w:r w:rsidR="00242A07" w:rsidRPr="00274AB4">
        <w:rPr>
          <w:lang w:val="en-US"/>
        </w:rPr>
        <w:fldChar w:fldCharType="begin"/>
      </w:r>
      <w:r w:rsidR="00066270" w:rsidRPr="00274AB4">
        <w:rPr>
          <w:lang w:val="en-US"/>
        </w:rPr>
        <w:instrText xml:space="preserve"> ADDIN ZOTERO_ITEM CSL_CITATION {"citationID":"IPVvHMJ6","properties":{"formattedCitation":"[19]","plainCitation":"[19]","noteIndex":0},"citationItems":[{"id":3104,"uris":["http://zotero.org/users/2402792/items/TSFLMSA6"],"uri":["http://zotero.org/users/2402792/items/TSFLMSA6"],"itemData":{"id":3104,"type":"article-journal","abstract":"BACKGROUND CONTEXT: Sciatica is often caused by a herniated lumbar intervertebral disc. When conservative treatment fails, a lumbar discectomy can be performed. Surgical treatment via lumbar discectomy is not always successful and may depend on a variety of preoperative factors. It remains unclear which, if any, preoperative factors can predict postsurgical clinical outcomes. PURPOSE: This review aimed to determine preoperative predictors that are associated with postsurgical clinical outcomes in patients undergoing lumbar discectomy. STUDY DESIGN: This is a systematic review. METHODS: This systematic review of the scientific literature followed the Preferred Reporting Items for Systematic Review and Meta-Analysis guidelines. MEDLINE and PubMed were systematically searched through June 2014. Results were screened for relevance independently, and full-text studies were assessed for eligibility. Reporting quality was assessed using a modified Newcastle-Ottawa Scale. Quality of evidence was assessed using a modified version of Sackett's Criteria of Evidence Support. No financial support was provided for this study. No potential conflict of interest-associated biases were present from any of the authors. RESULTS: The search strategy yielded 1,147 studies, of which a total of 40 high-quality studies were included. There were 17 positive predictors, 20 negative predictors, 43 non-significant predictors, and 15 conflicting predictors determined. Preoperative predictors associated with positive postoperative outcomes included more severe leg pain, better mental health status, shorter duration of symptoms, and younger age. Preoperative predictors associated with negative postoperative outcomes included intact annulus fibrosus, longer duration of sick leave, worker's compensation, and greater severity of baseline symptoms. Several preoperative factors including motor deficit, side and level of herniation, presence of type 1 Modic changes and degeneration, age, and gender had non-significant associations with postoperative clinical outcomes. CONCLUSIONS: It may be possible for certain preoperative factors to be targeted for clinical evaluation by spine surgeons to assess the suitability of patients for lumbar discectomy surgery, the hope being to thereby improve postoperative clinical outcomes. Prospective cohort studies are required to increase the level of evidence with regard to significant predictive factors.","archive_location":"27497886","container-title":"Spine J","DOI":"10.1016/j.spinee.2016.08.003","ISSN":"1878-1632 (Electronic) 1529-9430 (Linking)","issue":"11","note":"edition: 2016/08/09","page":"1413-1422","title":"A systematic review of preoperative predictors for postoperative clinical outcomes following lumbar discectomy","volume":"16","author":[{"family":"Wilson","given":"C. A."},{"family":"Roffey","given":"D. M."},{"family":"Chow","given":"D."},{"family":"Alkherayf","given":"F."},{"family":"Wai","given":"E. K."}],"issued":{"date-parts":[["2016",11]]}}}],"schema":"https://github.com/citation-style-language/schema/raw/master/csl-citation.json"} </w:instrText>
      </w:r>
      <w:r w:rsidR="00242A07" w:rsidRPr="00274AB4">
        <w:rPr>
          <w:lang w:val="en-US"/>
        </w:rPr>
        <w:fldChar w:fldCharType="separate"/>
      </w:r>
      <w:r w:rsidR="00066270" w:rsidRPr="00274AB4">
        <w:rPr>
          <w:rFonts w:ascii="Calibri" w:hAnsi="Calibri" w:cs="Calibri"/>
        </w:rPr>
        <w:t>[19]</w:t>
      </w:r>
      <w:r w:rsidR="00242A07" w:rsidRPr="00274AB4">
        <w:rPr>
          <w:lang w:val="en-US"/>
        </w:rPr>
        <w:fldChar w:fldCharType="end"/>
      </w:r>
      <w:r w:rsidR="00242A07" w:rsidRPr="00274AB4">
        <w:rPr>
          <w:lang w:val="en-US"/>
        </w:rPr>
        <w:t>,</w:t>
      </w:r>
      <w:r w:rsidR="00414E0E" w:rsidRPr="00274AB4">
        <w:rPr>
          <w:lang w:val="en-US"/>
        </w:rPr>
        <w:t xml:space="preserve"> in </w:t>
      </w:r>
      <w:r w:rsidR="000746C8" w:rsidRPr="00274AB4">
        <w:rPr>
          <w:lang w:val="en-US"/>
        </w:rPr>
        <w:t>p</w:t>
      </w:r>
      <w:r w:rsidR="00CD755D" w:rsidRPr="00274AB4">
        <w:rPr>
          <w:lang w:val="en-US"/>
        </w:rPr>
        <w:t xml:space="preserve">opulations largely </w:t>
      </w:r>
      <w:r w:rsidR="00BE02FD" w:rsidRPr="00274AB4">
        <w:rPr>
          <w:lang w:val="en-US"/>
        </w:rPr>
        <w:t>affected by</w:t>
      </w:r>
      <w:r w:rsidR="00CD755D" w:rsidRPr="00274AB4">
        <w:rPr>
          <w:lang w:val="en-US"/>
        </w:rPr>
        <w:t xml:space="preserve"> disc herniation</w:t>
      </w:r>
      <w:r w:rsidR="00213055" w:rsidRPr="00274AB4">
        <w:rPr>
          <w:lang w:val="en-US"/>
        </w:rPr>
        <w:t>.</w:t>
      </w:r>
      <w:r w:rsidR="00DD3E58" w:rsidRPr="00274AB4">
        <w:rPr>
          <w:lang w:val="en-US"/>
        </w:rPr>
        <w:t xml:space="preserve"> </w:t>
      </w:r>
      <w:r w:rsidR="00F4388D" w:rsidRPr="00274AB4">
        <w:rPr>
          <w:lang w:val="en-US"/>
        </w:rPr>
        <w:t>T</w:t>
      </w:r>
      <w:r w:rsidR="00C4662E" w:rsidRPr="00274AB4">
        <w:rPr>
          <w:lang w:val="en-US"/>
        </w:rPr>
        <w:t xml:space="preserve">he prognostic effect of age </w:t>
      </w:r>
      <w:r w:rsidR="004C29FF" w:rsidRPr="00274AB4">
        <w:rPr>
          <w:lang w:val="en-US"/>
        </w:rPr>
        <w:t xml:space="preserve">might </w:t>
      </w:r>
      <w:r w:rsidR="00F4388D" w:rsidRPr="00274AB4">
        <w:rPr>
          <w:lang w:val="en-US"/>
        </w:rPr>
        <w:t xml:space="preserve">therefore </w:t>
      </w:r>
      <w:r w:rsidR="004C29FF" w:rsidRPr="00274AB4">
        <w:rPr>
          <w:lang w:val="en-US"/>
        </w:rPr>
        <w:t>depend</w:t>
      </w:r>
      <w:r w:rsidR="00C4662E" w:rsidRPr="00274AB4">
        <w:rPr>
          <w:lang w:val="en-US"/>
        </w:rPr>
        <w:t xml:space="preserve"> on the type</w:t>
      </w:r>
      <w:r w:rsidR="00070338" w:rsidRPr="00274AB4">
        <w:rPr>
          <w:lang w:val="en-US"/>
        </w:rPr>
        <w:t xml:space="preserve"> </w:t>
      </w:r>
      <w:r w:rsidR="00550091" w:rsidRPr="00274AB4">
        <w:rPr>
          <w:lang w:val="en-US"/>
        </w:rPr>
        <w:t xml:space="preserve">of </w:t>
      </w:r>
      <w:r w:rsidR="00070338" w:rsidRPr="00274AB4">
        <w:rPr>
          <w:lang w:val="en-US"/>
        </w:rPr>
        <w:t>spinal pathology</w:t>
      </w:r>
      <w:r w:rsidR="00C4662E" w:rsidRPr="00274AB4">
        <w:rPr>
          <w:lang w:val="en-US"/>
        </w:rPr>
        <w:t>.</w:t>
      </w:r>
      <w:r w:rsidR="009E3D67" w:rsidRPr="00274AB4">
        <w:rPr>
          <w:lang w:val="en-US"/>
        </w:rPr>
        <w:t xml:space="preserve"> </w:t>
      </w:r>
    </w:p>
    <w:p w14:paraId="14B0D08B" w14:textId="27F3E06C" w:rsidR="009D596A" w:rsidRPr="00274AB4" w:rsidRDefault="009D596A" w:rsidP="00F92468">
      <w:pPr>
        <w:pStyle w:val="Heading2"/>
      </w:pPr>
      <w:r w:rsidRPr="00274AB4">
        <w:t>4.2. Health-related predictors</w:t>
      </w:r>
    </w:p>
    <w:p w14:paraId="5B97F51F" w14:textId="4FEF407F" w:rsidR="006A6594" w:rsidRPr="00274AB4" w:rsidRDefault="005E4913" w:rsidP="001D6B3D">
      <w:pPr>
        <w:spacing w:line="480" w:lineRule="auto"/>
        <w:rPr>
          <w:lang w:val="en-US"/>
        </w:rPr>
      </w:pPr>
      <w:r w:rsidRPr="00274AB4">
        <w:rPr>
          <w:lang w:val="en-US"/>
        </w:rPr>
        <w:t xml:space="preserve">Several health-related factors were identified </w:t>
      </w:r>
      <w:r w:rsidR="00E802CD" w:rsidRPr="00274AB4">
        <w:rPr>
          <w:lang w:val="en-US"/>
        </w:rPr>
        <w:t xml:space="preserve">as potential </w:t>
      </w:r>
      <w:r w:rsidR="008D526E" w:rsidRPr="00274AB4">
        <w:rPr>
          <w:lang w:val="en-US"/>
        </w:rPr>
        <w:t>predictors of reduction in</w:t>
      </w:r>
      <w:r w:rsidR="00E802CD" w:rsidRPr="00274AB4">
        <w:rPr>
          <w:lang w:val="en-US"/>
        </w:rPr>
        <w:t xml:space="preserve"> pain or disability </w:t>
      </w:r>
      <w:r w:rsidR="008D526E" w:rsidRPr="00274AB4">
        <w:rPr>
          <w:lang w:val="en-US"/>
        </w:rPr>
        <w:t>after surgery</w:t>
      </w:r>
      <w:r w:rsidR="00E802CD" w:rsidRPr="00274AB4">
        <w:rPr>
          <w:lang w:val="en-US"/>
        </w:rPr>
        <w:t xml:space="preserve">. </w:t>
      </w:r>
      <w:r w:rsidR="002C5002" w:rsidRPr="00274AB4">
        <w:rPr>
          <w:lang w:val="en-US"/>
        </w:rPr>
        <w:t xml:space="preserve">Previous systematic reviews </w:t>
      </w:r>
      <w:r w:rsidR="006056BB" w:rsidRPr="00274AB4">
        <w:rPr>
          <w:lang w:val="en-US"/>
        </w:rPr>
        <w:t xml:space="preserve">concerned with this class of predictors </w:t>
      </w:r>
      <w:r w:rsidR="00FF377A" w:rsidRPr="00274AB4">
        <w:rPr>
          <w:lang w:val="en-US"/>
        </w:rPr>
        <w:t>focused only on disc herniation cohort</w:t>
      </w:r>
      <w:r w:rsidR="006A6594" w:rsidRPr="00274AB4">
        <w:rPr>
          <w:lang w:val="en-US"/>
        </w:rPr>
        <w:t xml:space="preserve">s </w:t>
      </w:r>
      <w:r w:rsidR="00320F02" w:rsidRPr="00274AB4">
        <w:rPr>
          <w:lang w:val="en-US"/>
        </w:rPr>
        <w:fldChar w:fldCharType="begin"/>
      </w:r>
      <w:r w:rsidR="00066270" w:rsidRPr="00274AB4">
        <w:rPr>
          <w:lang w:val="en-US"/>
        </w:rPr>
        <w:instrText xml:space="preserve"> ADDIN ZOTERO_ITEM CSL_CITATION {"citationID":"HFXMX1gt","properties":{"formattedCitation":"[15,18,19]","plainCitation":"[15,18,19]","noteIndex":0},"citationItems":[{"id":3343,"uris":["http://zotero.org/users/2402792/items/PCDZG6D8"],"uri":["http://zotero.org/users/2402792/items/PCDZG6D8"],"itemData":{"id":3343,"type":"article-journal","abstract":"OBJECTIVES: Pain relief has been shown to be the most frequently reported goal by patients undergoing lumbar disc surgery. There is a lack of systematic research investigating the course of postsurgical pain intensity and factors associated with postsurgical pain. This systematic review focuses on pain, the most prevalent symptom of a herniated disc as the primary outcome parameter. The aims of this review were (1) to examine how pain intensity changes over time in patients undergoing surgery for a lumbar herniated disc and (2) to identify socio-demographic, medical, occupational and psychological factors associated with pain intensity. METHODS: Selection criteria were developed and search terms defined. The initial literature search was conducted in April 2015 and involved the following databases: Web of Science, Pubmed, PsycInfo and Pubpsych. The course of pain intensity and associated factors were analysed over the short-term (&lt;/= 3 months after surgery), medium-term (&gt; 3 months and &lt; 12 months after surgery) and long-term (&gt;/= 12 months after surgery). RESULTS: From 371 abstracts, 85 full-text articles were reviewed, of which 21 studies were included. Visual analogue scales indicated that surgery helped the majority of patients experience significantly less pain. Recovery from disc surgery mainly occurred within the short-term period and later changes of pain intensity were minor. Postsurgical back and leg pain was predominantly associated with depression and disability. Preliminary positive evidence was found for somatization and mental well-being. CONCLUSIONS: Patients scheduled for lumbar disc surgery should be selected carefully and need to be treated in a multimodal setting including psychological support.","archive_location":"28107402","container-title":"PLoS One","DOI":"10.1371/journal.pone.0170303","ISSN":"1932-6203 (Electronic) 1932-6203 (Linking)","issue":"1","note":"edition: 2017/01/21","page":"e0170303","title":"Risk Factors for Postoperative Pain Intensity in Patients Undergoing Lumbar Disc Surgery: A Systematic Review","volume":"12","author":[{"family":"Dorow","given":"M."},{"family":"Lobner","given":"M."},{"family":"Stein","given":"J."},{"family":"Konnopka","given":"A."},{"family":"Meisel","given":"H. J."},{"family":"Gunther","given":"L."},{"family":"Meixensberger","given":"J."},{"family":"Stengler","given":"K."},{"family":"Konig","given":"H. H."},{"family":"Riedel-Heller","given":"S. G."}],"issued":{"date-parts":[["2017"]]}}},{"id":3226,"uris":["http://zotero.org/users/2402792/items/BF2YUJ73"],"uri":["http://zotero.org/users/2402792/items/BF2YUJ73"],"itemData":{"id":3226,"type":"article-journal","abstract":"BACKGROUND: Success rates for lumbar discectomy are estimated as 78-95% patients at 1-2 years post-surgery, supporting its effectiveness. However, ongoing pain and disability is an issue for some patients, and recurrence contributing to reoperation is reported. It is important to identify prognostic factors predicting outcome to inform decision-making for surgery and rehabilitation following surgery. The objective was to determine whether pre-operative physical factors are associated with post-operative outcomes in adult patients [&gt;/=16 years old] undergoing lumbar discectomy or microdiscectomy. METHODS: A systematic review was conducted according to a registered protocol [PROSPERO CRD42015024168]. Key electronic databases were searched [PubMed, CINAHL, EMBASE, MEDLINE, PEDro and ZETOC] using pre-defined terms [e.g. radicular pain] to 31/3/2017; with additional searching of journals, reference lists and unpublished literature. Prospective cohort studies with &gt;/=1-year follow-up, evaluating candidate physical prognostic factors [e.g. leg pain intensity and straight leg raise test], in adult patients undergoing lumbar discectomy/microdiscectomy were included. Two reviewers independently searched information sources, evaluated studies for inclusion, extracted data, and assessed risk of bias [QUIPS]. GRADE determined the overall quality of evidence. RESULTS: 1189 title and abstracts and 45 full texts were assessed, to include 6 studies; 1 low and 5 high risk of bias. Meta-analysis was not possible [risk of bias, clinical heterogeneity]. A narrative synthesis was performed. There is low level evidence that higher severity of pre-operative leg pain predicts better Core Outcome Measures Index at 12 months and better post-operative leg pain at 2 and 7 years. There is very low level evidence that a lower pre-operative EQ-5D predicts better EQ-5D at 2 years. Low level evidence supports duration of leg pain pre-operatively not being associated with outcome, and very low-quality evidence supports other factors [pre-operative ODI, duration back pain, severity back pain, ipsilateral SLR and forward bend] not being associated with outcome [range of outcome measures used]. CONCLUSION: An adequately powered low risk of bias prospective observational study is required to further investigate candidate physical prognostic factors owing to existing low/very-low level of evidence.","archive_location":"30205812","container-title":"BMC Musculoskelet Disord","DOI":"10.1186/s12891-018-2240-2","ISSN":"1471-2474 (Electronic) 1471-2474 (Linking)","issue":"1","note":"edition: 2018/09/13","page":"326","title":"Physical prognostic factors predicting outcome following lumbar discectomy surgery: systematic review and narrative synthesis","volume":"19","author":[{"family":"Rushton","given":"A."},{"family":"Zoulas","given":"K."},{"family":"Powell","given":"A."},{"family":"Staal","given":"J. B."}],"issued":{"date-parts":[["2018",9,11]]}}},{"id":3104,"uris":["http://zotero.org/users/2402792/items/TSFLMSA6"],"uri":["http://zotero.org/users/2402792/items/TSFLMSA6"],"itemData":{"id":3104,"type":"article-journal","abstract":"BACKGROUND CONTEXT: Sciatica is often caused by a herniated lumbar intervertebral disc. When conservative treatment fails, a lumbar discectomy can be performed. Surgical treatment via lumbar discectomy is not always successful and may depend on a variety of preoperative factors. It remains unclear which, if any, preoperative factors can predict postsurgical clinical outcomes. PURPOSE: This review aimed to determine preoperative predictors that are associated with postsurgical clinical outcomes in patients undergoing lumbar discectomy. STUDY DESIGN: This is a systematic review. METHODS: This systematic review of the scientific literature followed the Preferred Reporting Items for Systematic Review and Meta-Analysis guidelines. MEDLINE and PubMed were systematically searched through June 2014. Results were screened for relevance independently, and full-text studies were assessed for eligibility. Reporting quality was assessed using a modified Newcastle-Ottawa Scale. Quality of evidence was assessed using a modified version of Sackett's Criteria of Evidence Support. No financial support was provided for this study. No potential conflict of interest-associated biases were present from any of the authors. RESULTS: The search strategy yielded 1,147 studies, of which a total of 40 high-quality studies were included. There were 17 positive predictors, 20 negative predictors, 43 non-significant predictors, and 15 conflicting predictors determined. Preoperative predictors associated with positive postoperative outcomes included more severe leg pain, better mental health status, shorter duration of symptoms, and younger age. Preoperative predictors associated with negative postoperative outcomes included intact annulus fibrosus, longer duration of sick leave, worker's compensation, and greater severity of baseline symptoms. Several preoperative factors including motor deficit, side and level of herniation, presence of type 1 Modic changes and degeneration, age, and gender had non-significant associations with postoperative clinical outcomes. CONCLUSIONS: It may be possible for certain preoperative factors to be targeted for clinical evaluation by spine surgeons to assess the suitability of patients for lumbar discectomy surgery, the hope being to thereby improve postoperative clinical outcomes. Prospective cohort studies are required to increase the level of evidence with regard to significant predictive factors.","archive_location":"27497886","container-title":"Spine J","DOI":"10.1016/j.spinee.2016.08.003","ISSN":"1878-1632 (Electronic) 1529-9430 (Linking)","issue":"11","note":"edition: 2016/08/09","page":"1413-1422","title":"A systematic review of preoperative predictors for postoperative clinical outcomes following lumbar discectomy","volume":"16","author":[{"family":"Wilson","given":"C. A."},{"family":"Roffey","given":"D. M."},{"family":"Chow","given":"D."},{"family":"Alkherayf","given":"F."},{"family":"Wai","given":"E. K."}],"issued":{"date-parts":[["2016",11]]}}}],"schema":"https://github.com/citation-style-language/schema/raw/master/csl-citation.json"} </w:instrText>
      </w:r>
      <w:r w:rsidR="00320F02" w:rsidRPr="00274AB4">
        <w:rPr>
          <w:lang w:val="en-US"/>
        </w:rPr>
        <w:fldChar w:fldCharType="separate"/>
      </w:r>
      <w:r w:rsidR="00066270" w:rsidRPr="00274AB4">
        <w:rPr>
          <w:rFonts w:ascii="Calibri" w:hAnsi="Calibri" w:cs="Calibri"/>
        </w:rPr>
        <w:t>[15,18,19]</w:t>
      </w:r>
      <w:r w:rsidR="00320F02" w:rsidRPr="00274AB4">
        <w:rPr>
          <w:lang w:val="en-US"/>
        </w:rPr>
        <w:fldChar w:fldCharType="end"/>
      </w:r>
      <w:r w:rsidR="00FF377A" w:rsidRPr="00274AB4">
        <w:rPr>
          <w:lang w:val="en-US"/>
        </w:rPr>
        <w:t>,</w:t>
      </w:r>
      <w:r w:rsidR="00E80E8C" w:rsidRPr="00274AB4">
        <w:rPr>
          <w:lang w:val="en-US"/>
        </w:rPr>
        <w:t xml:space="preserve"> thus ou</w:t>
      </w:r>
      <w:r w:rsidR="006A6594" w:rsidRPr="00274AB4">
        <w:rPr>
          <w:lang w:val="en-US"/>
        </w:rPr>
        <w:t>r</w:t>
      </w:r>
      <w:r w:rsidR="00E80E8C" w:rsidRPr="00274AB4">
        <w:rPr>
          <w:lang w:val="en-US"/>
        </w:rPr>
        <w:t xml:space="preserve"> review extends the existing evidence synthesis to </w:t>
      </w:r>
      <w:r w:rsidR="00A31C02" w:rsidRPr="00274AB4">
        <w:rPr>
          <w:lang w:val="en-US"/>
        </w:rPr>
        <w:t xml:space="preserve">a broader range of spinal pathologies. In fact, the </w:t>
      </w:r>
      <w:r w:rsidR="00A31C02" w:rsidRPr="00274AB4">
        <w:rPr>
          <w:bCs/>
          <w:lang w:val="en-US"/>
        </w:rPr>
        <w:t>typ</w:t>
      </w:r>
      <w:r w:rsidR="005076B0" w:rsidRPr="00274AB4">
        <w:rPr>
          <w:bCs/>
          <w:lang w:val="en-US"/>
        </w:rPr>
        <w:t>e of diagnosis</w:t>
      </w:r>
      <w:r w:rsidR="005076B0" w:rsidRPr="00274AB4">
        <w:rPr>
          <w:lang w:val="en-US"/>
        </w:rPr>
        <w:t xml:space="preserve"> itself</w:t>
      </w:r>
      <w:r w:rsidR="00521F24" w:rsidRPr="00274AB4">
        <w:rPr>
          <w:lang w:val="en-US"/>
        </w:rPr>
        <w:t xml:space="preserve"> may be an important predictor, as cohorts with spinal stenosis </w:t>
      </w:r>
      <w:r w:rsidR="00CF4A31" w:rsidRPr="00274AB4">
        <w:rPr>
          <w:lang w:val="en-US"/>
        </w:rPr>
        <w:t>presented with</w:t>
      </w:r>
      <w:r w:rsidR="00CD01EB" w:rsidRPr="00274AB4">
        <w:rPr>
          <w:lang w:val="en-US"/>
        </w:rPr>
        <w:t xml:space="preserve"> less reduction in back and leg pain after </w:t>
      </w:r>
      <w:r w:rsidR="002D4FC8" w:rsidRPr="00274AB4">
        <w:rPr>
          <w:lang w:val="en-US"/>
        </w:rPr>
        <w:t>surgery</w:t>
      </w:r>
      <w:r w:rsidR="00CD01EB" w:rsidRPr="00274AB4">
        <w:rPr>
          <w:lang w:val="en-US"/>
        </w:rPr>
        <w:t xml:space="preserve"> compared to </w:t>
      </w:r>
      <w:r w:rsidR="002D4FC8" w:rsidRPr="00274AB4">
        <w:rPr>
          <w:lang w:val="en-US"/>
        </w:rPr>
        <w:t>degenerative disc disease and disc herniation cohorts</w:t>
      </w:r>
      <w:r w:rsidR="006F1AF1" w:rsidRPr="00274AB4">
        <w:rPr>
          <w:lang w:val="en-US"/>
        </w:rPr>
        <w:t xml:space="preserve"> (low-quality evidence)</w:t>
      </w:r>
      <w:r w:rsidR="002D4FC8" w:rsidRPr="00274AB4">
        <w:rPr>
          <w:lang w:val="en-US"/>
        </w:rPr>
        <w:t>.</w:t>
      </w:r>
      <w:r w:rsidR="005076B0" w:rsidRPr="00274AB4">
        <w:rPr>
          <w:lang w:val="en-US"/>
        </w:rPr>
        <w:t xml:space="preserve"> </w:t>
      </w:r>
      <w:r w:rsidR="00481489" w:rsidRPr="00274AB4">
        <w:rPr>
          <w:lang w:val="en-US"/>
        </w:rPr>
        <w:t>An</w:t>
      </w:r>
      <w:r w:rsidR="0034195B" w:rsidRPr="00274AB4">
        <w:rPr>
          <w:lang w:val="en-US"/>
        </w:rPr>
        <w:t xml:space="preserve">other </w:t>
      </w:r>
      <w:r w:rsidR="00B771B0" w:rsidRPr="00274AB4">
        <w:rPr>
          <w:lang w:val="en-US"/>
        </w:rPr>
        <w:t>study</w:t>
      </w:r>
      <w:r w:rsidR="009A29B4" w:rsidRPr="00274AB4">
        <w:rPr>
          <w:lang w:val="en-US"/>
        </w:rPr>
        <w:t xml:space="preserve"> (not eligible for this review)</w:t>
      </w:r>
      <w:r w:rsidR="00B771B0" w:rsidRPr="00274AB4">
        <w:rPr>
          <w:lang w:val="en-US"/>
        </w:rPr>
        <w:t xml:space="preserve"> </w:t>
      </w:r>
      <w:r w:rsidR="00DA7261" w:rsidRPr="00274AB4">
        <w:rPr>
          <w:lang w:val="en-US"/>
        </w:rPr>
        <w:t xml:space="preserve">concluded that differences in outcomes may not depend on the specific pathology, but rather on patients’ age </w:t>
      </w:r>
      <w:r w:rsidR="0025627E" w:rsidRPr="00274AB4">
        <w:rPr>
          <w:lang w:val="en-US"/>
        </w:rPr>
        <w:t>as those with spinal stenosis tend to be older than patients with disc herniation</w:t>
      </w:r>
      <w:r w:rsidR="00BA2036" w:rsidRPr="00274AB4">
        <w:rPr>
          <w:lang w:val="en-US"/>
        </w:rPr>
        <w:t xml:space="preserve"> </w:t>
      </w:r>
      <w:r w:rsidR="00BA2036" w:rsidRPr="00274AB4">
        <w:rPr>
          <w:lang w:val="en-US"/>
        </w:rPr>
        <w:fldChar w:fldCharType="begin"/>
      </w:r>
      <w:r w:rsidR="00066270" w:rsidRPr="00274AB4">
        <w:rPr>
          <w:lang w:val="en-US"/>
        </w:rPr>
        <w:instrText xml:space="preserve"> ADDIN ZOTERO_ITEM CSL_CITATION {"citationID":"EYBpyjVH","properties":{"formattedCitation":"[69]","plainCitation":"[69]","noteIndex":0},"citationItems":[{"id":3071,"uris":["http://zotero.org/users/2402792/items/5PLXABS5"],"uri":["http://zotero.org/users/2402792/items/5PLXABS5"],"itemData":{"id":3071,"type":"article-journal","abstract":"One hundred six patients with disc herniation who underwent lumbar laminectomy and discectomy and 51 patients with spinal stenosis who underwent decompressive lumbar laminectomy were evaluated for surgical outcome at least 1 year postoperatively (mean: 18 months). AU had completed the Minnesota Multiphasic Personality Inventory (MMPI) as part of the preoperative evaluation. The Hypochondriasis (Hs), Depression (D)1 Hysteria (Hy), Psychopathic Deviate (Pd), Psychasthenia (Pt), and Schizophrenia (Sc) scales were found to be predictive of surgical outcome in the herniation group. However, no MMPI scale was related to outcome in the stenosis group. Analysis of covariance showed this fact to be related to the differences in age between the two groups of patients, rather than a result of the differing diagnoses. The MMPI appears to be more useful in predicting surgical outcome in the young and middle-aged adult patient population with disc herniation and is not of predictive utility in the older stenosis population. © Lippincott-Raven Publishers.","archive":"Scopus","container-title":"Spine","DOI":"10.1097/00007632-198610000-00022","issue":"8","page":"847-850","title":"The differential utility of the minnesota multiphasic personality inventory: A predictor of outcome in lumbar laminectomy for disc herniation versus spinal stenosis","volume":"11","author":[{"family":"Herron","given":"L. D."},{"family":"Turner","given":"J."},{"family":"Clancy","given":"S."},{"family":"Weiner","given":"P."}],"issued":{"date-parts":[["1986"]]}}}],"schema":"https://github.com/citation-style-language/schema/raw/master/csl-citation.json"} </w:instrText>
      </w:r>
      <w:r w:rsidR="00BA2036" w:rsidRPr="00274AB4">
        <w:rPr>
          <w:lang w:val="en-US"/>
        </w:rPr>
        <w:fldChar w:fldCharType="separate"/>
      </w:r>
      <w:r w:rsidR="00066270" w:rsidRPr="00274AB4">
        <w:rPr>
          <w:rFonts w:ascii="Calibri" w:hAnsi="Calibri" w:cs="Calibri"/>
        </w:rPr>
        <w:t>[69]</w:t>
      </w:r>
      <w:r w:rsidR="00BA2036" w:rsidRPr="00274AB4">
        <w:rPr>
          <w:lang w:val="en-US"/>
        </w:rPr>
        <w:fldChar w:fldCharType="end"/>
      </w:r>
      <w:r w:rsidR="0025627E" w:rsidRPr="00274AB4">
        <w:rPr>
          <w:lang w:val="en-US"/>
        </w:rPr>
        <w:t>.</w:t>
      </w:r>
      <w:r w:rsidR="00BA2036" w:rsidRPr="00274AB4">
        <w:rPr>
          <w:lang w:val="en-US"/>
        </w:rPr>
        <w:t xml:space="preserve"> </w:t>
      </w:r>
      <w:r w:rsidR="009A29B4" w:rsidRPr="00274AB4">
        <w:rPr>
          <w:lang w:val="en-US"/>
        </w:rPr>
        <w:t>T</w:t>
      </w:r>
      <w:r w:rsidR="00BA2036" w:rsidRPr="00274AB4">
        <w:rPr>
          <w:lang w:val="en-US"/>
        </w:rPr>
        <w:t xml:space="preserve">he impact of these two factors may be difficult to disentangle. </w:t>
      </w:r>
    </w:p>
    <w:p w14:paraId="74815471" w14:textId="2729E98F" w:rsidR="000335B1" w:rsidRPr="00274AB4" w:rsidRDefault="006F1AF1" w:rsidP="001D6B3D">
      <w:pPr>
        <w:spacing w:line="480" w:lineRule="auto"/>
        <w:rPr>
          <w:lang w:val="en-US"/>
        </w:rPr>
      </w:pPr>
      <w:r w:rsidRPr="00274AB4">
        <w:rPr>
          <w:lang w:val="en-US"/>
        </w:rPr>
        <w:lastRenderedPageBreak/>
        <w:t>Contrary</w:t>
      </w:r>
      <w:r w:rsidR="00A62766" w:rsidRPr="00274AB4">
        <w:rPr>
          <w:lang w:val="en-US"/>
        </w:rPr>
        <w:t xml:space="preserve"> to our </w:t>
      </w:r>
      <w:r w:rsidR="004229FA" w:rsidRPr="00274AB4">
        <w:rPr>
          <w:lang w:val="en-US"/>
        </w:rPr>
        <w:t>expectation</w:t>
      </w:r>
      <w:r w:rsidR="00A62766" w:rsidRPr="00274AB4">
        <w:rPr>
          <w:lang w:val="en-US"/>
        </w:rPr>
        <w:t xml:space="preserve"> that patients with chronic LBP </w:t>
      </w:r>
      <w:r w:rsidR="00A53EF3" w:rsidRPr="00274AB4">
        <w:rPr>
          <w:lang w:val="en-US"/>
        </w:rPr>
        <w:t>(</w:t>
      </w:r>
      <w:r w:rsidR="00A62766" w:rsidRPr="00274AB4">
        <w:rPr>
          <w:lang w:val="en-US"/>
        </w:rPr>
        <w:t>implying longer</w:t>
      </w:r>
      <w:r w:rsidR="0001331E" w:rsidRPr="00274AB4">
        <w:rPr>
          <w:lang w:val="en-US"/>
        </w:rPr>
        <w:t xml:space="preserve"> symptom</w:t>
      </w:r>
      <w:r w:rsidR="00A62766" w:rsidRPr="00274AB4">
        <w:rPr>
          <w:lang w:val="en-US"/>
        </w:rPr>
        <w:t xml:space="preserve"> duration</w:t>
      </w:r>
      <w:r w:rsidR="00A53EF3" w:rsidRPr="00274AB4">
        <w:rPr>
          <w:lang w:val="en-US"/>
        </w:rPr>
        <w:t>)</w:t>
      </w:r>
      <w:r w:rsidR="00A62766" w:rsidRPr="00274AB4">
        <w:rPr>
          <w:lang w:val="en-US"/>
        </w:rPr>
        <w:t xml:space="preserve"> </w:t>
      </w:r>
      <w:r w:rsidR="00423B42" w:rsidRPr="00274AB4">
        <w:rPr>
          <w:lang w:val="en-US"/>
        </w:rPr>
        <w:t>could experience less benefit</w:t>
      </w:r>
      <w:r w:rsidR="00A62766" w:rsidRPr="00274AB4">
        <w:rPr>
          <w:lang w:val="en-US"/>
        </w:rPr>
        <w:t xml:space="preserve"> from surgery, w</w:t>
      </w:r>
      <w:r w:rsidR="00D611B6" w:rsidRPr="00274AB4">
        <w:rPr>
          <w:lang w:val="en-US"/>
        </w:rPr>
        <w:t xml:space="preserve">e found moderate-quality evidence that </w:t>
      </w:r>
      <w:r w:rsidR="00D611B6" w:rsidRPr="00274AB4">
        <w:rPr>
          <w:bCs/>
          <w:lang w:val="en-US"/>
        </w:rPr>
        <w:t>s</w:t>
      </w:r>
      <w:r w:rsidR="00987297" w:rsidRPr="00274AB4">
        <w:rPr>
          <w:bCs/>
          <w:lang w:val="en-US"/>
        </w:rPr>
        <w:t>ymptom duration</w:t>
      </w:r>
      <w:r w:rsidR="00D611B6" w:rsidRPr="00274AB4">
        <w:rPr>
          <w:lang w:val="en-US"/>
        </w:rPr>
        <w:t xml:space="preserve"> is likely </w:t>
      </w:r>
      <w:r w:rsidRPr="00274AB4">
        <w:rPr>
          <w:lang w:val="en-US"/>
        </w:rPr>
        <w:t>unrelated to</w:t>
      </w:r>
      <w:r w:rsidR="00D611B6" w:rsidRPr="00274AB4">
        <w:rPr>
          <w:lang w:val="en-US"/>
        </w:rPr>
        <w:t xml:space="preserve"> pain outcomes, </w:t>
      </w:r>
      <w:r w:rsidR="00A62766" w:rsidRPr="00274AB4">
        <w:rPr>
          <w:lang w:val="en-US"/>
        </w:rPr>
        <w:t>while</w:t>
      </w:r>
      <w:r w:rsidR="00D611B6" w:rsidRPr="00274AB4">
        <w:rPr>
          <w:lang w:val="en-US"/>
        </w:rPr>
        <w:t xml:space="preserve"> its effect on </w:t>
      </w:r>
      <w:r w:rsidR="008D526E" w:rsidRPr="00274AB4">
        <w:rPr>
          <w:lang w:val="en-US"/>
        </w:rPr>
        <w:t xml:space="preserve">reduction </w:t>
      </w:r>
      <w:r w:rsidR="00372F22" w:rsidRPr="00274AB4">
        <w:rPr>
          <w:lang w:val="en-US"/>
        </w:rPr>
        <w:t xml:space="preserve">in </w:t>
      </w:r>
      <w:r w:rsidR="00D611B6" w:rsidRPr="00274AB4">
        <w:rPr>
          <w:lang w:val="en-US"/>
        </w:rPr>
        <w:t xml:space="preserve">disability </w:t>
      </w:r>
      <w:r w:rsidR="00B34A50" w:rsidRPr="00274AB4">
        <w:rPr>
          <w:lang w:val="en-US"/>
        </w:rPr>
        <w:t>appears to be mixed (low-quality evidence).</w:t>
      </w:r>
      <w:r w:rsidR="00FF4B44" w:rsidRPr="00274AB4">
        <w:rPr>
          <w:lang w:val="en-US"/>
        </w:rPr>
        <w:t xml:space="preserve"> Similar inconsistencies a</w:t>
      </w:r>
      <w:r w:rsidR="003845A8" w:rsidRPr="00274AB4">
        <w:rPr>
          <w:lang w:val="en-US"/>
        </w:rPr>
        <w:t xml:space="preserve">re apparent among previous reviews indicating either no association </w:t>
      </w:r>
      <w:r w:rsidR="003845A8" w:rsidRPr="00274AB4">
        <w:rPr>
          <w:lang w:val="en-US"/>
        </w:rPr>
        <w:fldChar w:fldCharType="begin"/>
      </w:r>
      <w:r w:rsidR="00066270" w:rsidRPr="00274AB4">
        <w:rPr>
          <w:lang w:val="en-US"/>
        </w:rPr>
        <w:instrText xml:space="preserve"> ADDIN ZOTERO_ITEM CSL_CITATION {"citationID":"6PnlIz0D","properties":{"formattedCitation":"[18]","plainCitation":"[18]","noteIndex":0},"citationItems":[{"id":3226,"uris":["http://zotero.org/users/2402792/items/BF2YUJ73"],"uri":["http://zotero.org/users/2402792/items/BF2YUJ73"],"itemData":{"id":3226,"type":"article-journal","abstract":"BACKGROUND: Success rates for lumbar discectomy are estimated as 78-95% patients at 1-2 years post-surgery, supporting its effectiveness. However, ongoing pain and disability is an issue for some patients, and recurrence contributing to reoperation is reported. It is important to identify prognostic factors predicting outcome to inform decision-making for surgery and rehabilitation following surgery. The objective was to determine whether pre-operative physical factors are associated with post-operative outcomes in adult patients [&gt;/=16 years old] undergoing lumbar discectomy or microdiscectomy. METHODS: A systematic review was conducted according to a registered protocol [PROSPERO CRD42015024168]. Key electronic databases were searched [PubMed, CINAHL, EMBASE, MEDLINE, PEDro and ZETOC] using pre-defined terms [e.g. radicular pain] to 31/3/2017; with additional searching of journals, reference lists and unpublished literature. Prospective cohort studies with &gt;/=1-year follow-up, evaluating candidate physical prognostic factors [e.g. leg pain intensity and straight leg raise test], in adult patients undergoing lumbar discectomy/microdiscectomy were included. Two reviewers independently searched information sources, evaluated studies for inclusion, extracted data, and assessed risk of bias [QUIPS]. GRADE determined the overall quality of evidence. RESULTS: 1189 title and abstracts and 45 full texts were assessed, to include 6 studies; 1 low and 5 high risk of bias. Meta-analysis was not possible [risk of bias, clinical heterogeneity]. A narrative synthesis was performed. There is low level evidence that higher severity of pre-operative leg pain predicts better Core Outcome Measures Index at 12 months and better post-operative leg pain at 2 and 7 years. There is very low level evidence that a lower pre-operative EQ-5D predicts better EQ-5D at 2 years. Low level evidence supports duration of leg pain pre-operatively not being associated with outcome, and very low-quality evidence supports other factors [pre-operative ODI, duration back pain, severity back pain, ipsilateral SLR and forward bend] not being associated with outcome [range of outcome measures used]. CONCLUSION: An adequately powered low risk of bias prospective observational study is required to further investigate candidate physical prognostic factors owing to existing low/very-low level of evidence.","archive_location":"30205812","container-title":"BMC Musculoskelet Disord","DOI":"10.1186/s12891-018-2240-2","ISSN":"1471-2474 (Electronic) 1471-2474 (Linking)","issue":"1","note":"edition: 2018/09/13","page":"326","title":"Physical prognostic factors predicting outcome following lumbar discectomy surgery: systematic review and narrative synthesis","volume":"19","author":[{"family":"Rushton","given":"A."},{"family":"Zoulas","given":"K."},{"family":"Powell","given":"A."},{"family":"Staal","given":"J. B."}],"issued":{"date-parts":[["2018",9,11]]}}}],"schema":"https://github.com/citation-style-language/schema/raw/master/csl-citation.json"} </w:instrText>
      </w:r>
      <w:r w:rsidR="003845A8" w:rsidRPr="00274AB4">
        <w:rPr>
          <w:lang w:val="en-US"/>
        </w:rPr>
        <w:fldChar w:fldCharType="separate"/>
      </w:r>
      <w:r w:rsidR="00066270" w:rsidRPr="00274AB4">
        <w:rPr>
          <w:rFonts w:ascii="Calibri" w:hAnsi="Calibri" w:cs="Calibri"/>
        </w:rPr>
        <w:t>[18]</w:t>
      </w:r>
      <w:r w:rsidR="003845A8" w:rsidRPr="00274AB4">
        <w:rPr>
          <w:lang w:val="en-US"/>
        </w:rPr>
        <w:fldChar w:fldCharType="end"/>
      </w:r>
      <w:r w:rsidR="003845A8" w:rsidRPr="00274AB4">
        <w:rPr>
          <w:lang w:val="en-US"/>
        </w:rPr>
        <w:t xml:space="preserve"> or negative effect of longer symptom duration on </w:t>
      </w:r>
      <w:r w:rsidR="0001331E" w:rsidRPr="00274AB4">
        <w:rPr>
          <w:lang w:val="en-US"/>
        </w:rPr>
        <w:t xml:space="preserve">spinal </w:t>
      </w:r>
      <w:r w:rsidR="003845A8" w:rsidRPr="00274AB4">
        <w:rPr>
          <w:lang w:val="en-US"/>
        </w:rPr>
        <w:t>surgery outcomes</w:t>
      </w:r>
      <w:r w:rsidR="00134C35" w:rsidRPr="00274AB4">
        <w:rPr>
          <w:lang w:val="en-US"/>
        </w:rPr>
        <w:t xml:space="preserve"> </w:t>
      </w:r>
      <w:r w:rsidR="00134C35" w:rsidRPr="00274AB4">
        <w:rPr>
          <w:lang w:val="en-US"/>
        </w:rPr>
        <w:fldChar w:fldCharType="begin"/>
      </w:r>
      <w:r w:rsidR="00066270" w:rsidRPr="00274AB4">
        <w:rPr>
          <w:lang w:val="en-US"/>
        </w:rPr>
        <w:instrText xml:space="preserve"> ADDIN ZOTERO_ITEM CSL_CITATION {"citationID":"UXWXlFo4","properties":{"formattedCitation":"[19,28]","plainCitation":"[19,28]","noteIndex":0},"citationItems":[{"id":3370,"uris":["http://zotero.org/users/2402792/items/V384DCST"],"uri":["http://zotero.org/users/2402792/items/V384DCST"],"itemData":{"id":3370,"type":"article-journal","abstract":"BACKGROUND: In the multimodal treatment approach to chronic back pain, interventional back procedures are often reserved for those who do not improve after more conservative management. Psychological screening prior to lumbar surgery or spinal cord stimulation (SCS) has been widely recommended to help identify suitable candidates and to predict possible complications or poor outcome from treatment. However, it remains unclear which, if any, variables are most predictive of pain-related treatment outcomes. OBJECTIVE: The intent of this article is to perform a systematic review to examine the relationship between presurgical predictor variables and treatment outcomes, to review the existing evidence for the benefit of psychological screening prior to lumbar surgery or SCS, and to make treatment recommendations for the use of psychological screening. RESULTS: Out of 753 study titles, 25 studies were identified, of which none were randomized controlled trials and only four SCS studies met inclusion criteria. The methodological quality of the studies varied and some important shortcomings were identified. A positive relationship was found between one or more psychological factors and poor treatment outcome in 92.0% of the studies reviewed. In particular, presurgical somatization, depression, anxiety, and poor coping were most useful in helping to predict poor response (i.e., less treatment-related benefit) to lumbar surgery and SCS. Older age and longer pain duration were also predictive of poorer outcome in some studies, while pretreatment physical findings, activity interference, and presurgical pain intensity were minimally predictive. CONCLUSIONS: At present, while there is insufficient empirical evidence that psychological screening before surgery or device implantation helps to improve treatment outcomes, the current literature suggests that psychological factors such as somatization, depression, anxiety, and poor coping, are important predictors of poor outcome. More research is needed to show if early identification and treatment of these factors through psychological screening will enhance treatment outcome.","archive_location":"19638142","container-title":"Pain Med","DOI":"10.1111/j.1526-4637.2009.00632.x","ISSN":"1526-4637 (Electronic) 1526-2375 (Linking)","issue":"4","note":"edition: 2009/07/30","page":"639-53","title":"Pretreatment psychosocial variables as predictors of outcomes following lumbar surgery and spinal cord stimulation: a systematic review and literature synthesis","volume":"10","author":[{"family":"Celestin","given":"J."},{"family":"Edwards","given":"R. R."},{"family":"Jamison","given":"R. N."}],"issued":{"date-parts":[["2009",5]]}}},{"id":3104,"uris":["http://zotero.org/users/2402792/items/TSFLMSA6"],"uri":["http://zotero.org/users/2402792/items/TSFLMSA6"],"itemData":{"id":3104,"type":"article-journal","abstract":"BACKGROUND CONTEXT: Sciatica is often caused by a herniated lumbar intervertebral disc. When conservative treatment fails, a lumbar discectomy can be performed. Surgical treatment via lumbar discectomy is not always successful and may depend on a variety of preoperative factors. It remains unclear which, if any, preoperative factors can predict postsurgical clinical outcomes. PURPOSE: This review aimed to determine preoperative predictors that are associated with postsurgical clinical outcomes in patients undergoing lumbar discectomy. STUDY DESIGN: This is a systematic review. METHODS: This systematic review of the scientific literature followed the Preferred Reporting Items for Systematic Review and Meta-Analysis guidelines. MEDLINE and PubMed were systematically searched through June 2014. Results were screened for relevance independently, and full-text studies were assessed for eligibility. Reporting quality was assessed using a modified Newcastle-Ottawa Scale. Quality of evidence was assessed using a modified version of Sackett's Criteria of Evidence Support. No financial support was provided for this study. No potential conflict of interest-associated biases were present from any of the authors. RESULTS: The search strategy yielded 1,147 studies, of which a total of 40 high-quality studies were included. There were 17 positive predictors, 20 negative predictors, 43 non-significant predictors, and 15 conflicting predictors determined. Preoperative predictors associated with positive postoperative outcomes included more severe leg pain, better mental health status, shorter duration of symptoms, and younger age. Preoperative predictors associated with negative postoperative outcomes included intact annulus fibrosus, longer duration of sick leave, worker's compensation, and greater severity of baseline symptoms. Several preoperative factors including motor deficit, side and level of herniation, presence of type 1 Modic changes and degeneration, age, and gender had non-significant associations with postoperative clinical outcomes. CONCLUSIONS: It may be possible for certain preoperative factors to be targeted for clinical evaluation by spine surgeons to assess the suitability of patients for lumbar discectomy surgery, the hope being to thereby improve postoperative clinical outcomes. Prospective cohort studies are required to increase the level of evidence with regard to significant predictive factors.","archive_location":"27497886","container-title":"Spine J","DOI":"10.1016/j.spinee.2016.08.003","ISSN":"1878-1632 (Electronic) 1529-9430 (Linking)","issue":"11","note":"edition: 2016/08/09","page":"1413-1422","title":"A systematic review of preoperative predictors for postoperative clinical outcomes following lumbar discectomy","volume":"16","author":[{"family":"Wilson","given":"C. A."},{"family":"Roffey","given":"D. M."},{"family":"Chow","given":"D."},{"family":"Alkherayf","given":"F."},{"family":"Wai","given":"E. K."}],"issued":{"date-parts":[["2016",11]]}}}],"schema":"https://github.com/citation-style-language/schema/raw/master/csl-citation.json"} </w:instrText>
      </w:r>
      <w:r w:rsidR="00134C35" w:rsidRPr="00274AB4">
        <w:rPr>
          <w:lang w:val="en-US"/>
        </w:rPr>
        <w:fldChar w:fldCharType="separate"/>
      </w:r>
      <w:r w:rsidR="00066270" w:rsidRPr="00274AB4">
        <w:rPr>
          <w:rFonts w:ascii="Calibri" w:hAnsi="Calibri" w:cs="Calibri"/>
        </w:rPr>
        <w:t>[19,28]</w:t>
      </w:r>
      <w:r w:rsidR="00134C35" w:rsidRPr="00274AB4">
        <w:rPr>
          <w:lang w:val="en-US"/>
        </w:rPr>
        <w:fldChar w:fldCharType="end"/>
      </w:r>
      <w:r w:rsidR="003845A8" w:rsidRPr="00274AB4">
        <w:rPr>
          <w:lang w:val="en-US"/>
        </w:rPr>
        <w:t>.</w:t>
      </w:r>
      <w:r w:rsidR="00E166E0" w:rsidRPr="00274AB4">
        <w:rPr>
          <w:lang w:val="en-US"/>
        </w:rPr>
        <w:t xml:space="preserve"> </w:t>
      </w:r>
      <w:r w:rsidR="00CF4A31" w:rsidRPr="00274AB4">
        <w:rPr>
          <w:lang w:val="en-US"/>
        </w:rPr>
        <w:t>T</w:t>
      </w:r>
      <w:r w:rsidR="00F4388D" w:rsidRPr="00274AB4">
        <w:rPr>
          <w:lang w:val="en-US"/>
        </w:rPr>
        <w:t xml:space="preserve">he mixed evidence </w:t>
      </w:r>
      <w:r w:rsidR="00FD55C2" w:rsidRPr="00274AB4">
        <w:rPr>
          <w:lang w:val="en-US"/>
        </w:rPr>
        <w:t xml:space="preserve">may depend on the composition of </w:t>
      </w:r>
      <w:r w:rsidR="00A64083" w:rsidRPr="00274AB4">
        <w:rPr>
          <w:lang w:val="en-US"/>
        </w:rPr>
        <w:t xml:space="preserve">the </w:t>
      </w:r>
      <w:r w:rsidR="00FD55C2" w:rsidRPr="00274AB4">
        <w:rPr>
          <w:lang w:val="en-US"/>
        </w:rPr>
        <w:t xml:space="preserve">studied </w:t>
      </w:r>
      <w:r w:rsidR="00A64083" w:rsidRPr="00274AB4">
        <w:rPr>
          <w:lang w:val="en-US"/>
        </w:rPr>
        <w:t>samples</w:t>
      </w:r>
      <w:r w:rsidR="00F4388D" w:rsidRPr="00274AB4">
        <w:rPr>
          <w:lang w:val="en-US"/>
        </w:rPr>
        <w:t xml:space="preserve">: </w:t>
      </w:r>
      <w:r w:rsidR="00CA2471" w:rsidRPr="00274AB4">
        <w:rPr>
          <w:lang w:val="en-US"/>
        </w:rPr>
        <w:t xml:space="preserve">studies in which most patients experienced symptoms for </w:t>
      </w:r>
      <w:r w:rsidR="00C67D7D" w:rsidRPr="00274AB4">
        <w:rPr>
          <w:lang w:val="en-US"/>
        </w:rPr>
        <w:t>&lt;</w:t>
      </w:r>
      <w:r w:rsidR="00CA2471" w:rsidRPr="00274AB4">
        <w:rPr>
          <w:lang w:val="en-US"/>
        </w:rPr>
        <w:t xml:space="preserve">12 </w:t>
      </w:r>
      <w:r w:rsidR="00B3314C" w:rsidRPr="00274AB4">
        <w:rPr>
          <w:lang w:val="en-US"/>
        </w:rPr>
        <w:t>months</w:t>
      </w:r>
      <w:r w:rsidR="00CA2471" w:rsidRPr="00274AB4">
        <w:rPr>
          <w:lang w:val="en-US"/>
        </w:rPr>
        <w:t xml:space="preserve"> tend</w:t>
      </w:r>
      <w:r w:rsidR="00E856FD" w:rsidRPr="00274AB4">
        <w:rPr>
          <w:lang w:val="en-US"/>
        </w:rPr>
        <w:t>ed</w:t>
      </w:r>
      <w:r w:rsidR="00CA2471" w:rsidRPr="00274AB4">
        <w:rPr>
          <w:lang w:val="en-US"/>
        </w:rPr>
        <w:t xml:space="preserve"> to report </w:t>
      </w:r>
      <w:r w:rsidR="00423B42" w:rsidRPr="00274AB4">
        <w:rPr>
          <w:lang w:val="en-US"/>
        </w:rPr>
        <w:t>greater benefit from earlier surgery</w:t>
      </w:r>
      <w:r w:rsidR="00C67D7D" w:rsidRPr="00274AB4">
        <w:rPr>
          <w:lang w:val="en-US"/>
        </w:rPr>
        <w:t xml:space="preserve"> </w:t>
      </w:r>
      <w:r w:rsidR="00C67D7D" w:rsidRPr="00274AB4">
        <w:rPr>
          <w:lang w:val="en-US"/>
        </w:rPr>
        <w:fldChar w:fldCharType="begin"/>
      </w:r>
      <w:r w:rsidR="00066270" w:rsidRPr="00274AB4">
        <w:rPr>
          <w:lang w:val="en-US"/>
        </w:rPr>
        <w:instrText xml:space="preserve"> ADDIN ZOTERO_ITEM CSL_CITATION {"citationID":"O4Dto4fA","properties":{"formattedCitation":"[56,61]","plainCitation":"[56,61]","noteIndex":0},"citationItems":[{"id":3209,"uris":["http://zotero.org/users/2402792/items/FC54MYZG"],"uri":["http://zotero.org/users/2402792/items/FC54MYZG"],"itemData":{"id":3209,"type":"article-journal","abstract":"STUDY DESIGN: Retrospective subgroup analysis of prospectively collected data according to treatment received. OBJECTIVE: The purpose of this study is to determine whether the duration of symptoms affects outcomes after the treatment of spinal stenosis (SS) or degenerative spondylolisthesis (DS). SUMMARY OF BACKGROUND DATA: The Spine Outcomes Research Trial (SPORT) study was designed to provide scientific evidence on the effectiveness of spinal surgery versus a variety of nonoperative treatments. METHODS: An as-treated analysis was performed on the patients enrolled in SPORT for the treatment of SS or DS. A comparison was made between patients with SS with 12 or fewer months' (n = 405) and those with more than 12 months' (n = 227) duration of symptoms. A comparison was also made between patients with DS with 12 or fewer months' (n = 397) and those with more than 12 months' (n = 204) duration of symptoms. Baseline patient characteristics were documented. Primary and secondary outcomes were measured at baseline and at regular follow-up time intervals up to 4 years. The difference in improvement among patients whose surgical or nonsurgical treatment began less than or greater than 12 months after the onset of symptoms was measured. In addition, the difference in improvement with surgical versus nonsurgical treatment (treatment effect) was determined at each follow-up period for each group. RESULTS: At final follow-up, there was significantly less improvement in primary outcome measures in SS patients with more than 12 months' symptom duration. Primary and secondary outcome measures within the DS group did not differ according to symptom duration. There were no statistically significant differences in the treatment effect of surgery in SS or DS patients. CONCLUSION: Patients with SS with fewer than 12 months of symptoms experienced significantly better outcomes with surgical and nonsurgical treatment relative to those with symptom duration greater than 12 months. There was no difference in the outcome of patients with degenerative spondylolisthesis according to symptom duration.","archive_location":"21912308","container-title":"Spine (Phila Pa 1976)","DOI":"10.1097/BRS.0b013e3182341edf","ISSN":"1528-1159 (Electronic) 0362-2436 (Linking)","issue":"25","note":"edition: 2011/09/14","page":"2197-210","title":"Does the duration of symptoms in patients with spinal stenosis and degenerative spondylolisthesis affect outcomes?: analysis of the Spine Outcomes Research Trial","volume":"36","author":[{"family":"Radcliff","given":"K. E."},{"family":"Rihn","given":"J."},{"family":"Hilibrand","given":"A."},{"family":"DiIorio","given":"T."},{"family":"Tosteson","given":"T."},{"family":"Lurie","given":"J. D."},{"family":"Zhao","given":"W."},{"family":"Vaccaro","given":"A. R."},{"family":"Albert","given":"T. J."},{"family":"Weinstein","given":"J. N."}],"issued":{"date-parts":[["2011",12,1]]}}},{"id":4145,"uris":["http://zotero.org/users/2402792/items/GFQBPBY4"],"uri":["http://zotero.org/users/2402792/items/GFQBPBY4"],"itemData":{"id":4145,"type":"article-journal","abstract":"BACKGROUND CONTEXT: Lumbar disc herniation (LDH) is associated with great morbidity and signiﬁcant socioeconomic impact in many parts of the world. Studies have shown that most LDH can be treated effectively with nonoperative management. However, for some patients in whom pain and disability are unacceptable, surgical intervention provides effective clinical relief. Currently, there is little consensus in the medical community on the timing of surgery for patients suffering from radicular pain due to LDH. Multiple studies suggest that prolonged symptom duration adversely affects clinical outcome.\nPURPOSE: The aim of this study is to evaluate if prolonged symptom duration is correlated with less favorable outcome following surgery for LDH. STUDY DESIGN/SETTING: Consecutive series of patients from a single-center, multisurgeon, tertiary spine practice. PATIENT SAMPLE: Consecutive series of patients who underwent surgery for LDH. OUTCOME MEASURES: Oswestry Disability Index (ODI), EuroQol-5D (EQ-5D), and Visual Analog Scale (VAS) for back and leg pain (0−100).\nMETHODS: Patients with a ﬁrst-episode LDH were included. Data were prospectively collected in DaneSpine, the Danish National Spine Registry. Subjects were divided into three groups based on their preoperative self-reported duration of leg pain: &lt;3 months, 3 to 12 months, and &gt;12 months. Associations between patient-reported outcomes (PROs), perioperative complications and duration of symptoms were evaluated. Statistical signiﬁcance level was set at p value &lt;.01.\nRESULTS: There were 2,144 patients included in the study, with complete 1-year follow-up on 1,694 patients (79%) and a reoperation rate of 8.4%. Incidence of surgical complications, speciﬁcally dural tears, was higher with increasing duration of leg pain; however, this did not reach statistical signiﬁcance (p=.039). Prolonged preoperative symptoms adversely inﬂuenced all PROs (EQ-5D, ODI, VAS) 1 year after surgery (p=.001). Furthermore, reoperation rates increased with longer duration of preoperative symptoms. A statistically signiﬁcant trend (p=.008) of increasing incidence of reoperation was found with increasing length of symptom duration.\nCONCLUSIONS: Delayed surgical intervention results in inferior outcomes and increased reoperation rates. Patients who had surgery within the ﬁrst 3 months of leg pain achieved signiﬁcantly better outcome 1 year after surgery when compared to the other groups. © 2019 Elsevier Inc. All rights reserved.","container-title":"The Spine Journal","DOI":"10.1016/j.spinee.2019.04.001","ISSN":"15299430","issue":"9","journalAbbreviation":"The Spine Journal","language":"en","page":"1463-1469","source":"DOI.org (Crossref)","title":"Increasing reoperation rates and inferior outcome with prolonged symptom duration in lumbar disc herniation surgery — a prospective cohort study","volume":"19","author":[{"family":"Støttrup","given":"Christian C."},{"family":"Andresen","given":"Andreas K."},{"family":"Carreon","given":"Leah"},{"family":"Andersen","given":"Mikkel Ø."}],"issued":{"date-parts":[["2019",9]]}}}],"schema":"https://github.com/citation-style-language/schema/raw/master/csl-citation.json"} </w:instrText>
      </w:r>
      <w:r w:rsidR="00C67D7D" w:rsidRPr="00274AB4">
        <w:rPr>
          <w:lang w:val="en-US"/>
        </w:rPr>
        <w:fldChar w:fldCharType="separate"/>
      </w:r>
      <w:r w:rsidR="00066270" w:rsidRPr="00274AB4">
        <w:rPr>
          <w:rFonts w:ascii="Calibri" w:hAnsi="Calibri" w:cs="Calibri"/>
        </w:rPr>
        <w:t>[56,61]</w:t>
      </w:r>
      <w:r w:rsidR="00C67D7D" w:rsidRPr="00274AB4">
        <w:rPr>
          <w:lang w:val="en-US"/>
        </w:rPr>
        <w:fldChar w:fldCharType="end"/>
      </w:r>
      <w:r w:rsidR="00556662" w:rsidRPr="00274AB4">
        <w:rPr>
          <w:lang w:val="en-US"/>
        </w:rPr>
        <w:t xml:space="preserve">, and those in which most patients had symptoms for </w:t>
      </w:r>
      <w:r w:rsidR="00C67D7D" w:rsidRPr="00274AB4">
        <w:rPr>
          <w:lang w:val="en-US"/>
        </w:rPr>
        <w:t>&gt;</w:t>
      </w:r>
      <w:r w:rsidR="00556662" w:rsidRPr="00274AB4">
        <w:rPr>
          <w:lang w:val="en-US"/>
        </w:rPr>
        <w:t xml:space="preserve">12 months </w:t>
      </w:r>
      <w:r w:rsidR="00B3314C" w:rsidRPr="00274AB4">
        <w:rPr>
          <w:lang w:val="en-US"/>
        </w:rPr>
        <w:t>report</w:t>
      </w:r>
      <w:r w:rsidR="000B5B14" w:rsidRPr="00274AB4">
        <w:rPr>
          <w:lang w:val="en-US"/>
        </w:rPr>
        <w:t>ed</w:t>
      </w:r>
      <w:r w:rsidR="00B3314C" w:rsidRPr="00274AB4">
        <w:rPr>
          <w:lang w:val="en-US"/>
        </w:rPr>
        <w:t xml:space="preserve"> no significant associations </w:t>
      </w:r>
      <w:r w:rsidR="00CF4A31" w:rsidRPr="00274AB4">
        <w:rPr>
          <w:lang w:val="en-US"/>
        </w:rPr>
        <w:t xml:space="preserve">with </w:t>
      </w:r>
      <w:r w:rsidR="00A94A56" w:rsidRPr="00274AB4">
        <w:rPr>
          <w:lang w:val="en-US"/>
        </w:rPr>
        <w:t>surgery</w:t>
      </w:r>
      <w:r w:rsidR="00B3314C" w:rsidRPr="00274AB4">
        <w:rPr>
          <w:lang w:val="en-US"/>
        </w:rPr>
        <w:t xml:space="preserve"> </w:t>
      </w:r>
      <w:r w:rsidR="00A94A56" w:rsidRPr="00274AB4">
        <w:rPr>
          <w:lang w:val="en-US"/>
        </w:rPr>
        <w:t>outcomes</w:t>
      </w:r>
      <w:r w:rsidR="00F316CF" w:rsidRPr="00274AB4">
        <w:rPr>
          <w:lang w:val="en-US"/>
        </w:rPr>
        <w:t xml:space="preserve"> </w:t>
      </w:r>
      <w:r w:rsidR="00F316CF" w:rsidRPr="00274AB4">
        <w:rPr>
          <w:lang w:val="en-US"/>
        </w:rPr>
        <w:fldChar w:fldCharType="begin"/>
      </w:r>
      <w:r w:rsidR="00066270" w:rsidRPr="00274AB4">
        <w:rPr>
          <w:lang w:val="en-US"/>
        </w:rPr>
        <w:instrText xml:space="preserve"> ADDIN ZOTERO_ITEM CSL_CITATION {"citationID":"lgBT3REH","properties":{"formattedCitation":"[10,54]","plainCitation":"[10,54]","noteIndex":0},"citationItems":[{"id":3931,"uris":["http://zotero.org/users/2402792/items/YELBHT6V"],"uri":["http://zotero.org/users/2402792/items/YELBHT6V"],"itemData":{"id":3931,"type":"article-journal","abstract":"Background Context: Lumbar degenerative stenosis is one of the most common spine pathologies for which surgical intervention is indicated. There is some evidence that a prolonged duration of neurological compression could lead to a failure of surgery to alleviate symptoms.Purpose: Determination of whether longer symptom duration was associated with worse postoperative disability outcomes after decompressive surgery for lumbar degenerative stenosis.Study Design/setting: The Canadian Spine Outcomes and Research Network (CSORN) prospective database includes pre- and postoperative data from 18 tertiary care hospitals.Patient Sample: The CSORN database was queried for all cases of degenerative lumbar stenosis receiving surgical decompression for neurogenic claudication or radiculopathy. Patients with tumor, infection, fracture, or previous surgery were excluded. Patients were divided into groups based on symptom duration (&lt;6 weeks, 6-12 weeks, 3-6 months, 6-12 months, 1-2 years, and &gt;2 years).Outcome Measures: Change between preoperative and 12-month postoperative Oswestry Disability Index (ODI) was compared between symptom duration groups. Secondary outcomes included SF12 physical component score (PCS), and numeric rating scales for leg and back pain. Outcomes were also assessed at 3 months and 24 months postoperatively.Methods: Change in ODI, and secondary outcome measures, were compared between different symptom duration groups. Multiple regression analysis was used to identify factors interacting with symptom duration to predict change in ODI.Results: Four hundred and seventy-eight cases of lumbar stenosis with 12-month postoperative data were identified. Longer symptom duration correlated with less improvement in ODI (p&lt;.001). Patients with &gt;1 year of symptoms were less likely to achieve a Minimal Clinically Significant Difference in ODI (54.4% vs. 66.1%; p=.03) and were more likely to experience no improvement or worse disability, postoperatively (22.1% vs. 11.3%; p=.008). Similar results were found at 3- and 24-month timepoints. Smaller postoperative improvements in SF12 PCS and leg pain scales were also correlated with longer symptom duration (p&lt;.05).Conclusions: Multicenter registry data provides important real-world evidence to guide consent, surgical planning, and health resource management. Longer symptom duration was found to correlate with less improvement in pain and disability after lumbar stenosis surgery suggesting that these patients may benefit from earlier treatment.","archive":"jlh","archive_location":"138154535. Language: English. Entry Date: In Process. Revision Date: 20200216. Publication Type: journal article. Journal Subset: Biomedical","container-title":"Spine Journal","DOI":"10.1016/j.spinee.2019.05.008","ISSN":"1529-9430","issue":"9","page":"1470-1477","source":"EBSCOhost","title":"Effect of preoperative symptom duration on outcome in lumbar spinal stenosis: a Canadian Spine Outcomes and Research Network registry study","volume":"19","author":[{"family":"Cushnie","given":"Duncan"},{"family":"Thomas","given":"Kenneth"},{"family":"Jacobs","given":"W. Bradley"},{"family":"Cho","given":"Roger K. H."},{"family":"Soroceanu","given":"Alex"},{"family":"Ahn","given":"Henry"},{"family":"Attabib","given":"Najmedden"},{"family":"Bailey","given":"Christopher S."},{"family":"Fisher","given":"Charles G."},{"family":"Glennie","given":"R. Andrew"},{"family":"Hall","given":"Hamilton"},{"family":"Jarzem","given":"Peter"},{"family":"Johnson","given":"Michael G."},{"family":"Manson","given":"Neil A."},{"family":"Nataraj","given":"Andrew"},{"family":"Paquet","given":"Jerome"},{"family":"Rampersaud","given":"Y. Raja"},{"family":"Phan","given":"Philippe"},{"family":"Casha","given":"Steven"}],"issued":{"date-parts":[["2019"]]}}},{"id":3194,"uris":["http://zotero.org/users/2402792/items/AX38CIP4"],"uri":["http://zotero.org/users/2402792/items/AX38CIP4"],"itemData":{"id":3194,"type":"article-journal","abstract":"BACKGROUND: The incidence of lumbar spinal stenosis (LSS) continues to rise, with both conservative and surgical management representing options for its treatment. The timing of surgery for LSS varies from shortly after the onset of symptoms to several months or years after conservative treatment. The aim of this study was to investigate the association between the duration of pre-operative conservative treatment and the ultimate outcome following surgical interventions for LSS. METHODS: The study was based on prospective multicentre registry data (Spine Tango). Cases of LSS with a documented duration of conservative treatment, undergoing spinal decompression with at least one post-operative patient assessment between 3 and 30 months, were included in the study. Cases of LSS with spondylolisthesis, additional spinal pathology or previous spinal surgery were excluded. Interrogation of the Spine Tango Registry listed 3478 patients meeting the prescribed inclusion criteria. This cohort was stratified into four groups: (1) no previous treatment (n = 497; 14.3%), (2) conservative treatment &lt;6 months (n = 965; 27.8%), (3) conservative treatment between 6 and 12 months (n = 758; 21.8%), and (4) conservative treatment &gt;12 months (n = 1258; 36.1%). Group 4 reference group in regression analysis. The inverse probability of treatment weighting (IPTW) was applied using the propensity score to balance the groups for their characteristics. Outcome measures included achievement of the minimum clinically important change (MCIC) score of 2 points for (a) back pain, (b) leg pain and (c) Core Outcome Measures Index (COMI), and (d) surgical complications, (e) general complications and (f) operation time &gt;2 h. RESULTS: Patient group (\"duration of conservative therapy\") was not associated with achievement of the MCIC for post-operative relief of leg pain (p = 0.22), achievement of MCIC for the COMI score (p = 0.054), surgical complications (p = 0.11) or general complications (p = 0.14). Only MCIC for post-operative relief of back pain (p = 0.021) and operation time were significantly associated with patient group (p = 0.038). However, compared with the reference group of &gt;12 months of conservative treatment there was no significant difference in the likelihood of achieving the MCIC for those with none, &lt;6 or 6-12 months of conservative treatment. CONCLUSIONS: The duration of pre-operative conservative treatment was not associated with the ultimate outcome of decompression surgery. Further research is required to investigate optimal thresholds/indications for surgery and its appropriate timing in individual patients.","archive_location":"27981454","container-title":"Eur Spine J","DOI":"10.1007/s00586-016-4882-9","ISSN":"1432-0932 (Electronic) 0940-6719 (Linking)","issue":"2","note":"edition: 2016/12/17","page":"488-500","title":"Is the duration of pre-operative conservative treatment associated with the clinical outcome following surgical decompression for lumbar spinal stenosis? A study based on the Spine Tango Registry","volume":"26","author":[{"family":"Zweig","given":"T."},{"family":"Enke","given":"J."},{"family":"Mannion","given":"A. F."},{"family":"Sobottke","given":"R."},{"family":"Melloh","given":"M."},{"family":"Freeman","given":"B. J."},{"family":"Aghayev","given":"E."},{"family":"Spine Tango","given":"Contributors"}],"issued":{"date-parts":[["2017",2]]}}}],"schema":"https://github.com/citation-style-language/schema/raw/master/csl-citation.json"} </w:instrText>
      </w:r>
      <w:r w:rsidR="00F316CF" w:rsidRPr="00274AB4">
        <w:rPr>
          <w:lang w:val="en-US"/>
        </w:rPr>
        <w:fldChar w:fldCharType="separate"/>
      </w:r>
      <w:r w:rsidR="00066270" w:rsidRPr="00274AB4">
        <w:rPr>
          <w:rFonts w:ascii="Calibri" w:hAnsi="Calibri" w:cs="Calibri"/>
        </w:rPr>
        <w:t>[10,54]</w:t>
      </w:r>
      <w:r w:rsidR="00F316CF" w:rsidRPr="00274AB4">
        <w:rPr>
          <w:lang w:val="en-US"/>
        </w:rPr>
        <w:fldChar w:fldCharType="end"/>
      </w:r>
      <w:r w:rsidR="00B3314C" w:rsidRPr="00274AB4">
        <w:rPr>
          <w:lang w:val="en-US"/>
        </w:rPr>
        <w:t>.</w:t>
      </w:r>
      <w:r w:rsidR="00846377" w:rsidRPr="00274AB4">
        <w:rPr>
          <w:lang w:val="en-US"/>
        </w:rPr>
        <w:t xml:space="preserve"> </w:t>
      </w:r>
      <w:bookmarkStart w:id="19" w:name="_Hlk92128355"/>
      <w:r w:rsidR="0095228C" w:rsidRPr="00274AB4">
        <w:rPr>
          <w:lang w:val="en-US"/>
        </w:rPr>
        <w:t xml:space="preserve">While </w:t>
      </w:r>
      <w:r w:rsidR="00F478F2" w:rsidRPr="00274AB4">
        <w:rPr>
          <w:lang w:val="en-US"/>
        </w:rPr>
        <w:t>12 months cut-off was commonly used</w:t>
      </w:r>
      <w:r w:rsidR="00216161" w:rsidRPr="00274AB4">
        <w:rPr>
          <w:lang w:val="en-US"/>
        </w:rPr>
        <w:t xml:space="preserve"> to </w:t>
      </w:r>
      <w:r w:rsidR="00F478F2" w:rsidRPr="00274AB4">
        <w:rPr>
          <w:lang w:val="en-US"/>
        </w:rPr>
        <w:t>distinguish</w:t>
      </w:r>
      <w:r w:rsidR="00216161" w:rsidRPr="00274AB4">
        <w:rPr>
          <w:lang w:val="en-US"/>
        </w:rPr>
        <w:t xml:space="preserve"> longer and shorter symptom duration, it is possible that </w:t>
      </w:r>
      <w:r w:rsidR="008F2E68" w:rsidRPr="00274AB4">
        <w:rPr>
          <w:lang w:val="en-US"/>
        </w:rPr>
        <w:t>a lower cut-off</w:t>
      </w:r>
      <w:r w:rsidR="009C0B01" w:rsidRPr="00274AB4">
        <w:rPr>
          <w:lang w:val="en-US"/>
        </w:rPr>
        <w:t xml:space="preserve">, </w:t>
      </w:r>
      <w:r w:rsidR="00CF4A31" w:rsidRPr="00274AB4">
        <w:rPr>
          <w:lang w:val="en-US"/>
        </w:rPr>
        <w:t>e.g.</w:t>
      </w:r>
      <w:r w:rsidR="009C0B01" w:rsidRPr="00274AB4">
        <w:rPr>
          <w:lang w:val="en-US"/>
        </w:rPr>
        <w:t>, the point at which LBP becomes chronic,</w:t>
      </w:r>
      <w:r w:rsidR="008F2E68" w:rsidRPr="00274AB4">
        <w:rPr>
          <w:lang w:val="en-US"/>
        </w:rPr>
        <w:t xml:space="preserve"> would allow better discriminat</w:t>
      </w:r>
      <w:r w:rsidR="00CF4A31" w:rsidRPr="00274AB4">
        <w:rPr>
          <w:lang w:val="en-US"/>
        </w:rPr>
        <w:t>ion</w:t>
      </w:r>
      <w:r w:rsidR="008F2E68" w:rsidRPr="00274AB4">
        <w:rPr>
          <w:lang w:val="en-US"/>
        </w:rPr>
        <w:t xml:space="preserve"> between </w:t>
      </w:r>
      <w:r w:rsidR="0013610B" w:rsidRPr="00274AB4">
        <w:rPr>
          <w:lang w:val="en-US"/>
        </w:rPr>
        <w:t>favorable</w:t>
      </w:r>
      <w:r w:rsidR="003D3EFF" w:rsidRPr="00274AB4">
        <w:rPr>
          <w:lang w:val="en-US"/>
        </w:rPr>
        <w:t xml:space="preserve"> and </w:t>
      </w:r>
      <w:r w:rsidR="000B5B14" w:rsidRPr="00274AB4">
        <w:rPr>
          <w:lang w:val="en-US"/>
        </w:rPr>
        <w:t>un</w:t>
      </w:r>
      <w:r w:rsidR="0013610B" w:rsidRPr="00274AB4">
        <w:rPr>
          <w:lang w:val="en-US"/>
        </w:rPr>
        <w:t>favorable</w:t>
      </w:r>
      <w:r w:rsidR="003D3EFF" w:rsidRPr="00274AB4">
        <w:rPr>
          <w:lang w:val="en-US"/>
        </w:rPr>
        <w:t xml:space="preserve"> outcomes</w:t>
      </w:r>
      <w:r w:rsidR="009C0B01" w:rsidRPr="00274AB4">
        <w:rPr>
          <w:lang w:val="en-US"/>
        </w:rPr>
        <w:t xml:space="preserve">. </w:t>
      </w:r>
      <w:bookmarkEnd w:id="19"/>
    </w:p>
    <w:p w14:paraId="48075A38" w14:textId="70DD2065" w:rsidR="00987297" w:rsidRPr="00274AB4" w:rsidRDefault="009371D9" w:rsidP="001D6B3D">
      <w:pPr>
        <w:spacing w:line="480" w:lineRule="auto"/>
        <w:rPr>
          <w:lang w:val="en-US"/>
        </w:rPr>
      </w:pPr>
      <w:r w:rsidRPr="00274AB4">
        <w:rPr>
          <w:lang w:val="en-US"/>
        </w:rPr>
        <w:t xml:space="preserve">In line with two previous reviews </w:t>
      </w:r>
      <w:r w:rsidRPr="00274AB4">
        <w:rPr>
          <w:lang w:val="en-US"/>
        </w:rPr>
        <w:fldChar w:fldCharType="begin"/>
      </w:r>
      <w:r w:rsidR="00066270" w:rsidRPr="00274AB4">
        <w:rPr>
          <w:lang w:val="en-US"/>
        </w:rPr>
        <w:instrText xml:space="preserve"> ADDIN ZOTERO_ITEM CSL_CITATION {"citationID":"5VLwLIV6","properties":{"formattedCitation":"[15,28]","plainCitation":"[15,28]","noteIndex":0},"citationItems":[{"id":3370,"uris":["http://zotero.org/users/2402792/items/V384DCST"],"uri":["http://zotero.org/users/2402792/items/V384DCST"],"itemData":{"id":3370,"type":"article-journal","abstract":"BACKGROUND: In the multimodal treatment approach to chronic back pain, interventional back procedures are often reserved for those who do not improve after more conservative management. Psychological screening prior to lumbar surgery or spinal cord stimulation (SCS) has been widely recommended to help identify suitable candidates and to predict possible complications or poor outcome from treatment. However, it remains unclear which, if any, variables are most predictive of pain-related treatment outcomes. OBJECTIVE: The intent of this article is to perform a systematic review to examine the relationship between presurgical predictor variables and treatment outcomes, to review the existing evidence for the benefit of psychological screening prior to lumbar surgery or SCS, and to make treatment recommendations for the use of psychological screening. RESULTS: Out of 753 study titles, 25 studies were identified, of which none were randomized controlled trials and only four SCS studies met inclusion criteria. The methodological quality of the studies varied and some important shortcomings were identified. A positive relationship was found between one or more psychological factors and poor treatment outcome in 92.0% of the studies reviewed. In particular, presurgical somatization, depression, anxiety, and poor coping were most useful in helping to predict poor response (i.e., less treatment-related benefit) to lumbar surgery and SCS. Older age and longer pain duration were also predictive of poorer outcome in some studies, while pretreatment physical findings, activity interference, and presurgical pain intensity were minimally predictive. CONCLUSIONS: At present, while there is insufficient empirical evidence that psychological screening before surgery or device implantation helps to improve treatment outcomes, the current literature suggests that psychological factors such as somatization, depression, anxiety, and poor coping, are important predictors of poor outcome. More research is needed to show if early identification and treatment of these factors through psychological screening will enhance treatment outcome.","archive_location":"19638142","container-title":"Pain Med","DOI":"10.1111/j.1526-4637.2009.00632.x","ISSN":"1526-4637 (Electronic) 1526-2375 (Linking)","issue":"4","note":"edition: 2009/07/30","page":"639-53","title":"Pretreatment psychosocial variables as predictors of outcomes following lumbar surgery and spinal cord stimulation: a systematic review and literature synthesis","volume":"10","author":[{"family":"Celestin","given":"J."},{"family":"Edwards","given":"R. R."},{"family":"Jamison","given":"R. N."}],"issued":{"date-parts":[["2009",5]]}}},{"id":3343,"uris":["http://zotero.org/users/2402792/items/PCDZG6D8"],"uri":["http://zotero.org/users/2402792/items/PCDZG6D8"],"itemData":{"id":3343,"type":"article-journal","abstract":"OBJECTIVES: Pain relief has been shown to be the most frequently reported goal by patients undergoing lumbar disc surgery. There is a lack of systematic research investigating the course of postsurgical pain intensity and factors associated with postsurgical pain. This systematic review focuses on pain, the most prevalent symptom of a herniated disc as the primary outcome parameter. The aims of this review were (1) to examine how pain intensity changes over time in patients undergoing surgery for a lumbar herniated disc and (2) to identify socio-demographic, medical, occupational and psychological factors associated with pain intensity. METHODS: Selection criteria were developed and search terms defined. The initial literature search was conducted in April 2015 and involved the following databases: Web of Science, Pubmed, PsycInfo and Pubpsych. The course of pain intensity and associated factors were analysed over the short-term (&lt;/= 3 months after surgery), medium-term (&gt; 3 months and &lt; 12 months after surgery) and long-term (&gt;/= 12 months after surgery). RESULTS: From 371 abstracts, 85 full-text articles were reviewed, of which 21 studies were included. Visual analogue scales indicated that surgery helped the majority of patients experience significantly less pain. Recovery from disc surgery mainly occurred within the short-term period and later changes of pain intensity were minor. Postsurgical back and leg pain was predominantly associated with depression and disability. Preliminary positive evidence was found for somatization and mental well-being. CONCLUSIONS: Patients scheduled for lumbar disc surgery should be selected carefully and need to be treated in a multimodal setting including psychological support.","archive_location":"28107402","container-title":"PLoS One","DOI":"10.1371/journal.pone.0170303","ISSN":"1932-6203 (Electronic) 1932-6203 (Linking)","issue":"1","note":"edition: 2017/01/21","page":"e0170303","title":"Risk Factors for Postoperative Pain Intensity in Patients Undergoing Lumbar Disc Surgery: A Systematic Review","volume":"12","author":[{"family":"Dorow","given":"M."},{"family":"Lobner","given":"M."},{"family":"Stein","given":"J."},{"family":"Konnopka","given":"A."},{"family":"Meisel","given":"H. J."},{"family":"Gunther","given":"L."},{"family":"Meixensberger","given":"J."},{"family":"Stengler","given":"K."},{"family":"Konig","given":"H. H."},{"family":"Riedel-Heller","given":"S. G."}],"issued":{"date-parts":[["2017"]]}}}],"schema":"https://github.com/citation-style-language/schema/raw/master/csl-citation.json"} </w:instrText>
      </w:r>
      <w:r w:rsidRPr="00274AB4">
        <w:rPr>
          <w:lang w:val="en-US"/>
        </w:rPr>
        <w:fldChar w:fldCharType="separate"/>
      </w:r>
      <w:r w:rsidR="00066270" w:rsidRPr="00274AB4">
        <w:rPr>
          <w:rFonts w:ascii="Calibri" w:hAnsi="Calibri" w:cs="Calibri"/>
        </w:rPr>
        <w:t>[15,28]</w:t>
      </w:r>
      <w:r w:rsidRPr="00274AB4">
        <w:rPr>
          <w:lang w:val="en-US"/>
        </w:rPr>
        <w:fldChar w:fldCharType="end"/>
      </w:r>
      <w:r w:rsidRPr="00274AB4">
        <w:rPr>
          <w:lang w:val="en-US"/>
        </w:rPr>
        <w:t>, w</w:t>
      </w:r>
      <w:r w:rsidR="00FF46A8" w:rsidRPr="00274AB4">
        <w:rPr>
          <w:lang w:val="en-US"/>
        </w:rPr>
        <w:t>e found very low-</w:t>
      </w:r>
      <w:r w:rsidR="008A1421" w:rsidRPr="00274AB4">
        <w:rPr>
          <w:lang w:val="en-US"/>
        </w:rPr>
        <w:t xml:space="preserve">quality evidence that </w:t>
      </w:r>
      <w:r w:rsidR="00423B42" w:rsidRPr="00274AB4">
        <w:rPr>
          <w:lang w:val="en-US"/>
        </w:rPr>
        <w:t>less preoperative pain</w:t>
      </w:r>
      <w:r w:rsidR="008A1421" w:rsidRPr="00274AB4">
        <w:rPr>
          <w:lang w:val="en-US"/>
        </w:rPr>
        <w:t xml:space="preserve"> may be an independent predictor of </w:t>
      </w:r>
      <w:r w:rsidR="00423B42" w:rsidRPr="00274AB4">
        <w:rPr>
          <w:lang w:val="en-US"/>
        </w:rPr>
        <w:t xml:space="preserve">better </w:t>
      </w:r>
      <w:r w:rsidR="008A1421" w:rsidRPr="00274AB4">
        <w:rPr>
          <w:lang w:val="en-US"/>
        </w:rPr>
        <w:t>pain</w:t>
      </w:r>
      <w:r w:rsidR="00423B42" w:rsidRPr="00274AB4">
        <w:rPr>
          <w:lang w:val="en-US"/>
        </w:rPr>
        <w:t xml:space="preserve"> (but not disability)</w:t>
      </w:r>
      <w:r w:rsidR="008A1421" w:rsidRPr="00274AB4">
        <w:rPr>
          <w:lang w:val="en-US"/>
        </w:rPr>
        <w:t xml:space="preserve"> outcomes</w:t>
      </w:r>
      <w:r w:rsidR="009B5100" w:rsidRPr="00274AB4">
        <w:rPr>
          <w:lang w:val="en-US"/>
        </w:rPr>
        <w:t>, although this effect appears sensitiv</w:t>
      </w:r>
      <w:r w:rsidR="003D147E" w:rsidRPr="00274AB4">
        <w:rPr>
          <w:lang w:val="en-US"/>
        </w:rPr>
        <w:t>e</w:t>
      </w:r>
      <w:r w:rsidR="009B5100" w:rsidRPr="00274AB4">
        <w:rPr>
          <w:lang w:val="en-US"/>
        </w:rPr>
        <w:t xml:space="preserve"> to the </w:t>
      </w:r>
      <w:r w:rsidR="003D147E" w:rsidRPr="00274AB4">
        <w:rPr>
          <w:lang w:val="en-US"/>
        </w:rPr>
        <w:t xml:space="preserve">pain reduction cut-off used. </w:t>
      </w:r>
      <w:r w:rsidR="00CC41A4" w:rsidRPr="00274AB4">
        <w:rPr>
          <w:lang w:val="en-US"/>
        </w:rPr>
        <w:t xml:space="preserve">There was </w:t>
      </w:r>
      <w:r w:rsidR="00DB53A8" w:rsidRPr="00274AB4">
        <w:rPr>
          <w:lang w:val="en-US"/>
        </w:rPr>
        <w:t xml:space="preserve">moderate-quality evidence for </w:t>
      </w:r>
      <w:r w:rsidR="00F24A27" w:rsidRPr="00274AB4">
        <w:rPr>
          <w:lang w:val="en-US"/>
        </w:rPr>
        <w:t xml:space="preserve">the association between greater </w:t>
      </w:r>
      <w:r w:rsidR="00F24A27" w:rsidRPr="00274AB4">
        <w:rPr>
          <w:bCs/>
          <w:lang w:val="en-US"/>
        </w:rPr>
        <w:t>sensory loss</w:t>
      </w:r>
      <w:r w:rsidR="0023696A" w:rsidRPr="00274AB4">
        <w:rPr>
          <w:lang w:val="en-US"/>
        </w:rPr>
        <w:t xml:space="preserve"> </w:t>
      </w:r>
      <w:r w:rsidR="00F4040F" w:rsidRPr="00274AB4">
        <w:rPr>
          <w:lang w:val="en-US"/>
        </w:rPr>
        <w:t>in the affected extremity</w:t>
      </w:r>
      <w:r w:rsidR="005F18A8" w:rsidRPr="00274AB4">
        <w:rPr>
          <w:lang w:val="en-US"/>
        </w:rPr>
        <w:t xml:space="preserve"> (consistent with nerve root compression)</w:t>
      </w:r>
      <w:r w:rsidR="00F4040F" w:rsidRPr="00274AB4">
        <w:rPr>
          <w:lang w:val="en-US"/>
        </w:rPr>
        <w:t xml:space="preserve"> </w:t>
      </w:r>
      <w:r w:rsidR="00CD3FCE" w:rsidRPr="00274AB4">
        <w:rPr>
          <w:lang w:val="en-US"/>
        </w:rPr>
        <w:t>and</w:t>
      </w:r>
      <w:r w:rsidR="0023696A" w:rsidRPr="00274AB4">
        <w:rPr>
          <w:lang w:val="en-US"/>
        </w:rPr>
        <w:t xml:space="preserve"> more </w:t>
      </w:r>
      <w:r w:rsidR="0013610B" w:rsidRPr="00274AB4">
        <w:rPr>
          <w:lang w:val="en-US"/>
        </w:rPr>
        <w:t>favorable</w:t>
      </w:r>
      <w:r w:rsidR="0023696A" w:rsidRPr="00274AB4">
        <w:rPr>
          <w:lang w:val="en-US"/>
        </w:rPr>
        <w:t xml:space="preserve"> disability outcomes</w:t>
      </w:r>
      <w:r w:rsidR="005F18A8" w:rsidRPr="00274AB4">
        <w:rPr>
          <w:lang w:val="en-US"/>
        </w:rPr>
        <w:t xml:space="preserve">, suggesting </w:t>
      </w:r>
      <w:r w:rsidR="002332F7" w:rsidRPr="00274AB4">
        <w:rPr>
          <w:lang w:val="en-US"/>
        </w:rPr>
        <w:t>greater improvement</w:t>
      </w:r>
      <w:r w:rsidR="005F18A8" w:rsidRPr="00274AB4">
        <w:rPr>
          <w:lang w:val="en-US"/>
        </w:rPr>
        <w:t xml:space="preserve"> in the context of clear neurological pathology that can be directly addressed by surgery</w:t>
      </w:r>
      <w:r w:rsidR="0023696A" w:rsidRPr="00274AB4">
        <w:rPr>
          <w:lang w:val="en-US"/>
        </w:rPr>
        <w:t xml:space="preserve">. </w:t>
      </w:r>
    </w:p>
    <w:p w14:paraId="08955877" w14:textId="566B8843" w:rsidR="00077518" w:rsidRPr="00274AB4" w:rsidRDefault="00D05EE2" w:rsidP="001D6B3D">
      <w:pPr>
        <w:spacing w:line="480" w:lineRule="auto"/>
        <w:rPr>
          <w:lang w:val="en-US"/>
        </w:rPr>
      </w:pPr>
      <w:bookmarkStart w:id="20" w:name="_Hlk82689802"/>
      <w:r w:rsidRPr="00274AB4">
        <w:rPr>
          <w:lang w:val="en-US"/>
        </w:rPr>
        <w:t xml:space="preserve">The </w:t>
      </w:r>
      <w:r w:rsidR="008B7B3F" w:rsidRPr="00274AB4">
        <w:rPr>
          <w:lang w:val="en-US"/>
        </w:rPr>
        <w:t>current</w:t>
      </w:r>
      <w:r w:rsidRPr="00274AB4">
        <w:rPr>
          <w:lang w:val="en-US"/>
        </w:rPr>
        <w:t xml:space="preserve"> </w:t>
      </w:r>
      <w:r w:rsidR="00E15667" w:rsidRPr="00274AB4">
        <w:rPr>
          <w:lang w:val="en-US"/>
        </w:rPr>
        <w:t xml:space="preserve">inconsistent </w:t>
      </w:r>
      <w:r w:rsidRPr="00274AB4">
        <w:rPr>
          <w:lang w:val="en-US"/>
        </w:rPr>
        <w:t xml:space="preserve">evidence concerning </w:t>
      </w:r>
      <w:r w:rsidR="00E15667" w:rsidRPr="00274AB4">
        <w:rPr>
          <w:lang w:val="en-US"/>
        </w:rPr>
        <w:t xml:space="preserve">the effect of baseline </w:t>
      </w:r>
      <w:r w:rsidR="00E15667" w:rsidRPr="00274AB4">
        <w:rPr>
          <w:bCs/>
          <w:lang w:val="en-US"/>
        </w:rPr>
        <w:t>disability</w:t>
      </w:r>
      <w:r w:rsidR="00E15667" w:rsidRPr="00274AB4">
        <w:rPr>
          <w:lang w:val="en-US"/>
        </w:rPr>
        <w:t xml:space="preserve"> on </w:t>
      </w:r>
      <w:r w:rsidRPr="00274AB4">
        <w:rPr>
          <w:lang w:val="en-US"/>
        </w:rPr>
        <w:t xml:space="preserve">pain </w:t>
      </w:r>
      <w:r w:rsidR="00E15667" w:rsidRPr="00274AB4">
        <w:rPr>
          <w:lang w:val="en-US"/>
        </w:rPr>
        <w:t xml:space="preserve">relief </w:t>
      </w:r>
      <w:r w:rsidR="00632A94" w:rsidRPr="00274AB4">
        <w:rPr>
          <w:lang w:val="en-US"/>
        </w:rPr>
        <w:t xml:space="preserve">(very low-quality) </w:t>
      </w:r>
      <w:r w:rsidRPr="00274AB4">
        <w:rPr>
          <w:lang w:val="en-US"/>
        </w:rPr>
        <w:t xml:space="preserve">weights towards </w:t>
      </w:r>
      <w:r w:rsidR="00227664" w:rsidRPr="00274AB4">
        <w:rPr>
          <w:lang w:val="en-US"/>
        </w:rPr>
        <w:t>lack of association</w:t>
      </w:r>
      <w:bookmarkEnd w:id="20"/>
      <w:r w:rsidR="00D71A27" w:rsidRPr="00274AB4">
        <w:rPr>
          <w:lang w:val="en-US"/>
        </w:rPr>
        <w:t xml:space="preserve">, </w:t>
      </w:r>
      <w:r w:rsidR="001C7A35" w:rsidRPr="00274AB4">
        <w:rPr>
          <w:lang w:val="en-US"/>
        </w:rPr>
        <w:t xml:space="preserve">whereas the evidence </w:t>
      </w:r>
      <w:r w:rsidR="001F226E" w:rsidRPr="00274AB4">
        <w:rPr>
          <w:lang w:val="en-US"/>
        </w:rPr>
        <w:t xml:space="preserve">for </w:t>
      </w:r>
      <w:r w:rsidR="001C7A35" w:rsidRPr="00274AB4">
        <w:rPr>
          <w:lang w:val="en-US"/>
        </w:rPr>
        <w:t>disability outcomes (low-</w:t>
      </w:r>
      <w:r w:rsidR="000F6E94" w:rsidRPr="00274AB4">
        <w:rPr>
          <w:lang w:val="en-US"/>
        </w:rPr>
        <w:t>q</w:t>
      </w:r>
      <w:r w:rsidR="001C7A35" w:rsidRPr="00274AB4">
        <w:rPr>
          <w:lang w:val="en-US"/>
        </w:rPr>
        <w:t xml:space="preserve">uality) could not be </w:t>
      </w:r>
      <w:r w:rsidR="002E14F1" w:rsidRPr="00274AB4">
        <w:rPr>
          <w:lang w:val="en-US"/>
        </w:rPr>
        <w:t xml:space="preserve">easily </w:t>
      </w:r>
      <w:r w:rsidR="001C7A35" w:rsidRPr="00274AB4">
        <w:rPr>
          <w:lang w:val="en-US"/>
        </w:rPr>
        <w:t>re</w:t>
      </w:r>
      <w:r w:rsidR="000F6E94" w:rsidRPr="00274AB4">
        <w:rPr>
          <w:lang w:val="en-US"/>
        </w:rPr>
        <w:t>conciled</w:t>
      </w:r>
      <w:r w:rsidR="00E15667" w:rsidRPr="00274AB4">
        <w:rPr>
          <w:lang w:val="en-US"/>
        </w:rPr>
        <w:t xml:space="preserve">, similar to previous reviews </w:t>
      </w:r>
      <w:r w:rsidR="00E15667" w:rsidRPr="00274AB4">
        <w:rPr>
          <w:lang w:val="en-US"/>
        </w:rPr>
        <w:fldChar w:fldCharType="begin"/>
      </w:r>
      <w:r w:rsidR="00066270" w:rsidRPr="00274AB4">
        <w:rPr>
          <w:lang w:val="en-US"/>
        </w:rPr>
        <w:instrText xml:space="preserve"> ADDIN ZOTERO_ITEM CSL_CITATION {"citationID":"f6enXSrt","properties":{"formattedCitation":"[15,18,28]","plainCitation":"[15,18,28]","noteIndex":0},"citationItems":[{"id":3370,"uris":["http://zotero.org/users/2402792/items/V384DCST"],"uri":["http://zotero.org/users/2402792/items/V384DCST"],"itemData":{"id":3370,"type":"article-journal","abstract":"BACKGROUND: In the multimodal treatment approach to chronic back pain, interventional back procedures are often reserved for those who do not improve after more conservative management. Psychological screening prior to lumbar surgery or spinal cord stimulation (SCS) has been widely recommended to help identify suitable candidates and to predict possible complications or poor outcome from treatment. However, it remains unclear which, if any, variables are most predictive of pain-related treatment outcomes. OBJECTIVE: The intent of this article is to perform a systematic review to examine the relationship between presurgical predictor variables and treatment outcomes, to review the existing evidence for the benefit of psychological screening prior to lumbar surgery or SCS, and to make treatment recommendations for the use of psychological screening. RESULTS: Out of 753 study titles, 25 studies were identified, of which none were randomized controlled trials and only four SCS studies met inclusion criteria. The methodological quality of the studies varied and some important shortcomings were identified. A positive relationship was found between one or more psychological factors and poor treatment outcome in 92.0% of the studies reviewed. In particular, presurgical somatization, depression, anxiety, and poor coping were most useful in helping to predict poor response (i.e., less treatment-related benefit) to lumbar surgery and SCS. Older age and longer pain duration were also predictive of poorer outcome in some studies, while pretreatment physical findings, activity interference, and presurgical pain intensity were minimally predictive. CONCLUSIONS: At present, while there is insufficient empirical evidence that psychological screening before surgery or device implantation helps to improve treatment outcomes, the current literature suggests that psychological factors such as somatization, depression, anxiety, and poor coping, are important predictors of poor outcome. More research is needed to show if early identification and treatment of these factors through psychological screening will enhance treatment outcome.","archive_location":"19638142","container-title":"Pain Med","DOI":"10.1111/j.1526-4637.2009.00632.x","ISSN":"1526-4637 (Electronic) 1526-2375 (Linking)","issue":"4","note":"edition: 2009/07/30","page":"639-53","title":"Pretreatment psychosocial variables as predictors of outcomes following lumbar surgery and spinal cord stimulation: a systematic review and literature synthesis","volume":"10","author":[{"family":"Celestin","given":"J."},{"family":"Edwards","given":"R. R."},{"family":"Jamison","given":"R. N."}],"issued":{"date-parts":[["2009",5]]}}},{"id":3343,"uris":["http://zotero.org/users/2402792/items/PCDZG6D8"],"uri":["http://zotero.org/users/2402792/items/PCDZG6D8"],"itemData":{"id":3343,"type":"article-journal","abstract":"OBJECTIVES: Pain relief has been shown to be the most frequently reported goal by patients undergoing lumbar disc surgery. There is a lack of systematic research investigating the course of postsurgical pain intensity and factors associated with postsurgical pain. This systematic review focuses on pain, the most prevalent symptom of a herniated disc as the primary outcome parameter. The aims of this review were (1) to examine how pain intensity changes over time in patients undergoing surgery for a lumbar herniated disc and (2) to identify socio-demographic, medical, occupational and psychological factors associated with pain intensity. METHODS: Selection criteria were developed and search terms defined. The initial literature search was conducted in April 2015 and involved the following databases: Web of Science, Pubmed, PsycInfo and Pubpsych. The course of pain intensity and associated factors were analysed over the short-term (&lt;/= 3 months after surgery), medium-term (&gt; 3 months and &lt; 12 months after surgery) and long-term (&gt;/= 12 months after surgery). RESULTS: From 371 abstracts, 85 full-text articles were reviewed, of which 21 studies were included. Visual analogue scales indicated that surgery helped the majority of patients experience significantly less pain. Recovery from disc surgery mainly occurred within the short-term period and later changes of pain intensity were minor. Postsurgical back and leg pain was predominantly associated with depression and disability. Preliminary positive evidence was found for somatization and mental well-being. CONCLUSIONS: Patients scheduled for lumbar disc surgery should be selected carefully and need to be treated in a multimodal setting including psychological support.","archive_location":"28107402","container-title":"PLoS One","DOI":"10.1371/journal.pone.0170303","ISSN":"1932-6203 (Electronic) 1932-6203 (Linking)","issue":"1","note":"edition: 2017/01/21","page":"e0170303","title":"Risk Factors for Postoperative Pain Intensity in Patients Undergoing Lumbar Disc Surgery: A Systematic Review","volume":"12","author":[{"family":"Dorow","given":"M."},{"family":"Lobner","given":"M."},{"family":"Stein","given":"J."},{"family":"Konnopka","given":"A."},{"family":"Meisel","given":"H. J."},{"family":"Gunther","given":"L."},{"family":"Meixensberger","given":"J."},{"family":"Stengler","given":"K."},{"family":"Konig","given":"H. H."},{"family":"Riedel-Heller","given":"S. G."}],"issued":{"date-parts":[["2017"]]}}},{"id":3226,"uris":["http://zotero.org/users/2402792/items/BF2YUJ73"],"uri":["http://zotero.org/users/2402792/items/BF2YUJ73"],"itemData":{"id":3226,"type":"article-journal","abstract":"BACKGROUND: Success rates for lumbar discectomy are estimated as 78-95% patients at 1-2 years post-surgery, supporting its effectiveness. However, ongoing pain and disability is an issue for some patients, and recurrence contributing to reoperation is reported. It is important to identify prognostic factors predicting outcome to inform decision-making for surgery and rehabilitation following surgery. The objective was to determine whether pre-operative physical factors are associated with post-operative outcomes in adult patients [&gt;/=16 years old] undergoing lumbar discectomy or microdiscectomy. METHODS: A systematic review was conducted according to a registered protocol [PROSPERO CRD42015024168]. Key electronic databases were searched [PubMed, CINAHL, EMBASE, MEDLINE, PEDro and ZETOC] using pre-defined terms [e.g. radicular pain] to 31/3/2017; with additional searching of journals, reference lists and unpublished literature. Prospective cohort studies with &gt;/=1-year follow-up, evaluating candidate physical prognostic factors [e.g. leg pain intensity and straight leg raise test], in adult patients undergoing lumbar discectomy/microdiscectomy were included. Two reviewers independently searched information sources, evaluated studies for inclusion, extracted data, and assessed risk of bias [QUIPS]. GRADE determined the overall quality of evidence. RESULTS: 1189 title and abstracts and 45 full texts were assessed, to include 6 studies; 1 low and 5 high risk of bias. Meta-analysis was not possible [risk of bias, clinical heterogeneity]. A narrative synthesis was performed. There is low level evidence that higher severity of pre-operative leg pain predicts better Core Outcome Measures Index at 12 months and better post-operative leg pain at 2 and 7 years. There is very low level evidence that a lower pre-operative EQ-5D predicts better EQ-5D at 2 years. Low level evidence supports duration of leg pain pre-operatively not being associated with outcome, and very low-quality evidence supports other factors [pre-operative ODI, duration back pain, severity back pain, ipsilateral SLR and forward bend] not being associated with outcome [range of outcome measures used]. CONCLUSION: An adequately powered low risk of bias prospective observational study is required to further investigate candidate physical prognostic factors owing to existing low/very-low level of evidence.","archive_location":"30205812","container-title":"BMC Musculoskelet Disord","DOI":"10.1186/s12891-018-2240-2","ISSN":"1471-2474 (Electronic) 1471-2474 (Linking)","issue":"1","note":"edition: 2018/09/13","page":"326","title":"Physical prognostic factors predicting outcome following lumbar discectomy surgery: systematic review and narrative synthesis","volume":"19","author":[{"family":"Rushton","given":"A."},{"family":"Zoulas","given":"K."},{"family":"Powell","given":"A."},{"family":"Staal","given":"J. B."}],"issued":{"date-parts":[["2018",9,11]]}}}],"schema":"https://github.com/citation-style-language/schema/raw/master/csl-citation.json"} </w:instrText>
      </w:r>
      <w:r w:rsidR="00E15667" w:rsidRPr="00274AB4">
        <w:rPr>
          <w:lang w:val="en-US"/>
        </w:rPr>
        <w:fldChar w:fldCharType="separate"/>
      </w:r>
      <w:r w:rsidR="00066270" w:rsidRPr="00274AB4">
        <w:rPr>
          <w:rFonts w:ascii="Calibri" w:hAnsi="Calibri" w:cs="Calibri"/>
        </w:rPr>
        <w:t>[15,18,28]</w:t>
      </w:r>
      <w:r w:rsidR="00E15667" w:rsidRPr="00274AB4">
        <w:rPr>
          <w:lang w:val="en-US"/>
        </w:rPr>
        <w:fldChar w:fldCharType="end"/>
      </w:r>
      <w:r w:rsidR="00446A25" w:rsidRPr="00274AB4">
        <w:rPr>
          <w:lang w:val="en-US"/>
        </w:rPr>
        <w:t>.</w:t>
      </w:r>
      <w:r w:rsidR="00BE7CF9" w:rsidRPr="00274AB4">
        <w:rPr>
          <w:lang w:val="en-US"/>
        </w:rPr>
        <w:t xml:space="preserve"> </w:t>
      </w:r>
      <w:r w:rsidR="00C41FDB" w:rsidRPr="00274AB4">
        <w:rPr>
          <w:lang w:val="en-US"/>
        </w:rPr>
        <w:t>Possibly,</w:t>
      </w:r>
      <w:r w:rsidR="00446A25" w:rsidRPr="00274AB4">
        <w:rPr>
          <w:lang w:val="en-US"/>
        </w:rPr>
        <w:t xml:space="preserve"> </w:t>
      </w:r>
      <w:r w:rsidR="0023045C" w:rsidRPr="00274AB4">
        <w:rPr>
          <w:lang w:val="en-US"/>
        </w:rPr>
        <w:t xml:space="preserve">worse baseline disability </w:t>
      </w:r>
      <w:r w:rsidR="001B700A" w:rsidRPr="00274AB4">
        <w:rPr>
          <w:lang w:val="en-US"/>
        </w:rPr>
        <w:t>may be</w:t>
      </w:r>
      <w:r w:rsidR="0023045C" w:rsidRPr="00274AB4">
        <w:rPr>
          <w:lang w:val="en-US"/>
        </w:rPr>
        <w:t xml:space="preserve"> related to </w:t>
      </w:r>
      <w:r w:rsidR="005E16F1" w:rsidRPr="00274AB4">
        <w:rPr>
          <w:lang w:val="en-US"/>
        </w:rPr>
        <w:t>smaller</w:t>
      </w:r>
      <w:r w:rsidR="001B700A" w:rsidRPr="00274AB4">
        <w:rPr>
          <w:lang w:val="en-US"/>
        </w:rPr>
        <w:t xml:space="preserve"> improvement in </w:t>
      </w:r>
      <w:r w:rsidR="0023045C" w:rsidRPr="00274AB4">
        <w:rPr>
          <w:lang w:val="en-US"/>
        </w:rPr>
        <w:t xml:space="preserve">disability </w:t>
      </w:r>
      <w:r w:rsidR="001B700A" w:rsidRPr="00274AB4">
        <w:rPr>
          <w:lang w:val="en-US"/>
        </w:rPr>
        <w:t>after surgery</w:t>
      </w:r>
      <w:r w:rsidR="00140561" w:rsidRPr="00274AB4">
        <w:rPr>
          <w:lang w:val="en-US"/>
        </w:rPr>
        <w:t xml:space="preserve"> as a continuous outcome</w:t>
      </w:r>
      <w:r w:rsidR="006B3F4C" w:rsidRPr="00274AB4">
        <w:rPr>
          <w:lang w:val="en-US"/>
        </w:rPr>
        <w:t xml:space="preserve"> </w:t>
      </w:r>
      <w:r w:rsidR="006B3F4C" w:rsidRPr="00274AB4">
        <w:rPr>
          <w:lang w:val="en-US"/>
        </w:rPr>
        <w:fldChar w:fldCharType="begin"/>
      </w:r>
      <w:r w:rsidR="00066270" w:rsidRPr="00274AB4">
        <w:rPr>
          <w:lang w:val="en-US"/>
        </w:rPr>
        <w:instrText xml:space="preserve"> ADDIN ZOTERO_ITEM CSL_CITATION {"citationID":"8yYwpWxH","properties":{"formattedCitation":"[51,63]","plainCitation":"[51,63]","noteIndex":0},"citationItems":[{"id":4041,"uris":["http://zotero.org/users/2402792/items/TV83HL3H"],"uri":["http://zotero.org/users/2402792/items/TV83HL3H"],"itemData":{"id":4041,"type":"article-journal","abstract":"OBJECTIVE This study aimed to determine if the preoperative Patient-Reported Outcomes Measurement Information System, Physical Function (PROMIS PF) score is predictive of immediate postoperative patient pain and narcotics consumption or long-term patient-reported outcomes (PROs) following minimally invasive transforaminal lumbar interbody fusion (MIS TLIF). METHODS A prospectively maintained database was retrospectively reviewed. Patients who underwent primary, single-level MIS TLIF for degenerative pathology were identified and grouped by their preoperative PROMIS PF scores: mild disability (score 40-50), moderate disability (score 30-39.9), and severe disability (score 20-29.9). Postoperative pain was quantified using the visual analog scale (VAS), and narcotics consumption was quantified using Oral Morphine Equivalents. PROMIS PF, Oswestry Disability Index (ODI), 12-Item Short-Form Health Survey, Physical Component Summary (SF-12 PCS), and VAS back and leg pain were collected preoperatively and at 6-week, 3-month, 6-month, and 12-month follow-up. Preoperative PROMIS PF subgroups were tested for an association with demographic and perioperative characteristics using 1-way ANOVA or chi-square analysis. Preoperative PROMIS PF subgroups were tested for an association with immediate postoperative pain and narcotics consumption in addition to improvements in PROMIS PF, ODI, SF-12 PCS, and VAS back and leg pain by using linear regression controlling for statistically different demographic characteristics. RESULTS A total of 130 patients were included in this analysis. Patients were grouped by their preoperative PROMIS PF scores: 15.4% had mild disability, 63.8% had moderate disability, and 20.8% had severe disability. There were no significant differences among the subgroups in terms of age, sex, smoking status, and comorbidity burden. Patients with greater disability were more likely to be obese and to have workers' compensation insurance. There were no differences among subgroups in regard to operative levels, operative time, estimated blood loss, and hospital length of stay. Patients with greater disability reported higher VAS pain scores and narcotics consumption for postoperative day 0 and postoperative day 1. Patients with greater preoperative disability demonstrated lower PROMIS PF, ODI, SF-12 PCS, and worse VAS pain scores at each postoperative time point. CONCLUSIONS Patients with worse preoperative disability, as assessed by PROMIS PF, experienced increased pain and narcotics consumption, along with less improvement in long-term PROs. The authors conclude that PROMIS PF is an efficient and accurate instrument that can quickly assess patient disability in the preoperative period and predict both short-term and long-term surgical outcomes.Copyright © AANS 2019, except where prohibited by US copyright law","container-title":"Journal of Neurosurgery: Spine","DOI":"10.3171/2018.9.SPINE18863","ISSN":"1547-5654 1547-5646","issue":"4","language":"English","page":"476-482","title":"PROMIS Physical Function for prediction of postoperative pain, narcotics consumption, and patient-reported outcomes following minimally invasive transforaminal lumbar interbody fusion","volume":"30","author":[{"family":"Patel","given":"D. V."},{"family":"Bawa","given":"M. S."},{"family":"Haws","given":"B. E."},{"family":"Khechen","given":"B."},{"family":"Block","given":"A. M."},{"family":"Karmarkar","given":"S. S."},{"family":"Lamoutte","given":"E. H."},{"family":"Singh","given":"K."}],"issued":{"date-parts":[["2019"]]}}},{"id":3042,"uris":["http://zotero.org/users/2402792/items/BLD3HPSK"],"uri":["http://zotero.org/users/2402792/items/BLD3HPSK"],"itemData":{"id":3042,"type":"article-journal","abstract":"In a prospective controlled trial on 46 patients undergoing lumbar discectomy, three classes of variables (medical data including MRI-identified morphological abnormalities, general psychological factors and psychosocial aspects of work) were analyzed with regard to their predictive value for the outcome of lumbar disc surgery at 2 year follow-up. Multiple regression analyses were used to identify the best predictor variables of four different outcome measures (i.e. pain relief, reduction of disability in daily activities, return to work and surgical outcome). MRI-identified nerve root compromise and social support from the spouse were independent predictors of pain relief 2 years after surgery (R2 = 0.40, P &lt; 0.01). Return to work 2 years after surgery was best predicted by depression and occupational mental stress (R2 = 0.36, P &lt; 0.001). MRI-identified extent of herniation and depression were significant predictors of a good surgical outcome after lumbar discectomy (R2 = 0.61, P &lt; 0.001). This study has demonstrated that the outcome of discectomy is critically dependent on which outcome variables are selected and that different sorts of predictor variables have a distinct influence on the various outcome variables. Obvious morphological alterations (i.e. disc extrusions, nerve root compromise) proved to be significant predictors of postoperative pain relief and improvement of disability in daily activities justifying a surgical treatment approach in these cases. The most important finding of this study was that return to work was not influenced by any clinical findings or MR-identified morphological alterations, but solely by psychological factors (i.e. depression) and psychological aspects of work (i.e. occupational mental stress).","container-title":"Pain","ISSN":"0304-3959","issue":"1-2","note":"section: Schade, V. Department of Psychology, University of Bern, Switzerland.","page":"239-49","title":"The impact of clinical, morphological, psychosocial and work-related factors on the outcome of lumbar discectomy","volume":"80","author":[{"family":"Schade","given":"V."},{"family":"Semmer","given":"N."},{"family":"Main","given":"C. J."},{"family":"Hora","given":"J."},{"family":"Boos","given":"N."}],"issued":{"date-parts":[["1999"]]}}}],"schema":"https://github.com/citation-style-language/schema/raw/master/csl-citation.json"} </w:instrText>
      </w:r>
      <w:r w:rsidR="006B3F4C" w:rsidRPr="00274AB4">
        <w:rPr>
          <w:lang w:val="en-US"/>
        </w:rPr>
        <w:fldChar w:fldCharType="separate"/>
      </w:r>
      <w:r w:rsidR="00066270" w:rsidRPr="00274AB4">
        <w:rPr>
          <w:rFonts w:ascii="Calibri" w:hAnsi="Calibri" w:cs="Calibri"/>
        </w:rPr>
        <w:t>[51,63]</w:t>
      </w:r>
      <w:r w:rsidR="006B3F4C" w:rsidRPr="00274AB4">
        <w:rPr>
          <w:lang w:val="en-US"/>
        </w:rPr>
        <w:fldChar w:fldCharType="end"/>
      </w:r>
      <w:r w:rsidR="001B700A" w:rsidRPr="00274AB4">
        <w:rPr>
          <w:lang w:val="en-US"/>
        </w:rPr>
        <w:t xml:space="preserve">, but not </w:t>
      </w:r>
      <w:r w:rsidR="000B2B9E" w:rsidRPr="00274AB4">
        <w:rPr>
          <w:lang w:val="en-US"/>
        </w:rPr>
        <w:t>as MCID</w:t>
      </w:r>
      <w:r w:rsidR="006B3F4C" w:rsidRPr="00274AB4">
        <w:rPr>
          <w:lang w:val="en-US"/>
        </w:rPr>
        <w:t xml:space="preserve"> </w:t>
      </w:r>
      <w:r w:rsidR="006B3F4C" w:rsidRPr="00274AB4">
        <w:rPr>
          <w:lang w:val="en-US"/>
        </w:rPr>
        <w:fldChar w:fldCharType="begin"/>
      </w:r>
      <w:r w:rsidR="00066270" w:rsidRPr="00274AB4">
        <w:rPr>
          <w:lang w:val="en-US"/>
        </w:rPr>
        <w:instrText xml:space="preserve"> ADDIN ZOTERO_ITEM CSL_CITATION {"citationID":"2VWmjAH6","properties":{"formattedCitation":"[53,64]","plainCitation":"[53,64]","noteIndex":0},"citationItems":[{"id":3906,"uris":["http://zotero.org/users/2402792/items/X7ZXTQEC"],"uri":["http://zotero.org/users/2402792/items/X7ZXTQEC"],"itemData":{"id":3906,"type":"article-journal","abstract":"STUDY DESIGN: Prospective observational study., OBJECTIVES: To evaluate the role of work status as a predictor of outcome from anterior lumbar fusion., SUMMARY OF BACKGROUND DATA: Many psychosocial factors have been identified as predictors of chronic disability and of outcomes of surgery. Workers' Compensation and job satisfaction are two of the strongest and most evaluated factors. Work status at the time of intervention may also be relevant but has rarely been studied independently in patients having lumbar fusion., METHODS: A total of 106 patients with discogenic low back pain were treated by anterior lumbar interbody fusion. Patients were prospectively monitored by VAS, Roland Morris score, and work status. The influence of preoperative work status on outcome variables was assessed using odds ratios. A multivariate analysis was performed to assess influence of other confounding variables. Follow-up was a mean 29.7 months with 95% greater than 1 year., RESULTS: Patients working at the time of surgery had a 10.5 times greater likelihood of working at follow-up. Overall, only 43% of nonworkers were working at follow-up compared with 90% of patients who were working before surgery. This association was independent of Workers' Compensation, number of levels treated, and other demographic variables. A greater degree of pain relief was seen in patients working before surgery but not in function as measured by the Roland Morris score., CONCLUSION: These results show that patients with chronic low back pain should be encouraged to continue working up until surgery.","container-title":"Spine","ISSN":"1528-1159 0362-2436","issue":"21","note":"section: Anderson, Paul A. Department of Orthopedic Surgery and Rehabilitation, University of Wisconsin, Madison WI 53972, USA. anderson@orthorehab.wisc.edu","page":"2510-5","title":"Work status as a predictor of surgical outcome of discogenic low back pain","volume":"31","author":[{"family":"Anderson","given":"Paul A."},{"family":"Schwaegler","given":"Paul E."},{"family":"Cizek","given":"Deborah"},{"family":"Leverson","given":"Glen"}],"issued":{"date-parts":[["2006"]]}}},{"id":4144,"uris":["http://zotero.org/users/2402792/items/DTJW7BNV"],"uri":["http://zotero.org/users/2402792/items/DTJW7BNV"],"itemData":{"id":4144,"type":"article-journal","abstract":"Background/Aim: This study aimed to establish the somatosensory profile of patients with lumbar radiculopathy at pre-and post-microdiscectomy and to explore any association between pre-surgical quantitative sensory test (QST) parameters and post-surgical clinical outcomes.\nMethods: A standardized QST protocol was performed in 53 patients (mean age 38 ± 11 years, 26 females) with unilateral L5/S1 radiculopathy in the main pain area (MPA), affected dermatome and contralateral mirror sites and in age- and gender-,and body site-matched healthy controls. Repeat measures at 3 months included QST, the Oswestry Disability Index (ODI) and numerous other clinical measures; at 12 months, only clinical measures were repeated. A change &lt;30% on the ODI was defined as ‘no clinically meaningful improvement’.\nResults: Patients showed a significant loss of function in their symptomatic leg both in the dermatome (thermal, mechanical, vibration detection p &lt; .002), and MPA (thermal, mechanical, vibration detection, mechanical pain threshold, mechanical pain sensitivity p &lt; .041) and increased cold sensitivity in the MPA (p &lt; .001). Pre-surgical altered QST parameters improved significantly post-surgery in the dermatome (p &lt; .018) in the symptomatic leg and in the MPA (p &lt; .010), except for thermal detection thresholds and cold sensitivity. Clinical outcomes improved at 3 and 12 months (p &lt; .001). Seven patients demonstrated &lt;30% change on the ODI at 12 months. Baseline loss of function in mechanical detection in the MPA was associated with &lt;30% change on the ODI at 12 months (OR 2.63, 95% CI 1.09–6.37, p = .032).\nConclusion: Microdiscectomy resulted in improvements in affected somatosensory parameters and clinical outcomes. Pre-surgical mechanical detection thresholds may be predictive of clinical outcome.","container-title":"European Journal of Pain","DOI":"10.1002/ejp.1586","ISSN":"1090-3801, 1532-2149","issue":"7","journalAbbreviation":"Eur J Pain","language":"en","page":"1377-1392","source":"DOI.org (Crossref)","title":"Association of quantitative sensory testing parameters with clinical outcome in patients with lumbar radiculopathy undergoing microdiscectomy","volume":"24","author":[{"family":"Tampin","given":"Brigitte"},{"family":"Slater","given":"Helen"},{"family":"Jacques","given":"Angela"},{"family":"Lind","given":"Christopher R. P."}],"issued":{"date-parts":[["2020",8]]}}}],"schema":"https://github.com/citation-style-language/schema/raw/master/csl-citation.json"} </w:instrText>
      </w:r>
      <w:r w:rsidR="006B3F4C" w:rsidRPr="00274AB4">
        <w:rPr>
          <w:lang w:val="en-US"/>
        </w:rPr>
        <w:fldChar w:fldCharType="separate"/>
      </w:r>
      <w:r w:rsidR="00066270" w:rsidRPr="00274AB4">
        <w:rPr>
          <w:rFonts w:ascii="Calibri" w:hAnsi="Calibri" w:cs="Calibri"/>
        </w:rPr>
        <w:t>[53,64]</w:t>
      </w:r>
      <w:r w:rsidR="006B3F4C" w:rsidRPr="00274AB4">
        <w:rPr>
          <w:lang w:val="en-US"/>
        </w:rPr>
        <w:fldChar w:fldCharType="end"/>
      </w:r>
      <w:r w:rsidR="00140561" w:rsidRPr="00274AB4">
        <w:rPr>
          <w:lang w:val="en-US"/>
        </w:rPr>
        <w:t>.</w:t>
      </w:r>
    </w:p>
    <w:p w14:paraId="55FC9EAD" w14:textId="162104D4" w:rsidR="00077518" w:rsidRPr="00274AB4" w:rsidRDefault="00A03B50" w:rsidP="001D6B3D">
      <w:pPr>
        <w:spacing w:line="480" w:lineRule="auto"/>
        <w:rPr>
          <w:lang w:val="en-US"/>
        </w:rPr>
      </w:pPr>
      <w:r w:rsidRPr="00274AB4">
        <w:rPr>
          <w:lang w:val="en-US"/>
        </w:rPr>
        <w:t>Medical</w:t>
      </w:r>
      <w:r w:rsidR="003430FE" w:rsidRPr="00274AB4">
        <w:rPr>
          <w:lang w:val="en-US"/>
        </w:rPr>
        <w:t xml:space="preserve"> </w:t>
      </w:r>
      <w:r w:rsidR="000B7138" w:rsidRPr="00274AB4">
        <w:rPr>
          <w:bCs/>
          <w:lang w:val="en-US"/>
        </w:rPr>
        <w:t>comorbidities</w:t>
      </w:r>
      <w:r w:rsidRPr="00274AB4">
        <w:rPr>
          <w:lang w:val="en-US"/>
        </w:rPr>
        <w:t xml:space="preserve"> </w:t>
      </w:r>
      <w:r w:rsidR="008D0081" w:rsidRPr="00274AB4">
        <w:rPr>
          <w:lang w:val="en-US"/>
        </w:rPr>
        <w:t>are know</w:t>
      </w:r>
      <w:r w:rsidR="00F46255" w:rsidRPr="00274AB4">
        <w:rPr>
          <w:lang w:val="en-US"/>
        </w:rPr>
        <w:t>n</w:t>
      </w:r>
      <w:r w:rsidR="008D0081" w:rsidRPr="00274AB4">
        <w:rPr>
          <w:lang w:val="en-US"/>
        </w:rPr>
        <w:t xml:space="preserve"> to increase </w:t>
      </w:r>
      <w:r w:rsidR="00F46255" w:rsidRPr="00274AB4">
        <w:rPr>
          <w:lang w:val="en-US"/>
        </w:rPr>
        <w:t xml:space="preserve">the </w:t>
      </w:r>
      <w:r w:rsidR="008D0081" w:rsidRPr="00274AB4">
        <w:rPr>
          <w:lang w:val="en-US"/>
        </w:rPr>
        <w:t xml:space="preserve">risk of postoperative </w:t>
      </w:r>
      <w:r w:rsidR="00F46255" w:rsidRPr="00274AB4">
        <w:rPr>
          <w:lang w:val="en-US"/>
        </w:rPr>
        <w:t xml:space="preserve">complications </w:t>
      </w:r>
      <w:r w:rsidRPr="00274AB4">
        <w:rPr>
          <w:lang w:val="en-US"/>
        </w:rPr>
        <w:fldChar w:fldCharType="begin"/>
      </w:r>
      <w:r w:rsidR="00066270" w:rsidRPr="00274AB4">
        <w:rPr>
          <w:lang w:val="en-US"/>
        </w:rPr>
        <w:instrText xml:space="preserve"> ADDIN ZOTERO_ITEM CSL_CITATION {"citationID":"qHnYQxYT","properties":{"formattedCitation":"[70,71]","plainCitation":"[70,71]","noteIndex":0},"citationItems":[{"id":4241,"uris":["http://zotero.org/users/2402792/items/WSRWMSGM"],"uri":["http://zotero.org/users/2402792/items/WSRWMSGM"],"itemData":{"id":4241,"type":"article-journal","abstract":"Background\nLumbar spinal stenosis (LSS) affects mainly elderly patients. To this day, it is unclear whether comorbidities influence treatment success. The aim of this systematic review and meta-analysis was to assess the impact of comorbidities on the treatment effectiveness in symptomatic LSS.\nMethods\nWe conducted a systematic review and meta-analysis and reviewed prospective or retrospective studies from Medline, Embase, Cochrane Library and CINAHL from inception to May 2020, including adult patients with LSS undergoing surgical or conservative treatment. Main outcomes were satisfaction, functional and symptoms improvement, and adverse events (AE). Proportions of outcomes within two subgroups of a comorbidity were compared with risk ratio (RR) as summary measure. Availability of ≥3 studies for the same subgroup and outcome was required for meta-analysis.\nResults\nOf 72 publications, 51 studies, mostly assessing surgery, there was no evidence reported that patients with comorbidities were less satisfied compared to patients without comorbidities (RR 1.06, 95% confidence interval (CI) 0.77 to 1.45, I2 94%), but they had an increased risk for AE (RR 1.46, 95% CI 1.06 to 2.01, I2 72%). A limited number of studies found no influence of comorbidities on functional and symptoms improvement. Older age did not affect satisfaction, symptoms and functional improvement, and AE (age &gt;80 years RR 1.22, 95% CI 0.98 to 1.52, I2 60%). Diabetes was associated with more AE (RR 1.72, 95% CI 1.19 to 2.47, I2 58%).\nConclusion\nIn patients with LSS and comorbidities (in particular diabetes), a higher risk for AE should be considered in the treatment decision. Older age alone was not associated with an increased risk for AE, less functional and symptoms improvement, and less treatment satisfaction.","container-title":"North American Spine Society Journal (NASSJ)","DOI":"10.1016/j.xnsj.2021.100072","ISSN":"2666-5484","journalAbbreviation":"North American Spine Society Journal (NASSJ)","language":"en","page":"100072","source":"ScienceDirect","title":"The influence of comorbidities on the treatment outcome in symptomatic lumbar spinal stenosis: A systematic review and meta-analysis","title-short":"The influence of comorbidities on the treatment outcome in symptomatic lumbar spinal stenosis","volume":"6","author":[{"family":"Bays","given":"Amandine"},{"family":"Stieger","given":"Andrea"},{"family":"Held","given":"Ulrike"},{"family":"Hofer","given":"Lisa J"},{"family":"Rasmussen-Barr","given":"Eva"},{"family":"Brunner","given":"Florian"},{"family":"Steurer","given":"Johann"},{"family":"Wertli","given":"Maria M"}],"issued":{"date-parts":[["2021",6,1]]}}},{"id":4242,"uris":["http://zotero.org/users/2402792/items/8BHGX7LD"],"uri":["http://zotero.org/users/2402792/items/8BHGX7LD"],"itemData":{"id":4242,"type":"article-journal","abstract":"Background\nDegenerative spinal diseases and diabetes mellitus (DM) have increasingly become a social and economic burden. The effect of DM on spinal surgery complications reported by previous studies remains controversial.\n\nMethods\nWe searched MEDLINE, Cochrane CENTRAL, ScienceDirect, EMBASE, and Google Scholar to identify studies reporting the relationship between DM and spinal surgery complications. Two independent reviewers performed independent data abstraction. The I statistic was used to assess heterogeneity. A fixed-effects or random-effects model was used for the meta-analysis.\n\nResults\nTwenty-four studies met the inclusion criteria. Surgical site infection and the incidence of deep venous thrombosis after spinal surgery were significantly higher in patients with than in patients without diabetes, and the length of hospital stay was significantly longer in patients with diabetes (P&lt;0.05). No significant differences were observed in the risk of reoperation, blood loss, and operation time between patients with and those without diabetes (P.0.05).\n\nConclusion\nPatients with diabetes have a higher risk when undergoing spinal surgery than patients without diabetes. Diabetes increases the risks of postoperative mortality, surgical site infection, deep venous thrombosis, and a prolonged hospitalization time after spinal surgery.","container-title":"Therapeutics and Clinical Risk Management","DOI":"10.2147/TCRM.S185221","ISSN":"1176-6336","journalAbbreviation":"Ther Clin Risk Manag","note":"PMID: 30587998\nPMCID: PMC6296189","page":"2415-2423","source":"PubMed Central","title":"The effect of diabetes on perioperative complications following spinal surgery: a meta-analysis","title-short":"The effect of diabetes on perioperative complications following spinal surgery","volume":"14","author":[{"family":"Luo","given":"Wei"},{"family":"Sun","given":"Ru-xin"},{"family":"Jiang","given":"Han"},{"family":"Ma","given":"Xin-long"}],"issued":{"date-parts":[["2018",12,12]]}}}],"schema":"https://github.com/citation-style-language/schema/raw/master/csl-citation.json"} </w:instrText>
      </w:r>
      <w:r w:rsidRPr="00274AB4">
        <w:rPr>
          <w:lang w:val="en-US"/>
        </w:rPr>
        <w:fldChar w:fldCharType="separate"/>
      </w:r>
      <w:r w:rsidR="00066270" w:rsidRPr="00274AB4">
        <w:rPr>
          <w:rFonts w:ascii="Calibri" w:hAnsi="Calibri" w:cs="Calibri"/>
        </w:rPr>
        <w:t>[70,71]</w:t>
      </w:r>
      <w:r w:rsidRPr="00274AB4">
        <w:rPr>
          <w:lang w:val="en-US"/>
        </w:rPr>
        <w:fldChar w:fldCharType="end"/>
      </w:r>
      <w:r w:rsidR="008D0081" w:rsidRPr="00274AB4">
        <w:rPr>
          <w:lang w:val="en-US"/>
        </w:rPr>
        <w:t xml:space="preserve">, however, their effect on </w:t>
      </w:r>
      <w:r w:rsidR="004F6FE1" w:rsidRPr="00274AB4">
        <w:rPr>
          <w:lang w:val="en-US"/>
        </w:rPr>
        <w:t xml:space="preserve">longer-term </w:t>
      </w:r>
      <w:r w:rsidR="00C41FDB" w:rsidRPr="00274AB4">
        <w:rPr>
          <w:lang w:val="en-US"/>
        </w:rPr>
        <w:t xml:space="preserve">spinal </w:t>
      </w:r>
      <w:r w:rsidR="008D0081" w:rsidRPr="00274AB4">
        <w:rPr>
          <w:lang w:val="en-US"/>
        </w:rPr>
        <w:t xml:space="preserve">surgery outcomes is less clear </w:t>
      </w:r>
      <w:r w:rsidRPr="00274AB4">
        <w:rPr>
          <w:lang w:val="en-US"/>
        </w:rPr>
        <w:fldChar w:fldCharType="begin"/>
      </w:r>
      <w:r w:rsidR="00066270" w:rsidRPr="00274AB4">
        <w:rPr>
          <w:lang w:val="en-US"/>
        </w:rPr>
        <w:instrText xml:space="preserve"> ADDIN ZOTERO_ITEM CSL_CITATION {"citationID":"0nSw46gd","properties":{"formattedCitation":"[19,72]","plainCitation":"[19,72]","noteIndex":0},"citationItems":[{"id":4239,"uris":["http://zotero.org/users/2402792/items/P25NHPNS"],"uri":["http://zotero.org/users/2402792/items/P25NHPNS"],"itemData":{"id":4239,"type":"article-journal","abstract":"As obesity becomes more prevalent, it becomes more common among patients considering orthopaedic surgery, including spinal surgery. However, there is some controversy regarding whether obesity is associated with complications, failed reconstructions, or reoperations after spinal surgery.","container-title":"Clinical Orthopaedics and Related Research®","DOI":"10.1007/s11999-013-3346-3","ISSN":"1528-1132","issue":"3","journalAbbreviation":"Clin Orthop Relat Res","language":"en","page":"968-975","source":"Springer Link","title":"Does Obesity Affect the Surgical Outcome and Complication Rates of Spinal Surgery? A Meta-analysis","title-short":"Does Obesity Affect the Surgical Outcome and Complication Rates of Spinal Surgery?","volume":"472","author":[{"family":"Jiang","given":"Jin"},{"family":"Teng","given":"Yuanjun"},{"family":"Fan","given":"Zhenzhen"},{"family":"Khan","given":"Shahidur"},{"family":"Xia","given":"Yayi"}],"issued":{"date-parts":[["2014",3,1]]}}},{"id":3104,"uris":["http://zotero.org/users/2402792/items/TSFLMSA6"],"uri":["http://zotero.org/users/2402792/items/TSFLMSA6"],"itemData":{"id":3104,"type":"article-journal","abstract":"BACKGROUND CONTEXT: Sciatica is often caused by a herniated lumbar intervertebral disc. When conservative treatment fails, a lumbar discectomy can be performed. Surgical treatment via lumbar discectomy is not always successful and may depend on a variety of preoperative factors. It remains unclear which, if any, preoperative factors can predict postsurgical clinical outcomes. PURPOSE: This review aimed to determine preoperative predictors that are associated with postsurgical clinical outcomes in patients undergoing lumbar discectomy. STUDY DESIGN: This is a systematic review. METHODS: This systematic review of the scientific literature followed the Preferred Reporting Items for Systematic Review and Meta-Analysis guidelines. MEDLINE and PubMed were systematically searched through June 2014. Results were screened for relevance independently, and full-text studies were assessed for eligibility. Reporting quality was assessed using a modified Newcastle-Ottawa Scale. Quality of evidence was assessed using a modified version of Sackett's Criteria of Evidence Support. No financial support was provided for this study. No potential conflict of interest-associated biases were present from any of the authors. RESULTS: The search strategy yielded 1,147 studies, of which a total of 40 high-quality studies were included. There were 17 positive predictors, 20 negative predictors, 43 non-significant predictors, and 15 conflicting predictors determined. Preoperative predictors associated with positive postoperative outcomes included more severe leg pain, better mental health status, shorter duration of symptoms, and younger age. Preoperative predictors associated with negative postoperative outcomes included intact annulus fibrosus, longer duration of sick leave, worker's compensation, and greater severity of baseline symptoms. Several preoperative factors including motor deficit, side and level of herniation, presence of type 1 Modic changes and degeneration, age, and gender had non-significant associations with postoperative clinical outcomes. CONCLUSIONS: It may be possible for certain preoperative factors to be targeted for clinical evaluation by spine surgeons to assess the suitability of patients for lumbar discectomy surgery, the hope being to thereby improve postoperative clinical outcomes. Prospective cohort studies are required to increase the level of evidence with regard to significant predictive factors.","archive_location":"27497886","container-title":"Spine J","DOI":"10.1016/j.spinee.2016.08.003","ISSN":"1878-1632 (Electronic) 1529-9430 (Linking)","issue":"11","note":"edition: 2016/08/09","page":"1413-1422","title":"A systematic review of preoperative predictors for postoperative clinical outcomes following lumbar discectomy","volume":"16","author":[{"family":"Wilson","given":"C. A."},{"family":"Roffey","given":"D. M."},{"family":"Chow","given":"D."},{"family":"Alkherayf","given":"F."},{"family":"Wai","given":"E. K."}],"issued":{"date-parts":[["2016",11]]}}}],"schema":"https://github.com/citation-style-language/schema/raw/master/csl-citation.json"} </w:instrText>
      </w:r>
      <w:r w:rsidRPr="00274AB4">
        <w:rPr>
          <w:lang w:val="en-US"/>
        </w:rPr>
        <w:fldChar w:fldCharType="separate"/>
      </w:r>
      <w:r w:rsidR="00066270" w:rsidRPr="00274AB4">
        <w:rPr>
          <w:rFonts w:ascii="Calibri" w:hAnsi="Calibri" w:cs="Calibri"/>
        </w:rPr>
        <w:t>[19,72]</w:t>
      </w:r>
      <w:r w:rsidRPr="00274AB4">
        <w:rPr>
          <w:lang w:val="en-US"/>
        </w:rPr>
        <w:fldChar w:fldCharType="end"/>
      </w:r>
      <w:r w:rsidR="008D0081" w:rsidRPr="00274AB4">
        <w:rPr>
          <w:lang w:val="en-US"/>
        </w:rPr>
        <w:t xml:space="preserve">. </w:t>
      </w:r>
      <w:r w:rsidRPr="00274AB4">
        <w:rPr>
          <w:lang w:val="en-US"/>
        </w:rPr>
        <w:t xml:space="preserve">We found very </w:t>
      </w:r>
      <w:r w:rsidRPr="00274AB4">
        <w:rPr>
          <w:lang w:val="en-US"/>
        </w:rPr>
        <w:lastRenderedPageBreak/>
        <w:t xml:space="preserve">low-quality evidence supporting significant associations between </w:t>
      </w:r>
      <w:r w:rsidR="001F226E" w:rsidRPr="00274AB4">
        <w:rPr>
          <w:lang w:val="en-US"/>
        </w:rPr>
        <w:t xml:space="preserve">present </w:t>
      </w:r>
      <w:r w:rsidR="004C511D" w:rsidRPr="00274AB4">
        <w:rPr>
          <w:lang w:val="en-US"/>
        </w:rPr>
        <w:t xml:space="preserve">comorbidities and </w:t>
      </w:r>
      <w:r w:rsidR="001F226E" w:rsidRPr="00274AB4">
        <w:rPr>
          <w:lang w:val="en-US"/>
        </w:rPr>
        <w:t xml:space="preserve">smaller benefit from surgery in terms of reduction in </w:t>
      </w:r>
      <w:r w:rsidRPr="00274AB4">
        <w:rPr>
          <w:lang w:val="en-US"/>
        </w:rPr>
        <w:t>pain</w:t>
      </w:r>
      <w:r w:rsidR="004C511D" w:rsidRPr="00274AB4">
        <w:rPr>
          <w:lang w:val="en-US"/>
        </w:rPr>
        <w:t>, but not disability</w:t>
      </w:r>
      <w:r w:rsidR="001F226E" w:rsidRPr="00274AB4">
        <w:rPr>
          <w:lang w:val="en-US"/>
        </w:rPr>
        <w:t xml:space="preserve"> (low-quality).</w:t>
      </w:r>
      <w:r w:rsidR="00E12855" w:rsidRPr="00274AB4">
        <w:rPr>
          <w:lang w:val="en-US"/>
        </w:rPr>
        <w:t xml:space="preserve"> </w:t>
      </w:r>
    </w:p>
    <w:p w14:paraId="705ADA37" w14:textId="0BFF4B93" w:rsidR="009D596A" w:rsidRPr="00274AB4" w:rsidRDefault="009D596A" w:rsidP="00514C34">
      <w:pPr>
        <w:pStyle w:val="Heading2"/>
      </w:pPr>
      <w:r w:rsidRPr="00274AB4">
        <w:t xml:space="preserve">4.3. Psychological predictors </w:t>
      </w:r>
    </w:p>
    <w:p w14:paraId="17282C1D" w14:textId="5BE17B92" w:rsidR="005922AA" w:rsidRPr="00274AB4" w:rsidRDefault="00B11B92" w:rsidP="001D6B3D">
      <w:pPr>
        <w:spacing w:line="480" w:lineRule="auto"/>
        <w:rPr>
          <w:lang w:val="en-US"/>
        </w:rPr>
      </w:pPr>
      <w:r w:rsidRPr="00274AB4">
        <w:rPr>
          <w:lang w:val="en-US"/>
        </w:rPr>
        <w:t xml:space="preserve">We found several significant </w:t>
      </w:r>
      <w:r w:rsidR="00F72264" w:rsidRPr="00274AB4">
        <w:rPr>
          <w:lang w:val="en-US"/>
        </w:rPr>
        <w:t>associations</w:t>
      </w:r>
      <w:r w:rsidRPr="00274AB4">
        <w:rPr>
          <w:lang w:val="en-US"/>
        </w:rPr>
        <w:t xml:space="preserve"> between psychological factors and pain and disabi</w:t>
      </w:r>
      <w:r w:rsidR="00F72264" w:rsidRPr="00274AB4">
        <w:rPr>
          <w:lang w:val="en-US"/>
        </w:rPr>
        <w:t xml:space="preserve">lity </w:t>
      </w:r>
      <w:proofErr w:type="gramStart"/>
      <w:r w:rsidR="00F72264" w:rsidRPr="00274AB4">
        <w:rPr>
          <w:lang w:val="en-US"/>
        </w:rPr>
        <w:t>outcomes</w:t>
      </w:r>
      <w:r w:rsidR="00B61907" w:rsidRPr="00274AB4">
        <w:rPr>
          <w:lang w:val="en-US"/>
        </w:rPr>
        <w:t>, but</w:t>
      </w:r>
      <w:proofErr w:type="gramEnd"/>
      <w:r w:rsidR="00B61907" w:rsidRPr="00274AB4">
        <w:rPr>
          <w:lang w:val="en-US"/>
        </w:rPr>
        <w:t xml:space="preserve"> based on</w:t>
      </w:r>
      <w:r w:rsidR="00F72264" w:rsidRPr="00274AB4">
        <w:rPr>
          <w:lang w:val="en-US"/>
        </w:rPr>
        <w:t xml:space="preserve"> </w:t>
      </w:r>
      <w:r w:rsidR="008F623C" w:rsidRPr="00274AB4">
        <w:rPr>
          <w:lang w:val="en-US"/>
        </w:rPr>
        <w:t>very low</w:t>
      </w:r>
      <w:r w:rsidR="0048292C" w:rsidRPr="00274AB4">
        <w:rPr>
          <w:lang w:val="en-US"/>
        </w:rPr>
        <w:t>-</w:t>
      </w:r>
      <w:r w:rsidR="008F623C" w:rsidRPr="00274AB4">
        <w:rPr>
          <w:lang w:val="en-US"/>
        </w:rPr>
        <w:t>quality evidence</w:t>
      </w:r>
      <w:r w:rsidR="00B61907" w:rsidRPr="00274AB4">
        <w:rPr>
          <w:lang w:val="en-US"/>
        </w:rPr>
        <w:t>.</w:t>
      </w:r>
      <w:r w:rsidR="008F623C" w:rsidRPr="00274AB4">
        <w:rPr>
          <w:lang w:val="en-US"/>
        </w:rPr>
        <w:t xml:space="preserve"> </w:t>
      </w:r>
      <w:r w:rsidR="0049164C" w:rsidRPr="00274AB4">
        <w:rPr>
          <w:lang w:val="en-US"/>
        </w:rPr>
        <w:t>P</w:t>
      </w:r>
      <w:r w:rsidR="00EB4EAB" w:rsidRPr="00274AB4">
        <w:rPr>
          <w:lang w:val="en-US"/>
        </w:rPr>
        <w:t xml:space="preserve">revious systematic reviews </w:t>
      </w:r>
      <w:r w:rsidR="0049164C" w:rsidRPr="00274AB4">
        <w:rPr>
          <w:lang w:val="en-US"/>
        </w:rPr>
        <w:t>identified</w:t>
      </w:r>
      <w:r w:rsidR="00EB4EAB" w:rsidRPr="00274AB4">
        <w:rPr>
          <w:lang w:val="en-US"/>
        </w:rPr>
        <w:t xml:space="preserve"> depression, anxiety, somatization, neuroticism, poor coping, </w:t>
      </w:r>
      <w:r w:rsidR="00760B2A" w:rsidRPr="00274AB4">
        <w:rPr>
          <w:lang w:val="en-US"/>
        </w:rPr>
        <w:t xml:space="preserve">and </w:t>
      </w:r>
      <w:r w:rsidR="00EB4EAB" w:rsidRPr="00274AB4">
        <w:rPr>
          <w:lang w:val="en-US"/>
        </w:rPr>
        <w:t xml:space="preserve">catastrophizing </w:t>
      </w:r>
      <w:r w:rsidR="0049164C" w:rsidRPr="00274AB4">
        <w:rPr>
          <w:lang w:val="en-US"/>
        </w:rPr>
        <w:t>as</w:t>
      </w:r>
      <w:r w:rsidR="00F55B87" w:rsidRPr="00274AB4">
        <w:rPr>
          <w:lang w:val="en-US"/>
        </w:rPr>
        <w:t xml:space="preserve"> important</w:t>
      </w:r>
      <w:r w:rsidR="0049164C" w:rsidRPr="00274AB4">
        <w:rPr>
          <w:lang w:val="en-US"/>
        </w:rPr>
        <w:t xml:space="preserve"> predictors of</w:t>
      </w:r>
      <w:r w:rsidR="00EB4EAB" w:rsidRPr="00274AB4">
        <w:rPr>
          <w:lang w:val="en-US"/>
        </w:rPr>
        <w:t xml:space="preserve"> spinal surgery</w:t>
      </w:r>
      <w:r w:rsidR="00F55B87" w:rsidRPr="00274AB4">
        <w:rPr>
          <w:lang w:val="en-US"/>
        </w:rPr>
        <w:t xml:space="preserve"> outcomes</w:t>
      </w:r>
      <w:r w:rsidR="00BB59B3" w:rsidRPr="00274AB4">
        <w:rPr>
          <w:lang w:val="en-US"/>
        </w:rPr>
        <w:t xml:space="preserve"> </w:t>
      </w:r>
      <w:r w:rsidR="00EB4EAB" w:rsidRPr="00274AB4">
        <w:rPr>
          <w:lang w:val="en-US"/>
        </w:rPr>
        <w:fldChar w:fldCharType="begin"/>
      </w:r>
      <w:r w:rsidR="00066270" w:rsidRPr="00274AB4">
        <w:rPr>
          <w:lang w:val="en-US"/>
        </w:rPr>
        <w:instrText xml:space="preserve"> ADDIN ZOTERO_ITEM CSL_CITATION {"citationID":"p1ubgkAh","properties":{"formattedCitation":"[15,22,28,30]","plainCitation":"[15,22,28,30]","noteIndex":0},"citationItems":[{"id":3370,"uris":["http://zotero.org/users/2402792/items/V384DCST"],"uri":["http://zotero.org/users/2402792/items/V384DCST"],"itemData":{"id":3370,"type":"article-journal","abstract":"BACKGROUND: In the multimodal treatment approach to chronic back pain, interventional back procedures are often reserved for those who do not improve after more conservative management. Psychological screening prior to lumbar surgery or spinal cord stimulation (SCS) has been widely recommended to help identify suitable candidates and to predict possible complications or poor outcome from treatment. However, it remains unclear which, if any, variables are most predictive of pain-related treatment outcomes. OBJECTIVE: The intent of this article is to perform a systematic review to examine the relationship between presurgical predictor variables and treatment outcomes, to review the existing evidence for the benefit of psychological screening prior to lumbar surgery or SCS, and to make treatment recommendations for the use of psychological screening. RESULTS: Out of 753 study titles, 25 studies were identified, of which none were randomized controlled trials and only four SCS studies met inclusion criteria. The methodological quality of the studies varied and some important shortcomings were identified. A positive relationship was found between one or more psychological factors and poor treatment outcome in 92.0% of the studies reviewed. In particular, presurgical somatization, depression, anxiety, and poor coping were most useful in helping to predict poor response (i.e., less treatment-related benefit) to lumbar surgery and SCS. Older age and longer pain duration were also predictive of poorer outcome in some studies, while pretreatment physical findings, activity interference, and presurgical pain intensity were minimally predictive. CONCLUSIONS: At present, while there is insufficient empirical evidence that psychological screening before surgery or device implantation helps to improve treatment outcomes, the current literature suggests that psychological factors such as somatization, depression, anxiety, and poor coping, are important predictors of poor outcome. More research is needed to show if early identification and treatment of these factors through psychological screening will enhance treatment outcome.","archive_location":"19638142","container-title":"Pain Med","DOI":"10.1111/j.1526-4637.2009.00632.x","ISSN":"1526-4637 (Electronic) 1526-2375 (Linking)","issue":"4","note":"edition: 2009/07/30","page":"639-53","title":"Pretreatment psychosocial variables as predictors of outcomes following lumbar surgery and spinal cord stimulation: a systematic review and literature synthesis","volume":"10","author":[{"family":"Celestin","given":"J."},{"family":"Edwards","given":"R. R."},{"family":"Jamison","given":"R. N."}],"issued":{"date-parts":[["2009",5]]}}},{"id":3343,"uris":["http://zotero.org/users/2402792/items/PCDZG6D8"],"uri":["http://zotero.org/users/2402792/items/PCDZG6D8"],"itemData":{"id":3343,"type":"article-journal","abstract":"OBJECTIVES: Pain relief has been shown to be the most frequently reported goal by patients undergoing lumbar disc surgery. There is a lack of systematic research investigating the course of postsurgical pain intensity and factors associated with postsurgical pain. This systematic review focuses on pain, the most prevalent symptom of a herniated disc as the primary outcome parameter. The aims of this review were (1) to examine how pain intensity changes over time in patients undergoing surgery for a lumbar herniated disc and (2) to identify socio-demographic, medical, occupational and psychological factors associated with pain intensity. METHODS: Selection criteria were developed and search terms defined. The initial literature search was conducted in April 2015 and involved the following databases: Web of Science, Pubmed, PsycInfo and Pubpsych. The course of pain intensity and associated factors were analysed over the short-term (&lt;/= 3 months after surgery), medium-term (&gt; 3 months and &lt; 12 months after surgery) and long-term (&gt;/= 12 months after surgery). RESULTS: From 371 abstracts, 85 full-text articles were reviewed, of which 21 studies were included. Visual analogue scales indicated that surgery helped the majority of patients experience significantly less pain. Recovery from disc surgery mainly occurred within the short-term period and later changes of pain intensity were minor. Postsurgical back and leg pain was predominantly associated with depression and disability. Preliminary positive evidence was found for somatization and mental well-being. CONCLUSIONS: Patients scheduled for lumbar disc surgery should be selected carefully and need to be treated in a multimodal setting including psychological support.","archive_location":"28107402","container-title":"PLoS One","DOI":"10.1371/journal.pone.0170303","ISSN":"1932-6203 (Electronic) 1932-6203 (Linking)","issue":"1","note":"edition: 2017/01/21","page":"e0170303","title":"Risk Factors for Postoperative Pain Intensity in Patients Undergoing Lumbar Disc Surgery: A Systematic Review","volume":"12","author":[{"family":"Dorow","given":"M."},{"family":"Lobner","given":"M."},{"family":"Stein","given":"J."},{"family":"Konnopka","given":"A."},{"family":"Meisel","given":"H. J."},{"family":"Gunther","given":"L."},{"family":"Meixensberger","given":"J."},{"family":"Stengler","given":"K."},{"family":"Konig","given":"H. H."},{"family":"Riedel-Heller","given":"S. G."}],"issued":{"date-parts":[["2017"]]}}},{"id":3268,"uris":["http://zotero.org/users/2402792/items/WGVJ2GTX"],"uri":["http://zotero.org/users/2402792/items/WGVJ2GTX"],"itemData":{"id":3268,"type":"article-journal","abstract":"BACKGROUND CONTEXT: The clinical syndrome of lumbar spinal stenosis (LSS) is a commonly diagnosed lumbar condition associated with pain and disability. Psychological factors, including depression, also affect these and other health-related outcomes. Yet, the prognostic value of depression specifically in the context of LSS is unclear. PURPOSE: The aim of this systematic review was to examine the literature on depression as a prognostic factor of outcomes in patients with LSS. STUDY DESIGN: Best-evidence synthesis. PATIENT SAMPLE: Patients receiving the diagnosis of LSS and surgery. METHODS: A best-evidence synthesis was conducted, including articles published between 1980 and May 2012. Each article meeting inclusion criteria, including a longitudinal design, was critically appraised on its methodological quality by two authors independently, who then met to reach consensus. Only studies deemed scientifically admissible were included in the review. RESULTS: Among the 20 articles that met the inclusion criteria, 13 were judged scientifically admissible. The evidence supports an association between preoperative depression and postoperative LSS-related symptom severity (a combination of pain, numbness, weakness and balance issues) and disability. The effect size for these associations was variable, ranging from no effect to a moderate effect. For example, an increase of 5 points on a 63-point depression scale doubled the odds of being below the median in LSS-related symptom severity at follow-up. Findings on the association between preoperative depression and postoperative pain alone and walking capacity were more variable. CONCLUSIONS: Findings support that preoperative depression is likely a prognostic factor for postoperative LSS-related symptom severity and disability at various follow-up points. The prognostic value of depression on the outcomes of pain and walking capacity is less clear. Nonetheless, depression should be considered in the clinical care of this population.","archive_location":"24417814","container-title":"Spine J","DOI":"10.1016/j.spinee.2013.09.052","ISSN":"1878-1632 (Electronic) 1529-9430 (Linking)","issue":"5","note":"edition: 2014/01/15","page":"837-46","title":"Depression as a prognostic factor of lumbar spinal stenosis: a systematic review","volume":"14","author":[{"family":"McKillop","given":"A. B."},{"family":"Carroll","given":"L. J."},{"family":"Battie","given":"M. C."}],"issued":{"date-parts":[["2014",5,1]]}}},{"id":3105,"uris":["http://zotero.org/users/2402792/items/5EL92QW3"],"uri":["http://zotero.org/users/2402792/items/5EL92QW3"],"itemData":{"id":3105,"type":"article-journal","abstract":"PURPOSE: To review the predictive/risk psychological factors at baseline that are associated with a favourable (or non-favourable) outcome following lumbar spinal fusion (LSF). METHODS: A computer-assisted literature search of PubMed, CINAHL complete and EMBASE for studies published between January 1, 1990 and October 1, 2014 with controlled vocabulary and key words related to LSF, degenerative lumbar spine diagnoses and appropriate terms for predictive variables. Each study was required to be a retrospective or prospective design that involved LSF (all forms). Quality assessment was conducted with the Quality In Prognosis Studies tool. A study protocol was registered with the International Prospective Register of Systematic Reviews (PROSPERO# CRD42014008728). RESULTS: The majority of the eight accepted studies were observational, prospective cohorts (n = 6). High levels of baseline depression and lower SF-36 Mental Component Scores (MCS) lower quality of life were associated with non-favourable outcomes. Two studies were rated as high quality, five were moderate and one study had low quality. CONCLUSIONS: At present, there are a number of psychological variables that are associated with a poorer outcome with LSF. Higher levels of depression and lower scores on the SF-36 MCS are the most commonly implicated. However, based on the results of the studies using single arm designs there is not enough evidence to determine which psychological variables are influential in predicting outcomes for LSF. Copyright (c) 2015 John Wiley &amp; Sons, Ltd.","archive_location":"26270324","container-title":"Physiother Res Int","DOI":"10.1002/pri.1648","ISSN":"1471-2865 (Electronic) 1358-2267 (Linking)","issue":"2","note":"edition: 2015/08/14","title":"Psychological Predictors of Outcomes with Lumbar Spinal Fusion: A Systematic Literature Review","URL":"https://www.ncbi.nlm.nih.gov/pubmed/26270324","volume":"22","author":[{"family":"Wilhelm","given":"M."},{"family":"Reiman","given":"M."},{"family":"Goode","given":"A."},{"family":"Richardson","given":"W."},{"family":"Brown","given":"C."},{"family":"Vaughn","given":"D."},{"family":"Cook","given":"C."}],"issued":{"date-parts":[["2017",4]]}}}],"schema":"https://github.com/citation-style-language/schema/raw/master/csl-citation.json"} </w:instrText>
      </w:r>
      <w:r w:rsidR="00EB4EAB" w:rsidRPr="00274AB4">
        <w:rPr>
          <w:lang w:val="en-US"/>
        </w:rPr>
        <w:fldChar w:fldCharType="separate"/>
      </w:r>
      <w:r w:rsidR="00066270" w:rsidRPr="00274AB4">
        <w:rPr>
          <w:rFonts w:ascii="Calibri" w:hAnsi="Calibri" w:cs="Calibri"/>
        </w:rPr>
        <w:t>[15,22,28,30]</w:t>
      </w:r>
      <w:r w:rsidR="00EB4EAB" w:rsidRPr="00274AB4">
        <w:rPr>
          <w:lang w:val="en-US"/>
        </w:rPr>
        <w:fldChar w:fldCharType="end"/>
      </w:r>
      <w:r w:rsidR="00B61907" w:rsidRPr="00274AB4">
        <w:rPr>
          <w:lang w:val="en-US"/>
        </w:rPr>
        <w:t xml:space="preserve"> and o</w:t>
      </w:r>
      <w:r w:rsidR="004005E4" w:rsidRPr="00274AB4">
        <w:rPr>
          <w:lang w:val="en-US"/>
        </w:rPr>
        <w:t xml:space="preserve">ur findings in chronic LBP cohorts are largely </w:t>
      </w:r>
      <w:r w:rsidR="00341D63" w:rsidRPr="00274AB4">
        <w:rPr>
          <w:lang w:val="en-US"/>
        </w:rPr>
        <w:t>in agreement</w:t>
      </w:r>
      <w:r w:rsidR="00A13C76" w:rsidRPr="00274AB4">
        <w:rPr>
          <w:bCs/>
          <w:lang w:val="en-US"/>
        </w:rPr>
        <w:t xml:space="preserve">. </w:t>
      </w:r>
      <w:r w:rsidR="00F55B87" w:rsidRPr="00274AB4">
        <w:rPr>
          <w:bCs/>
          <w:lang w:val="en-US"/>
        </w:rPr>
        <w:t>Lower p</w:t>
      </w:r>
      <w:r w:rsidR="000A05A2" w:rsidRPr="00274AB4">
        <w:rPr>
          <w:bCs/>
          <w:lang w:val="en-US"/>
        </w:rPr>
        <w:t xml:space="preserve">ain </w:t>
      </w:r>
      <w:r w:rsidR="0013610B" w:rsidRPr="00274AB4">
        <w:rPr>
          <w:bCs/>
          <w:lang w:val="en-US"/>
        </w:rPr>
        <w:t>catastrophizing</w:t>
      </w:r>
      <w:r w:rsidR="0012316A" w:rsidRPr="00274AB4">
        <w:rPr>
          <w:lang w:val="en-US"/>
        </w:rPr>
        <w:t xml:space="preserve"> and </w:t>
      </w:r>
      <w:r w:rsidR="0012316A" w:rsidRPr="00274AB4">
        <w:rPr>
          <w:bCs/>
          <w:lang w:val="en-US"/>
        </w:rPr>
        <w:t>anxiety</w:t>
      </w:r>
      <w:r w:rsidR="000A05A2" w:rsidRPr="00274AB4">
        <w:rPr>
          <w:lang w:val="en-US"/>
        </w:rPr>
        <w:t xml:space="preserve"> appear to </w:t>
      </w:r>
      <w:r w:rsidR="00BA14F8" w:rsidRPr="00274AB4">
        <w:rPr>
          <w:lang w:val="en-US"/>
        </w:rPr>
        <w:t xml:space="preserve">be related to </w:t>
      </w:r>
      <w:r w:rsidR="00F55B87" w:rsidRPr="00274AB4">
        <w:rPr>
          <w:lang w:val="en-US"/>
        </w:rPr>
        <w:t xml:space="preserve">improved </w:t>
      </w:r>
      <w:r w:rsidR="00BA14F8" w:rsidRPr="00274AB4">
        <w:rPr>
          <w:lang w:val="en-US"/>
        </w:rPr>
        <w:t>pain-specific but not disability outcomes</w:t>
      </w:r>
      <w:r w:rsidR="00623E4A" w:rsidRPr="00274AB4">
        <w:rPr>
          <w:lang w:val="en-US"/>
        </w:rPr>
        <w:t>.</w:t>
      </w:r>
      <w:r w:rsidR="00783DE4" w:rsidRPr="00274AB4">
        <w:rPr>
          <w:lang w:val="en-US"/>
        </w:rPr>
        <w:t xml:space="preserve"> </w:t>
      </w:r>
      <w:r w:rsidR="00F55B87" w:rsidRPr="00274AB4">
        <w:rPr>
          <w:lang w:val="en-US"/>
        </w:rPr>
        <w:t>Negative</w:t>
      </w:r>
      <w:r w:rsidR="00783DE4" w:rsidRPr="00274AB4">
        <w:rPr>
          <w:lang w:val="en-US"/>
        </w:rPr>
        <w:t xml:space="preserve"> effect</w:t>
      </w:r>
      <w:r w:rsidR="00393DD2" w:rsidRPr="00274AB4">
        <w:rPr>
          <w:lang w:val="en-US"/>
        </w:rPr>
        <w:t>s</w:t>
      </w:r>
      <w:r w:rsidR="00783DE4" w:rsidRPr="00274AB4">
        <w:rPr>
          <w:lang w:val="en-US"/>
        </w:rPr>
        <w:t xml:space="preserve"> of </w:t>
      </w:r>
      <w:r w:rsidR="00783DE4" w:rsidRPr="00274AB4">
        <w:rPr>
          <w:bCs/>
          <w:lang w:val="en-US"/>
        </w:rPr>
        <w:t>depression</w:t>
      </w:r>
      <w:r w:rsidR="00B05D3D" w:rsidRPr="00274AB4">
        <w:rPr>
          <w:lang w:val="en-US"/>
        </w:rPr>
        <w:t xml:space="preserve"> </w:t>
      </w:r>
      <w:r w:rsidR="00393DD2" w:rsidRPr="00274AB4">
        <w:rPr>
          <w:lang w:val="en-US"/>
        </w:rPr>
        <w:t>were also present, but</w:t>
      </w:r>
      <w:r w:rsidR="00B05D3D" w:rsidRPr="00274AB4">
        <w:rPr>
          <w:lang w:val="en-US"/>
        </w:rPr>
        <w:t xml:space="preserve"> not consistent</w:t>
      </w:r>
      <w:r w:rsidR="00393DD2" w:rsidRPr="00274AB4">
        <w:rPr>
          <w:lang w:val="en-US"/>
        </w:rPr>
        <w:t>ly</w:t>
      </w:r>
      <w:r w:rsidR="00B05D3D" w:rsidRPr="00274AB4">
        <w:rPr>
          <w:lang w:val="en-US"/>
        </w:rPr>
        <w:t xml:space="preserve"> for either outcome</w:t>
      </w:r>
      <w:r w:rsidR="00B61907" w:rsidRPr="00274AB4">
        <w:rPr>
          <w:lang w:val="en-US"/>
        </w:rPr>
        <w:t xml:space="preserve">, </w:t>
      </w:r>
      <w:r w:rsidR="00C124CD" w:rsidRPr="00274AB4">
        <w:rPr>
          <w:lang w:val="en-US"/>
        </w:rPr>
        <w:t>potentially due</w:t>
      </w:r>
      <w:r w:rsidR="00B61907" w:rsidRPr="00274AB4">
        <w:rPr>
          <w:lang w:val="en-US"/>
        </w:rPr>
        <w:t xml:space="preserve"> to </w:t>
      </w:r>
      <w:r w:rsidR="00C124CD" w:rsidRPr="00274AB4">
        <w:rPr>
          <w:lang w:val="en-US"/>
        </w:rPr>
        <w:t xml:space="preserve">varying assessment </w:t>
      </w:r>
      <w:r w:rsidR="00B61907" w:rsidRPr="00274AB4">
        <w:rPr>
          <w:lang w:val="en-US"/>
        </w:rPr>
        <w:t>methods</w:t>
      </w:r>
      <w:r w:rsidR="0014583E" w:rsidRPr="00274AB4">
        <w:rPr>
          <w:lang w:val="en-US"/>
        </w:rPr>
        <w:t>.</w:t>
      </w:r>
      <w:r w:rsidR="00145F98" w:rsidRPr="00274AB4">
        <w:rPr>
          <w:lang w:val="en-US"/>
        </w:rPr>
        <w:t xml:space="preserve"> </w:t>
      </w:r>
      <w:r w:rsidR="00D52551" w:rsidRPr="00274AB4">
        <w:rPr>
          <w:lang w:val="en-US"/>
        </w:rPr>
        <w:t>Furthermore, w</w:t>
      </w:r>
      <w:r w:rsidR="008E78D4" w:rsidRPr="00274AB4">
        <w:rPr>
          <w:lang w:val="en-US"/>
        </w:rPr>
        <w:t>e found a s</w:t>
      </w:r>
      <w:r w:rsidR="00AE78BA" w:rsidRPr="00274AB4">
        <w:rPr>
          <w:lang w:val="en-US"/>
        </w:rPr>
        <w:t xml:space="preserve">ignificant </w:t>
      </w:r>
      <w:r w:rsidR="00ED6D7C" w:rsidRPr="00274AB4">
        <w:rPr>
          <w:lang w:val="en-US"/>
        </w:rPr>
        <w:t xml:space="preserve">independent </w:t>
      </w:r>
      <w:r w:rsidR="00AE78BA" w:rsidRPr="00274AB4">
        <w:rPr>
          <w:lang w:val="en-US"/>
        </w:rPr>
        <w:t>association between l</w:t>
      </w:r>
      <w:r w:rsidR="003D5D5A" w:rsidRPr="00274AB4">
        <w:rPr>
          <w:lang w:val="en-US"/>
        </w:rPr>
        <w:t xml:space="preserve">ower </w:t>
      </w:r>
      <w:r w:rsidR="003D5D5A" w:rsidRPr="00274AB4">
        <w:rPr>
          <w:bCs/>
          <w:lang w:val="en-US"/>
        </w:rPr>
        <w:t xml:space="preserve">job-related </w:t>
      </w:r>
      <w:r w:rsidR="00AE78BA" w:rsidRPr="00274AB4">
        <w:rPr>
          <w:bCs/>
          <w:lang w:val="en-US"/>
        </w:rPr>
        <w:t>resignation</w:t>
      </w:r>
      <w:r w:rsidR="003D5D5A" w:rsidRPr="00274AB4">
        <w:rPr>
          <w:lang w:val="en-US"/>
        </w:rPr>
        <w:t xml:space="preserve"> </w:t>
      </w:r>
      <w:r w:rsidR="00AE78BA" w:rsidRPr="00274AB4">
        <w:rPr>
          <w:lang w:val="en-US"/>
        </w:rPr>
        <w:t>and greater improvement in disability</w:t>
      </w:r>
      <w:r w:rsidR="008E78D4" w:rsidRPr="00274AB4">
        <w:rPr>
          <w:lang w:val="en-US"/>
        </w:rPr>
        <w:t>, which</w:t>
      </w:r>
      <w:r w:rsidR="00AE78BA" w:rsidRPr="00274AB4">
        <w:rPr>
          <w:lang w:val="en-US"/>
        </w:rPr>
        <w:t xml:space="preserve"> </w:t>
      </w:r>
      <w:r w:rsidR="00ED6D7C" w:rsidRPr="00274AB4">
        <w:rPr>
          <w:lang w:val="en-US"/>
        </w:rPr>
        <w:t xml:space="preserve">may be related to </w:t>
      </w:r>
      <w:r w:rsidR="00FC2EC2" w:rsidRPr="00274AB4">
        <w:rPr>
          <w:lang w:val="en-US"/>
        </w:rPr>
        <w:t>higher</w:t>
      </w:r>
      <w:r w:rsidR="00ED6D7C" w:rsidRPr="00274AB4">
        <w:rPr>
          <w:lang w:val="en-US"/>
        </w:rPr>
        <w:t xml:space="preserve"> motivation to return to work after surgery.</w:t>
      </w:r>
      <w:r w:rsidR="003D5D5A" w:rsidRPr="00274AB4">
        <w:rPr>
          <w:lang w:val="en-US"/>
        </w:rPr>
        <w:t xml:space="preserve"> </w:t>
      </w:r>
      <w:r w:rsidR="008E78D4" w:rsidRPr="00274AB4">
        <w:rPr>
          <w:lang w:val="en-US"/>
        </w:rPr>
        <w:t xml:space="preserve">Finally, </w:t>
      </w:r>
      <w:r w:rsidR="008E78D4" w:rsidRPr="00274AB4">
        <w:rPr>
          <w:bCs/>
          <w:lang w:val="en-US"/>
        </w:rPr>
        <w:t>neuroticism</w:t>
      </w:r>
      <w:r w:rsidR="00EB5A98" w:rsidRPr="00274AB4">
        <w:rPr>
          <w:lang w:val="en-US"/>
        </w:rPr>
        <w:t xml:space="preserve">, </w:t>
      </w:r>
      <w:r w:rsidR="00D52551" w:rsidRPr="00274AB4">
        <w:rPr>
          <w:lang w:val="en-US"/>
        </w:rPr>
        <w:t>which reflects</w:t>
      </w:r>
      <w:r w:rsidR="00EB5A98" w:rsidRPr="00274AB4">
        <w:rPr>
          <w:lang w:val="en-US"/>
        </w:rPr>
        <w:t xml:space="preserve"> a</w:t>
      </w:r>
      <w:r w:rsidR="00FA7A1C" w:rsidRPr="00274AB4">
        <w:rPr>
          <w:lang w:val="en-US"/>
        </w:rPr>
        <w:t xml:space="preserve"> </w:t>
      </w:r>
      <w:r w:rsidR="00162123" w:rsidRPr="00274AB4">
        <w:rPr>
          <w:lang w:val="en-US"/>
        </w:rPr>
        <w:t>predisposition</w:t>
      </w:r>
      <w:r w:rsidR="00AA3F32" w:rsidRPr="00274AB4">
        <w:rPr>
          <w:lang w:val="en-US"/>
        </w:rPr>
        <w:t xml:space="preserve"> to experience negative affect and </w:t>
      </w:r>
      <w:r w:rsidR="00E36F01" w:rsidRPr="00274AB4">
        <w:rPr>
          <w:lang w:val="en-US"/>
        </w:rPr>
        <w:t xml:space="preserve">maladaptive </w:t>
      </w:r>
      <w:r w:rsidR="00162123" w:rsidRPr="00274AB4">
        <w:rPr>
          <w:lang w:val="en-US"/>
        </w:rPr>
        <w:t>responses to stress</w:t>
      </w:r>
      <w:r w:rsidR="00D52551" w:rsidRPr="00274AB4">
        <w:rPr>
          <w:lang w:val="en-US"/>
        </w:rPr>
        <w:t xml:space="preserve"> and</w:t>
      </w:r>
      <w:r w:rsidR="00352665" w:rsidRPr="00274AB4">
        <w:rPr>
          <w:lang w:val="en-US"/>
        </w:rPr>
        <w:t xml:space="preserve"> </w:t>
      </w:r>
      <w:r w:rsidR="00A76E72" w:rsidRPr="00274AB4">
        <w:rPr>
          <w:lang w:val="en-US"/>
        </w:rPr>
        <w:t xml:space="preserve">is considered a risk factor </w:t>
      </w:r>
      <w:r w:rsidR="00F32EB1" w:rsidRPr="00274AB4">
        <w:rPr>
          <w:lang w:val="en-US"/>
        </w:rPr>
        <w:t xml:space="preserve">for </w:t>
      </w:r>
      <w:r w:rsidR="00686744" w:rsidRPr="00274AB4">
        <w:rPr>
          <w:lang w:val="en-US"/>
        </w:rPr>
        <w:t xml:space="preserve">a range of </w:t>
      </w:r>
      <w:r w:rsidR="00F32EB1" w:rsidRPr="00274AB4">
        <w:rPr>
          <w:lang w:val="en-US"/>
        </w:rPr>
        <w:t>health problems</w:t>
      </w:r>
      <w:r w:rsidR="008B090C" w:rsidRPr="00274AB4">
        <w:rPr>
          <w:lang w:val="en-US"/>
        </w:rPr>
        <w:t xml:space="preserve"> </w:t>
      </w:r>
      <w:r w:rsidR="008B090C" w:rsidRPr="00274AB4">
        <w:rPr>
          <w:lang w:val="en-US"/>
        </w:rPr>
        <w:fldChar w:fldCharType="begin"/>
      </w:r>
      <w:r w:rsidR="00066270" w:rsidRPr="00274AB4">
        <w:rPr>
          <w:lang w:val="en-US"/>
        </w:rPr>
        <w:instrText xml:space="preserve"> ADDIN ZOTERO_ITEM CSL_CITATION {"citationID":"J4moVRWc","properties":{"formattedCitation":"[73]","plainCitation":"[73]","noteIndex":0},"citationItems":[{"id":4233,"uris":["http://zotero.org/users/2402792/items/P8BCVZLE"],"uri":["http://zotero.org/users/2402792/items/P8BCVZLE"],"itemData":{"id":4233,"type":"article-journal","abstract":"The personality trait of neuroticism refers to relatively stable tendencies to respond with negative emotions to threat, frustration, or loss. Individuals in the population vary markedly on this trait, ranging from frequent and intense emotional reactions to minor challenges to little emotional reaction even in the face of significant difficulties. Although not widely appreciated, there is growing evidence that neuroticism is a psychological trait of profound public health significance. Neuroticism is a robust correlate and predictor of many different mental and physical disorders, comorbidity among them, and the frequency of mental and general health service use. Indeed, neuroticism apparently is a predictor of the quality and longevity of our lives. Achieving a full understanding of the nature and origins of neuroticism, and the mechanisms through which neuroticism is linked to mental and physical disorders, should be a top priority for research. Knowing why neuroticism predicts such a wide variety of seemingly diverse outcomes should lead to improved understanding of commonalities among those outcomes and improved strategies for preventing them.","container-title":"The American psychologist","DOI":"10.1037/a0015309","ISSN":"0003-066X","issue":"4","journalAbbreviation":"Am Psychol","note":"PMID: 19449983\nPMCID: PMC2792076","page":"241-256","source":"PubMed Central","title":"Public Health Significance of Neuroticism","volume":"64","author":[{"family":"Lahey","given":"Benjamin B."}],"issued":{"date-parts":[["2009"]]}}}],"schema":"https://github.com/citation-style-language/schema/raw/master/csl-citation.json"} </w:instrText>
      </w:r>
      <w:r w:rsidR="008B090C" w:rsidRPr="00274AB4">
        <w:rPr>
          <w:lang w:val="en-US"/>
        </w:rPr>
        <w:fldChar w:fldCharType="separate"/>
      </w:r>
      <w:r w:rsidR="00066270" w:rsidRPr="00274AB4">
        <w:rPr>
          <w:rFonts w:ascii="Calibri" w:hAnsi="Calibri" w:cs="Calibri"/>
        </w:rPr>
        <w:t>[73]</w:t>
      </w:r>
      <w:r w:rsidR="008B090C" w:rsidRPr="00274AB4">
        <w:rPr>
          <w:lang w:val="en-US"/>
        </w:rPr>
        <w:fldChar w:fldCharType="end"/>
      </w:r>
      <w:r w:rsidR="004D5535" w:rsidRPr="00274AB4">
        <w:rPr>
          <w:lang w:val="en-US"/>
        </w:rPr>
        <w:t xml:space="preserve">, </w:t>
      </w:r>
      <w:r w:rsidR="00CD0F3A" w:rsidRPr="00274AB4">
        <w:rPr>
          <w:lang w:val="en-US"/>
        </w:rPr>
        <w:t>was</w:t>
      </w:r>
      <w:r w:rsidR="00C52C87" w:rsidRPr="00274AB4">
        <w:rPr>
          <w:lang w:val="en-US"/>
        </w:rPr>
        <w:t xml:space="preserve"> also</w:t>
      </w:r>
      <w:r w:rsidR="00CD0F3A" w:rsidRPr="00274AB4">
        <w:rPr>
          <w:lang w:val="en-US"/>
        </w:rPr>
        <w:t xml:space="preserve"> found to predict </w:t>
      </w:r>
      <w:r w:rsidR="00F55B87" w:rsidRPr="00274AB4">
        <w:rPr>
          <w:lang w:val="en-US"/>
        </w:rPr>
        <w:t xml:space="preserve">less improvement in </w:t>
      </w:r>
      <w:r w:rsidR="00C52C87" w:rsidRPr="00274AB4">
        <w:rPr>
          <w:lang w:val="en-US"/>
        </w:rPr>
        <w:t xml:space="preserve">disability after spinal surgery. </w:t>
      </w:r>
    </w:p>
    <w:p w14:paraId="78EA1A40" w14:textId="0D69AD10" w:rsidR="004A7849" w:rsidRPr="00274AB4" w:rsidRDefault="00407FA5" w:rsidP="00AB0C43">
      <w:pPr>
        <w:pStyle w:val="Heading2"/>
      </w:pPr>
      <w:r w:rsidRPr="00274AB4">
        <w:t>4.4. Limitations</w:t>
      </w:r>
    </w:p>
    <w:p w14:paraId="3CB6EFFE" w14:textId="33FA6F86" w:rsidR="008E3922" w:rsidRPr="00274AB4" w:rsidRDefault="008E3922" w:rsidP="008E3922">
      <w:pPr>
        <w:spacing w:line="480" w:lineRule="auto"/>
        <w:rPr>
          <w:lang w:val="en-US"/>
        </w:rPr>
      </w:pPr>
      <w:r w:rsidRPr="00274AB4">
        <w:rPr>
          <w:lang w:val="en-US"/>
        </w:rPr>
        <w:t>Our confidence in the reviewed associations is limited by the quality of available evidence</w:t>
      </w:r>
      <w:r w:rsidR="005E7779" w:rsidRPr="00274AB4">
        <w:rPr>
          <w:lang w:val="en-US"/>
        </w:rPr>
        <w:t>, as detailed in sections 3.3 and 3.5</w:t>
      </w:r>
      <w:r w:rsidRPr="00274AB4">
        <w:rPr>
          <w:lang w:val="en-US"/>
        </w:rPr>
        <w:t xml:space="preserve">. The overall low / very </w:t>
      </w:r>
      <w:proofErr w:type="gramStart"/>
      <w:r w:rsidRPr="00274AB4">
        <w:rPr>
          <w:lang w:val="en-US"/>
        </w:rPr>
        <w:t>low quality</w:t>
      </w:r>
      <w:proofErr w:type="gramEnd"/>
      <w:r w:rsidRPr="00274AB4">
        <w:rPr>
          <w:lang w:val="en-US"/>
        </w:rPr>
        <w:t xml:space="preserve"> stems from the dominance of exploratory rather than confirmatory studies, lack of adjustment for potential confounders in several associations, and imprecision of effect estimates related to insufficient results reporting or inadequate sample size. Another reason is high overall </w:t>
      </w:r>
      <w:proofErr w:type="spellStart"/>
      <w:r w:rsidRPr="00274AB4">
        <w:rPr>
          <w:lang w:val="en-US"/>
        </w:rPr>
        <w:t>RoB</w:t>
      </w:r>
      <w:proofErr w:type="spellEnd"/>
      <w:r w:rsidRPr="00274AB4">
        <w:rPr>
          <w:lang w:val="en-US"/>
        </w:rPr>
        <w:t xml:space="preserve"> in 66% of the included studies, with severe limitations most prevalent in the study attrition and analysis and reporting domains. Therefore, some of the reported relationships are likely to be different for cases with and without complete follow-up, inadequately representing the studied samples, and some of the reported results are likely to be spurious or biased due to inadequate analysis or reporting </w:t>
      </w:r>
      <w:r w:rsidR="00985720" w:rsidRPr="00274AB4">
        <w:rPr>
          <w:lang w:val="en-US"/>
        </w:rPr>
        <w:fldChar w:fldCharType="begin"/>
      </w:r>
      <w:r w:rsidR="00985720" w:rsidRPr="00274AB4">
        <w:rPr>
          <w:lang w:val="en-US"/>
        </w:rPr>
        <w:instrText xml:space="preserve"> ADDIN ZOTERO_ITEM CSL_CITATION {"citationID":"onH0UxVO","properties":{"formattedCitation":"[44]","plainCitation":"[44]","noteIndex":0},"citationItems":[{"id":3148,"uris":["http://zotero.org/users/2402792/items/2IXI3MIR"],"uri":["http://zotero.org/users/2402792/items/2IXI3MIR"],"itemData":{"id":3148,"type":"article-journal","container-title":"Annals of internal medicine","issue":"4","note":"publisher: American College of Physicians","page":"280–286","source":"Google Scholar","title":"Assessing bias in studies of prognostic factors","volume":"158","author":[{"family":"Hayden","given":"Jill A."},{"family":"Windt","given":"Danielle A.","non-dropping-particle":"van der"},{"family":"Cartwright","given":"Jennifer L."},{"family":"Côté","given":"Pierre"},{"family":"Bombardier","given":"Claire"}],"issued":{"date-parts":[["2013"]]}}}],"schema":"https://github.com/citation-style-language/schema/raw/master/csl-citation.json"} </w:instrText>
      </w:r>
      <w:r w:rsidR="00985720" w:rsidRPr="00274AB4">
        <w:rPr>
          <w:lang w:val="en-US"/>
        </w:rPr>
        <w:fldChar w:fldCharType="separate"/>
      </w:r>
      <w:r w:rsidR="00985720" w:rsidRPr="00274AB4">
        <w:rPr>
          <w:rFonts w:ascii="Calibri" w:hAnsi="Calibri" w:cs="Calibri"/>
        </w:rPr>
        <w:t>[44]</w:t>
      </w:r>
      <w:r w:rsidR="00985720" w:rsidRPr="00274AB4">
        <w:rPr>
          <w:lang w:val="en-US"/>
        </w:rPr>
        <w:fldChar w:fldCharType="end"/>
      </w:r>
      <w:r w:rsidRPr="00274AB4">
        <w:rPr>
          <w:lang w:val="en-US"/>
        </w:rPr>
        <w:t xml:space="preserve">. </w:t>
      </w:r>
      <w:bookmarkStart w:id="21" w:name="_Hlk92128436"/>
      <w:r w:rsidRPr="00274AB4">
        <w:rPr>
          <w:lang w:val="en-US"/>
        </w:rPr>
        <w:t xml:space="preserve">Confidence in independent prognostic value of certain preoperative factors is also limited by different sets of </w:t>
      </w:r>
      <w:r w:rsidRPr="00274AB4">
        <w:rPr>
          <w:lang w:val="en-US"/>
        </w:rPr>
        <w:lastRenderedPageBreak/>
        <w:t>potential confounders</w:t>
      </w:r>
      <w:r w:rsidR="00B55C52" w:rsidRPr="00274AB4">
        <w:rPr>
          <w:lang w:val="en-US"/>
        </w:rPr>
        <w:t xml:space="preserve"> used across the reviewed studies</w:t>
      </w:r>
      <w:r w:rsidRPr="00274AB4">
        <w:rPr>
          <w:lang w:val="en-US"/>
        </w:rPr>
        <w:t xml:space="preserve">, as the magnitude and significance of any associations may depend on other included predictors. </w:t>
      </w:r>
      <w:bookmarkEnd w:id="21"/>
      <w:r w:rsidRPr="00274AB4">
        <w:rPr>
          <w:lang w:val="en-US"/>
        </w:rPr>
        <w:t xml:space="preserve">The quality of evidence is further limited by the fact that many associations were examined only in a small number of studies. This may be because certain potential predictors, such as psychological risk factors, are rarely formally documented before spinal surgery, e.g. in prospective spine registries </w:t>
      </w:r>
      <w:r w:rsidR="00B55C52" w:rsidRPr="00274AB4">
        <w:rPr>
          <w:lang w:val="en-US"/>
        </w:rPr>
        <w:fldChar w:fldCharType="begin"/>
      </w:r>
      <w:r w:rsidR="00B55C52" w:rsidRPr="00274AB4">
        <w:rPr>
          <w:lang w:val="en-US"/>
        </w:rPr>
        <w:instrText xml:space="preserve"> ADDIN ZOTERO_ITEM CSL_CITATION {"citationID":"F7X4Z6WC","properties":{"formattedCitation":"[74\\uc0\\u8211{}76]","plainCitation":"[74–76]","noteIndex":0},"citationItems":[{"id":4247,"uris":["http://zotero.org/users/2402792/items/JPX2635M"],"uri":["http://zotero.org/users/2402792/items/JPX2635M"],"itemData":{"id":4247,"type":"article-journal","abstract":"&lt;section class=\"abstract\"&gt;&lt;p&gt;The Quality Outcomes Database (QOD), formerly known as the National Neurosurgery Quality Outcomes Database (N&lt;sup&gt;2&lt;/sup&gt;QOD), was established by the NeuroPoint Alliance (NPA) in collaboration with relevant national stakeholders and experts. The overarching goal of this project was to develop a centralized, nationally coordinated effort to allow individual surgeons and practice groups to collect, measure, and analyze practice patterns and neurosurgical outcomes. Specific objectives of this registry program were as follows: “1) to establish risk-adjusted national benchmarks for both the safety and effectiveness of neurosurgical procedures, 2) to allow practice groups and hospitals to analyze their individual morbidity and clinical outcomes in real time, 3) to generate both quality and efficiency data to support claims made to public and private payers and objectively demonstrate the value of care to other stakeholders, 4) to demonstrate the comparative effectiveness of neurosurgical and spine procedures, 5) to develop sophisticated ‘risk models’ to determine which subpopulations of patients are most likely to benefit from specific surgical interventions, and 6) to facilitate essential multicenter trials and other cooperative clinical studies.” The NPA has launched several neurosurgical specialty modules in the QOD program in the 7 years since its inception including lumbar spine, cervical spine, and spinal deformity and cerebrovascular and intracranial tumor. The QOD Spine modules, which are the primary subject of this paper, have evolved into the largest North American spine registries yet created and have resulted in unprecedented cooperative activities within our specialty and among affiliated spine care practitioners. Herein, the authors discuss the experience of QOD Spine programs to date, with a brief description of their inception, some of the key achievements and milestones, as well as the recent transition of the spine modules to the American Spine Registry (ASR), a collaboration between the American Association of Neurological Surgeons and the American Academy of Orthopaedic Surgeons (AAOS).&lt;/p&gt;&lt;/section&gt;","container-title":"Neurosurgical Focus","DOI":"10.3171/2020.2.FOCUS207","ISSN":"1092-0684","issue":"5","language":"en_US","note":"publisher: American Association of Neurological Surgeons\nsection: Neurosurgical Focus","page":"E2","source":"thejns.org","title":"Quality Outcomes Database Spine Care Project 2012–2020: milestones achieved in a collaborative North American outcomes registry to advance value-based spine care and evolution to the American Spine Registry","title-short":"Quality Outcomes Database Spine Care Project 2012–2020","volume":"48","author":[{"family":"Asher","given":"Anthony L."},{"family":"Knightly","given":"John"},{"family":"Mummaneni","given":"Praveen V."},{"family":"Alvi","given":"Mohammed Ali"},{"family":"McGirt","given":"Matthew J."},{"family":"Yolcu","given":"Yagiz U."},{"family":"Chan","given":"Andrew K."},{"family":"Glassman","given":"Steven D."},{"family":"Foley","given":"Kevin T."},{"family":"Slotkin","given":"Jonathan R."},{"family":"Potts","given":"Eric A."},{"family":"Shaffrey","given":"Mark E."},{"family":"Shaffrey","given":"Christopher I."},{"family":"Haid","given":"Regis W."},{"family":"Fu","given":"Kai-Ming"},{"family":"Wang","given":"Michael Y."},{"family":"Park","given":"Paul"},{"family":"Bisson","given":"Erica F."},{"family":"Harbaugh","given":"Robert E."},{"family":"Bydon","given":"Mohamad"}],"issued":{"date-parts":[["2020",5,1]]}}},{"id":4253,"uris":["http://zotero.org/users/2402792/items/5ITJKK8H"],"uri":["http://zotero.org/users/2402792/items/5ITJKK8H"],"itemData":{"id":4253,"type":"article-journal","abstract":"With an official life time of over 5 years, Spine Tango can meanwhile be considered the first international spine registry. In this paper we present an overview of frequency statistics of Spine Tango for demonstrating the genesis of questionnaire development and the constantly increasing activity in the registry. Results from two exemplar studies serve for showing concepts of data analysis applied to a spine registry. Between 2002 and 2006, about 6,000 datasets were submitted by 25 centres. Descriptive analyses were performed for demographic, surgical and follow-up data of three generations of the Spine Tango surgery and follow-up forms. The two exemplar studies used multiple linear regression models to identify potential predictor variables for the occurrence of dura lesions in posterior spinal fusion, and to evaluate which covariates influenced the length of hospital stay. Over the study period there was a rise in median patient age from 52.3 to 58.6 years in the Spine Tango data pool and an increasing percentage of degenerative diseases as main pathology from 59.9 to 71.4%. Posterior decompression was the most frequent surgical measure. About one-third of all patients had documented follow-ups. The complication rate remained below 10%. The exemplar studies identified “centre of intervention” and “number of segments of fusion” as predictors of the occurrence of dura lesions in posterior spinal fusion surgery. Length of hospital stay among patients with posterior fusion was significantly influenced by “centre of intervention”, “surgeon credentials”, “number of segments of fusion”, “age group” and “sex”. Data analysis from Spine Tango is possible but complicated by the incompatibility of questionnaire generations 1 and 2 with the more recent generation 3. Although descriptive and also analytic studies at evidence level 2++ can be performed, findings cannot yet be generalised to any specific country or patient population. Current limitations of Spine Tango include the low number and short duration of follow-ups and the lack of sufficiently detailed patient data on subgroup levels. Although the number of participants is steadily growing, no country is yet represented with a sufficient number of hospitals. Nevertheless, the benefits of the project for the whole spine community become increasingly visible.","container-title":"European Spine Journal","DOI":"10.1007/s00586-008-0665-2","ISSN":"1432-0932","issue":"9","journalAbbreviation":"Eur Spine J","language":"en","page":"1201","source":"Springer Link","title":"The international spine registry SPINE TANGO: status quo and first results","title-short":"The international spine registry SPINE TANGO","volume":"17","author":[{"family":"Melloh","given":"Markus"},{"family":"Staub","given":"Lukas"},{"family":"Aghayev","given":"Emin"},{"family":"Zweig","given":"Thomas"},{"family":"Barz","given":"Thomas"},{"family":"Theis","given":"Jean-Claude"},{"family":"Chavanne","given":"Albert"},{"family":"Grob","given":"Dieter"},{"family":"Aebi","given":"Max"},{"family":"Roeder","given":"Christoph"}],"issued":{"date-parts":[["2008",4,30]]}}},{"id":4250,"uris":["http://zotero.org/users/2402792/items/3WUVKTF5"],"uri":["http://zotero.org/users/2402792/items/3WUVKTF5"],"itemData":{"id":4250,"type":"article-journal","abstract":"INTRODUCTION: Swespine, the Swedish National Spine Register, has existed for 20 years and is in general use within the country since over 10 years regarding degenerative lumbar spine disorders. Today there are protocols for registering all disorders of the entire spinal column.\nMATERIALS AND METHODS: Patient-based pre- and postoperative questionnaires, completed before surgery and at 1, 2, 5 and 10 years postoperatively. Among patient-based data are VAS pain, ODI, SF-36 and EQ-5D. Postoperatively evaluation of leg and back pain as compared to preoperatively (\"global assessment\"), overall satisfaction with outcome and working conditions are registered in addition to the same parameters as preoperatively evaluation. A yearly report is produced including an analytic part of a certain topic, in this issue disc prosthesis surgery. More than 75,000 surgically treated patients are registered to date with an increasing number yearly. The present report includes 7,285 patients; 1-, 2- and 5-year follow-up data of previously operated patients are also included for lumbar disorders as well as for disc prosthesis surgery.\nRESULTS: For the degenerative lumbar spine disorders (disc herniation, spinal stenosis, spondylolisthesis and DDD) significant improvements are seen in all aspects as exemplified by pronounced improvement regarding EQ-5D and ODI. Results seem to be stable over time. Spinal stenosis is the most common indication for spine surgery. Disc prosthesis surgery yields results on a par with fusion surgery in disc degenerative pain. The utility of spine surgery is well documented by the results.\nCONCLUSION: Results of spine surgery as documented on a national basis can be utilized for quality assurance and quality improvement as well as for research purposes, documenting changes over time and bench marking when introducing new surgical techniques. A basis for international comparisons is also laid.","container-title":"European Spine Journal: Official Publication of the European Spine Society, the European Spinal Deformity Society, and the European Section of the Cervical Spine Research Society","DOI":"10.1007/s00586-013-2758-9","ISSN":"1432-0932","issue":"4","journalAbbreviation":"Eur Spine J","language":"eng","note":"PMID: 23575657\nPMCID: PMC3631024","page":"953-974","source":"PubMed","title":"Swespine: the Swedish spine register : the 2012 report","title-short":"Swespine","volume":"22","author":[{"family":"Strömqvist","given":"Björn"},{"family":"Fritzell","given":"Peter"},{"family":"Hägg","given":"Olle"},{"family":"Jönsson","given":"Bo"},{"family":"Sandén","given":"Bengt"},{"literal":"Swedish Society of Spinal Surgeons"}],"issued":{"date-parts":[["2013",4]]}}}],"schema":"https://github.com/citation-style-language/schema/raw/master/csl-citation.json"} </w:instrText>
      </w:r>
      <w:r w:rsidR="00B55C52" w:rsidRPr="00274AB4">
        <w:rPr>
          <w:lang w:val="en-US"/>
        </w:rPr>
        <w:fldChar w:fldCharType="separate"/>
      </w:r>
      <w:r w:rsidR="00B55C52" w:rsidRPr="00274AB4">
        <w:rPr>
          <w:rFonts w:ascii="Calibri" w:hAnsi="Calibri" w:cs="Calibri"/>
          <w:szCs w:val="24"/>
        </w:rPr>
        <w:t>[74–76]</w:t>
      </w:r>
      <w:r w:rsidR="00B55C52" w:rsidRPr="00274AB4">
        <w:rPr>
          <w:lang w:val="en-US"/>
        </w:rPr>
        <w:fldChar w:fldCharType="end"/>
      </w:r>
      <w:r w:rsidRPr="00274AB4">
        <w:rPr>
          <w:lang w:val="en-US"/>
        </w:rPr>
        <w:t xml:space="preserve">. </w:t>
      </w:r>
      <w:bookmarkStart w:id="22" w:name="_Hlk92138601"/>
      <w:r w:rsidR="00C670FF" w:rsidRPr="00274AB4">
        <w:rPr>
          <w:lang w:val="en-US"/>
        </w:rPr>
        <w:t xml:space="preserve">Considering high exclusion rate due to ineligible symptom duration, it is possible that including studies with unrestricted duration would provide additional evidence for the reviewed associations in LBP more generally, although this </w:t>
      </w:r>
      <w:r w:rsidR="00BF21CE" w:rsidRPr="00274AB4">
        <w:rPr>
          <w:lang w:val="en-US"/>
        </w:rPr>
        <w:t>would be</w:t>
      </w:r>
      <w:r w:rsidR="00C670FF" w:rsidRPr="00274AB4">
        <w:rPr>
          <w:lang w:val="en-US"/>
        </w:rPr>
        <w:t xml:space="preserve"> beyond the scope of the current review concern</w:t>
      </w:r>
      <w:r w:rsidR="00BF21CE" w:rsidRPr="00274AB4">
        <w:rPr>
          <w:lang w:val="en-US"/>
        </w:rPr>
        <w:t>ing</w:t>
      </w:r>
      <w:r w:rsidR="00C670FF" w:rsidRPr="00274AB4">
        <w:rPr>
          <w:lang w:val="en-US"/>
        </w:rPr>
        <w:t xml:space="preserve"> chronic LBP populations.</w:t>
      </w:r>
      <w:bookmarkEnd w:id="22"/>
    </w:p>
    <w:p w14:paraId="14304C6E" w14:textId="39A299C2" w:rsidR="008E3922" w:rsidRPr="00274AB4" w:rsidRDefault="008E3922" w:rsidP="008E3922">
      <w:pPr>
        <w:spacing w:line="480" w:lineRule="auto"/>
        <w:rPr>
          <w:lang w:val="en-US"/>
        </w:rPr>
      </w:pPr>
      <w:r w:rsidRPr="00274AB4">
        <w:rPr>
          <w:lang w:val="en-US"/>
        </w:rPr>
        <w:t xml:space="preserve">Quantitative synthesis of the results of reviewed studies was not possible due to their methodological heterogeneity and incomplete reporting, and some decisions regarding the review process may have contributed to this. We included several different measures of pain and disability outcomes, as these were commonly used and validated in the population of interest. We further considered both dichotomous and continuous outcomes due to their clinical utility and precision, respectively. </w:t>
      </w:r>
      <w:bookmarkStart w:id="23" w:name="_Hlk92189389"/>
      <w:r w:rsidR="005C51F5" w:rsidRPr="00274AB4">
        <w:rPr>
          <w:lang w:val="en-US"/>
        </w:rPr>
        <w:t>Although i</w:t>
      </w:r>
      <w:r w:rsidR="003170A8" w:rsidRPr="00274AB4">
        <w:rPr>
          <w:lang w:val="en-US"/>
        </w:rPr>
        <w:t>ncluded follow-up intervals covered a broad range of stages of recovery (3</w:t>
      </w:r>
      <w:r w:rsidR="005C51F5" w:rsidRPr="00274AB4">
        <w:rPr>
          <w:lang w:val="en-US"/>
        </w:rPr>
        <w:t>-48 months), patient-reported outcomes following spinal surgery assessed over multiple time periods are known to be strongly correlated [</w:t>
      </w:r>
      <w:r w:rsidR="00083233" w:rsidRPr="00274AB4">
        <w:rPr>
          <w:lang w:val="en-US"/>
        </w:rPr>
        <w:t>77,78</w:t>
      </w:r>
      <w:r w:rsidR="005C51F5" w:rsidRPr="00274AB4">
        <w:rPr>
          <w:lang w:val="en-US"/>
        </w:rPr>
        <w:t>].</w:t>
      </w:r>
      <w:bookmarkEnd w:id="23"/>
      <w:r w:rsidR="005C51F5" w:rsidRPr="00274AB4">
        <w:rPr>
          <w:lang w:val="en-US"/>
        </w:rPr>
        <w:t xml:space="preserve"> </w:t>
      </w:r>
      <w:r w:rsidRPr="00274AB4">
        <w:rPr>
          <w:lang w:val="en-US"/>
        </w:rPr>
        <w:t xml:space="preserve">The scope of the review included a range of spinal pathologies and types of surgery under the assumption that there are prognostic factors that are common across different populations and interventions. While this approach has further contributed to the heterogeneity of results, at the same time it strengthens the generalizability of identified associations, especially between health-related factors and surgery outcomes, which have been previously summarized only in specific patient populations </w:t>
      </w:r>
      <w:r w:rsidR="00087B72" w:rsidRPr="00274AB4">
        <w:rPr>
          <w:lang w:val="en-US"/>
        </w:rPr>
        <w:fldChar w:fldCharType="begin"/>
      </w:r>
      <w:r w:rsidR="00087B72" w:rsidRPr="00274AB4">
        <w:rPr>
          <w:lang w:val="en-US"/>
        </w:rPr>
        <w:instrText xml:space="preserve"> ADDIN ZOTERO_ITEM CSL_CITATION {"citationID":"NuZzlzdp","properties":{"formattedCitation":"[15,18,19]","plainCitation":"[15,18,19]","noteIndex":0},"citationItems":[{"id":3343,"uris":["http://zotero.org/users/2402792/items/PCDZG6D8"],"uri":["http://zotero.org/users/2402792/items/PCDZG6D8"],"itemData":{"id":3343,"type":"article-journal","abstract":"OBJECTIVES: Pain relief has been shown to be the most frequently reported goal by patients undergoing lumbar disc surgery. There is a lack of systematic research investigating the course of postsurgical pain intensity and factors associated with postsurgical pain. This systematic review focuses on pain, the most prevalent symptom of a herniated disc as the primary outcome parameter. The aims of this review were (1) to examine how pain intensity changes over time in patients undergoing surgery for a lumbar herniated disc and (2) to identify socio-demographic, medical, occupational and psychological factors associated with pain intensity. METHODS: Selection criteria were developed and search terms defined. The initial literature search was conducted in April 2015 and involved the following databases: Web of Science, Pubmed, PsycInfo and Pubpsych. The course of pain intensity and associated factors were analysed over the short-term (&lt;/= 3 months after surgery), medium-term (&gt; 3 months and &lt; 12 months after surgery) and long-term (&gt;/= 12 months after surgery). RESULTS: From 371 abstracts, 85 full-text articles were reviewed, of which 21 studies were included. Visual analogue scales indicated that surgery helped the majority of patients experience significantly less pain. Recovery from disc surgery mainly occurred within the short-term period and later changes of pain intensity were minor. Postsurgical back and leg pain was predominantly associated with depression and disability. Preliminary positive evidence was found for somatization and mental well-being. CONCLUSIONS: Patients scheduled for lumbar disc surgery should be selected carefully and need to be treated in a multimodal setting including psychological support.","archive_location":"28107402","container-title":"PLoS One","DOI":"10.1371/journal.pone.0170303","ISSN":"1932-6203 (Electronic) 1932-6203 (Linking)","issue":"1","note":"edition: 2017/01/21","page":"e0170303","title":"Risk Factors for Postoperative Pain Intensity in Patients Undergoing Lumbar Disc Surgery: A Systematic Review","volume":"12","author":[{"family":"Dorow","given":"M."},{"family":"Lobner","given":"M."},{"family":"Stein","given":"J."},{"family":"Konnopka","given":"A."},{"family":"Meisel","given":"H. J."},{"family":"Gunther","given":"L."},{"family":"Meixensberger","given":"J."},{"family":"Stengler","given":"K."},{"family":"Konig","given":"H. H."},{"family":"Riedel-Heller","given":"S. G."}],"issued":{"date-parts":[["2017"]]}}},{"id":3226,"uris":["http://zotero.org/users/2402792/items/BF2YUJ73"],"uri":["http://zotero.org/users/2402792/items/BF2YUJ73"],"itemData":{"id":3226,"type":"article-journal","abstract":"BACKGROUND: Success rates for lumbar discectomy are estimated as 78-95% patients at 1-2 years post-surgery, supporting its effectiveness. However, ongoing pain and disability is an issue for some patients, and recurrence contributing to reoperation is reported. It is important to identify prognostic factors predicting outcome to inform decision-making for surgery and rehabilitation following surgery. The objective was to determine whether pre-operative physical factors are associated with post-operative outcomes in adult patients [&gt;/=16 years old] undergoing lumbar discectomy or microdiscectomy. METHODS: A systematic review was conducted according to a registered protocol [PROSPERO CRD42015024168]. Key electronic databases were searched [PubMed, CINAHL, EMBASE, MEDLINE, PEDro and ZETOC] using pre-defined terms [e.g. radicular pain] to 31/3/2017; with additional searching of journals, reference lists and unpublished literature. Prospective cohort studies with &gt;/=1-year follow-up, evaluating candidate physical prognostic factors [e.g. leg pain intensity and straight leg raise test], in adult patients undergoing lumbar discectomy/microdiscectomy were included. Two reviewers independently searched information sources, evaluated studies for inclusion, extracted data, and assessed risk of bias [QUIPS]. GRADE determined the overall quality of evidence. RESULTS: 1189 title and abstracts and 45 full texts were assessed, to include 6 studies; 1 low and 5 high risk of bias. Meta-analysis was not possible [risk of bias, clinical heterogeneity]. A narrative synthesis was performed. There is low level evidence that higher severity of pre-operative leg pain predicts better Core Outcome Measures Index at 12 months and better post-operative leg pain at 2 and 7 years. There is very low level evidence that a lower pre-operative EQ-5D predicts better EQ-5D at 2 years. Low level evidence supports duration of leg pain pre-operatively not being associated with outcome, and very low-quality evidence supports other factors [pre-operative ODI, duration back pain, severity back pain, ipsilateral SLR and forward bend] not being associated with outcome [range of outcome measures used]. CONCLUSION: An adequately powered low risk of bias prospective observational study is required to further investigate candidate physical prognostic factors owing to existing low/very-low level of evidence.","archive_location":"30205812","container-title":"BMC Musculoskelet Disord","DOI":"10.1186/s12891-018-2240-2","ISSN":"1471-2474 (Electronic) 1471-2474 (Linking)","issue":"1","note":"edition: 2018/09/13","page":"326","title":"Physical prognostic factors predicting outcome following lumbar discectomy surgery: systematic review and narrative synthesis","volume":"19","author":[{"family":"Rushton","given":"A."},{"family":"Zoulas","given":"K."},{"family":"Powell","given":"A."},{"family":"Staal","given":"J. B."}],"issued":{"date-parts":[["2018",9,11]]}}},{"id":3104,"uris":["http://zotero.org/users/2402792/items/TSFLMSA6"],"uri":["http://zotero.org/users/2402792/items/TSFLMSA6"],"itemData":{"id":3104,"type":"article-journal","abstract":"BACKGROUND CONTEXT: Sciatica is often caused by a herniated lumbar intervertebral disc. When conservative treatment fails, a lumbar discectomy can be performed. Surgical treatment via lumbar discectomy is not always successful and may depend on a variety of preoperative factors. It remains unclear which, if any, preoperative factors can predict postsurgical clinical outcomes. PURPOSE: This review aimed to determine preoperative predictors that are associated with postsurgical clinical outcomes in patients undergoing lumbar discectomy. STUDY DESIGN: This is a systematic review. METHODS: This systematic review of the scientific literature followed the Preferred Reporting Items for Systematic Review and Meta-Analysis guidelines. MEDLINE and PubMed were systematically searched through June 2014. Results were screened for relevance independently, and full-text studies were assessed for eligibility. Reporting quality was assessed using a modified Newcastle-Ottawa Scale. Quality of evidence was assessed using a modified version of Sackett's Criteria of Evidence Support. No financial support was provided for this study. No potential conflict of interest-associated biases were present from any of the authors. RESULTS: The search strategy yielded 1,147 studies, of which a total of 40 high-quality studies were included. There were 17 positive predictors, 20 negative predictors, 43 non-significant predictors, and 15 conflicting predictors determined. Preoperative predictors associated with positive postoperative outcomes included more severe leg pain, better mental health status, shorter duration of symptoms, and younger age. Preoperative predictors associated with negative postoperative outcomes included intact annulus fibrosus, longer duration of sick leave, worker's compensation, and greater severity of baseline symptoms. Several preoperative factors including motor deficit, side and level of herniation, presence of type 1 Modic changes and degeneration, age, and gender had non-significant associations with postoperative clinical outcomes. CONCLUSIONS: It may be possible for certain preoperative factors to be targeted for clinical evaluation by spine surgeons to assess the suitability of patients for lumbar discectomy surgery, the hope being to thereby improve postoperative clinical outcomes. Prospective cohort studies are required to increase the level of evidence with regard to significant predictive factors.","archive_location":"27497886","container-title":"Spine J","DOI":"10.1016/j.spinee.2016.08.003","ISSN":"1878-1632 (Electronic) 1529-9430 (Linking)","issue":"11","note":"edition: 2016/08/09","page":"1413-1422","title":"A systematic review of preoperative predictors for postoperative clinical outcomes following lumbar discectomy","volume":"16","author":[{"family":"Wilson","given":"C. A."},{"family":"Roffey","given":"D. M."},{"family":"Chow","given":"D."},{"family":"Alkherayf","given":"F."},{"family":"Wai","given":"E. K."}],"issued":{"date-parts":[["2016",11]]}}}],"schema":"https://github.com/citation-style-language/schema/raw/master/csl-citation.json"} </w:instrText>
      </w:r>
      <w:r w:rsidR="00087B72" w:rsidRPr="00274AB4">
        <w:rPr>
          <w:lang w:val="en-US"/>
        </w:rPr>
        <w:fldChar w:fldCharType="separate"/>
      </w:r>
      <w:r w:rsidR="00087B72" w:rsidRPr="00274AB4">
        <w:rPr>
          <w:rFonts w:ascii="Calibri" w:hAnsi="Calibri" w:cs="Calibri"/>
        </w:rPr>
        <w:t>[15,18,19]</w:t>
      </w:r>
      <w:r w:rsidR="00087B72" w:rsidRPr="00274AB4">
        <w:rPr>
          <w:lang w:val="en-US"/>
        </w:rPr>
        <w:fldChar w:fldCharType="end"/>
      </w:r>
      <w:r w:rsidRPr="00274AB4">
        <w:rPr>
          <w:lang w:val="en-US"/>
        </w:rPr>
        <w:t>.</w:t>
      </w:r>
    </w:p>
    <w:p w14:paraId="1BF0C8F7" w14:textId="77777777" w:rsidR="008E3922" w:rsidRPr="00274AB4" w:rsidRDefault="008E3922" w:rsidP="008E3922">
      <w:pPr>
        <w:spacing w:line="480" w:lineRule="auto"/>
        <w:rPr>
          <w:lang w:val="en-US"/>
        </w:rPr>
      </w:pPr>
      <w:r w:rsidRPr="00274AB4">
        <w:rPr>
          <w:lang w:val="en-US"/>
        </w:rPr>
        <w:t xml:space="preserve">To use all available data, some effect measures had to be estimated based on reported results, extracted from figures, or recalculated for eligible subgroups, which could have added uncertainty to the results synthesis. </w:t>
      </w:r>
      <w:bookmarkStart w:id="24" w:name="_Hlk92128551"/>
      <w:r w:rsidRPr="00274AB4">
        <w:rPr>
          <w:lang w:val="en-US"/>
        </w:rPr>
        <w:t xml:space="preserve">We also included both adjusted and unadjusted analyses where available. </w:t>
      </w:r>
      <w:r w:rsidRPr="00274AB4">
        <w:rPr>
          <w:lang w:val="en-US"/>
        </w:rPr>
        <w:lastRenderedPageBreak/>
        <w:t xml:space="preserve">Although unadjusted effect estimates provided lower-quality evidence due to potential alternative explanatory factors, they can uncover predictors of interest worthy of further investigation. </w:t>
      </w:r>
      <w:bookmarkEnd w:id="24"/>
    </w:p>
    <w:p w14:paraId="23AD6AC3" w14:textId="36481907" w:rsidR="00C56054" w:rsidRPr="00274AB4" w:rsidRDefault="008E3922" w:rsidP="008E3922">
      <w:pPr>
        <w:spacing w:line="480" w:lineRule="auto"/>
        <w:rPr>
          <w:lang w:val="en-US"/>
        </w:rPr>
      </w:pPr>
      <w:r w:rsidRPr="00274AB4">
        <w:rPr>
          <w:lang w:val="en-US"/>
        </w:rPr>
        <w:t xml:space="preserve">Our search strategy did not seek non-English language or ‘grey’ literature. Although these restrictions motivated by pragmatic reasons and limited resources may have introduced a potential information bias, there is no consistent evidence that language-restricted reviews lead to biased effect estimates </w:t>
      </w:r>
      <w:r w:rsidR="00537597" w:rsidRPr="00274AB4">
        <w:rPr>
          <w:lang w:val="en-US"/>
        </w:rPr>
        <w:fldChar w:fldCharType="begin"/>
      </w:r>
      <w:r w:rsidR="00537597" w:rsidRPr="00274AB4">
        <w:rPr>
          <w:lang w:val="en-US"/>
        </w:rPr>
        <w:instrText xml:space="preserve"> ADDIN ZOTERO_ITEM CSL_CITATION {"citationID":"XFKGOIhG","properties":{"formattedCitation":"[77]","plainCitation":"[77]","noteIndex":0},"citationItems":[{"id":4269,"uris":["http://zotero.org/users/2402792/items/E4XLBK5F"],"uri":["http://zotero.org/users/2402792/items/E4XLBK5F"],"itemData":{"id":4269,"type":"article-journal","abstract":"&lt;h2&gt;Abstract&lt;/h2&gt;&lt;p&gt;Including only a portion of all available evidence may introduce systematic errors into the meta-analytic process and threaten its validity. We set out to examine whether language restricted meta-analyses, compared to language inclusive meta-analyses, provide different estimates of the effectiveness of interventions evaluated in randomized trials. We identified and retrieved all 79 meta-analyses from several disease areas in which explicit eligibility criteria regarding trial selection were reported. General characteristics and quality of reporting of the meta-analyses were assessed using a validated instrument. We explored the effects of language of publication of the randomized trials on the quantitative results using logistic regression analyses. Language restricted meta-analyses, compared to language inclusive meta-analyses, did not differ with respect to the estimate of benefit of the effectiveness of an intervention (ROR = 0.98; 95% CI: 0.81–1.17). These results were also robust after a series of sensitivity analyses. This study provides no evidence that language restricted meta-analyses lead to biased estimates of intervention effectiveness. We encourage others to replicate this study using different sampling frames, clinical topics and interventions.&lt;/p&gt;","container-title":"Journal of Clinical Epidemiology","DOI":"10.1016/S0895-4356(00)00188-8","ISSN":"0895-4356, 1878-5921","issue":"9","journalAbbreviation":"Journal of Clinical Epidemiology","language":"English","note":"publisher: Elsevier\nPMID: 11004423","page":"964-972","source":"www.jclinepi.com","title":"What contributions do languages other than English make on the results of meta-analyses?","volume":"53","author":[{"family":"Moher","given":"David"},{"family":"Pham","given":""},{"family":"Klassen","given":"Terry P."},{"family":"Schulz","given":"Kenneth F."},{"family":"Berlin","given":"Jesse A."},{"family":"Jadad","given":"Alejandro R."},{"family":"Liberati","given":"Alessandro"}],"issued":{"date-parts":[["2000",9,1]]}}}],"schema":"https://github.com/citation-style-language/schema/raw/master/csl-citation.json"} </w:instrText>
      </w:r>
      <w:r w:rsidR="00537597" w:rsidRPr="00274AB4">
        <w:rPr>
          <w:lang w:val="en-US"/>
        </w:rPr>
        <w:fldChar w:fldCharType="separate"/>
      </w:r>
      <w:r w:rsidR="00537597" w:rsidRPr="00274AB4">
        <w:rPr>
          <w:rFonts w:ascii="Calibri" w:hAnsi="Calibri" w:cs="Calibri"/>
        </w:rPr>
        <w:t>[7</w:t>
      </w:r>
      <w:r w:rsidR="00083233" w:rsidRPr="00274AB4">
        <w:rPr>
          <w:rFonts w:ascii="Calibri" w:hAnsi="Calibri" w:cs="Calibri"/>
        </w:rPr>
        <w:t>9</w:t>
      </w:r>
      <w:r w:rsidR="00537597" w:rsidRPr="00274AB4">
        <w:rPr>
          <w:rFonts w:ascii="Calibri" w:hAnsi="Calibri" w:cs="Calibri"/>
        </w:rPr>
        <w:t>]</w:t>
      </w:r>
      <w:r w:rsidR="00537597" w:rsidRPr="00274AB4">
        <w:rPr>
          <w:lang w:val="en-US"/>
        </w:rPr>
        <w:fldChar w:fldCharType="end"/>
      </w:r>
      <w:r w:rsidRPr="00274AB4">
        <w:rPr>
          <w:lang w:val="en-US"/>
        </w:rPr>
        <w:t>, and including unpublished or non-peer-reviewed sources of evidence could have limited the precision and confidence in the results. Finally, while data extraction, QUIPS, and GRADE assessments were conducted dually, the reviewers’ decisions were not entirely independent, as each reviewer primarily assessed half of the included studies and verified the other reviewer’s judgements for the remaining studies before joint discussions to reach consensus.</w:t>
      </w:r>
    </w:p>
    <w:p w14:paraId="1A1F0CE8" w14:textId="6740F34C" w:rsidR="00C124CD" w:rsidRPr="00274AB4" w:rsidRDefault="00C124CD" w:rsidP="005E2063">
      <w:pPr>
        <w:pStyle w:val="Heading2"/>
      </w:pPr>
      <w:r w:rsidRPr="00274AB4">
        <w:t>4.5. Implications</w:t>
      </w:r>
    </w:p>
    <w:p w14:paraId="134845FF" w14:textId="42F76392" w:rsidR="00C124CD" w:rsidRPr="00274AB4" w:rsidRDefault="00991951" w:rsidP="001D6B3D">
      <w:pPr>
        <w:spacing w:line="480" w:lineRule="auto"/>
      </w:pPr>
      <w:r w:rsidRPr="00274AB4">
        <w:t>Through comprehensive evaluation of the existing evidence regarding preoperative predictors of reduction in pain and disability after spinal surgery for chronic LBP, w</w:t>
      </w:r>
      <w:r w:rsidR="00C124CD" w:rsidRPr="00274AB4">
        <w:t xml:space="preserve">e have highlighted </w:t>
      </w:r>
      <w:r w:rsidR="00F55B87" w:rsidRPr="00274AB4">
        <w:t xml:space="preserve">certain </w:t>
      </w:r>
      <w:r w:rsidR="00C124CD" w:rsidRPr="00274AB4">
        <w:t>gaps</w:t>
      </w:r>
      <w:r w:rsidR="00F55B87" w:rsidRPr="00274AB4">
        <w:t xml:space="preserve"> and issues</w:t>
      </w:r>
      <w:r w:rsidR="00C124CD" w:rsidRPr="00274AB4">
        <w:t xml:space="preserve"> that should be addressed by further research. Prospective studies could address the participation and attrition biases by reporting the characteristics of patients who were excluded as non-eligible or lost to follow-up. Power analysis and transparent reporting of the analytic assumptions and methods used, and provision of complete data including non-significant results would prevent potentially spurious results contributing to low quality of evidence. </w:t>
      </w:r>
      <w:r w:rsidR="00636EEB" w:rsidRPr="00274AB4">
        <w:t>C</w:t>
      </w:r>
      <w:r w:rsidR="00C124CD" w:rsidRPr="00274AB4">
        <w:t xml:space="preserve">onfirmatory studies testing the direction and strength of independent </w:t>
      </w:r>
      <w:r w:rsidR="00636EEB" w:rsidRPr="00274AB4">
        <w:t>associations</w:t>
      </w:r>
      <w:r w:rsidR="00C124CD" w:rsidRPr="00274AB4">
        <w:t xml:space="preserve"> while controlling for potential confounders</w:t>
      </w:r>
      <w:r w:rsidR="00636EEB" w:rsidRPr="00274AB4">
        <w:t xml:space="preserve"> are also needed</w:t>
      </w:r>
      <w:r w:rsidR="00C124CD" w:rsidRPr="00274AB4">
        <w:t xml:space="preserve"> </w:t>
      </w:r>
      <w:r w:rsidR="00636EEB" w:rsidRPr="00274AB4">
        <w:t xml:space="preserve"> to</w:t>
      </w:r>
      <w:r w:rsidR="00C124CD" w:rsidRPr="00274AB4">
        <w:t xml:space="preserve"> provide higher certainty in evidence regarding prognosis </w:t>
      </w:r>
      <w:r w:rsidR="00C124CD" w:rsidRPr="00274AB4">
        <w:fldChar w:fldCharType="begin"/>
      </w:r>
      <w:r w:rsidR="00066270" w:rsidRPr="00274AB4">
        <w:instrText xml:space="preserve"> ADDIN ZOTERO_ITEM CSL_CITATION {"citationID":"8IEtg1oy","properties":{"formattedCitation":"[47]","plainCitation":"[47]","noteIndex":0},"citationItems":[{"id":3144,"uris":["http://zotero.org/users/2402792/items/F3YLLH9Y"],"uri":["http://zotero.org/users/2402792/items/F3YLLH9Y"],"itemData":{"id":3144,"type":"article-journal","container-title":"Systematic reviews","issue":"1","note":"publisher: Springer","page":"1–12","source":"Google Scholar","title":"Judging the quality of evidence in reviews of prognostic factor research: adapting the GRADE framework","title-short":"Judging the quality of evidence in reviews of prognostic factor research","volume":"2","author":[{"family":"Huguet","given":"Anna"},{"family":"Hayden","given":"Jill A."},{"family":"Stinson","given":"Jennifer"},{"family":"McGrath","given":"Patrick J."},{"family":"Chambers","given":"Christine T."},{"family":"Tougas","given":"Michelle E."},{"family":"Wozney","given":"Lori"}],"issued":{"date-parts":[["2013"]]}}}],"schema":"https://github.com/citation-style-language/schema/raw/master/csl-citation.json"} </w:instrText>
      </w:r>
      <w:r w:rsidR="00C124CD" w:rsidRPr="00274AB4">
        <w:fldChar w:fldCharType="separate"/>
      </w:r>
      <w:r w:rsidR="00066270" w:rsidRPr="00274AB4">
        <w:rPr>
          <w:rFonts w:ascii="Calibri" w:hAnsi="Calibri" w:cs="Calibri"/>
        </w:rPr>
        <w:t>[47]</w:t>
      </w:r>
      <w:r w:rsidR="00C124CD" w:rsidRPr="00274AB4">
        <w:fldChar w:fldCharType="end"/>
      </w:r>
      <w:r w:rsidR="00C124CD" w:rsidRPr="00274AB4">
        <w:t xml:space="preserve">. </w:t>
      </w:r>
      <w:bookmarkStart w:id="25" w:name="_Hlk92128729"/>
      <w:r w:rsidR="00636EEB" w:rsidRPr="00274AB4">
        <w:t>W</w:t>
      </w:r>
      <w:r w:rsidR="00C124CD" w:rsidRPr="00274AB4">
        <w:t>e propose that factors which presented low or very low-quality evidence of potential significant (baseline pain, comorbidities, and psychological factors) or unclear relationships with spinal surgery outcomes (symptom duration and baseline disability) should be tested as independent predictors, while sensory deficits and type of spinal pathology (possibly interacti</w:t>
      </w:r>
      <w:r w:rsidR="006F1AF1" w:rsidRPr="00274AB4">
        <w:t>ng</w:t>
      </w:r>
      <w:r w:rsidR="00C124CD" w:rsidRPr="00274AB4">
        <w:t xml:space="preserve"> with age) are adjusted for. </w:t>
      </w:r>
      <w:bookmarkEnd w:id="25"/>
      <w:r w:rsidR="00C124CD" w:rsidRPr="00274AB4">
        <w:t xml:space="preserve">If the prognostic value of these factors is confirmed in future studies, further research would be </w:t>
      </w:r>
      <w:r w:rsidR="00C124CD" w:rsidRPr="00274AB4">
        <w:lastRenderedPageBreak/>
        <w:t>warranted to evaluate the effectiveness of interventions addressing the modifiable risk factors before surgery to improve its outcomes</w:t>
      </w:r>
      <w:r w:rsidR="00636D8E" w:rsidRPr="00274AB4">
        <w:t>.</w:t>
      </w:r>
    </w:p>
    <w:p w14:paraId="793B1F73" w14:textId="18A2237D" w:rsidR="00845F77" w:rsidRPr="00274AB4" w:rsidRDefault="00407FA5" w:rsidP="00A44989">
      <w:pPr>
        <w:pStyle w:val="Heading2"/>
      </w:pPr>
      <w:r w:rsidRPr="00274AB4">
        <w:t>4.</w:t>
      </w:r>
      <w:r w:rsidR="00C124CD" w:rsidRPr="00274AB4">
        <w:t>6</w:t>
      </w:r>
      <w:r w:rsidRPr="00274AB4">
        <w:t xml:space="preserve">. </w:t>
      </w:r>
      <w:r w:rsidR="00977183" w:rsidRPr="00274AB4">
        <w:t>Conclusions</w:t>
      </w:r>
    </w:p>
    <w:p w14:paraId="14266E04" w14:textId="4B8A13B4" w:rsidR="00A72313" w:rsidRPr="00274AB4" w:rsidRDefault="00845F77" w:rsidP="001D6B3D">
      <w:pPr>
        <w:spacing w:line="480" w:lineRule="auto"/>
        <w:rPr>
          <w:lang w:val="en-US"/>
        </w:rPr>
      </w:pPr>
      <w:r w:rsidRPr="00274AB4">
        <w:rPr>
          <w:lang w:val="en-US"/>
        </w:rPr>
        <w:t>The success of spinal surgery for chronic LBP is s</w:t>
      </w:r>
      <w:r w:rsidR="00E61363" w:rsidRPr="00274AB4">
        <w:rPr>
          <w:lang w:val="en-US"/>
        </w:rPr>
        <w:t xml:space="preserve">usceptible to clinical heterogeneity of patients. </w:t>
      </w:r>
      <w:r w:rsidR="00F5650E" w:rsidRPr="00274AB4">
        <w:rPr>
          <w:lang w:val="en-US"/>
        </w:rPr>
        <w:t xml:space="preserve">We found a likely association between sensory loss and </w:t>
      </w:r>
      <w:r w:rsidR="004F298D" w:rsidRPr="00274AB4">
        <w:rPr>
          <w:lang w:val="en-US"/>
        </w:rPr>
        <w:t xml:space="preserve">improved </w:t>
      </w:r>
      <w:r w:rsidR="00F5650E" w:rsidRPr="00274AB4">
        <w:rPr>
          <w:lang w:val="en-US"/>
        </w:rPr>
        <w:t xml:space="preserve">disability outcomes, and </w:t>
      </w:r>
      <w:r w:rsidR="005A678A" w:rsidRPr="00274AB4">
        <w:rPr>
          <w:lang w:val="en-US"/>
        </w:rPr>
        <w:t xml:space="preserve">a potential relationship of </w:t>
      </w:r>
      <w:r w:rsidR="00F5650E" w:rsidRPr="00274AB4">
        <w:rPr>
          <w:lang w:val="en-US"/>
        </w:rPr>
        <w:t xml:space="preserve">spinal stenosis with </w:t>
      </w:r>
      <w:r w:rsidR="004F298D" w:rsidRPr="00274AB4">
        <w:rPr>
          <w:lang w:val="en-US"/>
        </w:rPr>
        <w:t xml:space="preserve">less </w:t>
      </w:r>
      <w:r w:rsidR="00F5650E" w:rsidRPr="00274AB4">
        <w:rPr>
          <w:lang w:val="en-US"/>
        </w:rPr>
        <w:t xml:space="preserve">pain </w:t>
      </w:r>
      <w:r w:rsidR="004F298D" w:rsidRPr="00274AB4">
        <w:rPr>
          <w:lang w:val="en-US"/>
        </w:rPr>
        <w:t>relief</w:t>
      </w:r>
      <w:r w:rsidR="00F5650E" w:rsidRPr="00274AB4">
        <w:rPr>
          <w:lang w:val="en-US"/>
        </w:rPr>
        <w:t xml:space="preserve">. Age and general education may also contribute to the extent of pain reduction, depending on population characteristics. </w:t>
      </w:r>
      <w:r w:rsidR="002D703D" w:rsidRPr="00274AB4">
        <w:rPr>
          <w:lang w:val="en-US"/>
        </w:rPr>
        <w:t>While these</w:t>
      </w:r>
      <w:r w:rsidR="006F5203" w:rsidRPr="00274AB4">
        <w:rPr>
          <w:lang w:val="en-US"/>
        </w:rPr>
        <w:t xml:space="preserve"> predictors could </w:t>
      </w:r>
      <w:r w:rsidR="00AE63A3" w:rsidRPr="00274AB4">
        <w:rPr>
          <w:lang w:val="en-US"/>
        </w:rPr>
        <w:t xml:space="preserve">potentially </w:t>
      </w:r>
      <w:r w:rsidR="006F5203" w:rsidRPr="00274AB4">
        <w:rPr>
          <w:lang w:val="en-US"/>
        </w:rPr>
        <w:t xml:space="preserve">assist in weighing risks and benefits when deciding on the best course of treatment, </w:t>
      </w:r>
      <w:r w:rsidR="002D703D" w:rsidRPr="00274AB4">
        <w:rPr>
          <w:lang w:val="en-US"/>
        </w:rPr>
        <w:t>at</w:t>
      </w:r>
      <w:r w:rsidR="00FC2324" w:rsidRPr="00274AB4">
        <w:rPr>
          <w:lang w:val="en-US"/>
        </w:rPr>
        <w:t xml:space="preserve"> the current quality of evidence </w:t>
      </w:r>
      <w:r w:rsidR="006F5203" w:rsidRPr="00274AB4">
        <w:rPr>
          <w:lang w:val="en-US"/>
        </w:rPr>
        <w:t xml:space="preserve">they should not determine </w:t>
      </w:r>
      <w:r w:rsidR="002D703D" w:rsidRPr="00274AB4">
        <w:rPr>
          <w:lang w:val="en-US"/>
        </w:rPr>
        <w:t>qualification</w:t>
      </w:r>
      <w:r w:rsidR="006F5203" w:rsidRPr="00274AB4">
        <w:rPr>
          <w:lang w:val="en-US"/>
        </w:rPr>
        <w:t xml:space="preserve"> for surgery. </w:t>
      </w:r>
      <w:r w:rsidR="00F5650E" w:rsidRPr="00274AB4">
        <w:rPr>
          <w:lang w:val="en-US"/>
        </w:rPr>
        <w:t xml:space="preserve">Other sociodemographic factors do not appear to </w:t>
      </w:r>
      <w:r w:rsidR="00661752" w:rsidRPr="00274AB4">
        <w:rPr>
          <w:lang w:val="en-US"/>
        </w:rPr>
        <w:t>predict</w:t>
      </w:r>
      <w:r w:rsidR="00F5650E" w:rsidRPr="00274AB4">
        <w:rPr>
          <w:lang w:val="en-US"/>
        </w:rPr>
        <w:t xml:space="preserve"> surgery outcomes, while symptom duration is likely unrelated to pain outcomes but may be adversely related to disability outcomes, </w:t>
      </w:r>
      <w:proofErr w:type="gramStart"/>
      <w:r w:rsidR="00F5650E" w:rsidRPr="00274AB4">
        <w:rPr>
          <w:lang w:val="en-US"/>
        </w:rPr>
        <w:t>similar to</w:t>
      </w:r>
      <w:proofErr w:type="gramEnd"/>
      <w:r w:rsidR="00F5650E" w:rsidRPr="00274AB4">
        <w:rPr>
          <w:lang w:val="en-US"/>
        </w:rPr>
        <w:t xml:space="preserve"> baseline disability. The associations between spinal surgery outcomes and other potential predictors are less certain</w:t>
      </w:r>
      <w:r w:rsidR="00F218A6" w:rsidRPr="00274AB4">
        <w:rPr>
          <w:lang w:val="en-US"/>
        </w:rPr>
        <w:t>.</w:t>
      </w:r>
      <w:r w:rsidR="00AE33AF" w:rsidRPr="00274AB4">
        <w:rPr>
          <w:lang w:val="en-US"/>
        </w:rPr>
        <w:t xml:space="preserve"> </w:t>
      </w:r>
      <w:r w:rsidR="009B2DF3" w:rsidRPr="00274AB4">
        <w:rPr>
          <w:lang w:val="en-US"/>
        </w:rPr>
        <w:t xml:space="preserve">More high-quality confirmatory studies are needed to establish reliable prognostic factors for patients with chronic LBP. </w:t>
      </w:r>
    </w:p>
    <w:p w14:paraId="2DB0C535" w14:textId="6FB21C0A" w:rsidR="000924F7" w:rsidRPr="00274AB4" w:rsidRDefault="00A44E7D" w:rsidP="00C500D4">
      <w:pPr>
        <w:pStyle w:val="Heading1"/>
        <w:spacing w:before="120" w:after="0" w:line="480" w:lineRule="auto"/>
        <w:rPr>
          <w:lang w:val="en-US"/>
        </w:rPr>
      </w:pPr>
      <w:r w:rsidRPr="00274AB4">
        <w:rPr>
          <w:lang w:val="en-US"/>
        </w:rPr>
        <w:t>Acknowledgements</w:t>
      </w:r>
    </w:p>
    <w:p w14:paraId="1EEA8B9E" w14:textId="72BA027E" w:rsidR="00B5206B" w:rsidRPr="00274AB4" w:rsidRDefault="00B5206B" w:rsidP="00C500D4">
      <w:pPr>
        <w:spacing w:after="120" w:line="480" w:lineRule="auto"/>
        <w:rPr>
          <w:lang w:val="en-US"/>
        </w:rPr>
      </w:pPr>
      <w:r w:rsidRPr="00274AB4">
        <w:rPr>
          <w:lang w:val="en-US"/>
        </w:rPr>
        <w:t>We</w:t>
      </w:r>
      <w:r w:rsidR="00A20CC7" w:rsidRPr="00274AB4">
        <w:rPr>
          <w:lang w:val="en-US"/>
        </w:rPr>
        <w:t xml:space="preserve"> </w:t>
      </w:r>
      <w:r w:rsidR="00430256" w:rsidRPr="00274AB4">
        <w:rPr>
          <w:lang w:val="en-US"/>
        </w:rPr>
        <w:t>are grateful to Dr Sarah Nevitt for her insightful comments on the systematic review protocol.</w:t>
      </w:r>
    </w:p>
    <w:p w14:paraId="7497A481" w14:textId="08913E1D" w:rsidR="003E4F3C" w:rsidRPr="00274AB4" w:rsidRDefault="003E4F3C" w:rsidP="00C500D4">
      <w:pPr>
        <w:spacing w:after="0" w:line="480" w:lineRule="auto"/>
        <w:rPr>
          <w:rFonts w:eastAsiaTheme="majorEastAsia" w:cstheme="majorBidi"/>
          <w:b/>
          <w:sz w:val="24"/>
          <w:szCs w:val="32"/>
          <w:lang w:val="en-US"/>
        </w:rPr>
      </w:pPr>
      <w:r w:rsidRPr="00274AB4">
        <w:rPr>
          <w:rFonts w:eastAsiaTheme="majorEastAsia" w:cstheme="majorBidi"/>
          <w:b/>
          <w:bCs/>
          <w:sz w:val="24"/>
          <w:szCs w:val="32"/>
          <w:lang w:val="en-US"/>
        </w:rPr>
        <w:t>Supplemental Digital Content</w:t>
      </w:r>
    </w:p>
    <w:p w14:paraId="77026F29" w14:textId="3C7C11C3" w:rsidR="00E70430" w:rsidRPr="00274AB4" w:rsidRDefault="000A1BB9" w:rsidP="001D6B3D">
      <w:pPr>
        <w:spacing w:line="480" w:lineRule="auto"/>
        <w:rPr>
          <w:lang w:val="en-US"/>
        </w:rPr>
      </w:pPr>
      <w:r w:rsidRPr="00274AB4">
        <w:rPr>
          <w:b/>
          <w:bCs/>
          <w:lang w:val="en-US"/>
        </w:rPr>
        <w:t>Supplemental Digital Content 1</w:t>
      </w:r>
      <w:r w:rsidR="00E53FC5" w:rsidRPr="00274AB4">
        <w:rPr>
          <w:lang w:val="en-US"/>
        </w:rPr>
        <w:t>.</w:t>
      </w:r>
      <w:r w:rsidRPr="00274AB4">
        <w:rPr>
          <w:b/>
          <w:bCs/>
          <w:lang w:val="en-US"/>
        </w:rPr>
        <w:t>doc</w:t>
      </w:r>
      <w:r w:rsidR="00E70430" w:rsidRPr="00274AB4">
        <w:rPr>
          <w:lang w:val="en-US"/>
        </w:rPr>
        <w:t xml:space="preserve"> Search strategies for electronic databases</w:t>
      </w:r>
      <w:r w:rsidR="003E4F3C" w:rsidRPr="00274AB4">
        <w:rPr>
          <w:lang w:val="en-US"/>
        </w:rPr>
        <w:br/>
      </w:r>
      <w:r w:rsidR="003E4F3C" w:rsidRPr="00274AB4">
        <w:rPr>
          <w:b/>
          <w:bCs/>
          <w:lang w:val="en-US"/>
        </w:rPr>
        <w:t>Supplemental Digital Content 2</w:t>
      </w:r>
      <w:r w:rsidR="003E4F3C" w:rsidRPr="00274AB4">
        <w:rPr>
          <w:lang w:val="en-US"/>
        </w:rPr>
        <w:t>.</w:t>
      </w:r>
      <w:r w:rsidR="003E4F3C" w:rsidRPr="00274AB4">
        <w:rPr>
          <w:b/>
          <w:bCs/>
          <w:lang w:val="en-US"/>
        </w:rPr>
        <w:t>doc</w:t>
      </w:r>
      <w:r w:rsidR="00E70430" w:rsidRPr="00274AB4">
        <w:rPr>
          <w:lang w:val="en-US"/>
        </w:rPr>
        <w:t xml:space="preserve"> </w:t>
      </w:r>
      <w:r w:rsidR="00D10052" w:rsidRPr="00274AB4">
        <w:rPr>
          <w:lang w:val="en-US"/>
        </w:rPr>
        <w:t>Elaboration on eligibility criteria and decision rules</w:t>
      </w:r>
      <w:r w:rsidR="003E4F3C" w:rsidRPr="00274AB4">
        <w:rPr>
          <w:lang w:val="en-US"/>
        </w:rPr>
        <w:br/>
      </w:r>
      <w:r w:rsidR="003E4F3C" w:rsidRPr="00274AB4">
        <w:rPr>
          <w:b/>
          <w:bCs/>
          <w:lang w:val="en-US"/>
        </w:rPr>
        <w:t>Supplemental Digital Content 3</w:t>
      </w:r>
      <w:r w:rsidR="003E4F3C" w:rsidRPr="00274AB4">
        <w:rPr>
          <w:lang w:val="en-US"/>
        </w:rPr>
        <w:t>.</w:t>
      </w:r>
      <w:r w:rsidR="003E4F3C" w:rsidRPr="00274AB4">
        <w:rPr>
          <w:b/>
          <w:bCs/>
          <w:lang w:val="en-US"/>
        </w:rPr>
        <w:t>doc</w:t>
      </w:r>
      <w:r w:rsidR="00D10052" w:rsidRPr="00274AB4">
        <w:rPr>
          <w:lang w:val="en-US"/>
        </w:rPr>
        <w:t xml:space="preserve"> </w:t>
      </w:r>
      <w:r w:rsidR="00E70430" w:rsidRPr="00274AB4">
        <w:rPr>
          <w:lang w:val="en-US"/>
        </w:rPr>
        <w:t>Data extraction form template</w:t>
      </w:r>
      <w:r w:rsidR="003E4F3C" w:rsidRPr="00274AB4">
        <w:rPr>
          <w:lang w:val="en-US"/>
        </w:rPr>
        <w:br/>
      </w:r>
      <w:r w:rsidR="003E4F3C" w:rsidRPr="00274AB4">
        <w:rPr>
          <w:b/>
          <w:bCs/>
          <w:lang w:val="en-US"/>
        </w:rPr>
        <w:t>Supplemental Digital Content 4</w:t>
      </w:r>
      <w:r w:rsidR="003E4F3C" w:rsidRPr="00274AB4">
        <w:rPr>
          <w:lang w:val="en-US"/>
        </w:rPr>
        <w:t>.</w:t>
      </w:r>
      <w:r w:rsidR="003E4F3C" w:rsidRPr="00274AB4">
        <w:rPr>
          <w:b/>
          <w:bCs/>
          <w:lang w:val="en-US"/>
        </w:rPr>
        <w:t>doc</w:t>
      </w:r>
      <w:r w:rsidR="003E4F3C" w:rsidRPr="00274AB4">
        <w:rPr>
          <w:lang w:val="en-US"/>
        </w:rPr>
        <w:t xml:space="preserve"> </w:t>
      </w:r>
      <w:r w:rsidR="00E70430" w:rsidRPr="00274AB4">
        <w:rPr>
          <w:lang w:val="en-US"/>
        </w:rPr>
        <w:t>Risk of bias assessment form template</w:t>
      </w:r>
      <w:r w:rsidR="003E4F3C" w:rsidRPr="00274AB4">
        <w:rPr>
          <w:lang w:val="en-US"/>
        </w:rPr>
        <w:br/>
      </w:r>
      <w:r w:rsidR="003E4F3C" w:rsidRPr="00274AB4">
        <w:rPr>
          <w:b/>
          <w:bCs/>
          <w:lang w:val="en-US"/>
        </w:rPr>
        <w:t>Supplemental Digital Content 5</w:t>
      </w:r>
      <w:r w:rsidR="003E4F3C" w:rsidRPr="00274AB4">
        <w:rPr>
          <w:lang w:val="en-US"/>
        </w:rPr>
        <w:t>.</w:t>
      </w:r>
      <w:r w:rsidR="003E4F3C" w:rsidRPr="00274AB4">
        <w:rPr>
          <w:b/>
          <w:bCs/>
          <w:lang w:val="en-US"/>
        </w:rPr>
        <w:t>doc</w:t>
      </w:r>
      <w:r w:rsidR="003E4F3C" w:rsidRPr="00274AB4">
        <w:rPr>
          <w:lang w:val="en-US"/>
        </w:rPr>
        <w:t xml:space="preserve"> </w:t>
      </w:r>
      <w:r w:rsidR="00E70430" w:rsidRPr="00274AB4">
        <w:rPr>
          <w:lang w:val="en-US"/>
        </w:rPr>
        <w:t>Excluded full text reports with reasons</w:t>
      </w:r>
      <w:r w:rsidR="003E4F3C" w:rsidRPr="00274AB4">
        <w:rPr>
          <w:lang w:val="en-US"/>
        </w:rPr>
        <w:br/>
      </w:r>
      <w:r w:rsidR="003E4F3C" w:rsidRPr="00274AB4">
        <w:rPr>
          <w:b/>
          <w:bCs/>
          <w:lang w:val="en-US"/>
        </w:rPr>
        <w:t>Supplemental Digital Content 6</w:t>
      </w:r>
      <w:r w:rsidR="003E4F3C" w:rsidRPr="00274AB4">
        <w:rPr>
          <w:lang w:val="en-US"/>
        </w:rPr>
        <w:t>.</w:t>
      </w:r>
      <w:r w:rsidR="003E4F3C" w:rsidRPr="00274AB4">
        <w:rPr>
          <w:b/>
          <w:bCs/>
          <w:lang w:val="en-US"/>
        </w:rPr>
        <w:t>doc</w:t>
      </w:r>
      <w:r w:rsidR="003E4F3C" w:rsidRPr="00274AB4">
        <w:rPr>
          <w:lang w:val="en-US"/>
        </w:rPr>
        <w:t xml:space="preserve"> </w:t>
      </w:r>
      <w:r w:rsidR="004C511D" w:rsidRPr="00274AB4">
        <w:rPr>
          <w:lang w:val="en-US"/>
        </w:rPr>
        <w:t>Risk of bias judgements</w:t>
      </w:r>
      <w:r w:rsidR="003E4F3C" w:rsidRPr="00274AB4">
        <w:rPr>
          <w:lang w:val="en-US"/>
        </w:rPr>
        <w:br/>
      </w:r>
      <w:r w:rsidR="003E4F3C" w:rsidRPr="00274AB4">
        <w:rPr>
          <w:b/>
          <w:bCs/>
          <w:lang w:val="en-US"/>
        </w:rPr>
        <w:t>Supplemental Digital Content 7</w:t>
      </w:r>
      <w:r w:rsidR="003E4F3C" w:rsidRPr="00274AB4">
        <w:rPr>
          <w:lang w:val="en-US"/>
        </w:rPr>
        <w:t>.</w:t>
      </w:r>
      <w:r w:rsidR="003E4F3C" w:rsidRPr="00274AB4">
        <w:rPr>
          <w:b/>
          <w:bCs/>
          <w:lang w:val="en-US"/>
        </w:rPr>
        <w:t>doc</w:t>
      </w:r>
      <w:r w:rsidR="003E4F3C" w:rsidRPr="00274AB4">
        <w:rPr>
          <w:lang w:val="en-US"/>
        </w:rPr>
        <w:t xml:space="preserve"> </w:t>
      </w:r>
      <w:r w:rsidR="00D10052" w:rsidRPr="00274AB4">
        <w:rPr>
          <w:lang w:val="en-US"/>
        </w:rPr>
        <w:t xml:space="preserve">Results of syntheses and discussion of non-predictors of pain </w:t>
      </w:r>
      <w:r w:rsidR="00D10052" w:rsidRPr="00274AB4">
        <w:rPr>
          <w:lang w:val="en-US"/>
        </w:rPr>
        <w:lastRenderedPageBreak/>
        <w:t>and disability outcomes</w:t>
      </w:r>
      <w:r w:rsidR="003E4F3C" w:rsidRPr="00274AB4">
        <w:rPr>
          <w:lang w:val="en-US"/>
        </w:rPr>
        <w:br/>
      </w:r>
      <w:r w:rsidR="003E4F3C" w:rsidRPr="00274AB4">
        <w:rPr>
          <w:b/>
          <w:bCs/>
          <w:lang w:val="en-US"/>
        </w:rPr>
        <w:t>Supplemental Digital Content 8</w:t>
      </w:r>
      <w:r w:rsidR="003E4F3C" w:rsidRPr="00274AB4">
        <w:rPr>
          <w:lang w:val="en-US"/>
        </w:rPr>
        <w:t>.</w:t>
      </w:r>
      <w:r w:rsidR="003E4F3C" w:rsidRPr="00274AB4">
        <w:rPr>
          <w:b/>
          <w:bCs/>
          <w:lang w:val="en-US"/>
        </w:rPr>
        <w:t>doc</w:t>
      </w:r>
      <w:r w:rsidR="003E4F3C" w:rsidRPr="00274AB4">
        <w:rPr>
          <w:lang w:val="en-US"/>
        </w:rPr>
        <w:t xml:space="preserve"> </w:t>
      </w:r>
      <w:r w:rsidR="004C511D" w:rsidRPr="00274AB4">
        <w:rPr>
          <w:lang w:val="en-US"/>
        </w:rPr>
        <w:t>GRADE quality of evidence assessment</w:t>
      </w:r>
    </w:p>
    <w:p w14:paraId="4B44BC0F" w14:textId="37F9188B" w:rsidR="00C24D4A" w:rsidRPr="00274AB4" w:rsidRDefault="003E4F3C" w:rsidP="001D6B3D">
      <w:pPr>
        <w:pStyle w:val="Heading1"/>
        <w:spacing w:line="480" w:lineRule="auto"/>
        <w:rPr>
          <w:lang w:val="en-US"/>
        </w:rPr>
      </w:pPr>
      <w:r w:rsidRPr="00274AB4">
        <w:rPr>
          <w:lang w:val="en-US"/>
        </w:rPr>
        <w:br w:type="column"/>
      </w:r>
      <w:r w:rsidR="00A44E7D" w:rsidRPr="00274AB4">
        <w:rPr>
          <w:lang w:val="en-US"/>
        </w:rPr>
        <w:lastRenderedPageBreak/>
        <w:t>References</w:t>
      </w:r>
    </w:p>
    <w:p w14:paraId="154E1C4C" w14:textId="77777777" w:rsidR="009B6E08" w:rsidRPr="00274AB4" w:rsidRDefault="005D2329" w:rsidP="006C549D">
      <w:pPr>
        <w:pStyle w:val="Bibliography"/>
        <w:spacing w:after="0" w:line="480" w:lineRule="auto"/>
      </w:pPr>
      <w:r w:rsidRPr="00274AB4">
        <w:rPr>
          <w:lang w:val="en-US"/>
        </w:rPr>
        <w:fldChar w:fldCharType="begin"/>
      </w:r>
      <w:r w:rsidR="00A679F4" w:rsidRPr="00274AB4">
        <w:rPr>
          <w:lang w:val="en-US"/>
        </w:rPr>
        <w:instrText xml:space="preserve"> ADDIN ZOTERO_BIBL {"uncited":[],"omitted":[],"custom":[]} CSL_BIBLIOGRAPHY </w:instrText>
      </w:r>
      <w:r w:rsidRPr="00274AB4">
        <w:rPr>
          <w:lang w:val="en-US"/>
        </w:rPr>
        <w:fldChar w:fldCharType="separate"/>
      </w:r>
      <w:r w:rsidR="009B6E08" w:rsidRPr="00274AB4">
        <w:t xml:space="preserve">1. </w:t>
      </w:r>
      <w:r w:rsidR="009B6E08" w:rsidRPr="00274AB4">
        <w:tab/>
        <w:t xml:space="preserve">Hoy D, Bain C, Williams G, March L, Brooks P, Blyth F, et al. A systematic review of the global prevalence of low back pain. Arthritis Rheum 2012;64(6):2028–37. </w:t>
      </w:r>
    </w:p>
    <w:p w14:paraId="70A05EBC" w14:textId="77777777" w:rsidR="009B6E08" w:rsidRPr="00274AB4" w:rsidRDefault="009B6E08" w:rsidP="006C549D">
      <w:pPr>
        <w:pStyle w:val="Bibliography"/>
        <w:spacing w:after="0" w:line="480" w:lineRule="auto"/>
      </w:pPr>
      <w:r w:rsidRPr="00274AB4">
        <w:t xml:space="preserve">2. </w:t>
      </w:r>
      <w:r w:rsidRPr="00274AB4">
        <w:tab/>
        <w:t xml:space="preserve">Costa L da CM, Maher CG, Hancock MJ, McAuley JH, Herbert RD, Costa LOP. The prognosis of acute and persistent low-back pain: a meta-analysis. CMAJ 2012;184(11):E613–24. </w:t>
      </w:r>
    </w:p>
    <w:p w14:paraId="535F3BF2" w14:textId="77777777" w:rsidR="009B6E08" w:rsidRPr="00274AB4" w:rsidRDefault="009B6E08" w:rsidP="006C549D">
      <w:pPr>
        <w:pStyle w:val="Bibliography"/>
        <w:spacing w:after="0" w:line="480" w:lineRule="auto"/>
      </w:pPr>
      <w:r w:rsidRPr="00274AB4">
        <w:t xml:space="preserve">3. </w:t>
      </w:r>
      <w:r w:rsidRPr="00274AB4">
        <w:tab/>
        <w:t xml:space="preserve">Hayden JA, Dunn KM, van der Windt DA, Shaw WS. What is the prognosis of back pain? Best Pract Res Clin Rheumatol 2010;24(2):167–79. </w:t>
      </w:r>
    </w:p>
    <w:p w14:paraId="078B9141" w14:textId="77777777" w:rsidR="009B6E08" w:rsidRPr="00274AB4" w:rsidRDefault="009B6E08" w:rsidP="006C549D">
      <w:pPr>
        <w:pStyle w:val="Bibliography"/>
        <w:spacing w:after="0" w:line="480" w:lineRule="auto"/>
      </w:pPr>
      <w:r w:rsidRPr="00274AB4">
        <w:t xml:space="preserve">4. </w:t>
      </w:r>
      <w:r w:rsidRPr="00274AB4">
        <w:tab/>
        <w:t xml:space="preserve">Rice AS, Smith BH, Blyth FM. Pain and the global burden of disease. Pain 2016;157(4):791–6. </w:t>
      </w:r>
    </w:p>
    <w:p w14:paraId="10501207" w14:textId="77777777" w:rsidR="009B6E08" w:rsidRPr="00274AB4" w:rsidRDefault="009B6E08" w:rsidP="006C549D">
      <w:pPr>
        <w:pStyle w:val="Bibliography"/>
        <w:spacing w:after="0" w:line="480" w:lineRule="auto"/>
      </w:pPr>
      <w:r w:rsidRPr="00274AB4">
        <w:t xml:space="preserve">5. </w:t>
      </w:r>
      <w:r w:rsidRPr="00274AB4">
        <w:tab/>
        <w:t xml:space="preserve">Manchikanti L, Singh V, Falco FJ, Benyamin RM, Hirsch JA. Epidemiology of low back pain in adults. Neuromodulation Technol Neural Interface 2014;17:3–10. </w:t>
      </w:r>
    </w:p>
    <w:p w14:paraId="6AD05ED9" w14:textId="77777777" w:rsidR="009B6E08" w:rsidRPr="00274AB4" w:rsidRDefault="009B6E08" w:rsidP="006C549D">
      <w:pPr>
        <w:pStyle w:val="Bibliography"/>
        <w:spacing w:after="0" w:line="480" w:lineRule="auto"/>
      </w:pPr>
      <w:r w:rsidRPr="00274AB4">
        <w:t xml:space="preserve">6. </w:t>
      </w:r>
      <w:r w:rsidRPr="00274AB4">
        <w:tab/>
        <w:t xml:space="preserve">Rajaee SS, Bae HW, Kanim LEA, Delamarter RB. Spinal fusion in the United States: analysis of trends from 1998 to 2008. Spine 2012;37(1):67–76. </w:t>
      </w:r>
    </w:p>
    <w:p w14:paraId="56D38F89" w14:textId="77777777" w:rsidR="009B6E08" w:rsidRPr="00274AB4" w:rsidRDefault="009B6E08" w:rsidP="006C549D">
      <w:pPr>
        <w:pStyle w:val="Bibliography"/>
        <w:spacing w:after="0" w:line="480" w:lineRule="auto"/>
      </w:pPr>
      <w:r w:rsidRPr="00274AB4">
        <w:t xml:space="preserve">7. </w:t>
      </w:r>
      <w:r w:rsidRPr="00274AB4">
        <w:tab/>
        <w:t xml:space="preserve">Weir S, Samnaliev M, Kuo T-C, Choitir CN, Tierney TS, Cumming D, et al. The incidence and healthcare costs of persistent postoperative pain following lumbar spine surgery in the UK: a cohort study using the Clinical Practice Research Datalink (CPRD) and Hospital Episode Statistics (HES). BMJ Open 2017;7(9):e017585. </w:t>
      </w:r>
    </w:p>
    <w:p w14:paraId="0D365968" w14:textId="77777777" w:rsidR="009B6E08" w:rsidRPr="00274AB4" w:rsidRDefault="009B6E08" w:rsidP="006C549D">
      <w:pPr>
        <w:pStyle w:val="Bibliography"/>
        <w:spacing w:after="0" w:line="480" w:lineRule="auto"/>
      </w:pPr>
      <w:r w:rsidRPr="00274AB4">
        <w:t xml:space="preserve">8. </w:t>
      </w:r>
      <w:r w:rsidRPr="00274AB4">
        <w:tab/>
        <w:t xml:space="preserve">Abbott TEF, Fowler AJ, Dobbs TD, Harrison EM, Gillies MA, Pearse RM. Frequency of surgical treatment and related hospital procedures in the UK: a national ecological study using hospital episode statistics. BJA Br J Anaesth 2017;119(2):249–57. </w:t>
      </w:r>
    </w:p>
    <w:p w14:paraId="7910AE10" w14:textId="77777777" w:rsidR="009B6E08" w:rsidRPr="00274AB4" w:rsidRDefault="009B6E08" w:rsidP="006C549D">
      <w:pPr>
        <w:pStyle w:val="Bibliography"/>
        <w:spacing w:after="0" w:line="480" w:lineRule="auto"/>
      </w:pPr>
      <w:r w:rsidRPr="00274AB4">
        <w:t xml:space="preserve">9. </w:t>
      </w:r>
      <w:r w:rsidRPr="00274AB4">
        <w:tab/>
        <w:t xml:space="preserve">Hegarty D, Shorten G. Multivariate prognostic modeling of persistent pain following lumbar discectomy. Pain Physician 2012;15(5):421–34. </w:t>
      </w:r>
    </w:p>
    <w:p w14:paraId="0FF2A05D" w14:textId="77777777" w:rsidR="009B6E08" w:rsidRPr="00274AB4" w:rsidRDefault="009B6E08" w:rsidP="006C549D">
      <w:pPr>
        <w:pStyle w:val="Bibliography"/>
        <w:spacing w:after="0" w:line="480" w:lineRule="auto"/>
      </w:pPr>
      <w:r w:rsidRPr="00274AB4">
        <w:t xml:space="preserve">10. </w:t>
      </w:r>
      <w:r w:rsidRPr="00274AB4">
        <w:tab/>
        <w:t xml:space="preserve">Zweig T, Enke J, Mannion AF, Sobottke R, Melloh M, Freeman BJ, et al. Is the duration of pre-operative conservative treatment associated with the clinical outcome following surgical decompression for lumbar spinal stenosis? A study based on the Spine Tango Registry. Eur Spine J 2016/12/17 edn 2017;26(2):488–500. </w:t>
      </w:r>
    </w:p>
    <w:p w14:paraId="69FECFB2" w14:textId="77777777" w:rsidR="009B6E08" w:rsidRPr="00274AB4" w:rsidRDefault="009B6E08" w:rsidP="006C549D">
      <w:pPr>
        <w:pStyle w:val="Bibliography"/>
        <w:spacing w:after="0" w:line="480" w:lineRule="auto"/>
      </w:pPr>
      <w:r w:rsidRPr="00274AB4">
        <w:lastRenderedPageBreak/>
        <w:t xml:space="preserve">11. </w:t>
      </w:r>
      <w:r w:rsidRPr="00274AB4">
        <w:tab/>
        <w:t xml:space="preserve">Zweig T, Hemmeler C, Aghayev E, Melloh M, Etter C, Röder C. Influence of preoperative nucleus pulposus status and radiculopathy on outcomes in mono-segmental lumbar total disc replacement: results from a nationwide registry. BMC Musculoskelet Disord 2011;12(1):275–275. </w:t>
      </w:r>
    </w:p>
    <w:p w14:paraId="6F72DD8B" w14:textId="77777777" w:rsidR="009B6E08" w:rsidRPr="00274AB4" w:rsidRDefault="009B6E08" w:rsidP="006C549D">
      <w:pPr>
        <w:pStyle w:val="Bibliography"/>
        <w:spacing w:after="0" w:line="480" w:lineRule="auto"/>
      </w:pPr>
      <w:r w:rsidRPr="00274AB4">
        <w:t xml:space="preserve">12. </w:t>
      </w:r>
      <w:r w:rsidRPr="00274AB4">
        <w:tab/>
        <w:t xml:space="preserve">de Campos TF. Low back pain and sciatica in over 16s: assessment and management NICE Guideline [NG59]. J Physiother 2017;63(2):120. </w:t>
      </w:r>
    </w:p>
    <w:p w14:paraId="24A9FD55" w14:textId="77777777" w:rsidR="009B6E08" w:rsidRPr="00274AB4" w:rsidRDefault="009B6E08" w:rsidP="006C549D">
      <w:pPr>
        <w:pStyle w:val="Bibliography"/>
        <w:spacing w:after="0" w:line="480" w:lineRule="auto"/>
      </w:pPr>
      <w:r w:rsidRPr="00274AB4">
        <w:t xml:space="preserve">13. </w:t>
      </w:r>
      <w:r w:rsidRPr="00274AB4">
        <w:tab/>
        <w:t xml:space="preserve">Kreiner DS, Hwang S, Easa J, Resnick DK, Baisden J, Bess S, et al. Diagnosis and Treatment of Lumbar Disc Herniation with Radiculopathy. North American Spine Society; 2012100. (Evidence-Based Clinical Guidelines for Multidisciplinary Spine Care). </w:t>
      </w:r>
    </w:p>
    <w:p w14:paraId="286865A5" w14:textId="77777777" w:rsidR="009B6E08" w:rsidRPr="00274AB4" w:rsidRDefault="009B6E08" w:rsidP="006C549D">
      <w:pPr>
        <w:pStyle w:val="Bibliography"/>
        <w:spacing w:after="0" w:line="480" w:lineRule="auto"/>
      </w:pPr>
      <w:r w:rsidRPr="00274AB4">
        <w:t xml:space="preserve">14. </w:t>
      </w:r>
      <w:r w:rsidRPr="00274AB4">
        <w:tab/>
        <w:t xml:space="preserve">Rolving N, Sogaard R, Nielsen CV, Christensen FB, Bünger C, Oestergaard LG. Preoperative cognitive-behavioral patient education versus standard care for lumbar spinal fusion patients: economic evaluation alongside a randomized controlled trial. Spine 2016;41(1):18–25. </w:t>
      </w:r>
    </w:p>
    <w:p w14:paraId="48103485" w14:textId="77777777" w:rsidR="009B6E08" w:rsidRPr="00274AB4" w:rsidRDefault="009B6E08" w:rsidP="006C549D">
      <w:pPr>
        <w:pStyle w:val="Bibliography"/>
        <w:spacing w:after="0" w:line="480" w:lineRule="auto"/>
      </w:pPr>
      <w:r w:rsidRPr="00274AB4">
        <w:t xml:space="preserve">15. </w:t>
      </w:r>
      <w:r w:rsidRPr="00274AB4">
        <w:tab/>
        <w:t xml:space="preserve">Dorow M, Lobner M, Stein J, Konnopka A, Meisel HJ, Gunther L, et al. Risk Factors for Postoperative Pain Intensity in Patients Undergoing Lumbar Disc Surgery: A Systematic Review. PLoS One 2017/01/21 edn 2017;12(1):e0170303. </w:t>
      </w:r>
    </w:p>
    <w:p w14:paraId="30BBBA65" w14:textId="77777777" w:rsidR="009B6E08" w:rsidRPr="00274AB4" w:rsidRDefault="009B6E08" w:rsidP="006C549D">
      <w:pPr>
        <w:pStyle w:val="Bibliography"/>
        <w:spacing w:after="0" w:line="480" w:lineRule="auto"/>
      </w:pPr>
      <w:r w:rsidRPr="00274AB4">
        <w:t xml:space="preserve">16. </w:t>
      </w:r>
      <w:r w:rsidRPr="00274AB4">
        <w:tab/>
        <w:t xml:space="preserve">Huysmans E, Goudman L, Van Belleghem G, De Jaeger M, Moens M, Nijs J, et al. Return to work following surgery for lumbar radiculopathy: a systematic review. Spine J 2018/05/26 edn 2018;18(9):1694–714. </w:t>
      </w:r>
    </w:p>
    <w:p w14:paraId="2CEA73A2" w14:textId="77777777" w:rsidR="009B6E08" w:rsidRPr="00274AB4" w:rsidRDefault="009B6E08" w:rsidP="006C549D">
      <w:pPr>
        <w:pStyle w:val="Bibliography"/>
        <w:spacing w:after="0" w:line="480" w:lineRule="auto"/>
      </w:pPr>
      <w:r w:rsidRPr="00274AB4">
        <w:t xml:space="preserve">17. </w:t>
      </w:r>
      <w:r w:rsidRPr="00274AB4">
        <w:tab/>
        <w:t xml:space="preserve">Oosterhuis T, Smaardijk VR, Kuijer PPF, Langendam MW, Frings-Dresen MHW, Hoving JL. Systematic review of prognostic factors for work participation in patients with sciatica. Occup Env Med 2019/07/13 edn 2019;76(10):772–9. </w:t>
      </w:r>
    </w:p>
    <w:p w14:paraId="3962D782" w14:textId="77777777" w:rsidR="009B6E08" w:rsidRPr="00274AB4" w:rsidRDefault="009B6E08" w:rsidP="006C549D">
      <w:pPr>
        <w:pStyle w:val="Bibliography"/>
        <w:spacing w:after="0" w:line="480" w:lineRule="auto"/>
      </w:pPr>
      <w:r w:rsidRPr="00274AB4">
        <w:t xml:space="preserve">18. </w:t>
      </w:r>
      <w:r w:rsidRPr="00274AB4">
        <w:tab/>
        <w:t xml:space="preserve">Rushton A, Zoulas K, Powell A, Staal JB. Physical prognostic factors predicting outcome following lumbar discectomy surgery: systematic review and narrative synthesis. BMC Musculoskelet Disord 2018/09/13 edn 2018;19(1):326. </w:t>
      </w:r>
    </w:p>
    <w:p w14:paraId="1FF25EE9" w14:textId="77777777" w:rsidR="009B6E08" w:rsidRPr="00274AB4" w:rsidRDefault="009B6E08" w:rsidP="006C549D">
      <w:pPr>
        <w:pStyle w:val="Bibliography"/>
        <w:spacing w:after="0" w:line="480" w:lineRule="auto"/>
      </w:pPr>
      <w:r w:rsidRPr="00274AB4">
        <w:lastRenderedPageBreak/>
        <w:t xml:space="preserve">19. </w:t>
      </w:r>
      <w:r w:rsidRPr="00274AB4">
        <w:tab/>
        <w:t xml:space="preserve">Wilson CA, Roffey DM, Chow D, Alkherayf F, Wai EK. A systematic review of preoperative predictors for postoperative clinical outcomes following lumbar discectomy. Spine J 2016/08/09 edn 2016;16(11):1413–22. </w:t>
      </w:r>
    </w:p>
    <w:p w14:paraId="302FCB77" w14:textId="77777777" w:rsidR="009B6E08" w:rsidRPr="00274AB4" w:rsidRDefault="009B6E08" w:rsidP="006C549D">
      <w:pPr>
        <w:pStyle w:val="Bibliography"/>
        <w:spacing w:after="0" w:line="480" w:lineRule="auto"/>
      </w:pPr>
      <w:r w:rsidRPr="00274AB4">
        <w:t xml:space="preserve">20. </w:t>
      </w:r>
      <w:r w:rsidRPr="00274AB4">
        <w:tab/>
        <w:t xml:space="preserve">Daubs MD, Norvell DC, McGuire R, Molinari R, Hermsmeyer JT, Fourney DR, et al. Fusion versus nonoperative care for chronic low back pain: do psychological factors affect outcomes? Spine Phila Pa 1976 2011/10/05 edn 2011;36(21 Suppl):S96-109. </w:t>
      </w:r>
    </w:p>
    <w:p w14:paraId="349D5E43" w14:textId="77777777" w:rsidR="009B6E08" w:rsidRPr="00274AB4" w:rsidRDefault="009B6E08" w:rsidP="006C549D">
      <w:pPr>
        <w:pStyle w:val="Bibliography"/>
        <w:spacing w:after="0" w:line="480" w:lineRule="auto"/>
      </w:pPr>
      <w:r w:rsidRPr="00274AB4">
        <w:t xml:space="preserve">21. </w:t>
      </w:r>
      <w:r w:rsidRPr="00274AB4">
        <w:tab/>
        <w:t xml:space="preserve">Mroz TE, Norvell DC, Ecker E, Gruenberg M, Dailey A, Brodke DS. Fusion versus nonoperative management for chronic low back pain: do sociodemographic factors affect outcome? Spine Phila Pa 1976 2011/10/05 edn 2011;36(21 Suppl):S75-86. </w:t>
      </w:r>
    </w:p>
    <w:p w14:paraId="1435F580" w14:textId="77777777" w:rsidR="009B6E08" w:rsidRPr="00274AB4" w:rsidRDefault="009B6E08" w:rsidP="006C549D">
      <w:pPr>
        <w:pStyle w:val="Bibliography"/>
        <w:spacing w:after="0" w:line="480" w:lineRule="auto"/>
      </w:pPr>
      <w:r w:rsidRPr="00274AB4">
        <w:t xml:space="preserve">22. </w:t>
      </w:r>
      <w:r w:rsidRPr="00274AB4">
        <w:tab/>
        <w:t xml:space="preserve">Wilhelm M, Reiman M, Goode A, Richardson W, Brown C, Vaughn D, et al. Psychological Predictors of Outcomes with Lumbar Spinal Fusion: A Systematic Literature Review. Physiother Res Int 2015/08/14 edn 2017;22(2). </w:t>
      </w:r>
    </w:p>
    <w:p w14:paraId="7517FC13" w14:textId="77777777" w:rsidR="009B6E08" w:rsidRPr="00274AB4" w:rsidRDefault="009B6E08" w:rsidP="006C549D">
      <w:pPr>
        <w:pStyle w:val="Bibliography"/>
        <w:spacing w:after="0" w:line="480" w:lineRule="auto"/>
      </w:pPr>
      <w:r w:rsidRPr="00274AB4">
        <w:t xml:space="preserve">23. </w:t>
      </w:r>
      <w:r w:rsidRPr="00274AB4">
        <w:tab/>
        <w:t xml:space="preserve">Vasseljen O, Woodhouse A, Bjrngaard JH, Leivseth L. Natural course of acute neck and low back pain in the general population: The HUNT study. PAIN 2013;154(8):1237–44. </w:t>
      </w:r>
    </w:p>
    <w:p w14:paraId="342E572B" w14:textId="77777777" w:rsidR="009B6E08" w:rsidRPr="00274AB4" w:rsidRDefault="009B6E08" w:rsidP="006C549D">
      <w:pPr>
        <w:pStyle w:val="Bibliography"/>
        <w:spacing w:after="0" w:line="480" w:lineRule="auto"/>
      </w:pPr>
      <w:r w:rsidRPr="00274AB4">
        <w:t xml:space="preserve">24. </w:t>
      </w:r>
      <w:r w:rsidRPr="00274AB4">
        <w:tab/>
        <w:t xml:space="preserve">Dhondt E, Van Oosterwijck J, Cagnie B, Adnan R, Schouppe S, Van Akeleyen J, et al. Predicting treatment adherence and outcome to outpatient multimodal rehabilitation in chronic low back pain. J Back Musculoskelet Rehabil 2019/07/30 edn 2020;33(2):277–93. </w:t>
      </w:r>
    </w:p>
    <w:p w14:paraId="70D2E69B" w14:textId="77777777" w:rsidR="009B6E08" w:rsidRPr="00274AB4" w:rsidRDefault="009B6E08" w:rsidP="006C549D">
      <w:pPr>
        <w:pStyle w:val="Bibliography"/>
        <w:spacing w:after="0" w:line="480" w:lineRule="auto"/>
      </w:pPr>
      <w:r w:rsidRPr="00274AB4">
        <w:t xml:space="preserve">25. </w:t>
      </w:r>
      <w:r w:rsidRPr="00274AB4">
        <w:tab/>
        <w:t xml:space="preserve">O’Donnell JA, Anderson JT, Haas AR, Percy R, Woods ST, Ahn UM, et al. Preoperative Opioid Use is a Predictor of Poor Return to Work in Workers’ Compensation Patients After Lumbar Diskectomy. Spine 03622436 2018;43(8):594–602. </w:t>
      </w:r>
    </w:p>
    <w:p w14:paraId="65E5CE47" w14:textId="77777777" w:rsidR="009B6E08" w:rsidRPr="00274AB4" w:rsidRDefault="009B6E08" w:rsidP="006C549D">
      <w:pPr>
        <w:pStyle w:val="Bibliography"/>
        <w:spacing w:after="0" w:line="480" w:lineRule="auto"/>
      </w:pPr>
      <w:r w:rsidRPr="00274AB4">
        <w:t xml:space="preserve">26. </w:t>
      </w:r>
      <w:r w:rsidRPr="00274AB4">
        <w:tab/>
        <w:t xml:space="preserve">Centre for Reviews and Dissemination. Systematic reviews: CRD’s guidance for undertaking reviews in healthcare. University of York: CRD; 2009. </w:t>
      </w:r>
    </w:p>
    <w:p w14:paraId="3C27714E" w14:textId="77777777" w:rsidR="009B6E08" w:rsidRPr="00274AB4" w:rsidRDefault="009B6E08" w:rsidP="006C549D">
      <w:pPr>
        <w:pStyle w:val="Bibliography"/>
        <w:spacing w:after="0" w:line="480" w:lineRule="auto"/>
      </w:pPr>
      <w:r w:rsidRPr="00274AB4">
        <w:t xml:space="preserve">27. </w:t>
      </w:r>
      <w:r w:rsidRPr="00274AB4">
        <w:tab/>
        <w:t xml:space="preserve">Page MJ, McKenzie JE, Bossuyt PM, Boutron I, Hoffmann TC, Mulrow CD, et al. The PRISMA 2020 statement: an updated guideline for reporting systematic reviews. BMJ 2021;372:n71. </w:t>
      </w:r>
    </w:p>
    <w:p w14:paraId="50328C4F" w14:textId="77777777" w:rsidR="009B6E08" w:rsidRPr="00274AB4" w:rsidRDefault="009B6E08" w:rsidP="006C549D">
      <w:pPr>
        <w:pStyle w:val="Bibliography"/>
        <w:spacing w:after="0" w:line="480" w:lineRule="auto"/>
      </w:pPr>
      <w:r w:rsidRPr="00274AB4">
        <w:lastRenderedPageBreak/>
        <w:t xml:space="preserve">28. </w:t>
      </w:r>
      <w:r w:rsidRPr="00274AB4">
        <w:tab/>
        <w:t xml:space="preserve">Celestin J, Edwards RR, Jamison RN. Pretreatment psychosocial variables as predictors of outcomes following lumbar surgery and spinal cord stimulation: a systematic review and literature synthesis. Pain Med 2009/07/30 edn 2009;10(4):639–53. </w:t>
      </w:r>
    </w:p>
    <w:p w14:paraId="3E3D9DC6" w14:textId="77777777" w:rsidR="009B6E08" w:rsidRPr="00274AB4" w:rsidRDefault="009B6E08" w:rsidP="006C549D">
      <w:pPr>
        <w:pStyle w:val="Bibliography"/>
        <w:spacing w:after="0" w:line="480" w:lineRule="auto"/>
      </w:pPr>
      <w:r w:rsidRPr="00274AB4">
        <w:t xml:space="preserve">29. </w:t>
      </w:r>
      <w:r w:rsidRPr="00274AB4">
        <w:tab/>
        <w:t xml:space="preserve">Gaudin D, Krafcik BM, Mansour TR, Alnemari A. Considerations in Spinal Fusion Surgery for Chronic Lumbar Pain: Psychosocial Factors, Rating Scales, and Perioperative Patient Education-A Review of the Literature. World Neurosurg 2016/11/05 edn 2017;98:21–7. </w:t>
      </w:r>
    </w:p>
    <w:p w14:paraId="5CDA7E0F" w14:textId="77777777" w:rsidR="009B6E08" w:rsidRPr="00274AB4" w:rsidRDefault="009B6E08" w:rsidP="006C549D">
      <w:pPr>
        <w:pStyle w:val="Bibliography"/>
        <w:spacing w:after="0" w:line="480" w:lineRule="auto"/>
      </w:pPr>
      <w:r w:rsidRPr="00274AB4">
        <w:t xml:space="preserve">30. </w:t>
      </w:r>
      <w:r w:rsidRPr="00274AB4">
        <w:tab/>
        <w:t xml:space="preserve">McKillop AB, Carroll LJ, Battie MC. Depression as a prognostic factor of lumbar spinal stenosis: a systematic review. Spine J 2014/01/15 edn 2014;14(5):837–46. </w:t>
      </w:r>
    </w:p>
    <w:p w14:paraId="4522EA14" w14:textId="77777777" w:rsidR="009B6E08" w:rsidRPr="00274AB4" w:rsidRDefault="009B6E08" w:rsidP="006C549D">
      <w:pPr>
        <w:pStyle w:val="Bibliography"/>
        <w:spacing w:after="0" w:line="480" w:lineRule="auto"/>
      </w:pPr>
      <w:r w:rsidRPr="00274AB4">
        <w:t xml:space="preserve">31. </w:t>
      </w:r>
      <w:r w:rsidRPr="00274AB4">
        <w:tab/>
        <w:t xml:space="preserve">Bramer WM, de Jonge GB, Rethlefsen ML, Mast F, Kleijnen J. A systematic approach to searching: an efficient and complete method to develop literature searches. J Med Libr Assoc JMLA 2018;106(4):531. </w:t>
      </w:r>
    </w:p>
    <w:p w14:paraId="677AD8EE" w14:textId="77777777" w:rsidR="009B6E08" w:rsidRPr="00274AB4" w:rsidRDefault="009B6E08" w:rsidP="006C549D">
      <w:pPr>
        <w:pStyle w:val="Bibliography"/>
        <w:spacing w:after="0" w:line="480" w:lineRule="auto"/>
      </w:pPr>
      <w:r w:rsidRPr="00274AB4">
        <w:t xml:space="preserve">32. </w:t>
      </w:r>
      <w:r w:rsidRPr="00274AB4">
        <w:tab/>
        <w:t xml:space="preserve">Riley RD, Moons KGM, Snell KIE, Ensor J, Hooft L, Altman DG, et al. A guide to systematic review and meta-analysis of prognostic factor studies. BMJ 2019/02/01 edn 2019;364:k4597. </w:t>
      </w:r>
    </w:p>
    <w:p w14:paraId="6EE1103A" w14:textId="77777777" w:rsidR="009B6E08" w:rsidRPr="00274AB4" w:rsidRDefault="009B6E08" w:rsidP="006C549D">
      <w:pPr>
        <w:pStyle w:val="Bibliography"/>
        <w:spacing w:after="0" w:line="480" w:lineRule="auto"/>
      </w:pPr>
      <w:r w:rsidRPr="00274AB4">
        <w:t xml:space="preserve">33. </w:t>
      </w:r>
      <w:r w:rsidRPr="00274AB4">
        <w:tab/>
        <w:t xml:space="preserve">Chiarotto A, Boers M, Deyo RA, Buchbinder R, Corbin TP, Costa LO, et al. Core outcome measurement instruments for clinical trials in nonspecific low back pain. Pain 2018;159(3):481. </w:t>
      </w:r>
    </w:p>
    <w:p w14:paraId="4B38853E" w14:textId="77777777" w:rsidR="009B6E08" w:rsidRPr="00274AB4" w:rsidRDefault="009B6E08" w:rsidP="006C549D">
      <w:pPr>
        <w:pStyle w:val="Bibliography"/>
        <w:spacing w:after="0" w:line="480" w:lineRule="auto"/>
      </w:pPr>
      <w:r w:rsidRPr="00274AB4">
        <w:t xml:space="preserve">34. </w:t>
      </w:r>
      <w:r w:rsidRPr="00274AB4">
        <w:tab/>
        <w:t xml:space="preserve">Pincus T, Santos R, Breen A, Burton AK, Underwood M. A review and proposal for a core set of factors for prospective cohorts in low back pain: a consensus statement. Arthritis Care Res Off J Am Coll Rheumatol 2008;59(1):14–24. </w:t>
      </w:r>
    </w:p>
    <w:p w14:paraId="525C853F" w14:textId="77777777" w:rsidR="009B6E08" w:rsidRPr="00274AB4" w:rsidRDefault="009B6E08" w:rsidP="006C549D">
      <w:pPr>
        <w:pStyle w:val="Bibliography"/>
        <w:spacing w:after="0" w:line="480" w:lineRule="auto"/>
      </w:pPr>
      <w:r w:rsidRPr="00274AB4">
        <w:t xml:space="preserve">35. </w:t>
      </w:r>
      <w:r w:rsidRPr="00274AB4">
        <w:tab/>
        <w:t xml:space="preserve">Fairbank JC, Couper J, Davies JB, O’Brien JP. The Oswestry low back pain disability questionnaire. Physiotherapy 1980/08/01 edn 1980;66(8):271–3. </w:t>
      </w:r>
    </w:p>
    <w:p w14:paraId="4270A70A" w14:textId="77777777" w:rsidR="009B6E08" w:rsidRPr="00274AB4" w:rsidRDefault="009B6E08" w:rsidP="006C549D">
      <w:pPr>
        <w:pStyle w:val="Bibliography"/>
        <w:spacing w:after="0" w:line="480" w:lineRule="auto"/>
      </w:pPr>
      <w:r w:rsidRPr="00274AB4">
        <w:t xml:space="preserve">36. </w:t>
      </w:r>
      <w:r w:rsidRPr="00274AB4">
        <w:tab/>
        <w:t xml:space="preserve">Roland M, Morris R. A study of the natural history of back pain: Part 1: Development of a reliable and sensitive measure of disability in low-back pain. spine 1983; </w:t>
      </w:r>
    </w:p>
    <w:p w14:paraId="76C50CB6" w14:textId="77777777" w:rsidR="009B6E08" w:rsidRPr="00274AB4" w:rsidRDefault="009B6E08" w:rsidP="006C549D">
      <w:pPr>
        <w:pStyle w:val="Bibliography"/>
        <w:spacing w:after="0" w:line="480" w:lineRule="auto"/>
      </w:pPr>
      <w:r w:rsidRPr="00274AB4">
        <w:t xml:space="preserve">37. </w:t>
      </w:r>
      <w:r w:rsidRPr="00274AB4">
        <w:tab/>
        <w:t xml:space="preserve">Deyo RA, Battie M, Beurskens A, Bombardier C, Croft P, Koes B, et al. Outcome measures for low back pain research: a proposal for standardized use. Spine 1998;23(18):2003–13. </w:t>
      </w:r>
    </w:p>
    <w:p w14:paraId="00859968" w14:textId="77777777" w:rsidR="009B6E08" w:rsidRPr="00274AB4" w:rsidRDefault="009B6E08" w:rsidP="006C549D">
      <w:pPr>
        <w:pStyle w:val="Bibliography"/>
        <w:spacing w:after="0" w:line="480" w:lineRule="auto"/>
      </w:pPr>
      <w:r w:rsidRPr="00274AB4">
        <w:t xml:space="preserve">38. </w:t>
      </w:r>
      <w:r w:rsidRPr="00274AB4">
        <w:tab/>
        <w:t xml:space="preserve">Ghogawala Z, Resnick DK, Watters WC, Mummaneni PV, Dailey AT, Choudhri TF, et al. Guideline update for the performance of fusion procedures for degenerative disease of the </w:t>
      </w:r>
      <w:r w:rsidRPr="00274AB4">
        <w:lastRenderedPageBreak/>
        <w:t xml:space="preserve">lumbar spine. Part 2: assessment of functional outcome following lumbar fusion. J Neurosurg Spine 2014;21(1):7–13. </w:t>
      </w:r>
    </w:p>
    <w:p w14:paraId="205AE4DA" w14:textId="77777777" w:rsidR="009B6E08" w:rsidRPr="00274AB4" w:rsidRDefault="009B6E08" w:rsidP="006C549D">
      <w:pPr>
        <w:pStyle w:val="Bibliography"/>
        <w:spacing w:after="0" w:line="480" w:lineRule="auto"/>
      </w:pPr>
      <w:r w:rsidRPr="00274AB4">
        <w:t xml:space="preserve">39. </w:t>
      </w:r>
      <w:r w:rsidRPr="00274AB4">
        <w:tab/>
        <w:t xml:space="preserve">Mannion AF, Elfering A, Staerkle R, Junge A, Grob D, Semmer NK, et al. Outcome assessment in low back pain: how low can you go? Eur Spine J 2005;14(10):1014–26. </w:t>
      </w:r>
    </w:p>
    <w:p w14:paraId="5A0A5045" w14:textId="77777777" w:rsidR="009B6E08" w:rsidRPr="00274AB4" w:rsidRDefault="009B6E08" w:rsidP="006C549D">
      <w:pPr>
        <w:pStyle w:val="Bibliography"/>
        <w:spacing w:after="0" w:line="480" w:lineRule="auto"/>
      </w:pPr>
      <w:r w:rsidRPr="00274AB4">
        <w:t xml:space="preserve">40. </w:t>
      </w:r>
      <w:r w:rsidRPr="00274AB4">
        <w:tab/>
        <w:t>Effect Size Calculator [Internet]. [cited 2021 Feb 23]. Available from: https://www.campbellcollaboration.org/escalc/html/EffectSizeCalculator-Home.php</w:t>
      </w:r>
    </w:p>
    <w:p w14:paraId="58B63A93" w14:textId="77777777" w:rsidR="009B6E08" w:rsidRPr="00274AB4" w:rsidRDefault="009B6E08" w:rsidP="006C549D">
      <w:pPr>
        <w:pStyle w:val="Bibliography"/>
        <w:spacing w:after="0" w:line="480" w:lineRule="auto"/>
      </w:pPr>
      <w:r w:rsidRPr="00274AB4">
        <w:t xml:space="preserve">41. </w:t>
      </w:r>
      <w:r w:rsidRPr="00274AB4">
        <w:tab/>
        <w:t xml:space="preserve">Lenhard W, Lenhard A. Computation of Effect Sizes [Internet]. 2017. </w:t>
      </w:r>
    </w:p>
    <w:p w14:paraId="61F1F0EB" w14:textId="77777777" w:rsidR="009B6E08" w:rsidRPr="00274AB4" w:rsidRDefault="009B6E08" w:rsidP="006C549D">
      <w:pPr>
        <w:pStyle w:val="Bibliography"/>
        <w:spacing w:after="0" w:line="480" w:lineRule="auto"/>
      </w:pPr>
      <w:r w:rsidRPr="00274AB4">
        <w:t xml:space="preserve">42. </w:t>
      </w:r>
      <w:r w:rsidRPr="00274AB4">
        <w:tab/>
        <w:t xml:space="preserve">Grooten WJA, Tseli E, Ang BO, Boersma K, Stalnacke BM, Gerdle B, et al. Elaborating on the assessment of the risk of bias in prognostic studies in pain rehabilitation using QUIPS-aspects of interrater agreement. Diagn Progn Res 2019/05/17 edn 2019;3:5. </w:t>
      </w:r>
    </w:p>
    <w:p w14:paraId="19B44735" w14:textId="77777777" w:rsidR="009B6E08" w:rsidRPr="00274AB4" w:rsidRDefault="009B6E08" w:rsidP="006C549D">
      <w:pPr>
        <w:pStyle w:val="Bibliography"/>
        <w:spacing w:after="0" w:line="480" w:lineRule="auto"/>
      </w:pPr>
      <w:r w:rsidRPr="00274AB4">
        <w:t xml:space="preserve">43. </w:t>
      </w:r>
      <w:r w:rsidRPr="00274AB4">
        <w:tab/>
        <w:t xml:space="preserve">Hayden JA, Côté P, Bombardier C. Evaluation of the quality of prognosis studies in systematic reviews. Ann Intern Med 2006;144(6):427–37. </w:t>
      </w:r>
    </w:p>
    <w:p w14:paraId="341C7BF2" w14:textId="77777777" w:rsidR="009B6E08" w:rsidRPr="00274AB4" w:rsidRDefault="009B6E08" w:rsidP="006C549D">
      <w:pPr>
        <w:pStyle w:val="Bibliography"/>
        <w:spacing w:after="0" w:line="480" w:lineRule="auto"/>
      </w:pPr>
      <w:r w:rsidRPr="00274AB4">
        <w:t xml:space="preserve">44. </w:t>
      </w:r>
      <w:r w:rsidRPr="00274AB4">
        <w:tab/>
        <w:t xml:space="preserve">Hayden JA, van der Windt DA, Cartwright JL, Côté P, Bombardier C. Assessing bias in studies of prognostic factors. Ann Intern Med 2013;158(4):280–6. </w:t>
      </w:r>
    </w:p>
    <w:p w14:paraId="43CBB587" w14:textId="77777777" w:rsidR="009B6E08" w:rsidRPr="00274AB4" w:rsidRDefault="009B6E08" w:rsidP="006C549D">
      <w:pPr>
        <w:pStyle w:val="Bibliography"/>
        <w:spacing w:after="0" w:line="480" w:lineRule="auto"/>
      </w:pPr>
      <w:r w:rsidRPr="00274AB4">
        <w:t xml:space="preserve">45. </w:t>
      </w:r>
      <w:r w:rsidRPr="00274AB4">
        <w:tab/>
        <w:t xml:space="preserve">Bruls VEJ, Bastiaenen CHG, de Bie RA. Prognostic factors of complaints of arm, neck, and/or shoulder: a systematic review of prospective cohort studies. Pain 2015/02/07 edn 2015;156(5):765–88. </w:t>
      </w:r>
    </w:p>
    <w:p w14:paraId="78FFC1DF" w14:textId="77777777" w:rsidR="009B6E08" w:rsidRPr="00274AB4" w:rsidRDefault="009B6E08" w:rsidP="006C549D">
      <w:pPr>
        <w:pStyle w:val="Bibliography"/>
        <w:spacing w:after="0" w:line="480" w:lineRule="auto"/>
      </w:pPr>
      <w:r w:rsidRPr="00274AB4">
        <w:t xml:space="preserve">46. </w:t>
      </w:r>
      <w:r w:rsidRPr="00274AB4">
        <w:tab/>
        <w:t xml:space="preserve">Guyatt GH, Oxman AD, Schünemann HJ, Tugwell P, Knottnerus A. GRADE guidelines: a new series of articles in the Journal of Clinical Epidemiology. J Clin Epidemiol 2011;64(4):380–2. </w:t>
      </w:r>
    </w:p>
    <w:p w14:paraId="06BD934F" w14:textId="77777777" w:rsidR="009B6E08" w:rsidRPr="00274AB4" w:rsidRDefault="009B6E08" w:rsidP="006C549D">
      <w:pPr>
        <w:pStyle w:val="Bibliography"/>
        <w:spacing w:after="0" w:line="480" w:lineRule="auto"/>
      </w:pPr>
      <w:r w:rsidRPr="00274AB4">
        <w:t xml:space="preserve">47. </w:t>
      </w:r>
      <w:r w:rsidRPr="00274AB4">
        <w:tab/>
        <w:t xml:space="preserve">Huguet A, Hayden JA, Stinson J, McGrath PJ, Chambers CT, Tougas ME, et al. Judging the quality of evidence in reviews of prognostic factor research: adapting the GRADE framework. Syst Rev 2013;2(1):1–12. </w:t>
      </w:r>
    </w:p>
    <w:p w14:paraId="31C8E497" w14:textId="77777777" w:rsidR="009B6E08" w:rsidRPr="00274AB4" w:rsidRDefault="009B6E08" w:rsidP="006C549D">
      <w:pPr>
        <w:pStyle w:val="Bibliography"/>
        <w:spacing w:after="0" w:line="480" w:lineRule="auto"/>
      </w:pPr>
      <w:r w:rsidRPr="00274AB4">
        <w:t xml:space="preserve">48. </w:t>
      </w:r>
      <w:r w:rsidRPr="00274AB4">
        <w:tab/>
        <w:t xml:space="preserve">Gepstein R, Arinzon Z, Folman Y, Shabat S, Adunsky A. Lumbar spine surgery in Israeli Arabs and Jews: a comparative study with emphasis on pain perception. Isr Med Assoc J IMAJ 2007;9(6):443–7. </w:t>
      </w:r>
    </w:p>
    <w:p w14:paraId="02F632C0" w14:textId="77777777" w:rsidR="009B6E08" w:rsidRPr="00274AB4" w:rsidRDefault="009B6E08" w:rsidP="006C549D">
      <w:pPr>
        <w:pStyle w:val="Bibliography"/>
        <w:spacing w:after="0" w:line="480" w:lineRule="auto"/>
      </w:pPr>
      <w:r w:rsidRPr="00274AB4">
        <w:lastRenderedPageBreak/>
        <w:t xml:space="preserve">49. </w:t>
      </w:r>
      <w:r w:rsidRPr="00274AB4">
        <w:tab/>
        <w:t xml:space="preserve">Kim HJ, Lee JI, Kang KT, Chang BS, Lee CK, Ruscheweyh R, et al. Influence of pain sensitivity on surgical outcomes after lumbar spine surgery in patients with lumbar spinal stenosis. Spine Phila Pa 1976 2014/11/11 edn 2015;40(3):193–200. </w:t>
      </w:r>
    </w:p>
    <w:p w14:paraId="3A05A493" w14:textId="77777777" w:rsidR="009B6E08" w:rsidRPr="00274AB4" w:rsidRDefault="009B6E08" w:rsidP="006C549D">
      <w:pPr>
        <w:pStyle w:val="Bibliography"/>
        <w:spacing w:after="0" w:line="480" w:lineRule="auto"/>
      </w:pPr>
      <w:r w:rsidRPr="00274AB4">
        <w:t xml:space="preserve">50. </w:t>
      </w:r>
      <w:r w:rsidRPr="00274AB4">
        <w:tab/>
        <w:t xml:space="preserve">Kim HJ, Park JW, Chang BS, Lee CK, Yeom JS. The influence of catastrophising on treatment outcomes after surgery for lumbar spinal stenosis. Bone Jt J 2015;97‐B(11):1546‐1554. </w:t>
      </w:r>
    </w:p>
    <w:p w14:paraId="0587776C" w14:textId="77777777" w:rsidR="009B6E08" w:rsidRPr="00274AB4" w:rsidRDefault="009B6E08" w:rsidP="006C549D">
      <w:pPr>
        <w:pStyle w:val="Bibliography"/>
        <w:spacing w:after="0" w:line="480" w:lineRule="auto"/>
      </w:pPr>
      <w:r w:rsidRPr="00274AB4">
        <w:t xml:space="preserve">51. </w:t>
      </w:r>
      <w:r w:rsidRPr="00274AB4">
        <w:tab/>
        <w:t xml:space="preserve">Patel DV, Bawa MS, Haws BE, Khechen B, Block AM, Karmarkar SS, et al. PROMIS Physical Function for prediction of postoperative pain, narcotics consumption, and patient-reported outcomes following minimally invasive transforaminal lumbar interbody fusion. J Neurosurg Spine 2019;30(4):476–82. </w:t>
      </w:r>
    </w:p>
    <w:p w14:paraId="38FD1073" w14:textId="77777777" w:rsidR="009B6E08" w:rsidRPr="00274AB4" w:rsidRDefault="009B6E08" w:rsidP="006C549D">
      <w:pPr>
        <w:pStyle w:val="Bibliography"/>
        <w:spacing w:after="0" w:line="480" w:lineRule="auto"/>
      </w:pPr>
      <w:r w:rsidRPr="00274AB4">
        <w:t xml:space="preserve">52. </w:t>
      </w:r>
      <w:r w:rsidRPr="00274AB4">
        <w:tab/>
        <w:t xml:space="preserve">Sigmundsson FG, Kang XP, Jonsson B, Stromqvist B. Prognostic factors in lumbar spinal stenosis surgery. Acta Orthop 2012/10/23 edn 2012;83(5):536–42. </w:t>
      </w:r>
    </w:p>
    <w:p w14:paraId="5F6CD7AE" w14:textId="77777777" w:rsidR="009B6E08" w:rsidRPr="00274AB4" w:rsidRDefault="009B6E08" w:rsidP="006C549D">
      <w:pPr>
        <w:pStyle w:val="Bibliography"/>
        <w:spacing w:after="0" w:line="480" w:lineRule="auto"/>
      </w:pPr>
      <w:r w:rsidRPr="00274AB4">
        <w:t xml:space="preserve">53. </w:t>
      </w:r>
      <w:r w:rsidRPr="00274AB4">
        <w:tab/>
        <w:t xml:space="preserve">Anderson PA, Schwaegler PE, Cizek D, Leverson G. Work status as a predictor of surgical outcome of discogenic low back pain. Spine 2006;31(21):2510–5. </w:t>
      </w:r>
    </w:p>
    <w:p w14:paraId="6D9B081F" w14:textId="77777777" w:rsidR="009B6E08" w:rsidRPr="00274AB4" w:rsidRDefault="009B6E08" w:rsidP="006C549D">
      <w:pPr>
        <w:pStyle w:val="Bibliography"/>
        <w:spacing w:after="0" w:line="480" w:lineRule="auto"/>
      </w:pPr>
      <w:r w:rsidRPr="00274AB4">
        <w:t xml:space="preserve">54. </w:t>
      </w:r>
      <w:r w:rsidRPr="00274AB4">
        <w:tab/>
        <w:t xml:space="preserve">Cushnie D, Thomas K, Jacobs WB, Cho RKH, Soroceanu A, Ahn H, et al. Effect of preoperative symptom duration on outcome in lumbar spinal stenosis: a Canadian Spine Outcomes and Research Network registry study. Spine J 2019;19(9):1470–7. </w:t>
      </w:r>
    </w:p>
    <w:p w14:paraId="6F938C43" w14:textId="77777777" w:rsidR="009B6E08" w:rsidRPr="00274AB4" w:rsidRDefault="009B6E08" w:rsidP="006C549D">
      <w:pPr>
        <w:pStyle w:val="Bibliography"/>
        <w:spacing w:after="0" w:line="480" w:lineRule="auto"/>
      </w:pPr>
      <w:r w:rsidRPr="00274AB4">
        <w:t xml:space="preserve">55. </w:t>
      </w:r>
      <w:r w:rsidRPr="00274AB4">
        <w:tab/>
        <w:t xml:space="preserve">Ekman P, Moller H, Hedlund R. Predictive factors for the outcome of fusion in adult isthmic spondylolisthesis. Spine 2009;34(11):1204–10. </w:t>
      </w:r>
    </w:p>
    <w:p w14:paraId="0A78E20D" w14:textId="77777777" w:rsidR="009B6E08" w:rsidRPr="00274AB4" w:rsidRDefault="009B6E08" w:rsidP="006C549D">
      <w:pPr>
        <w:pStyle w:val="Bibliography"/>
        <w:spacing w:after="0" w:line="480" w:lineRule="auto"/>
      </w:pPr>
      <w:r w:rsidRPr="00274AB4">
        <w:t xml:space="preserve">56. </w:t>
      </w:r>
      <w:r w:rsidRPr="00274AB4">
        <w:tab/>
        <w:t xml:space="preserve">Støttrup CC, Andresen AK, Carreon L, Andersen MØ. Increasing reoperation rates and inferior outcome with prolonged symptom duration in lumbar disc herniation surgery — a prospective cohort study. Spine J 2019;19(9):1463–9. </w:t>
      </w:r>
    </w:p>
    <w:p w14:paraId="5A84BC00" w14:textId="77777777" w:rsidR="009B6E08" w:rsidRPr="00274AB4" w:rsidRDefault="009B6E08" w:rsidP="006C549D">
      <w:pPr>
        <w:pStyle w:val="Bibliography"/>
        <w:spacing w:after="0" w:line="480" w:lineRule="auto"/>
      </w:pPr>
      <w:r w:rsidRPr="00274AB4">
        <w:t xml:space="preserve">57. </w:t>
      </w:r>
      <w:r w:rsidRPr="00274AB4">
        <w:tab/>
        <w:t xml:space="preserve">Stromqvist F, Ahmad M, Hildingsson C, Jonsson B, Stromqvist B. Gender differences in lumbar disc herniation surgery. Acta Orthop 2008/10/08 edn 2008;79(5):643–9. </w:t>
      </w:r>
    </w:p>
    <w:p w14:paraId="312D3D71" w14:textId="77777777" w:rsidR="009B6E08" w:rsidRPr="00274AB4" w:rsidRDefault="009B6E08" w:rsidP="006C549D">
      <w:pPr>
        <w:pStyle w:val="Bibliography"/>
        <w:spacing w:after="0" w:line="480" w:lineRule="auto"/>
      </w:pPr>
      <w:r w:rsidRPr="00274AB4">
        <w:t xml:space="preserve">58. </w:t>
      </w:r>
      <w:r w:rsidRPr="00274AB4">
        <w:tab/>
        <w:t xml:space="preserve">Muller M, Limacher A, Agten CA, Treichel F, Heini P, Seidel U, et al. Can quantitative sensory tests predict failed back surgery?: A prospective cohort study. Eur J Anaesthesiol 2019;36(9):695–704. </w:t>
      </w:r>
    </w:p>
    <w:p w14:paraId="2F9AF20A" w14:textId="77777777" w:rsidR="009B6E08" w:rsidRPr="00274AB4" w:rsidRDefault="009B6E08" w:rsidP="006C549D">
      <w:pPr>
        <w:pStyle w:val="Bibliography"/>
        <w:spacing w:after="0" w:line="480" w:lineRule="auto"/>
      </w:pPr>
      <w:r w:rsidRPr="00274AB4">
        <w:lastRenderedPageBreak/>
        <w:t xml:space="preserve">59. </w:t>
      </w:r>
      <w:r w:rsidRPr="00274AB4">
        <w:tab/>
        <w:t xml:space="preserve">Hägg O, Fritzell P, Ekselius L, Nordwall A. Predictors of outcome in fusion surgery for chronic low back pain. A report from the Swedish Lumbar Spine Study. Eur Spine J 2003;12(1):22‐33. </w:t>
      </w:r>
    </w:p>
    <w:p w14:paraId="6644493D" w14:textId="77777777" w:rsidR="009B6E08" w:rsidRPr="00274AB4" w:rsidRDefault="009B6E08" w:rsidP="006C549D">
      <w:pPr>
        <w:pStyle w:val="Bibliography"/>
        <w:spacing w:after="0" w:line="480" w:lineRule="auto"/>
      </w:pPr>
      <w:r w:rsidRPr="00274AB4">
        <w:t xml:space="preserve">60. </w:t>
      </w:r>
      <w:r w:rsidRPr="00274AB4">
        <w:tab/>
        <w:t xml:space="preserve">McGuire KJ, Khaleel MA, Rihn JA, Lurie JD, Zhao W, Weinstein JN. The effect of high obesity on outcomes of treatment for lumbar spinal conditions: subgroup analysis of the spine patient outcomes research trial. Spine Phila Pa 1976 2014/11/05 edn 2014;39(23):1975–80. </w:t>
      </w:r>
    </w:p>
    <w:p w14:paraId="64BAA0AB" w14:textId="77777777" w:rsidR="009B6E08" w:rsidRPr="00274AB4" w:rsidRDefault="009B6E08" w:rsidP="006C549D">
      <w:pPr>
        <w:pStyle w:val="Bibliography"/>
        <w:spacing w:after="0" w:line="480" w:lineRule="auto"/>
      </w:pPr>
      <w:r w:rsidRPr="00274AB4">
        <w:t xml:space="preserve">61. </w:t>
      </w:r>
      <w:r w:rsidRPr="00274AB4">
        <w:tab/>
        <w:t xml:space="preserve">Radcliff KE, Rihn J, Hilibrand A, DiIorio T, Tosteson T, Lurie JD, et al. Does the duration of symptoms in patients with spinal stenosis and degenerative spondylolisthesis affect outcomes?: analysis of the Spine Outcomes Research Trial. Spine Phila Pa 1976 2011/09/14 edn 2011;36(25):2197–210. </w:t>
      </w:r>
    </w:p>
    <w:p w14:paraId="66B2B575" w14:textId="77777777" w:rsidR="009B6E08" w:rsidRPr="00274AB4" w:rsidRDefault="009B6E08" w:rsidP="006C549D">
      <w:pPr>
        <w:pStyle w:val="Bibliography"/>
        <w:spacing w:after="0" w:line="480" w:lineRule="auto"/>
      </w:pPr>
      <w:r w:rsidRPr="00274AB4">
        <w:t xml:space="preserve">62. </w:t>
      </w:r>
      <w:r w:rsidRPr="00274AB4">
        <w:tab/>
        <w:t xml:space="preserve">Rihn JA, Radcliff K, Hilibrand AS, Anderson DT, Zhao W, Lurie J, et al. Does obesity affect outcomes of treatment for lumbar stenosis and degenerative spondylolisthesis? Analysis of the Spine Patient Outcomes Research Trial (SPORT). Spine Phila Pa 1976 2012/05/23 edn 2012;37(23):1933–46. </w:t>
      </w:r>
    </w:p>
    <w:p w14:paraId="70E83493" w14:textId="77777777" w:rsidR="009B6E08" w:rsidRPr="00274AB4" w:rsidRDefault="009B6E08" w:rsidP="006C549D">
      <w:pPr>
        <w:pStyle w:val="Bibliography"/>
        <w:spacing w:after="0" w:line="480" w:lineRule="auto"/>
      </w:pPr>
      <w:r w:rsidRPr="00274AB4">
        <w:t xml:space="preserve">63. </w:t>
      </w:r>
      <w:r w:rsidRPr="00274AB4">
        <w:tab/>
        <w:t xml:space="preserve">Schade V, Semmer N, Main CJ, Hora J, Boos N. The impact of clinical, morphological, psychosocial and work-related factors on the outcome of lumbar discectomy. Pain 1999;80(1–2):239–49. </w:t>
      </w:r>
    </w:p>
    <w:p w14:paraId="1735DAE6" w14:textId="77777777" w:rsidR="009B6E08" w:rsidRPr="00274AB4" w:rsidRDefault="009B6E08" w:rsidP="006C549D">
      <w:pPr>
        <w:pStyle w:val="Bibliography"/>
        <w:spacing w:after="0" w:line="480" w:lineRule="auto"/>
      </w:pPr>
      <w:r w:rsidRPr="00274AB4">
        <w:t xml:space="preserve">64. </w:t>
      </w:r>
      <w:r w:rsidRPr="00274AB4">
        <w:tab/>
        <w:t xml:space="preserve">Tampin B, Slater H, Jacques A, Lind CRP. Association of quantitative sensory testing parameters with clinical outcome in patients with lumbar radiculopathy undergoing microdiscectomy. Eur J Pain 2020;24(7):1377–92. </w:t>
      </w:r>
    </w:p>
    <w:p w14:paraId="081B67D3" w14:textId="77777777" w:rsidR="009B6E08" w:rsidRPr="00274AB4" w:rsidRDefault="009B6E08" w:rsidP="006C549D">
      <w:pPr>
        <w:pStyle w:val="Bibliography"/>
        <w:spacing w:after="0" w:line="480" w:lineRule="auto"/>
      </w:pPr>
      <w:r w:rsidRPr="00274AB4">
        <w:t xml:space="preserve">65. </w:t>
      </w:r>
      <w:r w:rsidRPr="00274AB4">
        <w:tab/>
        <w:t xml:space="preserve">Watkins RG, O’Brien JP, Draugelis R, Jones D. Comparisons of preoperative and postoperative MMPI data in chronic back patients. Spine 1986;11(4):385–90. </w:t>
      </w:r>
    </w:p>
    <w:p w14:paraId="1E6ABAF5" w14:textId="77777777" w:rsidR="009B6E08" w:rsidRPr="00274AB4" w:rsidRDefault="009B6E08" w:rsidP="006C549D">
      <w:pPr>
        <w:pStyle w:val="Bibliography"/>
        <w:spacing w:after="0" w:line="480" w:lineRule="auto"/>
      </w:pPr>
      <w:r w:rsidRPr="00274AB4">
        <w:t xml:space="preserve">66. </w:t>
      </w:r>
      <w:r w:rsidRPr="00274AB4">
        <w:tab/>
        <w:t xml:space="preserve">Altman DG. Practical statistics for medical research. CRC press; 1990. </w:t>
      </w:r>
    </w:p>
    <w:p w14:paraId="7F931068" w14:textId="77777777" w:rsidR="009B6E08" w:rsidRPr="00274AB4" w:rsidRDefault="009B6E08" w:rsidP="006C549D">
      <w:pPr>
        <w:pStyle w:val="Bibliography"/>
        <w:spacing w:after="0" w:line="480" w:lineRule="auto"/>
      </w:pPr>
      <w:r w:rsidRPr="00274AB4">
        <w:t xml:space="preserve">67. </w:t>
      </w:r>
      <w:r w:rsidRPr="00274AB4">
        <w:tab/>
        <w:t xml:space="preserve">Cohen J. A coefficient of agreement for nominal scales. Educ Psychol Meas 1960;20(1):37–46. </w:t>
      </w:r>
    </w:p>
    <w:p w14:paraId="47E969F4" w14:textId="77777777" w:rsidR="009B6E08" w:rsidRPr="00274AB4" w:rsidRDefault="009B6E08" w:rsidP="006C549D">
      <w:pPr>
        <w:pStyle w:val="Bibliography"/>
        <w:spacing w:after="0" w:line="480" w:lineRule="auto"/>
      </w:pPr>
      <w:r w:rsidRPr="00274AB4">
        <w:t xml:space="preserve">68. </w:t>
      </w:r>
      <w:r w:rsidRPr="00274AB4">
        <w:tab/>
        <w:t xml:space="preserve">Turk DC, Dworkin RH, Allen RR, Bellamy N, Brandenburg N, Carr DB, et al. Core outcome domains for chronic pain clinical trials: IMMPACT recommendations: Pain 2003;106(3):337–45. </w:t>
      </w:r>
    </w:p>
    <w:p w14:paraId="60929F5D" w14:textId="77777777" w:rsidR="009B6E08" w:rsidRPr="00274AB4" w:rsidRDefault="009B6E08" w:rsidP="006C549D">
      <w:pPr>
        <w:pStyle w:val="Bibliography"/>
        <w:spacing w:after="0" w:line="480" w:lineRule="auto"/>
      </w:pPr>
      <w:r w:rsidRPr="00274AB4">
        <w:lastRenderedPageBreak/>
        <w:t xml:space="preserve">69. </w:t>
      </w:r>
      <w:r w:rsidRPr="00274AB4">
        <w:tab/>
        <w:t xml:space="preserve">Herron LD, Turner J, Clancy S, Weiner P. The differential utility of the minnesota multiphasic personality inventory: A predictor of outcome in lumbar laminectomy for disc herniation versus spinal stenosis. Spine 1986;11(8):847–50. </w:t>
      </w:r>
    </w:p>
    <w:p w14:paraId="73F897EF" w14:textId="77777777" w:rsidR="009B6E08" w:rsidRPr="00274AB4" w:rsidRDefault="009B6E08" w:rsidP="006C549D">
      <w:pPr>
        <w:pStyle w:val="Bibliography"/>
        <w:spacing w:after="0" w:line="480" w:lineRule="auto"/>
      </w:pPr>
      <w:r w:rsidRPr="00274AB4">
        <w:t xml:space="preserve">70. </w:t>
      </w:r>
      <w:r w:rsidRPr="00274AB4">
        <w:tab/>
        <w:t xml:space="preserve">Bays A, Stieger A, Held U, Hofer LJ, Rasmussen-Barr E, Brunner F, et al. The influence of comorbidities on the treatment outcome in symptomatic lumbar spinal stenosis: A systematic review and meta-analysis. North Am Spine Soc J NASSJ 2021;6:100072. </w:t>
      </w:r>
    </w:p>
    <w:p w14:paraId="22E9B445" w14:textId="77777777" w:rsidR="009B6E08" w:rsidRPr="00274AB4" w:rsidRDefault="009B6E08" w:rsidP="006C549D">
      <w:pPr>
        <w:pStyle w:val="Bibliography"/>
        <w:spacing w:after="0" w:line="480" w:lineRule="auto"/>
      </w:pPr>
      <w:r w:rsidRPr="00274AB4">
        <w:t xml:space="preserve">71. </w:t>
      </w:r>
      <w:r w:rsidRPr="00274AB4">
        <w:tab/>
        <w:t xml:space="preserve">Luo W, Sun R, Jiang H, Ma X. The effect of diabetes on perioperative complications following spinal surgery: a meta-analysis. Ther Clin Risk Manag 2018;14:2415–23. </w:t>
      </w:r>
    </w:p>
    <w:p w14:paraId="7AB58C10" w14:textId="77777777" w:rsidR="009B6E08" w:rsidRPr="00274AB4" w:rsidRDefault="009B6E08" w:rsidP="006C549D">
      <w:pPr>
        <w:pStyle w:val="Bibliography"/>
        <w:spacing w:after="0" w:line="480" w:lineRule="auto"/>
      </w:pPr>
      <w:r w:rsidRPr="00274AB4">
        <w:t xml:space="preserve">72. </w:t>
      </w:r>
      <w:r w:rsidRPr="00274AB4">
        <w:tab/>
        <w:t xml:space="preserve">Jiang J, Teng Y, Fan Z, Khan S, Xia Y. Does Obesity Affect the Surgical Outcome and Complication Rates of Spinal Surgery? A Meta-analysis. Clin Orthop Relat Res 2014;472(3):968–75. </w:t>
      </w:r>
    </w:p>
    <w:p w14:paraId="21CB2937" w14:textId="77777777" w:rsidR="009B6E08" w:rsidRPr="00274AB4" w:rsidRDefault="009B6E08" w:rsidP="006C549D">
      <w:pPr>
        <w:pStyle w:val="Bibliography"/>
        <w:spacing w:after="0" w:line="480" w:lineRule="auto"/>
      </w:pPr>
      <w:r w:rsidRPr="00274AB4">
        <w:t xml:space="preserve">73. </w:t>
      </w:r>
      <w:r w:rsidRPr="00274AB4">
        <w:tab/>
        <w:t xml:space="preserve">Lahey BB. Public Health Significance of Neuroticism. Am Psychol 2009;64(4):241–56. </w:t>
      </w:r>
    </w:p>
    <w:p w14:paraId="09F8EFEF" w14:textId="77777777" w:rsidR="009B6E08" w:rsidRPr="00274AB4" w:rsidRDefault="009B6E08" w:rsidP="006C549D">
      <w:pPr>
        <w:pStyle w:val="Bibliography"/>
        <w:spacing w:after="0" w:line="480" w:lineRule="auto"/>
      </w:pPr>
      <w:r w:rsidRPr="00274AB4">
        <w:t xml:space="preserve">74. </w:t>
      </w:r>
      <w:r w:rsidRPr="00274AB4">
        <w:tab/>
        <w:t xml:space="preserve">Asher AL, Knightly J, Mummaneni PV, Alvi MA, McGirt MJ, Yolcu YU, et al. Quality Outcomes Database Spine Care Project 2012–2020: milestones achieved in a collaborative North American outcomes registry to advance value-based spine care and evolution to the American Spine Registry. Neurosurg Focus 2020;48(5):E2. </w:t>
      </w:r>
    </w:p>
    <w:p w14:paraId="2E196C35" w14:textId="77777777" w:rsidR="009B6E08" w:rsidRPr="00274AB4" w:rsidRDefault="009B6E08" w:rsidP="006C549D">
      <w:pPr>
        <w:pStyle w:val="Bibliography"/>
        <w:spacing w:after="0" w:line="480" w:lineRule="auto"/>
      </w:pPr>
      <w:r w:rsidRPr="00274AB4">
        <w:t xml:space="preserve">75. </w:t>
      </w:r>
      <w:r w:rsidRPr="00274AB4">
        <w:tab/>
        <w:t xml:space="preserve">Melloh M, Staub L, Aghayev E, Zweig T, Barz T, Theis J-C, et al. The international spine registry SPINE TANGO: status quo and first results. Eur Spine J 2008;17(9):1201. </w:t>
      </w:r>
    </w:p>
    <w:p w14:paraId="2058F291" w14:textId="77777777" w:rsidR="009B6E08" w:rsidRPr="00274AB4" w:rsidRDefault="009B6E08" w:rsidP="006C549D">
      <w:pPr>
        <w:pStyle w:val="Bibliography"/>
        <w:spacing w:after="0" w:line="480" w:lineRule="auto"/>
      </w:pPr>
      <w:r w:rsidRPr="00274AB4">
        <w:t xml:space="preserve">76. </w:t>
      </w:r>
      <w:r w:rsidRPr="00274AB4">
        <w:tab/>
        <w:t xml:space="preserve">Strömqvist B, Fritzell P, Hägg O, Jönsson B, Sandén B, Swedish Society of Spinal Surgeons. Swespine: the Swedish spine register : the 2012 report. Eur Spine J Off Publ Eur Spine Soc Eur Spinal Deform Soc Eur Sect Cerv Spine Res Soc 2013;22(4):953–74. </w:t>
      </w:r>
    </w:p>
    <w:p w14:paraId="4D6478E0" w14:textId="78169584" w:rsidR="00083233" w:rsidRPr="00274AB4" w:rsidRDefault="00083233" w:rsidP="00083233">
      <w:pPr>
        <w:tabs>
          <w:tab w:val="left" w:pos="384"/>
        </w:tabs>
        <w:spacing w:after="0" w:line="480" w:lineRule="auto"/>
        <w:ind w:left="384" w:hanging="384"/>
        <w:rPr>
          <w:rFonts w:ascii="Calibri" w:eastAsia="Calibri" w:hAnsi="Calibri" w:cs="Calibri"/>
        </w:rPr>
      </w:pPr>
      <w:r w:rsidRPr="00274AB4">
        <w:rPr>
          <w:rFonts w:ascii="Calibri" w:eastAsia="Calibri" w:hAnsi="Calibri" w:cs="Times New Roman"/>
        </w:rPr>
        <w:fldChar w:fldCharType="begin"/>
      </w:r>
      <w:r w:rsidRPr="00274AB4">
        <w:rPr>
          <w:rFonts w:ascii="Calibri" w:eastAsia="Calibri" w:hAnsi="Calibri" w:cs="Times New Roman"/>
        </w:rPr>
        <w:instrText xml:space="preserve"> ADDIN ZOTERO_BIBL {"uncited":[],"omitted":[],"custom":[]} CSL_BIBLIOGRAPHY </w:instrText>
      </w:r>
      <w:r w:rsidRPr="00274AB4">
        <w:rPr>
          <w:rFonts w:ascii="Calibri" w:eastAsia="Calibri" w:hAnsi="Calibri" w:cs="Times New Roman"/>
        </w:rPr>
        <w:fldChar w:fldCharType="separate"/>
      </w:r>
      <w:r w:rsidRPr="00274AB4">
        <w:rPr>
          <w:rFonts w:ascii="Calibri" w:eastAsia="Calibri" w:hAnsi="Calibri" w:cs="Calibri"/>
        </w:rPr>
        <w:t xml:space="preserve">77. </w:t>
      </w:r>
      <w:r w:rsidRPr="00274AB4">
        <w:rPr>
          <w:rFonts w:ascii="Calibri" w:eastAsia="Calibri" w:hAnsi="Calibri" w:cs="Calibri"/>
        </w:rPr>
        <w:tab/>
        <w:t xml:space="preserve">Parker SL, Asher AL, Godil SS, Devin CJ, McGirt MJ. Patient-reported outcomes 3 months after spine surgery: is it an accurate predictor of 12-month outcome in real-world registry platforms? Neurosurg Focus 2015/12/02 edn 2015;39(6):E17. </w:t>
      </w:r>
    </w:p>
    <w:p w14:paraId="1CEF55F6" w14:textId="59DF7FD0" w:rsidR="00083233" w:rsidRPr="00274AB4" w:rsidRDefault="00083233" w:rsidP="00083233">
      <w:pPr>
        <w:tabs>
          <w:tab w:val="left" w:pos="384"/>
        </w:tabs>
        <w:spacing w:after="0" w:line="480" w:lineRule="auto"/>
        <w:ind w:left="384" w:hanging="384"/>
        <w:rPr>
          <w:rFonts w:ascii="Calibri" w:eastAsia="Calibri" w:hAnsi="Calibri" w:cs="Times New Roman"/>
        </w:rPr>
      </w:pPr>
      <w:r w:rsidRPr="00274AB4">
        <w:rPr>
          <w:rFonts w:ascii="Calibri" w:eastAsia="Calibri" w:hAnsi="Calibri" w:cs="Calibri"/>
        </w:rPr>
        <w:lastRenderedPageBreak/>
        <w:t xml:space="preserve">78. </w:t>
      </w:r>
      <w:r w:rsidRPr="00274AB4">
        <w:rPr>
          <w:rFonts w:ascii="Calibri" w:eastAsia="Calibri" w:hAnsi="Calibri" w:cs="Calibri"/>
        </w:rPr>
        <w:tab/>
        <w:t xml:space="preserve">Staartjes VE, Siccoli A, de Wispelaere MP, Schröder ML. Patient-reported outcomes unbiased by length of follow-up after lumbar degenerative spine surgery: Do we need 2 years of follow-up? Spine J Off J North Am Spine Soc 2019;19(4):637–44. </w:t>
      </w:r>
      <w:r w:rsidRPr="00274AB4">
        <w:rPr>
          <w:rFonts w:ascii="Calibri" w:eastAsia="Calibri" w:hAnsi="Calibri" w:cs="Times New Roman"/>
        </w:rPr>
        <w:fldChar w:fldCharType="end"/>
      </w:r>
    </w:p>
    <w:p w14:paraId="0F5E58D4" w14:textId="570FB254" w:rsidR="009B6E08" w:rsidRPr="00274AB4" w:rsidRDefault="009B6E08" w:rsidP="00083233">
      <w:pPr>
        <w:tabs>
          <w:tab w:val="left" w:pos="384"/>
        </w:tabs>
        <w:spacing w:after="0" w:line="480" w:lineRule="auto"/>
        <w:ind w:left="384" w:hanging="384"/>
      </w:pPr>
      <w:r w:rsidRPr="00274AB4">
        <w:t>7</w:t>
      </w:r>
      <w:r w:rsidR="00083233" w:rsidRPr="00274AB4">
        <w:t>9</w:t>
      </w:r>
      <w:r w:rsidRPr="00274AB4">
        <w:t xml:space="preserve">. </w:t>
      </w:r>
      <w:r w:rsidRPr="00274AB4">
        <w:tab/>
        <w:t xml:space="preserve">Moher D, Pham, Klassen TP, Schulz KF, Berlin JA, Jadad AR, et al. What contributions do languages other than English make on the results of meta-analyses? J Clin Epidemiol 2000;53(9):964–72. </w:t>
      </w:r>
    </w:p>
    <w:p w14:paraId="4C0A574E" w14:textId="768F4782" w:rsidR="00A44E7D" w:rsidRPr="00274AB4" w:rsidRDefault="005D2329" w:rsidP="006C549D">
      <w:pPr>
        <w:spacing w:after="0" w:line="480" w:lineRule="auto"/>
        <w:rPr>
          <w:lang w:val="en-US"/>
        </w:rPr>
      </w:pPr>
      <w:r w:rsidRPr="00274AB4">
        <w:rPr>
          <w:rFonts w:cstheme="minorHAnsi"/>
          <w:lang w:val="en-US"/>
        </w:rPr>
        <w:fldChar w:fldCharType="end"/>
      </w:r>
    </w:p>
    <w:p w14:paraId="6ED5867C" w14:textId="1095232F" w:rsidR="00A44E7D" w:rsidRPr="00274AB4" w:rsidRDefault="00A44E7D" w:rsidP="001D6B3D">
      <w:pPr>
        <w:spacing w:line="480" w:lineRule="auto"/>
        <w:rPr>
          <w:lang w:val="en-US"/>
        </w:rPr>
      </w:pPr>
    </w:p>
    <w:p w14:paraId="44737759" w14:textId="073664E9" w:rsidR="00126CA8" w:rsidRPr="00274AB4" w:rsidRDefault="00A70727" w:rsidP="001D6B3D">
      <w:pPr>
        <w:pStyle w:val="Heading1"/>
        <w:spacing w:line="480" w:lineRule="auto"/>
        <w:rPr>
          <w:lang w:val="en-US"/>
        </w:rPr>
      </w:pPr>
      <w:r w:rsidRPr="00274AB4">
        <w:rPr>
          <w:lang w:val="en-US"/>
        </w:rPr>
        <w:br w:type="column"/>
      </w:r>
      <w:r w:rsidR="00A44E7D" w:rsidRPr="00274AB4">
        <w:rPr>
          <w:lang w:val="en-US"/>
        </w:rPr>
        <w:lastRenderedPageBreak/>
        <w:t>Figure legends</w:t>
      </w:r>
    </w:p>
    <w:p w14:paraId="2F9CA332" w14:textId="7873EF9C" w:rsidR="00ED5792" w:rsidRPr="00274AB4" w:rsidRDefault="00ED5792" w:rsidP="001D6B3D">
      <w:pPr>
        <w:spacing w:line="480" w:lineRule="auto"/>
        <w:rPr>
          <w:lang w:val="en-US"/>
        </w:rPr>
      </w:pPr>
      <w:r w:rsidRPr="00274AB4">
        <w:rPr>
          <w:b/>
          <w:bCs/>
          <w:lang w:val="en-US"/>
        </w:rPr>
        <w:t>Figure 1.</w:t>
      </w:r>
      <w:r w:rsidRPr="00274AB4">
        <w:rPr>
          <w:lang w:val="en-US"/>
        </w:rPr>
        <w:t xml:space="preserve"> </w:t>
      </w:r>
      <w:r w:rsidR="00BD1D63" w:rsidRPr="00274AB4">
        <w:rPr>
          <w:lang w:val="en-US"/>
        </w:rPr>
        <w:t xml:space="preserve">Preferred Reporting Items for Systematic Reviews and Meta-Analyses (PRISMA) flow diagram </w:t>
      </w:r>
      <w:r w:rsidRPr="00274AB4">
        <w:rPr>
          <w:lang w:val="en-US"/>
        </w:rPr>
        <w:fldChar w:fldCharType="begin"/>
      </w:r>
      <w:r w:rsidR="00066270" w:rsidRPr="00274AB4">
        <w:rPr>
          <w:lang w:val="en-US"/>
        </w:rPr>
        <w:instrText xml:space="preserve"> ADDIN ZOTERO_ITEM CSL_CITATION {"citationID":"rqZhPmQL","properties":{"formattedCitation":"[27]","plainCitation":"[27]","noteIndex":0},"citationItems":[{"id":4229,"uris":["http://zotero.org/users/2402792/items/IRVG7Y3K"],"uri":["http://zotero.org/users/2402792/items/IRVG7Y3K"],"itemData":{"id":4229,"type":"article-journal","abstract":"&lt;p&gt;The Preferred Reporting Items for Systematic reviews and Meta-Analyses (PRISMA) statement, published in 2009, was designed to help systematic reviewers transparently report why the review was done, what the authors did, and what they found. Over the past decade, advances in systematic review methodology and terminology have necessitated an update to the guideline. The PRISMA 2020 statement replaces the 2009 statement and includes new reporting guidance that reflects advances in methods to identify, select, appraise, and synthesise studies. The structure and presentation of the items have been modified to facilitate implementation. In this article, we present the PRISMA 2020 27-item checklist, an expanded checklist that details reporting recommendations for each item, the PRISMA 2020 abstract checklist, and the revised flow diagrams for original and updated reviews.&lt;/p&gt;","container-title":"BMJ","DOI":"10.1136/bmj.n71","ISSN":"1756-1833","journalAbbreviation":"BMJ","language":"en","note":"publisher: British Medical Journal Publishing Group\nsection: Research Methods &amp;amp; Reporting\nPMID: 33782057","page":"n71","source":"www.bmj.com","title":"The PRISMA 2020 statement: an updated guideline for reporting systematic reviews","title-short":"The PRISMA 2020 statement","volume":"372","author":[{"family":"Page","given":"Matthew J."},{"family":"McKenzie","given":"Joanne E."},{"family":"Bossuyt","given":"Patrick M."},{"family":"Boutron","given":"Isabelle"},{"family":"Hoffmann","given":"Tammy C."},{"family":"Mulrow","given":"Cynthia D."},{"family":"Shamseer","given":"Larissa"},{"family":"Tetzlaff","given":"Jennifer M."},{"family":"Akl","given":"Elie A."},{"family":"Brennan","given":"Sue E."},{"family":"Chou","given":"Roger"},{"family":"Glanville","given":"Julie"},{"family":"Grimshaw","given":"Jeremy M."},{"family":"Hróbjartsson","given":"Asbjørn"},{"family":"Lalu","given":"Manoj M."},{"family":"Li","given":"Tianjing"},{"family":"Loder","given":"Elizabeth W."},{"family":"Mayo-Wilson","given":"Evan"},{"family":"McDonald","given":"Steve"},{"family":"McGuinness","given":"Luke A."},{"family":"Stewart","given":"Lesley A."},{"family":"Thomas","given":"James"},{"family":"Tricco","given":"Andrea C."},{"family":"Welch","given":"Vivian A."},{"family":"Whiting","given":"Penny"},{"family":"Moher","given":"David"}],"issued":{"date-parts":[["2021",3,29]]}}}],"schema":"https://github.com/citation-style-language/schema/raw/master/csl-citation.json"} </w:instrText>
      </w:r>
      <w:r w:rsidRPr="00274AB4">
        <w:rPr>
          <w:lang w:val="en-US"/>
        </w:rPr>
        <w:fldChar w:fldCharType="separate"/>
      </w:r>
      <w:r w:rsidR="00066270" w:rsidRPr="00274AB4">
        <w:rPr>
          <w:rFonts w:ascii="Calibri" w:hAnsi="Calibri" w:cs="Calibri"/>
        </w:rPr>
        <w:t>[27]</w:t>
      </w:r>
      <w:r w:rsidRPr="00274AB4">
        <w:rPr>
          <w:lang w:val="en-US"/>
        </w:rPr>
        <w:fldChar w:fldCharType="end"/>
      </w:r>
      <w:r w:rsidRPr="00274AB4">
        <w:rPr>
          <w:lang w:val="en-US"/>
        </w:rPr>
        <w:t>.</w:t>
      </w:r>
      <w:r w:rsidR="009B4602" w:rsidRPr="00274AB4">
        <w:rPr>
          <w:lang w:val="en-US"/>
        </w:rPr>
        <w:t xml:space="preserve"> </w:t>
      </w:r>
      <w:r w:rsidR="008B6EEC" w:rsidRPr="00274AB4">
        <w:rPr>
          <w:lang w:val="en-US"/>
        </w:rPr>
        <w:t>Reports reflect individual published articles</w:t>
      </w:r>
      <w:r w:rsidR="0031311C" w:rsidRPr="00274AB4">
        <w:rPr>
          <w:lang w:val="en-US"/>
        </w:rPr>
        <w:t>, and in some cases more than one report</w:t>
      </w:r>
      <w:r w:rsidR="00DF3E7C" w:rsidRPr="00274AB4">
        <w:rPr>
          <w:lang w:val="en-US"/>
        </w:rPr>
        <w:t xml:space="preserve"> based on the same study was published</w:t>
      </w:r>
      <w:r w:rsidR="0082607C" w:rsidRPr="00274AB4">
        <w:rPr>
          <w:lang w:val="en-US"/>
        </w:rPr>
        <w:t xml:space="preserve">. Note that </w:t>
      </w:r>
      <w:r w:rsidR="004D5C8F" w:rsidRPr="00274AB4">
        <w:rPr>
          <w:lang w:val="en-US"/>
        </w:rPr>
        <w:t xml:space="preserve">some studies reported more than one outcome of interest, therefore, </w:t>
      </w:r>
      <w:r w:rsidR="00604C7C" w:rsidRPr="00274AB4">
        <w:rPr>
          <w:lang w:val="en-US"/>
        </w:rPr>
        <w:t xml:space="preserve">the numbers of included studies and reports per outcome do not add up to the total number </w:t>
      </w:r>
      <w:r w:rsidR="00581271" w:rsidRPr="00274AB4">
        <w:rPr>
          <w:lang w:val="en-US"/>
        </w:rPr>
        <w:t>of included studies and reports.</w:t>
      </w:r>
    </w:p>
    <w:p w14:paraId="58FD9626" w14:textId="0BD2463B" w:rsidR="006E130C" w:rsidRPr="00274AB4" w:rsidRDefault="00ED5792" w:rsidP="001D6B3D">
      <w:pPr>
        <w:spacing w:line="480" w:lineRule="auto"/>
        <w:rPr>
          <w:bCs/>
          <w:lang w:val="en-US"/>
        </w:rPr>
      </w:pPr>
      <w:r w:rsidRPr="00274AB4">
        <w:rPr>
          <w:b/>
          <w:bCs/>
          <w:lang w:val="en-US"/>
        </w:rPr>
        <w:t xml:space="preserve">Figure 2. </w:t>
      </w:r>
      <w:r w:rsidR="006E130C" w:rsidRPr="00274AB4">
        <w:rPr>
          <w:bCs/>
          <w:lang w:val="en-US"/>
        </w:rPr>
        <w:t xml:space="preserve">Risk of bias across 21 included reports in each Quality of Prognosis Studies (QUIPS) </w:t>
      </w:r>
      <w:r w:rsidR="006E130C" w:rsidRPr="00274AB4">
        <w:rPr>
          <w:bCs/>
          <w:lang w:val="en-US"/>
        </w:rPr>
        <w:fldChar w:fldCharType="begin"/>
      </w:r>
      <w:r w:rsidR="00066270" w:rsidRPr="00274AB4">
        <w:rPr>
          <w:bCs/>
          <w:lang w:val="en-US"/>
        </w:rPr>
        <w:instrText xml:space="preserve"> ADDIN ZOTERO_ITEM CSL_CITATION {"citationID":"5EDZRrmG","properties":{"formattedCitation":"[44]","plainCitation":"[44]","noteIndex":0},"citationItems":[{"id":3148,"uris":["http://zotero.org/users/2402792/items/2IXI3MIR"],"uri":["http://zotero.org/users/2402792/items/2IXI3MIR"],"itemData":{"id":3148,"type":"article-journal","container-title":"Annals of internal medicine","issue":"4","note":"publisher: American College of Physicians","page":"280–286","source":"Google Scholar","title":"Assessing bias in studies of prognostic factors","volume":"158","author":[{"family":"Hayden","given":"Jill A."},{"family":"Windt","given":"Danielle A.","non-dropping-particle":"van der"},{"family":"Cartwright","given":"Jennifer L."},{"family":"Côté","given":"Pierre"},{"family":"Bombardier","given":"Claire"}],"issued":{"date-parts":[["2013"]]}}}],"schema":"https://github.com/citation-style-language/schema/raw/master/csl-citation.json"} </w:instrText>
      </w:r>
      <w:r w:rsidR="006E130C" w:rsidRPr="00274AB4">
        <w:rPr>
          <w:bCs/>
          <w:lang w:val="en-US"/>
        </w:rPr>
        <w:fldChar w:fldCharType="separate"/>
      </w:r>
      <w:r w:rsidR="00066270" w:rsidRPr="00274AB4">
        <w:rPr>
          <w:rFonts w:ascii="Calibri" w:hAnsi="Calibri" w:cs="Calibri"/>
        </w:rPr>
        <w:t>[44]</w:t>
      </w:r>
      <w:r w:rsidR="006E130C" w:rsidRPr="00274AB4">
        <w:rPr>
          <w:bCs/>
          <w:lang w:val="en-US"/>
        </w:rPr>
        <w:fldChar w:fldCharType="end"/>
      </w:r>
      <w:r w:rsidR="006E130C" w:rsidRPr="00274AB4">
        <w:rPr>
          <w:bCs/>
          <w:lang w:val="en-US"/>
        </w:rPr>
        <w:t xml:space="preserve"> domain and overall assessment of risk of bias across all domains.</w:t>
      </w:r>
    </w:p>
    <w:p w14:paraId="52DFB4FA" w14:textId="350DDDB2" w:rsidR="008C0452" w:rsidRPr="00274AB4" w:rsidRDefault="006E130C" w:rsidP="001D6B3D">
      <w:pPr>
        <w:spacing w:line="480" w:lineRule="auto"/>
        <w:rPr>
          <w:lang w:val="en-US"/>
        </w:rPr>
      </w:pPr>
      <w:r w:rsidRPr="00274AB4">
        <w:rPr>
          <w:b/>
          <w:lang w:val="en-US"/>
        </w:rPr>
        <w:t>Figure 3.</w:t>
      </w:r>
      <w:r w:rsidRPr="00274AB4">
        <w:rPr>
          <w:lang w:val="en-US"/>
        </w:rPr>
        <w:t xml:space="preserve"> </w:t>
      </w:r>
      <w:r w:rsidR="00470F08" w:rsidRPr="00274AB4">
        <w:rPr>
          <w:lang w:val="en-US"/>
        </w:rPr>
        <w:t xml:space="preserve">Overall quality of evidence </w:t>
      </w:r>
      <w:r w:rsidR="009133DA" w:rsidRPr="00274AB4">
        <w:rPr>
          <w:lang w:val="en-US"/>
        </w:rPr>
        <w:t>for the reviewed associations according to</w:t>
      </w:r>
      <w:r w:rsidR="00FE37CA" w:rsidRPr="00274AB4">
        <w:rPr>
          <w:lang w:val="en-US"/>
        </w:rPr>
        <w:t xml:space="preserve"> Grading of Recommendations, Assessment, Development and Evaluations</w:t>
      </w:r>
      <w:r w:rsidR="009133DA" w:rsidRPr="00274AB4">
        <w:rPr>
          <w:lang w:val="en-US"/>
        </w:rPr>
        <w:t xml:space="preserve"> </w:t>
      </w:r>
      <w:r w:rsidR="00FE37CA" w:rsidRPr="00274AB4">
        <w:rPr>
          <w:lang w:val="en-US"/>
        </w:rPr>
        <w:t>(</w:t>
      </w:r>
      <w:r w:rsidR="009133DA" w:rsidRPr="00274AB4">
        <w:rPr>
          <w:lang w:val="en-US"/>
        </w:rPr>
        <w:t>GRADE</w:t>
      </w:r>
      <w:r w:rsidR="00FE37CA" w:rsidRPr="00274AB4">
        <w:rPr>
          <w:lang w:val="en-US"/>
        </w:rPr>
        <w:t>)</w:t>
      </w:r>
      <w:r w:rsidR="009133DA" w:rsidRPr="00274AB4">
        <w:rPr>
          <w:lang w:val="en-US"/>
        </w:rPr>
        <w:t xml:space="preserve"> framework</w:t>
      </w:r>
      <w:r w:rsidR="003450F8" w:rsidRPr="00274AB4">
        <w:rPr>
          <w:lang w:val="en-US"/>
        </w:rPr>
        <w:t xml:space="preserve"> </w:t>
      </w:r>
      <w:r w:rsidR="002702BB" w:rsidRPr="00274AB4">
        <w:rPr>
          <w:lang w:val="en-US"/>
        </w:rPr>
        <w:fldChar w:fldCharType="begin"/>
      </w:r>
      <w:r w:rsidR="00066270" w:rsidRPr="00274AB4">
        <w:rPr>
          <w:lang w:val="en-US"/>
        </w:rPr>
        <w:instrText xml:space="preserve"> ADDIN ZOTERO_ITEM CSL_CITATION {"citationID":"7wU862ka","properties":{"formattedCitation":"[46,47]","plainCitation":"[46,47]","noteIndex":0},"citationItems":[{"id":3140,"uris":["http://zotero.org/users/2402792/items/V2K979PK"],"uri":["http://zotero.org/users/2402792/items/V2K979PK"],"itemData":{"id":3140,"type":"article-journal","container-title":"Journal of clinical epidemiology","issue":"4","note":"publisher: Elsevier","page":"380–382","source":"Google Scholar","title":"GRADE guidelines: a new series of articles in the Journal of Clinical Epidemiology","title-short":"GRADE guidelines","volume":"64","author":[{"family":"Guyatt","given":"Gordon H."},{"family":"Oxman","given":"Andrew D."},{"family":"Schünemann","given":"Holger J."},{"family":"Tugwell","given":"Peter"},{"family":"Knottnerus","given":"Andre"}],"issued":{"date-parts":[["2011"]]}}},{"id":3144,"uris":["http://zotero.org/users/2402792/items/F3YLLH9Y"],"uri":["http://zotero.org/users/2402792/items/F3YLLH9Y"],"itemData":{"id":3144,"type":"article-journal","container-title":"Systematic reviews","issue":"1","note":"publisher: Springer","page":"1–12","source":"Google Scholar","title":"Judging the quality of evidence in reviews of prognostic factor research: adapting the GRADE framework","title-short":"Judging the quality of evidence in reviews of prognostic factor research","volume":"2","author":[{"family":"Huguet","given":"Anna"},{"family":"Hayden","given":"Jill A."},{"family":"Stinson","given":"Jennifer"},{"family":"McGrath","given":"Patrick J."},{"family":"Chambers","given":"Christine T."},{"family":"Tougas","given":"Michelle E."},{"family":"Wozney","given":"Lori"}],"issued":{"date-parts":[["2013"]]}}}],"schema":"https://github.com/citation-style-language/schema/raw/master/csl-citation.json"} </w:instrText>
      </w:r>
      <w:r w:rsidR="002702BB" w:rsidRPr="00274AB4">
        <w:rPr>
          <w:lang w:val="en-US"/>
        </w:rPr>
        <w:fldChar w:fldCharType="separate"/>
      </w:r>
      <w:r w:rsidR="00066270" w:rsidRPr="00274AB4">
        <w:rPr>
          <w:rFonts w:ascii="Calibri" w:hAnsi="Calibri" w:cs="Calibri"/>
        </w:rPr>
        <w:t>[46,47]</w:t>
      </w:r>
      <w:r w:rsidR="002702BB" w:rsidRPr="00274AB4">
        <w:rPr>
          <w:lang w:val="en-US"/>
        </w:rPr>
        <w:fldChar w:fldCharType="end"/>
      </w:r>
      <w:r w:rsidR="009133DA" w:rsidRPr="00274AB4">
        <w:rPr>
          <w:lang w:val="en-US"/>
        </w:rPr>
        <w:t>.</w:t>
      </w:r>
      <w:r w:rsidR="00F2191D" w:rsidRPr="00274AB4">
        <w:rPr>
          <w:lang w:val="en-US"/>
        </w:rPr>
        <w:br/>
        <w:t>QST, quantitative sensory testing</w:t>
      </w:r>
      <w:r w:rsidR="006304EB" w:rsidRPr="00274AB4">
        <w:rPr>
          <w:lang w:val="en-US"/>
        </w:rPr>
        <w:t>.</w:t>
      </w:r>
    </w:p>
    <w:sectPr w:rsidR="008C0452" w:rsidRPr="00274AB4" w:rsidSect="000D0B1D">
      <w:footerReference w:type="default" r:id="rId12"/>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C884868" w14:textId="77777777" w:rsidR="00F8618C" w:rsidRDefault="00F8618C" w:rsidP="00F925AE">
      <w:pPr>
        <w:spacing w:after="0" w:line="240" w:lineRule="auto"/>
      </w:pPr>
      <w:r>
        <w:separator/>
      </w:r>
    </w:p>
  </w:endnote>
  <w:endnote w:type="continuationSeparator" w:id="0">
    <w:p w14:paraId="39F5F6AE" w14:textId="77777777" w:rsidR="00F8618C" w:rsidRDefault="00F8618C" w:rsidP="00F925AE">
      <w:pPr>
        <w:spacing w:after="0" w:line="240" w:lineRule="auto"/>
      </w:pPr>
      <w:r>
        <w:continuationSeparator/>
      </w:r>
    </w:p>
  </w:endnote>
  <w:endnote w:type="continuationNotice" w:id="1">
    <w:p w14:paraId="6225A301" w14:textId="77777777" w:rsidR="00F8618C" w:rsidRDefault="00F8618C">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DengXian Light">
    <w:altName w:val="等线 Light"/>
    <w:charset w:val="86"/>
    <w:family w:val="auto"/>
    <w:pitch w:val="variable"/>
    <w:sig w:usb0="A00002BF" w:usb1="38CF7CFA" w:usb2="00000016" w:usb3="00000000" w:csb0="0004000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DengXian">
    <w:altName w:val="等线"/>
    <w:panose1 w:val="02010600030101010101"/>
    <w:charset w:val="86"/>
    <w:family w:val="auto"/>
    <w:pitch w:val="variable"/>
    <w:sig w:usb0="A00002BF" w:usb1="38CF7CFA" w:usb2="00000016" w:usb3="00000000" w:csb0="0004000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657104058"/>
      <w:docPartObj>
        <w:docPartGallery w:val="Page Numbers (Bottom of Page)"/>
        <w:docPartUnique/>
      </w:docPartObj>
    </w:sdtPr>
    <w:sdtEndPr>
      <w:rPr>
        <w:noProof/>
      </w:rPr>
    </w:sdtEndPr>
    <w:sdtContent>
      <w:p w14:paraId="6DA49B9C" w14:textId="0663DF78" w:rsidR="00636C10" w:rsidRDefault="00636C10" w:rsidP="00805C82">
        <w:pPr>
          <w:pStyle w:val="Footer"/>
          <w:jc w:val="right"/>
        </w:pPr>
        <w:r>
          <w:fldChar w:fldCharType="begin"/>
        </w:r>
        <w:r>
          <w:instrText xml:space="preserve"> PAGE   \* MERGEFORMAT </w:instrText>
        </w:r>
        <w:r>
          <w:fldChar w:fldCharType="separate"/>
        </w:r>
        <w:r>
          <w:rPr>
            <w:noProof/>
          </w:rPr>
          <w:t>2</w:t>
        </w:r>
        <w:r>
          <w:rPr>
            <w:noProof/>
          </w:rPr>
          <w:fldChar w:fldCharType="end"/>
        </w:r>
      </w:p>
    </w:sdtContent>
  </w:sdt>
  <w:p w14:paraId="6F9C1550" w14:textId="77777777" w:rsidR="006745A1" w:rsidRDefault="006745A1"/>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FC510CF" w14:textId="77777777" w:rsidR="00F8618C" w:rsidRDefault="00F8618C" w:rsidP="00F925AE">
      <w:pPr>
        <w:spacing w:after="0" w:line="240" w:lineRule="auto"/>
      </w:pPr>
      <w:r>
        <w:separator/>
      </w:r>
    </w:p>
  </w:footnote>
  <w:footnote w:type="continuationSeparator" w:id="0">
    <w:p w14:paraId="49184188" w14:textId="77777777" w:rsidR="00F8618C" w:rsidRDefault="00F8618C" w:rsidP="00F925AE">
      <w:pPr>
        <w:spacing w:after="0" w:line="240" w:lineRule="auto"/>
      </w:pPr>
      <w:r>
        <w:continuationSeparator/>
      </w:r>
    </w:p>
  </w:footnote>
  <w:footnote w:type="continuationNotice" w:id="1">
    <w:p w14:paraId="3179A8F9" w14:textId="77777777" w:rsidR="00F8618C" w:rsidRDefault="00F8618C">
      <w:pPr>
        <w:spacing w:after="0" w:line="240" w:lineRule="aut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2777D7"/>
    <w:multiLevelType w:val="hybridMultilevel"/>
    <w:tmpl w:val="AF6E979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25D5B54"/>
    <w:multiLevelType w:val="hybridMultilevel"/>
    <w:tmpl w:val="F38A822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5CA3487"/>
    <w:multiLevelType w:val="hybridMultilevel"/>
    <w:tmpl w:val="AE14B40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 w15:restartNumberingAfterBreak="0">
    <w:nsid w:val="097A3680"/>
    <w:multiLevelType w:val="hybridMultilevel"/>
    <w:tmpl w:val="24926F6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0CF83BAF"/>
    <w:multiLevelType w:val="hybridMultilevel"/>
    <w:tmpl w:val="5E625150"/>
    <w:lvl w:ilvl="0" w:tplc="A654941C">
      <w:numFmt w:val="bullet"/>
      <w:lvlText w:val="-"/>
      <w:lvlJc w:val="left"/>
      <w:pPr>
        <w:ind w:left="720" w:hanging="360"/>
      </w:pPr>
      <w:rPr>
        <w:rFonts w:ascii="Calibri" w:eastAsiaTheme="minorHAnsi" w:hAnsi="Calibri" w:cs="Calibri"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2EC1EC8"/>
    <w:multiLevelType w:val="hybridMultilevel"/>
    <w:tmpl w:val="22E29B3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5761344"/>
    <w:multiLevelType w:val="hybridMultilevel"/>
    <w:tmpl w:val="93640E6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CDC526D"/>
    <w:multiLevelType w:val="hybridMultilevel"/>
    <w:tmpl w:val="F3106F1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8" w15:restartNumberingAfterBreak="0">
    <w:nsid w:val="20563DE0"/>
    <w:multiLevelType w:val="hybridMultilevel"/>
    <w:tmpl w:val="FA2E458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26426103"/>
    <w:multiLevelType w:val="hybridMultilevel"/>
    <w:tmpl w:val="D79AE79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2F965C15"/>
    <w:multiLevelType w:val="hybridMultilevel"/>
    <w:tmpl w:val="B720C73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1" w15:restartNumberingAfterBreak="0">
    <w:nsid w:val="4AF6013C"/>
    <w:multiLevelType w:val="hybridMultilevel"/>
    <w:tmpl w:val="F02C918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506D1AF9"/>
    <w:multiLevelType w:val="hybridMultilevel"/>
    <w:tmpl w:val="D206BBA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52A140AD"/>
    <w:multiLevelType w:val="hybridMultilevel"/>
    <w:tmpl w:val="FA646414"/>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4" w15:restartNumberingAfterBreak="0">
    <w:nsid w:val="67A55F12"/>
    <w:multiLevelType w:val="hybridMultilevel"/>
    <w:tmpl w:val="DB7A5C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68C342A0"/>
    <w:multiLevelType w:val="hybridMultilevel"/>
    <w:tmpl w:val="5144338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6B415809"/>
    <w:multiLevelType w:val="hybridMultilevel"/>
    <w:tmpl w:val="0F28AC8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7" w15:restartNumberingAfterBreak="0">
    <w:nsid w:val="732C2EA5"/>
    <w:multiLevelType w:val="hybridMultilevel"/>
    <w:tmpl w:val="B92C557E"/>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8" w15:restartNumberingAfterBreak="0">
    <w:nsid w:val="773C7E6D"/>
    <w:multiLevelType w:val="hybridMultilevel"/>
    <w:tmpl w:val="DC0A202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7DE45D50"/>
    <w:multiLevelType w:val="hybridMultilevel"/>
    <w:tmpl w:val="445855E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590704072">
    <w:abstractNumId w:val="17"/>
  </w:num>
  <w:num w:numId="2" w16cid:durableId="866135375">
    <w:abstractNumId w:val="10"/>
  </w:num>
  <w:num w:numId="3" w16cid:durableId="701631804">
    <w:abstractNumId w:val="2"/>
  </w:num>
  <w:num w:numId="4" w16cid:durableId="1770588006">
    <w:abstractNumId w:val="6"/>
  </w:num>
  <w:num w:numId="5" w16cid:durableId="628173298">
    <w:abstractNumId w:val="9"/>
  </w:num>
  <w:num w:numId="6" w16cid:durableId="1022244288">
    <w:abstractNumId w:val="11"/>
  </w:num>
  <w:num w:numId="7" w16cid:durableId="1650597205">
    <w:abstractNumId w:val="19"/>
  </w:num>
  <w:num w:numId="8" w16cid:durableId="12805451">
    <w:abstractNumId w:val="5"/>
  </w:num>
  <w:num w:numId="9" w16cid:durableId="450712212">
    <w:abstractNumId w:val="18"/>
  </w:num>
  <w:num w:numId="10" w16cid:durableId="634675558">
    <w:abstractNumId w:val="12"/>
  </w:num>
  <w:num w:numId="11" w16cid:durableId="131291280">
    <w:abstractNumId w:val="3"/>
  </w:num>
  <w:num w:numId="12" w16cid:durableId="1216896877">
    <w:abstractNumId w:val="8"/>
  </w:num>
  <w:num w:numId="13" w16cid:durableId="419496052">
    <w:abstractNumId w:val="15"/>
  </w:num>
  <w:num w:numId="14" w16cid:durableId="1157383233">
    <w:abstractNumId w:val="1"/>
  </w:num>
  <w:num w:numId="15" w16cid:durableId="990718412">
    <w:abstractNumId w:val="0"/>
  </w:num>
  <w:num w:numId="16" w16cid:durableId="750927342">
    <w:abstractNumId w:val="14"/>
  </w:num>
  <w:num w:numId="17" w16cid:durableId="2107144905">
    <w:abstractNumId w:val="16"/>
  </w:num>
  <w:num w:numId="18" w16cid:durableId="66616637">
    <w:abstractNumId w:val="7"/>
  </w:num>
  <w:num w:numId="19" w16cid:durableId="811871433">
    <w:abstractNumId w:val="13"/>
  </w:num>
  <w:num w:numId="20" w16cid:durableId="37704912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EN.InstantFormat" w:val="&lt;ENInstantFormat&gt;&lt;Enabled&gt;1&lt;/Enabled&gt;&lt;ScanUnformatted&gt;1&lt;/ScanUnformatted&gt;&lt;ScanChanges&gt;1&lt;/ScanChanges&gt;&lt;Suspended&gt;1&lt;/Suspended&gt;&lt;/ENInstantFormat&gt;"/>
    <w:docVar w:name="EN.Layout" w:val="&lt;ENLayout&gt;&lt;Style&gt;APA 6th&lt;/Style&gt;&lt;LeftDelim&gt;{&lt;/LeftDelim&gt;&lt;RightDelim&gt;}&lt;/RightDelim&gt;&lt;FontName&gt;Calibri Light&lt;/FontName&gt;&lt;FontSize&gt;16&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5r0sxp2ataezd9epx5fvzparswf05zzf09vr&quot;&gt;TopSpineRef&lt;record-ids&gt;&lt;item&gt;229&lt;/item&gt;&lt;item&gt;254&lt;/item&gt;&lt;item&gt;257&lt;/item&gt;&lt;item&gt;316&lt;/item&gt;&lt;item&gt;322&lt;/item&gt;&lt;item&gt;325&lt;/item&gt;&lt;item&gt;326&lt;/item&gt;&lt;item&gt;327&lt;/item&gt;&lt;item&gt;328&lt;/item&gt;&lt;item&gt;329&lt;/item&gt;&lt;/record-ids&gt;&lt;/item&gt;&lt;/Libraries&gt;"/>
  </w:docVars>
  <w:rsids>
    <w:rsidRoot w:val="00126CA8"/>
    <w:rsid w:val="000014E6"/>
    <w:rsid w:val="000022F3"/>
    <w:rsid w:val="0000250C"/>
    <w:rsid w:val="00002958"/>
    <w:rsid w:val="00002ACA"/>
    <w:rsid w:val="0000474F"/>
    <w:rsid w:val="00005B58"/>
    <w:rsid w:val="00006651"/>
    <w:rsid w:val="00007101"/>
    <w:rsid w:val="000075A9"/>
    <w:rsid w:val="0000785D"/>
    <w:rsid w:val="00010C26"/>
    <w:rsid w:val="000126F7"/>
    <w:rsid w:val="0001331E"/>
    <w:rsid w:val="00013817"/>
    <w:rsid w:val="00015162"/>
    <w:rsid w:val="00015F33"/>
    <w:rsid w:val="000167B5"/>
    <w:rsid w:val="00017C03"/>
    <w:rsid w:val="00017C33"/>
    <w:rsid w:val="00017CD4"/>
    <w:rsid w:val="000203F2"/>
    <w:rsid w:val="00022568"/>
    <w:rsid w:val="0002313E"/>
    <w:rsid w:val="00023740"/>
    <w:rsid w:val="0002397B"/>
    <w:rsid w:val="00023C54"/>
    <w:rsid w:val="00025F7D"/>
    <w:rsid w:val="000261B8"/>
    <w:rsid w:val="0002740E"/>
    <w:rsid w:val="00030DBA"/>
    <w:rsid w:val="00030EAE"/>
    <w:rsid w:val="00031B0E"/>
    <w:rsid w:val="00031BF2"/>
    <w:rsid w:val="000320A8"/>
    <w:rsid w:val="000335B1"/>
    <w:rsid w:val="0003421B"/>
    <w:rsid w:val="00034295"/>
    <w:rsid w:val="00034915"/>
    <w:rsid w:val="00034F1E"/>
    <w:rsid w:val="0003525D"/>
    <w:rsid w:val="0003555B"/>
    <w:rsid w:val="000400BC"/>
    <w:rsid w:val="0004134A"/>
    <w:rsid w:val="00041BAD"/>
    <w:rsid w:val="00042BC3"/>
    <w:rsid w:val="00044085"/>
    <w:rsid w:val="0004517E"/>
    <w:rsid w:val="000468A0"/>
    <w:rsid w:val="000509F7"/>
    <w:rsid w:val="00050A01"/>
    <w:rsid w:val="0005396E"/>
    <w:rsid w:val="00053D4B"/>
    <w:rsid w:val="00053F3F"/>
    <w:rsid w:val="00054503"/>
    <w:rsid w:val="000559AD"/>
    <w:rsid w:val="00055B08"/>
    <w:rsid w:val="000577DD"/>
    <w:rsid w:val="0006273F"/>
    <w:rsid w:val="00062D3D"/>
    <w:rsid w:val="00064195"/>
    <w:rsid w:val="000656D4"/>
    <w:rsid w:val="00065C65"/>
    <w:rsid w:val="00065FC8"/>
    <w:rsid w:val="00066270"/>
    <w:rsid w:val="00066FDE"/>
    <w:rsid w:val="000674F1"/>
    <w:rsid w:val="00067AEE"/>
    <w:rsid w:val="000700AC"/>
    <w:rsid w:val="0007014F"/>
    <w:rsid w:val="00070338"/>
    <w:rsid w:val="0007078F"/>
    <w:rsid w:val="00072161"/>
    <w:rsid w:val="00072AAA"/>
    <w:rsid w:val="0007378E"/>
    <w:rsid w:val="00073B28"/>
    <w:rsid w:val="000741F3"/>
    <w:rsid w:val="000746C8"/>
    <w:rsid w:val="00075010"/>
    <w:rsid w:val="00076919"/>
    <w:rsid w:val="00077518"/>
    <w:rsid w:val="0008038A"/>
    <w:rsid w:val="0008072B"/>
    <w:rsid w:val="00081BA1"/>
    <w:rsid w:val="00081D0F"/>
    <w:rsid w:val="000827F0"/>
    <w:rsid w:val="00083233"/>
    <w:rsid w:val="00084F01"/>
    <w:rsid w:val="000875E2"/>
    <w:rsid w:val="00087B72"/>
    <w:rsid w:val="000900A6"/>
    <w:rsid w:val="00090627"/>
    <w:rsid w:val="00091F49"/>
    <w:rsid w:val="00091F5C"/>
    <w:rsid w:val="000924F7"/>
    <w:rsid w:val="000933CF"/>
    <w:rsid w:val="0009531E"/>
    <w:rsid w:val="0009654A"/>
    <w:rsid w:val="000A058B"/>
    <w:rsid w:val="000A05A2"/>
    <w:rsid w:val="000A15C4"/>
    <w:rsid w:val="000A1BB9"/>
    <w:rsid w:val="000A1C6A"/>
    <w:rsid w:val="000A237C"/>
    <w:rsid w:val="000A2D3B"/>
    <w:rsid w:val="000A2DF7"/>
    <w:rsid w:val="000A688E"/>
    <w:rsid w:val="000A6DEC"/>
    <w:rsid w:val="000A7228"/>
    <w:rsid w:val="000B005B"/>
    <w:rsid w:val="000B1501"/>
    <w:rsid w:val="000B1544"/>
    <w:rsid w:val="000B1761"/>
    <w:rsid w:val="000B2A49"/>
    <w:rsid w:val="000B2B9E"/>
    <w:rsid w:val="000B2BDE"/>
    <w:rsid w:val="000B2C4D"/>
    <w:rsid w:val="000B30A7"/>
    <w:rsid w:val="000B3616"/>
    <w:rsid w:val="000B4C17"/>
    <w:rsid w:val="000B4C1F"/>
    <w:rsid w:val="000B5B14"/>
    <w:rsid w:val="000B6C59"/>
    <w:rsid w:val="000B7138"/>
    <w:rsid w:val="000B71E3"/>
    <w:rsid w:val="000C07F4"/>
    <w:rsid w:val="000C2093"/>
    <w:rsid w:val="000C359E"/>
    <w:rsid w:val="000C3CB4"/>
    <w:rsid w:val="000C4541"/>
    <w:rsid w:val="000C45B0"/>
    <w:rsid w:val="000C49AF"/>
    <w:rsid w:val="000C4B32"/>
    <w:rsid w:val="000C5461"/>
    <w:rsid w:val="000C5550"/>
    <w:rsid w:val="000C5BC6"/>
    <w:rsid w:val="000C765B"/>
    <w:rsid w:val="000D0576"/>
    <w:rsid w:val="000D08AA"/>
    <w:rsid w:val="000D0B1D"/>
    <w:rsid w:val="000D0BB6"/>
    <w:rsid w:val="000D1883"/>
    <w:rsid w:val="000D3542"/>
    <w:rsid w:val="000D4241"/>
    <w:rsid w:val="000D5220"/>
    <w:rsid w:val="000D58F3"/>
    <w:rsid w:val="000D704D"/>
    <w:rsid w:val="000D73E8"/>
    <w:rsid w:val="000D770E"/>
    <w:rsid w:val="000D7B68"/>
    <w:rsid w:val="000E00C2"/>
    <w:rsid w:val="000E0BA2"/>
    <w:rsid w:val="000E1C04"/>
    <w:rsid w:val="000E1F54"/>
    <w:rsid w:val="000E333C"/>
    <w:rsid w:val="000E41D1"/>
    <w:rsid w:val="000E4D4A"/>
    <w:rsid w:val="000E5FEE"/>
    <w:rsid w:val="000E61D3"/>
    <w:rsid w:val="000E6D00"/>
    <w:rsid w:val="000E6EBF"/>
    <w:rsid w:val="000F16EE"/>
    <w:rsid w:val="000F3933"/>
    <w:rsid w:val="000F3BFE"/>
    <w:rsid w:val="000F3C21"/>
    <w:rsid w:val="000F3E24"/>
    <w:rsid w:val="000F4CBF"/>
    <w:rsid w:val="000F4D2C"/>
    <w:rsid w:val="000F6E94"/>
    <w:rsid w:val="000F7E09"/>
    <w:rsid w:val="00100641"/>
    <w:rsid w:val="001012E3"/>
    <w:rsid w:val="001026E7"/>
    <w:rsid w:val="00102FBC"/>
    <w:rsid w:val="0010303D"/>
    <w:rsid w:val="001034B4"/>
    <w:rsid w:val="00103ED1"/>
    <w:rsid w:val="0010532D"/>
    <w:rsid w:val="00105A5A"/>
    <w:rsid w:val="00105E54"/>
    <w:rsid w:val="00106BBB"/>
    <w:rsid w:val="001079FD"/>
    <w:rsid w:val="0011002D"/>
    <w:rsid w:val="00110B2D"/>
    <w:rsid w:val="00111224"/>
    <w:rsid w:val="001121C0"/>
    <w:rsid w:val="00112586"/>
    <w:rsid w:val="001125A6"/>
    <w:rsid w:val="001125C7"/>
    <w:rsid w:val="00113CA2"/>
    <w:rsid w:val="00113F37"/>
    <w:rsid w:val="00115380"/>
    <w:rsid w:val="00115776"/>
    <w:rsid w:val="0011712E"/>
    <w:rsid w:val="00121C05"/>
    <w:rsid w:val="00122DB8"/>
    <w:rsid w:val="0012316A"/>
    <w:rsid w:val="00123E37"/>
    <w:rsid w:val="00125152"/>
    <w:rsid w:val="0012620F"/>
    <w:rsid w:val="00126450"/>
    <w:rsid w:val="00126CA8"/>
    <w:rsid w:val="00127003"/>
    <w:rsid w:val="00127735"/>
    <w:rsid w:val="00134AE0"/>
    <w:rsid w:val="00134C35"/>
    <w:rsid w:val="00135656"/>
    <w:rsid w:val="0013610B"/>
    <w:rsid w:val="0014024A"/>
    <w:rsid w:val="00140522"/>
    <w:rsid w:val="00140561"/>
    <w:rsid w:val="00140B0E"/>
    <w:rsid w:val="00140F52"/>
    <w:rsid w:val="00141AF4"/>
    <w:rsid w:val="00141BE5"/>
    <w:rsid w:val="00141C67"/>
    <w:rsid w:val="00141EB6"/>
    <w:rsid w:val="0014365F"/>
    <w:rsid w:val="00143843"/>
    <w:rsid w:val="00143B46"/>
    <w:rsid w:val="00143EB5"/>
    <w:rsid w:val="001447CC"/>
    <w:rsid w:val="00144BAC"/>
    <w:rsid w:val="0014583E"/>
    <w:rsid w:val="00145884"/>
    <w:rsid w:val="00145F98"/>
    <w:rsid w:val="001466B1"/>
    <w:rsid w:val="00146EB6"/>
    <w:rsid w:val="00147536"/>
    <w:rsid w:val="001477AE"/>
    <w:rsid w:val="001477D8"/>
    <w:rsid w:val="00147EA5"/>
    <w:rsid w:val="00150A18"/>
    <w:rsid w:val="00150B4D"/>
    <w:rsid w:val="00152ED7"/>
    <w:rsid w:val="0015454F"/>
    <w:rsid w:val="001547A9"/>
    <w:rsid w:val="00154F6B"/>
    <w:rsid w:val="0015585A"/>
    <w:rsid w:val="00162123"/>
    <w:rsid w:val="00167AE0"/>
    <w:rsid w:val="001702B0"/>
    <w:rsid w:val="00170F2C"/>
    <w:rsid w:val="00171010"/>
    <w:rsid w:val="001712EE"/>
    <w:rsid w:val="0017226A"/>
    <w:rsid w:val="0017562C"/>
    <w:rsid w:val="001761E4"/>
    <w:rsid w:val="001776BA"/>
    <w:rsid w:val="00177FBB"/>
    <w:rsid w:val="001801A9"/>
    <w:rsid w:val="001811AA"/>
    <w:rsid w:val="00182788"/>
    <w:rsid w:val="0018297C"/>
    <w:rsid w:val="0018344E"/>
    <w:rsid w:val="001837EF"/>
    <w:rsid w:val="001849A1"/>
    <w:rsid w:val="00185595"/>
    <w:rsid w:val="00186E54"/>
    <w:rsid w:val="00187406"/>
    <w:rsid w:val="001877FC"/>
    <w:rsid w:val="00187D6E"/>
    <w:rsid w:val="00191739"/>
    <w:rsid w:val="00191A98"/>
    <w:rsid w:val="00193D2C"/>
    <w:rsid w:val="00194FEB"/>
    <w:rsid w:val="0019744A"/>
    <w:rsid w:val="0019761D"/>
    <w:rsid w:val="00197C63"/>
    <w:rsid w:val="00197D17"/>
    <w:rsid w:val="00197F09"/>
    <w:rsid w:val="001A09E8"/>
    <w:rsid w:val="001A11FE"/>
    <w:rsid w:val="001A278C"/>
    <w:rsid w:val="001A28F7"/>
    <w:rsid w:val="001A4BA4"/>
    <w:rsid w:val="001A5B23"/>
    <w:rsid w:val="001A5FA9"/>
    <w:rsid w:val="001A696D"/>
    <w:rsid w:val="001A7596"/>
    <w:rsid w:val="001B01A5"/>
    <w:rsid w:val="001B061B"/>
    <w:rsid w:val="001B10B5"/>
    <w:rsid w:val="001B2D8C"/>
    <w:rsid w:val="001B34D7"/>
    <w:rsid w:val="001B351F"/>
    <w:rsid w:val="001B5798"/>
    <w:rsid w:val="001B5A8D"/>
    <w:rsid w:val="001B700A"/>
    <w:rsid w:val="001B70C1"/>
    <w:rsid w:val="001C0138"/>
    <w:rsid w:val="001C0577"/>
    <w:rsid w:val="001C0909"/>
    <w:rsid w:val="001C170A"/>
    <w:rsid w:val="001C1B50"/>
    <w:rsid w:val="001C3D76"/>
    <w:rsid w:val="001C43CD"/>
    <w:rsid w:val="001C67A7"/>
    <w:rsid w:val="001C6CE6"/>
    <w:rsid w:val="001C7380"/>
    <w:rsid w:val="001C740D"/>
    <w:rsid w:val="001C7A35"/>
    <w:rsid w:val="001C7CCB"/>
    <w:rsid w:val="001D19E9"/>
    <w:rsid w:val="001D2255"/>
    <w:rsid w:val="001D2630"/>
    <w:rsid w:val="001D4B16"/>
    <w:rsid w:val="001D5CC4"/>
    <w:rsid w:val="001D5CEE"/>
    <w:rsid w:val="001D6B3D"/>
    <w:rsid w:val="001E0125"/>
    <w:rsid w:val="001E0565"/>
    <w:rsid w:val="001E192E"/>
    <w:rsid w:val="001E23A5"/>
    <w:rsid w:val="001E2579"/>
    <w:rsid w:val="001E2722"/>
    <w:rsid w:val="001E28FE"/>
    <w:rsid w:val="001E35E6"/>
    <w:rsid w:val="001E3EC3"/>
    <w:rsid w:val="001E5587"/>
    <w:rsid w:val="001E5903"/>
    <w:rsid w:val="001E67A8"/>
    <w:rsid w:val="001E7811"/>
    <w:rsid w:val="001F13B0"/>
    <w:rsid w:val="001F1827"/>
    <w:rsid w:val="001F206C"/>
    <w:rsid w:val="001F226E"/>
    <w:rsid w:val="001F297C"/>
    <w:rsid w:val="001F3123"/>
    <w:rsid w:val="001F4518"/>
    <w:rsid w:val="001F4778"/>
    <w:rsid w:val="001F48A8"/>
    <w:rsid w:val="001F5E52"/>
    <w:rsid w:val="001F67B9"/>
    <w:rsid w:val="001F68C8"/>
    <w:rsid w:val="001F6E01"/>
    <w:rsid w:val="001F717E"/>
    <w:rsid w:val="002003FB"/>
    <w:rsid w:val="002027A6"/>
    <w:rsid w:val="00202DB4"/>
    <w:rsid w:val="002050AD"/>
    <w:rsid w:val="002056BA"/>
    <w:rsid w:val="0020632E"/>
    <w:rsid w:val="002066EB"/>
    <w:rsid w:val="002071EF"/>
    <w:rsid w:val="002074F8"/>
    <w:rsid w:val="00207505"/>
    <w:rsid w:val="0020779D"/>
    <w:rsid w:val="00213055"/>
    <w:rsid w:val="00213C35"/>
    <w:rsid w:val="00214133"/>
    <w:rsid w:val="002146CE"/>
    <w:rsid w:val="00215007"/>
    <w:rsid w:val="00215211"/>
    <w:rsid w:val="00215E79"/>
    <w:rsid w:val="00215EC5"/>
    <w:rsid w:val="00216161"/>
    <w:rsid w:val="00216464"/>
    <w:rsid w:val="002170E6"/>
    <w:rsid w:val="00217FE5"/>
    <w:rsid w:val="00220D22"/>
    <w:rsid w:val="00221881"/>
    <w:rsid w:val="002223C6"/>
    <w:rsid w:val="00223023"/>
    <w:rsid w:val="00224A5C"/>
    <w:rsid w:val="002253A8"/>
    <w:rsid w:val="002256B1"/>
    <w:rsid w:val="00227664"/>
    <w:rsid w:val="00227850"/>
    <w:rsid w:val="00227DF5"/>
    <w:rsid w:val="0023045C"/>
    <w:rsid w:val="002319DC"/>
    <w:rsid w:val="002329A1"/>
    <w:rsid w:val="00232F0F"/>
    <w:rsid w:val="002332F7"/>
    <w:rsid w:val="002335B6"/>
    <w:rsid w:val="00233C41"/>
    <w:rsid w:val="0023470F"/>
    <w:rsid w:val="002356B7"/>
    <w:rsid w:val="0023594C"/>
    <w:rsid w:val="00235FF9"/>
    <w:rsid w:val="00236366"/>
    <w:rsid w:val="0023696A"/>
    <w:rsid w:val="002372B0"/>
    <w:rsid w:val="00242035"/>
    <w:rsid w:val="00242A07"/>
    <w:rsid w:val="00242E2F"/>
    <w:rsid w:val="00246034"/>
    <w:rsid w:val="0024707F"/>
    <w:rsid w:val="00250593"/>
    <w:rsid w:val="00250CDE"/>
    <w:rsid w:val="00251E54"/>
    <w:rsid w:val="00252165"/>
    <w:rsid w:val="002529D5"/>
    <w:rsid w:val="00252AFB"/>
    <w:rsid w:val="00253A19"/>
    <w:rsid w:val="00254AF9"/>
    <w:rsid w:val="0025627E"/>
    <w:rsid w:val="002565C5"/>
    <w:rsid w:val="00257113"/>
    <w:rsid w:val="002575A7"/>
    <w:rsid w:val="00260665"/>
    <w:rsid w:val="00260A80"/>
    <w:rsid w:val="00260C88"/>
    <w:rsid w:val="00260FF7"/>
    <w:rsid w:val="0026169A"/>
    <w:rsid w:val="00261AC1"/>
    <w:rsid w:val="00261ED4"/>
    <w:rsid w:val="00262091"/>
    <w:rsid w:val="00262B8A"/>
    <w:rsid w:val="00262C9D"/>
    <w:rsid w:val="0026399E"/>
    <w:rsid w:val="002660CF"/>
    <w:rsid w:val="0026634B"/>
    <w:rsid w:val="00267518"/>
    <w:rsid w:val="002675BD"/>
    <w:rsid w:val="00267A92"/>
    <w:rsid w:val="00267D0C"/>
    <w:rsid w:val="00267EDA"/>
    <w:rsid w:val="002702BB"/>
    <w:rsid w:val="00270A78"/>
    <w:rsid w:val="00270FC8"/>
    <w:rsid w:val="002723C0"/>
    <w:rsid w:val="00272674"/>
    <w:rsid w:val="00272BC8"/>
    <w:rsid w:val="00272CB3"/>
    <w:rsid w:val="00273236"/>
    <w:rsid w:val="002736E5"/>
    <w:rsid w:val="00274879"/>
    <w:rsid w:val="00274AB4"/>
    <w:rsid w:val="00274CB7"/>
    <w:rsid w:val="00274F91"/>
    <w:rsid w:val="00275C32"/>
    <w:rsid w:val="0027707C"/>
    <w:rsid w:val="00277EDF"/>
    <w:rsid w:val="00283E78"/>
    <w:rsid w:val="002844D3"/>
    <w:rsid w:val="00287FC5"/>
    <w:rsid w:val="00294322"/>
    <w:rsid w:val="00295AF5"/>
    <w:rsid w:val="0029657B"/>
    <w:rsid w:val="002A1737"/>
    <w:rsid w:val="002A2A0E"/>
    <w:rsid w:val="002A3715"/>
    <w:rsid w:val="002A3C21"/>
    <w:rsid w:val="002A4C2D"/>
    <w:rsid w:val="002A4CD1"/>
    <w:rsid w:val="002A571A"/>
    <w:rsid w:val="002A65B9"/>
    <w:rsid w:val="002B0E35"/>
    <w:rsid w:val="002B10EB"/>
    <w:rsid w:val="002B13C0"/>
    <w:rsid w:val="002B1570"/>
    <w:rsid w:val="002B1F56"/>
    <w:rsid w:val="002B2181"/>
    <w:rsid w:val="002B3247"/>
    <w:rsid w:val="002B3D15"/>
    <w:rsid w:val="002B4B70"/>
    <w:rsid w:val="002B5AB1"/>
    <w:rsid w:val="002B7306"/>
    <w:rsid w:val="002B7964"/>
    <w:rsid w:val="002C1272"/>
    <w:rsid w:val="002C2586"/>
    <w:rsid w:val="002C2C81"/>
    <w:rsid w:val="002C416F"/>
    <w:rsid w:val="002C46FA"/>
    <w:rsid w:val="002C5002"/>
    <w:rsid w:val="002C5A0B"/>
    <w:rsid w:val="002C7314"/>
    <w:rsid w:val="002C7DBF"/>
    <w:rsid w:val="002D0549"/>
    <w:rsid w:val="002D0E4A"/>
    <w:rsid w:val="002D181C"/>
    <w:rsid w:val="002D2481"/>
    <w:rsid w:val="002D2BED"/>
    <w:rsid w:val="002D3C07"/>
    <w:rsid w:val="002D470A"/>
    <w:rsid w:val="002D4FC8"/>
    <w:rsid w:val="002D67CB"/>
    <w:rsid w:val="002D703D"/>
    <w:rsid w:val="002D78A9"/>
    <w:rsid w:val="002D7BBE"/>
    <w:rsid w:val="002E003A"/>
    <w:rsid w:val="002E14F1"/>
    <w:rsid w:val="002E28BE"/>
    <w:rsid w:val="002E3AB3"/>
    <w:rsid w:val="002E3C7C"/>
    <w:rsid w:val="002E528E"/>
    <w:rsid w:val="002E578D"/>
    <w:rsid w:val="002F05AF"/>
    <w:rsid w:val="002F10DA"/>
    <w:rsid w:val="002F15D1"/>
    <w:rsid w:val="002F1C59"/>
    <w:rsid w:val="002F3192"/>
    <w:rsid w:val="002F356E"/>
    <w:rsid w:val="002F4A7A"/>
    <w:rsid w:val="002F61CD"/>
    <w:rsid w:val="002F75AF"/>
    <w:rsid w:val="002F7E7B"/>
    <w:rsid w:val="0030019D"/>
    <w:rsid w:val="00300C44"/>
    <w:rsid w:val="00300E5D"/>
    <w:rsid w:val="00300F02"/>
    <w:rsid w:val="00301743"/>
    <w:rsid w:val="00302F50"/>
    <w:rsid w:val="00303E1F"/>
    <w:rsid w:val="003041A3"/>
    <w:rsid w:val="003050A6"/>
    <w:rsid w:val="00305A9B"/>
    <w:rsid w:val="00307903"/>
    <w:rsid w:val="00307B5D"/>
    <w:rsid w:val="00310EDD"/>
    <w:rsid w:val="00311178"/>
    <w:rsid w:val="00312056"/>
    <w:rsid w:val="0031311C"/>
    <w:rsid w:val="003170A8"/>
    <w:rsid w:val="003207AF"/>
    <w:rsid w:val="00320977"/>
    <w:rsid w:val="00320F02"/>
    <w:rsid w:val="003217ED"/>
    <w:rsid w:val="00323073"/>
    <w:rsid w:val="003231F6"/>
    <w:rsid w:val="00323F0F"/>
    <w:rsid w:val="00324238"/>
    <w:rsid w:val="00324333"/>
    <w:rsid w:val="00324A7D"/>
    <w:rsid w:val="00325D70"/>
    <w:rsid w:val="003277EA"/>
    <w:rsid w:val="0033016E"/>
    <w:rsid w:val="003314E0"/>
    <w:rsid w:val="003325DF"/>
    <w:rsid w:val="003346E6"/>
    <w:rsid w:val="00334871"/>
    <w:rsid w:val="00335A48"/>
    <w:rsid w:val="00335B59"/>
    <w:rsid w:val="003368B9"/>
    <w:rsid w:val="00337BE0"/>
    <w:rsid w:val="00337C6C"/>
    <w:rsid w:val="00337DF5"/>
    <w:rsid w:val="0034195B"/>
    <w:rsid w:val="00341A5F"/>
    <w:rsid w:val="00341B0A"/>
    <w:rsid w:val="00341D63"/>
    <w:rsid w:val="003430FE"/>
    <w:rsid w:val="00344AE3"/>
    <w:rsid w:val="003450F8"/>
    <w:rsid w:val="003455D2"/>
    <w:rsid w:val="003468CB"/>
    <w:rsid w:val="00350C4C"/>
    <w:rsid w:val="00352665"/>
    <w:rsid w:val="003527EA"/>
    <w:rsid w:val="003538BF"/>
    <w:rsid w:val="0035394F"/>
    <w:rsid w:val="003543BF"/>
    <w:rsid w:val="003546B0"/>
    <w:rsid w:val="00355872"/>
    <w:rsid w:val="0035635E"/>
    <w:rsid w:val="00356577"/>
    <w:rsid w:val="003565F8"/>
    <w:rsid w:val="00356AF8"/>
    <w:rsid w:val="00356DDA"/>
    <w:rsid w:val="003571A3"/>
    <w:rsid w:val="00357D01"/>
    <w:rsid w:val="00357EA7"/>
    <w:rsid w:val="00357FF8"/>
    <w:rsid w:val="00360A2E"/>
    <w:rsid w:val="003611E9"/>
    <w:rsid w:val="0036166E"/>
    <w:rsid w:val="0036198A"/>
    <w:rsid w:val="00361F3D"/>
    <w:rsid w:val="00362466"/>
    <w:rsid w:val="0036317C"/>
    <w:rsid w:val="003659CA"/>
    <w:rsid w:val="00367311"/>
    <w:rsid w:val="00370BAE"/>
    <w:rsid w:val="003718D1"/>
    <w:rsid w:val="00372F22"/>
    <w:rsid w:val="0037511F"/>
    <w:rsid w:val="003752AF"/>
    <w:rsid w:val="003756D8"/>
    <w:rsid w:val="003772E1"/>
    <w:rsid w:val="00380730"/>
    <w:rsid w:val="003813FA"/>
    <w:rsid w:val="003842C2"/>
    <w:rsid w:val="003845A8"/>
    <w:rsid w:val="003848AB"/>
    <w:rsid w:val="00385081"/>
    <w:rsid w:val="0038538E"/>
    <w:rsid w:val="00386262"/>
    <w:rsid w:val="003902BA"/>
    <w:rsid w:val="00390405"/>
    <w:rsid w:val="00390967"/>
    <w:rsid w:val="00390FD6"/>
    <w:rsid w:val="00391977"/>
    <w:rsid w:val="00391F38"/>
    <w:rsid w:val="00392327"/>
    <w:rsid w:val="00392454"/>
    <w:rsid w:val="00392F1F"/>
    <w:rsid w:val="003932FD"/>
    <w:rsid w:val="00393AB3"/>
    <w:rsid w:val="00393DD2"/>
    <w:rsid w:val="00394EB3"/>
    <w:rsid w:val="003951F0"/>
    <w:rsid w:val="00396A35"/>
    <w:rsid w:val="003A1617"/>
    <w:rsid w:val="003A16B4"/>
    <w:rsid w:val="003A2D6F"/>
    <w:rsid w:val="003A2DF5"/>
    <w:rsid w:val="003A34B3"/>
    <w:rsid w:val="003A3784"/>
    <w:rsid w:val="003A4A4E"/>
    <w:rsid w:val="003A4B98"/>
    <w:rsid w:val="003A4C0D"/>
    <w:rsid w:val="003A659A"/>
    <w:rsid w:val="003A7B46"/>
    <w:rsid w:val="003B3F6C"/>
    <w:rsid w:val="003B4C94"/>
    <w:rsid w:val="003B57BA"/>
    <w:rsid w:val="003B7E12"/>
    <w:rsid w:val="003C152A"/>
    <w:rsid w:val="003C17EE"/>
    <w:rsid w:val="003C2032"/>
    <w:rsid w:val="003C3627"/>
    <w:rsid w:val="003C3DC6"/>
    <w:rsid w:val="003C42BD"/>
    <w:rsid w:val="003C4368"/>
    <w:rsid w:val="003C575D"/>
    <w:rsid w:val="003C6C12"/>
    <w:rsid w:val="003C761C"/>
    <w:rsid w:val="003C7AFB"/>
    <w:rsid w:val="003C7BCA"/>
    <w:rsid w:val="003C7D5C"/>
    <w:rsid w:val="003C7D9E"/>
    <w:rsid w:val="003D02A1"/>
    <w:rsid w:val="003D0539"/>
    <w:rsid w:val="003D08CB"/>
    <w:rsid w:val="003D0958"/>
    <w:rsid w:val="003D147E"/>
    <w:rsid w:val="003D163E"/>
    <w:rsid w:val="003D16DA"/>
    <w:rsid w:val="003D2770"/>
    <w:rsid w:val="003D2BCD"/>
    <w:rsid w:val="003D2F06"/>
    <w:rsid w:val="003D3EFF"/>
    <w:rsid w:val="003D46B7"/>
    <w:rsid w:val="003D50FF"/>
    <w:rsid w:val="003D5868"/>
    <w:rsid w:val="003D5D5A"/>
    <w:rsid w:val="003D6AA2"/>
    <w:rsid w:val="003D6BE8"/>
    <w:rsid w:val="003E0E1E"/>
    <w:rsid w:val="003E10F1"/>
    <w:rsid w:val="003E2523"/>
    <w:rsid w:val="003E4F3C"/>
    <w:rsid w:val="003E5384"/>
    <w:rsid w:val="003E75B7"/>
    <w:rsid w:val="003F0D15"/>
    <w:rsid w:val="003F1BBE"/>
    <w:rsid w:val="003F1E8E"/>
    <w:rsid w:val="003F2323"/>
    <w:rsid w:val="003F314B"/>
    <w:rsid w:val="003F3F03"/>
    <w:rsid w:val="003F3F2B"/>
    <w:rsid w:val="003F55E2"/>
    <w:rsid w:val="003F5B20"/>
    <w:rsid w:val="003F62EE"/>
    <w:rsid w:val="00400433"/>
    <w:rsid w:val="004005E4"/>
    <w:rsid w:val="004022BA"/>
    <w:rsid w:val="004034A9"/>
    <w:rsid w:val="00403C48"/>
    <w:rsid w:val="00406329"/>
    <w:rsid w:val="00407D58"/>
    <w:rsid w:val="00407FA5"/>
    <w:rsid w:val="004102B0"/>
    <w:rsid w:val="0041324E"/>
    <w:rsid w:val="00413F73"/>
    <w:rsid w:val="00414E0E"/>
    <w:rsid w:val="004161F7"/>
    <w:rsid w:val="00417DC5"/>
    <w:rsid w:val="00420B77"/>
    <w:rsid w:val="0042168E"/>
    <w:rsid w:val="0042193C"/>
    <w:rsid w:val="00422872"/>
    <w:rsid w:val="004229FA"/>
    <w:rsid w:val="00422D87"/>
    <w:rsid w:val="00422F25"/>
    <w:rsid w:val="00423948"/>
    <w:rsid w:val="00423B42"/>
    <w:rsid w:val="0042436D"/>
    <w:rsid w:val="004250AA"/>
    <w:rsid w:val="00425E99"/>
    <w:rsid w:val="00426731"/>
    <w:rsid w:val="00426EA0"/>
    <w:rsid w:val="00430256"/>
    <w:rsid w:val="00430C57"/>
    <w:rsid w:val="00430DE1"/>
    <w:rsid w:val="004316E2"/>
    <w:rsid w:val="0043297E"/>
    <w:rsid w:val="00433C2A"/>
    <w:rsid w:val="0043506E"/>
    <w:rsid w:val="004359F7"/>
    <w:rsid w:val="004402FB"/>
    <w:rsid w:val="00440569"/>
    <w:rsid w:val="0044174F"/>
    <w:rsid w:val="00443164"/>
    <w:rsid w:val="00443A39"/>
    <w:rsid w:val="00444A6A"/>
    <w:rsid w:val="00444B2A"/>
    <w:rsid w:val="00444DAF"/>
    <w:rsid w:val="00446A25"/>
    <w:rsid w:val="00446BCF"/>
    <w:rsid w:val="004503FE"/>
    <w:rsid w:val="00451B7C"/>
    <w:rsid w:val="00452564"/>
    <w:rsid w:val="00452FFF"/>
    <w:rsid w:val="00454F3D"/>
    <w:rsid w:val="0045509C"/>
    <w:rsid w:val="00455EAE"/>
    <w:rsid w:val="00456670"/>
    <w:rsid w:val="004575B1"/>
    <w:rsid w:val="00464A2C"/>
    <w:rsid w:val="00464F24"/>
    <w:rsid w:val="00465A80"/>
    <w:rsid w:val="00467155"/>
    <w:rsid w:val="00467316"/>
    <w:rsid w:val="00467B62"/>
    <w:rsid w:val="00470F08"/>
    <w:rsid w:val="00471D42"/>
    <w:rsid w:val="00472F55"/>
    <w:rsid w:val="004741E3"/>
    <w:rsid w:val="004763A1"/>
    <w:rsid w:val="00481489"/>
    <w:rsid w:val="00481A8B"/>
    <w:rsid w:val="00481BEB"/>
    <w:rsid w:val="0048292C"/>
    <w:rsid w:val="0048512C"/>
    <w:rsid w:val="00486CE0"/>
    <w:rsid w:val="0049164C"/>
    <w:rsid w:val="00491892"/>
    <w:rsid w:val="00493DC6"/>
    <w:rsid w:val="0049443D"/>
    <w:rsid w:val="004949B6"/>
    <w:rsid w:val="00494D9C"/>
    <w:rsid w:val="004965AD"/>
    <w:rsid w:val="0049798D"/>
    <w:rsid w:val="004A067B"/>
    <w:rsid w:val="004A0F3E"/>
    <w:rsid w:val="004A14E9"/>
    <w:rsid w:val="004A17CF"/>
    <w:rsid w:val="004A1A9D"/>
    <w:rsid w:val="004A33F7"/>
    <w:rsid w:val="004A3EE8"/>
    <w:rsid w:val="004A7849"/>
    <w:rsid w:val="004B2070"/>
    <w:rsid w:val="004B2155"/>
    <w:rsid w:val="004B3735"/>
    <w:rsid w:val="004B45D5"/>
    <w:rsid w:val="004B71DC"/>
    <w:rsid w:val="004B7359"/>
    <w:rsid w:val="004B741B"/>
    <w:rsid w:val="004C0BAF"/>
    <w:rsid w:val="004C1503"/>
    <w:rsid w:val="004C161D"/>
    <w:rsid w:val="004C19FA"/>
    <w:rsid w:val="004C2595"/>
    <w:rsid w:val="004C264C"/>
    <w:rsid w:val="004C29FF"/>
    <w:rsid w:val="004C4CE5"/>
    <w:rsid w:val="004C511D"/>
    <w:rsid w:val="004C5F29"/>
    <w:rsid w:val="004C60C2"/>
    <w:rsid w:val="004C68E4"/>
    <w:rsid w:val="004C739B"/>
    <w:rsid w:val="004D206D"/>
    <w:rsid w:val="004D218C"/>
    <w:rsid w:val="004D3D71"/>
    <w:rsid w:val="004D4D86"/>
    <w:rsid w:val="004D5535"/>
    <w:rsid w:val="004D583C"/>
    <w:rsid w:val="004D5C8F"/>
    <w:rsid w:val="004D61D2"/>
    <w:rsid w:val="004D62F7"/>
    <w:rsid w:val="004D6645"/>
    <w:rsid w:val="004D788F"/>
    <w:rsid w:val="004E035A"/>
    <w:rsid w:val="004E15D4"/>
    <w:rsid w:val="004E2416"/>
    <w:rsid w:val="004E6687"/>
    <w:rsid w:val="004E747E"/>
    <w:rsid w:val="004F004D"/>
    <w:rsid w:val="004F08AE"/>
    <w:rsid w:val="004F0B9D"/>
    <w:rsid w:val="004F298D"/>
    <w:rsid w:val="004F2EA1"/>
    <w:rsid w:val="004F31AF"/>
    <w:rsid w:val="004F39F6"/>
    <w:rsid w:val="004F4A88"/>
    <w:rsid w:val="004F55E3"/>
    <w:rsid w:val="004F6FE1"/>
    <w:rsid w:val="005006D2"/>
    <w:rsid w:val="00500F30"/>
    <w:rsid w:val="00501607"/>
    <w:rsid w:val="005039F6"/>
    <w:rsid w:val="00503DB7"/>
    <w:rsid w:val="005051D5"/>
    <w:rsid w:val="00505431"/>
    <w:rsid w:val="005056E7"/>
    <w:rsid w:val="005076B0"/>
    <w:rsid w:val="005078B3"/>
    <w:rsid w:val="00510510"/>
    <w:rsid w:val="005106B3"/>
    <w:rsid w:val="00512C6A"/>
    <w:rsid w:val="00513062"/>
    <w:rsid w:val="0051342C"/>
    <w:rsid w:val="00514C34"/>
    <w:rsid w:val="00516353"/>
    <w:rsid w:val="005172DE"/>
    <w:rsid w:val="00517B93"/>
    <w:rsid w:val="00520515"/>
    <w:rsid w:val="005205B5"/>
    <w:rsid w:val="005217DD"/>
    <w:rsid w:val="00521F24"/>
    <w:rsid w:val="00522F84"/>
    <w:rsid w:val="00523BE2"/>
    <w:rsid w:val="005240A2"/>
    <w:rsid w:val="0052586C"/>
    <w:rsid w:val="00525BEA"/>
    <w:rsid w:val="00526E4B"/>
    <w:rsid w:val="005273BB"/>
    <w:rsid w:val="00530922"/>
    <w:rsid w:val="005310FB"/>
    <w:rsid w:val="00531E5A"/>
    <w:rsid w:val="00532FF4"/>
    <w:rsid w:val="0053330D"/>
    <w:rsid w:val="005371A0"/>
    <w:rsid w:val="00537597"/>
    <w:rsid w:val="00540079"/>
    <w:rsid w:val="00540158"/>
    <w:rsid w:val="005401E5"/>
    <w:rsid w:val="00540E91"/>
    <w:rsid w:val="0054107F"/>
    <w:rsid w:val="005415FF"/>
    <w:rsid w:val="00541E47"/>
    <w:rsid w:val="0054227E"/>
    <w:rsid w:val="00542305"/>
    <w:rsid w:val="0054594B"/>
    <w:rsid w:val="00547084"/>
    <w:rsid w:val="005471AE"/>
    <w:rsid w:val="00547BC0"/>
    <w:rsid w:val="00547EBF"/>
    <w:rsid w:val="00550091"/>
    <w:rsid w:val="00551500"/>
    <w:rsid w:val="00551865"/>
    <w:rsid w:val="00552153"/>
    <w:rsid w:val="0055554D"/>
    <w:rsid w:val="00556662"/>
    <w:rsid w:val="00556B38"/>
    <w:rsid w:val="005605E1"/>
    <w:rsid w:val="00560C11"/>
    <w:rsid w:val="0056138C"/>
    <w:rsid w:val="00561B86"/>
    <w:rsid w:val="00561F6D"/>
    <w:rsid w:val="00562250"/>
    <w:rsid w:val="00563647"/>
    <w:rsid w:val="00563A64"/>
    <w:rsid w:val="0056425B"/>
    <w:rsid w:val="00564450"/>
    <w:rsid w:val="00564B47"/>
    <w:rsid w:val="005651F3"/>
    <w:rsid w:val="0056579F"/>
    <w:rsid w:val="00565AA9"/>
    <w:rsid w:val="00566D68"/>
    <w:rsid w:val="00566E70"/>
    <w:rsid w:val="0057149E"/>
    <w:rsid w:val="00571BAB"/>
    <w:rsid w:val="00572424"/>
    <w:rsid w:val="00573779"/>
    <w:rsid w:val="00576308"/>
    <w:rsid w:val="00580A82"/>
    <w:rsid w:val="00581266"/>
    <w:rsid w:val="00581271"/>
    <w:rsid w:val="00581B9B"/>
    <w:rsid w:val="00583132"/>
    <w:rsid w:val="00583174"/>
    <w:rsid w:val="00583678"/>
    <w:rsid w:val="00584241"/>
    <w:rsid w:val="00586879"/>
    <w:rsid w:val="0058757E"/>
    <w:rsid w:val="005913DE"/>
    <w:rsid w:val="00591AD8"/>
    <w:rsid w:val="005922AA"/>
    <w:rsid w:val="0059320C"/>
    <w:rsid w:val="00593BFC"/>
    <w:rsid w:val="005955FC"/>
    <w:rsid w:val="00595C69"/>
    <w:rsid w:val="00595F39"/>
    <w:rsid w:val="00597070"/>
    <w:rsid w:val="00597DAB"/>
    <w:rsid w:val="00597EB7"/>
    <w:rsid w:val="005A01D5"/>
    <w:rsid w:val="005A2B2C"/>
    <w:rsid w:val="005A2EA7"/>
    <w:rsid w:val="005A31AD"/>
    <w:rsid w:val="005A3F53"/>
    <w:rsid w:val="005A3F82"/>
    <w:rsid w:val="005A561D"/>
    <w:rsid w:val="005A61DB"/>
    <w:rsid w:val="005A678A"/>
    <w:rsid w:val="005A68A5"/>
    <w:rsid w:val="005A695F"/>
    <w:rsid w:val="005A6AC4"/>
    <w:rsid w:val="005B0C87"/>
    <w:rsid w:val="005B0FEC"/>
    <w:rsid w:val="005B1EAB"/>
    <w:rsid w:val="005B3635"/>
    <w:rsid w:val="005B3E2D"/>
    <w:rsid w:val="005B56CD"/>
    <w:rsid w:val="005B5838"/>
    <w:rsid w:val="005B7BA2"/>
    <w:rsid w:val="005C0943"/>
    <w:rsid w:val="005C16B7"/>
    <w:rsid w:val="005C35FF"/>
    <w:rsid w:val="005C3887"/>
    <w:rsid w:val="005C4701"/>
    <w:rsid w:val="005C51F5"/>
    <w:rsid w:val="005C6580"/>
    <w:rsid w:val="005C7174"/>
    <w:rsid w:val="005D03F7"/>
    <w:rsid w:val="005D2329"/>
    <w:rsid w:val="005D23A9"/>
    <w:rsid w:val="005D33BE"/>
    <w:rsid w:val="005D3765"/>
    <w:rsid w:val="005D402E"/>
    <w:rsid w:val="005D6493"/>
    <w:rsid w:val="005E1318"/>
    <w:rsid w:val="005E16F1"/>
    <w:rsid w:val="005E2063"/>
    <w:rsid w:val="005E3FA7"/>
    <w:rsid w:val="005E461C"/>
    <w:rsid w:val="005E4913"/>
    <w:rsid w:val="005E5467"/>
    <w:rsid w:val="005E6ABA"/>
    <w:rsid w:val="005E7779"/>
    <w:rsid w:val="005F006F"/>
    <w:rsid w:val="005F0844"/>
    <w:rsid w:val="005F0EC1"/>
    <w:rsid w:val="005F15F8"/>
    <w:rsid w:val="005F18A8"/>
    <w:rsid w:val="005F2395"/>
    <w:rsid w:val="005F3ACD"/>
    <w:rsid w:val="005F4E83"/>
    <w:rsid w:val="005F51B0"/>
    <w:rsid w:val="005F65D5"/>
    <w:rsid w:val="005F79F9"/>
    <w:rsid w:val="00601C92"/>
    <w:rsid w:val="0060346D"/>
    <w:rsid w:val="00604696"/>
    <w:rsid w:val="00604C7C"/>
    <w:rsid w:val="006056BB"/>
    <w:rsid w:val="00606B42"/>
    <w:rsid w:val="006117C0"/>
    <w:rsid w:val="00611D57"/>
    <w:rsid w:val="0061234D"/>
    <w:rsid w:val="006125DD"/>
    <w:rsid w:val="006129D6"/>
    <w:rsid w:val="00612F29"/>
    <w:rsid w:val="00613F76"/>
    <w:rsid w:val="00615DE4"/>
    <w:rsid w:val="00616FBF"/>
    <w:rsid w:val="00620E3C"/>
    <w:rsid w:val="00622118"/>
    <w:rsid w:val="006229E3"/>
    <w:rsid w:val="006231F9"/>
    <w:rsid w:val="00623E4A"/>
    <w:rsid w:val="0062406C"/>
    <w:rsid w:val="006241E5"/>
    <w:rsid w:val="00624B9B"/>
    <w:rsid w:val="006268D1"/>
    <w:rsid w:val="00627175"/>
    <w:rsid w:val="00627BAD"/>
    <w:rsid w:val="006304EB"/>
    <w:rsid w:val="006315EE"/>
    <w:rsid w:val="006320C4"/>
    <w:rsid w:val="00632520"/>
    <w:rsid w:val="00632A94"/>
    <w:rsid w:val="00633FC5"/>
    <w:rsid w:val="006344D4"/>
    <w:rsid w:val="00634EDF"/>
    <w:rsid w:val="006359B5"/>
    <w:rsid w:val="0063600C"/>
    <w:rsid w:val="00636821"/>
    <w:rsid w:val="00636C10"/>
    <w:rsid w:val="00636D8E"/>
    <w:rsid w:val="00636DC6"/>
    <w:rsid w:val="00636EEB"/>
    <w:rsid w:val="00636F9D"/>
    <w:rsid w:val="00637092"/>
    <w:rsid w:val="00637506"/>
    <w:rsid w:val="00637E19"/>
    <w:rsid w:val="00642AF3"/>
    <w:rsid w:val="00643346"/>
    <w:rsid w:val="00644E02"/>
    <w:rsid w:val="00645834"/>
    <w:rsid w:val="00645A3B"/>
    <w:rsid w:val="0064639F"/>
    <w:rsid w:val="00646C59"/>
    <w:rsid w:val="00650132"/>
    <w:rsid w:val="0065050F"/>
    <w:rsid w:val="00651AC3"/>
    <w:rsid w:val="00651F5E"/>
    <w:rsid w:val="00652EAF"/>
    <w:rsid w:val="00653BB9"/>
    <w:rsid w:val="00653F60"/>
    <w:rsid w:val="00654227"/>
    <w:rsid w:val="00654492"/>
    <w:rsid w:val="00655410"/>
    <w:rsid w:val="006567DA"/>
    <w:rsid w:val="006579D5"/>
    <w:rsid w:val="00657F5D"/>
    <w:rsid w:val="006615DE"/>
    <w:rsid w:val="00661752"/>
    <w:rsid w:val="00661BD0"/>
    <w:rsid w:val="00661E35"/>
    <w:rsid w:val="00662C69"/>
    <w:rsid w:val="0066339B"/>
    <w:rsid w:val="0066449F"/>
    <w:rsid w:val="006650AA"/>
    <w:rsid w:val="006660B7"/>
    <w:rsid w:val="00667C76"/>
    <w:rsid w:val="006703CA"/>
    <w:rsid w:val="006710A6"/>
    <w:rsid w:val="0067116E"/>
    <w:rsid w:val="00671527"/>
    <w:rsid w:val="00671B0D"/>
    <w:rsid w:val="00671B2F"/>
    <w:rsid w:val="00671F7F"/>
    <w:rsid w:val="00672B28"/>
    <w:rsid w:val="00672D9C"/>
    <w:rsid w:val="00672F56"/>
    <w:rsid w:val="00673FB2"/>
    <w:rsid w:val="006745A1"/>
    <w:rsid w:val="006747ED"/>
    <w:rsid w:val="00674941"/>
    <w:rsid w:val="00674AE9"/>
    <w:rsid w:val="006758AF"/>
    <w:rsid w:val="00675AAC"/>
    <w:rsid w:val="00676BFA"/>
    <w:rsid w:val="00677788"/>
    <w:rsid w:val="00677A1D"/>
    <w:rsid w:val="00680F1C"/>
    <w:rsid w:val="00682153"/>
    <w:rsid w:val="006821DA"/>
    <w:rsid w:val="00682589"/>
    <w:rsid w:val="00683498"/>
    <w:rsid w:val="0068360D"/>
    <w:rsid w:val="00686402"/>
    <w:rsid w:val="006865D8"/>
    <w:rsid w:val="00686744"/>
    <w:rsid w:val="006874F8"/>
    <w:rsid w:val="0069067F"/>
    <w:rsid w:val="0069193D"/>
    <w:rsid w:val="00692239"/>
    <w:rsid w:val="00692A5E"/>
    <w:rsid w:val="00693AF3"/>
    <w:rsid w:val="00694348"/>
    <w:rsid w:val="00694A82"/>
    <w:rsid w:val="00694B51"/>
    <w:rsid w:val="00695CFC"/>
    <w:rsid w:val="00696086"/>
    <w:rsid w:val="00696EF9"/>
    <w:rsid w:val="0069705F"/>
    <w:rsid w:val="00697287"/>
    <w:rsid w:val="00697A0E"/>
    <w:rsid w:val="006A0475"/>
    <w:rsid w:val="006A0D71"/>
    <w:rsid w:val="006A11B4"/>
    <w:rsid w:val="006A241C"/>
    <w:rsid w:val="006A38CE"/>
    <w:rsid w:val="006A44C7"/>
    <w:rsid w:val="006A5056"/>
    <w:rsid w:val="006A6594"/>
    <w:rsid w:val="006A7B5B"/>
    <w:rsid w:val="006A7BEC"/>
    <w:rsid w:val="006B1847"/>
    <w:rsid w:val="006B2329"/>
    <w:rsid w:val="006B2445"/>
    <w:rsid w:val="006B2DC4"/>
    <w:rsid w:val="006B3F4C"/>
    <w:rsid w:val="006B4985"/>
    <w:rsid w:val="006B4C29"/>
    <w:rsid w:val="006B6AD5"/>
    <w:rsid w:val="006C0824"/>
    <w:rsid w:val="006C13A5"/>
    <w:rsid w:val="006C2265"/>
    <w:rsid w:val="006C549D"/>
    <w:rsid w:val="006C552B"/>
    <w:rsid w:val="006C59B9"/>
    <w:rsid w:val="006C641A"/>
    <w:rsid w:val="006C78BF"/>
    <w:rsid w:val="006D0A61"/>
    <w:rsid w:val="006D1A27"/>
    <w:rsid w:val="006D1F41"/>
    <w:rsid w:val="006D411C"/>
    <w:rsid w:val="006D4903"/>
    <w:rsid w:val="006E0164"/>
    <w:rsid w:val="006E0B0C"/>
    <w:rsid w:val="006E0D51"/>
    <w:rsid w:val="006E130C"/>
    <w:rsid w:val="006E2675"/>
    <w:rsid w:val="006E372B"/>
    <w:rsid w:val="006E45BC"/>
    <w:rsid w:val="006E476F"/>
    <w:rsid w:val="006E6C65"/>
    <w:rsid w:val="006E76CD"/>
    <w:rsid w:val="006F05B5"/>
    <w:rsid w:val="006F0BA3"/>
    <w:rsid w:val="006F186B"/>
    <w:rsid w:val="006F1AF1"/>
    <w:rsid w:val="006F2B84"/>
    <w:rsid w:val="006F2DAE"/>
    <w:rsid w:val="006F347F"/>
    <w:rsid w:val="006F4636"/>
    <w:rsid w:val="006F5203"/>
    <w:rsid w:val="006F55BE"/>
    <w:rsid w:val="006F6F9B"/>
    <w:rsid w:val="006F769E"/>
    <w:rsid w:val="0070109B"/>
    <w:rsid w:val="00701DC3"/>
    <w:rsid w:val="00702041"/>
    <w:rsid w:val="0070496D"/>
    <w:rsid w:val="00704E49"/>
    <w:rsid w:val="007054DE"/>
    <w:rsid w:val="00705CF6"/>
    <w:rsid w:val="00705FE6"/>
    <w:rsid w:val="0071045E"/>
    <w:rsid w:val="00712A6F"/>
    <w:rsid w:val="00712F24"/>
    <w:rsid w:val="00713A5C"/>
    <w:rsid w:val="007159E3"/>
    <w:rsid w:val="00715DDB"/>
    <w:rsid w:val="00715FD0"/>
    <w:rsid w:val="007166B5"/>
    <w:rsid w:val="00716FB6"/>
    <w:rsid w:val="00720510"/>
    <w:rsid w:val="00720562"/>
    <w:rsid w:val="0072252C"/>
    <w:rsid w:val="007233E1"/>
    <w:rsid w:val="00725939"/>
    <w:rsid w:val="0072634D"/>
    <w:rsid w:val="0073099E"/>
    <w:rsid w:val="00732BF7"/>
    <w:rsid w:val="00732E6B"/>
    <w:rsid w:val="00733D36"/>
    <w:rsid w:val="00734D32"/>
    <w:rsid w:val="0073627F"/>
    <w:rsid w:val="0073630A"/>
    <w:rsid w:val="007371D3"/>
    <w:rsid w:val="00737436"/>
    <w:rsid w:val="00737EFC"/>
    <w:rsid w:val="00741382"/>
    <w:rsid w:val="007425F5"/>
    <w:rsid w:val="00743772"/>
    <w:rsid w:val="00743984"/>
    <w:rsid w:val="007458BD"/>
    <w:rsid w:val="00745CBF"/>
    <w:rsid w:val="00746852"/>
    <w:rsid w:val="007511F3"/>
    <w:rsid w:val="007526BD"/>
    <w:rsid w:val="007529BE"/>
    <w:rsid w:val="00752C71"/>
    <w:rsid w:val="00753C02"/>
    <w:rsid w:val="00753FE6"/>
    <w:rsid w:val="00754748"/>
    <w:rsid w:val="00754A95"/>
    <w:rsid w:val="00754ABC"/>
    <w:rsid w:val="00755281"/>
    <w:rsid w:val="0075645F"/>
    <w:rsid w:val="00756728"/>
    <w:rsid w:val="0075691A"/>
    <w:rsid w:val="00760B2A"/>
    <w:rsid w:val="00762418"/>
    <w:rsid w:val="00762AFA"/>
    <w:rsid w:val="007651BB"/>
    <w:rsid w:val="00765A4F"/>
    <w:rsid w:val="00766370"/>
    <w:rsid w:val="00766C95"/>
    <w:rsid w:val="0076773E"/>
    <w:rsid w:val="00770143"/>
    <w:rsid w:val="007735AE"/>
    <w:rsid w:val="00773A64"/>
    <w:rsid w:val="00773DBA"/>
    <w:rsid w:val="00773DF3"/>
    <w:rsid w:val="007766E6"/>
    <w:rsid w:val="00776AB5"/>
    <w:rsid w:val="00776EB2"/>
    <w:rsid w:val="00777BA0"/>
    <w:rsid w:val="0078011F"/>
    <w:rsid w:val="0078025A"/>
    <w:rsid w:val="00780BA1"/>
    <w:rsid w:val="00780EF3"/>
    <w:rsid w:val="007831AC"/>
    <w:rsid w:val="00783DE4"/>
    <w:rsid w:val="0078490C"/>
    <w:rsid w:val="00784984"/>
    <w:rsid w:val="00784996"/>
    <w:rsid w:val="0078544B"/>
    <w:rsid w:val="007855E0"/>
    <w:rsid w:val="007859E4"/>
    <w:rsid w:val="00785EB4"/>
    <w:rsid w:val="007869D2"/>
    <w:rsid w:val="00786C18"/>
    <w:rsid w:val="00786EC3"/>
    <w:rsid w:val="007871C4"/>
    <w:rsid w:val="00787A2D"/>
    <w:rsid w:val="007903A3"/>
    <w:rsid w:val="007904BB"/>
    <w:rsid w:val="007907AD"/>
    <w:rsid w:val="0079172F"/>
    <w:rsid w:val="00792AA6"/>
    <w:rsid w:val="00793FC9"/>
    <w:rsid w:val="007977B5"/>
    <w:rsid w:val="0079791E"/>
    <w:rsid w:val="00797C79"/>
    <w:rsid w:val="007A59E0"/>
    <w:rsid w:val="007A5A98"/>
    <w:rsid w:val="007A6D12"/>
    <w:rsid w:val="007A71A1"/>
    <w:rsid w:val="007B0972"/>
    <w:rsid w:val="007B0D5A"/>
    <w:rsid w:val="007B1AAB"/>
    <w:rsid w:val="007B3490"/>
    <w:rsid w:val="007B5F08"/>
    <w:rsid w:val="007B6494"/>
    <w:rsid w:val="007B79AE"/>
    <w:rsid w:val="007C1F59"/>
    <w:rsid w:val="007C2D26"/>
    <w:rsid w:val="007C3870"/>
    <w:rsid w:val="007C3A5F"/>
    <w:rsid w:val="007C3DBB"/>
    <w:rsid w:val="007C470F"/>
    <w:rsid w:val="007C48B1"/>
    <w:rsid w:val="007C6B20"/>
    <w:rsid w:val="007C6F78"/>
    <w:rsid w:val="007C7729"/>
    <w:rsid w:val="007D1217"/>
    <w:rsid w:val="007D32EB"/>
    <w:rsid w:val="007D36C0"/>
    <w:rsid w:val="007E0792"/>
    <w:rsid w:val="007E0C08"/>
    <w:rsid w:val="007E0CEC"/>
    <w:rsid w:val="007E1963"/>
    <w:rsid w:val="007E1B2E"/>
    <w:rsid w:val="007E2BE9"/>
    <w:rsid w:val="007E31C5"/>
    <w:rsid w:val="007E4314"/>
    <w:rsid w:val="007E5BF4"/>
    <w:rsid w:val="007E6165"/>
    <w:rsid w:val="007E6E47"/>
    <w:rsid w:val="007F0139"/>
    <w:rsid w:val="007F0775"/>
    <w:rsid w:val="007F1869"/>
    <w:rsid w:val="007F2AE7"/>
    <w:rsid w:val="007F3779"/>
    <w:rsid w:val="007F3A56"/>
    <w:rsid w:val="007F4476"/>
    <w:rsid w:val="007F5A7F"/>
    <w:rsid w:val="00800C56"/>
    <w:rsid w:val="00803736"/>
    <w:rsid w:val="00804DBD"/>
    <w:rsid w:val="0080550C"/>
    <w:rsid w:val="00805C82"/>
    <w:rsid w:val="00806684"/>
    <w:rsid w:val="0080682B"/>
    <w:rsid w:val="0080744F"/>
    <w:rsid w:val="00807905"/>
    <w:rsid w:val="0081092E"/>
    <w:rsid w:val="0081208F"/>
    <w:rsid w:val="0081287F"/>
    <w:rsid w:val="00812983"/>
    <w:rsid w:val="00812A6D"/>
    <w:rsid w:val="00813D54"/>
    <w:rsid w:val="00814C13"/>
    <w:rsid w:val="0082022D"/>
    <w:rsid w:val="00820B28"/>
    <w:rsid w:val="00820D48"/>
    <w:rsid w:val="008227AA"/>
    <w:rsid w:val="008227FB"/>
    <w:rsid w:val="00822C71"/>
    <w:rsid w:val="00824DBC"/>
    <w:rsid w:val="0082568F"/>
    <w:rsid w:val="008258EF"/>
    <w:rsid w:val="00825D13"/>
    <w:rsid w:val="00825F8B"/>
    <w:rsid w:val="0082607C"/>
    <w:rsid w:val="00826214"/>
    <w:rsid w:val="00826576"/>
    <w:rsid w:val="008266EC"/>
    <w:rsid w:val="00827117"/>
    <w:rsid w:val="008275A8"/>
    <w:rsid w:val="0082767C"/>
    <w:rsid w:val="008304DE"/>
    <w:rsid w:val="00830E24"/>
    <w:rsid w:val="00832AA7"/>
    <w:rsid w:val="0083331B"/>
    <w:rsid w:val="00833992"/>
    <w:rsid w:val="00835784"/>
    <w:rsid w:val="00837D9C"/>
    <w:rsid w:val="008413CB"/>
    <w:rsid w:val="008414FF"/>
    <w:rsid w:val="008415FD"/>
    <w:rsid w:val="00841F63"/>
    <w:rsid w:val="008435EF"/>
    <w:rsid w:val="008440F5"/>
    <w:rsid w:val="008447CB"/>
    <w:rsid w:val="00845251"/>
    <w:rsid w:val="00845A87"/>
    <w:rsid w:val="00845F50"/>
    <w:rsid w:val="00845F77"/>
    <w:rsid w:val="00846137"/>
    <w:rsid w:val="00846312"/>
    <w:rsid w:val="00846377"/>
    <w:rsid w:val="008507B5"/>
    <w:rsid w:val="00851660"/>
    <w:rsid w:val="00852270"/>
    <w:rsid w:val="008533BF"/>
    <w:rsid w:val="00853B05"/>
    <w:rsid w:val="00854017"/>
    <w:rsid w:val="008542D6"/>
    <w:rsid w:val="00855880"/>
    <w:rsid w:val="00855940"/>
    <w:rsid w:val="00855CE2"/>
    <w:rsid w:val="0085697E"/>
    <w:rsid w:val="0086176F"/>
    <w:rsid w:val="00862308"/>
    <w:rsid w:val="0086382B"/>
    <w:rsid w:val="00863B26"/>
    <w:rsid w:val="00864DBC"/>
    <w:rsid w:val="00864F96"/>
    <w:rsid w:val="00865747"/>
    <w:rsid w:val="00865822"/>
    <w:rsid w:val="008668BD"/>
    <w:rsid w:val="008710DC"/>
    <w:rsid w:val="00873851"/>
    <w:rsid w:val="00873A19"/>
    <w:rsid w:val="0087486E"/>
    <w:rsid w:val="00876B5D"/>
    <w:rsid w:val="00876BE2"/>
    <w:rsid w:val="0087704D"/>
    <w:rsid w:val="00877D0E"/>
    <w:rsid w:val="0088103D"/>
    <w:rsid w:val="00883AB4"/>
    <w:rsid w:val="008843DE"/>
    <w:rsid w:val="008865C2"/>
    <w:rsid w:val="00886856"/>
    <w:rsid w:val="00886978"/>
    <w:rsid w:val="00890953"/>
    <w:rsid w:val="008913B7"/>
    <w:rsid w:val="00891642"/>
    <w:rsid w:val="00892BFC"/>
    <w:rsid w:val="008948A4"/>
    <w:rsid w:val="00895068"/>
    <w:rsid w:val="00897375"/>
    <w:rsid w:val="008974C7"/>
    <w:rsid w:val="008A1421"/>
    <w:rsid w:val="008A3863"/>
    <w:rsid w:val="008A5C63"/>
    <w:rsid w:val="008A70DC"/>
    <w:rsid w:val="008B090C"/>
    <w:rsid w:val="008B1121"/>
    <w:rsid w:val="008B2C90"/>
    <w:rsid w:val="008B308D"/>
    <w:rsid w:val="008B31BA"/>
    <w:rsid w:val="008B3807"/>
    <w:rsid w:val="008B466B"/>
    <w:rsid w:val="008B6C3D"/>
    <w:rsid w:val="008B6EEC"/>
    <w:rsid w:val="008B6F60"/>
    <w:rsid w:val="008B768E"/>
    <w:rsid w:val="008B7B3F"/>
    <w:rsid w:val="008B7BF7"/>
    <w:rsid w:val="008C0452"/>
    <w:rsid w:val="008C3D9A"/>
    <w:rsid w:val="008C4923"/>
    <w:rsid w:val="008C5559"/>
    <w:rsid w:val="008C5E13"/>
    <w:rsid w:val="008C742A"/>
    <w:rsid w:val="008D0081"/>
    <w:rsid w:val="008D0820"/>
    <w:rsid w:val="008D11CC"/>
    <w:rsid w:val="008D14FD"/>
    <w:rsid w:val="008D526E"/>
    <w:rsid w:val="008D71BE"/>
    <w:rsid w:val="008E0870"/>
    <w:rsid w:val="008E0A3C"/>
    <w:rsid w:val="008E1131"/>
    <w:rsid w:val="008E1AA2"/>
    <w:rsid w:val="008E23E9"/>
    <w:rsid w:val="008E3922"/>
    <w:rsid w:val="008E3993"/>
    <w:rsid w:val="008E46C9"/>
    <w:rsid w:val="008E4F20"/>
    <w:rsid w:val="008E5EEF"/>
    <w:rsid w:val="008E6CEF"/>
    <w:rsid w:val="008E7204"/>
    <w:rsid w:val="008E770C"/>
    <w:rsid w:val="008E78D4"/>
    <w:rsid w:val="008E7A51"/>
    <w:rsid w:val="008E7BBA"/>
    <w:rsid w:val="008F071C"/>
    <w:rsid w:val="008F08C2"/>
    <w:rsid w:val="008F1A0B"/>
    <w:rsid w:val="008F1B0A"/>
    <w:rsid w:val="008F234D"/>
    <w:rsid w:val="008F279E"/>
    <w:rsid w:val="008F2E68"/>
    <w:rsid w:val="008F47A8"/>
    <w:rsid w:val="008F480B"/>
    <w:rsid w:val="008F623C"/>
    <w:rsid w:val="008F7C0C"/>
    <w:rsid w:val="008F7F64"/>
    <w:rsid w:val="00900B8A"/>
    <w:rsid w:val="0090176E"/>
    <w:rsid w:val="00902550"/>
    <w:rsid w:val="00902D7D"/>
    <w:rsid w:val="009030EB"/>
    <w:rsid w:val="009030EC"/>
    <w:rsid w:val="0091094B"/>
    <w:rsid w:val="009127AE"/>
    <w:rsid w:val="009133DA"/>
    <w:rsid w:val="0091359C"/>
    <w:rsid w:val="00915565"/>
    <w:rsid w:val="00917EFC"/>
    <w:rsid w:val="00920351"/>
    <w:rsid w:val="00921AD8"/>
    <w:rsid w:val="009220B1"/>
    <w:rsid w:val="00923002"/>
    <w:rsid w:val="009246F2"/>
    <w:rsid w:val="00924822"/>
    <w:rsid w:val="009249D5"/>
    <w:rsid w:val="00925C36"/>
    <w:rsid w:val="00927090"/>
    <w:rsid w:val="00930043"/>
    <w:rsid w:val="0093111E"/>
    <w:rsid w:val="00931129"/>
    <w:rsid w:val="00932980"/>
    <w:rsid w:val="00933BBC"/>
    <w:rsid w:val="00935725"/>
    <w:rsid w:val="00936902"/>
    <w:rsid w:val="009371D9"/>
    <w:rsid w:val="0093785A"/>
    <w:rsid w:val="0094020F"/>
    <w:rsid w:val="00940DDB"/>
    <w:rsid w:val="00945468"/>
    <w:rsid w:val="0094548E"/>
    <w:rsid w:val="009454BD"/>
    <w:rsid w:val="0094568D"/>
    <w:rsid w:val="00946DB1"/>
    <w:rsid w:val="00951766"/>
    <w:rsid w:val="0095228C"/>
    <w:rsid w:val="00952F30"/>
    <w:rsid w:val="0095370B"/>
    <w:rsid w:val="00953933"/>
    <w:rsid w:val="009579B5"/>
    <w:rsid w:val="00960193"/>
    <w:rsid w:val="009601C4"/>
    <w:rsid w:val="00962547"/>
    <w:rsid w:val="009642BB"/>
    <w:rsid w:val="00966D0D"/>
    <w:rsid w:val="00971B2A"/>
    <w:rsid w:val="00972887"/>
    <w:rsid w:val="00973068"/>
    <w:rsid w:val="009730FC"/>
    <w:rsid w:val="00974392"/>
    <w:rsid w:val="00975413"/>
    <w:rsid w:val="00976170"/>
    <w:rsid w:val="00977183"/>
    <w:rsid w:val="009809BA"/>
    <w:rsid w:val="00981129"/>
    <w:rsid w:val="00982700"/>
    <w:rsid w:val="0098329D"/>
    <w:rsid w:val="00983445"/>
    <w:rsid w:val="00984C51"/>
    <w:rsid w:val="0098536C"/>
    <w:rsid w:val="00985720"/>
    <w:rsid w:val="009857BE"/>
    <w:rsid w:val="00985DA4"/>
    <w:rsid w:val="0098670E"/>
    <w:rsid w:val="00986BA6"/>
    <w:rsid w:val="00987297"/>
    <w:rsid w:val="009901DD"/>
    <w:rsid w:val="00990A6A"/>
    <w:rsid w:val="00991346"/>
    <w:rsid w:val="00991951"/>
    <w:rsid w:val="009925CE"/>
    <w:rsid w:val="009925DC"/>
    <w:rsid w:val="0099402B"/>
    <w:rsid w:val="009954F8"/>
    <w:rsid w:val="00996109"/>
    <w:rsid w:val="009963F3"/>
    <w:rsid w:val="00996F65"/>
    <w:rsid w:val="00996F77"/>
    <w:rsid w:val="0099709C"/>
    <w:rsid w:val="009A176C"/>
    <w:rsid w:val="009A1C99"/>
    <w:rsid w:val="009A29B4"/>
    <w:rsid w:val="009A2A3A"/>
    <w:rsid w:val="009A478D"/>
    <w:rsid w:val="009A5952"/>
    <w:rsid w:val="009B1F18"/>
    <w:rsid w:val="009B2427"/>
    <w:rsid w:val="009B2B35"/>
    <w:rsid w:val="009B2DF3"/>
    <w:rsid w:val="009B3114"/>
    <w:rsid w:val="009B3D12"/>
    <w:rsid w:val="009B4602"/>
    <w:rsid w:val="009B4CA2"/>
    <w:rsid w:val="009B4E8A"/>
    <w:rsid w:val="009B5100"/>
    <w:rsid w:val="009B6559"/>
    <w:rsid w:val="009B697C"/>
    <w:rsid w:val="009B6E08"/>
    <w:rsid w:val="009B72CB"/>
    <w:rsid w:val="009B7490"/>
    <w:rsid w:val="009B7A43"/>
    <w:rsid w:val="009C02B4"/>
    <w:rsid w:val="009C0B01"/>
    <w:rsid w:val="009C1619"/>
    <w:rsid w:val="009C1E9E"/>
    <w:rsid w:val="009C1EBF"/>
    <w:rsid w:val="009C23E4"/>
    <w:rsid w:val="009C3AD9"/>
    <w:rsid w:val="009C5C6C"/>
    <w:rsid w:val="009C5E3F"/>
    <w:rsid w:val="009C643A"/>
    <w:rsid w:val="009C7198"/>
    <w:rsid w:val="009C76DF"/>
    <w:rsid w:val="009C777C"/>
    <w:rsid w:val="009D42C5"/>
    <w:rsid w:val="009D48ED"/>
    <w:rsid w:val="009D4E7E"/>
    <w:rsid w:val="009D596A"/>
    <w:rsid w:val="009D6C4B"/>
    <w:rsid w:val="009D73CF"/>
    <w:rsid w:val="009D7643"/>
    <w:rsid w:val="009D7828"/>
    <w:rsid w:val="009E1BB7"/>
    <w:rsid w:val="009E1DB0"/>
    <w:rsid w:val="009E2003"/>
    <w:rsid w:val="009E265D"/>
    <w:rsid w:val="009E2A4C"/>
    <w:rsid w:val="009E3D67"/>
    <w:rsid w:val="009E4991"/>
    <w:rsid w:val="009E615E"/>
    <w:rsid w:val="009E77DA"/>
    <w:rsid w:val="009F0B28"/>
    <w:rsid w:val="009F1245"/>
    <w:rsid w:val="009F1BA1"/>
    <w:rsid w:val="009F1BC6"/>
    <w:rsid w:val="009F22D9"/>
    <w:rsid w:val="009F2921"/>
    <w:rsid w:val="009F4709"/>
    <w:rsid w:val="009F48FB"/>
    <w:rsid w:val="009F5548"/>
    <w:rsid w:val="009F5F9C"/>
    <w:rsid w:val="00A0060B"/>
    <w:rsid w:val="00A00815"/>
    <w:rsid w:val="00A01AF6"/>
    <w:rsid w:val="00A02D86"/>
    <w:rsid w:val="00A03022"/>
    <w:rsid w:val="00A03A7E"/>
    <w:rsid w:val="00A03B50"/>
    <w:rsid w:val="00A03C42"/>
    <w:rsid w:val="00A047FB"/>
    <w:rsid w:val="00A04BCE"/>
    <w:rsid w:val="00A10117"/>
    <w:rsid w:val="00A1079B"/>
    <w:rsid w:val="00A107A1"/>
    <w:rsid w:val="00A10C03"/>
    <w:rsid w:val="00A128E8"/>
    <w:rsid w:val="00A12939"/>
    <w:rsid w:val="00A13C76"/>
    <w:rsid w:val="00A156A9"/>
    <w:rsid w:val="00A15AA8"/>
    <w:rsid w:val="00A15AFE"/>
    <w:rsid w:val="00A17E33"/>
    <w:rsid w:val="00A20CC7"/>
    <w:rsid w:val="00A20E29"/>
    <w:rsid w:val="00A217A4"/>
    <w:rsid w:val="00A22E70"/>
    <w:rsid w:val="00A235BF"/>
    <w:rsid w:val="00A24085"/>
    <w:rsid w:val="00A24E26"/>
    <w:rsid w:val="00A25300"/>
    <w:rsid w:val="00A26455"/>
    <w:rsid w:val="00A26E85"/>
    <w:rsid w:val="00A2799B"/>
    <w:rsid w:val="00A30E38"/>
    <w:rsid w:val="00A31C02"/>
    <w:rsid w:val="00A324B0"/>
    <w:rsid w:val="00A32DAB"/>
    <w:rsid w:val="00A33F0D"/>
    <w:rsid w:val="00A347F4"/>
    <w:rsid w:val="00A369D8"/>
    <w:rsid w:val="00A37A5D"/>
    <w:rsid w:val="00A400F3"/>
    <w:rsid w:val="00A40265"/>
    <w:rsid w:val="00A40B30"/>
    <w:rsid w:val="00A41131"/>
    <w:rsid w:val="00A41B94"/>
    <w:rsid w:val="00A41EF6"/>
    <w:rsid w:val="00A4371C"/>
    <w:rsid w:val="00A44899"/>
    <w:rsid w:val="00A44989"/>
    <w:rsid w:val="00A44E7D"/>
    <w:rsid w:val="00A46131"/>
    <w:rsid w:val="00A46E18"/>
    <w:rsid w:val="00A50305"/>
    <w:rsid w:val="00A510A7"/>
    <w:rsid w:val="00A51D7A"/>
    <w:rsid w:val="00A52199"/>
    <w:rsid w:val="00A52800"/>
    <w:rsid w:val="00A53EF3"/>
    <w:rsid w:val="00A54134"/>
    <w:rsid w:val="00A54AF7"/>
    <w:rsid w:val="00A55BD5"/>
    <w:rsid w:val="00A56A04"/>
    <w:rsid w:val="00A57880"/>
    <w:rsid w:val="00A62766"/>
    <w:rsid w:val="00A6338C"/>
    <w:rsid w:val="00A64083"/>
    <w:rsid w:val="00A64383"/>
    <w:rsid w:val="00A6508C"/>
    <w:rsid w:val="00A65531"/>
    <w:rsid w:val="00A65C80"/>
    <w:rsid w:val="00A66E5F"/>
    <w:rsid w:val="00A679F4"/>
    <w:rsid w:val="00A67CCB"/>
    <w:rsid w:val="00A70727"/>
    <w:rsid w:val="00A707F7"/>
    <w:rsid w:val="00A71476"/>
    <w:rsid w:val="00A7168D"/>
    <w:rsid w:val="00A722EA"/>
    <w:rsid w:val="00A72313"/>
    <w:rsid w:val="00A733ED"/>
    <w:rsid w:val="00A73D5B"/>
    <w:rsid w:val="00A75AC1"/>
    <w:rsid w:val="00A761AC"/>
    <w:rsid w:val="00A76E72"/>
    <w:rsid w:val="00A779E8"/>
    <w:rsid w:val="00A8212C"/>
    <w:rsid w:val="00A82B8C"/>
    <w:rsid w:val="00A830A6"/>
    <w:rsid w:val="00A83F1E"/>
    <w:rsid w:val="00A84102"/>
    <w:rsid w:val="00A845D9"/>
    <w:rsid w:val="00A86B14"/>
    <w:rsid w:val="00A8792D"/>
    <w:rsid w:val="00A87BC9"/>
    <w:rsid w:val="00A90760"/>
    <w:rsid w:val="00A910B9"/>
    <w:rsid w:val="00A91715"/>
    <w:rsid w:val="00A92E1D"/>
    <w:rsid w:val="00A93C5C"/>
    <w:rsid w:val="00A94A56"/>
    <w:rsid w:val="00A95A71"/>
    <w:rsid w:val="00A9669C"/>
    <w:rsid w:val="00A97B10"/>
    <w:rsid w:val="00AA0328"/>
    <w:rsid w:val="00AA1A18"/>
    <w:rsid w:val="00AA207B"/>
    <w:rsid w:val="00AA28CA"/>
    <w:rsid w:val="00AA2F31"/>
    <w:rsid w:val="00AA35E2"/>
    <w:rsid w:val="00AA3F32"/>
    <w:rsid w:val="00AA498A"/>
    <w:rsid w:val="00AA4FDE"/>
    <w:rsid w:val="00AA6AFB"/>
    <w:rsid w:val="00AA7218"/>
    <w:rsid w:val="00AA76B1"/>
    <w:rsid w:val="00AB0C43"/>
    <w:rsid w:val="00AB1A61"/>
    <w:rsid w:val="00AB1B35"/>
    <w:rsid w:val="00AB1C71"/>
    <w:rsid w:val="00AB349C"/>
    <w:rsid w:val="00AB4308"/>
    <w:rsid w:val="00AB4C00"/>
    <w:rsid w:val="00AB637B"/>
    <w:rsid w:val="00AB7C5C"/>
    <w:rsid w:val="00AC0653"/>
    <w:rsid w:val="00AC09D4"/>
    <w:rsid w:val="00AC0F3D"/>
    <w:rsid w:val="00AC1AC8"/>
    <w:rsid w:val="00AC40B5"/>
    <w:rsid w:val="00AC4A47"/>
    <w:rsid w:val="00AC4D42"/>
    <w:rsid w:val="00AC5258"/>
    <w:rsid w:val="00AC636D"/>
    <w:rsid w:val="00AD08A4"/>
    <w:rsid w:val="00AD14FA"/>
    <w:rsid w:val="00AD2BDB"/>
    <w:rsid w:val="00AD34A1"/>
    <w:rsid w:val="00AD3652"/>
    <w:rsid w:val="00AD3727"/>
    <w:rsid w:val="00AD41FE"/>
    <w:rsid w:val="00AD45CE"/>
    <w:rsid w:val="00AD4A74"/>
    <w:rsid w:val="00AD53AE"/>
    <w:rsid w:val="00AD6338"/>
    <w:rsid w:val="00AD6F3C"/>
    <w:rsid w:val="00AD6FEA"/>
    <w:rsid w:val="00AE069C"/>
    <w:rsid w:val="00AE0B7D"/>
    <w:rsid w:val="00AE2FC6"/>
    <w:rsid w:val="00AE3215"/>
    <w:rsid w:val="00AE33AF"/>
    <w:rsid w:val="00AE4334"/>
    <w:rsid w:val="00AE48E5"/>
    <w:rsid w:val="00AE53BF"/>
    <w:rsid w:val="00AE5D33"/>
    <w:rsid w:val="00AE63A3"/>
    <w:rsid w:val="00AE71C4"/>
    <w:rsid w:val="00AE78BA"/>
    <w:rsid w:val="00AE7936"/>
    <w:rsid w:val="00AE7F60"/>
    <w:rsid w:val="00AF0899"/>
    <w:rsid w:val="00AF1350"/>
    <w:rsid w:val="00AF2387"/>
    <w:rsid w:val="00AF2FFC"/>
    <w:rsid w:val="00AF351A"/>
    <w:rsid w:val="00AF3FB9"/>
    <w:rsid w:val="00AF3FF1"/>
    <w:rsid w:val="00AF4033"/>
    <w:rsid w:val="00AF4B65"/>
    <w:rsid w:val="00AF610C"/>
    <w:rsid w:val="00AF7381"/>
    <w:rsid w:val="00AF7F3C"/>
    <w:rsid w:val="00B02666"/>
    <w:rsid w:val="00B0283E"/>
    <w:rsid w:val="00B03423"/>
    <w:rsid w:val="00B039F3"/>
    <w:rsid w:val="00B04342"/>
    <w:rsid w:val="00B049A4"/>
    <w:rsid w:val="00B056F6"/>
    <w:rsid w:val="00B058A2"/>
    <w:rsid w:val="00B05D25"/>
    <w:rsid w:val="00B05D37"/>
    <w:rsid w:val="00B05D3D"/>
    <w:rsid w:val="00B06466"/>
    <w:rsid w:val="00B06A2D"/>
    <w:rsid w:val="00B07808"/>
    <w:rsid w:val="00B104CB"/>
    <w:rsid w:val="00B11396"/>
    <w:rsid w:val="00B11B92"/>
    <w:rsid w:val="00B12858"/>
    <w:rsid w:val="00B14162"/>
    <w:rsid w:val="00B1502B"/>
    <w:rsid w:val="00B163A5"/>
    <w:rsid w:val="00B172A1"/>
    <w:rsid w:val="00B17623"/>
    <w:rsid w:val="00B17E98"/>
    <w:rsid w:val="00B2008C"/>
    <w:rsid w:val="00B2096B"/>
    <w:rsid w:val="00B211FD"/>
    <w:rsid w:val="00B212ED"/>
    <w:rsid w:val="00B23003"/>
    <w:rsid w:val="00B23F80"/>
    <w:rsid w:val="00B2410C"/>
    <w:rsid w:val="00B24C9B"/>
    <w:rsid w:val="00B257E2"/>
    <w:rsid w:val="00B26981"/>
    <w:rsid w:val="00B278A4"/>
    <w:rsid w:val="00B3314C"/>
    <w:rsid w:val="00B342D6"/>
    <w:rsid w:val="00B347E4"/>
    <w:rsid w:val="00B34A50"/>
    <w:rsid w:val="00B353B7"/>
    <w:rsid w:val="00B35E83"/>
    <w:rsid w:val="00B371D5"/>
    <w:rsid w:val="00B40D9A"/>
    <w:rsid w:val="00B41558"/>
    <w:rsid w:val="00B42287"/>
    <w:rsid w:val="00B44C4E"/>
    <w:rsid w:val="00B4547F"/>
    <w:rsid w:val="00B46E65"/>
    <w:rsid w:val="00B50D2F"/>
    <w:rsid w:val="00B50DDB"/>
    <w:rsid w:val="00B5206B"/>
    <w:rsid w:val="00B53FD7"/>
    <w:rsid w:val="00B54356"/>
    <w:rsid w:val="00B54613"/>
    <w:rsid w:val="00B54AC0"/>
    <w:rsid w:val="00B54D78"/>
    <w:rsid w:val="00B54DDF"/>
    <w:rsid w:val="00B5575D"/>
    <w:rsid w:val="00B55C52"/>
    <w:rsid w:val="00B5620B"/>
    <w:rsid w:val="00B5650F"/>
    <w:rsid w:val="00B57CF7"/>
    <w:rsid w:val="00B61907"/>
    <w:rsid w:val="00B61C61"/>
    <w:rsid w:val="00B61D43"/>
    <w:rsid w:val="00B61FD1"/>
    <w:rsid w:val="00B62313"/>
    <w:rsid w:val="00B63484"/>
    <w:rsid w:val="00B640A8"/>
    <w:rsid w:val="00B64718"/>
    <w:rsid w:val="00B64F90"/>
    <w:rsid w:val="00B64FC3"/>
    <w:rsid w:val="00B655FE"/>
    <w:rsid w:val="00B657CD"/>
    <w:rsid w:val="00B7004F"/>
    <w:rsid w:val="00B70CE8"/>
    <w:rsid w:val="00B70D11"/>
    <w:rsid w:val="00B71C36"/>
    <w:rsid w:val="00B71F7C"/>
    <w:rsid w:val="00B72863"/>
    <w:rsid w:val="00B72FB7"/>
    <w:rsid w:val="00B73229"/>
    <w:rsid w:val="00B7535A"/>
    <w:rsid w:val="00B76D18"/>
    <w:rsid w:val="00B771B0"/>
    <w:rsid w:val="00B80123"/>
    <w:rsid w:val="00B806A9"/>
    <w:rsid w:val="00B80F61"/>
    <w:rsid w:val="00B82CD5"/>
    <w:rsid w:val="00B82E0A"/>
    <w:rsid w:val="00B83732"/>
    <w:rsid w:val="00B861F9"/>
    <w:rsid w:val="00B9279C"/>
    <w:rsid w:val="00B93CE4"/>
    <w:rsid w:val="00B93EA8"/>
    <w:rsid w:val="00B94BC3"/>
    <w:rsid w:val="00B94CBB"/>
    <w:rsid w:val="00B975A3"/>
    <w:rsid w:val="00B975E1"/>
    <w:rsid w:val="00B97C9E"/>
    <w:rsid w:val="00B97D5E"/>
    <w:rsid w:val="00BA037C"/>
    <w:rsid w:val="00BA14F8"/>
    <w:rsid w:val="00BA185D"/>
    <w:rsid w:val="00BA2036"/>
    <w:rsid w:val="00BA2578"/>
    <w:rsid w:val="00BA2838"/>
    <w:rsid w:val="00BA2C48"/>
    <w:rsid w:val="00BA2D0C"/>
    <w:rsid w:val="00BA3FDB"/>
    <w:rsid w:val="00BA4FE4"/>
    <w:rsid w:val="00BA59E8"/>
    <w:rsid w:val="00BA67CF"/>
    <w:rsid w:val="00BA7791"/>
    <w:rsid w:val="00BA77FD"/>
    <w:rsid w:val="00BB132F"/>
    <w:rsid w:val="00BB18F4"/>
    <w:rsid w:val="00BB3F96"/>
    <w:rsid w:val="00BB497E"/>
    <w:rsid w:val="00BB577E"/>
    <w:rsid w:val="00BB59B3"/>
    <w:rsid w:val="00BB6B74"/>
    <w:rsid w:val="00BC09D1"/>
    <w:rsid w:val="00BC1D50"/>
    <w:rsid w:val="00BC2885"/>
    <w:rsid w:val="00BC2F83"/>
    <w:rsid w:val="00BC409F"/>
    <w:rsid w:val="00BC51BD"/>
    <w:rsid w:val="00BC5CC3"/>
    <w:rsid w:val="00BC5E98"/>
    <w:rsid w:val="00BC61E1"/>
    <w:rsid w:val="00BC6221"/>
    <w:rsid w:val="00BC6B77"/>
    <w:rsid w:val="00BD00F5"/>
    <w:rsid w:val="00BD1D63"/>
    <w:rsid w:val="00BD2439"/>
    <w:rsid w:val="00BD52B3"/>
    <w:rsid w:val="00BD5868"/>
    <w:rsid w:val="00BD68F6"/>
    <w:rsid w:val="00BD6B10"/>
    <w:rsid w:val="00BD7471"/>
    <w:rsid w:val="00BE02FD"/>
    <w:rsid w:val="00BE10C5"/>
    <w:rsid w:val="00BE1FC2"/>
    <w:rsid w:val="00BE2E4D"/>
    <w:rsid w:val="00BE3207"/>
    <w:rsid w:val="00BE4955"/>
    <w:rsid w:val="00BE5767"/>
    <w:rsid w:val="00BE6411"/>
    <w:rsid w:val="00BE7C46"/>
    <w:rsid w:val="00BE7CF9"/>
    <w:rsid w:val="00BF21CE"/>
    <w:rsid w:val="00BF22C8"/>
    <w:rsid w:val="00BF2409"/>
    <w:rsid w:val="00BF348F"/>
    <w:rsid w:val="00BF46FB"/>
    <w:rsid w:val="00BF4D88"/>
    <w:rsid w:val="00BF4D9C"/>
    <w:rsid w:val="00BF5DA8"/>
    <w:rsid w:val="00BF65B2"/>
    <w:rsid w:val="00C00542"/>
    <w:rsid w:val="00C00F89"/>
    <w:rsid w:val="00C02B38"/>
    <w:rsid w:val="00C0378E"/>
    <w:rsid w:val="00C04D39"/>
    <w:rsid w:val="00C124CD"/>
    <w:rsid w:val="00C12FD1"/>
    <w:rsid w:val="00C13C45"/>
    <w:rsid w:val="00C13DFD"/>
    <w:rsid w:val="00C13EE6"/>
    <w:rsid w:val="00C13F7A"/>
    <w:rsid w:val="00C14022"/>
    <w:rsid w:val="00C16630"/>
    <w:rsid w:val="00C16B48"/>
    <w:rsid w:val="00C20CB0"/>
    <w:rsid w:val="00C20E67"/>
    <w:rsid w:val="00C212D0"/>
    <w:rsid w:val="00C2152C"/>
    <w:rsid w:val="00C2187E"/>
    <w:rsid w:val="00C21DEE"/>
    <w:rsid w:val="00C225D9"/>
    <w:rsid w:val="00C22BFC"/>
    <w:rsid w:val="00C24D4A"/>
    <w:rsid w:val="00C30B69"/>
    <w:rsid w:val="00C30EB0"/>
    <w:rsid w:val="00C31C68"/>
    <w:rsid w:val="00C33FD8"/>
    <w:rsid w:val="00C344D5"/>
    <w:rsid w:val="00C35A62"/>
    <w:rsid w:val="00C36D6D"/>
    <w:rsid w:val="00C406DE"/>
    <w:rsid w:val="00C41B54"/>
    <w:rsid w:val="00C41FDB"/>
    <w:rsid w:val="00C42B25"/>
    <w:rsid w:val="00C42DD1"/>
    <w:rsid w:val="00C43CAF"/>
    <w:rsid w:val="00C45AE0"/>
    <w:rsid w:val="00C4662E"/>
    <w:rsid w:val="00C468ED"/>
    <w:rsid w:val="00C47018"/>
    <w:rsid w:val="00C47D33"/>
    <w:rsid w:val="00C500D4"/>
    <w:rsid w:val="00C5261F"/>
    <w:rsid w:val="00C52868"/>
    <w:rsid w:val="00C52C87"/>
    <w:rsid w:val="00C531A1"/>
    <w:rsid w:val="00C543EB"/>
    <w:rsid w:val="00C56054"/>
    <w:rsid w:val="00C5727A"/>
    <w:rsid w:val="00C57D45"/>
    <w:rsid w:val="00C6035F"/>
    <w:rsid w:val="00C613F7"/>
    <w:rsid w:val="00C6187E"/>
    <w:rsid w:val="00C66773"/>
    <w:rsid w:val="00C6686E"/>
    <w:rsid w:val="00C670FF"/>
    <w:rsid w:val="00C676B8"/>
    <w:rsid w:val="00C67A78"/>
    <w:rsid w:val="00C67D7D"/>
    <w:rsid w:val="00C70733"/>
    <w:rsid w:val="00C70B33"/>
    <w:rsid w:val="00C70FE5"/>
    <w:rsid w:val="00C724ED"/>
    <w:rsid w:val="00C73080"/>
    <w:rsid w:val="00C7341A"/>
    <w:rsid w:val="00C735DB"/>
    <w:rsid w:val="00C73E82"/>
    <w:rsid w:val="00C74B8E"/>
    <w:rsid w:val="00C75349"/>
    <w:rsid w:val="00C778F4"/>
    <w:rsid w:val="00C800CF"/>
    <w:rsid w:val="00C8047D"/>
    <w:rsid w:val="00C80E08"/>
    <w:rsid w:val="00C82CA6"/>
    <w:rsid w:val="00C836F2"/>
    <w:rsid w:val="00C84A12"/>
    <w:rsid w:val="00C8589C"/>
    <w:rsid w:val="00C86F3A"/>
    <w:rsid w:val="00C87349"/>
    <w:rsid w:val="00C87CA3"/>
    <w:rsid w:val="00C87D69"/>
    <w:rsid w:val="00C9207F"/>
    <w:rsid w:val="00C92288"/>
    <w:rsid w:val="00C962B5"/>
    <w:rsid w:val="00C979E7"/>
    <w:rsid w:val="00CA0DA0"/>
    <w:rsid w:val="00CA2471"/>
    <w:rsid w:val="00CA3687"/>
    <w:rsid w:val="00CA3B41"/>
    <w:rsid w:val="00CA3EC9"/>
    <w:rsid w:val="00CA4203"/>
    <w:rsid w:val="00CA4F05"/>
    <w:rsid w:val="00CA5F8E"/>
    <w:rsid w:val="00CA6BBA"/>
    <w:rsid w:val="00CA7A62"/>
    <w:rsid w:val="00CB0CC4"/>
    <w:rsid w:val="00CB239B"/>
    <w:rsid w:val="00CB27E0"/>
    <w:rsid w:val="00CB2933"/>
    <w:rsid w:val="00CB3627"/>
    <w:rsid w:val="00CB3B02"/>
    <w:rsid w:val="00CB5183"/>
    <w:rsid w:val="00CB5B16"/>
    <w:rsid w:val="00CB600A"/>
    <w:rsid w:val="00CB750A"/>
    <w:rsid w:val="00CC0035"/>
    <w:rsid w:val="00CC18E9"/>
    <w:rsid w:val="00CC1DEF"/>
    <w:rsid w:val="00CC1F2A"/>
    <w:rsid w:val="00CC236C"/>
    <w:rsid w:val="00CC2AB7"/>
    <w:rsid w:val="00CC321F"/>
    <w:rsid w:val="00CC36C0"/>
    <w:rsid w:val="00CC3745"/>
    <w:rsid w:val="00CC3823"/>
    <w:rsid w:val="00CC3D42"/>
    <w:rsid w:val="00CC41A4"/>
    <w:rsid w:val="00CC5AD5"/>
    <w:rsid w:val="00CC660A"/>
    <w:rsid w:val="00CC6C43"/>
    <w:rsid w:val="00CC75BB"/>
    <w:rsid w:val="00CC76AA"/>
    <w:rsid w:val="00CD01EB"/>
    <w:rsid w:val="00CD0F3A"/>
    <w:rsid w:val="00CD2212"/>
    <w:rsid w:val="00CD3FCE"/>
    <w:rsid w:val="00CD4110"/>
    <w:rsid w:val="00CD49AA"/>
    <w:rsid w:val="00CD4D1F"/>
    <w:rsid w:val="00CD69DD"/>
    <w:rsid w:val="00CD6D7A"/>
    <w:rsid w:val="00CD755D"/>
    <w:rsid w:val="00CD7A2E"/>
    <w:rsid w:val="00CE3103"/>
    <w:rsid w:val="00CE39A0"/>
    <w:rsid w:val="00CE402B"/>
    <w:rsid w:val="00CE4E28"/>
    <w:rsid w:val="00CE553C"/>
    <w:rsid w:val="00CE5CC2"/>
    <w:rsid w:val="00CE68A0"/>
    <w:rsid w:val="00CE6F46"/>
    <w:rsid w:val="00CE6F48"/>
    <w:rsid w:val="00CF022D"/>
    <w:rsid w:val="00CF10FA"/>
    <w:rsid w:val="00CF1502"/>
    <w:rsid w:val="00CF3291"/>
    <w:rsid w:val="00CF4A31"/>
    <w:rsid w:val="00D000A4"/>
    <w:rsid w:val="00D00860"/>
    <w:rsid w:val="00D01A52"/>
    <w:rsid w:val="00D02000"/>
    <w:rsid w:val="00D02D0B"/>
    <w:rsid w:val="00D03067"/>
    <w:rsid w:val="00D03339"/>
    <w:rsid w:val="00D03796"/>
    <w:rsid w:val="00D0388A"/>
    <w:rsid w:val="00D0414E"/>
    <w:rsid w:val="00D05B98"/>
    <w:rsid w:val="00D05EE2"/>
    <w:rsid w:val="00D064A2"/>
    <w:rsid w:val="00D06D8D"/>
    <w:rsid w:val="00D07466"/>
    <w:rsid w:val="00D10052"/>
    <w:rsid w:val="00D109ED"/>
    <w:rsid w:val="00D10A37"/>
    <w:rsid w:val="00D10B45"/>
    <w:rsid w:val="00D12955"/>
    <w:rsid w:val="00D13F15"/>
    <w:rsid w:val="00D142CB"/>
    <w:rsid w:val="00D17009"/>
    <w:rsid w:val="00D17ABB"/>
    <w:rsid w:val="00D20006"/>
    <w:rsid w:val="00D210B4"/>
    <w:rsid w:val="00D21D72"/>
    <w:rsid w:val="00D231B5"/>
    <w:rsid w:val="00D2497B"/>
    <w:rsid w:val="00D25093"/>
    <w:rsid w:val="00D25158"/>
    <w:rsid w:val="00D2639B"/>
    <w:rsid w:val="00D2731F"/>
    <w:rsid w:val="00D3036A"/>
    <w:rsid w:val="00D30A98"/>
    <w:rsid w:val="00D30C53"/>
    <w:rsid w:val="00D3171D"/>
    <w:rsid w:val="00D32DC6"/>
    <w:rsid w:val="00D33D09"/>
    <w:rsid w:val="00D357E9"/>
    <w:rsid w:val="00D37241"/>
    <w:rsid w:val="00D41AAC"/>
    <w:rsid w:val="00D425AA"/>
    <w:rsid w:val="00D42DF5"/>
    <w:rsid w:val="00D43F6C"/>
    <w:rsid w:val="00D46F1D"/>
    <w:rsid w:val="00D4703B"/>
    <w:rsid w:val="00D47AD2"/>
    <w:rsid w:val="00D47F2C"/>
    <w:rsid w:val="00D47FA7"/>
    <w:rsid w:val="00D50712"/>
    <w:rsid w:val="00D50D01"/>
    <w:rsid w:val="00D52551"/>
    <w:rsid w:val="00D539A6"/>
    <w:rsid w:val="00D53A4B"/>
    <w:rsid w:val="00D5471A"/>
    <w:rsid w:val="00D558B0"/>
    <w:rsid w:val="00D55995"/>
    <w:rsid w:val="00D55B79"/>
    <w:rsid w:val="00D60A87"/>
    <w:rsid w:val="00D611B6"/>
    <w:rsid w:val="00D61C6B"/>
    <w:rsid w:val="00D62147"/>
    <w:rsid w:val="00D637C2"/>
    <w:rsid w:val="00D63963"/>
    <w:rsid w:val="00D6487F"/>
    <w:rsid w:val="00D64B2B"/>
    <w:rsid w:val="00D64DCB"/>
    <w:rsid w:val="00D64F53"/>
    <w:rsid w:val="00D65056"/>
    <w:rsid w:val="00D65801"/>
    <w:rsid w:val="00D674AF"/>
    <w:rsid w:val="00D70CBA"/>
    <w:rsid w:val="00D715BC"/>
    <w:rsid w:val="00D71A27"/>
    <w:rsid w:val="00D71B7F"/>
    <w:rsid w:val="00D722F8"/>
    <w:rsid w:val="00D74724"/>
    <w:rsid w:val="00D7480D"/>
    <w:rsid w:val="00D74F4E"/>
    <w:rsid w:val="00D75A63"/>
    <w:rsid w:val="00D7681D"/>
    <w:rsid w:val="00D76959"/>
    <w:rsid w:val="00D76CE8"/>
    <w:rsid w:val="00D776B7"/>
    <w:rsid w:val="00D77881"/>
    <w:rsid w:val="00D77CE7"/>
    <w:rsid w:val="00D81E1C"/>
    <w:rsid w:val="00D850AA"/>
    <w:rsid w:val="00D8553C"/>
    <w:rsid w:val="00D85C8B"/>
    <w:rsid w:val="00D869D7"/>
    <w:rsid w:val="00D873A7"/>
    <w:rsid w:val="00D87D26"/>
    <w:rsid w:val="00D9011E"/>
    <w:rsid w:val="00D90248"/>
    <w:rsid w:val="00D9055E"/>
    <w:rsid w:val="00D90568"/>
    <w:rsid w:val="00D906BE"/>
    <w:rsid w:val="00D90720"/>
    <w:rsid w:val="00D91804"/>
    <w:rsid w:val="00D92581"/>
    <w:rsid w:val="00D92FC6"/>
    <w:rsid w:val="00D937C0"/>
    <w:rsid w:val="00D9749D"/>
    <w:rsid w:val="00DA02B5"/>
    <w:rsid w:val="00DA0ED7"/>
    <w:rsid w:val="00DA2025"/>
    <w:rsid w:val="00DA2E69"/>
    <w:rsid w:val="00DA34BF"/>
    <w:rsid w:val="00DA3843"/>
    <w:rsid w:val="00DA3874"/>
    <w:rsid w:val="00DA419D"/>
    <w:rsid w:val="00DA45C5"/>
    <w:rsid w:val="00DA4CBF"/>
    <w:rsid w:val="00DA5E92"/>
    <w:rsid w:val="00DA63EE"/>
    <w:rsid w:val="00DA7261"/>
    <w:rsid w:val="00DA7E99"/>
    <w:rsid w:val="00DB0B05"/>
    <w:rsid w:val="00DB0E81"/>
    <w:rsid w:val="00DB1836"/>
    <w:rsid w:val="00DB2B1B"/>
    <w:rsid w:val="00DB2DB4"/>
    <w:rsid w:val="00DB2E53"/>
    <w:rsid w:val="00DB3065"/>
    <w:rsid w:val="00DB4418"/>
    <w:rsid w:val="00DB53A8"/>
    <w:rsid w:val="00DB573C"/>
    <w:rsid w:val="00DB5E02"/>
    <w:rsid w:val="00DB61D1"/>
    <w:rsid w:val="00DB6A44"/>
    <w:rsid w:val="00DB7C41"/>
    <w:rsid w:val="00DC09B3"/>
    <w:rsid w:val="00DC0FCF"/>
    <w:rsid w:val="00DC1332"/>
    <w:rsid w:val="00DC1691"/>
    <w:rsid w:val="00DC28D5"/>
    <w:rsid w:val="00DC2CC8"/>
    <w:rsid w:val="00DC3AC0"/>
    <w:rsid w:val="00DC3FBF"/>
    <w:rsid w:val="00DC5241"/>
    <w:rsid w:val="00DC6230"/>
    <w:rsid w:val="00DC6A3A"/>
    <w:rsid w:val="00DC7622"/>
    <w:rsid w:val="00DC7C90"/>
    <w:rsid w:val="00DD0139"/>
    <w:rsid w:val="00DD02D6"/>
    <w:rsid w:val="00DD0967"/>
    <w:rsid w:val="00DD3E58"/>
    <w:rsid w:val="00DD4DEB"/>
    <w:rsid w:val="00DD726B"/>
    <w:rsid w:val="00DE09B5"/>
    <w:rsid w:val="00DE0D1C"/>
    <w:rsid w:val="00DE19D7"/>
    <w:rsid w:val="00DE26F0"/>
    <w:rsid w:val="00DE4823"/>
    <w:rsid w:val="00DE4A17"/>
    <w:rsid w:val="00DE738F"/>
    <w:rsid w:val="00DE77B6"/>
    <w:rsid w:val="00DF0457"/>
    <w:rsid w:val="00DF0DD8"/>
    <w:rsid w:val="00DF25A8"/>
    <w:rsid w:val="00DF25E5"/>
    <w:rsid w:val="00DF2969"/>
    <w:rsid w:val="00DF3E7C"/>
    <w:rsid w:val="00DF5784"/>
    <w:rsid w:val="00DF65F9"/>
    <w:rsid w:val="00DF6CE6"/>
    <w:rsid w:val="00E00643"/>
    <w:rsid w:val="00E00BBF"/>
    <w:rsid w:val="00E02692"/>
    <w:rsid w:val="00E030CC"/>
    <w:rsid w:val="00E0370C"/>
    <w:rsid w:val="00E05CB4"/>
    <w:rsid w:val="00E06136"/>
    <w:rsid w:val="00E10700"/>
    <w:rsid w:val="00E10766"/>
    <w:rsid w:val="00E12855"/>
    <w:rsid w:val="00E14A26"/>
    <w:rsid w:val="00E14D3C"/>
    <w:rsid w:val="00E15495"/>
    <w:rsid w:val="00E15667"/>
    <w:rsid w:val="00E15672"/>
    <w:rsid w:val="00E1635D"/>
    <w:rsid w:val="00E166E0"/>
    <w:rsid w:val="00E1690B"/>
    <w:rsid w:val="00E16C1B"/>
    <w:rsid w:val="00E171C9"/>
    <w:rsid w:val="00E202AD"/>
    <w:rsid w:val="00E20592"/>
    <w:rsid w:val="00E212A9"/>
    <w:rsid w:val="00E212CE"/>
    <w:rsid w:val="00E22644"/>
    <w:rsid w:val="00E23255"/>
    <w:rsid w:val="00E234D9"/>
    <w:rsid w:val="00E23CA6"/>
    <w:rsid w:val="00E24426"/>
    <w:rsid w:val="00E24E50"/>
    <w:rsid w:val="00E27056"/>
    <w:rsid w:val="00E30ADD"/>
    <w:rsid w:val="00E33A0D"/>
    <w:rsid w:val="00E33B81"/>
    <w:rsid w:val="00E34513"/>
    <w:rsid w:val="00E35366"/>
    <w:rsid w:val="00E357F2"/>
    <w:rsid w:val="00E35CC3"/>
    <w:rsid w:val="00E36F01"/>
    <w:rsid w:val="00E36F62"/>
    <w:rsid w:val="00E37EE6"/>
    <w:rsid w:val="00E405A2"/>
    <w:rsid w:val="00E41F2E"/>
    <w:rsid w:val="00E432CD"/>
    <w:rsid w:val="00E432E8"/>
    <w:rsid w:val="00E438CD"/>
    <w:rsid w:val="00E45C67"/>
    <w:rsid w:val="00E46498"/>
    <w:rsid w:val="00E505D6"/>
    <w:rsid w:val="00E52A91"/>
    <w:rsid w:val="00E530DB"/>
    <w:rsid w:val="00E533B1"/>
    <w:rsid w:val="00E535B0"/>
    <w:rsid w:val="00E539FD"/>
    <w:rsid w:val="00E53D96"/>
    <w:rsid w:val="00E53FC5"/>
    <w:rsid w:val="00E56779"/>
    <w:rsid w:val="00E573A0"/>
    <w:rsid w:val="00E60BBA"/>
    <w:rsid w:val="00E61363"/>
    <w:rsid w:val="00E631CE"/>
    <w:rsid w:val="00E656DE"/>
    <w:rsid w:val="00E65D3F"/>
    <w:rsid w:val="00E65F73"/>
    <w:rsid w:val="00E66B51"/>
    <w:rsid w:val="00E66CCD"/>
    <w:rsid w:val="00E67219"/>
    <w:rsid w:val="00E6787F"/>
    <w:rsid w:val="00E67B29"/>
    <w:rsid w:val="00E70430"/>
    <w:rsid w:val="00E704F6"/>
    <w:rsid w:val="00E7192B"/>
    <w:rsid w:val="00E73A7E"/>
    <w:rsid w:val="00E74CE1"/>
    <w:rsid w:val="00E74E1D"/>
    <w:rsid w:val="00E74E79"/>
    <w:rsid w:val="00E7546F"/>
    <w:rsid w:val="00E76B10"/>
    <w:rsid w:val="00E8007F"/>
    <w:rsid w:val="00E802CD"/>
    <w:rsid w:val="00E80774"/>
    <w:rsid w:val="00E80E8C"/>
    <w:rsid w:val="00E82207"/>
    <w:rsid w:val="00E8376E"/>
    <w:rsid w:val="00E8404F"/>
    <w:rsid w:val="00E8427A"/>
    <w:rsid w:val="00E85439"/>
    <w:rsid w:val="00E855FA"/>
    <w:rsid w:val="00E856FD"/>
    <w:rsid w:val="00E85CFE"/>
    <w:rsid w:val="00E86617"/>
    <w:rsid w:val="00E86695"/>
    <w:rsid w:val="00E86AFF"/>
    <w:rsid w:val="00E876FC"/>
    <w:rsid w:val="00E8774F"/>
    <w:rsid w:val="00E90B67"/>
    <w:rsid w:val="00E918D8"/>
    <w:rsid w:val="00E943DA"/>
    <w:rsid w:val="00E95DAA"/>
    <w:rsid w:val="00E96703"/>
    <w:rsid w:val="00E97F19"/>
    <w:rsid w:val="00EA2552"/>
    <w:rsid w:val="00EA3025"/>
    <w:rsid w:val="00EA5590"/>
    <w:rsid w:val="00EA5619"/>
    <w:rsid w:val="00EB2034"/>
    <w:rsid w:val="00EB297F"/>
    <w:rsid w:val="00EB3D1C"/>
    <w:rsid w:val="00EB4EAB"/>
    <w:rsid w:val="00EB5A98"/>
    <w:rsid w:val="00EB62AB"/>
    <w:rsid w:val="00EB6583"/>
    <w:rsid w:val="00EB66F0"/>
    <w:rsid w:val="00EB726F"/>
    <w:rsid w:val="00EC0049"/>
    <w:rsid w:val="00EC0AD9"/>
    <w:rsid w:val="00EC15FE"/>
    <w:rsid w:val="00EC37A6"/>
    <w:rsid w:val="00EC3E89"/>
    <w:rsid w:val="00EC42B9"/>
    <w:rsid w:val="00EC50AE"/>
    <w:rsid w:val="00EC53BB"/>
    <w:rsid w:val="00EC5FCE"/>
    <w:rsid w:val="00EC74D4"/>
    <w:rsid w:val="00ED0A15"/>
    <w:rsid w:val="00ED0D3E"/>
    <w:rsid w:val="00ED0DDD"/>
    <w:rsid w:val="00ED1122"/>
    <w:rsid w:val="00ED440D"/>
    <w:rsid w:val="00ED4FFD"/>
    <w:rsid w:val="00ED5792"/>
    <w:rsid w:val="00ED5CC4"/>
    <w:rsid w:val="00ED613D"/>
    <w:rsid w:val="00ED67A2"/>
    <w:rsid w:val="00ED6D7C"/>
    <w:rsid w:val="00ED76FB"/>
    <w:rsid w:val="00EE11BF"/>
    <w:rsid w:val="00EE2170"/>
    <w:rsid w:val="00EE23E6"/>
    <w:rsid w:val="00EE2B1A"/>
    <w:rsid w:val="00EE40A4"/>
    <w:rsid w:val="00EE42E2"/>
    <w:rsid w:val="00EE6091"/>
    <w:rsid w:val="00EF047E"/>
    <w:rsid w:val="00EF1E02"/>
    <w:rsid w:val="00EF2204"/>
    <w:rsid w:val="00EF255F"/>
    <w:rsid w:val="00EF2696"/>
    <w:rsid w:val="00EF54BC"/>
    <w:rsid w:val="00EF6808"/>
    <w:rsid w:val="00EF7286"/>
    <w:rsid w:val="00F006DA"/>
    <w:rsid w:val="00F00AFD"/>
    <w:rsid w:val="00F00C6D"/>
    <w:rsid w:val="00F00D6E"/>
    <w:rsid w:val="00F018D2"/>
    <w:rsid w:val="00F01E4C"/>
    <w:rsid w:val="00F0269A"/>
    <w:rsid w:val="00F0438D"/>
    <w:rsid w:val="00F04A39"/>
    <w:rsid w:val="00F05ECC"/>
    <w:rsid w:val="00F05F72"/>
    <w:rsid w:val="00F06676"/>
    <w:rsid w:val="00F07885"/>
    <w:rsid w:val="00F105BC"/>
    <w:rsid w:val="00F11F44"/>
    <w:rsid w:val="00F124A1"/>
    <w:rsid w:val="00F13523"/>
    <w:rsid w:val="00F13653"/>
    <w:rsid w:val="00F1376A"/>
    <w:rsid w:val="00F13E23"/>
    <w:rsid w:val="00F147D8"/>
    <w:rsid w:val="00F150BA"/>
    <w:rsid w:val="00F158F5"/>
    <w:rsid w:val="00F15E71"/>
    <w:rsid w:val="00F16C26"/>
    <w:rsid w:val="00F21557"/>
    <w:rsid w:val="00F218A6"/>
    <w:rsid w:val="00F2191D"/>
    <w:rsid w:val="00F21DE8"/>
    <w:rsid w:val="00F223A5"/>
    <w:rsid w:val="00F24A27"/>
    <w:rsid w:val="00F24FE1"/>
    <w:rsid w:val="00F258A6"/>
    <w:rsid w:val="00F25A8A"/>
    <w:rsid w:val="00F25DDD"/>
    <w:rsid w:val="00F25F0B"/>
    <w:rsid w:val="00F27A0D"/>
    <w:rsid w:val="00F303EF"/>
    <w:rsid w:val="00F3112C"/>
    <w:rsid w:val="00F316CF"/>
    <w:rsid w:val="00F3295A"/>
    <w:rsid w:val="00F32EB1"/>
    <w:rsid w:val="00F34576"/>
    <w:rsid w:val="00F3457F"/>
    <w:rsid w:val="00F35004"/>
    <w:rsid w:val="00F35B47"/>
    <w:rsid w:val="00F3608E"/>
    <w:rsid w:val="00F361D4"/>
    <w:rsid w:val="00F363A5"/>
    <w:rsid w:val="00F3706D"/>
    <w:rsid w:val="00F4040F"/>
    <w:rsid w:val="00F40D02"/>
    <w:rsid w:val="00F40E3B"/>
    <w:rsid w:val="00F4388D"/>
    <w:rsid w:val="00F441DF"/>
    <w:rsid w:val="00F45897"/>
    <w:rsid w:val="00F46255"/>
    <w:rsid w:val="00F46A0C"/>
    <w:rsid w:val="00F47137"/>
    <w:rsid w:val="00F47389"/>
    <w:rsid w:val="00F478F2"/>
    <w:rsid w:val="00F4799D"/>
    <w:rsid w:val="00F47F80"/>
    <w:rsid w:val="00F50EDC"/>
    <w:rsid w:val="00F523EA"/>
    <w:rsid w:val="00F52771"/>
    <w:rsid w:val="00F5284B"/>
    <w:rsid w:val="00F52C29"/>
    <w:rsid w:val="00F532BC"/>
    <w:rsid w:val="00F55B87"/>
    <w:rsid w:val="00F5650E"/>
    <w:rsid w:val="00F5745F"/>
    <w:rsid w:val="00F578E7"/>
    <w:rsid w:val="00F57940"/>
    <w:rsid w:val="00F60517"/>
    <w:rsid w:val="00F60E27"/>
    <w:rsid w:val="00F610B2"/>
    <w:rsid w:val="00F629AD"/>
    <w:rsid w:val="00F635DC"/>
    <w:rsid w:val="00F63B40"/>
    <w:rsid w:val="00F64101"/>
    <w:rsid w:val="00F6421C"/>
    <w:rsid w:val="00F6488A"/>
    <w:rsid w:val="00F6675E"/>
    <w:rsid w:val="00F67688"/>
    <w:rsid w:val="00F70F2D"/>
    <w:rsid w:val="00F716A8"/>
    <w:rsid w:val="00F72264"/>
    <w:rsid w:val="00F72856"/>
    <w:rsid w:val="00F7296F"/>
    <w:rsid w:val="00F73B49"/>
    <w:rsid w:val="00F73BFC"/>
    <w:rsid w:val="00F75937"/>
    <w:rsid w:val="00F75A69"/>
    <w:rsid w:val="00F761AC"/>
    <w:rsid w:val="00F77DF0"/>
    <w:rsid w:val="00F77FFB"/>
    <w:rsid w:val="00F803D1"/>
    <w:rsid w:val="00F82D4F"/>
    <w:rsid w:val="00F83A07"/>
    <w:rsid w:val="00F83F9C"/>
    <w:rsid w:val="00F84210"/>
    <w:rsid w:val="00F84F8A"/>
    <w:rsid w:val="00F857CD"/>
    <w:rsid w:val="00F85BDA"/>
    <w:rsid w:val="00F8618C"/>
    <w:rsid w:val="00F87BA8"/>
    <w:rsid w:val="00F91631"/>
    <w:rsid w:val="00F92468"/>
    <w:rsid w:val="00F925AE"/>
    <w:rsid w:val="00F930B0"/>
    <w:rsid w:val="00F93D36"/>
    <w:rsid w:val="00F9420F"/>
    <w:rsid w:val="00F95C02"/>
    <w:rsid w:val="00F95C9F"/>
    <w:rsid w:val="00F960AC"/>
    <w:rsid w:val="00F96356"/>
    <w:rsid w:val="00F96DBB"/>
    <w:rsid w:val="00F971AC"/>
    <w:rsid w:val="00FA0234"/>
    <w:rsid w:val="00FA1F52"/>
    <w:rsid w:val="00FA482E"/>
    <w:rsid w:val="00FA4DE9"/>
    <w:rsid w:val="00FA54C4"/>
    <w:rsid w:val="00FA6C8D"/>
    <w:rsid w:val="00FA6FA7"/>
    <w:rsid w:val="00FA75B0"/>
    <w:rsid w:val="00FA7A1C"/>
    <w:rsid w:val="00FB0EE3"/>
    <w:rsid w:val="00FB3F09"/>
    <w:rsid w:val="00FB4372"/>
    <w:rsid w:val="00FB5641"/>
    <w:rsid w:val="00FB5E0A"/>
    <w:rsid w:val="00FB6687"/>
    <w:rsid w:val="00FB7513"/>
    <w:rsid w:val="00FC0F0A"/>
    <w:rsid w:val="00FC2324"/>
    <w:rsid w:val="00FC2389"/>
    <w:rsid w:val="00FC2633"/>
    <w:rsid w:val="00FC2EC2"/>
    <w:rsid w:val="00FC3226"/>
    <w:rsid w:val="00FC35D2"/>
    <w:rsid w:val="00FC55EB"/>
    <w:rsid w:val="00FC76AE"/>
    <w:rsid w:val="00FD039C"/>
    <w:rsid w:val="00FD1F05"/>
    <w:rsid w:val="00FD2542"/>
    <w:rsid w:val="00FD34B2"/>
    <w:rsid w:val="00FD432E"/>
    <w:rsid w:val="00FD4D7B"/>
    <w:rsid w:val="00FD5175"/>
    <w:rsid w:val="00FD55C2"/>
    <w:rsid w:val="00FD6655"/>
    <w:rsid w:val="00FD7228"/>
    <w:rsid w:val="00FE01AB"/>
    <w:rsid w:val="00FE1106"/>
    <w:rsid w:val="00FE13D3"/>
    <w:rsid w:val="00FE1D00"/>
    <w:rsid w:val="00FE1F23"/>
    <w:rsid w:val="00FE37CA"/>
    <w:rsid w:val="00FE4CE1"/>
    <w:rsid w:val="00FE4E56"/>
    <w:rsid w:val="00FE60B7"/>
    <w:rsid w:val="00FF112E"/>
    <w:rsid w:val="00FF1B78"/>
    <w:rsid w:val="00FF1D71"/>
    <w:rsid w:val="00FF1F87"/>
    <w:rsid w:val="00FF2196"/>
    <w:rsid w:val="00FF281F"/>
    <w:rsid w:val="00FF377A"/>
    <w:rsid w:val="00FF3E5C"/>
    <w:rsid w:val="00FF46A8"/>
    <w:rsid w:val="00FF4B44"/>
    <w:rsid w:val="00FF4CF3"/>
    <w:rsid w:val="00FF521B"/>
    <w:rsid w:val="00FF5F86"/>
    <w:rsid w:val="00FF672F"/>
    <w:rsid w:val="00FF6C88"/>
    <w:rsid w:val="01479122"/>
    <w:rsid w:val="06154A9B"/>
    <w:rsid w:val="0680995B"/>
    <w:rsid w:val="079DD2D1"/>
    <w:rsid w:val="07A9CC2F"/>
    <w:rsid w:val="0A115A2F"/>
    <w:rsid w:val="0C78324B"/>
    <w:rsid w:val="0E20350D"/>
    <w:rsid w:val="0FEB5CD1"/>
    <w:rsid w:val="112A036C"/>
    <w:rsid w:val="117B7140"/>
    <w:rsid w:val="1202D895"/>
    <w:rsid w:val="16AD6F83"/>
    <w:rsid w:val="19FF0C88"/>
    <w:rsid w:val="1CACFAB8"/>
    <w:rsid w:val="1D8E4B69"/>
    <w:rsid w:val="1E58E3C0"/>
    <w:rsid w:val="1F82789F"/>
    <w:rsid w:val="1FFCF113"/>
    <w:rsid w:val="2260DFF7"/>
    <w:rsid w:val="23703F64"/>
    <w:rsid w:val="23A6D028"/>
    <w:rsid w:val="257653AE"/>
    <w:rsid w:val="29A494F3"/>
    <w:rsid w:val="2E432DF2"/>
    <w:rsid w:val="34EF7A3D"/>
    <w:rsid w:val="3A711BCF"/>
    <w:rsid w:val="3B1F916F"/>
    <w:rsid w:val="3BA14284"/>
    <w:rsid w:val="3BB5E9A6"/>
    <w:rsid w:val="3D339188"/>
    <w:rsid w:val="3D68E208"/>
    <w:rsid w:val="3F87E909"/>
    <w:rsid w:val="4095822B"/>
    <w:rsid w:val="40F81C01"/>
    <w:rsid w:val="46389572"/>
    <w:rsid w:val="46602B87"/>
    <w:rsid w:val="47FE04DE"/>
    <w:rsid w:val="48B433F9"/>
    <w:rsid w:val="48BE2DC5"/>
    <w:rsid w:val="498F4846"/>
    <w:rsid w:val="49CF2A61"/>
    <w:rsid w:val="4A83B0AC"/>
    <w:rsid w:val="4B45E7F0"/>
    <w:rsid w:val="4B8E07E8"/>
    <w:rsid w:val="4BF4A288"/>
    <w:rsid w:val="4C3352CF"/>
    <w:rsid w:val="4C686515"/>
    <w:rsid w:val="4E6BD8E4"/>
    <w:rsid w:val="4EAD346B"/>
    <w:rsid w:val="4EDBD22C"/>
    <w:rsid w:val="4F393732"/>
    <w:rsid w:val="511B744C"/>
    <w:rsid w:val="56A550A4"/>
    <w:rsid w:val="56E4524B"/>
    <w:rsid w:val="5904C4C8"/>
    <w:rsid w:val="5A20B965"/>
    <w:rsid w:val="5B5E69B4"/>
    <w:rsid w:val="5BDE2BE6"/>
    <w:rsid w:val="5CCB77EC"/>
    <w:rsid w:val="5E465AA3"/>
    <w:rsid w:val="64C81086"/>
    <w:rsid w:val="65C567DB"/>
    <w:rsid w:val="6643BD86"/>
    <w:rsid w:val="68F8E550"/>
    <w:rsid w:val="69798290"/>
    <w:rsid w:val="6A97C0EB"/>
    <w:rsid w:val="75F51521"/>
    <w:rsid w:val="75F78F17"/>
    <w:rsid w:val="781755B3"/>
    <w:rsid w:val="7A01131E"/>
    <w:rsid w:val="7B73B5BB"/>
    <w:rsid w:val="7C036B90"/>
    <w:rsid w:val="7D161360"/>
    <w:rsid w:val="7DCC1828"/>
    <w:rsid w:val="7E449960"/>
    <w:rsid w:val="7F3D4C6A"/>
    <w:rsid w:val="7FD19B05"/>
  </w:rsids>
  <m:mathPr>
    <m:mathFont m:val="Cambria Math"/>
    <m:brkBin m:val="before"/>
    <m:brkBinSub m:val="--"/>
    <m:smallFrac m:val="0"/>
    <m:dispDef/>
    <m:lMargin m:val="0"/>
    <m:rMargin m:val="0"/>
    <m:defJc m:val="centerGroup"/>
    <m:wrapIndent m:val="1440"/>
    <m:intLim m:val="subSup"/>
    <m:naryLim m:val="undOvr"/>
  </m:mathPr>
  <w:themeFontLang w:val="en-GB"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CBF0F80"/>
  <w15:chartTrackingRefBased/>
  <w15:docId w15:val="{D5F60EBF-AF6B-43E2-B429-09205A859FC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A44E7D"/>
    <w:pPr>
      <w:keepNext/>
      <w:keepLines/>
      <w:spacing w:before="240" w:after="120" w:line="240" w:lineRule="auto"/>
      <w:outlineLvl w:val="0"/>
    </w:pPr>
    <w:rPr>
      <w:rFonts w:eastAsiaTheme="majorEastAsia" w:cstheme="majorBidi"/>
      <w:b/>
      <w:sz w:val="24"/>
      <w:szCs w:val="32"/>
    </w:rPr>
  </w:style>
  <w:style w:type="paragraph" w:styleId="Heading2">
    <w:name w:val="heading 2"/>
    <w:basedOn w:val="Normal"/>
    <w:next w:val="Normal"/>
    <w:link w:val="Heading2Char"/>
    <w:autoRedefine/>
    <w:uiPriority w:val="9"/>
    <w:unhideWhenUsed/>
    <w:qFormat/>
    <w:rsid w:val="00A97B10"/>
    <w:pPr>
      <w:keepNext/>
      <w:keepLines/>
      <w:spacing w:before="120" w:after="120" w:line="240" w:lineRule="auto"/>
      <w:outlineLvl w:val="1"/>
    </w:pPr>
    <w:rPr>
      <w:rFonts w:eastAsiaTheme="majorEastAsia" w:cstheme="majorBidi"/>
      <w:b/>
      <w:i/>
      <w:sz w:val="24"/>
      <w:szCs w:val="26"/>
      <w:lang w:val="en-US"/>
    </w:rPr>
  </w:style>
  <w:style w:type="paragraph" w:styleId="Heading3">
    <w:name w:val="heading 3"/>
    <w:basedOn w:val="Normal"/>
    <w:next w:val="Normal"/>
    <w:link w:val="Heading3Char"/>
    <w:uiPriority w:val="9"/>
    <w:unhideWhenUsed/>
    <w:qFormat/>
    <w:rsid w:val="00A44E7D"/>
    <w:pPr>
      <w:keepNext/>
      <w:keepLines/>
      <w:spacing w:before="120" w:after="120" w:line="240" w:lineRule="auto"/>
      <w:outlineLvl w:val="2"/>
    </w:pPr>
    <w:rPr>
      <w:rFonts w:eastAsiaTheme="majorEastAsia" w:cstheme="majorBidi"/>
      <w:i/>
      <w:sz w:val="24"/>
      <w:szCs w:val="24"/>
    </w:rPr>
  </w:style>
  <w:style w:type="paragraph" w:styleId="Heading4">
    <w:name w:val="heading 4"/>
    <w:basedOn w:val="Normal"/>
    <w:next w:val="Normal"/>
    <w:link w:val="Heading4Char"/>
    <w:uiPriority w:val="9"/>
    <w:unhideWhenUsed/>
    <w:qFormat/>
    <w:rsid w:val="001F1827"/>
    <w:pPr>
      <w:keepNext/>
      <w:keepLines/>
      <w:spacing w:before="120" w:after="120" w:line="240" w:lineRule="auto"/>
      <w:outlineLvl w:val="3"/>
    </w:pPr>
    <w:rPr>
      <w:rFonts w:eastAsiaTheme="majorEastAsia" w:cstheme="majorBidi"/>
      <w:iCs/>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126CA8"/>
    <w:pPr>
      <w:ind w:left="720"/>
      <w:contextualSpacing/>
    </w:pPr>
  </w:style>
  <w:style w:type="paragraph" w:styleId="Title">
    <w:name w:val="Title"/>
    <w:basedOn w:val="Normal"/>
    <w:next w:val="Normal"/>
    <w:link w:val="TitleChar"/>
    <w:uiPriority w:val="10"/>
    <w:qFormat/>
    <w:rsid w:val="00126CA8"/>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126CA8"/>
    <w:rPr>
      <w:rFonts w:asciiTheme="majorHAnsi" w:eastAsiaTheme="majorEastAsia" w:hAnsiTheme="majorHAnsi" w:cstheme="majorBidi"/>
      <w:spacing w:val="-10"/>
      <w:kern w:val="28"/>
      <w:sz w:val="56"/>
      <w:szCs w:val="56"/>
    </w:rPr>
  </w:style>
  <w:style w:type="character" w:customStyle="1" w:styleId="Heading1Char">
    <w:name w:val="Heading 1 Char"/>
    <w:basedOn w:val="DefaultParagraphFont"/>
    <w:link w:val="Heading1"/>
    <w:uiPriority w:val="9"/>
    <w:rsid w:val="00A44E7D"/>
    <w:rPr>
      <w:rFonts w:eastAsiaTheme="majorEastAsia" w:cstheme="majorBidi"/>
      <w:b/>
      <w:sz w:val="24"/>
      <w:szCs w:val="32"/>
    </w:rPr>
  </w:style>
  <w:style w:type="character" w:customStyle="1" w:styleId="Heading2Char">
    <w:name w:val="Heading 2 Char"/>
    <w:basedOn w:val="DefaultParagraphFont"/>
    <w:link w:val="Heading2"/>
    <w:uiPriority w:val="9"/>
    <w:rsid w:val="00A97B10"/>
    <w:rPr>
      <w:rFonts w:eastAsiaTheme="majorEastAsia" w:cstheme="majorBidi"/>
      <w:b/>
      <w:i/>
      <w:sz w:val="24"/>
      <w:szCs w:val="26"/>
      <w:lang w:val="en-US"/>
    </w:rPr>
  </w:style>
  <w:style w:type="paragraph" w:styleId="CommentText">
    <w:name w:val="annotation text"/>
    <w:basedOn w:val="Normal"/>
    <w:link w:val="CommentTextChar"/>
    <w:uiPriority w:val="99"/>
    <w:unhideWhenUsed/>
    <w:rsid w:val="00BC409F"/>
    <w:pPr>
      <w:spacing w:line="240" w:lineRule="auto"/>
    </w:pPr>
    <w:rPr>
      <w:sz w:val="20"/>
      <w:szCs w:val="20"/>
    </w:rPr>
  </w:style>
  <w:style w:type="character" w:customStyle="1" w:styleId="CommentTextChar">
    <w:name w:val="Comment Text Char"/>
    <w:basedOn w:val="DefaultParagraphFont"/>
    <w:link w:val="CommentText"/>
    <w:uiPriority w:val="99"/>
    <w:rsid w:val="00BC409F"/>
    <w:rPr>
      <w:sz w:val="20"/>
      <w:szCs w:val="20"/>
    </w:rPr>
  </w:style>
  <w:style w:type="character" w:styleId="Hyperlink">
    <w:name w:val="Hyperlink"/>
    <w:basedOn w:val="DefaultParagraphFont"/>
    <w:uiPriority w:val="99"/>
    <w:unhideWhenUsed/>
    <w:rsid w:val="00BC409F"/>
    <w:rPr>
      <w:color w:val="0563C1" w:themeColor="hyperlink"/>
      <w:u w:val="single"/>
    </w:rPr>
  </w:style>
  <w:style w:type="character" w:styleId="UnresolvedMention">
    <w:name w:val="Unresolved Mention"/>
    <w:basedOn w:val="DefaultParagraphFont"/>
    <w:uiPriority w:val="99"/>
    <w:semiHidden/>
    <w:unhideWhenUsed/>
    <w:rsid w:val="00BC409F"/>
    <w:rPr>
      <w:color w:val="605E5C"/>
      <w:shd w:val="clear" w:color="auto" w:fill="E1DFDD"/>
    </w:rPr>
  </w:style>
  <w:style w:type="character" w:styleId="CommentReference">
    <w:name w:val="annotation reference"/>
    <w:basedOn w:val="DefaultParagraphFont"/>
    <w:uiPriority w:val="99"/>
    <w:semiHidden/>
    <w:unhideWhenUsed/>
    <w:rsid w:val="004B741B"/>
    <w:rPr>
      <w:sz w:val="16"/>
      <w:szCs w:val="16"/>
    </w:rPr>
  </w:style>
  <w:style w:type="paragraph" w:styleId="BalloonText">
    <w:name w:val="Balloon Text"/>
    <w:basedOn w:val="Normal"/>
    <w:link w:val="BalloonTextChar"/>
    <w:uiPriority w:val="99"/>
    <w:semiHidden/>
    <w:unhideWhenUsed/>
    <w:rsid w:val="004B741B"/>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4B741B"/>
    <w:rPr>
      <w:rFonts w:ascii="Segoe UI" w:hAnsi="Segoe UI" w:cs="Segoe UI"/>
      <w:sz w:val="18"/>
      <w:szCs w:val="18"/>
    </w:rPr>
  </w:style>
  <w:style w:type="paragraph" w:styleId="CommentSubject">
    <w:name w:val="annotation subject"/>
    <w:basedOn w:val="CommentText"/>
    <w:next w:val="CommentText"/>
    <w:link w:val="CommentSubjectChar"/>
    <w:uiPriority w:val="99"/>
    <w:semiHidden/>
    <w:unhideWhenUsed/>
    <w:rsid w:val="00581B9B"/>
    <w:rPr>
      <w:b/>
      <w:bCs/>
    </w:rPr>
  </w:style>
  <w:style w:type="character" w:customStyle="1" w:styleId="CommentSubjectChar">
    <w:name w:val="Comment Subject Char"/>
    <w:basedOn w:val="CommentTextChar"/>
    <w:link w:val="CommentSubject"/>
    <w:uiPriority w:val="99"/>
    <w:semiHidden/>
    <w:rsid w:val="00581B9B"/>
    <w:rPr>
      <w:b/>
      <w:bCs/>
      <w:sz w:val="20"/>
      <w:szCs w:val="20"/>
    </w:rPr>
  </w:style>
  <w:style w:type="paragraph" w:customStyle="1" w:styleId="EndNoteBibliographyTitle">
    <w:name w:val="EndNote Bibliography Title"/>
    <w:basedOn w:val="Normal"/>
    <w:link w:val="EndNoteBibliographyTitleChar"/>
    <w:rsid w:val="00C24D4A"/>
    <w:pPr>
      <w:spacing w:after="0"/>
      <w:jc w:val="center"/>
    </w:pPr>
    <w:rPr>
      <w:rFonts w:ascii="Calibri Light" w:hAnsi="Calibri Light" w:cs="Calibri Light"/>
      <w:noProof/>
      <w:sz w:val="32"/>
      <w:lang w:val="en-US"/>
    </w:rPr>
  </w:style>
  <w:style w:type="character" w:customStyle="1" w:styleId="EndNoteBibliographyTitleChar">
    <w:name w:val="EndNote Bibliography Title Char"/>
    <w:basedOn w:val="DefaultParagraphFont"/>
    <w:link w:val="EndNoteBibliographyTitle"/>
    <w:rsid w:val="00C24D4A"/>
    <w:rPr>
      <w:rFonts w:ascii="Calibri Light" w:hAnsi="Calibri Light" w:cs="Calibri Light"/>
      <w:noProof/>
      <w:sz w:val="32"/>
      <w:lang w:val="en-US"/>
    </w:rPr>
  </w:style>
  <w:style w:type="paragraph" w:customStyle="1" w:styleId="EndNoteBibliography">
    <w:name w:val="EndNote Bibliography"/>
    <w:basedOn w:val="Normal"/>
    <w:link w:val="EndNoteBibliographyChar"/>
    <w:rsid w:val="00C24D4A"/>
    <w:pPr>
      <w:spacing w:line="240" w:lineRule="auto"/>
    </w:pPr>
    <w:rPr>
      <w:rFonts w:ascii="Calibri Light" w:hAnsi="Calibri Light" w:cs="Calibri Light"/>
      <w:noProof/>
      <w:sz w:val="32"/>
      <w:lang w:val="en-US"/>
    </w:rPr>
  </w:style>
  <w:style w:type="character" w:customStyle="1" w:styleId="EndNoteBibliographyChar">
    <w:name w:val="EndNote Bibliography Char"/>
    <w:basedOn w:val="DefaultParagraphFont"/>
    <w:link w:val="EndNoteBibliography"/>
    <w:rsid w:val="00C24D4A"/>
    <w:rPr>
      <w:rFonts w:ascii="Calibri Light" w:hAnsi="Calibri Light" w:cs="Calibri Light"/>
      <w:noProof/>
      <w:sz w:val="32"/>
      <w:lang w:val="en-US"/>
    </w:rPr>
  </w:style>
  <w:style w:type="character" w:styleId="IntenseEmphasis">
    <w:name w:val="Intense Emphasis"/>
    <w:basedOn w:val="DefaultParagraphFont"/>
    <w:uiPriority w:val="21"/>
    <w:qFormat/>
    <w:rsid w:val="00D937C0"/>
    <w:rPr>
      <w:b w:val="0"/>
      <w:i/>
      <w:iCs/>
      <w:color w:val="8EAADB" w:themeColor="accent1" w:themeTint="99"/>
      <w:sz w:val="20"/>
    </w:rPr>
  </w:style>
  <w:style w:type="table" w:styleId="TableGrid">
    <w:name w:val="Table Grid"/>
    <w:basedOn w:val="TableNormal"/>
    <w:uiPriority w:val="39"/>
    <w:rsid w:val="0005450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FollowedHyperlink">
    <w:name w:val="FollowedHyperlink"/>
    <w:basedOn w:val="DefaultParagraphFont"/>
    <w:uiPriority w:val="99"/>
    <w:semiHidden/>
    <w:unhideWhenUsed/>
    <w:rsid w:val="000D73E8"/>
    <w:rPr>
      <w:color w:val="954F72" w:themeColor="followedHyperlink"/>
      <w:u w:val="single"/>
    </w:rPr>
  </w:style>
  <w:style w:type="character" w:customStyle="1" w:styleId="xxapple-converted-space">
    <w:name w:val="x_xapple-converted-space"/>
    <w:basedOn w:val="DefaultParagraphFont"/>
    <w:rsid w:val="005310FB"/>
  </w:style>
  <w:style w:type="character" w:customStyle="1" w:styleId="Heading3Char">
    <w:name w:val="Heading 3 Char"/>
    <w:basedOn w:val="DefaultParagraphFont"/>
    <w:link w:val="Heading3"/>
    <w:uiPriority w:val="9"/>
    <w:rsid w:val="00A44E7D"/>
    <w:rPr>
      <w:rFonts w:eastAsiaTheme="majorEastAsia" w:cstheme="majorBidi"/>
      <w:i/>
      <w:sz w:val="24"/>
      <w:szCs w:val="24"/>
    </w:rPr>
  </w:style>
  <w:style w:type="paragraph" w:styleId="Bibliography">
    <w:name w:val="Bibliography"/>
    <w:basedOn w:val="Normal"/>
    <w:next w:val="Normal"/>
    <w:uiPriority w:val="37"/>
    <w:unhideWhenUsed/>
    <w:rsid w:val="005D2329"/>
    <w:pPr>
      <w:tabs>
        <w:tab w:val="left" w:pos="504"/>
      </w:tabs>
      <w:spacing w:after="240" w:line="240" w:lineRule="auto"/>
      <w:ind w:left="504" w:hanging="504"/>
    </w:pPr>
  </w:style>
  <w:style w:type="character" w:customStyle="1" w:styleId="Heading4Char">
    <w:name w:val="Heading 4 Char"/>
    <w:basedOn w:val="DefaultParagraphFont"/>
    <w:link w:val="Heading4"/>
    <w:uiPriority w:val="9"/>
    <w:rsid w:val="001F1827"/>
    <w:rPr>
      <w:rFonts w:eastAsiaTheme="majorEastAsia" w:cstheme="majorBidi"/>
      <w:iCs/>
      <w:sz w:val="24"/>
    </w:rPr>
  </w:style>
  <w:style w:type="character" w:styleId="Emphasis">
    <w:name w:val="Emphasis"/>
    <w:basedOn w:val="DefaultParagraphFont"/>
    <w:uiPriority w:val="20"/>
    <w:qFormat/>
    <w:rsid w:val="00581266"/>
    <w:rPr>
      <w:i/>
      <w:iCs/>
    </w:rPr>
  </w:style>
  <w:style w:type="paragraph" w:styleId="Header">
    <w:name w:val="header"/>
    <w:basedOn w:val="Normal"/>
    <w:link w:val="HeaderChar"/>
    <w:uiPriority w:val="99"/>
    <w:unhideWhenUsed/>
    <w:rsid w:val="00F925AE"/>
    <w:pPr>
      <w:tabs>
        <w:tab w:val="center" w:pos="4513"/>
        <w:tab w:val="right" w:pos="9026"/>
      </w:tabs>
      <w:spacing w:after="0" w:line="240" w:lineRule="auto"/>
    </w:pPr>
  </w:style>
  <w:style w:type="character" w:customStyle="1" w:styleId="HeaderChar">
    <w:name w:val="Header Char"/>
    <w:basedOn w:val="DefaultParagraphFont"/>
    <w:link w:val="Header"/>
    <w:uiPriority w:val="99"/>
    <w:rsid w:val="00F925AE"/>
  </w:style>
  <w:style w:type="paragraph" w:styleId="Footer">
    <w:name w:val="footer"/>
    <w:basedOn w:val="Normal"/>
    <w:link w:val="FooterChar"/>
    <w:uiPriority w:val="99"/>
    <w:unhideWhenUsed/>
    <w:rsid w:val="00F925AE"/>
    <w:pPr>
      <w:tabs>
        <w:tab w:val="center" w:pos="4513"/>
        <w:tab w:val="right" w:pos="9026"/>
      </w:tabs>
      <w:spacing w:after="0" w:line="240" w:lineRule="auto"/>
    </w:pPr>
  </w:style>
  <w:style w:type="character" w:customStyle="1" w:styleId="FooterChar">
    <w:name w:val="Footer Char"/>
    <w:basedOn w:val="DefaultParagraphFont"/>
    <w:link w:val="Footer"/>
    <w:uiPriority w:val="99"/>
    <w:rsid w:val="00F925AE"/>
  </w:style>
  <w:style w:type="paragraph" w:styleId="Revision">
    <w:name w:val="Revision"/>
    <w:hidden/>
    <w:uiPriority w:val="99"/>
    <w:semiHidden/>
    <w:rsid w:val="00951766"/>
    <w:pPr>
      <w:spacing w:after="0" w:line="240" w:lineRule="auto"/>
    </w:pPr>
  </w:style>
  <w:style w:type="paragraph" w:styleId="NormalWeb">
    <w:name w:val="Normal (Web)"/>
    <w:basedOn w:val="Normal"/>
    <w:uiPriority w:val="99"/>
    <w:semiHidden/>
    <w:unhideWhenUsed/>
    <w:rsid w:val="00694A82"/>
    <w:pPr>
      <w:spacing w:before="100" w:beforeAutospacing="1" w:after="100" w:afterAutospacing="1" w:line="240" w:lineRule="auto"/>
    </w:pPr>
    <w:rPr>
      <w:rFonts w:ascii="Times New Roman" w:eastAsia="Times New Roman" w:hAnsi="Times New Roman" w:cs="Times New Roman"/>
      <w:sz w:val="24"/>
      <w:szCs w:val="24"/>
      <w:lang w:eastAsia="en-GB"/>
    </w:rPr>
  </w:style>
  <w:style w:type="numbering" w:customStyle="1" w:styleId="NoList1">
    <w:name w:val="No List1"/>
    <w:next w:val="NoList"/>
    <w:uiPriority w:val="99"/>
    <w:semiHidden/>
    <w:unhideWhenUsed/>
    <w:rsid w:val="00525BEA"/>
  </w:style>
  <w:style w:type="paragraph" w:customStyle="1" w:styleId="msonormal0">
    <w:name w:val="msonormal"/>
    <w:basedOn w:val="Normal"/>
    <w:uiPriority w:val="99"/>
    <w:semiHidden/>
    <w:rsid w:val="00525BEA"/>
    <w:pPr>
      <w:spacing w:before="100" w:beforeAutospacing="1" w:after="100" w:afterAutospacing="1" w:line="240" w:lineRule="auto"/>
    </w:pPr>
    <w:rPr>
      <w:rFonts w:ascii="Times New Roman" w:eastAsia="Times New Roman" w:hAnsi="Times New Roman" w:cs="Times New Roman"/>
      <w:sz w:val="24"/>
      <w:szCs w:val="24"/>
      <w:lang w:eastAsia="en-GB"/>
    </w:rPr>
  </w:style>
  <w:style w:type="table" w:customStyle="1" w:styleId="TableGrid1">
    <w:name w:val="Table Grid1"/>
    <w:basedOn w:val="TableNormal"/>
    <w:next w:val="TableGrid"/>
    <w:uiPriority w:val="39"/>
    <w:rsid w:val="00525BEA"/>
    <w:pPr>
      <w:spacing w:after="0" w:line="240" w:lineRule="auto"/>
    </w:pPr>
    <w:rPr>
      <w:rFonts w:ascii="Calibri" w:eastAsia="Calibri" w:hAnsi="Calibri"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IntenseEmphasis1">
    <w:name w:val="Intense Emphasis1"/>
    <w:basedOn w:val="DefaultParagraphFont"/>
    <w:uiPriority w:val="21"/>
    <w:qFormat/>
    <w:rsid w:val="000D0B1D"/>
    <w:rPr>
      <w:b w:val="0"/>
      <w:bCs w:val="0"/>
      <w:i/>
      <w:iCs/>
      <w:color w:val="8EAADB"/>
      <w:sz w:val="20"/>
    </w:rPr>
  </w:style>
  <w:style w:type="table" w:customStyle="1" w:styleId="TableGrid2">
    <w:name w:val="Table Grid2"/>
    <w:basedOn w:val="TableNormal"/>
    <w:next w:val="TableGrid"/>
    <w:uiPriority w:val="39"/>
    <w:rsid w:val="000D0B1D"/>
    <w:pPr>
      <w:spacing w:after="0" w:line="240" w:lineRule="auto"/>
    </w:pPr>
    <w:rPr>
      <w:rFonts w:ascii="Calibri" w:eastAsia="Calibri" w:hAnsi="Calibri"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2">
    <w:name w:val="No List2"/>
    <w:next w:val="NoList"/>
    <w:uiPriority w:val="99"/>
    <w:semiHidden/>
    <w:unhideWhenUsed/>
    <w:rsid w:val="000D0B1D"/>
  </w:style>
  <w:style w:type="table" w:customStyle="1" w:styleId="TableGrid3">
    <w:name w:val="Table Grid3"/>
    <w:basedOn w:val="TableNormal"/>
    <w:next w:val="TableGrid"/>
    <w:uiPriority w:val="39"/>
    <w:rsid w:val="000D0B1D"/>
    <w:pPr>
      <w:spacing w:after="0" w:line="240" w:lineRule="auto"/>
    </w:pPr>
    <w:rPr>
      <w:rFonts w:ascii="Calibri" w:eastAsia="Calibri" w:hAnsi="Calibri"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1">
    <w:name w:val="Table Grid11"/>
    <w:basedOn w:val="TableNormal"/>
    <w:next w:val="TableGrid"/>
    <w:uiPriority w:val="39"/>
    <w:rsid w:val="007735A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11">
    <w:name w:val="Table Grid111"/>
    <w:basedOn w:val="TableNormal"/>
    <w:uiPriority w:val="39"/>
    <w:rsid w:val="00696EF9"/>
    <w:pPr>
      <w:spacing w:after="0" w:line="240" w:lineRule="auto"/>
    </w:pPr>
    <w:rPr>
      <w:rFonts w:ascii="Calibri" w:eastAsia="Calibri" w:hAnsi="Calibri"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32144220">
      <w:bodyDiv w:val="1"/>
      <w:marLeft w:val="0"/>
      <w:marRight w:val="0"/>
      <w:marTop w:val="0"/>
      <w:marBottom w:val="0"/>
      <w:divBdr>
        <w:top w:val="none" w:sz="0" w:space="0" w:color="auto"/>
        <w:left w:val="none" w:sz="0" w:space="0" w:color="auto"/>
        <w:bottom w:val="none" w:sz="0" w:space="0" w:color="auto"/>
        <w:right w:val="none" w:sz="0" w:space="0" w:color="auto"/>
      </w:divBdr>
    </w:div>
    <w:div w:id="168370948">
      <w:bodyDiv w:val="1"/>
      <w:marLeft w:val="0"/>
      <w:marRight w:val="0"/>
      <w:marTop w:val="0"/>
      <w:marBottom w:val="0"/>
      <w:divBdr>
        <w:top w:val="none" w:sz="0" w:space="0" w:color="auto"/>
        <w:left w:val="none" w:sz="0" w:space="0" w:color="auto"/>
        <w:bottom w:val="none" w:sz="0" w:space="0" w:color="auto"/>
        <w:right w:val="none" w:sz="0" w:space="0" w:color="auto"/>
      </w:divBdr>
    </w:div>
    <w:div w:id="198516410">
      <w:bodyDiv w:val="1"/>
      <w:marLeft w:val="0"/>
      <w:marRight w:val="0"/>
      <w:marTop w:val="0"/>
      <w:marBottom w:val="0"/>
      <w:divBdr>
        <w:top w:val="none" w:sz="0" w:space="0" w:color="auto"/>
        <w:left w:val="none" w:sz="0" w:space="0" w:color="auto"/>
        <w:bottom w:val="none" w:sz="0" w:space="0" w:color="auto"/>
        <w:right w:val="none" w:sz="0" w:space="0" w:color="auto"/>
      </w:divBdr>
    </w:div>
    <w:div w:id="346054848">
      <w:bodyDiv w:val="1"/>
      <w:marLeft w:val="0"/>
      <w:marRight w:val="0"/>
      <w:marTop w:val="0"/>
      <w:marBottom w:val="0"/>
      <w:divBdr>
        <w:top w:val="none" w:sz="0" w:space="0" w:color="auto"/>
        <w:left w:val="none" w:sz="0" w:space="0" w:color="auto"/>
        <w:bottom w:val="none" w:sz="0" w:space="0" w:color="auto"/>
        <w:right w:val="none" w:sz="0" w:space="0" w:color="auto"/>
      </w:divBdr>
    </w:div>
    <w:div w:id="670261537">
      <w:bodyDiv w:val="1"/>
      <w:marLeft w:val="0"/>
      <w:marRight w:val="0"/>
      <w:marTop w:val="0"/>
      <w:marBottom w:val="0"/>
      <w:divBdr>
        <w:top w:val="none" w:sz="0" w:space="0" w:color="auto"/>
        <w:left w:val="none" w:sz="0" w:space="0" w:color="auto"/>
        <w:bottom w:val="none" w:sz="0" w:space="0" w:color="auto"/>
        <w:right w:val="none" w:sz="0" w:space="0" w:color="auto"/>
      </w:divBdr>
      <w:divsChild>
        <w:div w:id="817653608">
          <w:marLeft w:val="0"/>
          <w:marRight w:val="0"/>
          <w:marTop w:val="0"/>
          <w:marBottom w:val="0"/>
          <w:divBdr>
            <w:top w:val="none" w:sz="0" w:space="0" w:color="auto"/>
            <w:left w:val="none" w:sz="0" w:space="0" w:color="auto"/>
            <w:bottom w:val="none" w:sz="0" w:space="0" w:color="auto"/>
            <w:right w:val="none" w:sz="0" w:space="0" w:color="auto"/>
          </w:divBdr>
          <w:divsChild>
            <w:div w:id="19342373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30439341">
      <w:bodyDiv w:val="1"/>
      <w:marLeft w:val="0"/>
      <w:marRight w:val="0"/>
      <w:marTop w:val="0"/>
      <w:marBottom w:val="0"/>
      <w:divBdr>
        <w:top w:val="none" w:sz="0" w:space="0" w:color="auto"/>
        <w:left w:val="none" w:sz="0" w:space="0" w:color="auto"/>
        <w:bottom w:val="none" w:sz="0" w:space="0" w:color="auto"/>
        <w:right w:val="none" w:sz="0" w:space="0" w:color="auto"/>
      </w:divBdr>
    </w:div>
    <w:div w:id="996811822">
      <w:bodyDiv w:val="1"/>
      <w:marLeft w:val="0"/>
      <w:marRight w:val="0"/>
      <w:marTop w:val="0"/>
      <w:marBottom w:val="0"/>
      <w:divBdr>
        <w:top w:val="none" w:sz="0" w:space="0" w:color="auto"/>
        <w:left w:val="none" w:sz="0" w:space="0" w:color="auto"/>
        <w:bottom w:val="none" w:sz="0" w:space="0" w:color="auto"/>
        <w:right w:val="none" w:sz="0" w:space="0" w:color="auto"/>
      </w:divBdr>
    </w:div>
    <w:div w:id="1069158246">
      <w:bodyDiv w:val="1"/>
      <w:marLeft w:val="0"/>
      <w:marRight w:val="0"/>
      <w:marTop w:val="0"/>
      <w:marBottom w:val="0"/>
      <w:divBdr>
        <w:top w:val="none" w:sz="0" w:space="0" w:color="auto"/>
        <w:left w:val="none" w:sz="0" w:space="0" w:color="auto"/>
        <w:bottom w:val="none" w:sz="0" w:space="0" w:color="auto"/>
        <w:right w:val="none" w:sz="0" w:space="0" w:color="auto"/>
      </w:divBdr>
    </w:div>
    <w:div w:id="1181357660">
      <w:bodyDiv w:val="1"/>
      <w:marLeft w:val="0"/>
      <w:marRight w:val="0"/>
      <w:marTop w:val="0"/>
      <w:marBottom w:val="0"/>
      <w:divBdr>
        <w:top w:val="none" w:sz="0" w:space="0" w:color="auto"/>
        <w:left w:val="none" w:sz="0" w:space="0" w:color="auto"/>
        <w:bottom w:val="none" w:sz="0" w:space="0" w:color="auto"/>
        <w:right w:val="none" w:sz="0" w:space="0" w:color="auto"/>
      </w:divBdr>
    </w:div>
    <w:div w:id="1337533429">
      <w:bodyDiv w:val="1"/>
      <w:marLeft w:val="0"/>
      <w:marRight w:val="0"/>
      <w:marTop w:val="0"/>
      <w:marBottom w:val="0"/>
      <w:divBdr>
        <w:top w:val="none" w:sz="0" w:space="0" w:color="auto"/>
        <w:left w:val="none" w:sz="0" w:space="0" w:color="auto"/>
        <w:bottom w:val="none" w:sz="0" w:space="0" w:color="auto"/>
        <w:right w:val="none" w:sz="0" w:space="0" w:color="auto"/>
      </w:divBdr>
    </w:div>
    <w:div w:id="1467434403">
      <w:bodyDiv w:val="1"/>
      <w:marLeft w:val="0"/>
      <w:marRight w:val="0"/>
      <w:marTop w:val="0"/>
      <w:marBottom w:val="0"/>
      <w:divBdr>
        <w:top w:val="none" w:sz="0" w:space="0" w:color="auto"/>
        <w:left w:val="none" w:sz="0" w:space="0" w:color="auto"/>
        <w:bottom w:val="none" w:sz="0" w:space="0" w:color="auto"/>
        <w:right w:val="none" w:sz="0" w:space="0" w:color="auto"/>
      </w:divBdr>
    </w:div>
    <w:div w:id="1728726820">
      <w:bodyDiv w:val="1"/>
      <w:marLeft w:val="0"/>
      <w:marRight w:val="0"/>
      <w:marTop w:val="0"/>
      <w:marBottom w:val="0"/>
      <w:divBdr>
        <w:top w:val="none" w:sz="0" w:space="0" w:color="auto"/>
        <w:left w:val="none" w:sz="0" w:space="0" w:color="auto"/>
        <w:bottom w:val="none" w:sz="0" w:space="0" w:color="auto"/>
        <w:right w:val="none" w:sz="0" w:space="0" w:color="auto"/>
      </w:divBdr>
      <w:divsChild>
        <w:div w:id="1170408073">
          <w:marLeft w:val="0"/>
          <w:marRight w:val="0"/>
          <w:marTop w:val="0"/>
          <w:marBottom w:val="0"/>
          <w:divBdr>
            <w:top w:val="none" w:sz="0" w:space="0" w:color="auto"/>
            <w:left w:val="none" w:sz="0" w:space="0" w:color="auto"/>
            <w:bottom w:val="none" w:sz="0" w:space="0" w:color="auto"/>
            <w:right w:val="none" w:sz="0" w:space="0" w:color="auto"/>
          </w:divBdr>
        </w:div>
        <w:div w:id="1182277160">
          <w:marLeft w:val="0"/>
          <w:marRight w:val="0"/>
          <w:marTop w:val="0"/>
          <w:marBottom w:val="0"/>
          <w:divBdr>
            <w:top w:val="none" w:sz="0" w:space="0" w:color="auto"/>
            <w:left w:val="none" w:sz="0" w:space="0" w:color="auto"/>
            <w:bottom w:val="none" w:sz="0" w:space="0" w:color="auto"/>
            <w:right w:val="none" w:sz="0" w:space="0" w:color="auto"/>
          </w:divBdr>
        </w:div>
      </w:divsChild>
    </w:div>
    <w:div w:id="1734962697">
      <w:bodyDiv w:val="1"/>
      <w:marLeft w:val="0"/>
      <w:marRight w:val="0"/>
      <w:marTop w:val="0"/>
      <w:marBottom w:val="0"/>
      <w:divBdr>
        <w:top w:val="none" w:sz="0" w:space="0" w:color="auto"/>
        <w:left w:val="none" w:sz="0" w:space="0" w:color="auto"/>
        <w:bottom w:val="none" w:sz="0" w:space="0" w:color="auto"/>
        <w:right w:val="none" w:sz="0" w:space="0" w:color="auto"/>
      </w:divBdr>
      <w:divsChild>
        <w:div w:id="1724020210">
          <w:marLeft w:val="0"/>
          <w:marRight w:val="0"/>
          <w:marTop w:val="0"/>
          <w:marBottom w:val="0"/>
          <w:divBdr>
            <w:top w:val="none" w:sz="0" w:space="0" w:color="auto"/>
            <w:left w:val="none" w:sz="0" w:space="0" w:color="auto"/>
            <w:bottom w:val="none" w:sz="0" w:space="0" w:color="auto"/>
            <w:right w:val="none" w:sz="0" w:space="0" w:color="auto"/>
          </w:divBdr>
          <w:divsChild>
            <w:div w:id="11632021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21118701">
      <w:bodyDiv w:val="1"/>
      <w:marLeft w:val="0"/>
      <w:marRight w:val="0"/>
      <w:marTop w:val="0"/>
      <w:marBottom w:val="0"/>
      <w:divBdr>
        <w:top w:val="none" w:sz="0" w:space="0" w:color="auto"/>
        <w:left w:val="none" w:sz="0" w:space="0" w:color="auto"/>
        <w:bottom w:val="none" w:sz="0" w:space="0" w:color="auto"/>
        <w:right w:val="none" w:sz="0" w:space="0" w:color="auto"/>
      </w:divBdr>
      <w:divsChild>
        <w:div w:id="120274427">
          <w:marLeft w:val="0"/>
          <w:marRight w:val="0"/>
          <w:marTop w:val="0"/>
          <w:marBottom w:val="0"/>
          <w:divBdr>
            <w:top w:val="none" w:sz="0" w:space="0" w:color="auto"/>
            <w:left w:val="none" w:sz="0" w:space="0" w:color="auto"/>
            <w:bottom w:val="none" w:sz="0" w:space="0" w:color="auto"/>
            <w:right w:val="none" w:sz="0" w:space="0" w:color="auto"/>
          </w:divBdr>
          <w:divsChild>
            <w:div w:id="16631989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mailto:mon.halicka@gmail.com" TargetMode="Externa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9A86702661192F4AB9A9765EB048D0F1" ma:contentTypeVersion="12" ma:contentTypeDescription="Create a new document." ma:contentTypeScope="" ma:versionID="c80af7fddc9eadd50075893390b553a5">
  <xsd:schema xmlns:xsd="http://www.w3.org/2001/XMLSchema" xmlns:xs="http://www.w3.org/2001/XMLSchema" xmlns:p="http://schemas.microsoft.com/office/2006/metadata/properties" xmlns:ns2="f7ed452f-a69f-4e0c-94d6-964a106ae6aa" xmlns:ns3="cb21daac-f31e-4c65-8968-09be16d17419" targetNamespace="http://schemas.microsoft.com/office/2006/metadata/properties" ma:root="true" ma:fieldsID="c418eb0ea518075800a9b4ee9a74f3f7" ns2:_="" ns3:_="">
    <xsd:import namespace="f7ed452f-a69f-4e0c-94d6-964a106ae6aa"/>
    <xsd:import namespace="cb21daac-f31e-4c65-8968-09be16d17419"/>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3:SharedWithUsers" minOccurs="0"/>
                <xsd:element ref="ns3:SharedWithDetails" minOccurs="0"/>
                <xsd:element ref="ns2:MediaServiceAutoTags" minOccurs="0"/>
                <xsd:element ref="ns2:MediaServiceOCR" minOccurs="0"/>
                <xsd:element ref="ns2:MediaServiceGenerationTime" minOccurs="0"/>
                <xsd:element ref="ns2:MediaServiceEventHashCode" minOccurs="0"/>
                <xsd:element ref="ns2:MediaServiceDateTaken"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7ed452f-a69f-4e0c-94d6-964a106ae6aa"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4" nillable="true" ma:displayName="Tags" ma:internalName="MediaServiceAutoTags"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DateTaken" ma:index="18" nillable="true" ma:displayName="MediaServiceDateTaken" ma:hidden="true" ma:internalName="MediaServiceDateTaken" ma:readOnly="true">
      <xsd:simpleType>
        <xsd:restriction base="dms:Text"/>
      </xsd:simpleType>
    </xsd:element>
    <xsd:element name="MediaLengthInSeconds" ma:index="19" nillable="true" ma:displayName="Length (seconds)"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cb21daac-f31e-4c65-8968-09be16d17419"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80252F21-2529-4AF0-A243-17D819033055}">
  <ds:schemaRefs>
    <ds:schemaRef ds:uri="http://schemas.microsoft.com/sharepoint/v3/contenttype/forms"/>
  </ds:schemaRefs>
</ds:datastoreItem>
</file>

<file path=customXml/itemProps2.xml><?xml version="1.0" encoding="utf-8"?>
<ds:datastoreItem xmlns:ds="http://schemas.openxmlformats.org/officeDocument/2006/customXml" ds:itemID="{34B8C6AB-9B89-45FA-BB06-F6F7B4DD9C1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7ed452f-a69f-4e0c-94d6-964a106ae6aa"/>
    <ds:schemaRef ds:uri="cb21daac-f31e-4c65-8968-09be16d1741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DABAF52E-CC93-4B68-8D8E-637FE642522F}">
  <ds:schemaRefs>
    <ds:schemaRef ds:uri="http://schemas.openxmlformats.org/officeDocument/2006/bibliography"/>
  </ds:schemaRefs>
</ds:datastoreItem>
</file>

<file path=customXml/itemProps4.xml><?xml version="1.0" encoding="utf-8"?>
<ds:datastoreItem xmlns:ds="http://schemas.openxmlformats.org/officeDocument/2006/customXml" ds:itemID="{057E86A5-AADD-431F-9845-AEF64F3C13FB}">
  <ds:schemaRefs>
    <ds:schemaRef ds:uri="http://schemas.microsoft.com/office/2006/metadata/properties"/>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Template>
  <TotalTime>503</TotalTime>
  <Pages>40</Pages>
  <Words>165781</Words>
  <Characters>944958</Characters>
  <Application>Microsoft Office Word</Application>
  <DocSecurity>0</DocSecurity>
  <Lines>7874</Lines>
  <Paragraphs>2217</Paragraphs>
  <ScaleCrop>false</ScaleCrop>
  <HeadingPairs>
    <vt:vector size="2" baseType="variant">
      <vt:variant>
        <vt:lpstr>Title</vt:lpstr>
      </vt:variant>
      <vt:variant>
        <vt:i4>1</vt:i4>
      </vt:variant>
    </vt:vector>
  </HeadingPairs>
  <TitlesOfParts>
    <vt:vector size="1" baseType="lpstr">
      <vt:lpstr/>
    </vt:vector>
  </TitlesOfParts>
  <Company>The University of Liverpool</Company>
  <LinksUpToDate>false</LinksUpToDate>
  <CharactersWithSpaces>1108522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Halicka, Monika</dc:creator>
  <cp:keywords/>
  <dc:description/>
  <cp:lastModifiedBy>Monika Halicka</cp:lastModifiedBy>
  <cp:revision>186</cp:revision>
  <dcterms:created xsi:type="dcterms:W3CDTF">2021-07-29T12:39:00Z</dcterms:created>
  <dcterms:modified xsi:type="dcterms:W3CDTF">2023-03-13T09:10:00Z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0x0101009A86702661192F4AB9A9765EB048D0F1</vt:lpwstr>
  </property>
  <property fmtid="{D5CDD505-2E9C-101B-9397-08002B2CF9AE}" pid="3" name="ZOTERO_PREF_1">
    <vt:lpwstr>&lt;data data-version="3" zotero-version="5.0.96.3"&gt;&lt;session id="aVeGFoxq"/&gt;&lt;style id="http://www.zotero.org/styles/pain-medicine" hasBibliography="1" bibliographyStyleHasBeenSet="1"/&gt;&lt;prefs&gt;&lt;pref name="fieldType" value="Field"/&gt;&lt;pref name="dontAskDelayCitat</vt:lpwstr>
  </property>
  <property fmtid="{D5CDD505-2E9C-101B-9397-08002B2CF9AE}" pid="4" name="ZOTERO_PREF_2">
    <vt:lpwstr>ionUpdates" value="true"/&gt;&lt;pref name="automaticJournalAbbreviations" value="true"/&gt;&lt;/prefs&gt;&lt;/data&gt;</vt:lpwstr>
  </property>
</Properties>
</file>