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47862" w14:textId="27EFA48A" w:rsidR="00C86D2E" w:rsidRPr="00AE44D1" w:rsidRDefault="00554E08" w:rsidP="008A191A">
      <w:pPr>
        <w:pStyle w:val="EEHeading1"/>
        <w:rPr>
          <w:color w:val="000000" w:themeColor="text1"/>
          <w:lang w:val="en-US"/>
        </w:rPr>
      </w:pPr>
      <w:bookmarkStart w:id="0" w:name="OLE_LINK5"/>
      <w:r w:rsidRPr="00AE44D1">
        <w:rPr>
          <w:color w:val="000000" w:themeColor="text1"/>
          <w:lang w:val="en-US"/>
        </w:rPr>
        <w:t xml:space="preserve">Digital </w:t>
      </w:r>
      <w:r w:rsidR="00C86D2E" w:rsidRPr="00AE44D1">
        <w:rPr>
          <w:color w:val="000000" w:themeColor="text1"/>
          <w:lang w:val="en-US"/>
        </w:rPr>
        <w:t xml:space="preserve">Technology </w:t>
      </w:r>
      <w:r w:rsidR="00E43B2D" w:rsidRPr="00AE44D1">
        <w:rPr>
          <w:color w:val="000000" w:themeColor="text1"/>
          <w:lang w:val="en-US"/>
        </w:rPr>
        <w:t>A</w:t>
      </w:r>
      <w:r w:rsidR="00C86D2E" w:rsidRPr="00AE44D1">
        <w:rPr>
          <w:color w:val="000000" w:themeColor="text1"/>
          <w:lang w:val="en-US"/>
        </w:rPr>
        <w:t xml:space="preserve">doption </w:t>
      </w:r>
      <w:r w:rsidR="005E2DC4" w:rsidRPr="00AE44D1">
        <w:rPr>
          <w:color w:val="000000" w:themeColor="text1"/>
          <w:lang w:val="en-US"/>
        </w:rPr>
        <w:t>for</w:t>
      </w:r>
      <w:r w:rsidR="00C86D2E" w:rsidRPr="00AE44D1">
        <w:rPr>
          <w:color w:val="000000" w:themeColor="text1"/>
          <w:lang w:val="en-US"/>
        </w:rPr>
        <w:t xml:space="preserve"> Modern Slavery</w:t>
      </w:r>
      <w:r w:rsidR="005E2DC4" w:rsidRPr="00AE44D1">
        <w:rPr>
          <w:color w:val="000000" w:themeColor="text1"/>
          <w:lang w:val="en-US"/>
        </w:rPr>
        <w:t xml:space="preserve"> Risk Mitigation in Supply Chains</w:t>
      </w:r>
      <w:r w:rsidR="00C86D2E" w:rsidRPr="00AE44D1">
        <w:rPr>
          <w:color w:val="000000" w:themeColor="text1"/>
          <w:lang w:val="en-US"/>
        </w:rPr>
        <w:t>:</w:t>
      </w:r>
      <w:r w:rsidR="00705B5A" w:rsidRPr="00AE44D1">
        <w:rPr>
          <w:color w:val="000000" w:themeColor="text1"/>
          <w:lang w:val="en-US"/>
        </w:rPr>
        <w:t xml:space="preserve"> </w:t>
      </w:r>
      <w:r w:rsidR="005E2DC4" w:rsidRPr="00AE44D1">
        <w:rPr>
          <w:color w:val="000000" w:themeColor="text1"/>
          <w:lang w:val="en-US"/>
        </w:rPr>
        <w:t>An Institutional Perspective</w:t>
      </w:r>
    </w:p>
    <w:bookmarkEnd w:id="0"/>
    <w:p w14:paraId="2EEC0684" w14:textId="70065E74" w:rsidR="00C958BE" w:rsidRPr="00AE44D1" w:rsidRDefault="00C86D2E" w:rsidP="008A191A">
      <w:pPr>
        <w:pStyle w:val="EEHeading1"/>
        <w:rPr>
          <w:color w:val="000000" w:themeColor="text1"/>
          <w:lang w:val="en-US"/>
        </w:rPr>
      </w:pPr>
      <w:r w:rsidRPr="00AE44D1">
        <w:rPr>
          <w:color w:val="000000" w:themeColor="text1"/>
          <w:lang w:val="en-US"/>
        </w:rPr>
        <w:t>Abstract</w:t>
      </w:r>
    </w:p>
    <w:p w14:paraId="1DA667E5" w14:textId="139F1D3A" w:rsidR="00F347DA" w:rsidRPr="00AE44D1" w:rsidRDefault="007C4CF0" w:rsidP="00F4639C">
      <w:pPr>
        <w:pStyle w:val="EEBodyText"/>
        <w:rPr>
          <w:rFonts w:eastAsiaTheme="minorEastAsia"/>
          <w:color w:val="000000" w:themeColor="text1"/>
          <w:lang w:val="en-US"/>
        </w:rPr>
      </w:pPr>
      <w:bookmarkStart w:id="1" w:name="_Hlk107822281"/>
      <w:bookmarkStart w:id="2" w:name="_Hlk107180517"/>
      <w:r w:rsidRPr="00AE44D1">
        <w:rPr>
          <w:rFonts w:eastAsiaTheme="minorEastAsia"/>
          <w:color w:val="000000" w:themeColor="text1"/>
          <w:lang w:val="en-US"/>
        </w:rPr>
        <w:t>T</w:t>
      </w:r>
      <w:r w:rsidR="00C958BE" w:rsidRPr="00AE44D1">
        <w:rPr>
          <w:rFonts w:eastAsiaTheme="minorEastAsia"/>
          <w:color w:val="000000" w:themeColor="text1"/>
          <w:lang w:val="en-US"/>
        </w:rPr>
        <w:t xml:space="preserve">ens of millions of people worldwide </w:t>
      </w:r>
      <w:r w:rsidR="00C914EF" w:rsidRPr="00AE44D1">
        <w:rPr>
          <w:rFonts w:eastAsiaTheme="minorEastAsia"/>
          <w:color w:val="000000" w:themeColor="text1"/>
          <w:lang w:val="en-US"/>
        </w:rPr>
        <w:t xml:space="preserve">– at a minimum – </w:t>
      </w:r>
      <w:r w:rsidR="00C958BE" w:rsidRPr="00AE44D1">
        <w:rPr>
          <w:rFonts w:eastAsiaTheme="minorEastAsia"/>
          <w:color w:val="000000" w:themeColor="text1"/>
          <w:lang w:val="en-US"/>
        </w:rPr>
        <w:t xml:space="preserve">are victims of </w:t>
      </w:r>
      <w:r w:rsidRPr="00AE44D1">
        <w:rPr>
          <w:rFonts w:eastAsiaTheme="minorEastAsia"/>
          <w:color w:val="000000" w:themeColor="text1"/>
          <w:lang w:val="en-US"/>
        </w:rPr>
        <w:t>m</w:t>
      </w:r>
      <w:r w:rsidR="00C958BE" w:rsidRPr="00AE44D1">
        <w:rPr>
          <w:rFonts w:eastAsiaTheme="minorEastAsia"/>
          <w:color w:val="000000" w:themeColor="text1"/>
          <w:lang w:val="en-US"/>
        </w:rPr>
        <w:t xml:space="preserve">odern </w:t>
      </w:r>
      <w:r w:rsidRPr="00AE44D1">
        <w:rPr>
          <w:rFonts w:eastAsiaTheme="minorEastAsia"/>
          <w:color w:val="000000" w:themeColor="text1"/>
          <w:lang w:val="en-US"/>
        </w:rPr>
        <w:t>s</w:t>
      </w:r>
      <w:r w:rsidR="00C958BE" w:rsidRPr="00AE44D1">
        <w:rPr>
          <w:rFonts w:eastAsiaTheme="minorEastAsia"/>
          <w:color w:val="000000" w:themeColor="text1"/>
          <w:lang w:val="en-US"/>
        </w:rPr>
        <w:t>lavery (MS), including various forms of human trafficking, forced labor</w:t>
      </w:r>
      <w:r w:rsidR="00C914EF" w:rsidRPr="00AE44D1">
        <w:rPr>
          <w:rFonts w:eastAsiaTheme="minorEastAsia"/>
          <w:color w:val="000000" w:themeColor="text1"/>
          <w:lang w:val="en-US"/>
        </w:rPr>
        <w:t>,</w:t>
      </w:r>
      <w:r w:rsidR="00C958BE" w:rsidRPr="00AE44D1">
        <w:rPr>
          <w:rFonts w:eastAsiaTheme="minorEastAsia"/>
          <w:color w:val="000000" w:themeColor="text1"/>
          <w:lang w:val="en-US"/>
        </w:rPr>
        <w:t xml:space="preserve"> and child labor. In the current digitization era, </w:t>
      </w:r>
      <w:r w:rsidR="008933AA" w:rsidRPr="00AE44D1">
        <w:rPr>
          <w:rFonts w:eastAsiaTheme="minorEastAsia"/>
          <w:color w:val="000000" w:themeColor="text1"/>
          <w:lang w:val="en-US"/>
        </w:rPr>
        <w:t>digital technology may be used to recruit or control MS victims, but it also has the potential to mitigate MS risks in supply chains. However, a</w:t>
      </w:r>
      <w:r w:rsidR="00C958BE" w:rsidRPr="00AE44D1">
        <w:rPr>
          <w:rFonts w:eastAsiaTheme="minorEastAsia"/>
          <w:color w:val="000000" w:themeColor="text1"/>
          <w:lang w:val="en-US"/>
        </w:rPr>
        <w:t>lthough scholars have increas</w:t>
      </w:r>
      <w:r w:rsidR="00C914EF" w:rsidRPr="00AE44D1">
        <w:rPr>
          <w:rFonts w:eastAsiaTheme="minorEastAsia"/>
          <w:color w:val="000000" w:themeColor="text1"/>
          <w:lang w:val="en-US"/>
        </w:rPr>
        <w:t xml:space="preserve">ingly focused on </w:t>
      </w:r>
      <w:r w:rsidR="00C958BE" w:rsidRPr="00AE44D1">
        <w:rPr>
          <w:rFonts w:eastAsiaTheme="minorEastAsia"/>
          <w:color w:val="000000" w:themeColor="text1"/>
          <w:lang w:val="en-US"/>
        </w:rPr>
        <w:t>this social</w:t>
      </w:r>
      <w:r w:rsidR="00C86D2E" w:rsidRPr="00AE44D1">
        <w:rPr>
          <w:rFonts w:eastAsiaTheme="minorEastAsia"/>
          <w:color w:val="000000" w:themeColor="text1"/>
          <w:lang w:val="en-US"/>
        </w:rPr>
        <w:t xml:space="preserve"> issue</w:t>
      </w:r>
      <w:r w:rsidR="00C958BE" w:rsidRPr="00AE44D1">
        <w:rPr>
          <w:rFonts w:eastAsiaTheme="minorEastAsia"/>
          <w:color w:val="000000" w:themeColor="text1"/>
          <w:lang w:val="en-US"/>
        </w:rPr>
        <w:t>,</w:t>
      </w:r>
      <w:r w:rsidR="00C86D2E" w:rsidRPr="00AE44D1">
        <w:rPr>
          <w:rFonts w:eastAsiaTheme="minorEastAsia"/>
          <w:color w:val="000000" w:themeColor="text1"/>
          <w:lang w:val="en-US"/>
        </w:rPr>
        <w:t xml:space="preserve"> the critical role of </w:t>
      </w:r>
      <w:r w:rsidR="00554E08" w:rsidRPr="00AE44D1">
        <w:rPr>
          <w:rFonts w:eastAsiaTheme="minorEastAsia"/>
          <w:color w:val="000000" w:themeColor="text1"/>
          <w:lang w:val="en-US"/>
        </w:rPr>
        <w:t xml:space="preserve">digital </w:t>
      </w:r>
      <w:r w:rsidR="00C86D2E" w:rsidRPr="00AE44D1">
        <w:rPr>
          <w:rFonts w:eastAsiaTheme="minorEastAsia"/>
          <w:color w:val="000000" w:themeColor="text1"/>
          <w:lang w:val="en-US"/>
        </w:rPr>
        <w:t>technology in MS risk mitigation</w:t>
      </w:r>
      <w:r w:rsidR="00C958BE" w:rsidRPr="00AE44D1">
        <w:rPr>
          <w:rFonts w:eastAsiaTheme="minorEastAsia"/>
          <w:color w:val="000000" w:themeColor="text1"/>
          <w:lang w:val="en-US"/>
        </w:rPr>
        <w:t xml:space="preserve"> remains unclear</w:t>
      </w:r>
      <w:r w:rsidR="00C86D2E" w:rsidRPr="00AE44D1">
        <w:rPr>
          <w:rFonts w:eastAsiaTheme="minorEastAsia"/>
          <w:color w:val="000000" w:themeColor="text1"/>
          <w:lang w:val="en-US"/>
        </w:rPr>
        <w:t xml:space="preserve">. This research </w:t>
      </w:r>
      <w:r w:rsidR="00AC5582" w:rsidRPr="00AE44D1">
        <w:rPr>
          <w:rFonts w:eastAsiaTheme="minorEastAsia"/>
          <w:color w:val="000000" w:themeColor="text1"/>
          <w:lang w:val="en-US"/>
        </w:rPr>
        <w:t>aim</w:t>
      </w:r>
      <w:r w:rsidR="00C914EF" w:rsidRPr="00AE44D1">
        <w:rPr>
          <w:rFonts w:eastAsiaTheme="minorEastAsia"/>
          <w:color w:val="000000" w:themeColor="text1"/>
          <w:lang w:val="en-US"/>
        </w:rPr>
        <w:t>s</w:t>
      </w:r>
      <w:r w:rsidR="00AC5582" w:rsidRPr="00AE44D1">
        <w:rPr>
          <w:rFonts w:eastAsiaTheme="minorEastAsia"/>
          <w:color w:val="000000" w:themeColor="text1"/>
          <w:lang w:val="en-US"/>
        </w:rPr>
        <w:t xml:space="preserve"> </w:t>
      </w:r>
      <w:r w:rsidR="00C86D2E" w:rsidRPr="00AE44D1">
        <w:rPr>
          <w:rFonts w:eastAsiaTheme="minorEastAsia"/>
          <w:color w:val="000000" w:themeColor="text1"/>
          <w:lang w:val="en-US"/>
        </w:rPr>
        <w:t xml:space="preserve">to </w:t>
      </w:r>
      <w:r w:rsidR="00640251" w:rsidRPr="00AE44D1">
        <w:rPr>
          <w:rFonts w:eastAsiaTheme="minorEastAsia"/>
          <w:color w:val="000000" w:themeColor="text1"/>
          <w:lang w:val="en-US"/>
        </w:rPr>
        <w:t>identify</w:t>
      </w:r>
      <w:r w:rsidR="00C86D2E" w:rsidRPr="00AE44D1">
        <w:rPr>
          <w:rFonts w:eastAsiaTheme="minorEastAsia"/>
          <w:color w:val="000000" w:themeColor="text1"/>
          <w:lang w:val="en-US"/>
        </w:rPr>
        <w:t xml:space="preserve"> </w:t>
      </w:r>
      <w:r w:rsidR="008933AA" w:rsidRPr="00AE44D1">
        <w:rPr>
          <w:rFonts w:eastAsiaTheme="minorEastAsia"/>
          <w:color w:val="000000" w:themeColor="text1"/>
          <w:lang w:val="en-US"/>
        </w:rPr>
        <w:t>wh</w:t>
      </w:r>
      <w:r w:rsidR="00C914EF" w:rsidRPr="00AE44D1">
        <w:rPr>
          <w:rFonts w:eastAsiaTheme="minorEastAsia"/>
          <w:color w:val="000000" w:themeColor="text1"/>
          <w:lang w:val="en-US"/>
        </w:rPr>
        <w:t>ich</w:t>
      </w:r>
      <w:r w:rsidR="008933AA" w:rsidRPr="00AE44D1">
        <w:rPr>
          <w:rFonts w:eastAsiaTheme="minorEastAsia"/>
          <w:color w:val="000000" w:themeColor="text1"/>
          <w:lang w:val="en-US"/>
        </w:rPr>
        <w:t xml:space="preserve"> </w:t>
      </w:r>
      <w:r w:rsidR="00554E08" w:rsidRPr="00AE44D1">
        <w:rPr>
          <w:rFonts w:eastAsiaTheme="minorEastAsia"/>
          <w:color w:val="000000" w:themeColor="text1"/>
          <w:lang w:val="en-US"/>
        </w:rPr>
        <w:t xml:space="preserve">digital </w:t>
      </w:r>
      <w:r w:rsidR="00C86D2E" w:rsidRPr="00AE44D1">
        <w:rPr>
          <w:rFonts w:eastAsiaTheme="minorEastAsia"/>
          <w:color w:val="000000" w:themeColor="text1"/>
          <w:lang w:val="en-US"/>
        </w:rPr>
        <w:t xml:space="preserve">technologies </w:t>
      </w:r>
      <w:r w:rsidR="001B02CB" w:rsidRPr="00AE44D1">
        <w:rPr>
          <w:rFonts w:eastAsiaTheme="minorEastAsia"/>
          <w:color w:val="000000" w:themeColor="text1"/>
          <w:lang w:val="en-US"/>
        </w:rPr>
        <w:t>are</w:t>
      </w:r>
      <w:r w:rsidR="00C914EF" w:rsidRPr="00AE44D1">
        <w:rPr>
          <w:rFonts w:eastAsiaTheme="minorEastAsia"/>
          <w:color w:val="000000" w:themeColor="text1"/>
          <w:lang w:val="en-US"/>
        </w:rPr>
        <w:t xml:space="preserve"> </w:t>
      </w:r>
      <w:r w:rsidR="00C86D2E" w:rsidRPr="00AE44D1">
        <w:rPr>
          <w:rFonts w:eastAsiaTheme="minorEastAsia"/>
          <w:color w:val="000000" w:themeColor="text1"/>
          <w:lang w:val="en-US"/>
        </w:rPr>
        <w:t xml:space="preserve">adopted by focal firms </w:t>
      </w:r>
      <w:r w:rsidR="00C914EF" w:rsidRPr="00AE44D1">
        <w:rPr>
          <w:rFonts w:eastAsiaTheme="minorEastAsia"/>
          <w:color w:val="000000" w:themeColor="text1"/>
          <w:lang w:val="en-US"/>
        </w:rPr>
        <w:t xml:space="preserve">to </w:t>
      </w:r>
      <w:r w:rsidR="00C86D2E" w:rsidRPr="00AE44D1">
        <w:rPr>
          <w:rFonts w:eastAsiaTheme="minorEastAsia"/>
          <w:color w:val="000000" w:themeColor="text1"/>
          <w:lang w:val="en-US"/>
        </w:rPr>
        <w:t>mitigate MS risks</w:t>
      </w:r>
      <w:r w:rsidR="00C914EF" w:rsidRPr="00AE44D1">
        <w:rPr>
          <w:rFonts w:eastAsiaTheme="minorEastAsia"/>
          <w:color w:val="000000" w:themeColor="text1"/>
          <w:lang w:val="en-US"/>
        </w:rPr>
        <w:t xml:space="preserve"> </w:t>
      </w:r>
      <w:r w:rsidR="00E801F8" w:rsidRPr="00AE44D1">
        <w:rPr>
          <w:rFonts w:eastAsiaTheme="minorEastAsia"/>
          <w:color w:val="000000" w:themeColor="text1"/>
          <w:lang w:val="en-US"/>
        </w:rPr>
        <w:t>and</w:t>
      </w:r>
      <w:r w:rsidR="00C914EF" w:rsidRPr="00AE44D1">
        <w:rPr>
          <w:rFonts w:eastAsiaTheme="minorEastAsia"/>
          <w:color w:val="000000" w:themeColor="text1"/>
          <w:lang w:val="en-US"/>
        </w:rPr>
        <w:t xml:space="preserve"> explore </w:t>
      </w:r>
      <w:r w:rsidR="00E801F8" w:rsidRPr="00AE44D1">
        <w:rPr>
          <w:rFonts w:eastAsiaTheme="minorEastAsia"/>
          <w:color w:val="000000" w:themeColor="text1"/>
          <w:lang w:val="en-US"/>
        </w:rPr>
        <w:t xml:space="preserve">how institutional changes affect </w:t>
      </w:r>
      <w:r w:rsidR="003458DD" w:rsidRPr="00AE44D1">
        <w:rPr>
          <w:rFonts w:eastAsiaTheme="minorEastAsia"/>
          <w:color w:val="000000" w:themeColor="text1"/>
          <w:lang w:val="en-US"/>
        </w:rPr>
        <w:t>technology adoption</w:t>
      </w:r>
      <w:r w:rsidR="008933AA" w:rsidRPr="00AE44D1">
        <w:rPr>
          <w:rFonts w:eastAsiaTheme="minorEastAsia"/>
          <w:color w:val="000000" w:themeColor="text1"/>
          <w:lang w:val="en-US"/>
        </w:rPr>
        <w:t>.</w:t>
      </w:r>
      <w:r w:rsidR="00C86D2E" w:rsidRPr="00AE44D1">
        <w:rPr>
          <w:rFonts w:eastAsiaTheme="minorEastAsia"/>
          <w:color w:val="000000" w:themeColor="text1"/>
          <w:lang w:val="en-US"/>
        </w:rPr>
        <w:t xml:space="preserve"> </w:t>
      </w:r>
      <w:r w:rsidR="00E801F8" w:rsidRPr="00AE44D1">
        <w:rPr>
          <w:rFonts w:eastAsiaTheme="minorEastAsia"/>
          <w:color w:val="000000" w:themeColor="text1"/>
          <w:lang w:val="en-US"/>
        </w:rPr>
        <w:t>W</w:t>
      </w:r>
      <w:r w:rsidR="00C86D2E" w:rsidRPr="00AE44D1">
        <w:rPr>
          <w:rFonts w:eastAsiaTheme="minorEastAsia"/>
          <w:color w:val="000000" w:themeColor="text1"/>
          <w:lang w:val="en-US"/>
        </w:rPr>
        <w:t>e conduct</w:t>
      </w:r>
      <w:r w:rsidR="001D1729" w:rsidRPr="00AE44D1">
        <w:rPr>
          <w:rFonts w:eastAsiaTheme="minorEastAsia"/>
          <w:color w:val="000000" w:themeColor="text1"/>
          <w:lang w:val="en-US"/>
        </w:rPr>
        <w:t>ed</w:t>
      </w:r>
      <w:r w:rsidR="00C86D2E" w:rsidRPr="00AE44D1">
        <w:rPr>
          <w:rFonts w:eastAsiaTheme="minorEastAsia"/>
          <w:color w:val="000000" w:themeColor="text1"/>
          <w:lang w:val="en-US"/>
        </w:rPr>
        <w:t xml:space="preserve"> a</w:t>
      </w:r>
      <w:r w:rsidR="008933AA" w:rsidRPr="00AE44D1">
        <w:rPr>
          <w:rFonts w:eastAsiaTheme="minorEastAsia"/>
          <w:color w:val="000000" w:themeColor="text1"/>
          <w:lang w:val="en-US"/>
        </w:rPr>
        <w:t xml:space="preserve"> </w:t>
      </w:r>
      <w:r w:rsidR="009B04A1" w:rsidRPr="00AE44D1">
        <w:rPr>
          <w:rFonts w:eastAsiaTheme="minorEastAsia"/>
          <w:color w:val="000000" w:themeColor="text1"/>
          <w:lang w:val="en-US"/>
        </w:rPr>
        <w:t xml:space="preserve">qualitative </w:t>
      </w:r>
      <w:r w:rsidR="008933AA" w:rsidRPr="00AE44D1">
        <w:rPr>
          <w:rFonts w:eastAsiaTheme="minorEastAsia"/>
          <w:color w:val="000000" w:themeColor="text1"/>
          <w:lang w:val="en-US"/>
        </w:rPr>
        <w:t>secondary data analysis by performing</w:t>
      </w:r>
      <w:r w:rsidR="00925BAC" w:rsidRPr="00AE44D1">
        <w:rPr>
          <w:rFonts w:eastAsiaTheme="minorEastAsia"/>
          <w:color w:val="000000" w:themeColor="text1"/>
          <w:lang w:val="en-US"/>
        </w:rPr>
        <w:t xml:space="preserve"> </w:t>
      </w:r>
      <w:r w:rsidR="00C86D2E" w:rsidRPr="00AE44D1">
        <w:rPr>
          <w:rFonts w:eastAsiaTheme="minorEastAsia"/>
          <w:color w:val="000000" w:themeColor="text1"/>
          <w:lang w:val="en-US"/>
        </w:rPr>
        <w:t>content analysis on MS statements for financial year</w:t>
      </w:r>
      <w:r w:rsidR="00962024" w:rsidRPr="00AE44D1">
        <w:rPr>
          <w:rFonts w:eastAsiaTheme="minorEastAsia"/>
          <w:color w:val="000000" w:themeColor="text1"/>
          <w:lang w:val="en-US"/>
        </w:rPr>
        <w:t>s from</w:t>
      </w:r>
      <w:r w:rsidR="00C86D2E" w:rsidRPr="00AE44D1">
        <w:rPr>
          <w:rFonts w:eastAsiaTheme="minorEastAsia"/>
          <w:color w:val="000000" w:themeColor="text1"/>
          <w:lang w:val="en-US"/>
        </w:rPr>
        <w:t xml:space="preserve"> 2017</w:t>
      </w:r>
      <w:r w:rsidR="00962024" w:rsidRPr="00AE44D1">
        <w:rPr>
          <w:rFonts w:eastAsiaTheme="minorEastAsia"/>
          <w:color w:val="000000" w:themeColor="text1"/>
          <w:lang w:val="en-US"/>
        </w:rPr>
        <w:t xml:space="preserve"> to </w:t>
      </w:r>
      <w:r w:rsidR="00C86D2E" w:rsidRPr="00AE44D1">
        <w:rPr>
          <w:rFonts w:eastAsiaTheme="minorEastAsia"/>
          <w:color w:val="000000" w:themeColor="text1"/>
          <w:lang w:val="en-US"/>
        </w:rPr>
        <w:t>202</w:t>
      </w:r>
      <w:r w:rsidR="008933AA" w:rsidRPr="00AE44D1">
        <w:rPr>
          <w:rFonts w:eastAsiaTheme="minorEastAsia"/>
          <w:color w:val="000000" w:themeColor="text1"/>
          <w:lang w:val="en-US"/>
        </w:rPr>
        <w:t>1</w:t>
      </w:r>
      <w:r w:rsidR="00C86D2E" w:rsidRPr="00AE44D1">
        <w:rPr>
          <w:rFonts w:eastAsiaTheme="minorEastAsia"/>
          <w:color w:val="000000" w:themeColor="text1"/>
          <w:lang w:val="en-US"/>
        </w:rPr>
        <w:t xml:space="preserve"> issued by</w:t>
      </w:r>
      <w:r w:rsidR="008933AA" w:rsidRPr="00AE44D1">
        <w:rPr>
          <w:rFonts w:eastAsiaTheme="minorEastAsia"/>
          <w:color w:val="000000" w:themeColor="text1"/>
          <w:lang w:val="en-US"/>
        </w:rPr>
        <w:t xml:space="preserve"> the top</w:t>
      </w:r>
      <w:r w:rsidR="00C86D2E" w:rsidRPr="00AE44D1">
        <w:rPr>
          <w:rFonts w:eastAsiaTheme="minorEastAsia"/>
          <w:color w:val="000000" w:themeColor="text1"/>
          <w:lang w:val="en-US"/>
        </w:rPr>
        <w:t xml:space="preserve"> 50 firms selected from the Fortune Global 500 list. </w:t>
      </w:r>
      <w:r w:rsidR="008933AA" w:rsidRPr="00AE44D1">
        <w:rPr>
          <w:rFonts w:eastAsiaTheme="minorEastAsia"/>
          <w:color w:val="000000" w:themeColor="text1"/>
          <w:lang w:val="en-US"/>
        </w:rPr>
        <w:t xml:space="preserve">According to our </w:t>
      </w:r>
      <w:r w:rsidR="00AE56F1" w:rsidRPr="00AE44D1">
        <w:rPr>
          <w:rFonts w:eastAsiaTheme="minorEastAsia"/>
          <w:color w:val="000000" w:themeColor="text1"/>
          <w:lang w:val="en-US"/>
        </w:rPr>
        <w:t xml:space="preserve">coding results, </w:t>
      </w:r>
      <w:r w:rsidR="001D1729" w:rsidRPr="00AE44D1">
        <w:rPr>
          <w:rFonts w:eastAsiaTheme="minorEastAsia"/>
          <w:color w:val="000000" w:themeColor="text1"/>
          <w:lang w:val="en-US"/>
        </w:rPr>
        <w:t xml:space="preserve">we identified seven types of digital technology adopted by focal firms and key actors involved in digital technology adoption in the MS context to form an MS risk mitigation ecosystem. Based on the socio-technical perspective and institutional theory, we further proposed a conceptual framework to link the institutional pressures to digital technology adoption. We found that normative pressures from NGOs tend to promote high-complexity technology, whereas coercive pressures from governments tend to tolerate low-complexity technology. Mimetic pressures from </w:t>
      </w:r>
      <w:r w:rsidR="00277698" w:rsidRPr="00AE44D1">
        <w:rPr>
          <w:rFonts w:eastAsiaTheme="minorEastAsia"/>
          <w:color w:val="000000" w:themeColor="text1"/>
        </w:rPr>
        <w:t>competitors</w:t>
      </w:r>
      <w:r w:rsidR="001D1729" w:rsidRPr="00AE44D1">
        <w:rPr>
          <w:rFonts w:eastAsiaTheme="minorEastAsia"/>
          <w:color w:val="000000" w:themeColor="text1"/>
          <w:lang w:val="en-US"/>
        </w:rPr>
        <w:t xml:space="preserve"> tend to promote low-complexity technology adoption. In this context, firms respond to government regulations more positively than to NGO initiatives. </w:t>
      </w:r>
      <w:r w:rsidR="00ED4BCF" w:rsidRPr="00AE44D1">
        <w:rPr>
          <w:rFonts w:eastAsiaTheme="minorEastAsia"/>
          <w:color w:val="000000" w:themeColor="text1"/>
          <w:lang w:val="en-US"/>
        </w:rPr>
        <w:t xml:space="preserve">This paper is the first to explore digital technology adoption as a way of mitigating MS risks and </w:t>
      </w:r>
      <w:r w:rsidR="00C914EF" w:rsidRPr="00AE44D1">
        <w:rPr>
          <w:rFonts w:eastAsiaTheme="minorEastAsia"/>
          <w:color w:val="000000" w:themeColor="text1"/>
          <w:lang w:val="en-US"/>
        </w:rPr>
        <w:t xml:space="preserve">to </w:t>
      </w:r>
      <w:bookmarkEnd w:id="1"/>
      <w:r w:rsidR="001D1729" w:rsidRPr="00AE44D1">
        <w:rPr>
          <w:rFonts w:eastAsiaTheme="minorEastAsia"/>
          <w:color w:val="000000" w:themeColor="text1"/>
          <w:lang w:val="en-US"/>
        </w:rPr>
        <w:t>propose a conceptual framework to inspire managers, policy makers and other stakeholders.</w:t>
      </w:r>
    </w:p>
    <w:bookmarkEnd w:id="2"/>
    <w:p w14:paraId="458E3BFA" w14:textId="60BACB1F" w:rsidR="00327FC0" w:rsidRPr="00AE44D1" w:rsidRDefault="00F347DA" w:rsidP="00327FC0">
      <w:pPr>
        <w:pStyle w:val="EEBodyText"/>
        <w:rPr>
          <w:rFonts w:eastAsiaTheme="minorEastAsia"/>
          <w:color w:val="000000" w:themeColor="text1"/>
          <w:sz w:val="22"/>
          <w:lang w:val="en-US"/>
        </w:rPr>
      </w:pPr>
      <w:r w:rsidRPr="00AE44D1">
        <w:rPr>
          <w:rFonts w:eastAsiaTheme="minorEastAsia"/>
          <w:b/>
          <w:bCs/>
          <w:color w:val="000000" w:themeColor="text1"/>
          <w:lang w:val="en-US"/>
        </w:rPr>
        <w:t>Keywords:</w:t>
      </w:r>
      <w:r w:rsidRPr="00AE44D1">
        <w:rPr>
          <w:rFonts w:eastAsiaTheme="minorEastAsia"/>
          <w:color w:val="000000" w:themeColor="text1"/>
          <w:lang w:val="en-US"/>
        </w:rPr>
        <w:t xml:space="preserve"> </w:t>
      </w:r>
      <w:r w:rsidR="00C914EF" w:rsidRPr="00AE44D1">
        <w:rPr>
          <w:rFonts w:eastAsiaTheme="minorEastAsia"/>
          <w:color w:val="000000" w:themeColor="text1"/>
          <w:lang w:val="en-US"/>
        </w:rPr>
        <w:t>d</w:t>
      </w:r>
      <w:r w:rsidR="00554E08" w:rsidRPr="00AE44D1">
        <w:rPr>
          <w:rFonts w:eastAsiaTheme="minorEastAsia"/>
          <w:color w:val="000000" w:themeColor="text1"/>
          <w:lang w:val="en-US"/>
        </w:rPr>
        <w:t>igital technology</w:t>
      </w:r>
      <w:r w:rsidR="00C914EF" w:rsidRPr="00AE44D1">
        <w:rPr>
          <w:rFonts w:eastAsiaTheme="minorEastAsia"/>
          <w:color w:val="000000" w:themeColor="text1"/>
          <w:lang w:val="en-US"/>
        </w:rPr>
        <w:t>,</w:t>
      </w:r>
      <w:r w:rsidRPr="00AE44D1">
        <w:rPr>
          <w:rFonts w:eastAsiaTheme="minorEastAsia"/>
          <w:color w:val="000000" w:themeColor="text1"/>
          <w:lang w:val="en-US"/>
        </w:rPr>
        <w:t xml:space="preserve"> </w:t>
      </w:r>
      <w:r w:rsidR="00C914EF" w:rsidRPr="00AE44D1">
        <w:rPr>
          <w:rFonts w:eastAsiaTheme="minorEastAsia"/>
          <w:color w:val="000000" w:themeColor="text1"/>
          <w:lang w:val="en-US"/>
        </w:rPr>
        <w:t>m</w:t>
      </w:r>
      <w:r w:rsidRPr="00AE44D1">
        <w:rPr>
          <w:rFonts w:eastAsiaTheme="minorEastAsia"/>
          <w:color w:val="000000" w:themeColor="text1"/>
          <w:lang w:val="en-US"/>
        </w:rPr>
        <w:t xml:space="preserve">odern </w:t>
      </w:r>
      <w:r w:rsidR="00C914EF" w:rsidRPr="00AE44D1">
        <w:rPr>
          <w:rFonts w:eastAsiaTheme="minorEastAsia"/>
          <w:color w:val="000000" w:themeColor="text1"/>
          <w:lang w:val="en-US"/>
        </w:rPr>
        <w:t>s</w:t>
      </w:r>
      <w:r w:rsidRPr="00AE44D1">
        <w:rPr>
          <w:rFonts w:eastAsiaTheme="minorEastAsia"/>
          <w:color w:val="000000" w:themeColor="text1"/>
          <w:lang w:val="en-US"/>
        </w:rPr>
        <w:t>lavery</w:t>
      </w:r>
      <w:r w:rsidR="00C914EF" w:rsidRPr="00AE44D1">
        <w:rPr>
          <w:rFonts w:eastAsiaTheme="minorEastAsia"/>
          <w:color w:val="000000" w:themeColor="text1"/>
          <w:lang w:val="en-US"/>
        </w:rPr>
        <w:t>,</w:t>
      </w:r>
      <w:r w:rsidRPr="00AE44D1">
        <w:rPr>
          <w:rFonts w:eastAsiaTheme="minorEastAsia"/>
          <w:color w:val="000000" w:themeColor="text1"/>
          <w:lang w:val="en-US"/>
        </w:rPr>
        <w:t xml:space="preserve"> </w:t>
      </w:r>
      <w:r w:rsidR="00C914EF" w:rsidRPr="00AE44D1">
        <w:rPr>
          <w:rFonts w:eastAsiaTheme="minorEastAsia"/>
          <w:color w:val="000000" w:themeColor="text1"/>
          <w:lang w:val="en-US"/>
        </w:rPr>
        <w:t>s</w:t>
      </w:r>
      <w:r w:rsidRPr="00AE44D1">
        <w:rPr>
          <w:rFonts w:eastAsiaTheme="minorEastAsia"/>
          <w:color w:val="000000" w:themeColor="text1"/>
          <w:lang w:val="en-US"/>
        </w:rPr>
        <w:t xml:space="preserve">upply chain </w:t>
      </w:r>
      <w:r w:rsidR="00B54EB5" w:rsidRPr="00AE44D1">
        <w:rPr>
          <w:rFonts w:eastAsiaTheme="minorEastAsia"/>
          <w:color w:val="000000" w:themeColor="text1"/>
          <w:lang w:val="en-US"/>
        </w:rPr>
        <w:t xml:space="preserve">risk </w:t>
      </w:r>
      <w:r w:rsidRPr="00AE44D1">
        <w:rPr>
          <w:rFonts w:eastAsiaTheme="minorEastAsia"/>
          <w:color w:val="000000" w:themeColor="text1"/>
          <w:lang w:val="en-US"/>
        </w:rPr>
        <w:t>management</w:t>
      </w:r>
      <w:r w:rsidR="00C914EF" w:rsidRPr="00AE44D1">
        <w:rPr>
          <w:rFonts w:eastAsiaTheme="minorEastAsia"/>
          <w:color w:val="000000" w:themeColor="text1"/>
          <w:lang w:val="en-US"/>
        </w:rPr>
        <w:t>,</w:t>
      </w:r>
      <w:r w:rsidRPr="00AE44D1">
        <w:rPr>
          <w:rFonts w:eastAsiaTheme="minorEastAsia"/>
          <w:color w:val="000000" w:themeColor="text1"/>
          <w:lang w:val="en-US"/>
        </w:rPr>
        <w:t xml:space="preserve"> </w:t>
      </w:r>
      <w:r w:rsidR="00C914EF" w:rsidRPr="00AE44D1">
        <w:rPr>
          <w:rFonts w:eastAsiaTheme="minorEastAsia"/>
          <w:color w:val="000000" w:themeColor="text1"/>
          <w:lang w:val="en-US"/>
        </w:rPr>
        <w:t>r</w:t>
      </w:r>
      <w:r w:rsidR="00B54EB5" w:rsidRPr="00AE44D1">
        <w:rPr>
          <w:rFonts w:eastAsiaTheme="minorEastAsia"/>
          <w:color w:val="000000" w:themeColor="text1"/>
          <w:lang w:val="en-US"/>
        </w:rPr>
        <w:t>isk detection</w:t>
      </w:r>
      <w:r w:rsidR="00C914EF" w:rsidRPr="00AE44D1">
        <w:rPr>
          <w:rFonts w:eastAsiaTheme="minorEastAsia"/>
          <w:color w:val="000000" w:themeColor="text1"/>
          <w:lang w:val="en-US"/>
        </w:rPr>
        <w:t>,</w:t>
      </w:r>
      <w:r w:rsidR="00B54EB5" w:rsidRPr="00AE44D1">
        <w:rPr>
          <w:rFonts w:eastAsiaTheme="minorEastAsia"/>
          <w:color w:val="000000" w:themeColor="text1"/>
          <w:lang w:val="en-US"/>
        </w:rPr>
        <w:t xml:space="preserve"> </w:t>
      </w:r>
      <w:r w:rsidR="00C914EF" w:rsidRPr="00AE44D1">
        <w:rPr>
          <w:rFonts w:eastAsiaTheme="minorEastAsia"/>
          <w:color w:val="000000" w:themeColor="text1"/>
          <w:lang w:val="en-US"/>
        </w:rPr>
        <w:t>r</w:t>
      </w:r>
      <w:r w:rsidR="00B54EB5" w:rsidRPr="00AE44D1">
        <w:rPr>
          <w:rFonts w:eastAsiaTheme="minorEastAsia"/>
          <w:color w:val="000000" w:themeColor="text1"/>
          <w:lang w:val="en-US"/>
        </w:rPr>
        <w:t>isk prevention</w:t>
      </w:r>
    </w:p>
    <w:p w14:paraId="0951EDEB" w14:textId="5E3CEC8E" w:rsidR="002D5CE4" w:rsidRPr="00AE44D1" w:rsidRDefault="0013457B" w:rsidP="00E76025">
      <w:pPr>
        <w:pStyle w:val="EEHeading1"/>
        <w:rPr>
          <w:color w:val="000000" w:themeColor="text1"/>
          <w:lang w:val="en-US"/>
        </w:rPr>
      </w:pPr>
      <w:r w:rsidRPr="00AE44D1">
        <w:rPr>
          <w:color w:val="000000" w:themeColor="text1"/>
          <w:lang w:val="en-US"/>
        </w:rPr>
        <w:lastRenderedPageBreak/>
        <w:t>1. Introduction</w:t>
      </w:r>
    </w:p>
    <w:p w14:paraId="46B1126D" w14:textId="42010F49" w:rsidR="00F70448" w:rsidRPr="00AE44D1" w:rsidRDefault="0013457B"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Modern </w:t>
      </w:r>
      <w:r w:rsidR="00E76025" w:rsidRPr="00AE44D1">
        <w:rPr>
          <w:rFonts w:eastAsiaTheme="minorEastAsia"/>
          <w:color w:val="000000" w:themeColor="text1"/>
          <w:lang w:val="en-US"/>
        </w:rPr>
        <w:t>s</w:t>
      </w:r>
      <w:r w:rsidR="00EB566D" w:rsidRPr="00AE44D1">
        <w:rPr>
          <w:rFonts w:eastAsiaTheme="minorEastAsia"/>
          <w:color w:val="000000" w:themeColor="text1"/>
          <w:lang w:val="en-US"/>
        </w:rPr>
        <w:t xml:space="preserve">lavery </w:t>
      </w:r>
      <w:r w:rsidRPr="00AE44D1">
        <w:rPr>
          <w:rFonts w:eastAsiaTheme="minorEastAsia"/>
          <w:color w:val="000000" w:themeColor="text1"/>
          <w:lang w:val="en-US"/>
        </w:rPr>
        <w:t xml:space="preserve">(MS) is a broad concept describing a set of disparate but related offences </w:t>
      </w:r>
      <w:r w:rsidR="00787E7C" w:rsidRPr="00AE44D1">
        <w:rPr>
          <w:rFonts w:eastAsiaTheme="minorEastAsia"/>
          <w:color w:val="000000" w:themeColor="text1"/>
          <w:lang w:val="en-US"/>
        </w:rPr>
        <w:t>involving</w:t>
      </w:r>
      <w:r w:rsidRPr="00AE44D1">
        <w:rPr>
          <w:rFonts w:eastAsiaTheme="minorEastAsia"/>
          <w:color w:val="000000" w:themeColor="text1"/>
          <w:lang w:val="en-US"/>
        </w:rPr>
        <w:t xml:space="preserve"> slavery, servitude, forced labor</w:t>
      </w:r>
      <w:r w:rsidR="00787E7C" w:rsidRPr="00AE44D1">
        <w:rPr>
          <w:rFonts w:eastAsiaTheme="minorEastAsia"/>
          <w:color w:val="000000" w:themeColor="text1"/>
          <w:lang w:val="en-US"/>
        </w:rPr>
        <w:t>,</w:t>
      </w:r>
      <w:r w:rsidRPr="00AE44D1">
        <w:rPr>
          <w:rFonts w:eastAsiaTheme="minorEastAsia"/>
          <w:color w:val="000000" w:themeColor="text1"/>
          <w:lang w:val="en-US"/>
        </w:rPr>
        <w:t xml:space="preserve"> and human trafficking (Haynes, 2016). </w:t>
      </w:r>
      <w:r w:rsidR="00BD5735" w:rsidRPr="00AE44D1">
        <w:rPr>
          <w:rFonts w:eastAsiaTheme="minorEastAsia"/>
          <w:color w:val="000000" w:themeColor="text1"/>
          <w:lang w:val="en-US"/>
        </w:rPr>
        <w:t xml:space="preserve">In </w:t>
      </w:r>
      <w:r w:rsidR="00787E7C" w:rsidRPr="00AE44D1">
        <w:rPr>
          <w:rFonts w:eastAsiaTheme="minorEastAsia"/>
          <w:color w:val="000000" w:themeColor="text1"/>
          <w:lang w:val="en-US"/>
        </w:rPr>
        <w:t xml:space="preserve">the </w:t>
      </w:r>
      <w:r w:rsidR="00BD5735" w:rsidRPr="00AE44D1">
        <w:rPr>
          <w:rFonts w:eastAsiaTheme="minorEastAsia"/>
          <w:color w:val="000000" w:themeColor="text1"/>
          <w:lang w:val="en-US"/>
        </w:rPr>
        <w:t xml:space="preserve">management literature, MS is generally described as </w:t>
      </w:r>
      <w:r w:rsidR="00C96ED6" w:rsidRPr="00AE44D1">
        <w:rPr>
          <w:rFonts w:eastAsiaTheme="minorEastAsia"/>
          <w:color w:val="000000" w:themeColor="text1"/>
          <w:lang w:val="en-US"/>
        </w:rPr>
        <w:t>perpetrators</w:t>
      </w:r>
      <w:r w:rsidR="00BD5735" w:rsidRPr="00AE44D1">
        <w:rPr>
          <w:rFonts w:eastAsiaTheme="minorEastAsia"/>
          <w:color w:val="000000" w:themeColor="text1"/>
          <w:lang w:val="en-US"/>
        </w:rPr>
        <w:t xml:space="preserve"> forcing </w:t>
      </w:r>
      <w:r w:rsidR="006701C2" w:rsidRPr="00AE44D1">
        <w:rPr>
          <w:rFonts w:eastAsiaTheme="minorEastAsia"/>
          <w:color w:val="000000" w:themeColor="text1"/>
          <w:lang w:val="en-US"/>
        </w:rPr>
        <w:t>victims to work, controlling them through threats, violence</w:t>
      </w:r>
      <w:r w:rsidR="00787E7C" w:rsidRPr="00AE44D1">
        <w:rPr>
          <w:rFonts w:eastAsiaTheme="minorEastAsia"/>
          <w:color w:val="000000" w:themeColor="text1"/>
          <w:lang w:val="en-US"/>
        </w:rPr>
        <w:t>,</w:t>
      </w:r>
      <w:r w:rsidR="006701C2" w:rsidRPr="00AE44D1">
        <w:rPr>
          <w:rFonts w:eastAsiaTheme="minorEastAsia"/>
          <w:color w:val="000000" w:themeColor="text1"/>
          <w:lang w:val="en-US"/>
        </w:rPr>
        <w:t xml:space="preserve"> and financial exploitation, restricting their movement</w:t>
      </w:r>
      <w:r w:rsidR="00787E7C" w:rsidRPr="00AE44D1">
        <w:rPr>
          <w:rFonts w:eastAsiaTheme="minorEastAsia"/>
          <w:color w:val="000000" w:themeColor="text1"/>
          <w:lang w:val="en-US"/>
        </w:rPr>
        <w:t>s,</w:t>
      </w:r>
      <w:r w:rsidR="006701C2" w:rsidRPr="00AE44D1">
        <w:rPr>
          <w:rFonts w:eastAsiaTheme="minorEastAsia"/>
          <w:color w:val="000000" w:themeColor="text1"/>
          <w:lang w:val="en-US"/>
        </w:rPr>
        <w:t xml:space="preserve"> and treating them as a commodity (Crane, 2013). </w:t>
      </w:r>
      <w:r w:rsidRPr="00AE44D1">
        <w:rPr>
          <w:rFonts w:eastAsiaTheme="minorEastAsia"/>
          <w:color w:val="000000" w:themeColor="text1"/>
          <w:lang w:val="en-US"/>
        </w:rPr>
        <w:t>Scandals involving multinational corporations sourcing products made with the use of forced labor have featured frequently and prominently in the popular press. For example, in 2014, news emerged that high-profile companies, such as Walmart and Tesco, had purchased prawns from a Thai company that relied on fishing boats manned by slaves for its fishmeal supply (</w:t>
      </w:r>
      <w:r w:rsidR="00581A41" w:rsidRPr="00AE44D1">
        <w:rPr>
          <w:rFonts w:eastAsiaTheme="minorEastAsia"/>
          <w:color w:val="000000" w:themeColor="text1"/>
          <w:lang w:val="en-US"/>
        </w:rPr>
        <w:t>Hodal et al., 2014</w:t>
      </w:r>
      <w:r w:rsidRPr="00AE44D1">
        <w:rPr>
          <w:rFonts w:eastAsiaTheme="minorEastAsia"/>
          <w:color w:val="000000" w:themeColor="text1"/>
          <w:lang w:val="en-US"/>
        </w:rPr>
        <w:t>).</w:t>
      </w:r>
      <w:r w:rsidR="00C96ED6" w:rsidRPr="00AE44D1">
        <w:rPr>
          <w:rFonts w:eastAsiaTheme="minorEastAsia"/>
          <w:color w:val="000000" w:themeColor="text1"/>
          <w:lang w:val="en-US"/>
        </w:rPr>
        <w:t xml:space="preserve"> </w:t>
      </w:r>
      <w:r w:rsidR="00256DFE" w:rsidRPr="00AE44D1">
        <w:rPr>
          <w:rFonts w:eastAsiaTheme="minorEastAsia"/>
          <w:color w:val="000000" w:themeColor="text1"/>
          <w:lang w:val="en-US"/>
        </w:rPr>
        <w:t>As a result, MS has become a pressing social issue, attracting increasing attention from policy makers, civil society, the public</w:t>
      </w:r>
      <w:r w:rsidR="00787E7C" w:rsidRPr="00AE44D1">
        <w:rPr>
          <w:rFonts w:eastAsiaTheme="minorEastAsia"/>
          <w:color w:val="000000" w:themeColor="text1"/>
          <w:lang w:val="en-US"/>
        </w:rPr>
        <w:t>,</w:t>
      </w:r>
      <w:r w:rsidR="00256DFE" w:rsidRPr="00AE44D1">
        <w:rPr>
          <w:rFonts w:eastAsiaTheme="minorEastAsia"/>
          <w:color w:val="000000" w:themeColor="text1"/>
          <w:lang w:val="en-US"/>
        </w:rPr>
        <w:t xml:space="preserve"> and business leaders (</w:t>
      </w:r>
      <w:r w:rsidR="00AA75AA" w:rsidRPr="00AE44D1">
        <w:rPr>
          <w:rFonts w:eastAsiaTheme="minorEastAsia"/>
          <w:color w:val="000000" w:themeColor="text1"/>
          <w:lang w:val="en-US"/>
        </w:rPr>
        <w:t xml:space="preserve">Geng et al., 2022; </w:t>
      </w:r>
      <w:r w:rsidR="00256DFE" w:rsidRPr="00AE44D1">
        <w:rPr>
          <w:rFonts w:eastAsiaTheme="minorEastAsia"/>
          <w:color w:val="000000" w:themeColor="text1"/>
          <w:lang w:val="en-US"/>
        </w:rPr>
        <w:t>Caruana et al., 2021).</w:t>
      </w:r>
      <w:r w:rsidR="00BB5311" w:rsidRPr="00AE44D1">
        <w:rPr>
          <w:rFonts w:eastAsiaTheme="minorEastAsia"/>
          <w:color w:val="000000" w:themeColor="text1"/>
          <w:lang w:val="en-US"/>
        </w:rPr>
        <w:t xml:space="preserve"> </w:t>
      </w:r>
    </w:p>
    <w:p w14:paraId="7AD1C32F" w14:textId="3B7954D5" w:rsidR="00D23D51" w:rsidRPr="00AE44D1" w:rsidRDefault="00CF7C74" w:rsidP="008A191A">
      <w:pPr>
        <w:pStyle w:val="EEBodyText"/>
        <w:rPr>
          <w:rFonts w:eastAsiaTheme="minorEastAsia"/>
          <w:color w:val="000000" w:themeColor="text1"/>
          <w:lang w:val="en-US" w:eastAsia="zh-CN"/>
        </w:rPr>
      </w:pPr>
      <w:r w:rsidRPr="00AE44D1">
        <w:rPr>
          <w:rFonts w:eastAsiaTheme="minorEastAsia"/>
          <w:color w:val="000000" w:themeColor="text1"/>
          <w:lang w:val="en-US" w:eastAsia="zh-CN"/>
        </w:rPr>
        <w:t xml:space="preserve">With the recent attention to the digital </w:t>
      </w:r>
      <w:r w:rsidR="00F724DC" w:rsidRPr="00AE44D1">
        <w:rPr>
          <w:rFonts w:eastAsiaTheme="minorEastAsia"/>
          <w:color w:val="000000" w:themeColor="text1"/>
          <w:lang w:val="en-US" w:eastAsia="zh-CN"/>
        </w:rPr>
        <w:t>transformation</w:t>
      </w:r>
      <w:r w:rsidRPr="00AE44D1">
        <w:rPr>
          <w:rFonts w:eastAsiaTheme="minorEastAsia"/>
          <w:color w:val="000000" w:themeColor="text1"/>
          <w:lang w:val="en-US" w:eastAsia="zh-CN"/>
        </w:rPr>
        <w:t xml:space="preserve">, scholars and industry </w:t>
      </w:r>
      <w:r w:rsidR="00426DD1" w:rsidRPr="00AE44D1">
        <w:rPr>
          <w:rFonts w:eastAsiaTheme="minorEastAsia"/>
          <w:color w:val="000000" w:themeColor="text1"/>
          <w:lang w:val="en-US" w:eastAsia="zh-CN"/>
        </w:rPr>
        <w:t>practitioner</w:t>
      </w:r>
      <w:r w:rsidRPr="00AE44D1">
        <w:rPr>
          <w:rFonts w:eastAsiaTheme="minorEastAsia"/>
          <w:color w:val="000000" w:themeColor="text1"/>
          <w:lang w:val="en-US" w:eastAsia="zh-CN"/>
        </w:rPr>
        <w:t xml:space="preserve"> have </w:t>
      </w:r>
      <w:r w:rsidRPr="00AE44D1">
        <w:rPr>
          <w:rFonts w:eastAsiaTheme="minorEastAsia" w:hint="eastAsia"/>
          <w:color w:val="000000" w:themeColor="text1"/>
          <w:lang w:val="en-US" w:eastAsia="zh-CN"/>
        </w:rPr>
        <w:t>explor</w:t>
      </w:r>
      <w:r w:rsidRPr="00AE44D1">
        <w:rPr>
          <w:rFonts w:eastAsiaTheme="minorEastAsia"/>
          <w:color w:val="000000" w:themeColor="text1"/>
          <w:lang w:val="en-US" w:eastAsia="zh-CN"/>
        </w:rPr>
        <w:t xml:space="preserve">ed the relationship between digital technology and MS </w:t>
      </w:r>
      <w:r w:rsidR="00056026" w:rsidRPr="00AE44D1">
        <w:rPr>
          <w:rFonts w:eastAsiaTheme="minorEastAsia"/>
          <w:color w:val="000000" w:themeColor="text1"/>
          <w:lang w:val="en-US" w:eastAsia="zh-CN"/>
        </w:rPr>
        <w:t xml:space="preserve">issues </w:t>
      </w:r>
      <w:r w:rsidR="007B55E0" w:rsidRPr="00AE44D1">
        <w:rPr>
          <w:rFonts w:eastAsiaTheme="minorEastAsia"/>
          <w:color w:val="000000" w:themeColor="text1"/>
          <w:lang w:val="en-US" w:eastAsia="zh-CN"/>
        </w:rPr>
        <w:t>(</w:t>
      </w:r>
      <w:r w:rsidR="007B55E0" w:rsidRPr="00AE44D1">
        <w:rPr>
          <w:color w:val="000000" w:themeColor="text1"/>
          <w:lang w:val="en-US" w:eastAsia="zh-CN"/>
        </w:rPr>
        <w:t>Tickler</w:t>
      </w:r>
      <w:r w:rsidR="007B55E0" w:rsidRPr="00AE44D1">
        <w:rPr>
          <w:rFonts w:eastAsiaTheme="minorEastAsia"/>
          <w:color w:val="000000" w:themeColor="text1"/>
          <w:lang w:val="en-US" w:eastAsia="zh-CN"/>
        </w:rPr>
        <w:t xml:space="preserve"> et al., 2018).</w:t>
      </w:r>
      <w:r w:rsidR="001F7AE6" w:rsidRPr="00AE44D1">
        <w:rPr>
          <w:rFonts w:eastAsiaTheme="minorEastAsia"/>
          <w:color w:val="000000" w:themeColor="text1"/>
          <w:lang w:val="en-US" w:eastAsia="zh-CN"/>
        </w:rPr>
        <w:t xml:space="preserve"> </w:t>
      </w:r>
      <w:r w:rsidR="007237B8" w:rsidRPr="00AE44D1">
        <w:rPr>
          <w:rFonts w:eastAsiaTheme="minorEastAsia"/>
          <w:color w:val="000000" w:themeColor="text1"/>
          <w:lang w:val="en-US" w:eastAsia="zh-CN"/>
        </w:rPr>
        <w:t xml:space="preserve">Digital technologies, including enterprise systems, machine learning, big data, blockchain, and virtual and augmented reality applications, have received unprecedented investment, and are being applied to all aspects of business activities (Chen et al., 2021; </w:t>
      </w:r>
      <w:r w:rsidR="00453975" w:rsidRPr="00AE44D1">
        <w:rPr>
          <w:rFonts w:eastAsiaTheme="minorEastAsia"/>
          <w:color w:val="000000" w:themeColor="text1"/>
          <w:lang w:val="en-US"/>
        </w:rPr>
        <w:t>Chen et al., 2022</w:t>
      </w:r>
      <w:r w:rsidR="007455E8" w:rsidRPr="00AE44D1">
        <w:rPr>
          <w:rFonts w:eastAsiaTheme="minorEastAsia"/>
          <w:color w:val="000000" w:themeColor="text1"/>
          <w:lang w:val="en-US"/>
        </w:rPr>
        <w:t>a</w:t>
      </w:r>
      <w:r w:rsidR="00453975" w:rsidRPr="00AE44D1">
        <w:rPr>
          <w:rFonts w:eastAsiaTheme="minorEastAsia"/>
          <w:color w:val="000000" w:themeColor="text1"/>
          <w:lang w:val="en-US"/>
        </w:rPr>
        <w:t xml:space="preserve">; Choi et al., 2022; </w:t>
      </w:r>
      <w:r w:rsidR="007237B8" w:rsidRPr="00AE44D1">
        <w:rPr>
          <w:rFonts w:eastAsiaTheme="minorEastAsia"/>
          <w:color w:val="000000" w:themeColor="text1"/>
          <w:lang w:val="en-US" w:eastAsia="zh-CN"/>
        </w:rPr>
        <w:t>Costa</w:t>
      </w:r>
      <w:r w:rsidR="005E4B47" w:rsidRPr="00AE44D1">
        <w:rPr>
          <w:rFonts w:eastAsiaTheme="minorEastAsia"/>
          <w:color w:val="000000" w:themeColor="text1"/>
          <w:lang w:val="en-US" w:eastAsia="zh-CN"/>
        </w:rPr>
        <w:t>-</w:t>
      </w:r>
      <w:r w:rsidR="007237B8" w:rsidRPr="00AE44D1">
        <w:rPr>
          <w:rFonts w:eastAsiaTheme="minorEastAsia"/>
          <w:color w:val="000000" w:themeColor="text1"/>
          <w:lang w:val="en-US" w:eastAsia="zh-CN"/>
        </w:rPr>
        <w:t>Climent &amp; Haftor, 2021</w:t>
      </w:r>
      <w:r w:rsidR="00453975" w:rsidRPr="00AE44D1">
        <w:rPr>
          <w:rFonts w:eastAsiaTheme="minorEastAsia"/>
          <w:color w:val="000000" w:themeColor="text1"/>
          <w:lang w:val="en-US" w:eastAsia="zh-CN"/>
        </w:rPr>
        <w:t>; Llopis-Albert et al., 2021</w:t>
      </w:r>
      <w:r w:rsidR="007237B8" w:rsidRPr="00AE44D1">
        <w:rPr>
          <w:rFonts w:eastAsiaTheme="minorEastAsia"/>
          <w:color w:val="000000" w:themeColor="text1"/>
          <w:lang w:val="en-US" w:eastAsia="zh-CN"/>
        </w:rPr>
        <w:t xml:space="preserve">). </w:t>
      </w:r>
      <w:r w:rsidR="00D23D51" w:rsidRPr="00AE44D1">
        <w:rPr>
          <w:rFonts w:eastAsiaTheme="minorEastAsia"/>
          <w:color w:val="000000" w:themeColor="text1"/>
          <w:lang w:val="en-US"/>
        </w:rPr>
        <w:t>In particular, perpetrators of MS are increasingly using digital technolog</w:t>
      </w:r>
      <w:r w:rsidR="00906B7D" w:rsidRPr="00AE44D1">
        <w:rPr>
          <w:rFonts w:eastAsiaTheme="minorEastAsia"/>
          <w:color w:val="000000" w:themeColor="text1"/>
          <w:lang w:val="en-US"/>
        </w:rPr>
        <w:t>ies</w:t>
      </w:r>
      <w:r w:rsidR="00D23D51" w:rsidRPr="00AE44D1">
        <w:rPr>
          <w:rFonts w:eastAsiaTheme="minorEastAsia"/>
          <w:color w:val="000000" w:themeColor="text1"/>
          <w:lang w:val="en-US"/>
        </w:rPr>
        <w:t xml:space="preserve"> to exploit victims, such as recruiting victims through social media and controlling them through webcam surveillance (Wilton Park, 2017).</w:t>
      </w:r>
      <w:r w:rsidR="000E349F" w:rsidRPr="00AE44D1">
        <w:rPr>
          <w:rFonts w:eastAsiaTheme="minorEastAsia"/>
          <w:color w:val="000000" w:themeColor="text1"/>
          <w:lang w:val="en-US"/>
        </w:rPr>
        <w:t xml:space="preserve"> Meanwhile,</w:t>
      </w:r>
      <w:r w:rsidR="0061632A" w:rsidRPr="00AE44D1">
        <w:rPr>
          <w:rFonts w:eastAsiaTheme="minorEastAsia"/>
          <w:color w:val="000000" w:themeColor="text1"/>
          <w:lang w:val="en-US"/>
        </w:rPr>
        <w:t xml:space="preserve"> K</w:t>
      </w:r>
      <w:r w:rsidR="002C3E57" w:rsidRPr="00AE44D1">
        <w:rPr>
          <w:rFonts w:eastAsiaTheme="minorEastAsia"/>
          <w:color w:val="000000" w:themeColor="text1"/>
          <w:lang w:val="en-US"/>
        </w:rPr>
        <w:t>ovaccs (2018) argued that digital technolog</w:t>
      </w:r>
      <w:r w:rsidR="007C68F4" w:rsidRPr="00AE44D1">
        <w:rPr>
          <w:rFonts w:eastAsiaTheme="minorEastAsia"/>
          <w:color w:val="000000" w:themeColor="text1"/>
          <w:lang w:val="en-US"/>
        </w:rPr>
        <w:t>ies</w:t>
      </w:r>
      <w:r w:rsidR="002C3E57" w:rsidRPr="00AE44D1">
        <w:rPr>
          <w:rFonts w:eastAsiaTheme="minorEastAsia"/>
          <w:color w:val="000000" w:themeColor="text1"/>
          <w:lang w:val="en-US"/>
        </w:rPr>
        <w:t xml:space="preserve"> fueled the gig economy</w:t>
      </w:r>
      <w:r w:rsidR="001F62E6" w:rsidRPr="00AE44D1">
        <w:rPr>
          <w:rFonts w:eastAsiaTheme="minorEastAsia"/>
          <w:color w:val="000000" w:themeColor="text1"/>
          <w:lang w:val="en-US"/>
        </w:rPr>
        <w:t>,</w:t>
      </w:r>
      <w:r w:rsidR="002C3E57" w:rsidRPr="00AE44D1">
        <w:rPr>
          <w:rFonts w:eastAsiaTheme="minorEastAsia"/>
          <w:color w:val="000000" w:themeColor="text1"/>
          <w:lang w:val="en-US"/>
        </w:rPr>
        <w:t xml:space="preserve"> which can lead to wage reduction</w:t>
      </w:r>
      <w:r w:rsidR="001F62E6" w:rsidRPr="00AE44D1">
        <w:rPr>
          <w:rFonts w:eastAsiaTheme="minorEastAsia"/>
          <w:color w:val="000000" w:themeColor="text1"/>
          <w:lang w:val="en-US"/>
        </w:rPr>
        <w:t xml:space="preserve">. Moreover, </w:t>
      </w:r>
      <w:r w:rsidR="007A64DD" w:rsidRPr="00AE44D1">
        <w:rPr>
          <w:rFonts w:eastAsiaTheme="minorEastAsia"/>
          <w:color w:val="000000" w:themeColor="text1"/>
          <w:lang w:val="en-US"/>
        </w:rPr>
        <w:t>digital technolog</w:t>
      </w:r>
      <w:r w:rsidR="001802EA" w:rsidRPr="00AE44D1">
        <w:rPr>
          <w:rFonts w:eastAsiaTheme="minorEastAsia"/>
          <w:color w:val="000000" w:themeColor="text1"/>
          <w:lang w:val="en-US"/>
        </w:rPr>
        <w:t>ies</w:t>
      </w:r>
      <w:r w:rsidR="007A64DD" w:rsidRPr="00AE44D1">
        <w:rPr>
          <w:rFonts w:eastAsiaTheme="minorEastAsia"/>
          <w:color w:val="000000" w:themeColor="text1"/>
          <w:lang w:val="en-US"/>
        </w:rPr>
        <w:t xml:space="preserve"> facilitated remote working, but the high level of connectivity</w:t>
      </w:r>
      <w:r w:rsidR="001802EA" w:rsidRPr="00AE44D1">
        <w:rPr>
          <w:rFonts w:eastAsiaTheme="minorEastAsia"/>
          <w:color w:val="000000" w:themeColor="text1"/>
          <w:lang w:val="en-US"/>
        </w:rPr>
        <w:t xml:space="preserve"> that</w:t>
      </w:r>
      <w:r w:rsidR="007A64DD" w:rsidRPr="00AE44D1">
        <w:rPr>
          <w:rFonts w:eastAsiaTheme="minorEastAsia"/>
          <w:color w:val="000000" w:themeColor="text1"/>
          <w:lang w:val="en-US"/>
        </w:rPr>
        <w:t xml:space="preserve"> it involves also means that employees rarely switch off, which can lead to long hours of overtime (Jabbour et al., 2022).</w:t>
      </w:r>
    </w:p>
    <w:p w14:paraId="30B4360C" w14:textId="4C908666" w:rsidR="00DD6F41" w:rsidRPr="00AE44D1" w:rsidRDefault="0061632A" w:rsidP="008A191A">
      <w:pPr>
        <w:pStyle w:val="EEBodyText"/>
        <w:rPr>
          <w:rFonts w:eastAsiaTheme="minorEastAsia"/>
          <w:color w:val="000000" w:themeColor="text1"/>
          <w:lang w:val="en-US" w:eastAsia="zh-CN"/>
        </w:rPr>
      </w:pPr>
      <w:r w:rsidRPr="00AE44D1">
        <w:rPr>
          <w:rFonts w:eastAsiaTheme="minorEastAsia" w:hint="eastAsia"/>
          <w:color w:val="000000" w:themeColor="text1"/>
          <w:lang w:val="en-US" w:eastAsia="zh-CN"/>
        </w:rPr>
        <w:t>D</w:t>
      </w:r>
      <w:r w:rsidRPr="00AE44D1">
        <w:rPr>
          <w:rFonts w:eastAsiaTheme="minorEastAsia"/>
          <w:color w:val="000000" w:themeColor="text1"/>
          <w:lang w:val="en-US" w:eastAsia="zh-CN"/>
        </w:rPr>
        <w:t xml:space="preserve">espite </w:t>
      </w:r>
      <w:r w:rsidRPr="00AE44D1">
        <w:rPr>
          <w:rFonts w:eastAsiaTheme="minorEastAsia"/>
          <w:color w:val="000000" w:themeColor="text1"/>
          <w:lang w:val="en-US"/>
        </w:rPr>
        <w:t>scholars have expressed the concerns of further exploitation by digital technolog</w:t>
      </w:r>
      <w:r w:rsidR="00B84D22" w:rsidRPr="00AE44D1">
        <w:rPr>
          <w:rFonts w:eastAsiaTheme="minorEastAsia"/>
          <w:color w:val="000000" w:themeColor="text1"/>
          <w:lang w:val="en-US"/>
        </w:rPr>
        <w:t>ies</w:t>
      </w:r>
      <w:r w:rsidRPr="00AE44D1">
        <w:rPr>
          <w:rFonts w:eastAsiaTheme="minorEastAsia"/>
          <w:color w:val="000000" w:themeColor="text1"/>
          <w:lang w:val="en-US"/>
        </w:rPr>
        <w:t xml:space="preserve"> (Hohn and Durach, 2021), </w:t>
      </w:r>
      <w:r w:rsidR="007A64DD" w:rsidRPr="00AE44D1">
        <w:rPr>
          <w:rFonts w:eastAsiaTheme="minorEastAsia"/>
          <w:color w:val="000000" w:themeColor="text1"/>
          <w:lang w:val="en-US" w:eastAsia="zh-CN"/>
        </w:rPr>
        <w:t>digital technolog</w:t>
      </w:r>
      <w:r w:rsidR="00B84D22" w:rsidRPr="00AE44D1">
        <w:rPr>
          <w:rFonts w:eastAsiaTheme="minorEastAsia"/>
          <w:color w:val="000000" w:themeColor="text1"/>
          <w:lang w:val="en-US" w:eastAsia="zh-CN"/>
        </w:rPr>
        <w:t>ies</w:t>
      </w:r>
      <w:r w:rsidR="007A64DD" w:rsidRPr="00AE44D1">
        <w:rPr>
          <w:rFonts w:eastAsiaTheme="minorEastAsia"/>
          <w:color w:val="000000" w:themeColor="text1"/>
          <w:lang w:val="en-US" w:eastAsia="zh-CN"/>
        </w:rPr>
        <w:t xml:space="preserve"> also offer an potential solution to MS. </w:t>
      </w:r>
      <w:r w:rsidR="00EE24D7" w:rsidRPr="00AE44D1">
        <w:rPr>
          <w:rFonts w:eastAsiaTheme="minorEastAsia"/>
          <w:color w:val="000000" w:themeColor="text1"/>
          <w:lang w:val="en-US" w:eastAsia="zh-CN"/>
        </w:rPr>
        <w:t>Recent</w:t>
      </w:r>
      <w:r w:rsidR="005F4893" w:rsidRPr="00AE44D1">
        <w:rPr>
          <w:rFonts w:eastAsiaTheme="minorEastAsia"/>
          <w:color w:val="000000" w:themeColor="text1"/>
          <w:lang w:val="en-US" w:eastAsia="zh-CN"/>
        </w:rPr>
        <w:t xml:space="preserve"> </w:t>
      </w:r>
      <w:r w:rsidR="005F4893" w:rsidRPr="00AE44D1">
        <w:rPr>
          <w:rFonts w:eastAsiaTheme="minorEastAsia"/>
          <w:color w:val="000000" w:themeColor="text1"/>
          <w:lang w:val="en-US" w:eastAsia="zh-CN"/>
        </w:rPr>
        <w:lastRenderedPageBreak/>
        <w:t xml:space="preserve">examples include the use of </w:t>
      </w:r>
      <w:r w:rsidR="00776704" w:rsidRPr="00AE44D1">
        <w:rPr>
          <w:rFonts w:eastAsiaTheme="minorEastAsia"/>
          <w:color w:val="000000" w:themeColor="text1"/>
          <w:lang w:val="en-US" w:eastAsia="zh-CN"/>
        </w:rPr>
        <w:t>blockchain technology to track cobalt, a key ingredient for electric car batteries, to combat labor exploitation (Wolfson, 2019). As a result, n</w:t>
      </w:r>
      <w:r w:rsidR="007A64DD" w:rsidRPr="00AE44D1">
        <w:rPr>
          <w:rFonts w:eastAsiaTheme="minorEastAsia"/>
          <w:color w:val="000000" w:themeColor="text1"/>
          <w:lang w:val="en-US" w:eastAsia="zh-CN"/>
        </w:rPr>
        <w:t>umerous organizations, coalitions, and initiatives have called for the use of digital technolog</w:t>
      </w:r>
      <w:r w:rsidR="00277327" w:rsidRPr="00AE44D1">
        <w:rPr>
          <w:rFonts w:eastAsiaTheme="minorEastAsia"/>
          <w:color w:val="000000" w:themeColor="text1"/>
          <w:lang w:val="en-US" w:eastAsia="zh-CN"/>
        </w:rPr>
        <w:t>ies</w:t>
      </w:r>
      <w:r w:rsidR="007A64DD" w:rsidRPr="00AE44D1">
        <w:rPr>
          <w:rFonts w:eastAsiaTheme="minorEastAsia"/>
          <w:color w:val="000000" w:themeColor="text1"/>
          <w:lang w:val="en-US" w:eastAsia="zh-CN"/>
        </w:rPr>
        <w:t xml:space="preserve"> to combat MS. For example, a coalition of leading global technology companies, civil society organizations, and the United Nations has launched the Technology Against Trafficking initiative, which aims to develop technological tools to combat human trafficking (Tech Against Trafficking, 2018). For Urmila Bhoola, UN Special Rapporteur on Contemporary Forms of Slavery, “It (technology) definitely presents both a threat and an opportunity. But the opportunities for using tech as a tool to identify people who are in MS and to assist them are far greater and they outweigh the threat” (Elks, 2019).</w:t>
      </w:r>
    </w:p>
    <w:p w14:paraId="24B8B6C0" w14:textId="47C75A29" w:rsidR="001B1487" w:rsidRPr="00AE44D1" w:rsidRDefault="00277327" w:rsidP="008A191A">
      <w:pPr>
        <w:pStyle w:val="EEBodyText"/>
        <w:rPr>
          <w:rFonts w:eastAsiaTheme="minorEastAsia"/>
          <w:color w:val="000000" w:themeColor="text1"/>
          <w:lang w:val="en-US" w:eastAsia="zh-CN"/>
        </w:rPr>
      </w:pPr>
      <w:r w:rsidRPr="00AE44D1">
        <w:rPr>
          <w:rFonts w:eastAsiaTheme="minorEastAsia"/>
          <w:color w:val="000000" w:themeColor="text1"/>
          <w:lang w:val="en-US" w:eastAsia="zh-CN"/>
        </w:rPr>
        <w:t>T</w:t>
      </w:r>
      <w:r w:rsidR="002F260E" w:rsidRPr="00AE44D1">
        <w:rPr>
          <w:rFonts w:eastAsiaTheme="minorEastAsia"/>
          <w:color w:val="000000" w:themeColor="text1"/>
          <w:lang w:val="en-US" w:eastAsia="zh-CN"/>
        </w:rPr>
        <w:t>his research is motivated by the potential of digital technolog</w:t>
      </w:r>
      <w:r w:rsidRPr="00AE44D1">
        <w:rPr>
          <w:rFonts w:eastAsiaTheme="minorEastAsia"/>
          <w:color w:val="000000" w:themeColor="text1"/>
          <w:lang w:val="en-US" w:eastAsia="zh-CN"/>
        </w:rPr>
        <w:t>ies</w:t>
      </w:r>
      <w:r w:rsidR="002F260E" w:rsidRPr="00AE44D1">
        <w:rPr>
          <w:rFonts w:eastAsiaTheme="minorEastAsia"/>
          <w:color w:val="000000" w:themeColor="text1"/>
          <w:lang w:val="en-US" w:eastAsia="zh-CN"/>
        </w:rPr>
        <w:t xml:space="preserve"> in combating MS issues in supply chains. According to the International Labor Organization (2017), at least tens of millions of people worldwide suffer from MS, representing an urgent social issue. Addressing MS issues will significantly improve the survival of MS victims and make a considerable step toward achieving the social aspects of the UN Sustainable Develop Goals. However, scant literature discusses the </w:t>
      </w:r>
      <w:r w:rsidR="00B31E24" w:rsidRPr="00AE44D1">
        <w:rPr>
          <w:rFonts w:eastAsiaTheme="minorEastAsia"/>
          <w:color w:val="000000" w:themeColor="text1"/>
          <w:lang w:val="en-US" w:eastAsia="zh-CN"/>
        </w:rPr>
        <w:t>how</w:t>
      </w:r>
      <w:r w:rsidR="002F260E" w:rsidRPr="00AE44D1">
        <w:rPr>
          <w:rFonts w:eastAsiaTheme="minorEastAsia"/>
          <w:color w:val="000000" w:themeColor="text1"/>
          <w:lang w:val="en-US" w:eastAsia="zh-CN"/>
        </w:rPr>
        <w:t xml:space="preserve"> digital technolog</w:t>
      </w:r>
      <w:r w:rsidR="008C0B83" w:rsidRPr="00AE44D1">
        <w:rPr>
          <w:rFonts w:eastAsiaTheme="minorEastAsia"/>
          <w:color w:val="000000" w:themeColor="text1"/>
          <w:lang w:val="en-US" w:eastAsia="zh-CN"/>
        </w:rPr>
        <w:t>ies</w:t>
      </w:r>
      <w:r w:rsidR="002F260E" w:rsidRPr="00AE44D1">
        <w:rPr>
          <w:rFonts w:eastAsiaTheme="minorEastAsia"/>
          <w:color w:val="000000" w:themeColor="text1"/>
          <w:lang w:val="en-US" w:eastAsia="zh-CN"/>
        </w:rPr>
        <w:t xml:space="preserve"> </w:t>
      </w:r>
      <w:r w:rsidR="00CA029A" w:rsidRPr="00AE44D1">
        <w:rPr>
          <w:rFonts w:eastAsiaTheme="minorEastAsia"/>
          <w:color w:val="000000" w:themeColor="text1"/>
          <w:lang w:val="en-US" w:eastAsia="zh-CN"/>
        </w:rPr>
        <w:t>address</w:t>
      </w:r>
      <w:r w:rsidR="002F260E" w:rsidRPr="00AE44D1">
        <w:rPr>
          <w:rFonts w:eastAsiaTheme="minorEastAsia"/>
          <w:color w:val="000000" w:themeColor="text1"/>
          <w:lang w:val="en-US" w:eastAsia="zh-CN"/>
        </w:rPr>
        <w:t xml:space="preserve"> MS </w:t>
      </w:r>
      <w:r w:rsidR="00CA029A" w:rsidRPr="00AE44D1">
        <w:rPr>
          <w:rFonts w:eastAsiaTheme="minorEastAsia"/>
          <w:color w:val="000000" w:themeColor="text1"/>
          <w:lang w:val="en-US" w:eastAsia="zh-CN"/>
        </w:rPr>
        <w:t xml:space="preserve">issues </w:t>
      </w:r>
      <w:r w:rsidR="002F260E" w:rsidRPr="00AE44D1">
        <w:rPr>
          <w:rFonts w:eastAsiaTheme="minorEastAsia"/>
          <w:color w:val="000000" w:themeColor="text1"/>
          <w:lang w:val="en-US" w:eastAsia="zh-CN"/>
        </w:rPr>
        <w:t>in supply chains</w:t>
      </w:r>
      <w:r w:rsidR="00B31E24" w:rsidRPr="00AE44D1">
        <w:rPr>
          <w:rFonts w:eastAsiaTheme="minorEastAsia"/>
          <w:color w:val="000000" w:themeColor="text1"/>
          <w:lang w:val="en-US"/>
        </w:rPr>
        <w:t>, which represents a significant research gap</w:t>
      </w:r>
      <w:r w:rsidR="00F62335" w:rsidRPr="00AE44D1">
        <w:rPr>
          <w:rFonts w:eastAsiaTheme="minorEastAsia"/>
          <w:color w:val="000000" w:themeColor="text1"/>
          <w:lang w:val="en-US"/>
        </w:rPr>
        <w:t xml:space="preserve"> (Han et al., 2022)</w:t>
      </w:r>
      <w:r w:rsidR="00B31E24" w:rsidRPr="00AE44D1">
        <w:rPr>
          <w:rFonts w:eastAsiaTheme="minorEastAsia"/>
          <w:color w:val="000000" w:themeColor="text1"/>
          <w:lang w:val="en-US"/>
        </w:rPr>
        <w:t>.</w:t>
      </w:r>
      <w:r w:rsidR="00C277BD" w:rsidRPr="00AE44D1">
        <w:rPr>
          <w:rFonts w:eastAsiaTheme="minorEastAsia"/>
          <w:color w:val="000000" w:themeColor="text1"/>
          <w:lang w:val="en-US"/>
        </w:rPr>
        <w:t xml:space="preserve"> </w:t>
      </w:r>
      <w:r w:rsidR="001B0474" w:rsidRPr="00AE44D1">
        <w:rPr>
          <w:rFonts w:eastAsiaTheme="minorEastAsia"/>
          <w:color w:val="000000" w:themeColor="text1"/>
          <w:lang w:val="en-US"/>
        </w:rPr>
        <w:t xml:space="preserve">Exceptions include </w:t>
      </w:r>
      <w:r w:rsidR="00587A0D" w:rsidRPr="00AE44D1">
        <w:rPr>
          <w:rFonts w:eastAsiaTheme="minorEastAsia"/>
          <w:color w:val="000000" w:themeColor="text1"/>
          <w:lang w:val="en-US"/>
        </w:rPr>
        <w:t xml:space="preserve">Boersma </w:t>
      </w:r>
      <w:r w:rsidR="001B0474" w:rsidRPr="00AE44D1">
        <w:rPr>
          <w:rFonts w:eastAsiaTheme="minorEastAsia"/>
          <w:color w:val="000000" w:themeColor="text1"/>
          <w:lang w:val="en-US"/>
        </w:rPr>
        <w:t>and</w:t>
      </w:r>
      <w:r w:rsidR="007968FE" w:rsidRPr="00AE44D1">
        <w:rPr>
          <w:rFonts w:eastAsiaTheme="minorEastAsia"/>
          <w:color w:val="000000" w:themeColor="text1"/>
          <w:lang w:val="en-US"/>
        </w:rPr>
        <w:t xml:space="preserve"> </w:t>
      </w:r>
      <w:r w:rsidR="00587A0D" w:rsidRPr="00AE44D1">
        <w:rPr>
          <w:rFonts w:eastAsiaTheme="minorEastAsia"/>
          <w:color w:val="000000" w:themeColor="text1"/>
          <w:lang w:val="en-US"/>
        </w:rPr>
        <w:t xml:space="preserve">Nolan (2020) and Christ </w:t>
      </w:r>
      <w:r w:rsidR="001B0474" w:rsidRPr="00AE44D1">
        <w:rPr>
          <w:rFonts w:eastAsiaTheme="minorEastAsia"/>
          <w:color w:val="000000" w:themeColor="text1"/>
          <w:lang w:val="en-US"/>
        </w:rPr>
        <w:t>and</w:t>
      </w:r>
      <w:r w:rsidR="007968FE" w:rsidRPr="00AE44D1">
        <w:rPr>
          <w:rFonts w:eastAsiaTheme="minorEastAsia"/>
          <w:color w:val="000000" w:themeColor="text1"/>
          <w:lang w:val="en-US"/>
        </w:rPr>
        <w:t xml:space="preserve"> </w:t>
      </w:r>
      <w:r w:rsidR="00587A0D" w:rsidRPr="00AE44D1">
        <w:rPr>
          <w:rFonts w:eastAsiaTheme="minorEastAsia"/>
          <w:color w:val="000000" w:themeColor="text1"/>
          <w:lang w:val="en-US"/>
        </w:rPr>
        <w:t>Helliar (202</w:t>
      </w:r>
      <w:r w:rsidR="0051040F" w:rsidRPr="00AE44D1">
        <w:rPr>
          <w:rFonts w:eastAsiaTheme="minorEastAsia"/>
          <w:color w:val="000000" w:themeColor="text1"/>
          <w:lang w:val="en-US"/>
        </w:rPr>
        <w:t>1</w:t>
      </w:r>
      <w:r w:rsidR="00587A0D" w:rsidRPr="00AE44D1">
        <w:rPr>
          <w:rFonts w:eastAsiaTheme="minorEastAsia"/>
          <w:color w:val="000000" w:themeColor="text1"/>
          <w:lang w:val="en-US"/>
        </w:rPr>
        <w:t>)</w:t>
      </w:r>
      <w:r w:rsidR="001B0474" w:rsidRPr="00AE44D1">
        <w:rPr>
          <w:rFonts w:eastAsiaTheme="minorEastAsia"/>
          <w:color w:val="000000" w:themeColor="text1"/>
          <w:lang w:val="en-US"/>
        </w:rPr>
        <w:t>, who</w:t>
      </w:r>
      <w:r w:rsidR="00587A0D" w:rsidRPr="00AE44D1">
        <w:rPr>
          <w:rFonts w:eastAsiaTheme="minorEastAsia"/>
          <w:color w:val="000000" w:themeColor="text1"/>
          <w:lang w:val="en-US"/>
        </w:rPr>
        <w:t xml:space="preserve"> explored the potential of blockchain technology to mitigate MS risks, </w:t>
      </w:r>
      <w:r w:rsidR="008A3342" w:rsidRPr="00AE44D1">
        <w:rPr>
          <w:rFonts w:eastAsiaTheme="minorEastAsia"/>
          <w:color w:val="000000" w:themeColor="text1"/>
          <w:lang w:val="en-US"/>
        </w:rPr>
        <w:t>yet</w:t>
      </w:r>
      <w:r w:rsidR="00587A0D" w:rsidRPr="00AE44D1">
        <w:rPr>
          <w:rFonts w:eastAsiaTheme="minorEastAsia"/>
          <w:color w:val="000000" w:themeColor="text1"/>
          <w:lang w:val="en-US"/>
        </w:rPr>
        <w:t xml:space="preserve"> </w:t>
      </w:r>
      <w:r w:rsidR="00AF5213" w:rsidRPr="00AE44D1">
        <w:rPr>
          <w:rFonts w:eastAsiaTheme="minorEastAsia"/>
          <w:color w:val="000000" w:themeColor="text1"/>
          <w:lang w:val="en-US"/>
        </w:rPr>
        <w:t>only focus</w:t>
      </w:r>
      <w:r w:rsidR="00BA62EA" w:rsidRPr="00AE44D1">
        <w:rPr>
          <w:rFonts w:eastAsiaTheme="minorEastAsia"/>
          <w:color w:val="000000" w:themeColor="text1"/>
          <w:lang w:val="en-US"/>
        </w:rPr>
        <w:t>ed</w:t>
      </w:r>
      <w:r w:rsidR="00AF5213" w:rsidRPr="00AE44D1">
        <w:rPr>
          <w:rFonts w:eastAsiaTheme="minorEastAsia"/>
          <w:color w:val="000000" w:themeColor="text1"/>
          <w:lang w:val="en-US"/>
        </w:rPr>
        <w:t xml:space="preserve"> on a single technology instead of</w:t>
      </w:r>
      <w:r w:rsidR="003A09D5" w:rsidRPr="00AE44D1">
        <w:rPr>
          <w:rFonts w:eastAsiaTheme="minorEastAsia"/>
          <w:color w:val="000000" w:themeColor="text1"/>
          <w:lang w:val="en-US"/>
        </w:rPr>
        <w:t xml:space="preserve"> a comprehensive list of</w:t>
      </w:r>
      <w:r w:rsidR="00095FAA" w:rsidRPr="00AE44D1">
        <w:rPr>
          <w:rFonts w:eastAsiaTheme="minorEastAsia"/>
          <w:color w:val="000000" w:themeColor="text1"/>
          <w:lang w:val="en-US"/>
        </w:rPr>
        <w:t xml:space="preserve"> digital</w:t>
      </w:r>
      <w:r w:rsidR="003A09D5" w:rsidRPr="00AE44D1">
        <w:rPr>
          <w:rFonts w:eastAsiaTheme="minorEastAsia"/>
          <w:color w:val="000000" w:themeColor="text1"/>
          <w:lang w:val="en-US"/>
        </w:rPr>
        <w:t xml:space="preserve"> technologies </w:t>
      </w:r>
      <w:r w:rsidR="00587A0D" w:rsidRPr="00AE44D1">
        <w:rPr>
          <w:rFonts w:eastAsiaTheme="minorEastAsia"/>
          <w:color w:val="000000" w:themeColor="text1"/>
          <w:lang w:val="en-US"/>
        </w:rPr>
        <w:t>adopted</w:t>
      </w:r>
      <w:r w:rsidR="008A3342" w:rsidRPr="00AE44D1">
        <w:rPr>
          <w:rFonts w:eastAsiaTheme="minorEastAsia"/>
          <w:color w:val="000000" w:themeColor="text1"/>
          <w:lang w:val="en-US"/>
        </w:rPr>
        <w:t xml:space="preserve"> by focal firms</w:t>
      </w:r>
      <w:r w:rsidR="00587A0D" w:rsidRPr="00AE44D1">
        <w:rPr>
          <w:rFonts w:eastAsiaTheme="minorEastAsia"/>
          <w:color w:val="000000" w:themeColor="text1"/>
          <w:lang w:val="en-US"/>
        </w:rPr>
        <w:t xml:space="preserve">. </w:t>
      </w:r>
      <w:r w:rsidR="00446EFC" w:rsidRPr="00AE44D1">
        <w:rPr>
          <w:rFonts w:eastAsiaTheme="minorEastAsia"/>
          <w:color w:val="000000" w:themeColor="text1"/>
          <w:lang w:val="en-US"/>
        </w:rPr>
        <w:t xml:space="preserve">Moreover, </w:t>
      </w:r>
      <w:r w:rsidR="001B0474" w:rsidRPr="00AE44D1">
        <w:rPr>
          <w:rFonts w:eastAsiaTheme="minorEastAsia"/>
          <w:color w:val="000000" w:themeColor="text1"/>
          <w:lang w:val="en-US"/>
        </w:rPr>
        <w:t xml:space="preserve">while </w:t>
      </w:r>
      <w:r w:rsidR="00642A40" w:rsidRPr="00AE44D1">
        <w:rPr>
          <w:rFonts w:eastAsiaTheme="minorEastAsia"/>
          <w:color w:val="000000" w:themeColor="text1"/>
          <w:lang w:val="en-US"/>
        </w:rPr>
        <w:t>McGrath et al. (2021)</w:t>
      </w:r>
      <w:r w:rsidR="00F82130" w:rsidRPr="00AE44D1">
        <w:rPr>
          <w:rFonts w:eastAsiaTheme="minorEastAsia"/>
          <w:color w:val="000000" w:themeColor="text1"/>
          <w:lang w:val="en-US"/>
        </w:rPr>
        <w:t xml:space="preserve"> explore</w:t>
      </w:r>
      <w:r w:rsidR="007968FE" w:rsidRPr="00AE44D1">
        <w:rPr>
          <w:rFonts w:eastAsiaTheme="minorEastAsia"/>
          <w:color w:val="000000" w:themeColor="text1"/>
          <w:lang w:val="en-US"/>
        </w:rPr>
        <w:t>d</w:t>
      </w:r>
      <w:r w:rsidR="00F82130" w:rsidRPr="00AE44D1">
        <w:rPr>
          <w:rFonts w:eastAsiaTheme="minorEastAsia"/>
          <w:color w:val="000000" w:themeColor="text1"/>
          <w:lang w:val="en-US"/>
        </w:rPr>
        <w:t xml:space="preserve"> the role that technology plays in creating and fostering transparency in global supply chains</w:t>
      </w:r>
      <w:r w:rsidR="007968FE" w:rsidRPr="00AE44D1">
        <w:rPr>
          <w:rFonts w:eastAsiaTheme="minorEastAsia"/>
          <w:color w:val="000000" w:themeColor="text1"/>
          <w:lang w:val="en-US"/>
        </w:rPr>
        <w:t xml:space="preserve">, they </w:t>
      </w:r>
      <w:r w:rsidR="001B0474" w:rsidRPr="00AE44D1">
        <w:rPr>
          <w:rFonts w:eastAsiaTheme="minorEastAsia"/>
          <w:color w:val="000000" w:themeColor="text1"/>
          <w:lang w:val="en-US"/>
        </w:rPr>
        <w:t xml:space="preserve">failed to take account of </w:t>
      </w:r>
      <w:r w:rsidR="007968FE" w:rsidRPr="00AE44D1">
        <w:rPr>
          <w:rFonts w:eastAsiaTheme="minorEastAsia"/>
          <w:color w:val="000000" w:themeColor="text1"/>
          <w:lang w:val="en-US"/>
        </w:rPr>
        <w:t xml:space="preserve">the effect of increased supply chain transparency on </w:t>
      </w:r>
      <w:r w:rsidR="00AC5582" w:rsidRPr="00AE44D1">
        <w:rPr>
          <w:rFonts w:eastAsiaTheme="minorEastAsia"/>
          <w:color w:val="000000" w:themeColor="text1"/>
          <w:lang w:val="en-US"/>
        </w:rPr>
        <w:t>MS</w:t>
      </w:r>
      <w:r w:rsidR="00446EFC" w:rsidRPr="00AE44D1">
        <w:rPr>
          <w:rFonts w:eastAsiaTheme="minorEastAsia"/>
          <w:color w:val="000000" w:themeColor="text1"/>
          <w:lang w:val="en-US"/>
        </w:rPr>
        <w:t>.</w:t>
      </w:r>
      <w:r w:rsidR="003473EC" w:rsidRPr="00AE44D1">
        <w:rPr>
          <w:rFonts w:eastAsiaTheme="minorEastAsia"/>
          <w:color w:val="000000" w:themeColor="text1"/>
          <w:lang w:val="en-US"/>
        </w:rPr>
        <w:t xml:space="preserve"> </w:t>
      </w:r>
      <w:r w:rsidR="00587A0D" w:rsidRPr="00AE44D1">
        <w:rPr>
          <w:rFonts w:eastAsiaTheme="minorEastAsia"/>
          <w:color w:val="000000" w:themeColor="text1"/>
          <w:lang w:val="en-US"/>
        </w:rPr>
        <w:t xml:space="preserve">As a result, </w:t>
      </w:r>
      <w:r w:rsidR="00B31E24" w:rsidRPr="00AE44D1">
        <w:rPr>
          <w:rFonts w:eastAsiaTheme="minorEastAsia"/>
          <w:color w:val="000000" w:themeColor="text1"/>
          <w:lang w:val="en-US"/>
        </w:rPr>
        <w:t xml:space="preserve">it is necessary to further explore </w:t>
      </w:r>
      <w:r w:rsidR="00CA029A" w:rsidRPr="00AE44D1">
        <w:rPr>
          <w:rFonts w:eastAsiaTheme="minorEastAsia"/>
          <w:color w:val="000000" w:themeColor="text1"/>
          <w:lang w:val="en-US"/>
        </w:rPr>
        <w:t>the roles of</w:t>
      </w:r>
      <w:r w:rsidR="00B31E24" w:rsidRPr="00AE44D1">
        <w:rPr>
          <w:rFonts w:eastAsiaTheme="minorEastAsia"/>
          <w:color w:val="000000" w:themeColor="text1"/>
          <w:lang w:val="en-US"/>
        </w:rPr>
        <w:t xml:space="preserve"> digital technologies </w:t>
      </w:r>
      <w:r w:rsidR="00CA029A" w:rsidRPr="00AE44D1">
        <w:rPr>
          <w:rFonts w:eastAsiaTheme="minorEastAsia"/>
          <w:color w:val="000000" w:themeColor="text1"/>
          <w:lang w:val="en-US"/>
        </w:rPr>
        <w:t>in the MS context.</w:t>
      </w:r>
    </w:p>
    <w:p w14:paraId="7908FE46" w14:textId="790F5388" w:rsidR="002F260E" w:rsidRPr="00AE44D1" w:rsidRDefault="002F260E" w:rsidP="008A191A">
      <w:pPr>
        <w:pStyle w:val="EEBodyText"/>
        <w:rPr>
          <w:rFonts w:eastAsiaTheme="minorEastAsia"/>
          <w:color w:val="000000" w:themeColor="text1"/>
          <w:lang w:val="en-US" w:eastAsia="zh-CN"/>
        </w:rPr>
      </w:pPr>
      <w:r w:rsidRPr="00AE44D1">
        <w:rPr>
          <w:rFonts w:eastAsiaTheme="minorEastAsia"/>
          <w:color w:val="000000" w:themeColor="text1"/>
          <w:lang w:val="en-US" w:eastAsia="zh-CN"/>
        </w:rPr>
        <w:t>To better understand the mechanism of digital technology adoption in mitigating the MS risks, we consider</w:t>
      </w:r>
      <w:r w:rsidR="001D1729" w:rsidRPr="00AE44D1">
        <w:rPr>
          <w:rFonts w:eastAsiaTheme="minorEastAsia"/>
          <w:color w:val="000000" w:themeColor="text1"/>
          <w:lang w:val="en-US" w:eastAsia="zh-CN"/>
        </w:rPr>
        <w:t>ed</w:t>
      </w:r>
      <w:r w:rsidRPr="00AE44D1">
        <w:rPr>
          <w:rFonts w:eastAsiaTheme="minorEastAsia"/>
          <w:color w:val="000000" w:themeColor="text1"/>
          <w:lang w:val="en-US" w:eastAsia="zh-CN"/>
        </w:rPr>
        <w:t xml:space="preserve"> not only the core characteristics of the technology itself but also non-technical or social factors. Because digital technology adoption in the MS context involves interaction with the social entity and actors, we adopted a social-technical perspective to comprehensively </w:t>
      </w:r>
      <w:r w:rsidRPr="00AE44D1">
        <w:rPr>
          <w:rFonts w:eastAsiaTheme="minorEastAsia"/>
          <w:color w:val="000000" w:themeColor="text1"/>
          <w:lang w:val="en-US" w:eastAsia="zh-CN"/>
        </w:rPr>
        <w:lastRenderedPageBreak/>
        <w:t xml:space="preserve">consider the process of digital technology adoption in MS risk mitigation. Moreover, inspired by the existing MS literature, the practice adopted by companies against MS risks, including digital technology adoption, can be viewed as a kind of response to institutional change marked by the adoption of the Modern Slavery Act 2015 (hereinafter referred to as the MSA) by the UK Government in April 2015. The MSA was the first national legislation against MS in Europe (UK Government, 2015). Part 6, Section 54 of the MSA requires all business organizations operating in the UK with a turnover in excess of or equal to £36 million to issue an annual slavery and human trafficking statement (hereinafter referred to as the MS statement). According to Flynn and Walker (2020), the MSA and its accompanying expectations of social sustainability represent institutional rather than market pressure on firms in the form of legislation, non-governmental organization (NGO) activities, professional standards, stakeholder initiatives, media coverage, and consumer activism. Based on institutional perspective, </w:t>
      </w:r>
      <w:r w:rsidR="002E618B" w:rsidRPr="00AE44D1">
        <w:rPr>
          <w:rFonts w:eastAsiaTheme="minorEastAsia"/>
          <w:color w:val="000000" w:themeColor="text1"/>
          <w:lang w:val="en-US" w:eastAsia="zh-CN"/>
        </w:rPr>
        <w:t>a number of</w:t>
      </w:r>
      <w:r w:rsidRPr="00AE44D1">
        <w:rPr>
          <w:rFonts w:eastAsiaTheme="minorEastAsia"/>
          <w:color w:val="000000" w:themeColor="text1"/>
          <w:lang w:val="en-US" w:eastAsia="zh-CN"/>
        </w:rPr>
        <w:t xml:space="preserve"> scholars have explored firms’ responses to such institutional change marked by the issue of MSA (Christ et al., 2019; Crane, 2013; Flynn, 2020; Flynn &amp; Walker, 2020). As a result, the institutional theory allow</w:t>
      </w:r>
      <w:r w:rsidR="001D1729" w:rsidRPr="00AE44D1">
        <w:rPr>
          <w:rFonts w:eastAsiaTheme="minorEastAsia"/>
          <w:color w:val="000000" w:themeColor="text1"/>
          <w:lang w:val="en-US" w:eastAsia="zh-CN"/>
        </w:rPr>
        <w:t>ed</w:t>
      </w:r>
      <w:r w:rsidRPr="00AE44D1">
        <w:rPr>
          <w:rFonts w:eastAsiaTheme="minorEastAsia"/>
          <w:color w:val="000000" w:themeColor="text1"/>
          <w:lang w:val="en-US" w:eastAsia="zh-CN"/>
        </w:rPr>
        <w:t xml:space="preserve"> us to explore the influence of institutions in shaping social and organizational behavior (Scott, 1995), thereby understanding the relationships among the factors driving digital technology adoption for MS risk mitigation.</w:t>
      </w:r>
    </w:p>
    <w:p w14:paraId="6F7618D8" w14:textId="6B6BA637" w:rsidR="007D3311" w:rsidRPr="00AE44D1" w:rsidRDefault="00FE159C" w:rsidP="008A191A">
      <w:pPr>
        <w:pStyle w:val="EEBodyText"/>
        <w:rPr>
          <w:rFonts w:eastAsiaTheme="minorEastAsia"/>
          <w:color w:val="000000" w:themeColor="text1"/>
          <w:lang w:val="en-US" w:eastAsia="zh-CN"/>
        </w:rPr>
      </w:pPr>
      <w:r w:rsidRPr="00AE44D1">
        <w:rPr>
          <w:rFonts w:eastAsiaTheme="minorEastAsia"/>
          <w:color w:val="000000" w:themeColor="text1"/>
          <w:lang w:val="en-US"/>
        </w:rPr>
        <w:t xml:space="preserve">According to Flynn </w:t>
      </w:r>
      <w:r w:rsidR="009465EF" w:rsidRPr="00AE44D1">
        <w:rPr>
          <w:rFonts w:eastAsiaTheme="minorEastAsia"/>
          <w:color w:val="000000" w:themeColor="text1"/>
          <w:lang w:val="en-US"/>
        </w:rPr>
        <w:t>and</w:t>
      </w:r>
      <w:r w:rsidR="007968FE" w:rsidRPr="00AE44D1">
        <w:rPr>
          <w:rFonts w:eastAsiaTheme="minorEastAsia"/>
          <w:color w:val="000000" w:themeColor="text1"/>
          <w:lang w:val="en-US"/>
        </w:rPr>
        <w:t xml:space="preserve"> </w:t>
      </w:r>
      <w:r w:rsidRPr="00AE44D1">
        <w:rPr>
          <w:rFonts w:eastAsiaTheme="minorEastAsia"/>
          <w:color w:val="000000" w:themeColor="text1"/>
          <w:lang w:val="en-US"/>
        </w:rPr>
        <w:t xml:space="preserve">Walker (2020), the </w:t>
      </w:r>
      <w:r w:rsidR="003A35A7" w:rsidRPr="00AE44D1">
        <w:rPr>
          <w:rFonts w:eastAsiaTheme="minorEastAsia"/>
          <w:color w:val="000000" w:themeColor="text1"/>
          <w:lang w:val="en-US"/>
        </w:rPr>
        <w:t>lack of</w:t>
      </w:r>
      <w:r w:rsidRPr="00AE44D1">
        <w:rPr>
          <w:rFonts w:eastAsiaTheme="minorEastAsia"/>
          <w:color w:val="000000" w:themeColor="text1"/>
          <w:lang w:val="en-US"/>
        </w:rPr>
        <w:t xml:space="preserve"> theoretical framing of MS limits </w:t>
      </w:r>
      <w:r w:rsidR="002665A4" w:rsidRPr="00AE44D1">
        <w:rPr>
          <w:rFonts w:eastAsiaTheme="minorEastAsia"/>
          <w:color w:val="000000" w:themeColor="text1"/>
          <w:lang w:val="en-US"/>
        </w:rPr>
        <w:t>the</w:t>
      </w:r>
      <w:r w:rsidRPr="00AE44D1">
        <w:rPr>
          <w:rFonts w:eastAsiaTheme="minorEastAsia"/>
          <w:color w:val="000000" w:themeColor="text1"/>
          <w:lang w:val="en-US"/>
        </w:rPr>
        <w:t xml:space="preserve"> ability to understand why and how firms respond to government and social expectations </w:t>
      </w:r>
      <w:r w:rsidR="003A35A7" w:rsidRPr="00AE44D1">
        <w:rPr>
          <w:rFonts w:eastAsiaTheme="minorEastAsia"/>
          <w:color w:val="000000" w:themeColor="text1"/>
          <w:lang w:val="en-US"/>
        </w:rPr>
        <w:t>to combat</w:t>
      </w:r>
      <w:r w:rsidRPr="00AE44D1">
        <w:rPr>
          <w:rFonts w:eastAsiaTheme="minorEastAsia"/>
          <w:color w:val="000000" w:themeColor="text1"/>
          <w:lang w:val="en-US"/>
        </w:rPr>
        <w:t xml:space="preserve"> MS. </w:t>
      </w:r>
      <w:r w:rsidR="007D3311" w:rsidRPr="00AE44D1">
        <w:rPr>
          <w:rFonts w:eastAsiaTheme="minorEastAsia"/>
          <w:color w:val="000000" w:themeColor="text1"/>
          <w:lang w:val="en-US"/>
        </w:rPr>
        <w:t>Therefore, to address the afore-mentioned research gaps and deepen our understanding o</w:t>
      </w:r>
      <w:r w:rsidR="002665A4" w:rsidRPr="00AE44D1">
        <w:rPr>
          <w:rFonts w:eastAsiaTheme="minorEastAsia"/>
          <w:color w:val="000000" w:themeColor="text1"/>
          <w:lang w:val="en-US"/>
        </w:rPr>
        <w:t>f</w:t>
      </w:r>
      <w:r w:rsidR="007D3311" w:rsidRPr="00AE44D1">
        <w:rPr>
          <w:rFonts w:eastAsiaTheme="minorEastAsia"/>
          <w:color w:val="000000" w:themeColor="text1"/>
          <w:lang w:val="en-US"/>
        </w:rPr>
        <w:t xml:space="preserve"> </w:t>
      </w:r>
      <w:r w:rsidR="00F36D64" w:rsidRPr="00AE44D1">
        <w:rPr>
          <w:rFonts w:eastAsiaTheme="minorEastAsia"/>
          <w:color w:val="000000" w:themeColor="text1"/>
          <w:lang w:val="en-US"/>
        </w:rPr>
        <w:t xml:space="preserve">digital </w:t>
      </w:r>
      <w:r w:rsidR="007D3311" w:rsidRPr="00AE44D1">
        <w:rPr>
          <w:rFonts w:eastAsiaTheme="minorEastAsia"/>
          <w:color w:val="000000" w:themeColor="text1"/>
          <w:lang w:val="en-US"/>
        </w:rPr>
        <w:t xml:space="preserve">technology adoption for MS mitigation, this research </w:t>
      </w:r>
      <w:r w:rsidR="00AC5582" w:rsidRPr="00AE44D1">
        <w:rPr>
          <w:rFonts w:eastAsiaTheme="minorEastAsia"/>
          <w:color w:val="000000" w:themeColor="text1"/>
          <w:lang w:val="en-US"/>
        </w:rPr>
        <w:t>aim</w:t>
      </w:r>
      <w:r w:rsidR="00282EB9" w:rsidRPr="00AE44D1">
        <w:rPr>
          <w:rFonts w:eastAsiaTheme="minorEastAsia"/>
          <w:color w:val="000000" w:themeColor="text1"/>
          <w:lang w:val="en-US"/>
        </w:rPr>
        <w:t>s</w:t>
      </w:r>
      <w:r w:rsidR="00AC5582" w:rsidRPr="00AE44D1">
        <w:rPr>
          <w:rFonts w:eastAsiaTheme="minorEastAsia"/>
          <w:color w:val="000000" w:themeColor="text1"/>
          <w:lang w:val="en-US"/>
        </w:rPr>
        <w:t xml:space="preserve"> </w:t>
      </w:r>
      <w:r w:rsidR="007D3311" w:rsidRPr="00AE44D1">
        <w:rPr>
          <w:rFonts w:eastAsiaTheme="minorEastAsia"/>
          <w:color w:val="000000" w:themeColor="text1"/>
          <w:lang w:val="en-US"/>
        </w:rPr>
        <w:t xml:space="preserve">to identify different types of digital technologies and their roles in MS risk mitigation. Since the emergence of MSA </w:t>
      </w:r>
      <w:r w:rsidR="00AB58C6" w:rsidRPr="00AE44D1">
        <w:rPr>
          <w:rFonts w:eastAsiaTheme="minorEastAsia"/>
          <w:color w:val="000000" w:themeColor="text1"/>
          <w:lang w:val="en-US"/>
        </w:rPr>
        <w:t>is</w:t>
      </w:r>
      <w:r w:rsidR="00D62EDE" w:rsidRPr="00AE44D1">
        <w:rPr>
          <w:rFonts w:eastAsiaTheme="minorEastAsia"/>
          <w:color w:val="000000" w:themeColor="text1"/>
          <w:lang w:val="en-US"/>
        </w:rPr>
        <w:t xml:space="preserve"> considered an institutional change that force</w:t>
      </w:r>
      <w:r w:rsidR="00282EB9" w:rsidRPr="00AE44D1">
        <w:rPr>
          <w:rFonts w:eastAsiaTheme="minorEastAsia"/>
          <w:color w:val="000000" w:themeColor="text1"/>
          <w:lang w:val="en-US"/>
        </w:rPr>
        <w:t>s</w:t>
      </w:r>
      <w:r w:rsidR="00D62EDE" w:rsidRPr="00AE44D1">
        <w:rPr>
          <w:rFonts w:eastAsiaTheme="minorEastAsia"/>
          <w:color w:val="000000" w:themeColor="text1"/>
          <w:lang w:val="en-US"/>
        </w:rPr>
        <w:t xml:space="preserve"> firms </w:t>
      </w:r>
      <w:r w:rsidR="00CD218B" w:rsidRPr="00AE44D1">
        <w:rPr>
          <w:rFonts w:eastAsiaTheme="minorEastAsia"/>
          <w:color w:val="000000" w:themeColor="text1"/>
          <w:lang w:val="en-US"/>
        </w:rPr>
        <w:t xml:space="preserve">to </w:t>
      </w:r>
      <w:r w:rsidR="00D62EDE" w:rsidRPr="00AE44D1">
        <w:rPr>
          <w:rFonts w:eastAsiaTheme="minorEastAsia"/>
          <w:color w:val="000000" w:themeColor="text1"/>
          <w:lang w:val="en-US"/>
        </w:rPr>
        <w:t>improve their supply chain practices to prevent potential MS, we also explore</w:t>
      </w:r>
      <w:r w:rsidR="001D1729" w:rsidRPr="00AE44D1">
        <w:rPr>
          <w:rFonts w:eastAsiaTheme="minorEastAsia"/>
          <w:color w:val="000000" w:themeColor="text1"/>
          <w:lang w:val="en-US"/>
        </w:rPr>
        <w:t>d</w:t>
      </w:r>
      <w:r w:rsidR="00D62EDE" w:rsidRPr="00AE44D1">
        <w:rPr>
          <w:rFonts w:eastAsiaTheme="minorEastAsia"/>
          <w:color w:val="000000" w:themeColor="text1"/>
          <w:lang w:val="en-US"/>
        </w:rPr>
        <w:t xml:space="preserve"> the effects of institutional pressers on </w:t>
      </w:r>
      <w:r w:rsidR="00F36D64" w:rsidRPr="00AE44D1">
        <w:rPr>
          <w:rFonts w:eastAsiaTheme="minorEastAsia"/>
          <w:color w:val="000000" w:themeColor="text1"/>
          <w:lang w:val="en-US"/>
        </w:rPr>
        <w:t xml:space="preserve">digital </w:t>
      </w:r>
      <w:r w:rsidR="00D62EDE" w:rsidRPr="00AE44D1">
        <w:rPr>
          <w:rFonts w:eastAsiaTheme="minorEastAsia"/>
          <w:color w:val="000000" w:themeColor="text1"/>
          <w:lang w:val="en-US"/>
        </w:rPr>
        <w:t xml:space="preserve">technology adoption </w:t>
      </w:r>
      <w:r w:rsidR="00CD218B" w:rsidRPr="00AE44D1">
        <w:rPr>
          <w:rFonts w:eastAsiaTheme="minorEastAsia"/>
          <w:color w:val="000000" w:themeColor="text1"/>
          <w:lang w:val="en-US"/>
        </w:rPr>
        <w:t xml:space="preserve">at a </w:t>
      </w:r>
      <w:r w:rsidR="00D62EDE" w:rsidRPr="00AE44D1">
        <w:rPr>
          <w:rFonts w:eastAsiaTheme="minorEastAsia"/>
          <w:color w:val="000000" w:themeColor="text1"/>
          <w:lang w:val="en-US"/>
        </w:rPr>
        <w:t xml:space="preserve">supply chain level. </w:t>
      </w:r>
      <w:r w:rsidR="00CD218B" w:rsidRPr="00AE44D1">
        <w:rPr>
          <w:rFonts w:eastAsiaTheme="minorEastAsia"/>
          <w:color w:val="000000" w:themeColor="text1"/>
          <w:lang w:val="en-US"/>
        </w:rPr>
        <w:t>Thus</w:t>
      </w:r>
      <w:r w:rsidR="00D62EDE" w:rsidRPr="00AE44D1">
        <w:rPr>
          <w:rFonts w:eastAsiaTheme="minorEastAsia"/>
          <w:color w:val="000000" w:themeColor="text1"/>
          <w:lang w:val="en-US"/>
        </w:rPr>
        <w:t>, we propose</w:t>
      </w:r>
      <w:r w:rsidR="001D1729" w:rsidRPr="00AE44D1">
        <w:rPr>
          <w:rFonts w:eastAsiaTheme="minorEastAsia"/>
          <w:color w:val="000000" w:themeColor="text1"/>
          <w:lang w:val="en-US"/>
        </w:rPr>
        <w:t>d</w:t>
      </w:r>
      <w:r w:rsidR="00D62EDE" w:rsidRPr="00AE44D1">
        <w:rPr>
          <w:rFonts w:eastAsiaTheme="minorEastAsia"/>
          <w:color w:val="000000" w:themeColor="text1"/>
          <w:lang w:val="en-US"/>
        </w:rPr>
        <w:t xml:space="preserve"> the following </w:t>
      </w:r>
      <w:r w:rsidR="00D20D5D" w:rsidRPr="00AE44D1">
        <w:rPr>
          <w:rFonts w:eastAsiaTheme="minorEastAsia"/>
          <w:color w:val="000000" w:themeColor="text1"/>
          <w:lang w:val="en-US"/>
        </w:rPr>
        <w:t>three</w:t>
      </w:r>
      <w:r w:rsidR="00D62EDE" w:rsidRPr="00AE44D1">
        <w:rPr>
          <w:rFonts w:eastAsiaTheme="minorEastAsia"/>
          <w:color w:val="000000" w:themeColor="text1"/>
          <w:lang w:val="en-US"/>
        </w:rPr>
        <w:t xml:space="preserve"> research questions to guide our research: </w:t>
      </w:r>
    </w:p>
    <w:p w14:paraId="37B4ABAA" w14:textId="5C046F22" w:rsidR="00747F1B" w:rsidRPr="00AE44D1" w:rsidRDefault="00B1000B" w:rsidP="00210E94">
      <w:pPr>
        <w:pStyle w:val="EEList-Numbers"/>
        <w:rPr>
          <w:rFonts w:eastAsiaTheme="minorEastAsia"/>
          <w:color w:val="000000" w:themeColor="text1"/>
          <w:lang w:val="en-US"/>
        </w:rPr>
      </w:pPr>
      <w:bookmarkStart w:id="3" w:name="_Hlk126508846"/>
      <w:r w:rsidRPr="00AE44D1">
        <w:rPr>
          <w:rFonts w:eastAsiaTheme="minorEastAsia"/>
          <w:color w:val="000000" w:themeColor="text1"/>
          <w:lang w:val="en-US"/>
        </w:rPr>
        <w:t xml:space="preserve">What digital technologies </w:t>
      </w:r>
      <w:r w:rsidR="00585510" w:rsidRPr="00AE44D1">
        <w:rPr>
          <w:rFonts w:eastAsiaTheme="minorEastAsia"/>
          <w:color w:val="000000" w:themeColor="text1"/>
          <w:lang w:val="en-US"/>
        </w:rPr>
        <w:t xml:space="preserve">are adopted to </w:t>
      </w:r>
      <w:r w:rsidRPr="00AE44D1">
        <w:rPr>
          <w:rFonts w:eastAsiaTheme="minorEastAsia"/>
          <w:color w:val="000000" w:themeColor="text1"/>
          <w:lang w:val="en-US"/>
        </w:rPr>
        <w:t>mitigate MS risks in the supply chain</w:t>
      </w:r>
      <w:r w:rsidR="001302C7" w:rsidRPr="00AE44D1">
        <w:rPr>
          <w:rFonts w:eastAsiaTheme="minorEastAsia"/>
          <w:color w:val="000000" w:themeColor="text1"/>
          <w:lang w:val="en-US"/>
        </w:rPr>
        <w:t>?</w:t>
      </w:r>
    </w:p>
    <w:p w14:paraId="64F110A9" w14:textId="4A2CE0E0" w:rsidR="00C031A0" w:rsidRPr="00AE44D1" w:rsidRDefault="00D20D5D" w:rsidP="00210E94">
      <w:pPr>
        <w:pStyle w:val="EEList-Numbers"/>
        <w:rPr>
          <w:rFonts w:eastAsiaTheme="minorEastAsia"/>
          <w:color w:val="000000" w:themeColor="text1"/>
          <w:lang w:val="en-US"/>
        </w:rPr>
      </w:pPr>
      <w:r w:rsidRPr="00AE44D1">
        <w:rPr>
          <w:rFonts w:eastAsiaTheme="minorEastAsia"/>
          <w:color w:val="000000" w:themeColor="text1"/>
          <w:lang w:val="en-US"/>
        </w:rPr>
        <w:lastRenderedPageBreak/>
        <w:t xml:space="preserve">What are the </w:t>
      </w:r>
      <w:r w:rsidR="00DE2408" w:rsidRPr="00AE44D1">
        <w:rPr>
          <w:rFonts w:eastAsiaTheme="minorEastAsia" w:hint="eastAsia"/>
          <w:color w:val="000000" w:themeColor="text1"/>
          <w:lang w:val="en-US" w:eastAsia="zh-CN"/>
        </w:rPr>
        <w:t>rol</w:t>
      </w:r>
      <w:r w:rsidR="00DE2408" w:rsidRPr="00AE44D1">
        <w:rPr>
          <w:rFonts w:eastAsiaTheme="minorEastAsia"/>
          <w:color w:val="000000" w:themeColor="text1"/>
          <w:lang w:val="en-US"/>
        </w:rPr>
        <w:t xml:space="preserve">es of </w:t>
      </w:r>
      <w:r w:rsidR="00375ADF" w:rsidRPr="00AE44D1">
        <w:rPr>
          <w:rFonts w:eastAsiaTheme="minorEastAsia"/>
          <w:color w:val="000000" w:themeColor="text1"/>
          <w:lang w:val="en-US"/>
        </w:rPr>
        <w:t>different types of technology</w:t>
      </w:r>
      <w:r w:rsidRPr="00AE44D1">
        <w:rPr>
          <w:rFonts w:eastAsiaTheme="minorEastAsia"/>
          <w:color w:val="000000" w:themeColor="text1"/>
          <w:lang w:val="en-US"/>
        </w:rPr>
        <w:t xml:space="preserve"> in MS risks mitigation?</w:t>
      </w:r>
    </w:p>
    <w:p w14:paraId="4955CF8C" w14:textId="09F5FF79" w:rsidR="00D20D5D" w:rsidRPr="00AE44D1" w:rsidRDefault="00D20D5D" w:rsidP="00210E94">
      <w:pPr>
        <w:pStyle w:val="EEList-Numbers"/>
        <w:rPr>
          <w:rFonts w:eastAsiaTheme="minorEastAsia"/>
          <w:color w:val="000000" w:themeColor="text1"/>
          <w:lang w:val="en-US"/>
        </w:rPr>
      </w:pPr>
      <w:r w:rsidRPr="00AE44D1">
        <w:rPr>
          <w:rFonts w:eastAsiaTheme="minorEastAsia"/>
          <w:color w:val="000000" w:themeColor="text1"/>
          <w:lang w:val="en-US" w:eastAsia="zh-CN"/>
        </w:rPr>
        <w:t>What are the influence</w:t>
      </w:r>
      <w:r w:rsidR="00F13F0D" w:rsidRPr="00AE44D1">
        <w:rPr>
          <w:rFonts w:eastAsiaTheme="minorEastAsia"/>
          <w:color w:val="000000" w:themeColor="text1"/>
          <w:lang w:val="en-US" w:eastAsia="zh-CN"/>
        </w:rPr>
        <w:t>s</w:t>
      </w:r>
      <w:r w:rsidRPr="00AE44D1">
        <w:rPr>
          <w:rFonts w:eastAsiaTheme="minorEastAsia"/>
          <w:color w:val="000000" w:themeColor="text1"/>
          <w:lang w:val="en-US" w:eastAsia="zh-CN"/>
        </w:rPr>
        <w:t xml:space="preserve"> </w:t>
      </w:r>
      <w:r w:rsidR="00F13F0D" w:rsidRPr="00AE44D1">
        <w:rPr>
          <w:rFonts w:eastAsiaTheme="minorEastAsia"/>
          <w:color w:val="000000" w:themeColor="text1"/>
          <w:lang w:val="en-US" w:eastAsia="zh-CN"/>
        </w:rPr>
        <w:t>of institutional change</w:t>
      </w:r>
      <w:r w:rsidR="00B27DBD" w:rsidRPr="00AE44D1">
        <w:rPr>
          <w:rFonts w:eastAsiaTheme="minorEastAsia"/>
          <w:color w:val="000000" w:themeColor="text1"/>
          <w:lang w:val="en-US" w:eastAsia="zh-CN"/>
        </w:rPr>
        <w:t xml:space="preserve">s brought by different </w:t>
      </w:r>
      <w:r w:rsidR="00C92953" w:rsidRPr="00AE44D1">
        <w:rPr>
          <w:rFonts w:eastAsiaTheme="minorEastAsia"/>
          <w:color w:val="000000" w:themeColor="text1"/>
          <w:lang w:val="en-US" w:eastAsia="zh-CN"/>
        </w:rPr>
        <w:t>stakeholders</w:t>
      </w:r>
      <w:r w:rsidR="00F13F0D" w:rsidRPr="00AE44D1">
        <w:rPr>
          <w:rFonts w:eastAsiaTheme="minorEastAsia"/>
          <w:color w:val="000000" w:themeColor="text1"/>
          <w:lang w:val="en-US" w:eastAsia="zh-CN"/>
        </w:rPr>
        <w:t xml:space="preserve"> on digital technology adoption in MS risks </w:t>
      </w:r>
      <w:r w:rsidR="00EE24D7" w:rsidRPr="00AE44D1">
        <w:rPr>
          <w:rFonts w:eastAsiaTheme="minorEastAsia"/>
          <w:color w:val="000000" w:themeColor="text1"/>
          <w:lang w:val="en-US" w:eastAsia="zh-CN"/>
        </w:rPr>
        <w:t>mitigation</w:t>
      </w:r>
      <w:r w:rsidR="00F13F0D" w:rsidRPr="00AE44D1">
        <w:rPr>
          <w:rFonts w:eastAsiaTheme="minorEastAsia"/>
          <w:color w:val="000000" w:themeColor="text1"/>
          <w:lang w:val="en-US" w:eastAsia="zh-CN"/>
        </w:rPr>
        <w:t>?</w:t>
      </w:r>
    </w:p>
    <w:bookmarkEnd w:id="3"/>
    <w:p w14:paraId="2027F2A7" w14:textId="48A22A61" w:rsidR="00745694" w:rsidRPr="00AE44D1" w:rsidRDefault="00745694" w:rsidP="008A191A">
      <w:pPr>
        <w:pStyle w:val="EEBodyText"/>
        <w:rPr>
          <w:rFonts w:eastAsiaTheme="minorEastAsia"/>
          <w:color w:val="000000" w:themeColor="text1"/>
          <w:lang w:val="en-US" w:eastAsia="zh-CN"/>
        </w:rPr>
      </w:pPr>
      <w:r w:rsidRPr="00AE44D1">
        <w:rPr>
          <w:rFonts w:eastAsiaTheme="minorEastAsia"/>
          <w:color w:val="000000" w:themeColor="text1"/>
          <w:lang w:val="en-US" w:eastAsia="zh-CN"/>
        </w:rPr>
        <w:t>We adopt</w:t>
      </w:r>
      <w:r w:rsidR="001D1729" w:rsidRPr="00AE44D1">
        <w:rPr>
          <w:rFonts w:eastAsiaTheme="minorEastAsia"/>
          <w:color w:val="000000" w:themeColor="text1"/>
          <w:lang w:val="en-US" w:eastAsia="zh-CN"/>
        </w:rPr>
        <w:t>ed</w:t>
      </w:r>
      <w:r w:rsidRPr="00AE44D1">
        <w:rPr>
          <w:rFonts w:eastAsiaTheme="minorEastAsia"/>
          <w:color w:val="000000" w:themeColor="text1"/>
          <w:lang w:val="en-US" w:eastAsia="zh-CN"/>
        </w:rPr>
        <w:t xml:space="preserve"> critical realism as our research philosophy and assume that the influence of institutional pressure on the company is explainable, while the company's adoption of digital technolog</w:t>
      </w:r>
      <w:r w:rsidR="009A0969" w:rsidRPr="00AE44D1">
        <w:rPr>
          <w:rFonts w:eastAsiaTheme="minorEastAsia"/>
          <w:color w:val="000000" w:themeColor="text1"/>
          <w:lang w:val="en-US" w:eastAsia="zh-CN"/>
        </w:rPr>
        <w:t>ies</w:t>
      </w:r>
      <w:r w:rsidRPr="00AE44D1">
        <w:rPr>
          <w:rFonts w:eastAsiaTheme="minorEastAsia"/>
          <w:color w:val="000000" w:themeColor="text1"/>
          <w:lang w:val="en-US" w:eastAsia="zh-CN"/>
        </w:rPr>
        <w:t xml:space="preserve"> is objective and can be observed. Therefore, we adopt</w:t>
      </w:r>
      <w:r w:rsidR="001D1729" w:rsidRPr="00AE44D1">
        <w:rPr>
          <w:rFonts w:eastAsiaTheme="minorEastAsia"/>
          <w:color w:val="000000" w:themeColor="text1"/>
          <w:lang w:val="en-US" w:eastAsia="zh-CN"/>
        </w:rPr>
        <w:t>ed</w:t>
      </w:r>
      <w:r w:rsidRPr="00AE44D1">
        <w:rPr>
          <w:rFonts w:eastAsiaTheme="minorEastAsia"/>
          <w:color w:val="000000" w:themeColor="text1"/>
          <w:lang w:val="en-US" w:eastAsia="zh-CN"/>
        </w:rPr>
        <w:t xml:space="preserve"> a content analysis approach to analyze MS statements issued by 50 firms on the Fortune 500 lists for the financial years 2017–2020, capturing the digital technologies adopted by those business giants, and identify actors involved in digital technology adoption to build an MS risk mitigation ecosystem. Based on the socio-technical perspective and institutional theory, we propose</w:t>
      </w:r>
      <w:r w:rsidR="001D1729" w:rsidRPr="00AE44D1">
        <w:rPr>
          <w:rFonts w:eastAsiaTheme="minorEastAsia"/>
          <w:color w:val="000000" w:themeColor="text1"/>
          <w:lang w:val="en-US" w:eastAsia="zh-CN"/>
        </w:rPr>
        <w:t>d</w:t>
      </w:r>
      <w:r w:rsidRPr="00AE44D1">
        <w:rPr>
          <w:rFonts w:eastAsiaTheme="minorEastAsia"/>
          <w:color w:val="000000" w:themeColor="text1"/>
          <w:lang w:val="en-US" w:eastAsia="zh-CN"/>
        </w:rPr>
        <w:t xml:space="preserve"> a conceptual model </w:t>
      </w:r>
      <w:r w:rsidR="002021BF" w:rsidRPr="00AE44D1">
        <w:rPr>
          <w:rFonts w:eastAsiaTheme="minorEastAsia"/>
          <w:color w:val="000000" w:themeColor="text1"/>
          <w:lang w:val="en-US" w:eastAsia="zh-CN"/>
        </w:rPr>
        <w:t>of technology adoption for MS risk mitigation</w:t>
      </w:r>
      <w:r w:rsidRPr="00AE44D1">
        <w:rPr>
          <w:rFonts w:eastAsiaTheme="minorEastAsia"/>
          <w:color w:val="000000" w:themeColor="text1"/>
          <w:lang w:val="en-US" w:eastAsia="zh-CN"/>
        </w:rPr>
        <w:t xml:space="preserve">. </w:t>
      </w:r>
    </w:p>
    <w:p w14:paraId="2F147EA5" w14:textId="1789BD5E" w:rsidR="008F7820" w:rsidRPr="00AE44D1" w:rsidRDefault="00587A0D"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Our content analysis is the </w:t>
      </w:r>
      <w:r w:rsidR="0012660A" w:rsidRPr="00AE44D1">
        <w:rPr>
          <w:rFonts w:eastAsiaTheme="minorEastAsia"/>
          <w:color w:val="000000" w:themeColor="text1"/>
          <w:lang w:val="en-US"/>
        </w:rPr>
        <w:t>first to</w:t>
      </w:r>
      <w:r w:rsidRPr="00AE44D1">
        <w:rPr>
          <w:rFonts w:eastAsiaTheme="minorEastAsia"/>
          <w:color w:val="000000" w:themeColor="text1"/>
          <w:lang w:val="en-US"/>
        </w:rPr>
        <w:t xml:space="preserve"> examine </w:t>
      </w:r>
      <w:r w:rsidR="00850573" w:rsidRPr="00AE44D1">
        <w:rPr>
          <w:rFonts w:eastAsiaTheme="minorEastAsia"/>
          <w:color w:val="000000" w:themeColor="text1"/>
          <w:lang w:val="en-US"/>
        </w:rPr>
        <w:t xml:space="preserve">firms’ </w:t>
      </w:r>
      <w:r w:rsidR="00095FAA" w:rsidRPr="00AE44D1">
        <w:rPr>
          <w:rFonts w:eastAsiaTheme="minorEastAsia"/>
          <w:color w:val="000000" w:themeColor="text1"/>
          <w:lang w:val="en-US"/>
        </w:rPr>
        <w:t xml:space="preserve">digital </w:t>
      </w:r>
      <w:r w:rsidRPr="00AE44D1">
        <w:rPr>
          <w:rFonts w:eastAsiaTheme="minorEastAsia"/>
          <w:color w:val="000000" w:themeColor="text1"/>
          <w:lang w:val="en-US"/>
        </w:rPr>
        <w:t>technolog</w:t>
      </w:r>
      <w:r w:rsidR="002439C5" w:rsidRPr="00AE44D1">
        <w:rPr>
          <w:rFonts w:eastAsiaTheme="minorEastAsia"/>
          <w:color w:val="000000" w:themeColor="text1"/>
          <w:lang w:val="en-US"/>
        </w:rPr>
        <w:t>y</w:t>
      </w:r>
      <w:r w:rsidRPr="00AE44D1">
        <w:rPr>
          <w:rFonts w:eastAsiaTheme="minorEastAsia"/>
          <w:color w:val="000000" w:themeColor="text1"/>
          <w:lang w:val="en-US"/>
        </w:rPr>
        <w:t xml:space="preserve"> </w:t>
      </w:r>
      <w:r w:rsidR="007E2902" w:rsidRPr="00AE44D1">
        <w:rPr>
          <w:rFonts w:eastAsiaTheme="minorEastAsia"/>
          <w:color w:val="000000" w:themeColor="text1"/>
          <w:lang w:val="en-US"/>
        </w:rPr>
        <w:t xml:space="preserve">adoption </w:t>
      </w:r>
      <w:r w:rsidRPr="00AE44D1">
        <w:rPr>
          <w:rFonts w:eastAsiaTheme="minorEastAsia"/>
          <w:color w:val="000000" w:themeColor="text1"/>
          <w:lang w:val="en-US"/>
        </w:rPr>
        <w:t xml:space="preserve">to </w:t>
      </w:r>
      <w:r w:rsidR="007E2902" w:rsidRPr="00AE44D1">
        <w:rPr>
          <w:rFonts w:eastAsiaTheme="minorEastAsia"/>
          <w:color w:val="000000" w:themeColor="text1"/>
          <w:lang w:val="en-US"/>
        </w:rPr>
        <w:t>tackle</w:t>
      </w:r>
      <w:r w:rsidRPr="00AE44D1">
        <w:rPr>
          <w:rFonts w:eastAsiaTheme="minorEastAsia"/>
          <w:color w:val="000000" w:themeColor="text1"/>
          <w:lang w:val="en-US"/>
        </w:rPr>
        <w:t xml:space="preserve"> MS</w:t>
      </w:r>
      <w:r w:rsidR="007E2902" w:rsidRPr="00AE44D1">
        <w:rPr>
          <w:rFonts w:eastAsiaTheme="minorEastAsia"/>
          <w:color w:val="000000" w:themeColor="text1"/>
          <w:lang w:val="en-US"/>
        </w:rPr>
        <w:t xml:space="preserve"> </w:t>
      </w:r>
      <w:r w:rsidR="00451386" w:rsidRPr="00AE44D1">
        <w:rPr>
          <w:rFonts w:eastAsiaTheme="minorEastAsia"/>
          <w:color w:val="000000" w:themeColor="text1"/>
          <w:lang w:val="en-US"/>
        </w:rPr>
        <w:t>risks</w:t>
      </w:r>
      <w:r w:rsidR="007E2902" w:rsidRPr="00AE44D1">
        <w:rPr>
          <w:rFonts w:eastAsiaTheme="minorEastAsia"/>
          <w:color w:val="000000" w:themeColor="text1"/>
          <w:lang w:val="en-US"/>
        </w:rPr>
        <w:t xml:space="preserve">, </w:t>
      </w:r>
      <w:r w:rsidRPr="00AE44D1">
        <w:rPr>
          <w:rFonts w:eastAsiaTheme="minorEastAsia"/>
          <w:color w:val="000000" w:themeColor="text1"/>
          <w:lang w:val="en-US"/>
        </w:rPr>
        <w:t>provid</w:t>
      </w:r>
      <w:r w:rsidR="007E2902" w:rsidRPr="00AE44D1">
        <w:rPr>
          <w:rFonts w:eastAsiaTheme="minorEastAsia"/>
          <w:color w:val="000000" w:themeColor="text1"/>
          <w:lang w:val="en-US"/>
        </w:rPr>
        <w:t>ing</w:t>
      </w:r>
      <w:r w:rsidRPr="00AE44D1">
        <w:rPr>
          <w:rFonts w:eastAsiaTheme="minorEastAsia"/>
          <w:color w:val="000000" w:themeColor="text1"/>
          <w:lang w:val="en-US"/>
        </w:rPr>
        <w:t xml:space="preserve"> a basis for future MS research.</w:t>
      </w:r>
      <w:r w:rsidR="00745694" w:rsidRPr="00AE44D1">
        <w:rPr>
          <w:rFonts w:eastAsiaTheme="minorEastAsia"/>
          <w:color w:val="000000" w:themeColor="text1"/>
          <w:lang w:val="en-US"/>
        </w:rPr>
        <w:t xml:space="preserve"> In particular, we identif</w:t>
      </w:r>
      <w:r w:rsidR="001D1729" w:rsidRPr="00AE44D1">
        <w:rPr>
          <w:rFonts w:eastAsiaTheme="minorEastAsia"/>
          <w:color w:val="000000" w:themeColor="text1"/>
          <w:lang w:val="en-US"/>
        </w:rPr>
        <w:t>ied</w:t>
      </w:r>
      <w:r w:rsidR="00745694" w:rsidRPr="00AE44D1">
        <w:rPr>
          <w:rFonts w:eastAsiaTheme="minorEastAsia"/>
          <w:color w:val="000000" w:themeColor="text1"/>
          <w:lang w:val="en-US"/>
        </w:rPr>
        <w:t xml:space="preserve"> seven technologies adopted at a supply chain level in the MS context and how coercive, normative, and mimetic pressures </w:t>
      </w:r>
      <w:r w:rsidR="007469ED" w:rsidRPr="00AE44D1">
        <w:rPr>
          <w:rFonts w:eastAsiaTheme="minorEastAsia"/>
          <w:color w:val="000000" w:themeColor="text1"/>
          <w:lang w:val="en-US"/>
        </w:rPr>
        <w:t>compel</w:t>
      </w:r>
      <w:r w:rsidR="00745694" w:rsidRPr="00AE44D1">
        <w:rPr>
          <w:rFonts w:eastAsiaTheme="minorEastAsia"/>
          <w:color w:val="000000" w:themeColor="text1"/>
          <w:lang w:val="en-US"/>
        </w:rPr>
        <w:t xml:space="preserve"> companies to promote different types of digital technology adoption.</w:t>
      </w:r>
      <w:r w:rsidR="00CA1632" w:rsidRPr="00AE44D1">
        <w:rPr>
          <w:rFonts w:eastAsiaTheme="minorEastAsia"/>
          <w:color w:val="000000" w:themeColor="text1"/>
          <w:lang w:val="en-US"/>
        </w:rPr>
        <w:t xml:space="preserve"> We also explore</w:t>
      </w:r>
      <w:r w:rsidR="001D1729" w:rsidRPr="00AE44D1">
        <w:rPr>
          <w:rFonts w:eastAsiaTheme="minorEastAsia"/>
          <w:color w:val="000000" w:themeColor="text1"/>
          <w:lang w:val="en-US"/>
        </w:rPr>
        <w:t>d</w:t>
      </w:r>
      <w:r w:rsidR="00CA1632" w:rsidRPr="00AE44D1">
        <w:rPr>
          <w:rFonts w:eastAsiaTheme="minorEastAsia"/>
          <w:color w:val="000000" w:themeColor="text1"/>
          <w:lang w:val="en-US"/>
        </w:rPr>
        <w:t xml:space="preserve"> the role of technology complexity and collaboration orientation to deepen our understanding o</w:t>
      </w:r>
      <w:r w:rsidR="00850573" w:rsidRPr="00AE44D1">
        <w:rPr>
          <w:rFonts w:eastAsiaTheme="minorEastAsia"/>
          <w:color w:val="000000" w:themeColor="text1"/>
          <w:lang w:val="en-US"/>
        </w:rPr>
        <w:t>f</w:t>
      </w:r>
      <w:r w:rsidR="00CA1632" w:rsidRPr="00AE44D1">
        <w:rPr>
          <w:rFonts w:eastAsiaTheme="minorEastAsia"/>
          <w:color w:val="000000" w:themeColor="text1"/>
          <w:lang w:val="en-US"/>
        </w:rPr>
        <w:t xml:space="preserve"> </w:t>
      </w:r>
      <w:r w:rsidR="00F36D64" w:rsidRPr="00AE44D1">
        <w:rPr>
          <w:rFonts w:eastAsiaTheme="minorEastAsia"/>
          <w:color w:val="000000" w:themeColor="text1"/>
          <w:lang w:val="en-US"/>
        </w:rPr>
        <w:t xml:space="preserve">digital </w:t>
      </w:r>
      <w:r w:rsidR="00CA1632" w:rsidRPr="00AE44D1">
        <w:rPr>
          <w:rFonts w:eastAsiaTheme="minorEastAsia"/>
          <w:color w:val="000000" w:themeColor="text1"/>
          <w:lang w:val="en-US"/>
        </w:rPr>
        <w:t>technology adoption for MS risk mitigation.</w:t>
      </w:r>
      <w:r w:rsidR="00F41809" w:rsidRPr="00AE44D1">
        <w:rPr>
          <w:rFonts w:eastAsiaTheme="minorEastAsia"/>
          <w:color w:val="000000" w:themeColor="text1"/>
          <w:lang w:val="en-US"/>
        </w:rPr>
        <w:t xml:space="preserve"> The results of this study contribute to </w:t>
      </w:r>
      <w:r w:rsidR="004B4BB8" w:rsidRPr="00AE44D1">
        <w:rPr>
          <w:rFonts w:eastAsiaTheme="minorEastAsia"/>
          <w:color w:val="000000" w:themeColor="text1"/>
          <w:lang w:val="en-US"/>
        </w:rPr>
        <w:t>innovation literature</w:t>
      </w:r>
      <w:r w:rsidR="009C31F4" w:rsidRPr="00AE44D1">
        <w:rPr>
          <w:rFonts w:eastAsiaTheme="minorEastAsia"/>
          <w:color w:val="000000" w:themeColor="text1"/>
          <w:lang w:val="en-US"/>
        </w:rPr>
        <w:t xml:space="preserve">by presenting a </w:t>
      </w:r>
      <w:r w:rsidR="00EE24D7" w:rsidRPr="00AE44D1">
        <w:rPr>
          <w:rFonts w:eastAsiaTheme="minorEastAsia"/>
          <w:color w:val="000000" w:themeColor="text1"/>
          <w:lang w:val="en-US"/>
        </w:rPr>
        <w:t>framework</w:t>
      </w:r>
      <w:r w:rsidR="009C31F4" w:rsidRPr="00AE44D1">
        <w:rPr>
          <w:rFonts w:eastAsiaTheme="minorEastAsia"/>
          <w:color w:val="000000" w:themeColor="text1"/>
          <w:lang w:val="en-US"/>
        </w:rPr>
        <w:t xml:space="preserve"> of digital technology adoption for MS risk mitigation and explaining how companies </w:t>
      </w:r>
      <w:r w:rsidR="00EE24D7" w:rsidRPr="00AE44D1">
        <w:rPr>
          <w:rFonts w:eastAsiaTheme="minorEastAsia"/>
          <w:color w:val="000000" w:themeColor="text1"/>
          <w:lang w:val="en-US"/>
        </w:rPr>
        <w:t>respond</w:t>
      </w:r>
      <w:r w:rsidR="009C31F4" w:rsidRPr="00AE44D1">
        <w:rPr>
          <w:rFonts w:eastAsiaTheme="minorEastAsia"/>
          <w:color w:val="000000" w:themeColor="text1"/>
          <w:lang w:val="en-US"/>
        </w:rPr>
        <w:t xml:space="preserve"> </w:t>
      </w:r>
      <w:r w:rsidR="00EE24D7" w:rsidRPr="00AE44D1">
        <w:rPr>
          <w:rFonts w:eastAsiaTheme="minorEastAsia"/>
          <w:color w:val="000000" w:themeColor="text1"/>
          <w:lang w:val="en-US"/>
        </w:rPr>
        <w:t>to institutional</w:t>
      </w:r>
      <w:r w:rsidR="009C31F4" w:rsidRPr="00AE44D1">
        <w:rPr>
          <w:rFonts w:eastAsiaTheme="minorEastAsia"/>
          <w:color w:val="000000" w:themeColor="text1"/>
          <w:lang w:val="en-US"/>
        </w:rPr>
        <w:t xml:space="preserve"> </w:t>
      </w:r>
      <w:r w:rsidR="001E3EF6" w:rsidRPr="00AE44D1">
        <w:rPr>
          <w:rFonts w:eastAsiaTheme="minorEastAsia"/>
          <w:color w:val="000000" w:themeColor="text1"/>
          <w:lang w:val="en-US"/>
        </w:rPr>
        <w:t>pressures to mitigate MS issues in their supply chains.</w:t>
      </w:r>
      <w:r w:rsidR="009C31F4" w:rsidRPr="00AE44D1">
        <w:rPr>
          <w:rFonts w:eastAsiaTheme="minorEastAsia"/>
          <w:color w:val="000000" w:themeColor="text1"/>
          <w:lang w:val="en-US"/>
        </w:rPr>
        <w:t xml:space="preserve"> </w:t>
      </w:r>
      <w:r w:rsidR="00EA6165" w:rsidRPr="00AE44D1">
        <w:rPr>
          <w:rFonts w:eastAsiaTheme="minorEastAsia"/>
          <w:color w:val="000000" w:themeColor="text1"/>
          <w:lang w:val="en-US"/>
        </w:rPr>
        <w:t xml:space="preserve">The rest of the article is structured as follows. Section 2 provides a literature review, introducing the background </w:t>
      </w:r>
      <w:r w:rsidR="00037B5E" w:rsidRPr="00AE44D1">
        <w:rPr>
          <w:rFonts w:eastAsiaTheme="minorEastAsia"/>
          <w:color w:val="000000" w:themeColor="text1"/>
          <w:lang w:val="en-US"/>
        </w:rPr>
        <w:t xml:space="preserve">on </w:t>
      </w:r>
      <w:r w:rsidR="00EA6165" w:rsidRPr="00AE44D1">
        <w:rPr>
          <w:rFonts w:eastAsiaTheme="minorEastAsia"/>
          <w:color w:val="000000" w:themeColor="text1"/>
          <w:lang w:val="en-US"/>
        </w:rPr>
        <w:t xml:space="preserve">MS, MSA-related research, </w:t>
      </w:r>
      <w:r w:rsidR="00095FAA" w:rsidRPr="00AE44D1">
        <w:rPr>
          <w:rFonts w:eastAsiaTheme="minorEastAsia"/>
          <w:color w:val="000000" w:themeColor="text1"/>
          <w:lang w:val="en-US"/>
        </w:rPr>
        <w:t xml:space="preserve">digital </w:t>
      </w:r>
      <w:r w:rsidR="00EA6165" w:rsidRPr="00AE44D1">
        <w:rPr>
          <w:rFonts w:eastAsiaTheme="minorEastAsia"/>
          <w:color w:val="000000" w:themeColor="text1"/>
          <w:lang w:val="en-US"/>
        </w:rPr>
        <w:t>technology</w:t>
      </w:r>
      <w:r w:rsidR="007E2902" w:rsidRPr="00AE44D1">
        <w:rPr>
          <w:rFonts w:eastAsiaTheme="minorEastAsia"/>
          <w:color w:val="000000" w:themeColor="text1"/>
          <w:lang w:val="en-US"/>
        </w:rPr>
        <w:t xml:space="preserve"> adoption</w:t>
      </w:r>
      <w:r w:rsidR="00EA6165" w:rsidRPr="00AE44D1">
        <w:rPr>
          <w:rFonts w:eastAsiaTheme="minorEastAsia"/>
          <w:color w:val="000000" w:themeColor="text1"/>
          <w:lang w:val="en-US"/>
        </w:rPr>
        <w:t xml:space="preserve"> in the supply chain</w:t>
      </w:r>
      <w:r w:rsidR="00037B5E" w:rsidRPr="00AE44D1">
        <w:rPr>
          <w:rFonts w:eastAsiaTheme="minorEastAsia"/>
          <w:color w:val="000000" w:themeColor="text1"/>
          <w:lang w:val="en-US"/>
        </w:rPr>
        <w:t>,</w:t>
      </w:r>
      <w:r w:rsidR="00EA6165" w:rsidRPr="00AE44D1">
        <w:rPr>
          <w:rFonts w:eastAsiaTheme="minorEastAsia"/>
          <w:color w:val="000000" w:themeColor="text1"/>
          <w:lang w:val="en-US"/>
        </w:rPr>
        <w:t xml:space="preserve"> and the theoretical</w:t>
      </w:r>
      <w:r w:rsidR="007E2902" w:rsidRPr="00AE44D1">
        <w:rPr>
          <w:rFonts w:eastAsiaTheme="minorEastAsia"/>
          <w:color w:val="000000" w:themeColor="text1"/>
          <w:lang w:val="en-US"/>
        </w:rPr>
        <w:t xml:space="preserve"> lens of </w:t>
      </w:r>
      <w:r w:rsidR="00037B5E" w:rsidRPr="00AE44D1">
        <w:rPr>
          <w:rFonts w:eastAsiaTheme="minorEastAsia"/>
          <w:color w:val="000000" w:themeColor="text1"/>
          <w:lang w:val="en-US"/>
        </w:rPr>
        <w:t>the s</w:t>
      </w:r>
      <w:r w:rsidR="007E2902" w:rsidRPr="00AE44D1">
        <w:rPr>
          <w:rFonts w:eastAsiaTheme="minorEastAsia"/>
          <w:color w:val="000000" w:themeColor="text1"/>
          <w:lang w:val="en-US"/>
        </w:rPr>
        <w:t xml:space="preserve">ocio-technical perspective and </w:t>
      </w:r>
      <w:r w:rsidR="00037B5E" w:rsidRPr="00AE44D1">
        <w:rPr>
          <w:rFonts w:eastAsiaTheme="minorEastAsia"/>
          <w:color w:val="000000" w:themeColor="text1"/>
          <w:lang w:val="en-US"/>
        </w:rPr>
        <w:t>i</w:t>
      </w:r>
      <w:r w:rsidR="007E2902" w:rsidRPr="00AE44D1">
        <w:rPr>
          <w:rFonts w:eastAsiaTheme="minorEastAsia"/>
          <w:color w:val="000000" w:themeColor="text1"/>
          <w:lang w:val="en-US"/>
        </w:rPr>
        <w:t>nstitutional theory</w:t>
      </w:r>
      <w:r w:rsidR="00EA6165" w:rsidRPr="00AE44D1">
        <w:rPr>
          <w:rFonts w:eastAsiaTheme="minorEastAsia"/>
          <w:color w:val="000000" w:themeColor="text1"/>
          <w:lang w:val="en-US"/>
        </w:rPr>
        <w:t xml:space="preserve">. </w:t>
      </w:r>
      <w:r w:rsidR="007E2902" w:rsidRPr="00AE44D1">
        <w:rPr>
          <w:rFonts w:eastAsiaTheme="minorEastAsia"/>
          <w:color w:val="000000" w:themeColor="text1"/>
          <w:lang w:val="en-US"/>
        </w:rPr>
        <w:t xml:space="preserve">Section </w:t>
      </w:r>
      <w:r w:rsidR="00EA6165" w:rsidRPr="00AE44D1">
        <w:rPr>
          <w:rFonts w:eastAsiaTheme="minorEastAsia"/>
          <w:color w:val="000000" w:themeColor="text1"/>
          <w:lang w:val="en-US"/>
        </w:rPr>
        <w:t xml:space="preserve">3 introduces the </w:t>
      </w:r>
      <w:r w:rsidR="007E2902" w:rsidRPr="00AE44D1">
        <w:rPr>
          <w:rFonts w:eastAsiaTheme="minorEastAsia"/>
          <w:color w:val="000000" w:themeColor="text1"/>
          <w:lang w:val="en-US"/>
        </w:rPr>
        <w:t>research design</w:t>
      </w:r>
      <w:r w:rsidR="00EA6165" w:rsidRPr="00AE44D1">
        <w:rPr>
          <w:rFonts w:eastAsiaTheme="minorEastAsia"/>
          <w:color w:val="000000" w:themeColor="text1"/>
          <w:lang w:val="en-US"/>
        </w:rPr>
        <w:t xml:space="preserve">, including sample selection, data collection, and </w:t>
      </w:r>
      <w:r w:rsidR="00037B5E" w:rsidRPr="00AE44D1">
        <w:rPr>
          <w:rFonts w:eastAsiaTheme="minorEastAsia"/>
          <w:color w:val="000000" w:themeColor="text1"/>
          <w:lang w:val="en-US"/>
        </w:rPr>
        <w:t xml:space="preserve">the </w:t>
      </w:r>
      <w:r w:rsidR="007E2902" w:rsidRPr="00AE44D1">
        <w:rPr>
          <w:rFonts w:eastAsiaTheme="minorEastAsia"/>
          <w:color w:val="000000" w:themeColor="text1"/>
          <w:lang w:val="en-US"/>
        </w:rPr>
        <w:t>content</w:t>
      </w:r>
      <w:r w:rsidR="00EA6165" w:rsidRPr="00AE44D1">
        <w:rPr>
          <w:rFonts w:eastAsiaTheme="minorEastAsia"/>
          <w:color w:val="000000" w:themeColor="text1"/>
          <w:lang w:val="en-US"/>
        </w:rPr>
        <w:t xml:space="preserve"> analysis </w:t>
      </w:r>
      <w:r w:rsidR="007E2902" w:rsidRPr="00AE44D1">
        <w:rPr>
          <w:rFonts w:eastAsiaTheme="minorEastAsia"/>
          <w:color w:val="000000" w:themeColor="text1"/>
          <w:lang w:val="en-US"/>
        </w:rPr>
        <w:t>approach</w:t>
      </w:r>
      <w:r w:rsidR="00EA6165" w:rsidRPr="00AE44D1">
        <w:rPr>
          <w:rFonts w:eastAsiaTheme="minorEastAsia"/>
          <w:color w:val="000000" w:themeColor="text1"/>
          <w:lang w:val="en-US"/>
        </w:rPr>
        <w:t xml:space="preserve">. The results are presented in Section 4, followed by </w:t>
      </w:r>
      <w:r w:rsidR="00485D08" w:rsidRPr="00AE44D1">
        <w:rPr>
          <w:rFonts w:eastAsiaTheme="minorEastAsia"/>
          <w:color w:val="000000" w:themeColor="text1"/>
          <w:lang w:val="en-US"/>
        </w:rPr>
        <w:t xml:space="preserve">a </w:t>
      </w:r>
      <w:r w:rsidR="00EA6165" w:rsidRPr="00AE44D1">
        <w:rPr>
          <w:rFonts w:eastAsiaTheme="minorEastAsia"/>
          <w:color w:val="000000" w:themeColor="text1"/>
          <w:lang w:val="en-US"/>
        </w:rPr>
        <w:t xml:space="preserve">discussion </w:t>
      </w:r>
      <w:r w:rsidR="00485D08" w:rsidRPr="00AE44D1">
        <w:rPr>
          <w:rFonts w:eastAsiaTheme="minorEastAsia"/>
          <w:color w:val="000000" w:themeColor="text1"/>
          <w:lang w:val="en-US"/>
        </w:rPr>
        <w:t xml:space="preserve">including </w:t>
      </w:r>
      <w:r w:rsidR="00037B5E" w:rsidRPr="00AE44D1">
        <w:rPr>
          <w:rFonts w:eastAsiaTheme="minorEastAsia"/>
          <w:color w:val="000000" w:themeColor="text1"/>
          <w:lang w:val="en-US"/>
        </w:rPr>
        <w:t xml:space="preserve">the proposed </w:t>
      </w:r>
      <w:r w:rsidR="00485D08" w:rsidRPr="00AE44D1">
        <w:rPr>
          <w:rFonts w:eastAsiaTheme="minorEastAsia"/>
          <w:color w:val="000000" w:themeColor="text1"/>
          <w:lang w:val="en-US"/>
        </w:rPr>
        <w:t xml:space="preserve">conceptual model and propositions </w:t>
      </w:r>
      <w:r w:rsidR="00EA6165" w:rsidRPr="00AE44D1">
        <w:rPr>
          <w:rFonts w:eastAsiaTheme="minorEastAsia"/>
          <w:color w:val="000000" w:themeColor="text1"/>
          <w:lang w:val="en-US"/>
        </w:rPr>
        <w:t xml:space="preserve">in Section 5. Finally, </w:t>
      </w:r>
      <w:r w:rsidR="00037B5E" w:rsidRPr="00AE44D1">
        <w:rPr>
          <w:rFonts w:eastAsiaTheme="minorEastAsia"/>
          <w:color w:val="000000" w:themeColor="text1"/>
          <w:lang w:val="en-US"/>
        </w:rPr>
        <w:t>S</w:t>
      </w:r>
      <w:r w:rsidR="00485D08" w:rsidRPr="00AE44D1">
        <w:rPr>
          <w:rFonts w:eastAsiaTheme="minorEastAsia"/>
          <w:color w:val="000000" w:themeColor="text1"/>
          <w:lang w:val="en-US"/>
        </w:rPr>
        <w:t>ection 6 provide</w:t>
      </w:r>
      <w:r w:rsidR="00037B5E" w:rsidRPr="00AE44D1">
        <w:rPr>
          <w:rFonts w:eastAsiaTheme="minorEastAsia"/>
          <w:color w:val="000000" w:themeColor="text1"/>
          <w:lang w:val="en-US"/>
        </w:rPr>
        <w:t>s</w:t>
      </w:r>
      <w:r w:rsidR="00485D08" w:rsidRPr="00AE44D1">
        <w:rPr>
          <w:rFonts w:eastAsiaTheme="minorEastAsia"/>
          <w:color w:val="000000" w:themeColor="text1"/>
          <w:lang w:val="en-US"/>
        </w:rPr>
        <w:t xml:space="preserve"> a summary of th</w:t>
      </w:r>
      <w:r w:rsidR="00037B5E" w:rsidRPr="00AE44D1">
        <w:rPr>
          <w:rFonts w:eastAsiaTheme="minorEastAsia"/>
          <w:color w:val="000000" w:themeColor="text1"/>
          <w:lang w:val="en-US"/>
        </w:rPr>
        <w:t>e</w:t>
      </w:r>
      <w:r w:rsidR="00485D08" w:rsidRPr="00AE44D1">
        <w:rPr>
          <w:rFonts w:eastAsiaTheme="minorEastAsia"/>
          <w:color w:val="000000" w:themeColor="text1"/>
          <w:lang w:val="en-US"/>
        </w:rPr>
        <w:t xml:space="preserve"> research and </w:t>
      </w:r>
      <w:r w:rsidR="00037B5E" w:rsidRPr="00AE44D1">
        <w:rPr>
          <w:rFonts w:eastAsiaTheme="minorEastAsia"/>
          <w:color w:val="000000" w:themeColor="text1"/>
          <w:lang w:val="en-US"/>
        </w:rPr>
        <w:t xml:space="preserve">notes </w:t>
      </w:r>
      <w:r w:rsidR="00485D08" w:rsidRPr="00AE44D1">
        <w:rPr>
          <w:rFonts w:eastAsiaTheme="minorEastAsia"/>
          <w:color w:val="000000" w:themeColor="text1"/>
          <w:lang w:val="en-US"/>
        </w:rPr>
        <w:t>future research directions.</w:t>
      </w:r>
    </w:p>
    <w:p w14:paraId="4B155A86" w14:textId="77777777" w:rsidR="008F7820" w:rsidRPr="00AE44D1" w:rsidRDefault="008F7820" w:rsidP="00037B5E">
      <w:pPr>
        <w:pStyle w:val="EEHeading1"/>
        <w:rPr>
          <w:color w:val="000000" w:themeColor="text1"/>
          <w:lang w:val="en-US"/>
        </w:rPr>
      </w:pPr>
      <w:r w:rsidRPr="00AE44D1">
        <w:rPr>
          <w:color w:val="000000" w:themeColor="text1"/>
          <w:lang w:val="en-US"/>
        </w:rPr>
        <w:lastRenderedPageBreak/>
        <w:t>2. Literature review</w:t>
      </w:r>
    </w:p>
    <w:p w14:paraId="618176E7" w14:textId="1A326BF5" w:rsidR="006F5549" w:rsidRPr="00AE44D1" w:rsidRDefault="00A41EA7"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Despite emerging almost a century ago, </w:t>
      </w:r>
      <w:r w:rsidR="009C6FF2" w:rsidRPr="00AE44D1">
        <w:rPr>
          <w:rFonts w:eastAsiaTheme="minorEastAsia"/>
          <w:color w:val="000000" w:themeColor="text1"/>
          <w:lang w:val="en-US"/>
        </w:rPr>
        <w:t xml:space="preserve">MS has received less attention in the </w:t>
      </w:r>
      <w:r w:rsidRPr="00AE44D1">
        <w:rPr>
          <w:rFonts w:eastAsiaTheme="minorEastAsia"/>
          <w:color w:val="000000" w:themeColor="text1"/>
          <w:lang w:val="en-US"/>
        </w:rPr>
        <w:t xml:space="preserve">operations management </w:t>
      </w:r>
      <w:r w:rsidR="009C6FF2" w:rsidRPr="00AE44D1">
        <w:rPr>
          <w:rFonts w:eastAsiaTheme="minorEastAsia"/>
          <w:color w:val="000000" w:themeColor="text1"/>
          <w:lang w:val="en-US"/>
        </w:rPr>
        <w:t xml:space="preserve">literature </w:t>
      </w:r>
      <w:r w:rsidRPr="00AE44D1">
        <w:rPr>
          <w:rFonts w:eastAsiaTheme="minorEastAsia"/>
          <w:color w:val="000000" w:themeColor="text1"/>
          <w:lang w:val="en-US"/>
        </w:rPr>
        <w:t xml:space="preserve">than </w:t>
      </w:r>
      <w:r w:rsidR="009C6FF2" w:rsidRPr="00AE44D1">
        <w:rPr>
          <w:rFonts w:eastAsiaTheme="minorEastAsia"/>
          <w:color w:val="000000" w:themeColor="text1"/>
          <w:lang w:val="en-US"/>
        </w:rPr>
        <w:t xml:space="preserve">other aspects of firm-level social sustainability (e.g., </w:t>
      </w:r>
      <w:r w:rsidRPr="00AE44D1">
        <w:rPr>
          <w:rFonts w:eastAsiaTheme="minorEastAsia"/>
          <w:color w:val="000000" w:themeColor="text1"/>
          <w:lang w:val="en-US"/>
        </w:rPr>
        <w:t>e</w:t>
      </w:r>
      <w:r w:rsidR="009C6FF2" w:rsidRPr="00AE44D1">
        <w:rPr>
          <w:rFonts w:eastAsiaTheme="minorEastAsia"/>
          <w:color w:val="000000" w:themeColor="text1"/>
          <w:lang w:val="en-US"/>
        </w:rPr>
        <w:t>mployee benefits). Th</w:t>
      </w:r>
      <w:r w:rsidRPr="00AE44D1">
        <w:rPr>
          <w:rFonts w:eastAsiaTheme="minorEastAsia"/>
          <w:color w:val="000000" w:themeColor="text1"/>
          <w:lang w:val="en-US"/>
        </w:rPr>
        <w:t xml:space="preserve">is </w:t>
      </w:r>
      <w:r w:rsidR="009C6FF2" w:rsidRPr="00AE44D1">
        <w:rPr>
          <w:rFonts w:eastAsiaTheme="minorEastAsia"/>
          <w:color w:val="000000" w:themeColor="text1"/>
          <w:lang w:val="en-US"/>
        </w:rPr>
        <w:t>section</w:t>
      </w:r>
      <w:r w:rsidR="00AB58C6" w:rsidRPr="00AE44D1">
        <w:rPr>
          <w:rFonts w:eastAsiaTheme="minorEastAsia"/>
          <w:color w:val="000000" w:themeColor="text1"/>
          <w:lang w:val="en-US"/>
        </w:rPr>
        <w:t xml:space="preserve"> </w:t>
      </w:r>
      <w:r w:rsidR="00270082" w:rsidRPr="00AE44D1">
        <w:rPr>
          <w:rFonts w:eastAsiaTheme="minorEastAsia"/>
          <w:color w:val="000000" w:themeColor="text1"/>
          <w:lang w:val="en-US"/>
        </w:rPr>
        <w:t>review</w:t>
      </w:r>
      <w:r w:rsidRPr="00AE44D1">
        <w:rPr>
          <w:rFonts w:eastAsiaTheme="minorEastAsia"/>
          <w:color w:val="000000" w:themeColor="text1"/>
          <w:lang w:val="en-US"/>
        </w:rPr>
        <w:t>s</w:t>
      </w:r>
      <w:r w:rsidR="009C6FF2" w:rsidRPr="00AE44D1">
        <w:rPr>
          <w:rFonts w:eastAsiaTheme="minorEastAsia"/>
          <w:color w:val="000000" w:themeColor="text1"/>
          <w:lang w:val="en-US"/>
        </w:rPr>
        <w:t xml:space="preserve"> the origin of MS and </w:t>
      </w:r>
      <w:r w:rsidR="00270082" w:rsidRPr="00AE44D1">
        <w:rPr>
          <w:rFonts w:eastAsiaTheme="minorEastAsia"/>
          <w:color w:val="000000" w:themeColor="text1"/>
          <w:lang w:val="en-US"/>
        </w:rPr>
        <w:t>the emergence of the MSA, follow</w:t>
      </w:r>
      <w:r w:rsidR="00CD218B" w:rsidRPr="00AE44D1">
        <w:rPr>
          <w:rFonts w:eastAsiaTheme="minorEastAsia"/>
          <w:color w:val="000000" w:themeColor="text1"/>
          <w:lang w:val="en-US"/>
        </w:rPr>
        <w:t>ed</w:t>
      </w:r>
      <w:r w:rsidR="00270082" w:rsidRPr="00AE44D1">
        <w:rPr>
          <w:rFonts w:eastAsiaTheme="minorEastAsia"/>
          <w:color w:val="000000" w:themeColor="text1"/>
          <w:lang w:val="en-US"/>
        </w:rPr>
        <w:t xml:space="preserve"> by how </w:t>
      </w:r>
      <w:r w:rsidR="00F36D64" w:rsidRPr="00AE44D1">
        <w:rPr>
          <w:rFonts w:eastAsiaTheme="minorEastAsia"/>
          <w:color w:val="000000" w:themeColor="text1"/>
          <w:lang w:val="en-US"/>
        </w:rPr>
        <w:t xml:space="preserve">digital </w:t>
      </w:r>
      <w:r w:rsidR="00270082" w:rsidRPr="00AE44D1">
        <w:rPr>
          <w:rFonts w:eastAsiaTheme="minorEastAsia"/>
          <w:color w:val="000000" w:themeColor="text1"/>
          <w:lang w:val="en-US"/>
        </w:rPr>
        <w:t>technology adoption relates to MS and current research gap</w:t>
      </w:r>
      <w:r w:rsidRPr="00AE44D1">
        <w:rPr>
          <w:rFonts w:eastAsiaTheme="minorEastAsia"/>
          <w:color w:val="000000" w:themeColor="text1"/>
          <w:lang w:val="en-US"/>
        </w:rPr>
        <w:t>s</w:t>
      </w:r>
      <w:r w:rsidR="00270082" w:rsidRPr="00AE44D1">
        <w:rPr>
          <w:rFonts w:eastAsiaTheme="minorEastAsia"/>
          <w:color w:val="000000" w:themeColor="text1"/>
          <w:lang w:val="en-US"/>
        </w:rPr>
        <w:t xml:space="preserve"> in this area. Finally, the application of </w:t>
      </w:r>
      <w:r w:rsidRPr="00AE44D1">
        <w:rPr>
          <w:rFonts w:eastAsiaTheme="minorEastAsia"/>
          <w:color w:val="000000" w:themeColor="text1"/>
          <w:lang w:val="en-US"/>
        </w:rPr>
        <w:t xml:space="preserve">the </w:t>
      </w:r>
      <w:r w:rsidR="00270082" w:rsidRPr="00AE44D1">
        <w:rPr>
          <w:rFonts w:eastAsiaTheme="minorEastAsia"/>
          <w:color w:val="000000" w:themeColor="text1"/>
          <w:lang w:val="en-US"/>
        </w:rPr>
        <w:t>socio-technology perspective and institutional theory and the relationship between institutional factors and MS issues</w:t>
      </w:r>
      <w:r w:rsidR="00482AE6" w:rsidRPr="00AE44D1">
        <w:rPr>
          <w:rFonts w:eastAsiaTheme="minorEastAsia"/>
          <w:color w:val="000000" w:themeColor="text1"/>
          <w:lang w:val="en-US"/>
        </w:rPr>
        <w:t xml:space="preserve"> is reviewed</w:t>
      </w:r>
      <w:r w:rsidR="00270082" w:rsidRPr="00AE44D1">
        <w:rPr>
          <w:rFonts w:eastAsiaTheme="minorEastAsia"/>
          <w:color w:val="000000" w:themeColor="text1"/>
          <w:lang w:val="en-US"/>
        </w:rPr>
        <w:t>.</w:t>
      </w:r>
    </w:p>
    <w:p w14:paraId="34425B47" w14:textId="0E5183E5" w:rsidR="008F7820" w:rsidRPr="00AE44D1" w:rsidRDefault="008F7820" w:rsidP="00037B5E">
      <w:pPr>
        <w:pStyle w:val="EEHeading2"/>
        <w:rPr>
          <w:rFonts w:eastAsiaTheme="minorEastAsia"/>
          <w:color w:val="000000" w:themeColor="text1"/>
          <w:lang w:val="en-US"/>
        </w:rPr>
      </w:pPr>
      <w:r w:rsidRPr="00AE44D1">
        <w:rPr>
          <w:color w:val="000000" w:themeColor="text1"/>
          <w:lang w:val="en-US"/>
        </w:rPr>
        <w:t xml:space="preserve">2.1 Modern </w:t>
      </w:r>
      <w:r w:rsidR="00037B5E" w:rsidRPr="00AE44D1">
        <w:rPr>
          <w:color w:val="000000" w:themeColor="text1"/>
          <w:lang w:val="en-US"/>
        </w:rPr>
        <w:t>s</w:t>
      </w:r>
      <w:r w:rsidRPr="00AE44D1">
        <w:rPr>
          <w:color w:val="000000" w:themeColor="text1"/>
          <w:lang w:val="en-US"/>
        </w:rPr>
        <w:t>lavery in supply chains</w:t>
      </w:r>
    </w:p>
    <w:p w14:paraId="787D2CBE" w14:textId="7E68C226" w:rsidR="008F7820" w:rsidRPr="00AE44D1" w:rsidRDefault="009570EF" w:rsidP="008A191A">
      <w:pPr>
        <w:pStyle w:val="EEBodyText"/>
        <w:rPr>
          <w:rFonts w:eastAsiaTheme="minorEastAsia"/>
          <w:color w:val="000000" w:themeColor="text1"/>
          <w:lang w:val="en-US"/>
        </w:rPr>
      </w:pPr>
      <w:r w:rsidRPr="00AE44D1">
        <w:rPr>
          <w:color w:val="000000" w:themeColor="text1"/>
          <w:lang w:val="en-US"/>
        </w:rPr>
        <w:t>Slavery has existed for thousands of years and in various form</w:t>
      </w:r>
      <w:r w:rsidR="002D30E8" w:rsidRPr="00AE44D1">
        <w:rPr>
          <w:color w:val="000000" w:themeColor="text1"/>
          <w:lang w:val="en-US"/>
        </w:rPr>
        <w:t>s</w:t>
      </w:r>
      <w:r w:rsidRPr="00AE44D1">
        <w:rPr>
          <w:color w:val="000000" w:themeColor="text1"/>
          <w:lang w:val="en-US"/>
        </w:rPr>
        <w:t xml:space="preserve"> </w:t>
      </w:r>
      <w:bookmarkStart w:id="4" w:name="OLE_LINK13"/>
      <w:r w:rsidR="00AB19D6" w:rsidRPr="00AE44D1">
        <w:rPr>
          <w:color w:val="000000" w:themeColor="text1"/>
          <w:lang w:val="en-US"/>
        </w:rPr>
        <w:t>(Crane, 2013)</w:t>
      </w:r>
      <w:bookmarkEnd w:id="4"/>
      <w:r w:rsidRPr="00AE44D1">
        <w:rPr>
          <w:color w:val="000000" w:themeColor="text1"/>
          <w:lang w:val="en-US"/>
        </w:rPr>
        <w:t>. However, with the continuous progress of human civili</w:t>
      </w:r>
      <w:r w:rsidR="00D738AE" w:rsidRPr="00AE44D1">
        <w:rPr>
          <w:color w:val="000000" w:themeColor="text1"/>
          <w:lang w:val="en-US"/>
        </w:rPr>
        <w:t>z</w:t>
      </w:r>
      <w:r w:rsidRPr="00AE44D1">
        <w:rPr>
          <w:color w:val="000000" w:themeColor="text1"/>
          <w:lang w:val="en-US"/>
        </w:rPr>
        <w:t xml:space="preserve">ation, </w:t>
      </w:r>
      <w:r w:rsidR="002B41CB" w:rsidRPr="00AE44D1">
        <w:rPr>
          <w:color w:val="000000" w:themeColor="text1"/>
          <w:lang w:val="en-US"/>
        </w:rPr>
        <w:t>it</w:t>
      </w:r>
      <w:r w:rsidRPr="00AE44D1">
        <w:rPr>
          <w:color w:val="000000" w:themeColor="text1"/>
          <w:lang w:val="en-US"/>
        </w:rPr>
        <w:t xml:space="preserve"> has gradually </w:t>
      </w:r>
      <w:r w:rsidR="00AB19D6" w:rsidRPr="00AE44D1">
        <w:rPr>
          <w:color w:val="000000" w:themeColor="text1"/>
          <w:lang w:val="en-US"/>
        </w:rPr>
        <w:t>transformed</w:t>
      </w:r>
      <w:r w:rsidRPr="00AE44D1">
        <w:rPr>
          <w:color w:val="000000" w:themeColor="text1"/>
          <w:lang w:val="en-US"/>
        </w:rPr>
        <w:t xml:space="preserve"> from a </w:t>
      </w:r>
      <w:r w:rsidR="00AB19D6" w:rsidRPr="00AE44D1">
        <w:rPr>
          <w:color w:val="000000" w:themeColor="text1"/>
          <w:lang w:val="en-US"/>
        </w:rPr>
        <w:t>lawful behavior</w:t>
      </w:r>
      <w:r w:rsidRPr="00AE44D1">
        <w:rPr>
          <w:color w:val="000000" w:themeColor="text1"/>
          <w:lang w:val="en-US"/>
        </w:rPr>
        <w:t xml:space="preserve"> </w:t>
      </w:r>
      <w:r w:rsidR="0078350F" w:rsidRPr="00AE44D1">
        <w:rPr>
          <w:color w:val="000000" w:themeColor="text1"/>
          <w:lang w:val="en-US"/>
        </w:rPr>
        <w:t>approved</w:t>
      </w:r>
      <w:r w:rsidRPr="00AE44D1">
        <w:rPr>
          <w:color w:val="000000" w:themeColor="text1"/>
          <w:lang w:val="en-US"/>
        </w:rPr>
        <w:t xml:space="preserve"> by the ruling</w:t>
      </w:r>
      <w:r w:rsidR="0078350F" w:rsidRPr="00AE44D1">
        <w:rPr>
          <w:color w:val="000000" w:themeColor="text1"/>
          <w:lang w:val="en-US"/>
        </w:rPr>
        <w:t xml:space="preserve"> elite</w:t>
      </w:r>
      <w:r w:rsidRPr="00AE44D1">
        <w:rPr>
          <w:color w:val="000000" w:themeColor="text1"/>
          <w:lang w:val="en-US"/>
        </w:rPr>
        <w:t xml:space="preserve"> class </w:t>
      </w:r>
      <w:r w:rsidR="0078350F" w:rsidRPr="00AE44D1">
        <w:rPr>
          <w:color w:val="000000" w:themeColor="text1"/>
          <w:lang w:val="en-US"/>
        </w:rPr>
        <w:t>to a serious</w:t>
      </w:r>
      <w:r w:rsidR="00AB19D6" w:rsidRPr="00AE44D1">
        <w:rPr>
          <w:color w:val="000000" w:themeColor="text1"/>
          <w:lang w:val="en-US"/>
        </w:rPr>
        <w:t xml:space="preserve"> </w:t>
      </w:r>
      <w:r w:rsidR="0078350F" w:rsidRPr="00AE44D1">
        <w:rPr>
          <w:color w:val="000000" w:themeColor="text1"/>
          <w:lang w:val="en-US"/>
        </w:rPr>
        <w:t>crime</w:t>
      </w:r>
      <w:r w:rsidR="00AB19D6" w:rsidRPr="00AE44D1">
        <w:rPr>
          <w:color w:val="000000" w:themeColor="text1"/>
          <w:lang w:val="en-US"/>
        </w:rPr>
        <w:t xml:space="preserve"> despised by society.</w:t>
      </w:r>
      <w:r w:rsidR="008703F4" w:rsidRPr="00AE44D1">
        <w:rPr>
          <w:color w:val="000000" w:themeColor="text1"/>
          <w:lang w:val="en-US"/>
        </w:rPr>
        <w:t xml:space="preserve"> </w:t>
      </w:r>
      <w:r w:rsidR="008F7820" w:rsidRPr="00AE44D1">
        <w:rPr>
          <w:rFonts w:eastAsiaTheme="minorEastAsia"/>
          <w:color w:val="000000" w:themeColor="text1"/>
          <w:lang w:val="en-US"/>
        </w:rPr>
        <w:t xml:space="preserve">MS in supply chains have been the subject of much recent concern; examples include the Thai seafood industry (Hodal et al., 2014) and the Malaysian electronics sector (Verité, 2014). Estimates of the scale of the problem vary, but there is a consensus that it </w:t>
      </w:r>
      <w:r w:rsidR="002B41CB" w:rsidRPr="00AE44D1">
        <w:rPr>
          <w:rFonts w:eastAsiaTheme="minorEastAsia"/>
          <w:color w:val="000000" w:themeColor="text1"/>
          <w:lang w:val="en-US"/>
        </w:rPr>
        <w:t>represents</w:t>
      </w:r>
      <w:r w:rsidR="008F7820" w:rsidRPr="00AE44D1">
        <w:rPr>
          <w:rFonts w:eastAsiaTheme="minorEastAsia"/>
          <w:color w:val="000000" w:themeColor="text1"/>
          <w:lang w:val="en-US"/>
        </w:rPr>
        <w:t xml:space="preserve"> a significant </w:t>
      </w:r>
      <w:r w:rsidR="00C15B40" w:rsidRPr="00AE44D1">
        <w:rPr>
          <w:rFonts w:eastAsiaTheme="minorEastAsia"/>
          <w:color w:val="000000" w:themeColor="text1"/>
          <w:lang w:val="en-US"/>
        </w:rPr>
        <w:t xml:space="preserve">ethical and reputational </w:t>
      </w:r>
      <w:r w:rsidR="008F7820" w:rsidRPr="00AE44D1">
        <w:rPr>
          <w:rFonts w:eastAsiaTheme="minorEastAsia"/>
          <w:color w:val="000000" w:themeColor="text1"/>
          <w:lang w:val="en-US"/>
        </w:rPr>
        <w:t>challenge. For example, after the Thai supplier Charoen Pokphand Foods was accused of using fish meal from fishing boats operated by slaves in 2014, several large supermarkets in Europe and the US (including Carrefour, Tesco</w:t>
      </w:r>
      <w:r w:rsidR="002B41CB" w:rsidRPr="00AE44D1">
        <w:rPr>
          <w:rFonts w:eastAsiaTheme="minorEastAsia"/>
          <w:color w:val="000000" w:themeColor="text1"/>
          <w:lang w:val="en-US"/>
        </w:rPr>
        <w:t>,</w:t>
      </w:r>
      <w:r w:rsidR="008F7820" w:rsidRPr="00AE44D1">
        <w:rPr>
          <w:rFonts w:eastAsiaTheme="minorEastAsia"/>
          <w:color w:val="000000" w:themeColor="text1"/>
          <w:lang w:val="en-US"/>
        </w:rPr>
        <w:t xml:space="preserve"> and Wal-Mart) remove</w:t>
      </w:r>
      <w:r w:rsidR="007C509E" w:rsidRPr="00AE44D1">
        <w:rPr>
          <w:rFonts w:eastAsiaTheme="minorEastAsia"/>
          <w:color w:val="000000" w:themeColor="text1"/>
          <w:lang w:val="en-US"/>
        </w:rPr>
        <w:t>d</w:t>
      </w:r>
      <w:r w:rsidR="008F7820" w:rsidRPr="00AE44D1">
        <w:rPr>
          <w:rFonts w:eastAsiaTheme="minorEastAsia"/>
          <w:color w:val="000000" w:themeColor="text1"/>
          <w:lang w:val="en-US"/>
        </w:rPr>
        <w:t xml:space="preserve"> these products from their shelves (Hodal et al., 2014). </w:t>
      </w:r>
      <w:r w:rsidR="003D2CF2" w:rsidRPr="00AE44D1">
        <w:rPr>
          <w:rFonts w:eastAsiaTheme="minorEastAsia"/>
          <w:color w:val="000000" w:themeColor="text1"/>
          <w:lang w:val="en-US"/>
        </w:rPr>
        <w:t>N</w:t>
      </w:r>
      <w:r w:rsidR="00D738AE" w:rsidRPr="00AE44D1">
        <w:rPr>
          <w:rFonts w:eastAsiaTheme="minorEastAsia"/>
          <w:color w:val="000000" w:themeColor="text1"/>
          <w:lang w:val="en-US"/>
        </w:rPr>
        <w:t>GOs</w:t>
      </w:r>
      <w:r w:rsidR="008F7820" w:rsidRPr="00AE44D1">
        <w:rPr>
          <w:rFonts w:eastAsiaTheme="minorEastAsia"/>
          <w:color w:val="000000" w:themeColor="text1"/>
          <w:lang w:val="en-US"/>
        </w:rPr>
        <w:t xml:space="preserve"> have </w:t>
      </w:r>
      <w:r w:rsidR="00E978C9" w:rsidRPr="00AE44D1">
        <w:rPr>
          <w:rFonts w:eastAsiaTheme="minorEastAsia"/>
          <w:color w:val="000000" w:themeColor="text1"/>
          <w:lang w:val="en-US"/>
        </w:rPr>
        <w:t xml:space="preserve">also </w:t>
      </w:r>
      <w:r w:rsidR="008F7820" w:rsidRPr="00AE44D1">
        <w:rPr>
          <w:rFonts w:eastAsiaTheme="minorEastAsia"/>
          <w:color w:val="000000" w:themeColor="text1"/>
          <w:lang w:val="en-US"/>
        </w:rPr>
        <w:t xml:space="preserve">blamed firms for not trying hard enough to detect and remediate potential MS risks in their supply chains (Wolf, 2014). </w:t>
      </w:r>
    </w:p>
    <w:p w14:paraId="48504C45" w14:textId="78F8F4EE" w:rsidR="0093329A" w:rsidRPr="00AE44D1" w:rsidRDefault="000F0216" w:rsidP="0093329A">
      <w:pPr>
        <w:pStyle w:val="EEBodyText"/>
        <w:rPr>
          <w:rFonts w:eastAsiaTheme="minorEastAsia"/>
          <w:color w:val="000000" w:themeColor="text1"/>
          <w:lang w:val="en-US"/>
        </w:rPr>
      </w:pPr>
      <w:bookmarkStart w:id="5" w:name="OLE_LINK14"/>
      <w:r w:rsidRPr="00AE44D1">
        <w:rPr>
          <w:rFonts w:eastAsiaTheme="minorEastAsia"/>
          <w:color w:val="000000" w:themeColor="text1"/>
          <w:lang w:val="en-US"/>
        </w:rPr>
        <w:t xml:space="preserve">To </w:t>
      </w:r>
      <w:r w:rsidR="00862C06" w:rsidRPr="00AE44D1">
        <w:rPr>
          <w:rFonts w:eastAsiaTheme="minorEastAsia"/>
          <w:color w:val="000000" w:themeColor="text1"/>
          <w:lang w:val="en-US"/>
        </w:rPr>
        <w:t>mitigate</w:t>
      </w:r>
      <w:r w:rsidRPr="00AE44D1">
        <w:rPr>
          <w:rFonts w:eastAsiaTheme="minorEastAsia"/>
          <w:color w:val="000000" w:themeColor="text1"/>
          <w:lang w:val="en-US"/>
        </w:rPr>
        <w:t xml:space="preserve"> MS risks hidden in global supply chains, section 54 of the MSA, entitled “Transparency in Supply Chains” (TISC), requires firms to issue an annual statement to describe the actions taken to combat MS issues (UK Government, 2015). Specifically, the annual statement or MS report issued by firms </w:t>
      </w:r>
      <w:r w:rsidR="00C14E3B" w:rsidRPr="00AE44D1">
        <w:rPr>
          <w:rFonts w:eastAsiaTheme="minorEastAsia"/>
          <w:color w:val="000000" w:themeColor="text1"/>
          <w:lang w:val="en-US"/>
        </w:rPr>
        <w:t>need to</w:t>
      </w:r>
      <w:r w:rsidRPr="00AE44D1">
        <w:rPr>
          <w:rFonts w:eastAsiaTheme="minorEastAsia"/>
          <w:color w:val="000000" w:themeColor="text1"/>
          <w:lang w:val="en-US"/>
        </w:rPr>
        <w:t xml:space="preserve"> include information about the following:</w:t>
      </w:r>
    </w:p>
    <w:p w14:paraId="4B8AC27D" w14:textId="77777777" w:rsidR="0093329A" w:rsidRPr="00AE44D1" w:rsidRDefault="0093329A" w:rsidP="0025327F">
      <w:pPr>
        <w:pStyle w:val="EEBodyText"/>
        <w:ind w:leftChars="100" w:left="220"/>
        <w:rPr>
          <w:rFonts w:eastAsiaTheme="minorEastAsia"/>
          <w:color w:val="000000" w:themeColor="text1"/>
          <w:lang w:val="en-US"/>
        </w:rPr>
      </w:pPr>
      <w:r w:rsidRPr="00AE44D1">
        <w:rPr>
          <w:rFonts w:eastAsiaTheme="minorEastAsia"/>
          <w:color w:val="000000" w:themeColor="text1"/>
          <w:lang w:val="en-US"/>
        </w:rPr>
        <w:t>(a) the organisation’s structure, its business and its supply chains;</w:t>
      </w:r>
    </w:p>
    <w:p w14:paraId="255423EE" w14:textId="77777777" w:rsidR="0093329A" w:rsidRPr="00AE44D1" w:rsidRDefault="0093329A" w:rsidP="0025327F">
      <w:pPr>
        <w:pStyle w:val="EEBodyText"/>
        <w:ind w:leftChars="100" w:left="220"/>
        <w:rPr>
          <w:rFonts w:eastAsiaTheme="minorEastAsia"/>
          <w:color w:val="000000" w:themeColor="text1"/>
          <w:lang w:val="en-US"/>
        </w:rPr>
      </w:pPr>
      <w:r w:rsidRPr="00AE44D1">
        <w:rPr>
          <w:rFonts w:eastAsiaTheme="minorEastAsia"/>
          <w:color w:val="000000" w:themeColor="text1"/>
          <w:lang w:val="en-US"/>
        </w:rPr>
        <w:t>(b) its policies in relation to slavery and human trafficking;</w:t>
      </w:r>
    </w:p>
    <w:p w14:paraId="27F3383B" w14:textId="77777777" w:rsidR="0093329A" w:rsidRPr="00AE44D1" w:rsidRDefault="0093329A" w:rsidP="0025327F">
      <w:pPr>
        <w:pStyle w:val="EEBodyText"/>
        <w:ind w:leftChars="100" w:left="220"/>
        <w:rPr>
          <w:rFonts w:eastAsiaTheme="minorEastAsia"/>
          <w:color w:val="000000" w:themeColor="text1"/>
          <w:lang w:val="en-US"/>
        </w:rPr>
      </w:pPr>
      <w:r w:rsidRPr="00AE44D1">
        <w:rPr>
          <w:rFonts w:eastAsiaTheme="minorEastAsia"/>
          <w:color w:val="000000" w:themeColor="text1"/>
          <w:lang w:val="en-US"/>
        </w:rPr>
        <w:lastRenderedPageBreak/>
        <w:t>(c) its due diligence processes in relation to slavery and human trafficking in its business and supply chains;</w:t>
      </w:r>
    </w:p>
    <w:p w14:paraId="38C0EFF3" w14:textId="77777777" w:rsidR="0093329A" w:rsidRPr="00AE44D1" w:rsidRDefault="0093329A" w:rsidP="0025327F">
      <w:pPr>
        <w:pStyle w:val="EEBodyText"/>
        <w:ind w:leftChars="100" w:left="220"/>
        <w:rPr>
          <w:rFonts w:eastAsiaTheme="minorEastAsia"/>
          <w:color w:val="000000" w:themeColor="text1"/>
          <w:lang w:val="en-US"/>
        </w:rPr>
      </w:pPr>
      <w:r w:rsidRPr="00AE44D1">
        <w:rPr>
          <w:rFonts w:eastAsiaTheme="minorEastAsia"/>
          <w:color w:val="000000" w:themeColor="text1"/>
          <w:lang w:val="en-US"/>
        </w:rPr>
        <w:t>(d) the parts of its business and supply chains where there is a risk of slavery and human trafficking taking place, and the steps it has taken to assess and manage that risk;</w:t>
      </w:r>
    </w:p>
    <w:p w14:paraId="3AA0B175" w14:textId="4D8096AD" w:rsidR="002F37E3" w:rsidRPr="00AE44D1" w:rsidRDefault="0093329A" w:rsidP="0025327F">
      <w:pPr>
        <w:pStyle w:val="EEBodyText"/>
        <w:ind w:leftChars="100" w:left="220"/>
        <w:rPr>
          <w:rFonts w:eastAsiaTheme="minorEastAsia"/>
          <w:color w:val="000000" w:themeColor="text1"/>
          <w:lang w:val="en-US"/>
        </w:rPr>
      </w:pPr>
      <w:r w:rsidRPr="00AE44D1">
        <w:rPr>
          <w:rFonts w:eastAsiaTheme="minorEastAsia"/>
          <w:color w:val="000000" w:themeColor="text1"/>
          <w:lang w:val="en-US"/>
        </w:rPr>
        <w:t>(e) its effectiveness in ensuring that slavery and human trafficking is not taking place in its business or supply chains, measured against such performance indicators as it considers appropriate</w:t>
      </w:r>
      <w:r w:rsidR="002F37E3" w:rsidRPr="00AE44D1">
        <w:rPr>
          <w:rFonts w:eastAsiaTheme="minorEastAsia"/>
          <w:color w:val="000000" w:themeColor="text1"/>
          <w:lang w:val="en-US"/>
        </w:rPr>
        <w:t>.</w:t>
      </w:r>
    </w:p>
    <w:p w14:paraId="59215864" w14:textId="045D746F" w:rsidR="0025327F" w:rsidRPr="00AE44D1" w:rsidRDefault="0025327F" w:rsidP="0025327F">
      <w:pPr>
        <w:pStyle w:val="EEBodyText"/>
        <w:ind w:leftChars="100" w:left="220"/>
        <w:rPr>
          <w:rFonts w:eastAsiaTheme="minorEastAsia"/>
          <w:color w:val="000000" w:themeColor="text1"/>
          <w:lang w:val="en-US"/>
        </w:rPr>
      </w:pPr>
      <w:r w:rsidRPr="00AE44D1">
        <w:rPr>
          <w:rFonts w:eastAsiaTheme="minorEastAsia"/>
          <w:color w:val="000000" w:themeColor="text1"/>
          <w:lang w:val="en-US"/>
        </w:rPr>
        <w:t>(f) the training about slavery and human trafficking available to its staff.</w:t>
      </w:r>
    </w:p>
    <w:p w14:paraId="56D6F6AD" w14:textId="6B1909FA" w:rsidR="008F7820" w:rsidRPr="00AE44D1" w:rsidRDefault="008F7820" w:rsidP="0093329A">
      <w:pPr>
        <w:pStyle w:val="EEBodyText"/>
        <w:rPr>
          <w:rFonts w:eastAsiaTheme="minorEastAsia"/>
          <w:color w:val="000000" w:themeColor="text1"/>
          <w:lang w:val="en-US"/>
        </w:rPr>
      </w:pPr>
      <w:r w:rsidRPr="00AE44D1">
        <w:rPr>
          <w:rFonts w:eastAsiaTheme="minorEastAsia"/>
          <w:color w:val="000000" w:themeColor="text1"/>
          <w:lang w:val="en-US"/>
        </w:rPr>
        <w:t xml:space="preserve">The UK Government’s stated intent for the TISC clause is </w:t>
      </w:r>
      <w:r w:rsidR="002B41CB" w:rsidRPr="00AE44D1">
        <w:rPr>
          <w:rFonts w:eastAsiaTheme="minorEastAsia"/>
          <w:color w:val="000000" w:themeColor="text1"/>
          <w:lang w:val="en-US"/>
        </w:rPr>
        <w:t>“</w:t>
      </w:r>
      <w:r w:rsidR="00036360" w:rsidRPr="00AE44D1">
        <w:rPr>
          <w:rFonts w:eastAsiaTheme="minorEastAsia"/>
          <w:color w:val="000000" w:themeColor="text1"/>
          <w:lang w:val="en-US"/>
        </w:rPr>
        <w:t>to make it absolutely transparent what action a business is or is not taking and will allow investors, consumers and the general public to decide who they should and should not do business with</w:t>
      </w:r>
      <w:r w:rsidR="002B41CB" w:rsidRPr="00AE44D1">
        <w:rPr>
          <w:rFonts w:eastAsiaTheme="minorEastAsia"/>
          <w:color w:val="000000" w:themeColor="text1"/>
          <w:lang w:val="en-US"/>
        </w:rPr>
        <w:t>”</w:t>
      </w:r>
      <w:r w:rsidRPr="00AE44D1">
        <w:rPr>
          <w:rFonts w:eastAsiaTheme="minorEastAsia"/>
          <w:color w:val="000000" w:themeColor="text1"/>
          <w:lang w:val="en-US"/>
        </w:rPr>
        <w:t xml:space="preserve"> (</w:t>
      </w:r>
      <w:r w:rsidR="00DE375C" w:rsidRPr="00AE44D1">
        <w:rPr>
          <w:rFonts w:eastAsiaTheme="minorEastAsia"/>
          <w:color w:val="000000" w:themeColor="text1"/>
          <w:lang w:val="en-US"/>
        </w:rPr>
        <w:t xml:space="preserve">UK </w:t>
      </w:r>
      <w:r w:rsidRPr="00AE44D1">
        <w:rPr>
          <w:rFonts w:eastAsiaTheme="minorEastAsia"/>
          <w:color w:val="000000" w:themeColor="text1"/>
          <w:lang w:val="en-US"/>
        </w:rPr>
        <w:t>Home Office, 2015</w:t>
      </w:r>
      <w:r w:rsidR="007C4CF0" w:rsidRPr="00AE44D1">
        <w:rPr>
          <w:rFonts w:eastAsiaTheme="minorEastAsia"/>
          <w:color w:val="000000" w:themeColor="text1"/>
          <w:lang w:val="en-US"/>
        </w:rPr>
        <w:t>a</w:t>
      </w:r>
      <w:r w:rsidR="00036360" w:rsidRPr="00AE44D1">
        <w:rPr>
          <w:rFonts w:eastAsiaTheme="minorEastAsia"/>
          <w:color w:val="000000" w:themeColor="text1"/>
          <w:lang w:val="en-US"/>
        </w:rPr>
        <w:t>, p. 6</w:t>
      </w:r>
      <w:r w:rsidRPr="00AE44D1">
        <w:rPr>
          <w:rFonts w:eastAsiaTheme="minorEastAsia"/>
          <w:color w:val="000000" w:themeColor="text1"/>
          <w:lang w:val="en-US"/>
        </w:rPr>
        <w:t xml:space="preserve">). </w:t>
      </w:r>
      <w:bookmarkEnd w:id="5"/>
      <w:r w:rsidRPr="00AE44D1">
        <w:rPr>
          <w:rFonts w:eastAsiaTheme="minorEastAsia"/>
          <w:color w:val="000000" w:themeColor="text1"/>
          <w:lang w:val="en-US"/>
        </w:rPr>
        <w:t xml:space="preserve">Since its inception, the MSA has been highly controversial, with some parties hailing it </w:t>
      </w:r>
      <w:r w:rsidR="00D11AC0" w:rsidRPr="00AE44D1">
        <w:rPr>
          <w:rFonts w:eastAsiaTheme="minorEastAsia"/>
          <w:color w:val="000000" w:themeColor="text1"/>
          <w:lang w:val="en-US"/>
        </w:rPr>
        <w:t>“</w:t>
      </w:r>
      <w:r w:rsidRPr="00AE44D1">
        <w:rPr>
          <w:rFonts w:eastAsiaTheme="minorEastAsia"/>
          <w:color w:val="000000" w:themeColor="text1"/>
          <w:lang w:val="en-US"/>
        </w:rPr>
        <w:t>a unique opportunity to make Britain once again a world leader in the fight against slavery</w:t>
      </w:r>
      <w:r w:rsidR="00D11AC0" w:rsidRPr="00AE44D1">
        <w:rPr>
          <w:rFonts w:eastAsiaTheme="minorEastAsia"/>
          <w:color w:val="000000" w:themeColor="text1"/>
          <w:lang w:val="en-US"/>
        </w:rPr>
        <w:t>”</w:t>
      </w:r>
      <w:r w:rsidRPr="00AE44D1">
        <w:rPr>
          <w:rFonts w:eastAsiaTheme="minorEastAsia"/>
          <w:color w:val="000000" w:themeColor="text1"/>
          <w:lang w:val="en-US"/>
        </w:rPr>
        <w:t xml:space="preserve"> (Butler-Sloss et al., 2015</w:t>
      </w:r>
      <w:r w:rsidR="002A5899" w:rsidRPr="00AE44D1">
        <w:rPr>
          <w:rFonts w:eastAsiaTheme="minorEastAsia"/>
          <w:color w:val="000000" w:themeColor="text1"/>
          <w:lang w:val="en-US"/>
        </w:rPr>
        <w:t>, p. 8</w:t>
      </w:r>
      <w:r w:rsidRPr="00AE44D1">
        <w:rPr>
          <w:rFonts w:eastAsiaTheme="minorEastAsia"/>
          <w:color w:val="000000" w:themeColor="text1"/>
          <w:lang w:val="en-US"/>
        </w:rPr>
        <w:t xml:space="preserve">), and others calling it a </w:t>
      </w:r>
      <w:r w:rsidR="00D11AC0" w:rsidRPr="00AE44D1">
        <w:rPr>
          <w:rFonts w:eastAsiaTheme="minorEastAsia"/>
          <w:color w:val="000000" w:themeColor="text1"/>
          <w:lang w:val="en-US"/>
        </w:rPr>
        <w:t>“</w:t>
      </w:r>
      <w:r w:rsidRPr="00AE44D1">
        <w:rPr>
          <w:rFonts w:eastAsiaTheme="minorEastAsia"/>
          <w:color w:val="000000" w:themeColor="text1"/>
          <w:lang w:val="en-US"/>
        </w:rPr>
        <w:t>vanity project</w:t>
      </w:r>
      <w:r w:rsidR="00D11AC0" w:rsidRPr="00AE44D1">
        <w:rPr>
          <w:rFonts w:eastAsiaTheme="minorEastAsia"/>
          <w:color w:val="000000" w:themeColor="text1"/>
          <w:lang w:val="en-US"/>
        </w:rPr>
        <w:t xml:space="preserve"> … </w:t>
      </w:r>
      <w:r w:rsidRPr="00AE44D1">
        <w:rPr>
          <w:rFonts w:eastAsiaTheme="minorEastAsia"/>
          <w:color w:val="000000" w:themeColor="text1"/>
          <w:lang w:val="en-US"/>
        </w:rPr>
        <w:t>rushed through Parliament without proper consultation</w:t>
      </w:r>
      <w:r w:rsidR="00D11AC0" w:rsidRPr="00AE44D1">
        <w:rPr>
          <w:rFonts w:eastAsiaTheme="minorEastAsia"/>
          <w:color w:val="000000" w:themeColor="text1"/>
          <w:lang w:val="en-US"/>
        </w:rPr>
        <w:t>”</w:t>
      </w:r>
      <w:r w:rsidRPr="00AE44D1">
        <w:rPr>
          <w:rFonts w:eastAsiaTheme="minorEastAsia"/>
          <w:color w:val="000000" w:themeColor="text1"/>
          <w:lang w:val="en-US"/>
        </w:rPr>
        <w:t xml:space="preserve"> that would </w:t>
      </w:r>
      <w:r w:rsidR="00D11AC0" w:rsidRPr="00AE44D1">
        <w:rPr>
          <w:rFonts w:eastAsiaTheme="minorEastAsia"/>
          <w:color w:val="000000" w:themeColor="text1"/>
          <w:lang w:val="en-US"/>
        </w:rPr>
        <w:t>“</w:t>
      </w:r>
      <w:r w:rsidRPr="00AE44D1">
        <w:rPr>
          <w:rFonts w:eastAsiaTheme="minorEastAsia"/>
          <w:color w:val="000000" w:themeColor="text1"/>
          <w:lang w:val="en-US"/>
        </w:rPr>
        <w:t>offer almost no help to the victims of the crime</w:t>
      </w:r>
      <w:r w:rsidR="00D11AC0" w:rsidRPr="00AE44D1">
        <w:rPr>
          <w:rFonts w:eastAsiaTheme="minorEastAsia"/>
          <w:color w:val="000000" w:themeColor="text1"/>
          <w:lang w:val="en-US"/>
        </w:rPr>
        <w:t>”</w:t>
      </w:r>
      <w:r w:rsidRPr="00AE44D1">
        <w:rPr>
          <w:rFonts w:eastAsiaTheme="minorEastAsia"/>
          <w:color w:val="000000" w:themeColor="text1"/>
          <w:lang w:val="en-US"/>
        </w:rPr>
        <w:t xml:space="preserve"> (Dugan, 2012). Islam </w:t>
      </w:r>
      <w:r w:rsidR="00D11AC0" w:rsidRPr="00AE44D1">
        <w:rPr>
          <w:rFonts w:eastAsiaTheme="minorEastAsia"/>
          <w:color w:val="000000" w:themeColor="text1"/>
          <w:lang w:val="en-US"/>
        </w:rPr>
        <w:t>and</w:t>
      </w:r>
      <w:r w:rsidR="000C33F8" w:rsidRPr="00AE44D1">
        <w:rPr>
          <w:rFonts w:eastAsiaTheme="minorEastAsia"/>
          <w:color w:val="000000" w:themeColor="text1"/>
          <w:lang w:val="en-US"/>
        </w:rPr>
        <w:t xml:space="preserve"> </w:t>
      </w:r>
      <w:r w:rsidRPr="00AE44D1">
        <w:rPr>
          <w:rFonts w:eastAsiaTheme="minorEastAsia"/>
          <w:color w:val="000000" w:themeColor="text1"/>
          <w:lang w:val="en-US"/>
        </w:rPr>
        <w:t>Van Staden (2021) explore</w:t>
      </w:r>
      <w:r w:rsidR="00D32875" w:rsidRPr="00AE44D1">
        <w:rPr>
          <w:rFonts w:eastAsiaTheme="minorEastAsia"/>
          <w:color w:val="000000" w:themeColor="text1"/>
          <w:lang w:val="en-US"/>
        </w:rPr>
        <w:t>d</w:t>
      </w:r>
      <w:r w:rsidRPr="00AE44D1">
        <w:rPr>
          <w:rFonts w:eastAsiaTheme="minorEastAsia"/>
          <w:color w:val="000000" w:themeColor="text1"/>
          <w:lang w:val="en-US"/>
        </w:rPr>
        <w:t xml:space="preserve"> the limitations of the disclosure and transparency requirements of the MSA and, more specifically, how anti-slavery activists experience and interpret the new regulations and regulators’ implementation of </w:t>
      </w:r>
      <w:r w:rsidR="00D11AC0" w:rsidRPr="00AE44D1">
        <w:rPr>
          <w:rFonts w:eastAsiaTheme="minorEastAsia"/>
          <w:color w:val="000000" w:themeColor="text1"/>
          <w:lang w:val="en-US"/>
        </w:rPr>
        <w:t>such</w:t>
      </w:r>
      <w:r w:rsidRPr="00AE44D1">
        <w:rPr>
          <w:rFonts w:eastAsiaTheme="minorEastAsia"/>
          <w:color w:val="000000" w:themeColor="text1"/>
          <w:lang w:val="en-US"/>
        </w:rPr>
        <w:t>. Th</w:t>
      </w:r>
      <w:r w:rsidR="00D11AC0" w:rsidRPr="00AE44D1">
        <w:rPr>
          <w:rFonts w:eastAsiaTheme="minorEastAsia"/>
          <w:color w:val="000000" w:themeColor="text1"/>
          <w:lang w:val="en-US"/>
        </w:rPr>
        <w:t xml:space="preserve">ey </w:t>
      </w:r>
      <w:r w:rsidRPr="00AE44D1">
        <w:rPr>
          <w:rFonts w:eastAsiaTheme="minorEastAsia"/>
          <w:color w:val="000000" w:themeColor="text1"/>
          <w:lang w:val="en-US"/>
        </w:rPr>
        <w:t>found limited confidence among anti-slavery activists regarding the act’s call for transparency in relation to the elimination of slavery from global supply chains</w:t>
      </w:r>
      <w:r w:rsidR="00D11AC0" w:rsidRPr="00AE44D1">
        <w:rPr>
          <w:rFonts w:eastAsiaTheme="minorEastAsia"/>
          <w:color w:val="000000" w:themeColor="text1"/>
          <w:lang w:val="en-US"/>
        </w:rPr>
        <w:t xml:space="preserve">. However, it is undeniably </w:t>
      </w:r>
      <w:r w:rsidRPr="00AE44D1">
        <w:rPr>
          <w:rFonts w:eastAsiaTheme="minorEastAsia"/>
          <w:color w:val="000000" w:themeColor="text1"/>
          <w:lang w:val="en-US"/>
        </w:rPr>
        <w:t xml:space="preserve">an important process </w:t>
      </w:r>
      <w:r w:rsidR="00D11AC0" w:rsidRPr="00AE44D1">
        <w:rPr>
          <w:rFonts w:eastAsiaTheme="minorEastAsia"/>
          <w:color w:val="000000" w:themeColor="text1"/>
          <w:lang w:val="en-US"/>
        </w:rPr>
        <w:t xml:space="preserve">in the </w:t>
      </w:r>
      <w:r w:rsidRPr="00AE44D1">
        <w:rPr>
          <w:rFonts w:eastAsiaTheme="minorEastAsia"/>
          <w:color w:val="000000" w:themeColor="text1"/>
          <w:lang w:val="en-US"/>
        </w:rPr>
        <w:t xml:space="preserve">fight against MS, because it not only </w:t>
      </w:r>
      <w:r w:rsidR="00D11AC0" w:rsidRPr="00AE44D1">
        <w:rPr>
          <w:rFonts w:eastAsiaTheme="minorEastAsia"/>
          <w:color w:val="000000" w:themeColor="text1"/>
          <w:lang w:val="en-US"/>
        </w:rPr>
        <w:t>heightens</w:t>
      </w:r>
      <w:r w:rsidRPr="00AE44D1">
        <w:rPr>
          <w:rFonts w:eastAsiaTheme="minorEastAsia"/>
          <w:color w:val="000000" w:themeColor="text1"/>
          <w:lang w:val="en-US"/>
        </w:rPr>
        <w:t xml:space="preserve"> awareness of MS risk management, but provides </w:t>
      </w:r>
      <w:r w:rsidR="00D11AC0" w:rsidRPr="00AE44D1">
        <w:rPr>
          <w:rFonts w:eastAsiaTheme="minorEastAsia"/>
          <w:color w:val="000000" w:themeColor="text1"/>
          <w:lang w:val="en-US"/>
        </w:rPr>
        <w:t>an</w:t>
      </w:r>
      <w:r w:rsidRPr="00AE44D1">
        <w:rPr>
          <w:rFonts w:eastAsiaTheme="minorEastAsia"/>
          <w:color w:val="000000" w:themeColor="text1"/>
          <w:lang w:val="en-US"/>
        </w:rPr>
        <w:t xml:space="preserve"> opportunity for </w:t>
      </w:r>
      <w:r w:rsidR="00591A75" w:rsidRPr="00AE44D1">
        <w:rPr>
          <w:rFonts w:eastAsiaTheme="minorEastAsia"/>
          <w:color w:val="000000" w:themeColor="text1"/>
          <w:lang w:val="en-US"/>
        </w:rPr>
        <w:t xml:space="preserve">the </w:t>
      </w:r>
      <w:r w:rsidRPr="00AE44D1">
        <w:rPr>
          <w:rFonts w:eastAsiaTheme="minorEastAsia"/>
          <w:color w:val="000000" w:themeColor="text1"/>
          <w:lang w:val="en-US"/>
        </w:rPr>
        <w:t xml:space="preserve">public to </w:t>
      </w:r>
      <w:r w:rsidR="00D11AC0" w:rsidRPr="00AE44D1">
        <w:rPr>
          <w:rFonts w:eastAsiaTheme="minorEastAsia"/>
          <w:color w:val="000000" w:themeColor="text1"/>
          <w:lang w:val="en-US"/>
        </w:rPr>
        <w:t>observe</w:t>
      </w:r>
      <w:r w:rsidR="00C65ABB" w:rsidRPr="00AE44D1">
        <w:rPr>
          <w:rFonts w:eastAsiaTheme="minorEastAsia"/>
          <w:color w:val="000000" w:themeColor="text1"/>
          <w:lang w:val="en-US"/>
        </w:rPr>
        <w:t xml:space="preserve"> </w:t>
      </w:r>
      <w:r w:rsidRPr="00AE44D1">
        <w:rPr>
          <w:rFonts w:eastAsiaTheme="minorEastAsia"/>
          <w:color w:val="000000" w:themeColor="text1"/>
          <w:lang w:val="en-US"/>
        </w:rPr>
        <w:t>the measures taken by firms</w:t>
      </w:r>
      <w:r w:rsidR="00D11AC0" w:rsidRPr="00AE44D1">
        <w:rPr>
          <w:rFonts w:eastAsiaTheme="minorEastAsia"/>
          <w:color w:val="000000" w:themeColor="text1"/>
          <w:lang w:val="en-US"/>
        </w:rPr>
        <w:t>.</w:t>
      </w:r>
      <w:r w:rsidRPr="00AE44D1">
        <w:rPr>
          <w:rFonts w:eastAsiaTheme="minorEastAsia"/>
          <w:color w:val="000000" w:themeColor="text1"/>
          <w:lang w:val="en-US"/>
        </w:rPr>
        <w:t xml:space="preserve"> </w:t>
      </w:r>
      <w:r w:rsidR="00D11AC0" w:rsidRPr="00AE44D1">
        <w:rPr>
          <w:rFonts w:eastAsiaTheme="minorEastAsia"/>
          <w:color w:val="000000" w:themeColor="text1"/>
          <w:lang w:val="en-US"/>
        </w:rPr>
        <w:t>O</w:t>
      </w:r>
      <w:r w:rsidRPr="00AE44D1">
        <w:rPr>
          <w:rFonts w:eastAsiaTheme="minorEastAsia"/>
          <w:color w:val="000000" w:themeColor="text1"/>
          <w:lang w:val="en-US"/>
        </w:rPr>
        <w:t xml:space="preserve">ther countries have </w:t>
      </w:r>
      <w:r w:rsidR="00D11AC0" w:rsidRPr="00AE44D1">
        <w:rPr>
          <w:rFonts w:eastAsiaTheme="minorEastAsia"/>
          <w:color w:val="000000" w:themeColor="text1"/>
          <w:lang w:val="en-US"/>
        </w:rPr>
        <w:t xml:space="preserve">since </w:t>
      </w:r>
      <w:r w:rsidRPr="00AE44D1">
        <w:rPr>
          <w:rFonts w:eastAsiaTheme="minorEastAsia"/>
          <w:color w:val="000000" w:themeColor="text1"/>
          <w:lang w:val="en-US"/>
        </w:rPr>
        <w:t>introduced MS</w:t>
      </w:r>
      <w:r w:rsidR="00D11AC0" w:rsidRPr="00AE44D1">
        <w:rPr>
          <w:rFonts w:eastAsiaTheme="minorEastAsia"/>
          <w:color w:val="000000" w:themeColor="text1"/>
          <w:lang w:val="en-US"/>
        </w:rPr>
        <w:t>-</w:t>
      </w:r>
      <w:r w:rsidRPr="00AE44D1">
        <w:rPr>
          <w:rFonts w:eastAsiaTheme="minorEastAsia"/>
          <w:color w:val="000000" w:themeColor="text1"/>
          <w:lang w:val="en-US"/>
        </w:rPr>
        <w:t xml:space="preserve">related legislation to improve transparency </w:t>
      </w:r>
      <w:r w:rsidR="00D11AC0" w:rsidRPr="00AE44D1">
        <w:rPr>
          <w:rFonts w:eastAsiaTheme="minorEastAsia"/>
          <w:color w:val="000000" w:themeColor="text1"/>
          <w:lang w:val="en-US"/>
        </w:rPr>
        <w:t xml:space="preserve">regarding </w:t>
      </w:r>
      <w:r w:rsidRPr="00AE44D1">
        <w:rPr>
          <w:rFonts w:eastAsiaTheme="minorEastAsia"/>
          <w:color w:val="000000" w:themeColor="text1"/>
          <w:lang w:val="en-US"/>
        </w:rPr>
        <w:t>an organization</w:t>
      </w:r>
      <w:r w:rsidR="00D11AC0" w:rsidRPr="00AE44D1">
        <w:rPr>
          <w:rFonts w:eastAsiaTheme="minorEastAsia"/>
          <w:color w:val="000000" w:themeColor="text1"/>
          <w:lang w:val="en-US"/>
        </w:rPr>
        <w:t>’</w:t>
      </w:r>
      <w:r w:rsidRPr="00AE44D1">
        <w:rPr>
          <w:rFonts w:eastAsiaTheme="minorEastAsia"/>
          <w:color w:val="000000" w:themeColor="text1"/>
          <w:lang w:val="en-US"/>
        </w:rPr>
        <w:t>s supply chain</w:t>
      </w:r>
      <w:r w:rsidR="00D11AC0" w:rsidRPr="00AE44D1">
        <w:rPr>
          <w:rFonts w:eastAsiaTheme="minorEastAsia"/>
          <w:color w:val="000000" w:themeColor="text1"/>
          <w:lang w:val="en-US"/>
        </w:rPr>
        <w:t>;</w:t>
      </w:r>
      <w:r w:rsidRPr="00AE44D1">
        <w:rPr>
          <w:rFonts w:eastAsiaTheme="minorEastAsia"/>
          <w:color w:val="000000" w:themeColor="text1"/>
          <w:lang w:val="en-US"/>
        </w:rPr>
        <w:t xml:space="preserve"> for example, the Australian Government </w:t>
      </w:r>
      <w:r w:rsidR="00D11AC0" w:rsidRPr="00AE44D1">
        <w:rPr>
          <w:rFonts w:eastAsiaTheme="minorEastAsia"/>
          <w:color w:val="000000" w:themeColor="text1"/>
          <w:lang w:val="en-US"/>
        </w:rPr>
        <w:t xml:space="preserve">(2018) </w:t>
      </w:r>
      <w:r w:rsidRPr="00AE44D1">
        <w:rPr>
          <w:rFonts w:eastAsiaTheme="minorEastAsia"/>
          <w:color w:val="000000" w:themeColor="text1"/>
          <w:lang w:val="en-US"/>
        </w:rPr>
        <w:t xml:space="preserve">introduced </w:t>
      </w:r>
      <w:r w:rsidR="001E6B1C" w:rsidRPr="00AE44D1">
        <w:rPr>
          <w:rFonts w:eastAsiaTheme="minorEastAsia"/>
          <w:color w:val="000000" w:themeColor="text1"/>
          <w:lang w:val="en-US"/>
        </w:rPr>
        <w:t xml:space="preserve">the </w:t>
      </w:r>
      <w:r w:rsidRPr="00AE44D1">
        <w:rPr>
          <w:rFonts w:eastAsiaTheme="minorEastAsia"/>
          <w:color w:val="000000" w:themeColor="text1"/>
          <w:lang w:val="en-US"/>
        </w:rPr>
        <w:t>Modern Slavery Act 2018 in October 2018.</w:t>
      </w:r>
    </w:p>
    <w:p w14:paraId="0FC22AFC" w14:textId="78A47F89" w:rsidR="008F7820" w:rsidRPr="00AE44D1" w:rsidRDefault="008F7820" w:rsidP="00D11AC0">
      <w:pPr>
        <w:pStyle w:val="EEHeading2"/>
        <w:rPr>
          <w:color w:val="000000" w:themeColor="text1"/>
          <w:lang w:val="en-US"/>
        </w:rPr>
      </w:pPr>
      <w:r w:rsidRPr="00AE44D1">
        <w:rPr>
          <w:color w:val="000000" w:themeColor="text1"/>
          <w:lang w:val="en-US"/>
        </w:rPr>
        <w:lastRenderedPageBreak/>
        <w:t xml:space="preserve">2.2 Digital technology adoption to </w:t>
      </w:r>
      <w:r w:rsidR="00162BE3" w:rsidRPr="00AE44D1">
        <w:rPr>
          <w:color w:val="000000" w:themeColor="text1"/>
          <w:lang w:val="en-US"/>
        </w:rPr>
        <w:t>mitigate</w:t>
      </w:r>
      <w:r w:rsidRPr="00AE44D1">
        <w:rPr>
          <w:color w:val="000000" w:themeColor="text1"/>
          <w:lang w:val="en-US"/>
        </w:rPr>
        <w:t xml:space="preserve"> </w:t>
      </w:r>
      <w:r w:rsidR="00D11AC0" w:rsidRPr="00AE44D1">
        <w:rPr>
          <w:color w:val="000000" w:themeColor="text1"/>
          <w:lang w:val="en-US"/>
        </w:rPr>
        <w:t>m</w:t>
      </w:r>
      <w:r w:rsidRPr="00AE44D1">
        <w:rPr>
          <w:color w:val="000000" w:themeColor="text1"/>
          <w:lang w:val="en-US"/>
        </w:rPr>
        <w:t xml:space="preserve">odern </w:t>
      </w:r>
      <w:r w:rsidR="00D11AC0" w:rsidRPr="00AE44D1">
        <w:rPr>
          <w:color w:val="000000" w:themeColor="text1"/>
          <w:lang w:val="en-US"/>
        </w:rPr>
        <w:t>s</w:t>
      </w:r>
      <w:r w:rsidRPr="00AE44D1">
        <w:rPr>
          <w:color w:val="000000" w:themeColor="text1"/>
          <w:lang w:val="en-US"/>
        </w:rPr>
        <w:t>lavery</w:t>
      </w:r>
      <w:r w:rsidR="00162BE3" w:rsidRPr="00AE44D1">
        <w:rPr>
          <w:color w:val="000000" w:themeColor="text1"/>
          <w:lang w:val="en-US"/>
        </w:rPr>
        <w:t xml:space="preserve"> risks</w:t>
      </w:r>
    </w:p>
    <w:p w14:paraId="08C409E1" w14:textId="1DA1AD61" w:rsidR="008F7820" w:rsidRPr="00AE44D1" w:rsidRDefault="008F7820"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Recently, </w:t>
      </w:r>
      <w:r w:rsidR="004F6C6C" w:rsidRPr="00AE44D1">
        <w:rPr>
          <w:rFonts w:eastAsiaTheme="minorEastAsia"/>
          <w:color w:val="000000" w:themeColor="text1"/>
          <w:lang w:val="en-US"/>
        </w:rPr>
        <w:t xml:space="preserve">there has been an explosion of MS research within the </w:t>
      </w:r>
      <w:r w:rsidR="007349C1" w:rsidRPr="00AE44D1">
        <w:rPr>
          <w:rFonts w:eastAsiaTheme="minorEastAsia"/>
          <w:color w:val="000000" w:themeColor="text1"/>
          <w:lang w:val="en-US"/>
        </w:rPr>
        <w:t>SCM</w:t>
      </w:r>
      <w:r w:rsidRPr="00AE44D1">
        <w:rPr>
          <w:rFonts w:eastAsiaTheme="minorEastAsia"/>
          <w:color w:val="000000" w:themeColor="text1"/>
          <w:lang w:val="en-US"/>
        </w:rPr>
        <w:t xml:space="preserve"> literature. In particular, several scholars have focused on </w:t>
      </w:r>
      <w:r w:rsidR="006F6CF9" w:rsidRPr="00AE44D1">
        <w:rPr>
          <w:rFonts w:eastAsiaTheme="minorEastAsia"/>
          <w:color w:val="000000" w:themeColor="text1"/>
          <w:lang w:val="en-US"/>
        </w:rPr>
        <w:t xml:space="preserve">company </w:t>
      </w:r>
      <w:r w:rsidRPr="00AE44D1">
        <w:rPr>
          <w:rFonts w:eastAsiaTheme="minorEastAsia"/>
          <w:color w:val="000000" w:themeColor="text1"/>
          <w:lang w:val="en-US"/>
        </w:rPr>
        <w:t>MS statements to provide insight</w:t>
      </w:r>
      <w:r w:rsidR="006F6CF9" w:rsidRPr="00AE44D1">
        <w:rPr>
          <w:rFonts w:eastAsiaTheme="minorEastAsia"/>
          <w:color w:val="000000" w:themeColor="text1"/>
          <w:lang w:val="en-US"/>
        </w:rPr>
        <w:t>s</w:t>
      </w:r>
      <w:r w:rsidRPr="00AE44D1">
        <w:rPr>
          <w:rFonts w:eastAsiaTheme="minorEastAsia"/>
          <w:color w:val="000000" w:themeColor="text1"/>
          <w:lang w:val="en-US"/>
        </w:rPr>
        <w:t xml:space="preserve"> or comprehensive summaries regarding firms’ response to the MSA. For example, Stevenson </w:t>
      </w:r>
      <w:r w:rsidR="00D11AC0" w:rsidRPr="00AE44D1">
        <w:rPr>
          <w:rFonts w:eastAsiaTheme="minorEastAsia"/>
          <w:color w:val="000000" w:themeColor="text1"/>
          <w:lang w:val="en-US"/>
        </w:rPr>
        <w:t>and</w:t>
      </w:r>
      <w:r w:rsidR="000C33F8" w:rsidRPr="00AE44D1">
        <w:rPr>
          <w:rFonts w:eastAsiaTheme="minorEastAsia"/>
          <w:color w:val="000000" w:themeColor="text1"/>
          <w:lang w:val="en-US"/>
        </w:rPr>
        <w:t xml:space="preserve"> </w:t>
      </w:r>
      <w:r w:rsidRPr="00AE44D1">
        <w:rPr>
          <w:rFonts w:eastAsiaTheme="minorEastAsia"/>
          <w:color w:val="000000" w:themeColor="text1"/>
          <w:lang w:val="en-US"/>
        </w:rPr>
        <w:t>Cole (2018) analy</w:t>
      </w:r>
      <w:r w:rsidR="006F6CF9" w:rsidRPr="00AE44D1">
        <w:rPr>
          <w:rFonts w:eastAsiaTheme="minorEastAsia"/>
          <w:color w:val="000000" w:themeColor="text1"/>
          <w:lang w:val="en-US"/>
        </w:rPr>
        <w:t>z</w:t>
      </w:r>
      <w:r w:rsidRPr="00AE44D1">
        <w:rPr>
          <w:rFonts w:eastAsiaTheme="minorEastAsia"/>
          <w:color w:val="000000" w:themeColor="text1"/>
          <w:lang w:val="en-US"/>
        </w:rPr>
        <w:t>e</w:t>
      </w:r>
      <w:r w:rsidR="00D32875" w:rsidRPr="00AE44D1">
        <w:rPr>
          <w:rFonts w:eastAsiaTheme="minorEastAsia"/>
          <w:color w:val="000000" w:themeColor="text1"/>
          <w:lang w:val="en-US"/>
        </w:rPr>
        <w:t>d</w:t>
      </w:r>
      <w:r w:rsidRPr="00AE44D1">
        <w:rPr>
          <w:rFonts w:eastAsiaTheme="minorEastAsia"/>
          <w:color w:val="000000" w:themeColor="text1"/>
          <w:lang w:val="en-US"/>
        </w:rPr>
        <w:t xml:space="preserve"> MS statements issued by 101 </w:t>
      </w:r>
      <w:r w:rsidR="008547DB" w:rsidRPr="00AE44D1">
        <w:rPr>
          <w:rFonts w:eastAsiaTheme="minorEastAsia"/>
          <w:color w:val="000000" w:themeColor="text1"/>
          <w:lang w:val="en-US"/>
        </w:rPr>
        <w:t xml:space="preserve">firms </w:t>
      </w:r>
      <w:r w:rsidRPr="00AE44D1">
        <w:rPr>
          <w:rFonts w:eastAsiaTheme="minorEastAsia"/>
          <w:color w:val="000000" w:themeColor="text1"/>
          <w:lang w:val="en-US"/>
        </w:rPr>
        <w:t>in the apparel and textile industry</w:t>
      </w:r>
      <w:r w:rsidR="006F6CF9" w:rsidRPr="00AE44D1">
        <w:rPr>
          <w:rFonts w:eastAsiaTheme="minorEastAsia"/>
          <w:color w:val="000000" w:themeColor="text1"/>
          <w:lang w:val="en-US"/>
        </w:rPr>
        <w:t xml:space="preserve">. They </w:t>
      </w:r>
      <w:r w:rsidRPr="00AE44D1">
        <w:rPr>
          <w:rFonts w:eastAsiaTheme="minorEastAsia"/>
          <w:color w:val="000000" w:themeColor="text1"/>
          <w:lang w:val="en-US"/>
        </w:rPr>
        <w:t xml:space="preserve">found that </w:t>
      </w:r>
      <w:r w:rsidR="008547DB" w:rsidRPr="00AE44D1">
        <w:rPr>
          <w:rFonts w:eastAsiaTheme="minorEastAsia"/>
          <w:color w:val="000000" w:themeColor="text1"/>
          <w:lang w:val="en-US"/>
        </w:rPr>
        <w:t>most</w:t>
      </w:r>
      <w:r w:rsidRPr="00AE44D1">
        <w:rPr>
          <w:rFonts w:eastAsiaTheme="minorEastAsia"/>
          <w:color w:val="000000" w:themeColor="text1"/>
          <w:lang w:val="en-US"/>
        </w:rPr>
        <w:t xml:space="preserve"> firms use the same practices to detect and remediate </w:t>
      </w:r>
      <w:r w:rsidR="00AC5582" w:rsidRPr="00AE44D1">
        <w:rPr>
          <w:rFonts w:eastAsiaTheme="minorEastAsia"/>
          <w:color w:val="000000" w:themeColor="text1"/>
          <w:lang w:val="en-US"/>
        </w:rPr>
        <w:t>MS</w:t>
      </w:r>
      <w:r w:rsidRPr="00AE44D1">
        <w:rPr>
          <w:rFonts w:eastAsiaTheme="minorEastAsia"/>
          <w:color w:val="000000" w:themeColor="text1"/>
          <w:lang w:val="en-US"/>
        </w:rPr>
        <w:t xml:space="preserve"> </w:t>
      </w:r>
      <w:r w:rsidR="0077053C" w:rsidRPr="00AE44D1">
        <w:rPr>
          <w:rFonts w:eastAsiaTheme="minorEastAsia"/>
          <w:color w:val="000000" w:themeColor="text1"/>
          <w:lang w:val="en-US"/>
        </w:rPr>
        <w:t xml:space="preserve">problems </w:t>
      </w:r>
      <w:r w:rsidRPr="00AE44D1">
        <w:rPr>
          <w:rFonts w:eastAsiaTheme="minorEastAsia"/>
          <w:color w:val="000000" w:themeColor="text1"/>
          <w:lang w:val="en-US"/>
        </w:rPr>
        <w:t>as for other social issues</w:t>
      </w:r>
      <w:r w:rsidR="006F6CF9" w:rsidRPr="00AE44D1">
        <w:rPr>
          <w:rFonts w:eastAsiaTheme="minorEastAsia"/>
          <w:color w:val="000000" w:themeColor="text1"/>
          <w:lang w:val="en-US"/>
        </w:rPr>
        <w:t>,</w:t>
      </w:r>
      <w:r w:rsidRPr="00AE44D1">
        <w:rPr>
          <w:rFonts w:eastAsiaTheme="minorEastAsia"/>
          <w:color w:val="000000" w:themeColor="text1"/>
          <w:lang w:val="en-US"/>
        </w:rPr>
        <w:t xml:space="preserve"> and called for more targeted or innovative actions.</w:t>
      </w:r>
      <w:r w:rsidR="006F6CF9" w:rsidRPr="00AE44D1">
        <w:rPr>
          <w:rFonts w:eastAsiaTheme="minorEastAsia"/>
          <w:color w:val="000000" w:themeColor="text1"/>
          <w:lang w:val="en-US"/>
        </w:rPr>
        <w:t xml:space="preserve"> </w:t>
      </w:r>
      <w:r w:rsidRPr="00AE44D1">
        <w:rPr>
          <w:rFonts w:eastAsiaTheme="minorEastAsia"/>
          <w:color w:val="000000" w:themeColor="text1"/>
          <w:lang w:val="en-US"/>
        </w:rPr>
        <w:t xml:space="preserve">Flynn (2020) </w:t>
      </w:r>
      <w:r w:rsidR="00D32875" w:rsidRPr="00AE44D1">
        <w:rPr>
          <w:rFonts w:eastAsiaTheme="minorEastAsia"/>
          <w:color w:val="000000" w:themeColor="text1"/>
          <w:lang w:val="en-US"/>
        </w:rPr>
        <w:t xml:space="preserve">adopted </w:t>
      </w:r>
      <w:r w:rsidRPr="00AE44D1">
        <w:rPr>
          <w:rFonts w:eastAsiaTheme="minorEastAsia"/>
          <w:color w:val="000000" w:themeColor="text1"/>
          <w:lang w:val="en-US"/>
        </w:rPr>
        <w:t xml:space="preserve">institutional theory to investigate the </w:t>
      </w:r>
      <w:r w:rsidR="006F6CF9" w:rsidRPr="00AE44D1">
        <w:rPr>
          <w:rFonts w:eastAsiaTheme="minorEastAsia"/>
          <w:color w:val="000000" w:themeColor="text1"/>
          <w:lang w:val="en-US"/>
        </w:rPr>
        <w:t xml:space="preserve">drivers of </w:t>
      </w:r>
      <w:r w:rsidRPr="00AE44D1">
        <w:rPr>
          <w:rFonts w:eastAsiaTheme="minorEastAsia"/>
          <w:color w:val="000000" w:themeColor="text1"/>
          <w:lang w:val="en-US"/>
        </w:rPr>
        <w:t>FTSE 350</w:t>
      </w:r>
      <w:r w:rsidR="00615341" w:rsidRPr="00AE44D1">
        <w:rPr>
          <w:rFonts w:eastAsiaTheme="minorEastAsia"/>
          <w:color w:val="000000" w:themeColor="text1"/>
          <w:lang w:val="en-US"/>
        </w:rPr>
        <w:t xml:space="preserve"> firm</w:t>
      </w:r>
      <w:r w:rsidRPr="00AE44D1">
        <w:rPr>
          <w:rFonts w:eastAsiaTheme="minorEastAsia"/>
          <w:color w:val="000000" w:themeColor="text1"/>
          <w:lang w:val="en-US"/>
        </w:rPr>
        <w:t>s</w:t>
      </w:r>
      <w:r w:rsidR="00615341" w:rsidRPr="00AE44D1">
        <w:rPr>
          <w:rFonts w:eastAsiaTheme="minorEastAsia"/>
          <w:color w:val="000000" w:themeColor="text1"/>
          <w:lang w:val="en-US"/>
        </w:rPr>
        <w:t>’</w:t>
      </w:r>
      <w:r w:rsidRPr="00AE44D1">
        <w:rPr>
          <w:rFonts w:eastAsiaTheme="minorEastAsia"/>
          <w:color w:val="000000" w:themeColor="text1"/>
          <w:lang w:val="en-US"/>
        </w:rPr>
        <w:t xml:space="preserve"> compliance with </w:t>
      </w:r>
      <w:r w:rsidR="008547DB" w:rsidRPr="00AE44D1">
        <w:rPr>
          <w:rFonts w:eastAsiaTheme="minorEastAsia"/>
          <w:color w:val="000000" w:themeColor="text1"/>
          <w:lang w:val="en-US"/>
        </w:rPr>
        <w:t>the MSA</w:t>
      </w:r>
      <w:r w:rsidR="006F6CF9" w:rsidRPr="00AE44D1">
        <w:rPr>
          <w:rFonts w:eastAsiaTheme="minorEastAsia"/>
          <w:color w:val="000000" w:themeColor="text1"/>
          <w:lang w:val="en-US"/>
        </w:rPr>
        <w:t xml:space="preserve">. </w:t>
      </w:r>
      <w:bookmarkStart w:id="6" w:name="_Hlk107745379"/>
      <w:r w:rsidRPr="00AE44D1">
        <w:rPr>
          <w:rFonts w:eastAsiaTheme="minorEastAsia"/>
          <w:color w:val="000000" w:themeColor="text1"/>
          <w:lang w:val="en-US"/>
        </w:rPr>
        <w:t>Schaper</w:t>
      </w:r>
      <w:bookmarkEnd w:id="6"/>
      <w:r w:rsidRPr="00AE44D1">
        <w:rPr>
          <w:rFonts w:eastAsiaTheme="minorEastAsia"/>
          <w:color w:val="000000" w:themeColor="text1"/>
          <w:lang w:val="en-US"/>
        </w:rPr>
        <w:t xml:space="preserve"> </w:t>
      </w:r>
      <w:r w:rsidR="00D11AC0" w:rsidRPr="00AE44D1">
        <w:rPr>
          <w:rFonts w:eastAsiaTheme="minorEastAsia"/>
          <w:color w:val="000000" w:themeColor="text1"/>
          <w:lang w:val="en-US"/>
        </w:rPr>
        <w:t>and</w:t>
      </w:r>
      <w:r w:rsidR="000C33F8" w:rsidRPr="00AE44D1">
        <w:rPr>
          <w:rFonts w:eastAsiaTheme="minorEastAsia"/>
          <w:color w:val="000000" w:themeColor="text1"/>
          <w:lang w:val="en-US"/>
        </w:rPr>
        <w:t xml:space="preserve"> </w:t>
      </w:r>
      <w:r w:rsidRPr="00AE44D1">
        <w:rPr>
          <w:rFonts w:eastAsiaTheme="minorEastAsia"/>
          <w:color w:val="000000" w:themeColor="text1"/>
          <w:lang w:val="en-US"/>
        </w:rPr>
        <w:t xml:space="preserve">Pollach (2021) </w:t>
      </w:r>
      <w:r w:rsidR="00D32875" w:rsidRPr="00AE44D1">
        <w:rPr>
          <w:rFonts w:eastAsiaTheme="minorEastAsia"/>
          <w:color w:val="000000" w:themeColor="text1"/>
          <w:lang w:val="en-US"/>
        </w:rPr>
        <w:t xml:space="preserve">identified </w:t>
      </w:r>
      <w:r w:rsidRPr="00AE44D1">
        <w:rPr>
          <w:rFonts w:eastAsiaTheme="minorEastAsia"/>
          <w:color w:val="000000" w:themeColor="text1"/>
          <w:lang w:val="en-US"/>
        </w:rPr>
        <w:t>trend</w:t>
      </w:r>
      <w:r w:rsidR="006F6CF9" w:rsidRPr="00AE44D1">
        <w:rPr>
          <w:rFonts w:eastAsiaTheme="minorEastAsia"/>
          <w:color w:val="000000" w:themeColor="text1"/>
          <w:lang w:val="en-US"/>
        </w:rPr>
        <w:t>s</w:t>
      </w:r>
      <w:r w:rsidRPr="00AE44D1">
        <w:rPr>
          <w:rFonts w:eastAsiaTheme="minorEastAsia"/>
          <w:color w:val="000000" w:themeColor="text1"/>
          <w:lang w:val="en-US"/>
        </w:rPr>
        <w:t xml:space="preserve"> </w:t>
      </w:r>
      <w:r w:rsidR="006F6CF9" w:rsidRPr="00AE44D1">
        <w:rPr>
          <w:rFonts w:eastAsiaTheme="minorEastAsia"/>
          <w:color w:val="000000" w:themeColor="text1"/>
          <w:lang w:val="en-US"/>
        </w:rPr>
        <w:t>in</w:t>
      </w:r>
      <w:r w:rsidRPr="00AE44D1">
        <w:rPr>
          <w:rFonts w:eastAsiaTheme="minorEastAsia"/>
          <w:color w:val="000000" w:themeColor="text1"/>
          <w:lang w:val="en-US"/>
        </w:rPr>
        <w:t xml:space="preserve"> </w:t>
      </w:r>
      <w:r w:rsidR="006C1C12" w:rsidRPr="00AE44D1">
        <w:rPr>
          <w:rFonts w:eastAsiaTheme="minorEastAsia"/>
          <w:color w:val="000000" w:themeColor="text1"/>
          <w:lang w:val="en-US"/>
        </w:rPr>
        <w:t xml:space="preserve">firms’ </w:t>
      </w:r>
      <w:r w:rsidRPr="00AE44D1">
        <w:rPr>
          <w:rFonts w:eastAsiaTheme="minorEastAsia"/>
          <w:color w:val="000000" w:themeColor="text1"/>
          <w:lang w:val="en-US"/>
        </w:rPr>
        <w:t>MS statement changes</w:t>
      </w:r>
      <w:r w:rsidR="006F6CF9" w:rsidRPr="00AE44D1">
        <w:rPr>
          <w:rFonts w:eastAsiaTheme="minorEastAsia"/>
          <w:color w:val="000000" w:themeColor="text1"/>
          <w:lang w:val="en-US"/>
        </w:rPr>
        <w:t>,</w:t>
      </w:r>
      <w:r w:rsidRPr="00AE44D1">
        <w:rPr>
          <w:rFonts w:eastAsiaTheme="minorEastAsia"/>
          <w:color w:val="000000" w:themeColor="text1"/>
          <w:lang w:val="en-US"/>
        </w:rPr>
        <w:t xml:space="preserve"> reveal</w:t>
      </w:r>
      <w:r w:rsidR="006F6CF9" w:rsidRPr="00AE44D1">
        <w:rPr>
          <w:rFonts w:eastAsiaTheme="minorEastAsia"/>
          <w:color w:val="000000" w:themeColor="text1"/>
          <w:lang w:val="en-US"/>
        </w:rPr>
        <w:t>ing</w:t>
      </w:r>
      <w:r w:rsidRPr="00AE44D1">
        <w:rPr>
          <w:rFonts w:eastAsiaTheme="minorEastAsia"/>
          <w:color w:val="000000" w:themeColor="text1"/>
          <w:lang w:val="en-US"/>
        </w:rPr>
        <w:t xml:space="preserve"> extremely heterogeneous reporting practices. However, although </w:t>
      </w:r>
      <w:r w:rsidR="006F6CF9" w:rsidRPr="00AE44D1">
        <w:rPr>
          <w:rFonts w:eastAsiaTheme="minorEastAsia"/>
          <w:color w:val="000000" w:themeColor="text1"/>
          <w:lang w:val="en-US"/>
        </w:rPr>
        <w:t xml:space="preserve">such </w:t>
      </w:r>
      <w:r w:rsidR="008547DB" w:rsidRPr="00AE44D1">
        <w:rPr>
          <w:rFonts w:eastAsiaTheme="minorEastAsia"/>
          <w:color w:val="000000" w:themeColor="text1"/>
          <w:lang w:val="en-US"/>
        </w:rPr>
        <w:t xml:space="preserve">studies </w:t>
      </w:r>
      <w:r w:rsidRPr="00AE44D1">
        <w:rPr>
          <w:rFonts w:eastAsiaTheme="minorEastAsia"/>
          <w:color w:val="000000" w:themeColor="text1"/>
          <w:lang w:val="en-US"/>
        </w:rPr>
        <w:t>shed light on how firms address MS risks in their supply chains, the literature</w:t>
      </w:r>
      <w:r w:rsidR="009249F2" w:rsidRPr="00AE44D1">
        <w:rPr>
          <w:rFonts w:eastAsiaTheme="minorEastAsia"/>
          <w:color w:val="000000" w:themeColor="text1"/>
          <w:lang w:val="en-US"/>
        </w:rPr>
        <w:t xml:space="preserve"> is silent on</w:t>
      </w:r>
      <w:r w:rsidRPr="00AE44D1">
        <w:rPr>
          <w:rFonts w:eastAsiaTheme="minorEastAsia"/>
          <w:color w:val="000000" w:themeColor="text1"/>
          <w:lang w:val="en-US"/>
        </w:rPr>
        <w:t xml:space="preserve"> how </w:t>
      </w:r>
      <w:r w:rsidR="00095FAA" w:rsidRPr="00AE44D1">
        <w:rPr>
          <w:rFonts w:eastAsiaTheme="minorEastAsia"/>
          <w:color w:val="000000" w:themeColor="text1"/>
          <w:lang w:val="en-US"/>
        </w:rPr>
        <w:t xml:space="preserve">digital </w:t>
      </w:r>
      <w:r w:rsidRPr="00AE44D1">
        <w:rPr>
          <w:rFonts w:eastAsiaTheme="minorEastAsia"/>
          <w:color w:val="000000" w:themeColor="text1"/>
          <w:lang w:val="en-US"/>
        </w:rPr>
        <w:t xml:space="preserve">technologies </w:t>
      </w:r>
      <w:r w:rsidR="006F6CF9" w:rsidRPr="00AE44D1">
        <w:rPr>
          <w:rFonts w:eastAsiaTheme="minorEastAsia"/>
          <w:color w:val="000000" w:themeColor="text1"/>
          <w:lang w:val="en-US"/>
        </w:rPr>
        <w:t>may</w:t>
      </w:r>
      <w:r w:rsidRPr="00AE44D1">
        <w:rPr>
          <w:rFonts w:eastAsiaTheme="minorEastAsia"/>
          <w:color w:val="000000" w:themeColor="text1"/>
          <w:lang w:val="en-US"/>
        </w:rPr>
        <w:t xml:space="preserve"> </w:t>
      </w:r>
      <w:r w:rsidR="00C35A7D" w:rsidRPr="00AE44D1">
        <w:rPr>
          <w:rFonts w:eastAsiaTheme="minorEastAsia"/>
          <w:color w:val="000000" w:themeColor="text1"/>
          <w:lang w:val="en-US"/>
        </w:rPr>
        <w:t xml:space="preserve">help </w:t>
      </w:r>
      <w:r w:rsidRPr="00AE44D1">
        <w:rPr>
          <w:rFonts w:eastAsiaTheme="minorEastAsia"/>
          <w:color w:val="000000" w:themeColor="text1"/>
          <w:lang w:val="en-US"/>
        </w:rPr>
        <w:t xml:space="preserve">to address MS </w:t>
      </w:r>
      <w:r w:rsidR="009249F2" w:rsidRPr="00AE44D1">
        <w:rPr>
          <w:rFonts w:eastAsiaTheme="minorEastAsia"/>
          <w:color w:val="000000" w:themeColor="text1"/>
          <w:lang w:val="en-US"/>
        </w:rPr>
        <w:t>risks</w:t>
      </w:r>
      <w:r w:rsidRPr="00AE44D1">
        <w:rPr>
          <w:rFonts w:eastAsiaTheme="minorEastAsia"/>
          <w:color w:val="000000" w:themeColor="text1"/>
          <w:lang w:val="en-US"/>
        </w:rPr>
        <w:t>.</w:t>
      </w:r>
    </w:p>
    <w:p w14:paraId="25D6AA69" w14:textId="1C99F68F" w:rsidR="008F7820" w:rsidRPr="00AE44D1" w:rsidRDefault="006F6CF9"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This is despite the fact that </w:t>
      </w:r>
      <w:r w:rsidR="008F7820" w:rsidRPr="00AE44D1">
        <w:rPr>
          <w:rFonts w:eastAsiaTheme="minorEastAsia"/>
          <w:color w:val="000000" w:themeColor="text1"/>
          <w:lang w:val="en-US"/>
        </w:rPr>
        <w:t>organizations and institutions have call</w:t>
      </w:r>
      <w:r w:rsidRPr="00AE44D1">
        <w:rPr>
          <w:rFonts w:eastAsiaTheme="minorEastAsia"/>
          <w:color w:val="000000" w:themeColor="text1"/>
          <w:lang w:val="en-US"/>
        </w:rPr>
        <w:t>ed</w:t>
      </w:r>
      <w:r w:rsidR="008F7820" w:rsidRPr="00AE44D1">
        <w:rPr>
          <w:rFonts w:eastAsiaTheme="minorEastAsia"/>
          <w:color w:val="000000" w:themeColor="text1"/>
          <w:lang w:val="en-US"/>
        </w:rPr>
        <w:t xml:space="preserve"> for the use of technology to combat MS</w:t>
      </w:r>
      <w:r w:rsidR="006C1C12" w:rsidRPr="00AE44D1">
        <w:rPr>
          <w:rFonts w:eastAsiaTheme="minorEastAsia"/>
          <w:color w:val="000000" w:themeColor="text1"/>
          <w:lang w:val="en-US"/>
        </w:rPr>
        <w:t xml:space="preserve"> issues</w:t>
      </w:r>
      <w:r w:rsidR="008F7820" w:rsidRPr="00AE44D1">
        <w:rPr>
          <w:rFonts w:eastAsiaTheme="minorEastAsia"/>
          <w:color w:val="000000" w:themeColor="text1"/>
          <w:lang w:val="en-US"/>
        </w:rPr>
        <w:t xml:space="preserve">. </w:t>
      </w:r>
      <w:r w:rsidR="00177708" w:rsidRPr="00AE44D1">
        <w:rPr>
          <w:rFonts w:eastAsiaTheme="minorEastAsia"/>
          <w:color w:val="000000" w:themeColor="text1"/>
          <w:lang w:val="en-US"/>
        </w:rPr>
        <w:t>L</w:t>
      </w:r>
      <w:r w:rsidR="008F7820" w:rsidRPr="00AE44D1">
        <w:rPr>
          <w:rFonts w:eastAsiaTheme="minorEastAsia"/>
          <w:color w:val="000000" w:themeColor="text1"/>
          <w:lang w:val="en-US"/>
        </w:rPr>
        <w:t>andmark conference</w:t>
      </w:r>
      <w:r w:rsidR="00806EEC" w:rsidRPr="00AE44D1">
        <w:rPr>
          <w:rFonts w:eastAsiaTheme="minorEastAsia"/>
          <w:color w:val="000000" w:themeColor="text1"/>
          <w:lang w:val="en-US"/>
        </w:rPr>
        <w:t>s</w:t>
      </w:r>
      <w:r w:rsidR="008F7820" w:rsidRPr="00AE44D1">
        <w:rPr>
          <w:rFonts w:eastAsiaTheme="minorEastAsia"/>
          <w:color w:val="000000" w:themeColor="text1"/>
          <w:lang w:val="en-US"/>
        </w:rPr>
        <w:t xml:space="preserve"> such as the Wilton Park conference in London in June 2017</w:t>
      </w:r>
      <w:r w:rsidRPr="00AE44D1">
        <w:rPr>
          <w:rFonts w:eastAsiaTheme="minorEastAsia"/>
          <w:color w:val="000000" w:themeColor="text1"/>
          <w:lang w:val="en-US"/>
        </w:rPr>
        <w:t xml:space="preserve"> have</w:t>
      </w:r>
      <w:r w:rsidR="00806EEC" w:rsidRPr="00AE44D1">
        <w:rPr>
          <w:rFonts w:eastAsiaTheme="minorEastAsia"/>
          <w:color w:val="000000" w:themeColor="text1"/>
          <w:lang w:val="en-US"/>
        </w:rPr>
        <w:t xml:space="preserve"> focused on</w:t>
      </w:r>
      <w:r w:rsidR="008F7820" w:rsidRPr="00AE44D1">
        <w:rPr>
          <w:rFonts w:eastAsiaTheme="minorEastAsia"/>
          <w:color w:val="000000" w:themeColor="text1"/>
          <w:lang w:val="en-US"/>
        </w:rPr>
        <w:t xml:space="preserve"> </w:t>
      </w:r>
      <w:r w:rsidR="00135823" w:rsidRPr="00AE44D1">
        <w:rPr>
          <w:rFonts w:eastAsiaTheme="minorEastAsia"/>
          <w:color w:val="000000" w:themeColor="text1"/>
          <w:lang w:val="en-US"/>
        </w:rPr>
        <w:t>t</w:t>
      </w:r>
      <w:r w:rsidR="008F7820" w:rsidRPr="00AE44D1">
        <w:rPr>
          <w:rFonts w:eastAsiaTheme="minorEastAsia"/>
          <w:color w:val="000000" w:themeColor="text1"/>
          <w:lang w:val="en-US"/>
        </w:rPr>
        <w:t xml:space="preserve">he </w:t>
      </w:r>
      <w:r w:rsidR="00135823" w:rsidRPr="00AE44D1">
        <w:rPr>
          <w:rFonts w:eastAsiaTheme="minorEastAsia"/>
          <w:color w:val="000000" w:themeColor="text1"/>
          <w:lang w:val="en-US"/>
        </w:rPr>
        <w:t>r</w:t>
      </w:r>
      <w:r w:rsidR="008F7820" w:rsidRPr="00AE44D1">
        <w:rPr>
          <w:rFonts w:eastAsiaTheme="minorEastAsia"/>
          <w:color w:val="000000" w:themeColor="text1"/>
          <w:lang w:val="en-US"/>
        </w:rPr>
        <w:t xml:space="preserve">ole of </w:t>
      </w:r>
      <w:r w:rsidR="00135823" w:rsidRPr="00AE44D1">
        <w:rPr>
          <w:rFonts w:eastAsiaTheme="minorEastAsia"/>
          <w:color w:val="000000" w:themeColor="text1"/>
          <w:lang w:val="en-US"/>
        </w:rPr>
        <w:t>d</w:t>
      </w:r>
      <w:r w:rsidR="008F7820" w:rsidRPr="00AE44D1">
        <w:rPr>
          <w:rFonts w:eastAsiaTheme="minorEastAsia"/>
          <w:color w:val="000000" w:themeColor="text1"/>
          <w:lang w:val="en-US"/>
        </w:rPr>
        <w:t xml:space="preserve">igital </w:t>
      </w:r>
      <w:r w:rsidR="00135823" w:rsidRPr="00AE44D1">
        <w:rPr>
          <w:rFonts w:eastAsiaTheme="minorEastAsia"/>
          <w:color w:val="000000" w:themeColor="text1"/>
          <w:lang w:val="en-US"/>
        </w:rPr>
        <w:t>t</w:t>
      </w:r>
      <w:r w:rsidR="008F7820" w:rsidRPr="00AE44D1">
        <w:rPr>
          <w:rFonts w:eastAsiaTheme="minorEastAsia"/>
          <w:color w:val="000000" w:themeColor="text1"/>
          <w:lang w:val="en-US"/>
        </w:rPr>
        <w:t xml:space="preserve">echnology in </w:t>
      </w:r>
      <w:r w:rsidR="00135823" w:rsidRPr="00AE44D1">
        <w:rPr>
          <w:rFonts w:eastAsiaTheme="minorEastAsia"/>
          <w:color w:val="000000" w:themeColor="text1"/>
          <w:lang w:val="en-US"/>
        </w:rPr>
        <w:t>t</w:t>
      </w:r>
      <w:r w:rsidR="008F7820" w:rsidRPr="00AE44D1">
        <w:rPr>
          <w:rFonts w:eastAsiaTheme="minorEastAsia"/>
          <w:color w:val="000000" w:themeColor="text1"/>
          <w:lang w:val="en-US"/>
        </w:rPr>
        <w:t xml:space="preserve">ackling </w:t>
      </w:r>
      <w:r w:rsidR="00135823" w:rsidRPr="00AE44D1">
        <w:rPr>
          <w:rFonts w:eastAsiaTheme="minorEastAsia"/>
          <w:color w:val="000000" w:themeColor="text1"/>
          <w:lang w:val="en-US"/>
        </w:rPr>
        <w:t>MS</w:t>
      </w:r>
      <w:r w:rsidR="008F7820" w:rsidRPr="00AE44D1">
        <w:rPr>
          <w:rFonts w:eastAsiaTheme="minorEastAsia"/>
          <w:color w:val="000000" w:themeColor="text1"/>
          <w:lang w:val="en-US"/>
        </w:rPr>
        <w:t>, making direct connections between technology and anti-MS practices</w:t>
      </w:r>
      <w:r w:rsidR="00135823" w:rsidRPr="00AE44D1">
        <w:rPr>
          <w:rFonts w:eastAsiaTheme="minorEastAsia"/>
          <w:color w:val="000000" w:themeColor="text1"/>
          <w:lang w:val="en-US"/>
        </w:rPr>
        <w:t xml:space="preserve"> (Rende </w:t>
      </w:r>
      <w:r w:rsidR="000C33F8" w:rsidRPr="00AE44D1">
        <w:rPr>
          <w:rFonts w:eastAsiaTheme="minorEastAsia"/>
          <w:color w:val="000000" w:themeColor="text1"/>
          <w:lang w:val="en-US"/>
        </w:rPr>
        <w:t xml:space="preserve">&amp; </w:t>
      </w:r>
      <w:r w:rsidR="00135823" w:rsidRPr="00AE44D1">
        <w:rPr>
          <w:rFonts w:eastAsiaTheme="minorEastAsia"/>
          <w:color w:val="000000" w:themeColor="text1"/>
          <w:lang w:val="en-US"/>
        </w:rPr>
        <w:t>Shih, 2019)</w:t>
      </w:r>
      <w:r w:rsidR="008F7820" w:rsidRPr="00AE44D1">
        <w:rPr>
          <w:rFonts w:eastAsiaTheme="minorEastAsia"/>
          <w:color w:val="000000" w:themeColor="text1"/>
          <w:lang w:val="en-US"/>
        </w:rPr>
        <w:t>. Blockchain, for example, has been</w:t>
      </w:r>
      <w:r w:rsidR="000554BA" w:rsidRPr="00AE44D1">
        <w:rPr>
          <w:rFonts w:eastAsiaTheme="minorEastAsia"/>
          <w:color w:val="000000" w:themeColor="text1"/>
          <w:lang w:val="en-US"/>
        </w:rPr>
        <w:t xml:space="preserve"> recognized </w:t>
      </w:r>
      <w:r w:rsidR="00974144" w:rsidRPr="00AE44D1">
        <w:rPr>
          <w:rFonts w:eastAsiaTheme="minorEastAsia"/>
          <w:color w:val="000000" w:themeColor="text1"/>
          <w:lang w:val="en-US"/>
        </w:rPr>
        <w:t>as a</w:t>
      </w:r>
      <w:r w:rsidR="000554BA" w:rsidRPr="00AE44D1">
        <w:rPr>
          <w:rFonts w:eastAsiaTheme="minorEastAsia"/>
          <w:color w:val="000000" w:themeColor="text1"/>
          <w:lang w:val="en-US"/>
        </w:rPr>
        <w:t xml:space="preserve"> potential technical solution for MS </w:t>
      </w:r>
      <w:r w:rsidR="008F7820" w:rsidRPr="00AE44D1">
        <w:rPr>
          <w:rFonts w:eastAsiaTheme="minorEastAsia"/>
          <w:color w:val="000000" w:themeColor="text1"/>
          <w:lang w:val="en-US"/>
        </w:rPr>
        <w:t>in recent reports (</w:t>
      </w:r>
      <w:r w:rsidR="000554BA" w:rsidRPr="00AE44D1">
        <w:rPr>
          <w:rFonts w:eastAsiaTheme="minorEastAsia"/>
          <w:color w:val="000000" w:themeColor="text1"/>
          <w:lang w:val="en-US"/>
        </w:rPr>
        <w:t xml:space="preserve">e.g., </w:t>
      </w:r>
      <w:r w:rsidR="008F7820" w:rsidRPr="00AE44D1">
        <w:rPr>
          <w:rFonts w:eastAsiaTheme="minorEastAsia"/>
          <w:color w:val="000000" w:themeColor="text1"/>
          <w:lang w:val="en-US"/>
        </w:rPr>
        <w:t xml:space="preserve">ILO et al., 2019) and studies (e.g., Christ </w:t>
      </w:r>
      <w:r w:rsidR="000C33F8" w:rsidRPr="00AE44D1">
        <w:rPr>
          <w:rFonts w:eastAsiaTheme="minorEastAsia"/>
          <w:color w:val="000000" w:themeColor="text1"/>
          <w:lang w:val="en-US"/>
        </w:rPr>
        <w:t xml:space="preserve">&amp; </w:t>
      </w:r>
      <w:r w:rsidR="008F7820" w:rsidRPr="00AE44D1">
        <w:rPr>
          <w:rFonts w:eastAsiaTheme="minorEastAsia"/>
          <w:color w:val="000000" w:themeColor="text1"/>
          <w:lang w:val="en-US"/>
        </w:rPr>
        <w:t xml:space="preserve">Helliar, 2021; Rogerson </w:t>
      </w:r>
      <w:r w:rsidRPr="00AE44D1">
        <w:rPr>
          <w:rFonts w:eastAsiaTheme="minorEastAsia"/>
          <w:color w:val="000000" w:themeColor="text1"/>
          <w:lang w:val="en-US"/>
        </w:rPr>
        <w:t>&amp;</w:t>
      </w:r>
      <w:r w:rsidR="008F7820" w:rsidRPr="00AE44D1">
        <w:rPr>
          <w:rFonts w:eastAsiaTheme="minorEastAsia"/>
          <w:color w:val="000000" w:themeColor="text1"/>
          <w:lang w:val="en-US"/>
        </w:rPr>
        <w:t xml:space="preserve"> Parry, 2020). Blockchain technology</w:t>
      </w:r>
      <w:r w:rsidRPr="00AE44D1">
        <w:rPr>
          <w:rFonts w:eastAsiaTheme="minorEastAsia"/>
          <w:color w:val="000000" w:themeColor="text1"/>
          <w:lang w:val="en-US"/>
        </w:rPr>
        <w:t>’s</w:t>
      </w:r>
      <w:r w:rsidR="008F7820" w:rsidRPr="00AE44D1">
        <w:rPr>
          <w:rFonts w:eastAsiaTheme="minorEastAsia"/>
          <w:color w:val="000000" w:themeColor="text1"/>
          <w:lang w:val="en-US"/>
        </w:rPr>
        <w:t xml:space="preserve"> embrac</w:t>
      </w:r>
      <w:r w:rsidR="00752B5D" w:rsidRPr="00AE44D1">
        <w:rPr>
          <w:rFonts w:eastAsiaTheme="minorEastAsia"/>
          <w:color w:val="000000" w:themeColor="text1"/>
          <w:lang w:val="en-US"/>
        </w:rPr>
        <w:t>ing</w:t>
      </w:r>
      <w:r w:rsidR="008F7820" w:rsidRPr="00AE44D1">
        <w:rPr>
          <w:rFonts w:eastAsiaTheme="minorEastAsia"/>
          <w:color w:val="000000" w:themeColor="text1"/>
          <w:lang w:val="en-US"/>
        </w:rPr>
        <w:t xml:space="preserve"> </w:t>
      </w:r>
      <w:r w:rsidRPr="00AE44D1">
        <w:rPr>
          <w:rFonts w:eastAsiaTheme="minorEastAsia"/>
          <w:color w:val="000000" w:themeColor="text1"/>
          <w:lang w:val="en-US"/>
        </w:rPr>
        <w:t xml:space="preserve">of </w:t>
      </w:r>
      <w:r w:rsidR="008F7820" w:rsidRPr="00AE44D1">
        <w:rPr>
          <w:rFonts w:eastAsiaTheme="minorEastAsia"/>
          <w:color w:val="000000" w:themeColor="text1"/>
          <w:lang w:val="en-US"/>
        </w:rPr>
        <w:t>decentrali</w:t>
      </w:r>
      <w:r w:rsidRPr="00AE44D1">
        <w:rPr>
          <w:rFonts w:eastAsiaTheme="minorEastAsia"/>
          <w:color w:val="000000" w:themeColor="text1"/>
          <w:lang w:val="en-US"/>
        </w:rPr>
        <w:t>z</w:t>
      </w:r>
      <w:r w:rsidR="008F7820" w:rsidRPr="00AE44D1">
        <w:rPr>
          <w:rFonts w:eastAsiaTheme="minorEastAsia"/>
          <w:color w:val="000000" w:themeColor="text1"/>
          <w:lang w:val="en-US"/>
        </w:rPr>
        <w:t>ation and tamper-proofing, combined with its smart contract (Saberi</w:t>
      </w:r>
      <w:r w:rsidR="004371AE" w:rsidRPr="00AE44D1">
        <w:rPr>
          <w:rFonts w:eastAsiaTheme="minorEastAsia"/>
          <w:color w:val="000000" w:themeColor="text1"/>
          <w:lang w:val="en-US"/>
        </w:rPr>
        <w:t xml:space="preserve"> et al.</w:t>
      </w:r>
      <w:r w:rsidR="008F7820" w:rsidRPr="00AE44D1">
        <w:rPr>
          <w:rFonts w:eastAsiaTheme="minorEastAsia"/>
          <w:color w:val="000000" w:themeColor="text1"/>
          <w:lang w:val="en-US"/>
        </w:rPr>
        <w:t>, 2019) and tokeni</w:t>
      </w:r>
      <w:r w:rsidRPr="00AE44D1">
        <w:rPr>
          <w:rFonts w:eastAsiaTheme="minorEastAsia"/>
          <w:color w:val="000000" w:themeColor="text1"/>
          <w:lang w:val="en-US"/>
        </w:rPr>
        <w:t>z</w:t>
      </w:r>
      <w:r w:rsidR="008F7820" w:rsidRPr="00AE44D1">
        <w:rPr>
          <w:rFonts w:eastAsiaTheme="minorEastAsia"/>
          <w:color w:val="000000" w:themeColor="text1"/>
          <w:lang w:val="en-US"/>
        </w:rPr>
        <w:t>ation</w:t>
      </w:r>
      <w:r w:rsidR="00535613" w:rsidRPr="00AE44D1">
        <w:rPr>
          <w:rFonts w:eastAsiaTheme="minorEastAsia"/>
          <w:color w:val="000000" w:themeColor="text1"/>
          <w:lang w:val="en-US"/>
        </w:rPr>
        <w:t xml:space="preserve"> </w:t>
      </w:r>
      <w:r w:rsidR="008F7820" w:rsidRPr="00AE44D1">
        <w:rPr>
          <w:rFonts w:eastAsiaTheme="minorEastAsia"/>
          <w:color w:val="000000" w:themeColor="text1"/>
          <w:lang w:val="en-US"/>
        </w:rPr>
        <w:t>(Narayan</w:t>
      </w:r>
      <w:r w:rsidR="00535613" w:rsidRPr="00AE44D1">
        <w:rPr>
          <w:rFonts w:eastAsiaTheme="minorEastAsia"/>
          <w:color w:val="000000" w:themeColor="text1"/>
          <w:lang w:val="en-US"/>
        </w:rPr>
        <w:t xml:space="preserve"> </w:t>
      </w:r>
      <w:r w:rsidR="000C33F8" w:rsidRPr="00AE44D1">
        <w:rPr>
          <w:rFonts w:eastAsiaTheme="minorEastAsia"/>
          <w:color w:val="000000" w:themeColor="text1"/>
          <w:lang w:val="en-US"/>
        </w:rPr>
        <w:t xml:space="preserve">&amp; </w:t>
      </w:r>
      <w:r w:rsidR="00535613" w:rsidRPr="00AE44D1">
        <w:rPr>
          <w:rFonts w:eastAsiaTheme="minorEastAsia"/>
          <w:color w:val="000000" w:themeColor="text1"/>
          <w:lang w:val="en-US"/>
        </w:rPr>
        <w:t>Tidström</w:t>
      </w:r>
      <w:r w:rsidR="008F7820" w:rsidRPr="00AE44D1">
        <w:rPr>
          <w:rFonts w:eastAsiaTheme="minorEastAsia"/>
          <w:color w:val="000000" w:themeColor="text1"/>
          <w:lang w:val="en-US"/>
        </w:rPr>
        <w:t>, 2020)</w:t>
      </w:r>
      <w:r w:rsidRPr="00AE44D1">
        <w:rPr>
          <w:rFonts w:eastAsiaTheme="minorEastAsia"/>
          <w:color w:val="000000" w:themeColor="text1"/>
          <w:lang w:val="en-US"/>
        </w:rPr>
        <w:t xml:space="preserve"> capabilities</w:t>
      </w:r>
      <w:r w:rsidR="008F7820" w:rsidRPr="00AE44D1">
        <w:rPr>
          <w:rFonts w:eastAsiaTheme="minorEastAsia"/>
          <w:color w:val="000000" w:themeColor="text1"/>
          <w:lang w:val="en-US"/>
        </w:rPr>
        <w:t xml:space="preserve">, </w:t>
      </w:r>
      <w:r w:rsidR="00535613" w:rsidRPr="00AE44D1">
        <w:rPr>
          <w:rFonts w:eastAsiaTheme="minorEastAsia"/>
          <w:color w:val="000000" w:themeColor="text1"/>
          <w:lang w:val="en-US"/>
        </w:rPr>
        <w:t>c</w:t>
      </w:r>
      <w:r w:rsidR="008F7820" w:rsidRPr="00AE44D1">
        <w:rPr>
          <w:rFonts w:eastAsiaTheme="minorEastAsia"/>
          <w:color w:val="000000" w:themeColor="text1"/>
          <w:lang w:val="en-US"/>
        </w:rPr>
        <w:t xml:space="preserve">an </w:t>
      </w:r>
      <w:r w:rsidR="00752B5D" w:rsidRPr="00AE44D1">
        <w:rPr>
          <w:rFonts w:eastAsiaTheme="minorEastAsia"/>
          <w:color w:val="000000" w:themeColor="text1"/>
          <w:lang w:val="en-US"/>
        </w:rPr>
        <w:t>improve</w:t>
      </w:r>
      <w:r w:rsidR="008F7820" w:rsidRPr="00AE44D1">
        <w:rPr>
          <w:rFonts w:eastAsiaTheme="minorEastAsia"/>
          <w:color w:val="000000" w:themeColor="text1"/>
          <w:lang w:val="en-US"/>
        </w:rPr>
        <w:t xml:space="preserve"> the transparency and traceability of supply chains</w:t>
      </w:r>
      <w:r w:rsidR="0026723A" w:rsidRPr="00AE44D1">
        <w:rPr>
          <w:rFonts w:eastAsiaTheme="minorEastAsia"/>
          <w:color w:val="000000" w:themeColor="text1"/>
          <w:lang w:val="en-US"/>
        </w:rPr>
        <w:t xml:space="preserve">, </w:t>
      </w:r>
      <w:r w:rsidRPr="00AE44D1">
        <w:rPr>
          <w:rFonts w:eastAsiaTheme="minorEastAsia"/>
          <w:color w:val="000000" w:themeColor="text1"/>
          <w:lang w:val="en-US"/>
        </w:rPr>
        <w:t>and</w:t>
      </w:r>
      <w:r w:rsidR="0026723A" w:rsidRPr="00AE44D1">
        <w:rPr>
          <w:rFonts w:eastAsiaTheme="minorEastAsia"/>
          <w:color w:val="000000" w:themeColor="text1"/>
          <w:lang w:val="en-US"/>
        </w:rPr>
        <w:t xml:space="preserve"> </w:t>
      </w:r>
      <w:r w:rsidRPr="00AE44D1">
        <w:rPr>
          <w:rFonts w:eastAsiaTheme="minorEastAsia"/>
          <w:color w:val="000000" w:themeColor="text1"/>
          <w:lang w:val="en-US"/>
        </w:rPr>
        <w:t xml:space="preserve">as such </w:t>
      </w:r>
      <w:r w:rsidR="0026723A" w:rsidRPr="00AE44D1">
        <w:rPr>
          <w:rFonts w:eastAsiaTheme="minorEastAsia"/>
          <w:color w:val="000000" w:themeColor="text1"/>
          <w:lang w:val="en-US"/>
        </w:rPr>
        <w:t>has been adopted by focal firms for product information disclosure (Choi et al., 2020).</w:t>
      </w:r>
      <w:r w:rsidR="008F7820" w:rsidRPr="00AE44D1">
        <w:rPr>
          <w:rFonts w:eastAsiaTheme="minorEastAsia"/>
          <w:color w:val="000000" w:themeColor="text1"/>
          <w:lang w:val="en-US"/>
        </w:rPr>
        <w:t xml:space="preserve"> </w:t>
      </w:r>
      <w:r w:rsidRPr="00AE44D1">
        <w:rPr>
          <w:rFonts w:eastAsiaTheme="minorEastAsia"/>
          <w:color w:val="000000" w:themeColor="text1"/>
          <w:lang w:val="en-US"/>
        </w:rPr>
        <w:t>F</w:t>
      </w:r>
      <w:r w:rsidR="00905807" w:rsidRPr="00AE44D1">
        <w:rPr>
          <w:rFonts w:eastAsiaTheme="minorEastAsia"/>
          <w:color w:val="000000" w:themeColor="text1"/>
          <w:lang w:val="en-US"/>
        </w:rPr>
        <w:t xml:space="preserve">irms such as </w:t>
      </w:r>
      <w:r w:rsidR="008F7820" w:rsidRPr="00AE44D1">
        <w:rPr>
          <w:rFonts w:eastAsiaTheme="minorEastAsia"/>
          <w:color w:val="000000" w:themeColor="text1"/>
          <w:lang w:val="en-US"/>
        </w:rPr>
        <w:t>Ford</w:t>
      </w:r>
      <w:r w:rsidRPr="00AE44D1">
        <w:rPr>
          <w:rFonts w:eastAsiaTheme="minorEastAsia"/>
          <w:color w:val="000000" w:themeColor="text1"/>
          <w:lang w:val="en-US"/>
        </w:rPr>
        <w:t>, for example,</w:t>
      </w:r>
      <w:r w:rsidR="008F7820" w:rsidRPr="00AE44D1">
        <w:rPr>
          <w:rFonts w:eastAsiaTheme="minorEastAsia"/>
          <w:color w:val="000000" w:themeColor="text1"/>
          <w:lang w:val="en-US"/>
        </w:rPr>
        <w:t xml:space="preserve"> have adopted blockchain to monitor potential MS risks in their supply chains</w:t>
      </w:r>
      <w:r w:rsidR="00905807" w:rsidRPr="00AE44D1">
        <w:rPr>
          <w:rFonts w:eastAsiaTheme="minorEastAsia"/>
          <w:color w:val="000000" w:themeColor="text1"/>
          <w:lang w:val="en-US"/>
        </w:rPr>
        <w:t xml:space="preserve"> (Wolfson, 2019)</w:t>
      </w:r>
      <w:r w:rsidR="008F7820" w:rsidRPr="00AE44D1">
        <w:rPr>
          <w:rFonts w:eastAsiaTheme="minorEastAsia"/>
          <w:color w:val="000000" w:themeColor="text1"/>
          <w:lang w:val="en-US"/>
        </w:rPr>
        <w:t>.</w:t>
      </w:r>
      <w:r w:rsidR="00AE5AFD" w:rsidRPr="00AE44D1">
        <w:rPr>
          <w:rFonts w:eastAsiaTheme="minorEastAsia"/>
          <w:color w:val="000000" w:themeColor="text1"/>
          <w:lang w:val="en-US"/>
        </w:rPr>
        <w:t xml:space="preserve"> </w:t>
      </w:r>
      <w:r w:rsidRPr="00AE44D1">
        <w:rPr>
          <w:rFonts w:eastAsiaTheme="minorEastAsia"/>
          <w:color w:val="000000" w:themeColor="text1"/>
          <w:lang w:val="en-US"/>
        </w:rPr>
        <w:t xml:space="preserve">While </w:t>
      </w:r>
      <w:r w:rsidR="00E21F47" w:rsidRPr="00AE44D1">
        <w:rPr>
          <w:rFonts w:eastAsiaTheme="minorEastAsia"/>
          <w:color w:val="000000" w:themeColor="text1"/>
          <w:lang w:val="en-US"/>
        </w:rPr>
        <w:t>McGrath et al. (2021) conduct</w:t>
      </w:r>
      <w:r w:rsidR="00336441" w:rsidRPr="00AE44D1">
        <w:rPr>
          <w:rFonts w:eastAsiaTheme="minorEastAsia"/>
          <w:color w:val="000000" w:themeColor="text1"/>
          <w:lang w:val="en-US"/>
        </w:rPr>
        <w:t>ed</w:t>
      </w:r>
      <w:r w:rsidR="00E21F47" w:rsidRPr="00AE44D1">
        <w:rPr>
          <w:rFonts w:eastAsiaTheme="minorEastAsia"/>
          <w:color w:val="000000" w:themeColor="text1"/>
          <w:lang w:val="en-US"/>
        </w:rPr>
        <w:t xml:space="preserve"> qualitative research to explore the role of technology in creating and promoting transparency in supply chains</w:t>
      </w:r>
      <w:r w:rsidRPr="00AE44D1">
        <w:rPr>
          <w:rFonts w:eastAsiaTheme="minorEastAsia"/>
          <w:color w:val="000000" w:themeColor="text1"/>
          <w:lang w:val="en-US"/>
        </w:rPr>
        <w:t>,</w:t>
      </w:r>
      <w:r w:rsidR="00E21F47" w:rsidRPr="00AE44D1">
        <w:rPr>
          <w:rFonts w:eastAsiaTheme="minorEastAsia"/>
          <w:color w:val="000000" w:themeColor="text1"/>
          <w:lang w:val="en-US"/>
        </w:rPr>
        <w:t xml:space="preserve"> </w:t>
      </w:r>
      <w:r w:rsidR="008F7820" w:rsidRPr="00AE44D1">
        <w:rPr>
          <w:rFonts w:eastAsiaTheme="minorEastAsia"/>
          <w:color w:val="000000" w:themeColor="text1"/>
          <w:lang w:val="en-US"/>
        </w:rPr>
        <w:t xml:space="preserve">to the best of our knowledge, there is no research </w:t>
      </w:r>
      <w:r w:rsidR="00AE5AFD" w:rsidRPr="00AE44D1">
        <w:rPr>
          <w:rFonts w:eastAsiaTheme="minorEastAsia"/>
          <w:color w:val="000000" w:themeColor="text1"/>
          <w:lang w:val="en-US"/>
        </w:rPr>
        <w:t xml:space="preserve">that </w:t>
      </w:r>
      <w:r w:rsidR="008F7820" w:rsidRPr="00AE44D1">
        <w:rPr>
          <w:rFonts w:eastAsiaTheme="minorEastAsia"/>
          <w:color w:val="000000" w:themeColor="text1"/>
          <w:lang w:val="en-US"/>
        </w:rPr>
        <w:t>systematically summarize</w:t>
      </w:r>
      <w:r w:rsidR="00AE5AFD" w:rsidRPr="00AE44D1">
        <w:rPr>
          <w:rFonts w:eastAsiaTheme="minorEastAsia"/>
          <w:color w:val="000000" w:themeColor="text1"/>
          <w:lang w:val="en-US"/>
        </w:rPr>
        <w:t>s</w:t>
      </w:r>
      <w:r w:rsidR="00AB3D1C" w:rsidRPr="00AE44D1">
        <w:rPr>
          <w:rFonts w:eastAsiaTheme="minorEastAsia"/>
          <w:color w:val="000000" w:themeColor="text1"/>
          <w:lang w:val="en-US"/>
        </w:rPr>
        <w:t xml:space="preserve"> digital</w:t>
      </w:r>
      <w:r w:rsidR="008F7820" w:rsidRPr="00AE44D1">
        <w:rPr>
          <w:rFonts w:eastAsiaTheme="minorEastAsia"/>
          <w:color w:val="000000" w:themeColor="text1"/>
          <w:lang w:val="en-US"/>
        </w:rPr>
        <w:t xml:space="preserve"> technologies adopted by focal firms to combat MS issue</w:t>
      </w:r>
      <w:r w:rsidR="00AE5AFD" w:rsidRPr="00AE44D1">
        <w:rPr>
          <w:rFonts w:eastAsiaTheme="minorEastAsia"/>
          <w:color w:val="000000" w:themeColor="text1"/>
          <w:lang w:val="en-US"/>
        </w:rPr>
        <w:t>.</w:t>
      </w:r>
    </w:p>
    <w:p w14:paraId="37543D63" w14:textId="70D91987" w:rsidR="008F7820" w:rsidRPr="00AE44D1" w:rsidRDefault="008F7820" w:rsidP="006F6CF9">
      <w:pPr>
        <w:pStyle w:val="EEHeading2"/>
        <w:rPr>
          <w:color w:val="000000" w:themeColor="text1"/>
          <w:lang w:val="en-US"/>
        </w:rPr>
      </w:pPr>
      <w:r w:rsidRPr="00AE44D1">
        <w:rPr>
          <w:color w:val="000000" w:themeColor="text1"/>
          <w:lang w:val="en-US"/>
        </w:rPr>
        <w:lastRenderedPageBreak/>
        <w:t xml:space="preserve">2.3 </w:t>
      </w:r>
      <w:r w:rsidR="006F6CF9" w:rsidRPr="00AE44D1">
        <w:rPr>
          <w:color w:val="000000" w:themeColor="text1"/>
          <w:lang w:val="en-US"/>
        </w:rPr>
        <w:t>The s</w:t>
      </w:r>
      <w:r w:rsidRPr="00AE44D1">
        <w:rPr>
          <w:color w:val="000000" w:themeColor="text1"/>
          <w:lang w:val="en-US"/>
        </w:rPr>
        <w:t>ocio</w:t>
      </w:r>
      <w:r w:rsidR="00905807" w:rsidRPr="00AE44D1">
        <w:rPr>
          <w:color w:val="000000" w:themeColor="text1"/>
          <w:lang w:val="en-US"/>
        </w:rPr>
        <w:t>-</w:t>
      </w:r>
      <w:r w:rsidRPr="00AE44D1">
        <w:rPr>
          <w:color w:val="000000" w:themeColor="text1"/>
          <w:lang w:val="en-US"/>
        </w:rPr>
        <w:t>technical perspective and institutional theory</w:t>
      </w:r>
    </w:p>
    <w:p w14:paraId="3161D68D" w14:textId="16B36A4E" w:rsidR="008F7820" w:rsidRPr="00AE44D1" w:rsidRDefault="008F7820" w:rsidP="008A191A">
      <w:pPr>
        <w:pStyle w:val="EEBodyText"/>
        <w:rPr>
          <w:rFonts w:eastAsia="SimSun"/>
          <w:color w:val="000000" w:themeColor="text1"/>
          <w:shd w:val="clear" w:color="auto" w:fill="FFFFFF"/>
          <w:lang w:val="en-US"/>
        </w:rPr>
      </w:pPr>
      <w:r w:rsidRPr="00AE44D1">
        <w:rPr>
          <w:rFonts w:eastAsiaTheme="minorEastAsia"/>
          <w:color w:val="000000" w:themeColor="text1"/>
          <w:lang w:val="en-US"/>
        </w:rPr>
        <w:t>The emergence of advanced technical systems may lead to social change</w:t>
      </w:r>
      <w:r w:rsidR="006F6CF9" w:rsidRPr="00AE44D1">
        <w:rPr>
          <w:rFonts w:eastAsiaTheme="minorEastAsia"/>
          <w:color w:val="000000" w:themeColor="text1"/>
          <w:lang w:val="en-US"/>
        </w:rPr>
        <w:t xml:space="preserve"> – a </w:t>
      </w:r>
      <w:r w:rsidRPr="00AE44D1">
        <w:rPr>
          <w:rFonts w:eastAsiaTheme="minorEastAsia"/>
          <w:color w:val="000000" w:themeColor="text1"/>
          <w:lang w:val="en-US"/>
        </w:rPr>
        <w:t>complex and interactive long-term process that affects actors, technologies</w:t>
      </w:r>
      <w:r w:rsidR="006F6CF9" w:rsidRPr="00AE44D1">
        <w:rPr>
          <w:rFonts w:eastAsiaTheme="minorEastAsia"/>
          <w:color w:val="000000" w:themeColor="text1"/>
          <w:lang w:val="en-US"/>
        </w:rPr>
        <w:t>,</w:t>
      </w:r>
      <w:r w:rsidRPr="00AE44D1">
        <w:rPr>
          <w:rFonts w:eastAsiaTheme="minorEastAsia"/>
          <w:color w:val="000000" w:themeColor="text1"/>
          <w:lang w:val="en-US"/>
        </w:rPr>
        <w:t xml:space="preserve"> and institutions (Fuenfschilling </w:t>
      </w:r>
      <w:r w:rsidR="000C33F8" w:rsidRPr="00AE44D1">
        <w:rPr>
          <w:rFonts w:eastAsiaTheme="minorEastAsia"/>
          <w:color w:val="000000" w:themeColor="text1"/>
          <w:lang w:val="en-US"/>
        </w:rPr>
        <w:t xml:space="preserve">&amp; </w:t>
      </w:r>
      <w:r w:rsidRPr="00AE44D1">
        <w:rPr>
          <w:rFonts w:eastAsiaTheme="minorEastAsia"/>
          <w:color w:val="000000" w:themeColor="text1"/>
          <w:lang w:val="en-US"/>
        </w:rPr>
        <w:t xml:space="preserve">Truffer, 2014). </w:t>
      </w:r>
      <w:r w:rsidR="006F6CF9" w:rsidRPr="00AE44D1">
        <w:rPr>
          <w:rFonts w:eastAsiaTheme="minorEastAsia"/>
          <w:color w:val="000000" w:themeColor="text1"/>
          <w:lang w:val="en-US"/>
        </w:rPr>
        <w:t>In light of this</w:t>
      </w:r>
      <w:r w:rsidRPr="00AE44D1">
        <w:rPr>
          <w:rFonts w:eastAsiaTheme="minorEastAsia"/>
          <w:color w:val="000000" w:themeColor="text1"/>
          <w:lang w:val="en-US"/>
        </w:rPr>
        <w:t>, the management literature has suggested that</w:t>
      </w:r>
      <w:r w:rsidR="006F6CF9" w:rsidRPr="00AE44D1">
        <w:rPr>
          <w:rFonts w:eastAsiaTheme="minorEastAsia"/>
          <w:color w:val="000000" w:themeColor="text1"/>
          <w:lang w:val="en-US"/>
        </w:rPr>
        <w:t>,</w:t>
      </w:r>
      <w:r w:rsidRPr="00AE44D1">
        <w:rPr>
          <w:rFonts w:eastAsiaTheme="minorEastAsia"/>
          <w:color w:val="000000" w:themeColor="text1"/>
          <w:lang w:val="en-US"/>
        </w:rPr>
        <w:t xml:space="preserve"> when exploring the role of technology in a particular field, it is short-sighted to focus only on the technological core of the emerging technologies, as technological artefacts are greatly influenced by technological, political, social</w:t>
      </w:r>
      <w:r w:rsidR="006F6CF9" w:rsidRPr="00AE44D1">
        <w:rPr>
          <w:rFonts w:eastAsiaTheme="minorEastAsia"/>
          <w:color w:val="000000" w:themeColor="text1"/>
          <w:lang w:val="en-US"/>
        </w:rPr>
        <w:t>,</w:t>
      </w:r>
      <w:r w:rsidRPr="00AE44D1">
        <w:rPr>
          <w:rFonts w:eastAsiaTheme="minorEastAsia"/>
          <w:color w:val="000000" w:themeColor="text1"/>
          <w:lang w:val="en-US"/>
        </w:rPr>
        <w:t xml:space="preserve"> and economic factors </w:t>
      </w:r>
      <w:bookmarkStart w:id="7" w:name="_Hlk92740244"/>
      <w:r w:rsidRPr="00AE44D1">
        <w:rPr>
          <w:rFonts w:eastAsiaTheme="minorEastAsia"/>
          <w:color w:val="000000" w:themeColor="text1"/>
          <w:lang w:val="en-US"/>
        </w:rPr>
        <w:t>(Lin et al., 2016)</w:t>
      </w:r>
      <w:bookmarkEnd w:id="7"/>
      <w:r w:rsidRPr="00AE44D1">
        <w:rPr>
          <w:rFonts w:eastAsiaTheme="minorEastAsia"/>
          <w:color w:val="000000" w:themeColor="text1"/>
          <w:lang w:val="en-US"/>
        </w:rPr>
        <w:t>. In this context, the socio-technical perspective highlights the interaction</w:t>
      </w:r>
      <w:r w:rsidR="006F6CF9" w:rsidRPr="00AE44D1">
        <w:rPr>
          <w:rFonts w:eastAsiaTheme="minorEastAsia"/>
          <w:color w:val="000000" w:themeColor="text1"/>
          <w:lang w:val="en-US"/>
        </w:rPr>
        <w:t>s</w:t>
      </w:r>
      <w:r w:rsidRPr="00AE44D1">
        <w:rPr>
          <w:rFonts w:eastAsiaTheme="minorEastAsia"/>
          <w:color w:val="000000" w:themeColor="text1"/>
          <w:lang w:val="en-US"/>
        </w:rPr>
        <w:t xml:space="preserve"> between consumers, industry</w:t>
      </w:r>
      <w:r w:rsidR="006F6CF9" w:rsidRPr="00AE44D1">
        <w:rPr>
          <w:rFonts w:eastAsiaTheme="minorEastAsia"/>
          <w:color w:val="000000" w:themeColor="text1"/>
          <w:lang w:val="en-US"/>
        </w:rPr>
        <w:t>,</w:t>
      </w:r>
      <w:r w:rsidRPr="00AE44D1">
        <w:rPr>
          <w:rFonts w:eastAsiaTheme="minorEastAsia"/>
          <w:color w:val="000000" w:themeColor="text1"/>
          <w:lang w:val="en-US"/>
        </w:rPr>
        <w:t xml:space="preserve"> </w:t>
      </w:r>
      <w:r w:rsidR="006F6CF9" w:rsidRPr="00AE44D1">
        <w:rPr>
          <w:rFonts w:eastAsiaTheme="minorEastAsia"/>
          <w:color w:val="000000" w:themeColor="text1"/>
          <w:lang w:val="en-US"/>
        </w:rPr>
        <w:t>and</w:t>
      </w:r>
      <w:r w:rsidRPr="00AE44D1">
        <w:rPr>
          <w:rFonts w:eastAsiaTheme="minorEastAsia"/>
          <w:color w:val="000000" w:themeColor="text1"/>
          <w:lang w:val="en-US"/>
        </w:rPr>
        <w:t xml:space="preserve"> government related to the technology, and provides a theoretical perspective on </w:t>
      </w:r>
      <w:r w:rsidR="00F36D64" w:rsidRPr="00AE44D1">
        <w:rPr>
          <w:rFonts w:eastAsiaTheme="minorEastAsia"/>
          <w:color w:val="000000" w:themeColor="text1"/>
          <w:lang w:val="en-US"/>
        </w:rPr>
        <w:t xml:space="preserve">digital </w:t>
      </w:r>
      <w:r w:rsidR="00882D71" w:rsidRPr="00AE44D1">
        <w:rPr>
          <w:rFonts w:eastAsiaTheme="minorEastAsia"/>
          <w:color w:val="000000" w:themeColor="text1"/>
          <w:lang w:val="en-US"/>
        </w:rPr>
        <w:t xml:space="preserve">technology adoption in </w:t>
      </w:r>
      <w:r w:rsidR="006F6CF9" w:rsidRPr="00AE44D1">
        <w:rPr>
          <w:rFonts w:eastAsiaTheme="minorEastAsia"/>
          <w:color w:val="000000" w:themeColor="text1"/>
          <w:lang w:val="en-US"/>
        </w:rPr>
        <w:t xml:space="preserve">the </w:t>
      </w:r>
      <w:r w:rsidR="00882D71" w:rsidRPr="00AE44D1">
        <w:rPr>
          <w:rFonts w:eastAsiaTheme="minorEastAsia"/>
          <w:color w:val="000000" w:themeColor="text1"/>
          <w:lang w:val="en-US"/>
        </w:rPr>
        <w:t>social context</w:t>
      </w:r>
      <w:r w:rsidRPr="00AE44D1">
        <w:rPr>
          <w:rFonts w:eastAsiaTheme="minorEastAsia"/>
          <w:color w:val="000000" w:themeColor="text1"/>
          <w:lang w:val="en-US"/>
        </w:rPr>
        <w:t xml:space="preserve">. Past studies have </w:t>
      </w:r>
      <w:r w:rsidR="00882D71" w:rsidRPr="00AE44D1">
        <w:rPr>
          <w:rFonts w:eastAsiaTheme="minorEastAsia"/>
          <w:color w:val="000000" w:themeColor="text1"/>
          <w:lang w:val="en-US"/>
        </w:rPr>
        <w:t>adopted</w:t>
      </w:r>
      <w:r w:rsidRPr="00AE44D1">
        <w:rPr>
          <w:rFonts w:eastAsiaTheme="minorEastAsia"/>
          <w:color w:val="000000" w:themeColor="text1"/>
          <w:lang w:val="en-US"/>
        </w:rPr>
        <w:t xml:space="preserve"> this perspective to explore the interdependence and coevolution of technological systems and social structures (such as policies, institutions, users</w:t>
      </w:r>
      <w:r w:rsidR="006F6CF9" w:rsidRPr="00AE44D1">
        <w:rPr>
          <w:rFonts w:eastAsiaTheme="minorEastAsia"/>
          <w:color w:val="000000" w:themeColor="text1"/>
          <w:lang w:val="en-US"/>
        </w:rPr>
        <w:t>,</w:t>
      </w:r>
      <w:r w:rsidRPr="00AE44D1">
        <w:rPr>
          <w:rFonts w:eastAsiaTheme="minorEastAsia"/>
          <w:color w:val="000000" w:themeColor="text1"/>
          <w:lang w:val="en-US"/>
        </w:rPr>
        <w:t xml:space="preserve"> </w:t>
      </w:r>
      <w:r w:rsidR="006F6CF9" w:rsidRPr="00AE44D1">
        <w:rPr>
          <w:rFonts w:eastAsiaTheme="minorEastAsia"/>
          <w:color w:val="000000" w:themeColor="text1"/>
          <w:lang w:val="en-US"/>
        </w:rPr>
        <w:t>and</w:t>
      </w:r>
      <w:r w:rsidRPr="00AE44D1">
        <w:rPr>
          <w:rFonts w:eastAsiaTheme="minorEastAsia"/>
          <w:color w:val="000000" w:themeColor="text1"/>
          <w:lang w:val="en-US"/>
        </w:rPr>
        <w:t xml:space="preserve"> markets), enabling specific socio-technological transformations (e.g., </w:t>
      </w:r>
      <w:r w:rsidR="00010866" w:rsidRPr="00AE44D1">
        <w:rPr>
          <w:rFonts w:eastAsiaTheme="minorEastAsia"/>
          <w:color w:val="000000" w:themeColor="text1"/>
          <w:lang w:val="en-US"/>
        </w:rPr>
        <w:t>Morgan</w:t>
      </w:r>
      <w:r w:rsidRPr="00AE44D1">
        <w:rPr>
          <w:rFonts w:eastAsiaTheme="minorEastAsia"/>
          <w:color w:val="000000" w:themeColor="text1"/>
          <w:lang w:val="en-US"/>
        </w:rPr>
        <w:t>-</w:t>
      </w:r>
      <w:r w:rsidR="009E3E9F" w:rsidRPr="00AE44D1">
        <w:rPr>
          <w:rFonts w:eastAsiaTheme="minorEastAsia"/>
          <w:color w:val="000000" w:themeColor="text1"/>
          <w:lang w:val="en-US"/>
        </w:rPr>
        <w:t>Thomas</w:t>
      </w:r>
      <w:r w:rsidRPr="00AE44D1">
        <w:rPr>
          <w:rFonts w:eastAsiaTheme="minorEastAsia"/>
          <w:color w:val="000000" w:themeColor="text1"/>
          <w:lang w:val="en-US"/>
        </w:rPr>
        <w:t xml:space="preserve"> et al., 2021). This perspective is therefore particularly suitable for exploring the </w:t>
      </w:r>
      <w:r w:rsidR="00882D71" w:rsidRPr="00AE44D1">
        <w:rPr>
          <w:rFonts w:eastAsiaTheme="minorEastAsia"/>
          <w:color w:val="000000" w:themeColor="text1"/>
          <w:lang w:val="en-US"/>
        </w:rPr>
        <w:t>adoption</w:t>
      </w:r>
      <w:r w:rsidRPr="00AE44D1">
        <w:rPr>
          <w:rFonts w:eastAsiaTheme="minorEastAsia"/>
          <w:color w:val="000000" w:themeColor="text1"/>
          <w:lang w:val="en-US"/>
        </w:rPr>
        <w:t xml:space="preserve"> of </w:t>
      </w:r>
      <w:r w:rsidR="00AB3D1C" w:rsidRPr="00AE44D1">
        <w:rPr>
          <w:rFonts w:eastAsiaTheme="minorEastAsia"/>
          <w:color w:val="000000" w:themeColor="text1"/>
          <w:lang w:val="en-US"/>
        </w:rPr>
        <w:t xml:space="preserve">digital </w:t>
      </w:r>
      <w:r w:rsidRPr="00AE44D1">
        <w:rPr>
          <w:rFonts w:eastAsiaTheme="minorEastAsia"/>
          <w:color w:val="000000" w:themeColor="text1"/>
          <w:lang w:val="en-US"/>
        </w:rPr>
        <w:t xml:space="preserve">technology </w:t>
      </w:r>
      <w:r w:rsidR="00882D71" w:rsidRPr="00AE44D1">
        <w:rPr>
          <w:rFonts w:eastAsiaTheme="minorEastAsia"/>
          <w:color w:val="000000" w:themeColor="text1"/>
          <w:lang w:val="en-US"/>
        </w:rPr>
        <w:t>for MS issues.</w:t>
      </w:r>
    </w:p>
    <w:p w14:paraId="68280A3F" w14:textId="622BD34A" w:rsidR="006D2978" w:rsidRPr="00AE44D1" w:rsidRDefault="008F7820"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Institutional theory has become the mainstream </w:t>
      </w:r>
      <w:r w:rsidR="006F6CF9" w:rsidRPr="00AE44D1">
        <w:rPr>
          <w:rFonts w:eastAsiaTheme="minorEastAsia"/>
          <w:color w:val="000000" w:themeColor="text1"/>
          <w:lang w:val="en-US"/>
        </w:rPr>
        <w:t>approach</w:t>
      </w:r>
      <w:r w:rsidRPr="00AE44D1">
        <w:rPr>
          <w:rFonts w:eastAsiaTheme="minorEastAsia"/>
          <w:color w:val="000000" w:themeColor="text1"/>
          <w:lang w:val="en-US"/>
        </w:rPr>
        <w:t xml:space="preserve"> to explore the measures taken by firms to combat MS issues, since firms’ efforts are seen as responses to institutional pressures to obtain social legitimacy (Flynn et al., 2020).</w:t>
      </w:r>
      <w:r w:rsidR="009F6145" w:rsidRPr="00AE44D1">
        <w:rPr>
          <w:color w:val="000000" w:themeColor="text1"/>
        </w:rPr>
        <w:t xml:space="preserve"> </w:t>
      </w:r>
      <w:r w:rsidRPr="00AE44D1">
        <w:rPr>
          <w:rFonts w:eastAsiaTheme="minorEastAsia"/>
          <w:color w:val="000000" w:themeColor="text1"/>
          <w:lang w:val="en-US"/>
        </w:rPr>
        <w:t>Institutional theory holds that the structures, policies</w:t>
      </w:r>
      <w:r w:rsidR="006F6CF9" w:rsidRPr="00AE44D1">
        <w:rPr>
          <w:rFonts w:eastAsiaTheme="minorEastAsia"/>
          <w:color w:val="000000" w:themeColor="text1"/>
          <w:lang w:val="en-US"/>
        </w:rPr>
        <w:t>,</w:t>
      </w:r>
      <w:r w:rsidRPr="00AE44D1">
        <w:rPr>
          <w:rFonts w:eastAsiaTheme="minorEastAsia"/>
          <w:color w:val="000000" w:themeColor="text1"/>
          <w:lang w:val="en-US"/>
        </w:rPr>
        <w:t xml:space="preserve"> and practices within a firm are determined by institutional changes (Meyer </w:t>
      </w:r>
      <w:r w:rsidR="000C33F8" w:rsidRPr="00AE44D1">
        <w:rPr>
          <w:rFonts w:eastAsiaTheme="minorEastAsia"/>
          <w:color w:val="000000" w:themeColor="text1"/>
          <w:lang w:val="en-US"/>
        </w:rPr>
        <w:t xml:space="preserve">&amp; </w:t>
      </w:r>
      <w:r w:rsidRPr="00AE44D1">
        <w:rPr>
          <w:rFonts w:eastAsiaTheme="minorEastAsia"/>
          <w:color w:val="000000" w:themeColor="text1"/>
          <w:lang w:val="en-US"/>
        </w:rPr>
        <w:t xml:space="preserve">Rowan, 1977). As a result, any firm’s business reflects not only the technical requirements of a specific activity, but also the expectations of its institutional stakeholders </w:t>
      </w:r>
      <w:r w:rsidR="006F6CF9" w:rsidRPr="00AE44D1">
        <w:rPr>
          <w:rFonts w:eastAsiaTheme="minorEastAsia"/>
          <w:color w:val="000000" w:themeColor="text1"/>
          <w:lang w:val="en-US"/>
        </w:rPr>
        <w:t xml:space="preserve">and </w:t>
      </w:r>
      <w:r w:rsidRPr="00AE44D1">
        <w:rPr>
          <w:rFonts w:eastAsiaTheme="minorEastAsia"/>
          <w:color w:val="000000" w:themeColor="text1"/>
          <w:lang w:val="en-US"/>
        </w:rPr>
        <w:t>the rules and norms of the institutional environment (</w:t>
      </w:r>
      <w:r w:rsidR="006F6CF9" w:rsidRPr="00AE44D1">
        <w:rPr>
          <w:rFonts w:eastAsiaTheme="minorEastAsia"/>
          <w:color w:val="000000" w:themeColor="text1"/>
          <w:lang w:val="en-US"/>
        </w:rPr>
        <w:t xml:space="preserve">DiMaggio &amp; Powell, 1983; </w:t>
      </w:r>
      <w:r w:rsidRPr="00AE44D1">
        <w:rPr>
          <w:rFonts w:eastAsiaTheme="minorEastAsia"/>
          <w:color w:val="000000" w:themeColor="text1"/>
          <w:lang w:val="en-US"/>
        </w:rPr>
        <w:t xml:space="preserve">Meyer </w:t>
      </w:r>
      <w:r w:rsidR="000C33F8" w:rsidRPr="00AE44D1">
        <w:rPr>
          <w:rFonts w:eastAsiaTheme="minorEastAsia"/>
          <w:color w:val="000000" w:themeColor="text1"/>
          <w:lang w:val="en-US"/>
        </w:rPr>
        <w:t xml:space="preserve">&amp; </w:t>
      </w:r>
      <w:r w:rsidRPr="00AE44D1">
        <w:rPr>
          <w:rFonts w:eastAsiaTheme="minorEastAsia"/>
          <w:color w:val="000000" w:themeColor="text1"/>
          <w:lang w:val="en-US"/>
        </w:rPr>
        <w:t xml:space="preserve">Rowan, 1977; </w:t>
      </w:r>
      <w:bookmarkStart w:id="8" w:name="OLE_LINK21"/>
      <w:r w:rsidRPr="00AE44D1">
        <w:rPr>
          <w:rFonts w:eastAsiaTheme="minorEastAsia"/>
          <w:color w:val="000000" w:themeColor="text1"/>
          <w:lang w:val="en-US"/>
        </w:rPr>
        <w:t>Scott, 2008</w:t>
      </w:r>
      <w:bookmarkEnd w:id="8"/>
      <w:r w:rsidRPr="00AE44D1">
        <w:rPr>
          <w:rFonts w:eastAsiaTheme="minorEastAsia"/>
          <w:color w:val="000000" w:themeColor="text1"/>
          <w:lang w:val="en-US"/>
        </w:rPr>
        <w:t xml:space="preserve">). Such expectations, rules and norms then generate institutional pressures, forcing firms to adopt advanced practices. As Dowling </w:t>
      </w:r>
      <w:r w:rsidR="00505C60" w:rsidRPr="00AE44D1">
        <w:rPr>
          <w:rFonts w:eastAsiaTheme="minorEastAsia"/>
          <w:color w:val="000000" w:themeColor="text1"/>
          <w:lang w:val="en-US"/>
        </w:rPr>
        <w:t>and</w:t>
      </w:r>
      <w:r w:rsidR="000C33F8" w:rsidRPr="00AE44D1">
        <w:rPr>
          <w:rFonts w:eastAsiaTheme="minorEastAsia"/>
          <w:color w:val="000000" w:themeColor="text1"/>
          <w:lang w:val="en-US"/>
        </w:rPr>
        <w:t xml:space="preserve"> </w:t>
      </w:r>
      <w:r w:rsidRPr="00AE44D1">
        <w:rPr>
          <w:rFonts w:eastAsiaTheme="minorEastAsia"/>
          <w:color w:val="000000" w:themeColor="text1"/>
          <w:lang w:val="en-US"/>
        </w:rPr>
        <w:t xml:space="preserve">Pfeffer (1975, </w:t>
      </w:r>
      <w:r w:rsidR="00B631C5" w:rsidRPr="00AE44D1">
        <w:rPr>
          <w:rFonts w:eastAsiaTheme="minorEastAsia"/>
          <w:color w:val="000000" w:themeColor="text1"/>
          <w:lang w:val="en-US"/>
        </w:rPr>
        <w:t>p</w:t>
      </w:r>
      <w:r w:rsidRPr="00AE44D1">
        <w:rPr>
          <w:rFonts w:eastAsiaTheme="minorEastAsia"/>
          <w:color w:val="000000" w:themeColor="text1"/>
          <w:lang w:val="en-US"/>
        </w:rPr>
        <w:t xml:space="preserve">. 122) noted, </w:t>
      </w:r>
      <w:r w:rsidR="00CE2F72" w:rsidRPr="00AE44D1">
        <w:rPr>
          <w:rFonts w:eastAsiaTheme="minorEastAsia"/>
          <w:color w:val="000000" w:themeColor="text1"/>
          <w:lang w:val="en-US"/>
        </w:rPr>
        <w:t>“</w:t>
      </w:r>
      <w:r w:rsidRPr="00AE44D1">
        <w:rPr>
          <w:rFonts w:eastAsiaTheme="minorEastAsia"/>
          <w:color w:val="000000" w:themeColor="text1"/>
          <w:lang w:val="en-US"/>
        </w:rPr>
        <w:t xml:space="preserve">organizations seek to establish congruence between the social values associated with or implied by their activities and the norms of acceptable </w:t>
      </w:r>
      <w:r w:rsidR="00EE24D7" w:rsidRPr="00AE44D1">
        <w:rPr>
          <w:rFonts w:eastAsiaTheme="minorEastAsia"/>
          <w:color w:val="000000" w:themeColor="text1"/>
          <w:lang w:val="en-US"/>
        </w:rPr>
        <w:t>behavior</w:t>
      </w:r>
      <w:r w:rsidRPr="00AE44D1">
        <w:rPr>
          <w:rFonts w:eastAsiaTheme="minorEastAsia"/>
          <w:color w:val="000000" w:themeColor="text1"/>
          <w:lang w:val="en-US"/>
        </w:rPr>
        <w:t xml:space="preserve"> in the larger social system</w:t>
      </w:r>
      <w:r w:rsidR="00505C60" w:rsidRPr="00AE44D1">
        <w:rPr>
          <w:rFonts w:eastAsiaTheme="minorEastAsia"/>
          <w:color w:val="000000" w:themeColor="text1"/>
          <w:lang w:val="en-US"/>
        </w:rPr>
        <w:t>.</w:t>
      </w:r>
      <w:r w:rsidR="00457CDB" w:rsidRPr="00AE44D1">
        <w:rPr>
          <w:rFonts w:eastAsiaTheme="minorEastAsia"/>
          <w:color w:val="000000" w:themeColor="text1"/>
          <w:lang w:val="en-US"/>
        </w:rPr>
        <w:t>”</w:t>
      </w:r>
      <w:r w:rsidRPr="00AE44D1">
        <w:rPr>
          <w:rFonts w:eastAsiaTheme="minorEastAsia"/>
          <w:color w:val="000000" w:themeColor="text1"/>
          <w:lang w:val="en-US"/>
        </w:rPr>
        <w:t xml:space="preserve"> </w:t>
      </w:r>
    </w:p>
    <w:p w14:paraId="0154E700" w14:textId="1B64614F" w:rsidR="00EC6DFA" w:rsidRPr="00AE44D1" w:rsidRDefault="008F7820" w:rsidP="008A191A">
      <w:pPr>
        <w:pStyle w:val="EEBodyText"/>
        <w:rPr>
          <w:rFonts w:eastAsiaTheme="minorEastAsia"/>
          <w:color w:val="000000" w:themeColor="text1"/>
          <w:lang w:val="en-US"/>
        </w:rPr>
      </w:pPr>
      <w:r w:rsidRPr="00AE44D1">
        <w:rPr>
          <w:rFonts w:eastAsiaTheme="minorEastAsia"/>
          <w:color w:val="000000" w:themeColor="text1"/>
          <w:lang w:val="en-US"/>
        </w:rPr>
        <w:t>Institutional theory further explain</w:t>
      </w:r>
      <w:r w:rsidR="001D1729" w:rsidRPr="00AE44D1">
        <w:rPr>
          <w:rFonts w:eastAsiaTheme="minorEastAsia"/>
          <w:color w:val="000000" w:themeColor="text1"/>
          <w:lang w:val="en-US"/>
        </w:rPr>
        <w:t>ed</w:t>
      </w:r>
      <w:r w:rsidRPr="00AE44D1">
        <w:rPr>
          <w:rFonts w:eastAsiaTheme="minorEastAsia"/>
          <w:color w:val="000000" w:themeColor="text1"/>
          <w:lang w:val="en-US"/>
        </w:rPr>
        <w:t xml:space="preserve"> the source</w:t>
      </w:r>
      <w:r w:rsidR="00505C60" w:rsidRPr="00AE44D1">
        <w:rPr>
          <w:rFonts w:eastAsiaTheme="minorEastAsia"/>
          <w:color w:val="000000" w:themeColor="text1"/>
          <w:lang w:val="en-US"/>
        </w:rPr>
        <w:t>s</w:t>
      </w:r>
      <w:r w:rsidRPr="00AE44D1">
        <w:rPr>
          <w:rFonts w:eastAsiaTheme="minorEastAsia"/>
          <w:color w:val="000000" w:themeColor="text1"/>
          <w:lang w:val="en-US"/>
        </w:rPr>
        <w:t xml:space="preserve"> of institutional pressure and the mechanism </w:t>
      </w:r>
      <w:r w:rsidR="00505C60" w:rsidRPr="00AE44D1">
        <w:rPr>
          <w:rFonts w:eastAsiaTheme="minorEastAsia"/>
          <w:color w:val="000000" w:themeColor="text1"/>
          <w:lang w:val="en-US"/>
        </w:rPr>
        <w:t>underlying</w:t>
      </w:r>
      <w:r w:rsidRPr="00AE44D1">
        <w:rPr>
          <w:rFonts w:eastAsiaTheme="minorEastAsia"/>
          <w:color w:val="000000" w:themeColor="text1"/>
          <w:lang w:val="en-US"/>
        </w:rPr>
        <w:t xml:space="preserve"> their influence. </w:t>
      </w:r>
      <w:r w:rsidR="008D02BD" w:rsidRPr="00AE44D1">
        <w:rPr>
          <w:rFonts w:eastAsiaTheme="minorEastAsia"/>
          <w:color w:val="000000" w:themeColor="text1"/>
          <w:lang w:val="en-US"/>
        </w:rPr>
        <w:t xml:space="preserve">Scott (1995) distinguished three dimensions of institutional </w:t>
      </w:r>
      <w:r w:rsidR="008D02BD" w:rsidRPr="00AE44D1">
        <w:rPr>
          <w:rFonts w:eastAsiaTheme="minorEastAsia"/>
          <w:color w:val="000000" w:themeColor="text1"/>
          <w:lang w:val="en-US"/>
        </w:rPr>
        <w:lastRenderedPageBreak/>
        <w:t>pressure: coercive, normative, and mimetic. First, the coercive pressure comes from formal rules constraining behavior and regulating interactions. Regulatory agencies can force firms to behave in a certain way through legislation. To ease such pressure as well as enhance their legitimacy, firms tend to reconsider and reshape their business practices</w:t>
      </w:r>
      <w:r w:rsidR="00F91062" w:rsidRPr="00AE44D1">
        <w:rPr>
          <w:rFonts w:eastAsiaTheme="minorEastAsia"/>
          <w:color w:val="000000" w:themeColor="text1"/>
          <w:lang w:val="en-US"/>
        </w:rPr>
        <w:t xml:space="preserve"> (i.e., behave more ethically)</w:t>
      </w:r>
      <w:r w:rsidR="008D02BD" w:rsidRPr="00AE44D1">
        <w:rPr>
          <w:rFonts w:eastAsiaTheme="minorEastAsia"/>
          <w:color w:val="000000" w:themeColor="text1"/>
          <w:lang w:val="en-US"/>
        </w:rPr>
        <w:t xml:space="preserve"> along with these rules. </w:t>
      </w:r>
    </w:p>
    <w:p w14:paraId="60327E43" w14:textId="3694439E" w:rsidR="00F91062" w:rsidRPr="00AE44D1" w:rsidRDefault="00F91062"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Second, normative pressure comes from values, norms, role expectations, duties, rights, and responsibilities, which are internalized through social processes (Geels, 2004). </w:t>
      </w:r>
      <w:r w:rsidR="00D422A2" w:rsidRPr="00AE44D1">
        <w:rPr>
          <w:rFonts w:eastAsiaTheme="minorEastAsia"/>
          <w:color w:val="000000" w:themeColor="text1"/>
          <w:lang w:val="en-US"/>
        </w:rPr>
        <w:t>In fact, institutional pressure on firms over MS did not begin with the MSA. Rather, it follows lengthy efforts by professional groups such as NGOs to uncover MS issues in supply chains. For example, the International Labour Rights Forum (IRIF) and Green America accused Hershey, an American food company, of hiding information about its supply chain, which is riddled with risks of MS including child labor, human trafficking, and forced labor (IRIF, 2010).</w:t>
      </w:r>
    </w:p>
    <w:p w14:paraId="3CEDD9AD" w14:textId="22E85A8F" w:rsidR="0053346B" w:rsidRPr="00AE44D1" w:rsidRDefault="00D422A2" w:rsidP="0053346B">
      <w:pPr>
        <w:pStyle w:val="EEBodyText"/>
        <w:rPr>
          <w:rFonts w:eastAsiaTheme="minorEastAsia"/>
          <w:color w:val="000000" w:themeColor="text1"/>
          <w:lang w:val="en-US" w:eastAsia="zh-CN"/>
        </w:rPr>
      </w:pPr>
      <w:r w:rsidRPr="00AE44D1">
        <w:rPr>
          <w:rFonts w:eastAsiaTheme="minorEastAsia" w:hint="eastAsia"/>
          <w:color w:val="000000" w:themeColor="text1"/>
          <w:lang w:val="en-US" w:eastAsia="zh-CN"/>
        </w:rPr>
        <w:t>T</w:t>
      </w:r>
      <w:r w:rsidRPr="00AE44D1">
        <w:rPr>
          <w:rFonts w:eastAsiaTheme="minorEastAsia"/>
          <w:color w:val="000000" w:themeColor="text1"/>
          <w:lang w:val="en-US" w:eastAsia="zh-CN"/>
        </w:rPr>
        <w:t>hird,</w:t>
      </w:r>
      <w:r w:rsidR="0053346B" w:rsidRPr="00AE44D1">
        <w:rPr>
          <w:rFonts w:eastAsiaTheme="minorEastAsia"/>
          <w:color w:val="000000" w:themeColor="text1"/>
          <w:lang w:val="en-US"/>
        </w:rPr>
        <w:t xml:space="preserve"> peer interaction leads to mutual imitation, which </w:t>
      </w:r>
      <w:r w:rsidR="006D2978" w:rsidRPr="00AE44D1">
        <w:rPr>
          <w:rFonts w:eastAsiaTheme="minorEastAsia"/>
          <w:color w:val="000000" w:themeColor="text1"/>
          <w:lang w:val="en-US"/>
        </w:rPr>
        <w:t xml:space="preserve">results in </w:t>
      </w:r>
      <w:r w:rsidR="0053346B" w:rsidRPr="00AE44D1">
        <w:rPr>
          <w:rFonts w:eastAsiaTheme="minorEastAsia"/>
          <w:color w:val="000000" w:themeColor="text1"/>
          <w:lang w:val="en-US"/>
        </w:rPr>
        <w:t xml:space="preserve">mimetic pressure </w:t>
      </w:r>
      <w:r w:rsidR="006D2978" w:rsidRPr="00AE44D1">
        <w:rPr>
          <w:rFonts w:eastAsiaTheme="minorEastAsia"/>
          <w:color w:val="000000" w:themeColor="text1"/>
          <w:lang w:val="en-US"/>
        </w:rPr>
        <w:t xml:space="preserve">in an industry (DiMaggio and Powell, 1983). </w:t>
      </w:r>
      <w:r w:rsidR="00103864" w:rsidRPr="00AE44D1">
        <w:rPr>
          <w:rFonts w:eastAsiaTheme="minorEastAsia"/>
          <w:color w:val="000000" w:themeColor="text1"/>
          <w:lang w:val="en-US"/>
        </w:rPr>
        <w:t xml:space="preserve">Some companies are actively involved in CSR activities, behaving as </w:t>
      </w:r>
      <w:r w:rsidR="003D6E8C" w:rsidRPr="00AE44D1">
        <w:rPr>
          <w:rFonts w:eastAsiaTheme="minorEastAsia"/>
          <w:color w:val="000000" w:themeColor="text1"/>
          <w:lang w:val="en-US"/>
        </w:rPr>
        <w:t xml:space="preserve">“ethical leaders”. For example, </w:t>
      </w:r>
      <w:r w:rsidR="0053346B" w:rsidRPr="00AE44D1">
        <w:rPr>
          <w:rFonts w:eastAsiaTheme="minorEastAsia"/>
          <w:color w:val="000000" w:themeColor="text1"/>
          <w:lang w:val="en-US"/>
        </w:rPr>
        <w:t>Apple and ASDA have indicated a desire to be ethical leaders in their industry and are always cautious regarding human rights issues. As a result, mimetic pressures have forced other companies to act more ethically to keep the reputation and competition advantages because imitation is a standard corporate response to uncertainty (DiMaggio and Powell, 1983)</w:t>
      </w:r>
      <w:r w:rsidR="0053346B" w:rsidRPr="00AE44D1">
        <w:rPr>
          <w:color w:val="000000" w:themeColor="text1"/>
          <w:lang w:val="en-US"/>
        </w:rPr>
        <w:t>.</w:t>
      </w:r>
    </w:p>
    <w:p w14:paraId="11709B8B" w14:textId="024501B0" w:rsidR="008F7820" w:rsidRPr="00AE44D1" w:rsidRDefault="008F7820" w:rsidP="008A191A">
      <w:pPr>
        <w:pStyle w:val="EEBodyText"/>
        <w:rPr>
          <w:rFonts w:eastAsiaTheme="minorEastAsia"/>
          <w:color w:val="000000" w:themeColor="text1"/>
          <w:lang w:val="en-US"/>
        </w:rPr>
      </w:pPr>
      <w:r w:rsidRPr="00AE44D1">
        <w:rPr>
          <w:rFonts w:eastAsiaTheme="minorEastAsia"/>
          <w:color w:val="000000" w:themeColor="text1"/>
          <w:lang w:val="en-US"/>
        </w:rPr>
        <w:t>In the context of MS, firm</w:t>
      </w:r>
      <w:r w:rsidR="00505C60" w:rsidRPr="00AE44D1">
        <w:rPr>
          <w:rFonts w:eastAsiaTheme="minorEastAsia"/>
          <w:color w:val="000000" w:themeColor="text1"/>
          <w:lang w:val="en-US"/>
        </w:rPr>
        <w:t>s</w:t>
      </w:r>
      <w:r w:rsidRPr="00AE44D1">
        <w:rPr>
          <w:rFonts w:eastAsiaTheme="minorEastAsia"/>
          <w:color w:val="000000" w:themeColor="text1"/>
          <w:lang w:val="en-US"/>
        </w:rPr>
        <w:t xml:space="preserve"> tend to present a positive social image by showing that they are strengthening their policies and practices to prevent MS in their supply chains. </w:t>
      </w:r>
      <w:r w:rsidR="00505C60" w:rsidRPr="00AE44D1">
        <w:rPr>
          <w:rFonts w:eastAsiaTheme="minorEastAsia"/>
          <w:color w:val="000000" w:themeColor="text1"/>
          <w:lang w:val="en-US"/>
        </w:rPr>
        <w:t>F</w:t>
      </w:r>
      <w:r w:rsidRPr="00AE44D1">
        <w:rPr>
          <w:rFonts w:eastAsiaTheme="minorEastAsia"/>
          <w:color w:val="000000" w:themeColor="text1"/>
          <w:lang w:val="en-US"/>
        </w:rPr>
        <w:t>irm</w:t>
      </w:r>
      <w:r w:rsidR="00505C60" w:rsidRPr="00AE44D1">
        <w:rPr>
          <w:rFonts w:eastAsiaTheme="minorEastAsia"/>
          <w:color w:val="000000" w:themeColor="text1"/>
          <w:lang w:val="en-US"/>
        </w:rPr>
        <w:t>s</w:t>
      </w:r>
      <w:r w:rsidRPr="00AE44D1">
        <w:rPr>
          <w:rFonts w:eastAsiaTheme="minorEastAsia"/>
          <w:color w:val="000000" w:themeColor="text1"/>
          <w:lang w:val="en-US"/>
        </w:rPr>
        <w:t xml:space="preserve"> </w:t>
      </w:r>
      <w:r w:rsidR="00505C60" w:rsidRPr="00AE44D1">
        <w:rPr>
          <w:rFonts w:eastAsiaTheme="minorEastAsia"/>
          <w:color w:val="000000" w:themeColor="text1"/>
          <w:lang w:val="en-US"/>
        </w:rPr>
        <w:t>judged</w:t>
      </w:r>
      <w:r w:rsidRPr="00AE44D1">
        <w:rPr>
          <w:rFonts w:eastAsiaTheme="minorEastAsia"/>
          <w:color w:val="000000" w:themeColor="text1"/>
          <w:lang w:val="en-US"/>
        </w:rPr>
        <w:t xml:space="preserve"> negligent </w:t>
      </w:r>
      <w:r w:rsidR="00505C60" w:rsidRPr="00AE44D1">
        <w:rPr>
          <w:rFonts w:eastAsiaTheme="minorEastAsia"/>
          <w:color w:val="000000" w:themeColor="text1"/>
          <w:lang w:val="en-US"/>
        </w:rPr>
        <w:t xml:space="preserve">in this regard </w:t>
      </w:r>
      <w:r w:rsidRPr="00AE44D1">
        <w:rPr>
          <w:rFonts w:eastAsiaTheme="minorEastAsia"/>
          <w:color w:val="000000" w:themeColor="text1"/>
          <w:lang w:val="en-US"/>
        </w:rPr>
        <w:t>c</w:t>
      </w:r>
      <w:r w:rsidR="00505C60" w:rsidRPr="00AE44D1">
        <w:rPr>
          <w:rFonts w:eastAsiaTheme="minorEastAsia"/>
          <w:color w:val="000000" w:themeColor="text1"/>
          <w:lang w:val="en-US"/>
        </w:rPr>
        <w:t>an</w:t>
      </w:r>
      <w:r w:rsidRPr="00AE44D1">
        <w:rPr>
          <w:rFonts w:eastAsiaTheme="minorEastAsia"/>
          <w:color w:val="000000" w:themeColor="text1"/>
          <w:lang w:val="en-US"/>
        </w:rPr>
        <w:t xml:space="preserve"> lose the support of political and economic stakeholders and </w:t>
      </w:r>
      <w:r w:rsidR="00505C60" w:rsidRPr="00AE44D1">
        <w:rPr>
          <w:rFonts w:eastAsiaTheme="minorEastAsia"/>
          <w:color w:val="000000" w:themeColor="text1"/>
          <w:lang w:val="en-US"/>
        </w:rPr>
        <w:t>the</w:t>
      </w:r>
      <w:r w:rsidRPr="00AE44D1">
        <w:rPr>
          <w:rFonts w:eastAsiaTheme="minorEastAsia"/>
          <w:color w:val="000000" w:themeColor="text1"/>
          <w:lang w:val="en-US"/>
        </w:rPr>
        <w:t xml:space="preserve"> social legitimacy of </w:t>
      </w:r>
      <w:r w:rsidR="00505C60" w:rsidRPr="00AE44D1">
        <w:rPr>
          <w:rFonts w:eastAsiaTheme="minorEastAsia"/>
          <w:color w:val="000000" w:themeColor="text1"/>
          <w:lang w:val="en-US"/>
        </w:rPr>
        <w:t>their</w:t>
      </w:r>
      <w:r w:rsidRPr="00AE44D1">
        <w:rPr>
          <w:rFonts w:eastAsiaTheme="minorEastAsia"/>
          <w:color w:val="000000" w:themeColor="text1"/>
          <w:lang w:val="en-US"/>
        </w:rPr>
        <w:t xml:space="preserve"> operation</w:t>
      </w:r>
      <w:r w:rsidR="00AF3A29" w:rsidRPr="00AE44D1">
        <w:rPr>
          <w:rFonts w:eastAsiaTheme="minorEastAsia"/>
          <w:color w:val="000000" w:themeColor="text1"/>
          <w:lang w:val="en-US"/>
        </w:rPr>
        <w:t xml:space="preserve"> business </w:t>
      </w:r>
      <w:r w:rsidRPr="00AE44D1">
        <w:rPr>
          <w:rFonts w:eastAsiaTheme="minorEastAsia"/>
          <w:color w:val="000000" w:themeColor="text1"/>
          <w:lang w:val="en-US"/>
        </w:rPr>
        <w:t xml:space="preserve">(Dowling &amp; Pfeffer, 1975). The UK </w:t>
      </w:r>
      <w:r w:rsidR="00505C60" w:rsidRPr="00AE44D1">
        <w:rPr>
          <w:rFonts w:eastAsiaTheme="minorEastAsia"/>
          <w:color w:val="000000" w:themeColor="text1"/>
          <w:lang w:val="en-US"/>
        </w:rPr>
        <w:t>G</w:t>
      </w:r>
      <w:r w:rsidRPr="00AE44D1">
        <w:rPr>
          <w:rFonts w:eastAsiaTheme="minorEastAsia"/>
          <w:color w:val="000000" w:themeColor="text1"/>
          <w:lang w:val="en-US"/>
        </w:rPr>
        <w:t xml:space="preserve">overnment assumes the same responsibilities for MS, reminding firms that </w:t>
      </w:r>
      <w:r w:rsidR="00505C60" w:rsidRPr="00AE44D1">
        <w:rPr>
          <w:rFonts w:eastAsiaTheme="minorEastAsia"/>
          <w:color w:val="000000" w:themeColor="text1"/>
          <w:lang w:val="en-US"/>
        </w:rPr>
        <w:t>“</w:t>
      </w:r>
      <w:r w:rsidRPr="00AE44D1">
        <w:rPr>
          <w:rFonts w:eastAsiaTheme="minorEastAsia"/>
          <w:color w:val="000000" w:themeColor="text1"/>
          <w:lang w:val="en-US"/>
        </w:rPr>
        <w:t xml:space="preserve">a failure to comply with the provision or a statement that an </w:t>
      </w:r>
      <w:r w:rsidR="00EE24D7" w:rsidRPr="00AE44D1">
        <w:rPr>
          <w:rFonts w:eastAsiaTheme="minorEastAsia"/>
          <w:color w:val="000000" w:themeColor="text1"/>
          <w:lang w:val="en-US"/>
        </w:rPr>
        <w:t>organization</w:t>
      </w:r>
      <w:r w:rsidRPr="00AE44D1">
        <w:rPr>
          <w:rFonts w:eastAsiaTheme="minorEastAsia"/>
          <w:color w:val="000000" w:themeColor="text1"/>
          <w:lang w:val="en-US"/>
        </w:rPr>
        <w:t xml:space="preserve"> has taken no steps, may damage the reputation of the business</w:t>
      </w:r>
      <w:r w:rsidR="00505C60" w:rsidRPr="00AE44D1">
        <w:rPr>
          <w:rFonts w:eastAsiaTheme="minorEastAsia"/>
          <w:color w:val="000000" w:themeColor="text1"/>
          <w:lang w:val="en-US"/>
        </w:rPr>
        <w:t>”</w:t>
      </w:r>
      <w:r w:rsidRPr="00AE44D1">
        <w:rPr>
          <w:rFonts w:eastAsiaTheme="minorEastAsia"/>
          <w:color w:val="000000" w:themeColor="text1"/>
          <w:lang w:val="en-US"/>
        </w:rPr>
        <w:t xml:space="preserve"> (</w:t>
      </w:r>
      <w:r w:rsidR="007C4CF0" w:rsidRPr="00AE44D1">
        <w:rPr>
          <w:rFonts w:eastAsiaTheme="minorEastAsia"/>
          <w:color w:val="000000" w:themeColor="text1"/>
          <w:lang w:val="en-US"/>
        </w:rPr>
        <w:t>UK Home Office</w:t>
      </w:r>
      <w:r w:rsidRPr="00AE44D1">
        <w:rPr>
          <w:rFonts w:eastAsiaTheme="minorEastAsia"/>
          <w:color w:val="000000" w:themeColor="text1"/>
          <w:lang w:val="en-US"/>
        </w:rPr>
        <w:t>, 2015</w:t>
      </w:r>
      <w:r w:rsidR="007C4CF0" w:rsidRPr="00AE44D1">
        <w:rPr>
          <w:rFonts w:eastAsiaTheme="minorEastAsia"/>
          <w:color w:val="000000" w:themeColor="text1"/>
          <w:lang w:val="en-US"/>
        </w:rPr>
        <w:t>b</w:t>
      </w:r>
      <w:r w:rsidRPr="00AE44D1">
        <w:rPr>
          <w:rFonts w:eastAsiaTheme="minorEastAsia"/>
          <w:color w:val="000000" w:themeColor="text1"/>
          <w:lang w:val="en-US"/>
        </w:rPr>
        <w:t xml:space="preserve">, p. 6). However, concern </w:t>
      </w:r>
      <w:r w:rsidR="00505C60" w:rsidRPr="00AE44D1">
        <w:rPr>
          <w:rFonts w:eastAsiaTheme="minorEastAsia"/>
          <w:color w:val="000000" w:themeColor="text1"/>
          <w:lang w:val="en-US"/>
        </w:rPr>
        <w:t xml:space="preserve">has arisen </w:t>
      </w:r>
      <w:r w:rsidRPr="00AE44D1">
        <w:rPr>
          <w:rFonts w:eastAsiaTheme="minorEastAsia"/>
          <w:color w:val="000000" w:themeColor="text1"/>
          <w:lang w:val="en-US"/>
        </w:rPr>
        <w:t xml:space="preserve">about the effectiveness of the MSA, and reports have pointed out that the content of firms’ statements </w:t>
      </w:r>
      <w:r w:rsidRPr="00AE44D1">
        <w:rPr>
          <w:rFonts w:eastAsiaTheme="minorEastAsia"/>
          <w:color w:val="000000" w:themeColor="text1"/>
          <w:lang w:val="en-US"/>
        </w:rPr>
        <w:lastRenderedPageBreak/>
        <w:t>lack disclosure of specific actions taken (</w:t>
      </w:r>
      <w:r w:rsidR="00971649" w:rsidRPr="00AE44D1">
        <w:rPr>
          <w:rFonts w:eastAsiaTheme="minorEastAsia"/>
          <w:color w:val="000000" w:themeColor="text1"/>
          <w:lang w:val="en-US"/>
        </w:rPr>
        <w:t xml:space="preserve">UK Home </w:t>
      </w:r>
      <w:r w:rsidR="00AF3A29" w:rsidRPr="00AE44D1">
        <w:rPr>
          <w:rFonts w:eastAsiaTheme="minorEastAsia"/>
          <w:color w:val="000000" w:themeColor="text1"/>
          <w:lang w:val="en-US"/>
        </w:rPr>
        <w:t>Office</w:t>
      </w:r>
      <w:r w:rsidR="00971649" w:rsidRPr="00AE44D1">
        <w:rPr>
          <w:rFonts w:eastAsiaTheme="minorEastAsia"/>
          <w:color w:val="000000" w:themeColor="text1"/>
          <w:lang w:val="en-US"/>
        </w:rPr>
        <w:t>, 2019</w:t>
      </w:r>
      <w:r w:rsidRPr="00AE44D1">
        <w:rPr>
          <w:rFonts w:eastAsiaTheme="minorEastAsia"/>
          <w:color w:val="000000" w:themeColor="text1"/>
          <w:lang w:val="en-US"/>
        </w:rPr>
        <w:t xml:space="preserve">). </w:t>
      </w:r>
      <w:r w:rsidR="00505C60" w:rsidRPr="00AE44D1">
        <w:rPr>
          <w:rFonts w:eastAsiaTheme="minorEastAsia"/>
          <w:color w:val="000000" w:themeColor="text1"/>
          <w:lang w:val="en-US"/>
        </w:rPr>
        <w:t>In light of this</w:t>
      </w:r>
      <w:r w:rsidRPr="00AE44D1">
        <w:rPr>
          <w:rFonts w:eastAsiaTheme="minorEastAsia"/>
          <w:color w:val="000000" w:themeColor="text1"/>
          <w:lang w:val="en-US"/>
        </w:rPr>
        <w:t xml:space="preserve">, </w:t>
      </w:r>
      <w:r w:rsidR="00AB3D1C" w:rsidRPr="00AE44D1">
        <w:rPr>
          <w:rFonts w:eastAsiaTheme="minorEastAsia"/>
          <w:color w:val="000000" w:themeColor="text1"/>
          <w:lang w:val="en-US"/>
        </w:rPr>
        <w:t xml:space="preserve">digital </w:t>
      </w:r>
      <w:r w:rsidRPr="00AE44D1">
        <w:rPr>
          <w:rFonts w:eastAsiaTheme="minorEastAsia"/>
          <w:color w:val="000000" w:themeColor="text1"/>
          <w:lang w:val="en-US"/>
        </w:rPr>
        <w:t xml:space="preserve">technology adoption </w:t>
      </w:r>
      <w:r w:rsidR="00505C60" w:rsidRPr="00AE44D1">
        <w:rPr>
          <w:rFonts w:eastAsiaTheme="minorEastAsia"/>
          <w:color w:val="000000" w:themeColor="text1"/>
          <w:lang w:val="en-US"/>
        </w:rPr>
        <w:t xml:space="preserve">may serve as a </w:t>
      </w:r>
      <w:r w:rsidRPr="00AE44D1">
        <w:rPr>
          <w:rFonts w:eastAsiaTheme="minorEastAsia"/>
          <w:color w:val="000000" w:themeColor="text1"/>
          <w:lang w:val="en-US"/>
        </w:rPr>
        <w:t>concrete measure to help firms cope with growing institutional pressure to achieve social legitimacy.</w:t>
      </w:r>
    </w:p>
    <w:p w14:paraId="1FB2E525" w14:textId="63323FCA" w:rsidR="004271AC" w:rsidRPr="00AE44D1" w:rsidRDefault="004271AC" w:rsidP="00DF1660">
      <w:pPr>
        <w:pStyle w:val="EEHeading1"/>
        <w:rPr>
          <w:color w:val="000000" w:themeColor="text1"/>
          <w:lang w:val="en-US"/>
        </w:rPr>
      </w:pPr>
      <w:r w:rsidRPr="00AE44D1">
        <w:rPr>
          <w:color w:val="000000" w:themeColor="text1"/>
          <w:lang w:val="en-US"/>
        </w:rPr>
        <w:t>3. Methodology</w:t>
      </w:r>
    </w:p>
    <w:p w14:paraId="19C62571" w14:textId="1CF2D99E" w:rsidR="009E35AD" w:rsidRPr="00AE44D1" w:rsidRDefault="000F0216" w:rsidP="008A191A">
      <w:pPr>
        <w:pStyle w:val="EEBodyText"/>
        <w:rPr>
          <w:rFonts w:eastAsiaTheme="minorEastAsia"/>
          <w:color w:val="000000" w:themeColor="text1"/>
          <w:lang w:val="en-US" w:eastAsia="zh-CN"/>
        </w:rPr>
      </w:pPr>
      <w:r w:rsidRPr="00AE44D1">
        <w:rPr>
          <w:rFonts w:eastAsiaTheme="minorEastAsia"/>
          <w:color w:val="000000" w:themeColor="text1"/>
          <w:lang w:val="en-US" w:eastAsia="zh-CN"/>
        </w:rPr>
        <w:t>To explain the phenomenon of digital technology adoption for MS risk mitigation, we adopt</w:t>
      </w:r>
      <w:r w:rsidR="004C2364" w:rsidRPr="00AE44D1">
        <w:rPr>
          <w:rFonts w:eastAsiaTheme="minorEastAsia"/>
          <w:color w:val="000000" w:themeColor="text1"/>
          <w:lang w:val="en-US" w:eastAsia="zh-CN"/>
        </w:rPr>
        <w:t>ed</w:t>
      </w:r>
      <w:r w:rsidRPr="00AE44D1">
        <w:rPr>
          <w:rFonts w:eastAsiaTheme="minorEastAsia"/>
          <w:color w:val="000000" w:themeColor="text1"/>
          <w:lang w:val="en-US" w:eastAsia="zh-CN"/>
        </w:rPr>
        <w:t xml:space="preserve"> critical realism as our research philosophy. Therefore, based on the epistemological stance of understanding systems, processes, and changes, we assume</w:t>
      </w:r>
      <w:r w:rsidR="004C2364" w:rsidRPr="00AE44D1">
        <w:rPr>
          <w:rFonts w:eastAsiaTheme="minorEastAsia"/>
          <w:color w:val="000000" w:themeColor="text1"/>
          <w:lang w:val="en-US" w:eastAsia="zh-CN"/>
        </w:rPr>
        <w:t>d</w:t>
      </w:r>
      <w:r w:rsidRPr="00AE44D1">
        <w:rPr>
          <w:rFonts w:eastAsiaTheme="minorEastAsia"/>
          <w:color w:val="000000" w:themeColor="text1"/>
          <w:lang w:val="en-US" w:eastAsia="zh-CN"/>
        </w:rPr>
        <w:t xml:space="preserve"> that acquiring knowledge of companies’ digital technology adoption for MS risks mitigation is an objective process that can be understood, observed, and explained.</w:t>
      </w:r>
      <w:r w:rsidR="004F4E1A" w:rsidRPr="00AE44D1">
        <w:rPr>
          <w:rFonts w:eastAsiaTheme="minorEastAsia" w:hint="eastAsia"/>
          <w:color w:val="000000" w:themeColor="text1"/>
          <w:lang w:val="en-US" w:eastAsia="zh-CN"/>
        </w:rPr>
        <w:t xml:space="preserve"> </w:t>
      </w:r>
      <w:r w:rsidR="00147DCD" w:rsidRPr="00AE44D1">
        <w:rPr>
          <w:rFonts w:eastAsiaTheme="minorEastAsia"/>
          <w:color w:val="000000" w:themeColor="text1"/>
          <w:lang w:val="en-US"/>
        </w:rPr>
        <w:t>To a</w:t>
      </w:r>
      <w:r w:rsidR="00DF1660" w:rsidRPr="00AE44D1">
        <w:rPr>
          <w:rFonts w:eastAsiaTheme="minorEastAsia"/>
          <w:color w:val="000000" w:themeColor="text1"/>
          <w:lang w:val="en-US"/>
        </w:rPr>
        <w:t>ddress</w:t>
      </w:r>
      <w:r w:rsidR="00147DCD" w:rsidRPr="00AE44D1">
        <w:rPr>
          <w:rFonts w:eastAsiaTheme="minorEastAsia"/>
          <w:color w:val="000000" w:themeColor="text1"/>
          <w:lang w:val="en-US"/>
        </w:rPr>
        <w:t xml:space="preserve"> the research questions, we performed a thorough review o</w:t>
      </w:r>
      <w:r w:rsidR="00DF1660" w:rsidRPr="00AE44D1">
        <w:rPr>
          <w:rFonts w:eastAsiaTheme="minorEastAsia"/>
          <w:color w:val="000000" w:themeColor="text1"/>
          <w:lang w:val="en-US"/>
        </w:rPr>
        <w:t>f</w:t>
      </w:r>
      <w:r w:rsidR="00147DCD" w:rsidRPr="00AE44D1">
        <w:rPr>
          <w:rFonts w:eastAsiaTheme="minorEastAsia"/>
          <w:color w:val="000000" w:themeColor="text1"/>
          <w:lang w:val="en-US"/>
        </w:rPr>
        <w:t xml:space="preserve"> the news relating to </w:t>
      </w:r>
      <w:r w:rsidR="00F36D64" w:rsidRPr="00AE44D1">
        <w:rPr>
          <w:rFonts w:eastAsiaTheme="minorEastAsia"/>
          <w:color w:val="000000" w:themeColor="text1"/>
          <w:lang w:val="en-US"/>
        </w:rPr>
        <w:t xml:space="preserve">digital </w:t>
      </w:r>
      <w:r w:rsidR="00147DCD" w:rsidRPr="00AE44D1">
        <w:rPr>
          <w:rFonts w:eastAsiaTheme="minorEastAsia"/>
          <w:color w:val="000000" w:themeColor="text1"/>
          <w:lang w:val="en-US"/>
        </w:rPr>
        <w:t xml:space="preserve">technology adoption for MS mitigation and the MS statements issued by </w:t>
      </w:r>
      <w:r w:rsidR="00DF1660" w:rsidRPr="00AE44D1">
        <w:rPr>
          <w:rFonts w:eastAsiaTheme="minorEastAsia"/>
          <w:color w:val="000000" w:themeColor="text1"/>
          <w:lang w:val="en-US"/>
        </w:rPr>
        <w:t xml:space="preserve">our </w:t>
      </w:r>
      <w:r w:rsidR="00147DCD" w:rsidRPr="00AE44D1">
        <w:rPr>
          <w:rFonts w:eastAsiaTheme="minorEastAsia"/>
          <w:color w:val="000000" w:themeColor="text1"/>
          <w:lang w:val="en-US"/>
        </w:rPr>
        <w:t>focal companies. Based on content analysis o</w:t>
      </w:r>
      <w:r w:rsidR="00CD218B" w:rsidRPr="00AE44D1">
        <w:rPr>
          <w:rFonts w:eastAsiaTheme="minorEastAsia"/>
          <w:color w:val="000000" w:themeColor="text1"/>
          <w:lang w:val="en-US"/>
        </w:rPr>
        <w:t>f</w:t>
      </w:r>
      <w:r w:rsidR="00147DCD" w:rsidRPr="00AE44D1">
        <w:rPr>
          <w:rFonts w:eastAsiaTheme="minorEastAsia"/>
          <w:color w:val="000000" w:themeColor="text1"/>
          <w:lang w:val="en-US"/>
        </w:rPr>
        <w:t xml:space="preserve"> secondary data (i.e., MS statements and relevant news), </w:t>
      </w:r>
      <w:r w:rsidR="007C3190" w:rsidRPr="00AE44D1">
        <w:rPr>
          <w:rFonts w:eastAsiaTheme="minorEastAsia"/>
          <w:color w:val="000000" w:themeColor="text1"/>
          <w:lang w:val="en-US"/>
        </w:rPr>
        <w:t xml:space="preserve">this research </w:t>
      </w:r>
      <w:r w:rsidR="00DF1660" w:rsidRPr="00AE44D1">
        <w:rPr>
          <w:rFonts w:eastAsiaTheme="minorEastAsia"/>
          <w:color w:val="000000" w:themeColor="text1"/>
          <w:lang w:val="en-US"/>
        </w:rPr>
        <w:t>is</w:t>
      </w:r>
      <w:r w:rsidR="00AB58C6" w:rsidRPr="00AE44D1">
        <w:rPr>
          <w:rFonts w:eastAsiaTheme="minorEastAsia"/>
          <w:color w:val="000000" w:themeColor="text1"/>
          <w:lang w:val="en-US"/>
        </w:rPr>
        <w:t xml:space="preserve"> </w:t>
      </w:r>
      <w:r w:rsidR="007C3190" w:rsidRPr="00AE44D1">
        <w:rPr>
          <w:rFonts w:eastAsiaTheme="minorEastAsia"/>
          <w:color w:val="000000" w:themeColor="text1"/>
          <w:lang w:val="en-US"/>
        </w:rPr>
        <w:t>not only qualitative and exploratory in nature, but also quantif</w:t>
      </w:r>
      <w:r w:rsidR="00AB58C6" w:rsidRPr="00AE44D1">
        <w:rPr>
          <w:rFonts w:eastAsiaTheme="minorEastAsia"/>
          <w:color w:val="000000" w:themeColor="text1"/>
          <w:lang w:val="en-US"/>
        </w:rPr>
        <w:t>ies</w:t>
      </w:r>
      <w:r w:rsidR="007C3190" w:rsidRPr="00AE44D1">
        <w:rPr>
          <w:rFonts w:eastAsiaTheme="minorEastAsia"/>
          <w:color w:val="000000" w:themeColor="text1"/>
          <w:lang w:val="en-US"/>
        </w:rPr>
        <w:t xml:space="preserve"> the trend</w:t>
      </w:r>
      <w:r w:rsidR="00DF1660" w:rsidRPr="00AE44D1">
        <w:rPr>
          <w:rFonts w:eastAsiaTheme="minorEastAsia"/>
          <w:color w:val="000000" w:themeColor="text1"/>
          <w:lang w:val="en-US"/>
        </w:rPr>
        <w:t>s</w:t>
      </w:r>
      <w:r w:rsidR="007C3190" w:rsidRPr="00AE44D1">
        <w:rPr>
          <w:rFonts w:eastAsiaTheme="minorEastAsia"/>
          <w:color w:val="000000" w:themeColor="text1"/>
          <w:lang w:val="en-US"/>
        </w:rPr>
        <w:t xml:space="preserve"> </w:t>
      </w:r>
      <w:r w:rsidR="00DF1660" w:rsidRPr="00AE44D1">
        <w:rPr>
          <w:rFonts w:eastAsiaTheme="minorEastAsia"/>
          <w:color w:val="000000" w:themeColor="text1"/>
          <w:lang w:val="en-US"/>
        </w:rPr>
        <w:t>in</w:t>
      </w:r>
      <w:r w:rsidR="007C3190" w:rsidRPr="00AE44D1">
        <w:rPr>
          <w:rFonts w:eastAsiaTheme="minorEastAsia"/>
          <w:color w:val="000000" w:themeColor="text1"/>
          <w:lang w:val="en-US"/>
        </w:rPr>
        <w:t xml:space="preserve"> the identified themes (i.e., different types of technologies) as a form of longitudinal analysis of MS statements. Th</w:t>
      </w:r>
      <w:r w:rsidR="00DF1660" w:rsidRPr="00AE44D1">
        <w:rPr>
          <w:rFonts w:eastAsiaTheme="minorEastAsia"/>
          <w:color w:val="000000" w:themeColor="text1"/>
          <w:lang w:val="en-US"/>
        </w:rPr>
        <w:t xml:space="preserve">is </w:t>
      </w:r>
      <w:r w:rsidR="0044055D" w:rsidRPr="00AE44D1">
        <w:rPr>
          <w:rFonts w:eastAsiaTheme="minorEastAsia"/>
          <w:color w:val="000000" w:themeColor="text1"/>
          <w:lang w:val="en-US"/>
        </w:rPr>
        <w:t>section provide</w:t>
      </w:r>
      <w:r w:rsidR="00DF1660" w:rsidRPr="00AE44D1">
        <w:rPr>
          <w:rFonts w:eastAsiaTheme="minorEastAsia"/>
          <w:color w:val="000000" w:themeColor="text1"/>
          <w:lang w:val="en-US"/>
        </w:rPr>
        <w:t>s</w:t>
      </w:r>
      <w:r w:rsidR="0044055D" w:rsidRPr="00AE44D1">
        <w:rPr>
          <w:rFonts w:eastAsiaTheme="minorEastAsia"/>
          <w:color w:val="000000" w:themeColor="text1"/>
          <w:lang w:val="en-US"/>
        </w:rPr>
        <w:t xml:space="preserve"> background o</w:t>
      </w:r>
      <w:r w:rsidR="00DF1660" w:rsidRPr="00AE44D1">
        <w:rPr>
          <w:rFonts w:eastAsiaTheme="minorEastAsia"/>
          <w:color w:val="000000" w:themeColor="text1"/>
          <w:lang w:val="en-US"/>
        </w:rPr>
        <w:t>n</w:t>
      </w:r>
      <w:r w:rsidR="0044055D" w:rsidRPr="00AE44D1">
        <w:rPr>
          <w:rFonts w:eastAsiaTheme="minorEastAsia"/>
          <w:color w:val="000000" w:themeColor="text1"/>
          <w:lang w:val="en-US"/>
        </w:rPr>
        <w:t xml:space="preserve"> content analysis and </w:t>
      </w:r>
      <w:r w:rsidR="00AB58C6" w:rsidRPr="00AE44D1">
        <w:rPr>
          <w:rFonts w:eastAsiaTheme="minorEastAsia"/>
          <w:color w:val="000000" w:themeColor="text1"/>
          <w:lang w:val="en-US"/>
        </w:rPr>
        <w:t>an</w:t>
      </w:r>
      <w:r w:rsidR="0044055D" w:rsidRPr="00AE44D1">
        <w:rPr>
          <w:rFonts w:eastAsiaTheme="minorEastAsia"/>
          <w:color w:val="000000" w:themeColor="text1"/>
          <w:lang w:val="en-US"/>
        </w:rPr>
        <w:t xml:space="preserve"> overview of </w:t>
      </w:r>
      <w:r w:rsidR="00DF1660" w:rsidRPr="00AE44D1">
        <w:rPr>
          <w:rFonts w:eastAsiaTheme="minorEastAsia"/>
          <w:color w:val="000000" w:themeColor="text1"/>
          <w:lang w:val="en-US"/>
        </w:rPr>
        <w:t xml:space="preserve">our </w:t>
      </w:r>
      <w:r w:rsidR="0044055D" w:rsidRPr="00AE44D1">
        <w:rPr>
          <w:rFonts w:eastAsiaTheme="minorEastAsia"/>
          <w:color w:val="000000" w:themeColor="text1"/>
          <w:lang w:val="en-US"/>
        </w:rPr>
        <w:t xml:space="preserve">data collection and analysis. </w:t>
      </w:r>
    </w:p>
    <w:p w14:paraId="2D0D7191" w14:textId="403C4510" w:rsidR="004271AC" w:rsidRPr="00AE44D1" w:rsidRDefault="004271AC" w:rsidP="005B31EC">
      <w:pPr>
        <w:pStyle w:val="EEHeading2"/>
        <w:rPr>
          <w:color w:val="000000" w:themeColor="text1"/>
          <w:lang w:val="en-US"/>
        </w:rPr>
      </w:pPr>
      <w:r w:rsidRPr="00AE44D1">
        <w:rPr>
          <w:color w:val="000000" w:themeColor="text1"/>
          <w:lang w:val="en-US"/>
        </w:rPr>
        <w:t xml:space="preserve">3.1 </w:t>
      </w:r>
      <w:r w:rsidR="009E35AD" w:rsidRPr="00AE44D1">
        <w:rPr>
          <w:color w:val="000000" w:themeColor="text1"/>
          <w:lang w:val="en-US"/>
        </w:rPr>
        <w:t>Content analysis approach</w:t>
      </w:r>
    </w:p>
    <w:p w14:paraId="77CA9932" w14:textId="1ABC3C39" w:rsidR="004271AC" w:rsidRPr="00AE44D1" w:rsidRDefault="00B6678E"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Content analysis </w:t>
      </w:r>
      <w:r w:rsidR="00AB403B" w:rsidRPr="00AE44D1">
        <w:rPr>
          <w:rFonts w:eastAsiaTheme="minorEastAsia"/>
          <w:color w:val="000000" w:themeColor="text1"/>
          <w:lang w:val="en-US"/>
        </w:rPr>
        <w:t xml:space="preserve">is frequently applied in </w:t>
      </w:r>
      <w:r w:rsidR="00C0290B" w:rsidRPr="00AE44D1">
        <w:rPr>
          <w:rFonts w:eastAsiaTheme="minorEastAsia"/>
          <w:color w:val="000000" w:themeColor="text1"/>
          <w:lang w:val="en-US"/>
        </w:rPr>
        <w:t>operation</w:t>
      </w:r>
      <w:r w:rsidR="00AB403B" w:rsidRPr="00AE44D1">
        <w:rPr>
          <w:rFonts w:eastAsiaTheme="minorEastAsia"/>
          <w:color w:val="000000" w:themeColor="text1"/>
          <w:lang w:val="en-US"/>
        </w:rPr>
        <w:t>s</w:t>
      </w:r>
      <w:r w:rsidR="00C0290B" w:rsidRPr="00AE44D1">
        <w:rPr>
          <w:rFonts w:eastAsiaTheme="minorEastAsia"/>
          <w:color w:val="000000" w:themeColor="text1"/>
          <w:lang w:val="en-US"/>
        </w:rPr>
        <w:t xml:space="preserve"> management, </w:t>
      </w:r>
      <w:r w:rsidR="00AB403B" w:rsidRPr="00AE44D1">
        <w:rPr>
          <w:rFonts w:eastAsiaTheme="minorEastAsia"/>
          <w:color w:val="000000" w:themeColor="text1"/>
          <w:lang w:val="en-US"/>
        </w:rPr>
        <w:t>including</w:t>
      </w:r>
      <w:r w:rsidR="00C0290B" w:rsidRPr="00AE44D1">
        <w:rPr>
          <w:rFonts w:eastAsiaTheme="minorEastAsia"/>
          <w:color w:val="000000" w:themeColor="text1"/>
          <w:lang w:val="en-US"/>
        </w:rPr>
        <w:t xml:space="preserve"> </w:t>
      </w:r>
      <w:r w:rsidR="004271AC" w:rsidRPr="00AE44D1">
        <w:rPr>
          <w:rFonts w:eastAsiaTheme="minorEastAsia"/>
          <w:color w:val="000000" w:themeColor="text1"/>
          <w:lang w:val="en-US"/>
        </w:rPr>
        <w:t>MS research</w:t>
      </w:r>
      <w:r w:rsidR="00C0290B" w:rsidRPr="00AE44D1">
        <w:rPr>
          <w:rFonts w:eastAsiaTheme="minorEastAsia"/>
          <w:color w:val="000000" w:themeColor="text1"/>
          <w:lang w:val="en-US"/>
        </w:rPr>
        <w:t xml:space="preserve">, to evaluate the extent of disclosure of various types of </w:t>
      </w:r>
      <w:r w:rsidR="00DC3F75" w:rsidRPr="00AE44D1">
        <w:rPr>
          <w:rFonts w:eastAsiaTheme="minorEastAsia"/>
          <w:color w:val="000000" w:themeColor="text1"/>
          <w:lang w:val="en-US"/>
        </w:rPr>
        <w:t>information</w:t>
      </w:r>
      <w:r w:rsidR="004271AC" w:rsidRPr="00AE44D1">
        <w:rPr>
          <w:rFonts w:eastAsiaTheme="minorEastAsia"/>
          <w:color w:val="000000" w:themeColor="text1"/>
          <w:lang w:val="en-US"/>
        </w:rPr>
        <w:t xml:space="preserve"> (Schaper </w:t>
      </w:r>
      <w:r w:rsidR="00E23372" w:rsidRPr="00AE44D1">
        <w:rPr>
          <w:rFonts w:eastAsiaTheme="minorEastAsia"/>
          <w:color w:val="000000" w:themeColor="text1"/>
          <w:lang w:val="en-US"/>
        </w:rPr>
        <w:t>&amp;</w:t>
      </w:r>
      <w:r w:rsidR="004271AC" w:rsidRPr="00AE44D1">
        <w:rPr>
          <w:rFonts w:eastAsiaTheme="minorEastAsia"/>
          <w:color w:val="000000" w:themeColor="text1"/>
          <w:lang w:val="en-US"/>
        </w:rPr>
        <w:t xml:space="preserve"> Pollach, 2021; Stevenson </w:t>
      </w:r>
      <w:r w:rsidR="00E23372" w:rsidRPr="00AE44D1">
        <w:rPr>
          <w:rFonts w:eastAsiaTheme="minorEastAsia"/>
          <w:color w:val="000000" w:themeColor="text1"/>
          <w:lang w:val="en-US"/>
        </w:rPr>
        <w:t>&amp;</w:t>
      </w:r>
      <w:r w:rsidR="004271AC" w:rsidRPr="00AE44D1">
        <w:rPr>
          <w:rFonts w:eastAsiaTheme="minorEastAsia"/>
          <w:color w:val="000000" w:themeColor="text1"/>
          <w:lang w:val="en-US"/>
        </w:rPr>
        <w:t xml:space="preserve"> Cole, 2018). </w:t>
      </w:r>
      <w:r w:rsidR="00D9160F" w:rsidRPr="00AE44D1">
        <w:rPr>
          <w:rFonts w:eastAsiaTheme="minorEastAsia"/>
          <w:color w:val="000000" w:themeColor="text1"/>
          <w:lang w:val="en-US"/>
        </w:rPr>
        <w:t>C</w:t>
      </w:r>
      <w:r w:rsidR="004271AC" w:rsidRPr="00AE44D1">
        <w:rPr>
          <w:rFonts w:eastAsiaTheme="minorEastAsia"/>
          <w:color w:val="000000" w:themeColor="text1"/>
          <w:lang w:val="en-US"/>
        </w:rPr>
        <w:t xml:space="preserve">ontent analysis is </w:t>
      </w:r>
      <w:r w:rsidR="00D9160F" w:rsidRPr="00AE44D1">
        <w:rPr>
          <w:rFonts w:eastAsiaTheme="minorEastAsia"/>
          <w:color w:val="000000" w:themeColor="text1"/>
          <w:lang w:val="en-US"/>
        </w:rPr>
        <w:t xml:space="preserve">used </w:t>
      </w:r>
      <w:r w:rsidR="004271AC" w:rsidRPr="00AE44D1">
        <w:rPr>
          <w:rFonts w:eastAsiaTheme="minorEastAsia"/>
          <w:color w:val="000000" w:themeColor="text1"/>
          <w:lang w:val="en-US"/>
        </w:rPr>
        <w:t xml:space="preserve">to determine the presence of certain words, themes, or concepts within given qualitative data (Weber, 1985). By adopting a coding approach, content analysis researchers can </w:t>
      </w:r>
      <w:bookmarkStart w:id="9" w:name="_Hlk106308609"/>
      <w:r w:rsidR="004271AC" w:rsidRPr="00AE44D1">
        <w:rPr>
          <w:rFonts w:eastAsiaTheme="minorEastAsia"/>
          <w:color w:val="000000" w:themeColor="text1"/>
          <w:lang w:val="en-US"/>
        </w:rPr>
        <w:t>condense texts into content categories and analy</w:t>
      </w:r>
      <w:r w:rsidR="00D9160F" w:rsidRPr="00AE44D1">
        <w:rPr>
          <w:rFonts w:eastAsiaTheme="minorEastAsia"/>
          <w:color w:val="000000" w:themeColor="text1"/>
          <w:lang w:val="en-US"/>
        </w:rPr>
        <w:t>z</w:t>
      </w:r>
      <w:r w:rsidR="004271AC" w:rsidRPr="00AE44D1">
        <w:rPr>
          <w:rFonts w:eastAsiaTheme="minorEastAsia"/>
          <w:color w:val="000000" w:themeColor="text1"/>
          <w:lang w:val="en-US"/>
        </w:rPr>
        <w:t>e the presence, meanings</w:t>
      </w:r>
      <w:r w:rsidR="00D9160F" w:rsidRPr="00AE44D1">
        <w:rPr>
          <w:rFonts w:eastAsiaTheme="minorEastAsia"/>
          <w:color w:val="000000" w:themeColor="text1"/>
          <w:lang w:val="en-US"/>
        </w:rPr>
        <w:t>,</w:t>
      </w:r>
      <w:r w:rsidR="004271AC" w:rsidRPr="00AE44D1">
        <w:rPr>
          <w:rFonts w:eastAsiaTheme="minorEastAsia"/>
          <w:color w:val="000000" w:themeColor="text1"/>
          <w:lang w:val="en-US"/>
        </w:rPr>
        <w:t xml:space="preserve"> and relationships of such words, themes</w:t>
      </w:r>
      <w:r w:rsidR="00D9160F" w:rsidRPr="00AE44D1">
        <w:rPr>
          <w:rFonts w:eastAsiaTheme="minorEastAsia"/>
          <w:color w:val="000000" w:themeColor="text1"/>
          <w:lang w:val="en-US"/>
        </w:rPr>
        <w:t>, and</w:t>
      </w:r>
      <w:r w:rsidR="004271AC" w:rsidRPr="00AE44D1">
        <w:rPr>
          <w:rFonts w:eastAsiaTheme="minorEastAsia"/>
          <w:color w:val="000000" w:themeColor="text1"/>
          <w:lang w:val="en-US"/>
        </w:rPr>
        <w:t xml:space="preserve"> concepts</w:t>
      </w:r>
      <w:bookmarkEnd w:id="9"/>
      <w:r w:rsidR="004271AC" w:rsidRPr="00AE44D1">
        <w:rPr>
          <w:rFonts w:eastAsiaTheme="minorEastAsia"/>
          <w:color w:val="000000" w:themeColor="text1"/>
          <w:lang w:val="en-US"/>
        </w:rPr>
        <w:t>.</w:t>
      </w:r>
      <w:r w:rsidR="00D9160F" w:rsidRPr="00AE44D1">
        <w:rPr>
          <w:rFonts w:eastAsiaTheme="minorEastAsia"/>
          <w:color w:val="000000" w:themeColor="text1"/>
          <w:lang w:val="en-US"/>
        </w:rPr>
        <w:t xml:space="preserve"> The </w:t>
      </w:r>
      <w:r w:rsidR="00217102" w:rsidRPr="00AE44D1">
        <w:rPr>
          <w:rFonts w:eastAsiaTheme="minorEastAsia"/>
          <w:color w:val="000000" w:themeColor="text1"/>
          <w:lang w:val="en-US"/>
        </w:rPr>
        <w:t xml:space="preserve">content analysis approach </w:t>
      </w:r>
      <w:r w:rsidR="00DC3F75" w:rsidRPr="00AE44D1">
        <w:rPr>
          <w:rFonts w:eastAsiaTheme="minorEastAsia"/>
          <w:color w:val="000000" w:themeColor="text1"/>
          <w:lang w:val="en-US"/>
        </w:rPr>
        <w:t xml:space="preserve">can be applied in qualitative, quantitative, </w:t>
      </w:r>
      <w:r w:rsidR="00D9160F" w:rsidRPr="00AE44D1">
        <w:rPr>
          <w:rFonts w:eastAsiaTheme="minorEastAsia"/>
          <w:color w:val="000000" w:themeColor="text1"/>
          <w:lang w:val="en-US"/>
        </w:rPr>
        <w:t>or</w:t>
      </w:r>
      <w:r w:rsidR="00DC3F75" w:rsidRPr="00AE44D1">
        <w:rPr>
          <w:rFonts w:eastAsiaTheme="minorEastAsia"/>
          <w:color w:val="000000" w:themeColor="text1"/>
          <w:lang w:val="en-US"/>
        </w:rPr>
        <w:t xml:space="preserve"> mixed modes of research</w:t>
      </w:r>
      <w:r w:rsidR="00D9160F" w:rsidRPr="00AE44D1">
        <w:rPr>
          <w:rFonts w:eastAsiaTheme="minorEastAsia"/>
          <w:color w:val="000000" w:themeColor="text1"/>
          <w:lang w:val="en-US"/>
        </w:rPr>
        <w:t>,</w:t>
      </w:r>
      <w:r w:rsidR="00DC3F75" w:rsidRPr="00AE44D1">
        <w:rPr>
          <w:rFonts w:eastAsiaTheme="minorEastAsia"/>
          <w:color w:val="000000" w:themeColor="text1"/>
          <w:lang w:val="en-US"/>
        </w:rPr>
        <w:t xml:space="preserve"> and employed </w:t>
      </w:r>
      <w:r w:rsidR="00D9160F" w:rsidRPr="00AE44D1">
        <w:rPr>
          <w:rFonts w:eastAsiaTheme="minorEastAsia"/>
          <w:color w:val="000000" w:themeColor="text1"/>
          <w:lang w:val="en-US"/>
        </w:rPr>
        <w:t xml:space="preserve">with </w:t>
      </w:r>
      <w:r w:rsidR="00DC3F75" w:rsidRPr="00AE44D1">
        <w:rPr>
          <w:rFonts w:eastAsiaTheme="minorEastAsia"/>
          <w:color w:val="000000" w:themeColor="text1"/>
          <w:lang w:val="en-US"/>
        </w:rPr>
        <w:t xml:space="preserve">a wide range of analytical techniques to generate </w:t>
      </w:r>
      <w:r w:rsidR="00D9160F" w:rsidRPr="00AE44D1">
        <w:rPr>
          <w:rFonts w:eastAsiaTheme="minorEastAsia"/>
          <w:color w:val="000000" w:themeColor="text1"/>
          <w:lang w:val="en-US"/>
        </w:rPr>
        <w:t xml:space="preserve">and put into context </w:t>
      </w:r>
      <w:r w:rsidR="00DC3F75" w:rsidRPr="00AE44D1">
        <w:rPr>
          <w:rFonts w:eastAsiaTheme="minorEastAsia"/>
          <w:color w:val="000000" w:themeColor="text1"/>
          <w:lang w:val="en-US"/>
        </w:rPr>
        <w:t xml:space="preserve">findings (White </w:t>
      </w:r>
      <w:r w:rsidR="006B2C31" w:rsidRPr="00AE44D1">
        <w:rPr>
          <w:rFonts w:eastAsiaTheme="minorEastAsia"/>
          <w:color w:val="000000" w:themeColor="text1"/>
          <w:lang w:val="en-US"/>
        </w:rPr>
        <w:t>&amp;</w:t>
      </w:r>
      <w:r w:rsidR="00DC3F75" w:rsidRPr="00AE44D1">
        <w:rPr>
          <w:rFonts w:eastAsiaTheme="minorEastAsia"/>
          <w:color w:val="000000" w:themeColor="text1"/>
          <w:lang w:val="en-US"/>
        </w:rPr>
        <w:t xml:space="preserve"> Marsh, 2006). </w:t>
      </w:r>
      <w:r w:rsidR="00C0290B" w:rsidRPr="00AE44D1">
        <w:rPr>
          <w:rFonts w:eastAsiaTheme="minorEastAsia"/>
          <w:color w:val="000000" w:themeColor="text1"/>
          <w:lang w:val="en-US"/>
        </w:rPr>
        <w:t xml:space="preserve">Moreover, content analysis is useful </w:t>
      </w:r>
      <w:r w:rsidR="00D9160F" w:rsidRPr="00AE44D1">
        <w:rPr>
          <w:rFonts w:eastAsiaTheme="minorEastAsia"/>
          <w:color w:val="000000" w:themeColor="text1"/>
          <w:lang w:val="en-US"/>
        </w:rPr>
        <w:t>given</w:t>
      </w:r>
      <w:r w:rsidR="00C0290B" w:rsidRPr="00AE44D1">
        <w:rPr>
          <w:rFonts w:eastAsiaTheme="minorEastAsia"/>
          <w:color w:val="000000" w:themeColor="text1"/>
          <w:lang w:val="en-US"/>
        </w:rPr>
        <w:t xml:space="preserve"> the aims of this investigation, as it allows for the examination of connections between elements (Tesch</w:t>
      </w:r>
      <w:r w:rsidR="00144B9B" w:rsidRPr="00AE44D1">
        <w:rPr>
          <w:rFonts w:eastAsiaTheme="minorEastAsia"/>
          <w:color w:val="000000" w:themeColor="text1"/>
          <w:lang w:val="en-US"/>
        </w:rPr>
        <w:t>,</w:t>
      </w:r>
      <w:r w:rsidR="00C0290B" w:rsidRPr="00AE44D1">
        <w:rPr>
          <w:rFonts w:eastAsiaTheme="minorEastAsia"/>
          <w:color w:val="000000" w:themeColor="text1"/>
          <w:lang w:val="en-US"/>
        </w:rPr>
        <w:t xml:space="preserve"> 1990). </w:t>
      </w:r>
      <w:r w:rsidR="004271AC" w:rsidRPr="00AE44D1">
        <w:rPr>
          <w:rFonts w:eastAsiaTheme="minorEastAsia"/>
          <w:color w:val="000000" w:themeColor="text1"/>
          <w:lang w:val="en-US"/>
        </w:rPr>
        <w:lastRenderedPageBreak/>
        <w:t xml:space="preserve">Stevenson and Cole (2018) argued that content analysis based on secondary data is suitable for the nascent state of theory development surrounding </w:t>
      </w:r>
      <w:r w:rsidR="00845CE1" w:rsidRPr="00AE44D1">
        <w:rPr>
          <w:rFonts w:eastAsiaTheme="minorEastAsia"/>
          <w:color w:val="000000" w:themeColor="text1"/>
          <w:lang w:val="en-US"/>
        </w:rPr>
        <w:t>MS.</w:t>
      </w:r>
      <w:r w:rsidR="004271AC" w:rsidRPr="00AE44D1">
        <w:rPr>
          <w:rFonts w:eastAsiaTheme="minorEastAsia"/>
          <w:color w:val="000000" w:themeColor="text1"/>
          <w:lang w:val="en-US"/>
        </w:rPr>
        <w:t xml:space="preserve"> Moreover, it is appropriate because documents such as </w:t>
      </w:r>
      <w:r w:rsidR="00845CE1" w:rsidRPr="00AE44D1">
        <w:rPr>
          <w:rFonts w:eastAsiaTheme="minorEastAsia"/>
          <w:color w:val="000000" w:themeColor="text1"/>
          <w:lang w:val="en-US"/>
        </w:rPr>
        <w:t>MS</w:t>
      </w:r>
      <w:r w:rsidR="004271AC" w:rsidRPr="00AE44D1">
        <w:rPr>
          <w:rFonts w:eastAsiaTheme="minorEastAsia"/>
          <w:color w:val="000000" w:themeColor="text1"/>
          <w:lang w:val="en-US"/>
        </w:rPr>
        <w:t xml:space="preserve"> statements issued by firms provide evidence </w:t>
      </w:r>
      <w:r w:rsidR="00D9160F" w:rsidRPr="00AE44D1">
        <w:rPr>
          <w:rFonts w:eastAsiaTheme="minorEastAsia"/>
          <w:color w:val="000000" w:themeColor="text1"/>
          <w:lang w:val="en-US"/>
        </w:rPr>
        <w:t>on</w:t>
      </w:r>
      <w:r w:rsidR="004271AC" w:rsidRPr="00AE44D1">
        <w:rPr>
          <w:rFonts w:eastAsiaTheme="minorEastAsia"/>
          <w:color w:val="000000" w:themeColor="text1"/>
          <w:lang w:val="en-US"/>
        </w:rPr>
        <w:t xml:space="preserve"> how </w:t>
      </w:r>
      <w:r w:rsidR="00AB3D1C" w:rsidRPr="00AE44D1">
        <w:rPr>
          <w:rFonts w:eastAsiaTheme="minorEastAsia"/>
          <w:color w:val="000000" w:themeColor="text1"/>
          <w:lang w:val="en-US"/>
        </w:rPr>
        <w:t xml:space="preserve">digital </w:t>
      </w:r>
      <w:r w:rsidR="004271AC" w:rsidRPr="00AE44D1">
        <w:rPr>
          <w:rFonts w:eastAsiaTheme="minorEastAsia"/>
          <w:color w:val="000000" w:themeColor="text1"/>
          <w:lang w:val="en-US"/>
        </w:rPr>
        <w:t xml:space="preserve">technologies are adopted to combat </w:t>
      </w:r>
      <w:r w:rsidR="00845CE1" w:rsidRPr="00AE44D1">
        <w:rPr>
          <w:rFonts w:eastAsiaTheme="minorEastAsia"/>
          <w:color w:val="000000" w:themeColor="text1"/>
          <w:lang w:val="en-US"/>
        </w:rPr>
        <w:t>MS</w:t>
      </w:r>
      <w:r w:rsidR="00C15311" w:rsidRPr="00AE44D1">
        <w:rPr>
          <w:rFonts w:eastAsiaTheme="minorEastAsia"/>
          <w:color w:val="000000" w:themeColor="text1"/>
          <w:lang w:val="en-US"/>
        </w:rPr>
        <w:t xml:space="preserve"> issues</w:t>
      </w:r>
      <w:r w:rsidR="004271AC" w:rsidRPr="00AE44D1">
        <w:rPr>
          <w:rFonts w:eastAsiaTheme="minorEastAsia"/>
          <w:color w:val="000000" w:themeColor="text1"/>
          <w:lang w:val="en-US"/>
        </w:rPr>
        <w:t xml:space="preserve">. </w:t>
      </w:r>
    </w:p>
    <w:p w14:paraId="326404FB" w14:textId="77777777" w:rsidR="004271AC" w:rsidRPr="00AE44D1" w:rsidRDefault="004271AC" w:rsidP="00D9160F">
      <w:pPr>
        <w:pStyle w:val="EEHeading2"/>
        <w:rPr>
          <w:color w:val="000000" w:themeColor="text1"/>
          <w:lang w:val="en-US"/>
        </w:rPr>
      </w:pPr>
      <w:r w:rsidRPr="00AE44D1">
        <w:rPr>
          <w:color w:val="000000" w:themeColor="text1"/>
          <w:lang w:val="en-US"/>
        </w:rPr>
        <w:t>3.2 Data collection</w:t>
      </w:r>
    </w:p>
    <w:p w14:paraId="421FE7BA" w14:textId="0EB2B3AC" w:rsidR="004271AC" w:rsidRPr="00AE44D1" w:rsidRDefault="004271AC"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Our sample consists of </w:t>
      </w:r>
      <w:r w:rsidR="00845CE1" w:rsidRPr="00AE44D1">
        <w:rPr>
          <w:rFonts w:eastAsiaTheme="minorEastAsia"/>
          <w:color w:val="000000" w:themeColor="text1"/>
          <w:lang w:val="en-US"/>
        </w:rPr>
        <w:t>MS</w:t>
      </w:r>
      <w:r w:rsidRPr="00AE44D1">
        <w:rPr>
          <w:rFonts w:eastAsiaTheme="minorEastAsia"/>
          <w:color w:val="000000" w:themeColor="text1"/>
          <w:lang w:val="en-US"/>
        </w:rPr>
        <w:t xml:space="preserve"> statements issued by the top 50 firms of </w:t>
      </w:r>
      <w:r w:rsidR="00D9160F" w:rsidRPr="00AE44D1">
        <w:rPr>
          <w:rFonts w:eastAsiaTheme="minorEastAsia"/>
          <w:color w:val="000000" w:themeColor="text1"/>
          <w:lang w:val="en-US"/>
        </w:rPr>
        <w:t xml:space="preserve">the </w:t>
      </w:r>
      <w:r w:rsidRPr="00AE44D1">
        <w:rPr>
          <w:rFonts w:eastAsiaTheme="minorEastAsia"/>
          <w:color w:val="000000" w:themeColor="text1"/>
          <w:lang w:val="en-US"/>
        </w:rPr>
        <w:t xml:space="preserve">Fortune 500. Past </w:t>
      </w:r>
      <w:r w:rsidR="000255D6" w:rsidRPr="00AE44D1">
        <w:rPr>
          <w:rFonts w:eastAsiaTheme="minorEastAsia"/>
          <w:color w:val="000000" w:themeColor="text1"/>
          <w:lang w:val="en-US"/>
        </w:rPr>
        <w:t>MS</w:t>
      </w:r>
      <w:r w:rsidRPr="00AE44D1">
        <w:rPr>
          <w:rFonts w:eastAsiaTheme="minorEastAsia"/>
          <w:color w:val="000000" w:themeColor="text1"/>
          <w:lang w:val="en-US"/>
        </w:rPr>
        <w:t xml:space="preserve"> research </w:t>
      </w:r>
      <w:r w:rsidR="00D9160F" w:rsidRPr="00AE44D1">
        <w:rPr>
          <w:rFonts w:eastAsiaTheme="minorEastAsia"/>
          <w:color w:val="000000" w:themeColor="text1"/>
          <w:lang w:val="en-US"/>
        </w:rPr>
        <w:t xml:space="preserve">has </w:t>
      </w:r>
      <w:r w:rsidRPr="00AE44D1">
        <w:rPr>
          <w:rFonts w:eastAsiaTheme="minorEastAsia"/>
          <w:color w:val="000000" w:themeColor="text1"/>
          <w:lang w:val="en-US"/>
        </w:rPr>
        <w:t xml:space="preserve">generally focused on listed </w:t>
      </w:r>
      <w:r w:rsidR="000255D6" w:rsidRPr="00AE44D1">
        <w:rPr>
          <w:rFonts w:eastAsiaTheme="minorEastAsia"/>
          <w:color w:val="000000" w:themeColor="text1"/>
          <w:lang w:val="en-US"/>
        </w:rPr>
        <w:t>firms</w:t>
      </w:r>
      <w:r w:rsidRPr="00AE44D1">
        <w:rPr>
          <w:rFonts w:eastAsiaTheme="minorEastAsia"/>
          <w:color w:val="000000" w:themeColor="text1"/>
          <w:lang w:val="en-US"/>
        </w:rPr>
        <w:t xml:space="preserve"> on a single stock exchange. For example, Flynn (2020) </w:t>
      </w:r>
      <w:r w:rsidR="00336441" w:rsidRPr="00AE44D1">
        <w:rPr>
          <w:rFonts w:eastAsiaTheme="minorEastAsia"/>
          <w:color w:val="000000" w:themeColor="text1"/>
          <w:lang w:val="en-US"/>
        </w:rPr>
        <w:t>focused</w:t>
      </w:r>
      <w:r w:rsidRPr="00AE44D1">
        <w:rPr>
          <w:rFonts w:eastAsiaTheme="minorEastAsia"/>
          <w:color w:val="000000" w:themeColor="text1"/>
          <w:lang w:val="en-US"/>
        </w:rPr>
        <w:t xml:space="preserve"> on </w:t>
      </w:r>
      <w:r w:rsidR="00D9160F" w:rsidRPr="00AE44D1">
        <w:rPr>
          <w:rFonts w:eastAsiaTheme="minorEastAsia"/>
          <w:color w:val="000000" w:themeColor="text1"/>
          <w:lang w:val="en-US"/>
        </w:rPr>
        <w:t>F</w:t>
      </w:r>
      <w:r w:rsidRPr="00AE44D1">
        <w:rPr>
          <w:rFonts w:eastAsiaTheme="minorEastAsia"/>
          <w:color w:val="000000" w:themeColor="text1"/>
          <w:lang w:val="en-US"/>
        </w:rPr>
        <w:t xml:space="preserve">inancial </w:t>
      </w:r>
      <w:r w:rsidR="00D9160F" w:rsidRPr="00AE44D1">
        <w:rPr>
          <w:rFonts w:eastAsiaTheme="minorEastAsia"/>
          <w:color w:val="000000" w:themeColor="text1"/>
          <w:lang w:val="en-US"/>
        </w:rPr>
        <w:t>T</w:t>
      </w:r>
      <w:r w:rsidRPr="00AE44D1">
        <w:rPr>
          <w:rFonts w:eastAsiaTheme="minorEastAsia"/>
          <w:color w:val="000000" w:themeColor="text1"/>
          <w:lang w:val="en-US"/>
        </w:rPr>
        <w:t xml:space="preserve">imes </w:t>
      </w:r>
      <w:r w:rsidR="00D9160F" w:rsidRPr="00AE44D1">
        <w:rPr>
          <w:rFonts w:eastAsiaTheme="minorEastAsia"/>
          <w:color w:val="000000" w:themeColor="text1"/>
          <w:lang w:val="en-US"/>
        </w:rPr>
        <w:t>S</w:t>
      </w:r>
      <w:r w:rsidRPr="00AE44D1">
        <w:rPr>
          <w:rFonts w:eastAsiaTheme="minorEastAsia"/>
          <w:color w:val="000000" w:themeColor="text1"/>
          <w:lang w:val="en-US"/>
        </w:rPr>
        <w:t xml:space="preserve">tock </w:t>
      </w:r>
      <w:r w:rsidR="00D9160F" w:rsidRPr="00AE44D1">
        <w:rPr>
          <w:rFonts w:eastAsiaTheme="minorEastAsia"/>
          <w:color w:val="000000" w:themeColor="text1"/>
          <w:lang w:val="en-US"/>
        </w:rPr>
        <w:t>E</w:t>
      </w:r>
      <w:r w:rsidRPr="00AE44D1">
        <w:rPr>
          <w:rFonts w:eastAsiaTheme="minorEastAsia"/>
          <w:color w:val="000000" w:themeColor="text1"/>
          <w:lang w:val="en-US"/>
        </w:rPr>
        <w:t>xchange (FTSE) firms</w:t>
      </w:r>
      <w:r w:rsidR="00D9160F" w:rsidRPr="00AE44D1">
        <w:rPr>
          <w:rFonts w:eastAsiaTheme="minorEastAsia"/>
          <w:color w:val="000000" w:themeColor="text1"/>
          <w:lang w:val="en-US"/>
        </w:rPr>
        <w:t>, while</w:t>
      </w:r>
      <w:r w:rsidRPr="00AE44D1">
        <w:rPr>
          <w:rFonts w:eastAsiaTheme="minorEastAsia"/>
          <w:color w:val="000000" w:themeColor="text1"/>
          <w:lang w:val="en-US"/>
        </w:rPr>
        <w:t xml:space="preserve"> Christ et al. (2019) focus</w:t>
      </w:r>
      <w:r w:rsidR="00336441" w:rsidRPr="00AE44D1">
        <w:rPr>
          <w:rFonts w:eastAsiaTheme="minorEastAsia"/>
          <w:color w:val="000000" w:themeColor="text1"/>
          <w:lang w:val="en-US"/>
        </w:rPr>
        <w:t>ed</w:t>
      </w:r>
      <w:r w:rsidRPr="00AE44D1">
        <w:rPr>
          <w:rFonts w:eastAsiaTheme="minorEastAsia"/>
          <w:color w:val="000000" w:themeColor="text1"/>
          <w:lang w:val="en-US"/>
        </w:rPr>
        <w:t xml:space="preserve"> on Australian Stock Exchange (AS</w:t>
      </w:r>
      <w:r w:rsidR="00CE4D43" w:rsidRPr="00AE44D1">
        <w:rPr>
          <w:rFonts w:eastAsiaTheme="minorEastAsia"/>
          <w:color w:val="000000" w:themeColor="text1"/>
          <w:lang w:val="en-US"/>
        </w:rPr>
        <w:t>X</w:t>
      </w:r>
      <w:r w:rsidRPr="00AE44D1">
        <w:rPr>
          <w:rFonts w:eastAsiaTheme="minorEastAsia"/>
          <w:color w:val="000000" w:themeColor="text1"/>
          <w:lang w:val="en-US"/>
        </w:rPr>
        <w:t xml:space="preserve">) firms. However, our research aims to provide a comprehensive description of </w:t>
      </w:r>
      <w:r w:rsidR="00AB3D1C" w:rsidRPr="00AE44D1">
        <w:rPr>
          <w:rFonts w:eastAsiaTheme="minorEastAsia"/>
          <w:color w:val="000000" w:themeColor="text1"/>
          <w:lang w:val="en-US"/>
        </w:rPr>
        <w:t xml:space="preserve">digital </w:t>
      </w:r>
      <w:r w:rsidRPr="00AE44D1">
        <w:rPr>
          <w:rFonts w:eastAsiaTheme="minorEastAsia"/>
          <w:color w:val="000000" w:themeColor="text1"/>
          <w:lang w:val="en-US"/>
        </w:rPr>
        <w:t xml:space="preserve">technology adoption to </w:t>
      </w:r>
      <w:r w:rsidR="00C15311" w:rsidRPr="00AE44D1">
        <w:rPr>
          <w:rFonts w:eastAsiaTheme="minorEastAsia"/>
          <w:color w:val="000000" w:themeColor="text1"/>
          <w:lang w:val="en-US"/>
        </w:rPr>
        <w:t>address</w:t>
      </w:r>
      <w:r w:rsidRPr="00AE44D1">
        <w:rPr>
          <w:rFonts w:eastAsiaTheme="minorEastAsia"/>
          <w:color w:val="000000" w:themeColor="text1"/>
          <w:lang w:val="en-US"/>
        </w:rPr>
        <w:t xml:space="preserve"> MS risks. Therefore, we selected </w:t>
      </w:r>
      <w:bookmarkStart w:id="10" w:name="_Hlk106308741"/>
      <w:r w:rsidRPr="00AE44D1">
        <w:rPr>
          <w:rFonts w:eastAsiaTheme="minorEastAsia"/>
          <w:color w:val="000000" w:themeColor="text1"/>
          <w:lang w:val="en-US"/>
        </w:rPr>
        <w:t xml:space="preserve">the top 50 firms </w:t>
      </w:r>
      <w:r w:rsidR="009E3E9F" w:rsidRPr="00AE44D1">
        <w:rPr>
          <w:rFonts w:eastAsiaTheme="minorEastAsia"/>
          <w:color w:val="000000" w:themeColor="text1"/>
          <w:lang w:val="en-US"/>
        </w:rPr>
        <w:t>of</w:t>
      </w:r>
      <w:r w:rsidRPr="00AE44D1">
        <w:rPr>
          <w:rFonts w:eastAsiaTheme="minorEastAsia"/>
          <w:color w:val="000000" w:themeColor="text1"/>
          <w:lang w:val="en-US"/>
        </w:rPr>
        <w:t xml:space="preserve"> </w:t>
      </w:r>
      <w:r w:rsidR="00D9160F" w:rsidRPr="00AE44D1">
        <w:rPr>
          <w:rFonts w:eastAsiaTheme="minorEastAsia"/>
          <w:color w:val="000000" w:themeColor="text1"/>
          <w:lang w:val="en-US"/>
        </w:rPr>
        <w:t xml:space="preserve">the </w:t>
      </w:r>
      <w:r w:rsidRPr="00AE44D1">
        <w:rPr>
          <w:rFonts w:eastAsiaTheme="minorEastAsia"/>
          <w:color w:val="000000" w:themeColor="text1"/>
          <w:lang w:val="en-US"/>
        </w:rPr>
        <w:t>2021 Fortune Global 500 list (</w:t>
      </w:r>
      <w:r w:rsidR="00581FA9" w:rsidRPr="00AE44D1">
        <w:rPr>
          <w:rFonts w:eastAsiaTheme="minorEastAsia"/>
          <w:color w:val="000000" w:themeColor="text1"/>
          <w:lang w:val="en-US"/>
        </w:rPr>
        <w:t>Fortune, 202</w:t>
      </w:r>
      <w:r w:rsidR="00845CE1" w:rsidRPr="00AE44D1">
        <w:rPr>
          <w:rFonts w:eastAsiaTheme="minorEastAsia"/>
          <w:color w:val="000000" w:themeColor="text1"/>
          <w:lang w:val="en-US"/>
        </w:rPr>
        <w:t>0</w:t>
      </w:r>
      <w:r w:rsidRPr="00AE44D1">
        <w:rPr>
          <w:rFonts w:eastAsiaTheme="minorEastAsia"/>
          <w:color w:val="000000" w:themeColor="text1"/>
          <w:lang w:val="en-US"/>
        </w:rPr>
        <w:t xml:space="preserve">) because </w:t>
      </w:r>
      <w:r w:rsidR="00642A40" w:rsidRPr="00AE44D1">
        <w:rPr>
          <w:rFonts w:eastAsiaTheme="minorEastAsia"/>
          <w:color w:val="000000" w:themeColor="text1"/>
          <w:lang w:val="en-US"/>
        </w:rPr>
        <w:t>they represent the 50 largest and the most economically successful firms in the world</w:t>
      </w:r>
      <w:bookmarkEnd w:id="10"/>
      <w:r w:rsidRPr="00AE44D1">
        <w:rPr>
          <w:rFonts w:eastAsiaTheme="minorEastAsia"/>
          <w:color w:val="000000" w:themeColor="text1"/>
          <w:lang w:val="en-US"/>
        </w:rPr>
        <w:t>. Specifically, we exclude</w:t>
      </w:r>
      <w:r w:rsidR="007D612C" w:rsidRPr="00AE44D1">
        <w:rPr>
          <w:rFonts w:eastAsiaTheme="minorEastAsia"/>
          <w:color w:val="000000" w:themeColor="text1"/>
          <w:lang w:val="en-US"/>
        </w:rPr>
        <w:t>d</w:t>
      </w:r>
      <w:r w:rsidRPr="00AE44D1">
        <w:rPr>
          <w:rFonts w:eastAsiaTheme="minorEastAsia"/>
          <w:color w:val="000000" w:themeColor="text1"/>
          <w:lang w:val="en-US"/>
        </w:rPr>
        <w:t xml:space="preserve"> firms based on the two criteria. First, we remove</w:t>
      </w:r>
      <w:r w:rsidR="007D612C" w:rsidRPr="00AE44D1">
        <w:rPr>
          <w:rFonts w:eastAsiaTheme="minorEastAsia"/>
          <w:color w:val="000000" w:themeColor="text1"/>
          <w:lang w:val="en-US"/>
        </w:rPr>
        <w:t>d</w:t>
      </w:r>
      <w:r w:rsidRPr="00AE44D1">
        <w:rPr>
          <w:rFonts w:eastAsiaTheme="minorEastAsia"/>
          <w:color w:val="000000" w:themeColor="text1"/>
          <w:lang w:val="en-US"/>
        </w:rPr>
        <w:t xml:space="preserve"> firms in the insurance and financial sectors, because most of the</w:t>
      </w:r>
      <w:r w:rsidR="00D9160F" w:rsidRPr="00AE44D1">
        <w:rPr>
          <w:rFonts w:eastAsiaTheme="minorEastAsia"/>
          <w:color w:val="000000" w:themeColor="text1"/>
          <w:lang w:val="en-US"/>
        </w:rPr>
        <w:t>se</w:t>
      </w:r>
      <w:r w:rsidRPr="00AE44D1">
        <w:rPr>
          <w:rFonts w:eastAsiaTheme="minorEastAsia"/>
          <w:color w:val="000000" w:themeColor="text1"/>
          <w:lang w:val="en-US"/>
        </w:rPr>
        <w:t xml:space="preserve"> lack physical supply chain networks, </w:t>
      </w:r>
      <w:r w:rsidR="00D9160F" w:rsidRPr="00AE44D1">
        <w:rPr>
          <w:rFonts w:eastAsiaTheme="minorEastAsia"/>
          <w:color w:val="000000" w:themeColor="text1"/>
          <w:lang w:val="en-US"/>
        </w:rPr>
        <w:t xml:space="preserve">and </w:t>
      </w:r>
      <w:r w:rsidRPr="00AE44D1">
        <w:rPr>
          <w:rFonts w:eastAsiaTheme="minorEastAsia"/>
          <w:color w:val="000000" w:themeColor="text1"/>
          <w:lang w:val="en-US"/>
        </w:rPr>
        <w:t xml:space="preserve">are </w:t>
      </w:r>
      <w:r w:rsidR="00D9160F" w:rsidRPr="00AE44D1">
        <w:rPr>
          <w:rFonts w:eastAsiaTheme="minorEastAsia"/>
          <w:color w:val="000000" w:themeColor="text1"/>
          <w:lang w:val="en-US"/>
        </w:rPr>
        <w:t xml:space="preserve">thus </w:t>
      </w:r>
      <w:r w:rsidRPr="00AE44D1">
        <w:rPr>
          <w:rFonts w:eastAsiaTheme="minorEastAsia"/>
          <w:color w:val="000000" w:themeColor="text1"/>
          <w:lang w:val="en-US"/>
        </w:rPr>
        <w:t xml:space="preserve">exempt from the </w:t>
      </w:r>
      <w:r w:rsidR="00C15311" w:rsidRPr="00AE44D1">
        <w:rPr>
          <w:rFonts w:eastAsiaTheme="minorEastAsia"/>
          <w:color w:val="000000" w:themeColor="text1"/>
          <w:lang w:val="en-US"/>
        </w:rPr>
        <w:t>MSA</w:t>
      </w:r>
      <w:r w:rsidRPr="00AE44D1">
        <w:rPr>
          <w:rFonts w:eastAsiaTheme="minorEastAsia"/>
          <w:color w:val="000000" w:themeColor="text1"/>
          <w:lang w:val="en-US"/>
        </w:rPr>
        <w:t>. Second, we remove</w:t>
      </w:r>
      <w:r w:rsidR="007D612C" w:rsidRPr="00AE44D1">
        <w:rPr>
          <w:rFonts w:eastAsiaTheme="minorEastAsia"/>
          <w:color w:val="000000" w:themeColor="text1"/>
          <w:lang w:val="en-US"/>
        </w:rPr>
        <w:t>d</w:t>
      </w:r>
      <w:r w:rsidRPr="00AE44D1">
        <w:rPr>
          <w:rFonts w:eastAsiaTheme="minorEastAsia"/>
          <w:color w:val="000000" w:themeColor="text1"/>
          <w:lang w:val="en-US"/>
        </w:rPr>
        <w:t xml:space="preserve"> firms whose </w:t>
      </w:r>
      <w:r w:rsidR="0060529D" w:rsidRPr="00AE44D1">
        <w:rPr>
          <w:rFonts w:eastAsiaTheme="minorEastAsia"/>
          <w:color w:val="000000" w:themeColor="text1"/>
          <w:lang w:val="en-US"/>
        </w:rPr>
        <w:t>headquarters</w:t>
      </w:r>
      <w:r w:rsidRPr="00AE44D1">
        <w:rPr>
          <w:rFonts w:eastAsiaTheme="minorEastAsia"/>
          <w:color w:val="000000" w:themeColor="text1"/>
          <w:lang w:val="en-US"/>
        </w:rPr>
        <w:t xml:space="preserve"> are based in developing countries, as these may not carry out their main business in </w:t>
      </w:r>
      <w:r w:rsidR="009E3E9F" w:rsidRPr="00AE44D1">
        <w:rPr>
          <w:rFonts w:eastAsiaTheme="minorEastAsia"/>
          <w:color w:val="000000" w:themeColor="text1"/>
          <w:lang w:val="en-US"/>
        </w:rPr>
        <w:t xml:space="preserve">the UK, </w:t>
      </w:r>
      <w:r w:rsidR="00D9160F" w:rsidRPr="00AE44D1">
        <w:rPr>
          <w:rFonts w:eastAsiaTheme="minorEastAsia"/>
          <w:color w:val="000000" w:themeColor="text1"/>
          <w:lang w:val="en-US"/>
        </w:rPr>
        <w:t>and</w:t>
      </w:r>
      <w:r w:rsidR="009E3E9F" w:rsidRPr="00AE44D1">
        <w:rPr>
          <w:rFonts w:eastAsiaTheme="minorEastAsia"/>
          <w:color w:val="000000" w:themeColor="text1"/>
          <w:lang w:val="en-US"/>
        </w:rPr>
        <w:t xml:space="preserve"> are </w:t>
      </w:r>
      <w:r w:rsidR="00D9160F" w:rsidRPr="00AE44D1">
        <w:rPr>
          <w:rFonts w:eastAsiaTheme="minorEastAsia"/>
          <w:color w:val="000000" w:themeColor="text1"/>
          <w:lang w:val="en-US"/>
        </w:rPr>
        <w:t xml:space="preserve">thus </w:t>
      </w:r>
      <w:r w:rsidR="009E3E9F" w:rsidRPr="00AE44D1">
        <w:rPr>
          <w:rFonts w:eastAsiaTheme="minorEastAsia"/>
          <w:color w:val="000000" w:themeColor="text1"/>
          <w:lang w:val="en-US"/>
        </w:rPr>
        <w:t>also exempt from the MSA</w:t>
      </w:r>
      <w:r w:rsidRPr="00AE44D1">
        <w:rPr>
          <w:rFonts w:eastAsiaTheme="minorEastAsia"/>
          <w:color w:val="000000" w:themeColor="text1"/>
          <w:lang w:val="en-US"/>
        </w:rPr>
        <w:t xml:space="preserve">. After adopting the two exclusion criteria, we identified the remaining top 50 firms from the 2021 Fortune Global 500 list as </w:t>
      </w:r>
      <w:r w:rsidR="00D9160F" w:rsidRPr="00AE44D1">
        <w:rPr>
          <w:rFonts w:eastAsiaTheme="minorEastAsia"/>
          <w:color w:val="000000" w:themeColor="text1"/>
          <w:lang w:val="en-US"/>
        </w:rPr>
        <w:t>our</w:t>
      </w:r>
      <w:r w:rsidRPr="00AE44D1">
        <w:rPr>
          <w:rFonts w:eastAsiaTheme="minorEastAsia"/>
          <w:color w:val="000000" w:themeColor="text1"/>
          <w:lang w:val="en-US"/>
        </w:rPr>
        <w:t xml:space="preserve"> sample firms, as listed </w:t>
      </w:r>
      <w:r w:rsidR="00E167B2" w:rsidRPr="00AE44D1">
        <w:rPr>
          <w:rFonts w:eastAsiaTheme="minorEastAsia"/>
          <w:color w:val="000000" w:themeColor="text1"/>
          <w:lang w:val="en-US"/>
        </w:rPr>
        <w:t>in</w:t>
      </w:r>
      <w:r w:rsidRPr="00AE44D1">
        <w:rPr>
          <w:rFonts w:eastAsiaTheme="minorEastAsia"/>
          <w:color w:val="000000" w:themeColor="text1"/>
          <w:lang w:val="en-US"/>
        </w:rPr>
        <w:t xml:space="preserve"> Appendix A. </w:t>
      </w:r>
    </w:p>
    <w:p w14:paraId="5D099C8A" w14:textId="2F001EED" w:rsidR="004271AC" w:rsidRPr="00AE44D1" w:rsidRDefault="004271AC" w:rsidP="008A191A">
      <w:pPr>
        <w:pStyle w:val="EEBodyText"/>
        <w:rPr>
          <w:rFonts w:eastAsiaTheme="minorEastAsia"/>
          <w:color w:val="000000" w:themeColor="text1"/>
          <w:lang w:val="en-US"/>
        </w:rPr>
      </w:pPr>
      <w:r w:rsidRPr="00AE44D1">
        <w:rPr>
          <w:rFonts w:eastAsiaTheme="minorEastAsia"/>
          <w:color w:val="000000" w:themeColor="text1"/>
          <w:lang w:val="en-US"/>
        </w:rPr>
        <w:t>We obtain</w:t>
      </w:r>
      <w:r w:rsidR="007D612C" w:rsidRPr="00AE44D1">
        <w:rPr>
          <w:rFonts w:eastAsiaTheme="minorEastAsia"/>
          <w:color w:val="000000" w:themeColor="text1"/>
          <w:lang w:val="en-US"/>
        </w:rPr>
        <w:t>ed</w:t>
      </w:r>
      <w:r w:rsidRPr="00AE44D1">
        <w:rPr>
          <w:rFonts w:eastAsiaTheme="minorEastAsia"/>
          <w:color w:val="000000" w:themeColor="text1"/>
          <w:lang w:val="en-US"/>
        </w:rPr>
        <w:t xml:space="preserve"> the data from multiple sources. First, we directly obtain</w:t>
      </w:r>
      <w:r w:rsidR="007D612C" w:rsidRPr="00AE44D1">
        <w:rPr>
          <w:rFonts w:eastAsiaTheme="minorEastAsia"/>
          <w:color w:val="000000" w:themeColor="text1"/>
          <w:lang w:val="en-US"/>
        </w:rPr>
        <w:t>ed</w:t>
      </w:r>
      <w:r w:rsidRPr="00AE44D1">
        <w:rPr>
          <w:rFonts w:eastAsiaTheme="minorEastAsia"/>
          <w:color w:val="000000" w:themeColor="text1"/>
          <w:lang w:val="en-US"/>
        </w:rPr>
        <w:t xml:space="preserve"> most </w:t>
      </w:r>
      <w:r w:rsidR="00571EDA" w:rsidRPr="00AE44D1">
        <w:rPr>
          <w:rFonts w:eastAsiaTheme="minorEastAsia"/>
          <w:color w:val="000000" w:themeColor="text1"/>
          <w:lang w:val="en-US"/>
        </w:rPr>
        <w:t>MS</w:t>
      </w:r>
      <w:r w:rsidRPr="00AE44D1">
        <w:rPr>
          <w:rFonts w:eastAsiaTheme="minorEastAsia"/>
          <w:color w:val="000000" w:themeColor="text1"/>
          <w:lang w:val="en-US"/>
        </w:rPr>
        <w:t xml:space="preserve"> statements issued by our sample firms from the Modern Slavery Registry, a database maintained by </w:t>
      </w:r>
      <w:r w:rsidR="001E1675" w:rsidRPr="00AE44D1">
        <w:rPr>
          <w:rFonts w:eastAsiaTheme="minorEastAsia"/>
          <w:color w:val="000000" w:themeColor="text1"/>
          <w:lang w:val="en-US"/>
        </w:rPr>
        <w:t xml:space="preserve">the </w:t>
      </w:r>
      <w:r w:rsidRPr="00AE44D1">
        <w:rPr>
          <w:rFonts w:eastAsiaTheme="minorEastAsia"/>
          <w:color w:val="000000" w:themeColor="text1"/>
          <w:lang w:val="en-US"/>
        </w:rPr>
        <w:t xml:space="preserve">Business </w:t>
      </w:r>
      <w:r w:rsidR="001E1675" w:rsidRPr="00AE44D1">
        <w:rPr>
          <w:rFonts w:eastAsiaTheme="minorEastAsia"/>
          <w:color w:val="000000" w:themeColor="text1"/>
          <w:lang w:val="en-US"/>
        </w:rPr>
        <w:t>&amp;</w:t>
      </w:r>
      <w:r w:rsidRPr="00AE44D1">
        <w:rPr>
          <w:rFonts w:eastAsiaTheme="minorEastAsia"/>
          <w:color w:val="000000" w:themeColor="text1"/>
          <w:lang w:val="en-US"/>
        </w:rPr>
        <w:t xml:space="preserve"> Human Right</w:t>
      </w:r>
      <w:r w:rsidR="001E1675" w:rsidRPr="00AE44D1">
        <w:rPr>
          <w:rFonts w:eastAsiaTheme="minorEastAsia"/>
          <w:color w:val="000000" w:themeColor="text1"/>
          <w:lang w:val="en-US"/>
        </w:rPr>
        <w:t>s</w:t>
      </w:r>
      <w:r w:rsidRPr="00AE44D1">
        <w:rPr>
          <w:rFonts w:eastAsiaTheme="minorEastAsia"/>
          <w:color w:val="000000" w:themeColor="text1"/>
          <w:lang w:val="en-US"/>
        </w:rPr>
        <w:t xml:space="preserve"> Resource Centre. This database includes </w:t>
      </w:r>
      <w:r w:rsidR="00AC5582" w:rsidRPr="00AE44D1">
        <w:rPr>
          <w:rFonts w:eastAsiaTheme="minorEastAsia"/>
          <w:color w:val="000000" w:themeColor="text1"/>
          <w:lang w:val="en-US"/>
        </w:rPr>
        <w:t>MS</w:t>
      </w:r>
      <w:r w:rsidRPr="00AE44D1">
        <w:rPr>
          <w:rFonts w:eastAsiaTheme="minorEastAsia"/>
          <w:color w:val="000000" w:themeColor="text1"/>
          <w:lang w:val="en-US"/>
        </w:rPr>
        <w:t xml:space="preserve"> statements issued by firms from 2016</w:t>
      </w:r>
      <w:r w:rsidR="001E1675" w:rsidRPr="00AE44D1">
        <w:rPr>
          <w:rFonts w:eastAsiaTheme="minorEastAsia"/>
          <w:color w:val="000000" w:themeColor="text1"/>
          <w:lang w:val="en-US"/>
        </w:rPr>
        <w:t>–</w:t>
      </w:r>
      <w:r w:rsidRPr="00AE44D1">
        <w:rPr>
          <w:rFonts w:eastAsiaTheme="minorEastAsia"/>
          <w:color w:val="000000" w:themeColor="text1"/>
          <w:lang w:val="en-US"/>
        </w:rPr>
        <w:t xml:space="preserve">2020, </w:t>
      </w:r>
      <w:r w:rsidR="001E1675" w:rsidRPr="00AE44D1">
        <w:rPr>
          <w:rFonts w:eastAsiaTheme="minorEastAsia"/>
          <w:color w:val="000000" w:themeColor="text1"/>
          <w:lang w:val="en-US"/>
        </w:rPr>
        <w:t>and</w:t>
      </w:r>
      <w:r w:rsidRPr="00AE44D1">
        <w:rPr>
          <w:rFonts w:eastAsiaTheme="minorEastAsia"/>
          <w:color w:val="000000" w:themeColor="text1"/>
          <w:lang w:val="en-US"/>
        </w:rPr>
        <w:t xml:space="preserve"> </w:t>
      </w:r>
      <w:r w:rsidR="001E1675" w:rsidRPr="00AE44D1">
        <w:rPr>
          <w:rFonts w:eastAsiaTheme="minorEastAsia"/>
          <w:color w:val="000000" w:themeColor="text1"/>
          <w:lang w:val="en-US"/>
        </w:rPr>
        <w:t>is the</w:t>
      </w:r>
      <w:r w:rsidRPr="00AE44D1">
        <w:rPr>
          <w:rFonts w:eastAsiaTheme="minorEastAsia"/>
          <w:color w:val="000000" w:themeColor="text1"/>
          <w:lang w:val="en-US"/>
        </w:rPr>
        <w:t xml:space="preserve"> main data source in existing </w:t>
      </w:r>
      <w:r w:rsidR="00571EDA" w:rsidRPr="00AE44D1">
        <w:rPr>
          <w:rFonts w:eastAsiaTheme="minorEastAsia"/>
          <w:color w:val="000000" w:themeColor="text1"/>
          <w:lang w:val="en-US"/>
        </w:rPr>
        <w:t>MS</w:t>
      </w:r>
      <w:r w:rsidRPr="00AE44D1">
        <w:rPr>
          <w:rFonts w:eastAsiaTheme="minorEastAsia"/>
          <w:color w:val="000000" w:themeColor="text1"/>
          <w:lang w:val="en-US"/>
        </w:rPr>
        <w:t xml:space="preserve"> research (e.g., </w:t>
      </w:r>
      <w:r w:rsidR="001E1675" w:rsidRPr="00AE44D1">
        <w:rPr>
          <w:rFonts w:eastAsiaTheme="minorEastAsia"/>
          <w:color w:val="000000" w:themeColor="text1"/>
          <w:lang w:val="en-US"/>
        </w:rPr>
        <w:t xml:space="preserve">Schaper &amp; Pollach, 2021; </w:t>
      </w:r>
      <w:r w:rsidRPr="00AE44D1">
        <w:rPr>
          <w:rFonts w:eastAsiaTheme="minorEastAsia"/>
          <w:color w:val="000000" w:themeColor="text1"/>
          <w:lang w:val="en-US"/>
        </w:rPr>
        <w:t>Voss et al., 2019). We also search</w:t>
      </w:r>
      <w:r w:rsidR="00571EDA" w:rsidRPr="00AE44D1">
        <w:rPr>
          <w:rFonts w:eastAsiaTheme="minorEastAsia"/>
          <w:color w:val="000000" w:themeColor="text1"/>
          <w:lang w:val="en-US"/>
        </w:rPr>
        <w:t>ed</w:t>
      </w:r>
      <w:r w:rsidRPr="00AE44D1">
        <w:rPr>
          <w:rFonts w:eastAsiaTheme="minorEastAsia"/>
          <w:color w:val="000000" w:themeColor="text1"/>
          <w:lang w:val="en-US"/>
        </w:rPr>
        <w:t xml:space="preserve"> the samp</w:t>
      </w:r>
      <w:r w:rsidR="00861707" w:rsidRPr="00AE44D1">
        <w:rPr>
          <w:rFonts w:eastAsiaTheme="minorEastAsia"/>
          <w:color w:val="000000" w:themeColor="text1"/>
          <w:lang w:val="en-US"/>
        </w:rPr>
        <w:t>le</w:t>
      </w:r>
      <w:r w:rsidRPr="00AE44D1">
        <w:rPr>
          <w:rFonts w:eastAsiaTheme="minorEastAsia"/>
          <w:color w:val="000000" w:themeColor="text1"/>
          <w:lang w:val="en-US"/>
        </w:rPr>
        <w:t xml:space="preserve"> firms’ website and other data sources (e.g., </w:t>
      </w:r>
      <w:bookmarkStart w:id="11" w:name="OLE_LINK15"/>
      <w:r w:rsidR="00571EDA" w:rsidRPr="00AE44D1">
        <w:rPr>
          <w:rFonts w:eastAsiaTheme="minorEastAsia"/>
          <w:color w:val="000000" w:themeColor="text1"/>
          <w:lang w:val="en-US"/>
        </w:rPr>
        <w:t xml:space="preserve">MS </w:t>
      </w:r>
      <w:r w:rsidR="001E1675" w:rsidRPr="00AE44D1">
        <w:rPr>
          <w:rFonts w:eastAsiaTheme="minorEastAsia"/>
          <w:color w:val="000000" w:themeColor="text1"/>
          <w:lang w:val="en-US"/>
        </w:rPr>
        <w:t>s</w:t>
      </w:r>
      <w:r w:rsidR="00571EDA" w:rsidRPr="00AE44D1">
        <w:rPr>
          <w:rFonts w:eastAsiaTheme="minorEastAsia"/>
          <w:color w:val="000000" w:themeColor="text1"/>
          <w:lang w:val="en-US"/>
        </w:rPr>
        <w:t xml:space="preserve">tatement </w:t>
      </w:r>
      <w:r w:rsidR="001E1675" w:rsidRPr="00AE44D1">
        <w:rPr>
          <w:rFonts w:eastAsiaTheme="minorEastAsia"/>
          <w:color w:val="000000" w:themeColor="text1"/>
          <w:lang w:val="en-US"/>
        </w:rPr>
        <w:t>r</w:t>
      </w:r>
      <w:r w:rsidR="00571EDA" w:rsidRPr="00AE44D1">
        <w:rPr>
          <w:rFonts w:eastAsiaTheme="minorEastAsia"/>
          <w:color w:val="000000" w:themeColor="text1"/>
          <w:lang w:val="en-US"/>
        </w:rPr>
        <w:t xml:space="preserve">egistry operated by </w:t>
      </w:r>
      <w:r w:rsidR="001E1675" w:rsidRPr="00AE44D1">
        <w:rPr>
          <w:rFonts w:eastAsiaTheme="minorEastAsia"/>
          <w:color w:val="000000" w:themeColor="text1"/>
          <w:lang w:val="en-US"/>
        </w:rPr>
        <w:t xml:space="preserve">the </w:t>
      </w:r>
      <w:r w:rsidR="00571EDA" w:rsidRPr="00AE44D1">
        <w:rPr>
          <w:rFonts w:eastAsiaTheme="minorEastAsia"/>
          <w:color w:val="000000" w:themeColor="text1"/>
          <w:lang w:val="en-US"/>
        </w:rPr>
        <w:t xml:space="preserve">UK </w:t>
      </w:r>
      <w:r w:rsidR="00D738AE" w:rsidRPr="00AE44D1">
        <w:rPr>
          <w:rFonts w:eastAsiaTheme="minorEastAsia"/>
          <w:color w:val="000000" w:themeColor="text1"/>
          <w:lang w:val="en-US"/>
        </w:rPr>
        <w:t>G</w:t>
      </w:r>
      <w:r w:rsidR="00571EDA" w:rsidRPr="00AE44D1">
        <w:rPr>
          <w:rFonts w:eastAsiaTheme="minorEastAsia"/>
          <w:color w:val="000000" w:themeColor="text1"/>
          <w:lang w:val="en-US"/>
        </w:rPr>
        <w:t>overnment</w:t>
      </w:r>
      <w:bookmarkEnd w:id="11"/>
      <w:r w:rsidR="00571EDA" w:rsidRPr="00AE44D1">
        <w:rPr>
          <w:rFonts w:eastAsiaTheme="minorEastAsia"/>
          <w:color w:val="000000" w:themeColor="text1"/>
          <w:lang w:val="en-US"/>
        </w:rPr>
        <w:t>)</w:t>
      </w:r>
      <w:r w:rsidRPr="00AE44D1">
        <w:rPr>
          <w:rFonts w:eastAsiaTheme="minorEastAsia"/>
          <w:color w:val="000000" w:themeColor="text1"/>
          <w:lang w:val="en-US"/>
        </w:rPr>
        <w:t xml:space="preserve"> if a statement </w:t>
      </w:r>
      <w:r w:rsidR="001E1675" w:rsidRPr="00AE44D1">
        <w:rPr>
          <w:rFonts w:eastAsiaTheme="minorEastAsia"/>
          <w:color w:val="000000" w:themeColor="text1"/>
          <w:lang w:val="en-US"/>
        </w:rPr>
        <w:t>wa</w:t>
      </w:r>
      <w:r w:rsidRPr="00AE44D1">
        <w:rPr>
          <w:rFonts w:eastAsiaTheme="minorEastAsia"/>
          <w:color w:val="000000" w:themeColor="text1"/>
          <w:lang w:val="en-US"/>
        </w:rPr>
        <w:t xml:space="preserve">s not found in the Modern Slavery Registry. Our final sample contains </w:t>
      </w:r>
      <w:r w:rsidR="003538BE" w:rsidRPr="00AE44D1">
        <w:rPr>
          <w:rFonts w:eastAsiaTheme="minorEastAsia"/>
          <w:color w:val="000000" w:themeColor="text1"/>
          <w:lang w:val="en-US"/>
        </w:rPr>
        <w:t>203</w:t>
      </w:r>
      <w:r w:rsidRPr="00AE44D1">
        <w:rPr>
          <w:rFonts w:eastAsiaTheme="minorEastAsia"/>
          <w:color w:val="000000" w:themeColor="text1"/>
          <w:lang w:val="en-US"/>
        </w:rPr>
        <w:t xml:space="preserve"> statements from the 50 sample firms </w:t>
      </w:r>
      <w:r w:rsidR="00E24387" w:rsidRPr="00AE44D1">
        <w:rPr>
          <w:rFonts w:eastAsiaTheme="minorEastAsia"/>
          <w:color w:val="000000" w:themeColor="text1"/>
          <w:lang w:val="en-US"/>
        </w:rPr>
        <w:t>for</w:t>
      </w:r>
      <w:r w:rsidR="00A76410" w:rsidRPr="00AE44D1">
        <w:rPr>
          <w:rFonts w:eastAsiaTheme="minorEastAsia"/>
          <w:color w:val="000000" w:themeColor="text1"/>
          <w:lang w:val="en-US"/>
        </w:rPr>
        <w:t xml:space="preserve"> </w:t>
      </w:r>
      <w:r w:rsidRPr="00AE44D1">
        <w:rPr>
          <w:rFonts w:eastAsiaTheme="minorEastAsia"/>
          <w:color w:val="000000" w:themeColor="text1"/>
          <w:lang w:val="en-US"/>
        </w:rPr>
        <w:t>the financial year</w:t>
      </w:r>
      <w:r w:rsidR="00E24387" w:rsidRPr="00AE44D1">
        <w:rPr>
          <w:rFonts w:eastAsiaTheme="minorEastAsia"/>
          <w:color w:val="000000" w:themeColor="text1"/>
          <w:lang w:val="en-US"/>
        </w:rPr>
        <w:t>s</w:t>
      </w:r>
      <w:r w:rsidRPr="00AE44D1">
        <w:rPr>
          <w:rFonts w:eastAsiaTheme="minorEastAsia"/>
          <w:color w:val="000000" w:themeColor="text1"/>
          <w:lang w:val="en-US"/>
        </w:rPr>
        <w:t xml:space="preserve"> 201</w:t>
      </w:r>
      <w:r w:rsidR="009F4281" w:rsidRPr="00AE44D1">
        <w:rPr>
          <w:rFonts w:eastAsiaTheme="minorEastAsia"/>
          <w:color w:val="000000" w:themeColor="text1"/>
          <w:lang w:val="en-US"/>
        </w:rPr>
        <w:t>7</w:t>
      </w:r>
      <w:r w:rsidR="001E1675" w:rsidRPr="00AE44D1">
        <w:rPr>
          <w:rFonts w:eastAsiaTheme="minorEastAsia"/>
          <w:color w:val="000000" w:themeColor="text1"/>
          <w:lang w:val="en-US"/>
        </w:rPr>
        <w:t>–</w:t>
      </w:r>
      <w:r w:rsidRPr="00AE44D1">
        <w:rPr>
          <w:rFonts w:eastAsiaTheme="minorEastAsia"/>
          <w:color w:val="000000" w:themeColor="text1"/>
          <w:lang w:val="en-US"/>
        </w:rPr>
        <w:t>202</w:t>
      </w:r>
      <w:r w:rsidR="003538BE" w:rsidRPr="00AE44D1">
        <w:rPr>
          <w:rFonts w:eastAsiaTheme="minorEastAsia"/>
          <w:color w:val="000000" w:themeColor="text1"/>
          <w:lang w:val="en-US"/>
        </w:rPr>
        <w:t>1</w:t>
      </w:r>
      <w:r w:rsidRPr="00AE44D1">
        <w:rPr>
          <w:rFonts w:eastAsiaTheme="minorEastAsia"/>
          <w:color w:val="000000" w:themeColor="text1"/>
          <w:lang w:val="en-US"/>
        </w:rPr>
        <w:t>.</w:t>
      </w:r>
      <w:r w:rsidR="00B2340A" w:rsidRPr="00AE44D1">
        <w:rPr>
          <w:rFonts w:eastAsiaTheme="minorEastAsia"/>
          <w:color w:val="000000" w:themeColor="text1"/>
          <w:lang w:val="en-US"/>
        </w:rPr>
        <w:t xml:space="preserve"> The statements provided </w:t>
      </w:r>
      <w:r w:rsidR="001E1675" w:rsidRPr="00AE44D1">
        <w:rPr>
          <w:rFonts w:eastAsiaTheme="minorEastAsia"/>
          <w:color w:val="000000" w:themeColor="text1"/>
          <w:lang w:val="en-US"/>
        </w:rPr>
        <w:t xml:space="preserve">information on </w:t>
      </w:r>
      <w:r w:rsidR="00B2340A" w:rsidRPr="00AE44D1">
        <w:rPr>
          <w:rFonts w:eastAsiaTheme="minorEastAsia"/>
          <w:color w:val="000000" w:themeColor="text1"/>
          <w:lang w:val="en-US"/>
        </w:rPr>
        <w:t xml:space="preserve">what </w:t>
      </w:r>
      <w:r w:rsidR="00AB3D1C" w:rsidRPr="00AE44D1">
        <w:rPr>
          <w:rFonts w:eastAsiaTheme="minorEastAsia"/>
          <w:color w:val="000000" w:themeColor="text1"/>
          <w:lang w:val="en-US"/>
        </w:rPr>
        <w:lastRenderedPageBreak/>
        <w:t xml:space="preserve">digital </w:t>
      </w:r>
      <w:r w:rsidR="00B2340A" w:rsidRPr="00AE44D1">
        <w:rPr>
          <w:rFonts w:eastAsiaTheme="minorEastAsia"/>
          <w:color w:val="000000" w:themeColor="text1"/>
          <w:lang w:val="en-US"/>
        </w:rPr>
        <w:t>technologies have been adopted by the focal firms and how the adopted technologies mitigate MS risks in their supply chains.</w:t>
      </w:r>
    </w:p>
    <w:p w14:paraId="54C74F65" w14:textId="2C78DA10" w:rsidR="004271AC" w:rsidRPr="00AE44D1" w:rsidRDefault="004271AC"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We also searched </w:t>
      </w:r>
      <w:r w:rsidR="00C03CA1" w:rsidRPr="00AE44D1">
        <w:rPr>
          <w:rFonts w:eastAsiaTheme="minorEastAsia"/>
          <w:color w:val="000000" w:themeColor="text1"/>
          <w:lang w:val="en-US"/>
        </w:rPr>
        <w:t>digital</w:t>
      </w:r>
      <w:r w:rsidR="001E1675" w:rsidRPr="00AE44D1">
        <w:rPr>
          <w:rFonts w:eastAsiaTheme="minorEastAsia"/>
          <w:color w:val="000000" w:themeColor="text1"/>
          <w:lang w:val="en-US"/>
        </w:rPr>
        <w:t>-</w:t>
      </w:r>
      <w:r w:rsidRPr="00AE44D1">
        <w:rPr>
          <w:rFonts w:eastAsiaTheme="minorEastAsia"/>
          <w:color w:val="000000" w:themeColor="text1"/>
          <w:lang w:val="en-US"/>
        </w:rPr>
        <w:t>technology</w:t>
      </w:r>
      <w:r w:rsidR="001E1675" w:rsidRPr="00AE44D1">
        <w:rPr>
          <w:rFonts w:eastAsiaTheme="minorEastAsia"/>
          <w:color w:val="000000" w:themeColor="text1"/>
          <w:lang w:val="en-US"/>
        </w:rPr>
        <w:t>-</w:t>
      </w:r>
      <w:r w:rsidRPr="00AE44D1">
        <w:rPr>
          <w:rFonts w:eastAsiaTheme="minorEastAsia"/>
          <w:color w:val="000000" w:themeColor="text1"/>
          <w:lang w:val="en-US"/>
        </w:rPr>
        <w:t xml:space="preserve">related terminologies and </w:t>
      </w:r>
      <w:r w:rsidR="00336899" w:rsidRPr="00AE44D1">
        <w:rPr>
          <w:rFonts w:eastAsiaTheme="minorEastAsia"/>
          <w:color w:val="000000" w:themeColor="text1"/>
          <w:lang w:val="en-US"/>
        </w:rPr>
        <w:t>MS</w:t>
      </w:r>
      <w:r w:rsidRPr="00AE44D1">
        <w:rPr>
          <w:rFonts w:eastAsiaTheme="minorEastAsia"/>
          <w:color w:val="000000" w:themeColor="text1"/>
          <w:lang w:val="en-US"/>
        </w:rPr>
        <w:t xml:space="preserve"> keywords in </w:t>
      </w:r>
      <w:r w:rsidR="001E1675" w:rsidRPr="00AE44D1">
        <w:rPr>
          <w:rFonts w:eastAsiaTheme="minorEastAsia"/>
          <w:color w:val="000000" w:themeColor="text1"/>
          <w:lang w:val="en-US"/>
        </w:rPr>
        <w:t xml:space="preserve">the </w:t>
      </w:r>
      <w:r w:rsidRPr="00AE44D1">
        <w:rPr>
          <w:rFonts w:eastAsiaTheme="minorEastAsia"/>
          <w:color w:val="000000" w:themeColor="text1"/>
          <w:lang w:val="en-US"/>
        </w:rPr>
        <w:t xml:space="preserve">Factiva database to </w:t>
      </w:r>
      <w:r w:rsidR="001E1675" w:rsidRPr="00AE44D1">
        <w:rPr>
          <w:rFonts w:eastAsiaTheme="minorEastAsia"/>
          <w:color w:val="000000" w:themeColor="text1"/>
          <w:lang w:val="en-US"/>
        </w:rPr>
        <w:t>obtain</w:t>
      </w:r>
      <w:r w:rsidRPr="00AE44D1">
        <w:rPr>
          <w:rFonts w:eastAsiaTheme="minorEastAsia"/>
          <w:color w:val="000000" w:themeColor="text1"/>
          <w:lang w:val="en-US"/>
        </w:rPr>
        <w:t xml:space="preserve"> relevant news</w:t>
      </w:r>
      <w:r w:rsidR="00FE5BC2" w:rsidRPr="00AE44D1">
        <w:rPr>
          <w:rFonts w:eastAsiaTheme="minorEastAsia"/>
          <w:color w:val="000000" w:themeColor="text1"/>
          <w:lang w:val="en-US"/>
        </w:rPr>
        <w:t xml:space="preserve"> from 201</w:t>
      </w:r>
      <w:r w:rsidR="007E0FC5" w:rsidRPr="00AE44D1">
        <w:rPr>
          <w:rFonts w:eastAsiaTheme="minorEastAsia"/>
          <w:color w:val="000000" w:themeColor="text1"/>
          <w:lang w:val="en-US"/>
        </w:rPr>
        <w:t>6</w:t>
      </w:r>
      <w:r w:rsidR="001E1675" w:rsidRPr="00AE44D1">
        <w:rPr>
          <w:rFonts w:eastAsiaTheme="minorEastAsia"/>
          <w:color w:val="000000" w:themeColor="text1"/>
          <w:lang w:val="en-US"/>
        </w:rPr>
        <w:t>–</w:t>
      </w:r>
      <w:r w:rsidR="00FE5BC2" w:rsidRPr="00AE44D1">
        <w:rPr>
          <w:rFonts w:eastAsiaTheme="minorEastAsia"/>
          <w:color w:val="000000" w:themeColor="text1"/>
          <w:lang w:val="en-US"/>
        </w:rPr>
        <w:t>2021</w:t>
      </w:r>
      <w:r w:rsidRPr="00AE44D1">
        <w:rPr>
          <w:rFonts w:eastAsiaTheme="minorEastAsia"/>
          <w:color w:val="000000" w:themeColor="text1"/>
          <w:lang w:val="en-US"/>
        </w:rPr>
        <w:t xml:space="preserve"> as additional </w:t>
      </w:r>
      <w:r w:rsidR="00144B9B" w:rsidRPr="00AE44D1">
        <w:rPr>
          <w:rFonts w:eastAsiaTheme="minorEastAsia"/>
          <w:color w:val="000000" w:themeColor="text1"/>
          <w:lang w:val="en-US"/>
        </w:rPr>
        <w:t>data</w:t>
      </w:r>
      <w:r w:rsidRPr="00AE44D1">
        <w:rPr>
          <w:rFonts w:eastAsiaTheme="minorEastAsia"/>
          <w:color w:val="000000" w:themeColor="text1"/>
          <w:lang w:val="en-US"/>
        </w:rPr>
        <w:t xml:space="preserve">. </w:t>
      </w:r>
      <w:bookmarkStart w:id="12" w:name="OLE_LINK8"/>
      <w:r w:rsidR="00B2340A" w:rsidRPr="00AE44D1">
        <w:rPr>
          <w:rFonts w:eastAsiaTheme="minorEastAsia"/>
          <w:color w:val="000000" w:themeColor="text1"/>
          <w:lang w:val="en-US"/>
        </w:rPr>
        <w:t xml:space="preserve">The news </w:t>
      </w:r>
      <w:r w:rsidR="001E1675" w:rsidRPr="00AE44D1">
        <w:rPr>
          <w:rFonts w:eastAsiaTheme="minorEastAsia"/>
          <w:color w:val="000000" w:themeColor="text1"/>
          <w:lang w:val="en-US"/>
        </w:rPr>
        <w:t xml:space="preserve">search </w:t>
      </w:r>
      <w:r w:rsidR="00B2340A" w:rsidRPr="00AE44D1">
        <w:rPr>
          <w:rFonts w:eastAsiaTheme="minorEastAsia"/>
          <w:color w:val="000000" w:themeColor="text1"/>
          <w:lang w:val="en-US"/>
        </w:rPr>
        <w:t>provide</w:t>
      </w:r>
      <w:r w:rsidR="00E50B53" w:rsidRPr="00AE44D1">
        <w:rPr>
          <w:rFonts w:eastAsiaTheme="minorEastAsia"/>
          <w:color w:val="000000" w:themeColor="text1"/>
          <w:lang w:val="en-US"/>
        </w:rPr>
        <w:t>d</w:t>
      </w:r>
      <w:r w:rsidR="00B2340A" w:rsidRPr="00AE44D1">
        <w:rPr>
          <w:rFonts w:eastAsiaTheme="minorEastAsia"/>
          <w:color w:val="000000" w:themeColor="text1"/>
          <w:lang w:val="en-US"/>
        </w:rPr>
        <w:t xml:space="preserve"> </w:t>
      </w:r>
      <w:r w:rsidR="006B2C31" w:rsidRPr="00AE44D1">
        <w:rPr>
          <w:rFonts w:eastAsiaTheme="minorEastAsia"/>
          <w:color w:val="000000" w:themeColor="text1"/>
          <w:lang w:val="en-US"/>
        </w:rPr>
        <w:t xml:space="preserve">a baseline for coding </w:t>
      </w:r>
      <w:r w:rsidR="003D4F70" w:rsidRPr="00AE44D1">
        <w:rPr>
          <w:rFonts w:eastAsiaTheme="minorEastAsia"/>
          <w:color w:val="000000" w:themeColor="text1"/>
          <w:lang w:val="en-US"/>
        </w:rPr>
        <w:t>different types of technologies and</w:t>
      </w:r>
      <w:r w:rsidR="00B2340A" w:rsidRPr="00AE44D1">
        <w:rPr>
          <w:rFonts w:eastAsiaTheme="minorEastAsia"/>
          <w:color w:val="000000" w:themeColor="text1"/>
          <w:lang w:val="en-US"/>
        </w:rPr>
        <w:t xml:space="preserve"> background information (e.g., the actors</w:t>
      </w:r>
      <w:r w:rsidR="00551D44" w:rsidRPr="00AE44D1">
        <w:rPr>
          <w:rFonts w:eastAsiaTheme="minorEastAsia"/>
          <w:color w:val="000000" w:themeColor="text1"/>
          <w:lang w:val="en-US"/>
        </w:rPr>
        <w:t xml:space="preserve"> involved and their roles) in </w:t>
      </w:r>
      <w:r w:rsidR="00F36D64" w:rsidRPr="00AE44D1">
        <w:rPr>
          <w:rFonts w:eastAsiaTheme="minorEastAsia"/>
          <w:color w:val="000000" w:themeColor="text1"/>
          <w:lang w:val="en-US"/>
        </w:rPr>
        <w:t xml:space="preserve">digital </w:t>
      </w:r>
      <w:r w:rsidR="00551D44" w:rsidRPr="00AE44D1">
        <w:rPr>
          <w:rFonts w:eastAsiaTheme="minorEastAsia"/>
          <w:color w:val="000000" w:themeColor="text1"/>
          <w:lang w:val="en-US"/>
        </w:rPr>
        <w:t xml:space="preserve">technology adoption. </w:t>
      </w:r>
      <w:r w:rsidRPr="00AE44D1">
        <w:rPr>
          <w:rFonts w:eastAsiaTheme="minorEastAsia"/>
          <w:color w:val="000000" w:themeColor="text1"/>
          <w:lang w:val="en-US"/>
        </w:rPr>
        <w:t>Factiva</w:t>
      </w:r>
      <w:bookmarkEnd w:id="12"/>
      <w:r w:rsidRPr="00AE44D1">
        <w:rPr>
          <w:rFonts w:eastAsiaTheme="minorEastAsia"/>
          <w:color w:val="000000" w:themeColor="text1"/>
          <w:lang w:val="en-US"/>
        </w:rPr>
        <w:t xml:space="preserve"> is a business information and research tool owned by Dow Jones that aggregates nearly global news sources (Ding et al., 2018). M</w:t>
      </w:r>
      <w:r w:rsidR="001E1675" w:rsidRPr="00AE44D1">
        <w:rPr>
          <w:rFonts w:eastAsiaTheme="minorEastAsia"/>
          <w:color w:val="000000" w:themeColor="text1"/>
          <w:lang w:val="en-US"/>
        </w:rPr>
        <w:t xml:space="preserve">uch </w:t>
      </w:r>
      <w:r w:rsidRPr="00AE44D1">
        <w:rPr>
          <w:rFonts w:eastAsiaTheme="minorEastAsia"/>
          <w:color w:val="000000" w:themeColor="text1"/>
          <w:lang w:val="en-US"/>
        </w:rPr>
        <w:t>operations management research adopt</w:t>
      </w:r>
      <w:r w:rsidR="001E1675" w:rsidRPr="00AE44D1">
        <w:rPr>
          <w:rFonts w:eastAsiaTheme="minorEastAsia"/>
          <w:color w:val="000000" w:themeColor="text1"/>
          <w:lang w:val="en-US"/>
        </w:rPr>
        <w:t>s</w:t>
      </w:r>
      <w:r w:rsidRPr="00AE44D1">
        <w:rPr>
          <w:rFonts w:eastAsiaTheme="minorEastAsia"/>
          <w:color w:val="000000" w:themeColor="text1"/>
          <w:lang w:val="en-US"/>
        </w:rPr>
        <w:t xml:space="preserve"> this database to search for news, announcements</w:t>
      </w:r>
      <w:r w:rsidR="001E1675" w:rsidRPr="00AE44D1">
        <w:rPr>
          <w:rFonts w:eastAsiaTheme="minorEastAsia"/>
          <w:color w:val="000000" w:themeColor="text1"/>
          <w:lang w:val="en-US"/>
        </w:rPr>
        <w:t>,</w:t>
      </w:r>
      <w:r w:rsidRPr="00AE44D1">
        <w:rPr>
          <w:rFonts w:eastAsiaTheme="minorEastAsia"/>
          <w:color w:val="000000" w:themeColor="text1"/>
          <w:lang w:val="en-US"/>
        </w:rPr>
        <w:t xml:space="preserve"> or scandals related to </w:t>
      </w:r>
      <w:r w:rsidR="001E1675" w:rsidRPr="00AE44D1">
        <w:rPr>
          <w:rFonts w:eastAsiaTheme="minorEastAsia"/>
          <w:color w:val="000000" w:themeColor="text1"/>
          <w:lang w:val="en-US"/>
        </w:rPr>
        <w:t>a</w:t>
      </w:r>
      <w:r w:rsidRPr="00AE44D1">
        <w:rPr>
          <w:rFonts w:eastAsiaTheme="minorEastAsia"/>
          <w:color w:val="000000" w:themeColor="text1"/>
          <w:lang w:val="en-US"/>
        </w:rPr>
        <w:t xml:space="preserve"> research topic (e.g., </w:t>
      </w:r>
      <w:bookmarkStart w:id="13" w:name="OLE_LINK32"/>
      <w:r w:rsidRPr="00AE44D1">
        <w:rPr>
          <w:rFonts w:eastAsiaTheme="minorEastAsia"/>
          <w:color w:val="000000" w:themeColor="text1"/>
          <w:lang w:val="en-US"/>
        </w:rPr>
        <w:t>Cousins et al., 2020</w:t>
      </w:r>
      <w:bookmarkEnd w:id="13"/>
      <w:r w:rsidRPr="00AE44D1">
        <w:rPr>
          <w:rFonts w:eastAsiaTheme="minorEastAsia"/>
          <w:color w:val="000000" w:themeColor="text1"/>
          <w:lang w:val="en-US"/>
        </w:rPr>
        <w:t>). The search terms (</w:t>
      </w:r>
      <w:r w:rsidR="001E1675" w:rsidRPr="00AE44D1">
        <w:rPr>
          <w:rFonts w:eastAsiaTheme="minorEastAsia"/>
          <w:color w:val="000000" w:themeColor="text1"/>
          <w:lang w:val="en-US"/>
        </w:rPr>
        <w:t>s</w:t>
      </w:r>
      <w:r w:rsidRPr="00AE44D1">
        <w:rPr>
          <w:rFonts w:eastAsiaTheme="minorEastAsia"/>
          <w:color w:val="000000" w:themeColor="text1"/>
          <w:lang w:val="en-US"/>
        </w:rPr>
        <w:t>ee Appendix B) were selected based on relevant literature</w:t>
      </w:r>
      <w:r w:rsidR="00F10D33" w:rsidRPr="00AE44D1">
        <w:rPr>
          <w:rFonts w:eastAsiaTheme="minorEastAsia"/>
          <w:color w:val="000000" w:themeColor="text1"/>
          <w:lang w:val="en-US"/>
        </w:rPr>
        <w:t xml:space="preserve"> (e.g., Ageron et al., 2020)</w:t>
      </w:r>
      <w:r w:rsidRPr="00AE44D1">
        <w:rPr>
          <w:rFonts w:eastAsiaTheme="minorEastAsia"/>
          <w:color w:val="000000" w:themeColor="text1"/>
          <w:lang w:val="en-US"/>
        </w:rPr>
        <w:t xml:space="preserve"> and reports and consultation</w:t>
      </w:r>
      <w:r w:rsidR="001E1675" w:rsidRPr="00AE44D1">
        <w:rPr>
          <w:rFonts w:eastAsiaTheme="minorEastAsia"/>
          <w:color w:val="000000" w:themeColor="text1"/>
          <w:lang w:val="en-US"/>
        </w:rPr>
        <w:t>s</w:t>
      </w:r>
      <w:r w:rsidRPr="00AE44D1">
        <w:rPr>
          <w:rFonts w:eastAsiaTheme="minorEastAsia"/>
          <w:color w:val="000000" w:themeColor="text1"/>
          <w:lang w:val="en-US"/>
        </w:rPr>
        <w:t xml:space="preserve"> with </w:t>
      </w:r>
      <w:r w:rsidR="001E1675" w:rsidRPr="00AE44D1">
        <w:rPr>
          <w:rFonts w:eastAsiaTheme="minorEastAsia"/>
          <w:color w:val="000000" w:themeColor="text1"/>
          <w:lang w:val="en-US"/>
        </w:rPr>
        <w:t xml:space="preserve">an </w:t>
      </w:r>
      <w:r w:rsidRPr="00AE44D1">
        <w:rPr>
          <w:rFonts w:eastAsiaTheme="minorEastAsia"/>
          <w:color w:val="000000" w:themeColor="text1"/>
          <w:lang w:val="en-US"/>
        </w:rPr>
        <w:t xml:space="preserve">external expert panel. Using a combination of the search terms, 231 news </w:t>
      </w:r>
      <w:r w:rsidR="001E1675" w:rsidRPr="00AE44D1">
        <w:rPr>
          <w:rFonts w:eastAsiaTheme="minorEastAsia"/>
          <w:color w:val="000000" w:themeColor="text1"/>
          <w:lang w:val="en-US"/>
        </w:rPr>
        <w:t xml:space="preserve">items </w:t>
      </w:r>
      <w:r w:rsidRPr="00AE44D1">
        <w:rPr>
          <w:rFonts w:eastAsiaTheme="minorEastAsia"/>
          <w:color w:val="000000" w:themeColor="text1"/>
          <w:lang w:val="en-US"/>
        </w:rPr>
        <w:t xml:space="preserve">were found. </w:t>
      </w:r>
      <w:r w:rsidR="001E1675" w:rsidRPr="00AE44D1">
        <w:rPr>
          <w:rFonts w:eastAsiaTheme="minorEastAsia"/>
          <w:color w:val="000000" w:themeColor="text1"/>
          <w:lang w:val="en-US"/>
        </w:rPr>
        <w:t xml:space="preserve">Both </w:t>
      </w:r>
      <w:r w:rsidRPr="00AE44D1">
        <w:rPr>
          <w:rFonts w:eastAsiaTheme="minorEastAsia"/>
          <w:color w:val="000000" w:themeColor="text1"/>
          <w:lang w:val="en-US"/>
        </w:rPr>
        <w:t>co-authors read each of the</w:t>
      </w:r>
      <w:r w:rsidR="001E1675" w:rsidRPr="00AE44D1">
        <w:rPr>
          <w:rFonts w:eastAsiaTheme="minorEastAsia"/>
          <w:color w:val="000000" w:themeColor="text1"/>
          <w:lang w:val="en-US"/>
        </w:rPr>
        <w:t>se</w:t>
      </w:r>
      <w:r w:rsidRPr="00AE44D1">
        <w:rPr>
          <w:rFonts w:eastAsiaTheme="minorEastAsia"/>
          <w:color w:val="000000" w:themeColor="text1"/>
          <w:lang w:val="en-US"/>
        </w:rPr>
        <w:t xml:space="preserve"> </w:t>
      </w:r>
      <w:r w:rsidR="00A3652E" w:rsidRPr="00AE44D1">
        <w:rPr>
          <w:rFonts w:eastAsiaTheme="minorEastAsia"/>
          <w:color w:val="000000" w:themeColor="text1"/>
          <w:lang w:val="en-US"/>
        </w:rPr>
        <w:t>individually</w:t>
      </w:r>
      <w:r w:rsidRPr="00AE44D1">
        <w:rPr>
          <w:rFonts w:eastAsiaTheme="minorEastAsia"/>
          <w:color w:val="000000" w:themeColor="text1"/>
          <w:lang w:val="en-US"/>
        </w:rPr>
        <w:t xml:space="preserve"> to exclude news irrelevant </w:t>
      </w:r>
      <w:r w:rsidR="001E1675" w:rsidRPr="00AE44D1">
        <w:rPr>
          <w:rFonts w:eastAsiaTheme="minorEastAsia"/>
          <w:color w:val="000000" w:themeColor="text1"/>
          <w:lang w:val="en-US"/>
        </w:rPr>
        <w:t>to</w:t>
      </w:r>
      <w:r w:rsidRPr="00AE44D1">
        <w:rPr>
          <w:rFonts w:eastAsiaTheme="minorEastAsia"/>
          <w:color w:val="000000" w:themeColor="text1"/>
          <w:lang w:val="en-US"/>
        </w:rPr>
        <w:t xml:space="preserve"> digital technology adoption to combat </w:t>
      </w:r>
      <w:r w:rsidR="00AC5582" w:rsidRPr="00AE44D1">
        <w:rPr>
          <w:rFonts w:eastAsiaTheme="minorEastAsia"/>
          <w:color w:val="000000" w:themeColor="text1"/>
          <w:lang w:val="en-US"/>
        </w:rPr>
        <w:t>MS</w:t>
      </w:r>
      <w:r w:rsidR="001E1675" w:rsidRPr="00AE44D1">
        <w:rPr>
          <w:rFonts w:eastAsiaTheme="minorEastAsia"/>
          <w:color w:val="000000" w:themeColor="text1"/>
          <w:lang w:val="en-US"/>
        </w:rPr>
        <w:t>;</w:t>
      </w:r>
      <w:r w:rsidRPr="00AE44D1">
        <w:rPr>
          <w:rFonts w:eastAsiaTheme="minorEastAsia"/>
          <w:color w:val="000000" w:themeColor="text1"/>
          <w:lang w:val="en-US"/>
        </w:rPr>
        <w:t xml:space="preserve"> </w:t>
      </w:r>
      <w:r w:rsidR="00144B9B" w:rsidRPr="00AE44D1">
        <w:rPr>
          <w:rFonts w:eastAsiaTheme="minorEastAsia"/>
          <w:color w:val="000000" w:themeColor="text1"/>
          <w:lang w:val="en-US"/>
        </w:rPr>
        <w:t xml:space="preserve">inclusion and exclusion </w:t>
      </w:r>
      <w:r w:rsidR="00EB59F0" w:rsidRPr="00AE44D1">
        <w:rPr>
          <w:rFonts w:eastAsiaTheme="minorEastAsia"/>
          <w:color w:val="000000" w:themeColor="text1"/>
          <w:lang w:val="en-US"/>
        </w:rPr>
        <w:t xml:space="preserve">criteria </w:t>
      </w:r>
      <w:r w:rsidR="001E1675" w:rsidRPr="00AE44D1">
        <w:rPr>
          <w:rFonts w:eastAsiaTheme="minorEastAsia"/>
          <w:color w:val="000000" w:themeColor="text1"/>
          <w:lang w:val="en-US"/>
        </w:rPr>
        <w:t xml:space="preserve">are </w:t>
      </w:r>
      <w:r w:rsidR="00EB59F0" w:rsidRPr="00AE44D1">
        <w:rPr>
          <w:rFonts w:eastAsiaTheme="minorEastAsia"/>
          <w:color w:val="000000" w:themeColor="text1"/>
          <w:lang w:val="en-US"/>
        </w:rPr>
        <w:t xml:space="preserve">presented in Table </w:t>
      </w:r>
      <w:r w:rsidR="00335D33" w:rsidRPr="00AE44D1">
        <w:rPr>
          <w:rFonts w:eastAsiaTheme="minorEastAsia"/>
          <w:color w:val="000000" w:themeColor="text1"/>
          <w:lang w:val="en-US"/>
        </w:rPr>
        <w:t>1</w:t>
      </w:r>
      <w:r w:rsidR="00EB59F0" w:rsidRPr="00AE44D1">
        <w:rPr>
          <w:rFonts w:eastAsiaTheme="minorEastAsia"/>
          <w:color w:val="000000" w:themeColor="text1"/>
          <w:lang w:val="en-US"/>
        </w:rPr>
        <w:t xml:space="preserve">. </w:t>
      </w:r>
      <w:r w:rsidR="00FC3365" w:rsidRPr="00AE44D1">
        <w:rPr>
          <w:rFonts w:eastAsiaTheme="minorEastAsia"/>
          <w:color w:val="000000" w:themeColor="text1"/>
          <w:lang w:val="en-US"/>
        </w:rPr>
        <w:t xml:space="preserve">The full interrater agreement among the two co-authors was 86.7% (65 papers). Consequently, 10 </w:t>
      </w:r>
      <w:r w:rsidR="001E1675" w:rsidRPr="00AE44D1">
        <w:rPr>
          <w:rFonts w:eastAsiaTheme="minorEastAsia"/>
          <w:color w:val="000000" w:themeColor="text1"/>
          <w:lang w:val="en-US"/>
        </w:rPr>
        <w:t>items</w:t>
      </w:r>
      <w:r w:rsidR="00FC3365" w:rsidRPr="00AE44D1">
        <w:rPr>
          <w:rFonts w:eastAsiaTheme="minorEastAsia"/>
          <w:color w:val="000000" w:themeColor="text1"/>
          <w:lang w:val="en-US"/>
        </w:rPr>
        <w:t xml:space="preserve"> were subject to </w:t>
      </w:r>
      <w:r w:rsidR="001E1675" w:rsidRPr="00AE44D1">
        <w:rPr>
          <w:rFonts w:eastAsiaTheme="minorEastAsia"/>
          <w:color w:val="000000" w:themeColor="text1"/>
          <w:lang w:val="en-US"/>
        </w:rPr>
        <w:t xml:space="preserve">joint </w:t>
      </w:r>
      <w:r w:rsidR="00FC3365" w:rsidRPr="00AE44D1">
        <w:rPr>
          <w:rFonts w:eastAsiaTheme="minorEastAsia"/>
          <w:color w:val="000000" w:themeColor="text1"/>
          <w:lang w:val="en-US"/>
        </w:rPr>
        <w:t>further analysis</w:t>
      </w:r>
      <w:r w:rsidR="001E1675" w:rsidRPr="00AE44D1">
        <w:rPr>
          <w:rFonts w:eastAsiaTheme="minorEastAsia"/>
          <w:color w:val="000000" w:themeColor="text1"/>
          <w:lang w:val="en-US"/>
        </w:rPr>
        <w:t xml:space="preserve">, with the </w:t>
      </w:r>
      <w:r w:rsidR="00E50B53" w:rsidRPr="00AE44D1">
        <w:rPr>
          <w:rFonts w:eastAsiaTheme="minorEastAsia"/>
          <w:color w:val="000000" w:themeColor="text1"/>
          <w:lang w:val="en-US"/>
        </w:rPr>
        <w:t>co-authors</w:t>
      </w:r>
      <w:r w:rsidRPr="00AE44D1">
        <w:rPr>
          <w:rFonts w:eastAsiaTheme="minorEastAsia"/>
          <w:color w:val="000000" w:themeColor="text1"/>
          <w:lang w:val="en-US"/>
        </w:rPr>
        <w:t xml:space="preserve"> compar</w:t>
      </w:r>
      <w:r w:rsidR="001E1675" w:rsidRPr="00AE44D1">
        <w:rPr>
          <w:rFonts w:eastAsiaTheme="minorEastAsia"/>
          <w:color w:val="000000" w:themeColor="text1"/>
          <w:lang w:val="en-US"/>
        </w:rPr>
        <w:t>ing</w:t>
      </w:r>
      <w:r w:rsidRPr="00AE44D1">
        <w:rPr>
          <w:rFonts w:eastAsiaTheme="minorEastAsia"/>
          <w:color w:val="000000" w:themeColor="text1"/>
          <w:lang w:val="en-US"/>
        </w:rPr>
        <w:t xml:space="preserve"> notes and </w:t>
      </w:r>
      <w:r w:rsidR="001E1675" w:rsidRPr="00AE44D1">
        <w:rPr>
          <w:rFonts w:eastAsiaTheme="minorEastAsia"/>
          <w:color w:val="000000" w:themeColor="text1"/>
          <w:lang w:val="en-US"/>
        </w:rPr>
        <w:t xml:space="preserve">discussing until agreement was </w:t>
      </w:r>
      <w:r w:rsidRPr="00AE44D1">
        <w:rPr>
          <w:rFonts w:eastAsiaTheme="minorEastAsia"/>
          <w:color w:val="000000" w:themeColor="text1"/>
          <w:lang w:val="en-US"/>
        </w:rPr>
        <w:t xml:space="preserve">reached. </w:t>
      </w:r>
      <w:r w:rsidR="001E1675" w:rsidRPr="00AE44D1">
        <w:rPr>
          <w:rFonts w:eastAsiaTheme="minorEastAsia"/>
          <w:color w:val="000000" w:themeColor="text1"/>
          <w:lang w:val="en-US"/>
        </w:rPr>
        <w:t xml:space="preserve">In the end, </w:t>
      </w:r>
      <w:r w:rsidR="003538BE" w:rsidRPr="00AE44D1">
        <w:rPr>
          <w:rFonts w:eastAsiaTheme="minorEastAsia"/>
          <w:color w:val="000000" w:themeColor="text1"/>
          <w:lang w:val="en-US"/>
        </w:rPr>
        <w:t>we obtain</w:t>
      </w:r>
      <w:r w:rsidR="007D612C" w:rsidRPr="00AE44D1">
        <w:rPr>
          <w:rFonts w:eastAsiaTheme="minorEastAsia"/>
          <w:color w:val="000000" w:themeColor="text1"/>
          <w:lang w:val="en-US"/>
        </w:rPr>
        <w:t>ed</w:t>
      </w:r>
      <w:r w:rsidRPr="00AE44D1">
        <w:rPr>
          <w:rFonts w:eastAsiaTheme="minorEastAsia"/>
          <w:color w:val="000000" w:themeColor="text1"/>
          <w:lang w:val="en-US"/>
        </w:rPr>
        <w:t xml:space="preserve"> 69 news </w:t>
      </w:r>
      <w:r w:rsidR="001E1675" w:rsidRPr="00AE44D1">
        <w:rPr>
          <w:rFonts w:eastAsiaTheme="minorEastAsia"/>
          <w:color w:val="000000" w:themeColor="text1"/>
          <w:lang w:val="en-US"/>
        </w:rPr>
        <w:t xml:space="preserve">items </w:t>
      </w:r>
      <w:r w:rsidRPr="00AE44D1">
        <w:rPr>
          <w:rFonts w:eastAsiaTheme="minorEastAsia"/>
          <w:color w:val="000000" w:themeColor="text1"/>
          <w:lang w:val="en-US"/>
        </w:rPr>
        <w:t>from 2016</w:t>
      </w:r>
      <w:r w:rsidR="001E1675" w:rsidRPr="00AE44D1">
        <w:rPr>
          <w:rFonts w:eastAsiaTheme="minorEastAsia"/>
          <w:color w:val="000000" w:themeColor="text1"/>
          <w:lang w:val="en-US"/>
        </w:rPr>
        <w:t>–</w:t>
      </w:r>
      <w:r w:rsidRPr="00AE44D1">
        <w:rPr>
          <w:rFonts w:eastAsiaTheme="minorEastAsia"/>
          <w:color w:val="000000" w:themeColor="text1"/>
          <w:lang w:val="en-US"/>
        </w:rPr>
        <w:t>202</w:t>
      </w:r>
      <w:r w:rsidR="00FE5BC2" w:rsidRPr="00AE44D1">
        <w:rPr>
          <w:rFonts w:eastAsiaTheme="minorEastAsia"/>
          <w:color w:val="000000" w:themeColor="text1"/>
          <w:lang w:val="en-US"/>
        </w:rPr>
        <w:t>1</w:t>
      </w:r>
      <w:r w:rsidRPr="00AE44D1">
        <w:rPr>
          <w:rFonts w:eastAsiaTheme="minorEastAsia"/>
          <w:color w:val="000000" w:themeColor="text1"/>
          <w:lang w:val="en-US"/>
        </w:rPr>
        <w:t xml:space="preserve">. </w:t>
      </w:r>
      <w:r w:rsidR="003D4F70" w:rsidRPr="00AE44D1">
        <w:rPr>
          <w:rFonts w:eastAsiaTheme="minorEastAsia"/>
          <w:color w:val="000000" w:themeColor="text1"/>
          <w:lang w:val="en-US"/>
        </w:rPr>
        <w:t xml:space="preserve">The </w:t>
      </w:r>
      <w:r w:rsidR="001E1675" w:rsidRPr="00AE44D1">
        <w:rPr>
          <w:rFonts w:eastAsiaTheme="minorEastAsia"/>
          <w:color w:val="000000" w:themeColor="text1"/>
          <w:lang w:val="en-US"/>
        </w:rPr>
        <w:t>entire</w:t>
      </w:r>
      <w:r w:rsidR="003D4F70" w:rsidRPr="00AE44D1">
        <w:rPr>
          <w:rFonts w:eastAsiaTheme="minorEastAsia"/>
          <w:color w:val="000000" w:themeColor="text1"/>
          <w:lang w:val="en-US"/>
        </w:rPr>
        <w:t xml:space="preserve"> data collection process is presented in </w:t>
      </w:r>
      <w:r w:rsidR="007B4FF8" w:rsidRPr="00AE44D1">
        <w:rPr>
          <w:rFonts w:eastAsiaTheme="minorEastAsia"/>
          <w:color w:val="000000" w:themeColor="text1"/>
          <w:lang w:val="en-US"/>
        </w:rPr>
        <w:t>F</w:t>
      </w:r>
      <w:r w:rsidR="003D4F70" w:rsidRPr="00AE44D1">
        <w:rPr>
          <w:rFonts w:eastAsiaTheme="minorEastAsia"/>
          <w:color w:val="000000" w:themeColor="text1"/>
          <w:lang w:val="en-US"/>
        </w:rPr>
        <w:t xml:space="preserve">igure 1. </w:t>
      </w:r>
    </w:p>
    <w:p w14:paraId="78C89469" w14:textId="77777777" w:rsidR="001E1675" w:rsidRPr="00AE44D1" w:rsidRDefault="001E1675">
      <w:pPr>
        <w:spacing w:after="0" w:line="240" w:lineRule="auto"/>
        <w:rPr>
          <w:rFonts w:eastAsiaTheme="minorEastAsia" w:cs="Times New Roman"/>
          <w:color w:val="000000" w:themeColor="text1"/>
          <w:lang w:val="en-US"/>
        </w:rPr>
      </w:pPr>
      <w:r w:rsidRPr="00AE44D1">
        <w:rPr>
          <w:rFonts w:eastAsiaTheme="minorEastAsia" w:cs="Times New Roman"/>
          <w:color w:val="000000" w:themeColor="text1"/>
          <w:lang w:val="en-US"/>
        </w:rPr>
        <w:br w:type="page"/>
      </w:r>
    </w:p>
    <w:p w14:paraId="28D549FA" w14:textId="77777777" w:rsidR="00D738AE" w:rsidRPr="00AE44D1" w:rsidRDefault="001E1675" w:rsidP="00D738AE">
      <w:pPr>
        <w:pStyle w:val="EEImage"/>
        <w:rPr>
          <w:color w:val="000000" w:themeColor="text1"/>
          <w:lang w:val="en-US"/>
        </w:rPr>
      </w:pPr>
      <w:r w:rsidRPr="00AE44D1">
        <w:rPr>
          <w:noProof/>
          <w:color w:val="000000" w:themeColor="text1"/>
          <w:lang w:val="en-US"/>
        </w:rPr>
        <w:lastRenderedPageBreak/>
        <w:drawing>
          <wp:inline distT="0" distB="0" distL="0" distR="0" wp14:anchorId="4E191E63" wp14:editId="34AFA6BD">
            <wp:extent cx="5731510" cy="3166745"/>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8"/>
                    <a:stretch>
                      <a:fillRect/>
                    </a:stretch>
                  </pic:blipFill>
                  <pic:spPr>
                    <a:xfrm>
                      <a:off x="0" y="0"/>
                      <a:ext cx="5731510" cy="3166745"/>
                    </a:xfrm>
                    <a:prstGeom prst="rect">
                      <a:avLst/>
                    </a:prstGeom>
                  </pic:spPr>
                </pic:pic>
              </a:graphicData>
            </a:graphic>
          </wp:inline>
        </w:drawing>
      </w:r>
      <w:r w:rsidRPr="00AE44D1">
        <w:rPr>
          <w:rFonts w:eastAsiaTheme="minorEastAsia"/>
          <w:color w:val="000000" w:themeColor="text1"/>
          <w:lang w:val="en-US"/>
        </w:rPr>
        <w:t xml:space="preserve"> </w:t>
      </w:r>
    </w:p>
    <w:p w14:paraId="77EF170E" w14:textId="2E0C4C3B" w:rsidR="001E1675" w:rsidRPr="00AE44D1" w:rsidRDefault="001E1675" w:rsidP="001E1675">
      <w:pPr>
        <w:pStyle w:val="EEFigureHeading"/>
        <w:rPr>
          <w:color w:val="000000" w:themeColor="text1"/>
          <w:lang w:val="en-US" w:eastAsia="zh-CN"/>
        </w:rPr>
      </w:pPr>
      <w:r w:rsidRPr="00AE44D1">
        <w:rPr>
          <w:color w:val="000000" w:themeColor="text1"/>
          <w:lang w:val="en-US"/>
        </w:rPr>
        <w:t>Figure 1. Data collection process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5386"/>
      </w:tblGrid>
      <w:tr w:rsidR="00AE44D1" w:rsidRPr="00AE44D1" w14:paraId="5AD77B76" w14:textId="77777777" w:rsidTr="001E1675">
        <w:trPr>
          <w:jc w:val="center"/>
        </w:trPr>
        <w:tc>
          <w:tcPr>
            <w:tcW w:w="1985" w:type="dxa"/>
            <w:tcBorders>
              <w:top w:val="single" w:sz="4" w:space="0" w:color="auto"/>
              <w:left w:val="nil"/>
              <w:bottom w:val="nil"/>
              <w:right w:val="nil"/>
            </w:tcBorders>
            <w:hideMark/>
          </w:tcPr>
          <w:p w14:paraId="32905AF9" w14:textId="77777777" w:rsidR="001E1675" w:rsidRPr="00AE44D1" w:rsidRDefault="001E1675" w:rsidP="001E1675">
            <w:pPr>
              <w:pStyle w:val="EETableText"/>
              <w:rPr>
                <w:color w:val="000000" w:themeColor="text1"/>
                <w:lang w:val="en-US"/>
              </w:rPr>
            </w:pPr>
            <w:r w:rsidRPr="00AE44D1">
              <w:rPr>
                <w:color w:val="000000" w:themeColor="text1"/>
                <w:lang w:val="en-US"/>
              </w:rPr>
              <w:t>Inclusion criteria</w:t>
            </w:r>
          </w:p>
        </w:tc>
        <w:tc>
          <w:tcPr>
            <w:tcW w:w="5386" w:type="dxa"/>
            <w:tcBorders>
              <w:top w:val="single" w:sz="4" w:space="0" w:color="auto"/>
              <w:left w:val="nil"/>
              <w:bottom w:val="nil"/>
              <w:right w:val="nil"/>
            </w:tcBorders>
            <w:hideMark/>
          </w:tcPr>
          <w:p w14:paraId="66FEDFAA" w14:textId="1F2312A0" w:rsidR="001E1675" w:rsidRPr="00AE44D1" w:rsidRDefault="001E1675" w:rsidP="001E1675">
            <w:pPr>
              <w:pStyle w:val="EETableText"/>
              <w:rPr>
                <w:color w:val="000000" w:themeColor="text1"/>
                <w:lang w:val="en-US"/>
              </w:rPr>
            </w:pPr>
            <w:r w:rsidRPr="00AE44D1">
              <w:rPr>
                <w:color w:val="000000" w:themeColor="text1"/>
                <w:lang w:val="en-US"/>
              </w:rPr>
              <w:t>Focus</w:t>
            </w:r>
            <w:r w:rsidR="006C71E9" w:rsidRPr="00AE44D1">
              <w:rPr>
                <w:color w:val="000000" w:themeColor="text1"/>
                <w:lang w:val="en-US"/>
              </w:rPr>
              <w:t>es</w:t>
            </w:r>
            <w:r w:rsidRPr="00AE44D1">
              <w:rPr>
                <w:color w:val="000000" w:themeColor="text1"/>
                <w:lang w:val="en-US"/>
              </w:rPr>
              <w:t xml:space="preserve"> on certain technology applied for MS mitigation</w:t>
            </w:r>
          </w:p>
        </w:tc>
      </w:tr>
      <w:tr w:rsidR="00AE44D1" w:rsidRPr="00AE44D1" w14:paraId="3ACE985A" w14:textId="77777777" w:rsidTr="001E1675">
        <w:trPr>
          <w:jc w:val="center"/>
        </w:trPr>
        <w:tc>
          <w:tcPr>
            <w:tcW w:w="1985" w:type="dxa"/>
            <w:tcBorders>
              <w:top w:val="nil"/>
              <w:left w:val="nil"/>
              <w:bottom w:val="single" w:sz="4" w:space="0" w:color="auto"/>
              <w:right w:val="nil"/>
            </w:tcBorders>
          </w:tcPr>
          <w:p w14:paraId="17A83DA1" w14:textId="77777777" w:rsidR="001E1675" w:rsidRPr="00AE44D1" w:rsidRDefault="001E1675" w:rsidP="001E1675">
            <w:pPr>
              <w:pStyle w:val="EETableText"/>
              <w:rPr>
                <w:color w:val="000000" w:themeColor="text1"/>
                <w:lang w:val="en-US"/>
              </w:rPr>
            </w:pPr>
          </w:p>
        </w:tc>
        <w:tc>
          <w:tcPr>
            <w:tcW w:w="5386" w:type="dxa"/>
            <w:tcBorders>
              <w:top w:val="nil"/>
              <w:left w:val="nil"/>
              <w:bottom w:val="single" w:sz="4" w:space="0" w:color="auto"/>
              <w:right w:val="nil"/>
            </w:tcBorders>
            <w:hideMark/>
          </w:tcPr>
          <w:p w14:paraId="2C510236" w14:textId="32FCC6CF" w:rsidR="001E1675" w:rsidRPr="00AE44D1" w:rsidRDefault="001E1675" w:rsidP="001E1675">
            <w:pPr>
              <w:pStyle w:val="EETableText"/>
              <w:rPr>
                <w:color w:val="000000" w:themeColor="text1"/>
                <w:lang w:val="en-US"/>
              </w:rPr>
            </w:pPr>
            <w:r w:rsidRPr="00AE44D1">
              <w:rPr>
                <w:color w:val="000000" w:themeColor="text1"/>
                <w:lang w:val="en-US"/>
              </w:rPr>
              <w:t>Focus</w:t>
            </w:r>
            <w:r w:rsidR="006C71E9" w:rsidRPr="00AE44D1">
              <w:rPr>
                <w:color w:val="000000" w:themeColor="text1"/>
                <w:lang w:val="en-US"/>
              </w:rPr>
              <w:t>es</w:t>
            </w:r>
            <w:r w:rsidRPr="00AE44D1">
              <w:rPr>
                <w:color w:val="000000" w:themeColor="text1"/>
                <w:lang w:val="en-US"/>
              </w:rPr>
              <w:t xml:space="preserve"> on various technologies applied for MS mitigation</w:t>
            </w:r>
          </w:p>
        </w:tc>
      </w:tr>
      <w:tr w:rsidR="00AE44D1" w:rsidRPr="00AE44D1" w14:paraId="7695192D" w14:textId="77777777" w:rsidTr="001E1675">
        <w:trPr>
          <w:jc w:val="center"/>
        </w:trPr>
        <w:tc>
          <w:tcPr>
            <w:tcW w:w="1985" w:type="dxa"/>
            <w:tcBorders>
              <w:top w:val="single" w:sz="4" w:space="0" w:color="auto"/>
              <w:left w:val="nil"/>
              <w:bottom w:val="nil"/>
              <w:right w:val="nil"/>
            </w:tcBorders>
            <w:hideMark/>
          </w:tcPr>
          <w:p w14:paraId="22B77A28" w14:textId="77777777" w:rsidR="001E1675" w:rsidRPr="00AE44D1" w:rsidRDefault="001E1675" w:rsidP="001E1675">
            <w:pPr>
              <w:pStyle w:val="EETableText"/>
              <w:rPr>
                <w:color w:val="000000" w:themeColor="text1"/>
                <w:lang w:val="en-US"/>
              </w:rPr>
            </w:pPr>
            <w:r w:rsidRPr="00AE44D1">
              <w:rPr>
                <w:color w:val="000000" w:themeColor="text1"/>
                <w:lang w:val="en-US"/>
              </w:rPr>
              <w:t>Exclusion criteria</w:t>
            </w:r>
          </w:p>
        </w:tc>
        <w:tc>
          <w:tcPr>
            <w:tcW w:w="5386" w:type="dxa"/>
            <w:tcBorders>
              <w:top w:val="single" w:sz="4" w:space="0" w:color="auto"/>
              <w:left w:val="nil"/>
              <w:bottom w:val="nil"/>
              <w:right w:val="nil"/>
            </w:tcBorders>
            <w:hideMark/>
          </w:tcPr>
          <w:p w14:paraId="73D6129D" w14:textId="5D92AC3E" w:rsidR="001E1675" w:rsidRPr="00AE44D1" w:rsidRDefault="001E1675" w:rsidP="001E1675">
            <w:pPr>
              <w:pStyle w:val="EETableText"/>
              <w:rPr>
                <w:color w:val="000000" w:themeColor="text1"/>
                <w:lang w:val="en-US"/>
              </w:rPr>
            </w:pPr>
            <w:r w:rsidRPr="00AE44D1">
              <w:rPr>
                <w:color w:val="000000" w:themeColor="text1"/>
                <w:lang w:val="en-US"/>
              </w:rPr>
              <w:t>Only focus</w:t>
            </w:r>
            <w:r w:rsidR="006C71E9" w:rsidRPr="00AE44D1">
              <w:rPr>
                <w:color w:val="000000" w:themeColor="text1"/>
                <w:lang w:val="en-US"/>
              </w:rPr>
              <w:t>es</w:t>
            </w:r>
            <w:r w:rsidRPr="00AE44D1">
              <w:rPr>
                <w:color w:val="000000" w:themeColor="text1"/>
                <w:lang w:val="en-US"/>
              </w:rPr>
              <w:t xml:space="preserve"> on MS issues in supply chains</w:t>
            </w:r>
          </w:p>
        </w:tc>
      </w:tr>
      <w:tr w:rsidR="00AE44D1" w:rsidRPr="00AE44D1" w14:paraId="79B7B90B" w14:textId="77777777" w:rsidTr="001E1675">
        <w:trPr>
          <w:jc w:val="center"/>
        </w:trPr>
        <w:tc>
          <w:tcPr>
            <w:tcW w:w="1985" w:type="dxa"/>
            <w:tcBorders>
              <w:top w:val="nil"/>
              <w:left w:val="nil"/>
              <w:bottom w:val="single" w:sz="4" w:space="0" w:color="auto"/>
              <w:right w:val="nil"/>
            </w:tcBorders>
          </w:tcPr>
          <w:p w14:paraId="50F3D533" w14:textId="77777777" w:rsidR="001E1675" w:rsidRPr="00AE44D1" w:rsidRDefault="001E1675" w:rsidP="001E1675">
            <w:pPr>
              <w:pStyle w:val="EETableText"/>
              <w:rPr>
                <w:color w:val="000000" w:themeColor="text1"/>
                <w:lang w:val="en-US"/>
              </w:rPr>
            </w:pPr>
          </w:p>
        </w:tc>
        <w:tc>
          <w:tcPr>
            <w:tcW w:w="5386" w:type="dxa"/>
            <w:tcBorders>
              <w:top w:val="nil"/>
              <w:left w:val="nil"/>
              <w:bottom w:val="single" w:sz="4" w:space="0" w:color="auto"/>
              <w:right w:val="nil"/>
            </w:tcBorders>
            <w:hideMark/>
          </w:tcPr>
          <w:p w14:paraId="3546D720" w14:textId="383563E7" w:rsidR="001E1675" w:rsidRPr="00AE44D1" w:rsidRDefault="001E1675" w:rsidP="001E1675">
            <w:pPr>
              <w:pStyle w:val="EETableText"/>
              <w:rPr>
                <w:color w:val="000000" w:themeColor="text1"/>
                <w:lang w:val="en-US"/>
              </w:rPr>
            </w:pPr>
            <w:r w:rsidRPr="00AE44D1">
              <w:rPr>
                <w:color w:val="000000" w:themeColor="text1"/>
                <w:lang w:val="en-US"/>
              </w:rPr>
              <w:t>Contains the terms “technology” and “modern slavery,” but does not explain how certain technology can be applied to counter MS issues</w:t>
            </w:r>
          </w:p>
        </w:tc>
      </w:tr>
    </w:tbl>
    <w:p w14:paraId="49045B79" w14:textId="7BB9D6F8" w:rsidR="001E1675" w:rsidRPr="00AE44D1" w:rsidRDefault="001E1675" w:rsidP="001E1675">
      <w:pPr>
        <w:pStyle w:val="EETableHeading"/>
        <w:rPr>
          <w:rFonts w:eastAsiaTheme="minorEastAsia"/>
          <w:color w:val="000000" w:themeColor="text1"/>
          <w:lang w:val="en-US"/>
        </w:rPr>
      </w:pPr>
      <w:r w:rsidRPr="00AE44D1">
        <w:rPr>
          <w:rFonts w:eastAsiaTheme="minorEastAsia"/>
          <w:color w:val="000000" w:themeColor="text1"/>
          <w:lang w:val="en-US"/>
        </w:rPr>
        <w:t>Table 1. Inclusion and exclusion criteria for sample news selection</w:t>
      </w:r>
    </w:p>
    <w:p w14:paraId="7D3DB9CB" w14:textId="3FCA2543" w:rsidR="004271AC" w:rsidRPr="00AE44D1" w:rsidRDefault="004271AC" w:rsidP="001E1675">
      <w:pPr>
        <w:pStyle w:val="EEHeading2"/>
        <w:rPr>
          <w:color w:val="000000" w:themeColor="text1"/>
          <w:lang w:val="en-US"/>
        </w:rPr>
      </w:pPr>
      <w:r w:rsidRPr="00AE44D1">
        <w:rPr>
          <w:color w:val="000000" w:themeColor="text1"/>
          <w:lang w:val="en-US"/>
        </w:rPr>
        <w:t>3.3 Data analysis</w:t>
      </w:r>
    </w:p>
    <w:p w14:paraId="0D6A4C9A" w14:textId="52529735" w:rsidR="00760FB3" w:rsidRPr="00AE44D1" w:rsidRDefault="004271AC"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Following Schaper </w:t>
      </w:r>
      <w:r w:rsidR="006C71E9" w:rsidRPr="00AE44D1">
        <w:rPr>
          <w:rFonts w:eastAsiaTheme="minorEastAsia"/>
          <w:color w:val="000000" w:themeColor="text1"/>
          <w:lang w:val="en-US"/>
        </w:rPr>
        <w:t>and</w:t>
      </w:r>
      <w:r w:rsidR="00A15B81" w:rsidRPr="00AE44D1">
        <w:rPr>
          <w:rFonts w:eastAsiaTheme="minorEastAsia"/>
          <w:color w:val="000000" w:themeColor="text1"/>
          <w:lang w:val="en-US"/>
        </w:rPr>
        <w:t xml:space="preserve"> </w:t>
      </w:r>
      <w:r w:rsidRPr="00AE44D1">
        <w:rPr>
          <w:rFonts w:eastAsiaTheme="minorEastAsia"/>
          <w:color w:val="000000" w:themeColor="text1"/>
          <w:lang w:val="en-US"/>
        </w:rPr>
        <w:t xml:space="preserve">Pollach (2021), we adopted manual content analysis to code the </w:t>
      </w:r>
      <w:r w:rsidR="00C03CA1" w:rsidRPr="00AE44D1">
        <w:rPr>
          <w:rFonts w:eastAsiaTheme="minorEastAsia"/>
          <w:color w:val="000000" w:themeColor="text1"/>
          <w:lang w:val="en-US"/>
        </w:rPr>
        <w:t xml:space="preserve">digital </w:t>
      </w:r>
      <w:r w:rsidRPr="00AE44D1">
        <w:rPr>
          <w:rFonts w:eastAsiaTheme="minorEastAsia"/>
          <w:color w:val="000000" w:themeColor="text1"/>
          <w:lang w:val="en-US"/>
        </w:rPr>
        <w:t>technology mentioned in MS statements for each firm over time. To develop the coding scheme, we first read literature</w:t>
      </w:r>
      <w:r w:rsidR="00417CFD" w:rsidRPr="00AE44D1">
        <w:rPr>
          <w:rFonts w:eastAsiaTheme="minorEastAsia"/>
          <w:color w:val="000000" w:themeColor="text1"/>
          <w:lang w:val="en-US"/>
        </w:rPr>
        <w:t xml:space="preserve"> and</w:t>
      </w:r>
      <w:r w:rsidRPr="00AE44D1">
        <w:rPr>
          <w:rFonts w:eastAsiaTheme="minorEastAsia"/>
          <w:color w:val="000000" w:themeColor="text1"/>
          <w:lang w:val="en-US"/>
        </w:rPr>
        <w:t xml:space="preserve"> news </w:t>
      </w:r>
      <w:r w:rsidR="00417CFD" w:rsidRPr="00AE44D1">
        <w:rPr>
          <w:rFonts w:eastAsiaTheme="minorEastAsia"/>
          <w:color w:val="000000" w:themeColor="text1"/>
          <w:lang w:val="en-US"/>
        </w:rPr>
        <w:t>related to</w:t>
      </w:r>
      <w:r w:rsidRPr="00AE44D1">
        <w:rPr>
          <w:rFonts w:eastAsiaTheme="minorEastAsia"/>
          <w:color w:val="000000" w:themeColor="text1"/>
          <w:lang w:val="en-US"/>
        </w:rPr>
        <w:t xml:space="preserve"> </w:t>
      </w:r>
      <w:r w:rsidR="00C03CA1" w:rsidRPr="00AE44D1">
        <w:rPr>
          <w:rFonts w:eastAsiaTheme="minorEastAsia"/>
          <w:color w:val="000000" w:themeColor="text1"/>
          <w:lang w:val="en-US"/>
        </w:rPr>
        <w:t xml:space="preserve">digital </w:t>
      </w:r>
      <w:r w:rsidRPr="00AE44D1">
        <w:rPr>
          <w:rFonts w:eastAsiaTheme="minorEastAsia"/>
          <w:color w:val="000000" w:themeColor="text1"/>
          <w:lang w:val="en-US"/>
        </w:rPr>
        <w:t xml:space="preserve">technology adoption </w:t>
      </w:r>
      <w:r w:rsidR="00417CFD" w:rsidRPr="00AE44D1">
        <w:rPr>
          <w:rFonts w:eastAsiaTheme="minorEastAsia"/>
          <w:color w:val="000000" w:themeColor="text1"/>
          <w:lang w:val="en-US"/>
        </w:rPr>
        <w:t>for MS issues</w:t>
      </w:r>
      <w:r w:rsidRPr="00AE44D1">
        <w:rPr>
          <w:rFonts w:eastAsiaTheme="minorEastAsia"/>
          <w:color w:val="000000" w:themeColor="text1"/>
          <w:lang w:val="en-US"/>
        </w:rPr>
        <w:t xml:space="preserve"> to identify the categories of technologies that may appear in the statements. </w:t>
      </w:r>
      <w:r w:rsidR="001E2121" w:rsidRPr="00AE44D1">
        <w:rPr>
          <w:rFonts w:eastAsiaTheme="minorEastAsia"/>
          <w:color w:val="000000" w:themeColor="text1"/>
          <w:lang w:val="en-US"/>
        </w:rPr>
        <w:t>Both</w:t>
      </w:r>
      <w:r w:rsidRPr="00AE44D1">
        <w:rPr>
          <w:rFonts w:eastAsiaTheme="minorEastAsia"/>
          <w:color w:val="000000" w:themeColor="text1"/>
          <w:lang w:val="en-US"/>
        </w:rPr>
        <w:t xml:space="preserve"> co-authors </w:t>
      </w:r>
      <w:r w:rsidR="001E2121" w:rsidRPr="00AE44D1">
        <w:rPr>
          <w:rFonts w:eastAsiaTheme="minorEastAsia"/>
          <w:color w:val="000000" w:themeColor="text1"/>
          <w:lang w:val="en-US"/>
        </w:rPr>
        <w:t xml:space="preserve">then </w:t>
      </w:r>
      <w:r w:rsidRPr="00AE44D1">
        <w:rPr>
          <w:rFonts w:eastAsiaTheme="minorEastAsia"/>
          <w:color w:val="000000" w:themeColor="text1"/>
          <w:lang w:val="en-US"/>
        </w:rPr>
        <w:t xml:space="preserve">read all the statements to extract critical data and record </w:t>
      </w:r>
      <w:r w:rsidR="001E2121" w:rsidRPr="00AE44D1">
        <w:rPr>
          <w:rFonts w:eastAsiaTheme="minorEastAsia"/>
          <w:color w:val="000000" w:themeColor="text1"/>
          <w:lang w:val="en-US"/>
        </w:rPr>
        <w:t>these</w:t>
      </w:r>
      <w:r w:rsidRPr="00AE44D1">
        <w:rPr>
          <w:rFonts w:eastAsiaTheme="minorEastAsia"/>
          <w:color w:val="000000" w:themeColor="text1"/>
          <w:lang w:val="en-US"/>
        </w:rPr>
        <w:t xml:space="preserve"> in a spreadsheet for later coding. Based on the description of the </w:t>
      </w:r>
      <w:r w:rsidR="00C03CA1" w:rsidRPr="00AE44D1">
        <w:rPr>
          <w:rFonts w:eastAsiaTheme="minorEastAsia"/>
          <w:color w:val="000000" w:themeColor="text1"/>
          <w:lang w:val="en-US"/>
        </w:rPr>
        <w:t xml:space="preserve">digital </w:t>
      </w:r>
      <w:r w:rsidRPr="00AE44D1">
        <w:rPr>
          <w:rFonts w:eastAsiaTheme="minorEastAsia"/>
          <w:color w:val="000000" w:themeColor="text1"/>
          <w:lang w:val="en-US"/>
        </w:rPr>
        <w:t xml:space="preserve">technology in the statements and the purpose of </w:t>
      </w:r>
      <w:r w:rsidRPr="00AE44D1">
        <w:rPr>
          <w:rFonts w:eastAsiaTheme="minorEastAsia"/>
          <w:color w:val="000000" w:themeColor="text1"/>
          <w:lang w:val="en-US"/>
        </w:rPr>
        <w:lastRenderedPageBreak/>
        <w:t>using the technology,</w:t>
      </w:r>
      <w:r w:rsidR="00B951A4" w:rsidRPr="00AE44D1">
        <w:rPr>
          <w:rFonts w:eastAsiaTheme="minorEastAsia"/>
          <w:color w:val="000000" w:themeColor="text1"/>
          <w:lang w:val="en-US"/>
        </w:rPr>
        <w:t xml:space="preserve"> the</w:t>
      </w:r>
      <w:r w:rsidRPr="00AE44D1">
        <w:rPr>
          <w:rFonts w:eastAsiaTheme="minorEastAsia"/>
          <w:color w:val="000000" w:themeColor="text1"/>
          <w:lang w:val="en-US"/>
        </w:rPr>
        <w:t xml:space="preserve"> </w:t>
      </w:r>
      <w:r w:rsidR="00B951A4" w:rsidRPr="00AE44D1">
        <w:rPr>
          <w:rFonts w:eastAsiaTheme="minorEastAsia"/>
          <w:color w:val="000000" w:themeColor="text1"/>
          <w:lang w:val="en-US"/>
        </w:rPr>
        <w:t>co-authors</w:t>
      </w:r>
      <w:r w:rsidRPr="00AE44D1">
        <w:rPr>
          <w:rFonts w:eastAsiaTheme="minorEastAsia"/>
          <w:color w:val="000000" w:themeColor="text1"/>
          <w:lang w:val="en-US"/>
        </w:rPr>
        <w:t xml:space="preserve"> </w:t>
      </w:r>
      <w:r w:rsidR="00EB566D" w:rsidRPr="00AE44D1">
        <w:rPr>
          <w:rFonts w:eastAsiaTheme="minorEastAsia"/>
          <w:color w:val="000000" w:themeColor="text1"/>
          <w:lang w:val="en-US"/>
        </w:rPr>
        <w:t>developed a coding instrument contain</w:t>
      </w:r>
      <w:r w:rsidR="004A3E81" w:rsidRPr="00AE44D1">
        <w:rPr>
          <w:rFonts w:eastAsiaTheme="minorEastAsia"/>
          <w:color w:val="000000" w:themeColor="text1"/>
          <w:lang w:val="en-US"/>
        </w:rPr>
        <w:t>ing</w:t>
      </w:r>
      <w:r w:rsidR="00EB566D" w:rsidRPr="00AE44D1">
        <w:rPr>
          <w:rFonts w:eastAsiaTheme="minorEastAsia"/>
          <w:color w:val="000000" w:themeColor="text1"/>
          <w:lang w:val="en-US"/>
        </w:rPr>
        <w:t xml:space="preserve"> seven codes </w:t>
      </w:r>
      <w:r w:rsidR="001E2121" w:rsidRPr="00AE44D1">
        <w:rPr>
          <w:rFonts w:eastAsiaTheme="minorEastAsia"/>
          <w:color w:val="000000" w:themeColor="text1"/>
          <w:lang w:val="en-US"/>
        </w:rPr>
        <w:t>across</w:t>
      </w:r>
      <w:r w:rsidR="00EB566D" w:rsidRPr="00AE44D1">
        <w:rPr>
          <w:rFonts w:eastAsiaTheme="minorEastAsia"/>
          <w:color w:val="000000" w:themeColor="text1"/>
          <w:lang w:val="en-US"/>
        </w:rPr>
        <w:t xml:space="preserve"> two risk management dimensions </w:t>
      </w:r>
      <w:r w:rsidR="001E2121" w:rsidRPr="00AE44D1">
        <w:rPr>
          <w:rFonts w:eastAsiaTheme="minorEastAsia"/>
          <w:color w:val="000000" w:themeColor="text1"/>
          <w:lang w:val="en-US"/>
        </w:rPr>
        <w:t>– r</w:t>
      </w:r>
      <w:r w:rsidR="00EB566D" w:rsidRPr="00AE44D1">
        <w:rPr>
          <w:rFonts w:eastAsiaTheme="minorEastAsia"/>
          <w:color w:val="000000" w:themeColor="text1"/>
          <w:lang w:val="en-US"/>
        </w:rPr>
        <w:t>isk detection and risk mitigation</w:t>
      </w:r>
      <w:r w:rsidR="001E2121" w:rsidRPr="00AE44D1">
        <w:rPr>
          <w:rFonts w:eastAsiaTheme="minorEastAsia"/>
          <w:color w:val="000000" w:themeColor="text1"/>
          <w:lang w:val="en-US"/>
        </w:rPr>
        <w:t xml:space="preserve"> – </w:t>
      </w:r>
      <w:r w:rsidR="00EB566D" w:rsidRPr="00AE44D1">
        <w:rPr>
          <w:rFonts w:eastAsiaTheme="minorEastAsia"/>
          <w:color w:val="000000" w:themeColor="text1"/>
          <w:lang w:val="en-US"/>
        </w:rPr>
        <w:t xml:space="preserve">indicating all the types of </w:t>
      </w:r>
      <w:r w:rsidR="00C03CA1" w:rsidRPr="00AE44D1">
        <w:rPr>
          <w:rFonts w:eastAsiaTheme="minorEastAsia"/>
          <w:color w:val="000000" w:themeColor="text1"/>
          <w:lang w:val="en-US"/>
        </w:rPr>
        <w:t xml:space="preserve">digital </w:t>
      </w:r>
      <w:r w:rsidR="00EB566D" w:rsidRPr="00AE44D1">
        <w:rPr>
          <w:rFonts w:eastAsiaTheme="minorEastAsia"/>
          <w:color w:val="000000" w:themeColor="text1"/>
          <w:lang w:val="en-US"/>
        </w:rPr>
        <w:t xml:space="preserve">technologies that have been adopted </w:t>
      </w:r>
      <w:r w:rsidR="001E2121" w:rsidRPr="00AE44D1">
        <w:rPr>
          <w:rFonts w:eastAsiaTheme="minorEastAsia"/>
          <w:color w:val="000000" w:themeColor="text1"/>
          <w:lang w:val="en-US"/>
        </w:rPr>
        <w:t>to improve</w:t>
      </w:r>
      <w:r w:rsidR="00EB566D" w:rsidRPr="00AE44D1">
        <w:rPr>
          <w:rFonts w:eastAsiaTheme="minorEastAsia"/>
          <w:color w:val="000000" w:themeColor="text1"/>
          <w:lang w:val="en-US"/>
        </w:rPr>
        <w:t xml:space="preserve"> fo</w:t>
      </w:r>
      <w:r w:rsidR="00EB4FD5" w:rsidRPr="00AE44D1">
        <w:rPr>
          <w:rFonts w:eastAsiaTheme="minorEastAsia"/>
          <w:color w:val="000000" w:themeColor="text1"/>
          <w:lang w:val="en-US"/>
        </w:rPr>
        <w:t>c</w:t>
      </w:r>
      <w:r w:rsidR="00EB566D" w:rsidRPr="00AE44D1">
        <w:rPr>
          <w:rFonts w:eastAsiaTheme="minorEastAsia"/>
          <w:color w:val="000000" w:themeColor="text1"/>
          <w:lang w:val="en-US"/>
        </w:rPr>
        <w:t xml:space="preserve">al firms’ </w:t>
      </w:r>
      <w:r w:rsidR="001E2121" w:rsidRPr="00AE44D1">
        <w:rPr>
          <w:rFonts w:eastAsiaTheme="minorEastAsia"/>
          <w:color w:val="000000" w:themeColor="text1"/>
          <w:lang w:val="en-US"/>
        </w:rPr>
        <w:t xml:space="preserve">management of </w:t>
      </w:r>
      <w:r w:rsidR="00EB566D" w:rsidRPr="00AE44D1">
        <w:rPr>
          <w:rFonts w:eastAsiaTheme="minorEastAsia"/>
          <w:color w:val="000000" w:themeColor="text1"/>
          <w:lang w:val="en-US"/>
        </w:rPr>
        <w:t xml:space="preserve">MS issues </w:t>
      </w:r>
      <w:r w:rsidR="001E2121" w:rsidRPr="00AE44D1">
        <w:rPr>
          <w:rFonts w:eastAsiaTheme="minorEastAsia"/>
          <w:color w:val="000000" w:themeColor="text1"/>
          <w:lang w:val="en-US"/>
        </w:rPr>
        <w:t xml:space="preserve">in their supply chains </w:t>
      </w:r>
      <w:r w:rsidR="00EB566D" w:rsidRPr="00AE44D1">
        <w:rPr>
          <w:rFonts w:eastAsiaTheme="minorEastAsia"/>
          <w:color w:val="000000" w:themeColor="text1"/>
          <w:lang w:val="en-US"/>
        </w:rPr>
        <w:t xml:space="preserve">(see Table </w:t>
      </w:r>
      <w:r w:rsidR="00335D33" w:rsidRPr="00AE44D1">
        <w:rPr>
          <w:rFonts w:eastAsiaTheme="minorEastAsia"/>
          <w:color w:val="000000" w:themeColor="text1"/>
          <w:lang w:val="en-US"/>
        </w:rPr>
        <w:t>2</w:t>
      </w:r>
      <w:r w:rsidR="00EB566D" w:rsidRPr="00AE44D1">
        <w:rPr>
          <w:rFonts w:eastAsiaTheme="minorEastAsia"/>
          <w:color w:val="000000" w:themeColor="text1"/>
          <w:lang w:val="en-US"/>
        </w:rPr>
        <w:t xml:space="preserve">). </w:t>
      </w:r>
    </w:p>
    <w:p w14:paraId="580171C0" w14:textId="3B9EDA11" w:rsidR="004271AC" w:rsidRPr="00AE44D1" w:rsidRDefault="002668FB" w:rsidP="008A191A">
      <w:pPr>
        <w:pStyle w:val="EEBodyText"/>
        <w:rPr>
          <w:rFonts w:eastAsiaTheme="minorEastAsia"/>
          <w:color w:val="000000" w:themeColor="text1"/>
          <w:lang w:val="en-US"/>
        </w:rPr>
      </w:pPr>
      <w:bookmarkStart w:id="14" w:name="_Hlk106291524"/>
      <w:r w:rsidRPr="00AE44D1">
        <w:rPr>
          <w:rFonts w:eastAsiaTheme="minorEastAsia"/>
          <w:color w:val="000000" w:themeColor="text1"/>
          <w:lang w:val="en-US"/>
        </w:rPr>
        <w:t xml:space="preserve">Subjectivity and deviations in the understanding of </w:t>
      </w:r>
      <w:r w:rsidR="0070197A" w:rsidRPr="00AE44D1">
        <w:rPr>
          <w:rFonts w:eastAsiaTheme="minorEastAsia"/>
          <w:color w:val="000000" w:themeColor="text1"/>
          <w:lang w:val="en-US"/>
        </w:rPr>
        <w:t>a</w:t>
      </w:r>
      <w:r w:rsidRPr="00AE44D1">
        <w:rPr>
          <w:rFonts w:eastAsiaTheme="minorEastAsia"/>
          <w:color w:val="000000" w:themeColor="text1"/>
          <w:lang w:val="en-US"/>
        </w:rPr>
        <w:t xml:space="preserve"> concept by co-authors may </w:t>
      </w:r>
      <w:r w:rsidR="00D32875" w:rsidRPr="00AE44D1">
        <w:rPr>
          <w:rFonts w:eastAsiaTheme="minorEastAsia"/>
          <w:color w:val="000000" w:themeColor="text1"/>
          <w:lang w:val="en-US"/>
        </w:rPr>
        <w:t>result</w:t>
      </w:r>
      <w:r w:rsidRPr="00AE44D1">
        <w:rPr>
          <w:rFonts w:eastAsiaTheme="minorEastAsia"/>
          <w:color w:val="000000" w:themeColor="text1"/>
          <w:lang w:val="en-US"/>
        </w:rPr>
        <w:t xml:space="preserve"> in inconsistent coding of a certain concept. Therefore, </w:t>
      </w:r>
      <w:r w:rsidR="0070197A" w:rsidRPr="00AE44D1">
        <w:rPr>
          <w:rFonts w:eastAsiaTheme="minorEastAsia"/>
          <w:color w:val="000000" w:themeColor="text1"/>
          <w:lang w:val="en-US"/>
        </w:rPr>
        <w:t xml:space="preserve">both </w:t>
      </w:r>
      <w:r w:rsidR="00417CFD" w:rsidRPr="00AE44D1">
        <w:rPr>
          <w:rFonts w:eastAsiaTheme="minorEastAsia"/>
          <w:color w:val="000000" w:themeColor="text1"/>
          <w:lang w:val="en-US"/>
        </w:rPr>
        <w:t>co-authors</w:t>
      </w:r>
      <w:r w:rsidRPr="00AE44D1">
        <w:rPr>
          <w:rFonts w:eastAsiaTheme="minorEastAsia"/>
          <w:color w:val="000000" w:themeColor="text1"/>
          <w:lang w:val="en-US"/>
        </w:rPr>
        <w:t xml:space="preserve"> </w:t>
      </w:r>
      <w:r w:rsidR="0070197A" w:rsidRPr="00AE44D1">
        <w:rPr>
          <w:rFonts w:eastAsiaTheme="minorEastAsia"/>
          <w:color w:val="000000" w:themeColor="text1"/>
          <w:lang w:val="en-US"/>
        </w:rPr>
        <w:t xml:space="preserve">of this paper </w:t>
      </w:r>
      <w:r w:rsidRPr="00AE44D1">
        <w:rPr>
          <w:rFonts w:eastAsiaTheme="minorEastAsia"/>
          <w:color w:val="000000" w:themeColor="text1"/>
          <w:lang w:val="en-US"/>
        </w:rPr>
        <w:t>discuss</w:t>
      </w:r>
      <w:r w:rsidR="0070197A" w:rsidRPr="00AE44D1">
        <w:rPr>
          <w:rFonts w:eastAsiaTheme="minorEastAsia"/>
          <w:color w:val="000000" w:themeColor="text1"/>
          <w:lang w:val="en-US"/>
        </w:rPr>
        <w:t>ed</w:t>
      </w:r>
      <w:r w:rsidRPr="00AE44D1">
        <w:rPr>
          <w:rFonts w:eastAsiaTheme="minorEastAsia"/>
          <w:color w:val="000000" w:themeColor="text1"/>
          <w:lang w:val="en-US"/>
        </w:rPr>
        <w:t xml:space="preserve"> </w:t>
      </w:r>
      <w:r w:rsidR="0070197A" w:rsidRPr="00AE44D1">
        <w:rPr>
          <w:rFonts w:eastAsiaTheme="minorEastAsia"/>
          <w:color w:val="000000" w:themeColor="text1"/>
          <w:lang w:val="en-US"/>
        </w:rPr>
        <w:t xml:space="preserve">coding </w:t>
      </w:r>
      <w:r w:rsidRPr="00AE44D1">
        <w:rPr>
          <w:rFonts w:eastAsiaTheme="minorEastAsia"/>
          <w:color w:val="000000" w:themeColor="text1"/>
          <w:lang w:val="en-US"/>
        </w:rPr>
        <w:t xml:space="preserve">until agreement was reached </w:t>
      </w:r>
      <w:r w:rsidR="0070197A" w:rsidRPr="00AE44D1">
        <w:rPr>
          <w:rFonts w:eastAsiaTheme="minorEastAsia"/>
          <w:color w:val="000000" w:themeColor="text1"/>
          <w:lang w:val="en-US"/>
        </w:rPr>
        <w:t xml:space="preserve">in the case of a </w:t>
      </w:r>
      <w:r w:rsidRPr="00AE44D1">
        <w:rPr>
          <w:rFonts w:eastAsiaTheme="minorEastAsia"/>
          <w:color w:val="000000" w:themeColor="text1"/>
          <w:lang w:val="en-US"/>
        </w:rPr>
        <w:t xml:space="preserve">disagreement. </w:t>
      </w:r>
      <w:bookmarkEnd w:id="14"/>
      <w:r w:rsidR="004271AC" w:rsidRPr="00AE44D1">
        <w:rPr>
          <w:rFonts w:eastAsiaTheme="minorEastAsia"/>
          <w:color w:val="000000" w:themeColor="text1"/>
          <w:lang w:val="en-US"/>
        </w:rPr>
        <w:t xml:space="preserve">Since we are concerned </w:t>
      </w:r>
      <w:r w:rsidR="00A32779" w:rsidRPr="00AE44D1">
        <w:rPr>
          <w:rFonts w:eastAsiaTheme="minorEastAsia"/>
          <w:color w:val="000000" w:themeColor="text1"/>
          <w:lang w:val="en-US"/>
        </w:rPr>
        <w:t xml:space="preserve">with </w:t>
      </w:r>
      <w:r w:rsidR="004271AC" w:rsidRPr="00AE44D1">
        <w:rPr>
          <w:rFonts w:eastAsiaTheme="minorEastAsia"/>
          <w:color w:val="000000" w:themeColor="text1"/>
          <w:lang w:val="en-US"/>
        </w:rPr>
        <w:t>not only the categories of technologies applied, but also the frequency of different categories and how they change over time, we conduct</w:t>
      </w:r>
      <w:r w:rsidR="007D612C" w:rsidRPr="00AE44D1">
        <w:rPr>
          <w:rFonts w:eastAsiaTheme="minorEastAsia"/>
          <w:color w:val="000000" w:themeColor="text1"/>
          <w:lang w:val="en-US"/>
        </w:rPr>
        <w:t>ed</w:t>
      </w:r>
      <w:r w:rsidR="004271AC" w:rsidRPr="00AE44D1">
        <w:rPr>
          <w:rFonts w:eastAsiaTheme="minorEastAsia"/>
          <w:color w:val="000000" w:themeColor="text1"/>
          <w:lang w:val="en-US"/>
        </w:rPr>
        <w:t xml:space="preserve"> a descriptive analysis for different</w:t>
      </w:r>
      <w:r w:rsidR="00EB566D" w:rsidRPr="00AE44D1">
        <w:rPr>
          <w:rFonts w:eastAsiaTheme="minorEastAsia"/>
          <w:color w:val="000000" w:themeColor="text1"/>
          <w:lang w:val="en-US"/>
        </w:rPr>
        <w:t xml:space="preserve"> types of coded</w:t>
      </w:r>
      <w:r w:rsidR="004271AC" w:rsidRPr="00AE44D1">
        <w:rPr>
          <w:rFonts w:eastAsiaTheme="minorEastAsia"/>
          <w:color w:val="000000" w:themeColor="text1"/>
          <w:lang w:val="en-US"/>
        </w:rPr>
        <w:t xml:space="preserve"> </w:t>
      </w:r>
      <w:r w:rsidR="00EB566D" w:rsidRPr="00AE44D1">
        <w:rPr>
          <w:rFonts w:eastAsiaTheme="minorEastAsia"/>
          <w:color w:val="000000" w:themeColor="text1"/>
          <w:lang w:val="en-US"/>
        </w:rPr>
        <w:t>technologies</w:t>
      </w:r>
      <w:r w:rsidR="004271AC" w:rsidRPr="00AE44D1">
        <w:rPr>
          <w:rFonts w:eastAsiaTheme="minorEastAsia"/>
          <w:color w:val="000000" w:themeColor="text1"/>
          <w:lang w:val="en-US"/>
        </w:rPr>
        <w:t>. The frequency of each code per year was calculated by the number of statements</w:t>
      </w:r>
      <w:r w:rsidR="0070197A" w:rsidRPr="00AE44D1">
        <w:rPr>
          <w:rFonts w:eastAsiaTheme="minorEastAsia"/>
          <w:color w:val="000000" w:themeColor="text1"/>
          <w:lang w:val="en-US"/>
        </w:rPr>
        <w:t>,</w:t>
      </w:r>
      <w:r w:rsidR="004271AC" w:rsidRPr="00AE44D1">
        <w:rPr>
          <w:rFonts w:eastAsiaTheme="minorEastAsia"/>
          <w:color w:val="000000" w:themeColor="text1"/>
          <w:lang w:val="en-US"/>
        </w:rPr>
        <w:t xml:space="preserve"> with the specific code divided by the total number of statements in the same year. </w:t>
      </w:r>
    </w:p>
    <w:p w14:paraId="68D72891" w14:textId="77777777" w:rsidR="00B951A4" w:rsidRPr="00AE44D1" w:rsidRDefault="00B951A4" w:rsidP="0070197A">
      <w:pPr>
        <w:pStyle w:val="EEHeading1"/>
        <w:rPr>
          <w:color w:val="000000" w:themeColor="text1"/>
          <w:lang w:val="en-US"/>
        </w:rPr>
      </w:pPr>
      <w:r w:rsidRPr="00AE44D1">
        <w:rPr>
          <w:color w:val="000000" w:themeColor="text1"/>
          <w:lang w:val="en-US"/>
        </w:rPr>
        <w:t>4. Results</w:t>
      </w:r>
    </w:p>
    <w:p w14:paraId="213C35FE" w14:textId="7F2AD180" w:rsidR="00B951A4" w:rsidRPr="00AE44D1" w:rsidRDefault="00B951A4"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Based on our </w:t>
      </w:r>
      <w:r w:rsidR="00585C3E" w:rsidRPr="00AE44D1">
        <w:rPr>
          <w:rFonts w:eastAsiaTheme="minorEastAsia"/>
          <w:color w:val="000000" w:themeColor="text1"/>
          <w:lang w:val="en-US"/>
        </w:rPr>
        <w:t>content analysis</w:t>
      </w:r>
      <w:r w:rsidRPr="00AE44D1">
        <w:rPr>
          <w:rFonts w:eastAsiaTheme="minorEastAsia"/>
          <w:color w:val="000000" w:themeColor="text1"/>
          <w:lang w:val="en-US"/>
        </w:rPr>
        <w:t xml:space="preserve">, we identified seven </w:t>
      </w:r>
      <w:r w:rsidR="00C03CA1" w:rsidRPr="00AE44D1">
        <w:rPr>
          <w:rFonts w:eastAsiaTheme="minorEastAsia"/>
          <w:color w:val="000000" w:themeColor="text1"/>
          <w:lang w:val="en-US"/>
        </w:rPr>
        <w:t xml:space="preserve">digital </w:t>
      </w:r>
      <w:r w:rsidRPr="00AE44D1">
        <w:rPr>
          <w:rFonts w:eastAsiaTheme="minorEastAsia"/>
          <w:color w:val="000000" w:themeColor="text1"/>
          <w:lang w:val="en-US"/>
        </w:rPr>
        <w:t>technologies from the secondary data</w:t>
      </w:r>
      <w:r w:rsidR="00785076" w:rsidRPr="00AE44D1">
        <w:rPr>
          <w:rFonts w:eastAsiaTheme="minorEastAsia"/>
          <w:color w:val="000000" w:themeColor="text1"/>
          <w:lang w:val="en-US"/>
        </w:rPr>
        <w:t xml:space="preserve"> – </w:t>
      </w:r>
      <w:bookmarkStart w:id="15" w:name="OLE_LINK2"/>
      <w:r w:rsidRPr="00AE44D1">
        <w:rPr>
          <w:rFonts w:eastAsiaTheme="minorEastAsia"/>
          <w:color w:val="000000" w:themeColor="text1"/>
          <w:lang w:val="en-US"/>
        </w:rPr>
        <w:t xml:space="preserve">digital whistleblowing, working hour monitoring system, </w:t>
      </w:r>
      <w:r w:rsidR="00D738AE" w:rsidRPr="00AE44D1">
        <w:rPr>
          <w:rFonts w:eastAsiaTheme="minorEastAsia"/>
          <w:color w:val="000000" w:themeColor="text1"/>
          <w:lang w:val="en-US"/>
        </w:rPr>
        <w:t>b</w:t>
      </w:r>
      <w:r w:rsidRPr="00AE44D1">
        <w:rPr>
          <w:rFonts w:eastAsiaTheme="minorEastAsia"/>
          <w:color w:val="000000" w:themeColor="text1"/>
          <w:lang w:val="en-US"/>
        </w:rPr>
        <w:t xml:space="preserve">lockchain, </w:t>
      </w:r>
      <w:r w:rsidR="00D738AE" w:rsidRPr="00AE44D1">
        <w:rPr>
          <w:rFonts w:eastAsiaTheme="minorEastAsia"/>
          <w:color w:val="000000" w:themeColor="text1"/>
          <w:lang w:val="en-US"/>
        </w:rPr>
        <w:t>i</w:t>
      </w:r>
      <w:r w:rsidRPr="00AE44D1">
        <w:rPr>
          <w:rFonts w:eastAsiaTheme="minorEastAsia"/>
          <w:color w:val="000000" w:themeColor="text1"/>
          <w:lang w:val="en-US"/>
        </w:rPr>
        <w:t>nternet monitoring system, digital supplier assessment toolkit, responsible recruitment toolkit, and digital training.</w:t>
      </w:r>
      <w:bookmarkEnd w:id="15"/>
      <w:r w:rsidRPr="00AE44D1">
        <w:rPr>
          <w:rFonts w:eastAsiaTheme="minorEastAsia"/>
          <w:color w:val="000000" w:themeColor="text1"/>
          <w:lang w:val="en-US"/>
        </w:rPr>
        <w:t xml:space="preserve"> </w:t>
      </w:r>
      <w:r w:rsidR="00C60E7B" w:rsidRPr="00AE44D1">
        <w:rPr>
          <w:rFonts w:eastAsiaTheme="minorEastAsia"/>
          <w:color w:val="000000" w:themeColor="text1"/>
          <w:lang w:val="en-US"/>
        </w:rPr>
        <w:t xml:space="preserve">Based on the role of those technologies in MS risk mitigation for our focal firms, we further grouped the above seven technologies into two categories. First, we grouped digital whistleblowing, working hour monitoring system, blockchain, internet monitoring system, and supplier assessment toolkit into the MS risk detection technology category, since these technologies can directly detect potential MS risks </w:t>
      </w:r>
      <w:r w:rsidR="00C817F0" w:rsidRPr="00AE44D1">
        <w:rPr>
          <w:rFonts w:eastAsiaTheme="minorEastAsia"/>
          <w:color w:val="000000" w:themeColor="text1"/>
          <w:lang w:val="en-US"/>
        </w:rPr>
        <w:t>in</w:t>
      </w:r>
      <w:r w:rsidR="00C60E7B" w:rsidRPr="00AE44D1">
        <w:rPr>
          <w:rFonts w:eastAsiaTheme="minorEastAsia"/>
          <w:color w:val="000000" w:themeColor="text1"/>
          <w:lang w:val="en-US"/>
        </w:rPr>
        <w:t xml:space="preserve"> a firm’s supply chain. Second, we grouped responsible recruitment toolkit and digital training into the category of MS risk prevention technology because they may prevent MS risks from the initial source (i.e., employees and workers). </w:t>
      </w:r>
      <w:r w:rsidRPr="00AE44D1">
        <w:rPr>
          <w:rFonts w:eastAsiaTheme="minorEastAsia"/>
          <w:color w:val="000000" w:themeColor="text1"/>
          <w:lang w:val="en-US"/>
        </w:rPr>
        <w:t xml:space="preserve">Table </w:t>
      </w:r>
      <w:r w:rsidR="00335D33" w:rsidRPr="00AE44D1">
        <w:rPr>
          <w:rFonts w:eastAsiaTheme="minorEastAsia"/>
          <w:color w:val="000000" w:themeColor="text1"/>
          <w:lang w:val="en-US"/>
        </w:rPr>
        <w:t>2</w:t>
      </w:r>
      <w:r w:rsidRPr="00AE44D1">
        <w:rPr>
          <w:rFonts w:eastAsiaTheme="minorEastAsia"/>
          <w:color w:val="000000" w:themeColor="text1"/>
          <w:lang w:val="en-US"/>
        </w:rPr>
        <w:t xml:space="preserve"> provides an overview of the seven technologies under the two categories</w:t>
      </w:r>
      <w:r w:rsidR="00785076" w:rsidRPr="00AE44D1">
        <w:rPr>
          <w:rFonts w:eastAsiaTheme="minorEastAsia"/>
          <w:color w:val="000000" w:themeColor="text1"/>
          <w:lang w:val="en-US"/>
        </w:rPr>
        <w:t xml:space="preserve">, which we introduce in </w:t>
      </w:r>
      <w:r w:rsidR="00785076" w:rsidRPr="00AE44D1">
        <w:rPr>
          <w:rStyle w:val="EEBodyTextChar"/>
          <w:rFonts w:eastAsiaTheme="minorEastAsia"/>
          <w:color w:val="000000" w:themeColor="text1"/>
          <w:lang w:val="en-US"/>
        </w:rPr>
        <w:t>S</w:t>
      </w:r>
      <w:r w:rsidRPr="00AE44D1">
        <w:rPr>
          <w:rStyle w:val="EEBodyTextChar"/>
          <w:rFonts w:eastAsiaTheme="minorEastAsia"/>
          <w:color w:val="000000" w:themeColor="text1"/>
          <w:lang w:val="en-US"/>
        </w:rPr>
        <w:t>ections 4.1 and 4.2, respectively.</w:t>
      </w:r>
      <w:r w:rsidRPr="00AE44D1">
        <w:rPr>
          <w:rFonts w:eastAsiaTheme="minorEastAsia"/>
          <w:color w:val="000000" w:themeColor="text1"/>
          <w:lang w:val="en-US"/>
        </w:rPr>
        <w:t xml:space="preserve"> In </w:t>
      </w:r>
      <w:r w:rsidR="00785076" w:rsidRPr="00AE44D1">
        <w:rPr>
          <w:rFonts w:eastAsiaTheme="minorEastAsia"/>
          <w:color w:val="000000" w:themeColor="text1"/>
          <w:lang w:val="en-US"/>
        </w:rPr>
        <w:t>S</w:t>
      </w:r>
      <w:r w:rsidRPr="00AE44D1">
        <w:rPr>
          <w:rFonts w:eastAsiaTheme="minorEastAsia"/>
          <w:color w:val="000000" w:themeColor="text1"/>
          <w:lang w:val="en-US"/>
        </w:rPr>
        <w:t>ection 4.3, we</w:t>
      </w:r>
      <w:r w:rsidR="007D612C" w:rsidRPr="00AE44D1">
        <w:rPr>
          <w:rFonts w:eastAsiaTheme="minorEastAsia"/>
          <w:color w:val="000000" w:themeColor="text1"/>
          <w:lang w:val="en-US"/>
        </w:rPr>
        <w:t xml:space="preserve"> </w:t>
      </w:r>
      <w:r w:rsidRPr="00AE44D1">
        <w:rPr>
          <w:rFonts w:eastAsiaTheme="minorEastAsia"/>
          <w:color w:val="000000" w:themeColor="text1"/>
          <w:lang w:val="en-US"/>
        </w:rPr>
        <w:t>provide the frequencies of the coding categories and their trends over time from 2017</w:t>
      </w:r>
      <w:r w:rsidR="00785076" w:rsidRPr="00AE44D1">
        <w:rPr>
          <w:rFonts w:eastAsiaTheme="minorEastAsia"/>
          <w:color w:val="000000" w:themeColor="text1"/>
          <w:lang w:val="en-US"/>
        </w:rPr>
        <w:t>–</w:t>
      </w:r>
      <w:r w:rsidRPr="00AE44D1">
        <w:rPr>
          <w:rFonts w:eastAsiaTheme="minorEastAsia"/>
          <w:color w:val="000000" w:themeColor="text1"/>
          <w:lang w:val="en-US"/>
        </w:rPr>
        <w:t>2020</w:t>
      </w:r>
      <w:r w:rsidR="00785076" w:rsidRPr="00AE44D1">
        <w:rPr>
          <w:rFonts w:eastAsiaTheme="minorEastAsia"/>
          <w:color w:val="000000" w:themeColor="text1"/>
          <w:lang w:val="en-US"/>
        </w:rPr>
        <w:t xml:space="preserve">, </w:t>
      </w:r>
      <w:r w:rsidR="00785076" w:rsidRPr="00AE44D1">
        <w:rPr>
          <w:rFonts w:eastAsiaTheme="minorEastAsia"/>
          <w:color w:val="000000" w:themeColor="text1"/>
          <w:lang w:val="en-US"/>
        </w:rPr>
        <w:lastRenderedPageBreak/>
        <w:t>and in S</w:t>
      </w:r>
      <w:r w:rsidRPr="00AE44D1">
        <w:rPr>
          <w:rFonts w:eastAsiaTheme="minorEastAsia"/>
          <w:color w:val="000000" w:themeColor="text1"/>
          <w:lang w:val="en-US"/>
        </w:rPr>
        <w:t>ection 4.4, we present a</w:t>
      </w:r>
      <w:r w:rsidR="00785076" w:rsidRPr="00AE44D1">
        <w:rPr>
          <w:rFonts w:eastAsiaTheme="minorEastAsia"/>
          <w:color w:val="000000" w:themeColor="text1"/>
          <w:lang w:val="en-US"/>
        </w:rPr>
        <w:t>n</w:t>
      </w:r>
      <w:r w:rsidRPr="00AE44D1">
        <w:rPr>
          <w:rFonts w:eastAsiaTheme="minorEastAsia"/>
          <w:color w:val="000000" w:themeColor="text1"/>
          <w:lang w:val="en-US"/>
        </w:rPr>
        <w:t xml:space="preserve"> </w:t>
      </w:r>
      <w:r w:rsidR="0022023B" w:rsidRPr="00AE44D1">
        <w:rPr>
          <w:rFonts w:eastAsiaTheme="minorEastAsia"/>
          <w:color w:val="000000" w:themeColor="text1"/>
          <w:lang w:val="en-US"/>
        </w:rPr>
        <w:t>MS risk mitigation ecosystem</w:t>
      </w:r>
      <w:r w:rsidRPr="00AE44D1">
        <w:rPr>
          <w:rFonts w:eastAsiaTheme="minorEastAsia"/>
          <w:color w:val="000000" w:themeColor="text1"/>
          <w:lang w:val="en-US"/>
        </w:rPr>
        <w:t xml:space="preserve"> containing the actors involved in </w:t>
      </w:r>
      <w:r w:rsidR="00F36D64" w:rsidRPr="00AE44D1">
        <w:rPr>
          <w:rFonts w:eastAsiaTheme="minorEastAsia"/>
          <w:color w:val="000000" w:themeColor="text1"/>
          <w:lang w:val="en-US"/>
        </w:rPr>
        <w:t xml:space="preserve">digital </w:t>
      </w:r>
      <w:r w:rsidRPr="00AE44D1">
        <w:rPr>
          <w:rFonts w:eastAsiaTheme="minorEastAsia"/>
          <w:color w:val="000000" w:themeColor="text1"/>
          <w:lang w:val="en-US"/>
        </w:rPr>
        <w:t>technology adoption.</w:t>
      </w:r>
    </w:p>
    <w:tbl>
      <w:tblPr>
        <w:tblStyle w:val="TableGrid"/>
        <w:tblW w:w="0" w:type="auto"/>
        <w:tblLook w:val="04A0" w:firstRow="1" w:lastRow="0" w:firstColumn="1" w:lastColumn="0" w:noHBand="0" w:noVBand="1"/>
      </w:tblPr>
      <w:tblGrid>
        <w:gridCol w:w="1915"/>
        <w:gridCol w:w="1787"/>
        <w:gridCol w:w="3322"/>
        <w:gridCol w:w="1992"/>
      </w:tblGrid>
      <w:tr w:rsidR="00AE44D1" w:rsidRPr="00AE44D1" w14:paraId="36A7BEDA" w14:textId="77777777" w:rsidTr="00785076">
        <w:tc>
          <w:tcPr>
            <w:tcW w:w="1915" w:type="dxa"/>
            <w:tcBorders>
              <w:top w:val="single" w:sz="4" w:space="0" w:color="auto"/>
              <w:left w:val="single" w:sz="4" w:space="0" w:color="auto"/>
              <w:bottom w:val="single" w:sz="4" w:space="0" w:color="auto"/>
              <w:right w:val="single" w:sz="4" w:space="0" w:color="auto"/>
            </w:tcBorders>
            <w:hideMark/>
          </w:tcPr>
          <w:p w14:paraId="4857CC08" w14:textId="77777777" w:rsidR="00785076" w:rsidRPr="00AE44D1" w:rsidRDefault="00785076" w:rsidP="00785076">
            <w:pPr>
              <w:pStyle w:val="EETableText"/>
              <w:rPr>
                <w:color w:val="000000" w:themeColor="text1"/>
                <w:szCs w:val="22"/>
                <w:lang w:val="en-US"/>
              </w:rPr>
            </w:pPr>
            <w:bookmarkStart w:id="16" w:name="_Hlk96521928"/>
            <w:r w:rsidRPr="00AE44D1">
              <w:rPr>
                <w:color w:val="000000" w:themeColor="text1"/>
                <w:lang w:val="en-US"/>
              </w:rPr>
              <w:t>Risk management role</w:t>
            </w:r>
          </w:p>
        </w:tc>
        <w:tc>
          <w:tcPr>
            <w:tcW w:w="1787" w:type="dxa"/>
            <w:tcBorders>
              <w:top w:val="single" w:sz="4" w:space="0" w:color="auto"/>
              <w:left w:val="single" w:sz="4" w:space="0" w:color="auto"/>
              <w:bottom w:val="single" w:sz="4" w:space="0" w:color="auto"/>
              <w:right w:val="single" w:sz="4" w:space="0" w:color="auto"/>
            </w:tcBorders>
            <w:hideMark/>
          </w:tcPr>
          <w:p w14:paraId="6B3B3A5A" w14:textId="77777777" w:rsidR="00785076" w:rsidRPr="00AE44D1" w:rsidRDefault="00785076" w:rsidP="00785076">
            <w:pPr>
              <w:pStyle w:val="EETableText"/>
              <w:rPr>
                <w:color w:val="000000" w:themeColor="text1"/>
                <w:lang w:val="en-US"/>
              </w:rPr>
            </w:pPr>
            <w:r w:rsidRPr="00AE44D1">
              <w:rPr>
                <w:color w:val="000000" w:themeColor="text1"/>
                <w:lang w:val="en-US"/>
              </w:rPr>
              <w:t>Digital technology</w:t>
            </w:r>
          </w:p>
        </w:tc>
        <w:tc>
          <w:tcPr>
            <w:tcW w:w="3322" w:type="dxa"/>
            <w:tcBorders>
              <w:top w:val="single" w:sz="4" w:space="0" w:color="auto"/>
              <w:left w:val="single" w:sz="4" w:space="0" w:color="auto"/>
              <w:bottom w:val="single" w:sz="4" w:space="0" w:color="auto"/>
              <w:right w:val="single" w:sz="4" w:space="0" w:color="auto"/>
            </w:tcBorders>
            <w:hideMark/>
          </w:tcPr>
          <w:p w14:paraId="5A3A7AAA" w14:textId="77777777" w:rsidR="00785076" w:rsidRPr="00AE44D1" w:rsidRDefault="00785076" w:rsidP="00785076">
            <w:pPr>
              <w:pStyle w:val="EETableText"/>
              <w:rPr>
                <w:color w:val="000000" w:themeColor="text1"/>
                <w:lang w:val="en-US"/>
              </w:rPr>
            </w:pPr>
            <w:r w:rsidRPr="00AE44D1">
              <w:rPr>
                <w:color w:val="000000" w:themeColor="text1"/>
                <w:lang w:val="en-US"/>
              </w:rPr>
              <w:t>Description</w:t>
            </w:r>
          </w:p>
        </w:tc>
        <w:tc>
          <w:tcPr>
            <w:tcW w:w="1992" w:type="dxa"/>
            <w:tcBorders>
              <w:top w:val="single" w:sz="4" w:space="0" w:color="auto"/>
              <w:left w:val="single" w:sz="4" w:space="0" w:color="auto"/>
              <w:bottom w:val="single" w:sz="4" w:space="0" w:color="auto"/>
              <w:right w:val="single" w:sz="4" w:space="0" w:color="auto"/>
            </w:tcBorders>
            <w:hideMark/>
          </w:tcPr>
          <w:p w14:paraId="1080C239" w14:textId="77777777" w:rsidR="00785076" w:rsidRPr="00AE44D1" w:rsidRDefault="00785076" w:rsidP="00785076">
            <w:pPr>
              <w:pStyle w:val="EETableText"/>
              <w:rPr>
                <w:color w:val="000000" w:themeColor="text1"/>
                <w:lang w:val="en-US"/>
              </w:rPr>
            </w:pPr>
            <w:r w:rsidRPr="00AE44D1">
              <w:rPr>
                <w:color w:val="000000" w:themeColor="text1"/>
                <w:lang w:val="en-US"/>
              </w:rPr>
              <w:t>Exemplar firms</w:t>
            </w:r>
          </w:p>
        </w:tc>
      </w:tr>
      <w:tr w:rsidR="00AE44D1" w:rsidRPr="00AE44D1" w14:paraId="6C633F30" w14:textId="77777777" w:rsidTr="00785076">
        <w:trPr>
          <w:trHeight w:val="945"/>
        </w:trPr>
        <w:tc>
          <w:tcPr>
            <w:tcW w:w="1915" w:type="dxa"/>
            <w:vMerge w:val="restart"/>
            <w:tcBorders>
              <w:top w:val="single" w:sz="4" w:space="0" w:color="auto"/>
              <w:left w:val="single" w:sz="4" w:space="0" w:color="auto"/>
              <w:bottom w:val="single" w:sz="4" w:space="0" w:color="auto"/>
              <w:right w:val="single" w:sz="4" w:space="0" w:color="auto"/>
            </w:tcBorders>
            <w:hideMark/>
          </w:tcPr>
          <w:p w14:paraId="5C51893C" w14:textId="77777777" w:rsidR="00785076" w:rsidRPr="00AE44D1" w:rsidRDefault="00785076" w:rsidP="00785076">
            <w:pPr>
              <w:pStyle w:val="EETableText"/>
              <w:rPr>
                <w:color w:val="000000" w:themeColor="text1"/>
                <w:lang w:val="en-US"/>
              </w:rPr>
            </w:pPr>
            <w:r w:rsidRPr="00AE44D1">
              <w:rPr>
                <w:color w:val="000000" w:themeColor="text1"/>
                <w:lang w:val="en-US"/>
              </w:rPr>
              <w:t>Risk detection</w:t>
            </w:r>
          </w:p>
        </w:tc>
        <w:tc>
          <w:tcPr>
            <w:tcW w:w="1787" w:type="dxa"/>
            <w:tcBorders>
              <w:top w:val="single" w:sz="4" w:space="0" w:color="auto"/>
              <w:left w:val="single" w:sz="4" w:space="0" w:color="auto"/>
              <w:bottom w:val="single" w:sz="4" w:space="0" w:color="auto"/>
              <w:right w:val="single" w:sz="4" w:space="0" w:color="auto"/>
            </w:tcBorders>
            <w:hideMark/>
          </w:tcPr>
          <w:p w14:paraId="3F0AAD0C" w14:textId="77777777" w:rsidR="00785076" w:rsidRPr="00AE44D1" w:rsidRDefault="00785076" w:rsidP="00785076">
            <w:pPr>
              <w:pStyle w:val="EETableText"/>
              <w:rPr>
                <w:color w:val="000000" w:themeColor="text1"/>
                <w:lang w:val="en-US"/>
              </w:rPr>
            </w:pPr>
            <w:r w:rsidRPr="00AE44D1">
              <w:rPr>
                <w:color w:val="000000" w:themeColor="text1"/>
                <w:lang w:val="en-US"/>
              </w:rPr>
              <w:t>Digital whistleblowing</w:t>
            </w:r>
          </w:p>
        </w:tc>
        <w:tc>
          <w:tcPr>
            <w:tcW w:w="3322" w:type="dxa"/>
            <w:tcBorders>
              <w:top w:val="single" w:sz="4" w:space="0" w:color="auto"/>
              <w:left w:val="single" w:sz="4" w:space="0" w:color="auto"/>
              <w:bottom w:val="single" w:sz="4" w:space="0" w:color="auto"/>
              <w:right w:val="single" w:sz="4" w:space="0" w:color="auto"/>
            </w:tcBorders>
            <w:hideMark/>
          </w:tcPr>
          <w:p w14:paraId="179D6E91" w14:textId="4AD1765A" w:rsidR="00785076" w:rsidRPr="00AE44D1" w:rsidRDefault="00785076" w:rsidP="00785076">
            <w:pPr>
              <w:pStyle w:val="EETableText"/>
              <w:rPr>
                <w:color w:val="000000" w:themeColor="text1"/>
                <w:lang w:val="en-US"/>
              </w:rPr>
            </w:pPr>
            <w:r w:rsidRPr="00AE44D1">
              <w:rPr>
                <w:color w:val="000000" w:themeColor="text1"/>
                <w:lang w:val="en-US"/>
              </w:rPr>
              <w:t>Anonymous and multilingual whistleblowing mechanism via hotline, firm website or smartphone app</w:t>
            </w:r>
          </w:p>
        </w:tc>
        <w:tc>
          <w:tcPr>
            <w:tcW w:w="1992" w:type="dxa"/>
            <w:tcBorders>
              <w:top w:val="single" w:sz="4" w:space="0" w:color="auto"/>
              <w:left w:val="single" w:sz="4" w:space="0" w:color="auto"/>
              <w:bottom w:val="single" w:sz="4" w:space="0" w:color="auto"/>
              <w:right w:val="single" w:sz="4" w:space="0" w:color="auto"/>
            </w:tcBorders>
            <w:hideMark/>
          </w:tcPr>
          <w:p w14:paraId="0DA775EA" w14:textId="47A550C4" w:rsidR="00785076" w:rsidRPr="00AE44D1" w:rsidRDefault="00785076" w:rsidP="00785076">
            <w:pPr>
              <w:pStyle w:val="EETableText"/>
              <w:rPr>
                <w:color w:val="000000" w:themeColor="text1"/>
                <w:lang w:val="en-US"/>
              </w:rPr>
            </w:pPr>
            <w:r w:rsidRPr="00AE44D1">
              <w:rPr>
                <w:color w:val="000000" w:themeColor="text1"/>
                <w:lang w:val="en-US"/>
              </w:rPr>
              <w:t>ASDA, Amazon, Apple</w:t>
            </w:r>
          </w:p>
        </w:tc>
      </w:tr>
      <w:tr w:rsidR="00AE44D1" w:rsidRPr="00AE44D1" w14:paraId="179D0512" w14:textId="77777777" w:rsidTr="00785076">
        <w:tc>
          <w:tcPr>
            <w:tcW w:w="0" w:type="auto"/>
            <w:vMerge/>
            <w:tcBorders>
              <w:top w:val="single" w:sz="4" w:space="0" w:color="auto"/>
              <w:left w:val="single" w:sz="4" w:space="0" w:color="auto"/>
              <w:bottom w:val="single" w:sz="4" w:space="0" w:color="auto"/>
              <w:right w:val="single" w:sz="4" w:space="0" w:color="auto"/>
            </w:tcBorders>
            <w:vAlign w:val="center"/>
            <w:hideMark/>
          </w:tcPr>
          <w:p w14:paraId="367C0295" w14:textId="77777777" w:rsidR="00785076" w:rsidRPr="00AE44D1" w:rsidRDefault="00785076" w:rsidP="00785076">
            <w:pPr>
              <w:pStyle w:val="EETableText"/>
              <w:rPr>
                <w:color w:val="000000" w:themeColor="text1"/>
                <w:kern w:val="2"/>
                <w:sz w:val="22"/>
                <w:szCs w:val="22"/>
                <w:lang w:val="en-US" w:eastAsia="zh-CN"/>
              </w:rPr>
            </w:pPr>
          </w:p>
        </w:tc>
        <w:tc>
          <w:tcPr>
            <w:tcW w:w="1787" w:type="dxa"/>
            <w:tcBorders>
              <w:top w:val="single" w:sz="4" w:space="0" w:color="auto"/>
              <w:left w:val="single" w:sz="4" w:space="0" w:color="auto"/>
              <w:bottom w:val="single" w:sz="4" w:space="0" w:color="auto"/>
              <w:right w:val="single" w:sz="4" w:space="0" w:color="auto"/>
            </w:tcBorders>
            <w:hideMark/>
          </w:tcPr>
          <w:p w14:paraId="4E7BE891" w14:textId="194195A6" w:rsidR="00785076" w:rsidRPr="00AE44D1" w:rsidRDefault="00785076" w:rsidP="00785076">
            <w:pPr>
              <w:pStyle w:val="EETableText"/>
              <w:rPr>
                <w:color w:val="000000" w:themeColor="text1"/>
                <w:lang w:val="en-US"/>
              </w:rPr>
            </w:pPr>
            <w:r w:rsidRPr="00AE44D1">
              <w:rPr>
                <w:color w:val="000000" w:themeColor="text1"/>
                <w:lang w:val="en-US"/>
              </w:rPr>
              <w:t>Work hour tracker</w:t>
            </w:r>
          </w:p>
        </w:tc>
        <w:tc>
          <w:tcPr>
            <w:tcW w:w="3322" w:type="dxa"/>
            <w:tcBorders>
              <w:top w:val="single" w:sz="4" w:space="0" w:color="auto"/>
              <w:left w:val="single" w:sz="4" w:space="0" w:color="auto"/>
              <w:bottom w:val="single" w:sz="4" w:space="0" w:color="auto"/>
              <w:right w:val="single" w:sz="4" w:space="0" w:color="auto"/>
            </w:tcBorders>
            <w:hideMark/>
          </w:tcPr>
          <w:p w14:paraId="0295E5BC" w14:textId="3BEE9ECC" w:rsidR="00785076" w:rsidRPr="00AE44D1" w:rsidRDefault="00785076" w:rsidP="00785076">
            <w:pPr>
              <w:pStyle w:val="EETableText"/>
              <w:rPr>
                <w:color w:val="000000" w:themeColor="text1"/>
                <w:lang w:val="en-US"/>
              </w:rPr>
            </w:pPr>
            <w:r w:rsidRPr="00AE44D1">
              <w:rPr>
                <w:color w:val="000000" w:themeColor="text1"/>
                <w:lang w:val="en-US"/>
              </w:rPr>
              <w:t>Remote monitoring systems for detecting working hours of employees in a firm or a supplier’s factory</w:t>
            </w:r>
          </w:p>
        </w:tc>
        <w:tc>
          <w:tcPr>
            <w:tcW w:w="1992" w:type="dxa"/>
            <w:tcBorders>
              <w:top w:val="single" w:sz="4" w:space="0" w:color="auto"/>
              <w:left w:val="single" w:sz="4" w:space="0" w:color="auto"/>
              <w:bottom w:val="single" w:sz="4" w:space="0" w:color="auto"/>
              <w:right w:val="single" w:sz="4" w:space="0" w:color="auto"/>
            </w:tcBorders>
            <w:hideMark/>
          </w:tcPr>
          <w:p w14:paraId="4B9B15B8" w14:textId="77777777" w:rsidR="00785076" w:rsidRPr="00AE44D1" w:rsidRDefault="00785076" w:rsidP="00785076">
            <w:pPr>
              <w:pStyle w:val="EETableText"/>
              <w:rPr>
                <w:color w:val="000000" w:themeColor="text1"/>
                <w:lang w:val="en-US"/>
              </w:rPr>
            </w:pPr>
            <w:r w:rsidRPr="00AE44D1">
              <w:rPr>
                <w:color w:val="000000" w:themeColor="text1"/>
                <w:lang w:val="en-US"/>
              </w:rPr>
              <w:t>Dell, Samsung, Intel</w:t>
            </w:r>
          </w:p>
        </w:tc>
      </w:tr>
      <w:tr w:rsidR="00AE44D1" w:rsidRPr="00AE44D1" w14:paraId="26FBA5D2" w14:textId="77777777" w:rsidTr="00785076">
        <w:tc>
          <w:tcPr>
            <w:tcW w:w="0" w:type="auto"/>
            <w:vMerge/>
            <w:tcBorders>
              <w:top w:val="single" w:sz="4" w:space="0" w:color="auto"/>
              <w:left w:val="single" w:sz="4" w:space="0" w:color="auto"/>
              <w:bottom w:val="single" w:sz="4" w:space="0" w:color="auto"/>
              <w:right w:val="single" w:sz="4" w:space="0" w:color="auto"/>
            </w:tcBorders>
            <w:vAlign w:val="center"/>
            <w:hideMark/>
          </w:tcPr>
          <w:p w14:paraId="7DD84A1E" w14:textId="77777777" w:rsidR="00785076" w:rsidRPr="00AE44D1" w:rsidRDefault="00785076" w:rsidP="00785076">
            <w:pPr>
              <w:pStyle w:val="EETableText"/>
              <w:rPr>
                <w:color w:val="000000" w:themeColor="text1"/>
                <w:kern w:val="2"/>
                <w:sz w:val="22"/>
                <w:szCs w:val="22"/>
                <w:lang w:val="en-US" w:eastAsia="zh-CN"/>
              </w:rPr>
            </w:pPr>
          </w:p>
        </w:tc>
        <w:tc>
          <w:tcPr>
            <w:tcW w:w="1787" w:type="dxa"/>
            <w:tcBorders>
              <w:top w:val="single" w:sz="4" w:space="0" w:color="auto"/>
              <w:left w:val="single" w:sz="4" w:space="0" w:color="auto"/>
              <w:bottom w:val="single" w:sz="4" w:space="0" w:color="auto"/>
              <w:right w:val="single" w:sz="4" w:space="0" w:color="auto"/>
            </w:tcBorders>
            <w:hideMark/>
          </w:tcPr>
          <w:p w14:paraId="6DA06525" w14:textId="77777777" w:rsidR="00785076" w:rsidRPr="00AE44D1" w:rsidRDefault="00785076" w:rsidP="00785076">
            <w:pPr>
              <w:pStyle w:val="EETableText"/>
              <w:rPr>
                <w:color w:val="000000" w:themeColor="text1"/>
                <w:lang w:val="en-US"/>
              </w:rPr>
            </w:pPr>
            <w:r w:rsidRPr="00AE44D1">
              <w:rPr>
                <w:color w:val="000000" w:themeColor="text1"/>
                <w:lang w:val="en-US"/>
              </w:rPr>
              <w:t>Blockchain</w:t>
            </w:r>
          </w:p>
        </w:tc>
        <w:tc>
          <w:tcPr>
            <w:tcW w:w="3322" w:type="dxa"/>
            <w:tcBorders>
              <w:top w:val="single" w:sz="4" w:space="0" w:color="auto"/>
              <w:left w:val="single" w:sz="4" w:space="0" w:color="auto"/>
              <w:bottom w:val="single" w:sz="4" w:space="0" w:color="auto"/>
              <w:right w:val="single" w:sz="4" w:space="0" w:color="auto"/>
            </w:tcBorders>
            <w:hideMark/>
          </w:tcPr>
          <w:p w14:paraId="3D552D35" w14:textId="4C4ECFDA" w:rsidR="00785076" w:rsidRPr="00AE44D1" w:rsidRDefault="00785076" w:rsidP="00785076">
            <w:pPr>
              <w:pStyle w:val="EETableText"/>
              <w:rPr>
                <w:color w:val="000000" w:themeColor="text1"/>
                <w:lang w:val="en-US"/>
              </w:rPr>
            </w:pPr>
            <w:r w:rsidRPr="00AE44D1">
              <w:rPr>
                <w:color w:val="000000" w:themeColor="text1"/>
                <w:lang w:val="en-US"/>
              </w:rPr>
              <w:t>Distributed ledger technology that improves traceability and transparency of supply chains to identify MS risks</w:t>
            </w:r>
          </w:p>
        </w:tc>
        <w:tc>
          <w:tcPr>
            <w:tcW w:w="1992" w:type="dxa"/>
            <w:tcBorders>
              <w:top w:val="single" w:sz="4" w:space="0" w:color="auto"/>
              <w:left w:val="single" w:sz="4" w:space="0" w:color="auto"/>
              <w:bottom w:val="single" w:sz="4" w:space="0" w:color="auto"/>
              <w:right w:val="single" w:sz="4" w:space="0" w:color="auto"/>
            </w:tcBorders>
            <w:hideMark/>
          </w:tcPr>
          <w:p w14:paraId="07B43255" w14:textId="2C184F56" w:rsidR="00785076" w:rsidRPr="00AE44D1" w:rsidRDefault="00785076" w:rsidP="00785076">
            <w:pPr>
              <w:pStyle w:val="EETableText"/>
              <w:rPr>
                <w:color w:val="000000" w:themeColor="text1"/>
                <w:lang w:val="en-US"/>
              </w:rPr>
            </w:pPr>
            <w:r w:rsidRPr="00AE44D1">
              <w:rPr>
                <w:color w:val="000000" w:themeColor="text1"/>
                <w:lang w:val="en-US"/>
              </w:rPr>
              <w:t>Apple, Ford, IBM</w:t>
            </w:r>
          </w:p>
        </w:tc>
      </w:tr>
      <w:tr w:rsidR="00AE44D1" w:rsidRPr="00AE44D1" w14:paraId="039CABF1" w14:textId="77777777" w:rsidTr="00785076">
        <w:tc>
          <w:tcPr>
            <w:tcW w:w="0" w:type="auto"/>
            <w:vMerge/>
            <w:tcBorders>
              <w:top w:val="single" w:sz="4" w:space="0" w:color="auto"/>
              <w:left w:val="single" w:sz="4" w:space="0" w:color="auto"/>
              <w:bottom w:val="single" w:sz="4" w:space="0" w:color="auto"/>
              <w:right w:val="single" w:sz="4" w:space="0" w:color="auto"/>
            </w:tcBorders>
            <w:vAlign w:val="center"/>
            <w:hideMark/>
          </w:tcPr>
          <w:p w14:paraId="1F1532F2" w14:textId="77777777" w:rsidR="00785076" w:rsidRPr="00AE44D1" w:rsidRDefault="00785076" w:rsidP="00785076">
            <w:pPr>
              <w:pStyle w:val="EETableText"/>
              <w:rPr>
                <w:color w:val="000000" w:themeColor="text1"/>
                <w:kern w:val="2"/>
                <w:sz w:val="22"/>
                <w:szCs w:val="22"/>
                <w:lang w:val="en-US" w:eastAsia="zh-CN"/>
              </w:rPr>
            </w:pPr>
          </w:p>
        </w:tc>
        <w:tc>
          <w:tcPr>
            <w:tcW w:w="1787" w:type="dxa"/>
            <w:tcBorders>
              <w:top w:val="single" w:sz="4" w:space="0" w:color="auto"/>
              <w:left w:val="single" w:sz="4" w:space="0" w:color="auto"/>
              <w:bottom w:val="single" w:sz="4" w:space="0" w:color="auto"/>
              <w:right w:val="single" w:sz="4" w:space="0" w:color="auto"/>
            </w:tcBorders>
            <w:hideMark/>
          </w:tcPr>
          <w:p w14:paraId="0B503699" w14:textId="77777777" w:rsidR="00785076" w:rsidRPr="00AE44D1" w:rsidRDefault="00785076" w:rsidP="00785076">
            <w:pPr>
              <w:pStyle w:val="EETableText"/>
              <w:rPr>
                <w:color w:val="000000" w:themeColor="text1"/>
                <w:lang w:val="en-US"/>
              </w:rPr>
            </w:pPr>
            <w:r w:rsidRPr="00AE44D1">
              <w:rPr>
                <w:color w:val="000000" w:themeColor="text1"/>
                <w:lang w:val="en-US"/>
              </w:rPr>
              <w:t xml:space="preserve">Internet monitoring </w:t>
            </w:r>
          </w:p>
        </w:tc>
        <w:tc>
          <w:tcPr>
            <w:tcW w:w="3322" w:type="dxa"/>
            <w:tcBorders>
              <w:top w:val="single" w:sz="4" w:space="0" w:color="auto"/>
              <w:left w:val="single" w:sz="4" w:space="0" w:color="auto"/>
              <w:bottom w:val="single" w:sz="4" w:space="0" w:color="auto"/>
              <w:right w:val="single" w:sz="4" w:space="0" w:color="auto"/>
            </w:tcBorders>
            <w:hideMark/>
          </w:tcPr>
          <w:p w14:paraId="1F4B4667" w14:textId="66B47CE9" w:rsidR="00785076" w:rsidRPr="00AE44D1" w:rsidRDefault="00785076" w:rsidP="00785076">
            <w:pPr>
              <w:pStyle w:val="EETableText"/>
              <w:rPr>
                <w:color w:val="000000" w:themeColor="text1"/>
                <w:lang w:val="en-US"/>
              </w:rPr>
            </w:pPr>
            <w:r w:rsidRPr="00AE44D1">
              <w:rPr>
                <w:color w:val="000000" w:themeColor="text1"/>
                <w:lang w:val="en-US"/>
              </w:rPr>
              <w:t xml:space="preserve">Automated detection systems that identify MS risks exposed to social media or other </w:t>
            </w:r>
            <w:r w:rsidR="00D738AE" w:rsidRPr="00AE44D1">
              <w:rPr>
                <w:color w:val="000000" w:themeColor="text1"/>
                <w:lang w:val="en-US"/>
              </w:rPr>
              <w:t>i</w:t>
            </w:r>
            <w:r w:rsidRPr="00AE44D1">
              <w:rPr>
                <w:color w:val="000000" w:themeColor="text1"/>
                <w:lang w:val="en-US"/>
              </w:rPr>
              <w:t>nternet resources through cloud computing, big data, or artificial intelligence</w:t>
            </w:r>
          </w:p>
        </w:tc>
        <w:tc>
          <w:tcPr>
            <w:tcW w:w="1992" w:type="dxa"/>
            <w:tcBorders>
              <w:top w:val="single" w:sz="4" w:space="0" w:color="auto"/>
              <w:left w:val="single" w:sz="4" w:space="0" w:color="auto"/>
              <w:bottom w:val="single" w:sz="4" w:space="0" w:color="auto"/>
              <w:right w:val="single" w:sz="4" w:space="0" w:color="auto"/>
            </w:tcBorders>
            <w:hideMark/>
          </w:tcPr>
          <w:p w14:paraId="25D8A773" w14:textId="3BA871CE" w:rsidR="00785076" w:rsidRPr="00AE44D1" w:rsidRDefault="00785076" w:rsidP="00785076">
            <w:pPr>
              <w:pStyle w:val="EETableText"/>
              <w:rPr>
                <w:color w:val="000000" w:themeColor="text1"/>
                <w:lang w:val="en-US"/>
              </w:rPr>
            </w:pPr>
            <w:r w:rsidRPr="00AE44D1">
              <w:rPr>
                <w:color w:val="000000" w:themeColor="text1"/>
                <w:lang w:val="en-US"/>
              </w:rPr>
              <w:t xml:space="preserve">Volkswagen, IBM, Microsoft </w:t>
            </w:r>
          </w:p>
        </w:tc>
      </w:tr>
      <w:tr w:rsidR="00AE44D1" w:rsidRPr="00AE44D1" w14:paraId="4E122D2D" w14:textId="77777777" w:rsidTr="00785076">
        <w:tc>
          <w:tcPr>
            <w:tcW w:w="0" w:type="auto"/>
            <w:vMerge/>
            <w:tcBorders>
              <w:top w:val="single" w:sz="4" w:space="0" w:color="auto"/>
              <w:left w:val="single" w:sz="4" w:space="0" w:color="auto"/>
              <w:bottom w:val="single" w:sz="4" w:space="0" w:color="auto"/>
              <w:right w:val="single" w:sz="4" w:space="0" w:color="auto"/>
            </w:tcBorders>
            <w:vAlign w:val="center"/>
            <w:hideMark/>
          </w:tcPr>
          <w:p w14:paraId="2C7CE2C4" w14:textId="77777777" w:rsidR="00785076" w:rsidRPr="00AE44D1" w:rsidRDefault="00785076" w:rsidP="00785076">
            <w:pPr>
              <w:pStyle w:val="EETableText"/>
              <w:rPr>
                <w:color w:val="000000" w:themeColor="text1"/>
                <w:kern w:val="2"/>
                <w:sz w:val="22"/>
                <w:szCs w:val="22"/>
                <w:lang w:val="en-US" w:eastAsia="zh-CN"/>
              </w:rPr>
            </w:pPr>
          </w:p>
        </w:tc>
        <w:tc>
          <w:tcPr>
            <w:tcW w:w="1787" w:type="dxa"/>
            <w:tcBorders>
              <w:top w:val="single" w:sz="4" w:space="0" w:color="auto"/>
              <w:left w:val="single" w:sz="4" w:space="0" w:color="auto"/>
              <w:bottom w:val="single" w:sz="4" w:space="0" w:color="auto"/>
              <w:right w:val="single" w:sz="4" w:space="0" w:color="auto"/>
            </w:tcBorders>
            <w:hideMark/>
          </w:tcPr>
          <w:p w14:paraId="4E14451B" w14:textId="77777777" w:rsidR="00785076" w:rsidRPr="00AE44D1" w:rsidRDefault="00785076" w:rsidP="00785076">
            <w:pPr>
              <w:pStyle w:val="EETableText"/>
              <w:rPr>
                <w:color w:val="000000" w:themeColor="text1"/>
                <w:lang w:val="en-US"/>
              </w:rPr>
            </w:pPr>
            <w:r w:rsidRPr="00AE44D1">
              <w:rPr>
                <w:color w:val="000000" w:themeColor="text1"/>
                <w:lang w:val="en-US"/>
              </w:rPr>
              <w:t>Digital supplier evaluation</w:t>
            </w:r>
          </w:p>
        </w:tc>
        <w:tc>
          <w:tcPr>
            <w:tcW w:w="3322" w:type="dxa"/>
            <w:tcBorders>
              <w:top w:val="single" w:sz="4" w:space="0" w:color="auto"/>
              <w:left w:val="single" w:sz="4" w:space="0" w:color="auto"/>
              <w:bottom w:val="single" w:sz="4" w:space="0" w:color="auto"/>
              <w:right w:val="single" w:sz="4" w:space="0" w:color="auto"/>
            </w:tcBorders>
            <w:hideMark/>
          </w:tcPr>
          <w:p w14:paraId="7AABF6B8" w14:textId="7AAD67AA" w:rsidR="00785076" w:rsidRPr="00AE44D1" w:rsidRDefault="00785076" w:rsidP="00785076">
            <w:pPr>
              <w:pStyle w:val="EETableText"/>
              <w:rPr>
                <w:color w:val="000000" w:themeColor="text1"/>
                <w:lang w:val="en-US"/>
              </w:rPr>
            </w:pPr>
            <w:r w:rsidRPr="00AE44D1">
              <w:rPr>
                <w:color w:val="000000" w:themeColor="text1"/>
                <w:lang w:val="en-US"/>
              </w:rPr>
              <w:t>Online assessment mechanisms to detect and evaluate potential MS risks faced by suppliers through online toolkit or digital accounting spreadsheets</w:t>
            </w:r>
          </w:p>
        </w:tc>
        <w:tc>
          <w:tcPr>
            <w:tcW w:w="1992" w:type="dxa"/>
            <w:tcBorders>
              <w:top w:val="single" w:sz="4" w:space="0" w:color="auto"/>
              <w:left w:val="single" w:sz="4" w:space="0" w:color="auto"/>
              <w:bottom w:val="single" w:sz="4" w:space="0" w:color="auto"/>
              <w:right w:val="single" w:sz="4" w:space="0" w:color="auto"/>
            </w:tcBorders>
            <w:hideMark/>
          </w:tcPr>
          <w:p w14:paraId="3224EFD9" w14:textId="77777777" w:rsidR="00785076" w:rsidRPr="00AE44D1" w:rsidRDefault="00785076" w:rsidP="00785076">
            <w:pPr>
              <w:pStyle w:val="EETableText"/>
              <w:rPr>
                <w:color w:val="000000" w:themeColor="text1"/>
                <w:lang w:val="en-US"/>
              </w:rPr>
            </w:pPr>
            <w:r w:rsidRPr="00AE44D1">
              <w:rPr>
                <w:color w:val="000000" w:themeColor="text1"/>
                <w:lang w:val="en-US"/>
              </w:rPr>
              <w:t>Alphabet, Samsung, Tesco</w:t>
            </w:r>
          </w:p>
        </w:tc>
      </w:tr>
      <w:tr w:rsidR="00AE44D1" w:rsidRPr="00AE44D1" w14:paraId="779E92D9" w14:textId="77777777" w:rsidTr="00785076">
        <w:tc>
          <w:tcPr>
            <w:tcW w:w="1915" w:type="dxa"/>
            <w:vMerge w:val="restart"/>
            <w:tcBorders>
              <w:top w:val="single" w:sz="4" w:space="0" w:color="auto"/>
              <w:left w:val="single" w:sz="4" w:space="0" w:color="auto"/>
              <w:bottom w:val="single" w:sz="4" w:space="0" w:color="auto"/>
              <w:right w:val="single" w:sz="4" w:space="0" w:color="auto"/>
            </w:tcBorders>
            <w:hideMark/>
          </w:tcPr>
          <w:p w14:paraId="2A5BECEB" w14:textId="413208AD" w:rsidR="00785076" w:rsidRPr="00AE44D1" w:rsidRDefault="00785076" w:rsidP="00785076">
            <w:pPr>
              <w:pStyle w:val="EETableText"/>
              <w:rPr>
                <w:color w:val="000000" w:themeColor="text1"/>
                <w:lang w:val="en-US"/>
              </w:rPr>
            </w:pPr>
            <w:r w:rsidRPr="00AE44D1">
              <w:rPr>
                <w:color w:val="000000" w:themeColor="text1"/>
                <w:lang w:val="en-US"/>
              </w:rPr>
              <w:t>Risk prevention</w:t>
            </w:r>
          </w:p>
        </w:tc>
        <w:tc>
          <w:tcPr>
            <w:tcW w:w="1787" w:type="dxa"/>
            <w:tcBorders>
              <w:top w:val="single" w:sz="4" w:space="0" w:color="auto"/>
              <w:left w:val="single" w:sz="4" w:space="0" w:color="auto"/>
              <w:bottom w:val="single" w:sz="4" w:space="0" w:color="auto"/>
              <w:right w:val="single" w:sz="4" w:space="0" w:color="auto"/>
            </w:tcBorders>
            <w:hideMark/>
          </w:tcPr>
          <w:p w14:paraId="239CB77C" w14:textId="77777777" w:rsidR="00785076" w:rsidRPr="00AE44D1" w:rsidRDefault="00785076" w:rsidP="00785076">
            <w:pPr>
              <w:pStyle w:val="EETableText"/>
              <w:rPr>
                <w:color w:val="000000" w:themeColor="text1"/>
                <w:lang w:val="en-US"/>
              </w:rPr>
            </w:pPr>
            <w:r w:rsidRPr="00AE44D1">
              <w:rPr>
                <w:color w:val="000000" w:themeColor="text1"/>
                <w:lang w:val="en-US"/>
              </w:rPr>
              <w:t>Responsible recruitment toolkit</w:t>
            </w:r>
          </w:p>
        </w:tc>
        <w:tc>
          <w:tcPr>
            <w:tcW w:w="3322" w:type="dxa"/>
            <w:tcBorders>
              <w:top w:val="single" w:sz="4" w:space="0" w:color="auto"/>
              <w:left w:val="single" w:sz="4" w:space="0" w:color="auto"/>
              <w:bottom w:val="single" w:sz="4" w:space="0" w:color="auto"/>
              <w:right w:val="single" w:sz="4" w:space="0" w:color="auto"/>
            </w:tcBorders>
            <w:hideMark/>
          </w:tcPr>
          <w:p w14:paraId="4E37C7CB" w14:textId="30600430" w:rsidR="00785076" w:rsidRPr="00AE44D1" w:rsidRDefault="00785076" w:rsidP="00785076">
            <w:pPr>
              <w:pStyle w:val="EETableText"/>
              <w:rPr>
                <w:color w:val="000000" w:themeColor="text1"/>
                <w:lang w:val="en-US"/>
              </w:rPr>
            </w:pPr>
            <w:r w:rsidRPr="00AE44D1">
              <w:rPr>
                <w:color w:val="000000" w:themeColor="text1"/>
                <w:lang w:val="en-US"/>
              </w:rPr>
              <w:t>Online support toolkit that provides standardized process for supplier responsible recruitment</w:t>
            </w:r>
          </w:p>
        </w:tc>
        <w:tc>
          <w:tcPr>
            <w:tcW w:w="1992" w:type="dxa"/>
            <w:tcBorders>
              <w:top w:val="single" w:sz="4" w:space="0" w:color="auto"/>
              <w:left w:val="single" w:sz="4" w:space="0" w:color="auto"/>
              <w:bottom w:val="single" w:sz="4" w:space="0" w:color="auto"/>
              <w:right w:val="single" w:sz="4" w:space="0" w:color="auto"/>
            </w:tcBorders>
            <w:hideMark/>
          </w:tcPr>
          <w:p w14:paraId="4CF895FB" w14:textId="4822C453" w:rsidR="00785076" w:rsidRPr="00AE44D1" w:rsidRDefault="00785076" w:rsidP="00785076">
            <w:pPr>
              <w:pStyle w:val="EETableText"/>
              <w:rPr>
                <w:color w:val="000000" w:themeColor="text1"/>
                <w:lang w:val="en-US"/>
              </w:rPr>
            </w:pPr>
            <w:r w:rsidRPr="00AE44D1">
              <w:rPr>
                <w:color w:val="000000" w:themeColor="text1"/>
                <w:lang w:val="en-US"/>
              </w:rPr>
              <w:t>ASDA, Apple, Tesco</w:t>
            </w:r>
          </w:p>
        </w:tc>
      </w:tr>
      <w:tr w:rsidR="00AE44D1" w:rsidRPr="00AE44D1" w14:paraId="6CA36237" w14:textId="77777777" w:rsidTr="00785076">
        <w:tc>
          <w:tcPr>
            <w:tcW w:w="0" w:type="auto"/>
            <w:vMerge/>
            <w:tcBorders>
              <w:top w:val="single" w:sz="4" w:space="0" w:color="auto"/>
              <w:left w:val="single" w:sz="4" w:space="0" w:color="auto"/>
              <w:bottom w:val="single" w:sz="4" w:space="0" w:color="auto"/>
              <w:right w:val="single" w:sz="4" w:space="0" w:color="auto"/>
            </w:tcBorders>
            <w:vAlign w:val="center"/>
            <w:hideMark/>
          </w:tcPr>
          <w:p w14:paraId="197498C7" w14:textId="77777777" w:rsidR="00785076" w:rsidRPr="00AE44D1" w:rsidRDefault="00785076" w:rsidP="00785076">
            <w:pPr>
              <w:pStyle w:val="EETableText"/>
              <w:rPr>
                <w:color w:val="000000" w:themeColor="text1"/>
                <w:kern w:val="2"/>
                <w:sz w:val="22"/>
                <w:szCs w:val="22"/>
                <w:lang w:val="en-US" w:eastAsia="zh-CN"/>
              </w:rPr>
            </w:pPr>
          </w:p>
        </w:tc>
        <w:tc>
          <w:tcPr>
            <w:tcW w:w="1787" w:type="dxa"/>
            <w:tcBorders>
              <w:top w:val="single" w:sz="4" w:space="0" w:color="auto"/>
              <w:left w:val="single" w:sz="4" w:space="0" w:color="auto"/>
              <w:bottom w:val="single" w:sz="4" w:space="0" w:color="auto"/>
              <w:right w:val="single" w:sz="4" w:space="0" w:color="auto"/>
            </w:tcBorders>
            <w:hideMark/>
          </w:tcPr>
          <w:p w14:paraId="2915CD35" w14:textId="77777777" w:rsidR="00785076" w:rsidRPr="00AE44D1" w:rsidRDefault="00785076" w:rsidP="00785076">
            <w:pPr>
              <w:pStyle w:val="EETableText"/>
              <w:rPr>
                <w:color w:val="000000" w:themeColor="text1"/>
                <w:lang w:val="en-US"/>
              </w:rPr>
            </w:pPr>
            <w:r w:rsidRPr="00AE44D1">
              <w:rPr>
                <w:color w:val="000000" w:themeColor="text1"/>
                <w:lang w:val="en-US"/>
              </w:rPr>
              <w:t xml:space="preserve">Digital training </w:t>
            </w:r>
          </w:p>
        </w:tc>
        <w:tc>
          <w:tcPr>
            <w:tcW w:w="3322" w:type="dxa"/>
            <w:tcBorders>
              <w:top w:val="single" w:sz="4" w:space="0" w:color="auto"/>
              <w:left w:val="single" w:sz="4" w:space="0" w:color="auto"/>
              <w:bottom w:val="single" w:sz="4" w:space="0" w:color="auto"/>
              <w:right w:val="single" w:sz="4" w:space="0" w:color="auto"/>
            </w:tcBorders>
            <w:hideMark/>
          </w:tcPr>
          <w:p w14:paraId="446E2599" w14:textId="16703006" w:rsidR="00785076" w:rsidRPr="00AE44D1" w:rsidRDefault="00785076" w:rsidP="00785076">
            <w:pPr>
              <w:pStyle w:val="EETableText"/>
              <w:rPr>
                <w:color w:val="000000" w:themeColor="text1"/>
                <w:lang w:val="en-US"/>
              </w:rPr>
            </w:pPr>
            <w:r w:rsidRPr="00AE44D1">
              <w:rPr>
                <w:color w:val="000000" w:themeColor="text1"/>
                <w:lang w:val="en-US"/>
              </w:rPr>
              <w:t>Training system that offers online courses and tests on MS risks through website and smartphone App</w:t>
            </w:r>
          </w:p>
        </w:tc>
        <w:tc>
          <w:tcPr>
            <w:tcW w:w="1992" w:type="dxa"/>
            <w:tcBorders>
              <w:top w:val="single" w:sz="4" w:space="0" w:color="auto"/>
              <w:left w:val="single" w:sz="4" w:space="0" w:color="auto"/>
              <w:bottom w:val="single" w:sz="4" w:space="0" w:color="auto"/>
              <w:right w:val="single" w:sz="4" w:space="0" w:color="auto"/>
            </w:tcBorders>
            <w:hideMark/>
          </w:tcPr>
          <w:p w14:paraId="50A53307" w14:textId="77777777" w:rsidR="00785076" w:rsidRPr="00AE44D1" w:rsidRDefault="00785076" w:rsidP="00785076">
            <w:pPr>
              <w:pStyle w:val="EETableText"/>
              <w:rPr>
                <w:color w:val="000000" w:themeColor="text1"/>
                <w:lang w:val="en-US"/>
              </w:rPr>
            </w:pPr>
            <w:r w:rsidRPr="00AE44D1">
              <w:rPr>
                <w:color w:val="000000" w:themeColor="text1"/>
                <w:lang w:val="en-US"/>
              </w:rPr>
              <w:t>Tesco, Nestle, Intel</w:t>
            </w:r>
          </w:p>
        </w:tc>
      </w:tr>
    </w:tbl>
    <w:p w14:paraId="52FBCD8B" w14:textId="25B1567F" w:rsidR="00785076" w:rsidRPr="00AE44D1" w:rsidRDefault="00785076" w:rsidP="00785076">
      <w:pPr>
        <w:pStyle w:val="EETableHeading"/>
        <w:keepNext w:val="0"/>
        <w:rPr>
          <w:rFonts w:eastAsiaTheme="minorEastAsia" w:cstheme="minorBidi"/>
          <w:color w:val="000000" w:themeColor="text1"/>
          <w:kern w:val="2"/>
          <w:szCs w:val="22"/>
          <w:lang w:val="en-US" w:eastAsia="zh-CN"/>
        </w:rPr>
      </w:pPr>
      <w:r w:rsidRPr="00AE44D1">
        <w:rPr>
          <w:rFonts w:eastAsiaTheme="minorEastAsia"/>
          <w:color w:val="000000" w:themeColor="text1"/>
          <w:lang w:val="en-US"/>
        </w:rPr>
        <w:t>Table 2. Digital technologies identified in the sample data</w:t>
      </w:r>
    </w:p>
    <w:bookmarkEnd w:id="16"/>
    <w:p w14:paraId="55226E8C" w14:textId="300E7159" w:rsidR="00B951A4" w:rsidRPr="00AE44D1" w:rsidRDefault="00B951A4" w:rsidP="00785076">
      <w:pPr>
        <w:pStyle w:val="EEHeading2"/>
        <w:rPr>
          <w:color w:val="000000" w:themeColor="text1"/>
          <w:lang w:val="en-US"/>
        </w:rPr>
      </w:pPr>
      <w:r w:rsidRPr="00AE44D1">
        <w:rPr>
          <w:color w:val="000000" w:themeColor="text1"/>
          <w:lang w:val="en-US"/>
        </w:rPr>
        <w:lastRenderedPageBreak/>
        <w:t xml:space="preserve">4.1 </w:t>
      </w:r>
      <w:r w:rsidR="003A6B3F" w:rsidRPr="00AE44D1">
        <w:rPr>
          <w:color w:val="000000" w:themeColor="text1"/>
          <w:lang w:val="en-US"/>
        </w:rPr>
        <w:t>Digital t</w:t>
      </w:r>
      <w:r w:rsidRPr="00AE44D1">
        <w:rPr>
          <w:color w:val="000000" w:themeColor="text1"/>
          <w:lang w:val="en-US"/>
        </w:rPr>
        <w:t>echnologies for MS risk detection</w:t>
      </w:r>
    </w:p>
    <w:p w14:paraId="24F7DD6F" w14:textId="11311008" w:rsidR="00B951A4" w:rsidRPr="00AE44D1" w:rsidRDefault="00B951A4" w:rsidP="00785076">
      <w:pPr>
        <w:pStyle w:val="EEHeading3"/>
        <w:rPr>
          <w:rFonts w:eastAsiaTheme="minorEastAsia"/>
          <w:color w:val="000000" w:themeColor="text1"/>
          <w:lang w:val="en-US"/>
        </w:rPr>
      </w:pPr>
      <w:r w:rsidRPr="00AE44D1">
        <w:rPr>
          <w:rFonts w:eastAsiaTheme="minorEastAsia"/>
          <w:color w:val="000000" w:themeColor="text1"/>
          <w:lang w:val="en-US"/>
        </w:rPr>
        <w:t>4.1.1 Digital whistleblowing</w:t>
      </w:r>
    </w:p>
    <w:p w14:paraId="6D193452" w14:textId="66515071" w:rsidR="003D0EB1" w:rsidRPr="00AE44D1" w:rsidRDefault="00B951A4"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Whistleblowing refers to </w:t>
      </w:r>
      <w:r w:rsidR="00785076" w:rsidRPr="00AE44D1">
        <w:rPr>
          <w:rFonts w:eastAsiaTheme="minorEastAsia"/>
          <w:color w:val="000000" w:themeColor="text1"/>
          <w:lang w:val="en-US"/>
        </w:rPr>
        <w:t xml:space="preserve">a </w:t>
      </w:r>
      <w:r w:rsidRPr="00AE44D1">
        <w:rPr>
          <w:rFonts w:eastAsiaTheme="minorEastAsia"/>
          <w:color w:val="000000" w:themeColor="text1"/>
          <w:lang w:val="en-US"/>
        </w:rPr>
        <w:t>practice or behavior whereby an individual reports inappropriate, unethical</w:t>
      </w:r>
      <w:r w:rsidR="00785076" w:rsidRPr="00AE44D1">
        <w:rPr>
          <w:rFonts w:eastAsiaTheme="minorEastAsia"/>
          <w:color w:val="000000" w:themeColor="text1"/>
          <w:lang w:val="en-US"/>
        </w:rPr>
        <w:t>,</w:t>
      </w:r>
      <w:r w:rsidRPr="00AE44D1">
        <w:rPr>
          <w:rFonts w:eastAsiaTheme="minorEastAsia"/>
          <w:color w:val="000000" w:themeColor="text1"/>
          <w:lang w:val="en-US"/>
        </w:rPr>
        <w:t xml:space="preserve"> or illegal behavior within an organization to an authority that is capable of correcting that behavio</w:t>
      </w:r>
      <w:r w:rsidR="00D738AE" w:rsidRPr="00AE44D1">
        <w:rPr>
          <w:rFonts w:eastAsiaTheme="minorEastAsia"/>
          <w:color w:val="000000" w:themeColor="text1"/>
          <w:lang w:val="en-US"/>
        </w:rPr>
        <w:t>r</w:t>
      </w:r>
      <w:r w:rsidRPr="00AE44D1">
        <w:rPr>
          <w:rFonts w:eastAsiaTheme="minorEastAsia"/>
          <w:color w:val="000000" w:themeColor="text1"/>
          <w:lang w:val="en-US"/>
        </w:rPr>
        <w:t xml:space="preserve"> (Bell, 2011). Traditionally, employees can report suspected violations or seek advice from their managers</w:t>
      </w:r>
      <w:r w:rsidR="00785076" w:rsidRPr="00AE44D1">
        <w:rPr>
          <w:rFonts w:eastAsiaTheme="minorEastAsia"/>
          <w:color w:val="000000" w:themeColor="text1"/>
          <w:lang w:val="en-US"/>
        </w:rPr>
        <w:t xml:space="preserve"> or</w:t>
      </w:r>
      <w:r w:rsidRPr="00AE44D1">
        <w:rPr>
          <w:rFonts w:eastAsiaTheme="minorEastAsia"/>
          <w:color w:val="000000" w:themeColor="text1"/>
          <w:lang w:val="en-US"/>
        </w:rPr>
        <w:t xml:space="preserve"> </w:t>
      </w:r>
      <w:r w:rsidR="00785076" w:rsidRPr="00AE44D1">
        <w:rPr>
          <w:rFonts w:eastAsiaTheme="minorEastAsia"/>
          <w:color w:val="000000" w:themeColor="text1"/>
          <w:lang w:val="en-US"/>
        </w:rPr>
        <w:t xml:space="preserve">the </w:t>
      </w:r>
      <w:r w:rsidRPr="00AE44D1">
        <w:rPr>
          <w:rFonts w:eastAsiaTheme="minorEastAsia"/>
          <w:color w:val="000000" w:themeColor="text1"/>
          <w:lang w:val="en-US"/>
        </w:rPr>
        <w:t xml:space="preserve">human resources or compliance departments. However, fear of identity exposure and retaliation </w:t>
      </w:r>
      <w:r w:rsidR="00785076" w:rsidRPr="00AE44D1">
        <w:rPr>
          <w:rFonts w:eastAsiaTheme="minorEastAsia"/>
          <w:color w:val="000000" w:themeColor="text1"/>
          <w:lang w:val="en-US"/>
        </w:rPr>
        <w:t xml:space="preserve">is </w:t>
      </w:r>
      <w:r w:rsidRPr="00AE44D1">
        <w:rPr>
          <w:rFonts w:eastAsiaTheme="minorEastAsia"/>
          <w:color w:val="000000" w:themeColor="text1"/>
          <w:lang w:val="en-US"/>
        </w:rPr>
        <w:t xml:space="preserve">a major deterrent. Hopefully, this may be addressed in </w:t>
      </w:r>
      <w:r w:rsidR="00785076" w:rsidRPr="00AE44D1">
        <w:rPr>
          <w:rFonts w:eastAsiaTheme="minorEastAsia"/>
          <w:color w:val="000000" w:themeColor="text1"/>
          <w:lang w:val="en-US"/>
        </w:rPr>
        <w:t xml:space="preserve">the </w:t>
      </w:r>
      <w:r w:rsidRPr="00AE44D1">
        <w:rPr>
          <w:rFonts w:eastAsiaTheme="minorEastAsia"/>
          <w:color w:val="000000" w:themeColor="text1"/>
          <w:lang w:val="en-US"/>
        </w:rPr>
        <w:t xml:space="preserve">current digital era, as </w:t>
      </w:r>
      <w:r w:rsidR="00785076" w:rsidRPr="00AE44D1">
        <w:rPr>
          <w:rFonts w:eastAsiaTheme="minorEastAsia"/>
          <w:color w:val="000000" w:themeColor="text1"/>
          <w:lang w:val="en-US"/>
        </w:rPr>
        <w:t xml:space="preserve">many </w:t>
      </w:r>
      <w:r w:rsidRPr="00AE44D1">
        <w:rPr>
          <w:rFonts w:eastAsiaTheme="minorEastAsia"/>
          <w:color w:val="000000" w:themeColor="text1"/>
          <w:lang w:val="en-US"/>
        </w:rPr>
        <w:t xml:space="preserve">firms have adopted </w:t>
      </w:r>
      <w:r w:rsidR="00785076" w:rsidRPr="00AE44D1">
        <w:rPr>
          <w:rFonts w:eastAsiaTheme="minorEastAsia"/>
          <w:color w:val="000000" w:themeColor="text1"/>
          <w:lang w:val="en-US"/>
        </w:rPr>
        <w:t xml:space="preserve">a </w:t>
      </w:r>
      <w:r w:rsidRPr="00AE44D1">
        <w:rPr>
          <w:rFonts w:eastAsiaTheme="minorEastAsia"/>
          <w:color w:val="000000" w:themeColor="text1"/>
          <w:lang w:val="en-US"/>
        </w:rPr>
        <w:t xml:space="preserve">digital whistleblowing mechanism in their risk management. We define the term digital whistleblowing as employees or other stakeholders reporting potential MS risks to </w:t>
      </w:r>
      <w:r w:rsidR="00785076" w:rsidRPr="00AE44D1">
        <w:rPr>
          <w:rFonts w:eastAsiaTheme="minorEastAsia"/>
          <w:color w:val="000000" w:themeColor="text1"/>
          <w:lang w:val="en-US"/>
        </w:rPr>
        <w:t xml:space="preserve">their </w:t>
      </w:r>
      <w:r w:rsidRPr="00AE44D1">
        <w:rPr>
          <w:rFonts w:eastAsiaTheme="minorEastAsia"/>
          <w:color w:val="000000" w:themeColor="text1"/>
          <w:lang w:val="en-US"/>
        </w:rPr>
        <w:t>firm’s ethic</w:t>
      </w:r>
      <w:r w:rsidR="00785076" w:rsidRPr="00AE44D1">
        <w:rPr>
          <w:rFonts w:eastAsiaTheme="minorEastAsia"/>
          <w:color w:val="000000" w:themeColor="text1"/>
          <w:lang w:val="en-US"/>
        </w:rPr>
        <w:t>s</w:t>
      </w:r>
      <w:r w:rsidRPr="00AE44D1">
        <w:rPr>
          <w:rFonts w:eastAsiaTheme="minorEastAsia"/>
          <w:color w:val="000000" w:themeColor="text1"/>
          <w:lang w:val="en-US"/>
        </w:rPr>
        <w:t xml:space="preserve"> department or external authorities via hotlines, websites</w:t>
      </w:r>
      <w:r w:rsidR="00785076" w:rsidRPr="00AE44D1">
        <w:rPr>
          <w:rFonts w:eastAsiaTheme="minorEastAsia"/>
          <w:color w:val="000000" w:themeColor="text1"/>
          <w:lang w:val="en-US"/>
        </w:rPr>
        <w:t>,</w:t>
      </w:r>
      <w:r w:rsidRPr="00AE44D1">
        <w:rPr>
          <w:rFonts w:eastAsiaTheme="minorEastAsia"/>
          <w:color w:val="000000" w:themeColor="text1"/>
          <w:lang w:val="en-US"/>
        </w:rPr>
        <w:t xml:space="preserve"> or smartphone </w:t>
      </w:r>
      <w:r w:rsidR="007060B4" w:rsidRPr="00AE44D1">
        <w:rPr>
          <w:rFonts w:eastAsiaTheme="minorEastAsia"/>
          <w:color w:val="000000" w:themeColor="text1"/>
          <w:lang w:val="en-US"/>
        </w:rPr>
        <w:t>applications</w:t>
      </w:r>
      <w:r w:rsidRPr="00AE44D1">
        <w:rPr>
          <w:rFonts w:eastAsiaTheme="minorEastAsia"/>
          <w:color w:val="000000" w:themeColor="text1"/>
          <w:lang w:val="en-US"/>
        </w:rPr>
        <w:t>. We not</w:t>
      </w:r>
      <w:r w:rsidR="00785076" w:rsidRPr="00AE44D1">
        <w:rPr>
          <w:rFonts w:eastAsiaTheme="minorEastAsia"/>
          <w:color w:val="000000" w:themeColor="text1"/>
          <w:lang w:val="en-US"/>
        </w:rPr>
        <w:t>e</w:t>
      </w:r>
      <w:r w:rsidRPr="00AE44D1">
        <w:rPr>
          <w:rFonts w:eastAsiaTheme="minorEastAsia"/>
          <w:color w:val="000000" w:themeColor="text1"/>
          <w:lang w:val="en-US"/>
        </w:rPr>
        <w:t>d that most firms have emphasized protection for whistle</w:t>
      </w:r>
      <w:r w:rsidR="00D738AE" w:rsidRPr="00AE44D1">
        <w:rPr>
          <w:rFonts w:eastAsiaTheme="minorEastAsia"/>
          <w:color w:val="000000" w:themeColor="text1"/>
          <w:lang w:val="en-US"/>
        </w:rPr>
        <w:t>blowers</w:t>
      </w:r>
      <w:r w:rsidRPr="00AE44D1">
        <w:rPr>
          <w:rFonts w:eastAsiaTheme="minorEastAsia"/>
          <w:color w:val="000000" w:themeColor="text1"/>
          <w:lang w:val="en-US"/>
        </w:rPr>
        <w:t xml:space="preserve">. For example, Volkswagen (2021) stated: </w:t>
      </w:r>
    </w:p>
    <w:p w14:paraId="41529E75" w14:textId="1CA1743E" w:rsidR="003D0EB1" w:rsidRPr="00AE44D1" w:rsidRDefault="00B951A4" w:rsidP="00785076">
      <w:pPr>
        <w:pStyle w:val="EEQuotation"/>
        <w:rPr>
          <w:rFonts w:eastAsiaTheme="minorEastAsia"/>
          <w:color w:val="000000" w:themeColor="text1"/>
          <w:lang w:val="en-US"/>
        </w:rPr>
      </w:pPr>
      <w:r w:rsidRPr="00AE44D1">
        <w:rPr>
          <w:rFonts w:eastAsiaTheme="minorEastAsia"/>
          <w:color w:val="000000" w:themeColor="text1"/>
          <w:lang w:val="en-US"/>
        </w:rPr>
        <w:t xml:space="preserve">The reports can be made anonymously on all channels, if desired. Strict confidentiality and secrecy are maintained throughout the entire process. The Whistleblower System guarantees the highest possible protection for whistleblowers and affected persons. Discrimination against whistleblowers is a serious regulatory violation and will not be tolerated. </w:t>
      </w:r>
      <w:r w:rsidR="00785076" w:rsidRPr="00AE44D1">
        <w:rPr>
          <w:rFonts w:eastAsiaTheme="minorEastAsia"/>
          <w:color w:val="000000" w:themeColor="text1"/>
          <w:lang w:val="en-US"/>
        </w:rPr>
        <w:t xml:space="preserve">(p. </w:t>
      </w:r>
      <w:r w:rsidR="00CE4D43" w:rsidRPr="00AE44D1">
        <w:rPr>
          <w:rFonts w:eastAsiaTheme="minorEastAsia"/>
          <w:color w:val="000000" w:themeColor="text1"/>
          <w:lang w:val="en-US"/>
        </w:rPr>
        <w:t>6</w:t>
      </w:r>
      <w:r w:rsidR="00785076" w:rsidRPr="00AE44D1">
        <w:rPr>
          <w:rFonts w:eastAsiaTheme="minorEastAsia"/>
          <w:color w:val="000000" w:themeColor="text1"/>
          <w:lang w:val="en-US"/>
        </w:rPr>
        <w:t>)</w:t>
      </w:r>
    </w:p>
    <w:p w14:paraId="53F6A65E" w14:textId="52B87964" w:rsidR="00B951A4" w:rsidRPr="00AE44D1" w:rsidRDefault="00B951A4"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In addition, several firms collaborate with </w:t>
      </w:r>
      <w:r w:rsidR="00785076" w:rsidRPr="00AE44D1">
        <w:rPr>
          <w:rFonts w:eastAsiaTheme="minorEastAsia"/>
          <w:color w:val="000000" w:themeColor="text1"/>
          <w:lang w:val="en-US"/>
        </w:rPr>
        <w:t xml:space="preserve">a </w:t>
      </w:r>
      <w:r w:rsidRPr="00AE44D1">
        <w:rPr>
          <w:rFonts w:eastAsiaTheme="minorEastAsia"/>
          <w:color w:val="000000" w:themeColor="text1"/>
          <w:lang w:val="en-US"/>
        </w:rPr>
        <w:t>third</w:t>
      </w:r>
      <w:r w:rsidR="00785076" w:rsidRPr="00AE44D1">
        <w:rPr>
          <w:rFonts w:eastAsiaTheme="minorEastAsia"/>
          <w:color w:val="000000" w:themeColor="text1"/>
          <w:lang w:val="en-US"/>
        </w:rPr>
        <w:t xml:space="preserve"> </w:t>
      </w:r>
      <w:r w:rsidRPr="00AE44D1">
        <w:rPr>
          <w:rFonts w:eastAsiaTheme="minorEastAsia"/>
          <w:color w:val="000000" w:themeColor="text1"/>
          <w:lang w:val="en-US"/>
        </w:rPr>
        <w:t xml:space="preserve">party to provide </w:t>
      </w:r>
      <w:r w:rsidR="00785076" w:rsidRPr="00AE44D1">
        <w:rPr>
          <w:rFonts w:eastAsiaTheme="minorEastAsia"/>
          <w:color w:val="000000" w:themeColor="text1"/>
          <w:lang w:val="en-US"/>
        </w:rPr>
        <w:t xml:space="preserve">a </w:t>
      </w:r>
      <w:r w:rsidRPr="00AE44D1">
        <w:rPr>
          <w:rFonts w:eastAsiaTheme="minorEastAsia"/>
          <w:color w:val="000000" w:themeColor="text1"/>
          <w:lang w:val="en-US"/>
        </w:rPr>
        <w:t>hotline with 24/7 access and multilingual support. For example, PepsiCo provide</w:t>
      </w:r>
      <w:r w:rsidR="00785076" w:rsidRPr="00AE44D1">
        <w:rPr>
          <w:rFonts w:eastAsiaTheme="minorEastAsia"/>
          <w:color w:val="000000" w:themeColor="text1"/>
          <w:lang w:val="en-US"/>
        </w:rPr>
        <w:t>s</w:t>
      </w:r>
      <w:r w:rsidRPr="00AE44D1">
        <w:rPr>
          <w:rFonts w:eastAsiaTheme="minorEastAsia"/>
          <w:color w:val="000000" w:themeColor="text1"/>
          <w:lang w:val="en-US"/>
        </w:rPr>
        <w:t xml:space="preserve"> employees in its supply chains and other stakeholders with a 24/7, anonymous hotline called Speak Up</w:t>
      </w:r>
      <w:r w:rsidR="00785076" w:rsidRPr="00AE44D1">
        <w:rPr>
          <w:rFonts w:eastAsiaTheme="minorEastAsia"/>
          <w:color w:val="000000" w:themeColor="text1"/>
          <w:lang w:val="en-US"/>
        </w:rPr>
        <w:t>,</w:t>
      </w:r>
      <w:r w:rsidRPr="00AE44D1">
        <w:rPr>
          <w:rFonts w:eastAsiaTheme="minorEastAsia"/>
          <w:color w:val="000000" w:themeColor="text1"/>
          <w:lang w:val="en-US"/>
        </w:rPr>
        <w:t xml:space="preserve"> operated by an independent third</w:t>
      </w:r>
      <w:r w:rsidR="00785076" w:rsidRPr="00AE44D1">
        <w:rPr>
          <w:rFonts w:eastAsiaTheme="minorEastAsia"/>
          <w:color w:val="000000" w:themeColor="text1"/>
          <w:lang w:val="en-US"/>
        </w:rPr>
        <w:t xml:space="preserve"> </w:t>
      </w:r>
      <w:r w:rsidRPr="00AE44D1">
        <w:rPr>
          <w:rFonts w:eastAsiaTheme="minorEastAsia"/>
          <w:color w:val="000000" w:themeColor="text1"/>
          <w:lang w:val="en-US"/>
        </w:rPr>
        <w:t>party. Speak Up is accessible anywhere in the world with dedicated toll-free phone lines in over 60 countries and multiple languages and by web in 23 languages. According to data published by PepsiCo</w:t>
      </w:r>
      <w:r w:rsidR="00E42A28" w:rsidRPr="00AE44D1">
        <w:rPr>
          <w:rFonts w:eastAsiaTheme="minorEastAsia"/>
          <w:color w:val="000000" w:themeColor="text1"/>
          <w:lang w:val="en-US"/>
        </w:rPr>
        <w:t xml:space="preserve"> (2021)</w:t>
      </w:r>
      <w:r w:rsidRPr="00AE44D1">
        <w:rPr>
          <w:rFonts w:eastAsiaTheme="minorEastAsia"/>
          <w:color w:val="000000" w:themeColor="text1"/>
          <w:lang w:val="en-US"/>
        </w:rPr>
        <w:t>, approximately 34% of the reported case</w:t>
      </w:r>
      <w:r w:rsidR="00785076" w:rsidRPr="00AE44D1">
        <w:rPr>
          <w:rFonts w:eastAsiaTheme="minorEastAsia"/>
          <w:color w:val="000000" w:themeColor="text1"/>
          <w:lang w:val="en-US"/>
        </w:rPr>
        <w:t>s</w:t>
      </w:r>
      <w:r w:rsidRPr="00AE44D1">
        <w:rPr>
          <w:rFonts w:eastAsiaTheme="minorEastAsia"/>
          <w:color w:val="000000" w:themeColor="text1"/>
          <w:lang w:val="en-US"/>
        </w:rPr>
        <w:t xml:space="preserve"> were substantiated or partially substantiated, which resulted in various form</w:t>
      </w:r>
      <w:r w:rsidR="00785076" w:rsidRPr="00AE44D1">
        <w:rPr>
          <w:rFonts w:eastAsiaTheme="minorEastAsia"/>
          <w:color w:val="000000" w:themeColor="text1"/>
          <w:lang w:val="en-US"/>
        </w:rPr>
        <w:t>s</w:t>
      </w:r>
      <w:r w:rsidRPr="00AE44D1">
        <w:rPr>
          <w:rFonts w:eastAsiaTheme="minorEastAsia"/>
          <w:color w:val="000000" w:themeColor="text1"/>
          <w:lang w:val="en-US"/>
        </w:rPr>
        <w:t xml:space="preserve"> of remediation practices. </w:t>
      </w:r>
      <w:r w:rsidR="007F7A23" w:rsidRPr="00AE44D1">
        <w:rPr>
          <w:rFonts w:eastAsiaTheme="minorEastAsia"/>
          <w:color w:val="000000" w:themeColor="text1"/>
          <w:lang w:val="en-US"/>
        </w:rPr>
        <w:t>As a result, d</w:t>
      </w:r>
      <w:r w:rsidRPr="00AE44D1">
        <w:rPr>
          <w:rFonts w:eastAsiaTheme="minorEastAsia"/>
          <w:color w:val="000000" w:themeColor="text1"/>
          <w:lang w:val="en-US"/>
        </w:rPr>
        <w:t xml:space="preserve">igital whistleblowing encourages employees </w:t>
      </w:r>
      <w:r w:rsidR="00785076" w:rsidRPr="00AE44D1">
        <w:rPr>
          <w:rFonts w:eastAsiaTheme="minorEastAsia"/>
          <w:color w:val="000000" w:themeColor="text1"/>
          <w:lang w:val="en-US"/>
        </w:rPr>
        <w:t>and</w:t>
      </w:r>
      <w:r w:rsidRPr="00AE44D1">
        <w:rPr>
          <w:rFonts w:eastAsiaTheme="minorEastAsia"/>
          <w:color w:val="000000" w:themeColor="text1"/>
          <w:lang w:val="en-US"/>
        </w:rPr>
        <w:t xml:space="preserve"> other stakeholders to report suspicious behavio</w:t>
      </w:r>
      <w:r w:rsidR="00D738AE" w:rsidRPr="00AE44D1">
        <w:rPr>
          <w:rFonts w:eastAsiaTheme="minorEastAsia"/>
          <w:color w:val="000000" w:themeColor="text1"/>
          <w:lang w:val="en-US"/>
        </w:rPr>
        <w:t>r</w:t>
      </w:r>
      <w:r w:rsidRPr="00AE44D1">
        <w:rPr>
          <w:rFonts w:eastAsiaTheme="minorEastAsia"/>
          <w:color w:val="000000" w:themeColor="text1"/>
          <w:lang w:val="en-US"/>
        </w:rPr>
        <w:t xml:space="preserve"> anytime and anywhere, help</w:t>
      </w:r>
      <w:r w:rsidR="00785076" w:rsidRPr="00AE44D1">
        <w:rPr>
          <w:rFonts w:eastAsiaTheme="minorEastAsia"/>
          <w:color w:val="000000" w:themeColor="text1"/>
          <w:lang w:val="en-US"/>
        </w:rPr>
        <w:t>ing</w:t>
      </w:r>
      <w:r w:rsidRPr="00AE44D1">
        <w:rPr>
          <w:rFonts w:eastAsiaTheme="minorEastAsia"/>
          <w:color w:val="000000" w:themeColor="text1"/>
          <w:lang w:val="en-US"/>
        </w:rPr>
        <w:t xml:space="preserve"> companies detect potential MS risks in their supply chains. </w:t>
      </w:r>
    </w:p>
    <w:p w14:paraId="2E3DA4B1" w14:textId="1F48C660" w:rsidR="004B5D37" w:rsidRPr="00AE44D1" w:rsidRDefault="004B5D37" w:rsidP="00785076">
      <w:pPr>
        <w:pStyle w:val="EEHeading3"/>
        <w:rPr>
          <w:rFonts w:eastAsiaTheme="minorEastAsia"/>
          <w:color w:val="000000" w:themeColor="text1"/>
          <w:lang w:val="en-US"/>
        </w:rPr>
      </w:pPr>
      <w:r w:rsidRPr="00AE44D1">
        <w:rPr>
          <w:rFonts w:eastAsiaTheme="minorEastAsia"/>
          <w:color w:val="000000" w:themeColor="text1"/>
          <w:lang w:val="en-US"/>
        </w:rPr>
        <w:lastRenderedPageBreak/>
        <w:t xml:space="preserve">4.1.2 </w:t>
      </w:r>
      <w:bookmarkStart w:id="17" w:name="OLE_LINK12"/>
      <w:r w:rsidRPr="00AE44D1">
        <w:rPr>
          <w:rFonts w:eastAsiaTheme="minorEastAsia"/>
          <w:color w:val="000000" w:themeColor="text1"/>
          <w:lang w:val="en-US"/>
        </w:rPr>
        <w:t xml:space="preserve">Digital supplier </w:t>
      </w:r>
      <w:bookmarkEnd w:id="17"/>
      <w:r w:rsidRPr="00AE44D1">
        <w:rPr>
          <w:rFonts w:eastAsiaTheme="minorEastAsia"/>
          <w:color w:val="000000" w:themeColor="text1"/>
          <w:lang w:val="en-US"/>
        </w:rPr>
        <w:t>evaluation</w:t>
      </w:r>
    </w:p>
    <w:p w14:paraId="0DE3E59B" w14:textId="70591EE5" w:rsidR="004B5D37" w:rsidRPr="00AE44D1" w:rsidRDefault="004B5D37"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Our coding results indicate that several firms have adopted </w:t>
      </w:r>
      <w:r w:rsidR="00785076" w:rsidRPr="00AE44D1">
        <w:rPr>
          <w:rFonts w:eastAsiaTheme="minorEastAsia"/>
          <w:color w:val="000000" w:themeColor="text1"/>
          <w:lang w:val="en-US"/>
        </w:rPr>
        <w:t xml:space="preserve">a </w:t>
      </w:r>
      <w:r w:rsidRPr="00AE44D1">
        <w:rPr>
          <w:rFonts w:eastAsiaTheme="minorEastAsia"/>
          <w:color w:val="000000" w:themeColor="text1"/>
          <w:lang w:val="en-US"/>
        </w:rPr>
        <w:t>remote auditing mechanism, such as online questionnaires or digital toolkits, to assess whether their suppliers are compliant with respect to MS issues. We collectively refer to these remote supplier audit methods as digital supplier evaluation</w:t>
      </w:r>
      <w:r w:rsidR="00785076" w:rsidRPr="00AE44D1">
        <w:rPr>
          <w:rFonts w:eastAsiaTheme="minorEastAsia"/>
          <w:color w:val="000000" w:themeColor="text1"/>
          <w:lang w:val="en-US"/>
        </w:rPr>
        <w:t>s</w:t>
      </w:r>
      <w:r w:rsidRPr="00AE44D1">
        <w:rPr>
          <w:rFonts w:eastAsiaTheme="minorEastAsia"/>
          <w:color w:val="000000" w:themeColor="text1"/>
          <w:lang w:val="en-US"/>
        </w:rPr>
        <w:t xml:space="preserve">. Compared </w:t>
      </w:r>
      <w:r w:rsidR="00785076" w:rsidRPr="00AE44D1">
        <w:rPr>
          <w:rFonts w:eastAsiaTheme="minorEastAsia"/>
          <w:color w:val="000000" w:themeColor="text1"/>
          <w:lang w:val="en-US"/>
        </w:rPr>
        <w:t>with</w:t>
      </w:r>
      <w:r w:rsidRPr="00AE44D1">
        <w:rPr>
          <w:rFonts w:eastAsiaTheme="minorEastAsia"/>
          <w:color w:val="000000" w:themeColor="text1"/>
          <w:lang w:val="en-US"/>
        </w:rPr>
        <w:t xml:space="preserve"> conventional in-person audits or assessments, which rely on an auditor physically traveling to a factory or site, digital supplier evaluation</w:t>
      </w:r>
      <w:r w:rsidR="00785076" w:rsidRPr="00AE44D1">
        <w:rPr>
          <w:rFonts w:eastAsiaTheme="minorEastAsia"/>
          <w:color w:val="000000" w:themeColor="text1"/>
          <w:lang w:val="en-US"/>
        </w:rPr>
        <w:t>s</w:t>
      </w:r>
      <w:r w:rsidRPr="00AE44D1">
        <w:rPr>
          <w:rFonts w:eastAsiaTheme="minorEastAsia"/>
          <w:color w:val="000000" w:themeColor="text1"/>
          <w:lang w:val="en-US"/>
        </w:rPr>
        <w:t xml:space="preserve"> provide flexibility, especially </w:t>
      </w:r>
      <w:r w:rsidR="00785076" w:rsidRPr="00AE44D1">
        <w:rPr>
          <w:rFonts w:eastAsiaTheme="minorEastAsia"/>
          <w:color w:val="000000" w:themeColor="text1"/>
          <w:lang w:val="en-US"/>
        </w:rPr>
        <w:t xml:space="preserve">relevant given the </w:t>
      </w:r>
      <w:r w:rsidRPr="00AE44D1">
        <w:rPr>
          <w:rFonts w:eastAsiaTheme="minorEastAsia"/>
          <w:color w:val="000000" w:themeColor="text1"/>
          <w:lang w:val="en-US"/>
        </w:rPr>
        <w:t>C</w:t>
      </w:r>
      <w:r w:rsidR="00D738AE" w:rsidRPr="00AE44D1">
        <w:rPr>
          <w:rFonts w:eastAsiaTheme="minorEastAsia"/>
          <w:color w:val="000000" w:themeColor="text1"/>
          <w:lang w:val="en-US"/>
        </w:rPr>
        <w:t>OVID</w:t>
      </w:r>
      <w:r w:rsidRPr="00AE44D1">
        <w:rPr>
          <w:rFonts w:eastAsiaTheme="minorEastAsia"/>
          <w:color w:val="000000" w:themeColor="text1"/>
          <w:lang w:val="en-US"/>
        </w:rPr>
        <w:t>-19 pandemic. Tesco (202</w:t>
      </w:r>
      <w:r w:rsidR="00785076" w:rsidRPr="00AE44D1">
        <w:rPr>
          <w:rFonts w:eastAsiaTheme="minorEastAsia"/>
          <w:color w:val="000000" w:themeColor="text1"/>
          <w:lang w:val="en-US"/>
        </w:rPr>
        <w:t>1</w:t>
      </w:r>
      <w:r w:rsidRPr="00AE44D1">
        <w:rPr>
          <w:rFonts w:eastAsiaTheme="minorEastAsia"/>
          <w:color w:val="000000" w:themeColor="text1"/>
          <w:lang w:val="en-US"/>
        </w:rPr>
        <w:t>), for example</w:t>
      </w:r>
      <w:r w:rsidR="00785076" w:rsidRPr="00AE44D1">
        <w:rPr>
          <w:rFonts w:eastAsiaTheme="minorEastAsia"/>
          <w:color w:val="000000" w:themeColor="text1"/>
          <w:lang w:val="en-US"/>
        </w:rPr>
        <w:t>,</w:t>
      </w:r>
      <w:r w:rsidRPr="00AE44D1">
        <w:rPr>
          <w:rFonts w:eastAsiaTheme="minorEastAsia"/>
          <w:color w:val="000000" w:themeColor="text1"/>
          <w:lang w:val="en-US"/>
        </w:rPr>
        <w:t xml:space="preserve"> </w:t>
      </w:r>
      <w:r w:rsidR="00785076" w:rsidRPr="00AE44D1">
        <w:rPr>
          <w:rFonts w:eastAsiaTheme="minorEastAsia"/>
          <w:color w:val="000000" w:themeColor="text1"/>
          <w:lang w:val="en-US"/>
        </w:rPr>
        <w:t xml:space="preserve">have </w:t>
      </w:r>
      <w:r w:rsidRPr="00AE44D1">
        <w:rPr>
          <w:rFonts w:eastAsiaTheme="minorEastAsia"/>
          <w:color w:val="000000" w:themeColor="text1"/>
          <w:lang w:val="en-US"/>
        </w:rPr>
        <w:t xml:space="preserve">adopted a digital supplier evaluation tool called Stronger Together Progress Reporting to monitor their supplies: </w:t>
      </w:r>
    </w:p>
    <w:p w14:paraId="7AEC33D6" w14:textId="5BD959E6" w:rsidR="004B5D37" w:rsidRPr="00AE44D1" w:rsidRDefault="004B5D37" w:rsidP="00785076">
      <w:pPr>
        <w:pStyle w:val="EEQuotation"/>
        <w:rPr>
          <w:rFonts w:eastAsiaTheme="minorEastAsia"/>
          <w:color w:val="000000" w:themeColor="text1"/>
          <w:lang w:val="en-US"/>
        </w:rPr>
      </w:pPr>
      <w:r w:rsidRPr="00AE44D1">
        <w:rPr>
          <w:rFonts w:eastAsiaTheme="minorEastAsia"/>
          <w:color w:val="000000" w:themeColor="text1"/>
          <w:lang w:val="en-US"/>
        </w:rPr>
        <w:t>We also mandated the completion of the Stronger Together Progress Reporting tool for all UK based suppliers. Using this online self-assessment, companies can track the progress they have made in addressing modern slavery risks and identify the next steps for their businesses and supply chains, to ensure their approach continues to evolve</w:t>
      </w:r>
      <w:r w:rsidR="00785076" w:rsidRPr="00AE44D1">
        <w:rPr>
          <w:rFonts w:eastAsiaTheme="minorEastAsia"/>
          <w:color w:val="000000" w:themeColor="text1"/>
          <w:lang w:val="en-US"/>
        </w:rPr>
        <w:t>.</w:t>
      </w:r>
      <w:r w:rsidRPr="00AE44D1">
        <w:rPr>
          <w:rFonts w:eastAsiaTheme="minorEastAsia"/>
          <w:color w:val="000000" w:themeColor="text1"/>
          <w:lang w:val="en-US"/>
        </w:rPr>
        <w:t xml:space="preserve"> </w:t>
      </w:r>
      <w:r w:rsidR="00785076" w:rsidRPr="00AE44D1">
        <w:rPr>
          <w:rFonts w:eastAsiaTheme="minorEastAsia"/>
          <w:color w:val="000000" w:themeColor="text1"/>
          <w:lang w:val="en-US"/>
        </w:rPr>
        <w:t>(p. 20)</w:t>
      </w:r>
    </w:p>
    <w:p w14:paraId="477D5549" w14:textId="26A1D2BF" w:rsidR="004B5D37" w:rsidRPr="00AE44D1" w:rsidRDefault="004B5D37"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While some scholars </w:t>
      </w:r>
      <w:r w:rsidR="00785076" w:rsidRPr="00AE44D1">
        <w:rPr>
          <w:rFonts w:eastAsiaTheme="minorEastAsia"/>
          <w:color w:val="000000" w:themeColor="text1"/>
          <w:lang w:val="en-US"/>
        </w:rPr>
        <w:t>argue</w:t>
      </w:r>
      <w:r w:rsidRPr="00AE44D1">
        <w:rPr>
          <w:rFonts w:eastAsiaTheme="minorEastAsia"/>
          <w:color w:val="000000" w:themeColor="text1"/>
          <w:lang w:val="en-US"/>
        </w:rPr>
        <w:t xml:space="preserve"> that this type of audit cannot replace traditional on-site auditing, further developments in technology are expected to </w:t>
      </w:r>
      <w:r w:rsidR="00785076" w:rsidRPr="00AE44D1">
        <w:rPr>
          <w:rFonts w:eastAsiaTheme="minorEastAsia"/>
          <w:color w:val="000000" w:themeColor="text1"/>
          <w:lang w:val="en-US"/>
        </w:rPr>
        <w:t>improve</w:t>
      </w:r>
      <w:r w:rsidRPr="00AE44D1">
        <w:rPr>
          <w:rFonts w:eastAsiaTheme="minorEastAsia"/>
          <w:color w:val="000000" w:themeColor="text1"/>
          <w:lang w:val="en-US"/>
        </w:rPr>
        <w:t xml:space="preserve"> digital supplier evaluation</w:t>
      </w:r>
      <w:r w:rsidR="00785076" w:rsidRPr="00AE44D1">
        <w:rPr>
          <w:rFonts w:eastAsiaTheme="minorEastAsia"/>
          <w:color w:val="000000" w:themeColor="text1"/>
          <w:lang w:val="en-US"/>
        </w:rPr>
        <w:t>s</w:t>
      </w:r>
      <w:r w:rsidRPr="00AE44D1">
        <w:rPr>
          <w:rFonts w:eastAsiaTheme="minorEastAsia"/>
          <w:color w:val="000000" w:themeColor="text1"/>
          <w:lang w:val="en-US"/>
        </w:rPr>
        <w:t xml:space="preserve"> (Zinser et al., 2020). In summary, digital supplier evaluation</w:t>
      </w:r>
      <w:r w:rsidR="00785076" w:rsidRPr="00AE44D1">
        <w:rPr>
          <w:rFonts w:eastAsiaTheme="minorEastAsia"/>
          <w:color w:val="000000" w:themeColor="text1"/>
          <w:lang w:val="en-US"/>
        </w:rPr>
        <w:t>s</w:t>
      </w:r>
      <w:r w:rsidRPr="00AE44D1">
        <w:rPr>
          <w:rFonts w:eastAsiaTheme="minorEastAsia"/>
          <w:color w:val="000000" w:themeColor="text1"/>
          <w:lang w:val="en-US"/>
        </w:rPr>
        <w:t xml:space="preserve"> help firms monitor their suppliers remotely and flexibly to detect potential MS risks.</w:t>
      </w:r>
    </w:p>
    <w:p w14:paraId="38594315" w14:textId="24AD360A" w:rsidR="00B951A4" w:rsidRPr="00AE44D1" w:rsidRDefault="00B951A4" w:rsidP="00785076">
      <w:pPr>
        <w:pStyle w:val="EEHeading3"/>
        <w:rPr>
          <w:rFonts w:eastAsiaTheme="minorEastAsia"/>
          <w:color w:val="000000" w:themeColor="text1"/>
          <w:lang w:val="en-US"/>
        </w:rPr>
      </w:pPr>
      <w:r w:rsidRPr="00AE44D1">
        <w:rPr>
          <w:rFonts w:eastAsiaTheme="minorEastAsia"/>
          <w:color w:val="000000" w:themeColor="text1"/>
          <w:lang w:val="en-US"/>
        </w:rPr>
        <w:t>4.1.</w:t>
      </w:r>
      <w:r w:rsidR="004B5D37" w:rsidRPr="00AE44D1">
        <w:rPr>
          <w:rFonts w:eastAsiaTheme="minorEastAsia"/>
          <w:color w:val="000000" w:themeColor="text1"/>
          <w:lang w:val="en-US"/>
        </w:rPr>
        <w:t>3</w:t>
      </w:r>
      <w:r w:rsidRPr="00AE44D1">
        <w:rPr>
          <w:rFonts w:eastAsiaTheme="minorEastAsia"/>
          <w:color w:val="000000" w:themeColor="text1"/>
          <w:lang w:val="en-US"/>
        </w:rPr>
        <w:t xml:space="preserve"> </w:t>
      </w:r>
      <w:bookmarkStart w:id="18" w:name="OLE_LINK9"/>
      <w:r w:rsidRPr="00AE44D1">
        <w:rPr>
          <w:rFonts w:eastAsiaTheme="minorEastAsia"/>
          <w:color w:val="000000" w:themeColor="text1"/>
          <w:lang w:val="en-US"/>
        </w:rPr>
        <w:t>Work hour tracker</w:t>
      </w:r>
      <w:bookmarkEnd w:id="18"/>
    </w:p>
    <w:p w14:paraId="10A054C7" w14:textId="328974BE" w:rsidR="004241C1" w:rsidRPr="00AE44D1" w:rsidRDefault="00B951A4" w:rsidP="00785076">
      <w:pPr>
        <w:pStyle w:val="EEBodyText"/>
        <w:rPr>
          <w:rFonts w:eastAsiaTheme="minorEastAsia"/>
          <w:color w:val="000000" w:themeColor="text1"/>
          <w:lang w:val="en-US"/>
        </w:rPr>
      </w:pPr>
      <w:r w:rsidRPr="00AE44D1">
        <w:rPr>
          <w:rFonts w:eastAsiaTheme="minorEastAsia"/>
          <w:color w:val="000000" w:themeColor="text1"/>
          <w:lang w:val="en-US"/>
        </w:rPr>
        <w:t>Work hour tracker</w:t>
      </w:r>
      <w:r w:rsidR="00785076" w:rsidRPr="00AE44D1">
        <w:rPr>
          <w:rFonts w:eastAsiaTheme="minorEastAsia"/>
          <w:color w:val="000000" w:themeColor="text1"/>
          <w:lang w:val="en-US"/>
        </w:rPr>
        <w:t>s</w:t>
      </w:r>
      <w:r w:rsidRPr="00AE44D1">
        <w:rPr>
          <w:rFonts w:eastAsiaTheme="minorEastAsia"/>
          <w:color w:val="000000" w:themeColor="text1"/>
          <w:lang w:val="en-US"/>
        </w:rPr>
        <w:t xml:space="preserve"> aim to monitor employees’ working hours. </w:t>
      </w:r>
      <w:r w:rsidRPr="00AE44D1">
        <w:rPr>
          <w:rStyle w:val="EEBodyTextChar"/>
          <w:rFonts w:eastAsiaTheme="minorEastAsia"/>
          <w:color w:val="000000" w:themeColor="text1"/>
          <w:lang w:val="en-US"/>
        </w:rPr>
        <w:t xml:space="preserve">In the past, </w:t>
      </w:r>
      <w:r w:rsidR="00785076" w:rsidRPr="00AE44D1">
        <w:rPr>
          <w:rStyle w:val="EEBodyTextChar"/>
          <w:rFonts w:eastAsiaTheme="minorEastAsia"/>
          <w:color w:val="000000" w:themeColor="text1"/>
          <w:lang w:val="en-US"/>
        </w:rPr>
        <w:t xml:space="preserve">such </w:t>
      </w:r>
      <w:r w:rsidRPr="00AE44D1">
        <w:rPr>
          <w:rStyle w:val="EEBodyTextChar"/>
          <w:rFonts w:eastAsiaTheme="minorEastAsia"/>
          <w:color w:val="000000" w:themeColor="text1"/>
          <w:lang w:val="en-US"/>
        </w:rPr>
        <w:t>tracker</w:t>
      </w:r>
      <w:r w:rsidR="00785076" w:rsidRPr="00AE44D1">
        <w:rPr>
          <w:rStyle w:val="EEBodyTextChar"/>
          <w:rFonts w:eastAsiaTheme="minorEastAsia"/>
          <w:color w:val="000000" w:themeColor="text1"/>
          <w:lang w:val="en-US"/>
        </w:rPr>
        <w:t>s</w:t>
      </w:r>
      <w:r w:rsidRPr="00AE44D1">
        <w:rPr>
          <w:rStyle w:val="EEBodyTextChar"/>
          <w:rFonts w:eastAsiaTheme="minorEastAsia"/>
          <w:color w:val="000000" w:themeColor="text1"/>
          <w:lang w:val="en-US"/>
        </w:rPr>
        <w:t xml:space="preserve"> w</w:t>
      </w:r>
      <w:r w:rsidR="00785076" w:rsidRPr="00AE44D1">
        <w:rPr>
          <w:rStyle w:val="EEBodyTextChar"/>
          <w:rFonts w:eastAsiaTheme="minorEastAsia"/>
          <w:color w:val="000000" w:themeColor="text1"/>
          <w:lang w:val="en-US"/>
        </w:rPr>
        <w:t>ere</w:t>
      </w:r>
      <w:r w:rsidRPr="00AE44D1">
        <w:rPr>
          <w:rStyle w:val="EEBodyTextChar"/>
          <w:rFonts w:eastAsiaTheme="minorEastAsia"/>
          <w:color w:val="000000" w:themeColor="text1"/>
          <w:lang w:val="en-US"/>
        </w:rPr>
        <w:t xml:space="preserve"> generally used to monitor whether an employee was late or left early</w:t>
      </w:r>
      <w:r w:rsidR="00785076" w:rsidRPr="00AE44D1">
        <w:rPr>
          <w:rStyle w:val="EEBodyTextChar"/>
          <w:rFonts w:eastAsiaTheme="minorEastAsia"/>
          <w:color w:val="000000" w:themeColor="text1"/>
          <w:lang w:val="en-US"/>
        </w:rPr>
        <w:t xml:space="preserve">, as part of </w:t>
      </w:r>
      <w:r w:rsidRPr="00AE44D1">
        <w:rPr>
          <w:rStyle w:val="EEBodyTextChar"/>
          <w:rFonts w:eastAsiaTheme="minorEastAsia"/>
          <w:color w:val="000000" w:themeColor="text1"/>
          <w:lang w:val="en-US"/>
        </w:rPr>
        <w:t>evaluat</w:t>
      </w:r>
      <w:r w:rsidR="00785076" w:rsidRPr="00AE44D1">
        <w:rPr>
          <w:rStyle w:val="EEBodyTextChar"/>
          <w:rFonts w:eastAsiaTheme="minorEastAsia"/>
          <w:color w:val="000000" w:themeColor="text1"/>
          <w:lang w:val="en-US"/>
        </w:rPr>
        <w:t xml:space="preserve">ing their </w:t>
      </w:r>
      <w:r w:rsidRPr="00AE44D1">
        <w:rPr>
          <w:rStyle w:val="EEBodyTextChar"/>
          <w:rFonts w:eastAsiaTheme="minorEastAsia"/>
          <w:color w:val="000000" w:themeColor="text1"/>
          <w:lang w:val="en-US"/>
        </w:rPr>
        <w:t>performance.</w:t>
      </w:r>
      <w:r w:rsidRPr="00AE44D1">
        <w:rPr>
          <w:rFonts w:eastAsiaTheme="minorEastAsia"/>
          <w:color w:val="000000" w:themeColor="text1"/>
          <w:lang w:val="en-US"/>
        </w:rPr>
        <w:t xml:space="preserve"> However, with the improvement </w:t>
      </w:r>
      <w:r w:rsidR="00785076" w:rsidRPr="00AE44D1">
        <w:rPr>
          <w:rFonts w:eastAsiaTheme="minorEastAsia"/>
          <w:color w:val="000000" w:themeColor="text1"/>
          <w:lang w:val="en-US"/>
        </w:rPr>
        <w:t>in</w:t>
      </w:r>
      <w:r w:rsidRPr="00AE44D1">
        <w:rPr>
          <w:rFonts w:eastAsiaTheme="minorEastAsia"/>
          <w:color w:val="000000" w:themeColor="text1"/>
          <w:lang w:val="en-US"/>
        </w:rPr>
        <w:t xml:space="preserve"> firms’ MS risk awareness, work hour tracker</w:t>
      </w:r>
      <w:r w:rsidR="00785076" w:rsidRPr="00AE44D1">
        <w:rPr>
          <w:rFonts w:eastAsiaTheme="minorEastAsia"/>
          <w:color w:val="000000" w:themeColor="text1"/>
          <w:lang w:val="en-US"/>
        </w:rPr>
        <w:t>s</w:t>
      </w:r>
      <w:r w:rsidRPr="00AE44D1">
        <w:rPr>
          <w:rFonts w:eastAsiaTheme="minorEastAsia"/>
          <w:color w:val="000000" w:themeColor="text1"/>
          <w:lang w:val="en-US"/>
        </w:rPr>
        <w:t xml:space="preserve"> can also be used to detect whether employees are putting in </w:t>
      </w:r>
      <w:r w:rsidR="00785076" w:rsidRPr="00AE44D1">
        <w:rPr>
          <w:rFonts w:eastAsiaTheme="minorEastAsia"/>
          <w:color w:val="000000" w:themeColor="text1"/>
          <w:lang w:val="en-US"/>
        </w:rPr>
        <w:t>overly</w:t>
      </w:r>
      <w:r w:rsidR="007F7A23" w:rsidRPr="00AE44D1">
        <w:rPr>
          <w:rFonts w:eastAsiaTheme="minorEastAsia"/>
          <w:color w:val="000000" w:themeColor="text1"/>
          <w:lang w:val="en-US"/>
        </w:rPr>
        <w:t xml:space="preserve"> </w:t>
      </w:r>
      <w:r w:rsidRPr="00AE44D1">
        <w:rPr>
          <w:rFonts w:eastAsiaTheme="minorEastAsia"/>
          <w:color w:val="000000" w:themeColor="text1"/>
          <w:lang w:val="en-US"/>
        </w:rPr>
        <w:t>long working hours. In addition, our coding results indicate that firms have adopted work hour tracker</w:t>
      </w:r>
      <w:r w:rsidR="00785076" w:rsidRPr="00AE44D1">
        <w:rPr>
          <w:rFonts w:eastAsiaTheme="minorEastAsia"/>
          <w:color w:val="000000" w:themeColor="text1"/>
          <w:lang w:val="en-US"/>
        </w:rPr>
        <w:t>s</w:t>
      </w:r>
      <w:r w:rsidRPr="00AE44D1">
        <w:rPr>
          <w:rFonts w:eastAsiaTheme="minorEastAsia"/>
          <w:color w:val="000000" w:themeColor="text1"/>
          <w:lang w:val="en-US"/>
        </w:rPr>
        <w:t xml:space="preserve"> at the supplier level to monitor whether workers are working overtime in factories. For example, Dell (2021) have acknowledged that: </w:t>
      </w:r>
    </w:p>
    <w:p w14:paraId="2F413DF7" w14:textId="5C334BEC" w:rsidR="004241C1" w:rsidRPr="00AE44D1" w:rsidRDefault="00B951A4" w:rsidP="00785076">
      <w:pPr>
        <w:pStyle w:val="EEQuotation"/>
        <w:rPr>
          <w:rFonts w:eastAsiaTheme="minorEastAsia"/>
          <w:color w:val="000000" w:themeColor="text1"/>
          <w:lang w:val="en-US"/>
        </w:rPr>
      </w:pPr>
      <w:r w:rsidRPr="00AE44D1">
        <w:rPr>
          <w:rFonts w:eastAsiaTheme="minorEastAsia"/>
          <w:color w:val="000000" w:themeColor="text1"/>
          <w:lang w:val="en-US"/>
        </w:rPr>
        <w:lastRenderedPageBreak/>
        <w:t>We share tools we have developed with factories, often to help automate monitoring areas of concern where the local team may not have the resources. Examples include our weekly working hour monitoring tool, which captures data from factories where employees are at-risk of working more hours than the 60-hours-per-week standard.</w:t>
      </w:r>
      <w:r w:rsidR="00785076" w:rsidRPr="00AE44D1">
        <w:rPr>
          <w:rFonts w:eastAsiaTheme="minorEastAsia"/>
          <w:color w:val="000000" w:themeColor="text1"/>
          <w:lang w:val="en-US"/>
        </w:rPr>
        <w:t xml:space="preserve"> </w:t>
      </w:r>
      <w:r w:rsidR="00785076" w:rsidRPr="00AE44D1">
        <w:rPr>
          <w:color w:val="000000" w:themeColor="text1"/>
          <w:lang w:val="en-US"/>
        </w:rPr>
        <w:t>(p</w:t>
      </w:r>
      <w:r w:rsidR="00785076" w:rsidRPr="00AE44D1">
        <w:rPr>
          <w:rFonts w:eastAsiaTheme="minorEastAsia"/>
          <w:color w:val="000000" w:themeColor="text1"/>
          <w:lang w:val="en-US"/>
        </w:rPr>
        <w:t>. 6</w:t>
      </w:r>
      <w:r w:rsidR="00785076" w:rsidRPr="00AE44D1">
        <w:rPr>
          <w:color w:val="000000" w:themeColor="text1"/>
          <w:lang w:val="en-US"/>
        </w:rPr>
        <w:t>)</w:t>
      </w:r>
    </w:p>
    <w:p w14:paraId="536F5BC9" w14:textId="5E506148" w:rsidR="00B951A4" w:rsidRPr="00AE44D1" w:rsidRDefault="00B951A4" w:rsidP="008A191A">
      <w:pPr>
        <w:pStyle w:val="EEBodyText"/>
        <w:rPr>
          <w:rFonts w:eastAsiaTheme="minorEastAsia"/>
          <w:color w:val="000000" w:themeColor="text1"/>
          <w:lang w:val="en-US"/>
        </w:rPr>
      </w:pPr>
      <w:r w:rsidRPr="00AE44D1">
        <w:rPr>
          <w:rFonts w:eastAsiaTheme="minorEastAsia"/>
          <w:color w:val="000000" w:themeColor="text1"/>
          <w:lang w:val="en-US"/>
        </w:rPr>
        <w:t>In 2020, Dell monitored 203,211 employees at 126 supplier factories and found that 11% worked more than 60 hours per week. To address non-complian</w:t>
      </w:r>
      <w:r w:rsidR="00785076" w:rsidRPr="00AE44D1">
        <w:rPr>
          <w:rFonts w:eastAsiaTheme="minorEastAsia"/>
          <w:color w:val="000000" w:themeColor="text1"/>
          <w:lang w:val="en-US"/>
        </w:rPr>
        <w:t>t</w:t>
      </w:r>
      <w:r w:rsidRPr="00AE44D1">
        <w:rPr>
          <w:rFonts w:eastAsiaTheme="minorEastAsia"/>
          <w:color w:val="000000" w:themeColor="text1"/>
          <w:lang w:val="en-US"/>
        </w:rPr>
        <w:t xml:space="preserve"> suppliers, Dell partnered with 23 suppliers to better understand the root causes and help address the additional complexities related to weekly working hours compliance due to COVID-19. Therefore, work hour tracker</w:t>
      </w:r>
      <w:r w:rsidR="00785076" w:rsidRPr="00AE44D1">
        <w:rPr>
          <w:rFonts w:eastAsiaTheme="minorEastAsia"/>
          <w:color w:val="000000" w:themeColor="text1"/>
          <w:lang w:val="en-US"/>
        </w:rPr>
        <w:t>s</w:t>
      </w:r>
      <w:r w:rsidRPr="00AE44D1">
        <w:rPr>
          <w:rFonts w:eastAsiaTheme="minorEastAsia"/>
          <w:color w:val="000000" w:themeColor="text1"/>
          <w:lang w:val="en-US"/>
        </w:rPr>
        <w:t xml:space="preserve"> can help firms monitor the working hour</w:t>
      </w:r>
      <w:r w:rsidR="00785076" w:rsidRPr="00AE44D1">
        <w:rPr>
          <w:rFonts w:eastAsiaTheme="minorEastAsia"/>
          <w:color w:val="000000" w:themeColor="text1"/>
          <w:lang w:val="en-US"/>
        </w:rPr>
        <w:t>s</w:t>
      </w:r>
      <w:r w:rsidRPr="00AE44D1">
        <w:rPr>
          <w:rFonts w:eastAsiaTheme="minorEastAsia"/>
          <w:color w:val="000000" w:themeColor="text1"/>
          <w:lang w:val="en-US"/>
        </w:rPr>
        <w:t xml:space="preserve"> of employees in their supplier</w:t>
      </w:r>
      <w:r w:rsidR="00785076" w:rsidRPr="00AE44D1">
        <w:rPr>
          <w:rFonts w:eastAsiaTheme="minorEastAsia"/>
          <w:color w:val="000000" w:themeColor="text1"/>
          <w:lang w:val="en-US"/>
        </w:rPr>
        <w:t>s</w:t>
      </w:r>
      <w:r w:rsidRPr="00AE44D1">
        <w:rPr>
          <w:rFonts w:eastAsiaTheme="minorEastAsia"/>
          <w:color w:val="000000" w:themeColor="text1"/>
          <w:lang w:val="en-US"/>
        </w:rPr>
        <w:t>’ factories, help</w:t>
      </w:r>
      <w:r w:rsidR="00785076" w:rsidRPr="00AE44D1">
        <w:rPr>
          <w:rFonts w:eastAsiaTheme="minorEastAsia"/>
          <w:color w:val="000000" w:themeColor="text1"/>
          <w:lang w:val="en-US"/>
        </w:rPr>
        <w:t xml:space="preserve">ing them </w:t>
      </w:r>
      <w:r w:rsidRPr="00AE44D1">
        <w:rPr>
          <w:rFonts w:eastAsiaTheme="minorEastAsia"/>
          <w:color w:val="000000" w:themeColor="text1"/>
          <w:lang w:val="en-US"/>
        </w:rPr>
        <w:t>detect potential risks of employee excessive overtime.</w:t>
      </w:r>
    </w:p>
    <w:p w14:paraId="7A262E8E" w14:textId="655CC625" w:rsidR="004B5D37" w:rsidRPr="00AE44D1" w:rsidRDefault="004B5D37" w:rsidP="00785076">
      <w:pPr>
        <w:pStyle w:val="EEHeading3"/>
        <w:rPr>
          <w:rFonts w:eastAsiaTheme="minorEastAsia"/>
          <w:color w:val="000000" w:themeColor="text1"/>
          <w:lang w:val="en-US"/>
        </w:rPr>
      </w:pPr>
      <w:r w:rsidRPr="00AE44D1">
        <w:rPr>
          <w:rFonts w:eastAsiaTheme="minorEastAsia"/>
          <w:color w:val="000000" w:themeColor="text1"/>
          <w:lang w:val="en-US"/>
        </w:rPr>
        <w:t>4.1.4 Internet monitoring</w:t>
      </w:r>
    </w:p>
    <w:p w14:paraId="25D5061B" w14:textId="6ED379B8" w:rsidR="004B5D37" w:rsidRPr="00AE44D1" w:rsidRDefault="004B5D37"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The final risk detection technology we identified is </w:t>
      </w:r>
      <w:r w:rsidR="00785076" w:rsidRPr="00AE44D1">
        <w:rPr>
          <w:rFonts w:eastAsiaTheme="minorEastAsia"/>
          <w:color w:val="000000" w:themeColor="text1"/>
          <w:lang w:val="en-US"/>
        </w:rPr>
        <w:t>i</w:t>
      </w:r>
      <w:r w:rsidRPr="00AE44D1">
        <w:rPr>
          <w:rFonts w:eastAsiaTheme="minorEastAsia"/>
          <w:color w:val="000000" w:themeColor="text1"/>
          <w:lang w:val="en-US"/>
        </w:rPr>
        <w:t>nternet monitoring, a concept that covers all intelligent systems that use artificial intelligence or cloud computing to analy</w:t>
      </w:r>
      <w:r w:rsidR="00785076" w:rsidRPr="00AE44D1">
        <w:rPr>
          <w:rFonts w:eastAsiaTheme="minorEastAsia"/>
          <w:color w:val="000000" w:themeColor="text1"/>
          <w:lang w:val="en-US"/>
        </w:rPr>
        <w:t>z</w:t>
      </w:r>
      <w:r w:rsidRPr="00AE44D1">
        <w:rPr>
          <w:rFonts w:eastAsiaTheme="minorEastAsia"/>
          <w:color w:val="000000" w:themeColor="text1"/>
          <w:lang w:val="en-US"/>
        </w:rPr>
        <w:t>e</w:t>
      </w:r>
      <w:r w:rsidR="00785076" w:rsidRPr="00AE44D1">
        <w:rPr>
          <w:rFonts w:eastAsiaTheme="minorEastAsia"/>
          <w:color w:val="000000" w:themeColor="text1"/>
          <w:lang w:val="en-US"/>
        </w:rPr>
        <w:t xml:space="preserve"> the</w:t>
      </w:r>
      <w:r w:rsidRPr="00AE44D1">
        <w:rPr>
          <w:rFonts w:eastAsiaTheme="minorEastAsia"/>
          <w:color w:val="000000" w:themeColor="text1"/>
          <w:lang w:val="en-US"/>
        </w:rPr>
        <w:t xml:space="preserve"> vast </w:t>
      </w:r>
      <w:r w:rsidR="00785076" w:rsidRPr="00AE44D1">
        <w:rPr>
          <w:rFonts w:eastAsiaTheme="minorEastAsia"/>
          <w:color w:val="000000" w:themeColor="text1"/>
          <w:lang w:val="en-US"/>
        </w:rPr>
        <w:t>i</w:t>
      </w:r>
      <w:r w:rsidRPr="00AE44D1">
        <w:rPr>
          <w:rFonts w:eastAsiaTheme="minorEastAsia"/>
          <w:color w:val="000000" w:themeColor="text1"/>
          <w:lang w:val="en-US"/>
        </w:rPr>
        <w:t>nternet resources to identify potential MS risks in a firm</w:t>
      </w:r>
      <w:r w:rsidR="00785076" w:rsidRPr="00AE44D1">
        <w:rPr>
          <w:rFonts w:eastAsiaTheme="minorEastAsia"/>
          <w:color w:val="000000" w:themeColor="text1"/>
          <w:lang w:val="en-US"/>
        </w:rPr>
        <w:t>’</w:t>
      </w:r>
      <w:r w:rsidRPr="00AE44D1">
        <w:rPr>
          <w:rFonts w:eastAsiaTheme="minorEastAsia"/>
          <w:color w:val="000000" w:themeColor="text1"/>
          <w:lang w:val="en-US"/>
        </w:rPr>
        <w:t xml:space="preserve">s supply chain. For example, Volkswagen (2021) </w:t>
      </w:r>
      <w:r w:rsidR="00785076" w:rsidRPr="00AE44D1">
        <w:rPr>
          <w:rFonts w:eastAsiaTheme="minorEastAsia"/>
          <w:color w:val="000000" w:themeColor="text1"/>
          <w:lang w:val="en-US"/>
        </w:rPr>
        <w:t>stated</w:t>
      </w:r>
      <w:r w:rsidRPr="00AE44D1">
        <w:rPr>
          <w:rFonts w:eastAsiaTheme="minorEastAsia"/>
          <w:color w:val="000000" w:themeColor="text1"/>
          <w:lang w:val="en-US"/>
        </w:rPr>
        <w:t xml:space="preserve"> that:</w:t>
      </w:r>
    </w:p>
    <w:p w14:paraId="785811D9" w14:textId="1C390FAD" w:rsidR="004B5D37" w:rsidRPr="00AE44D1" w:rsidRDefault="004B5D37" w:rsidP="00785076">
      <w:pPr>
        <w:pStyle w:val="EEQuotation"/>
        <w:rPr>
          <w:rFonts w:eastAsiaTheme="minorEastAsia"/>
          <w:color w:val="000000" w:themeColor="text1"/>
          <w:lang w:val="en-US"/>
        </w:rPr>
      </w:pPr>
      <w:r w:rsidRPr="00AE44D1">
        <w:rPr>
          <w:rFonts w:eastAsiaTheme="minorEastAsia"/>
          <w:color w:val="000000" w:themeColor="text1"/>
          <w:lang w:val="en-US"/>
        </w:rPr>
        <w:t xml:space="preserve">Another approach that has been pursued since 2020 is the use of a service provider which comprehensively audits suppliers using artificial intelligence. Constant monitoring of freely available internet sources including social media allows information on possible violations by suppliers to be reported in real time. </w:t>
      </w:r>
      <w:r w:rsidR="00785076" w:rsidRPr="00AE44D1">
        <w:rPr>
          <w:rFonts w:eastAsiaTheme="minorEastAsia"/>
          <w:color w:val="000000" w:themeColor="text1"/>
          <w:lang w:val="en-US"/>
        </w:rPr>
        <w:t>(p. 12)</w:t>
      </w:r>
    </w:p>
    <w:p w14:paraId="3723F977" w14:textId="07BCC238" w:rsidR="004B5D37" w:rsidRPr="00AE44D1" w:rsidRDefault="004B5D37" w:rsidP="008A191A">
      <w:pPr>
        <w:pStyle w:val="EEBodyText"/>
        <w:rPr>
          <w:rFonts w:eastAsiaTheme="minorEastAsia"/>
          <w:color w:val="000000" w:themeColor="text1"/>
          <w:lang w:val="en-US"/>
        </w:rPr>
      </w:pPr>
      <w:r w:rsidRPr="00AE44D1">
        <w:rPr>
          <w:rFonts w:eastAsiaTheme="minorEastAsia"/>
          <w:color w:val="000000" w:themeColor="text1"/>
          <w:lang w:val="en-US"/>
        </w:rPr>
        <w:t>Although firms did</w:t>
      </w:r>
      <w:r w:rsidR="00785076" w:rsidRPr="00AE44D1">
        <w:rPr>
          <w:rFonts w:eastAsiaTheme="minorEastAsia"/>
          <w:color w:val="000000" w:themeColor="text1"/>
          <w:lang w:val="en-US"/>
        </w:rPr>
        <w:t xml:space="preserve"> </w:t>
      </w:r>
      <w:r w:rsidRPr="00AE44D1">
        <w:rPr>
          <w:rFonts w:eastAsiaTheme="minorEastAsia"/>
          <w:color w:val="000000" w:themeColor="text1"/>
          <w:lang w:val="en-US"/>
        </w:rPr>
        <w:t>n</w:t>
      </w:r>
      <w:r w:rsidR="00785076" w:rsidRPr="00AE44D1">
        <w:rPr>
          <w:rFonts w:eastAsiaTheme="minorEastAsia"/>
          <w:color w:val="000000" w:themeColor="text1"/>
          <w:lang w:val="en-US"/>
        </w:rPr>
        <w:t>o</w:t>
      </w:r>
      <w:r w:rsidRPr="00AE44D1">
        <w:rPr>
          <w:rFonts w:eastAsiaTheme="minorEastAsia"/>
          <w:color w:val="000000" w:themeColor="text1"/>
          <w:lang w:val="en-US"/>
        </w:rPr>
        <w:t>t explain the technical details of these smart systems in their MS statements, it</w:t>
      </w:r>
      <w:r w:rsidR="00785076" w:rsidRPr="00AE44D1">
        <w:rPr>
          <w:rFonts w:eastAsiaTheme="minorEastAsia"/>
          <w:color w:val="000000" w:themeColor="text1"/>
          <w:lang w:val="en-US"/>
        </w:rPr>
        <w:t xml:space="preserve"> i</w:t>
      </w:r>
      <w:r w:rsidRPr="00AE44D1">
        <w:rPr>
          <w:rFonts w:eastAsiaTheme="minorEastAsia"/>
          <w:color w:val="000000" w:themeColor="text1"/>
          <w:lang w:val="en-US"/>
        </w:rPr>
        <w:t>s not difficult to speculate that this system integrate</w:t>
      </w:r>
      <w:r w:rsidR="00785076" w:rsidRPr="00AE44D1">
        <w:rPr>
          <w:rFonts w:eastAsiaTheme="minorEastAsia"/>
          <w:color w:val="000000" w:themeColor="text1"/>
          <w:lang w:val="en-US"/>
        </w:rPr>
        <w:t>s</w:t>
      </w:r>
      <w:r w:rsidRPr="00AE44D1">
        <w:rPr>
          <w:rFonts w:eastAsiaTheme="minorEastAsia"/>
          <w:color w:val="000000" w:themeColor="text1"/>
          <w:lang w:val="en-US"/>
        </w:rPr>
        <w:t xml:space="preserve"> natural language processing and machine leaning to analyze accessible resources on the </w:t>
      </w:r>
      <w:r w:rsidR="00785076" w:rsidRPr="00AE44D1">
        <w:rPr>
          <w:rFonts w:eastAsiaTheme="minorEastAsia"/>
          <w:color w:val="000000" w:themeColor="text1"/>
          <w:lang w:val="en-US"/>
        </w:rPr>
        <w:t>i</w:t>
      </w:r>
      <w:r w:rsidRPr="00AE44D1">
        <w:rPr>
          <w:rFonts w:eastAsiaTheme="minorEastAsia"/>
          <w:color w:val="000000" w:themeColor="text1"/>
          <w:lang w:val="en-US"/>
        </w:rPr>
        <w:t>nternet, which is consistent with news coverage of such technologies. For example, technology company Staqu has released an open-source intelligence platform called PINE that leverages natural language processing to extract M</w:t>
      </w:r>
      <w:r w:rsidR="00785076" w:rsidRPr="00AE44D1">
        <w:rPr>
          <w:rFonts w:eastAsiaTheme="minorEastAsia"/>
          <w:color w:val="000000" w:themeColor="text1"/>
          <w:lang w:val="en-US"/>
        </w:rPr>
        <w:t>S</w:t>
      </w:r>
      <w:r w:rsidRPr="00AE44D1">
        <w:rPr>
          <w:rFonts w:eastAsiaTheme="minorEastAsia"/>
          <w:color w:val="000000" w:themeColor="text1"/>
          <w:lang w:val="en-US"/>
        </w:rPr>
        <w:t xml:space="preserve">-related information from open-source data (Express Computer, 2019). As a result, </w:t>
      </w:r>
      <w:r w:rsidRPr="00AE44D1">
        <w:rPr>
          <w:rFonts w:eastAsiaTheme="minorEastAsia"/>
          <w:color w:val="000000" w:themeColor="text1"/>
          <w:lang w:val="en-US"/>
        </w:rPr>
        <w:lastRenderedPageBreak/>
        <w:t>users can use the platform to perform a variety of proactive analytics on people, organizations, or regions, enhanc</w:t>
      </w:r>
      <w:r w:rsidR="00785076" w:rsidRPr="00AE44D1">
        <w:rPr>
          <w:rFonts w:eastAsiaTheme="minorEastAsia"/>
          <w:color w:val="000000" w:themeColor="text1"/>
          <w:lang w:val="en-US"/>
        </w:rPr>
        <w:t>ing</w:t>
      </w:r>
      <w:r w:rsidRPr="00AE44D1">
        <w:rPr>
          <w:rFonts w:eastAsiaTheme="minorEastAsia"/>
          <w:color w:val="000000" w:themeColor="text1"/>
          <w:lang w:val="en-US"/>
        </w:rPr>
        <w:t xml:space="preserve"> firm</w:t>
      </w:r>
      <w:r w:rsidR="00785076" w:rsidRPr="00AE44D1">
        <w:rPr>
          <w:rFonts w:eastAsiaTheme="minorEastAsia"/>
          <w:color w:val="000000" w:themeColor="text1"/>
          <w:lang w:val="en-US"/>
        </w:rPr>
        <w:t>s</w:t>
      </w:r>
      <w:r w:rsidRPr="00AE44D1">
        <w:rPr>
          <w:rFonts w:eastAsiaTheme="minorEastAsia"/>
          <w:color w:val="000000" w:themeColor="text1"/>
          <w:lang w:val="en-US"/>
        </w:rPr>
        <w:t>’ capability to detect MS risks around their business.</w:t>
      </w:r>
    </w:p>
    <w:p w14:paraId="41F9EA57" w14:textId="7185DAB3" w:rsidR="00B951A4" w:rsidRPr="00AE44D1" w:rsidRDefault="00B951A4" w:rsidP="009165BE">
      <w:pPr>
        <w:pStyle w:val="EEHeading3"/>
        <w:rPr>
          <w:rFonts w:eastAsiaTheme="minorEastAsia"/>
          <w:color w:val="000000" w:themeColor="text1"/>
          <w:lang w:val="en-US"/>
        </w:rPr>
      </w:pPr>
      <w:r w:rsidRPr="00AE44D1">
        <w:rPr>
          <w:rFonts w:eastAsiaTheme="minorEastAsia"/>
          <w:color w:val="000000" w:themeColor="text1"/>
          <w:lang w:val="en-US"/>
        </w:rPr>
        <w:t>4.1.</w:t>
      </w:r>
      <w:r w:rsidR="004B5D37" w:rsidRPr="00AE44D1">
        <w:rPr>
          <w:rFonts w:eastAsiaTheme="minorEastAsia"/>
          <w:color w:val="000000" w:themeColor="text1"/>
          <w:lang w:val="en-US"/>
        </w:rPr>
        <w:t>5</w:t>
      </w:r>
      <w:r w:rsidRPr="00AE44D1">
        <w:rPr>
          <w:rFonts w:eastAsiaTheme="minorEastAsia"/>
          <w:color w:val="000000" w:themeColor="text1"/>
          <w:lang w:val="en-US"/>
        </w:rPr>
        <w:t xml:space="preserve"> Blockchain</w:t>
      </w:r>
    </w:p>
    <w:p w14:paraId="2B9FE9F1" w14:textId="51006C7D" w:rsidR="00B951A4" w:rsidRPr="00AE44D1" w:rsidRDefault="00B951A4" w:rsidP="008A191A">
      <w:pPr>
        <w:pStyle w:val="EEBodyText"/>
        <w:rPr>
          <w:rFonts w:eastAsiaTheme="minorEastAsia"/>
          <w:color w:val="000000" w:themeColor="text1"/>
          <w:lang w:val="en-US"/>
        </w:rPr>
      </w:pPr>
      <w:r w:rsidRPr="00AE44D1">
        <w:rPr>
          <w:rFonts w:eastAsiaTheme="minorEastAsia"/>
          <w:color w:val="000000" w:themeColor="text1"/>
          <w:lang w:val="en-US"/>
        </w:rPr>
        <w:t>Blockchain technology</w:t>
      </w:r>
      <w:r w:rsidR="00CC2359" w:rsidRPr="00AE44D1">
        <w:rPr>
          <w:rFonts w:eastAsiaTheme="minorEastAsia"/>
          <w:color w:val="000000" w:themeColor="text1"/>
          <w:lang w:val="en-US"/>
        </w:rPr>
        <w:t xml:space="preserve"> has emerged </w:t>
      </w:r>
      <w:r w:rsidRPr="00AE44D1">
        <w:rPr>
          <w:rFonts w:eastAsiaTheme="minorEastAsia"/>
          <w:color w:val="000000" w:themeColor="text1"/>
          <w:lang w:val="en-US"/>
        </w:rPr>
        <w:t xml:space="preserve">as a </w:t>
      </w:r>
      <w:r w:rsidR="00CC2359" w:rsidRPr="00AE44D1">
        <w:rPr>
          <w:rFonts w:eastAsiaTheme="minorEastAsia"/>
          <w:color w:val="000000" w:themeColor="text1"/>
          <w:lang w:val="en-US"/>
        </w:rPr>
        <w:t xml:space="preserve">means to </w:t>
      </w:r>
      <w:r w:rsidRPr="00AE44D1">
        <w:rPr>
          <w:rFonts w:eastAsiaTheme="minorEastAsia"/>
          <w:color w:val="000000" w:themeColor="text1"/>
          <w:lang w:val="en-US"/>
        </w:rPr>
        <w:t>mitigat</w:t>
      </w:r>
      <w:r w:rsidR="00CC2359" w:rsidRPr="00AE44D1">
        <w:rPr>
          <w:rFonts w:eastAsiaTheme="minorEastAsia"/>
          <w:color w:val="000000" w:themeColor="text1"/>
          <w:lang w:val="en-US"/>
        </w:rPr>
        <w:t>e</w:t>
      </w:r>
      <w:r w:rsidRPr="00AE44D1">
        <w:rPr>
          <w:rFonts w:eastAsiaTheme="minorEastAsia"/>
          <w:color w:val="000000" w:themeColor="text1"/>
          <w:lang w:val="en-US"/>
        </w:rPr>
        <w:t xml:space="preserve"> MS risks in </w:t>
      </w:r>
      <w:r w:rsidR="00CC2359" w:rsidRPr="00AE44D1">
        <w:rPr>
          <w:rFonts w:eastAsiaTheme="minorEastAsia"/>
          <w:color w:val="000000" w:themeColor="text1"/>
          <w:lang w:val="en-US"/>
        </w:rPr>
        <w:t>s</w:t>
      </w:r>
      <w:r w:rsidRPr="00AE44D1">
        <w:rPr>
          <w:rFonts w:eastAsiaTheme="minorEastAsia"/>
          <w:color w:val="000000" w:themeColor="text1"/>
          <w:lang w:val="en-US"/>
        </w:rPr>
        <w:t>upply chain</w:t>
      </w:r>
      <w:r w:rsidR="00CC2359" w:rsidRPr="00AE44D1">
        <w:rPr>
          <w:rFonts w:eastAsiaTheme="minorEastAsia"/>
          <w:color w:val="000000" w:themeColor="text1"/>
          <w:lang w:val="en-US"/>
        </w:rPr>
        <w:t xml:space="preserve">s </w:t>
      </w:r>
      <w:r w:rsidRPr="00AE44D1">
        <w:rPr>
          <w:rFonts w:eastAsiaTheme="minorEastAsia"/>
          <w:color w:val="000000" w:themeColor="text1"/>
          <w:lang w:val="en-US"/>
        </w:rPr>
        <w:t xml:space="preserve">in recent literature (Christ </w:t>
      </w:r>
      <w:r w:rsidR="00A15B81" w:rsidRPr="00AE44D1">
        <w:rPr>
          <w:rFonts w:eastAsiaTheme="minorEastAsia"/>
          <w:color w:val="000000" w:themeColor="text1"/>
          <w:lang w:val="en-US"/>
        </w:rPr>
        <w:t xml:space="preserve">&amp; </w:t>
      </w:r>
      <w:r w:rsidRPr="00AE44D1">
        <w:rPr>
          <w:rFonts w:eastAsiaTheme="minorEastAsia"/>
          <w:color w:val="000000" w:themeColor="text1"/>
          <w:lang w:val="en-US"/>
        </w:rPr>
        <w:t xml:space="preserve">Helliar, 2021; Boersma, 2020). Blockchain, also known as distributed ledger technology, features digital information recorded in blocks that are linked together and distributed across multiple nodes (computers) as </w:t>
      </w:r>
      <w:r w:rsidR="00D738AE" w:rsidRPr="00AE44D1">
        <w:rPr>
          <w:rFonts w:eastAsiaTheme="minorEastAsia"/>
          <w:color w:val="000000" w:themeColor="text1"/>
          <w:lang w:val="en-US"/>
        </w:rPr>
        <w:t>b</w:t>
      </w:r>
      <w:r w:rsidRPr="00AE44D1">
        <w:rPr>
          <w:rFonts w:eastAsiaTheme="minorEastAsia"/>
          <w:color w:val="000000" w:themeColor="text1"/>
          <w:lang w:val="en-US"/>
        </w:rPr>
        <w:t>lockchain records. Each block of information is verified in real time, creat</w:t>
      </w:r>
      <w:r w:rsidR="0046198E" w:rsidRPr="00AE44D1">
        <w:rPr>
          <w:rFonts w:eastAsiaTheme="minorEastAsia"/>
          <w:color w:val="000000" w:themeColor="text1"/>
          <w:lang w:val="en-US"/>
        </w:rPr>
        <w:t>ing</w:t>
      </w:r>
      <w:r w:rsidRPr="00AE44D1">
        <w:rPr>
          <w:rFonts w:eastAsiaTheme="minorEastAsia"/>
          <w:color w:val="000000" w:themeColor="text1"/>
          <w:lang w:val="en-US"/>
        </w:rPr>
        <w:t xml:space="preserve"> a transparent transaction history (Kemp, 2015).</w:t>
      </w:r>
      <w:r w:rsidRPr="00AE44D1">
        <w:rPr>
          <w:color w:val="000000" w:themeColor="text1"/>
          <w:lang w:val="en-US"/>
        </w:rPr>
        <w:t xml:space="preserve"> Therefore, </w:t>
      </w:r>
      <w:r w:rsidR="00D738AE" w:rsidRPr="00AE44D1">
        <w:rPr>
          <w:rFonts w:eastAsiaTheme="minorEastAsia"/>
          <w:color w:val="000000" w:themeColor="text1"/>
          <w:lang w:val="en-US"/>
        </w:rPr>
        <w:t>b</w:t>
      </w:r>
      <w:r w:rsidRPr="00AE44D1">
        <w:rPr>
          <w:rFonts w:eastAsiaTheme="minorEastAsia"/>
          <w:color w:val="000000" w:themeColor="text1"/>
          <w:lang w:val="en-US"/>
        </w:rPr>
        <w:t>lockchain can create a record of transactions for anything of value</w:t>
      </w:r>
      <w:r w:rsidR="0046198E" w:rsidRPr="00AE44D1">
        <w:rPr>
          <w:rFonts w:eastAsiaTheme="minorEastAsia"/>
          <w:color w:val="000000" w:themeColor="text1"/>
          <w:lang w:val="en-US"/>
        </w:rPr>
        <w:t>,</w:t>
      </w:r>
      <w:r w:rsidRPr="00AE44D1">
        <w:rPr>
          <w:rFonts w:eastAsiaTheme="minorEastAsia"/>
          <w:color w:val="000000" w:themeColor="text1"/>
          <w:lang w:val="en-US"/>
        </w:rPr>
        <w:t xml:space="preserve"> and trace the supply chain journey from source to end user</w:t>
      </w:r>
      <w:r w:rsidR="00D25366" w:rsidRPr="00AE44D1">
        <w:rPr>
          <w:rFonts w:eastAsiaTheme="minorEastAsia"/>
          <w:color w:val="000000" w:themeColor="text1"/>
          <w:lang w:val="en-US"/>
        </w:rPr>
        <w:t>, increas</w:t>
      </w:r>
      <w:r w:rsidR="0046198E" w:rsidRPr="00AE44D1">
        <w:rPr>
          <w:rFonts w:eastAsiaTheme="minorEastAsia"/>
          <w:color w:val="000000" w:themeColor="text1"/>
          <w:lang w:val="en-US"/>
        </w:rPr>
        <w:t>ing</w:t>
      </w:r>
      <w:r w:rsidR="00D25366" w:rsidRPr="00AE44D1">
        <w:rPr>
          <w:rFonts w:eastAsiaTheme="minorEastAsia"/>
          <w:color w:val="000000" w:themeColor="text1"/>
          <w:lang w:val="en-US"/>
        </w:rPr>
        <w:t xml:space="preserve"> supply chain transparency for various kind</w:t>
      </w:r>
      <w:r w:rsidR="0046198E" w:rsidRPr="00AE44D1">
        <w:rPr>
          <w:rFonts w:eastAsiaTheme="minorEastAsia"/>
          <w:color w:val="000000" w:themeColor="text1"/>
          <w:lang w:val="en-US"/>
        </w:rPr>
        <w:t>s</w:t>
      </w:r>
      <w:r w:rsidR="00D25366" w:rsidRPr="00AE44D1">
        <w:rPr>
          <w:rFonts w:eastAsiaTheme="minorEastAsia"/>
          <w:color w:val="000000" w:themeColor="text1"/>
          <w:lang w:val="en-US"/>
        </w:rPr>
        <w:t xml:space="preserve"> of products (Dubey </w:t>
      </w:r>
      <w:r w:rsidR="00B4033A" w:rsidRPr="00AE44D1">
        <w:rPr>
          <w:rFonts w:eastAsiaTheme="minorEastAsia"/>
          <w:color w:val="000000" w:themeColor="text1"/>
          <w:lang w:val="en-US"/>
        </w:rPr>
        <w:t>et al., 2020</w:t>
      </w:r>
      <w:r w:rsidR="00D25366" w:rsidRPr="00AE44D1">
        <w:rPr>
          <w:rFonts w:eastAsiaTheme="minorEastAsia"/>
          <w:color w:val="000000" w:themeColor="text1"/>
          <w:lang w:val="en-US"/>
        </w:rPr>
        <w:t>)</w:t>
      </w:r>
      <w:r w:rsidR="00B4033A" w:rsidRPr="00AE44D1">
        <w:rPr>
          <w:rFonts w:eastAsiaTheme="minorEastAsia"/>
          <w:color w:val="000000" w:themeColor="text1"/>
          <w:lang w:val="en-US"/>
        </w:rPr>
        <w:t>.</w:t>
      </w:r>
      <w:r w:rsidRPr="00AE44D1">
        <w:rPr>
          <w:rFonts w:eastAsiaTheme="minorEastAsia"/>
          <w:color w:val="000000" w:themeColor="text1"/>
          <w:lang w:val="en-US"/>
        </w:rPr>
        <w:t xml:space="preserve"> </w:t>
      </w:r>
      <w:r w:rsidR="006C2204" w:rsidRPr="00AE44D1">
        <w:rPr>
          <w:rFonts w:eastAsiaTheme="minorEastAsia"/>
          <w:color w:val="000000" w:themeColor="text1"/>
          <w:lang w:val="en-US"/>
        </w:rPr>
        <w:t xml:space="preserve">For example, the World Wildlife Fund collaborated with a Fijian fishing firm and a </w:t>
      </w:r>
      <w:r w:rsidR="00D738AE" w:rsidRPr="00AE44D1">
        <w:rPr>
          <w:rFonts w:eastAsiaTheme="minorEastAsia"/>
          <w:color w:val="000000" w:themeColor="text1"/>
          <w:lang w:val="en-US"/>
        </w:rPr>
        <w:t>b</w:t>
      </w:r>
      <w:r w:rsidR="006C2204" w:rsidRPr="00AE44D1">
        <w:rPr>
          <w:rFonts w:eastAsiaTheme="minorEastAsia"/>
          <w:color w:val="000000" w:themeColor="text1"/>
          <w:lang w:val="en-US"/>
        </w:rPr>
        <w:t>lockchain technology provider to adopt this technology in Australia, Fiji</w:t>
      </w:r>
      <w:r w:rsidR="0046198E" w:rsidRPr="00AE44D1">
        <w:rPr>
          <w:rFonts w:eastAsiaTheme="minorEastAsia"/>
          <w:color w:val="000000" w:themeColor="text1"/>
          <w:lang w:val="en-US"/>
        </w:rPr>
        <w:t>,</w:t>
      </w:r>
      <w:r w:rsidR="006C2204" w:rsidRPr="00AE44D1">
        <w:rPr>
          <w:rFonts w:eastAsiaTheme="minorEastAsia"/>
          <w:color w:val="000000" w:themeColor="text1"/>
          <w:lang w:val="en-US"/>
        </w:rPr>
        <w:t xml:space="preserve"> and New Zealand to track when and where tuna was caught (Visser </w:t>
      </w:r>
      <w:r w:rsidR="00A15B81" w:rsidRPr="00AE44D1">
        <w:rPr>
          <w:rFonts w:eastAsiaTheme="minorEastAsia"/>
          <w:color w:val="000000" w:themeColor="text1"/>
          <w:lang w:val="en-US"/>
        </w:rPr>
        <w:t xml:space="preserve">&amp; </w:t>
      </w:r>
      <w:r w:rsidR="006C2204" w:rsidRPr="00AE44D1">
        <w:rPr>
          <w:rFonts w:eastAsiaTheme="minorEastAsia"/>
          <w:color w:val="000000" w:themeColor="text1"/>
          <w:lang w:val="en-US"/>
        </w:rPr>
        <w:t>Hanich, 2018).</w:t>
      </w:r>
      <w:r w:rsidR="006A2247" w:rsidRPr="00AE44D1">
        <w:rPr>
          <w:rFonts w:eastAsiaTheme="minorEastAsia"/>
          <w:color w:val="000000" w:themeColor="text1"/>
          <w:lang w:val="en-US"/>
        </w:rPr>
        <w:t xml:space="preserve"> By adopting </w:t>
      </w:r>
      <w:r w:rsidR="00D738AE" w:rsidRPr="00AE44D1">
        <w:rPr>
          <w:rFonts w:eastAsiaTheme="minorEastAsia"/>
          <w:color w:val="000000" w:themeColor="text1"/>
          <w:lang w:val="en-US"/>
        </w:rPr>
        <w:t>b</w:t>
      </w:r>
      <w:r w:rsidR="006A2247" w:rsidRPr="00AE44D1">
        <w:rPr>
          <w:rFonts w:eastAsiaTheme="minorEastAsia"/>
          <w:color w:val="000000" w:themeColor="text1"/>
          <w:lang w:val="en-US"/>
        </w:rPr>
        <w:t>lockchain, they c</w:t>
      </w:r>
      <w:r w:rsidR="0046198E" w:rsidRPr="00AE44D1">
        <w:rPr>
          <w:rFonts w:eastAsiaTheme="minorEastAsia"/>
          <w:color w:val="000000" w:themeColor="text1"/>
          <w:lang w:val="en-US"/>
        </w:rPr>
        <w:t>an</w:t>
      </w:r>
      <w:r w:rsidR="006A2247" w:rsidRPr="00AE44D1">
        <w:rPr>
          <w:rFonts w:eastAsiaTheme="minorEastAsia"/>
          <w:color w:val="000000" w:themeColor="text1"/>
          <w:lang w:val="en-US"/>
        </w:rPr>
        <w:t xml:space="preserve"> verify whether the tuna sold by the fishing firms is sustainably caught and free of MS</w:t>
      </w:r>
      <w:r w:rsidRPr="00AE44D1">
        <w:rPr>
          <w:rFonts w:eastAsiaTheme="minorEastAsia"/>
          <w:color w:val="000000" w:themeColor="text1"/>
          <w:lang w:val="en-US"/>
        </w:rPr>
        <w:t xml:space="preserve">. </w:t>
      </w:r>
      <w:r w:rsidR="0046198E" w:rsidRPr="00AE44D1">
        <w:rPr>
          <w:rFonts w:eastAsiaTheme="minorEastAsia"/>
          <w:color w:val="000000" w:themeColor="text1"/>
          <w:lang w:val="en-US"/>
        </w:rPr>
        <w:t>O</w:t>
      </w:r>
      <w:r w:rsidRPr="00AE44D1">
        <w:rPr>
          <w:rFonts w:eastAsiaTheme="minorEastAsia"/>
          <w:color w:val="000000" w:themeColor="text1"/>
          <w:lang w:val="en-US"/>
        </w:rPr>
        <w:t xml:space="preserve">ur coding results indicated that </w:t>
      </w:r>
      <w:r w:rsidR="0046198E" w:rsidRPr="00AE44D1">
        <w:rPr>
          <w:rFonts w:eastAsiaTheme="minorEastAsia"/>
          <w:color w:val="000000" w:themeColor="text1"/>
          <w:lang w:val="en-US"/>
        </w:rPr>
        <w:t xml:space="preserve">our </w:t>
      </w:r>
      <w:r w:rsidRPr="00AE44D1">
        <w:rPr>
          <w:rFonts w:eastAsiaTheme="minorEastAsia"/>
          <w:color w:val="000000" w:themeColor="text1"/>
          <w:lang w:val="en-US"/>
        </w:rPr>
        <w:t xml:space="preserve">sample firms are mainly applying blockchain technology to identify if the metal minerals in their products are </w:t>
      </w:r>
      <w:r w:rsidR="00444073" w:rsidRPr="00AE44D1">
        <w:rPr>
          <w:rFonts w:eastAsiaTheme="minorEastAsia"/>
          <w:color w:val="000000" w:themeColor="text1"/>
          <w:lang w:val="en-US"/>
        </w:rPr>
        <w:t>categori</w:t>
      </w:r>
      <w:r w:rsidR="00D738AE" w:rsidRPr="00AE44D1">
        <w:rPr>
          <w:rFonts w:eastAsiaTheme="minorEastAsia"/>
          <w:color w:val="000000" w:themeColor="text1"/>
          <w:lang w:val="en-US"/>
        </w:rPr>
        <w:t>z</w:t>
      </w:r>
      <w:r w:rsidR="00444073" w:rsidRPr="00AE44D1">
        <w:rPr>
          <w:rFonts w:eastAsiaTheme="minorEastAsia"/>
          <w:color w:val="000000" w:themeColor="text1"/>
          <w:lang w:val="en-US"/>
        </w:rPr>
        <w:t>ed</w:t>
      </w:r>
      <w:r w:rsidR="0029296A" w:rsidRPr="00AE44D1">
        <w:rPr>
          <w:rFonts w:eastAsiaTheme="minorEastAsia"/>
          <w:color w:val="000000" w:themeColor="text1"/>
          <w:lang w:val="en-US"/>
        </w:rPr>
        <w:t xml:space="preserve"> as </w:t>
      </w:r>
      <w:r w:rsidRPr="00AE44D1">
        <w:rPr>
          <w:rFonts w:eastAsiaTheme="minorEastAsia"/>
          <w:color w:val="000000" w:themeColor="text1"/>
          <w:lang w:val="en-US"/>
        </w:rPr>
        <w:t>conflict minerals</w:t>
      </w:r>
      <w:r w:rsidR="0046198E" w:rsidRPr="00AE44D1">
        <w:rPr>
          <w:rFonts w:eastAsiaTheme="minorEastAsia"/>
          <w:color w:val="000000" w:themeColor="text1"/>
          <w:lang w:val="en-US"/>
        </w:rPr>
        <w:t>;</w:t>
      </w:r>
      <w:r w:rsidRPr="00AE44D1">
        <w:rPr>
          <w:rFonts w:eastAsiaTheme="minorEastAsia"/>
          <w:color w:val="000000" w:themeColor="text1"/>
          <w:lang w:val="en-US"/>
        </w:rPr>
        <w:t xml:space="preserve"> that is, minerals from mines in areas of conflict controlled by non-government military groups or factions in the Democratic Republic of the Congo. For example, Ford is using </w:t>
      </w:r>
      <w:r w:rsidR="00D738AE" w:rsidRPr="00AE44D1">
        <w:rPr>
          <w:rFonts w:eastAsiaTheme="minorEastAsia"/>
          <w:color w:val="000000" w:themeColor="text1"/>
          <w:lang w:val="en-US"/>
        </w:rPr>
        <w:t>b</w:t>
      </w:r>
      <w:r w:rsidRPr="00AE44D1">
        <w:rPr>
          <w:rFonts w:eastAsiaTheme="minorEastAsia"/>
          <w:color w:val="000000" w:themeColor="text1"/>
          <w:lang w:val="en-US"/>
        </w:rPr>
        <w:t>lockchain technology provided by IBM to track supplies of cobalt, a key ingredient for electric car batteries, to combat labor exploitation (</w:t>
      </w:r>
      <w:r w:rsidR="006A2247" w:rsidRPr="00AE44D1">
        <w:rPr>
          <w:rFonts w:eastAsiaTheme="minorEastAsia"/>
          <w:color w:val="000000" w:themeColor="text1"/>
          <w:lang w:val="en-US"/>
        </w:rPr>
        <w:t>Wolfson, 2019</w:t>
      </w:r>
      <w:r w:rsidRPr="00AE44D1">
        <w:rPr>
          <w:rFonts w:eastAsiaTheme="minorEastAsia"/>
          <w:color w:val="000000" w:themeColor="text1"/>
          <w:lang w:val="en-US"/>
        </w:rPr>
        <w:t xml:space="preserve">). </w:t>
      </w:r>
    </w:p>
    <w:p w14:paraId="566692FE" w14:textId="0AFC1241" w:rsidR="00B951A4" w:rsidRPr="00AE44D1" w:rsidRDefault="00B951A4" w:rsidP="00785076">
      <w:pPr>
        <w:pStyle w:val="EEHeading2"/>
        <w:rPr>
          <w:color w:val="000000" w:themeColor="text1"/>
          <w:lang w:val="en-US"/>
        </w:rPr>
      </w:pPr>
      <w:r w:rsidRPr="00AE44D1">
        <w:rPr>
          <w:color w:val="000000" w:themeColor="text1"/>
          <w:lang w:val="en-US"/>
        </w:rPr>
        <w:t xml:space="preserve">4.2 </w:t>
      </w:r>
      <w:r w:rsidR="003A6B3F" w:rsidRPr="00AE44D1">
        <w:rPr>
          <w:color w:val="000000" w:themeColor="text1"/>
          <w:lang w:val="en-US"/>
        </w:rPr>
        <w:t>Digital t</w:t>
      </w:r>
      <w:r w:rsidRPr="00AE44D1">
        <w:rPr>
          <w:color w:val="000000" w:themeColor="text1"/>
          <w:lang w:val="en-US"/>
        </w:rPr>
        <w:t>echnologies for MS risk prevention</w:t>
      </w:r>
    </w:p>
    <w:p w14:paraId="74ABF3FF" w14:textId="63156D3F" w:rsidR="002D5B87" w:rsidRPr="00AE44D1" w:rsidRDefault="002D5B87" w:rsidP="00785076">
      <w:pPr>
        <w:pStyle w:val="EEHeading3"/>
        <w:rPr>
          <w:rFonts w:eastAsiaTheme="minorEastAsia"/>
          <w:color w:val="000000" w:themeColor="text1"/>
          <w:lang w:val="en-US"/>
        </w:rPr>
      </w:pPr>
      <w:r w:rsidRPr="00AE44D1">
        <w:rPr>
          <w:rFonts w:eastAsiaTheme="minorEastAsia"/>
          <w:color w:val="000000" w:themeColor="text1"/>
          <w:lang w:val="en-US"/>
        </w:rPr>
        <w:t>4.2.1 Digital training</w:t>
      </w:r>
    </w:p>
    <w:p w14:paraId="718D8EEA" w14:textId="7CA19662" w:rsidR="002D5B87" w:rsidRPr="00AE44D1" w:rsidRDefault="002D5B87" w:rsidP="00785076">
      <w:pPr>
        <w:pStyle w:val="EEBodyText"/>
        <w:rPr>
          <w:rFonts w:eastAsiaTheme="minorEastAsia"/>
          <w:color w:val="000000" w:themeColor="text1"/>
          <w:lang w:val="en-US"/>
        </w:rPr>
      </w:pPr>
      <w:r w:rsidRPr="00AE44D1">
        <w:rPr>
          <w:rFonts w:eastAsiaTheme="minorEastAsia"/>
          <w:color w:val="000000" w:themeColor="text1"/>
          <w:lang w:val="en-US"/>
        </w:rPr>
        <w:t xml:space="preserve">Digital training is a method of training based on the use of new digital tools that enable users to learn specific knowledge in different ways. Thanks to the availability of </w:t>
      </w:r>
      <w:r w:rsidR="0046198E" w:rsidRPr="00AE44D1">
        <w:rPr>
          <w:rFonts w:eastAsiaTheme="minorEastAsia"/>
          <w:color w:val="000000" w:themeColor="text1"/>
          <w:lang w:val="en-US"/>
        </w:rPr>
        <w:t xml:space="preserve">the </w:t>
      </w:r>
      <w:r w:rsidR="00D738AE" w:rsidRPr="00AE44D1">
        <w:rPr>
          <w:rFonts w:eastAsiaTheme="minorEastAsia"/>
          <w:color w:val="000000" w:themeColor="text1"/>
          <w:lang w:val="en-US"/>
        </w:rPr>
        <w:t>i</w:t>
      </w:r>
      <w:r w:rsidRPr="00AE44D1">
        <w:rPr>
          <w:rFonts w:eastAsiaTheme="minorEastAsia"/>
          <w:color w:val="000000" w:themeColor="text1"/>
          <w:lang w:val="en-US"/>
        </w:rPr>
        <w:t xml:space="preserve">nternet and the advent of smartphones, employees can access content from anywhere, at any time, to obtain information related to MS risk mitigation. According to our coding results, most firms have </w:t>
      </w:r>
      <w:r w:rsidRPr="00AE44D1">
        <w:rPr>
          <w:rFonts w:eastAsiaTheme="minorEastAsia"/>
          <w:color w:val="000000" w:themeColor="text1"/>
          <w:lang w:val="en-US"/>
        </w:rPr>
        <w:lastRenderedPageBreak/>
        <w:t>already offered digital training courses and tests to employees and suppliers’ workers through online websites or smartphone applications. The training materials include knowledge and skills to identify and remediate possible MS risks</w:t>
      </w:r>
      <w:r w:rsidR="0046198E" w:rsidRPr="00AE44D1">
        <w:rPr>
          <w:rFonts w:eastAsiaTheme="minorEastAsia"/>
          <w:color w:val="000000" w:themeColor="text1"/>
          <w:lang w:val="en-US"/>
        </w:rPr>
        <w:t>; f</w:t>
      </w:r>
      <w:r w:rsidRPr="00AE44D1">
        <w:rPr>
          <w:rFonts w:eastAsiaTheme="minorEastAsia"/>
          <w:color w:val="000000" w:themeColor="text1"/>
          <w:lang w:val="en-US"/>
        </w:rPr>
        <w:t xml:space="preserve">or example, Amazon (2021, </w:t>
      </w:r>
      <w:r w:rsidR="00785076" w:rsidRPr="00AE44D1">
        <w:rPr>
          <w:rFonts w:eastAsiaTheme="minorEastAsia"/>
          <w:color w:val="000000" w:themeColor="text1"/>
          <w:lang w:val="en-US"/>
        </w:rPr>
        <w:t>p</w:t>
      </w:r>
      <w:r w:rsidRPr="00AE44D1">
        <w:rPr>
          <w:rFonts w:eastAsiaTheme="minorEastAsia"/>
          <w:color w:val="000000" w:themeColor="text1"/>
          <w:lang w:val="en-US"/>
        </w:rPr>
        <w:t>. 9) stated that</w:t>
      </w:r>
      <w:r w:rsidR="00785076" w:rsidRPr="00AE44D1">
        <w:rPr>
          <w:rFonts w:eastAsiaTheme="minorEastAsia"/>
          <w:color w:val="000000" w:themeColor="text1"/>
          <w:lang w:val="en-US"/>
        </w:rPr>
        <w:t xml:space="preserve"> “</w:t>
      </w:r>
      <w:r w:rsidRPr="00AE44D1">
        <w:rPr>
          <w:rFonts w:eastAsiaTheme="minorEastAsia"/>
          <w:color w:val="000000" w:themeColor="text1"/>
          <w:lang w:val="en-US"/>
        </w:rPr>
        <w:t>The training will support suppliers in identifying, assessing, and mitigating specific risks to migrant workers, including worker-paid recruitment fees.”</w:t>
      </w:r>
    </w:p>
    <w:p w14:paraId="5EB0A808" w14:textId="41EC94C1" w:rsidR="002D5B87" w:rsidRPr="00AE44D1" w:rsidRDefault="002D5B87"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In addition, NGOs </w:t>
      </w:r>
      <w:r w:rsidR="0046198E" w:rsidRPr="00AE44D1">
        <w:rPr>
          <w:rFonts w:eastAsiaTheme="minorEastAsia"/>
          <w:color w:val="000000" w:themeColor="text1"/>
          <w:lang w:val="en-US"/>
        </w:rPr>
        <w:t>and</w:t>
      </w:r>
      <w:r w:rsidRPr="00AE44D1">
        <w:rPr>
          <w:rFonts w:eastAsiaTheme="minorEastAsia"/>
          <w:color w:val="000000" w:themeColor="text1"/>
          <w:lang w:val="en-US"/>
        </w:rPr>
        <w:t xml:space="preserve"> other organizations may be involved in </w:t>
      </w:r>
      <w:r w:rsidR="0046198E" w:rsidRPr="00AE44D1">
        <w:rPr>
          <w:rFonts w:eastAsiaTheme="minorEastAsia"/>
          <w:color w:val="000000" w:themeColor="text1"/>
          <w:lang w:val="en-US"/>
        </w:rPr>
        <w:t xml:space="preserve">the </w:t>
      </w:r>
      <w:r w:rsidRPr="00AE44D1">
        <w:rPr>
          <w:rFonts w:eastAsiaTheme="minorEastAsia"/>
          <w:color w:val="000000" w:themeColor="text1"/>
          <w:lang w:val="en-US"/>
        </w:rPr>
        <w:t xml:space="preserve">digital training process. </w:t>
      </w:r>
      <w:bookmarkStart w:id="19" w:name="OLE_LINK35"/>
      <w:r w:rsidRPr="00AE44D1">
        <w:rPr>
          <w:rFonts w:eastAsiaTheme="minorEastAsia"/>
          <w:color w:val="000000" w:themeColor="text1"/>
          <w:lang w:val="en-US"/>
        </w:rPr>
        <w:t>Alphabet</w:t>
      </w:r>
      <w:bookmarkEnd w:id="19"/>
      <w:r w:rsidRPr="00AE44D1">
        <w:rPr>
          <w:rFonts w:eastAsiaTheme="minorEastAsia"/>
          <w:color w:val="000000" w:themeColor="text1"/>
          <w:lang w:val="en-US"/>
        </w:rPr>
        <w:t xml:space="preserve"> (2021), the parent company of BMW, stated: </w:t>
      </w:r>
    </w:p>
    <w:p w14:paraId="3A2B3304" w14:textId="34DDF62F" w:rsidR="002D5B87" w:rsidRPr="00AE44D1" w:rsidRDefault="002D5B87" w:rsidP="00785076">
      <w:pPr>
        <w:pStyle w:val="EEQuotation"/>
        <w:rPr>
          <w:rFonts w:eastAsiaTheme="minorEastAsia"/>
          <w:color w:val="000000" w:themeColor="text1"/>
          <w:lang w:val="en-US"/>
        </w:rPr>
      </w:pPr>
      <w:r w:rsidRPr="00AE44D1">
        <w:rPr>
          <w:rFonts w:eastAsiaTheme="minorEastAsia"/>
          <w:color w:val="000000" w:themeColor="text1"/>
          <w:lang w:val="en-US"/>
        </w:rPr>
        <w:t xml:space="preserve">The BMW Group offers a wide range of sustainability training courses for purchasers, internal process partners and suppliers to make them more aware of the topic. This includes classroom courses in association with the University of Ulm to become a ‘Certified Sustainability Officer’ as well as web-based training course in association with econsense, which includes case studies on sustainability in the supplier network. </w:t>
      </w:r>
      <w:r w:rsidR="00785076" w:rsidRPr="00AE44D1">
        <w:rPr>
          <w:rFonts w:eastAsiaTheme="minorEastAsia"/>
          <w:color w:val="000000" w:themeColor="text1"/>
          <w:lang w:val="en-US"/>
        </w:rPr>
        <w:t>(p. 7)</w:t>
      </w:r>
    </w:p>
    <w:p w14:paraId="265100D0" w14:textId="36F45E27" w:rsidR="002D5B87" w:rsidRPr="00AE44D1" w:rsidRDefault="002D5B87" w:rsidP="008A191A">
      <w:pPr>
        <w:pStyle w:val="EEBodyText"/>
        <w:rPr>
          <w:rFonts w:eastAsiaTheme="minorEastAsia"/>
          <w:color w:val="000000" w:themeColor="text1"/>
          <w:lang w:val="en-US"/>
        </w:rPr>
      </w:pPr>
      <w:r w:rsidRPr="00AE44D1">
        <w:rPr>
          <w:rFonts w:eastAsiaTheme="minorEastAsia"/>
          <w:color w:val="000000" w:themeColor="text1"/>
          <w:lang w:val="en-US"/>
        </w:rPr>
        <w:t>In summary, digital training, a risk prevention technology that requires long-term adoption, can increase managers</w:t>
      </w:r>
      <w:r w:rsidR="0046198E" w:rsidRPr="00AE44D1">
        <w:rPr>
          <w:rFonts w:eastAsiaTheme="minorEastAsia"/>
          <w:color w:val="000000" w:themeColor="text1"/>
          <w:lang w:val="en-US"/>
        </w:rPr>
        <w:t>’</w:t>
      </w:r>
      <w:r w:rsidRPr="00AE44D1">
        <w:rPr>
          <w:rFonts w:eastAsiaTheme="minorEastAsia"/>
          <w:color w:val="000000" w:themeColor="text1"/>
          <w:lang w:val="en-US"/>
        </w:rPr>
        <w:t xml:space="preserve"> and employees</w:t>
      </w:r>
      <w:r w:rsidR="0046198E" w:rsidRPr="00AE44D1">
        <w:rPr>
          <w:rFonts w:eastAsiaTheme="minorEastAsia"/>
          <w:color w:val="000000" w:themeColor="text1"/>
          <w:lang w:val="en-US"/>
        </w:rPr>
        <w:t>’</w:t>
      </w:r>
      <w:r w:rsidRPr="00AE44D1">
        <w:rPr>
          <w:rFonts w:eastAsiaTheme="minorEastAsia"/>
          <w:color w:val="000000" w:themeColor="text1"/>
          <w:lang w:val="en-US"/>
        </w:rPr>
        <w:t xml:space="preserve"> awareness of MS risk</w:t>
      </w:r>
      <w:r w:rsidR="0046198E" w:rsidRPr="00AE44D1">
        <w:rPr>
          <w:rFonts w:eastAsiaTheme="minorEastAsia"/>
          <w:color w:val="000000" w:themeColor="text1"/>
          <w:lang w:val="en-US"/>
        </w:rPr>
        <w:t>s</w:t>
      </w:r>
      <w:r w:rsidRPr="00AE44D1">
        <w:rPr>
          <w:rFonts w:eastAsiaTheme="minorEastAsia"/>
          <w:color w:val="000000" w:themeColor="text1"/>
          <w:lang w:val="en-US"/>
        </w:rPr>
        <w:t xml:space="preserve">, and provide them </w:t>
      </w:r>
      <w:r w:rsidR="0046198E" w:rsidRPr="00AE44D1">
        <w:rPr>
          <w:rFonts w:eastAsiaTheme="minorEastAsia"/>
          <w:color w:val="000000" w:themeColor="text1"/>
          <w:lang w:val="en-US"/>
        </w:rPr>
        <w:t xml:space="preserve">with the </w:t>
      </w:r>
      <w:r w:rsidRPr="00AE44D1">
        <w:rPr>
          <w:rFonts w:eastAsiaTheme="minorEastAsia"/>
          <w:color w:val="000000" w:themeColor="text1"/>
          <w:lang w:val="en-US"/>
        </w:rPr>
        <w:t xml:space="preserve">necessary knowledge </w:t>
      </w:r>
      <w:r w:rsidR="0046198E" w:rsidRPr="00AE44D1">
        <w:rPr>
          <w:rFonts w:eastAsiaTheme="minorEastAsia"/>
          <w:color w:val="000000" w:themeColor="text1"/>
          <w:lang w:val="en-US"/>
        </w:rPr>
        <w:t>to</w:t>
      </w:r>
      <w:r w:rsidRPr="00AE44D1">
        <w:rPr>
          <w:rFonts w:eastAsiaTheme="minorEastAsia"/>
          <w:color w:val="000000" w:themeColor="text1"/>
          <w:lang w:val="en-US"/>
        </w:rPr>
        <w:t xml:space="preserve"> remediat</w:t>
      </w:r>
      <w:r w:rsidR="0046198E" w:rsidRPr="00AE44D1">
        <w:rPr>
          <w:rFonts w:eastAsiaTheme="minorEastAsia"/>
          <w:color w:val="000000" w:themeColor="text1"/>
          <w:lang w:val="en-US"/>
        </w:rPr>
        <w:t>e</w:t>
      </w:r>
      <w:r w:rsidRPr="00AE44D1">
        <w:rPr>
          <w:rFonts w:eastAsiaTheme="minorEastAsia"/>
          <w:color w:val="000000" w:themeColor="text1"/>
          <w:lang w:val="en-US"/>
        </w:rPr>
        <w:t xml:space="preserve"> identified risks. </w:t>
      </w:r>
    </w:p>
    <w:p w14:paraId="3821F8E9" w14:textId="38760608" w:rsidR="00B951A4" w:rsidRPr="00AE44D1" w:rsidRDefault="00B951A4" w:rsidP="00785076">
      <w:pPr>
        <w:pStyle w:val="EEHeading3"/>
        <w:rPr>
          <w:rFonts w:eastAsiaTheme="minorEastAsia"/>
          <w:color w:val="000000" w:themeColor="text1"/>
          <w:lang w:val="en-US"/>
        </w:rPr>
      </w:pPr>
      <w:r w:rsidRPr="00AE44D1">
        <w:rPr>
          <w:rFonts w:eastAsiaTheme="minorEastAsia"/>
          <w:color w:val="000000" w:themeColor="text1"/>
          <w:lang w:val="en-US"/>
        </w:rPr>
        <w:t>4.2.</w:t>
      </w:r>
      <w:r w:rsidR="002D5B87" w:rsidRPr="00AE44D1">
        <w:rPr>
          <w:rFonts w:eastAsiaTheme="minorEastAsia"/>
          <w:color w:val="000000" w:themeColor="text1"/>
          <w:lang w:val="en-US"/>
        </w:rPr>
        <w:t>2</w:t>
      </w:r>
      <w:r w:rsidRPr="00AE44D1">
        <w:rPr>
          <w:rFonts w:eastAsiaTheme="minorEastAsia"/>
          <w:color w:val="000000" w:themeColor="text1"/>
          <w:lang w:val="en-US"/>
        </w:rPr>
        <w:t xml:space="preserve"> Responsible recruitment toolkit</w:t>
      </w:r>
    </w:p>
    <w:p w14:paraId="63A3A670" w14:textId="0FD95A12" w:rsidR="008F1111" w:rsidRPr="00AE44D1" w:rsidRDefault="00B951A4" w:rsidP="003943A1">
      <w:pPr>
        <w:pStyle w:val="EEBodyText"/>
        <w:rPr>
          <w:rFonts w:eastAsiaTheme="minorEastAsia"/>
          <w:color w:val="000000" w:themeColor="text1"/>
          <w:lang w:val="en-US"/>
        </w:rPr>
      </w:pPr>
      <w:r w:rsidRPr="00AE44D1">
        <w:rPr>
          <w:rFonts w:eastAsiaTheme="minorEastAsia"/>
          <w:color w:val="000000" w:themeColor="text1"/>
          <w:lang w:val="en-US"/>
        </w:rPr>
        <w:t>Several sample firms have also adopted the responsible recruitment toolkit</w:t>
      </w:r>
      <w:r w:rsidR="004536B4" w:rsidRPr="00AE44D1">
        <w:rPr>
          <w:rFonts w:eastAsiaTheme="minorEastAsia"/>
          <w:color w:val="000000" w:themeColor="text1"/>
          <w:lang w:val="en-US"/>
        </w:rPr>
        <w:t xml:space="preserve"> – an online tool that provides a comprehensive guide for suppliers and labor agencies to conduct responsible recruitment – </w:t>
      </w:r>
      <w:r w:rsidRPr="00AE44D1">
        <w:rPr>
          <w:rFonts w:eastAsiaTheme="minorEastAsia"/>
          <w:color w:val="000000" w:themeColor="text1"/>
          <w:lang w:val="en-US"/>
        </w:rPr>
        <w:t>to avoid illegal recruitment in their supply chains. The toolkit contains self-assessment checklists, worker training records</w:t>
      </w:r>
      <w:r w:rsidR="004536B4" w:rsidRPr="00AE44D1">
        <w:rPr>
          <w:rFonts w:eastAsiaTheme="minorEastAsia"/>
          <w:color w:val="000000" w:themeColor="text1"/>
          <w:lang w:val="en-US"/>
        </w:rPr>
        <w:t>,</w:t>
      </w:r>
      <w:r w:rsidRPr="00AE44D1">
        <w:rPr>
          <w:rFonts w:eastAsiaTheme="minorEastAsia"/>
          <w:color w:val="000000" w:themeColor="text1"/>
          <w:lang w:val="en-US"/>
        </w:rPr>
        <w:t xml:space="preserve"> and remedial tracking records that are easy for suppliers to adopt. Our coding results indicate that focal firms have promoted the use of </w:t>
      </w:r>
      <w:r w:rsidR="004536B4" w:rsidRPr="00AE44D1">
        <w:rPr>
          <w:rFonts w:eastAsiaTheme="minorEastAsia"/>
          <w:color w:val="000000" w:themeColor="text1"/>
          <w:lang w:val="en-US"/>
        </w:rPr>
        <w:t xml:space="preserve">the </w:t>
      </w:r>
      <w:r w:rsidRPr="00AE44D1">
        <w:rPr>
          <w:rFonts w:eastAsiaTheme="minorEastAsia"/>
          <w:color w:val="000000" w:themeColor="text1"/>
          <w:lang w:val="en-US"/>
        </w:rPr>
        <w:t>responsible recruitment toolkit in their supply chains. For example, according to ASDA</w:t>
      </w:r>
      <w:r w:rsidR="008C68C9" w:rsidRPr="00AE44D1">
        <w:rPr>
          <w:rFonts w:eastAsiaTheme="minorEastAsia"/>
          <w:color w:val="000000" w:themeColor="text1"/>
          <w:lang w:val="en-US"/>
        </w:rPr>
        <w:t xml:space="preserve"> (2021)</w:t>
      </w:r>
      <w:r w:rsidRPr="00AE44D1">
        <w:rPr>
          <w:rFonts w:eastAsiaTheme="minorEastAsia"/>
          <w:color w:val="000000" w:themeColor="text1"/>
          <w:lang w:val="en-US"/>
        </w:rPr>
        <w:t xml:space="preserve">, </w:t>
      </w:r>
      <w:r w:rsidR="004536B4" w:rsidRPr="00AE44D1">
        <w:rPr>
          <w:rFonts w:eastAsiaTheme="minorEastAsia"/>
          <w:color w:val="000000" w:themeColor="text1"/>
          <w:lang w:val="en-US"/>
        </w:rPr>
        <w:t xml:space="preserve">by 2020, </w:t>
      </w:r>
      <w:r w:rsidRPr="00AE44D1">
        <w:rPr>
          <w:rFonts w:eastAsiaTheme="minorEastAsia"/>
          <w:color w:val="000000" w:themeColor="text1"/>
          <w:lang w:val="en-US"/>
        </w:rPr>
        <w:t xml:space="preserve">59 </w:t>
      </w:r>
      <w:r w:rsidR="004536B4" w:rsidRPr="00AE44D1">
        <w:rPr>
          <w:rFonts w:eastAsiaTheme="minorEastAsia"/>
          <w:color w:val="000000" w:themeColor="text1"/>
          <w:lang w:val="en-US"/>
        </w:rPr>
        <w:t xml:space="preserve">of its </w:t>
      </w:r>
      <w:r w:rsidRPr="00AE44D1">
        <w:rPr>
          <w:rFonts w:eastAsiaTheme="minorEastAsia"/>
          <w:color w:val="000000" w:themeColor="text1"/>
          <w:lang w:val="en-US"/>
        </w:rPr>
        <w:t xml:space="preserve">suppliers </w:t>
      </w:r>
      <w:r w:rsidR="004536B4" w:rsidRPr="00AE44D1">
        <w:rPr>
          <w:rFonts w:eastAsiaTheme="minorEastAsia"/>
          <w:color w:val="000000" w:themeColor="text1"/>
          <w:lang w:val="en-US"/>
        </w:rPr>
        <w:t xml:space="preserve">had </w:t>
      </w:r>
      <w:r w:rsidRPr="00AE44D1">
        <w:rPr>
          <w:rFonts w:eastAsiaTheme="minorEastAsia"/>
          <w:color w:val="000000" w:themeColor="text1"/>
          <w:lang w:val="en-US"/>
        </w:rPr>
        <w:t>adopted this online toolkit to better co</w:t>
      </w:r>
      <w:r w:rsidR="004536B4" w:rsidRPr="00AE44D1">
        <w:rPr>
          <w:rFonts w:eastAsiaTheme="minorEastAsia"/>
          <w:color w:val="000000" w:themeColor="text1"/>
          <w:lang w:val="en-US"/>
        </w:rPr>
        <w:t xml:space="preserve">nduct </w:t>
      </w:r>
      <w:r w:rsidRPr="00AE44D1">
        <w:rPr>
          <w:rFonts w:eastAsiaTheme="minorEastAsia"/>
          <w:color w:val="000000" w:themeColor="text1"/>
          <w:lang w:val="en-US"/>
        </w:rPr>
        <w:t>responsible recruitment. Moreover, Apple (2021) stated that “</w:t>
      </w:r>
      <w:r w:rsidR="008F1111" w:rsidRPr="00AE44D1">
        <w:rPr>
          <w:rFonts w:eastAsiaTheme="minorEastAsia"/>
          <w:color w:val="000000" w:themeColor="text1"/>
          <w:lang w:val="en-US"/>
        </w:rPr>
        <w:t>Nearly</w:t>
      </w:r>
      <w:r w:rsidRPr="00AE44D1">
        <w:rPr>
          <w:rFonts w:eastAsiaTheme="minorEastAsia"/>
          <w:color w:val="000000" w:themeColor="text1"/>
          <w:lang w:val="en-US"/>
        </w:rPr>
        <w:t xml:space="preserve"> 150 suppliers across 20 countries were trained on the Responsible Recruitment Toolkit in 2020”</w:t>
      </w:r>
      <w:r w:rsidR="004536B4" w:rsidRPr="00AE44D1">
        <w:rPr>
          <w:rFonts w:eastAsiaTheme="minorEastAsia"/>
          <w:color w:val="000000" w:themeColor="text1"/>
          <w:lang w:val="en-US"/>
        </w:rPr>
        <w:t xml:space="preserve"> (p. 17)</w:t>
      </w:r>
      <w:r w:rsidRPr="00AE44D1">
        <w:rPr>
          <w:rFonts w:eastAsiaTheme="minorEastAsia"/>
          <w:color w:val="000000" w:themeColor="text1"/>
          <w:lang w:val="en-US"/>
        </w:rPr>
        <w:t xml:space="preserve">. </w:t>
      </w:r>
    </w:p>
    <w:p w14:paraId="0A56C5EF" w14:textId="3BA5D330" w:rsidR="00B951A4" w:rsidRPr="00AE44D1" w:rsidRDefault="00B951A4" w:rsidP="008A191A">
      <w:pPr>
        <w:pStyle w:val="EEBodyText"/>
        <w:rPr>
          <w:rFonts w:eastAsiaTheme="minorEastAsia"/>
          <w:color w:val="000000" w:themeColor="text1"/>
          <w:lang w:val="en-US"/>
        </w:rPr>
      </w:pPr>
      <w:r w:rsidRPr="00AE44D1">
        <w:rPr>
          <w:rFonts w:eastAsiaTheme="minorEastAsia"/>
          <w:color w:val="000000" w:themeColor="text1"/>
          <w:lang w:val="en-US"/>
        </w:rPr>
        <w:lastRenderedPageBreak/>
        <w:t xml:space="preserve">Therefore, applying the toolkit at the supplier level helps to prevent MS risks by enabling responsible recruitment processes in the supply chain. </w:t>
      </w:r>
    </w:p>
    <w:p w14:paraId="0F9A1CFE" w14:textId="5EAC26FA" w:rsidR="00B951A4" w:rsidRPr="00AE44D1" w:rsidRDefault="00B951A4" w:rsidP="004536B4">
      <w:pPr>
        <w:pStyle w:val="EEHeading2"/>
        <w:rPr>
          <w:color w:val="000000" w:themeColor="text1"/>
          <w:lang w:val="en-US"/>
        </w:rPr>
      </w:pPr>
      <w:r w:rsidRPr="00AE44D1">
        <w:rPr>
          <w:color w:val="000000" w:themeColor="text1"/>
          <w:lang w:val="en-US"/>
        </w:rPr>
        <w:t>4.3 Distribution and trend</w:t>
      </w:r>
      <w:r w:rsidR="004536B4" w:rsidRPr="00AE44D1">
        <w:rPr>
          <w:color w:val="000000" w:themeColor="text1"/>
          <w:lang w:val="en-US"/>
        </w:rPr>
        <w:t>s</w:t>
      </w:r>
      <w:r w:rsidRPr="00AE44D1">
        <w:rPr>
          <w:color w:val="000000" w:themeColor="text1"/>
          <w:lang w:val="en-US"/>
        </w:rPr>
        <w:t xml:space="preserve"> </w:t>
      </w:r>
      <w:r w:rsidR="004536B4" w:rsidRPr="00AE44D1">
        <w:rPr>
          <w:color w:val="000000" w:themeColor="text1"/>
          <w:lang w:val="en-US"/>
        </w:rPr>
        <w:t xml:space="preserve">in </w:t>
      </w:r>
      <w:r w:rsidR="003A6B3F" w:rsidRPr="00AE44D1">
        <w:rPr>
          <w:color w:val="000000" w:themeColor="text1"/>
          <w:lang w:val="en-US"/>
        </w:rPr>
        <w:t xml:space="preserve">digital </w:t>
      </w:r>
      <w:r w:rsidRPr="00AE44D1">
        <w:rPr>
          <w:color w:val="000000" w:themeColor="text1"/>
          <w:lang w:val="en-US"/>
        </w:rPr>
        <w:t>technology adoption</w:t>
      </w:r>
    </w:p>
    <w:p w14:paraId="2656F9DE" w14:textId="11C18072" w:rsidR="00B951A4" w:rsidRPr="00AE44D1" w:rsidRDefault="00B951A4"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Table </w:t>
      </w:r>
      <w:r w:rsidR="00335D33" w:rsidRPr="00AE44D1">
        <w:rPr>
          <w:rFonts w:eastAsiaTheme="minorEastAsia"/>
          <w:color w:val="000000" w:themeColor="text1"/>
          <w:lang w:val="en-US"/>
        </w:rPr>
        <w:t>3</w:t>
      </w:r>
      <w:r w:rsidRPr="00AE44D1">
        <w:rPr>
          <w:rFonts w:eastAsiaTheme="minorEastAsia"/>
          <w:color w:val="000000" w:themeColor="text1"/>
          <w:lang w:val="en-US"/>
        </w:rPr>
        <w:t xml:space="preserve"> </w:t>
      </w:r>
      <w:r w:rsidR="00173015" w:rsidRPr="00AE44D1">
        <w:rPr>
          <w:rFonts w:eastAsiaTheme="minorEastAsia"/>
          <w:color w:val="000000" w:themeColor="text1"/>
          <w:lang w:val="en-US"/>
        </w:rPr>
        <w:t>i</w:t>
      </w:r>
      <w:r w:rsidRPr="00AE44D1">
        <w:rPr>
          <w:rFonts w:eastAsiaTheme="minorEastAsia"/>
          <w:color w:val="000000" w:themeColor="text1"/>
          <w:lang w:val="en-US"/>
        </w:rPr>
        <w:t>ndicates the relative frequencies of the cod</w:t>
      </w:r>
      <w:r w:rsidR="00AD1884" w:rsidRPr="00AE44D1">
        <w:rPr>
          <w:rFonts w:eastAsiaTheme="minorEastAsia"/>
          <w:color w:val="000000" w:themeColor="text1"/>
          <w:lang w:val="en-US"/>
        </w:rPr>
        <w:t>ed technologies</w:t>
      </w:r>
      <w:r w:rsidRPr="00AE44D1">
        <w:rPr>
          <w:rFonts w:eastAsiaTheme="minorEastAsia"/>
          <w:color w:val="000000" w:themeColor="text1"/>
          <w:lang w:val="en-US"/>
        </w:rPr>
        <w:t xml:space="preserve"> in the firms</w:t>
      </w:r>
      <w:r w:rsidR="00981C35" w:rsidRPr="00AE44D1">
        <w:rPr>
          <w:rFonts w:eastAsiaTheme="minorEastAsia"/>
          <w:color w:val="000000" w:themeColor="text1"/>
          <w:lang w:val="en-US"/>
        </w:rPr>
        <w:t>’</w:t>
      </w:r>
      <w:r w:rsidRPr="00AE44D1">
        <w:rPr>
          <w:rFonts w:eastAsiaTheme="minorEastAsia"/>
          <w:color w:val="000000" w:themeColor="text1"/>
          <w:lang w:val="en-US"/>
        </w:rPr>
        <w:t xml:space="preserve"> statement for each year.</w:t>
      </w:r>
      <w:r w:rsidR="00D9266B" w:rsidRPr="00AE44D1">
        <w:rPr>
          <w:rFonts w:eastAsiaTheme="minorEastAsia"/>
          <w:color w:val="000000" w:themeColor="text1"/>
          <w:lang w:val="en-US"/>
        </w:rPr>
        <w:t xml:space="preserve"> </w:t>
      </w:r>
      <w:r w:rsidR="003537D9" w:rsidRPr="00AE44D1">
        <w:rPr>
          <w:rFonts w:eastAsiaTheme="minorEastAsia"/>
          <w:color w:val="000000" w:themeColor="text1"/>
          <w:lang w:val="en-US"/>
        </w:rPr>
        <w:t>Taking the frequency of the 2020 financial year as an example</w:t>
      </w:r>
      <w:r w:rsidRPr="00AE44D1">
        <w:rPr>
          <w:rFonts w:eastAsiaTheme="minorEastAsia"/>
          <w:color w:val="000000" w:themeColor="text1"/>
          <w:lang w:val="en-US"/>
        </w:rPr>
        <w:t>, 84.37% and 81.25% of sample firms, respectively</w:t>
      </w:r>
      <w:r w:rsidR="00981C35" w:rsidRPr="00AE44D1">
        <w:rPr>
          <w:rFonts w:eastAsiaTheme="minorEastAsia"/>
          <w:color w:val="000000" w:themeColor="text1"/>
          <w:lang w:val="en-US"/>
        </w:rPr>
        <w:t>,</w:t>
      </w:r>
      <w:r w:rsidRPr="00AE44D1">
        <w:rPr>
          <w:rFonts w:eastAsiaTheme="minorEastAsia"/>
          <w:color w:val="000000" w:themeColor="text1"/>
          <w:lang w:val="en-US"/>
        </w:rPr>
        <w:t xml:space="preserve"> reported the adoption of digital training and whistleblowers in their MS statements or other social sustainability reports</w:t>
      </w:r>
      <w:r w:rsidR="002551E5" w:rsidRPr="00AE44D1">
        <w:rPr>
          <w:rFonts w:eastAsiaTheme="minorEastAsia"/>
          <w:color w:val="000000" w:themeColor="text1"/>
          <w:lang w:val="en-US"/>
        </w:rPr>
        <w:t xml:space="preserve">, indicating the most widely used risk prevention </w:t>
      </w:r>
      <w:r w:rsidR="005323B5" w:rsidRPr="00AE44D1">
        <w:rPr>
          <w:rFonts w:eastAsiaTheme="minorEastAsia"/>
          <w:color w:val="000000" w:themeColor="text1"/>
          <w:lang w:val="en-US"/>
        </w:rPr>
        <w:t>and</w:t>
      </w:r>
      <w:r w:rsidR="002551E5" w:rsidRPr="00AE44D1">
        <w:rPr>
          <w:rFonts w:eastAsiaTheme="minorEastAsia"/>
          <w:color w:val="000000" w:themeColor="text1"/>
          <w:lang w:val="en-US"/>
        </w:rPr>
        <w:t xml:space="preserve"> risk detection technolog</w:t>
      </w:r>
      <w:r w:rsidR="00981C35" w:rsidRPr="00AE44D1">
        <w:rPr>
          <w:rFonts w:eastAsiaTheme="minorEastAsia"/>
          <w:color w:val="000000" w:themeColor="text1"/>
          <w:lang w:val="en-US"/>
        </w:rPr>
        <w:t>ies</w:t>
      </w:r>
      <w:r w:rsidR="002551E5" w:rsidRPr="00AE44D1">
        <w:rPr>
          <w:rFonts w:eastAsiaTheme="minorEastAsia"/>
          <w:color w:val="000000" w:themeColor="text1"/>
          <w:lang w:val="en-US"/>
        </w:rPr>
        <w:t>.</w:t>
      </w:r>
      <w:r w:rsidRPr="00AE44D1">
        <w:rPr>
          <w:rFonts w:eastAsiaTheme="minorEastAsia"/>
          <w:color w:val="000000" w:themeColor="text1"/>
          <w:lang w:val="en-US"/>
        </w:rPr>
        <w:t xml:space="preserve"> </w:t>
      </w:r>
      <w:r w:rsidR="00981C35" w:rsidRPr="00AE44D1">
        <w:rPr>
          <w:rFonts w:eastAsiaTheme="minorEastAsia"/>
          <w:color w:val="000000" w:themeColor="text1"/>
          <w:lang w:val="en-US"/>
        </w:rPr>
        <w:t>T</w:t>
      </w:r>
      <w:r w:rsidRPr="00AE44D1">
        <w:rPr>
          <w:rFonts w:eastAsiaTheme="minorEastAsia"/>
          <w:color w:val="000000" w:themeColor="text1"/>
          <w:lang w:val="en-US"/>
        </w:rPr>
        <w:t xml:space="preserve">wo risk detection technologies, digital supplier evaluation and </w:t>
      </w:r>
      <w:r w:rsidR="00981C35" w:rsidRPr="00AE44D1">
        <w:rPr>
          <w:rFonts w:eastAsiaTheme="minorEastAsia"/>
          <w:color w:val="000000" w:themeColor="text1"/>
          <w:lang w:val="en-US"/>
        </w:rPr>
        <w:t xml:space="preserve">the </w:t>
      </w:r>
      <w:r w:rsidRPr="00AE44D1">
        <w:rPr>
          <w:rFonts w:eastAsiaTheme="minorEastAsia"/>
          <w:color w:val="000000" w:themeColor="text1"/>
          <w:lang w:val="en-US"/>
        </w:rPr>
        <w:t xml:space="preserve">work time tracker, </w:t>
      </w:r>
      <w:r w:rsidR="00981C35" w:rsidRPr="00AE44D1">
        <w:rPr>
          <w:rFonts w:eastAsiaTheme="minorEastAsia"/>
          <w:color w:val="000000" w:themeColor="text1"/>
          <w:lang w:val="en-US"/>
        </w:rPr>
        <w:t xml:space="preserve">were </w:t>
      </w:r>
      <w:r w:rsidRPr="00AE44D1">
        <w:rPr>
          <w:rFonts w:eastAsiaTheme="minorEastAsia"/>
          <w:color w:val="000000" w:themeColor="text1"/>
          <w:lang w:val="en-US"/>
        </w:rPr>
        <w:t xml:space="preserve">used </w:t>
      </w:r>
      <w:r w:rsidR="00981C35" w:rsidRPr="00AE44D1">
        <w:rPr>
          <w:rFonts w:eastAsiaTheme="minorEastAsia"/>
          <w:color w:val="000000" w:themeColor="text1"/>
          <w:lang w:val="en-US"/>
        </w:rPr>
        <w:t xml:space="preserve">to a </w:t>
      </w:r>
      <w:r w:rsidRPr="00AE44D1">
        <w:rPr>
          <w:rFonts w:eastAsiaTheme="minorEastAsia"/>
          <w:color w:val="000000" w:themeColor="text1"/>
          <w:lang w:val="en-US"/>
        </w:rPr>
        <w:t>moderate</w:t>
      </w:r>
      <w:r w:rsidR="00981C35" w:rsidRPr="00AE44D1">
        <w:rPr>
          <w:rFonts w:eastAsiaTheme="minorEastAsia"/>
          <w:color w:val="000000" w:themeColor="text1"/>
          <w:lang w:val="en-US"/>
        </w:rPr>
        <w:t xml:space="preserve"> extent</w:t>
      </w:r>
      <w:r w:rsidRPr="00AE44D1">
        <w:rPr>
          <w:rFonts w:eastAsiaTheme="minorEastAsia"/>
          <w:color w:val="000000" w:themeColor="text1"/>
          <w:lang w:val="en-US"/>
        </w:rPr>
        <w:t xml:space="preserve">, with a frequency of 71.88% and 62.50%, respectively. The frequency of responsible recruitment toolkit reached 69.75% in 2020, indicating moderate adoption of this technology. </w:t>
      </w:r>
      <w:r w:rsidR="00981C35" w:rsidRPr="00AE44D1">
        <w:rPr>
          <w:rFonts w:eastAsiaTheme="minorEastAsia"/>
          <w:color w:val="000000" w:themeColor="text1"/>
          <w:lang w:val="en-US"/>
        </w:rPr>
        <w:t>I</w:t>
      </w:r>
      <w:r w:rsidRPr="00AE44D1">
        <w:rPr>
          <w:rFonts w:eastAsiaTheme="minorEastAsia"/>
          <w:color w:val="000000" w:themeColor="text1"/>
          <w:lang w:val="en-US"/>
        </w:rPr>
        <w:t xml:space="preserve">nternet monitoring and blockchain </w:t>
      </w:r>
      <w:r w:rsidR="00981C35" w:rsidRPr="00AE44D1">
        <w:rPr>
          <w:rFonts w:eastAsiaTheme="minorEastAsia"/>
          <w:color w:val="000000" w:themeColor="text1"/>
          <w:lang w:val="en-US"/>
        </w:rPr>
        <w:t>were the least used risk detection technologies, with only</w:t>
      </w:r>
      <w:r w:rsidRPr="00AE44D1">
        <w:rPr>
          <w:rFonts w:eastAsiaTheme="minorEastAsia"/>
          <w:color w:val="000000" w:themeColor="text1"/>
          <w:lang w:val="en-US"/>
        </w:rPr>
        <w:t xml:space="preserve"> 34.37% and 28.13%</w:t>
      </w:r>
      <w:r w:rsidR="00981C35" w:rsidRPr="00AE44D1">
        <w:rPr>
          <w:rFonts w:eastAsiaTheme="minorEastAsia"/>
          <w:color w:val="000000" w:themeColor="text1"/>
          <w:lang w:val="en-US"/>
        </w:rPr>
        <w:t>, respectively, of firms mentioning these in 2020</w:t>
      </w:r>
      <w:r w:rsidRPr="00AE44D1">
        <w:rPr>
          <w:rFonts w:eastAsiaTheme="minorEastAsia"/>
          <w:color w:val="000000" w:themeColor="text1"/>
          <w:lang w:val="en-US"/>
        </w:rPr>
        <w:t>.</w:t>
      </w:r>
    </w:p>
    <w:tbl>
      <w:tblPr>
        <w:tblStyle w:val="TableGrid"/>
        <w:tblW w:w="0" w:type="auto"/>
        <w:tblLook w:val="04A0" w:firstRow="1" w:lastRow="0" w:firstColumn="1" w:lastColumn="0" w:noHBand="0" w:noVBand="1"/>
      </w:tblPr>
      <w:tblGrid>
        <w:gridCol w:w="1268"/>
        <w:gridCol w:w="2871"/>
        <w:gridCol w:w="963"/>
        <w:gridCol w:w="963"/>
        <w:gridCol w:w="963"/>
        <w:gridCol w:w="963"/>
        <w:gridCol w:w="963"/>
      </w:tblGrid>
      <w:tr w:rsidR="00AE44D1" w:rsidRPr="00AE44D1" w14:paraId="4F8D685B" w14:textId="77777777" w:rsidTr="00F20289">
        <w:trPr>
          <w:trHeight w:val="209"/>
        </w:trPr>
        <w:tc>
          <w:tcPr>
            <w:tcW w:w="1268" w:type="dxa"/>
            <w:tcBorders>
              <w:top w:val="single" w:sz="4" w:space="0" w:color="auto"/>
              <w:left w:val="single" w:sz="4" w:space="0" w:color="auto"/>
              <w:bottom w:val="single" w:sz="4" w:space="0" w:color="auto"/>
              <w:right w:val="single" w:sz="4" w:space="0" w:color="auto"/>
            </w:tcBorders>
          </w:tcPr>
          <w:p w14:paraId="189EC09B" w14:textId="77777777" w:rsidR="00F20289" w:rsidRPr="00AE44D1" w:rsidRDefault="00F20289" w:rsidP="00F20289">
            <w:pPr>
              <w:pStyle w:val="EETableText"/>
              <w:rPr>
                <w:color w:val="000000" w:themeColor="text1"/>
                <w:lang w:val="en-US"/>
              </w:rPr>
            </w:pPr>
          </w:p>
        </w:tc>
        <w:tc>
          <w:tcPr>
            <w:tcW w:w="2871" w:type="dxa"/>
            <w:tcBorders>
              <w:top w:val="single" w:sz="4" w:space="0" w:color="auto"/>
              <w:left w:val="single" w:sz="4" w:space="0" w:color="auto"/>
              <w:bottom w:val="single" w:sz="4" w:space="0" w:color="auto"/>
              <w:right w:val="single" w:sz="4" w:space="0" w:color="auto"/>
            </w:tcBorders>
            <w:hideMark/>
          </w:tcPr>
          <w:p w14:paraId="1D4FB92D" w14:textId="77777777" w:rsidR="00F20289" w:rsidRPr="00AE44D1" w:rsidRDefault="00F20289" w:rsidP="00F20289">
            <w:pPr>
              <w:pStyle w:val="EETableText"/>
              <w:rPr>
                <w:b/>
                <w:bCs/>
                <w:color w:val="000000" w:themeColor="text1"/>
                <w:lang w:val="en-US"/>
              </w:rPr>
            </w:pPr>
            <w:r w:rsidRPr="00AE44D1">
              <w:rPr>
                <w:b/>
                <w:bCs/>
                <w:color w:val="000000" w:themeColor="text1"/>
                <w:lang w:val="en-US"/>
              </w:rPr>
              <w:t>Codes</w:t>
            </w:r>
          </w:p>
        </w:tc>
        <w:tc>
          <w:tcPr>
            <w:tcW w:w="963" w:type="dxa"/>
            <w:tcBorders>
              <w:top w:val="single" w:sz="4" w:space="0" w:color="auto"/>
              <w:left w:val="single" w:sz="4" w:space="0" w:color="auto"/>
              <w:bottom w:val="single" w:sz="4" w:space="0" w:color="auto"/>
              <w:right w:val="single" w:sz="4" w:space="0" w:color="auto"/>
            </w:tcBorders>
            <w:hideMark/>
          </w:tcPr>
          <w:p w14:paraId="167FB609" w14:textId="77777777" w:rsidR="00F20289" w:rsidRPr="00AE44D1" w:rsidRDefault="00F20289" w:rsidP="00F20289">
            <w:pPr>
              <w:pStyle w:val="EETableText"/>
              <w:jc w:val="center"/>
              <w:rPr>
                <w:b/>
                <w:bCs/>
                <w:color w:val="000000" w:themeColor="text1"/>
                <w:lang w:val="en-US"/>
              </w:rPr>
            </w:pPr>
            <w:r w:rsidRPr="00AE44D1">
              <w:rPr>
                <w:b/>
                <w:bCs/>
                <w:color w:val="000000" w:themeColor="text1"/>
                <w:lang w:val="en-US"/>
              </w:rPr>
              <w:t>2017</w:t>
            </w:r>
          </w:p>
        </w:tc>
        <w:tc>
          <w:tcPr>
            <w:tcW w:w="963" w:type="dxa"/>
            <w:tcBorders>
              <w:top w:val="single" w:sz="4" w:space="0" w:color="auto"/>
              <w:left w:val="single" w:sz="4" w:space="0" w:color="auto"/>
              <w:bottom w:val="single" w:sz="4" w:space="0" w:color="auto"/>
              <w:right w:val="single" w:sz="4" w:space="0" w:color="auto"/>
            </w:tcBorders>
            <w:hideMark/>
          </w:tcPr>
          <w:p w14:paraId="3C774412" w14:textId="77777777" w:rsidR="00F20289" w:rsidRPr="00AE44D1" w:rsidRDefault="00F20289" w:rsidP="00F20289">
            <w:pPr>
              <w:pStyle w:val="EETableText"/>
              <w:jc w:val="center"/>
              <w:rPr>
                <w:b/>
                <w:bCs/>
                <w:color w:val="000000" w:themeColor="text1"/>
                <w:lang w:val="en-US"/>
              </w:rPr>
            </w:pPr>
            <w:r w:rsidRPr="00AE44D1">
              <w:rPr>
                <w:b/>
                <w:bCs/>
                <w:color w:val="000000" w:themeColor="text1"/>
                <w:lang w:val="en-US"/>
              </w:rPr>
              <w:t>2018</w:t>
            </w:r>
          </w:p>
        </w:tc>
        <w:tc>
          <w:tcPr>
            <w:tcW w:w="963" w:type="dxa"/>
            <w:tcBorders>
              <w:top w:val="single" w:sz="4" w:space="0" w:color="auto"/>
              <w:left w:val="single" w:sz="4" w:space="0" w:color="auto"/>
              <w:bottom w:val="single" w:sz="4" w:space="0" w:color="auto"/>
              <w:right w:val="single" w:sz="4" w:space="0" w:color="auto"/>
            </w:tcBorders>
            <w:hideMark/>
          </w:tcPr>
          <w:p w14:paraId="467B4759" w14:textId="77777777" w:rsidR="00F20289" w:rsidRPr="00AE44D1" w:rsidRDefault="00F20289" w:rsidP="00F20289">
            <w:pPr>
              <w:pStyle w:val="EETableText"/>
              <w:jc w:val="center"/>
              <w:rPr>
                <w:b/>
                <w:bCs/>
                <w:color w:val="000000" w:themeColor="text1"/>
                <w:lang w:val="en-US"/>
              </w:rPr>
            </w:pPr>
            <w:r w:rsidRPr="00AE44D1">
              <w:rPr>
                <w:b/>
                <w:bCs/>
                <w:color w:val="000000" w:themeColor="text1"/>
                <w:lang w:val="en-US"/>
              </w:rPr>
              <w:t>2019</w:t>
            </w:r>
          </w:p>
        </w:tc>
        <w:tc>
          <w:tcPr>
            <w:tcW w:w="963" w:type="dxa"/>
            <w:tcBorders>
              <w:top w:val="single" w:sz="4" w:space="0" w:color="auto"/>
              <w:left w:val="single" w:sz="4" w:space="0" w:color="auto"/>
              <w:bottom w:val="single" w:sz="4" w:space="0" w:color="auto"/>
              <w:right w:val="single" w:sz="4" w:space="0" w:color="auto"/>
            </w:tcBorders>
            <w:hideMark/>
          </w:tcPr>
          <w:p w14:paraId="026CEEE3" w14:textId="77777777" w:rsidR="00F20289" w:rsidRPr="00AE44D1" w:rsidRDefault="00F20289" w:rsidP="00F20289">
            <w:pPr>
              <w:pStyle w:val="EETableText"/>
              <w:jc w:val="center"/>
              <w:rPr>
                <w:b/>
                <w:bCs/>
                <w:color w:val="000000" w:themeColor="text1"/>
                <w:lang w:val="en-US"/>
              </w:rPr>
            </w:pPr>
            <w:r w:rsidRPr="00AE44D1">
              <w:rPr>
                <w:b/>
                <w:bCs/>
                <w:color w:val="000000" w:themeColor="text1"/>
                <w:lang w:val="en-US"/>
              </w:rPr>
              <w:t>2020</w:t>
            </w:r>
          </w:p>
        </w:tc>
        <w:tc>
          <w:tcPr>
            <w:tcW w:w="963" w:type="dxa"/>
            <w:tcBorders>
              <w:top w:val="single" w:sz="4" w:space="0" w:color="auto"/>
              <w:left w:val="single" w:sz="4" w:space="0" w:color="auto"/>
              <w:bottom w:val="single" w:sz="4" w:space="0" w:color="auto"/>
              <w:right w:val="single" w:sz="4" w:space="0" w:color="auto"/>
            </w:tcBorders>
            <w:hideMark/>
          </w:tcPr>
          <w:p w14:paraId="28152DDE" w14:textId="77777777" w:rsidR="00F20289" w:rsidRPr="00AE44D1" w:rsidRDefault="00F20289" w:rsidP="00F20289">
            <w:pPr>
              <w:pStyle w:val="EETableText"/>
              <w:jc w:val="center"/>
              <w:rPr>
                <w:b/>
                <w:bCs/>
                <w:color w:val="000000" w:themeColor="text1"/>
                <w:lang w:val="en-US"/>
              </w:rPr>
            </w:pPr>
            <w:r w:rsidRPr="00AE44D1">
              <w:rPr>
                <w:b/>
                <w:bCs/>
                <w:color w:val="000000" w:themeColor="text1"/>
                <w:lang w:val="en-US"/>
              </w:rPr>
              <w:t>2021</w:t>
            </w:r>
          </w:p>
        </w:tc>
      </w:tr>
      <w:tr w:rsidR="00AE44D1" w:rsidRPr="00AE44D1" w14:paraId="5B94F415" w14:textId="77777777" w:rsidTr="00F20289">
        <w:trPr>
          <w:trHeight w:val="53"/>
        </w:trPr>
        <w:tc>
          <w:tcPr>
            <w:tcW w:w="1268" w:type="dxa"/>
            <w:vMerge w:val="restart"/>
            <w:tcBorders>
              <w:top w:val="single" w:sz="4" w:space="0" w:color="auto"/>
              <w:left w:val="single" w:sz="4" w:space="0" w:color="auto"/>
              <w:bottom w:val="single" w:sz="4" w:space="0" w:color="auto"/>
              <w:right w:val="single" w:sz="4" w:space="0" w:color="auto"/>
            </w:tcBorders>
            <w:hideMark/>
          </w:tcPr>
          <w:p w14:paraId="7EE93935" w14:textId="77777777" w:rsidR="00F20289" w:rsidRPr="00AE44D1" w:rsidRDefault="00F20289" w:rsidP="00F20289">
            <w:pPr>
              <w:pStyle w:val="EETableText"/>
              <w:rPr>
                <w:color w:val="000000" w:themeColor="text1"/>
                <w:lang w:val="en-US"/>
              </w:rPr>
            </w:pPr>
            <w:r w:rsidRPr="00AE44D1">
              <w:rPr>
                <w:color w:val="000000" w:themeColor="text1"/>
                <w:lang w:val="en-US"/>
              </w:rPr>
              <w:t>Detection</w:t>
            </w:r>
          </w:p>
        </w:tc>
        <w:tc>
          <w:tcPr>
            <w:tcW w:w="2871" w:type="dxa"/>
            <w:tcBorders>
              <w:top w:val="single" w:sz="4" w:space="0" w:color="auto"/>
              <w:left w:val="single" w:sz="4" w:space="0" w:color="auto"/>
              <w:bottom w:val="single" w:sz="4" w:space="0" w:color="auto"/>
              <w:right w:val="single" w:sz="4" w:space="0" w:color="auto"/>
            </w:tcBorders>
            <w:hideMark/>
          </w:tcPr>
          <w:p w14:paraId="54449167" w14:textId="77777777" w:rsidR="00F20289" w:rsidRPr="00AE44D1" w:rsidRDefault="00F20289" w:rsidP="00F20289">
            <w:pPr>
              <w:pStyle w:val="EETableText"/>
              <w:rPr>
                <w:color w:val="000000" w:themeColor="text1"/>
                <w:lang w:val="en-US"/>
              </w:rPr>
            </w:pPr>
            <w:r w:rsidRPr="00AE44D1">
              <w:rPr>
                <w:color w:val="000000" w:themeColor="text1"/>
                <w:lang w:val="en-US"/>
              </w:rPr>
              <w:t>1-Digital whistleblowing</w:t>
            </w:r>
          </w:p>
        </w:tc>
        <w:tc>
          <w:tcPr>
            <w:tcW w:w="963" w:type="dxa"/>
            <w:tcBorders>
              <w:top w:val="single" w:sz="4" w:space="0" w:color="auto"/>
              <w:left w:val="single" w:sz="4" w:space="0" w:color="auto"/>
              <w:bottom w:val="single" w:sz="4" w:space="0" w:color="auto"/>
              <w:right w:val="single" w:sz="4" w:space="0" w:color="auto"/>
            </w:tcBorders>
            <w:hideMark/>
          </w:tcPr>
          <w:p w14:paraId="658AECAA" w14:textId="77777777" w:rsidR="00F20289" w:rsidRPr="00AE44D1" w:rsidRDefault="00F20289" w:rsidP="00F20289">
            <w:pPr>
              <w:pStyle w:val="EETableText"/>
              <w:jc w:val="center"/>
              <w:rPr>
                <w:color w:val="000000" w:themeColor="text1"/>
                <w:lang w:val="en-US"/>
              </w:rPr>
            </w:pPr>
            <w:r w:rsidRPr="00AE44D1">
              <w:rPr>
                <w:color w:val="000000" w:themeColor="text1"/>
                <w:lang w:val="en-US"/>
              </w:rPr>
              <w:t>65.62%</w:t>
            </w:r>
          </w:p>
        </w:tc>
        <w:tc>
          <w:tcPr>
            <w:tcW w:w="963" w:type="dxa"/>
            <w:tcBorders>
              <w:top w:val="single" w:sz="4" w:space="0" w:color="auto"/>
              <w:left w:val="single" w:sz="4" w:space="0" w:color="auto"/>
              <w:bottom w:val="single" w:sz="4" w:space="0" w:color="auto"/>
              <w:right w:val="single" w:sz="4" w:space="0" w:color="auto"/>
            </w:tcBorders>
            <w:hideMark/>
          </w:tcPr>
          <w:p w14:paraId="1DA62434" w14:textId="77777777" w:rsidR="00F20289" w:rsidRPr="00AE44D1" w:rsidRDefault="00F20289" w:rsidP="00F20289">
            <w:pPr>
              <w:pStyle w:val="EETableText"/>
              <w:jc w:val="center"/>
              <w:rPr>
                <w:color w:val="000000" w:themeColor="text1"/>
                <w:lang w:val="en-US"/>
              </w:rPr>
            </w:pPr>
            <w:r w:rsidRPr="00AE44D1">
              <w:rPr>
                <w:color w:val="000000" w:themeColor="text1"/>
                <w:lang w:val="en-US"/>
              </w:rPr>
              <w:t>71.88%</w:t>
            </w:r>
          </w:p>
        </w:tc>
        <w:tc>
          <w:tcPr>
            <w:tcW w:w="963" w:type="dxa"/>
            <w:tcBorders>
              <w:top w:val="single" w:sz="4" w:space="0" w:color="auto"/>
              <w:left w:val="single" w:sz="4" w:space="0" w:color="auto"/>
              <w:bottom w:val="single" w:sz="4" w:space="0" w:color="auto"/>
              <w:right w:val="single" w:sz="4" w:space="0" w:color="auto"/>
            </w:tcBorders>
            <w:hideMark/>
          </w:tcPr>
          <w:p w14:paraId="09C7AEB1" w14:textId="77777777" w:rsidR="00F20289" w:rsidRPr="00AE44D1" w:rsidRDefault="00F20289" w:rsidP="00F20289">
            <w:pPr>
              <w:pStyle w:val="EETableText"/>
              <w:jc w:val="center"/>
              <w:rPr>
                <w:color w:val="000000" w:themeColor="text1"/>
                <w:lang w:val="en-US"/>
              </w:rPr>
            </w:pPr>
            <w:r w:rsidRPr="00AE44D1">
              <w:rPr>
                <w:color w:val="000000" w:themeColor="text1"/>
                <w:lang w:val="en-US"/>
              </w:rPr>
              <w:t>78.13%</w:t>
            </w:r>
          </w:p>
        </w:tc>
        <w:tc>
          <w:tcPr>
            <w:tcW w:w="963" w:type="dxa"/>
            <w:tcBorders>
              <w:top w:val="single" w:sz="4" w:space="0" w:color="auto"/>
              <w:left w:val="single" w:sz="4" w:space="0" w:color="auto"/>
              <w:bottom w:val="single" w:sz="4" w:space="0" w:color="auto"/>
              <w:right w:val="single" w:sz="4" w:space="0" w:color="auto"/>
            </w:tcBorders>
            <w:hideMark/>
          </w:tcPr>
          <w:p w14:paraId="4C8580EF" w14:textId="77777777" w:rsidR="00F20289" w:rsidRPr="00AE44D1" w:rsidRDefault="00F20289" w:rsidP="00F20289">
            <w:pPr>
              <w:pStyle w:val="EETableText"/>
              <w:jc w:val="center"/>
              <w:rPr>
                <w:color w:val="000000" w:themeColor="text1"/>
                <w:lang w:val="en-US"/>
              </w:rPr>
            </w:pPr>
            <w:r w:rsidRPr="00AE44D1">
              <w:rPr>
                <w:color w:val="000000" w:themeColor="text1"/>
                <w:lang w:val="en-US"/>
              </w:rPr>
              <w:t>81.25%</w:t>
            </w:r>
          </w:p>
        </w:tc>
        <w:tc>
          <w:tcPr>
            <w:tcW w:w="963" w:type="dxa"/>
            <w:tcBorders>
              <w:top w:val="single" w:sz="4" w:space="0" w:color="auto"/>
              <w:left w:val="single" w:sz="4" w:space="0" w:color="auto"/>
              <w:bottom w:val="single" w:sz="4" w:space="0" w:color="auto"/>
              <w:right w:val="single" w:sz="4" w:space="0" w:color="auto"/>
            </w:tcBorders>
            <w:hideMark/>
          </w:tcPr>
          <w:p w14:paraId="38B0395A" w14:textId="77777777" w:rsidR="00F20289" w:rsidRPr="00AE44D1" w:rsidRDefault="00F20289" w:rsidP="00F20289">
            <w:pPr>
              <w:pStyle w:val="EETableText"/>
              <w:jc w:val="center"/>
              <w:rPr>
                <w:color w:val="000000" w:themeColor="text1"/>
                <w:lang w:val="en-US"/>
              </w:rPr>
            </w:pPr>
            <w:r w:rsidRPr="00AE44D1">
              <w:rPr>
                <w:color w:val="000000" w:themeColor="text1"/>
                <w:lang w:val="en-US"/>
              </w:rPr>
              <w:t>77.14%</w:t>
            </w:r>
          </w:p>
        </w:tc>
      </w:tr>
      <w:tr w:rsidR="00AE44D1" w:rsidRPr="00AE44D1" w14:paraId="1F274746" w14:textId="77777777" w:rsidTr="00F20289">
        <w:tc>
          <w:tcPr>
            <w:tcW w:w="0" w:type="auto"/>
            <w:vMerge/>
            <w:tcBorders>
              <w:top w:val="single" w:sz="4" w:space="0" w:color="auto"/>
              <w:left w:val="single" w:sz="4" w:space="0" w:color="auto"/>
              <w:bottom w:val="single" w:sz="4" w:space="0" w:color="auto"/>
              <w:right w:val="single" w:sz="4" w:space="0" w:color="auto"/>
            </w:tcBorders>
            <w:vAlign w:val="center"/>
            <w:hideMark/>
          </w:tcPr>
          <w:p w14:paraId="7C64A0EB" w14:textId="77777777" w:rsidR="00F20289" w:rsidRPr="00AE44D1" w:rsidRDefault="00F20289" w:rsidP="00F20289">
            <w:pPr>
              <w:pStyle w:val="EETableText"/>
              <w:rPr>
                <w:color w:val="000000" w:themeColor="text1"/>
                <w:kern w:val="2"/>
                <w:lang w:val="en-US" w:eastAsia="zh-CN"/>
              </w:rPr>
            </w:pPr>
          </w:p>
        </w:tc>
        <w:tc>
          <w:tcPr>
            <w:tcW w:w="2871" w:type="dxa"/>
            <w:tcBorders>
              <w:top w:val="single" w:sz="4" w:space="0" w:color="auto"/>
              <w:left w:val="single" w:sz="4" w:space="0" w:color="auto"/>
              <w:bottom w:val="single" w:sz="4" w:space="0" w:color="auto"/>
              <w:right w:val="single" w:sz="4" w:space="0" w:color="auto"/>
            </w:tcBorders>
            <w:hideMark/>
          </w:tcPr>
          <w:p w14:paraId="3B7E48AA" w14:textId="77777777" w:rsidR="00F20289" w:rsidRPr="00AE44D1" w:rsidRDefault="00F20289" w:rsidP="00F20289">
            <w:pPr>
              <w:pStyle w:val="EETableText"/>
              <w:rPr>
                <w:color w:val="000000" w:themeColor="text1"/>
                <w:lang w:val="en-US"/>
              </w:rPr>
            </w:pPr>
            <w:r w:rsidRPr="00AE44D1">
              <w:rPr>
                <w:color w:val="000000" w:themeColor="text1"/>
                <w:lang w:val="en-US"/>
              </w:rPr>
              <w:t>2-Digital supplier evaluation</w:t>
            </w:r>
          </w:p>
        </w:tc>
        <w:tc>
          <w:tcPr>
            <w:tcW w:w="963" w:type="dxa"/>
            <w:tcBorders>
              <w:top w:val="single" w:sz="4" w:space="0" w:color="auto"/>
              <w:left w:val="single" w:sz="4" w:space="0" w:color="auto"/>
              <w:bottom w:val="single" w:sz="4" w:space="0" w:color="auto"/>
              <w:right w:val="single" w:sz="4" w:space="0" w:color="auto"/>
            </w:tcBorders>
            <w:hideMark/>
          </w:tcPr>
          <w:p w14:paraId="76B66DCF" w14:textId="77777777" w:rsidR="00F20289" w:rsidRPr="00AE44D1" w:rsidRDefault="00F20289" w:rsidP="00F20289">
            <w:pPr>
              <w:pStyle w:val="EETableText"/>
              <w:jc w:val="center"/>
              <w:rPr>
                <w:color w:val="000000" w:themeColor="text1"/>
                <w:lang w:val="en-US"/>
              </w:rPr>
            </w:pPr>
            <w:r w:rsidRPr="00AE44D1">
              <w:rPr>
                <w:color w:val="000000" w:themeColor="text1"/>
                <w:lang w:val="en-US"/>
              </w:rPr>
              <w:t>62.50%</w:t>
            </w:r>
          </w:p>
        </w:tc>
        <w:tc>
          <w:tcPr>
            <w:tcW w:w="963" w:type="dxa"/>
            <w:tcBorders>
              <w:top w:val="single" w:sz="4" w:space="0" w:color="auto"/>
              <w:left w:val="single" w:sz="4" w:space="0" w:color="auto"/>
              <w:bottom w:val="single" w:sz="4" w:space="0" w:color="auto"/>
              <w:right w:val="single" w:sz="4" w:space="0" w:color="auto"/>
            </w:tcBorders>
            <w:hideMark/>
          </w:tcPr>
          <w:p w14:paraId="4F9F860D" w14:textId="77777777" w:rsidR="00F20289" w:rsidRPr="00AE44D1" w:rsidRDefault="00F20289" w:rsidP="00F20289">
            <w:pPr>
              <w:pStyle w:val="EETableText"/>
              <w:jc w:val="center"/>
              <w:rPr>
                <w:color w:val="000000" w:themeColor="text1"/>
                <w:lang w:val="en-US"/>
              </w:rPr>
            </w:pPr>
            <w:r w:rsidRPr="00AE44D1">
              <w:rPr>
                <w:color w:val="000000" w:themeColor="text1"/>
                <w:lang w:val="en-US"/>
              </w:rPr>
              <w:t>65.62%</w:t>
            </w:r>
          </w:p>
        </w:tc>
        <w:tc>
          <w:tcPr>
            <w:tcW w:w="963" w:type="dxa"/>
            <w:tcBorders>
              <w:top w:val="single" w:sz="4" w:space="0" w:color="auto"/>
              <w:left w:val="single" w:sz="4" w:space="0" w:color="auto"/>
              <w:bottom w:val="single" w:sz="4" w:space="0" w:color="auto"/>
              <w:right w:val="single" w:sz="4" w:space="0" w:color="auto"/>
            </w:tcBorders>
            <w:hideMark/>
          </w:tcPr>
          <w:p w14:paraId="35E67146" w14:textId="77777777" w:rsidR="00F20289" w:rsidRPr="00AE44D1" w:rsidRDefault="00F20289" w:rsidP="00F20289">
            <w:pPr>
              <w:pStyle w:val="EETableText"/>
              <w:jc w:val="center"/>
              <w:rPr>
                <w:color w:val="000000" w:themeColor="text1"/>
                <w:lang w:val="en-US"/>
              </w:rPr>
            </w:pPr>
            <w:r w:rsidRPr="00AE44D1">
              <w:rPr>
                <w:color w:val="000000" w:themeColor="text1"/>
                <w:lang w:val="en-US"/>
              </w:rPr>
              <w:t>65.62%</w:t>
            </w:r>
          </w:p>
        </w:tc>
        <w:tc>
          <w:tcPr>
            <w:tcW w:w="963" w:type="dxa"/>
            <w:tcBorders>
              <w:top w:val="single" w:sz="4" w:space="0" w:color="auto"/>
              <w:left w:val="single" w:sz="4" w:space="0" w:color="auto"/>
              <w:bottom w:val="single" w:sz="4" w:space="0" w:color="auto"/>
              <w:right w:val="single" w:sz="4" w:space="0" w:color="auto"/>
            </w:tcBorders>
            <w:hideMark/>
          </w:tcPr>
          <w:p w14:paraId="64944805" w14:textId="77777777" w:rsidR="00F20289" w:rsidRPr="00AE44D1" w:rsidRDefault="00F20289" w:rsidP="00F20289">
            <w:pPr>
              <w:pStyle w:val="EETableText"/>
              <w:jc w:val="center"/>
              <w:rPr>
                <w:color w:val="000000" w:themeColor="text1"/>
                <w:lang w:val="en-US"/>
              </w:rPr>
            </w:pPr>
            <w:r w:rsidRPr="00AE44D1">
              <w:rPr>
                <w:color w:val="000000" w:themeColor="text1"/>
                <w:lang w:val="en-US"/>
              </w:rPr>
              <w:t>71.88%</w:t>
            </w:r>
          </w:p>
        </w:tc>
        <w:tc>
          <w:tcPr>
            <w:tcW w:w="963" w:type="dxa"/>
            <w:tcBorders>
              <w:top w:val="single" w:sz="4" w:space="0" w:color="auto"/>
              <w:left w:val="single" w:sz="4" w:space="0" w:color="auto"/>
              <w:bottom w:val="single" w:sz="4" w:space="0" w:color="auto"/>
              <w:right w:val="single" w:sz="4" w:space="0" w:color="auto"/>
            </w:tcBorders>
            <w:hideMark/>
          </w:tcPr>
          <w:p w14:paraId="279BCD7F" w14:textId="77777777" w:rsidR="00F20289" w:rsidRPr="00AE44D1" w:rsidRDefault="00F20289" w:rsidP="00F20289">
            <w:pPr>
              <w:pStyle w:val="EETableText"/>
              <w:jc w:val="center"/>
              <w:rPr>
                <w:color w:val="000000" w:themeColor="text1"/>
                <w:lang w:val="en-US"/>
              </w:rPr>
            </w:pPr>
            <w:r w:rsidRPr="00AE44D1">
              <w:rPr>
                <w:color w:val="000000" w:themeColor="text1"/>
                <w:lang w:val="en-US"/>
              </w:rPr>
              <w:t>62.86%</w:t>
            </w:r>
          </w:p>
        </w:tc>
      </w:tr>
      <w:tr w:rsidR="00AE44D1" w:rsidRPr="00AE44D1" w14:paraId="5878D341" w14:textId="77777777" w:rsidTr="00F20289">
        <w:tc>
          <w:tcPr>
            <w:tcW w:w="0" w:type="auto"/>
            <w:vMerge/>
            <w:tcBorders>
              <w:top w:val="single" w:sz="4" w:space="0" w:color="auto"/>
              <w:left w:val="single" w:sz="4" w:space="0" w:color="auto"/>
              <w:bottom w:val="single" w:sz="4" w:space="0" w:color="auto"/>
              <w:right w:val="single" w:sz="4" w:space="0" w:color="auto"/>
            </w:tcBorders>
            <w:vAlign w:val="center"/>
            <w:hideMark/>
          </w:tcPr>
          <w:p w14:paraId="40E5FC81" w14:textId="77777777" w:rsidR="00F20289" w:rsidRPr="00AE44D1" w:rsidRDefault="00F20289" w:rsidP="00F20289">
            <w:pPr>
              <w:pStyle w:val="EETableText"/>
              <w:rPr>
                <w:color w:val="000000" w:themeColor="text1"/>
                <w:kern w:val="2"/>
                <w:lang w:val="en-US" w:eastAsia="zh-CN"/>
              </w:rPr>
            </w:pPr>
          </w:p>
        </w:tc>
        <w:tc>
          <w:tcPr>
            <w:tcW w:w="2871" w:type="dxa"/>
            <w:tcBorders>
              <w:top w:val="single" w:sz="4" w:space="0" w:color="auto"/>
              <w:left w:val="single" w:sz="4" w:space="0" w:color="auto"/>
              <w:bottom w:val="single" w:sz="4" w:space="0" w:color="auto"/>
              <w:right w:val="single" w:sz="4" w:space="0" w:color="auto"/>
            </w:tcBorders>
            <w:hideMark/>
          </w:tcPr>
          <w:p w14:paraId="5214C3EB" w14:textId="77777777" w:rsidR="00F20289" w:rsidRPr="00AE44D1" w:rsidRDefault="00F20289" w:rsidP="00F20289">
            <w:pPr>
              <w:pStyle w:val="EETableText"/>
              <w:rPr>
                <w:color w:val="000000" w:themeColor="text1"/>
                <w:lang w:val="en-US"/>
              </w:rPr>
            </w:pPr>
            <w:r w:rsidRPr="00AE44D1">
              <w:rPr>
                <w:color w:val="000000" w:themeColor="text1"/>
                <w:lang w:val="en-US"/>
              </w:rPr>
              <w:t>3-Work hours tracker</w:t>
            </w:r>
          </w:p>
        </w:tc>
        <w:tc>
          <w:tcPr>
            <w:tcW w:w="963" w:type="dxa"/>
            <w:tcBorders>
              <w:top w:val="single" w:sz="4" w:space="0" w:color="auto"/>
              <w:left w:val="single" w:sz="4" w:space="0" w:color="auto"/>
              <w:bottom w:val="single" w:sz="4" w:space="0" w:color="auto"/>
              <w:right w:val="single" w:sz="4" w:space="0" w:color="auto"/>
            </w:tcBorders>
            <w:hideMark/>
          </w:tcPr>
          <w:p w14:paraId="01ACED29" w14:textId="77777777" w:rsidR="00F20289" w:rsidRPr="00AE44D1" w:rsidRDefault="00F20289" w:rsidP="00F20289">
            <w:pPr>
              <w:pStyle w:val="EETableText"/>
              <w:jc w:val="center"/>
              <w:rPr>
                <w:color w:val="000000" w:themeColor="text1"/>
                <w:lang w:val="en-US"/>
              </w:rPr>
            </w:pPr>
            <w:r w:rsidRPr="00AE44D1">
              <w:rPr>
                <w:color w:val="000000" w:themeColor="text1"/>
                <w:lang w:val="en-US"/>
              </w:rPr>
              <w:t>40.62%</w:t>
            </w:r>
          </w:p>
        </w:tc>
        <w:tc>
          <w:tcPr>
            <w:tcW w:w="963" w:type="dxa"/>
            <w:tcBorders>
              <w:top w:val="single" w:sz="4" w:space="0" w:color="auto"/>
              <w:left w:val="single" w:sz="4" w:space="0" w:color="auto"/>
              <w:bottom w:val="single" w:sz="4" w:space="0" w:color="auto"/>
              <w:right w:val="single" w:sz="4" w:space="0" w:color="auto"/>
            </w:tcBorders>
            <w:hideMark/>
          </w:tcPr>
          <w:p w14:paraId="6212E8C0" w14:textId="77777777" w:rsidR="00F20289" w:rsidRPr="00AE44D1" w:rsidRDefault="00F20289" w:rsidP="00F20289">
            <w:pPr>
              <w:pStyle w:val="EETableText"/>
              <w:jc w:val="center"/>
              <w:rPr>
                <w:color w:val="000000" w:themeColor="text1"/>
                <w:lang w:val="en-US"/>
              </w:rPr>
            </w:pPr>
            <w:r w:rsidRPr="00AE44D1">
              <w:rPr>
                <w:color w:val="000000" w:themeColor="text1"/>
                <w:lang w:val="en-US"/>
              </w:rPr>
              <w:t>46.88%</w:t>
            </w:r>
          </w:p>
        </w:tc>
        <w:tc>
          <w:tcPr>
            <w:tcW w:w="963" w:type="dxa"/>
            <w:tcBorders>
              <w:top w:val="single" w:sz="4" w:space="0" w:color="auto"/>
              <w:left w:val="single" w:sz="4" w:space="0" w:color="auto"/>
              <w:bottom w:val="single" w:sz="4" w:space="0" w:color="auto"/>
              <w:right w:val="single" w:sz="4" w:space="0" w:color="auto"/>
            </w:tcBorders>
            <w:hideMark/>
          </w:tcPr>
          <w:p w14:paraId="0A780A10" w14:textId="77777777" w:rsidR="00F20289" w:rsidRPr="00AE44D1" w:rsidRDefault="00F20289" w:rsidP="00F20289">
            <w:pPr>
              <w:pStyle w:val="EETableText"/>
              <w:jc w:val="center"/>
              <w:rPr>
                <w:color w:val="000000" w:themeColor="text1"/>
                <w:lang w:val="en-US"/>
              </w:rPr>
            </w:pPr>
            <w:r w:rsidRPr="00AE44D1">
              <w:rPr>
                <w:color w:val="000000" w:themeColor="text1"/>
                <w:lang w:val="en-US"/>
              </w:rPr>
              <w:t>53.13%</w:t>
            </w:r>
          </w:p>
        </w:tc>
        <w:tc>
          <w:tcPr>
            <w:tcW w:w="963" w:type="dxa"/>
            <w:tcBorders>
              <w:top w:val="single" w:sz="4" w:space="0" w:color="auto"/>
              <w:left w:val="single" w:sz="4" w:space="0" w:color="auto"/>
              <w:bottom w:val="single" w:sz="4" w:space="0" w:color="auto"/>
              <w:right w:val="single" w:sz="4" w:space="0" w:color="auto"/>
            </w:tcBorders>
            <w:hideMark/>
          </w:tcPr>
          <w:p w14:paraId="3A26B90B" w14:textId="77777777" w:rsidR="00F20289" w:rsidRPr="00AE44D1" w:rsidRDefault="00F20289" w:rsidP="00F20289">
            <w:pPr>
              <w:pStyle w:val="EETableText"/>
              <w:jc w:val="center"/>
              <w:rPr>
                <w:color w:val="000000" w:themeColor="text1"/>
                <w:lang w:val="en-US"/>
              </w:rPr>
            </w:pPr>
            <w:r w:rsidRPr="00AE44D1">
              <w:rPr>
                <w:color w:val="000000" w:themeColor="text1"/>
                <w:lang w:val="en-US"/>
              </w:rPr>
              <w:t>62.50%</w:t>
            </w:r>
          </w:p>
        </w:tc>
        <w:tc>
          <w:tcPr>
            <w:tcW w:w="963" w:type="dxa"/>
            <w:tcBorders>
              <w:top w:val="single" w:sz="4" w:space="0" w:color="auto"/>
              <w:left w:val="single" w:sz="4" w:space="0" w:color="auto"/>
              <w:bottom w:val="single" w:sz="4" w:space="0" w:color="auto"/>
              <w:right w:val="single" w:sz="4" w:space="0" w:color="auto"/>
            </w:tcBorders>
            <w:hideMark/>
          </w:tcPr>
          <w:p w14:paraId="7A959B6E" w14:textId="77777777" w:rsidR="00F20289" w:rsidRPr="00AE44D1" w:rsidRDefault="00F20289" w:rsidP="00F20289">
            <w:pPr>
              <w:pStyle w:val="EETableText"/>
              <w:jc w:val="center"/>
              <w:rPr>
                <w:color w:val="000000" w:themeColor="text1"/>
                <w:lang w:val="en-US"/>
              </w:rPr>
            </w:pPr>
            <w:r w:rsidRPr="00AE44D1">
              <w:rPr>
                <w:color w:val="000000" w:themeColor="text1"/>
                <w:lang w:val="en-US"/>
              </w:rPr>
              <w:t>51.43%</w:t>
            </w:r>
          </w:p>
        </w:tc>
      </w:tr>
      <w:tr w:rsidR="00AE44D1" w:rsidRPr="00AE44D1" w14:paraId="474898ED" w14:textId="77777777" w:rsidTr="00F20289">
        <w:tc>
          <w:tcPr>
            <w:tcW w:w="0" w:type="auto"/>
            <w:vMerge/>
            <w:tcBorders>
              <w:top w:val="single" w:sz="4" w:space="0" w:color="auto"/>
              <w:left w:val="single" w:sz="4" w:space="0" w:color="auto"/>
              <w:bottom w:val="single" w:sz="4" w:space="0" w:color="auto"/>
              <w:right w:val="single" w:sz="4" w:space="0" w:color="auto"/>
            </w:tcBorders>
            <w:vAlign w:val="center"/>
            <w:hideMark/>
          </w:tcPr>
          <w:p w14:paraId="2E4D4E0A" w14:textId="77777777" w:rsidR="00F20289" w:rsidRPr="00AE44D1" w:rsidRDefault="00F20289" w:rsidP="00F20289">
            <w:pPr>
              <w:pStyle w:val="EETableText"/>
              <w:rPr>
                <w:color w:val="000000" w:themeColor="text1"/>
                <w:kern w:val="2"/>
                <w:lang w:val="en-US" w:eastAsia="zh-CN"/>
              </w:rPr>
            </w:pPr>
          </w:p>
        </w:tc>
        <w:tc>
          <w:tcPr>
            <w:tcW w:w="2871" w:type="dxa"/>
            <w:tcBorders>
              <w:top w:val="single" w:sz="4" w:space="0" w:color="auto"/>
              <w:left w:val="single" w:sz="4" w:space="0" w:color="auto"/>
              <w:bottom w:val="single" w:sz="4" w:space="0" w:color="auto"/>
              <w:right w:val="single" w:sz="4" w:space="0" w:color="auto"/>
            </w:tcBorders>
            <w:hideMark/>
          </w:tcPr>
          <w:p w14:paraId="66B79EE9" w14:textId="77777777" w:rsidR="00F20289" w:rsidRPr="00AE44D1" w:rsidRDefault="00F20289" w:rsidP="00F20289">
            <w:pPr>
              <w:pStyle w:val="EETableText"/>
              <w:rPr>
                <w:color w:val="000000" w:themeColor="text1"/>
                <w:lang w:val="en-US"/>
              </w:rPr>
            </w:pPr>
            <w:r w:rsidRPr="00AE44D1">
              <w:rPr>
                <w:color w:val="000000" w:themeColor="text1"/>
                <w:lang w:val="en-US"/>
              </w:rPr>
              <w:t>4-Internet monitoring</w:t>
            </w:r>
          </w:p>
        </w:tc>
        <w:tc>
          <w:tcPr>
            <w:tcW w:w="963" w:type="dxa"/>
            <w:tcBorders>
              <w:top w:val="single" w:sz="4" w:space="0" w:color="auto"/>
              <w:left w:val="single" w:sz="4" w:space="0" w:color="auto"/>
              <w:bottom w:val="single" w:sz="4" w:space="0" w:color="auto"/>
              <w:right w:val="single" w:sz="4" w:space="0" w:color="auto"/>
            </w:tcBorders>
            <w:hideMark/>
          </w:tcPr>
          <w:p w14:paraId="2D584336" w14:textId="77777777" w:rsidR="00F20289" w:rsidRPr="00AE44D1" w:rsidRDefault="00F20289" w:rsidP="00F20289">
            <w:pPr>
              <w:pStyle w:val="EETableText"/>
              <w:jc w:val="center"/>
              <w:rPr>
                <w:color w:val="000000" w:themeColor="text1"/>
                <w:lang w:val="en-US"/>
              </w:rPr>
            </w:pPr>
            <w:r w:rsidRPr="00AE44D1">
              <w:rPr>
                <w:color w:val="000000" w:themeColor="text1"/>
                <w:lang w:val="en-US"/>
              </w:rPr>
              <w:t>25.00%</w:t>
            </w:r>
          </w:p>
        </w:tc>
        <w:tc>
          <w:tcPr>
            <w:tcW w:w="963" w:type="dxa"/>
            <w:tcBorders>
              <w:top w:val="single" w:sz="4" w:space="0" w:color="auto"/>
              <w:left w:val="single" w:sz="4" w:space="0" w:color="auto"/>
              <w:bottom w:val="single" w:sz="4" w:space="0" w:color="auto"/>
              <w:right w:val="single" w:sz="4" w:space="0" w:color="auto"/>
            </w:tcBorders>
            <w:hideMark/>
          </w:tcPr>
          <w:p w14:paraId="2E173E0B" w14:textId="77777777" w:rsidR="00F20289" w:rsidRPr="00AE44D1" w:rsidRDefault="00F20289" w:rsidP="00F20289">
            <w:pPr>
              <w:pStyle w:val="EETableText"/>
              <w:jc w:val="center"/>
              <w:rPr>
                <w:color w:val="000000" w:themeColor="text1"/>
                <w:lang w:val="en-US"/>
              </w:rPr>
            </w:pPr>
            <w:r w:rsidRPr="00AE44D1">
              <w:rPr>
                <w:color w:val="000000" w:themeColor="text1"/>
                <w:lang w:val="en-US"/>
              </w:rPr>
              <w:t>25.00%</w:t>
            </w:r>
          </w:p>
        </w:tc>
        <w:tc>
          <w:tcPr>
            <w:tcW w:w="963" w:type="dxa"/>
            <w:tcBorders>
              <w:top w:val="single" w:sz="4" w:space="0" w:color="auto"/>
              <w:left w:val="single" w:sz="4" w:space="0" w:color="auto"/>
              <w:bottom w:val="single" w:sz="4" w:space="0" w:color="auto"/>
              <w:right w:val="single" w:sz="4" w:space="0" w:color="auto"/>
            </w:tcBorders>
            <w:hideMark/>
          </w:tcPr>
          <w:p w14:paraId="4CB3F427" w14:textId="77777777" w:rsidR="00F20289" w:rsidRPr="00AE44D1" w:rsidRDefault="00F20289" w:rsidP="00F20289">
            <w:pPr>
              <w:pStyle w:val="EETableText"/>
              <w:jc w:val="center"/>
              <w:rPr>
                <w:color w:val="000000" w:themeColor="text1"/>
                <w:lang w:val="en-US"/>
              </w:rPr>
            </w:pPr>
            <w:r w:rsidRPr="00AE44D1">
              <w:rPr>
                <w:color w:val="000000" w:themeColor="text1"/>
                <w:lang w:val="en-US"/>
              </w:rPr>
              <w:t>28.13%</w:t>
            </w:r>
          </w:p>
        </w:tc>
        <w:tc>
          <w:tcPr>
            <w:tcW w:w="963" w:type="dxa"/>
            <w:tcBorders>
              <w:top w:val="single" w:sz="4" w:space="0" w:color="auto"/>
              <w:left w:val="single" w:sz="4" w:space="0" w:color="auto"/>
              <w:bottom w:val="single" w:sz="4" w:space="0" w:color="auto"/>
              <w:right w:val="single" w:sz="4" w:space="0" w:color="auto"/>
            </w:tcBorders>
            <w:hideMark/>
          </w:tcPr>
          <w:p w14:paraId="2EAA52F0" w14:textId="77777777" w:rsidR="00F20289" w:rsidRPr="00AE44D1" w:rsidRDefault="00F20289" w:rsidP="00F20289">
            <w:pPr>
              <w:pStyle w:val="EETableText"/>
              <w:jc w:val="center"/>
              <w:rPr>
                <w:color w:val="000000" w:themeColor="text1"/>
                <w:lang w:val="en-US"/>
              </w:rPr>
            </w:pPr>
            <w:r w:rsidRPr="00AE44D1">
              <w:rPr>
                <w:color w:val="000000" w:themeColor="text1"/>
                <w:lang w:val="en-US"/>
              </w:rPr>
              <w:t>34.37%</w:t>
            </w:r>
          </w:p>
        </w:tc>
        <w:tc>
          <w:tcPr>
            <w:tcW w:w="963" w:type="dxa"/>
            <w:tcBorders>
              <w:top w:val="single" w:sz="4" w:space="0" w:color="auto"/>
              <w:left w:val="single" w:sz="4" w:space="0" w:color="auto"/>
              <w:bottom w:val="single" w:sz="4" w:space="0" w:color="auto"/>
              <w:right w:val="single" w:sz="4" w:space="0" w:color="auto"/>
            </w:tcBorders>
            <w:hideMark/>
          </w:tcPr>
          <w:p w14:paraId="573C81B3" w14:textId="77777777" w:rsidR="00F20289" w:rsidRPr="00AE44D1" w:rsidRDefault="00F20289" w:rsidP="00F20289">
            <w:pPr>
              <w:pStyle w:val="EETableText"/>
              <w:jc w:val="center"/>
              <w:rPr>
                <w:color w:val="000000" w:themeColor="text1"/>
                <w:lang w:val="en-US"/>
              </w:rPr>
            </w:pPr>
            <w:r w:rsidRPr="00AE44D1">
              <w:rPr>
                <w:color w:val="000000" w:themeColor="text1"/>
                <w:lang w:val="en-US"/>
              </w:rPr>
              <w:t>31.43%</w:t>
            </w:r>
          </w:p>
        </w:tc>
      </w:tr>
      <w:tr w:rsidR="00AE44D1" w:rsidRPr="00AE44D1" w14:paraId="681B3667" w14:textId="77777777" w:rsidTr="00F20289">
        <w:tc>
          <w:tcPr>
            <w:tcW w:w="0" w:type="auto"/>
            <w:vMerge/>
            <w:tcBorders>
              <w:top w:val="single" w:sz="4" w:space="0" w:color="auto"/>
              <w:left w:val="single" w:sz="4" w:space="0" w:color="auto"/>
              <w:bottom w:val="single" w:sz="4" w:space="0" w:color="auto"/>
              <w:right w:val="single" w:sz="4" w:space="0" w:color="auto"/>
            </w:tcBorders>
            <w:vAlign w:val="center"/>
            <w:hideMark/>
          </w:tcPr>
          <w:p w14:paraId="471FA153" w14:textId="77777777" w:rsidR="00F20289" w:rsidRPr="00AE44D1" w:rsidRDefault="00F20289" w:rsidP="00F20289">
            <w:pPr>
              <w:pStyle w:val="EETableText"/>
              <w:rPr>
                <w:color w:val="000000" w:themeColor="text1"/>
                <w:kern w:val="2"/>
                <w:lang w:val="en-US" w:eastAsia="zh-CN"/>
              </w:rPr>
            </w:pPr>
          </w:p>
        </w:tc>
        <w:tc>
          <w:tcPr>
            <w:tcW w:w="2871" w:type="dxa"/>
            <w:tcBorders>
              <w:top w:val="single" w:sz="4" w:space="0" w:color="auto"/>
              <w:left w:val="single" w:sz="4" w:space="0" w:color="auto"/>
              <w:bottom w:val="single" w:sz="4" w:space="0" w:color="auto"/>
              <w:right w:val="single" w:sz="4" w:space="0" w:color="auto"/>
            </w:tcBorders>
            <w:hideMark/>
          </w:tcPr>
          <w:p w14:paraId="237CD634" w14:textId="77777777" w:rsidR="00F20289" w:rsidRPr="00AE44D1" w:rsidRDefault="00F20289" w:rsidP="00F20289">
            <w:pPr>
              <w:pStyle w:val="EETableText"/>
              <w:rPr>
                <w:color w:val="000000" w:themeColor="text1"/>
                <w:lang w:val="en-US"/>
              </w:rPr>
            </w:pPr>
            <w:r w:rsidRPr="00AE44D1">
              <w:rPr>
                <w:color w:val="000000" w:themeColor="text1"/>
                <w:lang w:val="en-US"/>
              </w:rPr>
              <w:t>5-Blockchain</w:t>
            </w:r>
          </w:p>
        </w:tc>
        <w:tc>
          <w:tcPr>
            <w:tcW w:w="963" w:type="dxa"/>
            <w:tcBorders>
              <w:top w:val="single" w:sz="4" w:space="0" w:color="auto"/>
              <w:left w:val="single" w:sz="4" w:space="0" w:color="auto"/>
              <w:bottom w:val="single" w:sz="4" w:space="0" w:color="auto"/>
              <w:right w:val="single" w:sz="4" w:space="0" w:color="auto"/>
            </w:tcBorders>
            <w:hideMark/>
          </w:tcPr>
          <w:p w14:paraId="073255B2" w14:textId="77777777" w:rsidR="00F20289" w:rsidRPr="00AE44D1" w:rsidRDefault="00F20289" w:rsidP="00F20289">
            <w:pPr>
              <w:pStyle w:val="EETableText"/>
              <w:jc w:val="center"/>
              <w:rPr>
                <w:color w:val="000000" w:themeColor="text1"/>
                <w:lang w:val="en-US"/>
              </w:rPr>
            </w:pPr>
            <w:r w:rsidRPr="00AE44D1">
              <w:rPr>
                <w:color w:val="000000" w:themeColor="text1"/>
                <w:lang w:val="en-US"/>
              </w:rPr>
              <w:t>21.87%</w:t>
            </w:r>
          </w:p>
        </w:tc>
        <w:tc>
          <w:tcPr>
            <w:tcW w:w="963" w:type="dxa"/>
            <w:tcBorders>
              <w:top w:val="single" w:sz="4" w:space="0" w:color="auto"/>
              <w:left w:val="single" w:sz="4" w:space="0" w:color="auto"/>
              <w:bottom w:val="single" w:sz="4" w:space="0" w:color="auto"/>
              <w:right w:val="single" w:sz="4" w:space="0" w:color="auto"/>
            </w:tcBorders>
            <w:hideMark/>
          </w:tcPr>
          <w:p w14:paraId="310E481C" w14:textId="77777777" w:rsidR="00F20289" w:rsidRPr="00AE44D1" w:rsidRDefault="00F20289" w:rsidP="00F20289">
            <w:pPr>
              <w:pStyle w:val="EETableText"/>
              <w:jc w:val="center"/>
              <w:rPr>
                <w:color w:val="000000" w:themeColor="text1"/>
                <w:lang w:val="en-US"/>
              </w:rPr>
            </w:pPr>
            <w:r w:rsidRPr="00AE44D1">
              <w:rPr>
                <w:color w:val="000000" w:themeColor="text1"/>
                <w:lang w:val="en-US"/>
              </w:rPr>
              <w:t>25.00%</w:t>
            </w:r>
          </w:p>
        </w:tc>
        <w:tc>
          <w:tcPr>
            <w:tcW w:w="963" w:type="dxa"/>
            <w:tcBorders>
              <w:top w:val="single" w:sz="4" w:space="0" w:color="auto"/>
              <w:left w:val="single" w:sz="4" w:space="0" w:color="auto"/>
              <w:bottom w:val="single" w:sz="4" w:space="0" w:color="auto"/>
              <w:right w:val="single" w:sz="4" w:space="0" w:color="auto"/>
            </w:tcBorders>
            <w:hideMark/>
          </w:tcPr>
          <w:p w14:paraId="0BF127BA" w14:textId="77777777" w:rsidR="00F20289" w:rsidRPr="00AE44D1" w:rsidRDefault="00F20289" w:rsidP="00F20289">
            <w:pPr>
              <w:pStyle w:val="EETableText"/>
              <w:jc w:val="center"/>
              <w:rPr>
                <w:color w:val="000000" w:themeColor="text1"/>
                <w:lang w:val="en-US"/>
              </w:rPr>
            </w:pPr>
            <w:r w:rsidRPr="00AE44D1">
              <w:rPr>
                <w:color w:val="000000" w:themeColor="text1"/>
                <w:lang w:val="en-US"/>
              </w:rPr>
              <w:t>25.00%</w:t>
            </w:r>
          </w:p>
        </w:tc>
        <w:tc>
          <w:tcPr>
            <w:tcW w:w="963" w:type="dxa"/>
            <w:tcBorders>
              <w:top w:val="single" w:sz="4" w:space="0" w:color="auto"/>
              <w:left w:val="single" w:sz="4" w:space="0" w:color="auto"/>
              <w:bottom w:val="single" w:sz="4" w:space="0" w:color="auto"/>
              <w:right w:val="single" w:sz="4" w:space="0" w:color="auto"/>
            </w:tcBorders>
            <w:hideMark/>
          </w:tcPr>
          <w:p w14:paraId="3D8DBDF9" w14:textId="77777777" w:rsidR="00F20289" w:rsidRPr="00AE44D1" w:rsidRDefault="00F20289" w:rsidP="00F20289">
            <w:pPr>
              <w:pStyle w:val="EETableText"/>
              <w:jc w:val="center"/>
              <w:rPr>
                <w:color w:val="000000" w:themeColor="text1"/>
                <w:lang w:val="en-US"/>
              </w:rPr>
            </w:pPr>
            <w:r w:rsidRPr="00AE44D1">
              <w:rPr>
                <w:color w:val="000000" w:themeColor="text1"/>
                <w:lang w:val="en-US"/>
              </w:rPr>
              <w:t>28.13%</w:t>
            </w:r>
          </w:p>
        </w:tc>
        <w:tc>
          <w:tcPr>
            <w:tcW w:w="963" w:type="dxa"/>
            <w:tcBorders>
              <w:top w:val="single" w:sz="4" w:space="0" w:color="auto"/>
              <w:left w:val="single" w:sz="4" w:space="0" w:color="auto"/>
              <w:bottom w:val="single" w:sz="4" w:space="0" w:color="auto"/>
              <w:right w:val="single" w:sz="4" w:space="0" w:color="auto"/>
            </w:tcBorders>
            <w:hideMark/>
          </w:tcPr>
          <w:p w14:paraId="01BDC42A" w14:textId="77777777" w:rsidR="00F20289" w:rsidRPr="00AE44D1" w:rsidRDefault="00F20289" w:rsidP="00F20289">
            <w:pPr>
              <w:pStyle w:val="EETableText"/>
              <w:jc w:val="center"/>
              <w:rPr>
                <w:color w:val="000000" w:themeColor="text1"/>
                <w:lang w:val="en-US"/>
              </w:rPr>
            </w:pPr>
            <w:r w:rsidRPr="00AE44D1">
              <w:rPr>
                <w:color w:val="000000" w:themeColor="text1"/>
                <w:lang w:val="en-US"/>
              </w:rPr>
              <w:t>17.14%</w:t>
            </w:r>
          </w:p>
        </w:tc>
      </w:tr>
      <w:tr w:rsidR="00AE44D1" w:rsidRPr="00AE44D1" w14:paraId="4D60FB14" w14:textId="77777777" w:rsidTr="00F20289">
        <w:tc>
          <w:tcPr>
            <w:tcW w:w="1268" w:type="dxa"/>
            <w:vMerge w:val="restart"/>
            <w:tcBorders>
              <w:top w:val="single" w:sz="4" w:space="0" w:color="auto"/>
              <w:left w:val="single" w:sz="4" w:space="0" w:color="auto"/>
              <w:bottom w:val="single" w:sz="4" w:space="0" w:color="auto"/>
              <w:right w:val="single" w:sz="4" w:space="0" w:color="auto"/>
            </w:tcBorders>
            <w:hideMark/>
          </w:tcPr>
          <w:p w14:paraId="770301A2" w14:textId="77777777" w:rsidR="00F20289" w:rsidRPr="00AE44D1" w:rsidRDefault="00F20289" w:rsidP="00F20289">
            <w:pPr>
              <w:pStyle w:val="EETableText"/>
              <w:rPr>
                <w:color w:val="000000" w:themeColor="text1"/>
                <w:lang w:val="en-US"/>
              </w:rPr>
            </w:pPr>
            <w:r w:rsidRPr="00AE44D1">
              <w:rPr>
                <w:color w:val="000000" w:themeColor="text1"/>
                <w:lang w:val="en-US"/>
              </w:rPr>
              <w:t>Prevention</w:t>
            </w:r>
          </w:p>
        </w:tc>
        <w:tc>
          <w:tcPr>
            <w:tcW w:w="2871" w:type="dxa"/>
            <w:tcBorders>
              <w:top w:val="single" w:sz="4" w:space="0" w:color="auto"/>
              <w:left w:val="single" w:sz="4" w:space="0" w:color="auto"/>
              <w:bottom w:val="single" w:sz="4" w:space="0" w:color="auto"/>
              <w:right w:val="single" w:sz="4" w:space="0" w:color="auto"/>
            </w:tcBorders>
            <w:hideMark/>
          </w:tcPr>
          <w:p w14:paraId="49628A21" w14:textId="77777777" w:rsidR="00F20289" w:rsidRPr="00AE44D1" w:rsidRDefault="00F20289" w:rsidP="00F20289">
            <w:pPr>
              <w:pStyle w:val="EETableText"/>
              <w:rPr>
                <w:color w:val="000000" w:themeColor="text1"/>
                <w:lang w:val="en-US"/>
              </w:rPr>
            </w:pPr>
            <w:r w:rsidRPr="00AE44D1">
              <w:rPr>
                <w:color w:val="000000" w:themeColor="text1"/>
                <w:lang w:val="en-US"/>
              </w:rPr>
              <w:t>2-Digital training</w:t>
            </w:r>
          </w:p>
        </w:tc>
        <w:tc>
          <w:tcPr>
            <w:tcW w:w="963" w:type="dxa"/>
            <w:tcBorders>
              <w:top w:val="single" w:sz="4" w:space="0" w:color="auto"/>
              <w:left w:val="single" w:sz="4" w:space="0" w:color="auto"/>
              <w:bottom w:val="single" w:sz="4" w:space="0" w:color="auto"/>
              <w:right w:val="single" w:sz="4" w:space="0" w:color="auto"/>
            </w:tcBorders>
            <w:hideMark/>
          </w:tcPr>
          <w:p w14:paraId="6459EB94" w14:textId="77777777" w:rsidR="00F20289" w:rsidRPr="00AE44D1" w:rsidRDefault="00F20289" w:rsidP="00F20289">
            <w:pPr>
              <w:pStyle w:val="EETableText"/>
              <w:jc w:val="center"/>
              <w:rPr>
                <w:color w:val="000000" w:themeColor="text1"/>
                <w:lang w:val="en-US"/>
              </w:rPr>
            </w:pPr>
            <w:r w:rsidRPr="00AE44D1">
              <w:rPr>
                <w:color w:val="000000" w:themeColor="text1"/>
                <w:lang w:val="en-US"/>
              </w:rPr>
              <w:t>68.75%</w:t>
            </w:r>
          </w:p>
        </w:tc>
        <w:tc>
          <w:tcPr>
            <w:tcW w:w="963" w:type="dxa"/>
            <w:tcBorders>
              <w:top w:val="single" w:sz="4" w:space="0" w:color="auto"/>
              <w:left w:val="single" w:sz="4" w:space="0" w:color="auto"/>
              <w:bottom w:val="single" w:sz="4" w:space="0" w:color="auto"/>
              <w:right w:val="single" w:sz="4" w:space="0" w:color="auto"/>
            </w:tcBorders>
            <w:hideMark/>
          </w:tcPr>
          <w:p w14:paraId="68AF7391" w14:textId="77777777" w:rsidR="00F20289" w:rsidRPr="00AE44D1" w:rsidRDefault="00F20289" w:rsidP="00F20289">
            <w:pPr>
              <w:pStyle w:val="EETableText"/>
              <w:jc w:val="center"/>
              <w:rPr>
                <w:color w:val="000000" w:themeColor="text1"/>
                <w:lang w:val="en-US"/>
              </w:rPr>
            </w:pPr>
            <w:r w:rsidRPr="00AE44D1">
              <w:rPr>
                <w:color w:val="000000" w:themeColor="text1"/>
                <w:lang w:val="en-US"/>
              </w:rPr>
              <w:t>78.12%</w:t>
            </w:r>
          </w:p>
        </w:tc>
        <w:tc>
          <w:tcPr>
            <w:tcW w:w="963" w:type="dxa"/>
            <w:tcBorders>
              <w:top w:val="single" w:sz="4" w:space="0" w:color="auto"/>
              <w:left w:val="single" w:sz="4" w:space="0" w:color="auto"/>
              <w:bottom w:val="single" w:sz="4" w:space="0" w:color="auto"/>
              <w:right w:val="single" w:sz="4" w:space="0" w:color="auto"/>
            </w:tcBorders>
            <w:hideMark/>
          </w:tcPr>
          <w:p w14:paraId="2DF1639C" w14:textId="77777777" w:rsidR="00F20289" w:rsidRPr="00AE44D1" w:rsidRDefault="00F20289" w:rsidP="00F20289">
            <w:pPr>
              <w:pStyle w:val="EETableText"/>
              <w:jc w:val="center"/>
              <w:rPr>
                <w:color w:val="000000" w:themeColor="text1"/>
                <w:lang w:val="en-US"/>
              </w:rPr>
            </w:pPr>
            <w:r w:rsidRPr="00AE44D1">
              <w:rPr>
                <w:color w:val="000000" w:themeColor="text1"/>
                <w:lang w:val="en-US"/>
              </w:rPr>
              <w:t>81.25%</w:t>
            </w:r>
          </w:p>
        </w:tc>
        <w:tc>
          <w:tcPr>
            <w:tcW w:w="963" w:type="dxa"/>
            <w:tcBorders>
              <w:top w:val="single" w:sz="4" w:space="0" w:color="auto"/>
              <w:left w:val="single" w:sz="4" w:space="0" w:color="auto"/>
              <w:bottom w:val="single" w:sz="4" w:space="0" w:color="auto"/>
              <w:right w:val="single" w:sz="4" w:space="0" w:color="auto"/>
            </w:tcBorders>
            <w:hideMark/>
          </w:tcPr>
          <w:p w14:paraId="20871AA9" w14:textId="77777777" w:rsidR="00F20289" w:rsidRPr="00AE44D1" w:rsidRDefault="00F20289" w:rsidP="00F20289">
            <w:pPr>
              <w:pStyle w:val="EETableText"/>
              <w:jc w:val="center"/>
              <w:rPr>
                <w:color w:val="000000" w:themeColor="text1"/>
                <w:lang w:val="en-US"/>
              </w:rPr>
            </w:pPr>
            <w:r w:rsidRPr="00AE44D1">
              <w:rPr>
                <w:color w:val="000000" w:themeColor="text1"/>
                <w:lang w:val="en-US"/>
              </w:rPr>
              <w:t>84.37%</w:t>
            </w:r>
          </w:p>
        </w:tc>
        <w:tc>
          <w:tcPr>
            <w:tcW w:w="963" w:type="dxa"/>
            <w:tcBorders>
              <w:top w:val="single" w:sz="4" w:space="0" w:color="auto"/>
              <w:left w:val="single" w:sz="4" w:space="0" w:color="auto"/>
              <w:bottom w:val="single" w:sz="4" w:space="0" w:color="auto"/>
              <w:right w:val="single" w:sz="4" w:space="0" w:color="auto"/>
            </w:tcBorders>
            <w:hideMark/>
          </w:tcPr>
          <w:p w14:paraId="7A1687B4" w14:textId="77777777" w:rsidR="00F20289" w:rsidRPr="00AE44D1" w:rsidRDefault="00F20289" w:rsidP="00F20289">
            <w:pPr>
              <w:pStyle w:val="EETableText"/>
              <w:jc w:val="center"/>
              <w:rPr>
                <w:color w:val="000000" w:themeColor="text1"/>
                <w:lang w:val="en-US"/>
              </w:rPr>
            </w:pPr>
            <w:r w:rsidRPr="00AE44D1">
              <w:rPr>
                <w:color w:val="000000" w:themeColor="text1"/>
                <w:lang w:val="en-US"/>
              </w:rPr>
              <w:t>85.71%</w:t>
            </w:r>
          </w:p>
        </w:tc>
      </w:tr>
      <w:tr w:rsidR="00AE44D1" w:rsidRPr="00AE44D1" w14:paraId="5EB0E7B2" w14:textId="77777777" w:rsidTr="00F20289">
        <w:tc>
          <w:tcPr>
            <w:tcW w:w="0" w:type="auto"/>
            <w:vMerge/>
            <w:tcBorders>
              <w:top w:val="single" w:sz="4" w:space="0" w:color="auto"/>
              <w:left w:val="single" w:sz="4" w:space="0" w:color="auto"/>
              <w:bottom w:val="single" w:sz="4" w:space="0" w:color="auto"/>
              <w:right w:val="single" w:sz="4" w:space="0" w:color="auto"/>
            </w:tcBorders>
            <w:vAlign w:val="center"/>
            <w:hideMark/>
          </w:tcPr>
          <w:p w14:paraId="1C8CFD51" w14:textId="77777777" w:rsidR="00F20289" w:rsidRPr="00AE44D1" w:rsidRDefault="00F20289" w:rsidP="00F20289">
            <w:pPr>
              <w:pStyle w:val="EETableText"/>
              <w:rPr>
                <w:color w:val="000000" w:themeColor="text1"/>
                <w:kern w:val="2"/>
                <w:lang w:val="en-US" w:eastAsia="zh-CN"/>
              </w:rPr>
            </w:pPr>
          </w:p>
        </w:tc>
        <w:tc>
          <w:tcPr>
            <w:tcW w:w="2871" w:type="dxa"/>
            <w:tcBorders>
              <w:top w:val="single" w:sz="4" w:space="0" w:color="auto"/>
              <w:left w:val="single" w:sz="4" w:space="0" w:color="auto"/>
              <w:bottom w:val="single" w:sz="4" w:space="0" w:color="auto"/>
              <w:right w:val="single" w:sz="4" w:space="0" w:color="auto"/>
            </w:tcBorders>
            <w:hideMark/>
          </w:tcPr>
          <w:p w14:paraId="67DED81A" w14:textId="77777777" w:rsidR="00F20289" w:rsidRPr="00AE44D1" w:rsidRDefault="00F20289" w:rsidP="00F20289">
            <w:pPr>
              <w:pStyle w:val="EETableText"/>
              <w:rPr>
                <w:color w:val="000000" w:themeColor="text1"/>
                <w:lang w:val="en-US"/>
              </w:rPr>
            </w:pPr>
            <w:r w:rsidRPr="00AE44D1">
              <w:rPr>
                <w:color w:val="000000" w:themeColor="text1"/>
                <w:lang w:val="en-US"/>
              </w:rPr>
              <w:t>1-Responsible recruitment toolkit</w:t>
            </w:r>
          </w:p>
        </w:tc>
        <w:tc>
          <w:tcPr>
            <w:tcW w:w="963" w:type="dxa"/>
            <w:tcBorders>
              <w:top w:val="single" w:sz="4" w:space="0" w:color="auto"/>
              <w:left w:val="single" w:sz="4" w:space="0" w:color="auto"/>
              <w:bottom w:val="single" w:sz="4" w:space="0" w:color="auto"/>
              <w:right w:val="single" w:sz="4" w:space="0" w:color="auto"/>
            </w:tcBorders>
            <w:hideMark/>
          </w:tcPr>
          <w:p w14:paraId="6B1548D1" w14:textId="77777777" w:rsidR="00F20289" w:rsidRPr="00AE44D1" w:rsidRDefault="00F20289" w:rsidP="00F20289">
            <w:pPr>
              <w:pStyle w:val="EETableText"/>
              <w:jc w:val="center"/>
              <w:rPr>
                <w:color w:val="000000" w:themeColor="text1"/>
                <w:lang w:val="en-US"/>
              </w:rPr>
            </w:pPr>
            <w:r w:rsidRPr="00AE44D1">
              <w:rPr>
                <w:color w:val="000000" w:themeColor="text1"/>
                <w:lang w:val="en-US"/>
              </w:rPr>
              <w:t>59.39%</w:t>
            </w:r>
          </w:p>
        </w:tc>
        <w:tc>
          <w:tcPr>
            <w:tcW w:w="963" w:type="dxa"/>
            <w:tcBorders>
              <w:top w:val="single" w:sz="4" w:space="0" w:color="auto"/>
              <w:left w:val="single" w:sz="4" w:space="0" w:color="auto"/>
              <w:bottom w:val="single" w:sz="4" w:space="0" w:color="auto"/>
              <w:right w:val="single" w:sz="4" w:space="0" w:color="auto"/>
            </w:tcBorders>
            <w:hideMark/>
          </w:tcPr>
          <w:p w14:paraId="2A975EEE" w14:textId="77777777" w:rsidR="00F20289" w:rsidRPr="00AE44D1" w:rsidRDefault="00F20289" w:rsidP="00F20289">
            <w:pPr>
              <w:pStyle w:val="EETableText"/>
              <w:jc w:val="center"/>
              <w:rPr>
                <w:color w:val="000000" w:themeColor="text1"/>
                <w:lang w:val="en-US"/>
              </w:rPr>
            </w:pPr>
            <w:r w:rsidRPr="00AE44D1">
              <w:rPr>
                <w:color w:val="000000" w:themeColor="text1"/>
                <w:lang w:val="en-US"/>
              </w:rPr>
              <w:t>59.38%</w:t>
            </w:r>
          </w:p>
        </w:tc>
        <w:tc>
          <w:tcPr>
            <w:tcW w:w="963" w:type="dxa"/>
            <w:tcBorders>
              <w:top w:val="single" w:sz="4" w:space="0" w:color="auto"/>
              <w:left w:val="single" w:sz="4" w:space="0" w:color="auto"/>
              <w:bottom w:val="single" w:sz="4" w:space="0" w:color="auto"/>
              <w:right w:val="single" w:sz="4" w:space="0" w:color="auto"/>
            </w:tcBorders>
            <w:hideMark/>
          </w:tcPr>
          <w:p w14:paraId="0C21A49C" w14:textId="77777777" w:rsidR="00F20289" w:rsidRPr="00AE44D1" w:rsidRDefault="00F20289" w:rsidP="00F20289">
            <w:pPr>
              <w:pStyle w:val="EETableText"/>
              <w:jc w:val="center"/>
              <w:rPr>
                <w:color w:val="000000" w:themeColor="text1"/>
                <w:lang w:val="en-US"/>
              </w:rPr>
            </w:pPr>
            <w:r w:rsidRPr="00AE44D1">
              <w:rPr>
                <w:color w:val="000000" w:themeColor="text1"/>
                <w:lang w:val="en-US"/>
              </w:rPr>
              <w:t>62.50%</w:t>
            </w:r>
          </w:p>
        </w:tc>
        <w:tc>
          <w:tcPr>
            <w:tcW w:w="963" w:type="dxa"/>
            <w:tcBorders>
              <w:top w:val="single" w:sz="4" w:space="0" w:color="auto"/>
              <w:left w:val="single" w:sz="4" w:space="0" w:color="auto"/>
              <w:bottom w:val="single" w:sz="4" w:space="0" w:color="auto"/>
              <w:right w:val="single" w:sz="4" w:space="0" w:color="auto"/>
            </w:tcBorders>
            <w:hideMark/>
          </w:tcPr>
          <w:p w14:paraId="01B4A77A" w14:textId="77777777" w:rsidR="00F20289" w:rsidRPr="00AE44D1" w:rsidRDefault="00F20289" w:rsidP="00F20289">
            <w:pPr>
              <w:pStyle w:val="EETableText"/>
              <w:jc w:val="center"/>
              <w:rPr>
                <w:color w:val="000000" w:themeColor="text1"/>
                <w:lang w:val="en-US"/>
              </w:rPr>
            </w:pPr>
            <w:r w:rsidRPr="00AE44D1">
              <w:rPr>
                <w:color w:val="000000" w:themeColor="text1"/>
                <w:lang w:val="en-US"/>
              </w:rPr>
              <w:t>68.75%</w:t>
            </w:r>
          </w:p>
        </w:tc>
        <w:tc>
          <w:tcPr>
            <w:tcW w:w="963" w:type="dxa"/>
            <w:tcBorders>
              <w:top w:val="single" w:sz="4" w:space="0" w:color="auto"/>
              <w:left w:val="single" w:sz="4" w:space="0" w:color="auto"/>
              <w:bottom w:val="single" w:sz="4" w:space="0" w:color="auto"/>
              <w:right w:val="single" w:sz="4" w:space="0" w:color="auto"/>
            </w:tcBorders>
            <w:hideMark/>
          </w:tcPr>
          <w:p w14:paraId="0A89ACA5" w14:textId="77777777" w:rsidR="00F20289" w:rsidRPr="00AE44D1" w:rsidRDefault="00F20289" w:rsidP="00F20289">
            <w:pPr>
              <w:pStyle w:val="EETableText"/>
              <w:jc w:val="center"/>
              <w:rPr>
                <w:color w:val="000000" w:themeColor="text1"/>
                <w:lang w:val="en-US"/>
              </w:rPr>
            </w:pPr>
            <w:r w:rsidRPr="00AE44D1">
              <w:rPr>
                <w:color w:val="000000" w:themeColor="text1"/>
                <w:lang w:val="en-US"/>
              </w:rPr>
              <w:t>62.86%</w:t>
            </w:r>
          </w:p>
        </w:tc>
      </w:tr>
    </w:tbl>
    <w:p w14:paraId="43B57983" w14:textId="12881A91" w:rsidR="00F20289" w:rsidRPr="00AE44D1" w:rsidRDefault="00F20289" w:rsidP="00F20289">
      <w:pPr>
        <w:pStyle w:val="EETableHeading"/>
        <w:rPr>
          <w:rFonts w:eastAsiaTheme="minorEastAsia" w:cstheme="minorBidi"/>
          <w:color w:val="000000" w:themeColor="text1"/>
          <w:kern w:val="2"/>
          <w:szCs w:val="22"/>
          <w:lang w:val="en-US" w:eastAsia="zh-CN"/>
        </w:rPr>
      </w:pPr>
      <w:r w:rsidRPr="00AE44D1">
        <w:rPr>
          <w:rFonts w:eastAsiaTheme="minorEastAsia"/>
          <w:color w:val="000000" w:themeColor="text1"/>
          <w:lang w:val="en-US"/>
        </w:rPr>
        <w:t>Table 3. The frequency of digital technology adoption over time</w:t>
      </w:r>
    </w:p>
    <w:p w14:paraId="7B3DD039" w14:textId="1A84C6A1" w:rsidR="00E640CB" w:rsidRPr="00AE44D1" w:rsidRDefault="00B951A4"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Our coding results also present the evolution of each technology adoption over time. As shown in Figure </w:t>
      </w:r>
      <w:r w:rsidR="00335D33" w:rsidRPr="00AE44D1">
        <w:rPr>
          <w:rFonts w:eastAsiaTheme="minorEastAsia"/>
          <w:color w:val="000000" w:themeColor="text1"/>
          <w:lang w:val="en-US"/>
        </w:rPr>
        <w:t>2</w:t>
      </w:r>
      <w:r w:rsidRPr="00AE44D1">
        <w:rPr>
          <w:rFonts w:eastAsiaTheme="minorEastAsia"/>
          <w:color w:val="000000" w:themeColor="text1"/>
          <w:lang w:val="en-US"/>
        </w:rPr>
        <w:t xml:space="preserve">, adoption rates for all </w:t>
      </w:r>
      <w:r w:rsidR="00DB515D" w:rsidRPr="00AE44D1">
        <w:rPr>
          <w:rFonts w:eastAsiaTheme="minorEastAsia"/>
          <w:color w:val="000000" w:themeColor="text1"/>
          <w:lang w:val="en-US"/>
        </w:rPr>
        <w:t xml:space="preserve">digital </w:t>
      </w:r>
      <w:r w:rsidRPr="00AE44D1">
        <w:rPr>
          <w:rFonts w:eastAsiaTheme="minorEastAsia"/>
          <w:color w:val="000000" w:themeColor="text1"/>
          <w:lang w:val="en-US"/>
        </w:rPr>
        <w:t>technologies r</w:t>
      </w:r>
      <w:r w:rsidR="002273C6" w:rsidRPr="00AE44D1">
        <w:rPr>
          <w:rFonts w:eastAsiaTheme="minorEastAsia"/>
          <w:color w:val="000000" w:themeColor="text1"/>
          <w:lang w:val="en-US"/>
        </w:rPr>
        <w:t>o</w:t>
      </w:r>
      <w:r w:rsidRPr="00AE44D1">
        <w:rPr>
          <w:rFonts w:eastAsiaTheme="minorEastAsia"/>
          <w:color w:val="000000" w:themeColor="text1"/>
          <w:lang w:val="en-US"/>
        </w:rPr>
        <w:t xml:space="preserve">se </w:t>
      </w:r>
      <w:r w:rsidR="002273C6" w:rsidRPr="00AE44D1">
        <w:rPr>
          <w:rFonts w:eastAsiaTheme="minorEastAsia"/>
          <w:color w:val="000000" w:themeColor="text1"/>
          <w:lang w:val="en-US"/>
        </w:rPr>
        <w:t xml:space="preserve">between </w:t>
      </w:r>
      <w:r w:rsidRPr="00AE44D1">
        <w:rPr>
          <w:rFonts w:eastAsiaTheme="minorEastAsia"/>
          <w:color w:val="000000" w:themeColor="text1"/>
          <w:lang w:val="en-US"/>
        </w:rPr>
        <w:t xml:space="preserve">2017 </w:t>
      </w:r>
      <w:r w:rsidR="002273C6" w:rsidRPr="00AE44D1">
        <w:rPr>
          <w:rFonts w:eastAsiaTheme="minorEastAsia"/>
          <w:color w:val="000000" w:themeColor="text1"/>
          <w:lang w:val="en-US"/>
        </w:rPr>
        <w:t>and</w:t>
      </w:r>
      <w:r w:rsidRPr="00AE44D1">
        <w:rPr>
          <w:rFonts w:eastAsiaTheme="minorEastAsia"/>
          <w:color w:val="000000" w:themeColor="text1"/>
          <w:lang w:val="en-US"/>
        </w:rPr>
        <w:t xml:space="preserve"> 202</w:t>
      </w:r>
      <w:r w:rsidR="00831A23" w:rsidRPr="00AE44D1">
        <w:rPr>
          <w:rFonts w:eastAsiaTheme="minorEastAsia"/>
          <w:color w:val="000000" w:themeColor="text1"/>
          <w:lang w:val="en-US"/>
        </w:rPr>
        <w:t>0</w:t>
      </w:r>
      <w:r w:rsidRPr="00AE44D1">
        <w:rPr>
          <w:rFonts w:eastAsiaTheme="minorEastAsia"/>
          <w:color w:val="000000" w:themeColor="text1"/>
          <w:lang w:val="en-US"/>
        </w:rPr>
        <w:t xml:space="preserve">, confirming that more and more companies are adopting technologies to </w:t>
      </w:r>
      <w:r w:rsidR="0011684E" w:rsidRPr="00AE44D1">
        <w:rPr>
          <w:rFonts w:eastAsiaTheme="minorEastAsia"/>
          <w:color w:val="000000" w:themeColor="text1"/>
          <w:lang w:val="en-US"/>
        </w:rPr>
        <w:t xml:space="preserve">detect and </w:t>
      </w:r>
      <w:r w:rsidRPr="00AE44D1">
        <w:rPr>
          <w:rFonts w:eastAsiaTheme="minorEastAsia"/>
          <w:color w:val="000000" w:themeColor="text1"/>
          <w:lang w:val="en-US"/>
        </w:rPr>
        <w:t>counte</w:t>
      </w:r>
      <w:r w:rsidR="0011684E" w:rsidRPr="00AE44D1">
        <w:rPr>
          <w:rFonts w:eastAsiaTheme="minorEastAsia"/>
          <w:color w:val="000000" w:themeColor="text1"/>
          <w:lang w:val="en-US"/>
        </w:rPr>
        <w:t>r</w:t>
      </w:r>
      <w:r w:rsidRPr="00AE44D1">
        <w:rPr>
          <w:rFonts w:eastAsiaTheme="minorEastAsia"/>
          <w:color w:val="000000" w:themeColor="text1"/>
          <w:lang w:val="en-US"/>
        </w:rPr>
        <w:t xml:space="preserve"> MS risks in </w:t>
      </w:r>
      <w:r w:rsidRPr="00AE44D1">
        <w:rPr>
          <w:rFonts w:eastAsiaTheme="minorEastAsia"/>
          <w:color w:val="000000" w:themeColor="text1"/>
          <w:lang w:val="en-US"/>
        </w:rPr>
        <w:lastRenderedPageBreak/>
        <w:t xml:space="preserve">their supply chains. </w:t>
      </w:r>
      <w:r w:rsidR="003537D9" w:rsidRPr="00AE44D1">
        <w:rPr>
          <w:rFonts w:eastAsiaTheme="minorEastAsia"/>
          <w:color w:val="000000" w:themeColor="text1"/>
          <w:lang w:val="en-US"/>
        </w:rPr>
        <w:t xml:space="preserve">Although </w:t>
      </w:r>
      <w:r w:rsidR="002273C6" w:rsidRPr="00AE44D1">
        <w:rPr>
          <w:rFonts w:eastAsiaTheme="minorEastAsia"/>
          <w:color w:val="000000" w:themeColor="text1"/>
          <w:lang w:val="en-US"/>
        </w:rPr>
        <w:t xml:space="preserve">rates </w:t>
      </w:r>
      <w:r w:rsidR="003537D9" w:rsidRPr="00AE44D1">
        <w:rPr>
          <w:rFonts w:eastAsiaTheme="minorEastAsia"/>
          <w:color w:val="000000" w:themeColor="text1"/>
          <w:lang w:val="en-US"/>
        </w:rPr>
        <w:t xml:space="preserve">declined from 2020 to 2021, this may be </w:t>
      </w:r>
      <w:r w:rsidR="002273C6" w:rsidRPr="00AE44D1">
        <w:rPr>
          <w:rFonts w:eastAsiaTheme="minorEastAsia"/>
          <w:color w:val="000000" w:themeColor="text1"/>
          <w:lang w:val="en-US"/>
        </w:rPr>
        <w:t xml:space="preserve">because </w:t>
      </w:r>
      <w:r w:rsidR="003537D9" w:rsidRPr="00AE44D1">
        <w:rPr>
          <w:rFonts w:eastAsiaTheme="minorEastAsia"/>
          <w:color w:val="000000" w:themeColor="text1"/>
          <w:lang w:val="en-US"/>
        </w:rPr>
        <w:t>only 35 of the 50 sample companies ha</w:t>
      </w:r>
      <w:r w:rsidR="002273C6" w:rsidRPr="00AE44D1">
        <w:rPr>
          <w:rFonts w:eastAsiaTheme="minorEastAsia"/>
          <w:color w:val="000000" w:themeColor="text1"/>
          <w:lang w:val="en-US"/>
        </w:rPr>
        <w:t>d</w:t>
      </w:r>
      <w:r w:rsidR="003537D9" w:rsidRPr="00AE44D1">
        <w:rPr>
          <w:rFonts w:eastAsiaTheme="minorEastAsia"/>
          <w:color w:val="000000" w:themeColor="text1"/>
          <w:lang w:val="en-US"/>
        </w:rPr>
        <w:t xml:space="preserve"> released their reports for the 2021 financial year</w:t>
      </w:r>
      <w:r w:rsidR="002273C6" w:rsidRPr="00AE44D1">
        <w:rPr>
          <w:rFonts w:eastAsiaTheme="minorEastAsia"/>
          <w:color w:val="000000" w:themeColor="text1"/>
          <w:lang w:val="en-US"/>
        </w:rPr>
        <w:t xml:space="preserve"> at the time of writing</w:t>
      </w:r>
      <w:r w:rsidR="003537D9" w:rsidRPr="00AE44D1">
        <w:rPr>
          <w:rFonts w:eastAsiaTheme="minorEastAsia"/>
          <w:color w:val="000000" w:themeColor="text1"/>
          <w:lang w:val="en-US"/>
        </w:rPr>
        <w:t>.</w:t>
      </w:r>
      <w:r w:rsidR="00D9266B" w:rsidRPr="00AE44D1">
        <w:rPr>
          <w:rFonts w:eastAsiaTheme="minorEastAsia"/>
          <w:color w:val="000000" w:themeColor="text1"/>
          <w:lang w:val="en-US"/>
        </w:rPr>
        <w:t xml:space="preserve"> </w:t>
      </w:r>
      <w:r w:rsidR="002273C6" w:rsidRPr="00AE44D1">
        <w:rPr>
          <w:rFonts w:eastAsiaTheme="minorEastAsia"/>
          <w:color w:val="000000" w:themeColor="text1"/>
          <w:lang w:val="en-US"/>
        </w:rPr>
        <w:t>W</w:t>
      </w:r>
      <w:r w:rsidRPr="00AE44D1">
        <w:rPr>
          <w:rFonts w:eastAsiaTheme="minorEastAsia"/>
          <w:color w:val="000000" w:themeColor="text1"/>
          <w:lang w:val="en-US"/>
        </w:rPr>
        <w:t xml:space="preserve">ork time trackers </w:t>
      </w:r>
      <w:r w:rsidR="002273C6" w:rsidRPr="00AE44D1">
        <w:rPr>
          <w:rFonts w:eastAsiaTheme="minorEastAsia"/>
          <w:color w:val="000000" w:themeColor="text1"/>
          <w:lang w:val="en-US"/>
        </w:rPr>
        <w:t xml:space="preserve">saw </w:t>
      </w:r>
      <w:r w:rsidRPr="00AE44D1">
        <w:rPr>
          <w:rFonts w:eastAsiaTheme="minorEastAsia"/>
          <w:color w:val="000000" w:themeColor="text1"/>
          <w:lang w:val="en-US"/>
        </w:rPr>
        <w:t xml:space="preserve">the biggest </w:t>
      </w:r>
      <w:r w:rsidR="002273C6" w:rsidRPr="00AE44D1">
        <w:rPr>
          <w:rFonts w:eastAsiaTheme="minorEastAsia"/>
          <w:color w:val="000000" w:themeColor="text1"/>
          <w:lang w:val="en-US"/>
        </w:rPr>
        <w:t xml:space="preserve">adoption rate </w:t>
      </w:r>
      <w:r w:rsidRPr="00AE44D1">
        <w:rPr>
          <w:rFonts w:eastAsiaTheme="minorEastAsia"/>
          <w:color w:val="000000" w:themeColor="text1"/>
          <w:lang w:val="en-US"/>
        </w:rPr>
        <w:t>increase</w:t>
      </w:r>
      <w:r w:rsidR="002273C6" w:rsidRPr="00AE44D1">
        <w:rPr>
          <w:rFonts w:eastAsiaTheme="minorEastAsia"/>
          <w:color w:val="000000" w:themeColor="text1"/>
          <w:lang w:val="en-US"/>
        </w:rPr>
        <w:t xml:space="preserve"> between 2017 and 2020 (</w:t>
      </w:r>
      <w:r w:rsidRPr="00AE44D1">
        <w:rPr>
          <w:rFonts w:eastAsiaTheme="minorEastAsia"/>
          <w:color w:val="000000" w:themeColor="text1"/>
          <w:lang w:val="en-US"/>
        </w:rPr>
        <w:t>21.88</w:t>
      </w:r>
      <w:r w:rsidR="002273C6" w:rsidRPr="00AE44D1">
        <w:rPr>
          <w:rFonts w:eastAsiaTheme="minorEastAsia"/>
          <w:color w:val="000000" w:themeColor="text1"/>
          <w:lang w:val="en-US"/>
        </w:rPr>
        <w:t xml:space="preserve"> percentage points), </w:t>
      </w:r>
      <w:r w:rsidRPr="00AE44D1">
        <w:rPr>
          <w:rFonts w:eastAsiaTheme="minorEastAsia"/>
          <w:color w:val="000000" w:themeColor="text1"/>
          <w:lang w:val="en-US"/>
        </w:rPr>
        <w:t xml:space="preserve">followed by digital whistleblowing </w:t>
      </w:r>
      <w:r w:rsidR="002273C6" w:rsidRPr="00AE44D1">
        <w:rPr>
          <w:rFonts w:eastAsiaTheme="minorEastAsia"/>
          <w:color w:val="000000" w:themeColor="text1"/>
          <w:lang w:val="en-US"/>
        </w:rPr>
        <w:t xml:space="preserve">(15.63 percentage points) </w:t>
      </w:r>
      <w:r w:rsidRPr="00AE44D1">
        <w:rPr>
          <w:rFonts w:eastAsiaTheme="minorEastAsia"/>
          <w:color w:val="000000" w:themeColor="text1"/>
          <w:lang w:val="en-US"/>
        </w:rPr>
        <w:t>and digital training</w:t>
      </w:r>
      <w:r w:rsidR="002273C6" w:rsidRPr="00AE44D1">
        <w:rPr>
          <w:rFonts w:eastAsiaTheme="minorEastAsia"/>
          <w:color w:val="000000" w:themeColor="text1"/>
          <w:lang w:val="en-US"/>
        </w:rPr>
        <w:t xml:space="preserve"> (15.62 percentage points).</w:t>
      </w:r>
      <w:r w:rsidRPr="00AE44D1">
        <w:rPr>
          <w:rFonts w:eastAsiaTheme="minorEastAsia"/>
          <w:color w:val="000000" w:themeColor="text1"/>
          <w:lang w:val="en-US"/>
        </w:rPr>
        <w:t xml:space="preserve"> Internet monitoring, digital supplier evaluation</w:t>
      </w:r>
      <w:r w:rsidR="002273C6" w:rsidRPr="00AE44D1">
        <w:rPr>
          <w:rFonts w:eastAsiaTheme="minorEastAsia"/>
          <w:color w:val="000000" w:themeColor="text1"/>
          <w:lang w:val="en-US"/>
        </w:rPr>
        <w:t>,</w:t>
      </w:r>
      <w:r w:rsidRPr="00AE44D1">
        <w:rPr>
          <w:rFonts w:eastAsiaTheme="minorEastAsia"/>
          <w:color w:val="000000" w:themeColor="text1"/>
          <w:lang w:val="en-US"/>
        </w:rPr>
        <w:t xml:space="preserve"> and responsible recruitment toolkits </w:t>
      </w:r>
      <w:r w:rsidR="002273C6" w:rsidRPr="00AE44D1">
        <w:rPr>
          <w:rFonts w:eastAsiaTheme="minorEastAsia"/>
          <w:color w:val="000000" w:themeColor="text1"/>
          <w:lang w:val="en-US"/>
        </w:rPr>
        <w:t xml:space="preserve">experienced </w:t>
      </w:r>
      <w:r w:rsidRPr="00AE44D1">
        <w:rPr>
          <w:rFonts w:eastAsiaTheme="minorEastAsia"/>
          <w:color w:val="000000" w:themeColor="text1"/>
          <w:lang w:val="en-US"/>
        </w:rPr>
        <w:t xml:space="preserve">relatively small </w:t>
      </w:r>
      <w:r w:rsidR="002273C6" w:rsidRPr="00AE44D1">
        <w:rPr>
          <w:rFonts w:eastAsiaTheme="minorEastAsia"/>
          <w:color w:val="000000" w:themeColor="text1"/>
          <w:lang w:val="en-US"/>
        </w:rPr>
        <w:t>increases (</w:t>
      </w:r>
      <w:r w:rsidRPr="00AE44D1">
        <w:rPr>
          <w:rFonts w:eastAsiaTheme="minorEastAsia"/>
          <w:color w:val="000000" w:themeColor="text1"/>
          <w:lang w:val="en-US"/>
        </w:rPr>
        <w:t>9.37</w:t>
      </w:r>
      <w:r w:rsidR="002273C6" w:rsidRPr="00AE44D1">
        <w:rPr>
          <w:rFonts w:eastAsiaTheme="minorEastAsia"/>
          <w:color w:val="000000" w:themeColor="text1"/>
          <w:lang w:val="en-US"/>
        </w:rPr>
        <w:t xml:space="preserve"> percentage points</w:t>
      </w:r>
      <w:r w:rsidRPr="00AE44D1">
        <w:rPr>
          <w:rFonts w:eastAsiaTheme="minorEastAsia"/>
          <w:color w:val="000000" w:themeColor="text1"/>
          <w:lang w:val="en-US"/>
        </w:rPr>
        <w:t>, 9.38</w:t>
      </w:r>
      <w:r w:rsidR="002273C6" w:rsidRPr="00AE44D1">
        <w:rPr>
          <w:rFonts w:eastAsiaTheme="minorEastAsia"/>
          <w:color w:val="000000" w:themeColor="text1"/>
          <w:lang w:val="en-US"/>
        </w:rPr>
        <w:t xml:space="preserve"> percentage points,</w:t>
      </w:r>
      <w:r w:rsidRPr="00AE44D1">
        <w:rPr>
          <w:rFonts w:eastAsiaTheme="minorEastAsia"/>
          <w:color w:val="000000" w:themeColor="text1"/>
          <w:lang w:val="en-US"/>
        </w:rPr>
        <w:t xml:space="preserve"> and 9.36</w:t>
      </w:r>
      <w:r w:rsidR="002273C6" w:rsidRPr="00AE44D1">
        <w:rPr>
          <w:rFonts w:eastAsiaTheme="minorEastAsia"/>
          <w:color w:val="000000" w:themeColor="text1"/>
          <w:lang w:val="en-US"/>
        </w:rPr>
        <w:t xml:space="preserve"> percentage points</w:t>
      </w:r>
      <w:r w:rsidRPr="00AE44D1">
        <w:rPr>
          <w:rFonts w:eastAsiaTheme="minorEastAsia"/>
          <w:color w:val="000000" w:themeColor="text1"/>
          <w:lang w:val="en-US"/>
        </w:rPr>
        <w:t>, respectively</w:t>
      </w:r>
      <w:r w:rsidR="002273C6" w:rsidRPr="00AE44D1">
        <w:rPr>
          <w:rFonts w:eastAsiaTheme="minorEastAsia"/>
          <w:color w:val="000000" w:themeColor="text1"/>
          <w:lang w:val="en-US"/>
        </w:rPr>
        <w:t>)</w:t>
      </w:r>
      <w:r w:rsidRPr="00AE44D1">
        <w:rPr>
          <w:rFonts w:eastAsiaTheme="minorEastAsia"/>
          <w:color w:val="000000" w:themeColor="text1"/>
          <w:lang w:val="en-US"/>
        </w:rPr>
        <w:t xml:space="preserve">. The technology with the smallest increase </w:t>
      </w:r>
      <w:r w:rsidR="002273C6" w:rsidRPr="00AE44D1">
        <w:rPr>
          <w:rFonts w:eastAsiaTheme="minorEastAsia"/>
          <w:color w:val="000000" w:themeColor="text1"/>
          <w:lang w:val="en-US"/>
        </w:rPr>
        <w:t xml:space="preserve">in adoption </w:t>
      </w:r>
      <w:r w:rsidRPr="00AE44D1">
        <w:rPr>
          <w:rFonts w:eastAsiaTheme="minorEastAsia"/>
          <w:color w:val="000000" w:themeColor="text1"/>
          <w:lang w:val="en-US"/>
        </w:rPr>
        <w:t>was blockchain</w:t>
      </w:r>
      <w:r w:rsidR="002273C6" w:rsidRPr="00AE44D1">
        <w:rPr>
          <w:rFonts w:eastAsiaTheme="minorEastAsia"/>
          <w:color w:val="000000" w:themeColor="text1"/>
          <w:lang w:val="en-US"/>
        </w:rPr>
        <w:t xml:space="preserve"> (</w:t>
      </w:r>
      <w:r w:rsidRPr="00AE44D1">
        <w:rPr>
          <w:rFonts w:eastAsiaTheme="minorEastAsia"/>
          <w:color w:val="000000" w:themeColor="text1"/>
          <w:lang w:val="en-US"/>
        </w:rPr>
        <w:t>6.26</w:t>
      </w:r>
      <w:r w:rsidR="002273C6" w:rsidRPr="00AE44D1">
        <w:rPr>
          <w:rFonts w:eastAsiaTheme="minorEastAsia"/>
          <w:color w:val="000000" w:themeColor="text1"/>
          <w:lang w:val="en-US"/>
        </w:rPr>
        <w:t xml:space="preserve"> percentage points)</w:t>
      </w:r>
      <w:r w:rsidRPr="00AE44D1">
        <w:rPr>
          <w:rFonts w:eastAsiaTheme="minorEastAsia"/>
          <w:color w:val="000000" w:themeColor="text1"/>
          <w:lang w:val="en-US"/>
        </w:rPr>
        <w:t>.</w:t>
      </w:r>
    </w:p>
    <w:p w14:paraId="36628F2D" w14:textId="600EA1CF" w:rsidR="0059572B" w:rsidRPr="00AE44D1" w:rsidRDefault="0051279F" w:rsidP="00E640CB">
      <w:pPr>
        <w:spacing w:afterLines="50" w:after="163"/>
        <w:jc w:val="center"/>
        <w:rPr>
          <w:rFonts w:eastAsiaTheme="minorEastAsia" w:cs="Times New Roman"/>
          <w:color w:val="000000" w:themeColor="text1"/>
          <w:lang w:val="en-US"/>
        </w:rPr>
      </w:pPr>
      <w:r w:rsidRPr="00AE44D1">
        <w:rPr>
          <w:noProof/>
          <w:color w:val="000000" w:themeColor="text1"/>
          <w:lang w:val="en-US"/>
        </w:rPr>
        <w:drawing>
          <wp:inline distT="0" distB="0" distL="0" distR="0" wp14:anchorId="70D6AC12" wp14:editId="563F939C">
            <wp:extent cx="5731510" cy="3943985"/>
            <wp:effectExtent l="0" t="0" r="2540" b="0"/>
            <wp:docPr id="2" name="图片 2"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表, 折线图&#10;&#10;描述已自动生成"/>
                    <pic:cNvPicPr>
                      <a:picLocks noChangeAspect="1"/>
                    </pic:cNvPicPr>
                  </pic:nvPicPr>
                  <pic:blipFill>
                    <a:blip r:embed="rId9"/>
                    <a:stretch>
                      <a:fillRect/>
                    </a:stretch>
                  </pic:blipFill>
                  <pic:spPr>
                    <a:xfrm>
                      <a:off x="0" y="0"/>
                      <a:ext cx="5731510" cy="3943985"/>
                    </a:xfrm>
                    <a:prstGeom prst="rect">
                      <a:avLst/>
                    </a:prstGeom>
                  </pic:spPr>
                </pic:pic>
              </a:graphicData>
            </a:graphic>
          </wp:inline>
        </w:drawing>
      </w:r>
    </w:p>
    <w:p w14:paraId="17CFC735" w14:textId="26EC6C0B" w:rsidR="0051279F" w:rsidRPr="00AE44D1" w:rsidRDefault="0051279F" w:rsidP="0051279F">
      <w:pPr>
        <w:pStyle w:val="EEFigureHeading"/>
        <w:rPr>
          <w:color w:val="000000" w:themeColor="text1"/>
          <w:lang w:val="en-US" w:eastAsia="zh-CN"/>
        </w:rPr>
      </w:pPr>
      <w:r w:rsidRPr="00AE44D1">
        <w:rPr>
          <w:color w:val="000000" w:themeColor="text1"/>
          <w:lang w:val="en-US"/>
        </w:rPr>
        <w:t>Figure 2. Trends in digital technology adoption from 2017 to 2021</w:t>
      </w:r>
    </w:p>
    <w:p w14:paraId="27C5DEB5" w14:textId="5E5D16EE" w:rsidR="00B951A4" w:rsidRPr="00AE44D1" w:rsidRDefault="00B951A4" w:rsidP="0051279F">
      <w:pPr>
        <w:pStyle w:val="EEHeading2"/>
        <w:rPr>
          <w:color w:val="000000" w:themeColor="text1"/>
          <w:lang w:val="en-US"/>
        </w:rPr>
      </w:pPr>
      <w:r w:rsidRPr="00AE44D1">
        <w:rPr>
          <w:color w:val="000000" w:themeColor="text1"/>
          <w:lang w:val="en-US"/>
        </w:rPr>
        <w:t xml:space="preserve">4.4 </w:t>
      </w:r>
      <w:r w:rsidR="00D738AE" w:rsidRPr="00AE44D1">
        <w:rPr>
          <w:color w:val="000000" w:themeColor="text1"/>
          <w:lang w:val="en-US"/>
        </w:rPr>
        <w:t>Toward</w:t>
      </w:r>
      <w:r w:rsidRPr="00AE44D1">
        <w:rPr>
          <w:color w:val="000000" w:themeColor="text1"/>
          <w:lang w:val="en-US"/>
        </w:rPr>
        <w:t xml:space="preserve"> a</w:t>
      </w:r>
      <w:r w:rsidR="007A7A8C" w:rsidRPr="00AE44D1">
        <w:rPr>
          <w:color w:val="000000" w:themeColor="text1"/>
          <w:lang w:val="en-US"/>
        </w:rPr>
        <w:t>n</w:t>
      </w:r>
      <w:r w:rsidRPr="00AE44D1">
        <w:rPr>
          <w:color w:val="000000" w:themeColor="text1"/>
          <w:lang w:val="en-US"/>
        </w:rPr>
        <w:t xml:space="preserve"> </w:t>
      </w:r>
      <w:r w:rsidR="0022023B" w:rsidRPr="00AE44D1">
        <w:rPr>
          <w:color w:val="000000" w:themeColor="text1"/>
          <w:lang w:val="en-US"/>
        </w:rPr>
        <w:t>MS risk mitigation ecosystem</w:t>
      </w:r>
      <w:r w:rsidR="0022023B" w:rsidRPr="00AE44D1" w:rsidDel="0022023B">
        <w:rPr>
          <w:color w:val="000000" w:themeColor="text1"/>
          <w:lang w:val="en-US"/>
        </w:rPr>
        <w:t xml:space="preserve"> </w:t>
      </w:r>
    </w:p>
    <w:p w14:paraId="2FA66076" w14:textId="479DA7C4" w:rsidR="00705B5A" w:rsidRPr="00AE44D1" w:rsidRDefault="00F87227" w:rsidP="008A191A">
      <w:pPr>
        <w:pStyle w:val="EEBodyText"/>
        <w:rPr>
          <w:rFonts w:eastAsiaTheme="minorEastAsia"/>
          <w:color w:val="000000" w:themeColor="text1"/>
          <w:lang w:val="en-US"/>
        </w:rPr>
      </w:pPr>
      <w:r w:rsidRPr="00AE44D1">
        <w:rPr>
          <w:rFonts w:eastAsiaTheme="minorEastAsia"/>
          <w:color w:val="000000" w:themeColor="text1"/>
          <w:lang w:val="en-US"/>
        </w:rPr>
        <w:t>Achieving sustainability at the supply chain level requires the cooperation of supply chain partners (</w:t>
      </w:r>
      <w:r w:rsidR="00E35EC5" w:rsidRPr="00AE44D1">
        <w:rPr>
          <w:rFonts w:eastAsiaTheme="minorEastAsia"/>
          <w:color w:val="000000" w:themeColor="text1"/>
          <w:lang w:val="en-US"/>
        </w:rPr>
        <w:t xml:space="preserve">Jia et al., 2020; </w:t>
      </w:r>
      <w:r w:rsidRPr="00AE44D1">
        <w:rPr>
          <w:rFonts w:eastAsiaTheme="minorEastAsia"/>
          <w:color w:val="000000" w:themeColor="text1"/>
          <w:lang w:val="en-US"/>
        </w:rPr>
        <w:t>Zheng et al., 2021). Similarly, t</w:t>
      </w:r>
      <w:r w:rsidR="00B951A4" w:rsidRPr="00AE44D1">
        <w:rPr>
          <w:rFonts w:eastAsiaTheme="minorEastAsia"/>
          <w:color w:val="000000" w:themeColor="text1"/>
          <w:lang w:val="en-US"/>
        </w:rPr>
        <w:t>he use of</w:t>
      </w:r>
      <w:r w:rsidR="00DB515D" w:rsidRPr="00AE44D1">
        <w:rPr>
          <w:rFonts w:eastAsiaTheme="minorEastAsia"/>
          <w:color w:val="000000" w:themeColor="text1"/>
          <w:lang w:val="en-US"/>
        </w:rPr>
        <w:t xml:space="preserve"> digital</w:t>
      </w:r>
      <w:r w:rsidR="00B951A4" w:rsidRPr="00AE44D1">
        <w:rPr>
          <w:rFonts w:eastAsiaTheme="minorEastAsia"/>
          <w:color w:val="000000" w:themeColor="text1"/>
          <w:lang w:val="en-US"/>
        </w:rPr>
        <w:t xml:space="preserve"> technology </w:t>
      </w:r>
      <w:r w:rsidR="007A7A8C" w:rsidRPr="00AE44D1">
        <w:rPr>
          <w:rFonts w:eastAsiaTheme="minorEastAsia"/>
          <w:color w:val="000000" w:themeColor="text1"/>
          <w:lang w:val="en-US"/>
        </w:rPr>
        <w:t xml:space="preserve">relies </w:t>
      </w:r>
      <w:r w:rsidR="00B951A4" w:rsidRPr="00AE44D1">
        <w:rPr>
          <w:rFonts w:eastAsiaTheme="minorEastAsia"/>
          <w:color w:val="000000" w:themeColor="text1"/>
          <w:lang w:val="en-US"/>
        </w:rPr>
        <w:t xml:space="preserve">not only </w:t>
      </w:r>
      <w:r w:rsidR="007A7A8C" w:rsidRPr="00AE44D1">
        <w:rPr>
          <w:rFonts w:eastAsiaTheme="minorEastAsia"/>
          <w:color w:val="000000" w:themeColor="text1"/>
          <w:lang w:val="en-US"/>
        </w:rPr>
        <w:t xml:space="preserve">on </w:t>
      </w:r>
      <w:r w:rsidR="00B951A4" w:rsidRPr="00AE44D1">
        <w:rPr>
          <w:rFonts w:eastAsiaTheme="minorEastAsia"/>
          <w:color w:val="000000" w:themeColor="text1"/>
          <w:lang w:val="en-US"/>
        </w:rPr>
        <w:t xml:space="preserve">the </w:t>
      </w:r>
      <w:r w:rsidR="007A7A8C" w:rsidRPr="00AE44D1">
        <w:rPr>
          <w:rFonts w:eastAsiaTheme="minorEastAsia"/>
          <w:color w:val="000000" w:themeColor="text1"/>
          <w:lang w:val="en-US"/>
        </w:rPr>
        <w:t xml:space="preserve">efforts of the </w:t>
      </w:r>
      <w:r w:rsidR="00EE65B4" w:rsidRPr="00AE44D1">
        <w:rPr>
          <w:rFonts w:eastAsiaTheme="minorEastAsia"/>
          <w:color w:val="000000" w:themeColor="text1"/>
          <w:lang w:val="en-US"/>
        </w:rPr>
        <w:t>focal</w:t>
      </w:r>
      <w:r w:rsidR="00B951A4" w:rsidRPr="00AE44D1">
        <w:rPr>
          <w:rFonts w:eastAsiaTheme="minorEastAsia"/>
          <w:color w:val="000000" w:themeColor="text1"/>
          <w:lang w:val="en-US"/>
        </w:rPr>
        <w:t xml:space="preserve"> compan</w:t>
      </w:r>
      <w:r w:rsidR="00EE65B4" w:rsidRPr="00AE44D1">
        <w:rPr>
          <w:rFonts w:eastAsiaTheme="minorEastAsia"/>
          <w:color w:val="000000" w:themeColor="text1"/>
          <w:lang w:val="en-US"/>
        </w:rPr>
        <w:t>ies</w:t>
      </w:r>
      <w:r w:rsidR="00B951A4" w:rsidRPr="00AE44D1">
        <w:rPr>
          <w:rFonts w:eastAsiaTheme="minorEastAsia"/>
          <w:color w:val="000000" w:themeColor="text1"/>
          <w:lang w:val="en-US"/>
        </w:rPr>
        <w:t xml:space="preserve">, but also </w:t>
      </w:r>
      <w:r w:rsidR="007A7A8C" w:rsidRPr="00AE44D1">
        <w:rPr>
          <w:rFonts w:eastAsiaTheme="minorEastAsia"/>
          <w:color w:val="000000" w:themeColor="text1"/>
          <w:lang w:val="en-US"/>
        </w:rPr>
        <w:t xml:space="preserve">those of </w:t>
      </w:r>
      <w:r w:rsidR="00B951A4" w:rsidRPr="00AE44D1">
        <w:rPr>
          <w:rFonts w:eastAsiaTheme="minorEastAsia"/>
          <w:color w:val="000000" w:themeColor="text1"/>
          <w:lang w:val="en-US"/>
        </w:rPr>
        <w:t xml:space="preserve">external participants. Based on our </w:t>
      </w:r>
      <w:r w:rsidR="00B951A4" w:rsidRPr="00AE44D1">
        <w:rPr>
          <w:rFonts w:eastAsiaTheme="minorEastAsia"/>
          <w:color w:val="000000" w:themeColor="text1"/>
          <w:lang w:val="en-US"/>
        </w:rPr>
        <w:lastRenderedPageBreak/>
        <w:t xml:space="preserve">sample data (i.e., MS statements and news), we have </w:t>
      </w:r>
      <w:r w:rsidR="00E52D5C" w:rsidRPr="00AE44D1">
        <w:rPr>
          <w:rFonts w:eastAsiaTheme="minorEastAsia"/>
          <w:color w:val="000000" w:themeColor="text1"/>
          <w:lang w:val="en-US"/>
        </w:rPr>
        <w:t>identified</w:t>
      </w:r>
      <w:r w:rsidR="00B951A4" w:rsidRPr="00AE44D1">
        <w:rPr>
          <w:rFonts w:eastAsiaTheme="minorEastAsia"/>
          <w:color w:val="000000" w:themeColor="text1"/>
          <w:lang w:val="en-US"/>
        </w:rPr>
        <w:t xml:space="preserve"> </w:t>
      </w:r>
      <w:r w:rsidR="00CC2297" w:rsidRPr="00AE44D1">
        <w:rPr>
          <w:rFonts w:eastAsiaTheme="minorEastAsia"/>
          <w:color w:val="000000" w:themeColor="text1"/>
          <w:lang w:val="en-US"/>
        </w:rPr>
        <w:t xml:space="preserve">the </w:t>
      </w:r>
      <w:r w:rsidR="00B951A4" w:rsidRPr="00AE44D1">
        <w:rPr>
          <w:rFonts w:eastAsiaTheme="minorEastAsia"/>
          <w:color w:val="000000" w:themeColor="text1"/>
          <w:lang w:val="en-US"/>
        </w:rPr>
        <w:t>actors involved in</w:t>
      </w:r>
      <w:r w:rsidR="00DB515D" w:rsidRPr="00AE44D1">
        <w:rPr>
          <w:rFonts w:eastAsiaTheme="minorEastAsia"/>
          <w:color w:val="000000" w:themeColor="text1"/>
          <w:lang w:val="en-US"/>
        </w:rPr>
        <w:t xml:space="preserve"> digital</w:t>
      </w:r>
      <w:r w:rsidR="00B951A4" w:rsidRPr="00AE44D1">
        <w:rPr>
          <w:rFonts w:eastAsiaTheme="minorEastAsia"/>
          <w:color w:val="000000" w:themeColor="text1"/>
          <w:lang w:val="en-US"/>
        </w:rPr>
        <w:t xml:space="preserve"> technology adoption and the collaboration mechanism among them. As shown in Figure </w:t>
      </w:r>
      <w:r w:rsidR="00335D33" w:rsidRPr="00AE44D1">
        <w:rPr>
          <w:rFonts w:eastAsiaTheme="minorEastAsia"/>
          <w:color w:val="000000" w:themeColor="text1"/>
          <w:lang w:val="en-US"/>
        </w:rPr>
        <w:t>3</w:t>
      </w:r>
      <w:r w:rsidR="00B951A4" w:rsidRPr="00AE44D1">
        <w:rPr>
          <w:rFonts w:eastAsiaTheme="minorEastAsia"/>
          <w:color w:val="000000" w:themeColor="text1"/>
          <w:lang w:val="en-US"/>
        </w:rPr>
        <w:t>, in addition to focal firms and their suppliers, we have identified three other participants</w:t>
      </w:r>
      <w:r w:rsidR="00CC2297" w:rsidRPr="00AE44D1">
        <w:rPr>
          <w:rFonts w:eastAsiaTheme="minorEastAsia"/>
          <w:color w:val="000000" w:themeColor="text1"/>
          <w:lang w:val="en-US"/>
        </w:rPr>
        <w:t xml:space="preserve"> – </w:t>
      </w:r>
      <w:r w:rsidR="00B951A4" w:rsidRPr="00AE44D1">
        <w:rPr>
          <w:rFonts w:eastAsiaTheme="minorEastAsia"/>
          <w:color w:val="000000" w:themeColor="text1"/>
          <w:lang w:val="en-US"/>
        </w:rPr>
        <w:t>NGOs, governments</w:t>
      </w:r>
      <w:r w:rsidR="00CC2297" w:rsidRPr="00AE44D1">
        <w:rPr>
          <w:rFonts w:eastAsiaTheme="minorEastAsia"/>
          <w:color w:val="000000" w:themeColor="text1"/>
          <w:lang w:val="en-US"/>
        </w:rPr>
        <w:t>,</w:t>
      </w:r>
      <w:r w:rsidR="00B951A4" w:rsidRPr="00AE44D1">
        <w:rPr>
          <w:rFonts w:eastAsiaTheme="minorEastAsia"/>
          <w:color w:val="000000" w:themeColor="text1"/>
          <w:lang w:val="en-US"/>
        </w:rPr>
        <w:t xml:space="preserve"> and technology providers. First, NGOs ha</w:t>
      </w:r>
      <w:r w:rsidR="00CC2297" w:rsidRPr="00AE44D1">
        <w:rPr>
          <w:rFonts w:eastAsiaTheme="minorEastAsia"/>
          <w:color w:val="000000" w:themeColor="text1"/>
          <w:lang w:val="en-US"/>
        </w:rPr>
        <w:t>ve</w:t>
      </w:r>
      <w:r w:rsidR="00B951A4" w:rsidRPr="00AE44D1">
        <w:rPr>
          <w:rFonts w:eastAsiaTheme="minorEastAsia"/>
          <w:color w:val="000000" w:themeColor="text1"/>
          <w:lang w:val="en-US"/>
        </w:rPr>
        <w:t xml:space="preserve"> a long history of fighting </w:t>
      </w:r>
      <w:r w:rsidR="00112C31" w:rsidRPr="00AE44D1">
        <w:rPr>
          <w:rFonts w:eastAsiaTheme="minorEastAsia"/>
          <w:color w:val="000000" w:themeColor="text1"/>
          <w:lang w:val="en-US"/>
        </w:rPr>
        <w:t>MS</w:t>
      </w:r>
      <w:r w:rsidR="00B951A4" w:rsidRPr="00AE44D1">
        <w:rPr>
          <w:rFonts w:eastAsiaTheme="minorEastAsia"/>
          <w:color w:val="000000" w:themeColor="text1"/>
          <w:lang w:val="en-US"/>
        </w:rPr>
        <w:t xml:space="preserve">, </w:t>
      </w:r>
      <w:r w:rsidR="00CC2297" w:rsidRPr="00AE44D1">
        <w:rPr>
          <w:rFonts w:eastAsiaTheme="minorEastAsia"/>
          <w:color w:val="000000" w:themeColor="text1"/>
          <w:lang w:val="en-US"/>
        </w:rPr>
        <w:t xml:space="preserve">including identifying and </w:t>
      </w:r>
      <w:r w:rsidR="00B951A4" w:rsidRPr="00AE44D1">
        <w:rPr>
          <w:rFonts w:eastAsiaTheme="minorEastAsia"/>
          <w:color w:val="000000" w:themeColor="text1"/>
          <w:lang w:val="en-US"/>
        </w:rPr>
        <w:t>monitor</w:t>
      </w:r>
      <w:r w:rsidR="00CC2297" w:rsidRPr="00AE44D1">
        <w:rPr>
          <w:rFonts w:eastAsiaTheme="minorEastAsia"/>
          <w:color w:val="000000" w:themeColor="text1"/>
          <w:lang w:val="en-US"/>
        </w:rPr>
        <w:t>ing</w:t>
      </w:r>
      <w:r w:rsidR="00B951A4" w:rsidRPr="00AE44D1">
        <w:rPr>
          <w:rFonts w:eastAsiaTheme="minorEastAsia"/>
          <w:color w:val="000000" w:themeColor="text1"/>
          <w:lang w:val="en-US"/>
        </w:rPr>
        <w:t xml:space="preserve"> MS risks hidden in supply chains. For example, China Labor Watch once issued a report accusing Foxconn, Apple</w:t>
      </w:r>
      <w:r w:rsidR="00CC2297" w:rsidRPr="00AE44D1">
        <w:rPr>
          <w:rFonts w:eastAsiaTheme="minorEastAsia"/>
          <w:color w:val="000000" w:themeColor="text1"/>
          <w:lang w:val="en-US"/>
        </w:rPr>
        <w:t>’</w:t>
      </w:r>
      <w:r w:rsidR="00B951A4" w:rsidRPr="00AE44D1">
        <w:rPr>
          <w:rFonts w:eastAsiaTheme="minorEastAsia"/>
          <w:color w:val="000000" w:themeColor="text1"/>
          <w:lang w:val="en-US"/>
        </w:rPr>
        <w:t xml:space="preserve">s supplier in China, </w:t>
      </w:r>
      <w:r w:rsidR="00CC2297" w:rsidRPr="00AE44D1">
        <w:rPr>
          <w:rFonts w:eastAsiaTheme="minorEastAsia"/>
          <w:color w:val="000000" w:themeColor="text1"/>
          <w:lang w:val="en-US"/>
        </w:rPr>
        <w:t>of</w:t>
      </w:r>
      <w:r w:rsidR="00B951A4" w:rsidRPr="00AE44D1">
        <w:rPr>
          <w:rFonts w:eastAsiaTheme="minorEastAsia"/>
          <w:color w:val="000000" w:themeColor="text1"/>
          <w:lang w:val="en-US"/>
        </w:rPr>
        <w:t xml:space="preserve"> requiring employees to work long hours of overtime and </w:t>
      </w:r>
      <w:r w:rsidR="00CC2297" w:rsidRPr="00AE44D1">
        <w:rPr>
          <w:rFonts w:eastAsiaTheme="minorEastAsia"/>
          <w:color w:val="000000" w:themeColor="text1"/>
          <w:lang w:val="en-US"/>
        </w:rPr>
        <w:t>failing to adequately insure them</w:t>
      </w:r>
      <w:r w:rsidR="00B951A4" w:rsidRPr="00AE44D1">
        <w:rPr>
          <w:rFonts w:eastAsiaTheme="minorEastAsia"/>
          <w:color w:val="000000" w:themeColor="text1"/>
          <w:lang w:val="en-US"/>
        </w:rPr>
        <w:t xml:space="preserve"> (</w:t>
      </w:r>
      <w:bookmarkStart w:id="20" w:name="OLE_LINK23"/>
      <w:r w:rsidR="00E7523C" w:rsidRPr="00AE44D1">
        <w:rPr>
          <w:color w:val="000000" w:themeColor="text1"/>
        </w:rPr>
        <w:t>Yee</w:t>
      </w:r>
      <w:bookmarkEnd w:id="20"/>
      <w:r w:rsidR="00B951A4" w:rsidRPr="00AE44D1">
        <w:rPr>
          <w:rFonts w:eastAsiaTheme="minorEastAsia"/>
          <w:color w:val="000000" w:themeColor="text1"/>
          <w:lang w:val="en-US"/>
        </w:rPr>
        <w:t xml:space="preserve">, 2012). </w:t>
      </w:r>
      <w:r w:rsidR="00CC2297" w:rsidRPr="00AE44D1">
        <w:rPr>
          <w:rFonts w:eastAsiaTheme="minorEastAsia"/>
          <w:color w:val="000000" w:themeColor="text1"/>
          <w:lang w:val="en-US"/>
        </w:rPr>
        <w:t>F</w:t>
      </w:r>
      <w:r w:rsidR="00B951A4" w:rsidRPr="00AE44D1">
        <w:rPr>
          <w:rFonts w:eastAsiaTheme="minorEastAsia"/>
          <w:color w:val="000000" w:themeColor="text1"/>
          <w:lang w:val="en-US"/>
        </w:rPr>
        <w:t>irms cannot afford to ignore MS risks in their supply chains, as expos</w:t>
      </w:r>
      <w:r w:rsidR="00CC2297" w:rsidRPr="00AE44D1">
        <w:rPr>
          <w:rFonts w:eastAsiaTheme="minorEastAsia"/>
          <w:color w:val="000000" w:themeColor="text1"/>
          <w:lang w:val="en-US"/>
        </w:rPr>
        <w:t xml:space="preserve">ure of </w:t>
      </w:r>
      <w:r w:rsidR="00B951A4" w:rsidRPr="00AE44D1">
        <w:rPr>
          <w:rFonts w:eastAsiaTheme="minorEastAsia"/>
          <w:color w:val="000000" w:themeColor="text1"/>
          <w:lang w:val="en-US"/>
        </w:rPr>
        <w:t xml:space="preserve">a supply chain scandal to the media would </w:t>
      </w:r>
      <w:r w:rsidR="00CC2297" w:rsidRPr="00AE44D1">
        <w:rPr>
          <w:rFonts w:eastAsiaTheme="minorEastAsia"/>
          <w:color w:val="000000" w:themeColor="text1"/>
          <w:lang w:val="en-US"/>
        </w:rPr>
        <w:t xml:space="preserve">decimate </w:t>
      </w:r>
      <w:r w:rsidR="00B951A4" w:rsidRPr="00AE44D1">
        <w:rPr>
          <w:rFonts w:eastAsiaTheme="minorEastAsia"/>
          <w:color w:val="000000" w:themeColor="text1"/>
          <w:lang w:val="en-US"/>
        </w:rPr>
        <w:t>the firm</w:t>
      </w:r>
      <w:r w:rsidR="00CC2297" w:rsidRPr="00AE44D1">
        <w:rPr>
          <w:rFonts w:eastAsiaTheme="minorEastAsia"/>
          <w:color w:val="000000" w:themeColor="text1"/>
          <w:lang w:val="en-US"/>
        </w:rPr>
        <w:t>’</w:t>
      </w:r>
      <w:r w:rsidR="00B951A4" w:rsidRPr="00AE44D1">
        <w:rPr>
          <w:rFonts w:eastAsiaTheme="minorEastAsia"/>
          <w:color w:val="000000" w:themeColor="text1"/>
          <w:lang w:val="en-US"/>
        </w:rPr>
        <w:t>s reputation.</w:t>
      </w:r>
      <w:r w:rsidR="00CC2297" w:rsidRPr="00AE44D1">
        <w:rPr>
          <w:rFonts w:eastAsiaTheme="minorEastAsia"/>
          <w:color w:val="000000" w:themeColor="text1"/>
          <w:lang w:val="en-US"/>
        </w:rPr>
        <w:t xml:space="preserve"> Su</w:t>
      </w:r>
      <w:r w:rsidR="00B951A4" w:rsidRPr="00AE44D1">
        <w:rPr>
          <w:rFonts w:eastAsiaTheme="minorEastAsia"/>
          <w:color w:val="000000" w:themeColor="text1"/>
          <w:lang w:val="en-US"/>
        </w:rPr>
        <w:t>ch revelations of MS in supply chains also provides intelligence for government</w:t>
      </w:r>
      <w:r w:rsidR="00CC2297" w:rsidRPr="00AE44D1">
        <w:rPr>
          <w:rFonts w:eastAsiaTheme="minorEastAsia"/>
          <w:color w:val="000000" w:themeColor="text1"/>
          <w:lang w:val="en-US"/>
        </w:rPr>
        <w:t>s</w:t>
      </w:r>
      <w:r w:rsidR="00B951A4" w:rsidRPr="00AE44D1">
        <w:rPr>
          <w:rFonts w:eastAsiaTheme="minorEastAsia"/>
          <w:color w:val="000000" w:themeColor="text1"/>
          <w:lang w:val="en-US"/>
        </w:rPr>
        <w:t xml:space="preserve">, </w:t>
      </w:r>
      <w:r w:rsidR="00CC2297" w:rsidRPr="00AE44D1">
        <w:rPr>
          <w:rFonts w:eastAsiaTheme="minorEastAsia"/>
          <w:color w:val="000000" w:themeColor="text1"/>
          <w:lang w:val="en-US"/>
        </w:rPr>
        <w:t xml:space="preserve">leading them to closely </w:t>
      </w:r>
      <w:r w:rsidR="00B951A4" w:rsidRPr="00AE44D1">
        <w:rPr>
          <w:rFonts w:eastAsiaTheme="minorEastAsia"/>
          <w:color w:val="000000" w:themeColor="text1"/>
          <w:lang w:val="en-US"/>
        </w:rPr>
        <w:t xml:space="preserve">monitor firms and enforce </w:t>
      </w:r>
      <w:r w:rsidR="003E52A6" w:rsidRPr="00AE44D1">
        <w:rPr>
          <w:rFonts w:eastAsiaTheme="minorEastAsia"/>
          <w:color w:val="000000" w:themeColor="text1"/>
          <w:lang w:val="en-US"/>
        </w:rPr>
        <w:t xml:space="preserve">information </w:t>
      </w:r>
      <w:r w:rsidR="00B951A4" w:rsidRPr="00AE44D1">
        <w:rPr>
          <w:rFonts w:eastAsiaTheme="minorEastAsia"/>
          <w:color w:val="000000" w:themeColor="text1"/>
          <w:lang w:val="en-US"/>
        </w:rPr>
        <w:t>disclos</w:t>
      </w:r>
      <w:r w:rsidR="003E52A6" w:rsidRPr="00AE44D1">
        <w:rPr>
          <w:rFonts w:eastAsiaTheme="minorEastAsia"/>
          <w:color w:val="000000" w:themeColor="text1"/>
          <w:lang w:val="en-US"/>
        </w:rPr>
        <w:t>ure</w:t>
      </w:r>
      <w:r w:rsidR="001439A3" w:rsidRPr="00AE44D1">
        <w:rPr>
          <w:rFonts w:eastAsiaTheme="minorEastAsia"/>
          <w:color w:val="000000" w:themeColor="text1"/>
          <w:lang w:val="en-US"/>
        </w:rPr>
        <w:t xml:space="preserve"> </w:t>
      </w:r>
      <w:r w:rsidR="00B951A4" w:rsidRPr="00AE44D1">
        <w:rPr>
          <w:rFonts w:eastAsiaTheme="minorEastAsia"/>
          <w:color w:val="000000" w:themeColor="text1"/>
          <w:lang w:val="en-US"/>
        </w:rPr>
        <w:t xml:space="preserve">about their supply chains. Therefore, institutional pressures from NGOs and the government to mitigate MS in the supply chain has </w:t>
      </w:r>
      <w:r w:rsidR="000D1A87" w:rsidRPr="00AE44D1">
        <w:rPr>
          <w:rFonts w:eastAsiaTheme="minorEastAsia"/>
          <w:color w:val="000000" w:themeColor="text1"/>
          <w:lang w:val="en-US"/>
        </w:rPr>
        <w:t>driven</w:t>
      </w:r>
      <w:r w:rsidR="00B951A4" w:rsidRPr="00AE44D1">
        <w:rPr>
          <w:rFonts w:eastAsiaTheme="minorEastAsia"/>
          <w:color w:val="000000" w:themeColor="text1"/>
          <w:lang w:val="en-US"/>
        </w:rPr>
        <w:t xml:space="preserve"> focal firms to adopt a variety of measures to combat MS, including </w:t>
      </w:r>
      <w:r w:rsidR="008360B8" w:rsidRPr="00AE44D1">
        <w:rPr>
          <w:rFonts w:eastAsiaTheme="minorEastAsia"/>
          <w:color w:val="000000" w:themeColor="text1"/>
          <w:lang w:val="en-US"/>
        </w:rPr>
        <w:t xml:space="preserve">digital </w:t>
      </w:r>
      <w:r w:rsidR="00B951A4" w:rsidRPr="00AE44D1">
        <w:rPr>
          <w:rFonts w:eastAsiaTheme="minorEastAsia"/>
          <w:color w:val="000000" w:themeColor="text1"/>
          <w:lang w:val="en-US"/>
        </w:rPr>
        <w:t xml:space="preserve">technology adoption. </w:t>
      </w:r>
    </w:p>
    <w:p w14:paraId="58C67D0E" w14:textId="6B6DA114" w:rsidR="00B951A4" w:rsidRPr="00AE44D1" w:rsidRDefault="00B951A4"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Second, many traditional retailers or manufacturers may lack the ability to develop </w:t>
      </w:r>
      <w:r w:rsidR="00DB515D" w:rsidRPr="00AE44D1">
        <w:rPr>
          <w:rFonts w:eastAsiaTheme="minorEastAsia"/>
          <w:color w:val="000000" w:themeColor="text1"/>
          <w:lang w:val="en-US"/>
        </w:rPr>
        <w:t xml:space="preserve">digital </w:t>
      </w:r>
      <w:r w:rsidRPr="00AE44D1">
        <w:rPr>
          <w:rFonts w:eastAsiaTheme="minorEastAsia"/>
          <w:color w:val="000000" w:themeColor="text1"/>
          <w:lang w:val="en-US"/>
        </w:rPr>
        <w:t>technology on their own</w:t>
      </w:r>
      <w:r w:rsidR="00CC2297" w:rsidRPr="00AE44D1">
        <w:rPr>
          <w:rFonts w:eastAsiaTheme="minorEastAsia"/>
          <w:color w:val="000000" w:themeColor="text1"/>
          <w:lang w:val="en-US"/>
        </w:rPr>
        <w:t>, and may th</w:t>
      </w:r>
      <w:r w:rsidRPr="00AE44D1">
        <w:rPr>
          <w:rFonts w:eastAsiaTheme="minorEastAsia"/>
          <w:color w:val="000000" w:themeColor="text1"/>
          <w:lang w:val="en-US"/>
        </w:rPr>
        <w:t xml:space="preserve">erefore collaborate with third-party technology providers to develop or purchase digital technology. As mentioned in the last section, Ford has adopted blockchain technology provided by IBM to track and verify ethical mineral sources to ensure a reliable source of industrial mined cobalt. Moreover, NGOs </w:t>
      </w:r>
      <w:r w:rsidR="00CC2297" w:rsidRPr="00AE44D1">
        <w:rPr>
          <w:rFonts w:eastAsiaTheme="minorEastAsia"/>
          <w:color w:val="000000" w:themeColor="text1"/>
          <w:lang w:val="en-US"/>
        </w:rPr>
        <w:t>have</w:t>
      </w:r>
      <w:r w:rsidRPr="00AE44D1">
        <w:rPr>
          <w:rFonts w:eastAsiaTheme="minorEastAsia"/>
          <w:color w:val="000000" w:themeColor="text1"/>
          <w:lang w:val="en-US"/>
        </w:rPr>
        <w:t xml:space="preserve"> also </w:t>
      </w:r>
      <w:r w:rsidR="00CC2297" w:rsidRPr="00AE44D1">
        <w:rPr>
          <w:rFonts w:eastAsiaTheme="minorEastAsia"/>
          <w:color w:val="000000" w:themeColor="text1"/>
          <w:lang w:val="en-US"/>
        </w:rPr>
        <w:t xml:space="preserve">been </w:t>
      </w:r>
      <w:r w:rsidRPr="00AE44D1">
        <w:rPr>
          <w:rFonts w:eastAsiaTheme="minorEastAsia"/>
          <w:color w:val="000000" w:themeColor="text1"/>
          <w:lang w:val="en-US"/>
        </w:rPr>
        <w:t xml:space="preserve">involved in the development of technology. </w:t>
      </w:r>
      <w:bookmarkStart w:id="21" w:name="OLE_LINK7"/>
      <w:bookmarkStart w:id="22" w:name="OLE_LINK36"/>
      <w:r w:rsidR="00CC2297" w:rsidRPr="00AE44D1">
        <w:rPr>
          <w:rFonts w:eastAsiaTheme="minorEastAsia"/>
          <w:color w:val="000000" w:themeColor="text1"/>
          <w:lang w:val="en-US"/>
        </w:rPr>
        <w:t xml:space="preserve">The </w:t>
      </w:r>
      <w:r w:rsidR="000A1AE6" w:rsidRPr="00AE44D1">
        <w:rPr>
          <w:rFonts w:eastAsiaTheme="minorEastAsia"/>
          <w:color w:val="000000" w:themeColor="text1"/>
          <w:lang w:val="en-US"/>
        </w:rPr>
        <w:t>International Organization for Migration (IOM, 2018)</w:t>
      </w:r>
      <w:r w:rsidRPr="00AE44D1">
        <w:rPr>
          <w:rFonts w:eastAsiaTheme="minorEastAsia"/>
          <w:color w:val="000000" w:themeColor="text1"/>
          <w:lang w:val="en-US"/>
        </w:rPr>
        <w:t xml:space="preserve">, for example, has collaborated with companies such as Microsoft and British Telecom to develop </w:t>
      </w:r>
      <w:bookmarkStart w:id="23" w:name="OLE_LINK11"/>
      <w:r w:rsidRPr="00AE44D1">
        <w:rPr>
          <w:rFonts w:eastAsiaTheme="minorEastAsia"/>
          <w:color w:val="000000" w:themeColor="text1"/>
          <w:lang w:val="en-US"/>
        </w:rPr>
        <w:t>cloud-based risk identification systems</w:t>
      </w:r>
      <w:bookmarkEnd w:id="21"/>
      <w:bookmarkEnd w:id="23"/>
      <w:r w:rsidRPr="00AE44D1">
        <w:rPr>
          <w:rFonts w:eastAsiaTheme="minorEastAsia"/>
          <w:color w:val="000000" w:themeColor="text1"/>
          <w:lang w:val="en-US"/>
        </w:rPr>
        <w:t>.</w:t>
      </w:r>
      <w:bookmarkEnd w:id="22"/>
      <w:r w:rsidRPr="00AE44D1">
        <w:rPr>
          <w:rFonts w:eastAsiaTheme="minorEastAsia"/>
          <w:color w:val="000000" w:themeColor="text1"/>
          <w:lang w:val="en-US"/>
        </w:rPr>
        <w:t xml:space="preserve"> As a result, technology providers develop specific technologies for firms to audit their suppliers, as described in </w:t>
      </w:r>
      <w:r w:rsidR="00CC2297" w:rsidRPr="00AE44D1">
        <w:rPr>
          <w:rFonts w:eastAsiaTheme="minorEastAsia"/>
          <w:color w:val="000000" w:themeColor="text1"/>
          <w:lang w:val="en-US"/>
        </w:rPr>
        <w:t xml:space="preserve">the previous </w:t>
      </w:r>
      <w:r w:rsidRPr="00AE44D1">
        <w:rPr>
          <w:rFonts w:eastAsiaTheme="minorEastAsia"/>
          <w:color w:val="000000" w:themeColor="text1"/>
          <w:lang w:val="en-US"/>
        </w:rPr>
        <w:t>two sections. Finally, technology providers may also provide technology directly to focal firms’ suppliers</w:t>
      </w:r>
      <w:r w:rsidR="00CC2297" w:rsidRPr="00AE44D1">
        <w:rPr>
          <w:rFonts w:eastAsiaTheme="minorEastAsia"/>
          <w:color w:val="000000" w:themeColor="text1"/>
          <w:lang w:val="en-US"/>
        </w:rPr>
        <w:t xml:space="preserve">; for example, </w:t>
      </w:r>
      <w:r w:rsidRPr="00AE44D1">
        <w:rPr>
          <w:rFonts w:eastAsiaTheme="minorEastAsia"/>
          <w:color w:val="000000" w:themeColor="text1"/>
          <w:lang w:val="en-US"/>
        </w:rPr>
        <w:t>ASDA</w:t>
      </w:r>
      <w:r w:rsidR="00CC2297" w:rsidRPr="00AE44D1">
        <w:rPr>
          <w:rFonts w:eastAsiaTheme="minorEastAsia"/>
          <w:color w:val="000000" w:themeColor="text1"/>
          <w:lang w:val="en-US"/>
        </w:rPr>
        <w:t>’</w:t>
      </w:r>
      <w:r w:rsidRPr="00AE44D1">
        <w:rPr>
          <w:rFonts w:eastAsiaTheme="minorEastAsia"/>
          <w:color w:val="000000" w:themeColor="text1"/>
          <w:lang w:val="en-US"/>
        </w:rPr>
        <w:t xml:space="preserve">s suppliers </w:t>
      </w:r>
      <w:r w:rsidR="00CC2297" w:rsidRPr="00AE44D1">
        <w:rPr>
          <w:rFonts w:eastAsiaTheme="minorEastAsia"/>
          <w:color w:val="000000" w:themeColor="text1"/>
          <w:lang w:val="en-US"/>
        </w:rPr>
        <w:t xml:space="preserve">have </w:t>
      </w:r>
      <w:r w:rsidRPr="00AE44D1">
        <w:rPr>
          <w:rFonts w:eastAsiaTheme="minorEastAsia"/>
          <w:color w:val="000000" w:themeColor="text1"/>
          <w:lang w:val="en-US"/>
        </w:rPr>
        <w:t>adopt</w:t>
      </w:r>
      <w:r w:rsidR="00CC2297" w:rsidRPr="00AE44D1">
        <w:rPr>
          <w:rFonts w:eastAsiaTheme="minorEastAsia"/>
          <w:color w:val="000000" w:themeColor="text1"/>
          <w:lang w:val="en-US"/>
        </w:rPr>
        <w:t>ed</w:t>
      </w:r>
      <w:r w:rsidRPr="00AE44D1">
        <w:rPr>
          <w:rFonts w:eastAsiaTheme="minorEastAsia"/>
          <w:color w:val="000000" w:themeColor="text1"/>
          <w:lang w:val="en-US"/>
        </w:rPr>
        <w:t xml:space="preserve"> the responsible recruitment toolkit provided by </w:t>
      </w:r>
      <w:r w:rsidR="00A71FFF" w:rsidRPr="00AE44D1">
        <w:rPr>
          <w:rFonts w:eastAsiaTheme="minorEastAsia"/>
          <w:color w:val="000000" w:themeColor="text1"/>
          <w:lang w:val="en-US"/>
        </w:rPr>
        <w:t xml:space="preserve">a </w:t>
      </w:r>
      <w:r w:rsidRPr="00AE44D1">
        <w:rPr>
          <w:rFonts w:eastAsiaTheme="minorEastAsia"/>
          <w:color w:val="000000" w:themeColor="text1"/>
          <w:lang w:val="en-US"/>
        </w:rPr>
        <w:t>company</w:t>
      </w:r>
      <w:r w:rsidR="00A71FFF" w:rsidRPr="00AE44D1">
        <w:rPr>
          <w:rFonts w:eastAsiaTheme="minorEastAsia"/>
          <w:color w:val="000000" w:themeColor="text1"/>
          <w:lang w:val="en-US"/>
        </w:rPr>
        <w:t xml:space="preserve"> called</w:t>
      </w:r>
      <w:r w:rsidRPr="00AE44D1">
        <w:rPr>
          <w:rFonts w:eastAsiaTheme="minorEastAsia"/>
          <w:color w:val="000000" w:themeColor="text1"/>
          <w:lang w:val="en-US"/>
        </w:rPr>
        <w:t xml:space="preserve"> RRT. In summary, these actors form </w:t>
      </w:r>
      <w:bookmarkStart w:id="24" w:name="OLE_LINK22"/>
      <w:r w:rsidRPr="00AE44D1">
        <w:rPr>
          <w:rFonts w:eastAsiaTheme="minorEastAsia"/>
          <w:color w:val="000000" w:themeColor="text1"/>
          <w:lang w:val="en-US"/>
        </w:rPr>
        <w:t xml:space="preserve">an </w:t>
      </w:r>
      <w:r w:rsidR="0022023B" w:rsidRPr="00AE44D1">
        <w:rPr>
          <w:rFonts w:eastAsiaTheme="minorEastAsia"/>
          <w:color w:val="000000" w:themeColor="text1"/>
          <w:lang w:val="en-US"/>
        </w:rPr>
        <w:t>MS risk mitigation ecosystem</w:t>
      </w:r>
      <w:bookmarkEnd w:id="24"/>
      <w:r w:rsidRPr="00AE44D1">
        <w:rPr>
          <w:rFonts w:eastAsiaTheme="minorEastAsia"/>
          <w:color w:val="000000" w:themeColor="text1"/>
          <w:lang w:val="en-US"/>
        </w:rPr>
        <w:t xml:space="preserve"> </w:t>
      </w:r>
      <w:r w:rsidR="00CC2297" w:rsidRPr="00AE44D1">
        <w:rPr>
          <w:rFonts w:eastAsiaTheme="minorEastAsia"/>
          <w:color w:val="000000" w:themeColor="text1"/>
          <w:lang w:val="en-US"/>
        </w:rPr>
        <w:t>that</w:t>
      </w:r>
      <w:r w:rsidRPr="00AE44D1">
        <w:rPr>
          <w:rFonts w:eastAsiaTheme="minorEastAsia"/>
          <w:color w:val="000000" w:themeColor="text1"/>
          <w:lang w:val="en-US"/>
        </w:rPr>
        <w:t xml:space="preserve"> adopt</w:t>
      </w:r>
      <w:r w:rsidR="00CC2297" w:rsidRPr="00AE44D1">
        <w:rPr>
          <w:rFonts w:eastAsiaTheme="minorEastAsia"/>
          <w:color w:val="000000" w:themeColor="text1"/>
          <w:lang w:val="en-US"/>
        </w:rPr>
        <w:t>s</w:t>
      </w:r>
      <w:r w:rsidRPr="00AE44D1">
        <w:rPr>
          <w:rFonts w:eastAsiaTheme="minorEastAsia"/>
          <w:color w:val="000000" w:themeColor="text1"/>
          <w:lang w:val="en-US"/>
        </w:rPr>
        <w:t xml:space="preserve"> the above digital technologies to combat </w:t>
      </w:r>
      <w:r w:rsidR="00AC5582" w:rsidRPr="00AE44D1">
        <w:rPr>
          <w:rFonts w:eastAsiaTheme="minorEastAsia"/>
          <w:color w:val="000000" w:themeColor="text1"/>
          <w:lang w:val="en-US"/>
        </w:rPr>
        <w:t>MS</w:t>
      </w:r>
      <w:r w:rsidRPr="00AE44D1">
        <w:rPr>
          <w:rFonts w:eastAsiaTheme="minorEastAsia"/>
          <w:color w:val="000000" w:themeColor="text1"/>
          <w:lang w:val="en-US"/>
        </w:rPr>
        <w:t xml:space="preserve"> in the supply chain. </w:t>
      </w:r>
    </w:p>
    <w:p w14:paraId="677C32EC" w14:textId="64213B0B" w:rsidR="00786018" w:rsidRPr="00AE44D1" w:rsidRDefault="00786018" w:rsidP="008A191A">
      <w:pPr>
        <w:pStyle w:val="EEBodyText"/>
        <w:rPr>
          <w:rFonts w:eastAsiaTheme="minorEastAsia"/>
          <w:color w:val="000000" w:themeColor="text1"/>
          <w:lang w:val="en-US"/>
        </w:rPr>
      </w:pPr>
      <w:r w:rsidRPr="00AE44D1">
        <w:rPr>
          <w:rFonts w:eastAsiaTheme="minorEastAsia"/>
          <w:noProof/>
          <w:color w:val="000000" w:themeColor="text1"/>
          <w:lang w:val="en-US"/>
        </w:rPr>
        <w:lastRenderedPageBreak/>
        <w:drawing>
          <wp:inline distT="0" distB="0" distL="0" distR="0" wp14:anchorId="69E30F80" wp14:editId="0060324C">
            <wp:extent cx="5731510" cy="219710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2197100"/>
                    </a:xfrm>
                    <a:prstGeom prst="rect">
                      <a:avLst/>
                    </a:prstGeom>
                  </pic:spPr>
                </pic:pic>
              </a:graphicData>
            </a:graphic>
          </wp:inline>
        </w:drawing>
      </w:r>
    </w:p>
    <w:p w14:paraId="4B02405A" w14:textId="4D698FCA" w:rsidR="00C84B3E" w:rsidRPr="00AE44D1" w:rsidRDefault="00CC2297" w:rsidP="00C6613F">
      <w:pPr>
        <w:pStyle w:val="EEFigureHeading"/>
        <w:rPr>
          <w:color w:val="000000" w:themeColor="text1"/>
          <w:lang w:val="en-US"/>
        </w:rPr>
      </w:pPr>
      <w:r w:rsidRPr="00AE44D1">
        <w:rPr>
          <w:rFonts w:eastAsiaTheme="minorEastAsia"/>
          <w:color w:val="000000" w:themeColor="text1"/>
          <w:lang w:val="en-US"/>
        </w:rPr>
        <w:t xml:space="preserve"> </w:t>
      </w:r>
      <w:r w:rsidRPr="00AE44D1">
        <w:rPr>
          <w:color w:val="000000" w:themeColor="text1"/>
          <w:lang w:val="en-US"/>
        </w:rPr>
        <w:t xml:space="preserve">Figure 3. The actors involved in the </w:t>
      </w:r>
      <w:r w:rsidR="00786018" w:rsidRPr="00AE44D1">
        <w:rPr>
          <w:color w:val="000000" w:themeColor="text1"/>
          <w:lang w:val="en-US"/>
        </w:rPr>
        <w:t>MS risk mitigation ecosystem.</w:t>
      </w:r>
      <w:r w:rsidR="00786018" w:rsidRPr="00AE44D1" w:rsidDel="00786018">
        <w:rPr>
          <w:color w:val="000000" w:themeColor="text1"/>
          <w:lang w:val="en-US"/>
        </w:rPr>
        <w:t xml:space="preserve"> </w:t>
      </w:r>
    </w:p>
    <w:p w14:paraId="76032914" w14:textId="18FECCC0" w:rsidR="004A1DA8" w:rsidRPr="00AE44D1" w:rsidRDefault="004A1DA8" w:rsidP="00785076">
      <w:pPr>
        <w:pStyle w:val="EEHeading1"/>
        <w:rPr>
          <w:color w:val="000000" w:themeColor="text1"/>
          <w:lang w:val="en-US"/>
        </w:rPr>
      </w:pPr>
      <w:r w:rsidRPr="00AE44D1">
        <w:rPr>
          <w:color w:val="000000" w:themeColor="text1"/>
          <w:lang w:val="en-US"/>
        </w:rPr>
        <w:t>5. Discussion</w:t>
      </w:r>
    </w:p>
    <w:p w14:paraId="5DB42488" w14:textId="16381AC1" w:rsidR="00CF0434" w:rsidRPr="00AE44D1" w:rsidRDefault="004A1DA8" w:rsidP="008A191A">
      <w:pPr>
        <w:pStyle w:val="EEBodyText"/>
        <w:rPr>
          <w:color w:val="000000" w:themeColor="text1"/>
          <w:lang w:val="en-US"/>
        </w:rPr>
        <w:sectPr w:rsidR="00CF0434" w:rsidRPr="00AE44D1" w:rsidSect="00F74C1F">
          <w:footerReference w:type="default" r:id="rId11"/>
          <w:pgSz w:w="11906" w:h="16838"/>
          <w:pgMar w:top="1440" w:right="1440" w:bottom="1440" w:left="1440" w:header="709" w:footer="709" w:gutter="0"/>
          <w:cols w:space="425"/>
          <w:docGrid w:type="lines" w:linePitch="326"/>
        </w:sectPr>
      </w:pPr>
      <w:r w:rsidRPr="00AE44D1">
        <w:rPr>
          <w:color w:val="000000" w:themeColor="text1"/>
          <w:lang w:val="en-US"/>
        </w:rPr>
        <w:t>Based on the findings, we have proposed a three-dimensional typology diagram that capture</w:t>
      </w:r>
      <w:r w:rsidR="00CC2297" w:rsidRPr="00AE44D1">
        <w:rPr>
          <w:color w:val="000000" w:themeColor="text1"/>
          <w:lang w:val="en-US"/>
        </w:rPr>
        <w:t>s</w:t>
      </w:r>
      <w:r w:rsidRPr="00AE44D1">
        <w:rPr>
          <w:color w:val="000000" w:themeColor="text1"/>
          <w:lang w:val="en-US"/>
        </w:rPr>
        <w:t xml:space="preserve"> </w:t>
      </w:r>
      <w:r w:rsidR="00CC2297" w:rsidRPr="00AE44D1">
        <w:rPr>
          <w:color w:val="000000" w:themeColor="text1"/>
          <w:lang w:val="en-US"/>
        </w:rPr>
        <w:t xml:space="preserve">the </w:t>
      </w:r>
      <w:r w:rsidRPr="00AE44D1">
        <w:rPr>
          <w:color w:val="000000" w:themeColor="text1"/>
          <w:lang w:val="en-US"/>
        </w:rPr>
        <w:t xml:space="preserve">characteristics </w:t>
      </w:r>
      <w:r w:rsidR="00CC2297" w:rsidRPr="00AE44D1">
        <w:rPr>
          <w:color w:val="000000" w:themeColor="text1"/>
          <w:lang w:val="en-US"/>
        </w:rPr>
        <w:t xml:space="preserve">of </w:t>
      </w:r>
      <w:r w:rsidRPr="00AE44D1">
        <w:rPr>
          <w:color w:val="000000" w:themeColor="text1"/>
          <w:lang w:val="en-US"/>
        </w:rPr>
        <w:t xml:space="preserve">each </w:t>
      </w:r>
      <w:r w:rsidR="00B35933" w:rsidRPr="00AE44D1">
        <w:rPr>
          <w:color w:val="000000" w:themeColor="text1"/>
          <w:lang w:val="en-US"/>
        </w:rPr>
        <w:t xml:space="preserve">digital </w:t>
      </w:r>
      <w:r w:rsidRPr="00AE44D1">
        <w:rPr>
          <w:color w:val="000000" w:themeColor="text1"/>
          <w:lang w:val="en-US"/>
        </w:rPr>
        <w:t xml:space="preserve">technology adopted </w:t>
      </w:r>
      <w:r w:rsidR="00CC2297" w:rsidRPr="00AE44D1">
        <w:rPr>
          <w:color w:val="000000" w:themeColor="text1"/>
          <w:lang w:val="en-US"/>
        </w:rPr>
        <w:t xml:space="preserve">(see </w:t>
      </w:r>
      <w:r w:rsidRPr="00AE44D1">
        <w:rPr>
          <w:color w:val="000000" w:themeColor="text1"/>
          <w:lang w:val="en-US"/>
        </w:rPr>
        <w:t xml:space="preserve">Figure </w:t>
      </w:r>
      <w:r w:rsidR="00335D33" w:rsidRPr="00AE44D1">
        <w:rPr>
          <w:color w:val="000000" w:themeColor="text1"/>
          <w:lang w:val="en-US"/>
        </w:rPr>
        <w:t>4</w:t>
      </w:r>
      <w:r w:rsidR="00CC2297" w:rsidRPr="00AE44D1">
        <w:rPr>
          <w:color w:val="000000" w:themeColor="text1"/>
          <w:lang w:val="en-US"/>
        </w:rPr>
        <w:t>)</w:t>
      </w:r>
      <w:r w:rsidRPr="00AE44D1">
        <w:rPr>
          <w:color w:val="000000" w:themeColor="text1"/>
          <w:lang w:val="en-US"/>
        </w:rPr>
        <w:t>. First, collaboration orientation refers to the intention of focal firms to collaborate with supplier</w:t>
      </w:r>
      <w:r w:rsidR="00CA3E3E" w:rsidRPr="00AE44D1">
        <w:rPr>
          <w:color w:val="000000" w:themeColor="text1"/>
          <w:lang w:val="en-US"/>
        </w:rPr>
        <w:t xml:space="preserve">s </w:t>
      </w:r>
      <w:r w:rsidRPr="00AE44D1">
        <w:rPr>
          <w:color w:val="000000" w:themeColor="text1"/>
          <w:lang w:val="en-US"/>
        </w:rPr>
        <w:t xml:space="preserve">when adopting the </w:t>
      </w:r>
      <w:r w:rsidR="00B35933" w:rsidRPr="00AE44D1">
        <w:rPr>
          <w:color w:val="000000" w:themeColor="text1"/>
          <w:lang w:val="en-US"/>
        </w:rPr>
        <w:t xml:space="preserve">digital </w:t>
      </w:r>
      <w:r w:rsidRPr="00AE44D1">
        <w:rPr>
          <w:color w:val="000000" w:themeColor="text1"/>
          <w:lang w:val="en-US"/>
        </w:rPr>
        <w:t>technology.</w:t>
      </w:r>
      <w:r w:rsidR="0083319C" w:rsidRPr="00AE44D1">
        <w:rPr>
          <w:color w:val="000000" w:themeColor="text1"/>
          <w:lang w:val="en-US"/>
        </w:rPr>
        <w:t xml:space="preserve"> </w:t>
      </w:r>
      <w:r w:rsidRPr="00AE44D1">
        <w:rPr>
          <w:color w:val="000000" w:themeColor="text1"/>
          <w:lang w:val="en-US"/>
        </w:rPr>
        <w:t xml:space="preserve">Only </w:t>
      </w:r>
      <w:r w:rsidR="00CC2297" w:rsidRPr="00AE44D1">
        <w:rPr>
          <w:color w:val="000000" w:themeColor="text1"/>
          <w:lang w:val="en-US"/>
        </w:rPr>
        <w:t>i</w:t>
      </w:r>
      <w:r w:rsidRPr="00AE44D1">
        <w:rPr>
          <w:color w:val="000000" w:themeColor="text1"/>
          <w:lang w:val="en-US"/>
        </w:rPr>
        <w:t>nternal monitoring does</w:t>
      </w:r>
      <w:r w:rsidR="00CC2297" w:rsidRPr="00AE44D1">
        <w:rPr>
          <w:color w:val="000000" w:themeColor="text1"/>
          <w:lang w:val="en-US"/>
        </w:rPr>
        <w:t xml:space="preserve"> </w:t>
      </w:r>
      <w:r w:rsidRPr="00AE44D1">
        <w:rPr>
          <w:color w:val="000000" w:themeColor="text1"/>
          <w:lang w:val="en-US"/>
        </w:rPr>
        <w:t>n</w:t>
      </w:r>
      <w:r w:rsidR="00CC2297" w:rsidRPr="00AE44D1">
        <w:rPr>
          <w:color w:val="000000" w:themeColor="text1"/>
          <w:lang w:val="en-US"/>
        </w:rPr>
        <w:t>o</w:t>
      </w:r>
      <w:r w:rsidRPr="00AE44D1">
        <w:rPr>
          <w:color w:val="000000" w:themeColor="text1"/>
          <w:lang w:val="en-US"/>
        </w:rPr>
        <w:t>t involve working with suppliers</w:t>
      </w:r>
      <w:r w:rsidR="00CC2297" w:rsidRPr="00AE44D1">
        <w:rPr>
          <w:color w:val="000000" w:themeColor="text1"/>
          <w:lang w:val="en-US"/>
        </w:rPr>
        <w:t xml:space="preserve">; </w:t>
      </w:r>
      <w:r w:rsidRPr="00AE44D1">
        <w:rPr>
          <w:color w:val="000000" w:themeColor="text1"/>
          <w:lang w:val="en-US"/>
        </w:rPr>
        <w:t xml:space="preserve">the remaining six technologies involve </w:t>
      </w:r>
      <w:r w:rsidR="00CC2297" w:rsidRPr="00AE44D1">
        <w:rPr>
          <w:color w:val="000000" w:themeColor="text1"/>
          <w:lang w:val="en-US"/>
        </w:rPr>
        <w:t xml:space="preserve">collaboration </w:t>
      </w:r>
      <w:r w:rsidRPr="00AE44D1">
        <w:rPr>
          <w:color w:val="000000" w:themeColor="text1"/>
          <w:lang w:val="en-US"/>
        </w:rPr>
        <w:t>(i.e., directly auditing suppliers).</w:t>
      </w:r>
      <w:r w:rsidR="00C60E7B" w:rsidRPr="00AE44D1">
        <w:rPr>
          <w:color w:val="000000" w:themeColor="text1"/>
          <w:lang w:val="en-US"/>
        </w:rPr>
        <w:t xml:space="preserve"> For example, focal firms have set hotlines for employees and workers of suppliers and sub-level suppliers, representing a certain degree of collaboration with suppliers.</w:t>
      </w:r>
      <w:r w:rsidR="00720870" w:rsidRPr="00AE44D1">
        <w:rPr>
          <w:color w:val="000000" w:themeColor="text1"/>
          <w:lang w:val="en-US"/>
        </w:rPr>
        <w:t xml:space="preserve"> </w:t>
      </w:r>
      <w:r w:rsidRPr="00AE44D1">
        <w:rPr>
          <w:color w:val="000000" w:themeColor="text1"/>
          <w:lang w:val="en-US"/>
        </w:rPr>
        <w:t xml:space="preserve">Second, </w:t>
      </w:r>
      <w:r w:rsidR="0083319C" w:rsidRPr="00AE44D1">
        <w:rPr>
          <w:color w:val="000000" w:themeColor="text1"/>
          <w:lang w:val="en-US"/>
        </w:rPr>
        <w:t xml:space="preserve">technology complexity refers to </w:t>
      </w:r>
      <w:r w:rsidR="007E53E1" w:rsidRPr="00AE44D1">
        <w:rPr>
          <w:color w:val="000000" w:themeColor="text1"/>
          <w:lang w:val="en-US"/>
        </w:rPr>
        <w:t>whether adoption of a particular technology involves a complex infrastructure or requires a high level of information technology in the company. W</w:t>
      </w:r>
      <w:r w:rsidRPr="00AE44D1">
        <w:rPr>
          <w:color w:val="000000" w:themeColor="text1"/>
          <w:lang w:val="en-US"/>
        </w:rPr>
        <w:t>e grouped internet monitoring and blockchain into high</w:t>
      </w:r>
      <w:r w:rsidR="00D738AE" w:rsidRPr="00AE44D1">
        <w:rPr>
          <w:color w:val="000000" w:themeColor="text1"/>
          <w:lang w:val="en-US"/>
        </w:rPr>
        <w:t>-</w:t>
      </w:r>
      <w:r w:rsidRPr="00AE44D1">
        <w:rPr>
          <w:color w:val="000000" w:themeColor="text1"/>
          <w:lang w:val="en-US"/>
        </w:rPr>
        <w:t>complexity technology, because these technologies involve AI, cloud computing</w:t>
      </w:r>
      <w:r w:rsidR="00CF0434" w:rsidRPr="00AE44D1">
        <w:rPr>
          <w:color w:val="000000" w:themeColor="text1"/>
          <w:lang w:val="en-US"/>
        </w:rPr>
        <w:t>,</w:t>
      </w:r>
      <w:r w:rsidRPr="00AE44D1">
        <w:rPr>
          <w:color w:val="000000" w:themeColor="text1"/>
          <w:lang w:val="en-US"/>
        </w:rPr>
        <w:t xml:space="preserve"> or other advanced digital technologies, which </w:t>
      </w:r>
      <w:r w:rsidR="00B62B18" w:rsidRPr="00AE44D1">
        <w:rPr>
          <w:color w:val="000000" w:themeColor="text1"/>
          <w:lang w:val="en-US"/>
        </w:rPr>
        <w:t>are</w:t>
      </w:r>
      <w:r w:rsidRPr="00AE44D1">
        <w:rPr>
          <w:color w:val="000000" w:themeColor="text1"/>
          <w:lang w:val="en-US"/>
        </w:rPr>
        <w:t xml:space="preserve"> highly complex for firms to adopt.</w:t>
      </w:r>
      <w:r w:rsidR="00720870" w:rsidRPr="00AE44D1">
        <w:rPr>
          <w:color w:val="000000" w:themeColor="text1"/>
          <w:lang w:val="en-US"/>
        </w:rPr>
        <w:t xml:space="preserve"> </w:t>
      </w:r>
      <w:r w:rsidR="00C60E7B" w:rsidRPr="00AE44D1">
        <w:rPr>
          <w:color w:val="000000" w:themeColor="text1"/>
          <w:lang w:val="en-US"/>
        </w:rPr>
        <w:t>For example, adopting blockchain technology requires a high level of IT capability and usually involves outsourcing operations or setting up new departments (e.g., Ford’s example).</w:t>
      </w:r>
      <w:r w:rsidR="00720870" w:rsidRPr="00AE44D1">
        <w:rPr>
          <w:color w:val="000000" w:themeColor="text1"/>
          <w:lang w:val="en-US"/>
        </w:rPr>
        <w:t xml:space="preserve"> </w:t>
      </w:r>
      <w:r w:rsidRPr="00AE44D1">
        <w:rPr>
          <w:color w:val="000000" w:themeColor="text1"/>
          <w:lang w:val="en-US"/>
        </w:rPr>
        <w:t>In contrast, digital whistleblowing, digital supplier evaluation, work hour tracker, responsible recruitment toolkit</w:t>
      </w:r>
      <w:r w:rsidR="00CF0434" w:rsidRPr="00AE44D1">
        <w:rPr>
          <w:color w:val="000000" w:themeColor="text1"/>
          <w:lang w:val="en-US"/>
        </w:rPr>
        <w:t>,</w:t>
      </w:r>
      <w:r w:rsidRPr="00AE44D1">
        <w:rPr>
          <w:color w:val="000000" w:themeColor="text1"/>
          <w:lang w:val="en-US"/>
        </w:rPr>
        <w:t xml:space="preserve"> and digital training were grouped as low</w:t>
      </w:r>
      <w:r w:rsidR="00D738AE" w:rsidRPr="00AE44D1">
        <w:rPr>
          <w:color w:val="000000" w:themeColor="text1"/>
          <w:lang w:val="en-US"/>
        </w:rPr>
        <w:t>-</w:t>
      </w:r>
      <w:r w:rsidRPr="00AE44D1">
        <w:rPr>
          <w:color w:val="000000" w:themeColor="text1"/>
          <w:lang w:val="en-US"/>
        </w:rPr>
        <w:t>complexity technology, as they are generally the digitization of existing procedures. The final variable is risk management</w:t>
      </w:r>
      <w:r w:rsidR="008E525A" w:rsidRPr="00AE44D1">
        <w:rPr>
          <w:color w:val="000000" w:themeColor="text1"/>
          <w:lang w:val="en-US"/>
        </w:rPr>
        <w:t xml:space="preserve"> </w:t>
      </w:r>
      <w:r w:rsidR="00BB3E3A" w:rsidRPr="00AE44D1">
        <w:rPr>
          <w:color w:val="000000" w:themeColor="text1"/>
          <w:lang w:val="en-US"/>
        </w:rPr>
        <w:t>(risk detection and risk</w:t>
      </w:r>
      <w:r w:rsidR="002D3A06" w:rsidRPr="00AE44D1">
        <w:rPr>
          <w:color w:val="000000" w:themeColor="text1"/>
          <w:lang w:val="en-US"/>
        </w:rPr>
        <w:t xml:space="preserve"> prevention)</w:t>
      </w:r>
      <w:r w:rsidRPr="00AE44D1">
        <w:rPr>
          <w:color w:val="000000" w:themeColor="text1"/>
          <w:lang w:val="en-US"/>
        </w:rPr>
        <w:t xml:space="preserve">, </w:t>
      </w:r>
      <w:r w:rsidRPr="00AE44D1">
        <w:rPr>
          <w:color w:val="000000" w:themeColor="text1"/>
          <w:lang w:val="en-US"/>
        </w:rPr>
        <w:lastRenderedPageBreak/>
        <w:t xml:space="preserve">consistent </w:t>
      </w:r>
      <w:r w:rsidR="00CF0434" w:rsidRPr="00AE44D1">
        <w:rPr>
          <w:color w:val="000000" w:themeColor="text1"/>
          <w:lang w:val="en-US"/>
        </w:rPr>
        <w:t xml:space="preserve">with </w:t>
      </w:r>
      <w:r w:rsidRPr="00AE44D1">
        <w:rPr>
          <w:color w:val="000000" w:themeColor="text1"/>
          <w:lang w:val="en-US"/>
        </w:rPr>
        <w:t xml:space="preserve">the classification in </w:t>
      </w:r>
      <w:r w:rsidR="00CF0434" w:rsidRPr="00AE44D1">
        <w:rPr>
          <w:color w:val="000000" w:themeColor="text1"/>
          <w:lang w:val="en-US"/>
        </w:rPr>
        <w:t>S</w:t>
      </w:r>
      <w:r w:rsidRPr="00AE44D1">
        <w:rPr>
          <w:color w:val="000000" w:themeColor="text1"/>
          <w:lang w:val="en-US"/>
        </w:rPr>
        <w:t>ection</w:t>
      </w:r>
      <w:r w:rsidR="00CF0434" w:rsidRPr="00AE44D1">
        <w:rPr>
          <w:color w:val="000000" w:themeColor="text1"/>
          <w:lang w:val="en-US"/>
        </w:rPr>
        <w:t>s</w:t>
      </w:r>
      <w:r w:rsidRPr="00AE44D1">
        <w:rPr>
          <w:color w:val="000000" w:themeColor="text1"/>
          <w:lang w:val="en-US"/>
        </w:rPr>
        <w:t xml:space="preserve"> 4.1 and 4.2. </w:t>
      </w:r>
      <w:r w:rsidR="001618A9" w:rsidRPr="00AE44D1">
        <w:rPr>
          <w:color w:val="000000" w:themeColor="text1"/>
          <w:lang w:val="en-US"/>
        </w:rPr>
        <w:t xml:space="preserve">Risk detection focuses on detecting </w:t>
      </w:r>
      <w:r w:rsidR="00CF0434" w:rsidRPr="00AE44D1">
        <w:rPr>
          <w:color w:val="000000" w:themeColor="text1"/>
          <w:lang w:val="en-US"/>
        </w:rPr>
        <w:t>hidden</w:t>
      </w:r>
      <w:r w:rsidR="001618A9" w:rsidRPr="00AE44D1">
        <w:rPr>
          <w:color w:val="000000" w:themeColor="text1"/>
          <w:lang w:val="en-US"/>
        </w:rPr>
        <w:t xml:space="preserve"> hazards in current activities and practices, while risk prevention </w:t>
      </w:r>
      <w:r w:rsidR="00CF0434" w:rsidRPr="00AE44D1">
        <w:rPr>
          <w:color w:val="000000" w:themeColor="text1"/>
          <w:lang w:val="en-US"/>
        </w:rPr>
        <w:t>seeks</w:t>
      </w:r>
      <w:r w:rsidR="001618A9" w:rsidRPr="00AE44D1">
        <w:rPr>
          <w:color w:val="000000" w:themeColor="text1"/>
          <w:lang w:val="en-US"/>
        </w:rPr>
        <w:t xml:space="preserve"> to avoid activities that may bring potential risks. </w:t>
      </w:r>
      <w:r w:rsidRPr="00AE44D1">
        <w:rPr>
          <w:color w:val="000000" w:themeColor="text1"/>
          <w:lang w:val="en-US"/>
        </w:rPr>
        <w:t xml:space="preserve">In summary, </w:t>
      </w:r>
      <w:r w:rsidR="00FE7F29" w:rsidRPr="00AE44D1">
        <w:rPr>
          <w:color w:val="000000" w:themeColor="text1"/>
          <w:lang w:val="en-US"/>
        </w:rPr>
        <w:t xml:space="preserve">the seven technologies are categorised into </w:t>
      </w:r>
      <w:r w:rsidRPr="00AE44D1">
        <w:rPr>
          <w:color w:val="000000" w:themeColor="text1"/>
          <w:lang w:val="en-US"/>
        </w:rPr>
        <w:t>four types</w:t>
      </w:r>
      <w:r w:rsidR="00BB3E3A" w:rsidRPr="00AE44D1">
        <w:rPr>
          <w:color w:val="000000" w:themeColor="text1"/>
          <w:lang w:val="en-US"/>
        </w:rPr>
        <w:t xml:space="preserve"> </w:t>
      </w:r>
      <w:r w:rsidRPr="00AE44D1">
        <w:rPr>
          <w:color w:val="000000" w:themeColor="text1"/>
          <w:lang w:val="en-US"/>
        </w:rPr>
        <w:t>based on the three variables.</w:t>
      </w:r>
      <w:r w:rsidR="00CF0434" w:rsidRPr="00AE44D1">
        <w:rPr>
          <w:color w:val="000000" w:themeColor="text1"/>
          <w:lang w:val="en-US"/>
        </w:rPr>
        <w:t xml:space="preserve"> </w:t>
      </w:r>
      <w:r w:rsidR="007B3B2F" w:rsidRPr="00AE44D1">
        <w:rPr>
          <w:color w:val="000000" w:themeColor="text1"/>
          <w:lang w:val="en-US"/>
        </w:rPr>
        <w:t xml:space="preserve">  </w:t>
      </w:r>
    </w:p>
    <w:p w14:paraId="15602F44" w14:textId="77777777" w:rsidR="00CF0434" w:rsidRPr="00AE44D1" w:rsidRDefault="00CF0434" w:rsidP="00CF0434">
      <w:pPr>
        <w:jc w:val="center"/>
        <w:rPr>
          <w:rFonts w:eastAsiaTheme="minorEastAsia"/>
          <w:color w:val="000000" w:themeColor="text1"/>
          <w:lang w:val="en-US"/>
        </w:rPr>
      </w:pPr>
      <w:bookmarkStart w:id="25" w:name="_Hlk97030844"/>
      <w:r w:rsidRPr="00AE44D1">
        <w:rPr>
          <w:noProof/>
          <w:color w:val="000000" w:themeColor="text1"/>
          <w:lang w:val="en-US"/>
        </w:rPr>
        <w:lastRenderedPageBreak/>
        <w:drawing>
          <wp:inline distT="0" distB="0" distL="0" distR="0" wp14:anchorId="26020950" wp14:editId="295E4C2C">
            <wp:extent cx="7830000" cy="4248000"/>
            <wp:effectExtent l="0" t="0" r="0" b="63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830000" cy="4248000"/>
                    </a:xfrm>
                    <a:prstGeom prst="rect">
                      <a:avLst/>
                    </a:prstGeom>
                  </pic:spPr>
                </pic:pic>
              </a:graphicData>
            </a:graphic>
          </wp:inline>
        </w:drawing>
      </w:r>
    </w:p>
    <w:bookmarkEnd w:id="25"/>
    <w:p w14:paraId="62EA4DD2" w14:textId="25D99D46" w:rsidR="00CF0434" w:rsidRPr="00AE44D1" w:rsidRDefault="00CF0434" w:rsidP="00557C70">
      <w:pPr>
        <w:pStyle w:val="EEFigureHeading"/>
        <w:rPr>
          <w:b w:val="0"/>
          <w:color w:val="000000" w:themeColor="text1"/>
        </w:rPr>
        <w:sectPr w:rsidR="00CF0434" w:rsidRPr="00AE44D1" w:rsidSect="00CF0434">
          <w:pgSz w:w="16838" w:h="11906" w:orient="landscape"/>
          <w:pgMar w:top="1440" w:right="1440" w:bottom="1440" w:left="1440" w:header="709" w:footer="709" w:gutter="0"/>
          <w:cols w:space="425"/>
          <w:docGrid w:type="lines" w:linePitch="326"/>
        </w:sectPr>
      </w:pPr>
      <w:r w:rsidRPr="00AE44D1">
        <w:rPr>
          <w:color w:val="000000" w:themeColor="text1"/>
          <w:lang w:val="en-US"/>
        </w:rPr>
        <w:t>Figure 4. Topology</w:t>
      </w:r>
      <w:r w:rsidR="00A37EE8" w:rsidRPr="00AE44D1">
        <w:rPr>
          <w:color w:val="000000" w:themeColor="text1"/>
          <w:lang w:val="en-US"/>
        </w:rPr>
        <w:t xml:space="preserve"> of </w:t>
      </w:r>
      <w:r w:rsidR="00F36822" w:rsidRPr="00AE44D1">
        <w:rPr>
          <w:color w:val="000000" w:themeColor="text1"/>
          <w:lang w:val="en-US"/>
        </w:rPr>
        <w:t>tehcnologies for MS risk mitigation</w:t>
      </w:r>
    </w:p>
    <w:p w14:paraId="58D288EC" w14:textId="0ACE2BDC" w:rsidR="004A1DA8" w:rsidRPr="00AE44D1" w:rsidRDefault="004A1DA8" w:rsidP="008A191A">
      <w:pPr>
        <w:pStyle w:val="EEBodyText"/>
        <w:rPr>
          <w:color w:val="000000" w:themeColor="text1"/>
          <w:lang w:val="en-US"/>
        </w:rPr>
      </w:pPr>
      <w:r w:rsidRPr="00AE44D1">
        <w:rPr>
          <w:color w:val="000000" w:themeColor="text1"/>
          <w:lang w:val="en-US"/>
        </w:rPr>
        <w:lastRenderedPageBreak/>
        <w:t xml:space="preserve">Adopting </w:t>
      </w:r>
      <w:r w:rsidR="00CF0434" w:rsidRPr="00AE44D1">
        <w:rPr>
          <w:color w:val="000000" w:themeColor="text1"/>
          <w:lang w:val="en-US"/>
        </w:rPr>
        <w:t xml:space="preserve">the </w:t>
      </w:r>
      <w:r w:rsidR="003262E3" w:rsidRPr="00AE44D1">
        <w:rPr>
          <w:color w:val="000000" w:themeColor="text1"/>
          <w:lang w:val="en-US"/>
        </w:rPr>
        <w:t xml:space="preserve">social-technical perspective and </w:t>
      </w:r>
      <w:r w:rsidRPr="00AE44D1">
        <w:rPr>
          <w:color w:val="000000" w:themeColor="text1"/>
          <w:lang w:val="en-US"/>
        </w:rPr>
        <w:t>institutional theory</w:t>
      </w:r>
      <w:r w:rsidR="00CF0434" w:rsidRPr="00AE44D1">
        <w:rPr>
          <w:color w:val="000000" w:themeColor="text1"/>
          <w:lang w:val="en-US"/>
        </w:rPr>
        <w:t>,</w:t>
      </w:r>
      <w:r w:rsidRPr="00AE44D1">
        <w:rPr>
          <w:color w:val="000000" w:themeColor="text1"/>
          <w:lang w:val="en-US"/>
        </w:rPr>
        <w:t xml:space="preserve"> and based on the findings, we develop</w:t>
      </w:r>
      <w:r w:rsidR="007D612C" w:rsidRPr="00AE44D1">
        <w:rPr>
          <w:color w:val="000000" w:themeColor="text1"/>
          <w:lang w:val="en-US"/>
        </w:rPr>
        <w:t>ed</w:t>
      </w:r>
      <w:r w:rsidRPr="00AE44D1">
        <w:rPr>
          <w:color w:val="000000" w:themeColor="text1"/>
          <w:lang w:val="en-US"/>
        </w:rPr>
        <w:t xml:space="preserve"> a conceptual model, as show</w:t>
      </w:r>
      <w:r w:rsidR="00CF0434" w:rsidRPr="00AE44D1">
        <w:rPr>
          <w:color w:val="000000" w:themeColor="text1"/>
          <w:lang w:val="en-US"/>
        </w:rPr>
        <w:t>n</w:t>
      </w:r>
      <w:r w:rsidRPr="00AE44D1">
        <w:rPr>
          <w:color w:val="000000" w:themeColor="text1"/>
          <w:lang w:val="en-US"/>
        </w:rPr>
        <w:t xml:space="preserve"> in Figure </w:t>
      </w:r>
      <w:r w:rsidR="00335D33" w:rsidRPr="00AE44D1">
        <w:rPr>
          <w:color w:val="000000" w:themeColor="text1"/>
          <w:lang w:val="en-US"/>
        </w:rPr>
        <w:t>5</w:t>
      </w:r>
      <w:r w:rsidRPr="00AE44D1">
        <w:rPr>
          <w:color w:val="000000" w:themeColor="text1"/>
          <w:lang w:val="en-US"/>
        </w:rPr>
        <w:t>. We develop</w:t>
      </w:r>
      <w:r w:rsidR="007D612C" w:rsidRPr="00AE44D1">
        <w:rPr>
          <w:color w:val="000000" w:themeColor="text1"/>
          <w:lang w:val="en-US"/>
        </w:rPr>
        <w:t>ed</w:t>
      </w:r>
      <w:r w:rsidRPr="00AE44D1">
        <w:rPr>
          <w:color w:val="000000" w:themeColor="text1"/>
          <w:lang w:val="en-US"/>
        </w:rPr>
        <w:t xml:space="preserve"> a number of propositions that </w:t>
      </w:r>
      <w:r w:rsidR="00CF0434" w:rsidRPr="00AE44D1">
        <w:rPr>
          <w:color w:val="000000" w:themeColor="text1"/>
          <w:lang w:val="en-US"/>
        </w:rPr>
        <w:t>capture</w:t>
      </w:r>
      <w:r w:rsidRPr="00AE44D1">
        <w:rPr>
          <w:color w:val="000000" w:themeColor="text1"/>
          <w:lang w:val="en-US"/>
        </w:rPr>
        <w:t xml:space="preserve"> the characteristics of each </w:t>
      </w:r>
      <w:r w:rsidR="00B35933" w:rsidRPr="00AE44D1">
        <w:rPr>
          <w:color w:val="000000" w:themeColor="text1"/>
          <w:lang w:val="en-US"/>
        </w:rPr>
        <w:t xml:space="preserve">digital </w:t>
      </w:r>
      <w:r w:rsidRPr="00AE44D1">
        <w:rPr>
          <w:color w:val="000000" w:themeColor="text1"/>
          <w:lang w:val="en-US"/>
        </w:rPr>
        <w:t>technology and explore the relationship between each factor related to</w:t>
      </w:r>
      <w:r w:rsidR="008360B8" w:rsidRPr="00AE44D1">
        <w:rPr>
          <w:color w:val="000000" w:themeColor="text1"/>
          <w:lang w:val="en-US"/>
        </w:rPr>
        <w:t xml:space="preserve"> digital</w:t>
      </w:r>
      <w:r w:rsidRPr="00AE44D1">
        <w:rPr>
          <w:color w:val="000000" w:themeColor="text1"/>
          <w:lang w:val="en-US"/>
        </w:rPr>
        <w:t xml:space="preserve"> technology adoption for MS risk mitigation.</w:t>
      </w:r>
    </w:p>
    <w:p w14:paraId="227550C5" w14:textId="69A636C8" w:rsidR="004B0997" w:rsidRPr="00AE44D1" w:rsidRDefault="00557C70" w:rsidP="008A191A">
      <w:pPr>
        <w:pStyle w:val="EEBodyText"/>
        <w:rPr>
          <w:color w:val="000000" w:themeColor="text1"/>
          <w:lang w:val="en-US"/>
        </w:rPr>
      </w:pPr>
      <w:r w:rsidRPr="00AE44D1">
        <w:rPr>
          <w:noProof/>
          <w:color w:val="000000" w:themeColor="text1"/>
          <w:lang w:val="en-US"/>
        </w:rPr>
        <w:drawing>
          <wp:inline distT="0" distB="0" distL="0" distR="0" wp14:anchorId="6624D7CD" wp14:editId="3AB582BC">
            <wp:extent cx="5731510" cy="269240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2692400"/>
                    </a:xfrm>
                    <a:prstGeom prst="rect">
                      <a:avLst/>
                    </a:prstGeom>
                  </pic:spPr>
                </pic:pic>
              </a:graphicData>
            </a:graphic>
          </wp:inline>
        </w:drawing>
      </w:r>
    </w:p>
    <w:p w14:paraId="6AB30D76" w14:textId="4B4F4B82" w:rsidR="00CF0434" w:rsidRPr="00AE44D1" w:rsidRDefault="00CF0434" w:rsidP="00CF0434">
      <w:pPr>
        <w:pStyle w:val="EEFigureHeading"/>
        <w:rPr>
          <w:rFonts w:eastAsiaTheme="minorEastAsia"/>
          <w:color w:val="000000" w:themeColor="text1"/>
          <w:lang w:val="en-US"/>
        </w:rPr>
      </w:pPr>
      <w:r w:rsidRPr="00AE44D1">
        <w:rPr>
          <w:color w:val="000000" w:themeColor="text1"/>
          <w:lang w:val="en-US"/>
        </w:rPr>
        <w:t xml:space="preserve"> Figure 5. </w:t>
      </w:r>
      <w:r w:rsidR="00316093" w:rsidRPr="00AE44D1">
        <w:rPr>
          <w:color w:val="000000" w:themeColor="text1"/>
          <w:lang w:val="en-US"/>
        </w:rPr>
        <w:t>C</w:t>
      </w:r>
      <w:r w:rsidRPr="00AE44D1">
        <w:rPr>
          <w:color w:val="000000" w:themeColor="text1"/>
          <w:lang w:val="en-US"/>
        </w:rPr>
        <w:t>onceptual model</w:t>
      </w:r>
    </w:p>
    <w:p w14:paraId="6406B0ED" w14:textId="24FB918E" w:rsidR="004A1DA8" w:rsidRPr="00AE44D1" w:rsidRDefault="004A1DA8" w:rsidP="0035139C">
      <w:pPr>
        <w:pStyle w:val="EEHeading2"/>
        <w:rPr>
          <w:color w:val="000000" w:themeColor="text1"/>
          <w:lang w:val="en-US"/>
        </w:rPr>
      </w:pPr>
      <w:r w:rsidRPr="00AE44D1">
        <w:rPr>
          <w:color w:val="000000" w:themeColor="text1"/>
          <w:lang w:val="en-US"/>
        </w:rPr>
        <w:t>5.</w:t>
      </w:r>
      <w:r w:rsidR="0021331F" w:rsidRPr="00AE44D1">
        <w:rPr>
          <w:color w:val="000000" w:themeColor="text1"/>
          <w:lang w:val="en-US"/>
        </w:rPr>
        <w:t xml:space="preserve">1 </w:t>
      </w:r>
      <w:r w:rsidRPr="00AE44D1">
        <w:rPr>
          <w:color w:val="000000" w:themeColor="text1"/>
          <w:lang w:val="en-US"/>
        </w:rPr>
        <w:t>Institution</w:t>
      </w:r>
      <w:r w:rsidR="003262E3" w:rsidRPr="00AE44D1">
        <w:rPr>
          <w:color w:val="000000" w:themeColor="text1"/>
          <w:lang w:val="en-US"/>
        </w:rPr>
        <w:t>al</w:t>
      </w:r>
      <w:r w:rsidR="00D108F2" w:rsidRPr="00AE44D1">
        <w:rPr>
          <w:color w:val="000000" w:themeColor="text1"/>
          <w:lang w:val="en-US"/>
        </w:rPr>
        <w:t xml:space="preserve"> </w:t>
      </w:r>
      <w:r w:rsidR="00A47E66" w:rsidRPr="00AE44D1">
        <w:rPr>
          <w:color w:val="000000" w:themeColor="text1"/>
          <w:lang w:val="en-US"/>
        </w:rPr>
        <w:t>change</w:t>
      </w:r>
      <w:r w:rsidRPr="00AE44D1">
        <w:rPr>
          <w:color w:val="000000" w:themeColor="text1"/>
          <w:lang w:val="en-US"/>
        </w:rPr>
        <w:t xml:space="preserve"> and </w:t>
      </w:r>
      <w:r w:rsidR="008360B8" w:rsidRPr="00AE44D1">
        <w:rPr>
          <w:color w:val="000000" w:themeColor="text1"/>
          <w:lang w:val="en-US"/>
        </w:rPr>
        <w:t xml:space="preserve">digital </w:t>
      </w:r>
      <w:r w:rsidRPr="00AE44D1">
        <w:rPr>
          <w:color w:val="000000" w:themeColor="text1"/>
          <w:lang w:val="en-US"/>
        </w:rPr>
        <w:t>technology adoption</w:t>
      </w:r>
    </w:p>
    <w:p w14:paraId="13860B74" w14:textId="792CB8E4" w:rsidR="004A1DA8" w:rsidRPr="00AE44D1" w:rsidRDefault="0035139C" w:rsidP="008A191A">
      <w:pPr>
        <w:pStyle w:val="EEBodyText"/>
        <w:rPr>
          <w:rFonts w:eastAsiaTheme="minorEastAsia"/>
          <w:color w:val="000000" w:themeColor="text1"/>
          <w:lang w:val="en-US"/>
        </w:rPr>
      </w:pPr>
      <w:r w:rsidRPr="00AE44D1">
        <w:rPr>
          <w:rFonts w:eastAsiaTheme="minorEastAsia"/>
          <w:color w:val="000000" w:themeColor="text1"/>
          <w:lang w:val="en-US"/>
        </w:rPr>
        <w:t>The s</w:t>
      </w:r>
      <w:r w:rsidR="004A1DA8" w:rsidRPr="00AE44D1">
        <w:rPr>
          <w:rFonts w:eastAsiaTheme="minorEastAsia"/>
          <w:color w:val="000000" w:themeColor="text1"/>
          <w:lang w:val="en-US"/>
        </w:rPr>
        <w:t xml:space="preserve">ocio-technical perspective holds that technological development is not only determined by </w:t>
      </w:r>
      <w:r w:rsidRPr="00AE44D1">
        <w:rPr>
          <w:rFonts w:eastAsiaTheme="minorEastAsia"/>
          <w:color w:val="000000" w:themeColor="text1"/>
          <w:lang w:val="en-US"/>
        </w:rPr>
        <w:t xml:space="preserve">thee </w:t>
      </w:r>
      <w:r w:rsidR="004A1DA8" w:rsidRPr="00AE44D1">
        <w:rPr>
          <w:rFonts w:eastAsiaTheme="minorEastAsia"/>
          <w:color w:val="000000" w:themeColor="text1"/>
          <w:lang w:val="en-US"/>
        </w:rPr>
        <w:t xml:space="preserve">technical core, but also by </w:t>
      </w:r>
      <w:r w:rsidR="006B3E35" w:rsidRPr="00AE44D1">
        <w:rPr>
          <w:rFonts w:eastAsiaTheme="minorEastAsia"/>
          <w:color w:val="000000" w:themeColor="text1"/>
          <w:lang w:val="en-US"/>
        </w:rPr>
        <w:t>non-technical</w:t>
      </w:r>
      <w:r w:rsidR="004A1DA8" w:rsidRPr="00AE44D1">
        <w:rPr>
          <w:rFonts w:eastAsiaTheme="minorEastAsia"/>
          <w:color w:val="000000" w:themeColor="text1"/>
          <w:lang w:val="en-US"/>
        </w:rPr>
        <w:t xml:space="preserve"> factors</w:t>
      </w:r>
      <w:r w:rsidR="006B3E35" w:rsidRPr="00AE44D1">
        <w:rPr>
          <w:rFonts w:eastAsiaTheme="minorEastAsia"/>
          <w:color w:val="000000" w:themeColor="text1"/>
          <w:lang w:val="en-US"/>
        </w:rPr>
        <w:t>, including political, social</w:t>
      </w:r>
      <w:r w:rsidRPr="00AE44D1">
        <w:rPr>
          <w:rFonts w:eastAsiaTheme="minorEastAsia"/>
          <w:color w:val="000000" w:themeColor="text1"/>
          <w:lang w:val="en-US"/>
        </w:rPr>
        <w:t>,</w:t>
      </w:r>
      <w:r w:rsidR="006B3E35" w:rsidRPr="00AE44D1">
        <w:rPr>
          <w:rFonts w:eastAsiaTheme="minorEastAsia"/>
          <w:color w:val="000000" w:themeColor="text1"/>
          <w:lang w:val="en-US"/>
        </w:rPr>
        <w:t xml:space="preserve"> and economic factors (Lin et al., 2016)</w:t>
      </w:r>
      <w:r w:rsidR="004A1DA8" w:rsidRPr="00AE44D1">
        <w:rPr>
          <w:rFonts w:eastAsiaTheme="minorEastAsia"/>
          <w:color w:val="000000" w:themeColor="text1"/>
          <w:lang w:val="en-US"/>
        </w:rPr>
        <w:t>.</w:t>
      </w:r>
      <w:r w:rsidR="006B3E35" w:rsidRPr="00AE44D1">
        <w:rPr>
          <w:rFonts w:eastAsiaTheme="minorEastAsia"/>
          <w:color w:val="000000" w:themeColor="text1"/>
          <w:lang w:val="en-US"/>
        </w:rPr>
        <w:t xml:space="preserve"> </w:t>
      </w:r>
      <w:r w:rsidR="00D12E76" w:rsidRPr="00AE44D1">
        <w:rPr>
          <w:rFonts w:eastAsiaTheme="minorEastAsia"/>
          <w:color w:val="000000" w:themeColor="text1"/>
          <w:lang w:val="en-US"/>
        </w:rPr>
        <w:t>This research argues</w:t>
      </w:r>
      <w:r w:rsidRPr="00AE44D1">
        <w:rPr>
          <w:rFonts w:eastAsiaTheme="minorEastAsia"/>
          <w:color w:val="000000" w:themeColor="text1"/>
          <w:lang w:val="en-US"/>
        </w:rPr>
        <w:t xml:space="preserve"> that</w:t>
      </w:r>
      <w:r w:rsidR="006B3E35" w:rsidRPr="00AE44D1">
        <w:rPr>
          <w:rFonts w:eastAsiaTheme="minorEastAsia"/>
          <w:color w:val="000000" w:themeColor="text1"/>
          <w:lang w:val="en-US"/>
        </w:rPr>
        <w:t xml:space="preserve"> </w:t>
      </w:r>
      <w:r w:rsidR="008360B8" w:rsidRPr="00AE44D1">
        <w:rPr>
          <w:rFonts w:eastAsiaTheme="minorEastAsia"/>
          <w:color w:val="000000" w:themeColor="text1"/>
          <w:lang w:val="en-US"/>
        </w:rPr>
        <w:t xml:space="preserve">digital </w:t>
      </w:r>
      <w:r w:rsidR="006B3E35" w:rsidRPr="00AE44D1">
        <w:rPr>
          <w:rFonts w:eastAsiaTheme="minorEastAsia"/>
          <w:color w:val="000000" w:themeColor="text1"/>
          <w:lang w:val="en-US"/>
        </w:rPr>
        <w:t xml:space="preserve">technology adoption </w:t>
      </w:r>
      <w:r w:rsidRPr="00AE44D1">
        <w:rPr>
          <w:rFonts w:eastAsiaTheme="minorEastAsia"/>
          <w:color w:val="000000" w:themeColor="text1"/>
          <w:lang w:val="en-US"/>
        </w:rPr>
        <w:t>to counter</w:t>
      </w:r>
      <w:r w:rsidR="006B3E35" w:rsidRPr="00AE44D1">
        <w:rPr>
          <w:rFonts w:eastAsiaTheme="minorEastAsia"/>
          <w:color w:val="000000" w:themeColor="text1"/>
          <w:lang w:val="en-US"/>
        </w:rPr>
        <w:t xml:space="preserve"> MS is also influenced by non-social factors, particularly the pressure </w:t>
      </w:r>
      <w:r w:rsidR="003262E3" w:rsidRPr="00AE44D1">
        <w:rPr>
          <w:rFonts w:eastAsiaTheme="minorEastAsia"/>
          <w:color w:val="000000" w:themeColor="text1"/>
          <w:lang w:val="en-US"/>
        </w:rPr>
        <w:t>due to</w:t>
      </w:r>
      <w:r w:rsidR="006B3E35" w:rsidRPr="00AE44D1">
        <w:rPr>
          <w:rFonts w:eastAsiaTheme="minorEastAsia"/>
          <w:color w:val="000000" w:themeColor="text1"/>
          <w:lang w:val="en-US"/>
        </w:rPr>
        <w:t xml:space="preserve"> institutional change.</w:t>
      </w:r>
    </w:p>
    <w:p w14:paraId="15CC462E" w14:textId="63255CCD" w:rsidR="0041673E" w:rsidRPr="00AE44D1" w:rsidRDefault="00835B88" w:rsidP="008A191A">
      <w:pPr>
        <w:pStyle w:val="EEBodyText"/>
        <w:rPr>
          <w:color w:val="000000" w:themeColor="text1"/>
          <w:lang w:val="en-US"/>
        </w:rPr>
      </w:pPr>
      <w:r w:rsidRPr="00AE44D1">
        <w:rPr>
          <w:rFonts w:eastAsiaTheme="minorEastAsia"/>
          <w:color w:val="000000" w:themeColor="text1"/>
          <w:lang w:val="en-US"/>
        </w:rPr>
        <w:t>Geels (2004) pointed out that different actors bring different institutional pressures to the technology system.</w:t>
      </w:r>
      <w:r w:rsidR="000D2F4A" w:rsidRPr="00AE44D1">
        <w:rPr>
          <w:rFonts w:eastAsiaTheme="minorEastAsia"/>
          <w:color w:val="000000" w:themeColor="text1"/>
          <w:lang w:val="en-US"/>
        </w:rPr>
        <w:t xml:space="preserve"> </w:t>
      </w:r>
      <w:r w:rsidRPr="00AE44D1">
        <w:rPr>
          <w:rFonts w:eastAsiaTheme="minorEastAsia"/>
          <w:color w:val="000000" w:themeColor="text1"/>
          <w:lang w:val="en-US"/>
        </w:rPr>
        <w:t xml:space="preserve">First, </w:t>
      </w:r>
      <w:r w:rsidR="00621D80" w:rsidRPr="00AE44D1">
        <w:rPr>
          <w:rFonts w:eastAsiaTheme="minorEastAsia"/>
          <w:color w:val="000000" w:themeColor="text1"/>
          <w:lang w:val="en-US"/>
        </w:rPr>
        <w:t>government regulations</w:t>
      </w:r>
      <w:r w:rsidR="00293CE5" w:rsidRPr="00AE44D1">
        <w:rPr>
          <w:rFonts w:eastAsiaTheme="minorEastAsia"/>
          <w:color w:val="000000" w:themeColor="text1"/>
          <w:lang w:val="en-US"/>
        </w:rPr>
        <w:t>, such as the MSA, provide coercive pressures for focal firms to comply with TISC</w:t>
      </w:r>
      <w:r w:rsidRPr="00AE44D1">
        <w:rPr>
          <w:rFonts w:eastAsiaTheme="minorEastAsia"/>
          <w:color w:val="000000" w:themeColor="text1"/>
          <w:lang w:val="en-US"/>
        </w:rPr>
        <w:t xml:space="preserve">. </w:t>
      </w:r>
      <w:bookmarkStart w:id="26" w:name="_Hlk126853410"/>
      <w:r w:rsidR="00293CE5" w:rsidRPr="00AE44D1">
        <w:rPr>
          <w:rFonts w:eastAsiaTheme="minorEastAsia"/>
          <w:color w:val="000000" w:themeColor="text1"/>
          <w:lang w:val="en-US"/>
        </w:rPr>
        <w:t>W</w:t>
      </w:r>
      <w:r w:rsidRPr="00AE44D1">
        <w:rPr>
          <w:rFonts w:eastAsiaTheme="minorEastAsia"/>
          <w:color w:val="000000" w:themeColor="text1"/>
          <w:lang w:val="en-US"/>
        </w:rPr>
        <w:t>hen new rules and regulations are introduced and enforced, coercive pressures can stimulate organizational change either directly or indirectly through institutional dependencies</w:t>
      </w:r>
      <w:r w:rsidR="007455E8" w:rsidRPr="00AE44D1">
        <w:rPr>
          <w:rFonts w:eastAsiaTheme="minorEastAsia"/>
          <w:color w:val="000000" w:themeColor="text1"/>
          <w:lang w:val="en-US"/>
        </w:rPr>
        <w:t xml:space="preserve"> (Chen et al., 2022b)</w:t>
      </w:r>
      <w:r w:rsidRPr="00AE44D1">
        <w:rPr>
          <w:rFonts w:eastAsiaTheme="minorEastAsia"/>
          <w:color w:val="000000" w:themeColor="text1"/>
          <w:lang w:val="en-US"/>
        </w:rPr>
        <w:t>.</w:t>
      </w:r>
      <w:r w:rsidR="004B6620" w:rsidRPr="00AE44D1">
        <w:rPr>
          <w:rFonts w:eastAsiaTheme="minorEastAsia"/>
          <w:color w:val="000000" w:themeColor="text1"/>
          <w:lang w:val="en-US"/>
        </w:rPr>
        <w:t xml:space="preserve"> </w:t>
      </w:r>
      <w:bookmarkEnd w:id="26"/>
      <w:r w:rsidR="00A33F32" w:rsidRPr="00AE44D1">
        <w:rPr>
          <w:rFonts w:eastAsiaTheme="minorEastAsia"/>
          <w:color w:val="000000" w:themeColor="text1"/>
          <w:lang w:val="en-US"/>
        </w:rPr>
        <w:t xml:space="preserve">Second, </w:t>
      </w:r>
      <w:r w:rsidRPr="00AE44D1">
        <w:rPr>
          <w:rFonts w:eastAsiaTheme="minorEastAsia"/>
          <w:color w:val="000000" w:themeColor="text1"/>
          <w:lang w:val="en-US"/>
        </w:rPr>
        <w:t xml:space="preserve">NGOs have been attempting </w:t>
      </w:r>
      <w:r w:rsidRPr="00AE44D1">
        <w:rPr>
          <w:rFonts w:eastAsiaTheme="minorEastAsia"/>
          <w:color w:val="000000" w:themeColor="text1"/>
          <w:lang w:val="en-US"/>
        </w:rPr>
        <w:lastRenderedPageBreak/>
        <w:t>to uncover MS in the supply chain of focal firms, which is seen as a normative pressure for companies to improve their current practices to gain social legitimacy. Finally, mimetic pressure comes from ethical leaders of the industry. According to our sample data, Microsoft and Amazon have voluntarily joined the Tech Against Trafficking coalition</w:t>
      </w:r>
      <w:r w:rsidR="003A01E4" w:rsidRPr="00AE44D1">
        <w:rPr>
          <w:rFonts w:eastAsiaTheme="minorEastAsia"/>
          <w:color w:val="000000" w:themeColor="text1"/>
          <w:lang w:val="en-US"/>
        </w:rPr>
        <w:t xml:space="preserve"> to explore how digital technology can mitigate MS risks. </w:t>
      </w:r>
      <w:r w:rsidRPr="00AE44D1">
        <w:rPr>
          <w:rFonts w:eastAsiaTheme="minorEastAsia"/>
          <w:color w:val="000000" w:themeColor="text1"/>
          <w:lang w:val="en-US"/>
        </w:rPr>
        <w:t>As a result, mimetic pressures have forced other companies to</w:t>
      </w:r>
      <w:r w:rsidR="003A01E4" w:rsidRPr="00AE44D1">
        <w:rPr>
          <w:rFonts w:eastAsiaTheme="minorEastAsia"/>
          <w:color w:val="000000" w:themeColor="text1"/>
          <w:lang w:val="en-US"/>
        </w:rPr>
        <w:t xml:space="preserve"> adopt digital technology to address MS issues. </w:t>
      </w:r>
      <w:r w:rsidR="00417075" w:rsidRPr="00AE44D1">
        <w:rPr>
          <w:rFonts w:eastAsiaTheme="minorEastAsia"/>
          <w:color w:val="000000" w:themeColor="text1"/>
          <w:lang w:val="en-US"/>
        </w:rPr>
        <w:t>Based on the above discussion, we propose</w:t>
      </w:r>
      <w:r w:rsidR="00D12E76" w:rsidRPr="00AE44D1">
        <w:rPr>
          <w:rFonts w:eastAsiaTheme="minorEastAsia"/>
          <w:color w:val="000000" w:themeColor="text1"/>
          <w:lang w:val="en-US"/>
        </w:rPr>
        <w:t>d</w:t>
      </w:r>
      <w:r w:rsidR="00417075" w:rsidRPr="00AE44D1">
        <w:rPr>
          <w:rFonts w:eastAsiaTheme="minorEastAsia"/>
          <w:color w:val="000000" w:themeColor="text1"/>
          <w:lang w:val="en-US"/>
        </w:rPr>
        <w:t>:</w:t>
      </w:r>
      <w:r w:rsidR="004B6620" w:rsidRPr="00AE44D1">
        <w:rPr>
          <w:rFonts w:eastAsiaTheme="minorEastAsia"/>
          <w:color w:val="000000" w:themeColor="text1"/>
          <w:lang w:val="en-US"/>
        </w:rPr>
        <w:t xml:space="preserve"> </w:t>
      </w:r>
    </w:p>
    <w:p w14:paraId="62B2B62A" w14:textId="3C389389" w:rsidR="007201B2" w:rsidRPr="00AE44D1" w:rsidRDefault="0041673E" w:rsidP="00C10245">
      <w:pPr>
        <w:pStyle w:val="EEQuotation"/>
        <w:rPr>
          <w:rFonts w:eastAsiaTheme="minorEastAsia"/>
          <w:color w:val="000000" w:themeColor="text1"/>
          <w:lang w:val="en-US"/>
        </w:rPr>
      </w:pPr>
      <w:r w:rsidRPr="00AE44D1">
        <w:rPr>
          <w:color w:val="000000" w:themeColor="text1"/>
          <w:lang w:val="en-US"/>
        </w:rPr>
        <w:t>P</w:t>
      </w:r>
      <w:r w:rsidR="00417075" w:rsidRPr="00AE44D1">
        <w:rPr>
          <w:color w:val="000000" w:themeColor="text1"/>
          <w:lang w:val="en-US"/>
        </w:rPr>
        <w:t>1</w:t>
      </w:r>
      <w:r w:rsidRPr="00AE44D1">
        <w:rPr>
          <w:color w:val="000000" w:themeColor="text1"/>
          <w:lang w:val="en-US"/>
        </w:rPr>
        <w:t xml:space="preserve">. Institutional changes </w:t>
      </w:r>
      <w:r w:rsidR="00E63E5D" w:rsidRPr="00AE44D1">
        <w:rPr>
          <w:color w:val="000000" w:themeColor="text1"/>
          <w:lang w:val="en-US"/>
        </w:rPr>
        <w:t>in the forms of</w:t>
      </w:r>
      <w:r w:rsidRPr="00AE44D1">
        <w:rPr>
          <w:color w:val="000000" w:themeColor="text1"/>
          <w:lang w:val="en-US"/>
        </w:rPr>
        <w:t xml:space="preserve"> </w:t>
      </w:r>
      <w:r w:rsidR="0084710D" w:rsidRPr="00AE44D1">
        <w:rPr>
          <w:color w:val="000000" w:themeColor="text1"/>
          <w:lang w:val="en-US"/>
        </w:rPr>
        <w:t>coercive</w:t>
      </w:r>
      <w:r w:rsidRPr="00AE44D1">
        <w:rPr>
          <w:color w:val="000000" w:themeColor="text1"/>
          <w:lang w:val="en-US"/>
        </w:rPr>
        <w:t>, normative</w:t>
      </w:r>
      <w:r w:rsidR="00941C37" w:rsidRPr="00AE44D1">
        <w:rPr>
          <w:color w:val="000000" w:themeColor="text1"/>
          <w:lang w:val="en-US"/>
        </w:rPr>
        <w:t>,</w:t>
      </w:r>
      <w:r w:rsidRPr="00AE44D1">
        <w:rPr>
          <w:color w:val="000000" w:themeColor="text1"/>
          <w:lang w:val="en-US"/>
        </w:rPr>
        <w:t xml:space="preserve"> and </w:t>
      </w:r>
      <w:r w:rsidR="00B33515" w:rsidRPr="00AE44D1">
        <w:rPr>
          <w:color w:val="000000" w:themeColor="text1"/>
          <w:lang w:val="en-US"/>
        </w:rPr>
        <w:t>mimetic pressures</w:t>
      </w:r>
      <w:r w:rsidRPr="00AE44D1">
        <w:rPr>
          <w:color w:val="000000" w:themeColor="text1"/>
          <w:lang w:val="en-US"/>
        </w:rPr>
        <w:t xml:space="preserve"> promote </w:t>
      </w:r>
      <w:r w:rsidR="00121327" w:rsidRPr="00AE44D1">
        <w:rPr>
          <w:color w:val="000000" w:themeColor="text1"/>
          <w:lang w:val="en-US"/>
        </w:rPr>
        <w:t xml:space="preserve">digital </w:t>
      </w:r>
      <w:r w:rsidRPr="00AE44D1">
        <w:rPr>
          <w:color w:val="000000" w:themeColor="text1"/>
          <w:lang w:val="en-US"/>
        </w:rPr>
        <w:t xml:space="preserve">technology adoption </w:t>
      </w:r>
      <w:r w:rsidR="004E3DA7" w:rsidRPr="00AE44D1">
        <w:rPr>
          <w:color w:val="000000" w:themeColor="text1"/>
          <w:lang w:val="en-US"/>
        </w:rPr>
        <w:t>for</w:t>
      </w:r>
      <w:r w:rsidRPr="00AE44D1">
        <w:rPr>
          <w:color w:val="000000" w:themeColor="text1"/>
          <w:lang w:val="en-US"/>
        </w:rPr>
        <w:t xml:space="preserve"> MS risk</w:t>
      </w:r>
      <w:r w:rsidR="004E3DA7" w:rsidRPr="00AE44D1">
        <w:rPr>
          <w:color w:val="000000" w:themeColor="text1"/>
          <w:lang w:val="en-US"/>
        </w:rPr>
        <w:t xml:space="preserve"> mitigation</w:t>
      </w:r>
      <w:r w:rsidRPr="00AE44D1">
        <w:rPr>
          <w:color w:val="000000" w:themeColor="text1"/>
          <w:lang w:val="en-US"/>
        </w:rPr>
        <w:t xml:space="preserve"> in supply chains.</w:t>
      </w:r>
    </w:p>
    <w:p w14:paraId="6A7C78CB" w14:textId="1FB7B96F" w:rsidR="00835B88" w:rsidRPr="00AE44D1" w:rsidRDefault="00835B88" w:rsidP="008A191A">
      <w:pPr>
        <w:pStyle w:val="EEBodyText"/>
        <w:rPr>
          <w:color w:val="000000" w:themeColor="text1"/>
          <w:lang w:val="en-US"/>
        </w:rPr>
      </w:pPr>
      <w:r w:rsidRPr="00AE44D1">
        <w:rPr>
          <w:color w:val="000000" w:themeColor="text1"/>
          <w:lang w:val="en-US"/>
        </w:rPr>
        <w:t>Overall, based on the data analysis and findings, we noticed that firms have positively responded to institutional pressures by adopting various technologies to avoid slavery and human trafficking. However, it is interesting that firms’ responses to different institutional pressures present remarkable differences in terms of technologies adopted.</w:t>
      </w:r>
      <w:r w:rsidR="004740B6" w:rsidRPr="00AE44D1">
        <w:rPr>
          <w:color w:val="000000" w:themeColor="text1"/>
          <w:lang w:val="en-US"/>
        </w:rPr>
        <w:t xml:space="preserve">   </w:t>
      </w:r>
    </w:p>
    <w:p w14:paraId="1639FE7D" w14:textId="3A5BB005" w:rsidR="004A1DA8" w:rsidRPr="00AE44D1" w:rsidRDefault="004A1DA8" w:rsidP="008A191A">
      <w:pPr>
        <w:pStyle w:val="EEBodyText"/>
        <w:rPr>
          <w:color w:val="000000" w:themeColor="text1"/>
          <w:lang w:val="en-US"/>
        </w:rPr>
      </w:pPr>
      <w:r w:rsidRPr="00AE44D1">
        <w:rPr>
          <w:color w:val="000000" w:themeColor="text1"/>
          <w:lang w:val="en-US"/>
        </w:rPr>
        <w:t>The first difference refers to the complexity of technology adopted.</w:t>
      </w:r>
      <w:r w:rsidR="00C154CC" w:rsidRPr="00AE44D1">
        <w:rPr>
          <w:rFonts w:eastAsiaTheme="minorEastAsia"/>
          <w:color w:val="000000" w:themeColor="text1"/>
          <w:lang w:val="en-US"/>
        </w:rPr>
        <w:t xml:space="preserve"> </w:t>
      </w:r>
      <w:r w:rsidRPr="00AE44D1">
        <w:rPr>
          <w:color w:val="000000" w:themeColor="text1"/>
          <w:lang w:val="en-US"/>
        </w:rPr>
        <w:t xml:space="preserve">On the one hand, NGOs mainly encourage practitioners to adopt specific emerging technologies to advance the monitoring and mitigation of MS risks. For example, </w:t>
      </w:r>
      <w:bookmarkStart w:id="27" w:name="OLE_LINK4"/>
      <w:r w:rsidRPr="00AE44D1">
        <w:rPr>
          <w:color w:val="000000" w:themeColor="text1"/>
          <w:lang w:val="en-US"/>
        </w:rPr>
        <w:t>Code 8.7</w:t>
      </w:r>
      <w:bookmarkEnd w:id="27"/>
      <w:r w:rsidRPr="00AE44D1">
        <w:rPr>
          <w:color w:val="000000" w:themeColor="text1"/>
          <w:lang w:val="en-US"/>
        </w:rPr>
        <w:t xml:space="preserve"> engage</w:t>
      </w:r>
      <w:r w:rsidR="00E554C4" w:rsidRPr="00AE44D1">
        <w:rPr>
          <w:color w:val="000000" w:themeColor="text1"/>
          <w:lang w:val="en-US"/>
        </w:rPr>
        <w:t>s</w:t>
      </w:r>
      <w:r w:rsidRPr="00AE44D1">
        <w:rPr>
          <w:color w:val="000000" w:themeColor="text1"/>
          <w:lang w:val="en-US"/>
        </w:rPr>
        <w:t xml:space="preserve"> with practitioners to combine AI with novel data streams to promote MS detection (Delta 8.7, 2019). Especially in </w:t>
      </w:r>
      <w:r w:rsidR="0009493E" w:rsidRPr="00AE44D1">
        <w:rPr>
          <w:color w:val="000000" w:themeColor="text1"/>
          <w:lang w:val="en-US"/>
        </w:rPr>
        <w:t xml:space="preserve">the </w:t>
      </w:r>
      <w:r w:rsidRPr="00AE44D1">
        <w:rPr>
          <w:color w:val="000000" w:themeColor="text1"/>
          <w:lang w:val="en-US"/>
        </w:rPr>
        <w:t>Industry 4.0 era, these emerging technologies (e.g., AI, blockchain</w:t>
      </w:r>
      <w:r w:rsidR="0009493E" w:rsidRPr="00AE44D1">
        <w:rPr>
          <w:color w:val="000000" w:themeColor="text1"/>
          <w:lang w:val="en-US"/>
        </w:rPr>
        <w:t>,</w:t>
      </w:r>
      <w:r w:rsidRPr="00AE44D1">
        <w:rPr>
          <w:color w:val="000000" w:themeColor="text1"/>
          <w:lang w:val="en-US"/>
        </w:rPr>
        <w:t xml:space="preserve"> and big data analysis) are widely applied and demonstrate great potential </w:t>
      </w:r>
      <w:r w:rsidR="0009493E" w:rsidRPr="00AE44D1">
        <w:rPr>
          <w:color w:val="000000" w:themeColor="text1"/>
          <w:lang w:val="en-US"/>
        </w:rPr>
        <w:t xml:space="preserve">for </w:t>
      </w:r>
      <w:r w:rsidRPr="00AE44D1">
        <w:rPr>
          <w:color w:val="000000" w:themeColor="text1"/>
          <w:lang w:val="en-US"/>
        </w:rPr>
        <w:t>acquiring information, mitigating risks, and addressing social issues. As a result of NGO initiatives, firms are inspired to deploy new technologies with high complexity as a</w:t>
      </w:r>
      <w:r w:rsidR="0009493E" w:rsidRPr="00AE44D1">
        <w:rPr>
          <w:color w:val="000000" w:themeColor="text1"/>
          <w:lang w:val="en-US"/>
        </w:rPr>
        <w:t>n</w:t>
      </w:r>
      <w:r w:rsidRPr="00AE44D1">
        <w:rPr>
          <w:color w:val="000000" w:themeColor="text1"/>
          <w:lang w:val="en-US"/>
        </w:rPr>
        <w:t xml:space="preserve"> MS mitigation strategy. Specifically, in the five years from 2015 to 2020, we identified two major high</w:t>
      </w:r>
      <w:r w:rsidR="00D738AE" w:rsidRPr="00AE44D1">
        <w:rPr>
          <w:color w:val="000000" w:themeColor="text1"/>
          <w:lang w:val="en-US"/>
        </w:rPr>
        <w:t>-</w:t>
      </w:r>
      <w:r w:rsidRPr="00AE44D1">
        <w:rPr>
          <w:color w:val="000000" w:themeColor="text1"/>
          <w:lang w:val="en-US"/>
        </w:rPr>
        <w:t>complexity technologies</w:t>
      </w:r>
      <w:r w:rsidR="0009493E" w:rsidRPr="00AE44D1">
        <w:rPr>
          <w:color w:val="000000" w:themeColor="text1"/>
          <w:lang w:val="en-US"/>
        </w:rPr>
        <w:t xml:space="preserve"> – </w:t>
      </w:r>
      <w:r w:rsidRPr="00AE44D1">
        <w:rPr>
          <w:color w:val="000000" w:themeColor="text1"/>
          <w:lang w:val="en-US"/>
        </w:rPr>
        <w:t>blockchain and internet monitoring system</w:t>
      </w:r>
      <w:r w:rsidR="0009493E" w:rsidRPr="00AE44D1">
        <w:rPr>
          <w:color w:val="000000" w:themeColor="text1"/>
          <w:lang w:val="en-US"/>
        </w:rPr>
        <w:t xml:space="preserve"> – w</w:t>
      </w:r>
      <w:r w:rsidRPr="00AE44D1">
        <w:rPr>
          <w:color w:val="000000" w:themeColor="text1"/>
          <w:lang w:val="en-US"/>
        </w:rPr>
        <w:t>hich have been adopted as MS mitigation strategies. This is because NGOs tend to be advocate</w:t>
      </w:r>
      <w:r w:rsidR="003A24F9" w:rsidRPr="00AE44D1">
        <w:rPr>
          <w:color w:val="000000" w:themeColor="text1"/>
          <w:lang w:val="en-US"/>
        </w:rPr>
        <w:t>s</w:t>
      </w:r>
      <w:r w:rsidRPr="00AE44D1">
        <w:rPr>
          <w:color w:val="000000" w:themeColor="text1"/>
          <w:lang w:val="en-US"/>
        </w:rPr>
        <w:t xml:space="preserve"> and pioneers</w:t>
      </w:r>
      <w:r w:rsidR="003A24F9" w:rsidRPr="00AE44D1">
        <w:rPr>
          <w:color w:val="000000" w:themeColor="text1"/>
          <w:lang w:val="en-US"/>
        </w:rPr>
        <w:t>,</w:t>
      </w:r>
      <w:r w:rsidRPr="00AE44D1">
        <w:rPr>
          <w:color w:val="000000" w:themeColor="text1"/>
          <w:lang w:val="en-US"/>
        </w:rPr>
        <w:t xml:space="preserve"> taking action to combat unfair treatment of labor (</w:t>
      </w:r>
      <w:bookmarkStart w:id="28" w:name="_Hlk92747080"/>
      <w:r w:rsidRPr="00AE44D1">
        <w:rPr>
          <w:color w:val="000000" w:themeColor="text1"/>
          <w:lang w:val="en-US"/>
        </w:rPr>
        <w:t xml:space="preserve">Flynn </w:t>
      </w:r>
      <w:r w:rsidR="00A15B81" w:rsidRPr="00AE44D1">
        <w:rPr>
          <w:color w:val="000000" w:themeColor="text1"/>
          <w:lang w:val="en-US"/>
        </w:rPr>
        <w:t xml:space="preserve">&amp; </w:t>
      </w:r>
      <w:r w:rsidRPr="00AE44D1">
        <w:rPr>
          <w:color w:val="000000" w:themeColor="text1"/>
          <w:lang w:val="en-US"/>
        </w:rPr>
        <w:t>Walker, 2020</w:t>
      </w:r>
      <w:bookmarkEnd w:id="28"/>
      <w:r w:rsidRPr="00AE44D1">
        <w:rPr>
          <w:color w:val="000000" w:themeColor="text1"/>
          <w:lang w:val="en-US"/>
        </w:rPr>
        <w:t>)</w:t>
      </w:r>
      <w:r w:rsidR="003A24F9" w:rsidRPr="00AE44D1">
        <w:rPr>
          <w:color w:val="000000" w:themeColor="text1"/>
          <w:lang w:val="en-US"/>
        </w:rPr>
        <w:t>; t</w:t>
      </w:r>
      <w:r w:rsidRPr="00AE44D1">
        <w:rPr>
          <w:color w:val="000000" w:themeColor="text1"/>
          <w:lang w:val="en-US"/>
        </w:rPr>
        <w:t xml:space="preserve">hey constantly push firms to take action against MS, including the adoption of complex technologies such as AI and </w:t>
      </w:r>
      <w:r w:rsidR="003A24F9" w:rsidRPr="00AE44D1">
        <w:rPr>
          <w:color w:val="000000" w:themeColor="text1"/>
          <w:lang w:val="en-US"/>
        </w:rPr>
        <w:t>b</w:t>
      </w:r>
      <w:r w:rsidRPr="00AE44D1">
        <w:rPr>
          <w:color w:val="000000" w:themeColor="text1"/>
          <w:lang w:val="en-US"/>
        </w:rPr>
        <w:t>lockchain.</w:t>
      </w:r>
    </w:p>
    <w:p w14:paraId="67DF2468" w14:textId="1880A809" w:rsidR="004A1DA8" w:rsidRPr="00AE44D1" w:rsidRDefault="004A1DA8" w:rsidP="008A191A">
      <w:pPr>
        <w:pStyle w:val="EEBodyText"/>
        <w:rPr>
          <w:color w:val="000000" w:themeColor="text1"/>
          <w:lang w:val="en-US" w:eastAsia="zh-CN"/>
        </w:rPr>
      </w:pPr>
      <w:r w:rsidRPr="00AE44D1">
        <w:rPr>
          <w:color w:val="000000" w:themeColor="text1"/>
          <w:lang w:val="en-US"/>
        </w:rPr>
        <w:lastRenderedPageBreak/>
        <w:t xml:space="preserve">On the other hand, government regulations regarding MS (i.e., </w:t>
      </w:r>
      <w:r w:rsidR="00064854" w:rsidRPr="00AE44D1">
        <w:rPr>
          <w:color w:val="000000" w:themeColor="text1"/>
          <w:lang w:val="en-US"/>
        </w:rPr>
        <w:t xml:space="preserve">the </w:t>
      </w:r>
      <w:r w:rsidR="00AC5582" w:rsidRPr="00AE44D1">
        <w:rPr>
          <w:color w:val="000000" w:themeColor="text1"/>
          <w:lang w:val="en-US"/>
        </w:rPr>
        <w:t>MSA</w:t>
      </w:r>
      <w:r w:rsidRPr="00AE44D1">
        <w:rPr>
          <w:color w:val="000000" w:themeColor="text1"/>
          <w:lang w:val="en-US"/>
        </w:rPr>
        <w:t>) primarily focus on coercing enterprises to release MS statement</w:t>
      </w:r>
      <w:r w:rsidR="004F2144" w:rsidRPr="00AE44D1">
        <w:rPr>
          <w:color w:val="000000" w:themeColor="text1"/>
          <w:lang w:val="en-US"/>
        </w:rPr>
        <w:t>s</w:t>
      </w:r>
      <w:r w:rsidRPr="00AE44D1">
        <w:rPr>
          <w:color w:val="000000" w:themeColor="text1"/>
          <w:lang w:val="en-US"/>
        </w:rPr>
        <w:t xml:space="preserve"> and reach relevant MS goals. However, the MSA provides only a vague framework for company disclosures and does not further </w:t>
      </w:r>
      <w:r w:rsidR="00591343" w:rsidRPr="00AE44D1">
        <w:rPr>
          <w:color w:val="000000" w:themeColor="text1"/>
          <w:lang w:val="en-US"/>
        </w:rPr>
        <w:t>stipulate</w:t>
      </w:r>
      <w:r w:rsidR="00AA10F3" w:rsidRPr="00AE44D1">
        <w:rPr>
          <w:color w:val="000000" w:themeColor="text1"/>
          <w:lang w:val="en-US"/>
        </w:rPr>
        <w:t xml:space="preserve"> detailed</w:t>
      </w:r>
      <w:r w:rsidRPr="00AE44D1">
        <w:rPr>
          <w:color w:val="000000" w:themeColor="text1"/>
          <w:lang w:val="en-US"/>
        </w:rPr>
        <w:t xml:space="preserve"> practices that companies must adopt (</w:t>
      </w:r>
      <w:r w:rsidR="00EC5D7E" w:rsidRPr="00AE44D1">
        <w:rPr>
          <w:rFonts w:eastAsiaTheme="minorEastAsia"/>
          <w:color w:val="000000" w:themeColor="text1"/>
          <w:lang w:val="en-US"/>
        </w:rPr>
        <w:t xml:space="preserve">Islam </w:t>
      </w:r>
      <w:r w:rsidR="00A15B81" w:rsidRPr="00AE44D1">
        <w:rPr>
          <w:rFonts w:eastAsiaTheme="minorEastAsia"/>
          <w:color w:val="000000" w:themeColor="text1"/>
          <w:lang w:val="en-US"/>
        </w:rPr>
        <w:t xml:space="preserve">&amp; </w:t>
      </w:r>
      <w:r w:rsidR="00EC5D7E" w:rsidRPr="00AE44D1">
        <w:rPr>
          <w:rFonts w:eastAsiaTheme="minorEastAsia"/>
          <w:color w:val="000000" w:themeColor="text1"/>
          <w:lang w:val="en-US"/>
        </w:rPr>
        <w:t>Van Staden, 2021</w:t>
      </w:r>
      <w:r w:rsidRPr="00AE44D1">
        <w:rPr>
          <w:color w:val="000000" w:themeColor="text1"/>
          <w:lang w:val="en-US"/>
        </w:rPr>
        <w:t>). Essentially</w:t>
      </w:r>
      <w:r w:rsidR="007B4DBA" w:rsidRPr="00AE44D1">
        <w:rPr>
          <w:color w:val="000000" w:themeColor="text1"/>
          <w:lang w:val="en-US"/>
        </w:rPr>
        <w:t>,</w:t>
      </w:r>
      <w:r w:rsidRPr="00AE44D1">
        <w:rPr>
          <w:color w:val="000000" w:themeColor="text1"/>
          <w:lang w:val="en-US"/>
        </w:rPr>
        <w:t xml:space="preserve"> governments set </w:t>
      </w:r>
      <w:r w:rsidR="00D61890" w:rsidRPr="00AE44D1">
        <w:rPr>
          <w:color w:val="000000" w:themeColor="text1"/>
          <w:lang w:val="en-US"/>
        </w:rPr>
        <w:t xml:space="preserve">a </w:t>
      </w:r>
      <w:r w:rsidRPr="00AE44D1">
        <w:rPr>
          <w:color w:val="000000" w:themeColor="text1"/>
          <w:lang w:val="en-US"/>
        </w:rPr>
        <w:t xml:space="preserve">low bar for firms </w:t>
      </w:r>
      <w:r w:rsidR="00D61890" w:rsidRPr="00AE44D1">
        <w:rPr>
          <w:color w:val="000000" w:themeColor="text1"/>
          <w:lang w:val="en-US"/>
        </w:rPr>
        <w:t xml:space="preserve">in terms of </w:t>
      </w:r>
      <w:r w:rsidRPr="00AE44D1">
        <w:rPr>
          <w:color w:val="000000" w:themeColor="text1"/>
          <w:lang w:val="en-US"/>
        </w:rPr>
        <w:t>tackl</w:t>
      </w:r>
      <w:r w:rsidR="00D61890" w:rsidRPr="00AE44D1">
        <w:rPr>
          <w:color w:val="000000" w:themeColor="text1"/>
          <w:lang w:val="en-US"/>
        </w:rPr>
        <w:t>ing</w:t>
      </w:r>
      <w:r w:rsidRPr="00AE44D1">
        <w:rPr>
          <w:color w:val="000000" w:themeColor="text1"/>
          <w:lang w:val="en-US"/>
        </w:rPr>
        <w:t xml:space="preserve"> MS and comply</w:t>
      </w:r>
      <w:r w:rsidR="00D61890" w:rsidRPr="00AE44D1">
        <w:rPr>
          <w:color w:val="000000" w:themeColor="text1"/>
          <w:lang w:val="en-US"/>
        </w:rPr>
        <w:t>ing</w:t>
      </w:r>
      <w:r w:rsidRPr="00AE44D1">
        <w:rPr>
          <w:color w:val="000000" w:themeColor="text1"/>
          <w:lang w:val="en-US"/>
        </w:rPr>
        <w:t xml:space="preserve"> with requirements</w:t>
      </w:r>
      <w:r w:rsidR="00D61890" w:rsidRPr="00AE44D1">
        <w:rPr>
          <w:color w:val="000000" w:themeColor="text1"/>
          <w:lang w:val="en-US"/>
        </w:rPr>
        <w:t>; a</w:t>
      </w:r>
      <w:r w:rsidRPr="00AE44D1">
        <w:rPr>
          <w:color w:val="000000" w:themeColor="text1"/>
          <w:lang w:val="en-US"/>
        </w:rPr>
        <w:t>s long as all mandates are met, firms c</w:t>
      </w:r>
      <w:r w:rsidR="00D61890" w:rsidRPr="00AE44D1">
        <w:rPr>
          <w:color w:val="000000" w:themeColor="text1"/>
          <w:lang w:val="en-US"/>
        </w:rPr>
        <w:t>an</w:t>
      </w:r>
      <w:r w:rsidRPr="00AE44D1">
        <w:rPr>
          <w:color w:val="000000" w:themeColor="text1"/>
          <w:lang w:val="en-US"/>
        </w:rPr>
        <w:t xml:space="preserve"> employ whatever means (i.e., technology) they </w:t>
      </w:r>
      <w:r w:rsidR="00D61890" w:rsidRPr="00AE44D1">
        <w:rPr>
          <w:color w:val="000000" w:themeColor="text1"/>
          <w:lang w:val="en-US"/>
        </w:rPr>
        <w:t>want</w:t>
      </w:r>
      <w:r w:rsidRPr="00AE44D1">
        <w:rPr>
          <w:color w:val="000000" w:themeColor="text1"/>
          <w:lang w:val="en-US"/>
        </w:rPr>
        <w:t xml:space="preserve">. Against this backdrop, in the face of </w:t>
      </w:r>
      <w:r w:rsidR="00D61890" w:rsidRPr="00AE44D1">
        <w:rPr>
          <w:color w:val="000000" w:themeColor="text1"/>
          <w:lang w:val="en-US"/>
        </w:rPr>
        <w:t xml:space="preserve">government </w:t>
      </w:r>
      <w:r w:rsidRPr="00AE44D1">
        <w:rPr>
          <w:color w:val="000000" w:themeColor="text1"/>
          <w:lang w:val="en-US"/>
        </w:rPr>
        <w:t>regulations and codes</w:t>
      </w:r>
      <w:r w:rsidR="00D61890" w:rsidRPr="00AE44D1">
        <w:rPr>
          <w:color w:val="000000" w:themeColor="text1"/>
          <w:lang w:val="en-US"/>
        </w:rPr>
        <w:t>,</w:t>
      </w:r>
      <w:r w:rsidRPr="00AE44D1">
        <w:rPr>
          <w:color w:val="000000" w:themeColor="text1"/>
          <w:lang w:val="en-US"/>
        </w:rPr>
        <w:t xml:space="preserve"> firms tend to pick low</w:t>
      </w:r>
      <w:r w:rsidR="001A303F" w:rsidRPr="00AE44D1">
        <w:rPr>
          <w:color w:val="000000" w:themeColor="text1"/>
          <w:lang w:val="en-US"/>
        </w:rPr>
        <w:t>-</w:t>
      </w:r>
      <w:r w:rsidRPr="00AE44D1">
        <w:rPr>
          <w:color w:val="000000" w:themeColor="text1"/>
          <w:lang w:val="en-US"/>
        </w:rPr>
        <w:t>hanging fruit and adopt symbolic technologies that are accessible, cheap and eas</w:t>
      </w:r>
      <w:r w:rsidR="001A303F" w:rsidRPr="00AE44D1">
        <w:rPr>
          <w:color w:val="000000" w:themeColor="text1"/>
          <w:lang w:val="en-US"/>
        </w:rPr>
        <w:t>y</w:t>
      </w:r>
      <w:r w:rsidRPr="00AE44D1">
        <w:rPr>
          <w:color w:val="000000" w:themeColor="text1"/>
          <w:lang w:val="en-US"/>
        </w:rPr>
        <w:t xml:space="preserve"> to implement, such as </w:t>
      </w:r>
      <w:r w:rsidR="001A303F" w:rsidRPr="00AE44D1">
        <w:rPr>
          <w:color w:val="000000" w:themeColor="text1"/>
          <w:lang w:val="en-US"/>
        </w:rPr>
        <w:t xml:space="preserve">a </w:t>
      </w:r>
      <w:r w:rsidRPr="00AE44D1">
        <w:rPr>
          <w:color w:val="000000" w:themeColor="text1"/>
          <w:lang w:val="en-US"/>
        </w:rPr>
        <w:t>whistleblowing system, work hour monitoring</w:t>
      </w:r>
      <w:r w:rsidR="001A303F" w:rsidRPr="00AE44D1">
        <w:rPr>
          <w:color w:val="000000" w:themeColor="text1"/>
          <w:lang w:val="en-US"/>
        </w:rPr>
        <w:t>,</w:t>
      </w:r>
      <w:r w:rsidRPr="00AE44D1">
        <w:rPr>
          <w:color w:val="000000" w:themeColor="text1"/>
          <w:lang w:val="en-US"/>
        </w:rPr>
        <w:t xml:space="preserve"> and e-training. </w:t>
      </w:r>
      <w:r w:rsidR="007235F5" w:rsidRPr="00AE44D1">
        <w:rPr>
          <w:color w:val="000000" w:themeColor="text1"/>
          <w:lang w:val="en-US" w:eastAsia="zh-CN"/>
        </w:rPr>
        <w:t xml:space="preserve">For example, a work hour monitoring system is effective as a performance indicator, ensuring that slavery and human trafficking is not occurring in supply chains, while e-training is a convenient and cost-effective way to promote staff’s knowledge regarding slavery and human trafficking, and consistent with the training objective in many MS regulations. </w:t>
      </w:r>
      <w:r w:rsidR="00835B88" w:rsidRPr="00AE44D1">
        <w:rPr>
          <w:color w:val="000000" w:themeColor="text1"/>
          <w:lang w:val="en-US" w:eastAsia="zh-CN"/>
        </w:rPr>
        <w:t>Moreover, most firms imitate the low-complexity technology adoption as a conservative approach in facing the uncertainty of institutional changes, which is consistent with the convergence trend of MS reports issued by focal firms (Banerjee, 2021). Therefore, our results show that adopting these low-complexity techniques has become a standard practice for companies responding to institutional change marked by the issue of the MSA. Based on this, we propose</w:t>
      </w:r>
      <w:r w:rsidR="00D12E76" w:rsidRPr="00AE44D1">
        <w:rPr>
          <w:color w:val="000000" w:themeColor="text1"/>
          <w:lang w:val="en-US" w:eastAsia="zh-CN"/>
        </w:rPr>
        <w:t>d</w:t>
      </w:r>
      <w:r w:rsidR="00835B88" w:rsidRPr="00AE44D1">
        <w:rPr>
          <w:color w:val="000000" w:themeColor="text1"/>
          <w:lang w:val="en-US" w:eastAsia="zh-CN"/>
        </w:rPr>
        <w:t xml:space="preserve"> that</w:t>
      </w:r>
      <w:r w:rsidRPr="00AE44D1">
        <w:rPr>
          <w:color w:val="000000" w:themeColor="text1"/>
          <w:lang w:val="en-US"/>
        </w:rPr>
        <w:t>:</w:t>
      </w:r>
    </w:p>
    <w:p w14:paraId="5A23BE19" w14:textId="6180C72F" w:rsidR="004A1DA8" w:rsidRPr="00AE44D1" w:rsidRDefault="004A1DA8" w:rsidP="00C10245">
      <w:pPr>
        <w:pStyle w:val="EEQuotation"/>
        <w:rPr>
          <w:color w:val="000000" w:themeColor="text1"/>
          <w:lang w:val="en-US"/>
        </w:rPr>
      </w:pPr>
      <w:r w:rsidRPr="00AE44D1">
        <w:rPr>
          <w:color w:val="000000" w:themeColor="text1"/>
          <w:lang w:val="en-US"/>
        </w:rPr>
        <w:t>P</w:t>
      </w:r>
      <w:r w:rsidR="00966DD4" w:rsidRPr="00AE44D1">
        <w:rPr>
          <w:color w:val="000000" w:themeColor="text1"/>
          <w:lang w:val="en-US"/>
        </w:rPr>
        <w:t>1</w:t>
      </w:r>
      <w:r w:rsidRPr="00AE44D1">
        <w:rPr>
          <w:color w:val="000000" w:themeColor="text1"/>
          <w:lang w:val="en-US"/>
        </w:rPr>
        <w:t xml:space="preserve">a. </w:t>
      </w:r>
      <w:r w:rsidR="003059DC" w:rsidRPr="00AE44D1">
        <w:rPr>
          <w:color w:val="000000" w:themeColor="text1"/>
          <w:lang w:val="en-US"/>
        </w:rPr>
        <w:t xml:space="preserve">Normative </w:t>
      </w:r>
      <w:r w:rsidR="00564FEE" w:rsidRPr="00AE44D1">
        <w:rPr>
          <w:color w:val="000000" w:themeColor="text1"/>
          <w:lang w:val="en-US"/>
        </w:rPr>
        <w:t>pressures</w:t>
      </w:r>
      <w:r w:rsidR="003059DC" w:rsidRPr="00AE44D1">
        <w:rPr>
          <w:color w:val="000000" w:themeColor="text1"/>
          <w:lang w:val="en-US"/>
        </w:rPr>
        <w:t xml:space="preserve"> </w:t>
      </w:r>
      <w:r w:rsidR="00564FEE" w:rsidRPr="00AE44D1">
        <w:rPr>
          <w:color w:val="000000" w:themeColor="text1"/>
          <w:lang w:val="en-US"/>
        </w:rPr>
        <w:t>from</w:t>
      </w:r>
      <w:r w:rsidR="003059DC" w:rsidRPr="00AE44D1">
        <w:rPr>
          <w:color w:val="000000" w:themeColor="text1"/>
          <w:lang w:val="en-US"/>
        </w:rPr>
        <w:t xml:space="preserve"> NGOs tend</w:t>
      </w:r>
      <w:r w:rsidRPr="00AE44D1">
        <w:rPr>
          <w:color w:val="000000" w:themeColor="text1"/>
          <w:lang w:val="en-US"/>
        </w:rPr>
        <w:t xml:space="preserve"> to promote </w:t>
      </w:r>
      <w:r w:rsidR="001A303F" w:rsidRPr="00AE44D1">
        <w:rPr>
          <w:color w:val="000000" w:themeColor="text1"/>
          <w:lang w:val="en-US"/>
        </w:rPr>
        <w:t xml:space="preserve">adoption of </w:t>
      </w:r>
      <w:r w:rsidRPr="00AE44D1">
        <w:rPr>
          <w:color w:val="000000" w:themeColor="text1"/>
          <w:lang w:val="en-US"/>
        </w:rPr>
        <w:t>high</w:t>
      </w:r>
      <w:r w:rsidR="001A303F" w:rsidRPr="00AE44D1">
        <w:rPr>
          <w:color w:val="000000" w:themeColor="text1"/>
          <w:lang w:val="en-US"/>
        </w:rPr>
        <w:t>-</w:t>
      </w:r>
      <w:r w:rsidRPr="00AE44D1">
        <w:rPr>
          <w:color w:val="000000" w:themeColor="text1"/>
          <w:lang w:val="en-US"/>
        </w:rPr>
        <w:t xml:space="preserve">complexity technology </w:t>
      </w:r>
      <w:r w:rsidR="001A303F" w:rsidRPr="00AE44D1">
        <w:rPr>
          <w:color w:val="000000" w:themeColor="text1"/>
          <w:lang w:val="en-US"/>
        </w:rPr>
        <w:t xml:space="preserve">to counter </w:t>
      </w:r>
      <w:r w:rsidRPr="00AE44D1">
        <w:rPr>
          <w:color w:val="000000" w:themeColor="text1"/>
          <w:lang w:val="en-US"/>
        </w:rPr>
        <w:t>MS</w:t>
      </w:r>
      <w:r w:rsidR="00096AA0" w:rsidRPr="00AE44D1">
        <w:rPr>
          <w:color w:val="000000" w:themeColor="text1"/>
          <w:lang w:val="en-US"/>
        </w:rPr>
        <w:t xml:space="preserve"> risks in supply chains</w:t>
      </w:r>
      <w:r w:rsidRPr="00AE44D1">
        <w:rPr>
          <w:color w:val="000000" w:themeColor="text1"/>
          <w:lang w:val="en-US"/>
        </w:rPr>
        <w:t>.</w:t>
      </w:r>
    </w:p>
    <w:p w14:paraId="2840A704" w14:textId="24663CCE" w:rsidR="004A1DA8" w:rsidRPr="00AE44D1" w:rsidRDefault="004A1DA8" w:rsidP="00C10245">
      <w:pPr>
        <w:pStyle w:val="EEQuotation"/>
        <w:rPr>
          <w:color w:val="000000" w:themeColor="text1"/>
          <w:lang w:val="en-US"/>
        </w:rPr>
      </w:pPr>
      <w:r w:rsidRPr="00AE44D1">
        <w:rPr>
          <w:color w:val="000000" w:themeColor="text1"/>
          <w:lang w:val="en-US"/>
        </w:rPr>
        <w:t>P</w:t>
      </w:r>
      <w:r w:rsidR="00966DD4" w:rsidRPr="00AE44D1">
        <w:rPr>
          <w:color w:val="000000" w:themeColor="text1"/>
          <w:lang w:val="en-US"/>
        </w:rPr>
        <w:t>1</w:t>
      </w:r>
      <w:r w:rsidRPr="00AE44D1">
        <w:rPr>
          <w:color w:val="000000" w:themeColor="text1"/>
          <w:lang w:val="en-US"/>
        </w:rPr>
        <w:t xml:space="preserve">b. </w:t>
      </w:r>
      <w:r w:rsidR="003E1610" w:rsidRPr="00AE44D1">
        <w:rPr>
          <w:color w:val="000000" w:themeColor="text1"/>
          <w:lang w:val="en-US"/>
        </w:rPr>
        <w:t>Coercive</w:t>
      </w:r>
      <w:r w:rsidR="00133CA2" w:rsidRPr="00AE44D1">
        <w:rPr>
          <w:color w:val="000000" w:themeColor="text1"/>
          <w:lang w:val="en-US"/>
        </w:rPr>
        <w:t xml:space="preserve"> pressures</w:t>
      </w:r>
      <w:r w:rsidR="003059DC" w:rsidRPr="00AE44D1">
        <w:rPr>
          <w:color w:val="000000" w:themeColor="text1"/>
          <w:lang w:val="en-US"/>
        </w:rPr>
        <w:t xml:space="preserve"> from governments</w:t>
      </w:r>
      <w:r w:rsidRPr="00AE44D1">
        <w:rPr>
          <w:color w:val="000000" w:themeColor="text1"/>
          <w:lang w:val="en-US"/>
        </w:rPr>
        <w:t xml:space="preserve"> tend to tolerate </w:t>
      </w:r>
      <w:r w:rsidR="001A303F" w:rsidRPr="00AE44D1">
        <w:rPr>
          <w:color w:val="000000" w:themeColor="text1"/>
          <w:lang w:val="en-US"/>
        </w:rPr>
        <w:t xml:space="preserve">adoption of </w:t>
      </w:r>
      <w:r w:rsidRPr="00AE44D1">
        <w:rPr>
          <w:color w:val="000000" w:themeColor="text1"/>
          <w:lang w:val="en-US"/>
        </w:rPr>
        <w:t>low</w:t>
      </w:r>
      <w:r w:rsidR="001A303F" w:rsidRPr="00AE44D1">
        <w:rPr>
          <w:color w:val="000000" w:themeColor="text1"/>
          <w:lang w:val="en-US"/>
        </w:rPr>
        <w:t>-</w:t>
      </w:r>
      <w:r w:rsidRPr="00AE44D1">
        <w:rPr>
          <w:color w:val="000000" w:themeColor="text1"/>
          <w:lang w:val="en-US"/>
        </w:rPr>
        <w:t xml:space="preserve">complexity technology </w:t>
      </w:r>
      <w:r w:rsidR="001A303F" w:rsidRPr="00AE44D1">
        <w:rPr>
          <w:color w:val="000000" w:themeColor="text1"/>
          <w:lang w:val="en-US"/>
        </w:rPr>
        <w:t>to counter</w:t>
      </w:r>
      <w:r w:rsidRPr="00AE44D1">
        <w:rPr>
          <w:color w:val="000000" w:themeColor="text1"/>
          <w:lang w:val="en-US"/>
        </w:rPr>
        <w:t xml:space="preserve"> MS</w:t>
      </w:r>
      <w:r w:rsidR="00096AA0" w:rsidRPr="00AE44D1">
        <w:rPr>
          <w:color w:val="000000" w:themeColor="text1"/>
          <w:lang w:val="en-US"/>
        </w:rPr>
        <w:t xml:space="preserve"> risks in supply chains</w:t>
      </w:r>
      <w:r w:rsidR="003059DC" w:rsidRPr="00AE44D1">
        <w:rPr>
          <w:color w:val="000000" w:themeColor="text1"/>
          <w:lang w:val="en-US"/>
        </w:rPr>
        <w:t>.</w:t>
      </w:r>
    </w:p>
    <w:p w14:paraId="36DD9624" w14:textId="4B5951AB" w:rsidR="00133CA2" w:rsidRPr="00AE44D1" w:rsidRDefault="00133CA2" w:rsidP="00BA391F">
      <w:pPr>
        <w:pStyle w:val="EEBodyText"/>
        <w:ind w:left="420"/>
        <w:rPr>
          <w:color w:val="000000" w:themeColor="text1"/>
          <w:lang w:val="en-US"/>
        </w:rPr>
      </w:pPr>
      <w:r w:rsidRPr="00AE44D1">
        <w:rPr>
          <w:color w:val="000000" w:themeColor="text1"/>
          <w:lang w:val="en-US"/>
        </w:rPr>
        <w:t>P</w:t>
      </w:r>
      <w:r w:rsidR="00966DD4" w:rsidRPr="00AE44D1">
        <w:rPr>
          <w:color w:val="000000" w:themeColor="text1"/>
          <w:lang w:val="en-US"/>
        </w:rPr>
        <w:t>1</w:t>
      </w:r>
      <w:r w:rsidRPr="00AE44D1">
        <w:rPr>
          <w:color w:val="000000" w:themeColor="text1"/>
          <w:lang w:val="en-US"/>
        </w:rPr>
        <w:t xml:space="preserve">c. </w:t>
      </w:r>
      <w:r w:rsidR="00634B4D" w:rsidRPr="00AE44D1">
        <w:rPr>
          <w:color w:val="000000" w:themeColor="text1"/>
          <w:lang w:val="en-US"/>
        </w:rPr>
        <w:t>Mimetic pressures</w:t>
      </w:r>
      <w:r w:rsidRPr="00AE44D1">
        <w:rPr>
          <w:color w:val="000000" w:themeColor="text1"/>
          <w:lang w:val="en-US"/>
        </w:rPr>
        <w:t xml:space="preserve"> from </w:t>
      </w:r>
      <w:r w:rsidR="00634B4D" w:rsidRPr="00AE44D1">
        <w:rPr>
          <w:color w:val="000000" w:themeColor="text1"/>
          <w:lang w:val="en-US"/>
        </w:rPr>
        <w:t>industry practice</w:t>
      </w:r>
      <w:r w:rsidRPr="00AE44D1">
        <w:rPr>
          <w:color w:val="000000" w:themeColor="text1"/>
          <w:lang w:val="en-US"/>
        </w:rPr>
        <w:t xml:space="preserve"> tend to </w:t>
      </w:r>
      <w:r w:rsidR="003F4160" w:rsidRPr="00AE44D1">
        <w:rPr>
          <w:color w:val="000000" w:themeColor="text1"/>
          <w:lang w:val="en-US"/>
        </w:rPr>
        <w:t xml:space="preserve">promote </w:t>
      </w:r>
      <w:r w:rsidRPr="00AE44D1">
        <w:rPr>
          <w:color w:val="000000" w:themeColor="text1"/>
          <w:lang w:val="en-US"/>
        </w:rPr>
        <w:t xml:space="preserve">adoption of </w:t>
      </w:r>
      <w:r w:rsidR="00BA391F" w:rsidRPr="00AE44D1">
        <w:rPr>
          <w:color w:val="000000" w:themeColor="text1"/>
          <w:lang w:val="en-US"/>
        </w:rPr>
        <w:t>low-complexity technology to counter MS risks in supply chains.</w:t>
      </w:r>
    </w:p>
    <w:p w14:paraId="3C61DD39" w14:textId="23C1B9D1" w:rsidR="004A1DA8" w:rsidRPr="00AE44D1" w:rsidRDefault="003D5297" w:rsidP="0050518A">
      <w:pPr>
        <w:pStyle w:val="EEBodyText"/>
        <w:rPr>
          <w:color w:val="000000" w:themeColor="text1"/>
          <w:lang w:val="en-US"/>
        </w:rPr>
      </w:pPr>
      <w:r w:rsidRPr="00AE44D1">
        <w:rPr>
          <w:color w:val="000000" w:themeColor="text1"/>
          <w:lang w:val="en-US"/>
        </w:rPr>
        <w:t xml:space="preserve">Further, we observed </w:t>
      </w:r>
      <w:r w:rsidR="004A1DA8" w:rsidRPr="00AE44D1">
        <w:rPr>
          <w:color w:val="000000" w:themeColor="text1"/>
          <w:lang w:val="en-US"/>
        </w:rPr>
        <w:t>another difference, relate</w:t>
      </w:r>
      <w:r w:rsidR="00A636CC" w:rsidRPr="00AE44D1">
        <w:rPr>
          <w:color w:val="000000" w:themeColor="text1"/>
          <w:lang w:val="en-US"/>
        </w:rPr>
        <w:t>d</w:t>
      </w:r>
      <w:r w:rsidR="004A1DA8" w:rsidRPr="00AE44D1">
        <w:rPr>
          <w:color w:val="000000" w:themeColor="text1"/>
          <w:lang w:val="en-US"/>
        </w:rPr>
        <w:t xml:space="preserve"> to firms’ </w:t>
      </w:r>
      <w:r w:rsidR="003059DC" w:rsidRPr="00AE44D1">
        <w:rPr>
          <w:color w:val="000000" w:themeColor="text1"/>
          <w:lang w:val="en-US"/>
        </w:rPr>
        <w:t>attitude toward</w:t>
      </w:r>
      <w:r w:rsidR="004A1DA8" w:rsidRPr="00AE44D1">
        <w:rPr>
          <w:color w:val="000000" w:themeColor="text1"/>
          <w:lang w:val="en-US"/>
        </w:rPr>
        <w:t xml:space="preserve"> government regulations and NGO initiatives.</w:t>
      </w:r>
      <w:r w:rsidR="003059DC" w:rsidRPr="00AE44D1">
        <w:rPr>
          <w:rFonts w:eastAsiaTheme="minorEastAsia"/>
          <w:color w:val="000000" w:themeColor="text1"/>
          <w:lang w:val="en-US"/>
        </w:rPr>
        <w:t xml:space="preserve"> </w:t>
      </w:r>
      <w:r w:rsidR="004A1DA8" w:rsidRPr="00AE44D1">
        <w:rPr>
          <w:color w:val="000000" w:themeColor="text1"/>
          <w:lang w:val="en-US"/>
        </w:rPr>
        <w:t xml:space="preserve">In general, enterprises show more </w:t>
      </w:r>
      <w:r w:rsidR="009338D7" w:rsidRPr="00AE44D1">
        <w:rPr>
          <w:color w:val="000000" w:themeColor="text1"/>
          <w:lang w:val="en-US"/>
        </w:rPr>
        <w:t xml:space="preserve">a </w:t>
      </w:r>
      <w:r w:rsidR="004A1DA8" w:rsidRPr="00AE44D1">
        <w:rPr>
          <w:color w:val="000000" w:themeColor="text1"/>
          <w:lang w:val="en-US"/>
        </w:rPr>
        <w:t xml:space="preserve">positive attitude toward </w:t>
      </w:r>
      <w:r w:rsidR="004A1DA8" w:rsidRPr="00AE44D1">
        <w:rPr>
          <w:color w:val="000000" w:themeColor="text1"/>
          <w:lang w:val="en-US"/>
        </w:rPr>
        <w:lastRenderedPageBreak/>
        <w:t>government regulations than NGO initiative</w:t>
      </w:r>
      <w:r w:rsidR="009338D7" w:rsidRPr="00AE44D1">
        <w:rPr>
          <w:color w:val="000000" w:themeColor="text1"/>
          <w:lang w:val="en-US"/>
        </w:rPr>
        <w:t>s</w:t>
      </w:r>
      <w:r w:rsidR="004A1DA8" w:rsidRPr="00AE44D1">
        <w:rPr>
          <w:color w:val="000000" w:themeColor="text1"/>
          <w:lang w:val="en-US"/>
        </w:rPr>
        <w:t xml:space="preserve">. For example, from 2017 to 2020, the </w:t>
      </w:r>
      <w:r w:rsidR="009338D7" w:rsidRPr="00AE44D1">
        <w:rPr>
          <w:color w:val="000000" w:themeColor="text1"/>
          <w:lang w:val="en-US"/>
        </w:rPr>
        <w:t xml:space="preserve">three technologies that saw the biggest percentage point change in use – </w:t>
      </w:r>
      <w:r w:rsidR="004A1DA8" w:rsidRPr="00AE44D1">
        <w:rPr>
          <w:color w:val="000000" w:themeColor="text1"/>
          <w:lang w:val="en-US"/>
        </w:rPr>
        <w:t>work hour monitoring (21.88%), whistleblowing system (15.63%), and e-training (15.62%)</w:t>
      </w:r>
      <w:r w:rsidR="009338D7" w:rsidRPr="00AE44D1">
        <w:rPr>
          <w:color w:val="000000" w:themeColor="text1"/>
          <w:lang w:val="en-US"/>
        </w:rPr>
        <w:t xml:space="preserve"> – a</w:t>
      </w:r>
      <w:r w:rsidR="004A1DA8" w:rsidRPr="00AE44D1">
        <w:rPr>
          <w:color w:val="000000" w:themeColor="text1"/>
          <w:lang w:val="en-US"/>
        </w:rPr>
        <w:t>re low-complexity technologies</w:t>
      </w:r>
      <w:r w:rsidR="009338D7" w:rsidRPr="00AE44D1">
        <w:rPr>
          <w:color w:val="000000" w:themeColor="text1"/>
          <w:lang w:val="en-US"/>
        </w:rPr>
        <w:t xml:space="preserve"> that either </w:t>
      </w:r>
      <w:r w:rsidR="004A1DA8" w:rsidRPr="00AE44D1">
        <w:rPr>
          <w:color w:val="000000" w:themeColor="text1"/>
          <w:lang w:val="en-US"/>
        </w:rPr>
        <w:t xml:space="preserve">have been used by companies in the past to combat general social problems (i.e., work hour trackers and digital whistleblowing) or directly respond to the requirements of the MSA (digital training). Meanwhile, the adoption rate </w:t>
      </w:r>
      <w:r w:rsidR="009338D7" w:rsidRPr="00AE44D1">
        <w:rPr>
          <w:color w:val="000000" w:themeColor="text1"/>
          <w:lang w:val="en-US"/>
        </w:rPr>
        <w:t>f</w:t>
      </w:r>
      <w:r w:rsidR="004A1DA8" w:rsidRPr="00AE44D1">
        <w:rPr>
          <w:color w:val="000000" w:themeColor="text1"/>
          <w:lang w:val="en-US"/>
        </w:rPr>
        <w:t>o</w:t>
      </w:r>
      <w:r w:rsidR="009338D7" w:rsidRPr="00AE44D1">
        <w:rPr>
          <w:color w:val="000000" w:themeColor="text1"/>
          <w:lang w:val="en-US"/>
        </w:rPr>
        <w:t>r</w:t>
      </w:r>
      <w:r w:rsidR="004A1DA8" w:rsidRPr="00AE44D1">
        <w:rPr>
          <w:color w:val="000000" w:themeColor="text1"/>
          <w:lang w:val="en-US"/>
        </w:rPr>
        <w:t xml:space="preserve"> high</w:t>
      </w:r>
      <w:r w:rsidR="009338D7" w:rsidRPr="00AE44D1">
        <w:rPr>
          <w:color w:val="000000" w:themeColor="text1"/>
          <w:lang w:val="en-US"/>
        </w:rPr>
        <w:t>-</w:t>
      </w:r>
      <w:r w:rsidR="004A1DA8" w:rsidRPr="00AE44D1">
        <w:rPr>
          <w:color w:val="000000" w:themeColor="text1"/>
          <w:lang w:val="en-US"/>
        </w:rPr>
        <w:t>complexity technologies</w:t>
      </w:r>
      <w:r w:rsidR="009338D7" w:rsidRPr="00AE44D1">
        <w:rPr>
          <w:color w:val="000000" w:themeColor="text1"/>
          <w:lang w:val="en-US"/>
        </w:rPr>
        <w:t xml:space="preserve"> – </w:t>
      </w:r>
      <w:r w:rsidR="004A1DA8" w:rsidRPr="00AE44D1">
        <w:rPr>
          <w:color w:val="000000" w:themeColor="text1"/>
          <w:lang w:val="en-US"/>
        </w:rPr>
        <w:t>blockchain and internet monitoring</w:t>
      </w:r>
      <w:r w:rsidR="009338D7" w:rsidRPr="00AE44D1">
        <w:rPr>
          <w:color w:val="000000" w:themeColor="text1"/>
          <w:lang w:val="en-US"/>
        </w:rPr>
        <w:t xml:space="preserve"> – only </w:t>
      </w:r>
      <w:r w:rsidR="004A1DA8" w:rsidRPr="00AE44D1">
        <w:rPr>
          <w:color w:val="000000" w:themeColor="text1"/>
          <w:lang w:val="en-US"/>
        </w:rPr>
        <w:t>increased by 6.26 and 9.37</w:t>
      </w:r>
      <w:r w:rsidR="009338D7" w:rsidRPr="00AE44D1">
        <w:rPr>
          <w:color w:val="000000" w:themeColor="text1"/>
          <w:lang w:val="en-US"/>
        </w:rPr>
        <w:t xml:space="preserve"> percentage points</w:t>
      </w:r>
      <w:r w:rsidR="004A1DA8" w:rsidRPr="00AE44D1">
        <w:rPr>
          <w:color w:val="000000" w:themeColor="text1"/>
          <w:lang w:val="en-US"/>
        </w:rPr>
        <w:t>, respectively</w:t>
      </w:r>
      <w:r w:rsidR="009338D7" w:rsidRPr="00AE44D1">
        <w:rPr>
          <w:color w:val="000000" w:themeColor="text1"/>
          <w:lang w:val="en-US"/>
        </w:rPr>
        <w:t>, from 2017 to 2020</w:t>
      </w:r>
      <w:r w:rsidR="004A1DA8" w:rsidRPr="00AE44D1">
        <w:rPr>
          <w:color w:val="000000" w:themeColor="text1"/>
          <w:lang w:val="en-US"/>
        </w:rPr>
        <w:t xml:space="preserve">. Indeed, </w:t>
      </w:r>
      <w:r w:rsidR="009338D7" w:rsidRPr="00AE44D1">
        <w:rPr>
          <w:color w:val="000000" w:themeColor="text1"/>
          <w:lang w:val="en-US"/>
        </w:rPr>
        <w:t>relative to g</w:t>
      </w:r>
      <w:r w:rsidR="004A1DA8" w:rsidRPr="00AE44D1">
        <w:rPr>
          <w:color w:val="000000" w:themeColor="text1"/>
          <w:lang w:val="en-US"/>
        </w:rPr>
        <w:t>overnment</w:t>
      </w:r>
      <w:r w:rsidR="009338D7" w:rsidRPr="00AE44D1">
        <w:rPr>
          <w:color w:val="000000" w:themeColor="text1"/>
          <w:lang w:val="en-US"/>
        </w:rPr>
        <w:t>s</w:t>
      </w:r>
      <w:r w:rsidR="004A1DA8" w:rsidRPr="00AE44D1">
        <w:rPr>
          <w:color w:val="000000" w:themeColor="text1"/>
          <w:lang w:val="en-US"/>
        </w:rPr>
        <w:t xml:space="preserve">, NGOs lack of power to enforce firms to change or reshape their </w:t>
      </w:r>
      <w:r w:rsidR="00D738AE" w:rsidRPr="00AE44D1">
        <w:rPr>
          <w:color w:val="000000" w:themeColor="text1"/>
          <w:lang w:val="en-US"/>
        </w:rPr>
        <w:t>behaviors</w:t>
      </w:r>
      <w:r w:rsidR="004A1DA8" w:rsidRPr="00AE44D1">
        <w:rPr>
          <w:color w:val="000000" w:themeColor="text1"/>
          <w:lang w:val="en-US"/>
        </w:rPr>
        <w:t xml:space="preserve">. Thus, firms are more likely to perceive less institutional pressure from NGOs, leading to less </w:t>
      </w:r>
      <w:r w:rsidR="0050518A" w:rsidRPr="00AE44D1">
        <w:rPr>
          <w:color w:val="000000" w:themeColor="text1"/>
          <w:lang w:val="en-US"/>
        </w:rPr>
        <w:t>striving</w:t>
      </w:r>
      <w:r w:rsidR="004A1DA8" w:rsidRPr="00AE44D1">
        <w:rPr>
          <w:color w:val="000000" w:themeColor="text1"/>
          <w:lang w:val="en-US"/>
        </w:rPr>
        <w:t xml:space="preserve"> for legitimacy. </w:t>
      </w:r>
      <w:r w:rsidR="00D8108E" w:rsidRPr="00AE44D1">
        <w:rPr>
          <w:color w:val="000000" w:themeColor="text1"/>
          <w:lang w:val="en-US"/>
        </w:rPr>
        <w:t>On the contrary, governments promoting MS countermeasures tend to require firms to comply with the MSA by showing evidence of meeting the requirements of TISC, even superficially</w:t>
      </w:r>
      <w:r w:rsidR="004A1DA8" w:rsidRPr="00AE44D1">
        <w:rPr>
          <w:color w:val="000000" w:themeColor="text1"/>
          <w:lang w:val="en-US"/>
        </w:rPr>
        <w:t xml:space="preserve">. Thus, we </w:t>
      </w:r>
      <w:r w:rsidR="00FF6181" w:rsidRPr="00AE44D1">
        <w:rPr>
          <w:color w:val="000000" w:themeColor="text1"/>
          <w:lang w:val="en-US"/>
        </w:rPr>
        <w:t>propose</w:t>
      </w:r>
      <w:r w:rsidR="00BB4740" w:rsidRPr="00AE44D1">
        <w:rPr>
          <w:color w:val="000000" w:themeColor="text1"/>
          <w:lang w:val="en-US"/>
        </w:rPr>
        <w:t>d</w:t>
      </w:r>
      <w:r w:rsidR="00FF6181" w:rsidRPr="00AE44D1">
        <w:rPr>
          <w:color w:val="000000" w:themeColor="text1"/>
          <w:lang w:val="en-US"/>
        </w:rPr>
        <w:t xml:space="preserve"> that</w:t>
      </w:r>
      <w:r w:rsidR="004A1DA8" w:rsidRPr="00AE44D1">
        <w:rPr>
          <w:color w:val="000000" w:themeColor="text1"/>
          <w:lang w:val="en-US"/>
        </w:rPr>
        <w:t>:</w:t>
      </w:r>
    </w:p>
    <w:p w14:paraId="289F5DFA" w14:textId="3C9EE8C2" w:rsidR="004A1DA8" w:rsidRPr="00AE44D1" w:rsidRDefault="004A1DA8" w:rsidP="00C10245">
      <w:pPr>
        <w:pStyle w:val="EEQuotation"/>
        <w:rPr>
          <w:rFonts w:eastAsiaTheme="minorEastAsia"/>
          <w:color w:val="000000" w:themeColor="text1"/>
          <w:sz w:val="24"/>
          <w:szCs w:val="28"/>
          <w:lang w:val="en-US"/>
        </w:rPr>
      </w:pPr>
      <w:r w:rsidRPr="00AE44D1">
        <w:rPr>
          <w:color w:val="000000" w:themeColor="text1"/>
          <w:sz w:val="24"/>
          <w:szCs w:val="28"/>
          <w:lang w:val="en-US"/>
        </w:rPr>
        <w:t>P</w:t>
      </w:r>
      <w:r w:rsidR="00B7165C" w:rsidRPr="00AE44D1">
        <w:rPr>
          <w:color w:val="000000" w:themeColor="text1"/>
          <w:sz w:val="24"/>
          <w:szCs w:val="28"/>
          <w:lang w:val="en-US"/>
        </w:rPr>
        <w:t>1</w:t>
      </w:r>
      <w:bookmarkStart w:id="29" w:name="_Hlk93051112"/>
      <w:r w:rsidR="00BA391F" w:rsidRPr="00AE44D1">
        <w:rPr>
          <w:color w:val="000000" w:themeColor="text1"/>
          <w:sz w:val="24"/>
          <w:szCs w:val="28"/>
          <w:lang w:val="en-US"/>
        </w:rPr>
        <w:t>d</w:t>
      </w:r>
      <w:r w:rsidRPr="00AE44D1">
        <w:rPr>
          <w:color w:val="000000" w:themeColor="text1"/>
          <w:sz w:val="24"/>
          <w:szCs w:val="28"/>
          <w:lang w:val="en-US"/>
        </w:rPr>
        <w:t xml:space="preserve">. Firms respond to government regulations more positively than </w:t>
      </w:r>
      <w:r w:rsidR="00BD6479" w:rsidRPr="00AE44D1">
        <w:rPr>
          <w:color w:val="000000" w:themeColor="text1"/>
          <w:sz w:val="24"/>
          <w:szCs w:val="28"/>
          <w:lang w:val="en-US"/>
        </w:rPr>
        <w:t xml:space="preserve">to </w:t>
      </w:r>
      <w:r w:rsidRPr="00AE44D1">
        <w:rPr>
          <w:color w:val="000000" w:themeColor="text1"/>
          <w:sz w:val="24"/>
          <w:szCs w:val="28"/>
          <w:lang w:val="en-US"/>
        </w:rPr>
        <w:t xml:space="preserve">NGO </w:t>
      </w:r>
      <w:r w:rsidR="0050518A" w:rsidRPr="00AE44D1">
        <w:rPr>
          <w:color w:val="000000" w:themeColor="text1"/>
          <w:sz w:val="24"/>
          <w:szCs w:val="28"/>
          <w:lang w:val="en-US"/>
        </w:rPr>
        <w:t>i</w:t>
      </w:r>
      <w:r w:rsidRPr="00AE44D1">
        <w:rPr>
          <w:color w:val="000000" w:themeColor="text1"/>
          <w:sz w:val="24"/>
          <w:szCs w:val="28"/>
          <w:lang w:val="en-US"/>
        </w:rPr>
        <w:t>nitiatives</w:t>
      </w:r>
      <w:r w:rsidR="00BD6479" w:rsidRPr="00AE44D1">
        <w:rPr>
          <w:color w:val="000000" w:themeColor="text1"/>
          <w:sz w:val="24"/>
          <w:szCs w:val="28"/>
          <w:lang w:val="en-US"/>
        </w:rPr>
        <w:t>.</w:t>
      </w:r>
      <w:bookmarkEnd w:id="29"/>
    </w:p>
    <w:p w14:paraId="41E90B30" w14:textId="46B73FBD" w:rsidR="005F7776" w:rsidRPr="00AE44D1" w:rsidRDefault="004A1DA8" w:rsidP="005F7776">
      <w:pPr>
        <w:pStyle w:val="EEHeading2"/>
        <w:rPr>
          <w:color w:val="000000" w:themeColor="text1"/>
          <w:lang w:val="en-US"/>
        </w:rPr>
      </w:pPr>
      <w:r w:rsidRPr="00AE44D1">
        <w:rPr>
          <w:color w:val="000000" w:themeColor="text1"/>
          <w:lang w:val="en-US"/>
        </w:rPr>
        <w:t>5.</w:t>
      </w:r>
      <w:r w:rsidR="00BD1F5C" w:rsidRPr="00AE44D1">
        <w:rPr>
          <w:color w:val="000000" w:themeColor="text1"/>
          <w:lang w:val="en-US"/>
        </w:rPr>
        <w:t>2</w:t>
      </w:r>
      <w:r w:rsidRPr="00AE44D1">
        <w:rPr>
          <w:color w:val="000000" w:themeColor="text1"/>
          <w:lang w:val="en-US"/>
        </w:rPr>
        <w:t xml:space="preserve"> </w:t>
      </w:r>
      <w:r w:rsidR="00121327" w:rsidRPr="00AE44D1">
        <w:rPr>
          <w:color w:val="000000" w:themeColor="text1"/>
          <w:lang w:val="en-US"/>
        </w:rPr>
        <w:t>Digital t</w:t>
      </w:r>
      <w:r w:rsidRPr="00AE44D1">
        <w:rPr>
          <w:color w:val="000000" w:themeColor="text1"/>
          <w:lang w:val="en-US"/>
        </w:rPr>
        <w:t xml:space="preserve">echnology adoption </w:t>
      </w:r>
      <w:r w:rsidR="00784CC3" w:rsidRPr="00AE44D1">
        <w:rPr>
          <w:color w:val="000000" w:themeColor="text1"/>
          <w:lang w:val="en-US"/>
        </w:rPr>
        <w:t>for</w:t>
      </w:r>
      <w:r w:rsidRPr="00AE44D1">
        <w:rPr>
          <w:color w:val="000000" w:themeColor="text1"/>
          <w:lang w:val="en-US"/>
        </w:rPr>
        <w:t xml:space="preserve"> MS risk mitigation</w:t>
      </w:r>
    </w:p>
    <w:p w14:paraId="6002C903" w14:textId="52D148F7" w:rsidR="004A1DA8" w:rsidRPr="00AE44D1" w:rsidRDefault="004A1DA8" w:rsidP="008A191A">
      <w:pPr>
        <w:pStyle w:val="EEBodyText"/>
        <w:rPr>
          <w:color w:val="000000" w:themeColor="text1"/>
          <w:lang w:val="en-US"/>
        </w:rPr>
      </w:pPr>
      <w:r w:rsidRPr="00AE44D1">
        <w:rPr>
          <w:color w:val="000000" w:themeColor="text1"/>
          <w:lang w:val="en-US"/>
        </w:rPr>
        <w:t xml:space="preserve">This research </w:t>
      </w:r>
      <w:r w:rsidR="00AC5582" w:rsidRPr="00AE44D1">
        <w:rPr>
          <w:color w:val="000000" w:themeColor="text1"/>
          <w:lang w:val="en-US"/>
        </w:rPr>
        <w:t>argue</w:t>
      </w:r>
      <w:r w:rsidR="009C5499" w:rsidRPr="00AE44D1">
        <w:rPr>
          <w:color w:val="000000" w:themeColor="text1"/>
          <w:lang w:val="en-US"/>
        </w:rPr>
        <w:t>s</w:t>
      </w:r>
      <w:r w:rsidR="00AC5582" w:rsidRPr="00AE44D1">
        <w:rPr>
          <w:color w:val="000000" w:themeColor="text1"/>
          <w:lang w:val="en-US"/>
        </w:rPr>
        <w:t xml:space="preserve"> </w:t>
      </w:r>
      <w:r w:rsidRPr="00AE44D1">
        <w:rPr>
          <w:color w:val="000000" w:themeColor="text1"/>
          <w:lang w:val="en-US"/>
        </w:rPr>
        <w:t>that</w:t>
      </w:r>
      <w:r w:rsidR="005621AC" w:rsidRPr="00AE44D1">
        <w:rPr>
          <w:color w:val="000000" w:themeColor="text1"/>
          <w:lang w:val="en-US"/>
        </w:rPr>
        <w:t xml:space="preserve"> digital</w:t>
      </w:r>
      <w:r w:rsidRPr="00AE44D1">
        <w:rPr>
          <w:color w:val="000000" w:themeColor="text1"/>
          <w:lang w:val="en-US"/>
        </w:rPr>
        <w:t xml:space="preserve"> technology adoption is critical </w:t>
      </w:r>
      <w:r w:rsidR="009C5499" w:rsidRPr="00AE44D1">
        <w:rPr>
          <w:color w:val="000000" w:themeColor="text1"/>
          <w:lang w:val="en-US"/>
        </w:rPr>
        <w:t>to counter</w:t>
      </w:r>
      <w:r w:rsidR="00387640" w:rsidRPr="00AE44D1">
        <w:rPr>
          <w:color w:val="000000" w:themeColor="text1"/>
          <w:lang w:val="en-US"/>
        </w:rPr>
        <w:t>ing</w:t>
      </w:r>
      <w:r w:rsidR="009C5499" w:rsidRPr="00AE44D1">
        <w:rPr>
          <w:color w:val="000000" w:themeColor="text1"/>
          <w:lang w:val="en-US"/>
        </w:rPr>
        <w:t xml:space="preserve"> </w:t>
      </w:r>
      <w:r w:rsidRPr="00AE44D1">
        <w:rPr>
          <w:color w:val="000000" w:themeColor="text1"/>
          <w:lang w:val="en-US"/>
        </w:rPr>
        <w:t xml:space="preserve">MS, </w:t>
      </w:r>
      <w:r w:rsidR="009C5499" w:rsidRPr="00AE44D1">
        <w:rPr>
          <w:color w:val="000000" w:themeColor="text1"/>
          <w:lang w:val="en-US"/>
        </w:rPr>
        <w:t>with associated risk mitigation mainly falling into t</w:t>
      </w:r>
      <w:r w:rsidRPr="00AE44D1">
        <w:rPr>
          <w:color w:val="000000" w:themeColor="text1"/>
          <w:lang w:val="en-US"/>
        </w:rPr>
        <w:t xml:space="preserve">wo </w:t>
      </w:r>
      <w:r w:rsidR="009C5499" w:rsidRPr="00AE44D1">
        <w:rPr>
          <w:color w:val="000000" w:themeColor="text1"/>
          <w:lang w:val="en-US"/>
        </w:rPr>
        <w:t>types</w:t>
      </w:r>
      <w:r w:rsidRPr="00AE44D1">
        <w:rPr>
          <w:color w:val="000000" w:themeColor="text1"/>
          <w:lang w:val="en-US"/>
        </w:rPr>
        <w:t>: risk prevention and risk detection.</w:t>
      </w:r>
    </w:p>
    <w:p w14:paraId="08FB1443" w14:textId="4E78B4A4" w:rsidR="00DA1A94" w:rsidRPr="00AE44D1" w:rsidRDefault="004A1DA8" w:rsidP="008A191A">
      <w:pPr>
        <w:pStyle w:val="EEBodyText"/>
        <w:rPr>
          <w:rFonts w:eastAsia="SimSun"/>
          <w:color w:val="000000" w:themeColor="text1"/>
          <w:lang w:val="en-US"/>
        </w:rPr>
      </w:pPr>
      <w:bookmarkStart w:id="30" w:name="OLE_LINK16"/>
      <w:r w:rsidRPr="00AE44D1">
        <w:rPr>
          <w:color w:val="000000" w:themeColor="text1"/>
          <w:lang w:val="en-US"/>
        </w:rPr>
        <w:t>Risk prevention, also known as risk avoidance</w:t>
      </w:r>
      <w:bookmarkEnd w:id="30"/>
      <w:r w:rsidRPr="00AE44D1">
        <w:rPr>
          <w:color w:val="000000" w:themeColor="text1"/>
          <w:lang w:val="en-US"/>
        </w:rPr>
        <w:t xml:space="preserve">, </w:t>
      </w:r>
      <w:r w:rsidR="00387640" w:rsidRPr="00AE44D1">
        <w:rPr>
          <w:color w:val="000000" w:themeColor="text1"/>
          <w:lang w:val="en-US"/>
        </w:rPr>
        <w:t xml:space="preserve">implies an active </w:t>
      </w:r>
      <w:r w:rsidRPr="00AE44D1">
        <w:rPr>
          <w:color w:val="000000" w:themeColor="text1"/>
          <w:lang w:val="en-US"/>
        </w:rPr>
        <w:t>avoid</w:t>
      </w:r>
      <w:r w:rsidR="00387640" w:rsidRPr="00AE44D1">
        <w:rPr>
          <w:color w:val="000000" w:themeColor="text1"/>
          <w:lang w:val="en-US"/>
        </w:rPr>
        <w:t>ance of</w:t>
      </w:r>
      <w:r w:rsidRPr="00AE44D1">
        <w:rPr>
          <w:color w:val="000000" w:themeColor="text1"/>
          <w:lang w:val="en-US"/>
        </w:rPr>
        <w:t xml:space="preserve"> any activity in any form that may carry potential risk</w:t>
      </w:r>
      <w:r w:rsidR="008A67C1" w:rsidRPr="00AE44D1">
        <w:rPr>
          <w:color w:val="000000" w:themeColor="text1"/>
          <w:lang w:val="en-US"/>
        </w:rPr>
        <w:t xml:space="preserve"> (</w:t>
      </w:r>
      <w:r w:rsidR="0097260F" w:rsidRPr="00AE44D1">
        <w:rPr>
          <w:color w:val="000000" w:themeColor="text1"/>
          <w:lang w:val="en-US"/>
        </w:rPr>
        <w:t>Stevenson &amp; Cole, 2018</w:t>
      </w:r>
      <w:r w:rsidR="008A67C1" w:rsidRPr="00AE44D1">
        <w:rPr>
          <w:color w:val="000000" w:themeColor="text1"/>
          <w:lang w:val="en-US"/>
        </w:rPr>
        <w:t>)</w:t>
      </w:r>
      <w:r w:rsidRPr="00AE44D1">
        <w:rPr>
          <w:color w:val="000000" w:themeColor="text1"/>
          <w:lang w:val="en-US"/>
        </w:rPr>
        <w:t xml:space="preserve">. </w:t>
      </w:r>
      <w:r w:rsidR="00CD72BC" w:rsidRPr="00AE44D1">
        <w:rPr>
          <w:color w:val="000000" w:themeColor="text1"/>
          <w:lang w:val="en-US"/>
        </w:rPr>
        <w:t xml:space="preserve">For our firms, </w:t>
      </w:r>
      <w:r w:rsidRPr="00AE44D1">
        <w:rPr>
          <w:color w:val="000000" w:themeColor="text1"/>
          <w:lang w:val="en-US"/>
        </w:rPr>
        <w:t xml:space="preserve">MS risk prevention has been achieved through various technologies, such as </w:t>
      </w:r>
      <w:r w:rsidR="00C66CC4" w:rsidRPr="00AE44D1">
        <w:rPr>
          <w:rFonts w:eastAsiaTheme="minorEastAsia"/>
          <w:color w:val="000000" w:themeColor="text1"/>
          <w:lang w:val="en-US"/>
        </w:rPr>
        <w:t>digital</w:t>
      </w:r>
      <w:r w:rsidR="00C66CC4" w:rsidRPr="00AE44D1">
        <w:rPr>
          <w:color w:val="000000" w:themeColor="text1"/>
          <w:lang w:val="en-US"/>
        </w:rPr>
        <w:t xml:space="preserve"> </w:t>
      </w:r>
      <w:r w:rsidRPr="00AE44D1">
        <w:rPr>
          <w:color w:val="000000" w:themeColor="text1"/>
          <w:lang w:val="en-US"/>
        </w:rPr>
        <w:t xml:space="preserve">training and education and </w:t>
      </w:r>
      <w:r w:rsidR="00CD72BC" w:rsidRPr="00AE44D1">
        <w:rPr>
          <w:color w:val="000000" w:themeColor="text1"/>
          <w:lang w:val="en-US"/>
        </w:rPr>
        <w:t xml:space="preserve">the </w:t>
      </w:r>
      <w:r w:rsidRPr="00AE44D1">
        <w:rPr>
          <w:color w:val="000000" w:themeColor="text1"/>
          <w:lang w:val="en-US"/>
        </w:rPr>
        <w:t xml:space="preserve">responsible recruitment toolkit. By focusing on MS risk prevention, these firms minimize their supply chain vulnerabilities. For example, </w:t>
      </w:r>
      <w:r w:rsidR="004F2F97" w:rsidRPr="00AE44D1">
        <w:rPr>
          <w:color w:val="000000" w:themeColor="text1"/>
          <w:lang w:val="en-US"/>
        </w:rPr>
        <w:t xml:space="preserve">the </w:t>
      </w:r>
      <w:r w:rsidRPr="00AE44D1">
        <w:rPr>
          <w:color w:val="000000" w:themeColor="text1"/>
          <w:lang w:val="en-US"/>
        </w:rPr>
        <w:t>responsible recruitment toolkit contains critical guidance for hiring process</w:t>
      </w:r>
      <w:r w:rsidR="004F2F97" w:rsidRPr="00AE44D1">
        <w:rPr>
          <w:color w:val="000000" w:themeColor="text1"/>
          <w:lang w:val="en-US"/>
        </w:rPr>
        <w:t xml:space="preserve">es; </w:t>
      </w:r>
      <w:r w:rsidRPr="00AE44D1">
        <w:rPr>
          <w:color w:val="000000" w:themeColor="text1"/>
          <w:lang w:val="en-US"/>
        </w:rPr>
        <w:t xml:space="preserve">suppliers </w:t>
      </w:r>
      <w:r w:rsidR="004F2F97" w:rsidRPr="00AE44D1">
        <w:rPr>
          <w:color w:val="000000" w:themeColor="text1"/>
          <w:lang w:val="en-US"/>
        </w:rPr>
        <w:t xml:space="preserve">can </w:t>
      </w:r>
      <w:r w:rsidR="004276DD" w:rsidRPr="00AE44D1">
        <w:rPr>
          <w:color w:val="000000" w:themeColor="text1"/>
          <w:lang w:val="en-US"/>
        </w:rPr>
        <w:t>modify</w:t>
      </w:r>
      <w:r w:rsidRPr="00AE44D1">
        <w:rPr>
          <w:color w:val="000000" w:themeColor="text1"/>
          <w:lang w:val="en-US"/>
        </w:rPr>
        <w:t xml:space="preserve"> their recruitment accordingly, avoiding slavery and human trafficking issues in future</w:t>
      </w:r>
      <w:r w:rsidR="00BD0AC4" w:rsidRPr="00AE44D1">
        <w:rPr>
          <w:color w:val="000000" w:themeColor="text1"/>
          <w:lang w:val="en-US"/>
        </w:rPr>
        <w:t>.</w:t>
      </w:r>
      <w:r w:rsidRPr="00AE44D1">
        <w:rPr>
          <w:color w:val="000000" w:themeColor="text1"/>
          <w:lang w:val="en-US"/>
        </w:rPr>
        <w:t xml:space="preserve"> </w:t>
      </w:r>
      <w:r w:rsidRPr="00AE44D1">
        <w:rPr>
          <w:rFonts w:eastAsia="SimSun"/>
          <w:color w:val="000000" w:themeColor="text1"/>
          <w:lang w:val="en-US"/>
        </w:rPr>
        <w:t xml:space="preserve">In addition, digital </w:t>
      </w:r>
      <w:r w:rsidRPr="00AE44D1">
        <w:rPr>
          <w:rFonts w:eastAsia="SimSun"/>
          <w:color w:val="000000" w:themeColor="text1"/>
          <w:lang w:val="en-US"/>
        </w:rPr>
        <w:lastRenderedPageBreak/>
        <w:t xml:space="preserve">training can make all participants, from employees to managers, aware of the forms and harms of MS, helping to avoid MS risks </w:t>
      </w:r>
      <w:r w:rsidR="00EC0203" w:rsidRPr="00AE44D1">
        <w:rPr>
          <w:rFonts w:eastAsia="SimSun"/>
          <w:color w:val="000000" w:themeColor="text1"/>
          <w:lang w:val="en-US"/>
        </w:rPr>
        <w:t>at both</w:t>
      </w:r>
      <w:r w:rsidRPr="00AE44D1">
        <w:rPr>
          <w:rFonts w:eastAsia="SimSun"/>
          <w:color w:val="000000" w:themeColor="text1"/>
          <w:lang w:val="en-US"/>
        </w:rPr>
        <w:t xml:space="preserve"> the individual </w:t>
      </w:r>
      <w:r w:rsidR="00EC0203" w:rsidRPr="00AE44D1">
        <w:rPr>
          <w:rFonts w:eastAsia="SimSun"/>
          <w:color w:val="000000" w:themeColor="text1"/>
          <w:lang w:val="en-US"/>
        </w:rPr>
        <w:t>and</w:t>
      </w:r>
      <w:r w:rsidRPr="00AE44D1">
        <w:rPr>
          <w:rFonts w:eastAsia="SimSun"/>
          <w:color w:val="000000" w:themeColor="text1"/>
          <w:lang w:val="en-US"/>
        </w:rPr>
        <w:t xml:space="preserve"> organizational level</w:t>
      </w:r>
      <w:r w:rsidR="00EC0203" w:rsidRPr="00AE44D1">
        <w:rPr>
          <w:rFonts w:eastAsia="SimSun"/>
          <w:color w:val="000000" w:themeColor="text1"/>
          <w:lang w:val="en-US"/>
        </w:rPr>
        <w:t>s</w:t>
      </w:r>
      <w:r w:rsidRPr="00AE44D1">
        <w:rPr>
          <w:rFonts w:eastAsia="SimSun"/>
          <w:color w:val="000000" w:themeColor="text1"/>
          <w:lang w:val="en-US"/>
        </w:rPr>
        <w:t>.</w:t>
      </w:r>
      <w:r w:rsidR="00E625B0" w:rsidRPr="00AE44D1">
        <w:rPr>
          <w:rFonts w:eastAsia="SimSun"/>
          <w:color w:val="000000" w:themeColor="text1"/>
          <w:lang w:val="en-US"/>
        </w:rPr>
        <w:t xml:space="preserve"> </w:t>
      </w:r>
    </w:p>
    <w:p w14:paraId="038AD57A" w14:textId="77777777" w:rsidR="00BD1F5C" w:rsidRPr="00AE44D1" w:rsidRDefault="004F2F97" w:rsidP="00BD1F5C">
      <w:pPr>
        <w:pStyle w:val="EEBodyText"/>
        <w:rPr>
          <w:color w:val="000000" w:themeColor="text1"/>
          <w:lang w:val="en-US"/>
        </w:rPr>
      </w:pPr>
      <w:r w:rsidRPr="00AE44D1">
        <w:rPr>
          <w:color w:val="000000" w:themeColor="text1"/>
          <w:lang w:val="en-US"/>
        </w:rPr>
        <w:t>While risk prevention works to prevent potential future risks, r</w:t>
      </w:r>
      <w:r w:rsidR="004A1DA8" w:rsidRPr="00AE44D1">
        <w:rPr>
          <w:color w:val="000000" w:themeColor="text1"/>
          <w:lang w:val="en-US"/>
        </w:rPr>
        <w:t>isk detection</w:t>
      </w:r>
      <w:r w:rsidRPr="00AE44D1">
        <w:rPr>
          <w:color w:val="000000" w:themeColor="text1"/>
          <w:lang w:val="en-US"/>
        </w:rPr>
        <w:t>, the o</w:t>
      </w:r>
      <w:r w:rsidR="004A1DA8" w:rsidRPr="00AE44D1">
        <w:rPr>
          <w:color w:val="000000" w:themeColor="text1"/>
          <w:lang w:val="en-US"/>
        </w:rPr>
        <w:t>ther critical component of risk mitigation</w:t>
      </w:r>
      <w:r w:rsidRPr="00AE44D1">
        <w:rPr>
          <w:color w:val="000000" w:themeColor="text1"/>
          <w:lang w:val="en-US"/>
        </w:rPr>
        <w:t xml:space="preserve">, </w:t>
      </w:r>
      <w:r w:rsidR="004A1DA8" w:rsidRPr="00AE44D1">
        <w:rPr>
          <w:color w:val="000000" w:themeColor="text1"/>
          <w:lang w:val="en-US"/>
        </w:rPr>
        <w:t>focuse</w:t>
      </w:r>
      <w:r w:rsidRPr="00AE44D1">
        <w:rPr>
          <w:color w:val="000000" w:themeColor="text1"/>
          <w:lang w:val="en-US"/>
        </w:rPr>
        <w:t>s</w:t>
      </w:r>
      <w:r w:rsidR="004A1DA8" w:rsidRPr="00AE44D1">
        <w:rPr>
          <w:color w:val="000000" w:themeColor="text1"/>
          <w:lang w:val="en-US"/>
        </w:rPr>
        <w:t xml:space="preserve"> on </w:t>
      </w:r>
      <w:r w:rsidRPr="00AE44D1">
        <w:rPr>
          <w:color w:val="000000" w:themeColor="text1"/>
          <w:lang w:val="en-US"/>
        </w:rPr>
        <w:t xml:space="preserve">identifying </w:t>
      </w:r>
      <w:r w:rsidR="004A1DA8" w:rsidRPr="00AE44D1">
        <w:rPr>
          <w:color w:val="000000" w:themeColor="text1"/>
          <w:lang w:val="en-US"/>
        </w:rPr>
        <w:t xml:space="preserve">risks hidden in current business activities and supply chain practices </w:t>
      </w:r>
      <w:r w:rsidR="00617DA7" w:rsidRPr="00AE44D1">
        <w:rPr>
          <w:color w:val="000000" w:themeColor="text1"/>
          <w:lang w:val="en-US"/>
        </w:rPr>
        <w:t>(</w:t>
      </w:r>
      <w:r w:rsidRPr="00AE44D1">
        <w:rPr>
          <w:color w:val="000000" w:themeColor="text1"/>
          <w:lang w:val="en-US"/>
        </w:rPr>
        <w:t xml:space="preserve">Gold et al., 2015; </w:t>
      </w:r>
      <w:r w:rsidR="00617DA7" w:rsidRPr="00AE44D1">
        <w:rPr>
          <w:color w:val="000000" w:themeColor="text1"/>
          <w:lang w:val="en-US"/>
        </w:rPr>
        <w:t>Stevenson &amp; Cole, 2018)</w:t>
      </w:r>
      <w:r w:rsidR="004A1DA8" w:rsidRPr="00AE44D1">
        <w:rPr>
          <w:color w:val="000000" w:themeColor="text1"/>
          <w:lang w:val="en-US"/>
        </w:rPr>
        <w:t>. Understanding how to best detect and anticipate MS risks allow</w:t>
      </w:r>
      <w:r w:rsidRPr="00AE44D1">
        <w:rPr>
          <w:color w:val="000000" w:themeColor="text1"/>
          <w:lang w:val="en-US"/>
        </w:rPr>
        <w:t>s</w:t>
      </w:r>
      <w:r w:rsidR="004A1DA8" w:rsidRPr="00AE44D1">
        <w:rPr>
          <w:color w:val="000000" w:themeColor="text1"/>
          <w:lang w:val="en-US"/>
        </w:rPr>
        <w:t xml:space="preserve"> firms to </w:t>
      </w:r>
      <w:r w:rsidR="00E475C5" w:rsidRPr="00AE44D1">
        <w:rPr>
          <w:color w:val="000000" w:themeColor="text1"/>
          <w:lang w:val="en-US"/>
        </w:rPr>
        <w:t>pre-emptively</w:t>
      </w:r>
      <w:r w:rsidR="004A1DA8" w:rsidRPr="00AE44D1">
        <w:rPr>
          <w:color w:val="000000" w:themeColor="text1"/>
          <w:lang w:val="en-US"/>
        </w:rPr>
        <w:t xml:space="preserve"> prepare prior to a threat occurring</w:t>
      </w:r>
      <w:r w:rsidRPr="00AE44D1">
        <w:rPr>
          <w:color w:val="000000" w:themeColor="text1"/>
          <w:lang w:val="en-US"/>
        </w:rPr>
        <w:t>,</w:t>
      </w:r>
      <w:r w:rsidR="004A1DA8" w:rsidRPr="00AE44D1">
        <w:rPr>
          <w:color w:val="000000" w:themeColor="text1"/>
          <w:lang w:val="en-US"/>
        </w:rPr>
        <w:t xml:space="preserve"> and recover</w:t>
      </w:r>
      <w:r w:rsidR="00D708DF" w:rsidRPr="00AE44D1">
        <w:rPr>
          <w:color w:val="000000" w:themeColor="text1"/>
          <w:lang w:val="en-US"/>
        </w:rPr>
        <w:t xml:space="preserve"> from</w:t>
      </w:r>
      <w:r w:rsidR="004A1DA8" w:rsidRPr="00AE44D1">
        <w:rPr>
          <w:color w:val="000000" w:themeColor="text1"/>
          <w:lang w:val="en-US"/>
        </w:rPr>
        <w:t xml:space="preserve"> it more quickly. </w:t>
      </w:r>
      <w:r w:rsidRPr="00AE44D1">
        <w:rPr>
          <w:color w:val="000000" w:themeColor="text1"/>
          <w:lang w:val="en-US"/>
        </w:rPr>
        <w:t>A</w:t>
      </w:r>
      <w:r w:rsidR="004A1DA8" w:rsidRPr="00AE44D1">
        <w:rPr>
          <w:color w:val="000000" w:themeColor="text1"/>
          <w:lang w:val="en-US"/>
        </w:rPr>
        <w:t xml:space="preserve">dvanced digital technologies, including blockchain, </w:t>
      </w:r>
      <w:r w:rsidRPr="00AE44D1">
        <w:rPr>
          <w:color w:val="000000" w:themeColor="text1"/>
          <w:lang w:val="en-US"/>
        </w:rPr>
        <w:t>i</w:t>
      </w:r>
      <w:r w:rsidR="004A1DA8" w:rsidRPr="00AE44D1">
        <w:rPr>
          <w:color w:val="000000" w:themeColor="text1"/>
          <w:lang w:val="en-US"/>
        </w:rPr>
        <w:t>nternet monitoring system</w:t>
      </w:r>
      <w:r w:rsidRPr="00AE44D1">
        <w:rPr>
          <w:color w:val="000000" w:themeColor="text1"/>
          <w:lang w:val="en-US"/>
        </w:rPr>
        <w:t>s,</w:t>
      </w:r>
      <w:r w:rsidR="004A1DA8" w:rsidRPr="00AE44D1">
        <w:rPr>
          <w:color w:val="000000" w:themeColor="text1"/>
          <w:lang w:val="en-US"/>
        </w:rPr>
        <w:t xml:space="preserve"> and supplier assessment toolkit</w:t>
      </w:r>
      <w:r w:rsidRPr="00AE44D1">
        <w:rPr>
          <w:color w:val="000000" w:themeColor="text1"/>
          <w:lang w:val="en-US"/>
        </w:rPr>
        <w:t>s</w:t>
      </w:r>
      <w:r w:rsidR="004A1DA8" w:rsidRPr="00AE44D1">
        <w:rPr>
          <w:color w:val="000000" w:themeColor="text1"/>
          <w:lang w:val="en-US"/>
        </w:rPr>
        <w:t xml:space="preserve">, have demonstrated great potential for actively detecting MS risks. For example, unlike </w:t>
      </w:r>
      <w:r w:rsidRPr="00AE44D1">
        <w:rPr>
          <w:color w:val="000000" w:themeColor="text1"/>
          <w:lang w:val="en-US"/>
        </w:rPr>
        <w:t xml:space="preserve">the </w:t>
      </w:r>
      <w:r w:rsidR="004A1DA8" w:rsidRPr="00AE44D1">
        <w:rPr>
          <w:color w:val="000000" w:themeColor="text1"/>
          <w:lang w:val="en-US"/>
        </w:rPr>
        <w:t>responsible recruitment toolkit</w:t>
      </w:r>
      <w:r w:rsidRPr="00AE44D1">
        <w:rPr>
          <w:color w:val="000000" w:themeColor="text1"/>
          <w:lang w:val="en-US"/>
        </w:rPr>
        <w:t xml:space="preserve">, which </w:t>
      </w:r>
      <w:r w:rsidR="004A1DA8" w:rsidRPr="00AE44D1">
        <w:rPr>
          <w:color w:val="000000" w:themeColor="text1"/>
          <w:lang w:val="en-US"/>
        </w:rPr>
        <w:t>focus</w:t>
      </w:r>
      <w:r w:rsidRPr="00AE44D1">
        <w:rPr>
          <w:color w:val="000000" w:themeColor="text1"/>
          <w:lang w:val="en-US"/>
        </w:rPr>
        <w:t>es</w:t>
      </w:r>
      <w:r w:rsidR="004A1DA8" w:rsidRPr="00AE44D1">
        <w:rPr>
          <w:color w:val="000000" w:themeColor="text1"/>
          <w:lang w:val="en-US"/>
        </w:rPr>
        <w:t xml:space="preserve"> on </w:t>
      </w:r>
      <w:r w:rsidRPr="00AE44D1">
        <w:rPr>
          <w:color w:val="000000" w:themeColor="text1"/>
          <w:lang w:val="en-US"/>
        </w:rPr>
        <w:t xml:space="preserve">the </w:t>
      </w:r>
      <w:r w:rsidR="004A1DA8" w:rsidRPr="00AE44D1">
        <w:rPr>
          <w:color w:val="000000" w:themeColor="text1"/>
          <w:lang w:val="en-US"/>
        </w:rPr>
        <w:t xml:space="preserve">future, </w:t>
      </w:r>
      <w:r w:rsidRPr="00AE44D1">
        <w:rPr>
          <w:color w:val="000000" w:themeColor="text1"/>
          <w:lang w:val="en-US"/>
        </w:rPr>
        <w:t xml:space="preserve">a </w:t>
      </w:r>
      <w:r w:rsidR="00265248" w:rsidRPr="00AE44D1">
        <w:rPr>
          <w:color w:val="000000" w:themeColor="text1"/>
          <w:lang w:val="en-US"/>
        </w:rPr>
        <w:t>supplier assessment toolkit</w:t>
      </w:r>
      <w:r w:rsidR="004A1DA8" w:rsidRPr="00AE44D1">
        <w:rPr>
          <w:color w:val="000000" w:themeColor="text1"/>
          <w:lang w:val="en-US"/>
        </w:rPr>
        <w:t xml:space="preserve"> essentially provides firms with a checklist for MS activities, </w:t>
      </w:r>
      <w:r w:rsidR="00FA3BEF" w:rsidRPr="00AE44D1">
        <w:rPr>
          <w:color w:val="000000" w:themeColor="text1"/>
          <w:lang w:val="en-US"/>
        </w:rPr>
        <w:t>and</w:t>
      </w:r>
      <w:r w:rsidR="004A1DA8" w:rsidRPr="00AE44D1">
        <w:rPr>
          <w:color w:val="000000" w:themeColor="text1"/>
          <w:lang w:val="en-US"/>
        </w:rPr>
        <w:t xml:space="preserve"> helps them to monitor and evaluate the ongoing practices of their suppliers, eventually contributing to MS risk detection. </w:t>
      </w:r>
      <w:r w:rsidRPr="00AE44D1">
        <w:rPr>
          <w:color w:val="000000" w:themeColor="text1"/>
          <w:lang w:val="en-US"/>
        </w:rPr>
        <w:t>For example</w:t>
      </w:r>
      <w:r w:rsidR="004A1DA8" w:rsidRPr="00AE44D1">
        <w:rPr>
          <w:color w:val="000000" w:themeColor="text1"/>
          <w:lang w:val="en-US"/>
        </w:rPr>
        <w:t xml:space="preserve">, Dell identified </w:t>
      </w:r>
      <w:r w:rsidR="00D3559B" w:rsidRPr="00AE44D1">
        <w:rPr>
          <w:color w:val="000000" w:themeColor="text1"/>
          <w:lang w:val="en-US"/>
        </w:rPr>
        <w:t xml:space="preserve">that </w:t>
      </w:r>
      <w:r w:rsidR="004A1DA8" w:rsidRPr="00AE44D1">
        <w:rPr>
          <w:color w:val="000000" w:themeColor="text1"/>
          <w:lang w:val="en-US"/>
        </w:rPr>
        <w:t>11% of its supplier factories failed to compl</w:t>
      </w:r>
      <w:r w:rsidR="00FA3BEF" w:rsidRPr="00AE44D1">
        <w:rPr>
          <w:color w:val="000000" w:themeColor="text1"/>
          <w:lang w:val="en-US"/>
        </w:rPr>
        <w:t>y</w:t>
      </w:r>
      <w:r w:rsidR="004A1DA8" w:rsidRPr="00AE44D1">
        <w:rPr>
          <w:color w:val="000000" w:themeColor="text1"/>
          <w:lang w:val="en-US"/>
        </w:rPr>
        <w:t xml:space="preserve"> with weekly work hours by adopting work hour tracker</w:t>
      </w:r>
      <w:r w:rsidR="00785076" w:rsidRPr="00AE44D1">
        <w:rPr>
          <w:color w:val="000000" w:themeColor="text1"/>
          <w:lang w:val="en-US"/>
        </w:rPr>
        <w:t>s</w:t>
      </w:r>
      <w:r w:rsidR="004A1DA8" w:rsidRPr="00AE44D1">
        <w:rPr>
          <w:color w:val="000000" w:themeColor="text1"/>
          <w:lang w:val="en-US"/>
        </w:rPr>
        <w:t>, provid</w:t>
      </w:r>
      <w:r w:rsidRPr="00AE44D1">
        <w:rPr>
          <w:color w:val="000000" w:themeColor="text1"/>
          <w:lang w:val="en-US"/>
        </w:rPr>
        <w:t>ing</w:t>
      </w:r>
      <w:r w:rsidR="004A1DA8" w:rsidRPr="00AE44D1">
        <w:rPr>
          <w:color w:val="000000" w:themeColor="text1"/>
          <w:lang w:val="en-US"/>
        </w:rPr>
        <w:t xml:space="preserve"> a chance to understand the causes and help address relevant issues.</w:t>
      </w:r>
      <w:r w:rsidR="00006BC1" w:rsidRPr="00AE44D1">
        <w:rPr>
          <w:color w:val="000000" w:themeColor="text1"/>
          <w:lang w:val="en-US"/>
        </w:rPr>
        <w:t xml:space="preserve"> </w:t>
      </w:r>
    </w:p>
    <w:p w14:paraId="600A1A3E" w14:textId="43BE0A39" w:rsidR="00BD1F5C" w:rsidRPr="00AE44D1" w:rsidRDefault="00BD1F5C" w:rsidP="00BD1F5C">
      <w:pPr>
        <w:pStyle w:val="EEBodyText"/>
        <w:rPr>
          <w:color w:val="000000" w:themeColor="text1"/>
          <w:lang w:val="en-US"/>
        </w:rPr>
      </w:pPr>
      <w:r w:rsidRPr="00AE44D1">
        <w:rPr>
          <w:color w:val="000000" w:themeColor="text1"/>
          <w:lang w:val="en-US"/>
        </w:rPr>
        <w:t xml:space="preserve">This research also </w:t>
      </w:r>
      <w:r w:rsidR="00BB4740" w:rsidRPr="00AE44D1">
        <w:rPr>
          <w:color w:val="000000" w:themeColor="text1"/>
          <w:lang w:val="en-US"/>
        </w:rPr>
        <w:t xml:space="preserve">found </w:t>
      </w:r>
      <w:r w:rsidRPr="00AE44D1">
        <w:rPr>
          <w:color w:val="000000" w:themeColor="text1"/>
          <w:lang w:val="en-US"/>
        </w:rPr>
        <w:t xml:space="preserve">that the degree of technology complexity and supply chain collaboration orientation may affect an MS risk mitigation strategy. In other words, digital technologies with different degrees of complexity and collaboration orientation are expected to play different roles in forming an MS risk mitigation strategy. </w:t>
      </w:r>
    </w:p>
    <w:p w14:paraId="7E9D978F" w14:textId="77777777" w:rsidR="00BD1F5C" w:rsidRPr="00AE44D1" w:rsidRDefault="00BD1F5C" w:rsidP="00BD1F5C">
      <w:pPr>
        <w:pStyle w:val="EEBodyText"/>
        <w:rPr>
          <w:color w:val="000000" w:themeColor="text1"/>
          <w:lang w:val="en-US"/>
        </w:rPr>
      </w:pPr>
      <w:r w:rsidRPr="00AE44D1">
        <w:rPr>
          <w:color w:val="000000" w:themeColor="text1"/>
          <w:lang w:val="en-US"/>
        </w:rPr>
        <w:t xml:space="preserve">First, we found that higher-complexity technology usually contributes to MS risk detection (see Types 1 and 2 in Figure 3). For example, in line with its tamper-proof nature, blockchain can enhance the traceability and visibility of a supply chain. As a result, high-complexity technology makes it difficult for suppliers to fake the original source of their products to evade detection by blockchain-based traceability systems. Similarly, employing internet monitoring can reduce information asymmetry between focal firms and suppliers via intelligent systems backed by AI, cloud computing, or other data analysis techniques. Therefore, firms are able to grasp and analyze MS-related information hidden in current supply chains, leading to better performance of MS risk detection. In contrast, low-complexity technology tends to involve </w:t>
      </w:r>
      <w:r w:rsidRPr="00AE44D1">
        <w:rPr>
          <w:color w:val="000000" w:themeColor="text1"/>
          <w:lang w:val="en-US"/>
        </w:rPr>
        <w:lastRenderedPageBreak/>
        <w:t>digitalization of traditional practices, such as digital whistleblowing and digital training. Digital whistleblowing, for example, provides potential victims with a channel to report suspicious behaviors, while digital training raises MS awareness of managers, employees, and suppliers’ workers, preventing MS risks at both the firm and supplier levels.</w:t>
      </w:r>
    </w:p>
    <w:p w14:paraId="7ECC3D62" w14:textId="6C9B0F3C" w:rsidR="00BD1F5C" w:rsidRPr="00AE44D1" w:rsidRDefault="00BD1F5C" w:rsidP="00BD1F5C">
      <w:pPr>
        <w:pStyle w:val="EEBodyText"/>
        <w:rPr>
          <w:color w:val="000000" w:themeColor="text1"/>
          <w:lang w:val="en-US"/>
        </w:rPr>
      </w:pPr>
      <w:r w:rsidRPr="00AE44D1">
        <w:rPr>
          <w:color w:val="000000" w:themeColor="text1"/>
          <w:lang w:val="en-US"/>
        </w:rPr>
        <w:t xml:space="preserve">Second, we found that internal-oriented technologies only contribute to risk detection, as shown in Figure 3. Moreover, although collaborative-oriented technologies contribute to both MS risk detection and prevention, </w:t>
      </w:r>
      <w:r w:rsidRPr="00AE44D1">
        <w:rPr>
          <w:rFonts w:eastAsiaTheme="minorEastAsia"/>
          <w:color w:val="000000" w:themeColor="text1"/>
          <w:lang w:val="en-US"/>
        </w:rPr>
        <w:t xml:space="preserve">they </w:t>
      </w:r>
      <w:r w:rsidRPr="00AE44D1">
        <w:rPr>
          <w:color w:val="000000" w:themeColor="text1"/>
          <w:lang w:val="en-US"/>
        </w:rPr>
        <w:t>contribute more to MS risk detection (see Types 2 and 3 in Figure 3). Essentially, higher demand for supply chain collaboration indicates higher involvement of various supply chain members. Since MS risks are generally hidden in focal firms’ global supply chains, it is necessary to collaborate with suppliers to detect potential risks. In light of this, these technologies could enhance firms’ risk detection capability and help them monitor a wider range of participant behavior within their supply chain. For instance, a work hours monitoring system, as a collaboration-oriented technology, involves the engagement of upstream suppliers, allowing focal firms to monitor multiple suppliers and check for slavery or human trafficking. Based on this, we formulate</w:t>
      </w:r>
      <w:r w:rsidR="00BB4740" w:rsidRPr="00AE44D1">
        <w:rPr>
          <w:color w:val="000000" w:themeColor="text1"/>
          <w:lang w:val="en-US"/>
        </w:rPr>
        <w:t>d</w:t>
      </w:r>
      <w:r w:rsidRPr="00AE44D1">
        <w:rPr>
          <w:color w:val="000000" w:themeColor="text1"/>
          <w:lang w:val="en-US"/>
        </w:rPr>
        <w:t xml:space="preserve"> our final </w:t>
      </w:r>
      <w:r w:rsidR="00BB4740" w:rsidRPr="00AE44D1">
        <w:rPr>
          <w:color w:val="000000" w:themeColor="text1"/>
          <w:lang w:val="en-US"/>
        </w:rPr>
        <w:t>propositions</w:t>
      </w:r>
      <w:r w:rsidRPr="00AE44D1">
        <w:rPr>
          <w:color w:val="000000" w:themeColor="text1"/>
          <w:lang w:val="en-US"/>
        </w:rPr>
        <w:t>:</w:t>
      </w:r>
    </w:p>
    <w:p w14:paraId="7C5BE34A" w14:textId="618FD3F1" w:rsidR="00BD1F5C" w:rsidRPr="00AE44D1" w:rsidRDefault="00BD1F5C" w:rsidP="00BD1F5C">
      <w:pPr>
        <w:pStyle w:val="EEQuotation"/>
        <w:rPr>
          <w:color w:val="000000" w:themeColor="text1"/>
          <w:sz w:val="24"/>
          <w:szCs w:val="28"/>
          <w:lang w:val="en-US"/>
        </w:rPr>
      </w:pPr>
      <w:r w:rsidRPr="00AE44D1">
        <w:rPr>
          <w:color w:val="000000" w:themeColor="text1"/>
          <w:sz w:val="24"/>
          <w:szCs w:val="28"/>
          <w:lang w:val="en-US"/>
        </w:rPr>
        <w:t>P2a. High-complexity technologies mainly contribute to MS risk detection.</w:t>
      </w:r>
    </w:p>
    <w:p w14:paraId="6C2B967A" w14:textId="2E2E6930" w:rsidR="00BD1F5C" w:rsidRPr="00AE44D1" w:rsidRDefault="00BD1F5C" w:rsidP="00BD1F5C">
      <w:pPr>
        <w:pStyle w:val="EEQuotation"/>
        <w:rPr>
          <w:color w:val="000000" w:themeColor="text1"/>
          <w:sz w:val="24"/>
          <w:szCs w:val="28"/>
          <w:lang w:val="en-US"/>
        </w:rPr>
      </w:pPr>
      <w:r w:rsidRPr="00AE44D1">
        <w:rPr>
          <w:color w:val="000000" w:themeColor="text1"/>
          <w:sz w:val="24"/>
          <w:szCs w:val="28"/>
          <w:lang w:val="en-US"/>
        </w:rPr>
        <w:t xml:space="preserve">P2b. </w:t>
      </w:r>
      <w:r w:rsidRPr="00AE44D1">
        <w:rPr>
          <w:rFonts w:eastAsiaTheme="minorEastAsia"/>
          <w:color w:val="000000" w:themeColor="text1"/>
          <w:sz w:val="24"/>
          <w:szCs w:val="28"/>
          <w:lang w:val="en-US"/>
        </w:rPr>
        <w:t>Low-complexity technologies contribute to both MS risk detection and risk prevention.</w:t>
      </w:r>
    </w:p>
    <w:p w14:paraId="5F38A541" w14:textId="0B072A16" w:rsidR="00BD1F5C" w:rsidRPr="00AE44D1" w:rsidRDefault="00BD1F5C" w:rsidP="00BD1F5C">
      <w:pPr>
        <w:pStyle w:val="EEQuotation"/>
        <w:rPr>
          <w:color w:val="000000" w:themeColor="text1"/>
          <w:sz w:val="24"/>
          <w:szCs w:val="28"/>
          <w:lang w:val="en-US"/>
        </w:rPr>
      </w:pPr>
      <w:r w:rsidRPr="00AE44D1">
        <w:rPr>
          <w:color w:val="000000" w:themeColor="text1"/>
          <w:sz w:val="24"/>
          <w:szCs w:val="28"/>
          <w:lang w:val="en-US"/>
        </w:rPr>
        <w:t>P3a. Internal-oriented technologies mainly contribute to MS risk detection.</w:t>
      </w:r>
    </w:p>
    <w:p w14:paraId="1B288DDA" w14:textId="4EE930AE" w:rsidR="00BD1F5C" w:rsidRPr="00AE44D1" w:rsidRDefault="00BD1F5C" w:rsidP="00BD1F5C">
      <w:pPr>
        <w:pStyle w:val="EEQuotation"/>
        <w:rPr>
          <w:color w:val="000000" w:themeColor="text1"/>
          <w:sz w:val="24"/>
          <w:szCs w:val="28"/>
          <w:lang w:val="en-US"/>
        </w:rPr>
      </w:pPr>
      <w:r w:rsidRPr="00AE44D1">
        <w:rPr>
          <w:color w:val="000000" w:themeColor="text1"/>
          <w:sz w:val="24"/>
          <w:szCs w:val="28"/>
          <w:lang w:val="en-US"/>
        </w:rPr>
        <w:t>P3b. Collaborative-oriented technologies contribute more to MS risk detection than risk prevention.</w:t>
      </w:r>
    </w:p>
    <w:p w14:paraId="3291BA59" w14:textId="7B7D31B3" w:rsidR="006D65E8" w:rsidRPr="00AE44D1" w:rsidRDefault="00EA1039" w:rsidP="00C10245">
      <w:pPr>
        <w:pStyle w:val="EEHeading1"/>
        <w:rPr>
          <w:color w:val="000000" w:themeColor="text1"/>
          <w:lang w:val="en-US"/>
        </w:rPr>
      </w:pPr>
      <w:r w:rsidRPr="00AE44D1">
        <w:rPr>
          <w:color w:val="000000" w:themeColor="text1"/>
          <w:lang w:val="en-US"/>
        </w:rPr>
        <w:t xml:space="preserve">6 </w:t>
      </w:r>
      <w:r w:rsidR="007D22D2" w:rsidRPr="00AE44D1">
        <w:rPr>
          <w:color w:val="000000" w:themeColor="text1"/>
          <w:lang w:val="en-US"/>
        </w:rPr>
        <w:t>Conclusion</w:t>
      </w:r>
    </w:p>
    <w:p w14:paraId="7333EA58" w14:textId="7622C748" w:rsidR="00EA1039" w:rsidRPr="00AE44D1" w:rsidRDefault="007D22D2" w:rsidP="008A191A">
      <w:pPr>
        <w:pStyle w:val="EEBodyText"/>
        <w:rPr>
          <w:rFonts w:eastAsiaTheme="minorEastAsia"/>
          <w:color w:val="000000" w:themeColor="text1"/>
          <w:lang w:val="en-US"/>
        </w:rPr>
      </w:pPr>
      <w:r w:rsidRPr="00AE44D1">
        <w:rPr>
          <w:rFonts w:eastAsiaTheme="minorEastAsia"/>
          <w:color w:val="000000" w:themeColor="text1"/>
          <w:lang w:val="en-US"/>
        </w:rPr>
        <w:t>In this study, we conduct</w:t>
      </w:r>
      <w:r w:rsidR="007D612C" w:rsidRPr="00AE44D1">
        <w:rPr>
          <w:rFonts w:eastAsiaTheme="minorEastAsia"/>
          <w:color w:val="000000" w:themeColor="text1"/>
          <w:lang w:val="en-US"/>
        </w:rPr>
        <w:t>ed</w:t>
      </w:r>
      <w:r w:rsidRPr="00AE44D1">
        <w:rPr>
          <w:rFonts w:eastAsiaTheme="minorEastAsia"/>
          <w:color w:val="000000" w:themeColor="text1"/>
          <w:lang w:val="en-US"/>
        </w:rPr>
        <w:t xml:space="preserve"> a content analysis based on </w:t>
      </w:r>
      <w:r w:rsidR="002E00F0" w:rsidRPr="00AE44D1">
        <w:rPr>
          <w:rFonts w:eastAsiaTheme="minorEastAsia"/>
          <w:color w:val="000000" w:themeColor="text1"/>
          <w:lang w:val="en-US"/>
        </w:rPr>
        <w:t xml:space="preserve">MS statements issued by 50 firms from Fortune Global 500 lists to explore the state of art of </w:t>
      </w:r>
      <w:r w:rsidR="005621AC" w:rsidRPr="00AE44D1">
        <w:rPr>
          <w:rFonts w:eastAsiaTheme="minorEastAsia"/>
          <w:color w:val="000000" w:themeColor="text1"/>
          <w:lang w:val="en-US"/>
        </w:rPr>
        <w:t xml:space="preserve">digital </w:t>
      </w:r>
      <w:r w:rsidR="002E00F0" w:rsidRPr="00AE44D1">
        <w:rPr>
          <w:rFonts w:eastAsiaTheme="minorEastAsia"/>
          <w:color w:val="000000" w:themeColor="text1"/>
          <w:lang w:val="en-US"/>
        </w:rPr>
        <w:t xml:space="preserve">technology adoption </w:t>
      </w:r>
      <w:r w:rsidR="003E79FC" w:rsidRPr="00AE44D1">
        <w:rPr>
          <w:rFonts w:eastAsiaTheme="minorEastAsia"/>
          <w:color w:val="000000" w:themeColor="text1"/>
          <w:lang w:val="en-US"/>
        </w:rPr>
        <w:t xml:space="preserve">to combat </w:t>
      </w:r>
      <w:r w:rsidR="00C25BCF" w:rsidRPr="00AE44D1">
        <w:rPr>
          <w:rFonts w:eastAsiaTheme="minorEastAsia"/>
          <w:color w:val="000000" w:themeColor="text1"/>
          <w:lang w:val="en-US"/>
        </w:rPr>
        <w:lastRenderedPageBreak/>
        <w:t xml:space="preserve">various forms of </w:t>
      </w:r>
      <w:r w:rsidR="003E79FC" w:rsidRPr="00AE44D1">
        <w:rPr>
          <w:rFonts w:eastAsiaTheme="minorEastAsia"/>
          <w:color w:val="000000" w:themeColor="text1"/>
          <w:lang w:val="en-US"/>
        </w:rPr>
        <w:t xml:space="preserve">MS. </w:t>
      </w:r>
      <w:r w:rsidR="00C25BCF" w:rsidRPr="00AE44D1">
        <w:rPr>
          <w:rFonts w:eastAsiaTheme="minorEastAsia"/>
          <w:color w:val="000000" w:themeColor="text1"/>
          <w:lang w:val="en-US"/>
        </w:rPr>
        <w:t>W</w:t>
      </w:r>
      <w:r w:rsidR="00CF24D1" w:rsidRPr="00AE44D1">
        <w:rPr>
          <w:rFonts w:eastAsiaTheme="minorEastAsia"/>
          <w:color w:val="000000" w:themeColor="text1"/>
          <w:lang w:val="en-US"/>
        </w:rPr>
        <w:t>e identified two groups of technologies adopted for MS risk mitigation</w:t>
      </w:r>
      <w:r w:rsidR="006740B3" w:rsidRPr="00AE44D1">
        <w:rPr>
          <w:rFonts w:eastAsiaTheme="minorEastAsia"/>
          <w:color w:val="000000" w:themeColor="text1"/>
          <w:lang w:val="en-US"/>
        </w:rPr>
        <w:t xml:space="preserve"> </w:t>
      </w:r>
      <w:r w:rsidR="003E66E9" w:rsidRPr="00AE44D1">
        <w:rPr>
          <w:rFonts w:eastAsiaTheme="minorEastAsia"/>
          <w:color w:val="000000" w:themeColor="text1"/>
          <w:lang w:val="en-US"/>
        </w:rPr>
        <w:t>– those focused on r</w:t>
      </w:r>
      <w:r w:rsidR="00CF24D1" w:rsidRPr="00AE44D1">
        <w:rPr>
          <w:rFonts w:eastAsiaTheme="minorEastAsia"/>
          <w:color w:val="000000" w:themeColor="text1"/>
          <w:lang w:val="en-US"/>
        </w:rPr>
        <w:t xml:space="preserve">isk detection and </w:t>
      </w:r>
      <w:r w:rsidR="003E66E9" w:rsidRPr="00AE44D1">
        <w:rPr>
          <w:rFonts w:eastAsiaTheme="minorEastAsia"/>
          <w:color w:val="000000" w:themeColor="text1"/>
          <w:lang w:val="en-US"/>
        </w:rPr>
        <w:t xml:space="preserve">those focused on </w:t>
      </w:r>
      <w:r w:rsidR="00CF24D1" w:rsidRPr="00AE44D1">
        <w:rPr>
          <w:rFonts w:eastAsiaTheme="minorEastAsia"/>
          <w:color w:val="000000" w:themeColor="text1"/>
          <w:lang w:val="en-US"/>
        </w:rPr>
        <w:t xml:space="preserve">risk prevention. MS risk detection technologies include digital whistleblowing, work hour monitoring system, </w:t>
      </w:r>
      <w:r w:rsidR="00E121D6" w:rsidRPr="00AE44D1">
        <w:rPr>
          <w:rFonts w:eastAsiaTheme="minorEastAsia"/>
          <w:color w:val="000000" w:themeColor="text1"/>
          <w:lang w:val="en-US"/>
        </w:rPr>
        <w:t>b</w:t>
      </w:r>
      <w:r w:rsidR="00CF24D1" w:rsidRPr="00AE44D1">
        <w:rPr>
          <w:rFonts w:eastAsiaTheme="minorEastAsia"/>
          <w:color w:val="000000" w:themeColor="text1"/>
          <w:lang w:val="en-US"/>
        </w:rPr>
        <w:t xml:space="preserve">lockchain, </w:t>
      </w:r>
      <w:r w:rsidR="00E121D6" w:rsidRPr="00AE44D1">
        <w:rPr>
          <w:rFonts w:eastAsiaTheme="minorEastAsia"/>
          <w:color w:val="000000" w:themeColor="text1"/>
          <w:lang w:val="en-US"/>
        </w:rPr>
        <w:t>i</w:t>
      </w:r>
      <w:r w:rsidR="00CF24D1" w:rsidRPr="00AE44D1">
        <w:rPr>
          <w:rFonts w:eastAsiaTheme="minorEastAsia"/>
          <w:color w:val="000000" w:themeColor="text1"/>
          <w:lang w:val="en-US"/>
        </w:rPr>
        <w:t xml:space="preserve">nternet monitoring system, </w:t>
      </w:r>
      <w:r w:rsidR="00E121D6" w:rsidRPr="00AE44D1">
        <w:rPr>
          <w:rFonts w:eastAsiaTheme="minorEastAsia"/>
          <w:color w:val="000000" w:themeColor="text1"/>
          <w:lang w:val="en-US"/>
        </w:rPr>
        <w:t xml:space="preserve">and </w:t>
      </w:r>
      <w:r w:rsidR="00CF24D1" w:rsidRPr="00AE44D1">
        <w:rPr>
          <w:rFonts w:eastAsiaTheme="minorEastAsia"/>
          <w:color w:val="000000" w:themeColor="text1"/>
          <w:lang w:val="en-US"/>
        </w:rPr>
        <w:t>digital supplier assessment toolkit</w:t>
      </w:r>
      <w:r w:rsidR="00E121D6" w:rsidRPr="00AE44D1">
        <w:rPr>
          <w:rFonts w:eastAsiaTheme="minorEastAsia"/>
          <w:color w:val="000000" w:themeColor="text1"/>
          <w:lang w:val="en-US"/>
        </w:rPr>
        <w:t>, while</w:t>
      </w:r>
      <w:r w:rsidR="00CF24D1" w:rsidRPr="00AE44D1">
        <w:rPr>
          <w:rFonts w:eastAsiaTheme="minorEastAsia"/>
          <w:color w:val="000000" w:themeColor="text1"/>
          <w:lang w:val="en-US"/>
        </w:rPr>
        <w:t xml:space="preserve"> MS risk prevention technologies </w:t>
      </w:r>
      <w:r w:rsidR="00E121D6" w:rsidRPr="00AE44D1">
        <w:rPr>
          <w:rFonts w:eastAsiaTheme="minorEastAsia"/>
          <w:color w:val="000000" w:themeColor="text1"/>
          <w:lang w:val="en-US"/>
        </w:rPr>
        <w:t xml:space="preserve">include </w:t>
      </w:r>
      <w:r w:rsidR="00CF24D1" w:rsidRPr="00AE44D1">
        <w:rPr>
          <w:rFonts w:eastAsiaTheme="minorEastAsia"/>
          <w:color w:val="000000" w:themeColor="text1"/>
          <w:lang w:val="en-US"/>
        </w:rPr>
        <w:t xml:space="preserve">responsible recruitment toolkit and digital training. Our results </w:t>
      </w:r>
      <w:r w:rsidR="0010767F" w:rsidRPr="00AE44D1">
        <w:rPr>
          <w:rFonts w:eastAsiaTheme="minorEastAsia"/>
          <w:color w:val="000000" w:themeColor="text1"/>
          <w:lang w:val="en-US"/>
        </w:rPr>
        <w:t>indicate</w:t>
      </w:r>
      <w:r w:rsidR="00CF24D1" w:rsidRPr="00AE44D1">
        <w:rPr>
          <w:rFonts w:eastAsiaTheme="minorEastAsia"/>
          <w:color w:val="000000" w:themeColor="text1"/>
          <w:lang w:val="en-US"/>
        </w:rPr>
        <w:t xml:space="preserve"> that</w:t>
      </w:r>
      <w:r w:rsidR="0010767F" w:rsidRPr="00AE44D1">
        <w:rPr>
          <w:rFonts w:eastAsiaTheme="minorEastAsia"/>
          <w:color w:val="000000" w:themeColor="text1"/>
          <w:lang w:val="en-US"/>
        </w:rPr>
        <w:t xml:space="preserve"> the adoption rates for all technologies </w:t>
      </w:r>
      <w:r w:rsidR="00550348" w:rsidRPr="00AE44D1">
        <w:rPr>
          <w:rFonts w:eastAsiaTheme="minorEastAsia"/>
          <w:color w:val="000000" w:themeColor="text1"/>
          <w:lang w:val="en-US"/>
        </w:rPr>
        <w:t>increase</w:t>
      </w:r>
      <w:r w:rsidR="00E121D6" w:rsidRPr="00AE44D1">
        <w:rPr>
          <w:rFonts w:eastAsiaTheme="minorEastAsia"/>
          <w:color w:val="000000" w:themeColor="text1"/>
          <w:lang w:val="en-US"/>
        </w:rPr>
        <w:t>d</w:t>
      </w:r>
      <w:r w:rsidR="0010767F" w:rsidRPr="00AE44D1">
        <w:rPr>
          <w:rFonts w:eastAsiaTheme="minorEastAsia"/>
          <w:color w:val="000000" w:themeColor="text1"/>
          <w:lang w:val="en-US"/>
        </w:rPr>
        <w:t xml:space="preserve"> from 2017 to 2020, confirming that more and more companies are adopting technologies to counter potential MS risks in their supply chains. Moreover, w</w:t>
      </w:r>
      <w:r w:rsidR="00246F68" w:rsidRPr="00AE44D1">
        <w:rPr>
          <w:rFonts w:eastAsiaTheme="minorEastAsia"/>
          <w:color w:val="000000" w:themeColor="text1"/>
          <w:lang w:val="en-US"/>
        </w:rPr>
        <w:t>e</w:t>
      </w:r>
      <w:r w:rsidR="0010767F" w:rsidRPr="00AE44D1">
        <w:rPr>
          <w:rFonts w:eastAsiaTheme="minorEastAsia"/>
          <w:color w:val="000000" w:themeColor="text1"/>
          <w:lang w:val="en-US"/>
        </w:rPr>
        <w:t xml:space="preserve"> identified </w:t>
      </w:r>
      <w:r w:rsidR="00246F68" w:rsidRPr="00AE44D1">
        <w:rPr>
          <w:rFonts w:eastAsiaTheme="minorEastAsia"/>
          <w:color w:val="000000" w:themeColor="text1"/>
          <w:lang w:val="en-US"/>
        </w:rPr>
        <w:t>key</w:t>
      </w:r>
      <w:r w:rsidR="0010767F" w:rsidRPr="00AE44D1">
        <w:rPr>
          <w:rFonts w:eastAsiaTheme="minorEastAsia"/>
          <w:color w:val="000000" w:themeColor="text1"/>
          <w:lang w:val="en-US"/>
        </w:rPr>
        <w:t xml:space="preserve"> actors involved in </w:t>
      </w:r>
      <w:r w:rsidR="008360B8" w:rsidRPr="00AE44D1">
        <w:rPr>
          <w:rFonts w:eastAsiaTheme="minorEastAsia"/>
          <w:color w:val="000000" w:themeColor="text1"/>
          <w:lang w:val="en-US"/>
        </w:rPr>
        <w:t xml:space="preserve">digital </w:t>
      </w:r>
      <w:r w:rsidR="0010767F" w:rsidRPr="00AE44D1">
        <w:rPr>
          <w:rFonts w:eastAsiaTheme="minorEastAsia"/>
          <w:color w:val="000000" w:themeColor="text1"/>
          <w:lang w:val="en-US"/>
        </w:rPr>
        <w:t xml:space="preserve">technology adoption in </w:t>
      </w:r>
      <w:r w:rsidR="00E121D6" w:rsidRPr="00AE44D1">
        <w:rPr>
          <w:rFonts w:eastAsiaTheme="minorEastAsia"/>
          <w:color w:val="000000" w:themeColor="text1"/>
          <w:lang w:val="en-US"/>
        </w:rPr>
        <w:t xml:space="preserve">the </w:t>
      </w:r>
      <w:r w:rsidR="0010767F" w:rsidRPr="00AE44D1">
        <w:rPr>
          <w:rFonts w:eastAsiaTheme="minorEastAsia"/>
          <w:color w:val="000000" w:themeColor="text1"/>
          <w:lang w:val="en-US"/>
        </w:rPr>
        <w:t>MS context</w:t>
      </w:r>
      <w:r w:rsidR="00E121D6" w:rsidRPr="00AE44D1">
        <w:rPr>
          <w:rFonts w:eastAsiaTheme="minorEastAsia"/>
          <w:color w:val="000000" w:themeColor="text1"/>
          <w:lang w:val="en-US"/>
        </w:rPr>
        <w:t>,</w:t>
      </w:r>
      <w:r w:rsidR="0010767F" w:rsidRPr="00AE44D1">
        <w:rPr>
          <w:rFonts w:eastAsiaTheme="minorEastAsia"/>
          <w:color w:val="000000" w:themeColor="text1"/>
          <w:lang w:val="en-US"/>
        </w:rPr>
        <w:t xml:space="preserve"> and how they interrelate with each other</w:t>
      </w:r>
      <w:r w:rsidR="00E121D6" w:rsidRPr="00AE44D1">
        <w:rPr>
          <w:rFonts w:eastAsiaTheme="minorEastAsia"/>
          <w:color w:val="000000" w:themeColor="text1"/>
          <w:lang w:val="en-US"/>
        </w:rPr>
        <w:t xml:space="preserve"> to </w:t>
      </w:r>
      <w:r w:rsidR="0010767F" w:rsidRPr="00AE44D1">
        <w:rPr>
          <w:rFonts w:eastAsiaTheme="minorEastAsia"/>
          <w:color w:val="000000" w:themeColor="text1"/>
          <w:lang w:val="en-US"/>
        </w:rPr>
        <w:t>form a</w:t>
      </w:r>
      <w:r w:rsidR="00E121D6" w:rsidRPr="00AE44D1">
        <w:rPr>
          <w:rFonts w:eastAsiaTheme="minorEastAsia"/>
          <w:color w:val="000000" w:themeColor="text1"/>
          <w:lang w:val="en-US"/>
        </w:rPr>
        <w:t>n</w:t>
      </w:r>
      <w:r w:rsidR="0010767F" w:rsidRPr="00AE44D1">
        <w:rPr>
          <w:rFonts w:eastAsiaTheme="minorEastAsia"/>
          <w:color w:val="000000" w:themeColor="text1"/>
          <w:lang w:val="en-US"/>
        </w:rPr>
        <w:t xml:space="preserve"> </w:t>
      </w:r>
      <w:r w:rsidR="0022023B" w:rsidRPr="00AE44D1">
        <w:rPr>
          <w:rFonts w:eastAsiaTheme="minorEastAsia"/>
          <w:color w:val="000000" w:themeColor="text1"/>
          <w:lang w:val="en-US"/>
        </w:rPr>
        <w:t>MS risk mitigation ecosystem</w:t>
      </w:r>
      <w:r w:rsidR="0010767F" w:rsidRPr="00AE44D1">
        <w:rPr>
          <w:rFonts w:eastAsiaTheme="minorEastAsia"/>
          <w:color w:val="000000" w:themeColor="text1"/>
          <w:lang w:val="en-US"/>
        </w:rPr>
        <w:t>. Finally, based on the socio-technical perspective</w:t>
      </w:r>
      <w:r w:rsidR="00337E50" w:rsidRPr="00AE44D1">
        <w:rPr>
          <w:rFonts w:eastAsiaTheme="minorEastAsia"/>
          <w:color w:val="000000" w:themeColor="text1"/>
          <w:lang w:val="en-US"/>
        </w:rPr>
        <w:t xml:space="preserve"> and </w:t>
      </w:r>
      <w:r w:rsidR="0010767F" w:rsidRPr="00AE44D1">
        <w:rPr>
          <w:rFonts w:eastAsiaTheme="minorEastAsia"/>
          <w:color w:val="000000" w:themeColor="text1"/>
          <w:lang w:val="en-US"/>
        </w:rPr>
        <w:t>institutional theory</w:t>
      </w:r>
      <w:r w:rsidR="00337E50" w:rsidRPr="00AE44D1">
        <w:rPr>
          <w:rFonts w:eastAsiaTheme="minorEastAsia"/>
          <w:color w:val="000000" w:themeColor="text1"/>
          <w:lang w:val="en-US"/>
        </w:rPr>
        <w:t>, we</w:t>
      </w:r>
      <w:r w:rsidR="0010767F" w:rsidRPr="00AE44D1">
        <w:rPr>
          <w:rFonts w:eastAsiaTheme="minorEastAsia"/>
          <w:color w:val="000000" w:themeColor="text1"/>
          <w:lang w:val="en-US"/>
        </w:rPr>
        <w:t xml:space="preserve"> </w:t>
      </w:r>
      <w:r w:rsidR="00E475C5" w:rsidRPr="00AE44D1">
        <w:rPr>
          <w:rFonts w:eastAsiaTheme="minorEastAsia"/>
          <w:color w:val="000000" w:themeColor="text1"/>
          <w:lang w:val="en-US"/>
        </w:rPr>
        <w:t>analy</w:t>
      </w:r>
      <w:r w:rsidR="00E121D6" w:rsidRPr="00AE44D1">
        <w:rPr>
          <w:rFonts w:eastAsiaTheme="minorEastAsia"/>
          <w:color w:val="000000" w:themeColor="text1"/>
          <w:lang w:val="en-US"/>
        </w:rPr>
        <w:t>z</w:t>
      </w:r>
      <w:r w:rsidR="00E475C5" w:rsidRPr="00AE44D1">
        <w:rPr>
          <w:rFonts w:eastAsiaTheme="minorEastAsia"/>
          <w:color w:val="000000" w:themeColor="text1"/>
          <w:lang w:val="en-US"/>
        </w:rPr>
        <w:t>e</w:t>
      </w:r>
      <w:r w:rsidR="007D612C" w:rsidRPr="00AE44D1">
        <w:rPr>
          <w:rFonts w:eastAsiaTheme="minorEastAsia"/>
          <w:color w:val="000000" w:themeColor="text1"/>
          <w:lang w:val="en-US"/>
        </w:rPr>
        <w:t>d</w:t>
      </w:r>
      <w:r w:rsidR="0010767F" w:rsidRPr="00AE44D1">
        <w:rPr>
          <w:rFonts w:eastAsiaTheme="minorEastAsia"/>
          <w:color w:val="000000" w:themeColor="text1"/>
          <w:lang w:val="en-US"/>
        </w:rPr>
        <w:t xml:space="preserve"> the relationship between </w:t>
      </w:r>
      <w:r w:rsidR="00E121D6" w:rsidRPr="00AE44D1">
        <w:rPr>
          <w:rFonts w:eastAsiaTheme="minorEastAsia"/>
          <w:color w:val="000000" w:themeColor="text1"/>
          <w:lang w:val="en-US"/>
        </w:rPr>
        <w:t xml:space="preserve">the </w:t>
      </w:r>
      <w:r w:rsidR="0010767F" w:rsidRPr="00AE44D1">
        <w:rPr>
          <w:rFonts w:eastAsiaTheme="minorEastAsia"/>
          <w:color w:val="000000" w:themeColor="text1"/>
          <w:lang w:val="en-US"/>
        </w:rPr>
        <w:t xml:space="preserve">institution system and </w:t>
      </w:r>
      <w:r w:rsidR="00E121D6" w:rsidRPr="00AE44D1">
        <w:rPr>
          <w:rFonts w:eastAsiaTheme="minorEastAsia"/>
          <w:color w:val="000000" w:themeColor="text1"/>
          <w:lang w:val="en-US"/>
        </w:rPr>
        <w:t xml:space="preserve">the </w:t>
      </w:r>
      <w:r w:rsidR="0010767F" w:rsidRPr="00AE44D1">
        <w:rPr>
          <w:rFonts w:eastAsiaTheme="minorEastAsia"/>
          <w:color w:val="000000" w:themeColor="text1"/>
          <w:lang w:val="en-US"/>
        </w:rPr>
        <w:t xml:space="preserve">technology system, shedding light </w:t>
      </w:r>
      <w:r w:rsidR="00E121D6" w:rsidRPr="00AE44D1">
        <w:rPr>
          <w:rFonts w:eastAsiaTheme="minorEastAsia"/>
          <w:color w:val="000000" w:themeColor="text1"/>
          <w:lang w:val="en-US"/>
        </w:rPr>
        <w:t xml:space="preserve">on </w:t>
      </w:r>
      <w:r w:rsidR="005065D4" w:rsidRPr="00AE44D1">
        <w:rPr>
          <w:rFonts w:eastAsiaTheme="minorEastAsia"/>
          <w:color w:val="000000" w:themeColor="text1"/>
          <w:lang w:val="en-US"/>
        </w:rPr>
        <w:t>how institutional change promote</w:t>
      </w:r>
      <w:r w:rsidR="00E121D6" w:rsidRPr="00AE44D1">
        <w:rPr>
          <w:rFonts w:eastAsiaTheme="minorEastAsia"/>
          <w:color w:val="000000" w:themeColor="text1"/>
          <w:lang w:val="en-US"/>
        </w:rPr>
        <w:t>s</w:t>
      </w:r>
      <w:r w:rsidR="005065D4" w:rsidRPr="00AE44D1">
        <w:rPr>
          <w:rFonts w:eastAsiaTheme="minorEastAsia"/>
          <w:color w:val="000000" w:themeColor="text1"/>
          <w:lang w:val="en-US"/>
        </w:rPr>
        <w:t xml:space="preserve"> </w:t>
      </w:r>
      <w:r w:rsidR="008360B8" w:rsidRPr="00AE44D1">
        <w:rPr>
          <w:rFonts w:eastAsiaTheme="minorEastAsia"/>
          <w:color w:val="000000" w:themeColor="text1"/>
          <w:lang w:val="en-US"/>
        </w:rPr>
        <w:t xml:space="preserve">digital </w:t>
      </w:r>
      <w:r w:rsidR="005065D4" w:rsidRPr="00AE44D1">
        <w:rPr>
          <w:rFonts w:eastAsiaTheme="minorEastAsia"/>
          <w:color w:val="000000" w:themeColor="text1"/>
          <w:lang w:val="en-US"/>
        </w:rPr>
        <w:t xml:space="preserve">technology adoption in </w:t>
      </w:r>
      <w:r w:rsidR="00E121D6" w:rsidRPr="00AE44D1">
        <w:rPr>
          <w:rFonts w:eastAsiaTheme="minorEastAsia"/>
          <w:color w:val="000000" w:themeColor="text1"/>
          <w:lang w:val="en-US"/>
        </w:rPr>
        <w:t xml:space="preserve">the </w:t>
      </w:r>
      <w:r w:rsidR="005065D4" w:rsidRPr="00AE44D1">
        <w:rPr>
          <w:rFonts w:eastAsiaTheme="minorEastAsia"/>
          <w:color w:val="000000" w:themeColor="text1"/>
          <w:lang w:val="en-US"/>
        </w:rPr>
        <w:t>MS context</w:t>
      </w:r>
      <w:r w:rsidR="00E121D6" w:rsidRPr="00AE44D1">
        <w:rPr>
          <w:rFonts w:eastAsiaTheme="minorEastAsia"/>
          <w:color w:val="000000" w:themeColor="text1"/>
          <w:lang w:val="en-US"/>
        </w:rPr>
        <w:t xml:space="preserve">, and leading to the development of our </w:t>
      </w:r>
      <w:r w:rsidR="005065D4" w:rsidRPr="00AE44D1">
        <w:rPr>
          <w:rFonts w:eastAsiaTheme="minorEastAsia"/>
          <w:color w:val="000000" w:themeColor="text1"/>
          <w:lang w:val="en-US"/>
        </w:rPr>
        <w:t xml:space="preserve">conceptual model </w:t>
      </w:r>
      <w:r w:rsidR="00E121D6" w:rsidRPr="00AE44D1">
        <w:rPr>
          <w:rFonts w:eastAsiaTheme="minorEastAsia"/>
          <w:color w:val="000000" w:themeColor="text1"/>
          <w:lang w:val="en-US"/>
        </w:rPr>
        <w:t>and</w:t>
      </w:r>
      <w:r w:rsidR="005065D4" w:rsidRPr="00AE44D1">
        <w:rPr>
          <w:rFonts w:eastAsiaTheme="minorEastAsia"/>
          <w:color w:val="000000" w:themeColor="text1"/>
          <w:lang w:val="en-US"/>
        </w:rPr>
        <w:t xml:space="preserve"> rel</w:t>
      </w:r>
      <w:r w:rsidR="00E121D6" w:rsidRPr="00AE44D1">
        <w:rPr>
          <w:rFonts w:eastAsiaTheme="minorEastAsia"/>
          <w:color w:val="000000" w:themeColor="text1"/>
          <w:lang w:val="en-US"/>
        </w:rPr>
        <w:t>ated</w:t>
      </w:r>
      <w:r w:rsidR="005065D4" w:rsidRPr="00AE44D1">
        <w:rPr>
          <w:rFonts w:eastAsiaTheme="minorEastAsia"/>
          <w:color w:val="000000" w:themeColor="text1"/>
          <w:lang w:val="en-US"/>
        </w:rPr>
        <w:t xml:space="preserve"> propositions</w:t>
      </w:r>
      <w:r w:rsidR="00246F68" w:rsidRPr="00AE44D1">
        <w:rPr>
          <w:rFonts w:eastAsiaTheme="minorEastAsia"/>
          <w:color w:val="000000" w:themeColor="text1"/>
          <w:lang w:val="en-US"/>
        </w:rPr>
        <w:t>.</w:t>
      </w:r>
    </w:p>
    <w:p w14:paraId="18816C4E" w14:textId="012921BD" w:rsidR="007D22D2" w:rsidRPr="00AE44D1" w:rsidRDefault="00EA1039" w:rsidP="00C10245">
      <w:pPr>
        <w:pStyle w:val="EEHeading2"/>
        <w:rPr>
          <w:color w:val="000000" w:themeColor="text1"/>
          <w:lang w:val="en-US"/>
        </w:rPr>
      </w:pPr>
      <w:r w:rsidRPr="00AE44D1">
        <w:rPr>
          <w:color w:val="000000" w:themeColor="text1"/>
          <w:lang w:val="en-US"/>
        </w:rPr>
        <w:t>6.1 Contributions</w:t>
      </w:r>
    </w:p>
    <w:p w14:paraId="118431FD" w14:textId="2F441D4D" w:rsidR="00C17D5E" w:rsidRPr="00AE44D1" w:rsidRDefault="00EA1039" w:rsidP="008A191A">
      <w:pPr>
        <w:pStyle w:val="EEBodyText"/>
        <w:rPr>
          <w:rFonts w:eastAsiaTheme="minorEastAsia"/>
          <w:color w:val="000000" w:themeColor="text1"/>
          <w:lang w:val="en-US"/>
        </w:rPr>
      </w:pPr>
      <w:r w:rsidRPr="00AE44D1">
        <w:rPr>
          <w:rFonts w:eastAsiaTheme="minorEastAsia"/>
          <w:color w:val="000000" w:themeColor="text1"/>
          <w:lang w:val="en-US"/>
        </w:rPr>
        <w:t>This study makes three theoretical contributions</w:t>
      </w:r>
      <w:r w:rsidR="00644870" w:rsidRPr="00AE44D1">
        <w:rPr>
          <w:rFonts w:eastAsiaTheme="minorEastAsia"/>
          <w:color w:val="000000" w:themeColor="text1"/>
          <w:lang w:val="en-US"/>
        </w:rPr>
        <w:t xml:space="preserve"> to </w:t>
      </w:r>
      <w:r w:rsidR="00E121D6" w:rsidRPr="00AE44D1">
        <w:rPr>
          <w:rFonts w:eastAsiaTheme="minorEastAsia"/>
          <w:color w:val="000000" w:themeColor="text1"/>
          <w:lang w:val="en-US"/>
        </w:rPr>
        <w:t xml:space="preserve">the </w:t>
      </w:r>
      <w:r w:rsidR="00E82E12" w:rsidRPr="00AE44D1">
        <w:rPr>
          <w:rFonts w:eastAsiaTheme="minorEastAsia"/>
          <w:color w:val="000000" w:themeColor="text1"/>
          <w:lang w:val="en-US"/>
        </w:rPr>
        <w:t>supply chain literature</w:t>
      </w:r>
      <w:r w:rsidR="00E121D6" w:rsidRPr="00AE44D1">
        <w:rPr>
          <w:rFonts w:eastAsiaTheme="minorEastAsia"/>
          <w:color w:val="000000" w:themeColor="text1"/>
          <w:lang w:val="en-US"/>
        </w:rPr>
        <w:t xml:space="preserve"> on MS risk mitigation</w:t>
      </w:r>
      <w:r w:rsidRPr="00AE44D1">
        <w:rPr>
          <w:rFonts w:eastAsiaTheme="minorEastAsia"/>
          <w:color w:val="000000" w:themeColor="text1"/>
          <w:lang w:val="en-US"/>
        </w:rPr>
        <w:t xml:space="preserve">. </w:t>
      </w:r>
      <w:r w:rsidR="00300711" w:rsidRPr="00AE44D1">
        <w:rPr>
          <w:rFonts w:eastAsiaTheme="minorEastAsia"/>
          <w:color w:val="000000" w:themeColor="text1"/>
          <w:lang w:val="en-US"/>
        </w:rPr>
        <w:t xml:space="preserve">First, this paper is the first to </w:t>
      </w:r>
      <w:r w:rsidR="00C17D5E" w:rsidRPr="00AE44D1">
        <w:rPr>
          <w:rFonts w:eastAsiaTheme="minorEastAsia"/>
          <w:color w:val="000000" w:themeColor="text1"/>
          <w:lang w:val="en-US"/>
        </w:rPr>
        <w:t xml:space="preserve">explore </w:t>
      </w:r>
      <w:r w:rsidR="005621AC" w:rsidRPr="00AE44D1">
        <w:rPr>
          <w:rFonts w:eastAsiaTheme="minorEastAsia"/>
          <w:color w:val="000000" w:themeColor="text1"/>
          <w:lang w:val="en-US"/>
        </w:rPr>
        <w:t xml:space="preserve">digital </w:t>
      </w:r>
      <w:r w:rsidR="00C17D5E" w:rsidRPr="00AE44D1">
        <w:rPr>
          <w:rFonts w:eastAsiaTheme="minorEastAsia"/>
          <w:color w:val="000000" w:themeColor="text1"/>
          <w:lang w:val="en-US"/>
        </w:rPr>
        <w:t>technology adoption as a way of mitigating MS risks and identify relevant actors t</w:t>
      </w:r>
      <w:r w:rsidR="00E121D6" w:rsidRPr="00AE44D1">
        <w:rPr>
          <w:rFonts w:eastAsiaTheme="minorEastAsia"/>
          <w:color w:val="000000" w:themeColor="text1"/>
          <w:lang w:val="en-US"/>
        </w:rPr>
        <w:t>hat</w:t>
      </w:r>
      <w:r w:rsidR="00C17D5E" w:rsidRPr="00AE44D1">
        <w:rPr>
          <w:rFonts w:eastAsiaTheme="minorEastAsia"/>
          <w:color w:val="000000" w:themeColor="text1"/>
          <w:lang w:val="en-US"/>
        </w:rPr>
        <w:t xml:space="preserve"> form a</w:t>
      </w:r>
      <w:r w:rsidR="00E121D6" w:rsidRPr="00AE44D1">
        <w:rPr>
          <w:rFonts w:eastAsiaTheme="minorEastAsia"/>
          <w:color w:val="000000" w:themeColor="text1"/>
          <w:lang w:val="en-US"/>
        </w:rPr>
        <w:t>n</w:t>
      </w:r>
      <w:r w:rsidR="00C17D5E" w:rsidRPr="00AE44D1">
        <w:rPr>
          <w:rFonts w:eastAsiaTheme="minorEastAsia"/>
          <w:color w:val="000000" w:themeColor="text1"/>
          <w:lang w:val="en-US"/>
        </w:rPr>
        <w:t xml:space="preserve"> </w:t>
      </w:r>
      <w:r w:rsidR="0022023B" w:rsidRPr="00AE44D1">
        <w:rPr>
          <w:rFonts w:eastAsiaTheme="minorEastAsia"/>
          <w:color w:val="000000" w:themeColor="text1"/>
          <w:lang w:val="en-US"/>
        </w:rPr>
        <w:t>MS risk mitigation ecosystem</w:t>
      </w:r>
      <w:r w:rsidR="00C17D5E" w:rsidRPr="00AE44D1">
        <w:rPr>
          <w:rFonts w:eastAsiaTheme="minorEastAsia"/>
          <w:color w:val="000000" w:themeColor="text1"/>
          <w:lang w:val="en-US"/>
        </w:rPr>
        <w:t xml:space="preserve">. Previous studies focus on actions </w:t>
      </w:r>
      <w:r w:rsidR="00506C1A" w:rsidRPr="00AE44D1">
        <w:rPr>
          <w:rFonts w:eastAsiaTheme="minorEastAsia"/>
          <w:color w:val="000000" w:themeColor="text1"/>
          <w:lang w:val="en-US"/>
        </w:rPr>
        <w:t>combating</w:t>
      </w:r>
      <w:r w:rsidR="00C17D5E" w:rsidRPr="00AE44D1">
        <w:rPr>
          <w:rFonts w:eastAsiaTheme="minorEastAsia"/>
          <w:color w:val="000000" w:themeColor="text1"/>
          <w:lang w:val="en-US"/>
        </w:rPr>
        <w:t xml:space="preserve"> MS disclosed by focal firms, yet ignore the role of </w:t>
      </w:r>
      <w:r w:rsidR="008360B8" w:rsidRPr="00AE44D1">
        <w:rPr>
          <w:rFonts w:eastAsiaTheme="minorEastAsia"/>
          <w:color w:val="000000" w:themeColor="text1"/>
          <w:lang w:val="en-US"/>
        </w:rPr>
        <w:t xml:space="preserve">digital </w:t>
      </w:r>
      <w:r w:rsidR="00C17D5E" w:rsidRPr="00AE44D1">
        <w:rPr>
          <w:rFonts w:eastAsiaTheme="minorEastAsia"/>
          <w:color w:val="000000" w:themeColor="text1"/>
          <w:lang w:val="en-US"/>
        </w:rPr>
        <w:t xml:space="preserve">technology adoption (e.g., Schaper </w:t>
      </w:r>
      <w:r w:rsidR="00A15B81" w:rsidRPr="00AE44D1">
        <w:rPr>
          <w:rFonts w:eastAsiaTheme="minorEastAsia"/>
          <w:color w:val="000000" w:themeColor="text1"/>
          <w:lang w:val="en-US"/>
        </w:rPr>
        <w:t xml:space="preserve">&amp; </w:t>
      </w:r>
      <w:r w:rsidR="00C17D5E" w:rsidRPr="00AE44D1">
        <w:rPr>
          <w:rFonts w:eastAsiaTheme="minorEastAsia"/>
          <w:color w:val="000000" w:themeColor="text1"/>
          <w:lang w:val="en-US"/>
        </w:rPr>
        <w:t xml:space="preserve">Pollach, 2021). Adopting a content analysis approach, this study </w:t>
      </w:r>
      <w:r w:rsidR="007D612C" w:rsidRPr="00AE44D1">
        <w:rPr>
          <w:rFonts w:eastAsiaTheme="minorEastAsia"/>
          <w:color w:val="000000" w:themeColor="text1"/>
          <w:lang w:val="en-US"/>
        </w:rPr>
        <w:t xml:space="preserve">identified </w:t>
      </w:r>
      <w:r w:rsidR="00C17D5E" w:rsidRPr="00AE44D1">
        <w:rPr>
          <w:rFonts w:eastAsiaTheme="minorEastAsia"/>
          <w:color w:val="000000" w:themeColor="text1"/>
          <w:lang w:val="en-US"/>
        </w:rPr>
        <w:t xml:space="preserve">seven technologies adopted </w:t>
      </w:r>
      <w:r w:rsidR="00346493" w:rsidRPr="00AE44D1">
        <w:rPr>
          <w:rFonts w:eastAsiaTheme="minorEastAsia"/>
          <w:color w:val="000000" w:themeColor="text1"/>
          <w:lang w:val="en-US"/>
        </w:rPr>
        <w:t>at a supply chain level</w:t>
      </w:r>
      <w:r w:rsidR="00C17D5E" w:rsidRPr="00AE44D1">
        <w:rPr>
          <w:rFonts w:eastAsiaTheme="minorEastAsia"/>
          <w:color w:val="000000" w:themeColor="text1"/>
          <w:lang w:val="en-US"/>
        </w:rPr>
        <w:t xml:space="preserve"> in </w:t>
      </w:r>
      <w:r w:rsidR="00E121D6" w:rsidRPr="00AE44D1">
        <w:rPr>
          <w:rFonts w:eastAsiaTheme="minorEastAsia"/>
          <w:color w:val="000000" w:themeColor="text1"/>
          <w:lang w:val="en-US"/>
        </w:rPr>
        <w:t>the</w:t>
      </w:r>
      <w:r w:rsidR="00346493" w:rsidRPr="00AE44D1">
        <w:rPr>
          <w:rFonts w:eastAsiaTheme="minorEastAsia"/>
          <w:color w:val="000000" w:themeColor="text1"/>
          <w:lang w:val="en-US"/>
        </w:rPr>
        <w:t xml:space="preserve"> </w:t>
      </w:r>
      <w:r w:rsidR="00C17D5E" w:rsidRPr="00AE44D1">
        <w:rPr>
          <w:rFonts w:eastAsiaTheme="minorEastAsia"/>
          <w:color w:val="000000" w:themeColor="text1"/>
          <w:lang w:val="en-US"/>
        </w:rPr>
        <w:t>MS context, provid</w:t>
      </w:r>
      <w:r w:rsidR="00E121D6" w:rsidRPr="00AE44D1">
        <w:rPr>
          <w:rFonts w:eastAsiaTheme="minorEastAsia"/>
          <w:color w:val="000000" w:themeColor="text1"/>
          <w:lang w:val="en-US"/>
        </w:rPr>
        <w:t>ing</w:t>
      </w:r>
      <w:r w:rsidR="00C17D5E" w:rsidRPr="00AE44D1">
        <w:rPr>
          <w:rFonts w:eastAsiaTheme="minorEastAsia"/>
          <w:color w:val="000000" w:themeColor="text1"/>
          <w:lang w:val="en-US"/>
        </w:rPr>
        <w:t xml:space="preserve"> a baseline for future research. Therefore, our research fills this gap and contributes to </w:t>
      </w:r>
      <w:r w:rsidR="00E121D6" w:rsidRPr="00AE44D1">
        <w:rPr>
          <w:rFonts w:eastAsiaTheme="minorEastAsia"/>
          <w:color w:val="000000" w:themeColor="text1"/>
          <w:lang w:val="en-US"/>
        </w:rPr>
        <w:t>the</w:t>
      </w:r>
      <w:r w:rsidR="00C17D5E" w:rsidRPr="00AE44D1">
        <w:rPr>
          <w:rFonts w:eastAsiaTheme="minorEastAsia"/>
          <w:color w:val="000000" w:themeColor="text1"/>
          <w:lang w:val="en-US"/>
        </w:rPr>
        <w:t xml:space="preserve"> supply chain literature</w:t>
      </w:r>
      <w:r w:rsidR="00E121D6" w:rsidRPr="00AE44D1">
        <w:rPr>
          <w:rFonts w:eastAsiaTheme="minorEastAsia"/>
          <w:color w:val="000000" w:themeColor="text1"/>
          <w:lang w:val="en-US"/>
        </w:rPr>
        <w:t xml:space="preserve"> on MS risk mitigation</w:t>
      </w:r>
      <w:r w:rsidR="00C17D5E" w:rsidRPr="00AE44D1">
        <w:rPr>
          <w:rFonts w:eastAsiaTheme="minorEastAsia"/>
          <w:color w:val="000000" w:themeColor="text1"/>
          <w:lang w:val="en-US"/>
        </w:rPr>
        <w:t>.</w:t>
      </w:r>
    </w:p>
    <w:p w14:paraId="13F65BF2" w14:textId="24DBD341" w:rsidR="00302696" w:rsidRPr="00AE44D1" w:rsidRDefault="00C17D5E" w:rsidP="008A191A">
      <w:pPr>
        <w:pStyle w:val="EEBodyText"/>
        <w:rPr>
          <w:rFonts w:eastAsiaTheme="minorEastAsia"/>
          <w:color w:val="000000" w:themeColor="text1"/>
          <w:lang w:val="en-US"/>
        </w:rPr>
      </w:pPr>
      <w:r w:rsidRPr="00AE44D1">
        <w:rPr>
          <w:rFonts w:eastAsiaTheme="minorEastAsia"/>
          <w:color w:val="000000" w:themeColor="text1"/>
          <w:lang w:val="en-US"/>
        </w:rPr>
        <w:t>Second, adopting the socio-technical perspective and institutional theory, we discuss</w:t>
      </w:r>
      <w:r w:rsidR="007D612C" w:rsidRPr="00AE44D1">
        <w:rPr>
          <w:rFonts w:eastAsiaTheme="minorEastAsia"/>
          <w:color w:val="000000" w:themeColor="text1"/>
          <w:lang w:val="en-US"/>
        </w:rPr>
        <w:t>ed</w:t>
      </w:r>
      <w:r w:rsidRPr="00AE44D1">
        <w:rPr>
          <w:rFonts w:eastAsiaTheme="minorEastAsia"/>
          <w:color w:val="000000" w:themeColor="text1"/>
          <w:lang w:val="en-US"/>
        </w:rPr>
        <w:t xml:space="preserve"> focal firms’ </w:t>
      </w:r>
      <w:r w:rsidR="008360B8" w:rsidRPr="00AE44D1">
        <w:rPr>
          <w:rFonts w:eastAsiaTheme="minorEastAsia"/>
          <w:color w:val="000000" w:themeColor="text1"/>
          <w:lang w:val="en-US"/>
        </w:rPr>
        <w:t xml:space="preserve">digital </w:t>
      </w:r>
      <w:r w:rsidRPr="00AE44D1">
        <w:rPr>
          <w:rFonts w:eastAsiaTheme="minorEastAsia"/>
          <w:color w:val="000000" w:themeColor="text1"/>
          <w:lang w:val="en-US"/>
        </w:rPr>
        <w:t xml:space="preserve">technology adoption </w:t>
      </w:r>
      <w:r w:rsidR="00BF16FB" w:rsidRPr="00AE44D1">
        <w:rPr>
          <w:rFonts w:eastAsiaTheme="minorEastAsia"/>
          <w:color w:val="000000" w:themeColor="text1"/>
          <w:lang w:val="en-US"/>
        </w:rPr>
        <w:t xml:space="preserve">as a </w:t>
      </w:r>
      <w:r w:rsidRPr="00AE44D1">
        <w:rPr>
          <w:rFonts w:eastAsiaTheme="minorEastAsia"/>
          <w:color w:val="000000" w:themeColor="text1"/>
          <w:lang w:val="en-US"/>
        </w:rPr>
        <w:t xml:space="preserve">response to </w:t>
      </w:r>
      <w:r w:rsidR="00BF16FB" w:rsidRPr="00AE44D1">
        <w:rPr>
          <w:rFonts w:eastAsiaTheme="minorEastAsia"/>
          <w:color w:val="000000" w:themeColor="text1"/>
          <w:lang w:val="en-US"/>
        </w:rPr>
        <w:t xml:space="preserve">the </w:t>
      </w:r>
      <w:r w:rsidRPr="00AE44D1">
        <w:rPr>
          <w:rFonts w:eastAsiaTheme="minorEastAsia"/>
          <w:color w:val="000000" w:themeColor="text1"/>
          <w:lang w:val="en-US"/>
        </w:rPr>
        <w:t>MSA</w:t>
      </w:r>
      <w:r w:rsidR="00815330" w:rsidRPr="00AE44D1">
        <w:rPr>
          <w:rFonts w:eastAsiaTheme="minorEastAsia"/>
          <w:color w:val="000000" w:themeColor="text1"/>
          <w:lang w:val="en-US"/>
        </w:rPr>
        <w:t xml:space="preserve"> legislation,</w:t>
      </w:r>
      <w:r w:rsidRPr="00AE44D1">
        <w:rPr>
          <w:rFonts w:eastAsiaTheme="minorEastAsia"/>
          <w:color w:val="000000" w:themeColor="text1"/>
          <w:lang w:val="en-US"/>
        </w:rPr>
        <w:t xml:space="preserve"> NGO initiatives</w:t>
      </w:r>
      <w:r w:rsidR="00BF16FB" w:rsidRPr="00AE44D1">
        <w:rPr>
          <w:rFonts w:eastAsiaTheme="minorEastAsia"/>
          <w:color w:val="000000" w:themeColor="text1"/>
          <w:lang w:val="en-US"/>
        </w:rPr>
        <w:t>,</w:t>
      </w:r>
      <w:r w:rsidRPr="00AE44D1">
        <w:rPr>
          <w:rFonts w:eastAsiaTheme="minorEastAsia"/>
          <w:color w:val="000000" w:themeColor="text1"/>
          <w:lang w:val="en-US"/>
        </w:rPr>
        <w:t xml:space="preserve"> and </w:t>
      </w:r>
      <w:r w:rsidR="00241B17" w:rsidRPr="00AE44D1">
        <w:rPr>
          <w:rFonts w:eastAsiaTheme="minorEastAsia"/>
          <w:color w:val="000000" w:themeColor="text1"/>
          <w:lang w:val="en-US"/>
        </w:rPr>
        <w:t xml:space="preserve">imitation </w:t>
      </w:r>
      <w:r w:rsidR="007D2BAE" w:rsidRPr="00AE44D1">
        <w:rPr>
          <w:rFonts w:eastAsiaTheme="minorEastAsia"/>
          <w:color w:val="000000" w:themeColor="text1"/>
          <w:lang w:val="en-US"/>
        </w:rPr>
        <w:t>of</w:t>
      </w:r>
      <w:r w:rsidR="00241B17" w:rsidRPr="00AE44D1">
        <w:rPr>
          <w:rFonts w:eastAsiaTheme="minorEastAsia"/>
          <w:color w:val="000000" w:themeColor="text1"/>
          <w:lang w:val="en-US"/>
        </w:rPr>
        <w:t xml:space="preserve"> </w:t>
      </w:r>
      <w:r w:rsidR="001832DB" w:rsidRPr="00AE44D1">
        <w:rPr>
          <w:rFonts w:eastAsiaTheme="minorEastAsia"/>
          <w:color w:val="000000" w:themeColor="text1"/>
          <w:lang w:val="en-US"/>
        </w:rPr>
        <w:t>industry</w:t>
      </w:r>
      <w:r w:rsidR="007D2BAE" w:rsidRPr="00AE44D1">
        <w:rPr>
          <w:rFonts w:eastAsiaTheme="minorEastAsia"/>
          <w:color w:val="000000" w:themeColor="text1"/>
          <w:lang w:val="en-US"/>
        </w:rPr>
        <w:t xml:space="preserve"> common</w:t>
      </w:r>
      <w:r w:rsidR="001832DB" w:rsidRPr="00AE44D1">
        <w:rPr>
          <w:rFonts w:eastAsiaTheme="minorEastAsia"/>
          <w:color w:val="000000" w:themeColor="text1"/>
          <w:lang w:val="en-US"/>
        </w:rPr>
        <w:t xml:space="preserve"> </w:t>
      </w:r>
      <w:r w:rsidR="007D2BAE" w:rsidRPr="00AE44D1">
        <w:rPr>
          <w:rFonts w:eastAsiaTheme="minorEastAsia"/>
          <w:color w:val="000000" w:themeColor="text1"/>
          <w:lang w:val="en-US"/>
        </w:rPr>
        <w:t>practices</w:t>
      </w:r>
      <w:r w:rsidRPr="00AE44D1">
        <w:rPr>
          <w:rFonts w:eastAsiaTheme="minorEastAsia"/>
          <w:color w:val="000000" w:themeColor="text1"/>
          <w:lang w:val="en-US"/>
        </w:rPr>
        <w:t xml:space="preserve">. </w:t>
      </w:r>
      <w:r w:rsidR="00AE7C59" w:rsidRPr="00AE44D1">
        <w:rPr>
          <w:rFonts w:eastAsiaTheme="minorEastAsia"/>
          <w:color w:val="000000" w:themeColor="text1"/>
          <w:lang w:val="en-US"/>
        </w:rPr>
        <w:t xml:space="preserve">Although existing MS </w:t>
      </w:r>
      <w:r w:rsidR="00BF16FB" w:rsidRPr="00AE44D1">
        <w:rPr>
          <w:rFonts w:eastAsiaTheme="minorEastAsia"/>
          <w:color w:val="000000" w:themeColor="text1"/>
          <w:lang w:val="en-US"/>
        </w:rPr>
        <w:t>literature</w:t>
      </w:r>
      <w:r w:rsidR="00AE7C59" w:rsidRPr="00AE44D1">
        <w:rPr>
          <w:rFonts w:eastAsiaTheme="minorEastAsia"/>
          <w:color w:val="000000" w:themeColor="text1"/>
          <w:lang w:val="en-US"/>
        </w:rPr>
        <w:t xml:space="preserve"> </w:t>
      </w:r>
      <w:r w:rsidR="00BF16FB" w:rsidRPr="00AE44D1">
        <w:rPr>
          <w:rFonts w:eastAsiaTheme="minorEastAsia"/>
          <w:color w:val="000000" w:themeColor="text1"/>
          <w:lang w:val="en-US"/>
        </w:rPr>
        <w:t xml:space="preserve">draws on </w:t>
      </w:r>
      <w:r w:rsidR="00AE7C59" w:rsidRPr="00AE44D1">
        <w:rPr>
          <w:rFonts w:eastAsiaTheme="minorEastAsia"/>
          <w:color w:val="000000" w:themeColor="text1"/>
          <w:lang w:val="en-US"/>
        </w:rPr>
        <w:t xml:space="preserve">institutional theory (Flynn </w:t>
      </w:r>
      <w:r w:rsidR="00417CFD" w:rsidRPr="00AE44D1">
        <w:rPr>
          <w:rFonts w:eastAsiaTheme="minorEastAsia"/>
          <w:color w:val="000000" w:themeColor="text1"/>
          <w:lang w:val="en-US"/>
        </w:rPr>
        <w:t xml:space="preserve">&amp; </w:t>
      </w:r>
      <w:r w:rsidR="00AE7C59" w:rsidRPr="00AE44D1">
        <w:rPr>
          <w:rFonts w:eastAsiaTheme="minorEastAsia"/>
          <w:color w:val="000000" w:themeColor="text1"/>
          <w:lang w:val="en-US"/>
        </w:rPr>
        <w:t>Walker, 2020), no</w:t>
      </w:r>
      <w:r w:rsidR="00BF16FB" w:rsidRPr="00AE44D1">
        <w:rPr>
          <w:rFonts w:eastAsiaTheme="minorEastAsia"/>
          <w:color w:val="000000" w:themeColor="text1"/>
          <w:lang w:val="en-US"/>
        </w:rPr>
        <w:t xml:space="preserve"> study has employed</w:t>
      </w:r>
      <w:r w:rsidR="00AE7C59" w:rsidRPr="00AE44D1">
        <w:rPr>
          <w:rFonts w:eastAsiaTheme="minorEastAsia"/>
          <w:color w:val="000000" w:themeColor="text1"/>
          <w:lang w:val="en-US"/>
        </w:rPr>
        <w:t xml:space="preserve"> it </w:t>
      </w:r>
      <w:r w:rsidR="00BF16FB" w:rsidRPr="00AE44D1">
        <w:rPr>
          <w:rFonts w:eastAsiaTheme="minorEastAsia"/>
          <w:color w:val="000000" w:themeColor="text1"/>
          <w:lang w:val="en-US"/>
        </w:rPr>
        <w:t xml:space="preserve">to explore </w:t>
      </w:r>
      <w:r w:rsidR="008360B8" w:rsidRPr="00AE44D1">
        <w:rPr>
          <w:rFonts w:eastAsiaTheme="minorEastAsia"/>
          <w:color w:val="000000" w:themeColor="text1"/>
          <w:lang w:val="en-US"/>
        </w:rPr>
        <w:t xml:space="preserve">digital </w:t>
      </w:r>
      <w:r w:rsidR="00AE7C59" w:rsidRPr="00AE44D1">
        <w:rPr>
          <w:rFonts w:eastAsiaTheme="minorEastAsia"/>
          <w:color w:val="000000" w:themeColor="text1"/>
          <w:lang w:val="en-US"/>
        </w:rPr>
        <w:t>technology adoption to mitigate MS risks</w:t>
      </w:r>
      <w:r w:rsidR="001832DB" w:rsidRPr="00AE44D1">
        <w:rPr>
          <w:rFonts w:eastAsiaTheme="minorEastAsia"/>
          <w:color w:val="000000" w:themeColor="text1"/>
          <w:lang w:val="en-US"/>
        </w:rPr>
        <w:t xml:space="preserve">. </w:t>
      </w:r>
      <w:r w:rsidR="00815330" w:rsidRPr="00AE44D1">
        <w:rPr>
          <w:rFonts w:eastAsiaTheme="minorEastAsia"/>
          <w:color w:val="000000" w:themeColor="text1"/>
          <w:lang w:val="en-US"/>
        </w:rPr>
        <w:t xml:space="preserve">More importantly, why and how companies respond to </w:t>
      </w:r>
      <w:r w:rsidR="00815330" w:rsidRPr="00AE44D1">
        <w:rPr>
          <w:rFonts w:eastAsiaTheme="minorEastAsia"/>
          <w:color w:val="000000" w:themeColor="text1"/>
          <w:lang w:val="en-US"/>
        </w:rPr>
        <w:lastRenderedPageBreak/>
        <w:t xml:space="preserve">institutional changes </w:t>
      </w:r>
      <w:r w:rsidR="007F0550" w:rsidRPr="00AE44D1">
        <w:rPr>
          <w:rFonts w:eastAsiaTheme="minorEastAsia"/>
          <w:color w:val="000000" w:themeColor="text1"/>
          <w:lang w:val="en-US"/>
        </w:rPr>
        <w:t>by</w:t>
      </w:r>
      <w:r w:rsidR="00815330" w:rsidRPr="00AE44D1">
        <w:rPr>
          <w:rFonts w:eastAsiaTheme="minorEastAsia"/>
          <w:color w:val="000000" w:themeColor="text1"/>
          <w:lang w:val="en-US"/>
        </w:rPr>
        <w:t xml:space="preserve"> adopt</w:t>
      </w:r>
      <w:r w:rsidR="007F0550" w:rsidRPr="00AE44D1">
        <w:rPr>
          <w:rFonts w:eastAsiaTheme="minorEastAsia"/>
          <w:color w:val="000000" w:themeColor="text1"/>
          <w:lang w:val="en-US"/>
        </w:rPr>
        <w:t>ing</w:t>
      </w:r>
      <w:r w:rsidR="00815330" w:rsidRPr="00AE44D1">
        <w:rPr>
          <w:rFonts w:eastAsiaTheme="minorEastAsia"/>
          <w:color w:val="000000" w:themeColor="text1"/>
          <w:lang w:val="en-US"/>
        </w:rPr>
        <w:t xml:space="preserve"> digital technologies to mitigate MS risks in their supply chains was unclear. We further summarized the characteristics of each technology adopted by focal firms in a three-dimensional typology and linked the institutional pressures from different actors to different types of technologies. Our findings indicate that institutional change in the form of coercive, normative, and mimetic pressures promotes digital technology adoption for MS risk mitigation in supply chains. Interestingly, we found that normative pressures from NGOs tend to promote high-complexity technology, whereas coercive pressures from governments tend to tolerate low-complexity technology. Mimetic pressures from facing uncertainty tend to </w:t>
      </w:r>
      <w:r w:rsidR="009761B4" w:rsidRPr="00AE44D1">
        <w:rPr>
          <w:rFonts w:eastAsiaTheme="minorEastAsia"/>
          <w:color w:val="000000" w:themeColor="text1"/>
          <w:lang w:val="en-US"/>
        </w:rPr>
        <w:t>promote</w:t>
      </w:r>
      <w:r w:rsidR="00815330" w:rsidRPr="00AE44D1">
        <w:rPr>
          <w:rFonts w:eastAsiaTheme="minorEastAsia"/>
          <w:color w:val="000000" w:themeColor="text1"/>
          <w:lang w:val="en-US"/>
        </w:rPr>
        <w:t xml:space="preserve"> low-complexity technology adoption. In this context, firms respond to government regulations more positively than to NGO initiatives. </w:t>
      </w:r>
    </w:p>
    <w:p w14:paraId="3FCCA2CB" w14:textId="11D42E06" w:rsidR="00AE7C59" w:rsidRPr="00AE44D1" w:rsidRDefault="002E44C6" w:rsidP="008A191A">
      <w:pPr>
        <w:pStyle w:val="EEBodyText"/>
        <w:rPr>
          <w:rFonts w:eastAsiaTheme="minorEastAsia"/>
          <w:color w:val="000000" w:themeColor="text1"/>
          <w:lang w:val="en-US"/>
        </w:rPr>
      </w:pPr>
      <w:r w:rsidRPr="00AE44D1">
        <w:rPr>
          <w:rFonts w:eastAsiaTheme="minorEastAsia"/>
          <w:color w:val="000000" w:themeColor="text1"/>
          <w:lang w:val="en-US"/>
        </w:rPr>
        <w:t>Third,</w:t>
      </w:r>
      <w:r w:rsidR="00AE7C59" w:rsidRPr="00AE44D1">
        <w:rPr>
          <w:rFonts w:eastAsiaTheme="minorEastAsia"/>
          <w:color w:val="000000" w:themeColor="text1"/>
          <w:lang w:val="en-US"/>
        </w:rPr>
        <w:t xml:space="preserve"> we explore</w:t>
      </w:r>
      <w:r w:rsidR="007D612C" w:rsidRPr="00AE44D1">
        <w:rPr>
          <w:rFonts w:eastAsiaTheme="minorEastAsia"/>
          <w:color w:val="000000" w:themeColor="text1"/>
          <w:lang w:val="en-US"/>
        </w:rPr>
        <w:t>d</w:t>
      </w:r>
      <w:r w:rsidR="00AE7C59" w:rsidRPr="00AE44D1">
        <w:rPr>
          <w:rFonts w:eastAsiaTheme="minorEastAsia"/>
          <w:color w:val="000000" w:themeColor="text1"/>
          <w:lang w:val="en-US"/>
        </w:rPr>
        <w:t xml:space="preserve"> the </w:t>
      </w:r>
      <w:r w:rsidR="00E475C5" w:rsidRPr="00AE44D1">
        <w:rPr>
          <w:rFonts w:eastAsiaTheme="minorEastAsia"/>
          <w:color w:val="000000" w:themeColor="text1"/>
          <w:lang w:val="en-US"/>
        </w:rPr>
        <w:t>role</w:t>
      </w:r>
      <w:r w:rsidR="00AE7C59" w:rsidRPr="00AE44D1">
        <w:rPr>
          <w:rFonts w:eastAsiaTheme="minorEastAsia"/>
          <w:color w:val="000000" w:themeColor="text1"/>
          <w:lang w:val="en-US"/>
        </w:rPr>
        <w:t xml:space="preserve"> of </w:t>
      </w:r>
      <w:bookmarkStart w:id="31" w:name="_Hlk107858876"/>
      <w:r w:rsidR="00AE7C59" w:rsidRPr="00AE44D1">
        <w:rPr>
          <w:rFonts w:eastAsiaTheme="minorEastAsia"/>
          <w:color w:val="000000" w:themeColor="text1"/>
          <w:lang w:val="en-US"/>
        </w:rPr>
        <w:t>technology complexity and collaboration orientation</w:t>
      </w:r>
      <w:bookmarkEnd w:id="31"/>
      <w:r w:rsidR="00AE7C59" w:rsidRPr="00AE44D1">
        <w:rPr>
          <w:rFonts w:eastAsiaTheme="minorEastAsia"/>
          <w:color w:val="000000" w:themeColor="text1"/>
          <w:lang w:val="en-US"/>
        </w:rPr>
        <w:t xml:space="preserve"> </w:t>
      </w:r>
      <w:r w:rsidR="002C02F2" w:rsidRPr="00AE44D1">
        <w:rPr>
          <w:rFonts w:eastAsiaTheme="minorEastAsia"/>
          <w:color w:val="000000" w:themeColor="text1"/>
          <w:lang w:val="en-US"/>
        </w:rPr>
        <w:t>as two aspects of</w:t>
      </w:r>
      <w:r w:rsidR="00B9677E" w:rsidRPr="00AE44D1">
        <w:rPr>
          <w:rFonts w:eastAsiaTheme="minorEastAsia"/>
          <w:color w:val="000000" w:themeColor="text1"/>
          <w:lang w:val="en-US"/>
        </w:rPr>
        <w:t xml:space="preserve"> </w:t>
      </w:r>
      <w:r w:rsidR="008360B8" w:rsidRPr="00AE44D1">
        <w:rPr>
          <w:rFonts w:eastAsiaTheme="minorEastAsia"/>
          <w:color w:val="000000" w:themeColor="text1"/>
          <w:lang w:val="en-US"/>
        </w:rPr>
        <w:t xml:space="preserve">digital </w:t>
      </w:r>
      <w:r w:rsidR="00B9677E" w:rsidRPr="00AE44D1">
        <w:rPr>
          <w:rFonts w:eastAsiaTheme="minorEastAsia"/>
          <w:color w:val="000000" w:themeColor="text1"/>
          <w:lang w:val="en-US"/>
        </w:rPr>
        <w:t xml:space="preserve">technology adoption </w:t>
      </w:r>
      <w:r w:rsidR="002C02F2" w:rsidRPr="00AE44D1">
        <w:rPr>
          <w:rFonts w:eastAsiaTheme="minorEastAsia"/>
          <w:color w:val="000000" w:themeColor="text1"/>
          <w:lang w:val="en-US"/>
        </w:rPr>
        <w:t>i</w:t>
      </w:r>
      <w:r w:rsidR="00AE7C59" w:rsidRPr="00AE44D1">
        <w:rPr>
          <w:rFonts w:eastAsiaTheme="minorEastAsia"/>
          <w:color w:val="000000" w:themeColor="text1"/>
          <w:lang w:val="en-US"/>
        </w:rPr>
        <w:t xml:space="preserve">n </w:t>
      </w:r>
      <w:r w:rsidR="00E14B3E" w:rsidRPr="00AE44D1">
        <w:rPr>
          <w:rFonts w:eastAsiaTheme="minorEastAsia"/>
          <w:color w:val="000000" w:themeColor="text1"/>
          <w:lang w:val="en-US"/>
        </w:rPr>
        <w:t xml:space="preserve">MS risk mitigation. We </w:t>
      </w:r>
      <w:r w:rsidR="007D612C" w:rsidRPr="00AE44D1">
        <w:rPr>
          <w:rFonts w:eastAsiaTheme="minorEastAsia"/>
          <w:color w:val="000000" w:themeColor="text1"/>
          <w:lang w:val="en-US"/>
        </w:rPr>
        <w:t xml:space="preserve">found </w:t>
      </w:r>
      <w:r w:rsidR="00E14B3E" w:rsidRPr="00AE44D1">
        <w:rPr>
          <w:rFonts w:eastAsiaTheme="minorEastAsia"/>
          <w:color w:val="000000" w:themeColor="text1"/>
          <w:lang w:val="en-US"/>
        </w:rPr>
        <w:t>that both higher</w:t>
      </w:r>
      <w:r w:rsidR="00F2303D" w:rsidRPr="00AE44D1">
        <w:rPr>
          <w:rFonts w:eastAsiaTheme="minorEastAsia"/>
          <w:color w:val="000000" w:themeColor="text1"/>
          <w:lang w:val="en-US"/>
        </w:rPr>
        <w:t>-</w:t>
      </w:r>
      <w:r w:rsidR="00E14B3E" w:rsidRPr="00AE44D1">
        <w:rPr>
          <w:rFonts w:eastAsiaTheme="minorEastAsia"/>
          <w:color w:val="000000" w:themeColor="text1"/>
          <w:lang w:val="en-US"/>
        </w:rPr>
        <w:t>complexity and collaboration-oriented technologies contribute more to MS risk detection</w:t>
      </w:r>
      <w:r w:rsidR="00B9677E" w:rsidRPr="00AE44D1">
        <w:rPr>
          <w:rFonts w:eastAsiaTheme="minorEastAsia"/>
          <w:color w:val="000000" w:themeColor="text1"/>
          <w:lang w:val="en-US"/>
        </w:rPr>
        <w:t xml:space="preserve"> than risk prevention</w:t>
      </w:r>
      <w:r w:rsidR="00E14B3E" w:rsidRPr="00AE44D1">
        <w:rPr>
          <w:rFonts w:eastAsiaTheme="minorEastAsia"/>
          <w:color w:val="000000" w:themeColor="text1"/>
          <w:lang w:val="en-US"/>
        </w:rPr>
        <w:t>, deepen</w:t>
      </w:r>
      <w:r w:rsidR="00F2303D" w:rsidRPr="00AE44D1">
        <w:rPr>
          <w:rFonts w:eastAsiaTheme="minorEastAsia"/>
          <w:color w:val="000000" w:themeColor="text1"/>
          <w:lang w:val="en-US"/>
        </w:rPr>
        <w:t>ing</w:t>
      </w:r>
      <w:r w:rsidR="00E14B3E" w:rsidRPr="00AE44D1">
        <w:rPr>
          <w:rFonts w:eastAsiaTheme="minorEastAsia"/>
          <w:color w:val="000000" w:themeColor="text1"/>
          <w:lang w:val="en-US"/>
        </w:rPr>
        <w:t xml:space="preserve"> our understanding </w:t>
      </w:r>
      <w:r w:rsidR="00435588" w:rsidRPr="00AE44D1">
        <w:rPr>
          <w:rFonts w:eastAsiaTheme="minorEastAsia"/>
          <w:color w:val="000000" w:themeColor="text1"/>
          <w:lang w:val="en-US"/>
        </w:rPr>
        <w:t>o</w:t>
      </w:r>
      <w:r w:rsidR="00F2303D" w:rsidRPr="00AE44D1">
        <w:rPr>
          <w:rFonts w:eastAsiaTheme="minorEastAsia"/>
          <w:color w:val="000000" w:themeColor="text1"/>
          <w:lang w:val="en-US"/>
        </w:rPr>
        <w:t>f</w:t>
      </w:r>
      <w:r w:rsidR="00435588" w:rsidRPr="00AE44D1">
        <w:rPr>
          <w:rFonts w:eastAsiaTheme="minorEastAsia"/>
          <w:color w:val="000000" w:themeColor="text1"/>
          <w:lang w:val="en-US"/>
        </w:rPr>
        <w:t xml:space="preserve"> the role of different technologies in MS risk mitigation.</w:t>
      </w:r>
      <w:r w:rsidR="0025623A" w:rsidRPr="00AE44D1">
        <w:rPr>
          <w:rFonts w:eastAsiaTheme="minorEastAsia"/>
          <w:color w:val="000000" w:themeColor="text1"/>
          <w:lang w:val="en-US"/>
        </w:rPr>
        <w:t xml:space="preserve"> We are the first to identify </w:t>
      </w:r>
      <w:r w:rsidR="003C0AF0" w:rsidRPr="00AE44D1">
        <w:rPr>
          <w:rFonts w:eastAsiaTheme="minorEastAsia"/>
          <w:color w:val="000000" w:themeColor="text1"/>
          <w:lang w:val="en-US"/>
        </w:rPr>
        <w:t>the</w:t>
      </w:r>
      <w:r w:rsidR="00F2303D" w:rsidRPr="00AE44D1">
        <w:rPr>
          <w:rFonts w:eastAsiaTheme="minorEastAsia"/>
          <w:color w:val="000000" w:themeColor="text1"/>
          <w:lang w:val="en-US"/>
        </w:rPr>
        <w:t>se</w:t>
      </w:r>
      <w:r w:rsidR="003C0AF0" w:rsidRPr="00AE44D1">
        <w:rPr>
          <w:rFonts w:eastAsiaTheme="minorEastAsia"/>
          <w:color w:val="000000" w:themeColor="text1"/>
          <w:lang w:val="en-US"/>
        </w:rPr>
        <w:t xml:space="preserve"> two </w:t>
      </w:r>
      <w:r w:rsidR="00F2303D" w:rsidRPr="00AE44D1">
        <w:rPr>
          <w:rFonts w:eastAsiaTheme="minorEastAsia"/>
          <w:color w:val="000000" w:themeColor="text1"/>
          <w:lang w:val="en-US"/>
        </w:rPr>
        <w:t xml:space="preserve">characteristics of such </w:t>
      </w:r>
      <w:r w:rsidR="003C0AF0" w:rsidRPr="00AE44D1">
        <w:rPr>
          <w:rFonts w:eastAsiaTheme="minorEastAsia"/>
          <w:color w:val="000000" w:themeColor="text1"/>
          <w:lang w:val="en-US"/>
        </w:rPr>
        <w:t>technology</w:t>
      </w:r>
      <w:r w:rsidR="00F2303D" w:rsidRPr="00AE44D1">
        <w:rPr>
          <w:rFonts w:eastAsiaTheme="minorEastAsia"/>
          <w:color w:val="000000" w:themeColor="text1"/>
          <w:lang w:val="en-US"/>
        </w:rPr>
        <w:t>,</w:t>
      </w:r>
      <w:r w:rsidR="003C0AF0" w:rsidRPr="00AE44D1">
        <w:rPr>
          <w:rFonts w:eastAsiaTheme="minorEastAsia"/>
          <w:color w:val="000000" w:themeColor="text1"/>
          <w:lang w:val="en-US"/>
        </w:rPr>
        <w:t xml:space="preserve"> and </w:t>
      </w:r>
      <w:r w:rsidR="00984D9F" w:rsidRPr="00AE44D1">
        <w:rPr>
          <w:rFonts w:eastAsiaTheme="minorEastAsia"/>
          <w:color w:val="000000" w:themeColor="text1"/>
          <w:lang w:val="en-US"/>
        </w:rPr>
        <w:t>the link between them and risk mitigation.</w:t>
      </w:r>
    </w:p>
    <w:p w14:paraId="63D14663" w14:textId="13A46B88" w:rsidR="00BD5438" w:rsidRPr="00AE44D1" w:rsidRDefault="007B08AC" w:rsidP="008A191A">
      <w:pPr>
        <w:pStyle w:val="EEBodyText"/>
        <w:rPr>
          <w:rFonts w:eastAsiaTheme="minorEastAsia"/>
          <w:color w:val="000000" w:themeColor="text1"/>
          <w:lang w:val="en-US"/>
        </w:rPr>
      </w:pPr>
      <w:r w:rsidRPr="00AE44D1">
        <w:rPr>
          <w:rFonts w:eastAsiaTheme="minorEastAsia"/>
          <w:color w:val="000000" w:themeColor="text1"/>
          <w:lang w:val="en-US"/>
        </w:rPr>
        <w:t xml:space="preserve">Our </w:t>
      </w:r>
      <w:r w:rsidR="00511B93" w:rsidRPr="00AE44D1">
        <w:rPr>
          <w:rFonts w:eastAsiaTheme="minorEastAsia"/>
          <w:color w:val="000000" w:themeColor="text1"/>
          <w:lang w:val="en-US"/>
        </w:rPr>
        <w:t xml:space="preserve">paper </w:t>
      </w:r>
      <w:r w:rsidRPr="00AE44D1">
        <w:rPr>
          <w:rFonts w:eastAsiaTheme="minorEastAsia"/>
          <w:color w:val="000000" w:themeColor="text1"/>
          <w:lang w:val="en-US"/>
        </w:rPr>
        <w:t xml:space="preserve">has important practical implications. </w:t>
      </w:r>
      <w:r w:rsidR="00F2303D" w:rsidRPr="00AE44D1">
        <w:rPr>
          <w:rFonts w:eastAsiaTheme="minorEastAsia"/>
          <w:color w:val="000000" w:themeColor="text1"/>
          <w:lang w:val="en-US"/>
        </w:rPr>
        <w:t>It</w:t>
      </w:r>
      <w:r w:rsidRPr="00AE44D1">
        <w:rPr>
          <w:rFonts w:eastAsiaTheme="minorEastAsia"/>
          <w:color w:val="000000" w:themeColor="text1"/>
          <w:lang w:val="en-US"/>
        </w:rPr>
        <w:t xml:space="preserve"> </w:t>
      </w:r>
      <w:r w:rsidR="00AC5582" w:rsidRPr="00AE44D1">
        <w:rPr>
          <w:rFonts w:eastAsiaTheme="minorEastAsia"/>
          <w:color w:val="000000" w:themeColor="text1"/>
          <w:lang w:val="en-US"/>
        </w:rPr>
        <w:t xml:space="preserve">may </w:t>
      </w:r>
      <w:r w:rsidRPr="00AE44D1">
        <w:rPr>
          <w:rFonts w:eastAsiaTheme="minorEastAsia"/>
          <w:color w:val="000000" w:themeColor="text1"/>
          <w:lang w:val="en-US"/>
        </w:rPr>
        <w:t>help managers</w:t>
      </w:r>
      <w:r w:rsidR="009761B4" w:rsidRPr="00AE44D1">
        <w:rPr>
          <w:rFonts w:eastAsiaTheme="minorEastAsia"/>
          <w:color w:val="000000" w:themeColor="text1"/>
          <w:lang w:val="en-US"/>
        </w:rPr>
        <w:t xml:space="preserve">, policy makers, </w:t>
      </w:r>
      <w:r w:rsidR="006B7E80" w:rsidRPr="00AE44D1">
        <w:rPr>
          <w:rFonts w:eastAsiaTheme="minorEastAsia"/>
          <w:color w:val="000000" w:themeColor="text1"/>
          <w:lang w:val="en-US"/>
        </w:rPr>
        <w:t>NGOs, scholars</w:t>
      </w:r>
      <w:r w:rsidR="009761B4" w:rsidRPr="00AE44D1">
        <w:rPr>
          <w:rFonts w:eastAsiaTheme="minorEastAsia"/>
          <w:color w:val="000000" w:themeColor="text1"/>
          <w:lang w:val="en-US"/>
        </w:rPr>
        <w:t>, and other stakeholders</w:t>
      </w:r>
      <w:r w:rsidRPr="00AE44D1">
        <w:rPr>
          <w:rFonts w:eastAsiaTheme="minorEastAsia"/>
          <w:color w:val="000000" w:themeColor="text1"/>
          <w:lang w:val="en-US"/>
        </w:rPr>
        <w:t xml:space="preserve"> understand the strategic importance of</w:t>
      </w:r>
      <w:r w:rsidR="008360B8" w:rsidRPr="00AE44D1">
        <w:rPr>
          <w:rFonts w:eastAsiaTheme="minorEastAsia"/>
          <w:color w:val="000000" w:themeColor="text1"/>
          <w:lang w:val="en-US"/>
        </w:rPr>
        <w:t xml:space="preserve"> digital</w:t>
      </w:r>
      <w:r w:rsidRPr="00AE44D1">
        <w:rPr>
          <w:rFonts w:eastAsiaTheme="minorEastAsia"/>
          <w:color w:val="000000" w:themeColor="text1"/>
          <w:lang w:val="en-US"/>
        </w:rPr>
        <w:t xml:space="preserve"> technology adoption in MS </w:t>
      </w:r>
      <w:r w:rsidR="00B44450" w:rsidRPr="00AE44D1">
        <w:rPr>
          <w:rFonts w:eastAsiaTheme="minorEastAsia"/>
          <w:color w:val="000000" w:themeColor="text1"/>
          <w:lang w:val="en-US"/>
        </w:rPr>
        <w:t>risk mitigation</w:t>
      </w:r>
      <w:r w:rsidRPr="00AE44D1">
        <w:rPr>
          <w:rFonts w:eastAsiaTheme="minorEastAsia"/>
          <w:color w:val="000000" w:themeColor="text1"/>
          <w:lang w:val="en-US"/>
        </w:rPr>
        <w:t xml:space="preserve">. By presenting different types of </w:t>
      </w:r>
      <w:r w:rsidR="005621AC" w:rsidRPr="00AE44D1">
        <w:rPr>
          <w:rFonts w:eastAsiaTheme="minorEastAsia"/>
          <w:color w:val="000000" w:themeColor="text1"/>
          <w:lang w:val="en-US"/>
        </w:rPr>
        <w:t xml:space="preserve">digital </w:t>
      </w:r>
      <w:r w:rsidRPr="00AE44D1">
        <w:rPr>
          <w:rFonts w:eastAsiaTheme="minorEastAsia"/>
          <w:color w:val="000000" w:themeColor="text1"/>
          <w:lang w:val="en-US"/>
        </w:rPr>
        <w:t xml:space="preserve">technologies adopted by sample firms and how the adoption rate increased </w:t>
      </w:r>
      <w:r w:rsidR="00F2303D" w:rsidRPr="00AE44D1">
        <w:rPr>
          <w:rFonts w:eastAsiaTheme="minorEastAsia"/>
          <w:color w:val="000000" w:themeColor="text1"/>
          <w:lang w:val="en-US"/>
        </w:rPr>
        <w:t>over</w:t>
      </w:r>
      <w:r w:rsidRPr="00AE44D1">
        <w:rPr>
          <w:rFonts w:eastAsiaTheme="minorEastAsia"/>
          <w:color w:val="000000" w:themeColor="text1"/>
          <w:lang w:val="en-US"/>
        </w:rPr>
        <w:t xml:space="preserve"> 2017</w:t>
      </w:r>
      <w:r w:rsidR="00F2303D" w:rsidRPr="00AE44D1">
        <w:rPr>
          <w:rFonts w:eastAsiaTheme="minorEastAsia"/>
          <w:color w:val="000000" w:themeColor="text1"/>
          <w:lang w:val="en-US"/>
        </w:rPr>
        <w:t>–</w:t>
      </w:r>
      <w:r w:rsidRPr="00AE44D1">
        <w:rPr>
          <w:rFonts w:eastAsiaTheme="minorEastAsia"/>
          <w:color w:val="000000" w:themeColor="text1"/>
          <w:lang w:val="en-US"/>
        </w:rPr>
        <w:t xml:space="preserve">2020, this research </w:t>
      </w:r>
      <w:r w:rsidR="00AC218A" w:rsidRPr="00AE44D1">
        <w:rPr>
          <w:rFonts w:eastAsiaTheme="minorEastAsia"/>
          <w:color w:val="000000" w:themeColor="text1"/>
          <w:lang w:val="en-US"/>
        </w:rPr>
        <w:t>empiricaly identif</w:t>
      </w:r>
      <w:r w:rsidR="00482AE6" w:rsidRPr="00AE44D1">
        <w:rPr>
          <w:rFonts w:eastAsiaTheme="minorEastAsia"/>
          <w:color w:val="000000" w:themeColor="text1"/>
          <w:lang w:val="en-US"/>
        </w:rPr>
        <w:t>ied</w:t>
      </w:r>
      <w:r w:rsidR="00AC5582" w:rsidRPr="00AE44D1">
        <w:rPr>
          <w:rFonts w:eastAsiaTheme="minorEastAsia"/>
          <w:color w:val="000000" w:themeColor="text1"/>
          <w:lang w:val="en-US"/>
        </w:rPr>
        <w:t xml:space="preserve"> </w:t>
      </w:r>
      <w:r w:rsidR="003B0237" w:rsidRPr="00AE44D1">
        <w:rPr>
          <w:rFonts w:eastAsiaTheme="minorEastAsia"/>
          <w:color w:val="000000" w:themeColor="text1"/>
          <w:lang w:val="en-US"/>
        </w:rPr>
        <w:t xml:space="preserve">the </w:t>
      </w:r>
      <w:r w:rsidR="00B44450" w:rsidRPr="00AE44D1">
        <w:rPr>
          <w:rFonts w:eastAsiaTheme="minorEastAsia"/>
          <w:color w:val="000000" w:themeColor="text1"/>
          <w:lang w:val="en-US"/>
        </w:rPr>
        <w:t>growing</w:t>
      </w:r>
      <w:r w:rsidR="003B0237" w:rsidRPr="00AE44D1">
        <w:rPr>
          <w:rFonts w:eastAsiaTheme="minorEastAsia"/>
          <w:color w:val="000000" w:themeColor="text1"/>
          <w:lang w:val="en-US"/>
        </w:rPr>
        <w:t xml:space="preserve"> trend</w:t>
      </w:r>
      <w:r w:rsidR="00F2303D" w:rsidRPr="00AE44D1">
        <w:rPr>
          <w:rFonts w:eastAsiaTheme="minorEastAsia"/>
          <w:color w:val="000000" w:themeColor="text1"/>
          <w:lang w:val="en-US"/>
        </w:rPr>
        <w:t xml:space="preserve"> toward </w:t>
      </w:r>
      <w:r w:rsidR="008360B8" w:rsidRPr="00AE44D1">
        <w:rPr>
          <w:rFonts w:eastAsiaTheme="minorEastAsia"/>
          <w:color w:val="000000" w:themeColor="text1"/>
          <w:lang w:val="en-US"/>
        </w:rPr>
        <w:t>digital</w:t>
      </w:r>
      <w:r w:rsidR="003B0237" w:rsidRPr="00AE44D1">
        <w:rPr>
          <w:rFonts w:eastAsiaTheme="minorEastAsia"/>
          <w:color w:val="000000" w:themeColor="text1"/>
          <w:lang w:val="en-US"/>
        </w:rPr>
        <w:t xml:space="preserve"> technology adoption</w:t>
      </w:r>
      <w:r w:rsidR="00F2303D" w:rsidRPr="00AE44D1">
        <w:rPr>
          <w:rFonts w:eastAsiaTheme="minorEastAsia"/>
          <w:color w:val="000000" w:themeColor="text1"/>
          <w:lang w:val="en-US"/>
        </w:rPr>
        <w:t xml:space="preserve"> in the MS context</w:t>
      </w:r>
      <w:r w:rsidR="003B0237" w:rsidRPr="00AE44D1">
        <w:rPr>
          <w:rFonts w:eastAsiaTheme="minorEastAsia"/>
          <w:color w:val="000000" w:themeColor="text1"/>
          <w:lang w:val="en-US"/>
        </w:rPr>
        <w:t>.</w:t>
      </w:r>
      <w:r w:rsidR="00B60D54" w:rsidRPr="00AE44D1">
        <w:rPr>
          <w:rFonts w:eastAsiaTheme="minorEastAsia"/>
          <w:color w:val="000000" w:themeColor="text1"/>
          <w:lang w:val="en-US"/>
        </w:rPr>
        <w:t xml:space="preserve"> For managers, our results present the state of art of </w:t>
      </w:r>
      <w:r w:rsidR="00BC36CF" w:rsidRPr="00AE44D1">
        <w:rPr>
          <w:rFonts w:eastAsiaTheme="minorEastAsia"/>
          <w:color w:val="000000" w:themeColor="text1"/>
          <w:lang w:val="en-US"/>
        </w:rPr>
        <w:t>such adoption,</w:t>
      </w:r>
      <w:r w:rsidR="00B60D54" w:rsidRPr="00AE44D1">
        <w:rPr>
          <w:rFonts w:eastAsiaTheme="minorEastAsia"/>
          <w:color w:val="000000" w:themeColor="text1"/>
          <w:lang w:val="en-US"/>
        </w:rPr>
        <w:t xml:space="preserve"> providing insights into the selection of existing technologies to mitigate MS risks based on three dimensions</w:t>
      </w:r>
      <w:r w:rsidR="00BC36CF" w:rsidRPr="00AE44D1">
        <w:rPr>
          <w:rFonts w:eastAsiaTheme="minorEastAsia"/>
          <w:color w:val="000000" w:themeColor="text1"/>
          <w:lang w:val="en-US"/>
        </w:rPr>
        <w:t xml:space="preserve"> – </w:t>
      </w:r>
      <w:r w:rsidR="00B60D54" w:rsidRPr="00AE44D1">
        <w:rPr>
          <w:rFonts w:eastAsiaTheme="minorEastAsia"/>
          <w:color w:val="000000" w:themeColor="text1"/>
          <w:lang w:val="en-US"/>
        </w:rPr>
        <w:t xml:space="preserve">technical complexity, collaboration </w:t>
      </w:r>
      <w:r w:rsidR="000C0367" w:rsidRPr="00AE44D1">
        <w:rPr>
          <w:rFonts w:eastAsiaTheme="minorEastAsia"/>
          <w:color w:val="000000" w:themeColor="text1"/>
          <w:lang w:val="en-US"/>
        </w:rPr>
        <w:t>orientation</w:t>
      </w:r>
      <w:r w:rsidR="00BC36CF" w:rsidRPr="00AE44D1">
        <w:rPr>
          <w:rFonts w:eastAsiaTheme="minorEastAsia"/>
          <w:color w:val="000000" w:themeColor="text1"/>
          <w:lang w:val="en-US"/>
        </w:rPr>
        <w:t>,</w:t>
      </w:r>
      <w:r w:rsidR="000C0367" w:rsidRPr="00AE44D1">
        <w:rPr>
          <w:rFonts w:eastAsiaTheme="minorEastAsia"/>
          <w:color w:val="000000" w:themeColor="text1"/>
          <w:lang w:val="en-US"/>
        </w:rPr>
        <w:t xml:space="preserve"> and risk management stage. </w:t>
      </w:r>
      <w:r w:rsidR="00F33898" w:rsidRPr="00AE44D1">
        <w:rPr>
          <w:rFonts w:eastAsiaTheme="minorEastAsia"/>
          <w:color w:val="000000" w:themeColor="text1"/>
          <w:lang w:val="en-US"/>
        </w:rPr>
        <w:t xml:space="preserve">Meanwhile, our results suggest that businesses respond more positively to government regulations than NGO initiatives for digital technology adoption. However, since the government has set a low bar for businesses to handle MS and comply with requirements, companies often adopt readily </w:t>
      </w:r>
      <w:r w:rsidR="00F33898" w:rsidRPr="00AE44D1">
        <w:rPr>
          <w:rFonts w:eastAsiaTheme="minorEastAsia"/>
          <w:color w:val="000000" w:themeColor="text1"/>
          <w:lang w:val="en-US"/>
        </w:rPr>
        <w:lastRenderedPageBreak/>
        <w:t xml:space="preserve">available and </w:t>
      </w:r>
      <w:r w:rsidR="009761B4" w:rsidRPr="00AE44D1">
        <w:rPr>
          <w:rFonts w:eastAsiaTheme="minorEastAsia"/>
          <w:color w:val="000000" w:themeColor="text1"/>
          <w:lang w:val="en-US"/>
        </w:rPr>
        <w:t>low-complexity</w:t>
      </w:r>
      <w:r w:rsidR="00F33898" w:rsidRPr="00AE44D1">
        <w:rPr>
          <w:rFonts w:eastAsiaTheme="minorEastAsia"/>
          <w:color w:val="000000" w:themeColor="text1"/>
          <w:lang w:val="en-US"/>
        </w:rPr>
        <w:t xml:space="preserve"> technologies to address MS issues symbolically. The imitation of standard industry practices exacerbates this convergence. Therefore, governments should issue stricter regulations to </w:t>
      </w:r>
      <w:r w:rsidR="00FC47C3" w:rsidRPr="00AE44D1">
        <w:rPr>
          <w:rFonts w:eastAsiaTheme="minorEastAsia"/>
          <w:color w:val="000000" w:themeColor="text1"/>
          <w:lang w:val="en-US"/>
        </w:rPr>
        <w:t>regulate</w:t>
      </w:r>
      <w:r w:rsidR="00F33898" w:rsidRPr="00AE44D1">
        <w:rPr>
          <w:rFonts w:eastAsiaTheme="minorEastAsia"/>
          <w:color w:val="000000" w:themeColor="text1"/>
          <w:lang w:val="en-US"/>
        </w:rPr>
        <w:t xml:space="preserve"> companies to comply with the MSA, </w:t>
      </w:r>
      <w:r w:rsidR="00FC47C3" w:rsidRPr="00AE44D1">
        <w:rPr>
          <w:rFonts w:eastAsiaTheme="minorEastAsia"/>
          <w:color w:val="000000" w:themeColor="text1"/>
          <w:lang w:val="en-US"/>
        </w:rPr>
        <w:t>enforce</w:t>
      </w:r>
      <w:r w:rsidR="00F33898" w:rsidRPr="00AE44D1">
        <w:rPr>
          <w:rFonts w:eastAsiaTheme="minorEastAsia"/>
          <w:color w:val="000000" w:themeColor="text1"/>
          <w:lang w:val="en-US"/>
        </w:rPr>
        <w:t xml:space="preserve"> penalties for unethical companies, and mandatorily promote technology adoption in mitigating MS risks. Finally, it should be noted that although digital technology adoption represents a considerable potential to address MS issues, such a solution can become an accomplice of MS perpetrators. Therefore, governments and managers should consider the potential risks of digital technology adoption and protect the data privacy of MS victims, employees, and workers.</w:t>
      </w:r>
      <w:r w:rsidR="003E1610" w:rsidRPr="00AE44D1">
        <w:rPr>
          <w:rFonts w:eastAsiaTheme="minorEastAsia"/>
          <w:color w:val="000000" w:themeColor="text1"/>
          <w:lang w:val="en-US"/>
        </w:rPr>
        <w:t xml:space="preserve"> </w:t>
      </w:r>
    </w:p>
    <w:p w14:paraId="2D14F846" w14:textId="77F43875" w:rsidR="00BD5438" w:rsidRPr="00AE44D1" w:rsidRDefault="00BD5438" w:rsidP="00C10245">
      <w:pPr>
        <w:pStyle w:val="EEHeading2"/>
        <w:rPr>
          <w:color w:val="000000" w:themeColor="text1"/>
          <w:lang w:val="en-US"/>
        </w:rPr>
      </w:pPr>
      <w:r w:rsidRPr="00AE44D1">
        <w:rPr>
          <w:color w:val="000000" w:themeColor="text1"/>
          <w:lang w:val="en-US"/>
        </w:rPr>
        <w:t>6.2 Limitation</w:t>
      </w:r>
      <w:r w:rsidR="00C10245" w:rsidRPr="00AE44D1">
        <w:rPr>
          <w:color w:val="000000" w:themeColor="text1"/>
          <w:lang w:val="en-US"/>
        </w:rPr>
        <w:t>s</w:t>
      </w:r>
      <w:r w:rsidRPr="00AE44D1">
        <w:rPr>
          <w:color w:val="000000" w:themeColor="text1"/>
          <w:lang w:val="en-US"/>
        </w:rPr>
        <w:t xml:space="preserve"> and future research direction</w:t>
      </w:r>
      <w:r w:rsidR="00C10245" w:rsidRPr="00AE44D1">
        <w:rPr>
          <w:color w:val="000000" w:themeColor="text1"/>
          <w:lang w:val="en-US"/>
        </w:rPr>
        <w:t>s</w:t>
      </w:r>
    </w:p>
    <w:p w14:paraId="4F81C98F" w14:textId="77777777" w:rsidR="00793D28" w:rsidRPr="00AE44D1" w:rsidRDefault="00BD5438" w:rsidP="00794648">
      <w:pPr>
        <w:pStyle w:val="EEBodyText"/>
        <w:rPr>
          <w:rFonts w:eastAsiaTheme="minorEastAsia"/>
          <w:color w:val="000000" w:themeColor="text1"/>
          <w:lang w:val="en-US"/>
        </w:rPr>
      </w:pPr>
      <w:r w:rsidRPr="00AE44D1">
        <w:rPr>
          <w:rFonts w:eastAsiaTheme="minorEastAsia"/>
          <w:color w:val="000000" w:themeColor="text1"/>
          <w:lang w:val="en-US"/>
        </w:rPr>
        <w:t>Despite the contributions discussed above, this study has several limitations</w:t>
      </w:r>
      <w:r w:rsidR="0057563E" w:rsidRPr="00AE44D1">
        <w:rPr>
          <w:rFonts w:eastAsiaTheme="minorEastAsia"/>
          <w:color w:val="000000" w:themeColor="text1"/>
          <w:lang w:val="en-US"/>
        </w:rPr>
        <w:t>, which point to future research directions</w:t>
      </w:r>
      <w:r w:rsidRPr="00AE44D1">
        <w:rPr>
          <w:rFonts w:eastAsiaTheme="minorEastAsia"/>
          <w:color w:val="000000" w:themeColor="text1"/>
          <w:lang w:val="en-US"/>
        </w:rPr>
        <w:t xml:space="preserve">. First, our </w:t>
      </w:r>
      <w:r w:rsidR="005B156A" w:rsidRPr="00AE44D1">
        <w:rPr>
          <w:rFonts w:eastAsiaTheme="minorEastAsia"/>
          <w:color w:val="000000" w:themeColor="text1"/>
          <w:lang w:val="en-US"/>
        </w:rPr>
        <w:t xml:space="preserve">sample contains 50 firms from Fortune Global 500 lists. Although our sample firms represent industry leaders, we may not capture the </w:t>
      </w:r>
      <w:r w:rsidR="005621AC" w:rsidRPr="00AE44D1">
        <w:rPr>
          <w:rFonts w:eastAsiaTheme="minorEastAsia"/>
          <w:color w:val="000000" w:themeColor="text1"/>
          <w:lang w:val="en-US"/>
        </w:rPr>
        <w:t xml:space="preserve">digital </w:t>
      </w:r>
      <w:r w:rsidR="005B156A" w:rsidRPr="00AE44D1">
        <w:rPr>
          <w:rFonts w:eastAsiaTheme="minorEastAsia"/>
          <w:color w:val="000000" w:themeColor="text1"/>
          <w:lang w:val="en-US"/>
        </w:rPr>
        <w:t>technologies adopted by</w:t>
      </w:r>
      <w:r w:rsidR="00F5779A" w:rsidRPr="00AE44D1">
        <w:rPr>
          <w:rFonts w:eastAsiaTheme="minorEastAsia"/>
          <w:color w:val="000000" w:themeColor="text1"/>
          <w:lang w:val="en-US"/>
        </w:rPr>
        <w:t xml:space="preserve"> smaller firms. Therefore, future research </w:t>
      </w:r>
      <w:r w:rsidR="00A32392" w:rsidRPr="00AE44D1">
        <w:rPr>
          <w:rFonts w:eastAsiaTheme="minorEastAsia"/>
          <w:color w:val="000000" w:themeColor="text1"/>
          <w:lang w:val="en-US"/>
        </w:rPr>
        <w:t>may obtain</w:t>
      </w:r>
      <w:r w:rsidR="00922F14" w:rsidRPr="00AE44D1">
        <w:rPr>
          <w:rFonts w:eastAsiaTheme="minorEastAsia"/>
          <w:color w:val="000000" w:themeColor="text1"/>
          <w:lang w:val="en-US"/>
        </w:rPr>
        <w:t xml:space="preserve"> </w:t>
      </w:r>
      <w:r w:rsidR="00BC36CF" w:rsidRPr="00AE44D1">
        <w:rPr>
          <w:rFonts w:eastAsiaTheme="minorEastAsia"/>
          <w:color w:val="000000" w:themeColor="text1"/>
          <w:lang w:val="en-US"/>
        </w:rPr>
        <w:t xml:space="preserve">a </w:t>
      </w:r>
      <w:r w:rsidR="00B025B5" w:rsidRPr="00AE44D1">
        <w:rPr>
          <w:rFonts w:eastAsiaTheme="minorEastAsia"/>
          <w:color w:val="000000" w:themeColor="text1"/>
          <w:lang w:val="en-US"/>
        </w:rPr>
        <w:t xml:space="preserve">larger sample. </w:t>
      </w:r>
    </w:p>
    <w:p w14:paraId="7AF8E13E" w14:textId="77777777" w:rsidR="00793D28" w:rsidRPr="00AE44D1" w:rsidRDefault="00B025B5" w:rsidP="00794648">
      <w:pPr>
        <w:pStyle w:val="EEBodyText"/>
        <w:rPr>
          <w:rFonts w:eastAsiaTheme="minorEastAsia"/>
          <w:color w:val="000000" w:themeColor="text1"/>
          <w:lang w:val="en-US"/>
        </w:rPr>
      </w:pPr>
      <w:r w:rsidRPr="00AE44D1">
        <w:rPr>
          <w:rFonts w:eastAsiaTheme="minorEastAsia"/>
          <w:color w:val="000000" w:themeColor="text1"/>
          <w:lang w:val="en-US"/>
        </w:rPr>
        <w:t xml:space="preserve">Second, this study </w:t>
      </w:r>
      <w:r w:rsidR="00DB7E58" w:rsidRPr="00AE44D1">
        <w:rPr>
          <w:rFonts w:eastAsiaTheme="minorEastAsia"/>
          <w:color w:val="000000" w:themeColor="text1"/>
          <w:lang w:val="en-US"/>
        </w:rPr>
        <w:t>only focuse</w:t>
      </w:r>
      <w:r w:rsidR="00BC36CF" w:rsidRPr="00AE44D1">
        <w:rPr>
          <w:rFonts w:eastAsiaTheme="minorEastAsia"/>
          <w:color w:val="000000" w:themeColor="text1"/>
          <w:lang w:val="en-US"/>
        </w:rPr>
        <w:t>d</w:t>
      </w:r>
      <w:r w:rsidR="00DB7E58" w:rsidRPr="00AE44D1">
        <w:rPr>
          <w:rFonts w:eastAsiaTheme="minorEastAsia"/>
          <w:color w:val="000000" w:themeColor="text1"/>
          <w:lang w:val="en-US"/>
        </w:rPr>
        <w:t xml:space="preserve"> on technologies adopted by focal firms. Biometrics recognition, satellite imagery and other </w:t>
      </w:r>
      <w:r w:rsidR="005621AC" w:rsidRPr="00AE44D1">
        <w:rPr>
          <w:rFonts w:eastAsiaTheme="minorEastAsia"/>
          <w:color w:val="000000" w:themeColor="text1"/>
          <w:lang w:val="en-US"/>
        </w:rPr>
        <w:t xml:space="preserve">digital </w:t>
      </w:r>
      <w:r w:rsidR="00DB7E58" w:rsidRPr="00AE44D1">
        <w:rPr>
          <w:rFonts w:eastAsiaTheme="minorEastAsia"/>
          <w:color w:val="000000" w:themeColor="text1"/>
          <w:lang w:val="en-US"/>
        </w:rPr>
        <w:t>technologies used by government</w:t>
      </w:r>
      <w:r w:rsidR="00346493" w:rsidRPr="00AE44D1">
        <w:rPr>
          <w:rFonts w:eastAsiaTheme="minorEastAsia"/>
          <w:color w:val="000000" w:themeColor="text1"/>
          <w:lang w:val="en-US"/>
        </w:rPr>
        <w:t>,</w:t>
      </w:r>
      <w:r w:rsidR="00DB7E58" w:rsidRPr="00AE44D1">
        <w:rPr>
          <w:rFonts w:eastAsiaTheme="minorEastAsia"/>
          <w:color w:val="000000" w:themeColor="text1"/>
          <w:lang w:val="en-US"/>
        </w:rPr>
        <w:t xml:space="preserve"> human rights departments</w:t>
      </w:r>
      <w:r w:rsidR="00BC36CF" w:rsidRPr="00AE44D1">
        <w:rPr>
          <w:rFonts w:eastAsiaTheme="minorEastAsia"/>
          <w:color w:val="000000" w:themeColor="text1"/>
          <w:lang w:val="en-US"/>
        </w:rPr>
        <w:t>,</w:t>
      </w:r>
      <w:r w:rsidR="00DB7E58" w:rsidRPr="00AE44D1">
        <w:rPr>
          <w:rFonts w:eastAsiaTheme="minorEastAsia"/>
          <w:color w:val="000000" w:themeColor="text1"/>
          <w:lang w:val="en-US"/>
        </w:rPr>
        <w:t xml:space="preserve"> or NGOs also have the potential to combat MS issues. Future research c</w:t>
      </w:r>
      <w:r w:rsidR="00BC36CF" w:rsidRPr="00AE44D1">
        <w:rPr>
          <w:rFonts w:eastAsiaTheme="minorEastAsia"/>
          <w:color w:val="000000" w:themeColor="text1"/>
          <w:lang w:val="en-US"/>
        </w:rPr>
        <w:t>ould</w:t>
      </w:r>
      <w:r w:rsidR="00DB7E58" w:rsidRPr="00AE44D1">
        <w:rPr>
          <w:rFonts w:eastAsiaTheme="minorEastAsia"/>
          <w:color w:val="000000" w:themeColor="text1"/>
          <w:lang w:val="en-US"/>
        </w:rPr>
        <w:t xml:space="preserve"> explore how these technologies </w:t>
      </w:r>
      <w:r w:rsidR="00BE6944" w:rsidRPr="00AE44D1">
        <w:rPr>
          <w:rFonts w:eastAsiaTheme="minorEastAsia"/>
          <w:color w:val="000000" w:themeColor="text1"/>
          <w:lang w:val="en-US"/>
        </w:rPr>
        <w:t>mitigate</w:t>
      </w:r>
      <w:r w:rsidR="00DB7E58" w:rsidRPr="00AE44D1">
        <w:rPr>
          <w:rFonts w:eastAsiaTheme="minorEastAsia"/>
          <w:color w:val="000000" w:themeColor="text1"/>
          <w:lang w:val="en-US"/>
        </w:rPr>
        <w:t xml:space="preserve"> MS </w:t>
      </w:r>
      <w:r w:rsidR="00BE6944" w:rsidRPr="00AE44D1">
        <w:rPr>
          <w:rFonts w:eastAsiaTheme="minorEastAsia"/>
          <w:color w:val="000000" w:themeColor="text1"/>
          <w:lang w:val="en-US"/>
        </w:rPr>
        <w:t>risks</w:t>
      </w:r>
      <w:r w:rsidR="00DB7E58" w:rsidRPr="00AE44D1">
        <w:rPr>
          <w:rFonts w:eastAsiaTheme="minorEastAsia"/>
          <w:color w:val="000000" w:themeColor="text1"/>
          <w:lang w:val="en-US"/>
        </w:rPr>
        <w:t xml:space="preserve"> and </w:t>
      </w:r>
      <w:r w:rsidR="00BC36CF" w:rsidRPr="00AE44D1">
        <w:rPr>
          <w:rFonts w:eastAsiaTheme="minorEastAsia"/>
          <w:color w:val="000000" w:themeColor="text1"/>
          <w:lang w:val="en-US"/>
        </w:rPr>
        <w:t xml:space="preserve">form part of the </w:t>
      </w:r>
      <w:r w:rsidR="0022023B" w:rsidRPr="00AE44D1">
        <w:rPr>
          <w:rFonts w:eastAsiaTheme="minorEastAsia"/>
          <w:color w:val="000000" w:themeColor="text1"/>
          <w:lang w:val="en-US"/>
        </w:rPr>
        <w:t>MS risk mitigation ecosystem</w:t>
      </w:r>
      <w:r w:rsidR="00DB7E58" w:rsidRPr="00AE44D1">
        <w:rPr>
          <w:rFonts w:eastAsiaTheme="minorEastAsia"/>
          <w:color w:val="000000" w:themeColor="text1"/>
          <w:lang w:val="en-US"/>
        </w:rPr>
        <w:t xml:space="preserve">. </w:t>
      </w:r>
    </w:p>
    <w:p w14:paraId="5C2DE176" w14:textId="3A23657B" w:rsidR="0057563E" w:rsidRPr="00AE44D1" w:rsidRDefault="00F10D33" w:rsidP="00794648">
      <w:pPr>
        <w:pStyle w:val="EEBodyText"/>
        <w:rPr>
          <w:rFonts w:eastAsiaTheme="minorEastAsia"/>
          <w:color w:val="000000" w:themeColor="text1"/>
          <w:lang w:val="en-US"/>
        </w:rPr>
      </w:pPr>
      <w:r w:rsidRPr="00AE44D1">
        <w:rPr>
          <w:rFonts w:eastAsiaTheme="minorEastAsia"/>
          <w:color w:val="000000" w:themeColor="text1"/>
          <w:lang w:val="en-US"/>
        </w:rPr>
        <w:t>Third</w:t>
      </w:r>
      <w:r w:rsidR="004A3D6D" w:rsidRPr="00AE44D1">
        <w:rPr>
          <w:rFonts w:eastAsiaTheme="minorEastAsia"/>
          <w:color w:val="000000" w:themeColor="text1"/>
          <w:lang w:val="en-US"/>
        </w:rPr>
        <w:t xml:space="preserve">, this study did not </w:t>
      </w:r>
      <w:r w:rsidR="00D1529C" w:rsidRPr="00AE44D1">
        <w:rPr>
          <w:rFonts w:eastAsiaTheme="minorEastAsia"/>
          <w:color w:val="000000" w:themeColor="text1"/>
          <w:lang w:val="en-US"/>
        </w:rPr>
        <w:t xml:space="preserve">quantify the </w:t>
      </w:r>
      <w:r w:rsidR="00FB2E81" w:rsidRPr="00AE44D1">
        <w:rPr>
          <w:rFonts w:eastAsiaTheme="minorEastAsia"/>
          <w:color w:val="000000" w:themeColor="text1"/>
          <w:lang w:val="en-US"/>
        </w:rPr>
        <w:t xml:space="preserve">relationship between institutional </w:t>
      </w:r>
      <w:r w:rsidR="00B77489" w:rsidRPr="00AE44D1">
        <w:rPr>
          <w:rFonts w:eastAsiaTheme="minorEastAsia"/>
          <w:color w:val="000000" w:themeColor="text1"/>
          <w:lang w:val="en-US"/>
        </w:rPr>
        <w:t>pressures</w:t>
      </w:r>
      <w:r w:rsidR="00FB2E81" w:rsidRPr="00AE44D1">
        <w:rPr>
          <w:rFonts w:eastAsiaTheme="minorEastAsia"/>
          <w:color w:val="000000" w:themeColor="text1"/>
          <w:lang w:val="en-US"/>
        </w:rPr>
        <w:t xml:space="preserve"> and</w:t>
      </w:r>
      <w:r w:rsidR="008360B8" w:rsidRPr="00AE44D1">
        <w:rPr>
          <w:rFonts w:eastAsiaTheme="minorEastAsia"/>
          <w:color w:val="000000" w:themeColor="text1"/>
          <w:lang w:val="en-US"/>
        </w:rPr>
        <w:t xml:space="preserve"> digital</w:t>
      </w:r>
      <w:r w:rsidR="00FB2E81" w:rsidRPr="00AE44D1">
        <w:rPr>
          <w:rFonts w:eastAsiaTheme="minorEastAsia"/>
          <w:color w:val="000000" w:themeColor="text1"/>
          <w:lang w:val="en-US"/>
        </w:rPr>
        <w:t xml:space="preserve"> technology adoption</w:t>
      </w:r>
      <w:r w:rsidR="00D1529C" w:rsidRPr="00AE44D1">
        <w:rPr>
          <w:rFonts w:eastAsiaTheme="minorEastAsia"/>
          <w:color w:val="000000" w:themeColor="text1"/>
          <w:lang w:val="en-US"/>
        </w:rPr>
        <w:t>, nor did we explore how firm-level factors influence</w:t>
      </w:r>
      <w:r w:rsidR="008360B8" w:rsidRPr="00AE44D1">
        <w:rPr>
          <w:rFonts w:eastAsiaTheme="minorEastAsia"/>
          <w:color w:val="000000" w:themeColor="text1"/>
          <w:lang w:val="en-US"/>
        </w:rPr>
        <w:t xml:space="preserve"> digital</w:t>
      </w:r>
      <w:r w:rsidR="00D1529C" w:rsidRPr="00AE44D1">
        <w:rPr>
          <w:rFonts w:eastAsiaTheme="minorEastAsia"/>
          <w:color w:val="000000" w:themeColor="text1"/>
          <w:lang w:val="en-US"/>
        </w:rPr>
        <w:t xml:space="preserve"> technology adoption. </w:t>
      </w:r>
      <w:r w:rsidR="00F33898" w:rsidRPr="00AE44D1">
        <w:rPr>
          <w:rFonts w:eastAsiaTheme="minorEastAsia"/>
          <w:color w:val="000000" w:themeColor="text1"/>
          <w:lang w:val="en-US"/>
        </w:rPr>
        <w:t>Kamble et al. (2021) and Warner et al. (2019) argued that adopting digital technology can be conceptualized as a dynamic capability.</w:t>
      </w:r>
      <w:r w:rsidR="003A6B3F" w:rsidRPr="00AE44D1">
        <w:rPr>
          <w:rFonts w:eastAsiaTheme="minorEastAsia"/>
          <w:color w:val="000000" w:themeColor="text1"/>
          <w:lang w:val="en-US"/>
        </w:rPr>
        <w:t xml:space="preserve"> </w:t>
      </w:r>
      <w:r w:rsidR="00BC36CF" w:rsidRPr="00AE44D1">
        <w:rPr>
          <w:rFonts w:eastAsiaTheme="minorEastAsia"/>
          <w:color w:val="000000" w:themeColor="text1"/>
          <w:lang w:val="en-US"/>
        </w:rPr>
        <w:t>E</w:t>
      </w:r>
      <w:r w:rsidR="003A6B3F" w:rsidRPr="00AE44D1">
        <w:rPr>
          <w:rFonts w:eastAsiaTheme="minorEastAsia"/>
          <w:color w:val="000000" w:themeColor="text1"/>
          <w:lang w:val="en-US"/>
        </w:rPr>
        <w:t>xplor</w:t>
      </w:r>
      <w:r w:rsidR="00BC36CF" w:rsidRPr="00AE44D1">
        <w:rPr>
          <w:rFonts w:eastAsiaTheme="minorEastAsia"/>
          <w:color w:val="000000" w:themeColor="text1"/>
          <w:lang w:val="en-US"/>
        </w:rPr>
        <w:t>ing</w:t>
      </w:r>
      <w:r w:rsidR="003A6B3F" w:rsidRPr="00AE44D1">
        <w:rPr>
          <w:rFonts w:eastAsiaTheme="minorEastAsia"/>
          <w:color w:val="000000" w:themeColor="text1"/>
          <w:lang w:val="en-US"/>
        </w:rPr>
        <w:t xml:space="preserve"> the factors </w:t>
      </w:r>
      <w:r w:rsidR="005621AC" w:rsidRPr="00AE44D1">
        <w:rPr>
          <w:rFonts w:eastAsiaTheme="minorEastAsia"/>
          <w:color w:val="000000" w:themeColor="text1"/>
          <w:lang w:val="en-US"/>
        </w:rPr>
        <w:t xml:space="preserve">affecting </w:t>
      </w:r>
      <w:r w:rsidR="008360B8" w:rsidRPr="00AE44D1">
        <w:rPr>
          <w:rFonts w:eastAsiaTheme="minorEastAsia"/>
          <w:color w:val="000000" w:themeColor="text1"/>
          <w:lang w:val="en-US"/>
        </w:rPr>
        <w:t xml:space="preserve">digital </w:t>
      </w:r>
      <w:r w:rsidR="005621AC" w:rsidRPr="00AE44D1">
        <w:rPr>
          <w:rFonts w:eastAsiaTheme="minorEastAsia"/>
          <w:color w:val="000000" w:themeColor="text1"/>
          <w:lang w:val="en-US"/>
        </w:rPr>
        <w:t xml:space="preserve">technology </w:t>
      </w:r>
      <w:r w:rsidR="003A6B3F" w:rsidRPr="00AE44D1">
        <w:rPr>
          <w:rFonts w:eastAsiaTheme="minorEastAsia"/>
          <w:color w:val="000000" w:themeColor="text1"/>
          <w:lang w:val="en-US"/>
        </w:rPr>
        <w:t>adoption</w:t>
      </w:r>
      <w:r w:rsidR="005621AC" w:rsidRPr="00AE44D1">
        <w:rPr>
          <w:rFonts w:eastAsiaTheme="minorEastAsia"/>
          <w:color w:val="000000" w:themeColor="text1"/>
          <w:lang w:val="en-US"/>
        </w:rPr>
        <w:t xml:space="preserve"> </w:t>
      </w:r>
      <w:r w:rsidR="00BC36CF" w:rsidRPr="00AE44D1">
        <w:rPr>
          <w:rFonts w:eastAsiaTheme="minorEastAsia"/>
          <w:color w:val="000000" w:themeColor="text1"/>
          <w:lang w:val="en-US"/>
        </w:rPr>
        <w:t>at the</w:t>
      </w:r>
      <w:r w:rsidR="005621AC" w:rsidRPr="00AE44D1">
        <w:rPr>
          <w:rFonts w:eastAsiaTheme="minorEastAsia"/>
          <w:color w:val="000000" w:themeColor="text1"/>
          <w:lang w:val="en-US"/>
        </w:rPr>
        <w:t xml:space="preserve"> firm level</w:t>
      </w:r>
      <w:r w:rsidR="003A6B3F" w:rsidRPr="00AE44D1">
        <w:rPr>
          <w:rFonts w:eastAsiaTheme="minorEastAsia"/>
          <w:color w:val="000000" w:themeColor="text1"/>
          <w:lang w:val="en-US"/>
        </w:rPr>
        <w:t xml:space="preserve"> c</w:t>
      </w:r>
      <w:r w:rsidR="00BC36CF" w:rsidRPr="00AE44D1">
        <w:rPr>
          <w:rFonts w:eastAsiaTheme="minorEastAsia"/>
          <w:color w:val="000000" w:themeColor="text1"/>
          <w:lang w:val="en-US"/>
        </w:rPr>
        <w:t>ould</w:t>
      </w:r>
      <w:r w:rsidR="003A6B3F" w:rsidRPr="00AE44D1">
        <w:rPr>
          <w:rFonts w:eastAsiaTheme="minorEastAsia"/>
          <w:color w:val="000000" w:themeColor="text1"/>
          <w:lang w:val="en-US"/>
        </w:rPr>
        <w:t xml:space="preserve"> help decision-makers evaluate the</w:t>
      </w:r>
      <w:r w:rsidR="00BC36CF" w:rsidRPr="00AE44D1">
        <w:rPr>
          <w:rFonts w:eastAsiaTheme="minorEastAsia"/>
          <w:color w:val="000000" w:themeColor="text1"/>
          <w:lang w:val="en-US"/>
        </w:rPr>
        <w:t>ir</w:t>
      </w:r>
      <w:r w:rsidR="003A6B3F" w:rsidRPr="00AE44D1">
        <w:rPr>
          <w:rFonts w:eastAsiaTheme="minorEastAsia"/>
          <w:color w:val="000000" w:themeColor="text1"/>
          <w:lang w:val="en-US"/>
        </w:rPr>
        <w:t xml:space="preserve"> </w:t>
      </w:r>
      <w:r w:rsidR="005621AC" w:rsidRPr="00AE44D1">
        <w:rPr>
          <w:rFonts w:eastAsiaTheme="minorEastAsia"/>
          <w:color w:val="000000" w:themeColor="text1"/>
          <w:lang w:val="en-US"/>
        </w:rPr>
        <w:t xml:space="preserve">strategy </w:t>
      </w:r>
      <w:r w:rsidR="00BC36CF" w:rsidRPr="00AE44D1">
        <w:rPr>
          <w:rFonts w:eastAsiaTheme="minorEastAsia"/>
          <w:color w:val="000000" w:themeColor="text1"/>
          <w:lang w:val="en-US"/>
        </w:rPr>
        <w:t>f</w:t>
      </w:r>
      <w:r w:rsidR="005621AC" w:rsidRPr="00AE44D1">
        <w:rPr>
          <w:rFonts w:eastAsiaTheme="minorEastAsia"/>
          <w:color w:val="000000" w:themeColor="text1"/>
          <w:lang w:val="en-US"/>
        </w:rPr>
        <w:t>o</w:t>
      </w:r>
      <w:r w:rsidR="00BC36CF" w:rsidRPr="00AE44D1">
        <w:rPr>
          <w:rFonts w:eastAsiaTheme="minorEastAsia"/>
          <w:color w:val="000000" w:themeColor="text1"/>
          <w:lang w:val="en-US"/>
        </w:rPr>
        <w:t>r</w:t>
      </w:r>
      <w:r w:rsidR="003A6B3F" w:rsidRPr="00AE44D1">
        <w:rPr>
          <w:rFonts w:eastAsiaTheme="minorEastAsia"/>
          <w:color w:val="000000" w:themeColor="text1"/>
          <w:lang w:val="en-US"/>
        </w:rPr>
        <w:t xml:space="preserve"> </w:t>
      </w:r>
      <w:r w:rsidR="005621AC" w:rsidRPr="00AE44D1">
        <w:rPr>
          <w:rFonts w:eastAsiaTheme="minorEastAsia"/>
          <w:color w:val="000000" w:themeColor="text1"/>
          <w:lang w:val="en-US"/>
        </w:rPr>
        <w:t xml:space="preserve">adopting </w:t>
      </w:r>
      <w:r w:rsidR="003A6B3F" w:rsidRPr="00AE44D1">
        <w:rPr>
          <w:rFonts w:eastAsiaTheme="minorEastAsia"/>
          <w:color w:val="000000" w:themeColor="text1"/>
          <w:lang w:val="en-US"/>
        </w:rPr>
        <w:t xml:space="preserve">digital technology. </w:t>
      </w:r>
      <w:r w:rsidR="00D1529C" w:rsidRPr="00AE44D1">
        <w:rPr>
          <w:rFonts w:eastAsiaTheme="minorEastAsia"/>
          <w:color w:val="000000" w:themeColor="text1"/>
          <w:lang w:val="en-US"/>
        </w:rPr>
        <w:t>Therefore, future research c</w:t>
      </w:r>
      <w:r w:rsidR="00BC36CF" w:rsidRPr="00AE44D1">
        <w:rPr>
          <w:rFonts w:eastAsiaTheme="minorEastAsia"/>
          <w:color w:val="000000" w:themeColor="text1"/>
          <w:lang w:val="en-US"/>
        </w:rPr>
        <w:t>ould</w:t>
      </w:r>
      <w:r w:rsidR="00D1529C" w:rsidRPr="00AE44D1">
        <w:rPr>
          <w:rFonts w:eastAsiaTheme="minorEastAsia"/>
          <w:color w:val="000000" w:themeColor="text1"/>
          <w:lang w:val="en-US"/>
        </w:rPr>
        <w:t xml:space="preserve"> quantify the effects </w:t>
      </w:r>
      <w:r w:rsidR="00BC36CF" w:rsidRPr="00AE44D1">
        <w:rPr>
          <w:rFonts w:eastAsiaTheme="minorEastAsia"/>
          <w:color w:val="000000" w:themeColor="text1"/>
          <w:lang w:val="en-US"/>
        </w:rPr>
        <w:t xml:space="preserve">of </w:t>
      </w:r>
      <w:r w:rsidR="00D1529C" w:rsidRPr="00AE44D1">
        <w:rPr>
          <w:rFonts w:eastAsiaTheme="minorEastAsia"/>
          <w:color w:val="000000" w:themeColor="text1"/>
          <w:lang w:val="en-US"/>
        </w:rPr>
        <w:t xml:space="preserve">the relationship among </w:t>
      </w:r>
      <w:r w:rsidR="00346493" w:rsidRPr="00AE44D1">
        <w:rPr>
          <w:rFonts w:eastAsiaTheme="minorEastAsia"/>
          <w:color w:val="000000" w:themeColor="text1"/>
          <w:lang w:val="en-US"/>
        </w:rPr>
        <w:t xml:space="preserve">the </w:t>
      </w:r>
      <w:r w:rsidR="00D1529C" w:rsidRPr="00AE44D1">
        <w:rPr>
          <w:rFonts w:eastAsiaTheme="minorEastAsia"/>
          <w:color w:val="000000" w:themeColor="text1"/>
          <w:lang w:val="en-US"/>
        </w:rPr>
        <w:t xml:space="preserve">constructs related to </w:t>
      </w:r>
      <w:r w:rsidR="008360B8" w:rsidRPr="00AE44D1">
        <w:rPr>
          <w:rFonts w:eastAsiaTheme="minorEastAsia"/>
          <w:color w:val="000000" w:themeColor="text1"/>
          <w:lang w:val="en-US"/>
        </w:rPr>
        <w:t xml:space="preserve">digital </w:t>
      </w:r>
      <w:r w:rsidR="00D1529C" w:rsidRPr="00AE44D1">
        <w:rPr>
          <w:rFonts w:eastAsiaTheme="minorEastAsia"/>
          <w:color w:val="000000" w:themeColor="text1"/>
          <w:lang w:val="en-US"/>
        </w:rPr>
        <w:t>technology adoption to deepen our understanding o</w:t>
      </w:r>
      <w:r w:rsidR="00BC36CF" w:rsidRPr="00AE44D1">
        <w:rPr>
          <w:rFonts w:eastAsiaTheme="minorEastAsia"/>
          <w:color w:val="000000" w:themeColor="text1"/>
          <w:lang w:val="en-US"/>
        </w:rPr>
        <w:t>f</w:t>
      </w:r>
      <w:r w:rsidR="00D1529C" w:rsidRPr="00AE44D1">
        <w:rPr>
          <w:rFonts w:eastAsiaTheme="minorEastAsia"/>
          <w:color w:val="000000" w:themeColor="text1"/>
          <w:lang w:val="en-US"/>
        </w:rPr>
        <w:t xml:space="preserve"> how to promote </w:t>
      </w:r>
      <w:r w:rsidR="008360B8" w:rsidRPr="00AE44D1">
        <w:rPr>
          <w:rFonts w:eastAsiaTheme="minorEastAsia"/>
          <w:color w:val="000000" w:themeColor="text1"/>
          <w:lang w:val="en-US"/>
        </w:rPr>
        <w:t xml:space="preserve">digital </w:t>
      </w:r>
      <w:r w:rsidR="00D1529C" w:rsidRPr="00AE44D1">
        <w:rPr>
          <w:rFonts w:eastAsiaTheme="minorEastAsia"/>
          <w:color w:val="000000" w:themeColor="text1"/>
          <w:lang w:val="en-US"/>
        </w:rPr>
        <w:t xml:space="preserve">technology adoption in </w:t>
      </w:r>
      <w:r w:rsidR="00BC36CF" w:rsidRPr="00AE44D1">
        <w:rPr>
          <w:rFonts w:eastAsiaTheme="minorEastAsia"/>
          <w:color w:val="000000" w:themeColor="text1"/>
          <w:lang w:val="en-US"/>
        </w:rPr>
        <w:t xml:space="preserve">the </w:t>
      </w:r>
      <w:r w:rsidR="00D1529C" w:rsidRPr="00AE44D1">
        <w:rPr>
          <w:rFonts w:eastAsiaTheme="minorEastAsia"/>
          <w:color w:val="000000" w:themeColor="text1"/>
          <w:lang w:val="en-US"/>
        </w:rPr>
        <w:t>MS context.</w:t>
      </w:r>
      <w:r w:rsidRPr="00AE44D1">
        <w:rPr>
          <w:rFonts w:eastAsiaTheme="minorEastAsia"/>
          <w:color w:val="000000" w:themeColor="text1"/>
          <w:lang w:val="en-US"/>
        </w:rPr>
        <w:t xml:space="preserve"> </w:t>
      </w:r>
    </w:p>
    <w:p w14:paraId="37C3C5B3" w14:textId="77777777" w:rsidR="00793D28" w:rsidRPr="00AE44D1" w:rsidRDefault="00F33898" w:rsidP="00794648">
      <w:pPr>
        <w:pStyle w:val="EEBodyText"/>
        <w:rPr>
          <w:rFonts w:eastAsiaTheme="minorEastAsia"/>
          <w:color w:val="000000" w:themeColor="text1"/>
          <w:lang w:val="en-US"/>
        </w:rPr>
      </w:pPr>
      <w:r w:rsidRPr="00AE44D1">
        <w:rPr>
          <w:rFonts w:eastAsiaTheme="minorEastAsia"/>
          <w:color w:val="000000" w:themeColor="text1"/>
          <w:lang w:val="en-US"/>
        </w:rPr>
        <w:lastRenderedPageBreak/>
        <w:t>Fo</w:t>
      </w:r>
      <w:r w:rsidR="0057563E" w:rsidRPr="00AE44D1">
        <w:rPr>
          <w:rFonts w:eastAsiaTheme="minorEastAsia"/>
          <w:color w:val="000000" w:themeColor="text1"/>
          <w:lang w:val="en-US"/>
        </w:rPr>
        <w:t>u</w:t>
      </w:r>
      <w:r w:rsidRPr="00AE44D1">
        <w:rPr>
          <w:rFonts w:eastAsiaTheme="minorEastAsia"/>
          <w:color w:val="000000" w:themeColor="text1"/>
          <w:lang w:val="en-US"/>
        </w:rPr>
        <w:t xml:space="preserve">rth, top management and company leadership may play significant roles in the relationship between institutional change and digital technology adoption (Liang et al., 2007; Greenwood and Hinings, 1996). However, since this study collected secondary data, which does not contain information regarding leadership or top management support, we cannot identify this factor. Therefore, future research may explore how leadership type or top management support affects companies’ response to the institutional change to adopt digital technologies. </w:t>
      </w:r>
    </w:p>
    <w:p w14:paraId="3A15EAE5" w14:textId="4188C104" w:rsidR="00793D28" w:rsidRPr="00AE44D1" w:rsidRDefault="00F33898" w:rsidP="006B7E80">
      <w:pPr>
        <w:pStyle w:val="EEBodyText"/>
        <w:rPr>
          <w:rFonts w:eastAsiaTheme="minorEastAsia"/>
          <w:color w:val="000000" w:themeColor="text1"/>
          <w:lang w:val="en-US"/>
        </w:rPr>
      </w:pPr>
      <w:r w:rsidRPr="00AE44D1">
        <w:rPr>
          <w:rFonts w:eastAsiaTheme="minorEastAsia"/>
          <w:color w:val="000000" w:themeColor="text1"/>
          <w:lang w:val="en-US"/>
        </w:rPr>
        <w:t xml:space="preserve">Fifth, the potential adverse effect of digital technology in the MS context deserves further investigation. </w:t>
      </w:r>
      <w:r w:rsidR="000618F3" w:rsidRPr="00AE44D1">
        <w:rPr>
          <w:rFonts w:eastAsiaTheme="minorEastAsia"/>
          <w:color w:val="000000" w:themeColor="text1"/>
          <w:lang w:val="en-US"/>
        </w:rPr>
        <w:t>D</w:t>
      </w:r>
      <w:r w:rsidR="006B7E80" w:rsidRPr="00AE44D1">
        <w:rPr>
          <w:rFonts w:eastAsiaTheme="minorEastAsia"/>
          <w:color w:val="000000" w:themeColor="text1"/>
          <w:lang w:val="en-US"/>
        </w:rPr>
        <w:t xml:space="preserve">igital technologies adopted by firms to ensure that employees and workers are protected from MS issues may, in turn, create MS risks (Berg et al., 2020). For example, working hours monitoring system may be used to force employees to work for a longer time instead of protecting them. MS victims </w:t>
      </w:r>
      <w:r w:rsidR="000618F3" w:rsidRPr="00AE44D1">
        <w:rPr>
          <w:rFonts w:eastAsiaTheme="minorEastAsia"/>
          <w:color w:val="000000" w:themeColor="text1"/>
          <w:lang w:val="en-US"/>
        </w:rPr>
        <w:t>may be controlled by</w:t>
      </w:r>
      <w:r w:rsidR="006B7E80" w:rsidRPr="00AE44D1">
        <w:rPr>
          <w:rFonts w:eastAsiaTheme="minorEastAsia"/>
          <w:color w:val="000000" w:themeColor="text1"/>
          <w:lang w:val="en-US"/>
        </w:rPr>
        <w:t xml:space="preserve"> mobile phones and webcam surveillance. Therefore, it should be noted that digital technology adoption also represents additional MS risks</w:t>
      </w:r>
      <w:r w:rsidR="000618F3" w:rsidRPr="00AE44D1">
        <w:rPr>
          <w:rFonts w:eastAsiaTheme="minorEastAsia"/>
          <w:color w:val="000000" w:themeColor="text1"/>
          <w:lang w:val="en-US"/>
        </w:rPr>
        <w:t>.</w:t>
      </w:r>
      <w:r w:rsidR="000618F3" w:rsidRPr="00AE44D1">
        <w:rPr>
          <w:rFonts w:eastAsiaTheme="minorEastAsia" w:hint="eastAsia"/>
          <w:color w:val="000000" w:themeColor="text1"/>
          <w:lang w:val="en-US" w:eastAsia="zh-CN"/>
        </w:rPr>
        <w:t xml:space="preserve"> </w:t>
      </w:r>
      <w:r w:rsidRPr="00AE44D1">
        <w:rPr>
          <w:rFonts w:eastAsiaTheme="minorEastAsia"/>
          <w:color w:val="000000" w:themeColor="text1"/>
          <w:lang w:val="en-US"/>
        </w:rPr>
        <w:t xml:space="preserve">Future research can explore how digital technologies cause MS risks as a warning to both managers and </w:t>
      </w:r>
      <w:r w:rsidR="00566AA4" w:rsidRPr="00AE44D1">
        <w:rPr>
          <w:rFonts w:eastAsiaTheme="minorEastAsia"/>
          <w:color w:val="000000" w:themeColor="text1"/>
          <w:lang w:val="en-US"/>
        </w:rPr>
        <w:t>regulatory agencies</w:t>
      </w:r>
      <w:r w:rsidRPr="00AE44D1">
        <w:rPr>
          <w:rFonts w:eastAsiaTheme="minorEastAsia"/>
          <w:color w:val="000000" w:themeColor="text1"/>
          <w:lang w:val="en-US"/>
        </w:rPr>
        <w:t xml:space="preserve">. </w:t>
      </w:r>
    </w:p>
    <w:p w14:paraId="2B206118" w14:textId="6E6F2CC8" w:rsidR="00F33898" w:rsidRPr="00AE44D1" w:rsidRDefault="00F33898" w:rsidP="00794648">
      <w:pPr>
        <w:pStyle w:val="EEBodyText"/>
        <w:rPr>
          <w:rFonts w:eastAsiaTheme="minorEastAsia"/>
          <w:color w:val="000000" w:themeColor="text1"/>
          <w:lang w:val="en-US"/>
        </w:rPr>
      </w:pPr>
      <w:r w:rsidRPr="00AE44D1">
        <w:rPr>
          <w:rFonts w:eastAsiaTheme="minorEastAsia"/>
          <w:color w:val="000000" w:themeColor="text1"/>
          <w:lang w:val="en-US"/>
        </w:rPr>
        <w:t>Finally, digital technology adoption may cause further organizational change and create new business models. Therefore, future research may conceptualize the associated business model in the MS context and further explore the potential social outcomes related to such an organizational change.</w:t>
      </w:r>
    </w:p>
    <w:p w14:paraId="30C5FFE0" w14:textId="62EFF895" w:rsidR="00290F64" w:rsidRPr="00AE44D1" w:rsidRDefault="00290F64" w:rsidP="00794648">
      <w:pPr>
        <w:pStyle w:val="EEBodyText"/>
        <w:rPr>
          <w:b/>
          <w:bCs/>
          <w:color w:val="000000" w:themeColor="text1"/>
          <w:lang w:val="en-US"/>
        </w:rPr>
      </w:pPr>
      <w:r w:rsidRPr="00AE44D1">
        <w:rPr>
          <w:b/>
          <w:bCs/>
          <w:color w:val="000000" w:themeColor="text1"/>
          <w:lang w:val="en-US"/>
        </w:rPr>
        <w:t>Acknowledgement</w:t>
      </w:r>
    </w:p>
    <w:p w14:paraId="7F57F3E3" w14:textId="569B9D6B" w:rsidR="00AA04B5" w:rsidRPr="00AE44D1" w:rsidRDefault="00AA04B5" w:rsidP="00F74C1F">
      <w:pPr>
        <w:pStyle w:val="EEBodyText"/>
        <w:rPr>
          <w:rFonts w:eastAsiaTheme="minorEastAsia"/>
          <w:color w:val="000000" w:themeColor="text1"/>
          <w:lang w:val="en-US"/>
        </w:rPr>
      </w:pPr>
      <w:r w:rsidRPr="00AE44D1">
        <w:rPr>
          <w:rFonts w:eastAsiaTheme="minorEastAsia"/>
          <w:color w:val="000000" w:themeColor="text1"/>
          <w:lang w:val="en-US"/>
        </w:rPr>
        <w:t xml:space="preserve">The authors gratefully acknowledge the financial support </w:t>
      </w:r>
      <w:r w:rsidR="008F7AC1" w:rsidRPr="00AE44D1">
        <w:rPr>
          <w:rFonts w:eastAsiaTheme="minorEastAsia"/>
          <w:color w:val="000000" w:themeColor="text1"/>
          <w:lang w:val="en-US"/>
        </w:rPr>
        <w:t>of the</w:t>
      </w:r>
      <w:r w:rsidRPr="00AE44D1">
        <w:rPr>
          <w:rFonts w:eastAsiaTheme="minorEastAsia"/>
          <w:color w:val="000000" w:themeColor="text1"/>
          <w:lang w:val="en-US"/>
        </w:rPr>
        <w:t xml:space="preserve"> Natural Science Foundation of China Young Scientist Fund (</w:t>
      </w:r>
      <w:r w:rsidR="008F7AC1" w:rsidRPr="00AE44D1">
        <w:rPr>
          <w:rFonts w:eastAsiaTheme="minorEastAsia"/>
          <w:color w:val="000000" w:themeColor="text1"/>
          <w:lang w:val="en-US"/>
        </w:rPr>
        <w:t>G</w:t>
      </w:r>
      <w:r w:rsidRPr="00AE44D1">
        <w:rPr>
          <w:rFonts w:eastAsiaTheme="minorEastAsia"/>
          <w:color w:val="000000" w:themeColor="text1"/>
          <w:lang w:val="en-US"/>
        </w:rPr>
        <w:t xml:space="preserve">rant </w:t>
      </w:r>
      <w:r w:rsidR="008F7AC1" w:rsidRPr="00AE44D1">
        <w:rPr>
          <w:rFonts w:eastAsiaTheme="minorEastAsia"/>
          <w:color w:val="000000" w:themeColor="text1"/>
          <w:lang w:val="en-US"/>
        </w:rPr>
        <w:t>N</w:t>
      </w:r>
      <w:r w:rsidRPr="00AE44D1">
        <w:rPr>
          <w:rFonts w:eastAsiaTheme="minorEastAsia"/>
          <w:color w:val="000000" w:themeColor="text1"/>
          <w:lang w:val="en-US"/>
        </w:rPr>
        <w:t>o. 71902159)</w:t>
      </w:r>
      <w:r w:rsidR="00C821BA" w:rsidRPr="00AE44D1">
        <w:rPr>
          <w:rFonts w:eastAsiaTheme="minorEastAsia"/>
          <w:color w:val="000000" w:themeColor="text1"/>
          <w:lang w:val="en-US"/>
        </w:rPr>
        <w:t xml:space="preserve"> and the Research Development Funding (RDF-19-01-17, RDF-16-02-36) of Xi’an Jiaotong-Liverpool University.</w:t>
      </w:r>
    </w:p>
    <w:p w14:paraId="637BB8FF" w14:textId="025A2B4A" w:rsidR="00D1529C" w:rsidRPr="00AE44D1" w:rsidRDefault="00D1529C" w:rsidP="00F4639C">
      <w:pPr>
        <w:pStyle w:val="EEHeading1"/>
        <w:spacing w:after="0" w:line="240" w:lineRule="auto"/>
        <w:rPr>
          <w:color w:val="000000" w:themeColor="text1"/>
          <w:lang w:val="en-US"/>
        </w:rPr>
      </w:pPr>
      <w:r w:rsidRPr="00AE44D1">
        <w:rPr>
          <w:color w:val="000000" w:themeColor="text1"/>
          <w:lang w:val="en-US"/>
        </w:rPr>
        <w:t>Reference</w:t>
      </w:r>
      <w:r w:rsidR="008F7AC1" w:rsidRPr="00AE44D1">
        <w:rPr>
          <w:color w:val="000000" w:themeColor="text1"/>
          <w:lang w:val="en-US"/>
        </w:rPr>
        <w:t>s</w:t>
      </w:r>
    </w:p>
    <w:p w14:paraId="37528D84" w14:textId="2ECDD7A1" w:rsidR="00217B44" w:rsidRPr="00AE44D1" w:rsidRDefault="00217B44" w:rsidP="00F4639C">
      <w:pPr>
        <w:pStyle w:val="APAReferenceList"/>
        <w:spacing w:line="240" w:lineRule="auto"/>
        <w:rPr>
          <w:color w:val="000000" w:themeColor="text1"/>
        </w:rPr>
      </w:pPr>
      <w:r w:rsidRPr="00AE44D1">
        <w:rPr>
          <w:color w:val="000000" w:themeColor="text1"/>
        </w:rPr>
        <w:t xml:space="preserve">Ageron, B., Bentahar, O., &amp; Gunasekaran, A. (2020). Digital supply chain: Challenges and future directions. </w:t>
      </w:r>
      <w:r w:rsidRPr="00AE44D1">
        <w:rPr>
          <w:i/>
          <w:iCs/>
          <w:color w:val="000000" w:themeColor="text1"/>
        </w:rPr>
        <w:t>Supply Chain Forum</w:t>
      </w:r>
      <w:r w:rsidRPr="00AE44D1">
        <w:rPr>
          <w:color w:val="000000" w:themeColor="text1"/>
        </w:rPr>
        <w:t xml:space="preserve">, </w:t>
      </w:r>
      <w:r w:rsidRPr="00AE44D1">
        <w:rPr>
          <w:i/>
          <w:iCs/>
          <w:color w:val="000000" w:themeColor="text1"/>
        </w:rPr>
        <w:t>21</w:t>
      </w:r>
      <w:r w:rsidRPr="00AE44D1">
        <w:rPr>
          <w:color w:val="000000" w:themeColor="text1"/>
        </w:rPr>
        <w:t xml:space="preserve">(3), 133–138. </w:t>
      </w:r>
      <w:hyperlink r:id="rId14" w:tgtFrame="_blank" w:history="1">
        <w:r w:rsidRPr="00AE44D1">
          <w:rPr>
            <w:rStyle w:val="Hyperlink"/>
            <w:rFonts w:asciiTheme="majorBidi" w:hAnsiTheme="majorBidi" w:cstheme="majorBidi"/>
            <w:color w:val="000000" w:themeColor="text1"/>
            <w:szCs w:val="24"/>
            <w:u w:val="none"/>
          </w:rPr>
          <w:t>https://doi.org/10.1080/16258312.2020.1816361</w:t>
        </w:r>
      </w:hyperlink>
    </w:p>
    <w:p w14:paraId="0F6A49A1" w14:textId="1B4B940A" w:rsidR="00217B44" w:rsidRPr="00AE44D1" w:rsidRDefault="00217B44" w:rsidP="00F4639C">
      <w:pPr>
        <w:pStyle w:val="APAReferenceList"/>
        <w:spacing w:line="240" w:lineRule="auto"/>
        <w:rPr>
          <w:color w:val="000000" w:themeColor="text1"/>
        </w:rPr>
      </w:pPr>
      <w:r w:rsidRPr="00AE44D1">
        <w:rPr>
          <w:color w:val="000000" w:themeColor="text1"/>
        </w:rPr>
        <w:lastRenderedPageBreak/>
        <w:t>Alphabet</w:t>
      </w:r>
      <w:r w:rsidR="00F74C1F" w:rsidRPr="00AE44D1">
        <w:rPr>
          <w:color w:val="000000" w:themeColor="text1"/>
        </w:rPr>
        <w:t>.</w:t>
      </w:r>
      <w:r w:rsidRPr="00AE44D1">
        <w:rPr>
          <w:color w:val="000000" w:themeColor="text1"/>
        </w:rPr>
        <w:t xml:space="preserve"> (2021). </w:t>
      </w:r>
      <w:r w:rsidRPr="00AE44D1">
        <w:rPr>
          <w:i/>
          <w:iCs/>
          <w:color w:val="000000" w:themeColor="text1"/>
        </w:rPr>
        <w:t>Alphabet (GB) Limited Slavery and Human Trafficking Statement for 2020</w:t>
      </w:r>
      <w:r w:rsidRPr="00AE44D1">
        <w:rPr>
          <w:color w:val="000000" w:themeColor="text1"/>
        </w:rPr>
        <w:t>. https://www.alphabet.com/files/2021-06/almar-156.5-modern-slavery-act-statement-2020.pdf</w:t>
      </w:r>
    </w:p>
    <w:p w14:paraId="0A43F631" w14:textId="30A66EC3" w:rsidR="00217B44" w:rsidRPr="00AE44D1" w:rsidRDefault="00217B44" w:rsidP="00F4639C">
      <w:pPr>
        <w:pStyle w:val="APAReferenceList"/>
        <w:spacing w:line="240" w:lineRule="auto"/>
        <w:rPr>
          <w:color w:val="000000" w:themeColor="text1"/>
        </w:rPr>
      </w:pPr>
      <w:r w:rsidRPr="00AE44D1">
        <w:rPr>
          <w:color w:val="000000" w:themeColor="text1"/>
        </w:rPr>
        <w:t>Amazon</w:t>
      </w:r>
      <w:r w:rsidR="00F74C1F" w:rsidRPr="00AE44D1">
        <w:rPr>
          <w:color w:val="000000" w:themeColor="text1"/>
        </w:rPr>
        <w:t>.</w:t>
      </w:r>
      <w:r w:rsidRPr="00AE44D1">
        <w:rPr>
          <w:color w:val="000000" w:themeColor="text1"/>
        </w:rPr>
        <w:t xml:space="preserve"> (2021). </w:t>
      </w:r>
      <w:r w:rsidRPr="00AE44D1">
        <w:rPr>
          <w:i/>
          <w:iCs/>
          <w:color w:val="000000" w:themeColor="text1"/>
        </w:rPr>
        <w:t>Modern Slavery Statement</w:t>
      </w:r>
      <w:r w:rsidRPr="00AE44D1">
        <w:rPr>
          <w:color w:val="000000" w:themeColor="text1"/>
        </w:rPr>
        <w:t>. https://sustainability.aboutamazon.com/modern-slavery-statement-2020.pdf</w:t>
      </w:r>
    </w:p>
    <w:p w14:paraId="0422DAC9" w14:textId="68BA78AC" w:rsidR="00217B44" w:rsidRPr="00AE44D1" w:rsidRDefault="00217B44" w:rsidP="00F4639C">
      <w:pPr>
        <w:pStyle w:val="APAReferenceList"/>
        <w:spacing w:line="240" w:lineRule="auto"/>
        <w:rPr>
          <w:color w:val="000000" w:themeColor="text1"/>
        </w:rPr>
      </w:pPr>
      <w:r w:rsidRPr="00AE44D1">
        <w:rPr>
          <w:color w:val="000000" w:themeColor="text1"/>
        </w:rPr>
        <w:t>Apple</w:t>
      </w:r>
      <w:r w:rsidR="00F74C1F" w:rsidRPr="00AE44D1">
        <w:rPr>
          <w:color w:val="000000" w:themeColor="text1"/>
        </w:rPr>
        <w:t>.</w:t>
      </w:r>
      <w:r w:rsidRPr="00AE44D1">
        <w:rPr>
          <w:color w:val="000000" w:themeColor="text1"/>
        </w:rPr>
        <w:t xml:space="preserve"> (2021). </w:t>
      </w:r>
      <w:r w:rsidRPr="00AE44D1">
        <w:rPr>
          <w:i/>
          <w:iCs/>
          <w:color w:val="000000" w:themeColor="text1"/>
        </w:rPr>
        <w:t>2020 Statement on Efforts to Combat Human Trafficking and Slavery in Our Business and Supply Chains</w:t>
      </w:r>
      <w:r w:rsidRPr="00AE44D1">
        <w:rPr>
          <w:color w:val="000000" w:themeColor="text1"/>
        </w:rPr>
        <w:t>. https://www.apple.com/supplier-responsibility/pdf/Apple-Combat-Human-Trafficking-and-Slavery-in-Supply-Chain-2020.pdf</w:t>
      </w:r>
    </w:p>
    <w:p w14:paraId="52EB1550" w14:textId="64E057B4" w:rsidR="00217B44" w:rsidRPr="00AE44D1" w:rsidRDefault="00217B44" w:rsidP="00F4639C">
      <w:pPr>
        <w:pStyle w:val="APAReferenceList"/>
        <w:spacing w:line="240" w:lineRule="auto"/>
        <w:rPr>
          <w:color w:val="000000" w:themeColor="text1"/>
        </w:rPr>
      </w:pPr>
      <w:r w:rsidRPr="00AE44D1">
        <w:rPr>
          <w:color w:val="000000" w:themeColor="text1"/>
        </w:rPr>
        <w:t xml:space="preserve">ASDA (2021). </w:t>
      </w:r>
      <w:r w:rsidRPr="00AE44D1">
        <w:rPr>
          <w:i/>
          <w:iCs/>
          <w:color w:val="000000" w:themeColor="text1"/>
        </w:rPr>
        <w:t>A</w:t>
      </w:r>
      <w:r w:rsidR="00E12D6C" w:rsidRPr="00AE44D1">
        <w:rPr>
          <w:i/>
          <w:iCs/>
          <w:color w:val="000000" w:themeColor="text1"/>
        </w:rPr>
        <w:t>SDA</w:t>
      </w:r>
      <w:r w:rsidRPr="00AE44D1">
        <w:rPr>
          <w:i/>
          <w:iCs/>
          <w:color w:val="000000" w:themeColor="text1"/>
        </w:rPr>
        <w:t xml:space="preserve"> Modern Slavery Statement 2021</w:t>
      </w:r>
      <w:r w:rsidRPr="00AE44D1">
        <w:rPr>
          <w:color w:val="000000" w:themeColor="text1"/>
        </w:rPr>
        <w:t>. https://corporate.asda.com/media-library/document/asda-modern-slavery-statement-2021/_proxyDocument?id=00000179-b369-d026-abff-b7eda23a0000</w:t>
      </w:r>
    </w:p>
    <w:p w14:paraId="63C0ABE1" w14:textId="3E8AFDE2" w:rsidR="00217B44" w:rsidRPr="00AE44D1" w:rsidRDefault="00217B44" w:rsidP="00F4639C">
      <w:pPr>
        <w:pStyle w:val="APAReferenceList"/>
        <w:spacing w:line="240" w:lineRule="auto"/>
        <w:rPr>
          <w:color w:val="000000" w:themeColor="text1"/>
        </w:rPr>
      </w:pPr>
      <w:r w:rsidRPr="00AE44D1">
        <w:rPr>
          <w:color w:val="000000" w:themeColor="text1"/>
        </w:rPr>
        <w:t>Australian Government</w:t>
      </w:r>
      <w:r w:rsidR="00F74C1F" w:rsidRPr="00AE44D1">
        <w:rPr>
          <w:color w:val="000000" w:themeColor="text1"/>
        </w:rPr>
        <w:t>.</w:t>
      </w:r>
      <w:r w:rsidRPr="00AE44D1">
        <w:rPr>
          <w:color w:val="000000" w:themeColor="text1"/>
        </w:rPr>
        <w:t xml:space="preserve"> (2018). </w:t>
      </w:r>
      <w:r w:rsidRPr="00AE44D1">
        <w:rPr>
          <w:i/>
          <w:iCs/>
          <w:color w:val="000000" w:themeColor="text1"/>
        </w:rPr>
        <w:t>Modern Slavery Act 2018</w:t>
      </w:r>
      <w:r w:rsidRPr="00AE44D1">
        <w:rPr>
          <w:color w:val="000000" w:themeColor="text1"/>
        </w:rPr>
        <w:t>. https://www.legislation.gov.au/Details/C2018A00153</w:t>
      </w:r>
    </w:p>
    <w:p w14:paraId="701604A0" w14:textId="38C27588" w:rsidR="000247E3" w:rsidRPr="00AE44D1" w:rsidRDefault="000247E3" w:rsidP="00F4639C">
      <w:pPr>
        <w:pStyle w:val="APAReferenceList"/>
        <w:spacing w:line="240" w:lineRule="auto"/>
        <w:rPr>
          <w:rFonts w:eastAsia="Yu Mincho"/>
          <w:color w:val="000000" w:themeColor="text1"/>
        </w:rPr>
      </w:pPr>
      <w:r w:rsidRPr="00AE44D1">
        <w:rPr>
          <w:color w:val="000000" w:themeColor="text1"/>
        </w:rPr>
        <w:t xml:space="preserve">Banerjee, B. (2021). Modern Slavery Is an Enabling Condition of Global Neoliberal Capitalism: Commentary on Modern Slavery in Business. </w:t>
      </w:r>
      <w:r w:rsidRPr="00AE44D1">
        <w:rPr>
          <w:i/>
          <w:iCs/>
          <w:color w:val="000000" w:themeColor="text1"/>
        </w:rPr>
        <w:t>Business and Society</w:t>
      </w:r>
      <w:r w:rsidRPr="00AE44D1">
        <w:rPr>
          <w:color w:val="000000" w:themeColor="text1"/>
        </w:rPr>
        <w:t xml:space="preserve">, </w:t>
      </w:r>
      <w:r w:rsidRPr="00AE44D1">
        <w:rPr>
          <w:i/>
          <w:iCs/>
          <w:color w:val="000000" w:themeColor="text1"/>
        </w:rPr>
        <w:t>60</w:t>
      </w:r>
      <w:r w:rsidRPr="00AE44D1">
        <w:rPr>
          <w:color w:val="000000" w:themeColor="text1"/>
        </w:rPr>
        <w:t>(2), 415–419. https://doi.org/10.1177/0007650319898478</w:t>
      </w:r>
    </w:p>
    <w:p w14:paraId="10B7600F" w14:textId="0A0B5705" w:rsidR="00217B44" w:rsidRPr="00AE44D1" w:rsidRDefault="00217B44" w:rsidP="00F4639C">
      <w:pPr>
        <w:pStyle w:val="APAReferenceList"/>
        <w:spacing w:line="240" w:lineRule="auto"/>
        <w:rPr>
          <w:color w:val="000000" w:themeColor="text1"/>
        </w:rPr>
      </w:pPr>
      <w:r w:rsidRPr="00AE44D1">
        <w:rPr>
          <w:color w:val="000000" w:themeColor="text1"/>
        </w:rPr>
        <w:t xml:space="preserve">Bell, G. B. (2011). Digital whistleblowing in restricted environments. </w:t>
      </w:r>
      <w:r w:rsidRPr="00AE44D1">
        <w:rPr>
          <w:i/>
          <w:iCs/>
          <w:color w:val="000000" w:themeColor="text1"/>
        </w:rPr>
        <w:t>Journal of Digital Information</w:t>
      </w:r>
      <w:r w:rsidRPr="00AE44D1">
        <w:rPr>
          <w:color w:val="000000" w:themeColor="text1"/>
        </w:rPr>
        <w:t xml:space="preserve">, </w:t>
      </w:r>
      <w:r w:rsidRPr="00AE44D1">
        <w:rPr>
          <w:i/>
          <w:iCs/>
          <w:color w:val="000000" w:themeColor="text1"/>
        </w:rPr>
        <w:t>12</w:t>
      </w:r>
      <w:r w:rsidRPr="00AE44D1">
        <w:rPr>
          <w:color w:val="000000" w:themeColor="text1"/>
        </w:rPr>
        <w:t>(3), 1</w:t>
      </w:r>
      <w:r w:rsidR="00E12D6C" w:rsidRPr="00AE44D1">
        <w:rPr>
          <w:color w:val="000000" w:themeColor="text1"/>
        </w:rPr>
        <w:t>–</w:t>
      </w:r>
      <w:r w:rsidRPr="00AE44D1">
        <w:rPr>
          <w:color w:val="000000" w:themeColor="text1"/>
        </w:rPr>
        <w:t>14.</w:t>
      </w:r>
    </w:p>
    <w:p w14:paraId="5B8C297A" w14:textId="218CCDC0" w:rsidR="00F72BB2" w:rsidRPr="00AE44D1" w:rsidRDefault="00F72BB2" w:rsidP="00F4639C">
      <w:pPr>
        <w:pStyle w:val="APAReferenceList"/>
        <w:spacing w:line="240" w:lineRule="auto"/>
        <w:rPr>
          <w:rFonts w:eastAsia="Yu Mincho"/>
          <w:color w:val="000000" w:themeColor="text1"/>
        </w:rPr>
      </w:pPr>
      <w:r w:rsidRPr="00AE44D1">
        <w:rPr>
          <w:color w:val="000000" w:themeColor="text1"/>
        </w:rPr>
        <w:t xml:space="preserve">Berg, L., Farbenblum, B., &amp; Kintominas, A. (2020). Addressing exploitation in supply chains: Is technology a game changer for worker voice? </w:t>
      </w:r>
      <w:r w:rsidRPr="00AE44D1">
        <w:rPr>
          <w:i/>
          <w:iCs/>
          <w:color w:val="000000" w:themeColor="text1"/>
        </w:rPr>
        <w:t>Anti-Trafficking Review</w:t>
      </w:r>
      <w:r w:rsidRPr="00AE44D1">
        <w:rPr>
          <w:color w:val="000000" w:themeColor="text1"/>
        </w:rPr>
        <w:t xml:space="preserve">, </w:t>
      </w:r>
      <w:r w:rsidRPr="00AE44D1">
        <w:rPr>
          <w:i/>
          <w:iCs/>
          <w:color w:val="000000" w:themeColor="text1"/>
        </w:rPr>
        <w:t>14</w:t>
      </w:r>
      <w:r w:rsidRPr="00AE44D1">
        <w:rPr>
          <w:color w:val="000000" w:themeColor="text1"/>
        </w:rPr>
        <w:t>(14), 47–66. https://doi.org/10.14197/atr.201220144</w:t>
      </w:r>
    </w:p>
    <w:p w14:paraId="495D0BC4" w14:textId="48D9833A" w:rsidR="00217B44" w:rsidRPr="00AE44D1" w:rsidRDefault="00217B44" w:rsidP="00F4639C">
      <w:pPr>
        <w:pStyle w:val="APAReferenceList"/>
        <w:spacing w:line="240" w:lineRule="auto"/>
        <w:rPr>
          <w:color w:val="000000" w:themeColor="text1"/>
        </w:rPr>
      </w:pPr>
      <w:r w:rsidRPr="00AE44D1">
        <w:rPr>
          <w:color w:val="000000" w:themeColor="text1"/>
        </w:rPr>
        <w:t xml:space="preserve">Boersma, M., &amp; Nolan, J. (2020). Can </w:t>
      </w:r>
      <w:r w:rsidR="00E12D6C" w:rsidRPr="00AE44D1">
        <w:rPr>
          <w:color w:val="000000" w:themeColor="text1"/>
        </w:rPr>
        <w:t>b</w:t>
      </w:r>
      <w:r w:rsidRPr="00AE44D1">
        <w:rPr>
          <w:color w:val="000000" w:themeColor="text1"/>
        </w:rPr>
        <w:t xml:space="preserve">lockchain </w:t>
      </w:r>
      <w:r w:rsidR="00E12D6C" w:rsidRPr="00AE44D1">
        <w:rPr>
          <w:color w:val="000000" w:themeColor="text1"/>
        </w:rPr>
        <w:t>h</w:t>
      </w:r>
      <w:r w:rsidRPr="00AE44D1">
        <w:rPr>
          <w:color w:val="000000" w:themeColor="text1"/>
        </w:rPr>
        <w:t xml:space="preserve">elp </w:t>
      </w:r>
      <w:r w:rsidR="00E12D6C" w:rsidRPr="00AE44D1">
        <w:rPr>
          <w:color w:val="000000" w:themeColor="text1"/>
        </w:rPr>
        <w:t>r</w:t>
      </w:r>
      <w:r w:rsidRPr="00AE44D1">
        <w:rPr>
          <w:color w:val="000000" w:themeColor="text1"/>
        </w:rPr>
        <w:t xml:space="preserve">esolve </w:t>
      </w:r>
      <w:r w:rsidR="00E12D6C" w:rsidRPr="00AE44D1">
        <w:rPr>
          <w:color w:val="000000" w:themeColor="text1"/>
        </w:rPr>
        <w:t>m</w:t>
      </w:r>
      <w:r w:rsidRPr="00AE44D1">
        <w:rPr>
          <w:color w:val="000000" w:themeColor="text1"/>
        </w:rPr>
        <w:t xml:space="preserve">odern </w:t>
      </w:r>
      <w:r w:rsidR="00E12D6C" w:rsidRPr="00AE44D1">
        <w:rPr>
          <w:color w:val="000000" w:themeColor="text1"/>
        </w:rPr>
        <w:t>s</w:t>
      </w:r>
      <w:r w:rsidRPr="00AE44D1">
        <w:rPr>
          <w:color w:val="000000" w:themeColor="text1"/>
        </w:rPr>
        <w:t xml:space="preserve">lavery in </w:t>
      </w:r>
      <w:r w:rsidR="00E12D6C" w:rsidRPr="00AE44D1">
        <w:rPr>
          <w:color w:val="000000" w:themeColor="text1"/>
        </w:rPr>
        <w:t>s</w:t>
      </w:r>
      <w:r w:rsidRPr="00AE44D1">
        <w:rPr>
          <w:color w:val="000000" w:themeColor="text1"/>
        </w:rPr>
        <w:t xml:space="preserve">upply </w:t>
      </w:r>
      <w:r w:rsidR="00E12D6C" w:rsidRPr="00AE44D1">
        <w:rPr>
          <w:color w:val="000000" w:themeColor="text1"/>
        </w:rPr>
        <w:t>c</w:t>
      </w:r>
      <w:r w:rsidRPr="00AE44D1">
        <w:rPr>
          <w:color w:val="000000" w:themeColor="text1"/>
        </w:rPr>
        <w:t xml:space="preserve">hains? </w:t>
      </w:r>
      <w:r w:rsidRPr="00AE44D1">
        <w:rPr>
          <w:i/>
          <w:iCs/>
          <w:color w:val="000000" w:themeColor="text1"/>
        </w:rPr>
        <w:t>AIB Insights</w:t>
      </w:r>
      <w:r w:rsidRPr="00AE44D1">
        <w:rPr>
          <w:color w:val="000000" w:themeColor="text1"/>
        </w:rPr>
        <w:t xml:space="preserve">, </w:t>
      </w:r>
      <w:r w:rsidRPr="00AE44D1">
        <w:rPr>
          <w:i/>
          <w:iCs/>
          <w:color w:val="000000" w:themeColor="text1"/>
        </w:rPr>
        <w:t>20</w:t>
      </w:r>
      <w:r w:rsidRPr="00AE44D1">
        <w:rPr>
          <w:color w:val="000000" w:themeColor="text1"/>
        </w:rPr>
        <w:t>(2), 2</w:t>
      </w:r>
      <w:r w:rsidR="00E12D6C" w:rsidRPr="00AE44D1">
        <w:rPr>
          <w:color w:val="000000" w:themeColor="text1"/>
        </w:rPr>
        <w:t>–</w:t>
      </w:r>
      <w:r w:rsidRPr="00AE44D1">
        <w:rPr>
          <w:color w:val="000000" w:themeColor="text1"/>
        </w:rPr>
        <w:t>5.</w:t>
      </w:r>
      <w:r w:rsidR="00E12D6C" w:rsidRPr="00AE44D1">
        <w:rPr>
          <w:color w:val="000000" w:themeColor="text1"/>
        </w:rPr>
        <w:t xml:space="preserve"> </w:t>
      </w:r>
      <w:hyperlink r:id="rId15" w:tgtFrame="_blank" w:history="1">
        <w:r w:rsidRPr="00AE44D1">
          <w:rPr>
            <w:rStyle w:val="Hyperlink"/>
            <w:rFonts w:asciiTheme="majorBidi" w:hAnsiTheme="majorBidi" w:cstheme="majorBidi"/>
            <w:color w:val="000000" w:themeColor="text1"/>
            <w:szCs w:val="24"/>
            <w:u w:val="none"/>
          </w:rPr>
          <w:t>https://doi.org/10.46697/001c.13542</w:t>
        </w:r>
      </w:hyperlink>
    </w:p>
    <w:p w14:paraId="4ACFC872" w14:textId="18B0BA37" w:rsidR="00217B44" w:rsidRPr="00AE44D1" w:rsidRDefault="00217B44" w:rsidP="00F4639C">
      <w:pPr>
        <w:pStyle w:val="APAReferenceList"/>
        <w:spacing w:line="240" w:lineRule="auto"/>
        <w:rPr>
          <w:color w:val="000000" w:themeColor="text1"/>
        </w:rPr>
      </w:pPr>
      <w:r w:rsidRPr="00AE44D1">
        <w:rPr>
          <w:color w:val="000000" w:themeColor="text1"/>
        </w:rPr>
        <w:t>Butler-Sloss</w:t>
      </w:r>
      <w:r w:rsidR="00E12D6C" w:rsidRPr="00AE44D1">
        <w:rPr>
          <w:color w:val="000000" w:themeColor="text1"/>
        </w:rPr>
        <w:t>,</w:t>
      </w:r>
      <w:r w:rsidRPr="00AE44D1">
        <w:rPr>
          <w:color w:val="000000" w:themeColor="text1"/>
        </w:rPr>
        <w:t xml:space="preserve"> E</w:t>
      </w:r>
      <w:r w:rsidR="00E12D6C" w:rsidRPr="00AE44D1">
        <w:rPr>
          <w:color w:val="000000" w:themeColor="text1"/>
        </w:rPr>
        <w:t>.</w:t>
      </w:r>
      <w:r w:rsidRPr="00AE44D1">
        <w:rPr>
          <w:color w:val="000000" w:themeColor="text1"/>
        </w:rPr>
        <w:t>, Field</w:t>
      </w:r>
      <w:r w:rsidR="00E12D6C" w:rsidRPr="00AE44D1">
        <w:rPr>
          <w:color w:val="000000" w:themeColor="text1"/>
        </w:rPr>
        <w:t>,</w:t>
      </w:r>
      <w:r w:rsidRPr="00AE44D1">
        <w:rPr>
          <w:color w:val="000000" w:themeColor="text1"/>
        </w:rPr>
        <w:t xml:space="preserve"> F</w:t>
      </w:r>
      <w:r w:rsidR="00E12D6C" w:rsidRPr="00AE44D1">
        <w:rPr>
          <w:color w:val="000000" w:themeColor="text1"/>
        </w:rPr>
        <w:t>.</w:t>
      </w:r>
      <w:r w:rsidRPr="00AE44D1">
        <w:rPr>
          <w:color w:val="000000" w:themeColor="text1"/>
        </w:rPr>
        <w:t xml:space="preserve">, </w:t>
      </w:r>
      <w:r w:rsidR="00E12D6C" w:rsidRPr="00AE44D1">
        <w:rPr>
          <w:color w:val="000000" w:themeColor="text1"/>
        </w:rPr>
        <w:t xml:space="preserve">&amp; </w:t>
      </w:r>
      <w:r w:rsidRPr="00AE44D1">
        <w:rPr>
          <w:color w:val="000000" w:themeColor="text1"/>
        </w:rPr>
        <w:t xml:space="preserve">Randall, J. (2015). </w:t>
      </w:r>
      <w:r w:rsidRPr="00AE44D1">
        <w:rPr>
          <w:i/>
          <w:iCs/>
          <w:color w:val="000000" w:themeColor="text1"/>
        </w:rPr>
        <w:t>Establishing Britain as a world leader in the fight against modern slavery: Report of the Modern Slavery Bill evidence review</w:t>
      </w:r>
      <w:r w:rsidRPr="00AE44D1">
        <w:rPr>
          <w:color w:val="000000" w:themeColor="text1"/>
        </w:rPr>
        <w:t xml:space="preserve">. </w:t>
      </w:r>
      <w:bookmarkStart w:id="32" w:name="OLE_LINK28"/>
      <w:r w:rsidRPr="00AE44D1">
        <w:rPr>
          <w:color w:val="000000" w:themeColor="text1"/>
        </w:rPr>
        <w:t>https://www.centreforsocialjustice.org.uk/wp-content/uploads/2018/03/modern-slavery_text_final-for-web.pdf</w:t>
      </w:r>
    </w:p>
    <w:bookmarkEnd w:id="32"/>
    <w:p w14:paraId="6175828E" w14:textId="78595B37" w:rsidR="00217B44" w:rsidRPr="00AE44D1" w:rsidRDefault="00217B44" w:rsidP="00F4639C">
      <w:pPr>
        <w:pStyle w:val="APAReferenceList"/>
        <w:spacing w:line="240" w:lineRule="auto"/>
        <w:rPr>
          <w:color w:val="000000" w:themeColor="text1"/>
        </w:rPr>
      </w:pPr>
      <w:r w:rsidRPr="00AE44D1">
        <w:rPr>
          <w:color w:val="000000" w:themeColor="text1"/>
        </w:rPr>
        <w:t xml:space="preserve">Caruana, R., Crane, A., Gold, S., &amp; LeBaron, G. (2021). Modern </w:t>
      </w:r>
      <w:r w:rsidR="00E12D6C" w:rsidRPr="00AE44D1">
        <w:rPr>
          <w:color w:val="000000" w:themeColor="text1"/>
        </w:rPr>
        <w:t>s</w:t>
      </w:r>
      <w:r w:rsidRPr="00AE44D1">
        <w:rPr>
          <w:color w:val="000000" w:themeColor="text1"/>
        </w:rPr>
        <w:t xml:space="preserve">lavery in </w:t>
      </w:r>
      <w:r w:rsidR="00E12D6C" w:rsidRPr="00AE44D1">
        <w:rPr>
          <w:color w:val="000000" w:themeColor="text1"/>
        </w:rPr>
        <w:t>b</w:t>
      </w:r>
      <w:r w:rsidRPr="00AE44D1">
        <w:rPr>
          <w:color w:val="000000" w:themeColor="text1"/>
        </w:rPr>
        <w:t xml:space="preserve">usiness: The </w:t>
      </w:r>
      <w:r w:rsidR="00E12D6C" w:rsidRPr="00AE44D1">
        <w:rPr>
          <w:color w:val="000000" w:themeColor="text1"/>
        </w:rPr>
        <w:t>s</w:t>
      </w:r>
      <w:r w:rsidRPr="00AE44D1">
        <w:rPr>
          <w:color w:val="000000" w:themeColor="text1"/>
        </w:rPr>
        <w:t xml:space="preserve">ad and </w:t>
      </w:r>
      <w:r w:rsidR="00E12D6C" w:rsidRPr="00AE44D1">
        <w:rPr>
          <w:color w:val="000000" w:themeColor="text1"/>
        </w:rPr>
        <w:t>s</w:t>
      </w:r>
      <w:r w:rsidRPr="00AE44D1">
        <w:rPr>
          <w:color w:val="000000" w:themeColor="text1"/>
        </w:rPr>
        <w:t xml:space="preserve">orry </w:t>
      </w:r>
      <w:r w:rsidR="00E12D6C" w:rsidRPr="00AE44D1">
        <w:rPr>
          <w:color w:val="000000" w:themeColor="text1"/>
        </w:rPr>
        <w:t>s</w:t>
      </w:r>
      <w:r w:rsidRPr="00AE44D1">
        <w:rPr>
          <w:color w:val="000000" w:themeColor="text1"/>
        </w:rPr>
        <w:t xml:space="preserve">tate of a </w:t>
      </w:r>
      <w:r w:rsidR="00E12D6C" w:rsidRPr="00AE44D1">
        <w:rPr>
          <w:color w:val="000000" w:themeColor="text1"/>
        </w:rPr>
        <w:t>n</w:t>
      </w:r>
      <w:r w:rsidRPr="00AE44D1">
        <w:rPr>
          <w:color w:val="000000" w:themeColor="text1"/>
        </w:rPr>
        <w:t>on-</w:t>
      </w:r>
      <w:r w:rsidR="00E12D6C" w:rsidRPr="00AE44D1">
        <w:rPr>
          <w:color w:val="000000" w:themeColor="text1"/>
        </w:rPr>
        <w:t>f</w:t>
      </w:r>
      <w:r w:rsidRPr="00AE44D1">
        <w:rPr>
          <w:color w:val="000000" w:themeColor="text1"/>
        </w:rPr>
        <w:t xml:space="preserve">ield. </w:t>
      </w:r>
      <w:r w:rsidRPr="00AE44D1">
        <w:rPr>
          <w:i/>
          <w:iCs/>
          <w:color w:val="000000" w:themeColor="text1"/>
        </w:rPr>
        <w:t>Business and Society</w:t>
      </w:r>
      <w:r w:rsidRPr="00AE44D1">
        <w:rPr>
          <w:color w:val="000000" w:themeColor="text1"/>
        </w:rPr>
        <w:t xml:space="preserve">, </w:t>
      </w:r>
      <w:r w:rsidRPr="00AE44D1">
        <w:rPr>
          <w:i/>
          <w:iCs/>
          <w:color w:val="000000" w:themeColor="text1"/>
        </w:rPr>
        <w:t>60</w:t>
      </w:r>
      <w:r w:rsidRPr="00AE44D1">
        <w:rPr>
          <w:color w:val="000000" w:themeColor="text1"/>
        </w:rPr>
        <w:t>(2), 251</w:t>
      </w:r>
      <w:r w:rsidR="00E12D6C" w:rsidRPr="00AE44D1">
        <w:rPr>
          <w:color w:val="000000" w:themeColor="text1"/>
        </w:rPr>
        <w:t>–</w:t>
      </w:r>
      <w:r w:rsidRPr="00AE44D1">
        <w:rPr>
          <w:color w:val="000000" w:themeColor="text1"/>
        </w:rPr>
        <w:t>287.</w:t>
      </w:r>
      <w:r w:rsidR="00E12D6C" w:rsidRPr="00AE44D1">
        <w:rPr>
          <w:color w:val="000000" w:themeColor="text1"/>
        </w:rPr>
        <w:t xml:space="preserve"> </w:t>
      </w:r>
      <w:hyperlink r:id="rId16" w:tgtFrame="_blank" w:history="1">
        <w:r w:rsidRPr="00AE44D1">
          <w:rPr>
            <w:rStyle w:val="Hyperlink"/>
            <w:rFonts w:asciiTheme="majorBidi" w:hAnsiTheme="majorBidi" w:cstheme="majorBidi"/>
            <w:color w:val="000000" w:themeColor="text1"/>
            <w:szCs w:val="24"/>
            <w:u w:val="none"/>
          </w:rPr>
          <w:t>https://doi.org/10.1177/0007650320930417</w:t>
        </w:r>
      </w:hyperlink>
    </w:p>
    <w:p w14:paraId="245767C5" w14:textId="2216E803" w:rsidR="004573E9" w:rsidRPr="00AE44D1" w:rsidRDefault="004573E9" w:rsidP="00F4639C">
      <w:pPr>
        <w:pStyle w:val="APAReferenceList"/>
        <w:spacing w:line="240" w:lineRule="auto"/>
        <w:rPr>
          <w:color w:val="000000" w:themeColor="text1"/>
        </w:rPr>
      </w:pPr>
      <w:r w:rsidRPr="00AE44D1">
        <w:rPr>
          <w:color w:val="000000" w:themeColor="text1"/>
        </w:rPr>
        <w:t xml:space="preserve">Chen, L., Moretto, A., Jia, F., Caniato, F., &amp; Xiong, Y. (2021). The role of digital transformation to empower supply chain finance: Current research status and future research directions. </w:t>
      </w:r>
      <w:r w:rsidRPr="00AE44D1">
        <w:rPr>
          <w:i/>
          <w:iCs/>
          <w:color w:val="000000" w:themeColor="text1"/>
        </w:rPr>
        <w:t>International Journal of Operations and Production Management</w:t>
      </w:r>
      <w:r w:rsidRPr="00AE44D1">
        <w:rPr>
          <w:color w:val="000000" w:themeColor="text1"/>
        </w:rPr>
        <w:t>, 41 (4), 277–288.</w:t>
      </w:r>
      <w:r w:rsidR="008229A3" w:rsidRPr="00AE44D1">
        <w:rPr>
          <w:color w:val="000000" w:themeColor="text1"/>
        </w:rPr>
        <w:t xml:space="preserve"> https://doi.org/10.1108/IJOPM-04-2021-838</w:t>
      </w:r>
    </w:p>
    <w:p w14:paraId="1CBEF8C0" w14:textId="5FA8A255" w:rsidR="008229A3" w:rsidRPr="00AE44D1" w:rsidRDefault="008229A3" w:rsidP="00F4639C">
      <w:pPr>
        <w:pStyle w:val="APAReferenceList"/>
        <w:spacing w:line="240" w:lineRule="auto"/>
        <w:rPr>
          <w:color w:val="000000" w:themeColor="text1"/>
          <w:lang w:val="en-GB"/>
        </w:rPr>
      </w:pPr>
      <w:r w:rsidRPr="00AE44D1">
        <w:rPr>
          <w:color w:val="000000" w:themeColor="text1"/>
          <w:lang w:val="en-GB"/>
        </w:rPr>
        <w:t>Chen, L., Jia, F., Steward, M., &amp; Schoenherr, T. (2022</w:t>
      </w:r>
      <w:r w:rsidR="007455E8" w:rsidRPr="00AE44D1">
        <w:rPr>
          <w:color w:val="000000" w:themeColor="text1"/>
          <w:lang w:val="en-GB"/>
        </w:rPr>
        <w:t>a</w:t>
      </w:r>
      <w:r w:rsidRPr="00AE44D1">
        <w:rPr>
          <w:color w:val="000000" w:themeColor="text1"/>
          <w:lang w:val="en-GB"/>
        </w:rPr>
        <w:t xml:space="preserve">). The role of technology in enabling circular supply chain management. </w:t>
      </w:r>
      <w:r w:rsidRPr="00AE44D1">
        <w:rPr>
          <w:i/>
          <w:iCs/>
          <w:color w:val="000000" w:themeColor="text1"/>
          <w:lang w:val="en-GB"/>
        </w:rPr>
        <w:t>Industrial Marketing Management</w:t>
      </w:r>
      <w:r w:rsidRPr="00AE44D1">
        <w:rPr>
          <w:color w:val="000000" w:themeColor="text1"/>
          <w:lang w:val="en-GB"/>
        </w:rPr>
        <w:t xml:space="preserve">. </w:t>
      </w:r>
      <w:r w:rsidR="00236F5F" w:rsidRPr="00AE44D1">
        <w:rPr>
          <w:color w:val="000000" w:themeColor="text1"/>
          <w:lang w:val="en-GB"/>
        </w:rPr>
        <w:t>https://doi.org/10.1016/j.indmarman.2022.05.013</w:t>
      </w:r>
    </w:p>
    <w:p w14:paraId="2F62ABAD" w14:textId="63688313" w:rsidR="00304D3B" w:rsidRPr="00AE44D1" w:rsidRDefault="005A606D" w:rsidP="00F4639C">
      <w:pPr>
        <w:pStyle w:val="APAReferenceList"/>
        <w:spacing w:line="240" w:lineRule="auto"/>
        <w:rPr>
          <w:color w:val="000000" w:themeColor="text1"/>
        </w:rPr>
      </w:pPr>
      <w:bookmarkStart w:id="33" w:name="OLE_LINK3"/>
      <w:r w:rsidRPr="00AE44D1">
        <w:rPr>
          <w:color w:val="000000" w:themeColor="text1"/>
          <w:lang w:val="en-GB"/>
        </w:rPr>
        <w:t>Chen, L., Li, T., Jia, F., &amp; Schoenherr, T. (2022</w:t>
      </w:r>
      <w:r w:rsidR="007455E8" w:rsidRPr="00AE44D1">
        <w:rPr>
          <w:color w:val="000000" w:themeColor="text1"/>
          <w:lang w:val="en-GB"/>
        </w:rPr>
        <w:t>b</w:t>
      </w:r>
      <w:r w:rsidRPr="00AE44D1">
        <w:rPr>
          <w:color w:val="000000" w:themeColor="text1"/>
          <w:lang w:val="en-GB"/>
        </w:rPr>
        <w:t xml:space="preserve">). The impact of governmental COVID-19 measures on manufacturers’ stock market valuations: The role of labor intensity and operational slack. </w:t>
      </w:r>
      <w:r w:rsidRPr="00AE44D1">
        <w:rPr>
          <w:i/>
          <w:iCs/>
          <w:color w:val="000000" w:themeColor="text1"/>
          <w:lang w:val="en-GB"/>
        </w:rPr>
        <w:t>Journal of Operations Management</w:t>
      </w:r>
      <w:r w:rsidRPr="00AE44D1">
        <w:rPr>
          <w:color w:val="000000" w:themeColor="text1"/>
          <w:lang w:val="en-GB"/>
        </w:rPr>
        <w:t>, (April 2021), 1–22. https://doi.org/10.1002/joom.1207</w:t>
      </w:r>
    </w:p>
    <w:bookmarkEnd w:id="33"/>
    <w:p w14:paraId="2A72FA9F" w14:textId="34C8F72B" w:rsidR="00217B44" w:rsidRPr="00AE44D1" w:rsidRDefault="00217B44" w:rsidP="00F4639C">
      <w:pPr>
        <w:pStyle w:val="APAReferenceList"/>
        <w:spacing w:line="240" w:lineRule="auto"/>
        <w:rPr>
          <w:color w:val="000000" w:themeColor="text1"/>
        </w:rPr>
      </w:pPr>
      <w:r w:rsidRPr="00AE44D1">
        <w:rPr>
          <w:color w:val="000000" w:themeColor="text1"/>
        </w:rPr>
        <w:lastRenderedPageBreak/>
        <w:t xml:space="preserve">Choi, T. M., Feng, L., &amp; Li, R. (2020). Information disclosure structure in supply chains with rental service platforms in the blockchain technology era. </w:t>
      </w:r>
      <w:r w:rsidRPr="00AE44D1">
        <w:rPr>
          <w:i/>
          <w:iCs/>
          <w:color w:val="000000" w:themeColor="text1"/>
        </w:rPr>
        <w:t>International Journal of Production Economics</w:t>
      </w:r>
      <w:r w:rsidRPr="00AE44D1">
        <w:rPr>
          <w:color w:val="000000" w:themeColor="text1"/>
        </w:rPr>
        <w:t xml:space="preserve">, </w:t>
      </w:r>
      <w:r w:rsidRPr="00AE44D1">
        <w:rPr>
          <w:i/>
          <w:iCs/>
          <w:color w:val="000000" w:themeColor="text1"/>
        </w:rPr>
        <w:t>221</w:t>
      </w:r>
      <w:r w:rsidRPr="00AE44D1">
        <w:rPr>
          <w:color w:val="000000" w:themeColor="text1"/>
        </w:rPr>
        <w:t>(August), 107473.</w:t>
      </w:r>
      <w:r w:rsidR="00EC762B" w:rsidRPr="00AE44D1">
        <w:rPr>
          <w:color w:val="000000" w:themeColor="text1"/>
        </w:rPr>
        <w:t xml:space="preserve"> </w:t>
      </w:r>
      <w:hyperlink r:id="rId17" w:tgtFrame="_blank" w:history="1">
        <w:r w:rsidRPr="00AE44D1">
          <w:rPr>
            <w:rStyle w:val="Hyperlink"/>
            <w:rFonts w:asciiTheme="majorBidi" w:hAnsiTheme="majorBidi" w:cstheme="majorBidi"/>
            <w:color w:val="000000" w:themeColor="text1"/>
            <w:szCs w:val="24"/>
            <w:u w:val="none"/>
          </w:rPr>
          <w:t>https://doi.org/10.1016/j.ijpe.2019.08.008</w:t>
        </w:r>
      </w:hyperlink>
    </w:p>
    <w:p w14:paraId="20C59E85" w14:textId="7A6A9CBB" w:rsidR="00217B44" w:rsidRPr="00AE44D1" w:rsidRDefault="00217B44" w:rsidP="00F4639C">
      <w:pPr>
        <w:pStyle w:val="APAReferenceList"/>
        <w:spacing w:line="240" w:lineRule="auto"/>
        <w:rPr>
          <w:color w:val="000000" w:themeColor="text1"/>
        </w:rPr>
      </w:pPr>
      <w:r w:rsidRPr="00AE44D1">
        <w:rPr>
          <w:color w:val="000000" w:themeColor="text1"/>
        </w:rPr>
        <w:t xml:space="preserve">Choi, T., Kumar, S., Yue, X., &amp; Chan, H. (2022). Disruptive </w:t>
      </w:r>
      <w:r w:rsidR="00EC762B" w:rsidRPr="00AE44D1">
        <w:rPr>
          <w:color w:val="000000" w:themeColor="text1"/>
        </w:rPr>
        <w:t>t</w:t>
      </w:r>
      <w:r w:rsidRPr="00AE44D1">
        <w:rPr>
          <w:color w:val="000000" w:themeColor="text1"/>
        </w:rPr>
        <w:t xml:space="preserve">echnologies and </w:t>
      </w:r>
      <w:r w:rsidR="00EC762B" w:rsidRPr="00AE44D1">
        <w:rPr>
          <w:color w:val="000000" w:themeColor="text1"/>
        </w:rPr>
        <w:t>o</w:t>
      </w:r>
      <w:r w:rsidRPr="00AE44D1">
        <w:rPr>
          <w:color w:val="000000" w:themeColor="text1"/>
        </w:rPr>
        <w:t xml:space="preserve">perations </w:t>
      </w:r>
      <w:r w:rsidR="00EC762B" w:rsidRPr="00AE44D1">
        <w:rPr>
          <w:color w:val="000000" w:themeColor="text1"/>
        </w:rPr>
        <w:t>m</w:t>
      </w:r>
      <w:r w:rsidRPr="00AE44D1">
        <w:rPr>
          <w:color w:val="000000" w:themeColor="text1"/>
        </w:rPr>
        <w:t xml:space="preserve">anagement in the Industry 4.0 </w:t>
      </w:r>
      <w:r w:rsidR="00EC762B" w:rsidRPr="00AE44D1">
        <w:rPr>
          <w:color w:val="000000" w:themeColor="text1"/>
        </w:rPr>
        <w:t>e</w:t>
      </w:r>
      <w:r w:rsidRPr="00AE44D1">
        <w:rPr>
          <w:color w:val="000000" w:themeColor="text1"/>
        </w:rPr>
        <w:t xml:space="preserve">ra and </w:t>
      </w:r>
      <w:r w:rsidR="00EC762B" w:rsidRPr="00AE44D1">
        <w:rPr>
          <w:color w:val="000000" w:themeColor="text1"/>
        </w:rPr>
        <w:t>b</w:t>
      </w:r>
      <w:r w:rsidRPr="00AE44D1">
        <w:rPr>
          <w:color w:val="000000" w:themeColor="text1"/>
        </w:rPr>
        <w:t xml:space="preserve">eyond. </w:t>
      </w:r>
      <w:r w:rsidRPr="00AE44D1">
        <w:rPr>
          <w:i/>
          <w:iCs/>
          <w:color w:val="000000" w:themeColor="text1"/>
        </w:rPr>
        <w:t>Production and Operations Management</w:t>
      </w:r>
      <w:r w:rsidRPr="00AE44D1">
        <w:rPr>
          <w:color w:val="000000" w:themeColor="text1"/>
        </w:rPr>
        <w:t xml:space="preserve">, </w:t>
      </w:r>
      <w:r w:rsidRPr="00AE44D1">
        <w:rPr>
          <w:i/>
          <w:iCs/>
          <w:color w:val="000000" w:themeColor="text1"/>
        </w:rPr>
        <w:t>31</w:t>
      </w:r>
      <w:r w:rsidRPr="00AE44D1">
        <w:rPr>
          <w:color w:val="000000" w:themeColor="text1"/>
        </w:rPr>
        <w:t>(1), 9</w:t>
      </w:r>
      <w:r w:rsidR="00EC762B" w:rsidRPr="00AE44D1">
        <w:rPr>
          <w:color w:val="000000" w:themeColor="text1"/>
        </w:rPr>
        <w:t>–</w:t>
      </w:r>
      <w:r w:rsidRPr="00AE44D1">
        <w:rPr>
          <w:color w:val="000000" w:themeColor="text1"/>
        </w:rPr>
        <w:t>31.</w:t>
      </w:r>
      <w:r w:rsidR="00EC762B" w:rsidRPr="00AE44D1">
        <w:rPr>
          <w:color w:val="000000" w:themeColor="text1"/>
        </w:rPr>
        <w:t xml:space="preserve"> </w:t>
      </w:r>
      <w:hyperlink r:id="rId18" w:tgtFrame="_blank" w:history="1">
        <w:r w:rsidRPr="00AE44D1">
          <w:rPr>
            <w:rStyle w:val="Hyperlink"/>
            <w:rFonts w:asciiTheme="majorBidi" w:hAnsiTheme="majorBidi" w:cstheme="majorBidi"/>
            <w:color w:val="000000" w:themeColor="text1"/>
            <w:szCs w:val="24"/>
            <w:u w:val="none"/>
          </w:rPr>
          <w:t>https://doi.org/10.1111/poms.13622</w:t>
        </w:r>
      </w:hyperlink>
    </w:p>
    <w:p w14:paraId="4D46EBE7" w14:textId="57E62703" w:rsidR="00217B44" w:rsidRPr="00AE44D1" w:rsidRDefault="00217B44" w:rsidP="00F4639C">
      <w:pPr>
        <w:pStyle w:val="APAReferenceList"/>
        <w:spacing w:line="240" w:lineRule="auto"/>
        <w:rPr>
          <w:color w:val="000000" w:themeColor="text1"/>
        </w:rPr>
      </w:pPr>
      <w:r w:rsidRPr="00AE44D1">
        <w:rPr>
          <w:color w:val="000000" w:themeColor="text1"/>
        </w:rPr>
        <w:t>Christ, K. L., &amp;</w:t>
      </w:r>
      <w:r w:rsidR="00EC762B" w:rsidRPr="00AE44D1">
        <w:rPr>
          <w:color w:val="000000" w:themeColor="text1"/>
        </w:rPr>
        <w:t xml:space="preserve"> </w:t>
      </w:r>
      <w:r w:rsidRPr="00AE44D1">
        <w:rPr>
          <w:color w:val="000000" w:themeColor="text1"/>
        </w:rPr>
        <w:t xml:space="preserve">Helliar, C. </w:t>
      </w:r>
      <w:r w:rsidR="00EC762B" w:rsidRPr="00AE44D1">
        <w:rPr>
          <w:color w:val="000000" w:themeColor="text1"/>
        </w:rPr>
        <w:t xml:space="preserve">V. </w:t>
      </w:r>
      <w:r w:rsidRPr="00AE44D1">
        <w:rPr>
          <w:color w:val="000000" w:themeColor="text1"/>
        </w:rPr>
        <w:t xml:space="preserve">(2021). </w:t>
      </w:r>
      <w:bookmarkStart w:id="34" w:name="OLE_LINK20"/>
      <w:r w:rsidRPr="00AE44D1">
        <w:rPr>
          <w:color w:val="000000" w:themeColor="text1"/>
        </w:rPr>
        <w:t>Blockchain technology and modern slavery: Reducing deceptive recruitment in migrant worker populations</w:t>
      </w:r>
      <w:bookmarkEnd w:id="34"/>
      <w:r w:rsidRPr="00AE44D1">
        <w:rPr>
          <w:color w:val="000000" w:themeColor="text1"/>
        </w:rPr>
        <w:t xml:space="preserve">. </w:t>
      </w:r>
      <w:r w:rsidRPr="00AE44D1">
        <w:rPr>
          <w:i/>
          <w:iCs/>
          <w:color w:val="000000" w:themeColor="text1"/>
        </w:rPr>
        <w:t>Journal of Business Research</w:t>
      </w:r>
      <w:r w:rsidRPr="00AE44D1">
        <w:rPr>
          <w:color w:val="000000" w:themeColor="text1"/>
        </w:rPr>
        <w:t xml:space="preserve">, </w:t>
      </w:r>
      <w:r w:rsidRPr="00AE44D1">
        <w:rPr>
          <w:i/>
          <w:iCs/>
          <w:color w:val="000000" w:themeColor="text1"/>
        </w:rPr>
        <w:t>131</w:t>
      </w:r>
      <w:r w:rsidRPr="00AE44D1">
        <w:rPr>
          <w:color w:val="000000" w:themeColor="text1"/>
        </w:rPr>
        <w:t>(April), 112</w:t>
      </w:r>
      <w:r w:rsidR="00EC762B" w:rsidRPr="00AE44D1">
        <w:rPr>
          <w:color w:val="000000" w:themeColor="text1"/>
        </w:rPr>
        <w:t>–</w:t>
      </w:r>
      <w:r w:rsidRPr="00AE44D1">
        <w:rPr>
          <w:color w:val="000000" w:themeColor="text1"/>
        </w:rPr>
        <w:t>120.</w:t>
      </w:r>
      <w:r w:rsidR="00EC762B" w:rsidRPr="00AE44D1">
        <w:rPr>
          <w:color w:val="000000" w:themeColor="text1"/>
        </w:rPr>
        <w:t xml:space="preserve"> </w:t>
      </w:r>
      <w:r w:rsidRPr="00AE44D1">
        <w:rPr>
          <w:rFonts w:asciiTheme="majorBidi" w:hAnsiTheme="majorBidi" w:cstheme="majorBidi"/>
          <w:color w:val="000000" w:themeColor="text1"/>
          <w:szCs w:val="24"/>
        </w:rPr>
        <w:t>https://doi.org/10.1016/j.jbusres.2021.03.065</w:t>
      </w:r>
    </w:p>
    <w:p w14:paraId="37681045" w14:textId="0CE1D081" w:rsidR="00217B44" w:rsidRPr="00AE44D1" w:rsidRDefault="00217B44" w:rsidP="00F4639C">
      <w:pPr>
        <w:pStyle w:val="APAReferenceList"/>
        <w:spacing w:line="240" w:lineRule="auto"/>
        <w:rPr>
          <w:color w:val="000000" w:themeColor="text1"/>
        </w:rPr>
      </w:pPr>
      <w:r w:rsidRPr="00AE44D1">
        <w:rPr>
          <w:color w:val="000000" w:themeColor="text1"/>
        </w:rPr>
        <w:t xml:space="preserve">Christ, K. L., Rao, K. K., &amp; Burritt, R. L. (2019). Accounting for modern slavery: </w:t>
      </w:r>
      <w:r w:rsidR="00EC762B" w:rsidRPr="00AE44D1">
        <w:rPr>
          <w:color w:val="000000" w:themeColor="text1"/>
        </w:rPr>
        <w:t>A</w:t>
      </w:r>
      <w:r w:rsidRPr="00AE44D1">
        <w:rPr>
          <w:color w:val="000000" w:themeColor="text1"/>
        </w:rPr>
        <w:t xml:space="preserve">n analysis of Australian listed company disclosures. </w:t>
      </w:r>
      <w:r w:rsidRPr="00AE44D1">
        <w:rPr>
          <w:i/>
          <w:iCs/>
          <w:color w:val="000000" w:themeColor="text1"/>
        </w:rPr>
        <w:t>Accounting, Auditing and Accountability Journal</w:t>
      </w:r>
      <w:r w:rsidRPr="00AE44D1">
        <w:rPr>
          <w:color w:val="000000" w:themeColor="text1"/>
        </w:rPr>
        <w:t xml:space="preserve">, </w:t>
      </w:r>
      <w:r w:rsidRPr="00AE44D1">
        <w:rPr>
          <w:i/>
          <w:iCs/>
          <w:color w:val="000000" w:themeColor="text1"/>
        </w:rPr>
        <w:t>32</w:t>
      </w:r>
      <w:r w:rsidRPr="00AE44D1">
        <w:rPr>
          <w:color w:val="000000" w:themeColor="text1"/>
        </w:rPr>
        <w:t>(3), 836</w:t>
      </w:r>
      <w:r w:rsidR="00EC762B" w:rsidRPr="00AE44D1">
        <w:rPr>
          <w:color w:val="000000" w:themeColor="text1"/>
        </w:rPr>
        <w:t>–</w:t>
      </w:r>
      <w:r w:rsidRPr="00AE44D1">
        <w:rPr>
          <w:color w:val="000000" w:themeColor="text1"/>
        </w:rPr>
        <w:t>865.</w:t>
      </w:r>
      <w:r w:rsidR="00EC762B" w:rsidRPr="00AE44D1">
        <w:rPr>
          <w:color w:val="000000" w:themeColor="text1"/>
        </w:rPr>
        <w:t xml:space="preserve"> </w:t>
      </w:r>
      <w:hyperlink r:id="rId19" w:tgtFrame="_blank" w:history="1">
        <w:r w:rsidRPr="00AE44D1">
          <w:rPr>
            <w:rStyle w:val="Hyperlink"/>
            <w:rFonts w:asciiTheme="majorBidi" w:hAnsiTheme="majorBidi" w:cstheme="majorBidi"/>
            <w:color w:val="000000" w:themeColor="text1"/>
            <w:szCs w:val="24"/>
            <w:u w:val="none"/>
          </w:rPr>
          <w:t>https://doi.org/10.1108/AAAJ-11-2017-3242</w:t>
        </w:r>
      </w:hyperlink>
    </w:p>
    <w:p w14:paraId="54D18D5F" w14:textId="4D9EF646" w:rsidR="00217B44" w:rsidRPr="00AE44D1" w:rsidRDefault="00217B44" w:rsidP="00F4639C">
      <w:pPr>
        <w:pStyle w:val="APAReferenceList"/>
        <w:spacing w:line="240" w:lineRule="auto"/>
        <w:rPr>
          <w:color w:val="000000" w:themeColor="text1"/>
        </w:rPr>
      </w:pPr>
      <w:r w:rsidRPr="00AE44D1">
        <w:rPr>
          <w:color w:val="000000" w:themeColor="text1"/>
        </w:rPr>
        <w:t>Costa</w:t>
      </w:r>
      <w:r w:rsidR="006B1B8B" w:rsidRPr="00AE44D1">
        <w:rPr>
          <w:rStyle w:val="CommentReference"/>
          <w:rFonts w:eastAsia="Times New Roman" w:cs="Times New Roman"/>
          <w:color w:val="000000" w:themeColor="text1"/>
          <w:kern w:val="28"/>
          <w:lang w:eastAsia="en-US"/>
        </w:rPr>
        <w:t xml:space="preserve"> </w:t>
      </w:r>
      <w:r w:rsidRPr="00AE44D1">
        <w:rPr>
          <w:color w:val="000000" w:themeColor="text1"/>
        </w:rPr>
        <w:t xml:space="preserve">Climent, R., &amp; Haftor, D. M. (2021). </w:t>
      </w:r>
      <w:bookmarkStart w:id="35" w:name="OLE_LINK10"/>
      <w:r w:rsidRPr="00AE44D1">
        <w:rPr>
          <w:color w:val="000000" w:themeColor="text1"/>
        </w:rPr>
        <w:t>Business model theory-based prediction of digital technology use: An empirical assessment</w:t>
      </w:r>
      <w:bookmarkEnd w:id="35"/>
      <w:r w:rsidRPr="00AE44D1">
        <w:rPr>
          <w:color w:val="000000" w:themeColor="text1"/>
        </w:rPr>
        <w:t xml:space="preserve">. </w:t>
      </w:r>
      <w:r w:rsidRPr="00AE44D1">
        <w:rPr>
          <w:i/>
          <w:iCs/>
          <w:color w:val="000000" w:themeColor="text1"/>
        </w:rPr>
        <w:t>Technological Forecasting and Social Change</w:t>
      </w:r>
      <w:r w:rsidRPr="00AE44D1">
        <w:rPr>
          <w:color w:val="000000" w:themeColor="text1"/>
        </w:rPr>
        <w:t xml:space="preserve">, </w:t>
      </w:r>
      <w:r w:rsidRPr="00AE44D1">
        <w:rPr>
          <w:i/>
          <w:iCs/>
          <w:color w:val="000000" w:themeColor="text1"/>
        </w:rPr>
        <w:t>173</w:t>
      </w:r>
      <w:r w:rsidRPr="00AE44D1">
        <w:rPr>
          <w:color w:val="000000" w:themeColor="text1"/>
        </w:rPr>
        <w:t>(May), 121174.</w:t>
      </w:r>
      <w:r w:rsidR="00EC762B" w:rsidRPr="00AE44D1">
        <w:rPr>
          <w:color w:val="000000" w:themeColor="text1"/>
        </w:rPr>
        <w:t xml:space="preserve"> </w:t>
      </w:r>
      <w:hyperlink r:id="rId20" w:tgtFrame="_blank" w:history="1">
        <w:r w:rsidRPr="00AE44D1">
          <w:rPr>
            <w:rStyle w:val="Hyperlink"/>
            <w:rFonts w:asciiTheme="majorBidi" w:hAnsiTheme="majorBidi" w:cstheme="majorBidi"/>
            <w:color w:val="000000" w:themeColor="text1"/>
            <w:szCs w:val="24"/>
            <w:u w:val="none"/>
          </w:rPr>
          <w:t>https://doi.org/10.1016/j.techfore.2021.121174</w:t>
        </w:r>
      </w:hyperlink>
    </w:p>
    <w:p w14:paraId="7E6D0335" w14:textId="66F9CA9A" w:rsidR="00217B44" w:rsidRPr="00AE44D1" w:rsidRDefault="00217B44" w:rsidP="00F4639C">
      <w:pPr>
        <w:pStyle w:val="APAReferenceList"/>
        <w:spacing w:line="240" w:lineRule="auto"/>
        <w:rPr>
          <w:color w:val="000000" w:themeColor="text1"/>
        </w:rPr>
      </w:pPr>
      <w:r w:rsidRPr="00AE44D1">
        <w:rPr>
          <w:color w:val="000000" w:themeColor="text1"/>
        </w:rPr>
        <w:t xml:space="preserve">Cousins, P., Dutordoir, M., Lawson, B., &amp; Frota Neto, J. Q. (2020). Shareholder wealth effects of modern slavery regulation. </w:t>
      </w:r>
      <w:r w:rsidRPr="00AE44D1">
        <w:rPr>
          <w:i/>
          <w:iCs/>
          <w:color w:val="000000" w:themeColor="text1"/>
        </w:rPr>
        <w:t>Management Science</w:t>
      </w:r>
      <w:r w:rsidRPr="00AE44D1">
        <w:rPr>
          <w:color w:val="000000" w:themeColor="text1"/>
        </w:rPr>
        <w:t xml:space="preserve">, </w:t>
      </w:r>
      <w:r w:rsidRPr="00AE44D1">
        <w:rPr>
          <w:i/>
          <w:iCs/>
          <w:color w:val="000000" w:themeColor="text1"/>
        </w:rPr>
        <w:t>66</w:t>
      </w:r>
      <w:r w:rsidRPr="00AE44D1">
        <w:rPr>
          <w:color w:val="000000" w:themeColor="text1"/>
        </w:rPr>
        <w:t>(11), 5265</w:t>
      </w:r>
      <w:r w:rsidR="00EC762B" w:rsidRPr="00AE44D1">
        <w:rPr>
          <w:color w:val="000000" w:themeColor="text1"/>
        </w:rPr>
        <w:t>–</w:t>
      </w:r>
      <w:r w:rsidRPr="00AE44D1">
        <w:rPr>
          <w:color w:val="000000" w:themeColor="text1"/>
        </w:rPr>
        <w:t>5289.</w:t>
      </w:r>
      <w:r w:rsidR="00EC762B" w:rsidRPr="00AE44D1">
        <w:rPr>
          <w:color w:val="000000" w:themeColor="text1"/>
        </w:rPr>
        <w:t xml:space="preserve"> </w:t>
      </w:r>
      <w:hyperlink r:id="rId21" w:tgtFrame="_blank" w:history="1">
        <w:r w:rsidRPr="00AE44D1">
          <w:rPr>
            <w:rStyle w:val="Hyperlink"/>
            <w:rFonts w:asciiTheme="majorBidi" w:hAnsiTheme="majorBidi" w:cstheme="majorBidi"/>
            <w:color w:val="000000" w:themeColor="text1"/>
            <w:szCs w:val="24"/>
            <w:u w:val="none"/>
          </w:rPr>
          <w:t>https://doi.org/10.1287/mnsc.2019.3456</w:t>
        </w:r>
      </w:hyperlink>
    </w:p>
    <w:p w14:paraId="23D2E5EE" w14:textId="44783CC8" w:rsidR="00217B44" w:rsidRPr="00AE44D1" w:rsidRDefault="00217B44" w:rsidP="00F4639C">
      <w:pPr>
        <w:pStyle w:val="APAReferenceList"/>
        <w:spacing w:line="240" w:lineRule="auto"/>
        <w:rPr>
          <w:color w:val="000000" w:themeColor="text1"/>
        </w:rPr>
      </w:pPr>
      <w:r w:rsidRPr="00AE44D1">
        <w:rPr>
          <w:color w:val="000000" w:themeColor="text1"/>
        </w:rPr>
        <w:t>Crane</w:t>
      </w:r>
      <w:r w:rsidR="00EC762B" w:rsidRPr="00AE44D1">
        <w:rPr>
          <w:color w:val="000000" w:themeColor="text1"/>
        </w:rPr>
        <w:t>,</w:t>
      </w:r>
      <w:r w:rsidRPr="00AE44D1">
        <w:rPr>
          <w:color w:val="000000" w:themeColor="text1"/>
        </w:rPr>
        <w:t xml:space="preserve"> A. (2013). Modern </w:t>
      </w:r>
      <w:r w:rsidR="00EC762B" w:rsidRPr="00AE44D1">
        <w:rPr>
          <w:color w:val="000000" w:themeColor="text1"/>
        </w:rPr>
        <w:t>s</w:t>
      </w:r>
      <w:r w:rsidRPr="00AE44D1">
        <w:rPr>
          <w:color w:val="000000" w:themeColor="text1"/>
        </w:rPr>
        <w:t xml:space="preserve">lavery as a </w:t>
      </w:r>
      <w:r w:rsidR="00EC762B" w:rsidRPr="00AE44D1">
        <w:rPr>
          <w:color w:val="000000" w:themeColor="text1"/>
        </w:rPr>
        <w:t>m</w:t>
      </w:r>
      <w:r w:rsidRPr="00AE44D1">
        <w:rPr>
          <w:color w:val="000000" w:themeColor="text1"/>
        </w:rPr>
        <w:t xml:space="preserve">anagement </w:t>
      </w:r>
      <w:r w:rsidR="00EC762B" w:rsidRPr="00AE44D1">
        <w:rPr>
          <w:color w:val="000000" w:themeColor="text1"/>
        </w:rPr>
        <w:t>p</w:t>
      </w:r>
      <w:r w:rsidRPr="00AE44D1">
        <w:rPr>
          <w:color w:val="000000" w:themeColor="text1"/>
        </w:rPr>
        <w:t xml:space="preserve">ractice: Exploring the </w:t>
      </w:r>
      <w:r w:rsidR="00EC762B" w:rsidRPr="00AE44D1">
        <w:rPr>
          <w:color w:val="000000" w:themeColor="text1"/>
        </w:rPr>
        <w:t>c</w:t>
      </w:r>
      <w:r w:rsidRPr="00AE44D1">
        <w:rPr>
          <w:color w:val="000000" w:themeColor="text1"/>
        </w:rPr>
        <w:t xml:space="preserve">onditions and </w:t>
      </w:r>
      <w:r w:rsidR="00EC762B" w:rsidRPr="00AE44D1">
        <w:rPr>
          <w:color w:val="000000" w:themeColor="text1"/>
        </w:rPr>
        <w:t>c</w:t>
      </w:r>
      <w:r w:rsidRPr="00AE44D1">
        <w:rPr>
          <w:color w:val="000000" w:themeColor="text1"/>
        </w:rPr>
        <w:t xml:space="preserve">apabilities for </w:t>
      </w:r>
      <w:r w:rsidR="00EC762B" w:rsidRPr="00AE44D1">
        <w:rPr>
          <w:color w:val="000000" w:themeColor="text1"/>
        </w:rPr>
        <w:t>h</w:t>
      </w:r>
      <w:r w:rsidRPr="00AE44D1">
        <w:rPr>
          <w:color w:val="000000" w:themeColor="text1"/>
        </w:rPr>
        <w:t xml:space="preserve">uman </w:t>
      </w:r>
      <w:r w:rsidR="00EC762B" w:rsidRPr="00AE44D1">
        <w:rPr>
          <w:color w:val="000000" w:themeColor="text1"/>
        </w:rPr>
        <w:t>e</w:t>
      </w:r>
      <w:r w:rsidRPr="00AE44D1">
        <w:rPr>
          <w:color w:val="000000" w:themeColor="text1"/>
        </w:rPr>
        <w:t xml:space="preserve">xploitation. </w:t>
      </w:r>
      <w:r w:rsidRPr="00AE44D1">
        <w:rPr>
          <w:i/>
          <w:iCs/>
          <w:color w:val="000000" w:themeColor="text1"/>
        </w:rPr>
        <w:t>Academy of Management Review</w:t>
      </w:r>
      <w:r w:rsidRPr="00AE44D1">
        <w:rPr>
          <w:color w:val="000000" w:themeColor="text1"/>
        </w:rPr>
        <w:t xml:space="preserve">, </w:t>
      </w:r>
      <w:r w:rsidRPr="00AE44D1">
        <w:rPr>
          <w:i/>
          <w:iCs/>
          <w:color w:val="000000" w:themeColor="text1"/>
        </w:rPr>
        <w:t>38</w:t>
      </w:r>
      <w:r w:rsidRPr="00AE44D1">
        <w:rPr>
          <w:color w:val="000000" w:themeColor="text1"/>
        </w:rPr>
        <w:t>(1), 45</w:t>
      </w:r>
      <w:r w:rsidR="00EC762B" w:rsidRPr="00AE44D1">
        <w:rPr>
          <w:color w:val="000000" w:themeColor="text1"/>
        </w:rPr>
        <w:t>–</w:t>
      </w:r>
      <w:r w:rsidRPr="00AE44D1">
        <w:rPr>
          <w:color w:val="000000" w:themeColor="text1"/>
        </w:rPr>
        <w:t xml:space="preserve">69. </w:t>
      </w:r>
      <w:r w:rsidR="00EC762B" w:rsidRPr="00AE44D1">
        <w:rPr>
          <w:color w:val="000000" w:themeColor="text1"/>
        </w:rPr>
        <w:t>http://dx.doi.org/10.5465/amr.2011.0145</w:t>
      </w:r>
    </w:p>
    <w:p w14:paraId="0C3497DA" w14:textId="074CD6B2" w:rsidR="00217B44" w:rsidRPr="00AE44D1" w:rsidRDefault="00217B44" w:rsidP="00F4639C">
      <w:pPr>
        <w:pStyle w:val="APAReferenceList"/>
        <w:spacing w:line="240" w:lineRule="auto"/>
        <w:rPr>
          <w:color w:val="000000" w:themeColor="text1"/>
        </w:rPr>
      </w:pPr>
      <w:r w:rsidRPr="00AE44D1">
        <w:rPr>
          <w:color w:val="000000" w:themeColor="text1"/>
        </w:rPr>
        <w:t>Dell</w:t>
      </w:r>
      <w:r w:rsidR="00F74C1F" w:rsidRPr="00AE44D1">
        <w:rPr>
          <w:color w:val="000000" w:themeColor="text1"/>
        </w:rPr>
        <w:t>.</w:t>
      </w:r>
      <w:r w:rsidRPr="00AE44D1">
        <w:rPr>
          <w:color w:val="000000" w:themeColor="text1"/>
        </w:rPr>
        <w:t xml:space="preserve"> (2021). </w:t>
      </w:r>
      <w:r w:rsidRPr="00AE44D1">
        <w:rPr>
          <w:i/>
          <w:iCs/>
          <w:color w:val="000000" w:themeColor="text1"/>
        </w:rPr>
        <w:t>Supply Chain Sustainability Progress Report 2020</w:t>
      </w:r>
      <w:r w:rsidRPr="00AE44D1">
        <w:rPr>
          <w:color w:val="000000" w:themeColor="text1"/>
        </w:rPr>
        <w:t>. https://corporate.delltechnologies.com/en-us/social-impact/reporting/2020-supply-chain-sustainability-progress-report.htm#scroll=off</w:t>
      </w:r>
    </w:p>
    <w:p w14:paraId="01020E8B" w14:textId="269F9323" w:rsidR="00217B44" w:rsidRPr="00AE44D1" w:rsidRDefault="00217B44" w:rsidP="00F4639C">
      <w:pPr>
        <w:pStyle w:val="APAReferenceList"/>
        <w:spacing w:line="240" w:lineRule="auto"/>
        <w:rPr>
          <w:color w:val="000000" w:themeColor="text1"/>
        </w:rPr>
      </w:pPr>
      <w:r w:rsidRPr="00AE44D1">
        <w:rPr>
          <w:color w:val="000000" w:themeColor="text1"/>
        </w:rPr>
        <w:t>Delta 8.7</w:t>
      </w:r>
      <w:r w:rsidR="00EC762B" w:rsidRPr="00AE44D1">
        <w:rPr>
          <w:color w:val="000000" w:themeColor="text1"/>
        </w:rPr>
        <w:t>.</w:t>
      </w:r>
      <w:r w:rsidRPr="00AE44D1">
        <w:rPr>
          <w:color w:val="000000" w:themeColor="text1"/>
        </w:rPr>
        <w:t xml:space="preserve"> (2019). </w:t>
      </w:r>
      <w:r w:rsidRPr="00AE44D1">
        <w:rPr>
          <w:i/>
          <w:iCs/>
          <w:color w:val="000000" w:themeColor="text1"/>
        </w:rPr>
        <w:t xml:space="preserve">Using </w:t>
      </w:r>
      <w:r w:rsidR="00EC762B" w:rsidRPr="00AE44D1">
        <w:rPr>
          <w:i/>
          <w:iCs/>
          <w:color w:val="000000" w:themeColor="text1"/>
        </w:rPr>
        <w:t>c</w:t>
      </w:r>
      <w:r w:rsidRPr="00AE44D1">
        <w:rPr>
          <w:i/>
          <w:iCs/>
          <w:color w:val="000000" w:themeColor="text1"/>
        </w:rPr>
        <w:t xml:space="preserve">omputational </w:t>
      </w:r>
      <w:r w:rsidR="00EC762B" w:rsidRPr="00AE44D1">
        <w:rPr>
          <w:i/>
          <w:iCs/>
          <w:color w:val="000000" w:themeColor="text1"/>
        </w:rPr>
        <w:t>s</w:t>
      </w:r>
      <w:r w:rsidRPr="00AE44D1">
        <w:rPr>
          <w:i/>
          <w:iCs/>
          <w:color w:val="000000" w:themeColor="text1"/>
        </w:rPr>
        <w:t xml:space="preserve">cience and AI to </w:t>
      </w:r>
      <w:r w:rsidR="00EC762B" w:rsidRPr="00AE44D1">
        <w:rPr>
          <w:i/>
          <w:iCs/>
          <w:color w:val="000000" w:themeColor="text1"/>
        </w:rPr>
        <w:t>e</w:t>
      </w:r>
      <w:r w:rsidRPr="00AE44D1">
        <w:rPr>
          <w:i/>
          <w:iCs/>
          <w:color w:val="000000" w:themeColor="text1"/>
        </w:rPr>
        <w:t xml:space="preserve">nd </w:t>
      </w:r>
      <w:r w:rsidR="00EC762B" w:rsidRPr="00AE44D1">
        <w:rPr>
          <w:i/>
          <w:iCs/>
          <w:color w:val="000000" w:themeColor="text1"/>
        </w:rPr>
        <w:t>m</w:t>
      </w:r>
      <w:r w:rsidRPr="00AE44D1">
        <w:rPr>
          <w:i/>
          <w:iCs/>
          <w:color w:val="000000" w:themeColor="text1"/>
        </w:rPr>
        <w:t xml:space="preserve">odern </w:t>
      </w:r>
      <w:r w:rsidR="00EC762B" w:rsidRPr="00AE44D1">
        <w:rPr>
          <w:i/>
          <w:iCs/>
          <w:color w:val="000000" w:themeColor="text1"/>
        </w:rPr>
        <w:t>s</w:t>
      </w:r>
      <w:r w:rsidRPr="00AE44D1">
        <w:rPr>
          <w:i/>
          <w:iCs/>
          <w:color w:val="000000" w:themeColor="text1"/>
        </w:rPr>
        <w:t>lavery</w:t>
      </w:r>
      <w:r w:rsidRPr="00AE44D1">
        <w:rPr>
          <w:color w:val="000000" w:themeColor="text1"/>
        </w:rPr>
        <w:t>. https://delta87.org/code87/</w:t>
      </w:r>
    </w:p>
    <w:p w14:paraId="4CB1FCD7" w14:textId="7C413324" w:rsidR="00217B44" w:rsidRPr="00AE44D1" w:rsidRDefault="00217B44" w:rsidP="00F4639C">
      <w:pPr>
        <w:pStyle w:val="APAReferenceList"/>
        <w:spacing w:line="240" w:lineRule="auto"/>
        <w:rPr>
          <w:color w:val="000000" w:themeColor="text1"/>
        </w:rPr>
      </w:pPr>
      <w:r w:rsidRPr="00AE44D1">
        <w:rPr>
          <w:color w:val="000000" w:themeColor="text1"/>
        </w:rPr>
        <w:t>DiMaggio, P.</w:t>
      </w:r>
      <w:r w:rsidR="00AB5858" w:rsidRPr="00AE44D1">
        <w:rPr>
          <w:color w:val="000000" w:themeColor="text1"/>
        </w:rPr>
        <w:t xml:space="preserve"> </w:t>
      </w:r>
      <w:r w:rsidRPr="00AE44D1">
        <w:rPr>
          <w:color w:val="000000" w:themeColor="text1"/>
        </w:rPr>
        <w:t>J.</w:t>
      </w:r>
      <w:r w:rsidR="00AB5858" w:rsidRPr="00AE44D1">
        <w:rPr>
          <w:color w:val="000000" w:themeColor="text1"/>
        </w:rPr>
        <w:t>,</w:t>
      </w:r>
      <w:r w:rsidRPr="00AE44D1">
        <w:rPr>
          <w:color w:val="000000" w:themeColor="text1"/>
        </w:rPr>
        <w:t xml:space="preserve"> &amp; Powell, W.</w:t>
      </w:r>
      <w:r w:rsidR="00101D5F" w:rsidRPr="00AE44D1">
        <w:rPr>
          <w:color w:val="000000" w:themeColor="text1"/>
        </w:rPr>
        <w:t xml:space="preserve"> </w:t>
      </w:r>
      <w:r w:rsidRPr="00AE44D1">
        <w:rPr>
          <w:color w:val="000000" w:themeColor="text1"/>
        </w:rPr>
        <w:t xml:space="preserve">W. </w:t>
      </w:r>
      <w:r w:rsidR="00AB5858" w:rsidRPr="00AE44D1">
        <w:rPr>
          <w:color w:val="000000" w:themeColor="text1"/>
        </w:rPr>
        <w:t>(</w:t>
      </w:r>
      <w:r w:rsidRPr="00AE44D1">
        <w:rPr>
          <w:color w:val="000000" w:themeColor="text1"/>
        </w:rPr>
        <w:t>1983</w:t>
      </w:r>
      <w:r w:rsidR="00AB5858" w:rsidRPr="00AE44D1">
        <w:rPr>
          <w:color w:val="000000" w:themeColor="text1"/>
        </w:rPr>
        <w:t>)</w:t>
      </w:r>
      <w:r w:rsidRPr="00AE44D1">
        <w:rPr>
          <w:color w:val="000000" w:themeColor="text1"/>
        </w:rPr>
        <w:t xml:space="preserve">. The iron cage revisited: </w:t>
      </w:r>
      <w:r w:rsidR="00101D5F" w:rsidRPr="00AE44D1">
        <w:rPr>
          <w:color w:val="000000" w:themeColor="text1"/>
        </w:rPr>
        <w:t>I</w:t>
      </w:r>
      <w:r w:rsidRPr="00AE44D1">
        <w:rPr>
          <w:color w:val="000000" w:themeColor="text1"/>
        </w:rPr>
        <w:t xml:space="preserve">nstitutional isomorphism and collective rationality in organizational fields. </w:t>
      </w:r>
      <w:r w:rsidRPr="00AE44D1">
        <w:rPr>
          <w:i/>
          <w:iCs/>
          <w:color w:val="000000" w:themeColor="text1"/>
        </w:rPr>
        <w:t>American Sociology Review</w:t>
      </w:r>
      <w:r w:rsidR="00101D5F" w:rsidRPr="00AE44D1">
        <w:rPr>
          <w:color w:val="000000" w:themeColor="text1"/>
        </w:rPr>
        <w:t>,</w:t>
      </w:r>
      <w:r w:rsidRPr="00AE44D1">
        <w:rPr>
          <w:color w:val="000000" w:themeColor="text1"/>
        </w:rPr>
        <w:t xml:space="preserve"> </w:t>
      </w:r>
      <w:r w:rsidRPr="00AE44D1">
        <w:rPr>
          <w:i/>
          <w:iCs/>
          <w:color w:val="000000" w:themeColor="text1"/>
        </w:rPr>
        <w:t>48</w:t>
      </w:r>
      <w:r w:rsidRPr="00AE44D1">
        <w:rPr>
          <w:color w:val="000000" w:themeColor="text1"/>
        </w:rPr>
        <w:t>(2), 147</w:t>
      </w:r>
      <w:r w:rsidR="00101D5F" w:rsidRPr="00AE44D1">
        <w:rPr>
          <w:color w:val="000000" w:themeColor="text1"/>
        </w:rPr>
        <w:t>–</w:t>
      </w:r>
      <w:r w:rsidRPr="00AE44D1">
        <w:rPr>
          <w:color w:val="000000" w:themeColor="text1"/>
        </w:rPr>
        <w:t>160.</w:t>
      </w:r>
      <w:r w:rsidR="00101D5F" w:rsidRPr="00AE44D1">
        <w:rPr>
          <w:color w:val="000000" w:themeColor="text1"/>
        </w:rPr>
        <w:t xml:space="preserve"> </w:t>
      </w:r>
      <w:hyperlink r:id="rId22" w:tgtFrame="_blank" w:history="1">
        <w:r w:rsidRPr="00AE44D1">
          <w:rPr>
            <w:rStyle w:val="Hyperlink"/>
            <w:rFonts w:asciiTheme="majorBidi" w:hAnsiTheme="majorBidi" w:cstheme="majorBidi"/>
            <w:color w:val="000000" w:themeColor="text1"/>
            <w:szCs w:val="24"/>
            <w:u w:val="none"/>
          </w:rPr>
          <w:t>https://doi.org/10.2307/2095101</w:t>
        </w:r>
      </w:hyperlink>
    </w:p>
    <w:p w14:paraId="291E4589" w14:textId="63DDFFED" w:rsidR="00217B44" w:rsidRPr="00AE44D1" w:rsidRDefault="00217B44" w:rsidP="00F4639C">
      <w:pPr>
        <w:pStyle w:val="APAReferenceList"/>
        <w:spacing w:line="240" w:lineRule="auto"/>
        <w:rPr>
          <w:color w:val="000000" w:themeColor="text1"/>
        </w:rPr>
      </w:pPr>
      <w:r w:rsidRPr="00AE44D1">
        <w:rPr>
          <w:color w:val="000000" w:themeColor="text1"/>
        </w:rPr>
        <w:t xml:space="preserve">Ding, L., Lam, H. K. S., Cheng, T. C. E., &amp; Zhou, H. (2018). A review of short-term event studies in operations and supply chain management. </w:t>
      </w:r>
      <w:r w:rsidRPr="00AE44D1">
        <w:rPr>
          <w:i/>
          <w:iCs/>
          <w:color w:val="000000" w:themeColor="text1"/>
        </w:rPr>
        <w:t>International Journal of Production Economics</w:t>
      </w:r>
      <w:r w:rsidRPr="00AE44D1">
        <w:rPr>
          <w:color w:val="000000" w:themeColor="text1"/>
        </w:rPr>
        <w:t xml:space="preserve">, </w:t>
      </w:r>
      <w:r w:rsidRPr="00AE44D1">
        <w:rPr>
          <w:i/>
          <w:iCs/>
          <w:color w:val="000000" w:themeColor="text1"/>
        </w:rPr>
        <w:t>200</w:t>
      </w:r>
      <w:r w:rsidRPr="00AE44D1">
        <w:rPr>
          <w:color w:val="000000" w:themeColor="text1"/>
        </w:rPr>
        <w:t>(March), 329</w:t>
      </w:r>
      <w:r w:rsidR="00101D5F" w:rsidRPr="00AE44D1">
        <w:rPr>
          <w:color w:val="000000" w:themeColor="text1"/>
        </w:rPr>
        <w:t>–</w:t>
      </w:r>
      <w:r w:rsidRPr="00AE44D1">
        <w:rPr>
          <w:color w:val="000000" w:themeColor="text1"/>
        </w:rPr>
        <w:t>342.</w:t>
      </w:r>
      <w:r w:rsidR="00101D5F" w:rsidRPr="00AE44D1">
        <w:rPr>
          <w:color w:val="000000" w:themeColor="text1"/>
        </w:rPr>
        <w:t xml:space="preserve"> </w:t>
      </w:r>
      <w:hyperlink r:id="rId23" w:tgtFrame="_blank" w:history="1">
        <w:r w:rsidRPr="00AE44D1">
          <w:rPr>
            <w:rStyle w:val="Hyperlink"/>
            <w:rFonts w:asciiTheme="majorBidi" w:hAnsiTheme="majorBidi" w:cstheme="majorBidi"/>
            <w:color w:val="000000" w:themeColor="text1"/>
            <w:szCs w:val="24"/>
            <w:u w:val="none"/>
          </w:rPr>
          <w:t>https://doi.org/10.1016/j.ijpe.2018.04.006</w:t>
        </w:r>
      </w:hyperlink>
    </w:p>
    <w:p w14:paraId="7DEA9A97" w14:textId="21239CD6" w:rsidR="00217B44" w:rsidRPr="00AE44D1" w:rsidRDefault="00217B44" w:rsidP="00F4639C">
      <w:pPr>
        <w:pStyle w:val="APAReferenceList"/>
        <w:spacing w:line="240" w:lineRule="auto"/>
        <w:rPr>
          <w:color w:val="000000" w:themeColor="text1"/>
        </w:rPr>
      </w:pPr>
      <w:r w:rsidRPr="00AE44D1">
        <w:rPr>
          <w:color w:val="000000" w:themeColor="text1"/>
        </w:rPr>
        <w:t>Dowling, J.</w:t>
      </w:r>
      <w:r w:rsidR="00101D5F" w:rsidRPr="00AE44D1">
        <w:rPr>
          <w:color w:val="000000" w:themeColor="text1"/>
        </w:rPr>
        <w:t>,</w:t>
      </w:r>
      <w:r w:rsidRPr="00AE44D1">
        <w:rPr>
          <w:color w:val="000000" w:themeColor="text1"/>
        </w:rPr>
        <w:t xml:space="preserve"> &amp; Pfeffer, J. (1975). Organizational legitimacy: </w:t>
      </w:r>
      <w:r w:rsidR="00101D5F" w:rsidRPr="00AE44D1">
        <w:rPr>
          <w:color w:val="000000" w:themeColor="text1"/>
        </w:rPr>
        <w:t>S</w:t>
      </w:r>
      <w:r w:rsidRPr="00AE44D1">
        <w:rPr>
          <w:color w:val="000000" w:themeColor="text1"/>
        </w:rPr>
        <w:t xml:space="preserve">ocial values and organizational behaviour. </w:t>
      </w:r>
      <w:r w:rsidRPr="00AE44D1">
        <w:rPr>
          <w:i/>
          <w:iCs/>
          <w:color w:val="000000" w:themeColor="text1"/>
        </w:rPr>
        <w:t>The Pacific Sociological Review</w:t>
      </w:r>
      <w:r w:rsidRPr="00AE44D1">
        <w:rPr>
          <w:color w:val="000000" w:themeColor="text1"/>
        </w:rPr>
        <w:t xml:space="preserve">, </w:t>
      </w:r>
      <w:r w:rsidRPr="00AE44D1">
        <w:rPr>
          <w:i/>
          <w:iCs/>
          <w:color w:val="000000" w:themeColor="text1"/>
        </w:rPr>
        <w:t>18</w:t>
      </w:r>
      <w:r w:rsidRPr="00AE44D1">
        <w:rPr>
          <w:color w:val="000000" w:themeColor="text1"/>
        </w:rPr>
        <w:t>(1), 122</w:t>
      </w:r>
      <w:r w:rsidR="00101D5F" w:rsidRPr="00AE44D1">
        <w:rPr>
          <w:color w:val="000000" w:themeColor="text1"/>
        </w:rPr>
        <w:t>–</w:t>
      </w:r>
      <w:r w:rsidRPr="00AE44D1">
        <w:rPr>
          <w:color w:val="000000" w:themeColor="text1"/>
        </w:rPr>
        <w:t>136.</w:t>
      </w:r>
      <w:r w:rsidR="00101D5F" w:rsidRPr="00AE44D1">
        <w:rPr>
          <w:color w:val="000000" w:themeColor="text1"/>
        </w:rPr>
        <w:t xml:space="preserve"> </w:t>
      </w:r>
      <w:hyperlink r:id="rId24" w:tgtFrame="_blank" w:history="1">
        <w:r w:rsidRPr="00AE44D1">
          <w:rPr>
            <w:rStyle w:val="Hyperlink"/>
            <w:rFonts w:asciiTheme="majorBidi" w:hAnsiTheme="majorBidi" w:cstheme="majorBidi"/>
            <w:color w:val="000000" w:themeColor="text1"/>
            <w:szCs w:val="24"/>
            <w:u w:val="none"/>
          </w:rPr>
          <w:t>https://doi.org/10.2307/1388226</w:t>
        </w:r>
      </w:hyperlink>
    </w:p>
    <w:p w14:paraId="62CD53A4" w14:textId="6B11798B" w:rsidR="00217B44" w:rsidRPr="00AE44D1" w:rsidRDefault="00217B44" w:rsidP="00F4639C">
      <w:pPr>
        <w:pStyle w:val="APAReferenceList"/>
        <w:spacing w:line="240" w:lineRule="auto"/>
        <w:rPr>
          <w:color w:val="000000" w:themeColor="text1"/>
        </w:rPr>
      </w:pPr>
      <w:r w:rsidRPr="00AE44D1">
        <w:rPr>
          <w:color w:val="000000" w:themeColor="text1"/>
        </w:rPr>
        <w:t xml:space="preserve">Dubey, R., Gunasekaran, A., Bryde, D. J., Dwivedi, Y. K., &amp; Papadopoulos, T. (2020). Blockchain technology for enhancing swift-trust, collaboration and resilience within a humanitarian supply chain setting. </w:t>
      </w:r>
      <w:r w:rsidRPr="00AE44D1">
        <w:rPr>
          <w:i/>
          <w:iCs/>
          <w:color w:val="000000" w:themeColor="text1"/>
        </w:rPr>
        <w:t>International Journal of Production Research</w:t>
      </w:r>
      <w:r w:rsidRPr="00AE44D1">
        <w:rPr>
          <w:color w:val="000000" w:themeColor="text1"/>
        </w:rPr>
        <w:t xml:space="preserve">, </w:t>
      </w:r>
      <w:r w:rsidRPr="00AE44D1">
        <w:rPr>
          <w:i/>
          <w:iCs/>
          <w:color w:val="000000" w:themeColor="text1"/>
        </w:rPr>
        <w:t>58</w:t>
      </w:r>
      <w:r w:rsidRPr="00AE44D1">
        <w:rPr>
          <w:color w:val="000000" w:themeColor="text1"/>
        </w:rPr>
        <w:t>(11), 3381</w:t>
      </w:r>
      <w:r w:rsidR="00101D5F" w:rsidRPr="00AE44D1">
        <w:rPr>
          <w:color w:val="000000" w:themeColor="text1"/>
        </w:rPr>
        <w:t>–</w:t>
      </w:r>
      <w:r w:rsidRPr="00AE44D1">
        <w:rPr>
          <w:color w:val="000000" w:themeColor="text1"/>
        </w:rPr>
        <w:t>3398.</w:t>
      </w:r>
      <w:r w:rsidR="00101D5F" w:rsidRPr="00AE44D1">
        <w:rPr>
          <w:color w:val="000000" w:themeColor="text1"/>
        </w:rPr>
        <w:t xml:space="preserve"> </w:t>
      </w:r>
      <w:hyperlink r:id="rId25" w:tgtFrame="_blank" w:history="1">
        <w:r w:rsidRPr="00AE44D1">
          <w:rPr>
            <w:rStyle w:val="Hyperlink"/>
            <w:rFonts w:asciiTheme="majorBidi" w:hAnsiTheme="majorBidi" w:cstheme="majorBidi"/>
            <w:color w:val="000000" w:themeColor="text1"/>
            <w:szCs w:val="24"/>
            <w:u w:val="none"/>
          </w:rPr>
          <w:t>https://doi.org/10.1080/00207543.2020.1722860</w:t>
        </w:r>
      </w:hyperlink>
    </w:p>
    <w:p w14:paraId="708B987C" w14:textId="7E9DB9DE" w:rsidR="00217B44" w:rsidRPr="00AE44D1" w:rsidRDefault="00217B44" w:rsidP="00F4639C">
      <w:pPr>
        <w:pStyle w:val="APAReferenceList"/>
        <w:spacing w:line="240" w:lineRule="auto"/>
        <w:rPr>
          <w:color w:val="000000" w:themeColor="text1"/>
        </w:rPr>
      </w:pPr>
      <w:r w:rsidRPr="00AE44D1">
        <w:rPr>
          <w:color w:val="000000" w:themeColor="text1"/>
        </w:rPr>
        <w:lastRenderedPageBreak/>
        <w:t>Dugan, E. (2012</w:t>
      </w:r>
      <w:r w:rsidR="006C056C" w:rsidRPr="00AE44D1">
        <w:rPr>
          <w:color w:val="000000" w:themeColor="text1"/>
        </w:rPr>
        <w:t>, December 14</w:t>
      </w:r>
      <w:r w:rsidRPr="00AE44D1">
        <w:rPr>
          <w:color w:val="000000" w:themeColor="text1"/>
        </w:rPr>
        <w:t>). Government</w:t>
      </w:r>
      <w:r w:rsidR="00101D5F" w:rsidRPr="00AE44D1">
        <w:rPr>
          <w:color w:val="000000" w:themeColor="text1"/>
        </w:rPr>
        <w:t>’</w:t>
      </w:r>
      <w:r w:rsidRPr="00AE44D1">
        <w:rPr>
          <w:color w:val="000000" w:themeColor="text1"/>
        </w:rPr>
        <w:t xml:space="preserve">s Modern Slavery Bill will </w:t>
      </w:r>
      <w:r w:rsidR="00101D5F" w:rsidRPr="00AE44D1">
        <w:rPr>
          <w:color w:val="000000" w:themeColor="text1"/>
        </w:rPr>
        <w:t>‘</w:t>
      </w:r>
      <w:r w:rsidRPr="00AE44D1">
        <w:rPr>
          <w:color w:val="000000" w:themeColor="text1"/>
        </w:rPr>
        <w:t>fail victims and spare criminals</w:t>
      </w:r>
      <w:r w:rsidR="00101D5F" w:rsidRPr="00AE44D1">
        <w:rPr>
          <w:color w:val="000000" w:themeColor="text1"/>
        </w:rPr>
        <w:t>’</w:t>
      </w:r>
      <w:r w:rsidRPr="00AE44D1">
        <w:rPr>
          <w:color w:val="000000" w:themeColor="text1"/>
        </w:rPr>
        <w:t xml:space="preserve">. </w:t>
      </w:r>
      <w:r w:rsidRPr="00AE44D1">
        <w:rPr>
          <w:i/>
          <w:iCs/>
          <w:color w:val="000000" w:themeColor="text1"/>
        </w:rPr>
        <w:t>Independent</w:t>
      </w:r>
      <w:r w:rsidRPr="00AE44D1">
        <w:rPr>
          <w:color w:val="000000" w:themeColor="text1"/>
        </w:rPr>
        <w:t xml:space="preserve">. </w:t>
      </w:r>
      <w:bookmarkStart w:id="36" w:name="OLE_LINK31"/>
      <w:r w:rsidRPr="00AE44D1">
        <w:rPr>
          <w:color w:val="000000" w:themeColor="text1"/>
        </w:rPr>
        <w:t>https://www.independent.co.uk/news/uk/politics/government-s-modern-slavery-bill-will-fail-victims-and-spare-criminals-9005211.html</w:t>
      </w:r>
    </w:p>
    <w:bookmarkEnd w:id="36"/>
    <w:p w14:paraId="5419FEF9" w14:textId="4B80E342" w:rsidR="00217B44" w:rsidRPr="00AE44D1" w:rsidRDefault="00217B44" w:rsidP="00F4639C">
      <w:pPr>
        <w:pStyle w:val="APAReferenceList"/>
        <w:spacing w:line="240" w:lineRule="auto"/>
        <w:rPr>
          <w:color w:val="000000" w:themeColor="text1"/>
        </w:rPr>
      </w:pPr>
      <w:r w:rsidRPr="00AE44D1">
        <w:rPr>
          <w:color w:val="000000" w:themeColor="text1"/>
        </w:rPr>
        <w:t>Elks, S. (2019</w:t>
      </w:r>
      <w:r w:rsidR="006C056C" w:rsidRPr="00AE44D1">
        <w:rPr>
          <w:color w:val="000000" w:themeColor="text1"/>
        </w:rPr>
        <w:t>, September 4</w:t>
      </w:r>
      <w:r w:rsidRPr="00AE44D1">
        <w:rPr>
          <w:color w:val="000000" w:themeColor="text1"/>
        </w:rPr>
        <w:t xml:space="preserve">). Tech tools can lead fight against modern slavery, says U.N. expert. </w:t>
      </w:r>
      <w:r w:rsidRPr="00AE44D1">
        <w:rPr>
          <w:i/>
          <w:iCs/>
          <w:color w:val="000000" w:themeColor="text1"/>
        </w:rPr>
        <w:t>Reuters</w:t>
      </w:r>
      <w:r w:rsidRPr="00AE44D1">
        <w:rPr>
          <w:color w:val="000000" w:themeColor="text1"/>
        </w:rPr>
        <w:t xml:space="preserve">. </w:t>
      </w:r>
      <w:bookmarkStart w:id="37" w:name="OLE_LINK19"/>
      <w:r w:rsidRPr="00AE44D1">
        <w:rPr>
          <w:color w:val="000000" w:themeColor="text1"/>
        </w:rPr>
        <w:t>https://www.reuters.com/article/global-slavery-technology-idAFL5N25T3NR</w:t>
      </w:r>
    </w:p>
    <w:bookmarkEnd w:id="37"/>
    <w:p w14:paraId="01491E89" w14:textId="6DE6C8EC" w:rsidR="00217B44" w:rsidRPr="00AE44D1" w:rsidRDefault="00217B44" w:rsidP="00F4639C">
      <w:pPr>
        <w:pStyle w:val="APAReferenceList"/>
        <w:spacing w:line="240" w:lineRule="auto"/>
        <w:rPr>
          <w:color w:val="000000" w:themeColor="text1"/>
        </w:rPr>
      </w:pPr>
      <w:r w:rsidRPr="00AE44D1">
        <w:rPr>
          <w:color w:val="000000" w:themeColor="text1"/>
        </w:rPr>
        <w:t>Express Computer</w:t>
      </w:r>
      <w:r w:rsidR="004A7040" w:rsidRPr="00AE44D1">
        <w:rPr>
          <w:color w:val="000000" w:themeColor="text1"/>
        </w:rPr>
        <w:t>.</w:t>
      </w:r>
      <w:r w:rsidRPr="00AE44D1">
        <w:rPr>
          <w:color w:val="000000" w:themeColor="text1"/>
        </w:rPr>
        <w:t xml:space="preserve"> (2019</w:t>
      </w:r>
      <w:r w:rsidR="004A7040" w:rsidRPr="00AE44D1">
        <w:rPr>
          <w:color w:val="000000" w:themeColor="text1"/>
        </w:rPr>
        <w:t>, July 10</w:t>
      </w:r>
      <w:r w:rsidRPr="00AE44D1">
        <w:rPr>
          <w:color w:val="000000" w:themeColor="text1"/>
        </w:rPr>
        <w:t>). Staqu launches PINE, an AI-powered intelligence platform for law enforcement agencies and corporates. https://www.expresscomputer.in/artificial-intelligence-ai/staqu-launches-pine-an-ai-powered-intelligence-platform-for-law-enforcement-agencies-and-corporates/37639/</w:t>
      </w:r>
    </w:p>
    <w:p w14:paraId="5AA49792" w14:textId="3C729D9B" w:rsidR="00217B44" w:rsidRPr="00AE44D1" w:rsidRDefault="00217B44" w:rsidP="00F4639C">
      <w:pPr>
        <w:pStyle w:val="APAReferenceList"/>
        <w:spacing w:line="240" w:lineRule="auto"/>
        <w:rPr>
          <w:color w:val="000000" w:themeColor="text1"/>
        </w:rPr>
      </w:pPr>
      <w:r w:rsidRPr="00AE44D1">
        <w:rPr>
          <w:color w:val="000000" w:themeColor="text1"/>
        </w:rPr>
        <w:t xml:space="preserve">Flynn, A. (2020). Determinants of corporate compliance with modern slavery reporting. </w:t>
      </w:r>
      <w:r w:rsidRPr="00AE44D1">
        <w:rPr>
          <w:i/>
          <w:iCs/>
          <w:color w:val="000000" w:themeColor="text1"/>
        </w:rPr>
        <w:t>Supply Chain Management</w:t>
      </w:r>
      <w:r w:rsidRPr="00AE44D1">
        <w:rPr>
          <w:color w:val="000000" w:themeColor="text1"/>
        </w:rPr>
        <w:t xml:space="preserve">, </w:t>
      </w:r>
      <w:r w:rsidRPr="00AE44D1">
        <w:rPr>
          <w:i/>
          <w:iCs/>
          <w:color w:val="000000" w:themeColor="text1"/>
        </w:rPr>
        <w:t>25</w:t>
      </w:r>
      <w:r w:rsidRPr="00AE44D1">
        <w:rPr>
          <w:color w:val="000000" w:themeColor="text1"/>
        </w:rPr>
        <w:t>(1), 1</w:t>
      </w:r>
      <w:r w:rsidR="00F83564" w:rsidRPr="00AE44D1">
        <w:rPr>
          <w:color w:val="000000" w:themeColor="text1"/>
        </w:rPr>
        <w:t>–</w:t>
      </w:r>
      <w:r w:rsidRPr="00AE44D1">
        <w:rPr>
          <w:color w:val="000000" w:themeColor="text1"/>
        </w:rPr>
        <w:t>16.</w:t>
      </w:r>
      <w:r w:rsidR="00F83564" w:rsidRPr="00AE44D1">
        <w:rPr>
          <w:color w:val="000000" w:themeColor="text1"/>
        </w:rPr>
        <w:t xml:space="preserve"> </w:t>
      </w:r>
      <w:hyperlink r:id="rId26" w:tgtFrame="_blank" w:history="1">
        <w:r w:rsidRPr="00AE44D1">
          <w:rPr>
            <w:rStyle w:val="Hyperlink"/>
            <w:rFonts w:asciiTheme="majorBidi" w:hAnsiTheme="majorBidi" w:cstheme="majorBidi"/>
            <w:color w:val="000000" w:themeColor="text1"/>
            <w:szCs w:val="24"/>
            <w:u w:val="none"/>
          </w:rPr>
          <w:t>https://doi.org/10.1108/SCM-10-2018-0369</w:t>
        </w:r>
      </w:hyperlink>
    </w:p>
    <w:p w14:paraId="3D877C36" w14:textId="35648F31" w:rsidR="00802171" w:rsidRPr="00AE44D1" w:rsidRDefault="00802171" w:rsidP="00F4639C">
      <w:pPr>
        <w:pStyle w:val="APAReferenceList"/>
        <w:spacing w:line="240" w:lineRule="auto"/>
        <w:rPr>
          <w:color w:val="000000" w:themeColor="text1"/>
        </w:rPr>
      </w:pPr>
      <w:r w:rsidRPr="00AE44D1">
        <w:rPr>
          <w:color w:val="000000" w:themeColor="text1"/>
        </w:rPr>
        <w:t xml:space="preserve">Flynn, A., &amp; Walker, H. (2020). Corporate responses to modern slavery risks: an institutional theory perspective. </w:t>
      </w:r>
      <w:r w:rsidRPr="00AE44D1">
        <w:rPr>
          <w:i/>
          <w:iCs/>
          <w:color w:val="000000" w:themeColor="text1"/>
        </w:rPr>
        <w:t>European Business Review</w:t>
      </w:r>
      <w:r w:rsidRPr="00AE44D1">
        <w:rPr>
          <w:color w:val="000000" w:themeColor="text1"/>
        </w:rPr>
        <w:t>, 33(2), 295–315. https://doi.org/10.1108/EBR-05-2019-0092</w:t>
      </w:r>
    </w:p>
    <w:p w14:paraId="725D908A" w14:textId="24D29414" w:rsidR="00217B44" w:rsidRPr="00AE44D1" w:rsidRDefault="00217B44" w:rsidP="00F4639C">
      <w:pPr>
        <w:pStyle w:val="APAReferenceList"/>
        <w:spacing w:line="240" w:lineRule="auto"/>
        <w:rPr>
          <w:color w:val="000000" w:themeColor="text1"/>
        </w:rPr>
      </w:pPr>
      <w:r w:rsidRPr="00AE44D1">
        <w:rPr>
          <w:color w:val="000000" w:themeColor="text1"/>
        </w:rPr>
        <w:t>Fortune</w:t>
      </w:r>
      <w:r w:rsidR="00F74C1F" w:rsidRPr="00AE44D1">
        <w:rPr>
          <w:color w:val="000000" w:themeColor="text1"/>
        </w:rPr>
        <w:t>.</w:t>
      </w:r>
      <w:r w:rsidRPr="00AE44D1">
        <w:rPr>
          <w:color w:val="000000" w:themeColor="text1"/>
        </w:rPr>
        <w:t xml:space="preserve"> (2020). Global 500. https://fortune.com/global500/2020/</w:t>
      </w:r>
    </w:p>
    <w:p w14:paraId="7C71258D" w14:textId="0B64ACF6" w:rsidR="00217B44" w:rsidRPr="00AE44D1" w:rsidRDefault="00217B44" w:rsidP="00F4639C">
      <w:pPr>
        <w:pStyle w:val="APAReferenceList"/>
        <w:spacing w:line="240" w:lineRule="auto"/>
        <w:rPr>
          <w:color w:val="000000" w:themeColor="text1"/>
        </w:rPr>
      </w:pPr>
      <w:r w:rsidRPr="00AE44D1">
        <w:rPr>
          <w:color w:val="000000" w:themeColor="text1"/>
        </w:rPr>
        <w:t>Fuenfschilling, L., &amp; Truffer, B. (2014). The structuration of socio-technical regimes</w:t>
      </w:r>
      <w:r w:rsidR="00F83564" w:rsidRPr="00AE44D1">
        <w:rPr>
          <w:color w:val="000000" w:themeColor="text1"/>
        </w:rPr>
        <w:t>:</w:t>
      </w:r>
      <w:r w:rsidRPr="00AE44D1">
        <w:rPr>
          <w:color w:val="000000" w:themeColor="text1"/>
        </w:rPr>
        <w:t xml:space="preserve"> Conceptual foundations from institutional theory. </w:t>
      </w:r>
      <w:r w:rsidRPr="00AE44D1">
        <w:rPr>
          <w:i/>
          <w:iCs/>
          <w:color w:val="000000" w:themeColor="text1"/>
        </w:rPr>
        <w:t>Research Policy</w:t>
      </w:r>
      <w:r w:rsidRPr="00AE44D1">
        <w:rPr>
          <w:color w:val="000000" w:themeColor="text1"/>
        </w:rPr>
        <w:t xml:space="preserve">, </w:t>
      </w:r>
      <w:r w:rsidRPr="00AE44D1">
        <w:rPr>
          <w:i/>
          <w:iCs/>
          <w:color w:val="000000" w:themeColor="text1"/>
        </w:rPr>
        <w:t>43</w:t>
      </w:r>
      <w:r w:rsidRPr="00AE44D1">
        <w:rPr>
          <w:color w:val="000000" w:themeColor="text1"/>
        </w:rPr>
        <w:t>(4), 772</w:t>
      </w:r>
      <w:r w:rsidR="00F83564" w:rsidRPr="00AE44D1">
        <w:rPr>
          <w:color w:val="000000" w:themeColor="text1"/>
        </w:rPr>
        <w:t>–</w:t>
      </w:r>
      <w:r w:rsidRPr="00AE44D1">
        <w:rPr>
          <w:color w:val="000000" w:themeColor="text1"/>
        </w:rPr>
        <w:t>791.</w:t>
      </w:r>
      <w:r w:rsidR="00F83564" w:rsidRPr="00AE44D1">
        <w:rPr>
          <w:color w:val="000000" w:themeColor="text1"/>
        </w:rPr>
        <w:t xml:space="preserve"> </w:t>
      </w:r>
      <w:hyperlink r:id="rId27" w:tgtFrame="_blank" w:history="1">
        <w:r w:rsidRPr="00AE44D1">
          <w:rPr>
            <w:rStyle w:val="Hyperlink"/>
            <w:rFonts w:asciiTheme="majorBidi" w:hAnsiTheme="majorBidi" w:cstheme="majorBidi"/>
            <w:color w:val="000000" w:themeColor="text1"/>
            <w:szCs w:val="24"/>
            <w:u w:val="none"/>
          </w:rPr>
          <w:t>https://doi.org/10.1016/j.respol.2013.10.010</w:t>
        </w:r>
      </w:hyperlink>
    </w:p>
    <w:p w14:paraId="49F1E6B1" w14:textId="23F6BA87" w:rsidR="00217B44" w:rsidRPr="00AE44D1" w:rsidRDefault="00217B44" w:rsidP="00F4639C">
      <w:pPr>
        <w:pStyle w:val="APAReferenceList"/>
        <w:spacing w:line="240" w:lineRule="auto"/>
        <w:rPr>
          <w:color w:val="000000" w:themeColor="text1"/>
        </w:rPr>
      </w:pPr>
      <w:r w:rsidRPr="00AE44D1">
        <w:rPr>
          <w:color w:val="000000" w:themeColor="text1"/>
        </w:rPr>
        <w:t xml:space="preserve">Geels, F. W. (2004). From sectoral systems of innovation to socio-technical systems: Insights about dynamics and change from sociology and institutional theory. </w:t>
      </w:r>
      <w:r w:rsidRPr="00AE44D1">
        <w:rPr>
          <w:i/>
          <w:iCs/>
          <w:color w:val="000000" w:themeColor="text1"/>
        </w:rPr>
        <w:t>Research Policy</w:t>
      </w:r>
      <w:r w:rsidRPr="00AE44D1">
        <w:rPr>
          <w:color w:val="000000" w:themeColor="text1"/>
        </w:rPr>
        <w:t xml:space="preserve">, </w:t>
      </w:r>
      <w:r w:rsidRPr="00AE44D1">
        <w:rPr>
          <w:i/>
          <w:iCs/>
          <w:color w:val="000000" w:themeColor="text1"/>
        </w:rPr>
        <w:t>33</w:t>
      </w:r>
      <w:r w:rsidRPr="00AE44D1">
        <w:rPr>
          <w:color w:val="000000" w:themeColor="text1"/>
        </w:rPr>
        <w:t>(6</w:t>
      </w:r>
      <w:r w:rsidR="00F83564" w:rsidRPr="00AE44D1">
        <w:rPr>
          <w:color w:val="000000" w:themeColor="text1"/>
        </w:rPr>
        <w:t>–</w:t>
      </w:r>
      <w:r w:rsidRPr="00AE44D1">
        <w:rPr>
          <w:color w:val="000000" w:themeColor="text1"/>
        </w:rPr>
        <w:t>7), 897</w:t>
      </w:r>
      <w:r w:rsidR="00F83564" w:rsidRPr="00AE44D1">
        <w:rPr>
          <w:color w:val="000000" w:themeColor="text1"/>
        </w:rPr>
        <w:t>–</w:t>
      </w:r>
      <w:r w:rsidRPr="00AE44D1">
        <w:rPr>
          <w:color w:val="000000" w:themeColor="text1"/>
        </w:rPr>
        <w:t>920.</w:t>
      </w:r>
      <w:r w:rsidR="00F83564" w:rsidRPr="00AE44D1">
        <w:rPr>
          <w:color w:val="000000" w:themeColor="text1"/>
        </w:rPr>
        <w:t xml:space="preserve"> </w:t>
      </w:r>
      <w:hyperlink r:id="rId28" w:tgtFrame="_blank" w:history="1">
        <w:r w:rsidRPr="00AE44D1">
          <w:rPr>
            <w:rStyle w:val="Hyperlink"/>
            <w:rFonts w:asciiTheme="majorBidi" w:hAnsiTheme="majorBidi" w:cstheme="majorBidi"/>
            <w:color w:val="000000" w:themeColor="text1"/>
            <w:szCs w:val="24"/>
            <w:u w:val="none"/>
          </w:rPr>
          <w:t>https://doi.org/10.1016/j.respol.2004.01.015</w:t>
        </w:r>
      </w:hyperlink>
    </w:p>
    <w:p w14:paraId="3CC46857" w14:textId="27DA75A2" w:rsidR="003D40D4" w:rsidRPr="00AE44D1" w:rsidRDefault="003D40D4" w:rsidP="00F4639C">
      <w:pPr>
        <w:pStyle w:val="APAReferenceList"/>
        <w:spacing w:line="240" w:lineRule="auto"/>
        <w:rPr>
          <w:rFonts w:eastAsia="Yu Mincho"/>
          <w:color w:val="000000" w:themeColor="text1"/>
          <w:lang w:val="en-GB"/>
        </w:rPr>
      </w:pPr>
      <w:r w:rsidRPr="00AE44D1">
        <w:rPr>
          <w:color w:val="000000" w:themeColor="text1"/>
          <w:lang w:val="en-GB"/>
        </w:rPr>
        <w:t xml:space="preserve">Geng, R., Lam, H. K., &amp; Stevenson, M. (2022). Addressing modern slavery in supply chains: an awareness-motivation-capability perspective. </w:t>
      </w:r>
      <w:r w:rsidRPr="00AE44D1">
        <w:rPr>
          <w:i/>
          <w:iCs/>
          <w:color w:val="000000" w:themeColor="text1"/>
          <w:lang w:val="en-GB"/>
        </w:rPr>
        <w:t>International Journal of Operations &amp; Production Management, 42</w:t>
      </w:r>
      <w:r w:rsidRPr="00AE44D1">
        <w:rPr>
          <w:color w:val="000000" w:themeColor="text1"/>
          <w:lang w:val="en-GB"/>
        </w:rPr>
        <w:t>(3), 331-356.</w:t>
      </w:r>
    </w:p>
    <w:p w14:paraId="29A7C4FE" w14:textId="28EA3A1E" w:rsidR="00217B44" w:rsidRPr="00AE44D1" w:rsidRDefault="00217B44" w:rsidP="00F4639C">
      <w:pPr>
        <w:pStyle w:val="APAReferenceList"/>
        <w:spacing w:line="240" w:lineRule="auto"/>
        <w:rPr>
          <w:color w:val="000000" w:themeColor="text1"/>
        </w:rPr>
      </w:pPr>
      <w:r w:rsidRPr="00AE44D1">
        <w:rPr>
          <w:color w:val="000000" w:themeColor="text1"/>
        </w:rPr>
        <w:t xml:space="preserve">Gold, S., Trautrims, A., &amp; Trodd, Z. (2015). Modern slavery challenges to supply chain management. </w:t>
      </w:r>
      <w:r w:rsidRPr="00AE44D1">
        <w:rPr>
          <w:i/>
          <w:iCs/>
          <w:color w:val="000000" w:themeColor="text1"/>
        </w:rPr>
        <w:t>Supply Chain Management</w:t>
      </w:r>
      <w:r w:rsidRPr="00AE44D1">
        <w:rPr>
          <w:color w:val="000000" w:themeColor="text1"/>
        </w:rPr>
        <w:t xml:space="preserve">, </w:t>
      </w:r>
      <w:r w:rsidRPr="00AE44D1">
        <w:rPr>
          <w:i/>
          <w:iCs/>
          <w:color w:val="000000" w:themeColor="text1"/>
        </w:rPr>
        <w:t>20</w:t>
      </w:r>
      <w:r w:rsidRPr="00AE44D1">
        <w:rPr>
          <w:color w:val="000000" w:themeColor="text1"/>
        </w:rPr>
        <w:t>(5), 485</w:t>
      </w:r>
      <w:r w:rsidR="00F83564" w:rsidRPr="00AE44D1">
        <w:rPr>
          <w:color w:val="000000" w:themeColor="text1"/>
        </w:rPr>
        <w:t>–</w:t>
      </w:r>
      <w:r w:rsidRPr="00AE44D1">
        <w:rPr>
          <w:color w:val="000000" w:themeColor="text1"/>
        </w:rPr>
        <w:t>494. https://doi.org/10.1108/SCM-02-2015-0046</w:t>
      </w:r>
    </w:p>
    <w:p w14:paraId="1BB13ECE" w14:textId="5A4169CC" w:rsidR="00217B44" w:rsidRPr="00AE44D1" w:rsidRDefault="00217B44" w:rsidP="00F4639C">
      <w:pPr>
        <w:pStyle w:val="APAReferenceList"/>
        <w:spacing w:line="240" w:lineRule="auto"/>
        <w:rPr>
          <w:color w:val="000000" w:themeColor="text1"/>
        </w:rPr>
      </w:pPr>
      <w:r w:rsidRPr="00AE44D1">
        <w:rPr>
          <w:color w:val="000000" w:themeColor="text1"/>
        </w:rPr>
        <w:t xml:space="preserve">Gong, C., &amp; Ribiere, V. (2021). Developing a unified definition of digital transformation. </w:t>
      </w:r>
      <w:r w:rsidRPr="00AE44D1">
        <w:rPr>
          <w:i/>
          <w:iCs/>
          <w:color w:val="000000" w:themeColor="text1"/>
        </w:rPr>
        <w:t>Technovation</w:t>
      </w:r>
      <w:r w:rsidRPr="00AE44D1">
        <w:rPr>
          <w:color w:val="000000" w:themeColor="text1"/>
        </w:rPr>
        <w:t xml:space="preserve">, </w:t>
      </w:r>
      <w:r w:rsidRPr="00AE44D1">
        <w:rPr>
          <w:i/>
          <w:iCs/>
          <w:color w:val="000000" w:themeColor="text1"/>
        </w:rPr>
        <w:t>102</w:t>
      </w:r>
      <w:r w:rsidRPr="00AE44D1">
        <w:rPr>
          <w:color w:val="000000" w:themeColor="text1"/>
        </w:rPr>
        <w:t>, 102217. https://doi.org/10.1016/j.technovation.2020.102217</w:t>
      </w:r>
    </w:p>
    <w:p w14:paraId="1A849299" w14:textId="6C8044F4" w:rsidR="005C07F2" w:rsidRPr="00AE44D1" w:rsidRDefault="005C07F2" w:rsidP="00F4639C">
      <w:pPr>
        <w:pStyle w:val="APAReferenceList"/>
        <w:spacing w:line="240" w:lineRule="auto"/>
        <w:rPr>
          <w:rFonts w:eastAsia="Yu Mincho"/>
          <w:color w:val="000000" w:themeColor="text1"/>
          <w:lang w:val="en-GB"/>
        </w:rPr>
      </w:pPr>
      <w:r w:rsidRPr="00AE44D1">
        <w:rPr>
          <w:rFonts w:eastAsia="Yu Mincho"/>
          <w:color w:val="000000" w:themeColor="text1"/>
          <w:lang w:val="en-GB"/>
        </w:rPr>
        <w:t xml:space="preserve">Greenwood, R., &amp; Hinings, C. R. (1996). Understanding radical organizational change: Bringing together the old and the new institutionalism. </w:t>
      </w:r>
      <w:r w:rsidRPr="00AE44D1">
        <w:rPr>
          <w:rFonts w:eastAsia="Yu Mincho"/>
          <w:i/>
          <w:iCs/>
          <w:color w:val="000000" w:themeColor="text1"/>
          <w:lang w:val="en-GB"/>
        </w:rPr>
        <w:t>Academy of management review, 21</w:t>
      </w:r>
      <w:r w:rsidRPr="00AE44D1">
        <w:rPr>
          <w:rFonts w:eastAsia="Yu Mincho"/>
          <w:color w:val="000000" w:themeColor="text1"/>
          <w:lang w:val="en-GB"/>
        </w:rPr>
        <w:t>(4), 1022-1054.</w:t>
      </w:r>
    </w:p>
    <w:p w14:paraId="0FE22887" w14:textId="213A0325" w:rsidR="0046033A" w:rsidRPr="00AE44D1" w:rsidRDefault="0046033A" w:rsidP="00F4639C">
      <w:pPr>
        <w:pStyle w:val="APAReferenceList"/>
        <w:spacing w:line="240" w:lineRule="auto"/>
        <w:rPr>
          <w:rFonts w:eastAsia="Yu Mincho"/>
          <w:color w:val="000000" w:themeColor="text1"/>
        </w:rPr>
      </w:pPr>
      <w:r w:rsidRPr="00AE44D1">
        <w:rPr>
          <w:rFonts w:eastAsia="Yu Mincho"/>
          <w:color w:val="000000" w:themeColor="text1"/>
          <w:lang w:val="en-GB"/>
        </w:rPr>
        <w:t>Han</w:t>
      </w:r>
      <w:r w:rsidR="00F62335" w:rsidRPr="00AE44D1">
        <w:rPr>
          <w:rFonts w:eastAsia="Yu Mincho"/>
          <w:color w:val="000000" w:themeColor="text1"/>
        </w:rPr>
        <w:t xml:space="preserve">, C., Jia, F., Jiang, M., &amp; Chen, L. (2022). Modern slavery in supply chains: a systematic literature review. </w:t>
      </w:r>
      <w:r w:rsidR="00F62335" w:rsidRPr="00AE44D1">
        <w:rPr>
          <w:rFonts w:eastAsia="Yu Mincho"/>
          <w:i/>
          <w:iCs/>
          <w:color w:val="000000" w:themeColor="text1"/>
        </w:rPr>
        <w:t>International Journal of Logistics Research and Applications</w:t>
      </w:r>
      <w:r w:rsidR="00F62335" w:rsidRPr="00AE44D1">
        <w:rPr>
          <w:rFonts w:eastAsia="Yu Mincho"/>
          <w:color w:val="000000" w:themeColor="text1"/>
        </w:rPr>
        <w:t>, 1–22. https://doi.org/10.1080/13675567.2022.2118696</w:t>
      </w:r>
    </w:p>
    <w:p w14:paraId="6D5AEBA7" w14:textId="61C1DF1A" w:rsidR="00217B44" w:rsidRPr="00AE44D1" w:rsidRDefault="00217B44" w:rsidP="00F4639C">
      <w:pPr>
        <w:pStyle w:val="APAReferenceList"/>
        <w:spacing w:line="240" w:lineRule="auto"/>
        <w:rPr>
          <w:color w:val="000000" w:themeColor="text1"/>
        </w:rPr>
      </w:pPr>
      <w:r w:rsidRPr="00AE44D1">
        <w:rPr>
          <w:color w:val="000000" w:themeColor="text1"/>
        </w:rPr>
        <w:t xml:space="preserve">Haynes, J. (2016). The Modern Slavery Act (2015): A legislative commentary. </w:t>
      </w:r>
      <w:r w:rsidRPr="00AE44D1">
        <w:rPr>
          <w:i/>
          <w:iCs/>
          <w:color w:val="000000" w:themeColor="text1"/>
        </w:rPr>
        <w:t>Statute Law Review</w:t>
      </w:r>
      <w:r w:rsidR="00F83564" w:rsidRPr="00AE44D1">
        <w:rPr>
          <w:color w:val="000000" w:themeColor="text1"/>
        </w:rPr>
        <w:t>,</w:t>
      </w:r>
      <w:r w:rsidRPr="00AE44D1">
        <w:rPr>
          <w:color w:val="000000" w:themeColor="text1"/>
        </w:rPr>
        <w:t xml:space="preserve"> </w:t>
      </w:r>
      <w:r w:rsidRPr="00AE44D1">
        <w:rPr>
          <w:i/>
          <w:iCs/>
          <w:color w:val="000000" w:themeColor="text1"/>
        </w:rPr>
        <w:t>37</w:t>
      </w:r>
      <w:r w:rsidRPr="00AE44D1">
        <w:rPr>
          <w:color w:val="000000" w:themeColor="text1"/>
        </w:rPr>
        <w:t>(1), 33</w:t>
      </w:r>
      <w:r w:rsidR="00F83564" w:rsidRPr="00AE44D1">
        <w:rPr>
          <w:color w:val="000000" w:themeColor="text1"/>
        </w:rPr>
        <w:t>–</w:t>
      </w:r>
      <w:r w:rsidRPr="00AE44D1">
        <w:rPr>
          <w:color w:val="000000" w:themeColor="text1"/>
        </w:rPr>
        <w:t>56.</w:t>
      </w:r>
      <w:r w:rsidR="00F83564" w:rsidRPr="00AE44D1">
        <w:rPr>
          <w:color w:val="000000" w:themeColor="text1"/>
        </w:rPr>
        <w:t xml:space="preserve"> </w:t>
      </w:r>
      <w:hyperlink r:id="rId29" w:tgtFrame="_blank" w:history="1">
        <w:r w:rsidRPr="00AE44D1">
          <w:rPr>
            <w:rStyle w:val="Hyperlink"/>
            <w:rFonts w:asciiTheme="majorBidi" w:hAnsiTheme="majorBidi" w:cstheme="majorBidi"/>
            <w:color w:val="000000" w:themeColor="text1"/>
            <w:szCs w:val="24"/>
            <w:u w:val="none"/>
          </w:rPr>
          <w:t>https://doi.org/10.1093/slr/hmv024</w:t>
        </w:r>
      </w:hyperlink>
    </w:p>
    <w:p w14:paraId="37BD6BA5" w14:textId="5DEF6369" w:rsidR="00217B44" w:rsidRPr="00AE44D1" w:rsidRDefault="00217B44" w:rsidP="00F4639C">
      <w:pPr>
        <w:pStyle w:val="APAReferenceList"/>
        <w:spacing w:line="240" w:lineRule="auto"/>
        <w:rPr>
          <w:color w:val="000000" w:themeColor="text1"/>
        </w:rPr>
      </w:pPr>
      <w:r w:rsidRPr="00AE44D1">
        <w:rPr>
          <w:color w:val="000000" w:themeColor="text1"/>
        </w:rPr>
        <w:t>Hodal, K., Kelly, C.</w:t>
      </w:r>
      <w:r w:rsidR="007B5486" w:rsidRPr="00AE44D1">
        <w:rPr>
          <w:color w:val="000000" w:themeColor="text1"/>
        </w:rPr>
        <w:t>, &amp;</w:t>
      </w:r>
      <w:r w:rsidRPr="00AE44D1">
        <w:rPr>
          <w:color w:val="000000" w:themeColor="text1"/>
        </w:rPr>
        <w:t xml:space="preserve"> Lawrence, F. (2014</w:t>
      </w:r>
      <w:r w:rsidR="007B5486" w:rsidRPr="00AE44D1">
        <w:rPr>
          <w:color w:val="000000" w:themeColor="text1"/>
        </w:rPr>
        <w:t>, June 10</w:t>
      </w:r>
      <w:r w:rsidRPr="00AE44D1">
        <w:rPr>
          <w:color w:val="000000" w:themeColor="text1"/>
        </w:rPr>
        <w:t xml:space="preserve">). Revealed: Asian slave labour producing prawns for supermarkets in US, UK. </w:t>
      </w:r>
      <w:r w:rsidRPr="00AE44D1">
        <w:rPr>
          <w:i/>
          <w:iCs/>
          <w:color w:val="000000" w:themeColor="text1"/>
        </w:rPr>
        <w:t>The Guardian</w:t>
      </w:r>
      <w:r w:rsidRPr="00AE44D1">
        <w:rPr>
          <w:color w:val="000000" w:themeColor="text1"/>
        </w:rPr>
        <w:t>.</w:t>
      </w:r>
      <w:r w:rsidR="00344BD2" w:rsidRPr="00AE44D1">
        <w:rPr>
          <w:color w:val="000000" w:themeColor="text1"/>
        </w:rPr>
        <w:t xml:space="preserve"> </w:t>
      </w:r>
      <w:r w:rsidR="00344BD2" w:rsidRPr="00AE44D1">
        <w:rPr>
          <w:color w:val="000000" w:themeColor="text1"/>
        </w:rPr>
        <w:lastRenderedPageBreak/>
        <w:t>https://www.theguardian.com/global-development/2014/jun/10/supermarket-prawns-thailand-produced-slave-labour</w:t>
      </w:r>
    </w:p>
    <w:p w14:paraId="36982C5F" w14:textId="20D86898" w:rsidR="00217B44" w:rsidRPr="00AE44D1" w:rsidRDefault="00217B44" w:rsidP="00F4639C">
      <w:pPr>
        <w:pStyle w:val="APAReferenceList"/>
        <w:spacing w:line="240" w:lineRule="auto"/>
        <w:rPr>
          <w:color w:val="000000" w:themeColor="text1"/>
        </w:rPr>
      </w:pPr>
      <w:r w:rsidRPr="00AE44D1">
        <w:rPr>
          <w:color w:val="000000" w:themeColor="text1"/>
        </w:rPr>
        <w:t>ILO, Organisation for Economic Co-operation and Development, International Organization for Migration</w:t>
      </w:r>
      <w:r w:rsidR="007B5486" w:rsidRPr="00AE44D1">
        <w:rPr>
          <w:color w:val="000000" w:themeColor="text1"/>
        </w:rPr>
        <w:t>,</w:t>
      </w:r>
      <w:r w:rsidRPr="00AE44D1">
        <w:rPr>
          <w:color w:val="000000" w:themeColor="text1"/>
        </w:rPr>
        <w:t xml:space="preserve"> and United Nations Children</w:t>
      </w:r>
      <w:r w:rsidR="007B5486" w:rsidRPr="00AE44D1">
        <w:rPr>
          <w:color w:val="000000" w:themeColor="text1"/>
        </w:rPr>
        <w:t>’</w:t>
      </w:r>
      <w:r w:rsidRPr="00AE44D1">
        <w:rPr>
          <w:color w:val="000000" w:themeColor="text1"/>
        </w:rPr>
        <w:t>s Fund</w:t>
      </w:r>
      <w:r w:rsidR="007B5486" w:rsidRPr="00AE44D1">
        <w:rPr>
          <w:color w:val="000000" w:themeColor="text1"/>
        </w:rPr>
        <w:t>.</w:t>
      </w:r>
      <w:r w:rsidRPr="00AE44D1">
        <w:rPr>
          <w:color w:val="000000" w:themeColor="text1"/>
        </w:rPr>
        <w:t xml:space="preserve"> (2019)</w:t>
      </w:r>
      <w:r w:rsidR="007B5486" w:rsidRPr="00AE44D1">
        <w:rPr>
          <w:color w:val="000000" w:themeColor="text1"/>
        </w:rPr>
        <w:t>.</w:t>
      </w:r>
      <w:r w:rsidRPr="00AE44D1">
        <w:rPr>
          <w:color w:val="000000" w:themeColor="text1"/>
        </w:rPr>
        <w:t xml:space="preserve"> </w:t>
      </w:r>
      <w:r w:rsidRPr="00AE44D1">
        <w:rPr>
          <w:i/>
          <w:iCs/>
          <w:color w:val="000000" w:themeColor="text1"/>
        </w:rPr>
        <w:t>Ending child labour, forced labour and human trafficking in global supply chains</w:t>
      </w:r>
      <w:r w:rsidRPr="00AE44D1">
        <w:rPr>
          <w:color w:val="000000" w:themeColor="text1"/>
        </w:rPr>
        <w:t>. https://www.ilo.org/wcmsp5/groups/public/---ed_norm/---ipec/documents/publication/wcms_716930.pdf</w:t>
      </w:r>
    </w:p>
    <w:p w14:paraId="71C8B6B7" w14:textId="0F42ED63" w:rsidR="00217B44" w:rsidRPr="00AE44D1" w:rsidRDefault="00217B44" w:rsidP="00F4639C">
      <w:pPr>
        <w:pStyle w:val="APAReferenceList"/>
        <w:spacing w:line="240" w:lineRule="auto"/>
        <w:rPr>
          <w:color w:val="000000" w:themeColor="text1"/>
        </w:rPr>
      </w:pPr>
      <w:bookmarkStart w:id="38" w:name="OLE_LINK34"/>
      <w:r w:rsidRPr="00AE44D1">
        <w:rPr>
          <w:color w:val="000000" w:themeColor="text1"/>
        </w:rPr>
        <w:t>International Labor Rights Forum</w:t>
      </w:r>
      <w:bookmarkEnd w:id="38"/>
      <w:r w:rsidR="006709B0" w:rsidRPr="00AE44D1">
        <w:rPr>
          <w:color w:val="000000" w:themeColor="text1"/>
        </w:rPr>
        <w:t>.</w:t>
      </w:r>
      <w:r w:rsidRPr="00AE44D1">
        <w:rPr>
          <w:color w:val="000000" w:themeColor="text1"/>
        </w:rPr>
        <w:t xml:space="preserve"> (2010</w:t>
      </w:r>
      <w:r w:rsidR="006709B0" w:rsidRPr="00AE44D1">
        <w:rPr>
          <w:color w:val="000000" w:themeColor="text1"/>
        </w:rPr>
        <w:t>, September 13</w:t>
      </w:r>
      <w:r w:rsidRPr="00AE44D1">
        <w:rPr>
          <w:color w:val="000000" w:themeColor="text1"/>
        </w:rPr>
        <w:t xml:space="preserve">). </w:t>
      </w:r>
      <w:bookmarkStart w:id="39" w:name="OLE_LINK33"/>
      <w:r w:rsidRPr="00AE44D1">
        <w:rPr>
          <w:color w:val="000000" w:themeColor="text1"/>
        </w:rPr>
        <w:t xml:space="preserve">Hershey </w:t>
      </w:r>
      <w:r w:rsidR="006709B0" w:rsidRPr="00AE44D1">
        <w:rPr>
          <w:color w:val="000000" w:themeColor="text1"/>
        </w:rPr>
        <w:t>d</w:t>
      </w:r>
      <w:r w:rsidRPr="00AE44D1">
        <w:rPr>
          <w:color w:val="000000" w:themeColor="text1"/>
        </w:rPr>
        <w:t xml:space="preserve">ominates US Market, but </w:t>
      </w:r>
      <w:r w:rsidR="006709B0" w:rsidRPr="00AE44D1">
        <w:rPr>
          <w:color w:val="000000" w:themeColor="text1"/>
        </w:rPr>
        <w:t>l</w:t>
      </w:r>
      <w:r w:rsidRPr="00AE44D1">
        <w:rPr>
          <w:color w:val="000000" w:themeColor="text1"/>
        </w:rPr>
        <w:t xml:space="preserve">ags </w:t>
      </w:r>
      <w:r w:rsidR="006709B0" w:rsidRPr="00AE44D1">
        <w:rPr>
          <w:color w:val="000000" w:themeColor="text1"/>
        </w:rPr>
        <w:t>b</w:t>
      </w:r>
      <w:r w:rsidRPr="00AE44D1">
        <w:rPr>
          <w:color w:val="000000" w:themeColor="text1"/>
        </w:rPr>
        <w:t xml:space="preserve">ehind </w:t>
      </w:r>
      <w:r w:rsidR="006709B0" w:rsidRPr="00AE44D1">
        <w:rPr>
          <w:color w:val="000000" w:themeColor="text1"/>
        </w:rPr>
        <w:t>c</w:t>
      </w:r>
      <w:r w:rsidRPr="00AE44D1">
        <w:rPr>
          <w:color w:val="000000" w:themeColor="text1"/>
        </w:rPr>
        <w:t xml:space="preserve">ompetitors in </w:t>
      </w:r>
      <w:r w:rsidR="006709B0" w:rsidRPr="00AE44D1">
        <w:rPr>
          <w:color w:val="000000" w:themeColor="text1"/>
        </w:rPr>
        <w:t>a</w:t>
      </w:r>
      <w:r w:rsidRPr="00AE44D1">
        <w:rPr>
          <w:color w:val="000000" w:themeColor="text1"/>
        </w:rPr>
        <w:t xml:space="preserve">voiding </w:t>
      </w:r>
      <w:r w:rsidR="006709B0" w:rsidRPr="00AE44D1">
        <w:rPr>
          <w:color w:val="000000" w:themeColor="text1"/>
        </w:rPr>
        <w:t>f</w:t>
      </w:r>
      <w:r w:rsidRPr="00AE44D1">
        <w:rPr>
          <w:color w:val="000000" w:themeColor="text1"/>
        </w:rPr>
        <w:t xml:space="preserve">orced </w:t>
      </w:r>
      <w:r w:rsidR="006709B0" w:rsidRPr="00AE44D1">
        <w:rPr>
          <w:color w:val="000000" w:themeColor="text1"/>
        </w:rPr>
        <w:t>l</w:t>
      </w:r>
      <w:r w:rsidRPr="00AE44D1">
        <w:rPr>
          <w:color w:val="000000" w:themeColor="text1"/>
        </w:rPr>
        <w:t xml:space="preserve">abor, </w:t>
      </w:r>
      <w:r w:rsidR="006709B0" w:rsidRPr="00AE44D1">
        <w:rPr>
          <w:color w:val="000000" w:themeColor="text1"/>
        </w:rPr>
        <w:t>t</w:t>
      </w:r>
      <w:r w:rsidRPr="00AE44D1">
        <w:rPr>
          <w:color w:val="000000" w:themeColor="text1"/>
        </w:rPr>
        <w:t xml:space="preserve">rafficking and </w:t>
      </w:r>
      <w:r w:rsidR="006709B0" w:rsidRPr="00AE44D1">
        <w:rPr>
          <w:color w:val="000000" w:themeColor="text1"/>
        </w:rPr>
        <w:t>c</w:t>
      </w:r>
      <w:r w:rsidRPr="00AE44D1">
        <w:rPr>
          <w:color w:val="000000" w:themeColor="text1"/>
        </w:rPr>
        <w:t xml:space="preserve">hild </w:t>
      </w:r>
      <w:r w:rsidR="006709B0" w:rsidRPr="00AE44D1">
        <w:rPr>
          <w:color w:val="000000" w:themeColor="text1"/>
        </w:rPr>
        <w:t>l</w:t>
      </w:r>
      <w:r w:rsidRPr="00AE44D1">
        <w:rPr>
          <w:color w:val="000000" w:themeColor="text1"/>
        </w:rPr>
        <w:t>abor</w:t>
      </w:r>
      <w:bookmarkEnd w:id="39"/>
      <w:r w:rsidRPr="00AE44D1">
        <w:rPr>
          <w:color w:val="000000" w:themeColor="text1"/>
        </w:rPr>
        <w:t>.</w:t>
      </w:r>
      <w:r w:rsidR="00F4594E" w:rsidRPr="00AE44D1">
        <w:rPr>
          <w:color w:val="000000" w:themeColor="text1"/>
        </w:rPr>
        <w:t xml:space="preserve"> http://laborrights.org/stop-child-forced-labor/cocoa-campaign/resources/12395</w:t>
      </w:r>
    </w:p>
    <w:p w14:paraId="46AD4E3E" w14:textId="46EBE078" w:rsidR="00217B44" w:rsidRPr="00AE44D1" w:rsidRDefault="00F4594E" w:rsidP="00F4639C">
      <w:pPr>
        <w:pStyle w:val="APAReferenceList"/>
        <w:spacing w:line="240" w:lineRule="auto"/>
        <w:rPr>
          <w:color w:val="000000" w:themeColor="text1"/>
        </w:rPr>
      </w:pPr>
      <w:r w:rsidRPr="00AE44D1">
        <w:rPr>
          <w:color w:val="000000" w:themeColor="text1"/>
        </w:rPr>
        <w:t>International Organization for Migration.</w:t>
      </w:r>
      <w:r w:rsidR="00217B44" w:rsidRPr="00AE44D1">
        <w:rPr>
          <w:color w:val="000000" w:themeColor="text1"/>
        </w:rPr>
        <w:t xml:space="preserve"> (2018). IOM </w:t>
      </w:r>
      <w:r w:rsidR="006709B0" w:rsidRPr="00AE44D1">
        <w:rPr>
          <w:color w:val="000000" w:themeColor="text1"/>
        </w:rPr>
        <w:t>e</w:t>
      </w:r>
      <w:r w:rsidR="00217B44" w:rsidRPr="00AE44D1">
        <w:rPr>
          <w:color w:val="000000" w:themeColor="text1"/>
        </w:rPr>
        <w:t xml:space="preserve">nters </w:t>
      </w:r>
      <w:r w:rsidR="006709B0" w:rsidRPr="00AE44D1">
        <w:rPr>
          <w:color w:val="000000" w:themeColor="text1"/>
        </w:rPr>
        <w:t>n</w:t>
      </w:r>
      <w:r w:rsidR="00217B44" w:rsidRPr="00AE44D1">
        <w:rPr>
          <w:color w:val="000000" w:themeColor="text1"/>
        </w:rPr>
        <w:t xml:space="preserve">ew </w:t>
      </w:r>
      <w:r w:rsidR="006709B0" w:rsidRPr="00AE44D1">
        <w:rPr>
          <w:color w:val="000000" w:themeColor="text1"/>
        </w:rPr>
        <w:t>c</w:t>
      </w:r>
      <w:r w:rsidR="00217B44" w:rsidRPr="00AE44D1">
        <w:rPr>
          <w:color w:val="000000" w:themeColor="text1"/>
        </w:rPr>
        <w:t xml:space="preserve">ollaboration to </w:t>
      </w:r>
      <w:r w:rsidR="006709B0" w:rsidRPr="00AE44D1">
        <w:rPr>
          <w:color w:val="000000" w:themeColor="text1"/>
        </w:rPr>
        <w:t>p</w:t>
      </w:r>
      <w:r w:rsidR="00217B44" w:rsidRPr="00AE44D1">
        <w:rPr>
          <w:color w:val="000000" w:themeColor="text1"/>
        </w:rPr>
        <w:t xml:space="preserve">romote </w:t>
      </w:r>
      <w:r w:rsidR="006709B0" w:rsidRPr="00AE44D1">
        <w:rPr>
          <w:color w:val="000000" w:themeColor="text1"/>
        </w:rPr>
        <w:t>u</w:t>
      </w:r>
      <w:r w:rsidR="00217B44" w:rsidRPr="00AE44D1">
        <w:rPr>
          <w:color w:val="000000" w:themeColor="text1"/>
        </w:rPr>
        <w:t xml:space="preserve">se of </w:t>
      </w:r>
      <w:r w:rsidR="006709B0" w:rsidRPr="00AE44D1">
        <w:rPr>
          <w:color w:val="000000" w:themeColor="text1"/>
        </w:rPr>
        <w:t>t</w:t>
      </w:r>
      <w:r w:rsidR="00217B44" w:rsidRPr="00AE44D1">
        <w:rPr>
          <w:color w:val="000000" w:themeColor="text1"/>
        </w:rPr>
        <w:t xml:space="preserve">echnology to </w:t>
      </w:r>
      <w:r w:rsidR="006709B0" w:rsidRPr="00AE44D1">
        <w:rPr>
          <w:color w:val="000000" w:themeColor="text1"/>
        </w:rPr>
        <w:t>c</w:t>
      </w:r>
      <w:r w:rsidR="00217B44" w:rsidRPr="00AE44D1">
        <w:rPr>
          <w:color w:val="000000" w:themeColor="text1"/>
        </w:rPr>
        <w:t xml:space="preserve">ombat </w:t>
      </w:r>
      <w:r w:rsidR="006709B0" w:rsidRPr="00AE44D1">
        <w:rPr>
          <w:color w:val="000000" w:themeColor="text1"/>
        </w:rPr>
        <w:t>h</w:t>
      </w:r>
      <w:r w:rsidR="00217B44" w:rsidRPr="00AE44D1">
        <w:rPr>
          <w:color w:val="000000" w:themeColor="text1"/>
        </w:rPr>
        <w:t xml:space="preserve">uman </w:t>
      </w:r>
      <w:r w:rsidR="006709B0" w:rsidRPr="00AE44D1">
        <w:rPr>
          <w:color w:val="000000" w:themeColor="text1"/>
        </w:rPr>
        <w:t>t</w:t>
      </w:r>
      <w:r w:rsidR="00217B44" w:rsidRPr="00AE44D1">
        <w:rPr>
          <w:color w:val="000000" w:themeColor="text1"/>
        </w:rPr>
        <w:t>rafficking. https://www.iom.int/news/iom-enters-new-collaboration-promote-use-technology-combat-human-trafficking</w:t>
      </w:r>
    </w:p>
    <w:p w14:paraId="367A80B7" w14:textId="1B83B918" w:rsidR="00217B44" w:rsidRPr="00AE44D1" w:rsidRDefault="00217B44" w:rsidP="00F4639C">
      <w:pPr>
        <w:pStyle w:val="APAReferenceList"/>
        <w:spacing w:line="240" w:lineRule="auto"/>
        <w:rPr>
          <w:color w:val="000000" w:themeColor="text1"/>
        </w:rPr>
      </w:pPr>
      <w:r w:rsidRPr="00AE44D1">
        <w:rPr>
          <w:color w:val="000000" w:themeColor="text1"/>
        </w:rPr>
        <w:t xml:space="preserve">Islam, M. A., &amp; Van Staden, C. J. (2021). </w:t>
      </w:r>
      <w:bookmarkStart w:id="40" w:name="OLE_LINK37"/>
      <w:r w:rsidRPr="00AE44D1">
        <w:rPr>
          <w:color w:val="000000" w:themeColor="text1"/>
        </w:rPr>
        <w:t xml:space="preserve">Modern </w:t>
      </w:r>
      <w:r w:rsidR="00EF5178" w:rsidRPr="00AE44D1">
        <w:rPr>
          <w:color w:val="000000" w:themeColor="text1"/>
        </w:rPr>
        <w:t>s</w:t>
      </w:r>
      <w:r w:rsidRPr="00AE44D1">
        <w:rPr>
          <w:color w:val="000000" w:themeColor="text1"/>
        </w:rPr>
        <w:t xml:space="preserve">lavery </w:t>
      </w:r>
      <w:r w:rsidR="00EF5178" w:rsidRPr="00AE44D1">
        <w:rPr>
          <w:color w:val="000000" w:themeColor="text1"/>
        </w:rPr>
        <w:t>d</w:t>
      </w:r>
      <w:r w:rsidRPr="00AE44D1">
        <w:rPr>
          <w:color w:val="000000" w:themeColor="text1"/>
        </w:rPr>
        <w:t xml:space="preserve">isclosure </w:t>
      </w:r>
      <w:r w:rsidR="00EF5178" w:rsidRPr="00AE44D1">
        <w:rPr>
          <w:color w:val="000000" w:themeColor="text1"/>
        </w:rPr>
        <w:t>r</w:t>
      </w:r>
      <w:r w:rsidRPr="00AE44D1">
        <w:rPr>
          <w:color w:val="000000" w:themeColor="text1"/>
        </w:rPr>
        <w:t xml:space="preserve">egulation and </w:t>
      </w:r>
      <w:r w:rsidR="00EF5178" w:rsidRPr="00AE44D1">
        <w:rPr>
          <w:color w:val="000000" w:themeColor="text1"/>
        </w:rPr>
        <w:t>g</w:t>
      </w:r>
      <w:r w:rsidRPr="00AE44D1">
        <w:rPr>
          <w:color w:val="000000" w:themeColor="text1"/>
        </w:rPr>
        <w:t xml:space="preserve">lobal </w:t>
      </w:r>
      <w:r w:rsidR="00EF5178" w:rsidRPr="00AE44D1">
        <w:rPr>
          <w:color w:val="000000" w:themeColor="text1"/>
        </w:rPr>
        <w:t>s</w:t>
      </w:r>
      <w:r w:rsidRPr="00AE44D1">
        <w:rPr>
          <w:color w:val="000000" w:themeColor="text1"/>
        </w:rPr>
        <w:t xml:space="preserve">upply </w:t>
      </w:r>
      <w:r w:rsidR="00EF5178" w:rsidRPr="00AE44D1">
        <w:rPr>
          <w:color w:val="000000" w:themeColor="text1"/>
        </w:rPr>
        <w:t>c</w:t>
      </w:r>
      <w:r w:rsidRPr="00AE44D1">
        <w:rPr>
          <w:color w:val="000000" w:themeColor="text1"/>
        </w:rPr>
        <w:t xml:space="preserve">hains: Insights from </w:t>
      </w:r>
      <w:r w:rsidR="00EF5178" w:rsidRPr="00AE44D1">
        <w:rPr>
          <w:color w:val="000000" w:themeColor="text1"/>
        </w:rPr>
        <w:t>s</w:t>
      </w:r>
      <w:r w:rsidRPr="00AE44D1">
        <w:rPr>
          <w:color w:val="000000" w:themeColor="text1"/>
        </w:rPr>
        <w:t xml:space="preserve">takeholder </w:t>
      </w:r>
      <w:r w:rsidR="00EF5178" w:rsidRPr="00AE44D1">
        <w:rPr>
          <w:color w:val="000000" w:themeColor="text1"/>
        </w:rPr>
        <w:t>n</w:t>
      </w:r>
      <w:r w:rsidRPr="00AE44D1">
        <w:rPr>
          <w:color w:val="000000" w:themeColor="text1"/>
        </w:rPr>
        <w:t>arratives on the UK Modern Slavery Act</w:t>
      </w:r>
      <w:bookmarkEnd w:id="40"/>
      <w:r w:rsidRPr="00AE44D1">
        <w:rPr>
          <w:color w:val="000000" w:themeColor="text1"/>
        </w:rPr>
        <w:t xml:space="preserve">. </w:t>
      </w:r>
      <w:r w:rsidRPr="00AE44D1">
        <w:rPr>
          <w:i/>
          <w:iCs/>
          <w:color w:val="000000" w:themeColor="text1"/>
        </w:rPr>
        <w:t>Journal of Business Ethics</w:t>
      </w:r>
      <w:r w:rsidRPr="00AE44D1">
        <w:rPr>
          <w:color w:val="000000" w:themeColor="text1"/>
        </w:rPr>
        <w:t>.</w:t>
      </w:r>
      <w:r w:rsidR="00EF5178" w:rsidRPr="00AE44D1">
        <w:rPr>
          <w:color w:val="000000" w:themeColor="text1"/>
        </w:rPr>
        <w:t xml:space="preserve"> </w:t>
      </w:r>
      <w:hyperlink r:id="rId30" w:tgtFrame="_blank" w:history="1">
        <w:r w:rsidRPr="00AE44D1">
          <w:rPr>
            <w:rStyle w:val="Hyperlink"/>
            <w:rFonts w:asciiTheme="majorBidi" w:hAnsiTheme="majorBidi" w:cstheme="majorBidi"/>
            <w:color w:val="000000" w:themeColor="text1"/>
            <w:szCs w:val="24"/>
            <w:u w:val="none"/>
          </w:rPr>
          <w:t>https://doi.org/10.1007/s10551-021-04878-1</w:t>
        </w:r>
      </w:hyperlink>
    </w:p>
    <w:p w14:paraId="69BB00BE" w14:textId="3E497D01" w:rsidR="00FA41B4" w:rsidRPr="00AE44D1" w:rsidRDefault="00FA41B4" w:rsidP="00F4639C">
      <w:pPr>
        <w:pStyle w:val="APAReferenceList"/>
        <w:spacing w:line="240" w:lineRule="auto"/>
        <w:rPr>
          <w:rFonts w:eastAsia="Yu Mincho"/>
          <w:color w:val="000000" w:themeColor="text1"/>
        </w:rPr>
      </w:pPr>
      <w:r w:rsidRPr="00AE44D1">
        <w:rPr>
          <w:color w:val="000000" w:themeColor="text1"/>
        </w:rPr>
        <w:t xml:space="preserve">Jabbour, A. B., Chiappetta Jabbour, C. J., Choi, T. M., &amp; Latan, H. (2022). ‘Better together’: Evidence on the joint adoption of circular economy and industry 4.0 technologies. </w:t>
      </w:r>
      <w:r w:rsidRPr="00AE44D1">
        <w:rPr>
          <w:i/>
          <w:iCs/>
          <w:color w:val="000000" w:themeColor="text1"/>
        </w:rPr>
        <w:t>International Journal of Production Economics</w:t>
      </w:r>
      <w:r w:rsidRPr="00AE44D1">
        <w:rPr>
          <w:color w:val="000000" w:themeColor="text1"/>
        </w:rPr>
        <w:t xml:space="preserve">, </w:t>
      </w:r>
      <w:r w:rsidRPr="00AE44D1">
        <w:rPr>
          <w:i/>
          <w:iCs/>
          <w:color w:val="000000" w:themeColor="text1"/>
        </w:rPr>
        <w:t>252</w:t>
      </w:r>
      <w:r w:rsidRPr="00AE44D1">
        <w:rPr>
          <w:color w:val="000000" w:themeColor="text1"/>
        </w:rPr>
        <w:t>(August 2020), 108581. https://doi.org/10.1016/j.ijpe.2022.108581</w:t>
      </w:r>
    </w:p>
    <w:p w14:paraId="68435F05" w14:textId="24C30C49" w:rsidR="00E35EC5" w:rsidRPr="00AE44D1" w:rsidRDefault="00E35EC5" w:rsidP="00F4639C">
      <w:pPr>
        <w:pStyle w:val="APAReferenceList"/>
        <w:spacing w:line="240" w:lineRule="auto"/>
        <w:rPr>
          <w:rFonts w:eastAsia="Yu Mincho"/>
          <w:color w:val="000000" w:themeColor="text1"/>
        </w:rPr>
      </w:pPr>
      <w:r w:rsidRPr="00AE44D1">
        <w:rPr>
          <w:color w:val="000000" w:themeColor="text1"/>
        </w:rPr>
        <w:t xml:space="preserve">Jia, F., Yin, S., Chen, L., &amp; Chen, X. (2020). The circular economy in the textile and apparel industry: A systematic literature review. </w:t>
      </w:r>
      <w:r w:rsidRPr="00AE44D1">
        <w:rPr>
          <w:i/>
          <w:iCs/>
          <w:color w:val="000000" w:themeColor="text1"/>
        </w:rPr>
        <w:t>Journal of Cleaner Production</w:t>
      </w:r>
      <w:r w:rsidRPr="00AE44D1">
        <w:rPr>
          <w:color w:val="000000" w:themeColor="text1"/>
        </w:rPr>
        <w:t xml:space="preserve">, </w:t>
      </w:r>
      <w:r w:rsidRPr="00AE44D1">
        <w:rPr>
          <w:i/>
          <w:iCs/>
          <w:color w:val="000000" w:themeColor="text1"/>
        </w:rPr>
        <w:t>259</w:t>
      </w:r>
      <w:r w:rsidRPr="00AE44D1">
        <w:rPr>
          <w:color w:val="000000" w:themeColor="text1"/>
        </w:rPr>
        <w:t>, 120728. https://doi.org/10.1016/j.jclepro.2020.120728</w:t>
      </w:r>
    </w:p>
    <w:p w14:paraId="07468088" w14:textId="6D6574EB" w:rsidR="00217B44" w:rsidRPr="00AE44D1" w:rsidRDefault="00217B44" w:rsidP="00F4639C">
      <w:pPr>
        <w:pStyle w:val="APAReferenceList"/>
        <w:spacing w:line="240" w:lineRule="auto"/>
        <w:rPr>
          <w:color w:val="000000" w:themeColor="text1"/>
        </w:rPr>
      </w:pPr>
      <w:r w:rsidRPr="00AE44D1">
        <w:rPr>
          <w:color w:val="000000" w:themeColor="text1"/>
        </w:rPr>
        <w:t xml:space="preserve">Kamble, S. S., Gunasekaran, A., Kumar, V., Belhadi, A., &amp; Foropon, C. (2021). A machine learning based approach for predicting blockchain adoption in supply </w:t>
      </w:r>
      <w:r w:rsidR="00EF5178" w:rsidRPr="00AE44D1">
        <w:rPr>
          <w:color w:val="000000" w:themeColor="text1"/>
        </w:rPr>
        <w:t>c</w:t>
      </w:r>
      <w:r w:rsidRPr="00AE44D1">
        <w:rPr>
          <w:color w:val="000000" w:themeColor="text1"/>
        </w:rPr>
        <w:t>hain</w:t>
      </w:r>
      <w:r w:rsidR="00EF5178" w:rsidRPr="00AE44D1">
        <w:rPr>
          <w:color w:val="000000" w:themeColor="text1"/>
        </w:rPr>
        <w:t>s</w:t>
      </w:r>
      <w:r w:rsidRPr="00AE44D1">
        <w:rPr>
          <w:color w:val="000000" w:themeColor="text1"/>
        </w:rPr>
        <w:t xml:space="preserve">. </w:t>
      </w:r>
      <w:r w:rsidRPr="00AE44D1">
        <w:rPr>
          <w:i/>
          <w:iCs/>
          <w:color w:val="000000" w:themeColor="text1"/>
        </w:rPr>
        <w:t>Technological Forecasting and Social Change</w:t>
      </w:r>
      <w:r w:rsidRPr="00AE44D1">
        <w:rPr>
          <w:color w:val="000000" w:themeColor="text1"/>
        </w:rPr>
        <w:t xml:space="preserve">, </w:t>
      </w:r>
      <w:r w:rsidRPr="00AE44D1">
        <w:rPr>
          <w:i/>
          <w:iCs/>
          <w:color w:val="000000" w:themeColor="text1"/>
        </w:rPr>
        <w:t>163</w:t>
      </w:r>
      <w:r w:rsidRPr="00AE44D1">
        <w:rPr>
          <w:color w:val="000000" w:themeColor="text1"/>
        </w:rPr>
        <w:t>, 120465.</w:t>
      </w:r>
      <w:r w:rsidR="00EF5178" w:rsidRPr="00AE44D1">
        <w:rPr>
          <w:color w:val="000000" w:themeColor="text1"/>
        </w:rPr>
        <w:t xml:space="preserve"> </w:t>
      </w:r>
      <w:hyperlink r:id="rId31" w:tgtFrame="_blank" w:history="1">
        <w:r w:rsidRPr="00AE44D1">
          <w:rPr>
            <w:rStyle w:val="Hyperlink"/>
            <w:rFonts w:asciiTheme="majorBidi" w:hAnsiTheme="majorBidi" w:cstheme="majorBidi"/>
            <w:color w:val="000000" w:themeColor="text1"/>
            <w:szCs w:val="24"/>
            <w:u w:val="none"/>
          </w:rPr>
          <w:t>https://doi.org/10.1016/j.techfore.2020.120465</w:t>
        </w:r>
      </w:hyperlink>
    </w:p>
    <w:p w14:paraId="2ABD07AE" w14:textId="05B63FA1" w:rsidR="00217B44" w:rsidRPr="00AE44D1" w:rsidRDefault="00217B44" w:rsidP="00F4639C">
      <w:pPr>
        <w:pStyle w:val="APAReferenceList"/>
        <w:spacing w:line="240" w:lineRule="auto"/>
        <w:rPr>
          <w:color w:val="000000" w:themeColor="text1"/>
        </w:rPr>
      </w:pPr>
      <w:r w:rsidRPr="00AE44D1">
        <w:rPr>
          <w:color w:val="000000" w:themeColor="text1"/>
        </w:rPr>
        <w:t xml:space="preserve">Kemp, L. (2015). Blockchain for the diamond industry. </w:t>
      </w:r>
      <w:r w:rsidR="00EF5178" w:rsidRPr="00AE44D1">
        <w:rPr>
          <w:i/>
          <w:iCs/>
          <w:color w:val="000000" w:themeColor="text1"/>
        </w:rPr>
        <w:t>London Blockchain Conference</w:t>
      </w:r>
      <w:r w:rsidR="00EF5178" w:rsidRPr="00AE44D1">
        <w:rPr>
          <w:color w:val="000000" w:themeColor="text1"/>
        </w:rPr>
        <w:t xml:space="preserve"> </w:t>
      </w:r>
      <w:r w:rsidRPr="00AE44D1">
        <w:rPr>
          <w:color w:val="000000" w:themeColor="text1"/>
        </w:rPr>
        <w:t>[Online]. https://www.youtube.com/watch?v=8tc8m1LMWTg/</w:t>
      </w:r>
    </w:p>
    <w:p w14:paraId="6052FD2A" w14:textId="699D5C4F" w:rsidR="001657AC" w:rsidRPr="00AE44D1" w:rsidRDefault="001657AC" w:rsidP="00F4639C">
      <w:pPr>
        <w:pStyle w:val="APAReferenceList"/>
        <w:spacing w:line="240" w:lineRule="auto"/>
        <w:rPr>
          <w:color w:val="000000" w:themeColor="text1"/>
          <w:lang w:eastAsia="zh-CN"/>
        </w:rPr>
      </w:pPr>
      <w:r w:rsidRPr="00AE44D1">
        <w:rPr>
          <w:rFonts w:hint="eastAsia"/>
          <w:color w:val="000000" w:themeColor="text1"/>
          <w:lang w:eastAsia="zh-CN"/>
        </w:rPr>
        <w:t>K</w:t>
      </w:r>
      <w:r w:rsidRPr="00AE44D1">
        <w:rPr>
          <w:color w:val="000000" w:themeColor="text1"/>
          <w:lang w:eastAsia="zh-CN"/>
        </w:rPr>
        <w:t xml:space="preserve">ovacs, O. (2018). The dark corners of industry 4.0 – Grounding economic governance 2.0. </w:t>
      </w:r>
      <w:r w:rsidRPr="00AE44D1">
        <w:rPr>
          <w:i/>
          <w:iCs/>
          <w:color w:val="000000" w:themeColor="text1"/>
          <w:lang w:eastAsia="zh-CN"/>
        </w:rPr>
        <w:t>Technology in Society</w:t>
      </w:r>
      <w:r w:rsidRPr="00AE44D1">
        <w:rPr>
          <w:color w:val="000000" w:themeColor="text1"/>
          <w:lang w:eastAsia="zh-CN"/>
        </w:rPr>
        <w:t xml:space="preserve">, </w:t>
      </w:r>
      <w:r w:rsidRPr="00AE44D1">
        <w:rPr>
          <w:i/>
          <w:iCs/>
          <w:color w:val="000000" w:themeColor="text1"/>
          <w:lang w:eastAsia="zh-CN"/>
        </w:rPr>
        <w:t>55</w:t>
      </w:r>
      <w:r w:rsidRPr="00AE44D1">
        <w:rPr>
          <w:color w:val="000000" w:themeColor="text1"/>
          <w:lang w:eastAsia="zh-CN"/>
        </w:rPr>
        <w:t>,</w:t>
      </w:r>
      <w:r w:rsidR="00180E4F" w:rsidRPr="00AE44D1">
        <w:rPr>
          <w:color w:val="000000" w:themeColor="text1"/>
          <w:lang w:eastAsia="zh-CN"/>
        </w:rPr>
        <w:t xml:space="preserve"> 140-145</w:t>
      </w:r>
    </w:p>
    <w:p w14:paraId="2B568344" w14:textId="049FC727" w:rsidR="00C9318E" w:rsidRPr="00AE44D1" w:rsidRDefault="00C9318E" w:rsidP="00F4639C">
      <w:pPr>
        <w:pStyle w:val="APAReferenceList"/>
        <w:spacing w:line="240" w:lineRule="auto"/>
        <w:rPr>
          <w:color w:val="000000" w:themeColor="text1"/>
        </w:rPr>
      </w:pPr>
      <w:r w:rsidRPr="00AE44D1">
        <w:rPr>
          <w:color w:val="000000" w:themeColor="text1"/>
          <w:lang w:val="en-GB"/>
        </w:rPr>
        <w:t xml:space="preserve">Liang, H., Saraf, N., Hu, Q., &amp; Xue, Y. (2007). Assimilation of enterprise systems: the effect of institutional pressures and the mediating role of top management. </w:t>
      </w:r>
      <w:r w:rsidRPr="00AE44D1">
        <w:rPr>
          <w:i/>
          <w:iCs/>
          <w:color w:val="000000" w:themeColor="text1"/>
          <w:lang w:val="en-GB"/>
        </w:rPr>
        <w:t>MIS quarterly</w:t>
      </w:r>
      <w:r w:rsidRPr="00AE44D1">
        <w:rPr>
          <w:color w:val="000000" w:themeColor="text1"/>
          <w:lang w:val="en-GB"/>
        </w:rPr>
        <w:t>, 59-87.</w:t>
      </w:r>
    </w:p>
    <w:p w14:paraId="7C3DF3D0" w14:textId="63E38AF3" w:rsidR="00217B44" w:rsidRPr="00AE44D1" w:rsidRDefault="00217B44" w:rsidP="00F4639C">
      <w:pPr>
        <w:pStyle w:val="APAReferenceList"/>
        <w:spacing w:line="240" w:lineRule="auto"/>
        <w:rPr>
          <w:color w:val="000000" w:themeColor="text1"/>
        </w:rPr>
      </w:pPr>
      <w:r w:rsidRPr="00AE44D1">
        <w:rPr>
          <w:color w:val="000000" w:themeColor="text1"/>
        </w:rPr>
        <w:t xml:space="preserve">Lin, T. T. C., Paragas, F., Goh, D., &amp; Bautista, J. R. (2016). Developing location-based mobile advertising in Singapore: A socio-technical perspective. </w:t>
      </w:r>
      <w:r w:rsidRPr="00AE44D1">
        <w:rPr>
          <w:i/>
          <w:iCs/>
          <w:color w:val="000000" w:themeColor="text1"/>
        </w:rPr>
        <w:t>Technological Forecasting and Social Change</w:t>
      </w:r>
      <w:r w:rsidRPr="00AE44D1">
        <w:rPr>
          <w:color w:val="000000" w:themeColor="text1"/>
        </w:rPr>
        <w:t xml:space="preserve">, </w:t>
      </w:r>
      <w:r w:rsidRPr="00AE44D1">
        <w:rPr>
          <w:i/>
          <w:iCs/>
          <w:color w:val="000000" w:themeColor="text1"/>
        </w:rPr>
        <w:t>103</w:t>
      </w:r>
      <w:r w:rsidR="00EF5178" w:rsidRPr="00AE44D1">
        <w:rPr>
          <w:color w:val="000000" w:themeColor="text1"/>
        </w:rPr>
        <w:t>,</w:t>
      </w:r>
      <w:r w:rsidRPr="00AE44D1">
        <w:rPr>
          <w:color w:val="000000" w:themeColor="text1"/>
        </w:rPr>
        <w:t xml:space="preserve"> 334</w:t>
      </w:r>
      <w:r w:rsidR="00EF5178" w:rsidRPr="00AE44D1">
        <w:rPr>
          <w:color w:val="000000" w:themeColor="text1"/>
        </w:rPr>
        <w:t>–</w:t>
      </w:r>
      <w:r w:rsidRPr="00AE44D1">
        <w:rPr>
          <w:color w:val="000000" w:themeColor="text1"/>
        </w:rPr>
        <w:t>349.</w:t>
      </w:r>
      <w:r w:rsidR="00EF5178" w:rsidRPr="00AE44D1">
        <w:rPr>
          <w:color w:val="000000" w:themeColor="text1"/>
        </w:rPr>
        <w:t xml:space="preserve"> </w:t>
      </w:r>
      <w:hyperlink r:id="rId32" w:tgtFrame="_blank" w:history="1">
        <w:r w:rsidRPr="00AE44D1">
          <w:rPr>
            <w:rStyle w:val="Hyperlink"/>
            <w:rFonts w:asciiTheme="majorBidi" w:hAnsiTheme="majorBidi" w:cstheme="majorBidi"/>
            <w:color w:val="000000" w:themeColor="text1"/>
            <w:szCs w:val="24"/>
            <w:u w:val="none"/>
          </w:rPr>
          <w:t>https://doi.org/10.1016/j.techfore.2015.06.002</w:t>
        </w:r>
      </w:hyperlink>
    </w:p>
    <w:p w14:paraId="47AE1A8A" w14:textId="03F5999A" w:rsidR="00217B44" w:rsidRPr="00AE44D1" w:rsidRDefault="00217B44" w:rsidP="00F4639C">
      <w:pPr>
        <w:pStyle w:val="APAReferenceList"/>
        <w:spacing w:line="240" w:lineRule="auto"/>
        <w:rPr>
          <w:color w:val="000000" w:themeColor="text1"/>
        </w:rPr>
      </w:pPr>
      <w:r w:rsidRPr="00AE44D1">
        <w:rPr>
          <w:color w:val="000000" w:themeColor="text1"/>
        </w:rPr>
        <w:t>Llopis-Albert, C., Rubio, F., &amp; Valero, F. (2021).</w:t>
      </w:r>
      <w:bookmarkStart w:id="41" w:name="OLE_LINK17"/>
      <w:r w:rsidRPr="00AE44D1">
        <w:rPr>
          <w:color w:val="000000" w:themeColor="text1"/>
        </w:rPr>
        <w:t xml:space="preserve"> Impact of digital transformation on the automotive industry</w:t>
      </w:r>
      <w:bookmarkEnd w:id="41"/>
      <w:r w:rsidRPr="00AE44D1">
        <w:rPr>
          <w:color w:val="000000" w:themeColor="text1"/>
        </w:rPr>
        <w:t xml:space="preserve">. </w:t>
      </w:r>
      <w:r w:rsidRPr="00AE44D1">
        <w:rPr>
          <w:i/>
          <w:iCs/>
          <w:color w:val="000000" w:themeColor="text1"/>
        </w:rPr>
        <w:t>Technological Forecasting and Social Change</w:t>
      </w:r>
      <w:r w:rsidRPr="00AE44D1">
        <w:rPr>
          <w:color w:val="000000" w:themeColor="text1"/>
        </w:rPr>
        <w:t xml:space="preserve">, </w:t>
      </w:r>
      <w:r w:rsidRPr="00AE44D1">
        <w:rPr>
          <w:i/>
          <w:iCs/>
          <w:color w:val="000000" w:themeColor="text1"/>
        </w:rPr>
        <w:t>162</w:t>
      </w:r>
      <w:r w:rsidRPr="00AE44D1">
        <w:rPr>
          <w:color w:val="000000" w:themeColor="text1"/>
        </w:rPr>
        <w:t>, 120343.</w:t>
      </w:r>
      <w:r w:rsidR="002666AA" w:rsidRPr="00AE44D1">
        <w:rPr>
          <w:color w:val="000000" w:themeColor="text1"/>
        </w:rPr>
        <w:t xml:space="preserve"> </w:t>
      </w:r>
      <w:hyperlink r:id="rId33" w:tgtFrame="_blank" w:history="1">
        <w:r w:rsidRPr="00AE44D1">
          <w:rPr>
            <w:rStyle w:val="Hyperlink"/>
            <w:rFonts w:asciiTheme="majorBidi" w:hAnsiTheme="majorBidi" w:cstheme="majorBidi"/>
            <w:color w:val="000000" w:themeColor="text1"/>
            <w:szCs w:val="24"/>
            <w:u w:val="none"/>
          </w:rPr>
          <w:t>https://doi.org/10.1016/j.techfore.2020.120343</w:t>
        </w:r>
      </w:hyperlink>
    </w:p>
    <w:p w14:paraId="6FA77DBE" w14:textId="1906E74B" w:rsidR="00217B44" w:rsidRPr="00AE44D1" w:rsidRDefault="00217B44" w:rsidP="00F4639C">
      <w:pPr>
        <w:pStyle w:val="APAReferenceList"/>
        <w:spacing w:line="240" w:lineRule="auto"/>
        <w:rPr>
          <w:color w:val="000000" w:themeColor="text1"/>
        </w:rPr>
      </w:pPr>
      <w:r w:rsidRPr="00AE44D1">
        <w:rPr>
          <w:color w:val="000000" w:themeColor="text1"/>
        </w:rPr>
        <w:lastRenderedPageBreak/>
        <w:t>Luo, X. R., Wang, D., &amp; Zhang, J. (2017). Whose call to answer: Institutional complexity and firms</w:t>
      </w:r>
      <w:r w:rsidR="002666AA" w:rsidRPr="00AE44D1">
        <w:rPr>
          <w:color w:val="000000" w:themeColor="text1"/>
        </w:rPr>
        <w:t>’</w:t>
      </w:r>
      <w:r w:rsidRPr="00AE44D1">
        <w:rPr>
          <w:color w:val="000000" w:themeColor="text1"/>
        </w:rPr>
        <w:t xml:space="preserve"> </w:t>
      </w:r>
      <w:r w:rsidR="002666AA" w:rsidRPr="00AE44D1">
        <w:rPr>
          <w:color w:val="000000" w:themeColor="text1"/>
        </w:rPr>
        <w:t>CSR</w:t>
      </w:r>
      <w:r w:rsidRPr="00AE44D1">
        <w:rPr>
          <w:color w:val="000000" w:themeColor="text1"/>
        </w:rPr>
        <w:t xml:space="preserve"> reporting. </w:t>
      </w:r>
      <w:r w:rsidRPr="00AE44D1">
        <w:rPr>
          <w:i/>
          <w:iCs/>
          <w:color w:val="000000" w:themeColor="text1"/>
        </w:rPr>
        <w:t>Academy of Management Journal</w:t>
      </w:r>
      <w:r w:rsidRPr="00AE44D1">
        <w:rPr>
          <w:color w:val="000000" w:themeColor="text1"/>
        </w:rPr>
        <w:t xml:space="preserve">, </w:t>
      </w:r>
      <w:r w:rsidRPr="00AE44D1">
        <w:rPr>
          <w:i/>
          <w:iCs/>
          <w:color w:val="000000" w:themeColor="text1"/>
        </w:rPr>
        <w:t>60</w:t>
      </w:r>
      <w:r w:rsidRPr="00AE44D1">
        <w:rPr>
          <w:color w:val="000000" w:themeColor="text1"/>
        </w:rPr>
        <w:t>(1), 321</w:t>
      </w:r>
      <w:r w:rsidR="002666AA" w:rsidRPr="00AE44D1">
        <w:rPr>
          <w:color w:val="000000" w:themeColor="text1"/>
        </w:rPr>
        <w:t>–</w:t>
      </w:r>
      <w:r w:rsidRPr="00AE44D1">
        <w:rPr>
          <w:color w:val="000000" w:themeColor="text1"/>
        </w:rPr>
        <w:t>344. https://doi.org/10.5465/amj.2014.0847</w:t>
      </w:r>
    </w:p>
    <w:p w14:paraId="2FF855AE" w14:textId="31E18F64" w:rsidR="00217B44" w:rsidRPr="00AE44D1" w:rsidRDefault="00217B44" w:rsidP="00F4639C">
      <w:pPr>
        <w:pStyle w:val="APAReferenceList"/>
        <w:spacing w:line="240" w:lineRule="auto"/>
        <w:rPr>
          <w:color w:val="000000" w:themeColor="text1"/>
        </w:rPr>
      </w:pPr>
      <w:r w:rsidRPr="00AE44D1">
        <w:rPr>
          <w:color w:val="000000" w:themeColor="text1"/>
        </w:rPr>
        <w:t xml:space="preserve">McGrath, P., McCarthy, L., Marshall, D., &amp; Rehme, J. (2021). Tools and </w:t>
      </w:r>
      <w:r w:rsidR="002666AA" w:rsidRPr="00AE44D1">
        <w:rPr>
          <w:color w:val="000000" w:themeColor="text1"/>
        </w:rPr>
        <w:t>t</w:t>
      </w:r>
      <w:r w:rsidRPr="00AE44D1">
        <w:rPr>
          <w:color w:val="000000" w:themeColor="text1"/>
        </w:rPr>
        <w:t xml:space="preserve">echnologies of </w:t>
      </w:r>
      <w:r w:rsidR="002666AA" w:rsidRPr="00AE44D1">
        <w:rPr>
          <w:color w:val="000000" w:themeColor="text1"/>
        </w:rPr>
        <w:t>t</w:t>
      </w:r>
      <w:r w:rsidRPr="00AE44D1">
        <w:rPr>
          <w:color w:val="000000" w:themeColor="text1"/>
        </w:rPr>
        <w:t xml:space="preserve">ransparency in </w:t>
      </w:r>
      <w:r w:rsidR="002666AA" w:rsidRPr="00AE44D1">
        <w:rPr>
          <w:color w:val="000000" w:themeColor="text1"/>
        </w:rPr>
        <w:t>s</w:t>
      </w:r>
      <w:r w:rsidRPr="00AE44D1">
        <w:rPr>
          <w:color w:val="000000" w:themeColor="text1"/>
        </w:rPr>
        <w:t xml:space="preserve">ustainable </w:t>
      </w:r>
      <w:r w:rsidR="002666AA" w:rsidRPr="00AE44D1">
        <w:rPr>
          <w:color w:val="000000" w:themeColor="text1"/>
        </w:rPr>
        <w:t>g</w:t>
      </w:r>
      <w:r w:rsidRPr="00AE44D1">
        <w:rPr>
          <w:color w:val="000000" w:themeColor="text1"/>
        </w:rPr>
        <w:t xml:space="preserve">lobal </w:t>
      </w:r>
      <w:r w:rsidR="002666AA" w:rsidRPr="00AE44D1">
        <w:rPr>
          <w:color w:val="000000" w:themeColor="text1"/>
        </w:rPr>
        <w:t>s</w:t>
      </w:r>
      <w:r w:rsidRPr="00AE44D1">
        <w:rPr>
          <w:color w:val="000000" w:themeColor="text1"/>
        </w:rPr>
        <w:t xml:space="preserve">upply </w:t>
      </w:r>
      <w:r w:rsidR="002666AA" w:rsidRPr="00AE44D1">
        <w:rPr>
          <w:color w:val="000000" w:themeColor="text1"/>
        </w:rPr>
        <w:t>c</w:t>
      </w:r>
      <w:r w:rsidRPr="00AE44D1">
        <w:rPr>
          <w:color w:val="000000" w:themeColor="text1"/>
        </w:rPr>
        <w:t xml:space="preserve">hains. </w:t>
      </w:r>
      <w:r w:rsidRPr="00AE44D1">
        <w:rPr>
          <w:i/>
          <w:iCs/>
          <w:color w:val="000000" w:themeColor="text1"/>
        </w:rPr>
        <w:t>California Management Review</w:t>
      </w:r>
      <w:r w:rsidRPr="00AE44D1">
        <w:rPr>
          <w:color w:val="000000" w:themeColor="text1"/>
        </w:rPr>
        <w:t xml:space="preserve">, </w:t>
      </w:r>
      <w:r w:rsidRPr="00AE44D1">
        <w:rPr>
          <w:i/>
          <w:iCs/>
          <w:color w:val="000000" w:themeColor="text1"/>
        </w:rPr>
        <w:t>64</w:t>
      </w:r>
      <w:r w:rsidRPr="00AE44D1">
        <w:rPr>
          <w:color w:val="000000" w:themeColor="text1"/>
        </w:rPr>
        <w:t>(1), 67</w:t>
      </w:r>
      <w:r w:rsidR="002666AA" w:rsidRPr="00AE44D1">
        <w:rPr>
          <w:color w:val="000000" w:themeColor="text1"/>
        </w:rPr>
        <w:t>–</w:t>
      </w:r>
      <w:r w:rsidRPr="00AE44D1">
        <w:rPr>
          <w:color w:val="000000" w:themeColor="text1"/>
        </w:rPr>
        <w:t>89.</w:t>
      </w:r>
      <w:r w:rsidR="002666AA" w:rsidRPr="00AE44D1">
        <w:rPr>
          <w:color w:val="000000" w:themeColor="text1"/>
        </w:rPr>
        <w:t xml:space="preserve"> </w:t>
      </w:r>
      <w:hyperlink r:id="rId34" w:tgtFrame="_blank" w:history="1">
        <w:r w:rsidRPr="00AE44D1">
          <w:rPr>
            <w:rStyle w:val="Hyperlink"/>
            <w:rFonts w:asciiTheme="majorBidi" w:hAnsiTheme="majorBidi" w:cstheme="majorBidi"/>
            <w:color w:val="000000" w:themeColor="text1"/>
            <w:szCs w:val="24"/>
            <w:u w:val="none"/>
          </w:rPr>
          <w:t>https://doi.org/10.1177/00081256211045993</w:t>
        </w:r>
      </w:hyperlink>
    </w:p>
    <w:p w14:paraId="171B855D" w14:textId="13E12B95" w:rsidR="00217B44" w:rsidRPr="00AE44D1" w:rsidRDefault="00217B44" w:rsidP="00F4639C">
      <w:pPr>
        <w:pStyle w:val="APAReferenceList"/>
        <w:spacing w:line="240" w:lineRule="auto"/>
        <w:rPr>
          <w:color w:val="000000" w:themeColor="text1"/>
        </w:rPr>
      </w:pPr>
      <w:r w:rsidRPr="00AE44D1">
        <w:rPr>
          <w:color w:val="000000" w:themeColor="text1"/>
        </w:rPr>
        <w:t>Mekong Club</w:t>
      </w:r>
      <w:r w:rsidR="002666AA" w:rsidRPr="00AE44D1">
        <w:rPr>
          <w:color w:val="000000" w:themeColor="text1"/>
        </w:rPr>
        <w:t>.</w:t>
      </w:r>
      <w:r w:rsidRPr="00AE44D1">
        <w:rPr>
          <w:color w:val="000000" w:themeColor="text1"/>
        </w:rPr>
        <w:t xml:space="preserve"> (2021). </w:t>
      </w:r>
      <w:r w:rsidR="002666AA" w:rsidRPr="00AE44D1">
        <w:rPr>
          <w:i/>
          <w:iCs/>
          <w:color w:val="000000" w:themeColor="text1"/>
        </w:rPr>
        <w:t>Engaging and inspiring the private sector to lead in the fight against modern slavery</w:t>
      </w:r>
      <w:r w:rsidRPr="00AE44D1">
        <w:rPr>
          <w:color w:val="000000" w:themeColor="text1"/>
        </w:rPr>
        <w:t>. https://themekongclub.org/wp-content/uploads/2021/01/Promotional-Brochure-Mekong-Club-PS.pdf</w:t>
      </w:r>
    </w:p>
    <w:p w14:paraId="23A56BD9" w14:textId="090D1DDB" w:rsidR="00217B44" w:rsidRPr="00AE44D1" w:rsidRDefault="00217B44" w:rsidP="00F4639C">
      <w:pPr>
        <w:pStyle w:val="APAReferenceList"/>
        <w:spacing w:line="240" w:lineRule="auto"/>
        <w:rPr>
          <w:color w:val="000000" w:themeColor="text1"/>
        </w:rPr>
      </w:pPr>
      <w:r w:rsidRPr="00AE44D1">
        <w:rPr>
          <w:color w:val="000000" w:themeColor="text1"/>
        </w:rPr>
        <w:t>Meyer, J.</w:t>
      </w:r>
      <w:r w:rsidR="002666AA" w:rsidRPr="00AE44D1">
        <w:rPr>
          <w:color w:val="000000" w:themeColor="text1"/>
        </w:rPr>
        <w:t xml:space="preserve"> </w:t>
      </w:r>
      <w:r w:rsidRPr="00AE44D1">
        <w:rPr>
          <w:color w:val="000000" w:themeColor="text1"/>
        </w:rPr>
        <w:t>W., &amp; Rowan, B.</w:t>
      </w:r>
      <w:r w:rsidR="002666AA" w:rsidRPr="00AE44D1">
        <w:rPr>
          <w:color w:val="000000" w:themeColor="text1"/>
        </w:rPr>
        <w:t xml:space="preserve"> (</w:t>
      </w:r>
      <w:r w:rsidRPr="00AE44D1">
        <w:rPr>
          <w:color w:val="000000" w:themeColor="text1"/>
        </w:rPr>
        <w:t>1977</w:t>
      </w:r>
      <w:r w:rsidR="002666AA" w:rsidRPr="00AE44D1">
        <w:rPr>
          <w:color w:val="000000" w:themeColor="text1"/>
        </w:rPr>
        <w:t>)</w:t>
      </w:r>
      <w:r w:rsidRPr="00AE44D1">
        <w:rPr>
          <w:color w:val="000000" w:themeColor="text1"/>
        </w:rPr>
        <w:t xml:space="preserve">. Institutionalized organizations: Formal structure as myth and ceremony. </w:t>
      </w:r>
      <w:r w:rsidRPr="00AE44D1">
        <w:rPr>
          <w:i/>
          <w:iCs/>
          <w:color w:val="000000" w:themeColor="text1"/>
        </w:rPr>
        <w:t>American Journal of Sociology</w:t>
      </w:r>
      <w:r w:rsidR="002666AA" w:rsidRPr="00AE44D1">
        <w:rPr>
          <w:color w:val="000000" w:themeColor="text1"/>
        </w:rPr>
        <w:t>,</w:t>
      </w:r>
      <w:r w:rsidRPr="00AE44D1">
        <w:rPr>
          <w:color w:val="000000" w:themeColor="text1"/>
        </w:rPr>
        <w:t xml:space="preserve"> </w:t>
      </w:r>
      <w:r w:rsidRPr="00AE44D1">
        <w:rPr>
          <w:i/>
          <w:iCs/>
          <w:color w:val="000000" w:themeColor="text1"/>
        </w:rPr>
        <w:t>83</w:t>
      </w:r>
      <w:r w:rsidRPr="00AE44D1">
        <w:rPr>
          <w:color w:val="000000" w:themeColor="text1"/>
        </w:rPr>
        <w:t>(2), 340.</w:t>
      </w:r>
      <w:r w:rsidR="002666AA" w:rsidRPr="00AE44D1">
        <w:rPr>
          <w:color w:val="000000" w:themeColor="text1"/>
        </w:rPr>
        <w:t xml:space="preserve"> </w:t>
      </w:r>
      <w:hyperlink r:id="rId35" w:tgtFrame="_blank" w:history="1">
        <w:r w:rsidRPr="00AE44D1">
          <w:rPr>
            <w:rStyle w:val="Hyperlink"/>
            <w:rFonts w:asciiTheme="majorBidi" w:hAnsiTheme="majorBidi" w:cstheme="majorBidi"/>
            <w:color w:val="000000" w:themeColor="text1"/>
            <w:szCs w:val="24"/>
            <w:u w:val="none"/>
          </w:rPr>
          <w:t>https://doi.org/10.1086/226550</w:t>
        </w:r>
      </w:hyperlink>
    </w:p>
    <w:p w14:paraId="1C5CBAB7" w14:textId="160517A0" w:rsidR="00217B44" w:rsidRPr="00AE44D1" w:rsidRDefault="00217B44" w:rsidP="00F4639C">
      <w:pPr>
        <w:pStyle w:val="APAReferenceList"/>
        <w:spacing w:line="240" w:lineRule="auto"/>
        <w:rPr>
          <w:color w:val="000000" w:themeColor="text1"/>
        </w:rPr>
      </w:pPr>
      <w:r w:rsidRPr="00AE44D1">
        <w:rPr>
          <w:color w:val="000000" w:themeColor="text1"/>
        </w:rPr>
        <w:t xml:space="preserve">Morgan-Thomas, A., Dessart, L., &amp; Veloutsou, C. (2020). Digital ecosystem and consumer engagement: A socio-technical perspective. </w:t>
      </w:r>
      <w:r w:rsidRPr="00AE44D1">
        <w:rPr>
          <w:i/>
          <w:iCs/>
          <w:color w:val="000000" w:themeColor="text1"/>
        </w:rPr>
        <w:t>Journal of Business Research</w:t>
      </w:r>
      <w:r w:rsidRPr="00AE44D1">
        <w:rPr>
          <w:color w:val="000000" w:themeColor="text1"/>
        </w:rPr>
        <w:t xml:space="preserve">, </w:t>
      </w:r>
      <w:r w:rsidRPr="00AE44D1">
        <w:rPr>
          <w:i/>
          <w:iCs/>
          <w:color w:val="000000" w:themeColor="text1"/>
        </w:rPr>
        <w:t>121</w:t>
      </w:r>
      <w:r w:rsidRPr="00AE44D1">
        <w:rPr>
          <w:color w:val="000000" w:themeColor="text1"/>
        </w:rPr>
        <w:t>(March), 713</w:t>
      </w:r>
      <w:r w:rsidR="002666AA" w:rsidRPr="00AE44D1">
        <w:rPr>
          <w:color w:val="000000" w:themeColor="text1"/>
        </w:rPr>
        <w:t>–</w:t>
      </w:r>
      <w:r w:rsidRPr="00AE44D1">
        <w:rPr>
          <w:color w:val="000000" w:themeColor="text1"/>
        </w:rPr>
        <w:t>723.</w:t>
      </w:r>
      <w:r w:rsidR="002666AA" w:rsidRPr="00AE44D1">
        <w:rPr>
          <w:color w:val="000000" w:themeColor="text1"/>
        </w:rPr>
        <w:t xml:space="preserve"> </w:t>
      </w:r>
      <w:hyperlink r:id="rId36" w:tgtFrame="_blank" w:history="1">
        <w:r w:rsidRPr="00AE44D1">
          <w:rPr>
            <w:rStyle w:val="Hyperlink"/>
            <w:rFonts w:asciiTheme="majorBidi" w:hAnsiTheme="majorBidi" w:cstheme="majorBidi"/>
            <w:color w:val="000000" w:themeColor="text1"/>
            <w:szCs w:val="24"/>
            <w:u w:val="none"/>
          </w:rPr>
          <w:t>https://doi.org/10.1016/j.jbusres.2020.03.042</w:t>
        </w:r>
      </w:hyperlink>
    </w:p>
    <w:p w14:paraId="4F4C6AB5" w14:textId="1FB9DB20" w:rsidR="00217B44" w:rsidRPr="00AE44D1" w:rsidRDefault="00217B44" w:rsidP="00F4639C">
      <w:pPr>
        <w:pStyle w:val="APAReferenceList"/>
        <w:spacing w:line="240" w:lineRule="auto"/>
        <w:rPr>
          <w:color w:val="000000" w:themeColor="text1"/>
        </w:rPr>
      </w:pPr>
      <w:r w:rsidRPr="00AE44D1">
        <w:rPr>
          <w:color w:val="000000" w:themeColor="text1"/>
        </w:rPr>
        <w:t xml:space="preserve">Narayan, R., &amp; Tidström, A. (2020). Tokenizing coopetition in a blockchain for a transition to circular economy. </w:t>
      </w:r>
      <w:r w:rsidRPr="00AE44D1">
        <w:rPr>
          <w:i/>
          <w:iCs/>
          <w:color w:val="000000" w:themeColor="text1"/>
        </w:rPr>
        <w:t>Journal of Cleaner Production</w:t>
      </w:r>
      <w:r w:rsidRPr="00AE44D1">
        <w:rPr>
          <w:color w:val="000000" w:themeColor="text1"/>
        </w:rPr>
        <w:t xml:space="preserve">, </w:t>
      </w:r>
      <w:r w:rsidRPr="00AE44D1">
        <w:rPr>
          <w:i/>
          <w:iCs/>
          <w:color w:val="000000" w:themeColor="text1"/>
        </w:rPr>
        <w:t>263</w:t>
      </w:r>
      <w:r w:rsidRPr="00AE44D1">
        <w:rPr>
          <w:color w:val="000000" w:themeColor="text1"/>
        </w:rPr>
        <w:t>, 121437.</w:t>
      </w:r>
      <w:r w:rsidR="002666AA" w:rsidRPr="00AE44D1">
        <w:rPr>
          <w:color w:val="000000" w:themeColor="text1"/>
        </w:rPr>
        <w:t xml:space="preserve"> </w:t>
      </w:r>
      <w:hyperlink r:id="rId37" w:tgtFrame="_blank" w:history="1">
        <w:r w:rsidRPr="00AE44D1">
          <w:rPr>
            <w:rStyle w:val="Hyperlink"/>
            <w:rFonts w:asciiTheme="majorBidi" w:hAnsiTheme="majorBidi" w:cstheme="majorBidi"/>
            <w:color w:val="000000" w:themeColor="text1"/>
            <w:szCs w:val="24"/>
            <w:u w:val="none"/>
          </w:rPr>
          <w:t>https://doi.org/10.1016/j.jclepro.2020.121437</w:t>
        </w:r>
      </w:hyperlink>
    </w:p>
    <w:p w14:paraId="221C6D6B" w14:textId="05A849B2" w:rsidR="00217B44" w:rsidRPr="00AE44D1" w:rsidRDefault="00217B44" w:rsidP="00F4639C">
      <w:pPr>
        <w:pStyle w:val="APAReferenceList"/>
        <w:spacing w:line="240" w:lineRule="auto"/>
        <w:rPr>
          <w:color w:val="000000" w:themeColor="text1"/>
        </w:rPr>
      </w:pPr>
      <w:r w:rsidRPr="00AE44D1">
        <w:rPr>
          <w:color w:val="000000" w:themeColor="text1"/>
        </w:rPr>
        <w:t>PepsiCo</w:t>
      </w:r>
      <w:r w:rsidR="002666AA" w:rsidRPr="00AE44D1">
        <w:rPr>
          <w:color w:val="000000" w:themeColor="text1"/>
        </w:rPr>
        <w:t>.</w:t>
      </w:r>
      <w:r w:rsidRPr="00AE44D1">
        <w:rPr>
          <w:color w:val="000000" w:themeColor="text1"/>
        </w:rPr>
        <w:t xml:space="preserve"> (2021). </w:t>
      </w:r>
      <w:r w:rsidRPr="00AE44D1">
        <w:rPr>
          <w:i/>
          <w:iCs/>
          <w:color w:val="000000" w:themeColor="text1"/>
        </w:rPr>
        <w:t>Speak Up Usage 2020</w:t>
      </w:r>
      <w:r w:rsidRPr="00AE44D1">
        <w:rPr>
          <w:color w:val="000000" w:themeColor="text1"/>
        </w:rPr>
        <w:t>. https://www.pepsico.com/docs/album/global-code-of-conduct/speak-up-documents/speak-up-usage.pdf?sfvrsn=fac4fa34_12</w:t>
      </w:r>
    </w:p>
    <w:p w14:paraId="3ED5AEA5" w14:textId="11254818" w:rsidR="00217B44" w:rsidRPr="00AE44D1" w:rsidRDefault="00217B44" w:rsidP="00F4639C">
      <w:pPr>
        <w:pStyle w:val="APAReferenceList"/>
        <w:spacing w:line="240" w:lineRule="auto"/>
        <w:rPr>
          <w:color w:val="000000" w:themeColor="text1"/>
        </w:rPr>
      </w:pPr>
      <w:r w:rsidRPr="00AE44D1">
        <w:rPr>
          <w:color w:val="000000" w:themeColor="text1"/>
        </w:rPr>
        <w:t xml:space="preserve">Rende Taylor, L., &amp; Shih, E. (2019). Worker feedback technologies and combatting modern slavery in global supply chains: </w:t>
      </w:r>
      <w:r w:rsidR="002666AA" w:rsidRPr="00AE44D1">
        <w:rPr>
          <w:color w:val="000000" w:themeColor="text1"/>
        </w:rPr>
        <w:t>E</w:t>
      </w:r>
      <w:r w:rsidRPr="00AE44D1">
        <w:rPr>
          <w:color w:val="000000" w:themeColor="text1"/>
        </w:rPr>
        <w:t xml:space="preserve">xamining the effectiveness of remediation-oriented and due-diligence-oriented technologies in identifying and addressing forced labour and human trafficking. </w:t>
      </w:r>
      <w:r w:rsidRPr="00AE44D1">
        <w:rPr>
          <w:i/>
          <w:iCs/>
          <w:color w:val="000000" w:themeColor="text1"/>
        </w:rPr>
        <w:t>Journal of the British Academy</w:t>
      </w:r>
      <w:r w:rsidRPr="00AE44D1">
        <w:rPr>
          <w:color w:val="000000" w:themeColor="text1"/>
        </w:rPr>
        <w:t xml:space="preserve">, </w:t>
      </w:r>
      <w:r w:rsidRPr="00AE44D1">
        <w:rPr>
          <w:i/>
          <w:iCs/>
          <w:color w:val="000000" w:themeColor="text1"/>
        </w:rPr>
        <w:t>7</w:t>
      </w:r>
      <w:r w:rsidRPr="00AE44D1">
        <w:rPr>
          <w:color w:val="000000" w:themeColor="text1"/>
        </w:rPr>
        <w:t>(s1), 131</w:t>
      </w:r>
      <w:r w:rsidR="002666AA" w:rsidRPr="00AE44D1">
        <w:rPr>
          <w:color w:val="000000" w:themeColor="text1"/>
        </w:rPr>
        <w:t>–</w:t>
      </w:r>
      <w:r w:rsidRPr="00AE44D1">
        <w:rPr>
          <w:color w:val="000000" w:themeColor="text1"/>
        </w:rPr>
        <w:t>165.</w:t>
      </w:r>
      <w:r w:rsidR="002666AA" w:rsidRPr="00AE44D1">
        <w:rPr>
          <w:color w:val="000000" w:themeColor="text1"/>
        </w:rPr>
        <w:t xml:space="preserve"> </w:t>
      </w:r>
      <w:hyperlink r:id="rId38" w:tgtFrame="_blank" w:history="1">
        <w:r w:rsidRPr="00AE44D1">
          <w:rPr>
            <w:rStyle w:val="Hyperlink"/>
            <w:rFonts w:asciiTheme="majorBidi" w:hAnsiTheme="majorBidi" w:cstheme="majorBidi"/>
            <w:color w:val="000000" w:themeColor="text1"/>
            <w:szCs w:val="24"/>
            <w:u w:val="none"/>
          </w:rPr>
          <w:t>https://doi.org/10.5871/jba/007s1.131</w:t>
        </w:r>
      </w:hyperlink>
    </w:p>
    <w:p w14:paraId="0582974F" w14:textId="67433365" w:rsidR="00217B44" w:rsidRPr="00AE44D1" w:rsidRDefault="00217B44" w:rsidP="00F4639C">
      <w:pPr>
        <w:pStyle w:val="APAReferenceList"/>
        <w:spacing w:line="240" w:lineRule="auto"/>
        <w:rPr>
          <w:color w:val="000000" w:themeColor="text1"/>
        </w:rPr>
      </w:pPr>
      <w:r w:rsidRPr="00AE44D1">
        <w:rPr>
          <w:color w:val="000000" w:themeColor="text1"/>
        </w:rPr>
        <w:t xml:space="preserve">Rogerson, M., &amp; Parry, G. C. (2020). Blockchain: Case studies in food supply chain visibility. </w:t>
      </w:r>
      <w:r w:rsidRPr="00AE44D1">
        <w:rPr>
          <w:i/>
          <w:iCs/>
          <w:color w:val="000000" w:themeColor="text1"/>
        </w:rPr>
        <w:t>Supply Chain Management</w:t>
      </w:r>
      <w:r w:rsidRPr="00AE44D1">
        <w:rPr>
          <w:color w:val="000000" w:themeColor="text1"/>
        </w:rPr>
        <w:t xml:space="preserve">, </w:t>
      </w:r>
      <w:r w:rsidRPr="00AE44D1">
        <w:rPr>
          <w:i/>
          <w:iCs/>
          <w:color w:val="000000" w:themeColor="text1"/>
        </w:rPr>
        <w:t>25</w:t>
      </w:r>
      <w:r w:rsidRPr="00AE44D1">
        <w:rPr>
          <w:color w:val="000000" w:themeColor="text1"/>
        </w:rPr>
        <w:t>(5), 601</w:t>
      </w:r>
      <w:r w:rsidR="002666AA" w:rsidRPr="00AE44D1">
        <w:rPr>
          <w:color w:val="000000" w:themeColor="text1"/>
        </w:rPr>
        <w:t>–</w:t>
      </w:r>
      <w:r w:rsidRPr="00AE44D1">
        <w:rPr>
          <w:color w:val="000000" w:themeColor="text1"/>
        </w:rPr>
        <w:t>614.</w:t>
      </w:r>
      <w:r w:rsidR="002666AA" w:rsidRPr="00AE44D1">
        <w:rPr>
          <w:color w:val="000000" w:themeColor="text1"/>
        </w:rPr>
        <w:t xml:space="preserve"> </w:t>
      </w:r>
      <w:hyperlink r:id="rId39" w:tgtFrame="_blank" w:history="1">
        <w:r w:rsidRPr="00AE44D1">
          <w:rPr>
            <w:rStyle w:val="Hyperlink"/>
            <w:rFonts w:asciiTheme="majorBidi" w:hAnsiTheme="majorBidi" w:cstheme="majorBidi"/>
            <w:color w:val="000000" w:themeColor="text1"/>
            <w:szCs w:val="24"/>
            <w:u w:val="none"/>
          </w:rPr>
          <w:t>https://doi.org/10.1108/SCM-08-2019-0300</w:t>
        </w:r>
      </w:hyperlink>
    </w:p>
    <w:p w14:paraId="7A35D93B" w14:textId="4EF8E655" w:rsidR="00217B44" w:rsidRPr="00AE44D1" w:rsidRDefault="00217B44" w:rsidP="00F4639C">
      <w:pPr>
        <w:pStyle w:val="APAReferenceList"/>
        <w:spacing w:line="240" w:lineRule="auto"/>
        <w:rPr>
          <w:color w:val="000000" w:themeColor="text1"/>
        </w:rPr>
      </w:pPr>
      <w:r w:rsidRPr="00AE44D1">
        <w:rPr>
          <w:color w:val="000000" w:themeColor="text1"/>
        </w:rPr>
        <w:t xml:space="preserve">Russo-Spena, T., Tregua, M., &amp; De Chiara, A. (2018). Trends and </w:t>
      </w:r>
      <w:r w:rsidR="002666AA" w:rsidRPr="00AE44D1">
        <w:rPr>
          <w:color w:val="000000" w:themeColor="text1"/>
        </w:rPr>
        <w:t>d</w:t>
      </w:r>
      <w:r w:rsidRPr="00AE44D1">
        <w:rPr>
          <w:color w:val="000000" w:themeColor="text1"/>
        </w:rPr>
        <w:t xml:space="preserve">rivers in CSR </w:t>
      </w:r>
      <w:r w:rsidR="002666AA" w:rsidRPr="00AE44D1">
        <w:rPr>
          <w:color w:val="000000" w:themeColor="text1"/>
        </w:rPr>
        <w:t>d</w:t>
      </w:r>
      <w:r w:rsidRPr="00AE44D1">
        <w:rPr>
          <w:color w:val="000000" w:themeColor="text1"/>
        </w:rPr>
        <w:t xml:space="preserve">isclosure: A </w:t>
      </w:r>
      <w:r w:rsidR="002666AA" w:rsidRPr="00AE44D1">
        <w:rPr>
          <w:color w:val="000000" w:themeColor="text1"/>
        </w:rPr>
        <w:t>f</w:t>
      </w:r>
      <w:r w:rsidRPr="00AE44D1">
        <w:rPr>
          <w:color w:val="000000" w:themeColor="text1"/>
        </w:rPr>
        <w:t xml:space="preserve">ocus on </w:t>
      </w:r>
      <w:r w:rsidR="002666AA" w:rsidRPr="00AE44D1">
        <w:rPr>
          <w:color w:val="000000" w:themeColor="text1"/>
        </w:rPr>
        <w:t>r</w:t>
      </w:r>
      <w:r w:rsidRPr="00AE44D1">
        <w:rPr>
          <w:color w:val="000000" w:themeColor="text1"/>
        </w:rPr>
        <w:t xml:space="preserve">eporting </w:t>
      </w:r>
      <w:r w:rsidR="002666AA" w:rsidRPr="00AE44D1">
        <w:rPr>
          <w:color w:val="000000" w:themeColor="text1"/>
        </w:rPr>
        <w:t>p</w:t>
      </w:r>
      <w:r w:rsidRPr="00AE44D1">
        <w:rPr>
          <w:color w:val="000000" w:themeColor="text1"/>
        </w:rPr>
        <w:t xml:space="preserve">ractices in the </w:t>
      </w:r>
      <w:r w:rsidR="002666AA" w:rsidRPr="00AE44D1">
        <w:rPr>
          <w:color w:val="000000" w:themeColor="text1"/>
        </w:rPr>
        <w:t>a</w:t>
      </w:r>
      <w:r w:rsidRPr="00AE44D1">
        <w:rPr>
          <w:color w:val="000000" w:themeColor="text1"/>
        </w:rPr>
        <w:t xml:space="preserve">utomotive </w:t>
      </w:r>
      <w:r w:rsidR="002666AA" w:rsidRPr="00AE44D1">
        <w:rPr>
          <w:color w:val="000000" w:themeColor="text1"/>
        </w:rPr>
        <w:t>i</w:t>
      </w:r>
      <w:r w:rsidRPr="00AE44D1">
        <w:rPr>
          <w:color w:val="000000" w:themeColor="text1"/>
        </w:rPr>
        <w:t xml:space="preserve">ndustry. </w:t>
      </w:r>
      <w:r w:rsidRPr="00AE44D1">
        <w:rPr>
          <w:i/>
          <w:iCs/>
          <w:color w:val="000000" w:themeColor="text1"/>
        </w:rPr>
        <w:t>Journal of Business Ethics</w:t>
      </w:r>
      <w:r w:rsidRPr="00AE44D1">
        <w:rPr>
          <w:color w:val="000000" w:themeColor="text1"/>
        </w:rPr>
        <w:t xml:space="preserve">, </w:t>
      </w:r>
      <w:r w:rsidRPr="00AE44D1">
        <w:rPr>
          <w:i/>
          <w:iCs/>
          <w:color w:val="000000" w:themeColor="text1"/>
        </w:rPr>
        <w:t>151</w:t>
      </w:r>
      <w:r w:rsidRPr="00AE44D1">
        <w:rPr>
          <w:color w:val="000000" w:themeColor="text1"/>
        </w:rPr>
        <w:t>(2), 563</w:t>
      </w:r>
      <w:r w:rsidR="002666AA" w:rsidRPr="00AE44D1">
        <w:rPr>
          <w:color w:val="000000" w:themeColor="text1"/>
        </w:rPr>
        <w:t>–</w:t>
      </w:r>
      <w:r w:rsidRPr="00AE44D1">
        <w:rPr>
          <w:color w:val="000000" w:themeColor="text1"/>
        </w:rPr>
        <w:t>578. https://doi.org/10.1007/s10551-016-3235-2</w:t>
      </w:r>
    </w:p>
    <w:p w14:paraId="4C64F2AE" w14:textId="08EDC297" w:rsidR="00217B44" w:rsidRPr="00AE44D1" w:rsidRDefault="00217B44" w:rsidP="00F4639C">
      <w:pPr>
        <w:pStyle w:val="APAReferenceList"/>
        <w:spacing w:line="240" w:lineRule="auto"/>
        <w:rPr>
          <w:color w:val="000000" w:themeColor="text1"/>
        </w:rPr>
      </w:pPr>
      <w:r w:rsidRPr="00AE44D1">
        <w:rPr>
          <w:color w:val="000000" w:themeColor="text1"/>
        </w:rPr>
        <w:t xml:space="preserve">Saberi, S., Kouhizadeh, M., Sarkis, J., &amp; Shen, L. (2019). Blockchain technology and its relationships to sustainable supply chain management. </w:t>
      </w:r>
      <w:r w:rsidRPr="00AE44D1">
        <w:rPr>
          <w:i/>
          <w:iCs/>
          <w:color w:val="000000" w:themeColor="text1"/>
        </w:rPr>
        <w:t>International Journal of Production Research</w:t>
      </w:r>
      <w:r w:rsidRPr="00AE44D1">
        <w:rPr>
          <w:color w:val="000000" w:themeColor="text1"/>
        </w:rPr>
        <w:t xml:space="preserve">, </w:t>
      </w:r>
      <w:r w:rsidRPr="00AE44D1">
        <w:rPr>
          <w:i/>
          <w:iCs/>
          <w:color w:val="000000" w:themeColor="text1"/>
        </w:rPr>
        <w:t>57</w:t>
      </w:r>
      <w:r w:rsidRPr="00AE44D1">
        <w:rPr>
          <w:color w:val="000000" w:themeColor="text1"/>
        </w:rPr>
        <w:t>(7), 2117</w:t>
      </w:r>
      <w:r w:rsidR="002666AA" w:rsidRPr="00AE44D1">
        <w:rPr>
          <w:color w:val="000000" w:themeColor="text1"/>
        </w:rPr>
        <w:t>–</w:t>
      </w:r>
      <w:r w:rsidRPr="00AE44D1">
        <w:rPr>
          <w:color w:val="000000" w:themeColor="text1"/>
        </w:rPr>
        <w:t>2135.</w:t>
      </w:r>
      <w:r w:rsidR="002666AA" w:rsidRPr="00AE44D1">
        <w:rPr>
          <w:color w:val="000000" w:themeColor="text1"/>
        </w:rPr>
        <w:t xml:space="preserve"> </w:t>
      </w:r>
      <w:hyperlink r:id="rId40" w:tgtFrame="_blank" w:history="1">
        <w:r w:rsidRPr="00AE44D1">
          <w:rPr>
            <w:rStyle w:val="Hyperlink"/>
            <w:rFonts w:asciiTheme="majorBidi" w:hAnsiTheme="majorBidi" w:cstheme="majorBidi"/>
            <w:color w:val="000000" w:themeColor="text1"/>
            <w:szCs w:val="24"/>
            <w:u w:val="none"/>
          </w:rPr>
          <w:t>https://doi.org/10.1080/00207543.2018.1533261</w:t>
        </w:r>
      </w:hyperlink>
    </w:p>
    <w:p w14:paraId="55290040" w14:textId="7DC74AA0" w:rsidR="00217B44" w:rsidRPr="00AE44D1" w:rsidRDefault="00217B44" w:rsidP="00F4639C">
      <w:pPr>
        <w:pStyle w:val="APAReferenceList"/>
        <w:spacing w:line="240" w:lineRule="auto"/>
        <w:rPr>
          <w:color w:val="000000" w:themeColor="text1"/>
        </w:rPr>
      </w:pPr>
      <w:r w:rsidRPr="00AE44D1">
        <w:rPr>
          <w:color w:val="000000" w:themeColor="text1"/>
        </w:rPr>
        <w:t xml:space="preserve">Schaper, S., &amp; Pollach, I. (2021). Modern slavery statements: From regulation to substantive supply chain reporting. </w:t>
      </w:r>
      <w:r w:rsidRPr="00AE44D1">
        <w:rPr>
          <w:i/>
          <w:iCs/>
          <w:color w:val="000000" w:themeColor="text1"/>
        </w:rPr>
        <w:t>Journal of Cleaner Production</w:t>
      </w:r>
      <w:r w:rsidRPr="00AE44D1">
        <w:rPr>
          <w:color w:val="000000" w:themeColor="text1"/>
        </w:rPr>
        <w:t xml:space="preserve">, </w:t>
      </w:r>
      <w:r w:rsidRPr="00AE44D1">
        <w:rPr>
          <w:i/>
          <w:iCs/>
          <w:color w:val="000000" w:themeColor="text1"/>
        </w:rPr>
        <w:t>313</w:t>
      </w:r>
      <w:r w:rsidRPr="00AE44D1">
        <w:rPr>
          <w:color w:val="000000" w:themeColor="text1"/>
        </w:rPr>
        <w:t>(June), 127872.</w:t>
      </w:r>
      <w:r w:rsidR="002666AA" w:rsidRPr="00AE44D1">
        <w:rPr>
          <w:color w:val="000000" w:themeColor="text1"/>
        </w:rPr>
        <w:t xml:space="preserve"> </w:t>
      </w:r>
      <w:hyperlink r:id="rId41" w:tgtFrame="_blank" w:history="1">
        <w:r w:rsidRPr="00AE44D1">
          <w:rPr>
            <w:rStyle w:val="Hyperlink"/>
            <w:rFonts w:asciiTheme="majorBidi" w:hAnsiTheme="majorBidi" w:cstheme="majorBidi"/>
            <w:color w:val="000000" w:themeColor="text1"/>
            <w:szCs w:val="24"/>
            <w:u w:val="none"/>
          </w:rPr>
          <w:t>https://doi.org/10.1016/j.jclepro.2021.127872</w:t>
        </w:r>
      </w:hyperlink>
    </w:p>
    <w:p w14:paraId="24C8746F" w14:textId="377ACE47" w:rsidR="00217B44" w:rsidRPr="00AE44D1" w:rsidRDefault="00217B44" w:rsidP="00F4639C">
      <w:pPr>
        <w:pStyle w:val="APAReferenceList"/>
        <w:spacing w:line="240" w:lineRule="auto"/>
        <w:rPr>
          <w:color w:val="000000" w:themeColor="text1"/>
        </w:rPr>
      </w:pPr>
      <w:r w:rsidRPr="00AE44D1">
        <w:rPr>
          <w:color w:val="000000" w:themeColor="text1"/>
        </w:rPr>
        <w:t xml:space="preserve">Scott, W. (1995). </w:t>
      </w:r>
      <w:r w:rsidRPr="00AE44D1">
        <w:rPr>
          <w:i/>
          <w:iCs/>
          <w:color w:val="000000" w:themeColor="text1"/>
        </w:rPr>
        <w:t>Institutions and organizations</w:t>
      </w:r>
      <w:r w:rsidRPr="00AE44D1">
        <w:rPr>
          <w:color w:val="000000" w:themeColor="text1"/>
        </w:rPr>
        <w:t>. Sage.</w:t>
      </w:r>
    </w:p>
    <w:p w14:paraId="5ABC5A63" w14:textId="32C77BD0" w:rsidR="00217B44" w:rsidRPr="00AE44D1" w:rsidRDefault="00217B44" w:rsidP="00F4639C">
      <w:pPr>
        <w:pStyle w:val="APAReferenceList"/>
        <w:spacing w:line="240" w:lineRule="auto"/>
        <w:rPr>
          <w:color w:val="000000" w:themeColor="text1"/>
        </w:rPr>
      </w:pPr>
      <w:r w:rsidRPr="00AE44D1">
        <w:rPr>
          <w:color w:val="000000" w:themeColor="text1"/>
        </w:rPr>
        <w:t xml:space="preserve">Scott, W. (2008). </w:t>
      </w:r>
      <w:r w:rsidRPr="00AE44D1">
        <w:rPr>
          <w:i/>
          <w:iCs/>
          <w:color w:val="000000" w:themeColor="text1"/>
        </w:rPr>
        <w:t xml:space="preserve">Institutions and </w:t>
      </w:r>
      <w:r w:rsidR="002666AA" w:rsidRPr="00AE44D1">
        <w:rPr>
          <w:i/>
          <w:iCs/>
          <w:color w:val="000000" w:themeColor="text1"/>
        </w:rPr>
        <w:t>o</w:t>
      </w:r>
      <w:r w:rsidRPr="00AE44D1">
        <w:rPr>
          <w:i/>
          <w:iCs/>
          <w:color w:val="000000" w:themeColor="text1"/>
        </w:rPr>
        <w:t xml:space="preserve">rganizations: Ideas and </w:t>
      </w:r>
      <w:r w:rsidR="002666AA" w:rsidRPr="00AE44D1">
        <w:rPr>
          <w:i/>
          <w:iCs/>
          <w:color w:val="000000" w:themeColor="text1"/>
        </w:rPr>
        <w:t>i</w:t>
      </w:r>
      <w:r w:rsidRPr="00AE44D1">
        <w:rPr>
          <w:i/>
          <w:iCs/>
          <w:color w:val="000000" w:themeColor="text1"/>
        </w:rPr>
        <w:t>nterests</w:t>
      </w:r>
      <w:r w:rsidRPr="00AE44D1">
        <w:rPr>
          <w:color w:val="000000" w:themeColor="text1"/>
        </w:rPr>
        <w:t>. Sage.</w:t>
      </w:r>
    </w:p>
    <w:p w14:paraId="16F3DD4F" w14:textId="37E2D76C" w:rsidR="00217B44" w:rsidRPr="00AE44D1" w:rsidRDefault="00217B44" w:rsidP="00F4639C">
      <w:pPr>
        <w:pStyle w:val="APAReferenceList"/>
        <w:spacing w:line="240" w:lineRule="auto"/>
        <w:rPr>
          <w:color w:val="000000" w:themeColor="text1"/>
        </w:rPr>
      </w:pPr>
      <w:r w:rsidRPr="00AE44D1">
        <w:rPr>
          <w:color w:val="000000" w:themeColor="text1"/>
        </w:rPr>
        <w:lastRenderedPageBreak/>
        <w:t xml:space="preserve">Stevenson, M., &amp; Cole, R. (2018). Modern slavery in supply chains: </w:t>
      </w:r>
      <w:r w:rsidR="002666AA" w:rsidRPr="00AE44D1">
        <w:rPr>
          <w:color w:val="000000" w:themeColor="text1"/>
        </w:rPr>
        <w:t>A</w:t>
      </w:r>
      <w:r w:rsidRPr="00AE44D1">
        <w:rPr>
          <w:color w:val="000000" w:themeColor="text1"/>
        </w:rPr>
        <w:t xml:space="preserve"> secondary data analysis of detection, remediation and disclosure. </w:t>
      </w:r>
      <w:r w:rsidRPr="00AE44D1">
        <w:rPr>
          <w:i/>
          <w:iCs/>
          <w:color w:val="000000" w:themeColor="text1"/>
        </w:rPr>
        <w:t>Supply Chain Management</w:t>
      </w:r>
      <w:r w:rsidRPr="00AE44D1">
        <w:rPr>
          <w:color w:val="000000" w:themeColor="text1"/>
        </w:rPr>
        <w:t xml:space="preserve">, </w:t>
      </w:r>
      <w:r w:rsidRPr="00AE44D1">
        <w:rPr>
          <w:i/>
          <w:iCs/>
          <w:color w:val="000000" w:themeColor="text1"/>
        </w:rPr>
        <w:t>23</w:t>
      </w:r>
      <w:r w:rsidRPr="00AE44D1">
        <w:rPr>
          <w:color w:val="000000" w:themeColor="text1"/>
        </w:rPr>
        <w:t>(2), 81</w:t>
      </w:r>
      <w:r w:rsidR="002666AA" w:rsidRPr="00AE44D1">
        <w:rPr>
          <w:color w:val="000000" w:themeColor="text1"/>
        </w:rPr>
        <w:t>–</w:t>
      </w:r>
      <w:r w:rsidRPr="00AE44D1">
        <w:rPr>
          <w:color w:val="000000" w:themeColor="text1"/>
        </w:rPr>
        <w:t>99.</w:t>
      </w:r>
      <w:r w:rsidR="002666AA" w:rsidRPr="00AE44D1">
        <w:rPr>
          <w:color w:val="000000" w:themeColor="text1"/>
        </w:rPr>
        <w:t xml:space="preserve"> </w:t>
      </w:r>
      <w:hyperlink r:id="rId42" w:tgtFrame="_blank" w:history="1">
        <w:r w:rsidRPr="00AE44D1">
          <w:rPr>
            <w:rStyle w:val="Hyperlink"/>
            <w:rFonts w:asciiTheme="majorBidi" w:hAnsiTheme="majorBidi" w:cstheme="majorBidi"/>
            <w:color w:val="000000" w:themeColor="text1"/>
            <w:szCs w:val="24"/>
            <w:u w:val="none"/>
          </w:rPr>
          <w:t>https://doi.org/10.1108/SCM-11-2017-0382</w:t>
        </w:r>
      </w:hyperlink>
    </w:p>
    <w:p w14:paraId="3CFDA59B" w14:textId="02046523" w:rsidR="00217B44" w:rsidRPr="00AE44D1" w:rsidRDefault="00217B44" w:rsidP="00F4639C">
      <w:pPr>
        <w:pStyle w:val="APAReferenceList"/>
        <w:spacing w:line="240" w:lineRule="auto"/>
        <w:rPr>
          <w:color w:val="000000" w:themeColor="text1"/>
        </w:rPr>
      </w:pPr>
      <w:r w:rsidRPr="00AE44D1">
        <w:rPr>
          <w:color w:val="000000" w:themeColor="text1"/>
        </w:rPr>
        <w:t xml:space="preserve">Sun, W., Zhao, C., Wang, Y., &amp; Cho, C. H. (2018). Corporate social responsibility disclosure and catering to investor sentiment in China. </w:t>
      </w:r>
      <w:r w:rsidRPr="00AE44D1">
        <w:rPr>
          <w:i/>
          <w:iCs/>
          <w:color w:val="000000" w:themeColor="text1"/>
        </w:rPr>
        <w:t>Management Decision</w:t>
      </w:r>
      <w:r w:rsidRPr="00AE44D1">
        <w:rPr>
          <w:color w:val="000000" w:themeColor="text1"/>
        </w:rPr>
        <w:t xml:space="preserve">, </w:t>
      </w:r>
      <w:r w:rsidRPr="00AE44D1">
        <w:rPr>
          <w:i/>
          <w:iCs/>
          <w:color w:val="000000" w:themeColor="text1"/>
        </w:rPr>
        <w:t>56</w:t>
      </w:r>
      <w:r w:rsidRPr="00AE44D1">
        <w:rPr>
          <w:color w:val="000000" w:themeColor="text1"/>
        </w:rPr>
        <w:t>(9), 1917</w:t>
      </w:r>
      <w:r w:rsidR="002666AA" w:rsidRPr="00AE44D1">
        <w:rPr>
          <w:color w:val="000000" w:themeColor="text1"/>
        </w:rPr>
        <w:t>–</w:t>
      </w:r>
      <w:r w:rsidRPr="00AE44D1">
        <w:rPr>
          <w:color w:val="000000" w:themeColor="text1"/>
        </w:rPr>
        <w:t>1935. https://doi.org/10.1108/MD-08-2017-0806</w:t>
      </w:r>
    </w:p>
    <w:p w14:paraId="24644F9E" w14:textId="39B2FB3E" w:rsidR="00217B44" w:rsidRPr="00AE44D1" w:rsidRDefault="00217B44" w:rsidP="00F4639C">
      <w:pPr>
        <w:pStyle w:val="APAReferenceList"/>
        <w:spacing w:line="240" w:lineRule="auto"/>
        <w:rPr>
          <w:color w:val="000000" w:themeColor="text1"/>
        </w:rPr>
      </w:pPr>
      <w:r w:rsidRPr="00AE44D1">
        <w:rPr>
          <w:color w:val="000000" w:themeColor="text1"/>
        </w:rPr>
        <w:t>Tech Against Trafficking</w:t>
      </w:r>
      <w:r w:rsidR="002666AA" w:rsidRPr="00AE44D1">
        <w:rPr>
          <w:color w:val="000000" w:themeColor="text1"/>
        </w:rPr>
        <w:t>.</w:t>
      </w:r>
      <w:r w:rsidRPr="00AE44D1">
        <w:rPr>
          <w:color w:val="000000" w:themeColor="text1"/>
        </w:rPr>
        <w:t xml:space="preserve"> (2018). Announcing a </w:t>
      </w:r>
      <w:r w:rsidR="002666AA" w:rsidRPr="00AE44D1">
        <w:rPr>
          <w:color w:val="000000" w:themeColor="text1"/>
        </w:rPr>
        <w:t>n</w:t>
      </w:r>
      <w:r w:rsidRPr="00AE44D1">
        <w:rPr>
          <w:color w:val="000000" w:themeColor="text1"/>
        </w:rPr>
        <w:t xml:space="preserve">ew </w:t>
      </w:r>
      <w:r w:rsidR="002666AA" w:rsidRPr="00AE44D1">
        <w:rPr>
          <w:color w:val="000000" w:themeColor="text1"/>
        </w:rPr>
        <w:t>c</w:t>
      </w:r>
      <w:r w:rsidRPr="00AE44D1">
        <w:rPr>
          <w:color w:val="000000" w:themeColor="text1"/>
        </w:rPr>
        <w:t xml:space="preserve">ollaboration </w:t>
      </w:r>
      <w:r w:rsidR="002666AA" w:rsidRPr="00AE44D1">
        <w:rPr>
          <w:color w:val="000000" w:themeColor="text1"/>
        </w:rPr>
        <w:t>u</w:t>
      </w:r>
      <w:r w:rsidRPr="00AE44D1">
        <w:rPr>
          <w:color w:val="000000" w:themeColor="text1"/>
        </w:rPr>
        <w:t xml:space="preserve">sing </w:t>
      </w:r>
      <w:r w:rsidR="002666AA" w:rsidRPr="00AE44D1">
        <w:rPr>
          <w:color w:val="000000" w:themeColor="text1"/>
        </w:rPr>
        <w:t>t</w:t>
      </w:r>
      <w:r w:rsidRPr="00AE44D1">
        <w:rPr>
          <w:color w:val="000000" w:themeColor="text1"/>
        </w:rPr>
        <w:t xml:space="preserve">ech to </w:t>
      </w:r>
      <w:r w:rsidR="002666AA" w:rsidRPr="00AE44D1">
        <w:rPr>
          <w:color w:val="000000" w:themeColor="text1"/>
        </w:rPr>
        <w:t>c</w:t>
      </w:r>
      <w:r w:rsidRPr="00AE44D1">
        <w:rPr>
          <w:color w:val="000000" w:themeColor="text1"/>
        </w:rPr>
        <w:t xml:space="preserve">ombat </w:t>
      </w:r>
      <w:r w:rsidR="002666AA" w:rsidRPr="00AE44D1">
        <w:rPr>
          <w:color w:val="000000" w:themeColor="text1"/>
        </w:rPr>
        <w:t>h</w:t>
      </w:r>
      <w:r w:rsidRPr="00AE44D1">
        <w:rPr>
          <w:color w:val="000000" w:themeColor="text1"/>
        </w:rPr>
        <w:t xml:space="preserve">uman </w:t>
      </w:r>
      <w:r w:rsidR="002666AA" w:rsidRPr="00AE44D1">
        <w:rPr>
          <w:color w:val="000000" w:themeColor="text1"/>
        </w:rPr>
        <w:t>t</w:t>
      </w:r>
      <w:r w:rsidRPr="00AE44D1">
        <w:rPr>
          <w:color w:val="000000" w:themeColor="text1"/>
        </w:rPr>
        <w:t>rafficking. https://techagainsttrafficking.org/announcing-a-new-collaboration-using-tech-to-combat-human-trafficking/</w:t>
      </w:r>
    </w:p>
    <w:p w14:paraId="52A5843C" w14:textId="554CD6A6" w:rsidR="00217B44" w:rsidRPr="00AE44D1" w:rsidRDefault="00217B44" w:rsidP="00F4639C">
      <w:pPr>
        <w:pStyle w:val="APAReferenceList"/>
        <w:spacing w:line="240" w:lineRule="auto"/>
        <w:rPr>
          <w:color w:val="000000" w:themeColor="text1"/>
        </w:rPr>
      </w:pPr>
      <w:r w:rsidRPr="00AE44D1">
        <w:rPr>
          <w:color w:val="000000" w:themeColor="text1"/>
        </w:rPr>
        <w:t xml:space="preserve">Tesch, R. (1990). </w:t>
      </w:r>
      <w:r w:rsidRPr="00AE44D1">
        <w:rPr>
          <w:i/>
          <w:iCs/>
          <w:color w:val="000000" w:themeColor="text1"/>
        </w:rPr>
        <w:t>Qualitative research: Analysis types and software tools</w:t>
      </w:r>
      <w:r w:rsidRPr="00AE44D1">
        <w:rPr>
          <w:color w:val="000000" w:themeColor="text1"/>
        </w:rPr>
        <w:t>. Psychology Press.</w:t>
      </w:r>
    </w:p>
    <w:p w14:paraId="212A983E" w14:textId="22334F68" w:rsidR="00217B44" w:rsidRPr="00AE44D1" w:rsidRDefault="00217B44" w:rsidP="00F4639C">
      <w:pPr>
        <w:pStyle w:val="APAReferenceList"/>
        <w:spacing w:line="240" w:lineRule="auto"/>
        <w:rPr>
          <w:color w:val="000000" w:themeColor="text1"/>
        </w:rPr>
      </w:pPr>
      <w:r w:rsidRPr="00AE44D1">
        <w:rPr>
          <w:color w:val="000000" w:themeColor="text1"/>
        </w:rPr>
        <w:t>Tesco</w:t>
      </w:r>
      <w:r w:rsidR="002666AA" w:rsidRPr="00AE44D1">
        <w:rPr>
          <w:color w:val="000000" w:themeColor="text1"/>
        </w:rPr>
        <w:t>.</w:t>
      </w:r>
      <w:r w:rsidRPr="00AE44D1">
        <w:rPr>
          <w:color w:val="000000" w:themeColor="text1"/>
        </w:rPr>
        <w:t xml:space="preserve"> (2021). </w:t>
      </w:r>
      <w:r w:rsidRPr="00AE44D1">
        <w:rPr>
          <w:i/>
          <w:iCs/>
          <w:color w:val="000000" w:themeColor="text1"/>
        </w:rPr>
        <w:t>Modern Slavery Statement</w:t>
      </w:r>
      <w:r w:rsidRPr="00AE44D1">
        <w:rPr>
          <w:color w:val="000000" w:themeColor="text1"/>
        </w:rPr>
        <w:t>. https://www.tescoplc.com/media/757636/tesco-modern-slavery-statement_2021.pdf</w:t>
      </w:r>
    </w:p>
    <w:p w14:paraId="3FFD5CC9" w14:textId="6A3A1B2B" w:rsidR="00217B44" w:rsidRPr="00AE44D1" w:rsidRDefault="00217B44" w:rsidP="00F4639C">
      <w:pPr>
        <w:pStyle w:val="APAReferenceList"/>
        <w:spacing w:line="240" w:lineRule="auto"/>
        <w:rPr>
          <w:color w:val="000000" w:themeColor="text1"/>
        </w:rPr>
      </w:pPr>
      <w:r w:rsidRPr="00AE44D1">
        <w:rPr>
          <w:color w:val="000000" w:themeColor="text1"/>
        </w:rPr>
        <w:t xml:space="preserve">Tickler, D., Meeuwig, J. J., Bryant, K., David, F., Forrest, J. A. H., Gordon, E., … Zeller, D. (2018). Modern slavery and the race to fish. </w:t>
      </w:r>
      <w:r w:rsidRPr="00AE44D1">
        <w:rPr>
          <w:i/>
          <w:iCs/>
          <w:color w:val="000000" w:themeColor="text1"/>
        </w:rPr>
        <w:t>Nature Communications</w:t>
      </w:r>
      <w:r w:rsidRPr="00AE44D1">
        <w:rPr>
          <w:color w:val="000000" w:themeColor="text1"/>
        </w:rPr>
        <w:t xml:space="preserve">, </w:t>
      </w:r>
      <w:r w:rsidRPr="00AE44D1">
        <w:rPr>
          <w:i/>
          <w:iCs/>
          <w:color w:val="000000" w:themeColor="text1"/>
        </w:rPr>
        <w:t>9</w:t>
      </w:r>
      <w:r w:rsidRPr="00AE44D1">
        <w:rPr>
          <w:color w:val="000000" w:themeColor="text1"/>
        </w:rPr>
        <w:t>(1). https://doi.org/10.1038/s41467-018-07118-9</w:t>
      </w:r>
    </w:p>
    <w:p w14:paraId="0F7D059C" w14:textId="574EFAEC" w:rsidR="00217B44" w:rsidRPr="00AE44D1" w:rsidRDefault="00217B44" w:rsidP="00F4639C">
      <w:pPr>
        <w:pStyle w:val="APAReferenceList"/>
        <w:spacing w:line="240" w:lineRule="auto"/>
        <w:rPr>
          <w:color w:val="000000" w:themeColor="text1"/>
        </w:rPr>
      </w:pPr>
      <w:r w:rsidRPr="00AE44D1">
        <w:rPr>
          <w:color w:val="000000" w:themeColor="text1"/>
        </w:rPr>
        <w:t>UK Government</w:t>
      </w:r>
      <w:r w:rsidR="002666AA" w:rsidRPr="00AE44D1">
        <w:rPr>
          <w:color w:val="000000" w:themeColor="text1"/>
        </w:rPr>
        <w:t>.</w:t>
      </w:r>
      <w:r w:rsidRPr="00AE44D1">
        <w:rPr>
          <w:color w:val="000000" w:themeColor="text1"/>
        </w:rPr>
        <w:t xml:space="preserve"> (2015). </w:t>
      </w:r>
      <w:r w:rsidRPr="00AE44D1">
        <w:rPr>
          <w:i/>
          <w:iCs/>
          <w:color w:val="000000" w:themeColor="text1"/>
        </w:rPr>
        <w:t xml:space="preserve">Modern </w:t>
      </w:r>
      <w:r w:rsidR="002666AA" w:rsidRPr="00AE44D1">
        <w:rPr>
          <w:i/>
          <w:iCs/>
          <w:color w:val="000000" w:themeColor="text1"/>
        </w:rPr>
        <w:t>S</w:t>
      </w:r>
      <w:r w:rsidRPr="00AE44D1">
        <w:rPr>
          <w:i/>
          <w:iCs/>
          <w:color w:val="000000" w:themeColor="text1"/>
        </w:rPr>
        <w:t xml:space="preserve">lavery </w:t>
      </w:r>
      <w:r w:rsidR="002666AA" w:rsidRPr="00AE44D1">
        <w:rPr>
          <w:i/>
          <w:iCs/>
          <w:color w:val="000000" w:themeColor="text1"/>
        </w:rPr>
        <w:t>A</w:t>
      </w:r>
      <w:r w:rsidRPr="00AE44D1">
        <w:rPr>
          <w:i/>
          <w:iCs/>
          <w:color w:val="000000" w:themeColor="text1"/>
        </w:rPr>
        <w:t>ct 2015</w:t>
      </w:r>
      <w:r w:rsidRPr="00AE44D1">
        <w:rPr>
          <w:color w:val="000000" w:themeColor="text1"/>
        </w:rPr>
        <w:t>. https://www.legislation.gov.uk/ukpga/2015/30/enacted/data.pdf</w:t>
      </w:r>
    </w:p>
    <w:p w14:paraId="5DCF2C1A" w14:textId="126BEE40" w:rsidR="00217B44" w:rsidRPr="00AE44D1" w:rsidRDefault="00217B44" w:rsidP="00F4639C">
      <w:pPr>
        <w:pStyle w:val="APAReferenceList"/>
        <w:spacing w:line="240" w:lineRule="auto"/>
        <w:rPr>
          <w:color w:val="000000" w:themeColor="text1"/>
        </w:rPr>
      </w:pPr>
      <w:r w:rsidRPr="00AE44D1">
        <w:rPr>
          <w:color w:val="000000" w:themeColor="text1"/>
        </w:rPr>
        <w:t xml:space="preserve">UK Home </w:t>
      </w:r>
      <w:r w:rsidR="00AF3A29" w:rsidRPr="00AE44D1">
        <w:rPr>
          <w:color w:val="000000" w:themeColor="text1"/>
        </w:rPr>
        <w:t>Office</w:t>
      </w:r>
      <w:r w:rsidR="002666AA" w:rsidRPr="00AE44D1">
        <w:rPr>
          <w:color w:val="000000" w:themeColor="text1"/>
        </w:rPr>
        <w:t>.</w:t>
      </w:r>
      <w:r w:rsidRPr="00AE44D1">
        <w:rPr>
          <w:color w:val="000000" w:themeColor="text1"/>
        </w:rPr>
        <w:t xml:space="preserve"> (2019). </w:t>
      </w:r>
      <w:r w:rsidRPr="00AE44D1">
        <w:rPr>
          <w:i/>
          <w:iCs/>
          <w:color w:val="000000" w:themeColor="text1"/>
        </w:rPr>
        <w:t>Independent Review of Modern Slavey Act 2015: Final Report</w:t>
      </w:r>
      <w:r w:rsidRPr="00AE44D1">
        <w:rPr>
          <w:color w:val="000000" w:themeColor="text1"/>
        </w:rPr>
        <w:t>. https://assets.publishing.service.gov.uk/government/uploads/system/uploads/attachment_data/file/803406/Independent_review_of_the_Modern_Slavery_Act_-_final_report.pdf</w:t>
      </w:r>
    </w:p>
    <w:p w14:paraId="59D6A118" w14:textId="56BA184C" w:rsidR="00217B44" w:rsidRPr="00AE44D1" w:rsidRDefault="00217B44" w:rsidP="00F4639C">
      <w:pPr>
        <w:pStyle w:val="APAReferenceList"/>
        <w:spacing w:line="240" w:lineRule="auto"/>
        <w:rPr>
          <w:color w:val="000000" w:themeColor="text1"/>
        </w:rPr>
      </w:pPr>
      <w:r w:rsidRPr="00AE44D1">
        <w:rPr>
          <w:color w:val="000000" w:themeColor="text1"/>
        </w:rPr>
        <w:t>UK Home Office (2015</w:t>
      </w:r>
      <w:r w:rsidR="002666AA" w:rsidRPr="00AE44D1">
        <w:rPr>
          <w:color w:val="000000" w:themeColor="text1"/>
        </w:rPr>
        <w:t>a</w:t>
      </w:r>
      <w:r w:rsidRPr="00AE44D1">
        <w:rPr>
          <w:color w:val="000000" w:themeColor="text1"/>
        </w:rPr>
        <w:t xml:space="preserve">). </w:t>
      </w:r>
      <w:r w:rsidRPr="00AE44D1">
        <w:rPr>
          <w:i/>
          <w:iCs/>
          <w:color w:val="000000" w:themeColor="text1"/>
        </w:rPr>
        <w:t xml:space="preserve">Modern </w:t>
      </w:r>
      <w:r w:rsidR="002666AA" w:rsidRPr="00AE44D1">
        <w:rPr>
          <w:i/>
          <w:iCs/>
          <w:color w:val="000000" w:themeColor="text1"/>
        </w:rPr>
        <w:t>s</w:t>
      </w:r>
      <w:r w:rsidRPr="00AE44D1">
        <w:rPr>
          <w:i/>
          <w:iCs/>
          <w:color w:val="000000" w:themeColor="text1"/>
        </w:rPr>
        <w:t xml:space="preserve">lavery and </w:t>
      </w:r>
      <w:r w:rsidR="002666AA" w:rsidRPr="00AE44D1">
        <w:rPr>
          <w:i/>
          <w:iCs/>
          <w:color w:val="000000" w:themeColor="text1"/>
        </w:rPr>
        <w:t>s</w:t>
      </w:r>
      <w:r w:rsidRPr="00AE44D1">
        <w:rPr>
          <w:i/>
          <w:iCs/>
          <w:color w:val="000000" w:themeColor="text1"/>
        </w:rPr>
        <w:t xml:space="preserve">upply </w:t>
      </w:r>
      <w:r w:rsidR="002666AA" w:rsidRPr="00AE44D1">
        <w:rPr>
          <w:i/>
          <w:iCs/>
          <w:color w:val="000000" w:themeColor="text1"/>
        </w:rPr>
        <w:t>c</w:t>
      </w:r>
      <w:r w:rsidRPr="00AE44D1">
        <w:rPr>
          <w:i/>
          <w:iCs/>
          <w:color w:val="000000" w:themeColor="text1"/>
        </w:rPr>
        <w:t xml:space="preserve">hains </w:t>
      </w:r>
      <w:r w:rsidR="002666AA" w:rsidRPr="00AE44D1">
        <w:rPr>
          <w:i/>
          <w:iCs/>
          <w:color w:val="000000" w:themeColor="text1"/>
        </w:rPr>
        <w:t>g</w:t>
      </w:r>
      <w:r w:rsidRPr="00AE44D1">
        <w:rPr>
          <w:i/>
          <w:iCs/>
          <w:color w:val="000000" w:themeColor="text1"/>
        </w:rPr>
        <w:t xml:space="preserve">overnment </w:t>
      </w:r>
      <w:r w:rsidR="002666AA" w:rsidRPr="00AE44D1">
        <w:rPr>
          <w:i/>
          <w:iCs/>
          <w:color w:val="000000" w:themeColor="text1"/>
        </w:rPr>
        <w:t>r</w:t>
      </w:r>
      <w:r w:rsidRPr="00AE44D1">
        <w:rPr>
          <w:i/>
          <w:iCs/>
          <w:color w:val="000000" w:themeColor="text1"/>
        </w:rPr>
        <w:t>esponse: Summary of consultation responses and next steps</w:t>
      </w:r>
      <w:r w:rsidRPr="00AE44D1">
        <w:rPr>
          <w:color w:val="000000" w:themeColor="text1"/>
        </w:rPr>
        <w:t xml:space="preserve">. </w:t>
      </w:r>
      <w:bookmarkStart w:id="42" w:name="OLE_LINK27"/>
      <w:r w:rsidRPr="00AE44D1">
        <w:rPr>
          <w:color w:val="000000" w:themeColor="text1"/>
        </w:rPr>
        <w:t>https://assets.publishing.service.gov.uk/government/uploads/system/uploads/attachment_data/file/448200/Consultation_Government_Response__final__2_pdf.pdf</w:t>
      </w:r>
    </w:p>
    <w:bookmarkEnd w:id="42"/>
    <w:p w14:paraId="24F09AFC" w14:textId="5567617F" w:rsidR="002666AA" w:rsidRPr="00AE44D1" w:rsidRDefault="002666AA" w:rsidP="00F4639C">
      <w:pPr>
        <w:pStyle w:val="APAReferenceList"/>
        <w:spacing w:line="240" w:lineRule="auto"/>
        <w:rPr>
          <w:color w:val="000000" w:themeColor="text1"/>
        </w:rPr>
      </w:pPr>
      <w:r w:rsidRPr="00AE44D1">
        <w:rPr>
          <w:color w:val="000000" w:themeColor="text1"/>
        </w:rPr>
        <w:t xml:space="preserve">UK Home Office. (2015b). </w:t>
      </w:r>
      <w:r w:rsidRPr="00AE44D1">
        <w:rPr>
          <w:i/>
          <w:iCs/>
          <w:color w:val="000000" w:themeColor="text1"/>
        </w:rPr>
        <w:t>Transparency in supply chains: A practical guide</w:t>
      </w:r>
      <w:r w:rsidRPr="00AE44D1">
        <w:rPr>
          <w:color w:val="000000" w:themeColor="text1"/>
        </w:rPr>
        <w:t>. https://www.gov.uk/government/publications/transparency-in-supply-chains-a-practical-guide/transparency-in-supply-chains-a-practical-guide</w:t>
      </w:r>
    </w:p>
    <w:p w14:paraId="71EE90A6" w14:textId="666AC8E2" w:rsidR="00217B44" w:rsidRPr="00AE44D1" w:rsidRDefault="00217B44" w:rsidP="00F4639C">
      <w:pPr>
        <w:pStyle w:val="APAReferenceList"/>
        <w:spacing w:line="240" w:lineRule="auto"/>
        <w:rPr>
          <w:color w:val="000000" w:themeColor="text1"/>
        </w:rPr>
      </w:pPr>
      <w:r w:rsidRPr="00AE44D1">
        <w:rPr>
          <w:color w:val="000000" w:themeColor="text1"/>
        </w:rPr>
        <w:t>Verité</w:t>
      </w:r>
      <w:r w:rsidR="002666AA" w:rsidRPr="00AE44D1">
        <w:rPr>
          <w:color w:val="000000" w:themeColor="text1"/>
        </w:rPr>
        <w:t xml:space="preserve">. </w:t>
      </w:r>
      <w:r w:rsidRPr="00AE44D1">
        <w:rPr>
          <w:color w:val="000000" w:themeColor="text1"/>
        </w:rPr>
        <w:t>(2014)</w:t>
      </w:r>
      <w:r w:rsidR="002666AA" w:rsidRPr="00AE44D1">
        <w:rPr>
          <w:color w:val="000000" w:themeColor="text1"/>
        </w:rPr>
        <w:t>.</w:t>
      </w:r>
      <w:r w:rsidRPr="00AE44D1">
        <w:rPr>
          <w:color w:val="000000" w:themeColor="text1"/>
        </w:rPr>
        <w:t xml:space="preserve"> </w:t>
      </w:r>
      <w:r w:rsidRPr="00AE44D1">
        <w:rPr>
          <w:i/>
          <w:iCs/>
          <w:color w:val="000000" w:themeColor="text1"/>
        </w:rPr>
        <w:t xml:space="preserve">Forced </w:t>
      </w:r>
      <w:r w:rsidR="002666AA" w:rsidRPr="00AE44D1">
        <w:rPr>
          <w:i/>
          <w:iCs/>
          <w:color w:val="000000" w:themeColor="text1"/>
        </w:rPr>
        <w:t>l</w:t>
      </w:r>
      <w:r w:rsidRPr="00AE44D1">
        <w:rPr>
          <w:i/>
          <w:iCs/>
          <w:color w:val="000000" w:themeColor="text1"/>
        </w:rPr>
        <w:t xml:space="preserve">abor in the </w:t>
      </w:r>
      <w:r w:rsidR="002666AA" w:rsidRPr="00AE44D1">
        <w:rPr>
          <w:i/>
          <w:iCs/>
          <w:color w:val="000000" w:themeColor="text1"/>
        </w:rPr>
        <w:t>p</w:t>
      </w:r>
      <w:r w:rsidRPr="00AE44D1">
        <w:rPr>
          <w:i/>
          <w:iCs/>
          <w:color w:val="000000" w:themeColor="text1"/>
        </w:rPr>
        <w:t xml:space="preserve">roduction of </w:t>
      </w:r>
      <w:r w:rsidR="002666AA" w:rsidRPr="00AE44D1">
        <w:rPr>
          <w:i/>
          <w:iCs/>
          <w:color w:val="000000" w:themeColor="text1"/>
        </w:rPr>
        <w:t>e</w:t>
      </w:r>
      <w:r w:rsidRPr="00AE44D1">
        <w:rPr>
          <w:i/>
          <w:iCs/>
          <w:color w:val="000000" w:themeColor="text1"/>
        </w:rPr>
        <w:t xml:space="preserve">lectronic </w:t>
      </w:r>
      <w:r w:rsidR="002666AA" w:rsidRPr="00AE44D1">
        <w:rPr>
          <w:i/>
          <w:iCs/>
          <w:color w:val="000000" w:themeColor="text1"/>
        </w:rPr>
        <w:t>g</w:t>
      </w:r>
      <w:r w:rsidRPr="00AE44D1">
        <w:rPr>
          <w:i/>
          <w:iCs/>
          <w:color w:val="000000" w:themeColor="text1"/>
        </w:rPr>
        <w:t xml:space="preserve">oods in Malaysia: A </w:t>
      </w:r>
      <w:r w:rsidR="002666AA" w:rsidRPr="00AE44D1">
        <w:rPr>
          <w:i/>
          <w:iCs/>
          <w:color w:val="000000" w:themeColor="text1"/>
        </w:rPr>
        <w:t>c</w:t>
      </w:r>
      <w:r w:rsidRPr="00AE44D1">
        <w:rPr>
          <w:i/>
          <w:iCs/>
          <w:color w:val="000000" w:themeColor="text1"/>
        </w:rPr>
        <w:t xml:space="preserve">omprehensive </w:t>
      </w:r>
      <w:r w:rsidR="002666AA" w:rsidRPr="00AE44D1">
        <w:rPr>
          <w:i/>
          <w:iCs/>
          <w:color w:val="000000" w:themeColor="text1"/>
        </w:rPr>
        <w:t>s</w:t>
      </w:r>
      <w:r w:rsidRPr="00AE44D1">
        <w:rPr>
          <w:i/>
          <w:iCs/>
          <w:color w:val="000000" w:themeColor="text1"/>
        </w:rPr>
        <w:t xml:space="preserve">tudy of </w:t>
      </w:r>
      <w:r w:rsidR="002666AA" w:rsidRPr="00AE44D1">
        <w:rPr>
          <w:i/>
          <w:iCs/>
          <w:color w:val="000000" w:themeColor="text1"/>
        </w:rPr>
        <w:t>s</w:t>
      </w:r>
      <w:r w:rsidRPr="00AE44D1">
        <w:rPr>
          <w:i/>
          <w:iCs/>
          <w:color w:val="000000" w:themeColor="text1"/>
        </w:rPr>
        <w:t xml:space="preserve">cope and </w:t>
      </w:r>
      <w:r w:rsidR="002666AA" w:rsidRPr="00AE44D1">
        <w:rPr>
          <w:i/>
          <w:iCs/>
          <w:color w:val="000000" w:themeColor="text1"/>
        </w:rPr>
        <w:t>c</w:t>
      </w:r>
      <w:r w:rsidRPr="00AE44D1">
        <w:rPr>
          <w:i/>
          <w:iCs/>
          <w:color w:val="000000" w:themeColor="text1"/>
        </w:rPr>
        <w:t>haracteristics</w:t>
      </w:r>
      <w:r w:rsidR="002666AA" w:rsidRPr="00AE44D1">
        <w:rPr>
          <w:color w:val="000000" w:themeColor="text1"/>
        </w:rPr>
        <w:t>.</w:t>
      </w:r>
      <w:r w:rsidRPr="00AE44D1">
        <w:rPr>
          <w:color w:val="000000" w:themeColor="text1"/>
        </w:rPr>
        <w:t xml:space="preserve"> https://www.verite.org/research/electronicsmalaysia</w:t>
      </w:r>
    </w:p>
    <w:p w14:paraId="17B5979D" w14:textId="7715D57C" w:rsidR="00217B44" w:rsidRPr="00AE44D1" w:rsidRDefault="00217B44" w:rsidP="00F4639C">
      <w:pPr>
        <w:pStyle w:val="APAReferenceList"/>
        <w:spacing w:line="240" w:lineRule="auto"/>
        <w:rPr>
          <w:color w:val="000000" w:themeColor="text1"/>
        </w:rPr>
      </w:pPr>
      <w:r w:rsidRPr="00AE44D1">
        <w:rPr>
          <w:color w:val="000000" w:themeColor="text1"/>
        </w:rPr>
        <w:t>Visser, C.</w:t>
      </w:r>
      <w:r w:rsidR="002666AA" w:rsidRPr="00AE44D1">
        <w:rPr>
          <w:color w:val="000000" w:themeColor="text1"/>
        </w:rPr>
        <w:t>, &amp;</w:t>
      </w:r>
      <w:r w:rsidRPr="00AE44D1">
        <w:rPr>
          <w:color w:val="000000" w:themeColor="text1"/>
        </w:rPr>
        <w:t xml:space="preserve"> Hanich, Q. (2018). How blockchain is strengthening tuna traceability to combat illegal fishing. </w:t>
      </w:r>
      <w:r w:rsidRPr="00AE44D1">
        <w:rPr>
          <w:i/>
          <w:iCs/>
          <w:color w:val="000000" w:themeColor="text1"/>
        </w:rPr>
        <w:t>The Conversation</w:t>
      </w:r>
      <w:r w:rsidRPr="00AE44D1">
        <w:rPr>
          <w:color w:val="000000" w:themeColor="text1"/>
        </w:rPr>
        <w:t>. http://theconversation.com/how-blockchain-is-strengthening-tuna-traceability-to-combat-illegal-fishing-89965</w:t>
      </w:r>
    </w:p>
    <w:p w14:paraId="1FBAB35C" w14:textId="0F183354" w:rsidR="00217B44" w:rsidRPr="00AE44D1" w:rsidRDefault="00217B44" w:rsidP="00F4639C">
      <w:pPr>
        <w:pStyle w:val="APAReferenceList"/>
        <w:spacing w:line="240" w:lineRule="auto"/>
        <w:rPr>
          <w:color w:val="000000" w:themeColor="text1"/>
        </w:rPr>
      </w:pPr>
      <w:r w:rsidRPr="00AE44D1">
        <w:rPr>
          <w:color w:val="000000" w:themeColor="text1"/>
        </w:rPr>
        <w:t>Volkswagen</w:t>
      </w:r>
      <w:r w:rsidR="002666AA" w:rsidRPr="00AE44D1">
        <w:rPr>
          <w:color w:val="000000" w:themeColor="text1"/>
        </w:rPr>
        <w:t>.</w:t>
      </w:r>
      <w:r w:rsidRPr="00AE44D1">
        <w:rPr>
          <w:color w:val="000000" w:themeColor="text1"/>
        </w:rPr>
        <w:t xml:space="preserve"> (2021). </w:t>
      </w:r>
      <w:r w:rsidRPr="00AE44D1">
        <w:rPr>
          <w:i/>
          <w:iCs/>
          <w:color w:val="000000" w:themeColor="text1"/>
        </w:rPr>
        <w:t>Slavery and Human Trafficking Statement</w:t>
      </w:r>
      <w:r w:rsidRPr="00AE44D1">
        <w:rPr>
          <w:color w:val="000000" w:themeColor="text1"/>
        </w:rPr>
        <w:t xml:space="preserve"> [Online]. https://www.volkswagenag.com/presence/nachhaltigkeit/documents/policy-extern/2021_UKMSA_Statement_en.pdf</w:t>
      </w:r>
    </w:p>
    <w:p w14:paraId="3F4E878A" w14:textId="2117DBC8" w:rsidR="00217B44" w:rsidRPr="00AE44D1" w:rsidRDefault="00217B44" w:rsidP="00F4639C">
      <w:pPr>
        <w:pStyle w:val="APAReferenceList"/>
        <w:spacing w:line="240" w:lineRule="auto"/>
        <w:rPr>
          <w:color w:val="000000" w:themeColor="text1"/>
        </w:rPr>
      </w:pPr>
      <w:r w:rsidRPr="00AE44D1">
        <w:rPr>
          <w:color w:val="000000" w:themeColor="text1"/>
        </w:rPr>
        <w:t xml:space="preserve">Voss, H., Davis, M., Sumner, M., Waite, L., Ras, I. A., Singhal, D., &amp; Jog, D. (2019). International supply chains: </w:t>
      </w:r>
      <w:r w:rsidR="002666AA" w:rsidRPr="00AE44D1">
        <w:rPr>
          <w:color w:val="000000" w:themeColor="text1"/>
        </w:rPr>
        <w:t>C</w:t>
      </w:r>
      <w:r w:rsidRPr="00AE44D1">
        <w:rPr>
          <w:color w:val="000000" w:themeColor="text1"/>
        </w:rPr>
        <w:t xml:space="preserve">ompliance and engagement with the Modern Slavery Act. </w:t>
      </w:r>
      <w:r w:rsidRPr="00AE44D1">
        <w:rPr>
          <w:i/>
          <w:iCs/>
          <w:color w:val="000000" w:themeColor="text1"/>
        </w:rPr>
        <w:t>Journal of the British Academy</w:t>
      </w:r>
      <w:r w:rsidRPr="00AE44D1">
        <w:rPr>
          <w:color w:val="000000" w:themeColor="text1"/>
        </w:rPr>
        <w:t xml:space="preserve">, </w:t>
      </w:r>
      <w:r w:rsidRPr="00AE44D1">
        <w:rPr>
          <w:i/>
          <w:iCs/>
          <w:color w:val="000000" w:themeColor="text1"/>
        </w:rPr>
        <w:t>7</w:t>
      </w:r>
      <w:r w:rsidRPr="00AE44D1">
        <w:rPr>
          <w:color w:val="000000" w:themeColor="text1"/>
        </w:rPr>
        <w:t>(s1), 61</w:t>
      </w:r>
      <w:r w:rsidR="002666AA" w:rsidRPr="00AE44D1">
        <w:rPr>
          <w:color w:val="000000" w:themeColor="text1"/>
        </w:rPr>
        <w:t>–</w:t>
      </w:r>
      <w:r w:rsidRPr="00AE44D1">
        <w:rPr>
          <w:color w:val="000000" w:themeColor="text1"/>
        </w:rPr>
        <w:t>76.</w:t>
      </w:r>
      <w:r w:rsidR="002666AA" w:rsidRPr="00AE44D1">
        <w:rPr>
          <w:color w:val="000000" w:themeColor="text1"/>
        </w:rPr>
        <w:t xml:space="preserve"> </w:t>
      </w:r>
      <w:hyperlink r:id="rId43" w:tgtFrame="_blank" w:history="1">
        <w:r w:rsidRPr="00AE44D1">
          <w:rPr>
            <w:rStyle w:val="Hyperlink"/>
            <w:rFonts w:asciiTheme="majorBidi" w:hAnsiTheme="majorBidi" w:cstheme="majorBidi"/>
            <w:color w:val="000000" w:themeColor="text1"/>
            <w:szCs w:val="24"/>
            <w:u w:val="none"/>
          </w:rPr>
          <w:t>https://doi.org/10.5871/jba/007s1.061</w:t>
        </w:r>
      </w:hyperlink>
    </w:p>
    <w:p w14:paraId="7FAE4ED3" w14:textId="17879F03" w:rsidR="003D40D4" w:rsidRPr="00AE44D1" w:rsidRDefault="003D40D4" w:rsidP="00F4639C">
      <w:pPr>
        <w:pStyle w:val="APAReferenceList"/>
        <w:spacing w:line="240" w:lineRule="auto"/>
        <w:rPr>
          <w:color w:val="000000" w:themeColor="text1"/>
        </w:rPr>
      </w:pPr>
      <w:r w:rsidRPr="00AE44D1">
        <w:rPr>
          <w:color w:val="000000" w:themeColor="text1"/>
          <w:lang w:val="en-GB"/>
        </w:rPr>
        <w:lastRenderedPageBreak/>
        <w:t xml:space="preserve">Warner, K. S., &amp; Wäger, M. (2019). Building dynamic capabilities for digital transformation: An ongoing process of strategic renewal. </w:t>
      </w:r>
      <w:r w:rsidRPr="00AE44D1">
        <w:rPr>
          <w:i/>
          <w:iCs/>
          <w:color w:val="000000" w:themeColor="text1"/>
          <w:lang w:val="en-GB"/>
        </w:rPr>
        <w:t>Long range planning, 52</w:t>
      </w:r>
      <w:r w:rsidRPr="00AE44D1">
        <w:rPr>
          <w:color w:val="000000" w:themeColor="text1"/>
          <w:lang w:val="en-GB"/>
        </w:rPr>
        <w:t>(3), 326-349.</w:t>
      </w:r>
    </w:p>
    <w:p w14:paraId="3693BBBA" w14:textId="67E2B7B3" w:rsidR="00217B44" w:rsidRPr="00AE44D1" w:rsidRDefault="00217B44" w:rsidP="00F4639C">
      <w:pPr>
        <w:pStyle w:val="APAReferenceList"/>
        <w:spacing w:line="240" w:lineRule="auto"/>
        <w:rPr>
          <w:color w:val="000000" w:themeColor="text1"/>
        </w:rPr>
      </w:pPr>
      <w:r w:rsidRPr="00AE44D1">
        <w:rPr>
          <w:color w:val="000000" w:themeColor="text1"/>
        </w:rPr>
        <w:t>Weber, R.</w:t>
      </w:r>
      <w:r w:rsidR="002666AA" w:rsidRPr="00AE44D1">
        <w:rPr>
          <w:color w:val="000000" w:themeColor="text1"/>
        </w:rPr>
        <w:t xml:space="preserve"> </w:t>
      </w:r>
      <w:r w:rsidRPr="00AE44D1">
        <w:rPr>
          <w:color w:val="000000" w:themeColor="text1"/>
        </w:rPr>
        <w:t>P.</w:t>
      </w:r>
      <w:r w:rsidR="002666AA" w:rsidRPr="00AE44D1">
        <w:rPr>
          <w:color w:val="000000" w:themeColor="text1"/>
        </w:rPr>
        <w:t xml:space="preserve"> (</w:t>
      </w:r>
      <w:r w:rsidRPr="00AE44D1">
        <w:rPr>
          <w:color w:val="000000" w:themeColor="text1"/>
        </w:rPr>
        <w:t>1985</w:t>
      </w:r>
      <w:r w:rsidR="002666AA" w:rsidRPr="00AE44D1">
        <w:rPr>
          <w:color w:val="000000" w:themeColor="text1"/>
        </w:rPr>
        <w:t>)</w:t>
      </w:r>
      <w:r w:rsidRPr="00AE44D1">
        <w:rPr>
          <w:color w:val="000000" w:themeColor="text1"/>
        </w:rPr>
        <w:t xml:space="preserve">. </w:t>
      </w:r>
      <w:r w:rsidRPr="00AE44D1">
        <w:rPr>
          <w:i/>
          <w:iCs/>
          <w:color w:val="000000" w:themeColor="text1"/>
        </w:rPr>
        <w:t xml:space="preserve">Basic </w:t>
      </w:r>
      <w:r w:rsidR="002666AA" w:rsidRPr="00AE44D1">
        <w:rPr>
          <w:i/>
          <w:iCs/>
          <w:color w:val="000000" w:themeColor="text1"/>
        </w:rPr>
        <w:t>c</w:t>
      </w:r>
      <w:r w:rsidRPr="00AE44D1">
        <w:rPr>
          <w:i/>
          <w:iCs/>
          <w:color w:val="000000" w:themeColor="text1"/>
        </w:rPr>
        <w:t xml:space="preserve">ontent </w:t>
      </w:r>
      <w:r w:rsidR="002666AA" w:rsidRPr="00AE44D1">
        <w:rPr>
          <w:i/>
          <w:iCs/>
          <w:color w:val="000000" w:themeColor="text1"/>
        </w:rPr>
        <w:t>a</w:t>
      </w:r>
      <w:r w:rsidRPr="00AE44D1">
        <w:rPr>
          <w:i/>
          <w:iCs/>
          <w:color w:val="000000" w:themeColor="text1"/>
        </w:rPr>
        <w:t>nalysis</w:t>
      </w:r>
      <w:r w:rsidRPr="00AE44D1">
        <w:rPr>
          <w:color w:val="000000" w:themeColor="text1"/>
        </w:rPr>
        <w:t>. Sage.</w:t>
      </w:r>
    </w:p>
    <w:p w14:paraId="2AD12CFA" w14:textId="627E3425" w:rsidR="00217B44" w:rsidRPr="00AE44D1" w:rsidRDefault="00217B44" w:rsidP="00F4639C">
      <w:pPr>
        <w:pStyle w:val="APAReferenceList"/>
        <w:spacing w:line="240" w:lineRule="auto"/>
        <w:rPr>
          <w:color w:val="000000" w:themeColor="text1"/>
        </w:rPr>
      </w:pPr>
      <w:r w:rsidRPr="00AE44D1">
        <w:rPr>
          <w:color w:val="000000" w:themeColor="text1"/>
        </w:rPr>
        <w:t xml:space="preserve">White, M. D., &amp; Marsh, E. E. (2006). Content analysis: A flexible methodology. </w:t>
      </w:r>
      <w:r w:rsidRPr="00AE44D1">
        <w:rPr>
          <w:i/>
          <w:iCs/>
          <w:color w:val="000000" w:themeColor="text1"/>
        </w:rPr>
        <w:t xml:space="preserve">Library </w:t>
      </w:r>
      <w:r w:rsidR="002666AA" w:rsidRPr="00AE44D1">
        <w:rPr>
          <w:i/>
          <w:iCs/>
          <w:color w:val="000000" w:themeColor="text1"/>
        </w:rPr>
        <w:t>T</w:t>
      </w:r>
      <w:r w:rsidRPr="00AE44D1">
        <w:rPr>
          <w:i/>
          <w:iCs/>
          <w:color w:val="000000" w:themeColor="text1"/>
        </w:rPr>
        <w:t>rends</w:t>
      </w:r>
      <w:r w:rsidRPr="00AE44D1">
        <w:rPr>
          <w:color w:val="000000" w:themeColor="text1"/>
        </w:rPr>
        <w:t xml:space="preserve">, </w:t>
      </w:r>
      <w:r w:rsidRPr="00AE44D1">
        <w:rPr>
          <w:i/>
          <w:iCs/>
          <w:color w:val="000000" w:themeColor="text1"/>
        </w:rPr>
        <w:t>55</w:t>
      </w:r>
      <w:r w:rsidRPr="00AE44D1">
        <w:rPr>
          <w:color w:val="000000" w:themeColor="text1"/>
        </w:rPr>
        <w:t>(1), 22</w:t>
      </w:r>
      <w:r w:rsidR="002666AA" w:rsidRPr="00AE44D1">
        <w:rPr>
          <w:color w:val="000000" w:themeColor="text1"/>
        </w:rPr>
        <w:t>–</w:t>
      </w:r>
      <w:r w:rsidRPr="00AE44D1">
        <w:rPr>
          <w:color w:val="000000" w:themeColor="text1"/>
        </w:rPr>
        <w:t>45.</w:t>
      </w:r>
      <w:r w:rsidR="002666AA" w:rsidRPr="00AE44D1">
        <w:rPr>
          <w:color w:val="000000" w:themeColor="text1"/>
        </w:rPr>
        <w:t xml:space="preserve"> </w:t>
      </w:r>
      <w:hyperlink r:id="rId44" w:tgtFrame="_blank" w:history="1">
        <w:r w:rsidRPr="00AE44D1">
          <w:rPr>
            <w:rStyle w:val="Hyperlink"/>
            <w:rFonts w:asciiTheme="majorBidi" w:hAnsiTheme="majorBidi" w:cstheme="majorBidi"/>
            <w:color w:val="000000" w:themeColor="text1"/>
            <w:szCs w:val="24"/>
            <w:u w:val="none"/>
          </w:rPr>
          <w:t>https://doi.org/10.1353/lib.2006.0053</w:t>
        </w:r>
      </w:hyperlink>
    </w:p>
    <w:p w14:paraId="755320DE" w14:textId="01200D3E" w:rsidR="00217B44" w:rsidRPr="00AE44D1" w:rsidRDefault="00217B44" w:rsidP="00F4639C">
      <w:pPr>
        <w:pStyle w:val="APAReferenceList"/>
        <w:spacing w:line="240" w:lineRule="auto"/>
        <w:rPr>
          <w:color w:val="000000" w:themeColor="text1"/>
        </w:rPr>
      </w:pPr>
      <w:r w:rsidRPr="00AE44D1">
        <w:rPr>
          <w:color w:val="000000" w:themeColor="text1"/>
        </w:rPr>
        <w:t>Wilton Park</w:t>
      </w:r>
      <w:r w:rsidR="002666AA" w:rsidRPr="00AE44D1">
        <w:rPr>
          <w:color w:val="000000" w:themeColor="text1"/>
        </w:rPr>
        <w:t>.</w:t>
      </w:r>
      <w:r w:rsidRPr="00AE44D1">
        <w:rPr>
          <w:color w:val="000000" w:themeColor="text1"/>
        </w:rPr>
        <w:t xml:space="preserve"> (2017). </w:t>
      </w:r>
      <w:r w:rsidRPr="00AE44D1">
        <w:rPr>
          <w:i/>
          <w:iCs/>
          <w:color w:val="000000" w:themeColor="text1"/>
        </w:rPr>
        <w:t>The role of digital technology in tackling modern slavery</w:t>
      </w:r>
      <w:r w:rsidRPr="00AE44D1">
        <w:rPr>
          <w:color w:val="000000" w:themeColor="text1"/>
        </w:rPr>
        <w:t>. https://respect.international/wp-content/uploads/2017/10/The-role-of-digital-technology-in-tackling-modern-Wilton-Park-2017.pdf</w:t>
      </w:r>
    </w:p>
    <w:p w14:paraId="06BAB88D" w14:textId="155CDD4F" w:rsidR="00217B44" w:rsidRPr="00AE44D1" w:rsidRDefault="00217B44" w:rsidP="00F4639C">
      <w:pPr>
        <w:pStyle w:val="APAReferenceList"/>
        <w:spacing w:line="240" w:lineRule="auto"/>
        <w:rPr>
          <w:color w:val="000000" w:themeColor="text1"/>
        </w:rPr>
      </w:pPr>
      <w:r w:rsidRPr="00AE44D1">
        <w:rPr>
          <w:color w:val="000000" w:themeColor="text1"/>
        </w:rPr>
        <w:t xml:space="preserve">Wolf, J. (2014). The relationship between sustainable supply chain management, stakeholder pressure and corporate sustainability performance. </w:t>
      </w:r>
      <w:r w:rsidRPr="00AE44D1">
        <w:rPr>
          <w:i/>
          <w:iCs/>
          <w:color w:val="000000" w:themeColor="text1"/>
        </w:rPr>
        <w:t>Journal of Business Ethics</w:t>
      </w:r>
      <w:r w:rsidRPr="00AE44D1">
        <w:rPr>
          <w:color w:val="000000" w:themeColor="text1"/>
        </w:rPr>
        <w:t xml:space="preserve">, </w:t>
      </w:r>
      <w:r w:rsidRPr="00AE44D1">
        <w:rPr>
          <w:i/>
          <w:iCs/>
          <w:color w:val="000000" w:themeColor="text1"/>
        </w:rPr>
        <w:t>119</w:t>
      </w:r>
      <w:r w:rsidRPr="00AE44D1">
        <w:rPr>
          <w:color w:val="000000" w:themeColor="text1"/>
        </w:rPr>
        <w:t>(3), 317</w:t>
      </w:r>
      <w:r w:rsidR="002666AA" w:rsidRPr="00AE44D1">
        <w:rPr>
          <w:color w:val="000000" w:themeColor="text1"/>
        </w:rPr>
        <w:t>–</w:t>
      </w:r>
      <w:r w:rsidRPr="00AE44D1">
        <w:rPr>
          <w:color w:val="000000" w:themeColor="text1"/>
        </w:rPr>
        <w:t>328.</w:t>
      </w:r>
      <w:r w:rsidR="002666AA" w:rsidRPr="00AE44D1">
        <w:rPr>
          <w:color w:val="000000" w:themeColor="text1"/>
        </w:rPr>
        <w:t xml:space="preserve"> </w:t>
      </w:r>
      <w:hyperlink r:id="rId45" w:tgtFrame="_blank" w:history="1">
        <w:r w:rsidRPr="00AE44D1">
          <w:rPr>
            <w:rStyle w:val="Hyperlink"/>
            <w:rFonts w:asciiTheme="majorBidi" w:hAnsiTheme="majorBidi" w:cstheme="majorBidi"/>
            <w:color w:val="000000" w:themeColor="text1"/>
            <w:szCs w:val="24"/>
            <w:u w:val="none"/>
          </w:rPr>
          <w:t>https://doi.org/10.1007/s10551-012-1603-0</w:t>
        </w:r>
      </w:hyperlink>
    </w:p>
    <w:p w14:paraId="12BA73F5" w14:textId="348207A8" w:rsidR="00217B44" w:rsidRPr="00AE44D1" w:rsidRDefault="00217B44" w:rsidP="00F4639C">
      <w:pPr>
        <w:pStyle w:val="APAReferenceList"/>
        <w:spacing w:line="240" w:lineRule="auto"/>
        <w:rPr>
          <w:color w:val="000000" w:themeColor="text1"/>
        </w:rPr>
      </w:pPr>
      <w:r w:rsidRPr="00AE44D1">
        <w:rPr>
          <w:color w:val="000000" w:themeColor="text1"/>
        </w:rPr>
        <w:t>Wolfson, R. (2019</w:t>
      </w:r>
      <w:r w:rsidR="002666AA" w:rsidRPr="00AE44D1">
        <w:rPr>
          <w:color w:val="000000" w:themeColor="text1"/>
        </w:rPr>
        <w:t>, January 16</w:t>
      </w:r>
      <w:r w:rsidRPr="00AE44D1">
        <w:rPr>
          <w:color w:val="000000" w:themeColor="text1"/>
        </w:rPr>
        <w:t xml:space="preserve">). Ford Motor Company </w:t>
      </w:r>
      <w:r w:rsidR="002666AA" w:rsidRPr="00AE44D1">
        <w:rPr>
          <w:color w:val="000000" w:themeColor="text1"/>
        </w:rPr>
        <w:t>l</w:t>
      </w:r>
      <w:r w:rsidRPr="00AE44D1">
        <w:rPr>
          <w:color w:val="000000" w:themeColor="text1"/>
        </w:rPr>
        <w:t xml:space="preserve">aunches </w:t>
      </w:r>
      <w:r w:rsidR="002666AA" w:rsidRPr="00AE44D1">
        <w:rPr>
          <w:color w:val="000000" w:themeColor="text1"/>
        </w:rPr>
        <w:t>b</w:t>
      </w:r>
      <w:r w:rsidRPr="00AE44D1">
        <w:rPr>
          <w:color w:val="000000" w:themeColor="text1"/>
        </w:rPr>
        <w:t xml:space="preserve">lockchain </w:t>
      </w:r>
      <w:r w:rsidR="002666AA" w:rsidRPr="00AE44D1">
        <w:rPr>
          <w:color w:val="000000" w:themeColor="text1"/>
        </w:rPr>
        <w:t>p</w:t>
      </w:r>
      <w:r w:rsidRPr="00AE44D1">
        <w:rPr>
          <w:color w:val="000000" w:themeColor="text1"/>
        </w:rPr>
        <w:t xml:space="preserve">ilot </w:t>
      </w:r>
      <w:r w:rsidR="002666AA" w:rsidRPr="00AE44D1">
        <w:rPr>
          <w:color w:val="000000" w:themeColor="text1"/>
        </w:rPr>
        <w:t>o</w:t>
      </w:r>
      <w:r w:rsidRPr="00AE44D1">
        <w:rPr>
          <w:color w:val="000000" w:themeColor="text1"/>
        </w:rPr>
        <w:t xml:space="preserve">n IBM </w:t>
      </w:r>
      <w:r w:rsidR="002666AA" w:rsidRPr="00AE44D1">
        <w:rPr>
          <w:color w:val="000000" w:themeColor="text1"/>
        </w:rPr>
        <w:t>p</w:t>
      </w:r>
      <w:r w:rsidRPr="00AE44D1">
        <w:rPr>
          <w:color w:val="000000" w:themeColor="text1"/>
        </w:rPr>
        <w:t xml:space="preserve">latform </w:t>
      </w:r>
      <w:r w:rsidR="002666AA" w:rsidRPr="00AE44D1">
        <w:rPr>
          <w:color w:val="000000" w:themeColor="text1"/>
        </w:rPr>
        <w:t>t</w:t>
      </w:r>
      <w:r w:rsidRPr="00AE44D1">
        <w:rPr>
          <w:color w:val="000000" w:themeColor="text1"/>
        </w:rPr>
        <w:t xml:space="preserve">o </w:t>
      </w:r>
      <w:r w:rsidR="002666AA" w:rsidRPr="00AE44D1">
        <w:rPr>
          <w:color w:val="000000" w:themeColor="text1"/>
        </w:rPr>
        <w:t>e</w:t>
      </w:r>
      <w:r w:rsidRPr="00AE44D1">
        <w:rPr>
          <w:color w:val="000000" w:themeColor="text1"/>
        </w:rPr>
        <w:t xml:space="preserve">nsure </w:t>
      </w:r>
      <w:r w:rsidR="002666AA" w:rsidRPr="00AE44D1">
        <w:rPr>
          <w:color w:val="000000" w:themeColor="text1"/>
        </w:rPr>
        <w:t>e</w:t>
      </w:r>
      <w:r w:rsidRPr="00AE44D1">
        <w:rPr>
          <w:color w:val="000000" w:themeColor="text1"/>
        </w:rPr>
        <w:t xml:space="preserve">thical </w:t>
      </w:r>
      <w:r w:rsidR="002666AA" w:rsidRPr="00AE44D1">
        <w:rPr>
          <w:color w:val="000000" w:themeColor="text1"/>
        </w:rPr>
        <w:t>s</w:t>
      </w:r>
      <w:r w:rsidRPr="00AE44D1">
        <w:rPr>
          <w:color w:val="000000" w:themeColor="text1"/>
        </w:rPr>
        <w:t xml:space="preserve">ourcing </w:t>
      </w:r>
      <w:r w:rsidR="002666AA" w:rsidRPr="00AE44D1">
        <w:rPr>
          <w:color w:val="000000" w:themeColor="text1"/>
        </w:rPr>
        <w:t>o</w:t>
      </w:r>
      <w:r w:rsidRPr="00AE44D1">
        <w:rPr>
          <w:color w:val="000000" w:themeColor="text1"/>
        </w:rPr>
        <w:t xml:space="preserve">f </w:t>
      </w:r>
      <w:r w:rsidR="002666AA" w:rsidRPr="00AE44D1">
        <w:rPr>
          <w:color w:val="000000" w:themeColor="text1"/>
        </w:rPr>
        <w:t>c</w:t>
      </w:r>
      <w:r w:rsidRPr="00AE44D1">
        <w:rPr>
          <w:color w:val="000000" w:themeColor="text1"/>
        </w:rPr>
        <w:t xml:space="preserve">obalt. </w:t>
      </w:r>
      <w:r w:rsidRPr="00AE44D1">
        <w:rPr>
          <w:i/>
          <w:iCs/>
          <w:color w:val="000000" w:themeColor="text1"/>
        </w:rPr>
        <w:t>Forbes</w:t>
      </w:r>
      <w:r w:rsidRPr="00AE44D1">
        <w:rPr>
          <w:color w:val="000000" w:themeColor="text1"/>
        </w:rPr>
        <w:t>. https://www.forbes.com/sites/rachelwolfson/2019/01/16/ford-motor-company-launches-blockchain-pilot-on-ibm-platform-to-ensure-ethical-sourcing-of-cobalt/?sh=4f89a2355a1d</w:t>
      </w:r>
    </w:p>
    <w:p w14:paraId="0BD1160F" w14:textId="76492E3D" w:rsidR="00217B44" w:rsidRPr="00AE44D1" w:rsidRDefault="00217B44" w:rsidP="00F4639C">
      <w:pPr>
        <w:pStyle w:val="APAReferenceList"/>
        <w:spacing w:line="240" w:lineRule="auto"/>
        <w:rPr>
          <w:color w:val="000000" w:themeColor="text1"/>
        </w:rPr>
      </w:pPr>
      <w:r w:rsidRPr="00AE44D1">
        <w:rPr>
          <w:color w:val="000000" w:themeColor="text1"/>
        </w:rPr>
        <w:t>Yee, C. L. (2012</w:t>
      </w:r>
      <w:r w:rsidR="00C96276" w:rsidRPr="00AE44D1">
        <w:rPr>
          <w:color w:val="000000" w:themeColor="text1"/>
        </w:rPr>
        <w:t>, June 28</w:t>
      </w:r>
      <w:r w:rsidRPr="00AE44D1">
        <w:rPr>
          <w:color w:val="000000" w:themeColor="text1"/>
        </w:rPr>
        <w:t xml:space="preserve">). Rights group says Apple suppliers in China breaking labor laws. </w:t>
      </w:r>
      <w:r w:rsidRPr="00AE44D1">
        <w:rPr>
          <w:i/>
          <w:iCs/>
          <w:color w:val="000000" w:themeColor="text1"/>
        </w:rPr>
        <w:t>Reuters</w:t>
      </w:r>
      <w:r w:rsidRPr="00AE44D1">
        <w:rPr>
          <w:color w:val="000000" w:themeColor="text1"/>
        </w:rPr>
        <w:t>. https://www.reuters.com/article/us-apple-china-suppliers-idUSBRE85R0EA20120628</w:t>
      </w:r>
    </w:p>
    <w:p w14:paraId="0D85C6D7" w14:textId="2863BC7A" w:rsidR="00F87227" w:rsidRPr="00AE44D1" w:rsidRDefault="00F87227" w:rsidP="00F4639C">
      <w:pPr>
        <w:pStyle w:val="APAReferenceList"/>
        <w:spacing w:line="240" w:lineRule="auto"/>
        <w:rPr>
          <w:color w:val="000000" w:themeColor="text1"/>
        </w:rPr>
      </w:pPr>
      <w:r w:rsidRPr="00AE44D1">
        <w:rPr>
          <w:color w:val="000000" w:themeColor="text1"/>
          <w:lang w:val="sv-SE"/>
        </w:rPr>
        <w:t xml:space="preserve">Zheng, X., Li, D., Liu, Z., Jia, F., &amp; Lev, B. (2021). </w:t>
      </w:r>
      <w:r w:rsidRPr="00AE44D1">
        <w:rPr>
          <w:color w:val="000000" w:themeColor="text1"/>
          <w:lang w:val="en-GB"/>
        </w:rPr>
        <w:t xml:space="preserve">Willingness-to-cede behaviour in sustainable supply chain coordination. </w:t>
      </w:r>
      <w:r w:rsidRPr="00AE44D1">
        <w:rPr>
          <w:i/>
          <w:iCs/>
          <w:color w:val="000000" w:themeColor="text1"/>
          <w:lang w:val="en-GB"/>
        </w:rPr>
        <w:t>International Journal Of Production Economics</w:t>
      </w:r>
      <w:r w:rsidRPr="00AE44D1">
        <w:rPr>
          <w:color w:val="000000" w:themeColor="text1"/>
          <w:lang w:val="en-GB"/>
        </w:rPr>
        <w:t xml:space="preserve">, </w:t>
      </w:r>
      <w:r w:rsidRPr="00AE44D1">
        <w:rPr>
          <w:i/>
          <w:iCs/>
          <w:color w:val="000000" w:themeColor="text1"/>
          <w:lang w:val="en-GB"/>
        </w:rPr>
        <w:t>240</w:t>
      </w:r>
      <w:r w:rsidRPr="00AE44D1">
        <w:rPr>
          <w:color w:val="000000" w:themeColor="text1"/>
          <w:lang w:val="en-GB"/>
        </w:rPr>
        <w:t>, 108207. https://doi.org/10.1016/j.ijpe.2021.108207</w:t>
      </w:r>
    </w:p>
    <w:p w14:paraId="62F50697" w14:textId="6521283A" w:rsidR="0050282D" w:rsidRPr="00AE44D1" w:rsidRDefault="00217B44" w:rsidP="00F4639C">
      <w:pPr>
        <w:pStyle w:val="APAReferenceList"/>
        <w:spacing w:line="240" w:lineRule="auto"/>
        <w:rPr>
          <w:color w:val="000000" w:themeColor="text1"/>
        </w:rPr>
      </w:pPr>
      <w:r w:rsidRPr="00AE44D1">
        <w:rPr>
          <w:color w:val="000000" w:themeColor="text1"/>
        </w:rPr>
        <w:t>Zinser, S., Thinyane, H., Ewen, P.</w:t>
      </w:r>
      <w:r w:rsidR="006F0DAA" w:rsidRPr="00AE44D1">
        <w:rPr>
          <w:color w:val="000000" w:themeColor="text1"/>
        </w:rPr>
        <w:t xml:space="preserve"> &amp;</w:t>
      </w:r>
      <w:r w:rsidRPr="00AE44D1">
        <w:rPr>
          <w:color w:val="000000" w:themeColor="text1"/>
        </w:rPr>
        <w:t xml:space="preserve"> Melnyk, L. (2020</w:t>
      </w:r>
      <w:r w:rsidR="006F0DAA" w:rsidRPr="00AE44D1">
        <w:rPr>
          <w:color w:val="000000" w:themeColor="text1"/>
        </w:rPr>
        <w:t>, December 2</w:t>
      </w:r>
      <w:r w:rsidRPr="00AE44D1">
        <w:rPr>
          <w:color w:val="000000" w:themeColor="text1"/>
        </w:rPr>
        <w:t xml:space="preserve">). Promise and </w:t>
      </w:r>
      <w:r w:rsidR="006F0DAA" w:rsidRPr="00AE44D1">
        <w:rPr>
          <w:color w:val="000000" w:themeColor="text1"/>
        </w:rPr>
        <w:t>l</w:t>
      </w:r>
      <w:r w:rsidRPr="00AE44D1">
        <w:rPr>
          <w:color w:val="000000" w:themeColor="text1"/>
        </w:rPr>
        <w:t xml:space="preserve">imits of </w:t>
      </w:r>
      <w:r w:rsidR="006F0DAA" w:rsidRPr="00AE44D1">
        <w:rPr>
          <w:color w:val="000000" w:themeColor="text1"/>
        </w:rPr>
        <w:t>r</w:t>
      </w:r>
      <w:r w:rsidRPr="00AE44D1">
        <w:rPr>
          <w:color w:val="000000" w:themeColor="text1"/>
        </w:rPr>
        <w:t xml:space="preserve">emote </w:t>
      </w:r>
      <w:r w:rsidR="006F0DAA" w:rsidRPr="00AE44D1">
        <w:rPr>
          <w:color w:val="000000" w:themeColor="text1"/>
        </w:rPr>
        <w:t>m</w:t>
      </w:r>
      <w:r w:rsidRPr="00AE44D1">
        <w:rPr>
          <w:color w:val="000000" w:themeColor="text1"/>
        </w:rPr>
        <w:t xml:space="preserve">onitoring in </w:t>
      </w:r>
      <w:r w:rsidR="006F0DAA" w:rsidRPr="00AE44D1">
        <w:rPr>
          <w:color w:val="000000" w:themeColor="text1"/>
        </w:rPr>
        <w:t>a</w:t>
      </w:r>
      <w:r w:rsidRPr="00AE44D1">
        <w:rPr>
          <w:color w:val="000000" w:themeColor="text1"/>
        </w:rPr>
        <w:t xml:space="preserve">ddressing </w:t>
      </w:r>
      <w:r w:rsidR="006F0DAA" w:rsidRPr="00AE44D1">
        <w:rPr>
          <w:color w:val="000000" w:themeColor="text1"/>
        </w:rPr>
        <w:t>f</w:t>
      </w:r>
      <w:r w:rsidRPr="00AE44D1">
        <w:rPr>
          <w:color w:val="000000" w:themeColor="text1"/>
        </w:rPr>
        <w:t xml:space="preserve">orced and </w:t>
      </w:r>
      <w:r w:rsidR="006F0DAA" w:rsidRPr="00AE44D1">
        <w:rPr>
          <w:color w:val="000000" w:themeColor="text1"/>
        </w:rPr>
        <w:t>c</w:t>
      </w:r>
      <w:r w:rsidRPr="00AE44D1">
        <w:rPr>
          <w:color w:val="000000" w:themeColor="text1"/>
        </w:rPr>
        <w:t xml:space="preserve">hild </w:t>
      </w:r>
      <w:r w:rsidR="006F0DAA" w:rsidRPr="00AE44D1">
        <w:rPr>
          <w:color w:val="000000" w:themeColor="text1"/>
        </w:rPr>
        <w:t>l</w:t>
      </w:r>
      <w:r w:rsidRPr="00AE44D1">
        <w:rPr>
          <w:color w:val="000000" w:themeColor="text1"/>
        </w:rPr>
        <w:t xml:space="preserve">abour. </w:t>
      </w:r>
      <w:r w:rsidRPr="00AE44D1">
        <w:rPr>
          <w:i/>
          <w:iCs/>
          <w:color w:val="000000" w:themeColor="text1"/>
        </w:rPr>
        <w:t>Delta 8.7</w:t>
      </w:r>
      <w:r w:rsidRPr="00AE44D1">
        <w:rPr>
          <w:color w:val="000000" w:themeColor="text1"/>
        </w:rPr>
        <w:t>. https://delta87.org/2020/12/promise-limits-remote-monitoring-addressing-forced-child-labour/</w:t>
      </w:r>
    </w:p>
    <w:p w14:paraId="3B1918E9" w14:textId="1642378D" w:rsidR="0050282D" w:rsidRPr="00AE44D1" w:rsidRDefault="0050282D" w:rsidP="007C4CF0">
      <w:pPr>
        <w:pStyle w:val="EEHeading2"/>
        <w:rPr>
          <w:color w:val="000000" w:themeColor="text1"/>
          <w:lang w:val="en-US"/>
        </w:rPr>
      </w:pPr>
      <w:r w:rsidRPr="00AE44D1">
        <w:rPr>
          <w:color w:val="000000" w:themeColor="text1"/>
          <w:lang w:val="en-US"/>
        </w:rPr>
        <w:t xml:space="preserve">Appendix A – The 50 sample firms selected from </w:t>
      </w:r>
      <w:r w:rsidR="007D64C5" w:rsidRPr="00AE44D1">
        <w:rPr>
          <w:color w:val="000000" w:themeColor="text1"/>
          <w:lang w:val="en-US"/>
        </w:rPr>
        <w:t xml:space="preserve">the </w:t>
      </w:r>
      <w:r w:rsidRPr="00AE44D1">
        <w:rPr>
          <w:color w:val="000000" w:themeColor="text1"/>
          <w:lang w:val="en-US"/>
        </w:rPr>
        <w:t>Fortune Global 500 list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9"/>
        <w:gridCol w:w="1021"/>
        <w:gridCol w:w="1021"/>
        <w:gridCol w:w="1021"/>
        <w:gridCol w:w="973"/>
        <w:gridCol w:w="871"/>
      </w:tblGrid>
      <w:tr w:rsidR="00AE44D1" w:rsidRPr="00AE44D1" w14:paraId="5802FE98" w14:textId="77777777" w:rsidTr="007C4CF0">
        <w:tc>
          <w:tcPr>
            <w:tcW w:w="3389" w:type="dxa"/>
          </w:tcPr>
          <w:p w14:paraId="6B4189FD" w14:textId="77777777" w:rsidR="000921C2" w:rsidRPr="00AE44D1" w:rsidRDefault="000921C2" w:rsidP="007C4CF0">
            <w:pPr>
              <w:pStyle w:val="EETableText"/>
              <w:rPr>
                <w:color w:val="000000" w:themeColor="text1"/>
                <w:lang w:val="en-US"/>
              </w:rPr>
            </w:pPr>
          </w:p>
        </w:tc>
        <w:tc>
          <w:tcPr>
            <w:tcW w:w="4907" w:type="dxa"/>
            <w:gridSpan w:val="5"/>
            <w:hideMark/>
          </w:tcPr>
          <w:p w14:paraId="4C579BDB" w14:textId="77777777" w:rsidR="000921C2" w:rsidRPr="00AE44D1" w:rsidRDefault="000921C2" w:rsidP="007C4CF0">
            <w:pPr>
              <w:pStyle w:val="EETableText"/>
              <w:jc w:val="center"/>
              <w:rPr>
                <w:color w:val="000000" w:themeColor="text1"/>
                <w:lang w:val="en-US"/>
              </w:rPr>
            </w:pPr>
            <w:r w:rsidRPr="00AE44D1">
              <w:rPr>
                <w:color w:val="000000" w:themeColor="text1"/>
                <w:lang w:val="en-US"/>
              </w:rPr>
              <w:t>MS statements collected (years)</w:t>
            </w:r>
          </w:p>
        </w:tc>
      </w:tr>
      <w:tr w:rsidR="00AE44D1" w:rsidRPr="00AE44D1" w14:paraId="71E2058A" w14:textId="77777777" w:rsidTr="007C4CF0">
        <w:tc>
          <w:tcPr>
            <w:tcW w:w="3389" w:type="dxa"/>
            <w:tcBorders>
              <w:bottom w:val="single" w:sz="4" w:space="0" w:color="auto"/>
            </w:tcBorders>
            <w:hideMark/>
          </w:tcPr>
          <w:p w14:paraId="05EDE57D" w14:textId="77777777" w:rsidR="000921C2" w:rsidRPr="00AE44D1" w:rsidRDefault="000921C2" w:rsidP="007C4CF0">
            <w:pPr>
              <w:pStyle w:val="EETableText"/>
              <w:rPr>
                <w:color w:val="000000" w:themeColor="text1"/>
                <w:lang w:val="en-US"/>
              </w:rPr>
            </w:pPr>
            <w:r w:rsidRPr="00AE44D1">
              <w:rPr>
                <w:color w:val="000000" w:themeColor="text1"/>
                <w:lang w:val="en-US"/>
              </w:rPr>
              <w:t>Firms</w:t>
            </w:r>
          </w:p>
        </w:tc>
        <w:tc>
          <w:tcPr>
            <w:tcW w:w="1021" w:type="dxa"/>
            <w:tcBorders>
              <w:bottom w:val="single" w:sz="4" w:space="0" w:color="auto"/>
            </w:tcBorders>
            <w:hideMark/>
          </w:tcPr>
          <w:p w14:paraId="12899ED7" w14:textId="77777777" w:rsidR="000921C2" w:rsidRPr="00AE44D1" w:rsidRDefault="000921C2" w:rsidP="007C4CF0">
            <w:pPr>
              <w:pStyle w:val="EETableText"/>
              <w:jc w:val="center"/>
              <w:rPr>
                <w:color w:val="000000" w:themeColor="text1"/>
                <w:lang w:val="en-US"/>
              </w:rPr>
            </w:pPr>
            <w:r w:rsidRPr="00AE44D1">
              <w:rPr>
                <w:color w:val="000000" w:themeColor="text1"/>
                <w:lang w:val="en-US"/>
              </w:rPr>
              <w:t>2017</w:t>
            </w:r>
          </w:p>
        </w:tc>
        <w:tc>
          <w:tcPr>
            <w:tcW w:w="1021" w:type="dxa"/>
            <w:tcBorders>
              <w:bottom w:val="single" w:sz="4" w:space="0" w:color="auto"/>
            </w:tcBorders>
            <w:hideMark/>
          </w:tcPr>
          <w:p w14:paraId="449F5AF3" w14:textId="77777777" w:rsidR="000921C2" w:rsidRPr="00AE44D1" w:rsidRDefault="000921C2" w:rsidP="007C4CF0">
            <w:pPr>
              <w:pStyle w:val="EETableText"/>
              <w:jc w:val="center"/>
              <w:rPr>
                <w:color w:val="000000" w:themeColor="text1"/>
                <w:lang w:val="en-US"/>
              </w:rPr>
            </w:pPr>
            <w:r w:rsidRPr="00AE44D1">
              <w:rPr>
                <w:color w:val="000000" w:themeColor="text1"/>
                <w:lang w:val="en-US"/>
              </w:rPr>
              <w:t>2018</w:t>
            </w:r>
          </w:p>
        </w:tc>
        <w:tc>
          <w:tcPr>
            <w:tcW w:w="1021" w:type="dxa"/>
            <w:tcBorders>
              <w:bottom w:val="single" w:sz="4" w:space="0" w:color="auto"/>
            </w:tcBorders>
            <w:hideMark/>
          </w:tcPr>
          <w:p w14:paraId="3070E2A3" w14:textId="77777777" w:rsidR="000921C2" w:rsidRPr="00AE44D1" w:rsidRDefault="000921C2" w:rsidP="007C4CF0">
            <w:pPr>
              <w:pStyle w:val="EETableText"/>
              <w:jc w:val="center"/>
              <w:rPr>
                <w:color w:val="000000" w:themeColor="text1"/>
                <w:lang w:val="en-US"/>
              </w:rPr>
            </w:pPr>
            <w:r w:rsidRPr="00AE44D1">
              <w:rPr>
                <w:color w:val="000000" w:themeColor="text1"/>
                <w:lang w:val="en-US"/>
              </w:rPr>
              <w:t>2019</w:t>
            </w:r>
          </w:p>
        </w:tc>
        <w:tc>
          <w:tcPr>
            <w:tcW w:w="973" w:type="dxa"/>
            <w:tcBorders>
              <w:bottom w:val="single" w:sz="4" w:space="0" w:color="auto"/>
            </w:tcBorders>
            <w:hideMark/>
          </w:tcPr>
          <w:p w14:paraId="75B35031" w14:textId="77777777" w:rsidR="000921C2" w:rsidRPr="00AE44D1" w:rsidRDefault="000921C2" w:rsidP="007C4CF0">
            <w:pPr>
              <w:pStyle w:val="EETableText"/>
              <w:jc w:val="center"/>
              <w:rPr>
                <w:color w:val="000000" w:themeColor="text1"/>
                <w:lang w:val="en-US"/>
              </w:rPr>
            </w:pPr>
            <w:r w:rsidRPr="00AE44D1">
              <w:rPr>
                <w:color w:val="000000" w:themeColor="text1"/>
                <w:lang w:val="en-US"/>
              </w:rPr>
              <w:t>2020</w:t>
            </w:r>
          </w:p>
        </w:tc>
        <w:tc>
          <w:tcPr>
            <w:tcW w:w="871" w:type="dxa"/>
            <w:tcBorders>
              <w:bottom w:val="single" w:sz="4" w:space="0" w:color="auto"/>
            </w:tcBorders>
            <w:hideMark/>
          </w:tcPr>
          <w:p w14:paraId="7B1864DA" w14:textId="77777777" w:rsidR="000921C2" w:rsidRPr="00AE44D1" w:rsidRDefault="000921C2" w:rsidP="007C4CF0">
            <w:pPr>
              <w:pStyle w:val="EETableText"/>
              <w:jc w:val="center"/>
              <w:rPr>
                <w:color w:val="000000" w:themeColor="text1"/>
                <w:lang w:val="en-US"/>
              </w:rPr>
            </w:pPr>
            <w:r w:rsidRPr="00AE44D1">
              <w:rPr>
                <w:color w:val="000000" w:themeColor="text1"/>
                <w:lang w:val="en-US"/>
              </w:rPr>
              <w:t>2021</w:t>
            </w:r>
          </w:p>
        </w:tc>
      </w:tr>
      <w:tr w:rsidR="00AE44D1" w:rsidRPr="00AE44D1" w14:paraId="46CB019A" w14:textId="77777777" w:rsidTr="007C4CF0">
        <w:tc>
          <w:tcPr>
            <w:tcW w:w="3389" w:type="dxa"/>
            <w:tcBorders>
              <w:top w:val="single" w:sz="4" w:space="0" w:color="auto"/>
              <w:bottom w:val="nil"/>
            </w:tcBorders>
            <w:hideMark/>
          </w:tcPr>
          <w:p w14:paraId="06FB7333" w14:textId="77777777" w:rsidR="000921C2" w:rsidRPr="00AE44D1" w:rsidRDefault="000921C2" w:rsidP="007C4CF0">
            <w:pPr>
              <w:pStyle w:val="EETableText"/>
              <w:rPr>
                <w:color w:val="000000" w:themeColor="text1"/>
                <w:lang w:val="en-US"/>
              </w:rPr>
            </w:pPr>
            <w:r w:rsidRPr="00AE44D1">
              <w:rPr>
                <w:color w:val="000000" w:themeColor="text1"/>
                <w:lang w:val="en-US"/>
              </w:rPr>
              <w:t>1. Walmart*</w:t>
            </w:r>
          </w:p>
        </w:tc>
        <w:tc>
          <w:tcPr>
            <w:tcW w:w="1021" w:type="dxa"/>
            <w:tcBorders>
              <w:top w:val="single" w:sz="4" w:space="0" w:color="auto"/>
              <w:bottom w:val="nil"/>
            </w:tcBorders>
            <w:hideMark/>
          </w:tcPr>
          <w:p w14:paraId="777F2CF0"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tcBorders>
              <w:top w:val="single" w:sz="4" w:space="0" w:color="auto"/>
              <w:bottom w:val="nil"/>
            </w:tcBorders>
            <w:hideMark/>
          </w:tcPr>
          <w:p w14:paraId="64EBE2FB"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tcBorders>
              <w:top w:val="single" w:sz="4" w:space="0" w:color="auto"/>
              <w:bottom w:val="nil"/>
            </w:tcBorders>
            <w:hideMark/>
          </w:tcPr>
          <w:p w14:paraId="486F9152"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tcBorders>
              <w:top w:val="single" w:sz="4" w:space="0" w:color="auto"/>
              <w:bottom w:val="nil"/>
            </w:tcBorders>
            <w:hideMark/>
          </w:tcPr>
          <w:p w14:paraId="7B26E455"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tcBorders>
              <w:top w:val="single" w:sz="4" w:space="0" w:color="auto"/>
              <w:bottom w:val="nil"/>
            </w:tcBorders>
            <w:hideMark/>
          </w:tcPr>
          <w:p w14:paraId="1E128026"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79D3C6EF" w14:textId="77777777" w:rsidTr="007C4CF0">
        <w:tc>
          <w:tcPr>
            <w:tcW w:w="3389" w:type="dxa"/>
            <w:tcBorders>
              <w:top w:val="nil"/>
            </w:tcBorders>
            <w:hideMark/>
          </w:tcPr>
          <w:p w14:paraId="75095BF1" w14:textId="77777777" w:rsidR="000921C2" w:rsidRPr="00AE44D1" w:rsidRDefault="000921C2" w:rsidP="007C4CF0">
            <w:pPr>
              <w:pStyle w:val="EETableText"/>
              <w:rPr>
                <w:color w:val="000000" w:themeColor="text1"/>
                <w:lang w:val="en-US"/>
              </w:rPr>
            </w:pPr>
            <w:r w:rsidRPr="00AE44D1">
              <w:rPr>
                <w:color w:val="000000" w:themeColor="text1"/>
                <w:lang w:val="en-US"/>
              </w:rPr>
              <w:t>2. Amazon</w:t>
            </w:r>
          </w:p>
        </w:tc>
        <w:tc>
          <w:tcPr>
            <w:tcW w:w="1021" w:type="dxa"/>
            <w:tcBorders>
              <w:top w:val="nil"/>
            </w:tcBorders>
            <w:hideMark/>
          </w:tcPr>
          <w:p w14:paraId="0319151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tcBorders>
              <w:top w:val="nil"/>
            </w:tcBorders>
            <w:hideMark/>
          </w:tcPr>
          <w:p w14:paraId="744A62B9"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tcBorders>
              <w:top w:val="nil"/>
            </w:tcBorders>
            <w:hideMark/>
          </w:tcPr>
          <w:p w14:paraId="64BA57D5"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973" w:type="dxa"/>
            <w:tcBorders>
              <w:top w:val="nil"/>
            </w:tcBorders>
            <w:hideMark/>
          </w:tcPr>
          <w:p w14:paraId="5BC86443"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tcBorders>
              <w:top w:val="nil"/>
            </w:tcBorders>
            <w:hideMark/>
          </w:tcPr>
          <w:p w14:paraId="31BB4F08"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r>
      <w:tr w:rsidR="00AE44D1" w:rsidRPr="00AE44D1" w14:paraId="6440D7E9" w14:textId="77777777" w:rsidTr="007C4CF0">
        <w:tc>
          <w:tcPr>
            <w:tcW w:w="3389" w:type="dxa"/>
            <w:hideMark/>
          </w:tcPr>
          <w:p w14:paraId="4C83C7A5" w14:textId="77777777" w:rsidR="000921C2" w:rsidRPr="00AE44D1" w:rsidRDefault="000921C2" w:rsidP="007C4CF0">
            <w:pPr>
              <w:pStyle w:val="EETableText"/>
              <w:rPr>
                <w:color w:val="000000" w:themeColor="text1"/>
                <w:lang w:val="en-US"/>
              </w:rPr>
            </w:pPr>
            <w:r w:rsidRPr="00AE44D1">
              <w:rPr>
                <w:color w:val="000000" w:themeColor="text1"/>
                <w:lang w:val="en-US"/>
              </w:rPr>
              <w:t>3. Apple</w:t>
            </w:r>
          </w:p>
        </w:tc>
        <w:tc>
          <w:tcPr>
            <w:tcW w:w="1021" w:type="dxa"/>
            <w:hideMark/>
          </w:tcPr>
          <w:p w14:paraId="768ED27D"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602E0589"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609749FC"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973" w:type="dxa"/>
            <w:hideMark/>
          </w:tcPr>
          <w:p w14:paraId="26FE33FF"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011D8340"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1C03976D" w14:textId="77777777" w:rsidTr="007C4CF0">
        <w:tc>
          <w:tcPr>
            <w:tcW w:w="3389" w:type="dxa"/>
            <w:hideMark/>
          </w:tcPr>
          <w:p w14:paraId="26A7DF30" w14:textId="77777777" w:rsidR="000921C2" w:rsidRPr="00AE44D1" w:rsidRDefault="000921C2" w:rsidP="007C4CF0">
            <w:pPr>
              <w:pStyle w:val="EETableText"/>
              <w:rPr>
                <w:color w:val="000000" w:themeColor="text1"/>
                <w:lang w:val="en-US"/>
              </w:rPr>
            </w:pPr>
            <w:r w:rsidRPr="00AE44D1">
              <w:rPr>
                <w:color w:val="000000" w:themeColor="text1"/>
                <w:lang w:val="en-US"/>
              </w:rPr>
              <w:t>4. Toyota</w:t>
            </w:r>
          </w:p>
        </w:tc>
        <w:tc>
          <w:tcPr>
            <w:tcW w:w="1021" w:type="dxa"/>
            <w:hideMark/>
          </w:tcPr>
          <w:p w14:paraId="1129F5B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11C3B5E3"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1C25817C"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65E5387A"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25B496A2"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04C44B63" w14:textId="77777777" w:rsidTr="007C4CF0">
        <w:tc>
          <w:tcPr>
            <w:tcW w:w="3389" w:type="dxa"/>
            <w:hideMark/>
          </w:tcPr>
          <w:p w14:paraId="50D4EA84" w14:textId="77777777" w:rsidR="000921C2" w:rsidRPr="00AE44D1" w:rsidRDefault="000921C2" w:rsidP="007C4CF0">
            <w:pPr>
              <w:pStyle w:val="EETableText"/>
              <w:rPr>
                <w:color w:val="000000" w:themeColor="text1"/>
                <w:lang w:val="en-US"/>
              </w:rPr>
            </w:pPr>
            <w:r w:rsidRPr="00AE44D1">
              <w:rPr>
                <w:color w:val="000000" w:themeColor="text1"/>
                <w:lang w:val="en-US"/>
              </w:rPr>
              <w:t>5. Volkswagen</w:t>
            </w:r>
          </w:p>
        </w:tc>
        <w:tc>
          <w:tcPr>
            <w:tcW w:w="1021" w:type="dxa"/>
            <w:hideMark/>
          </w:tcPr>
          <w:p w14:paraId="1335B375" w14:textId="77777777" w:rsidR="000921C2" w:rsidRPr="00AE44D1" w:rsidRDefault="000921C2" w:rsidP="007C4CF0">
            <w:pPr>
              <w:pStyle w:val="EETableText"/>
              <w:jc w:val="center"/>
              <w:rPr>
                <w:rFonts w:eastAsiaTheme="minorEastAsia"/>
                <w:color w:val="000000" w:themeColor="text1"/>
                <w:lang w:val="en-US"/>
              </w:rPr>
            </w:pPr>
            <w:r w:rsidRPr="00AE44D1">
              <w:rPr>
                <w:rFonts w:eastAsiaTheme="minorEastAsia"/>
                <w:color w:val="000000" w:themeColor="text1"/>
                <w:lang w:val="en-US"/>
              </w:rPr>
              <w:t>×</w:t>
            </w:r>
          </w:p>
        </w:tc>
        <w:tc>
          <w:tcPr>
            <w:tcW w:w="1021" w:type="dxa"/>
            <w:hideMark/>
          </w:tcPr>
          <w:p w14:paraId="0E32396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37D07969"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973" w:type="dxa"/>
            <w:hideMark/>
          </w:tcPr>
          <w:p w14:paraId="53CE80F1"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3435888D"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4FE5A189" w14:textId="77777777" w:rsidTr="007C4CF0">
        <w:tc>
          <w:tcPr>
            <w:tcW w:w="3389" w:type="dxa"/>
            <w:hideMark/>
          </w:tcPr>
          <w:p w14:paraId="798CD759" w14:textId="77777777" w:rsidR="000921C2" w:rsidRPr="00AE44D1" w:rsidRDefault="000921C2" w:rsidP="007C4CF0">
            <w:pPr>
              <w:pStyle w:val="EETableText"/>
              <w:rPr>
                <w:color w:val="000000" w:themeColor="text1"/>
                <w:lang w:val="en-US"/>
              </w:rPr>
            </w:pPr>
            <w:r w:rsidRPr="00AE44D1">
              <w:rPr>
                <w:color w:val="000000" w:themeColor="text1"/>
                <w:lang w:val="en-US"/>
              </w:rPr>
              <w:t>6. Samsung</w:t>
            </w:r>
          </w:p>
        </w:tc>
        <w:tc>
          <w:tcPr>
            <w:tcW w:w="1021" w:type="dxa"/>
            <w:hideMark/>
          </w:tcPr>
          <w:p w14:paraId="2B2E6EFD"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2F64AAEA"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43FDA607"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74D73E45"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007CD435"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r>
      <w:tr w:rsidR="00AE44D1" w:rsidRPr="00AE44D1" w14:paraId="3695DDF7" w14:textId="77777777" w:rsidTr="007C4CF0">
        <w:tc>
          <w:tcPr>
            <w:tcW w:w="3389" w:type="dxa"/>
            <w:hideMark/>
          </w:tcPr>
          <w:p w14:paraId="3772EC06" w14:textId="77777777" w:rsidR="000921C2" w:rsidRPr="00AE44D1" w:rsidRDefault="000921C2" w:rsidP="007C4CF0">
            <w:pPr>
              <w:pStyle w:val="EETableText"/>
              <w:rPr>
                <w:color w:val="000000" w:themeColor="text1"/>
                <w:lang w:val="en-US"/>
              </w:rPr>
            </w:pPr>
            <w:r w:rsidRPr="00AE44D1">
              <w:rPr>
                <w:color w:val="000000" w:themeColor="text1"/>
                <w:lang w:val="en-US"/>
              </w:rPr>
              <w:t>7. AmerisourceBergen</w:t>
            </w:r>
          </w:p>
        </w:tc>
        <w:tc>
          <w:tcPr>
            <w:tcW w:w="1021" w:type="dxa"/>
            <w:hideMark/>
          </w:tcPr>
          <w:p w14:paraId="4ED56CA8" w14:textId="77777777" w:rsidR="000921C2" w:rsidRPr="00AE44D1" w:rsidRDefault="000921C2" w:rsidP="007C4CF0">
            <w:pPr>
              <w:pStyle w:val="EETableText"/>
              <w:jc w:val="center"/>
              <w:rPr>
                <w:rFonts w:eastAsiaTheme="minorEastAsia"/>
                <w:color w:val="000000" w:themeColor="text1"/>
                <w:lang w:val="en-US"/>
              </w:rPr>
            </w:pPr>
            <w:r w:rsidRPr="00AE44D1">
              <w:rPr>
                <w:rFonts w:eastAsiaTheme="minorEastAsia"/>
                <w:color w:val="000000" w:themeColor="text1"/>
                <w:lang w:val="en-US"/>
              </w:rPr>
              <w:t>×</w:t>
            </w:r>
          </w:p>
        </w:tc>
        <w:tc>
          <w:tcPr>
            <w:tcW w:w="1021" w:type="dxa"/>
            <w:hideMark/>
          </w:tcPr>
          <w:p w14:paraId="6CB657FF"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2A5AD237"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793F5621"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0DD81B2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13DA87E6" w14:textId="77777777" w:rsidTr="007C4CF0">
        <w:tc>
          <w:tcPr>
            <w:tcW w:w="3389" w:type="dxa"/>
            <w:hideMark/>
          </w:tcPr>
          <w:p w14:paraId="2E7114D0" w14:textId="77777777" w:rsidR="000921C2" w:rsidRPr="00AE44D1" w:rsidRDefault="000921C2" w:rsidP="007C4CF0">
            <w:pPr>
              <w:pStyle w:val="EETableText"/>
              <w:rPr>
                <w:color w:val="000000" w:themeColor="text1"/>
                <w:lang w:val="en-US"/>
              </w:rPr>
            </w:pPr>
            <w:r w:rsidRPr="00AE44D1">
              <w:rPr>
                <w:color w:val="000000" w:themeColor="text1"/>
                <w:lang w:val="en-US"/>
              </w:rPr>
              <w:t>8. BP</w:t>
            </w:r>
          </w:p>
        </w:tc>
        <w:tc>
          <w:tcPr>
            <w:tcW w:w="1021" w:type="dxa"/>
            <w:hideMark/>
          </w:tcPr>
          <w:p w14:paraId="43383F5C"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5FE3976B"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3934CC66"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39922771"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36FFF158"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r>
      <w:tr w:rsidR="00AE44D1" w:rsidRPr="00AE44D1" w14:paraId="24B901B1" w14:textId="77777777" w:rsidTr="007C4CF0">
        <w:tc>
          <w:tcPr>
            <w:tcW w:w="3389" w:type="dxa"/>
            <w:hideMark/>
          </w:tcPr>
          <w:p w14:paraId="419C4E9B" w14:textId="77777777" w:rsidR="000921C2" w:rsidRPr="00AE44D1" w:rsidRDefault="000921C2" w:rsidP="007C4CF0">
            <w:pPr>
              <w:pStyle w:val="EETableText"/>
              <w:rPr>
                <w:color w:val="000000" w:themeColor="text1"/>
                <w:lang w:val="en-US"/>
              </w:rPr>
            </w:pPr>
            <w:r w:rsidRPr="00AE44D1">
              <w:rPr>
                <w:color w:val="000000" w:themeColor="text1"/>
                <w:lang w:val="en-US"/>
              </w:rPr>
              <w:lastRenderedPageBreak/>
              <w:t>9. Royal Dutch Shell</w:t>
            </w:r>
          </w:p>
        </w:tc>
        <w:tc>
          <w:tcPr>
            <w:tcW w:w="1021" w:type="dxa"/>
            <w:hideMark/>
          </w:tcPr>
          <w:p w14:paraId="24807829"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6F8E8D4A"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4ACF4C43"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973" w:type="dxa"/>
            <w:hideMark/>
          </w:tcPr>
          <w:p w14:paraId="0DAD9443"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571D93B9"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531DEAF4" w14:textId="77777777" w:rsidTr="007C4CF0">
        <w:tc>
          <w:tcPr>
            <w:tcW w:w="3389" w:type="dxa"/>
            <w:hideMark/>
          </w:tcPr>
          <w:p w14:paraId="6882A2D6" w14:textId="77777777" w:rsidR="000921C2" w:rsidRPr="00AE44D1" w:rsidRDefault="000921C2" w:rsidP="007C4CF0">
            <w:pPr>
              <w:pStyle w:val="EETableText"/>
              <w:rPr>
                <w:color w:val="000000" w:themeColor="text1"/>
                <w:lang w:val="en-US"/>
              </w:rPr>
            </w:pPr>
            <w:r w:rsidRPr="00AE44D1">
              <w:rPr>
                <w:color w:val="000000" w:themeColor="text1"/>
                <w:lang w:val="en-US"/>
              </w:rPr>
              <w:t>10. Alphabet</w:t>
            </w:r>
          </w:p>
        </w:tc>
        <w:tc>
          <w:tcPr>
            <w:tcW w:w="1021" w:type="dxa"/>
            <w:hideMark/>
          </w:tcPr>
          <w:p w14:paraId="76ADED2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096F7285"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13891649"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0D28AA51"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6C1A96F3"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r>
      <w:tr w:rsidR="00AE44D1" w:rsidRPr="00AE44D1" w14:paraId="03A77EF6" w14:textId="77777777" w:rsidTr="007C4CF0">
        <w:tc>
          <w:tcPr>
            <w:tcW w:w="3389" w:type="dxa"/>
            <w:hideMark/>
          </w:tcPr>
          <w:p w14:paraId="3DCB6417" w14:textId="77777777" w:rsidR="000921C2" w:rsidRPr="00AE44D1" w:rsidRDefault="000921C2" w:rsidP="007C4CF0">
            <w:pPr>
              <w:pStyle w:val="EETableText"/>
              <w:rPr>
                <w:color w:val="000000" w:themeColor="text1"/>
                <w:lang w:val="en-US"/>
              </w:rPr>
            </w:pPr>
            <w:r w:rsidRPr="00AE44D1">
              <w:rPr>
                <w:color w:val="000000" w:themeColor="text1"/>
                <w:lang w:val="en-US"/>
              </w:rPr>
              <w:t>11. ExxonMobil</w:t>
            </w:r>
          </w:p>
        </w:tc>
        <w:tc>
          <w:tcPr>
            <w:tcW w:w="1021" w:type="dxa"/>
            <w:hideMark/>
          </w:tcPr>
          <w:p w14:paraId="3ECB8AD7"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219A34B2"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33E45B4B"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5A8F22C9"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4036715B"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r>
      <w:tr w:rsidR="00AE44D1" w:rsidRPr="00AE44D1" w14:paraId="544BD880" w14:textId="77777777" w:rsidTr="007C4CF0">
        <w:tc>
          <w:tcPr>
            <w:tcW w:w="3389" w:type="dxa"/>
            <w:hideMark/>
          </w:tcPr>
          <w:p w14:paraId="4BBE611C" w14:textId="77777777" w:rsidR="000921C2" w:rsidRPr="00AE44D1" w:rsidRDefault="000921C2" w:rsidP="007C4CF0">
            <w:pPr>
              <w:pStyle w:val="EETableText"/>
              <w:rPr>
                <w:color w:val="000000" w:themeColor="text1"/>
                <w:lang w:val="en-US"/>
              </w:rPr>
            </w:pPr>
            <w:r w:rsidRPr="00AE44D1">
              <w:rPr>
                <w:color w:val="000000" w:themeColor="text1"/>
                <w:lang w:val="en-US"/>
              </w:rPr>
              <w:t>12. Costco</w:t>
            </w:r>
          </w:p>
        </w:tc>
        <w:tc>
          <w:tcPr>
            <w:tcW w:w="1021" w:type="dxa"/>
            <w:hideMark/>
          </w:tcPr>
          <w:p w14:paraId="61A03C6C"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5B3ADF7D"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7C9C9998"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1EBD5E99"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61E2C927"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04FEBF33" w14:textId="77777777" w:rsidTr="007C4CF0">
        <w:tc>
          <w:tcPr>
            <w:tcW w:w="3389" w:type="dxa"/>
            <w:hideMark/>
          </w:tcPr>
          <w:p w14:paraId="7CBD7F96" w14:textId="77777777" w:rsidR="000921C2" w:rsidRPr="00AE44D1" w:rsidRDefault="000921C2" w:rsidP="007C4CF0">
            <w:pPr>
              <w:pStyle w:val="EETableText"/>
              <w:rPr>
                <w:color w:val="000000" w:themeColor="text1"/>
                <w:lang w:val="en-US"/>
              </w:rPr>
            </w:pPr>
            <w:r w:rsidRPr="00AE44D1">
              <w:rPr>
                <w:color w:val="000000" w:themeColor="text1"/>
                <w:lang w:val="en-US"/>
              </w:rPr>
              <w:t>13. Cardinal Health</w:t>
            </w:r>
          </w:p>
        </w:tc>
        <w:tc>
          <w:tcPr>
            <w:tcW w:w="1021" w:type="dxa"/>
            <w:hideMark/>
          </w:tcPr>
          <w:p w14:paraId="0CD49C93"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53876946"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0CDE9346"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51C4AD09"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012F0C7D"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7FDB1CC2" w14:textId="77777777" w:rsidTr="007C4CF0">
        <w:tc>
          <w:tcPr>
            <w:tcW w:w="3389" w:type="dxa"/>
            <w:hideMark/>
          </w:tcPr>
          <w:p w14:paraId="3BF9CC50" w14:textId="77777777" w:rsidR="000921C2" w:rsidRPr="00AE44D1" w:rsidRDefault="000921C2" w:rsidP="007C4CF0">
            <w:pPr>
              <w:pStyle w:val="EETableText"/>
              <w:rPr>
                <w:color w:val="000000" w:themeColor="text1"/>
                <w:lang w:val="en-US"/>
              </w:rPr>
            </w:pPr>
            <w:r w:rsidRPr="00AE44D1">
              <w:rPr>
                <w:color w:val="000000" w:themeColor="text1"/>
                <w:lang w:val="en-US"/>
              </w:rPr>
              <w:t>14. Microsoft</w:t>
            </w:r>
          </w:p>
        </w:tc>
        <w:tc>
          <w:tcPr>
            <w:tcW w:w="1021" w:type="dxa"/>
            <w:hideMark/>
          </w:tcPr>
          <w:p w14:paraId="791FF4A8"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59F9B895"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5C2B072A"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79BECAB1"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2772F2D8"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12786294" w14:textId="77777777" w:rsidTr="007C4CF0">
        <w:tc>
          <w:tcPr>
            <w:tcW w:w="3389" w:type="dxa"/>
            <w:hideMark/>
          </w:tcPr>
          <w:p w14:paraId="13EB4BF2" w14:textId="77777777" w:rsidR="000921C2" w:rsidRPr="00AE44D1" w:rsidRDefault="000921C2" w:rsidP="007C4CF0">
            <w:pPr>
              <w:pStyle w:val="EETableText"/>
              <w:rPr>
                <w:color w:val="000000" w:themeColor="text1"/>
                <w:lang w:val="en-US"/>
              </w:rPr>
            </w:pPr>
            <w:r w:rsidRPr="00AE44D1">
              <w:rPr>
                <w:color w:val="000000" w:themeColor="text1"/>
                <w:lang w:val="en-US"/>
              </w:rPr>
              <w:t>15. Glencore</w:t>
            </w:r>
          </w:p>
        </w:tc>
        <w:tc>
          <w:tcPr>
            <w:tcW w:w="1021" w:type="dxa"/>
            <w:hideMark/>
          </w:tcPr>
          <w:p w14:paraId="44CD33FE"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0F50702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1BEAD8E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1B8F6511"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67250687"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r>
      <w:tr w:rsidR="00AE44D1" w:rsidRPr="00AE44D1" w14:paraId="2458226B" w14:textId="77777777" w:rsidTr="007C4CF0">
        <w:tc>
          <w:tcPr>
            <w:tcW w:w="3389" w:type="dxa"/>
            <w:hideMark/>
          </w:tcPr>
          <w:p w14:paraId="2F6A9312" w14:textId="77777777" w:rsidR="000921C2" w:rsidRPr="00AE44D1" w:rsidRDefault="000921C2" w:rsidP="007C4CF0">
            <w:pPr>
              <w:pStyle w:val="EETableText"/>
              <w:rPr>
                <w:color w:val="000000" w:themeColor="text1"/>
                <w:lang w:val="en-US"/>
              </w:rPr>
            </w:pPr>
            <w:r w:rsidRPr="00AE44D1">
              <w:rPr>
                <w:color w:val="000000" w:themeColor="text1"/>
                <w:lang w:val="en-US"/>
              </w:rPr>
              <w:t>16. Ford</w:t>
            </w:r>
          </w:p>
        </w:tc>
        <w:tc>
          <w:tcPr>
            <w:tcW w:w="1021" w:type="dxa"/>
            <w:hideMark/>
          </w:tcPr>
          <w:p w14:paraId="2698E212"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52259FC9"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086FB44B"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406465A8"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669CB1A6"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39270E74" w14:textId="77777777" w:rsidTr="007C4CF0">
        <w:tc>
          <w:tcPr>
            <w:tcW w:w="3389" w:type="dxa"/>
            <w:hideMark/>
          </w:tcPr>
          <w:p w14:paraId="642D3909"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17. Honda</w:t>
            </w:r>
          </w:p>
        </w:tc>
        <w:tc>
          <w:tcPr>
            <w:tcW w:w="1021" w:type="dxa"/>
            <w:hideMark/>
          </w:tcPr>
          <w:p w14:paraId="35F20A20"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217B5122"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12E44139"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59A6E03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71F4031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2E86C6A1" w14:textId="77777777" w:rsidTr="007C4CF0">
        <w:tc>
          <w:tcPr>
            <w:tcW w:w="3389" w:type="dxa"/>
            <w:hideMark/>
          </w:tcPr>
          <w:p w14:paraId="2A62391B"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18. General Motors</w:t>
            </w:r>
          </w:p>
        </w:tc>
        <w:tc>
          <w:tcPr>
            <w:tcW w:w="1021" w:type="dxa"/>
            <w:hideMark/>
          </w:tcPr>
          <w:p w14:paraId="153586CB"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4180E640"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090DEA30"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973" w:type="dxa"/>
            <w:hideMark/>
          </w:tcPr>
          <w:p w14:paraId="75DDEB1B"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5D916970"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r>
      <w:tr w:rsidR="00AE44D1" w:rsidRPr="00AE44D1" w14:paraId="20551968" w14:textId="77777777" w:rsidTr="007C4CF0">
        <w:tc>
          <w:tcPr>
            <w:tcW w:w="3389" w:type="dxa"/>
            <w:hideMark/>
          </w:tcPr>
          <w:p w14:paraId="037ED945"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19. Mitsubishi</w:t>
            </w:r>
          </w:p>
        </w:tc>
        <w:tc>
          <w:tcPr>
            <w:tcW w:w="1021" w:type="dxa"/>
            <w:hideMark/>
          </w:tcPr>
          <w:p w14:paraId="3461EA2F"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2B61D6CE"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637A6C7C"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6AA0AE1B"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3144329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443974A4" w14:textId="77777777" w:rsidTr="007C4CF0">
        <w:tc>
          <w:tcPr>
            <w:tcW w:w="3389" w:type="dxa"/>
            <w:hideMark/>
          </w:tcPr>
          <w:p w14:paraId="7BBC62C0"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20. TotalEnergies</w:t>
            </w:r>
          </w:p>
        </w:tc>
        <w:tc>
          <w:tcPr>
            <w:tcW w:w="1021" w:type="dxa"/>
            <w:hideMark/>
          </w:tcPr>
          <w:p w14:paraId="052553E5"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04101A4A"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78CD2ECB"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973" w:type="dxa"/>
            <w:hideMark/>
          </w:tcPr>
          <w:p w14:paraId="72891E80"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1163FEFA"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r>
      <w:tr w:rsidR="00AE44D1" w:rsidRPr="00AE44D1" w14:paraId="067BDC8E" w14:textId="77777777" w:rsidTr="007C4CF0">
        <w:tc>
          <w:tcPr>
            <w:tcW w:w="3389" w:type="dxa"/>
            <w:hideMark/>
          </w:tcPr>
          <w:p w14:paraId="6B3C9DC7"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21. NTT</w:t>
            </w:r>
          </w:p>
        </w:tc>
        <w:tc>
          <w:tcPr>
            <w:tcW w:w="1021" w:type="dxa"/>
            <w:hideMark/>
          </w:tcPr>
          <w:p w14:paraId="0F7DD235"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68F5F8EB"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3F5B3C0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2A1A4DD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4E2898D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628DB89A" w14:textId="77777777" w:rsidTr="007C4CF0">
        <w:tc>
          <w:tcPr>
            <w:tcW w:w="3389" w:type="dxa"/>
            <w:hideMark/>
          </w:tcPr>
          <w:p w14:paraId="58C8D767"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22. Comcast</w:t>
            </w:r>
          </w:p>
        </w:tc>
        <w:tc>
          <w:tcPr>
            <w:tcW w:w="1021" w:type="dxa"/>
            <w:hideMark/>
          </w:tcPr>
          <w:p w14:paraId="2BFC5D84"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0B9C554B"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0780C48A"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72008EA3"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1A6CFF60"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5AC73DED" w14:textId="77777777" w:rsidTr="007C4CF0">
        <w:tc>
          <w:tcPr>
            <w:tcW w:w="3389" w:type="dxa"/>
            <w:hideMark/>
          </w:tcPr>
          <w:p w14:paraId="71EFC4A8"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23. Chevron</w:t>
            </w:r>
          </w:p>
        </w:tc>
        <w:tc>
          <w:tcPr>
            <w:tcW w:w="1021" w:type="dxa"/>
            <w:hideMark/>
          </w:tcPr>
          <w:p w14:paraId="165863A2"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57F30867"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21964D5B"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1E227227"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2A8210B2"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7BACF019" w14:textId="77777777" w:rsidTr="007C4CF0">
        <w:tc>
          <w:tcPr>
            <w:tcW w:w="3389" w:type="dxa"/>
            <w:hideMark/>
          </w:tcPr>
          <w:p w14:paraId="289F8EF5"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24. Dell</w:t>
            </w:r>
          </w:p>
        </w:tc>
        <w:tc>
          <w:tcPr>
            <w:tcW w:w="1021" w:type="dxa"/>
            <w:hideMark/>
          </w:tcPr>
          <w:p w14:paraId="0C3C0906"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7632F19C"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1B6BE3FC"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15160D32"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871" w:type="dxa"/>
            <w:hideMark/>
          </w:tcPr>
          <w:p w14:paraId="0A04F80E" w14:textId="77777777" w:rsidR="000921C2" w:rsidRPr="00AE44D1" w:rsidRDefault="000921C2" w:rsidP="007C4CF0">
            <w:pPr>
              <w:pStyle w:val="EETableText"/>
              <w:jc w:val="center"/>
              <w:rPr>
                <w:rFonts w:eastAsiaTheme="minorEastAsia"/>
                <w:color w:val="000000" w:themeColor="text1"/>
                <w:lang w:val="en-US"/>
              </w:rPr>
            </w:pPr>
            <w:r w:rsidRPr="00AE44D1">
              <w:rPr>
                <w:rFonts w:eastAsiaTheme="minorEastAsia"/>
                <w:color w:val="000000" w:themeColor="text1"/>
                <w:lang w:val="en-US"/>
              </w:rPr>
              <w:t>×</w:t>
            </w:r>
          </w:p>
        </w:tc>
      </w:tr>
      <w:tr w:rsidR="00AE44D1" w:rsidRPr="00AE44D1" w14:paraId="475EAD23" w14:textId="77777777" w:rsidTr="007C4CF0">
        <w:tc>
          <w:tcPr>
            <w:tcW w:w="3389" w:type="dxa"/>
            <w:hideMark/>
          </w:tcPr>
          <w:p w14:paraId="3483E612"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25. Target</w:t>
            </w:r>
          </w:p>
        </w:tc>
        <w:tc>
          <w:tcPr>
            <w:tcW w:w="1021" w:type="dxa"/>
            <w:hideMark/>
          </w:tcPr>
          <w:p w14:paraId="431E0519"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71B671A3"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7F326715"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4BA98DFC"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42B8D20A"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r>
      <w:tr w:rsidR="00AE44D1" w:rsidRPr="00AE44D1" w14:paraId="598C1069" w14:textId="77777777" w:rsidTr="007C4CF0">
        <w:tc>
          <w:tcPr>
            <w:tcW w:w="3389" w:type="dxa"/>
            <w:hideMark/>
          </w:tcPr>
          <w:p w14:paraId="1624F9F3"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26. Nestle</w:t>
            </w:r>
          </w:p>
        </w:tc>
        <w:tc>
          <w:tcPr>
            <w:tcW w:w="1021" w:type="dxa"/>
            <w:hideMark/>
          </w:tcPr>
          <w:p w14:paraId="239597C6"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3CEC5F1F"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5309FA15"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40CBDEF5"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871" w:type="dxa"/>
            <w:hideMark/>
          </w:tcPr>
          <w:p w14:paraId="683522FC" w14:textId="77777777" w:rsidR="000921C2" w:rsidRPr="00AE44D1" w:rsidRDefault="000921C2" w:rsidP="007C4CF0">
            <w:pPr>
              <w:pStyle w:val="EETableText"/>
              <w:jc w:val="center"/>
              <w:rPr>
                <w:rFonts w:eastAsiaTheme="minorEastAsia"/>
                <w:color w:val="000000" w:themeColor="text1"/>
                <w:lang w:val="en-US"/>
              </w:rPr>
            </w:pPr>
            <w:r w:rsidRPr="00AE44D1">
              <w:rPr>
                <w:rFonts w:eastAsiaTheme="minorEastAsia"/>
                <w:color w:val="000000" w:themeColor="text1"/>
                <w:lang w:val="en-US"/>
              </w:rPr>
              <w:t>×</w:t>
            </w:r>
          </w:p>
        </w:tc>
      </w:tr>
      <w:tr w:rsidR="00AE44D1" w:rsidRPr="00AE44D1" w14:paraId="65577936" w14:textId="77777777" w:rsidTr="007C4CF0">
        <w:tc>
          <w:tcPr>
            <w:tcW w:w="3389" w:type="dxa"/>
            <w:hideMark/>
          </w:tcPr>
          <w:p w14:paraId="6D5E7770"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 xml:space="preserve">27. </w:t>
            </w:r>
            <w:bookmarkStart w:id="43" w:name="OLE_LINK29"/>
            <w:r w:rsidRPr="00AE44D1">
              <w:rPr>
                <w:rFonts w:eastAsiaTheme="minorEastAsia"/>
                <w:color w:val="000000" w:themeColor="text1"/>
                <w:lang w:val="en-US"/>
              </w:rPr>
              <w:t>Lowe’s</w:t>
            </w:r>
            <w:bookmarkEnd w:id="43"/>
          </w:p>
        </w:tc>
        <w:tc>
          <w:tcPr>
            <w:tcW w:w="1021" w:type="dxa"/>
            <w:hideMark/>
          </w:tcPr>
          <w:p w14:paraId="5C190816"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47580C55"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17DDF8A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3998644D"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264CA4B5"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1228F7CB" w14:textId="77777777" w:rsidTr="007C4CF0">
        <w:tc>
          <w:tcPr>
            <w:tcW w:w="3389" w:type="dxa"/>
            <w:hideMark/>
          </w:tcPr>
          <w:p w14:paraId="67D1F511"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28. Hyundai Motor</w:t>
            </w:r>
          </w:p>
        </w:tc>
        <w:tc>
          <w:tcPr>
            <w:tcW w:w="1021" w:type="dxa"/>
            <w:hideMark/>
          </w:tcPr>
          <w:p w14:paraId="7CB36EF4"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0AB4886C"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4AE23B6D"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973" w:type="dxa"/>
            <w:hideMark/>
          </w:tcPr>
          <w:p w14:paraId="640E942B"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1E57321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1983C43C" w14:textId="77777777" w:rsidTr="007C4CF0">
        <w:tc>
          <w:tcPr>
            <w:tcW w:w="3389" w:type="dxa"/>
            <w:hideMark/>
          </w:tcPr>
          <w:p w14:paraId="48B6E802"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29. Facebook</w:t>
            </w:r>
          </w:p>
        </w:tc>
        <w:tc>
          <w:tcPr>
            <w:tcW w:w="1021" w:type="dxa"/>
            <w:hideMark/>
          </w:tcPr>
          <w:p w14:paraId="2BEF7696"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1CA51483"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0410AC07"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973" w:type="dxa"/>
            <w:hideMark/>
          </w:tcPr>
          <w:p w14:paraId="0EA43222"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4C23EE8F"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163503BC" w14:textId="77777777" w:rsidTr="007C4CF0">
        <w:tc>
          <w:tcPr>
            <w:tcW w:w="3389" w:type="dxa"/>
            <w:hideMark/>
          </w:tcPr>
          <w:p w14:paraId="6F0BF4EE"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30. Sony</w:t>
            </w:r>
          </w:p>
        </w:tc>
        <w:tc>
          <w:tcPr>
            <w:tcW w:w="1021" w:type="dxa"/>
            <w:hideMark/>
          </w:tcPr>
          <w:p w14:paraId="38C04513"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4326B20F"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3E89C037"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459FE4DB"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221B8E76"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4883AAC6" w14:textId="77777777" w:rsidTr="007C4CF0">
        <w:tc>
          <w:tcPr>
            <w:tcW w:w="3389" w:type="dxa"/>
            <w:hideMark/>
          </w:tcPr>
          <w:p w14:paraId="0ADD05FD"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31. UPS</w:t>
            </w:r>
          </w:p>
        </w:tc>
        <w:tc>
          <w:tcPr>
            <w:tcW w:w="1021" w:type="dxa"/>
            <w:hideMark/>
          </w:tcPr>
          <w:p w14:paraId="5C3B6159"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6D127423"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77FE56A0"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734E3853"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1AD3C04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356DFFA7" w14:textId="77777777" w:rsidTr="007C4CF0">
        <w:tc>
          <w:tcPr>
            <w:tcW w:w="3389" w:type="dxa"/>
            <w:hideMark/>
          </w:tcPr>
          <w:p w14:paraId="7E3B3F00"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32. Johnson &amp; Johnson</w:t>
            </w:r>
          </w:p>
        </w:tc>
        <w:tc>
          <w:tcPr>
            <w:tcW w:w="1021" w:type="dxa"/>
            <w:hideMark/>
          </w:tcPr>
          <w:p w14:paraId="41ECD15F"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3528F26B"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7EE8C297"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427E2540"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7C67CE9B"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06310245" w14:textId="77777777" w:rsidTr="007C4CF0">
        <w:tc>
          <w:tcPr>
            <w:tcW w:w="3389" w:type="dxa"/>
            <w:hideMark/>
          </w:tcPr>
          <w:p w14:paraId="57F58082"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33. Hitachi</w:t>
            </w:r>
          </w:p>
        </w:tc>
        <w:tc>
          <w:tcPr>
            <w:tcW w:w="1021" w:type="dxa"/>
            <w:hideMark/>
          </w:tcPr>
          <w:p w14:paraId="004FE913"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14AD3C52"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54EFD507"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0FCC6171"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2EC2E752"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37DF9B4D" w14:textId="77777777" w:rsidTr="007C4CF0">
        <w:tc>
          <w:tcPr>
            <w:tcW w:w="3389" w:type="dxa"/>
            <w:hideMark/>
          </w:tcPr>
          <w:p w14:paraId="2130BD80"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 xml:space="preserve">34. </w:t>
            </w:r>
            <w:bookmarkStart w:id="44" w:name="OLE_LINK30"/>
            <w:r w:rsidRPr="00AE44D1">
              <w:rPr>
                <w:rFonts w:eastAsiaTheme="minorEastAsia"/>
                <w:color w:val="000000" w:themeColor="text1"/>
                <w:lang w:val="en-US"/>
              </w:rPr>
              <w:t>Bosch</w:t>
            </w:r>
            <w:bookmarkEnd w:id="44"/>
          </w:p>
        </w:tc>
        <w:tc>
          <w:tcPr>
            <w:tcW w:w="1021" w:type="dxa"/>
            <w:hideMark/>
          </w:tcPr>
          <w:p w14:paraId="65E2A653"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43139B4A"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62393741"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973" w:type="dxa"/>
            <w:hideMark/>
          </w:tcPr>
          <w:p w14:paraId="48099C7E"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33C56C7C"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331208C9" w14:textId="77777777" w:rsidTr="007C4CF0">
        <w:tc>
          <w:tcPr>
            <w:tcW w:w="3389" w:type="dxa"/>
            <w:hideMark/>
          </w:tcPr>
          <w:p w14:paraId="1855B30A"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35. Tesco</w:t>
            </w:r>
          </w:p>
        </w:tc>
        <w:tc>
          <w:tcPr>
            <w:tcW w:w="1021" w:type="dxa"/>
            <w:hideMark/>
          </w:tcPr>
          <w:p w14:paraId="2AC246D9"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7A24BFDB"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6EE12A45"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4F1F80B1"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0698E83C"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21030D3C" w14:textId="77777777" w:rsidTr="007C4CF0">
        <w:tc>
          <w:tcPr>
            <w:tcW w:w="3389" w:type="dxa"/>
            <w:hideMark/>
          </w:tcPr>
          <w:p w14:paraId="55E7C954"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36. General Electric</w:t>
            </w:r>
          </w:p>
        </w:tc>
        <w:tc>
          <w:tcPr>
            <w:tcW w:w="1021" w:type="dxa"/>
            <w:hideMark/>
          </w:tcPr>
          <w:p w14:paraId="38239234"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47ACA3F1"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451A203A"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16533C72"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1242A00F"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24E087B2" w14:textId="77777777" w:rsidTr="007C4CF0">
        <w:tc>
          <w:tcPr>
            <w:tcW w:w="3389" w:type="dxa"/>
            <w:hideMark/>
          </w:tcPr>
          <w:p w14:paraId="0D1F699A"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37. Intel</w:t>
            </w:r>
          </w:p>
        </w:tc>
        <w:tc>
          <w:tcPr>
            <w:tcW w:w="1021" w:type="dxa"/>
            <w:hideMark/>
          </w:tcPr>
          <w:p w14:paraId="0922F245"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1CB4F2D2"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64D42D2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3AD4A987"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0B7865A8"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573DBE24" w14:textId="77777777" w:rsidTr="007C4CF0">
        <w:tc>
          <w:tcPr>
            <w:tcW w:w="3389" w:type="dxa"/>
            <w:hideMark/>
          </w:tcPr>
          <w:p w14:paraId="54C26AD7"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38. DHL</w:t>
            </w:r>
          </w:p>
        </w:tc>
        <w:tc>
          <w:tcPr>
            <w:tcW w:w="1021" w:type="dxa"/>
            <w:hideMark/>
          </w:tcPr>
          <w:p w14:paraId="41899644"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56569893"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5328327E"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4825E59D"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70E689B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54A37394" w14:textId="77777777" w:rsidTr="007C4CF0">
        <w:tc>
          <w:tcPr>
            <w:tcW w:w="3389" w:type="dxa"/>
            <w:hideMark/>
          </w:tcPr>
          <w:p w14:paraId="76B45FBD"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39. Mitsui</w:t>
            </w:r>
          </w:p>
        </w:tc>
        <w:tc>
          <w:tcPr>
            <w:tcW w:w="1021" w:type="dxa"/>
            <w:hideMark/>
          </w:tcPr>
          <w:p w14:paraId="00C9CEC0"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590D3D3E"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6BF354C7"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7108591D"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684FB36E"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131765D9" w14:textId="77777777" w:rsidTr="007C4CF0">
        <w:tc>
          <w:tcPr>
            <w:tcW w:w="3389" w:type="dxa"/>
            <w:hideMark/>
          </w:tcPr>
          <w:p w14:paraId="1D95CED5"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lastRenderedPageBreak/>
              <w:t>40. Nissan Motor</w:t>
            </w:r>
          </w:p>
        </w:tc>
        <w:tc>
          <w:tcPr>
            <w:tcW w:w="1021" w:type="dxa"/>
            <w:hideMark/>
          </w:tcPr>
          <w:p w14:paraId="172C8198"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2174713F" w14:textId="77777777" w:rsidR="000921C2" w:rsidRPr="00AE44D1" w:rsidRDefault="000921C2" w:rsidP="007C4CF0">
            <w:pPr>
              <w:pStyle w:val="EETableText"/>
              <w:jc w:val="center"/>
              <w:rPr>
                <w:rFonts w:eastAsiaTheme="minorEastAsia"/>
                <w:color w:val="000000" w:themeColor="text1"/>
                <w:lang w:val="en-US"/>
              </w:rPr>
            </w:pPr>
            <w:r w:rsidRPr="00AE44D1">
              <w:rPr>
                <w:rFonts w:eastAsiaTheme="minorEastAsia"/>
                <w:color w:val="000000" w:themeColor="text1"/>
                <w:lang w:val="en-US"/>
              </w:rPr>
              <w:t>×</w:t>
            </w:r>
          </w:p>
        </w:tc>
        <w:tc>
          <w:tcPr>
            <w:tcW w:w="1021" w:type="dxa"/>
            <w:hideMark/>
          </w:tcPr>
          <w:p w14:paraId="0B294D3D"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4A84DE59"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6652D738"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4B392744" w14:textId="77777777" w:rsidTr="007C4CF0">
        <w:tc>
          <w:tcPr>
            <w:tcW w:w="3389" w:type="dxa"/>
            <w:hideMark/>
          </w:tcPr>
          <w:p w14:paraId="03AAFBE5"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41. IBM</w:t>
            </w:r>
          </w:p>
        </w:tc>
        <w:tc>
          <w:tcPr>
            <w:tcW w:w="1021" w:type="dxa"/>
            <w:hideMark/>
          </w:tcPr>
          <w:p w14:paraId="518E2D4C"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566CA3C9"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20D4346E"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07EC34B5"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0BAEC7F1"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r>
      <w:tr w:rsidR="00AE44D1" w:rsidRPr="00AE44D1" w14:paraId="42F4F572" w14:textId="77777777" w:rsidTr="007C4CF0">
        <w:tc>
          <w:tcPr>
            <w:tcW w:w="3389" w:type="dxa"/>
            <w:hideMark/>
          </w:tcPr>
          <w:p w14:paraId="6AA436D0"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42. Procter &amp; Gamble</w:t>
            </w:r>
          </w:p>
        </w:tc>
        <w:tc>
          <w:tcPr>
            <w:tcW w:w="1021" w:type="dxa"/>
            <w:hideMark/>
          </w:tcPr>
          <w:p w14:paraId="38D7C4F8"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48AC3E27"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12D932C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317D3F74"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871" w:type="dxa"/>
            <w:hideMark/>
          </w:tcPr>
          <w:p w14:paraId="2CF80C19" w14:textId="77777777" w:rsidR="000921C2" w:rsidRPr="00AE44D1" w:rsidRDefault="000921C2" w:rsidP="007C4CF0">
            <w:pPr>
              <w:pStyle w:val="EETableText"/>
              <w:jc w:val="center"/>
              <w:rPr>
                <w:rFonts w:eastAsiaTheme="minorEastAsia"/>
                <w:color w:val="000000" w:themeColor="text1"/>
                <w:lang w:val="en-US"/>
              </w:rPr>
            </w:pPr>
            <w:r w:rsidRPr="00AE44D1">
              <w:rPr>
                <w:color w:val="000000" w:themeColor="text1"/>
                <w:lang w:val="en-US"/>
              </w:rPr>
              <w:t>√</w:t>
            </w:r>
          </w:p>
        </w:tc>
      </w:tr>
      <w:tr w:rsidR="00AE44D1" w:rsidRPr="00AE44D1" w14:paraId="3F0AD33A" w14:textId="77777777" w:rsidTr="007C4CF0">
        <w:tc>
          <w:tcPr>
            <w:tcW w:w="3389" w:type="dxa"/>
            <w:hideMark/>
          </w:tcPr>
          <w:p w14:paraId="4A78F280"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43. E. ON</w:t>
            </w:r>
          </w:p>
        </w:tc>
        <w:tc>
          <w:tcPr>
            <w:tcW w:w="1021" w:type="dxa"/>
            <w:hideMark/>
          </w:tcPr>
          <w:p w14:paraId="1CFBFB68"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09E895A2"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3AC11AF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1D33D7D6"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68EBF45F"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r>
      <w:tr w:rsidR="00AE44D1" w:rsidRPr="00AE44D1" w14:paraId="44A77F43" w14:textId="77777777" w:rsidTr="007C4CF0">
        <w:tc>
          <w:tcPr>
            <w:tcW w:w="3389" w:type="dxa"/>
            <w:hideMark/>
          </w:tcPr>
          <w:p w14:paraId="1D56356F"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44. PepsiCo</w:t>
            </w:r>
          </w:p>
        </w:tc>
        <w:tc>
          <w:tcPr>
            <w:tcW w:w="1021" w:type="dxa"/>
            <w:hideMark/>
          </w:tcPr>
          <w:p w14:paraId="0F4CA33E"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0A1F32AE"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69E7F6AE"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02EF574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32F38E51"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76F0BCD2" w14:textId="77777777" w:rsidTr="007C4CF0">
        <w:tc>
          <w:tcPr>
            <w:tcW w:w="3389" w:type="dxa"/>
            <w:hideMark/>
          </w:tcPr>
          <w:p w14:paraId="68CA02E8"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45. BASF</w:t>
            </w:r>
          </w:p>
        </w:tc>
        <w:tc>
          <w:tcPr>
            <w:tcW w:w="1021" w:type="dxa"/>
            <w:hideMark/>
          </w:tcPr>
          <w:p w14:paraId="28DE68C2"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77659238"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0EA773F2"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4917B94B"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2E2C5CCC"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35441296" w14:textId="77777777" w:rsidTr="007C4CF0">
        <w:tc>
          <w:tcPr>
            <w:tcW w:w="3389" w:type="dxa"/>
            <w:hideMark/>
          </w:tcPr>
          <w:p w14:paraId="0C88C5C5"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46. FedEx</w:t>
            </w:r>
          </w:p>
        </w:tc>
        <w:tc>
          <w:tcPr>
            <w:tcW w:w="1021" w:type="dxa"/>
            <w:hideMark/>
          </w:tcPr>
          <w:p w14:paraId="7617C53E"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08F6E1F3"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0246D5A9"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727F789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1F41AAD9"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0118F20D" w14:textId="77777777" w:rsidTr="007C4CF0">
        <w:tc>
          <w:tcPr>
            <w:tcW w:w="3389" w:type="dxa"/>
            <w:hideMark/>
          </w:tcPr>
          <w:p w14:paraId="0F89D079"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47. Walt Disney</w:t>
            </w:r>
          </w:p>
        </w:tc>
        <w:tc>
          <w:tcPr>
            <w:tcW w:w="1021" w:type="dxa"/>
            <w:hideMark/>
          </w:tcPr>
          <w:p w14:paraId="350F6C7A"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2BC158D7"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337A05C0"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973" w:type="dxa"/>
            <w:hideMark/>
          </w:tcPr>
          <w:p w14:paraId="6B3B61D3"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6024DC01"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r>
      <w:tr w:rsidR="00AE44D1" w:rsidRPr="00AE44D1" w14:paraId="1803FECF" w14:textId="77777777" w:rsidTr="007C4CF0">
        <w:tc>
          <w:tcPr>
            <w:tcW w:w="3389" w:type="dxa"/>
            <w:hideMark/>
          </w:tcPr>
          <w:p w14:paraId="350A8E7A"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48. ADM</w:t>
            </w:r>
          </w:p>
        </w:tc>
        <w:tc>
          <w:tcPr>
            <w:tcW w:w="1021" w:type="dxa"/>
            <w:hideMark/>
          </w:tcPr>
          <w:p w14:paraId="7108A92C"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744EF3EE"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13F0EC1F"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1C9F2214"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1FEB1150"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r w:rsidR="00AE44D1" w:rsidRPr="00AE44D1" w14:paraId="186FB0F5" w14:textId="77777777" w:rsidTr="007C4CF0">
        <w:tc>
          <w:tcPr>
            <w:tcW w:w="3389" w:type="dxa"/>
            <w:hideMark/>
          </w:tcPr>
          <w:p w14:paraId="6C530F62"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49. Roche</w:t>
            </w:r>
          </w:p>
        </w:tc>
        <w:tc>
          <w:tcPr>
            <w:tcW w:w="1021" w:type="dxa"/>
            <w:hideMark/>
          </w:tcPr>
          <w:p w14:paraId="498207AE"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1C6D7967"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2ED71A11"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973" w:type="dxa"/>
            <w:hideMark/>
          </w:tcPr>
          <w:p w14:paraId="0D0FDA1E"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342F5F81"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r>
      <w:tr w:rsidR="00AE44D1" w:rsidRPr="00AE44D1" w14:paraId="12538BF2" w14:textId="77777777" w:rsidTr="007C4CF0">
        <w:tc>
          <w:tcPr>
            <w:tcW w:w="3389" w:type="dxa"/>
            <w:hideMark/>
          </w:tcPr>
          <w:p w14:paraId="0FE4595C" w14:textId="77777777" w:rsidR="000921C2" w:rsidRPr="00AE44D1" w:rsidRDefault="000921C2" w:rsidP="007C4CF0">
            <w:pPr>
              <w:pStyle w:val="EETableText"/>
              <w:rPr>
                <w:rFonts w:eastAsiaTheme="minorEastAsia"/>
                <w:color w:val="000000" w:themeColor="text1"/>
                <w:lang w:val="en-US"/>
              </w:rPr>
            </w:pPr>
            <w:r w:rsidRPr="00AE44D1">
              <w:rPr>
                <w:rFonts w:eastAsiaTheme="minorEastAsia"/>
                <w:color w:val="000000" w:themeColor="text1"/>
                <w:lang w:val="en-US"/>
              </w:rPr>
              <w:t>50. Siemens</w:t>
            </w:r>
          </w:p>
        </w:tc>
        <w:tc>
          <w:tcPr>
            <w:tcW w:w="1021" w:type="dxa"/>
            <w:hideMark/>
          </w:tcPr>
          <w:p w14:paraId="4644D44C"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1021" w:type="dxa"/>
            <w:hideMark/>
          </w:tcPr>
          <w:p w14:paraId="59913216" w14:textId="77777777" w:rsidR="000921C2" w:rsidRPr="00AE44D1" w:rsidRDefault="000921C2" w:rsidP="007C4CF0">
            <w:pPr>
              <w:pStyle w:val="EETableText"/>
              <w:jc w:val="center"/>
              <w:rPr>
                <w:color w:val="000000" w:themeColor="text1"/>
                <w:lang w:val="en-US"/>
              </w:rPr>
            </w:pPr>
            <w:r w:rsidRPr="00AE44D1">
              <w:rPr>
                <w:rFonts w:eastAsiaTheme="minorEastAsia"/>
                <w:color w:val="000000" w:themeColor="text1"/>
                <w:lang w:val="en-US"/>
              </w:rPr>
              <w:t>×</w:t>
            </w:r>
          </w:p>
        </w:tc>
        <w:tc>
          <w:tcPr>
            <w:tcW w:w="1021" w:type="dxa"/>
            <w:hideMark/>
          </w:tcPr>
          <w:p w14:paraId="323B64F6"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973" w:type="dxa"/>
            <w:hideMark/>
          </w:tcPr>
          <w:p w14:paraId="2B9D0B95"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c>
          <w:tcPr>
            <w:tcW w:w="871" w:type="dxa"/>
            <w:hideMark/>
          </w:tcPr>
          <w:p w14:paraId="42D22147" w14:textId="77777777" w:rsidR="000921C2" w:rsidRPr="00AE44D1" w:rsidRDefault="000921C2" w:rsidP="007C4CF0">
            <w:pPr>
              <w:pStyle w:val="EETableText"/>
              <w:jc w:val="center"/>
              <w:rPr>
                <w:color w:val="000000" w:themeColor="text1"/>
                <w:lang w:val="en-US"/>
              </w:rPr>
            </w:pPr>
            <w:r w:rsidRPr="00AE44D1">
              <w:rPr>
                <w:color w:val="000000" w:themeColor="text1"/>
                <w:lang w:val="en-US"/>
              </w:rPr>
              <w:t>√</w:t>
            </w:r>
          </w:p>
        </w:tc>
      </w:tr>
    </w:tbl>
    <w:p w14:paraId="731D3CC2" w14:textId="36AB4CC6" w:rsidR="00C1597D" w:rsidRPr="00AE44D1" w:rsidRDefault="007D64C5" w:rsidP="007C4CF0">
      <w:pPr>
        <w:pStyle w:val="EETableNotes"/>
        <w:rPr>
          <w:rFonts w:eastAsiaTheme="minorEastAsia"/>
          <w:lang w:val="en-US"/>
        </w:rPr>
      </w:pPr>
      <w:r w:rsidRPr="00AE44D1">
        <w:rPr>
          <w:rFonts w:eastAsiaTheme="minorEastAsia"/>
          <w:lang w:val="en-US"/>
        </w:rPr>
        <w:t>Note:</w:t>
      </w:r>
      <w:r w:rsidR="000921C2" w:rsidRPr="00AE44D1">
        <w:rPr>
          <w:rFonts w:eastAsiaTheme="minorEastAsia"/>
          <w:lang w:val="en-US"/>
        </w:rPr>
        <w:t xml:space="preserve"> </w:t>
      </w:r>
      <w:r w:rsidR="0050282D" w:rsidRPr="00AE44D1">
        <w:rPr>
          <w:rFonts w:eastAsiaTheme="minorEastAsia"/>
          <w:lang w:val="en-US"/>
        </w:rPr>
        <w:t>*</w:t>
      </w:r>
      <w:r w:rsidRPr="00AE44D1">
        <w:rPr>
          <w:rFonts w:eastAsiaTheme="minorEastAsia"/>
          <w:lang w:val="en-US"/>
        </w:rPr>
        <w:t xml:space="preserve"> </w:t>
      </w:r>
      <w:r w:rsidR="0050282D" w:rsidRPr="00AE44D1">
        <w:rPr>
          <w:rFonts w:eastAsiaTheme="minorEastAsia"/>
          <w:lang w:val="en-US"/>
        </w:rPr>
        <w:t>We collected MS statements issued by ASDA, the subsidiary of Walmart in the</w:t>
      </w:r>
      <w:r w:rsidR="00E640CB" w:rsidRPr="00AE44D1">
        <w:rPr>
          <w:rFonts w:eastAsiaTheme="minorEastAsia"/>
          <w:lang w:val="en-US"/>
        </w:rPr>
        <w:t xml:space="preserve"> UK</w:t>
      </w:r>
      <w:r w:rsidRPr="00AE44D1">
        <w:rPr>
          <w:rFonts w:eastAsiaTheme="minorEastAsia"/>
          <w:lang w:val="en-US"/>
        </w:rPr>
        <w:t>.</w:t>
      </w:r>
    </w:p>
    <w:p w14:paraId="371175BB" w14:textId="77777777" w:rsidR="00E640CB" w:rsidRPr="00AE44D1" w:rsidRDefault="00E640CB" w:rsidP="00E640CB">
      <w:pPr>
        <w:spacing w:line="240" w:lineRule="auto"/>
        <w:rPr>
          <w:rFonts w:eastAsiaTheme="minorEastAsia" w:cs="Times New Roman"/>
          <w:b/>
          <w:bCs/>
          <w:color w:val="000000" w:themeColor="text1"/>
          <w:lang w:val="en-US"/>
        </w:rPr>
      </w:pPr>
    </w:p>
    <w:p w14:paraId="0D5D31C4" w14:textId="77777777" w:rsidR="007C4CF0" w:rsidRPr="00AE44D1" w:rsidRDefault="007C4CF0">
      <w:pPr>
        <w:spacing w:after="0" w:line="240" w:lineRule="auto"/>
        <w:rPr>
          <w:rFonts w:ascii="Times New Roman" w:eastAsia="Calibri" w:hAnsi="Times New Roman" w:cs="Times New Roman"/>
          <w:b/>
          <w:color w:val="000000" w:themeColor="text1"/>
          <w:sz w:val="24"/>
          <w:szCs w:val="28"/>
          <w:lang w:val="en-US"/>
        </w:rPr>
      </w:pPr>
      <w:r w:rsidRPr="00AE44D1">
        <w:rPr>
          <w:color w:val="000000" w:themeColor="text1"/>
          <w:lang w:val="en-US"/>
        </w:rPr>
        <w:br w:type="page"/>
      </w:r>
    </w:p>
    <w:p w14:paraId="29DE1CF7" w14:textId="2E910AEF" w:rsidR="00E640CB" w:rsidRPr="00AE44D1" w:rsidRDefault="00E640CB" w:rsidP="007C4CF0">
      <w:pPr>
        <w:pStyle w:val="EEHeading2"/>
        <w:rPr>
          <w:color w:val="000000" w:themeColor="text1"/>
          <w:lang w:val="en-US"/>
        </w:rPr>
      </w:pPr>
      <w:r w:rsidRPr="00AE44D1">
        <w:rPr>
          <w:color w:val="000000" w:themeColor="text1"/>
          <w:lang w:val="en-US"/>
        </w:rPr>
        <w:lastRenderedPageBreak/>
        <w:t>Appendix B – Keywords for the news search</w:t>
      </w:r>
      <w:r w:rsidR="007D64C5" w:rsidRPr="00AE44D1">
        <w:rPr>
          <w:color w:val="000000" w:themeColor="text1"/>
          <w:lang w:val="en-US"/>
        </w:rPr>
        <w:t xml:space="preserve"> of the</w:t>
      </w:r>
      <w:r w:rsidRPr="00AE44D1">
        <w:rPr>
          <w:color w:val="000000" w:themeColor="text1"/>
          <w:lang w:val="en-US"/>
        </w:rPr>
        <w:t xml:space="preserve"> Factiva database</w:t>
      </w:r>
    </w:p>
    <w:tbl>
      <w:tblPr>
        <w:tblW w:w="0" w:type="auto"/>
        <w:jc w:val="center"/>
        <w:tblLook w:val="04A0" w:firstRow="1" w:lastRow="0" w:firstColumn="1" w:lastColumn="0" w:noHBand="0" w:noVBand="1"/>
      </w:tblPr>
      <w:tblGrid>
        <w:gridCol w:w="2552"/>
        <w:gridCol w:w="3118"/>
      </w:tblGrid>
      <w:tr w:rsidR="00AE44D1" w:rsidRPr="00AE44D1" w14:paraId="6AA61E08" w14:textId="77777777" w:rsidTr="007C4CF0">
        <w:trPr>
          <w:trHeight w:val="70"/>
          <w:jc w:val="center"/>
        </w:trPr>
        <w:tc>
          <w:tcPr>
            <w:tcW w:w="2552" w:type="dxa"/>
            <w:tcBorders>
              <w:top w:val="single" w:sz="4" w:space="0" w:color="auto"/>
            </w:tcBorders>
          </w:tcPr>
          <w:p w14:paraId="4909FEEE" w14:textId="77777777" w:rsidR="00E640CB" w:rsidRPr="00AE44D1" w:rsidRDefault="00E640CB" w:rsidP="007C4CF0">
            <w:pPr>
              <w:pStyle w:val="EETableText"/>
              <w:rPr>
                <w:b/>
                <w:bCs/>
                <w:color w:val="000000" w:themeColor="text1"/>
                <w:lang w:val="en-US"/>
              </w:rPr>
            </w:pPr>
            <w:r w:rsidRPr="00AE44D1">
              <w:rPr>
                <w:color w:val="000000" w:themeColor="text1"/>
                <w:lang w:val="en-US"/>
              </w:rPr>
              <w:t>AND</w:t>
            </w:r>
          </w:p>
        </w:tc>
        <w:tc>
          <w:tcPr>
            <w:tcW w:w="3118" w:type="dxa"/>
            <w:tcBorders>
              <w:top w:val="single" w:sz="4" w:space="0" w:color="auto"/>
            </w:tcBorders>
          </w:tcPr>
          <w:p w14:paraId="1F85CA14" w14:textId="77777777" w:rsidR="00E640CB" w:rsidRPr="00AE44D1" w:rsidRDefault="00E640CB" w:rsidP="007C4CF0">
            <w:pPr>
              <w:pStyle w:val="EETableText"/>
              <w:rPr>
                <w:b/>
                <w:bCs/>
                <w:color w:val="000000" w:themeColor="text1"/>
                <w:lang w:val="en-US"/>
              </w:rPr>
            </w:pPr>
          </w:p>
        </w:tc>
      </w:tr>
      <w:tr w:rsidR="00AE44D1" w:rsidRPr="00AE44D1" w14:paraId="4530EC75" w14:textId="77777777" w:rsidTr="000F1DDD">
        <w:trPr>
          <w:trHeight w:val="70"/>
          <w:jc w:val="center"/>
        </w:trPr>
        <w:tc>
          <w:tcPr>
            <w:tcW w:w="2552" w:type="dxa"/>
            <w:tcBorders>
              <w:bottom w:val="single" w:sz="4" w:space="0" w:color="auto"/>
            </w:tcBorders>
          </w:tcPr>
          <w:p w14:paraId="01DAFEAA" w14:textId="77777777" w:rsidR="00E640CB" w:rsidRPr="00AE44D1" w:rsidRDefault="00E640CB" w:rsidP="007C4CF0">
            <w:pPr>
              <w:pStyle w:val="EETableText"/>
              <w:rPr>
                <w:b/>
                <w:bCs/>
                <w:color w:val="000000" w:themeColor="text1"/>
                <w:lang w:val="en-US"/>
              </w:rPr>
            </w:pPr>
            <w:r w:rsidRPr="00AE44D1">
              <w:rPr>
                <w:color w:val="000000" w:themeColor="text1"/>
                <w:lang w:val="en-US"/>
              </w:rPr>
              <w:t>A. MS related</w:t>
            </w:r>
          </w:p>
        </w:tc>
        <w:tc>
          <w:tcPr>
            <w:tcW w:w="3118" w:type="dxa"/>
            <w:tcBorders>
              <w:bottom w:val="single" w:sz="4" w:space="0" w:color="auto"/>
            </w:tcBorders>
          </w:tcPr>
          <w:p w14:paraId="4968667F" w14:textId="77777777" w:rsidR="00E640CB" w:rsidRPr="00AE44D1" w:rsidRDefault="00E640CB" w:rsidP="007C4CF0">
            <w:pPr>
              <w:pStyle w:val="EETableText"/>
              <w:rPr>
                <w:color w:val="000000" w:themeColor="text1"/>
                <w:lang w:val="en-US"/>
              </w:rPr>
            </w:pPr>
            <w:r w:rsidRPr="00AE44D1">
              <w:rPr>
                <w:color w:val="000000" w:themeColor="text1"/>
                <w:lang w:val="en-US"/>
              </w:rPr>
              <w:t>B. Digital technology related</w:t>
            </w:r>
          </w:p>
        </w:tc>
      </w:tr>
      <w:tr w:rsidR="00AE44D1" w:rsidRPr="00AE44D1" w14:paraId="12197E64" w14:textId="77777777" w:rsidTr="000F1DDD">
        <w:trPr>
          <w:jc w:val="center"/>
        </w:trPr>
        <w:tc>
          <w:tcPr>
            <w:tcW w:w="2552" w:type="dxa"/>
            <w:tcBorders>
              <w:top w:val="single" w:sz="4" w:space="0" w:color="auto"/>
              <w:bottom w:val="nil"/>
            </w:tcBorders>
            <w:shd w:val="clear" w:color="auto" w:fill="auto"/>
          </w:tcPr>
          <w:p w14:paraId="00EC1894" w14:textId="77777777" w:rsidR="00E640CB" w:rsidRPr="00AE44D1" w:rsidRDefault="00E640CB" w:rsidP="007C4CF0">
            <w:pPr>
              <w:pStyle w:val="EETableText"/>
              <w:rPr>
                <w:b/>
                <w:bCs/>
                <w:color w:val="000000" w:themeColor="text1"/>
                <w:lang w:val="en-US"/>
              </w:rPr>
            </w:pPr>
            <w:r w:rsidRPr="00AE44D1">
              <w:rPr>
                <w:color w:val="000000" w:themeColor="text1"/>
                <w:lang w:val="en-US"/>
              </w:rPr>
              <w:t xml:space="preserve">Modern slavery </w:t>
            </w:r>
          </w:p>
        </w:tc>
        <w:tc>
          <w:tcPr>
            <w:tcW w:w="3118" w:type="dxa"/>
            <w:tcBorders>
              <w:top w:val="single" w:sz="4" w:space="0" w:color="auto"/>
              <w:bottom w:val="nil"/>
            </w:tcBorders>
            <w:shd w:val="clear" w:color="auto" w:fill="auto"/>
          </w:tcPr>
          <w:p w14:paraId="7C779198" w14:textId="77777777" w:rsidR="00E640CB" w:rsidRPr="00AE44D1" w:rsidRDefault="00E640CB" w:rsidP="007C4CF0">
            <w:pPr>
              <w:pStyle w:val="EETableText"/>
              <w:rPr>
                <w:color w:val="000000" w:themeColor="text1"/>
                <w:lang w:val="en-US"/>
              </w:rPr>
            </w:pPr>
            <w:r w:rsidRPr="00AE44D1">
              <w:rPr>
                <w:color w:val="000000" w:themeColor="text1"/>
                <w:lang w:val="en-US"/>
              </w:rPr>
              <w:t>Digital technology</w:t>
            </w:r>
          </w:p>
        </w:tc>
      </w:tr>
      <w:tr w:rsidR="00AE44D1" w:rsidRPr="00AE44D1" w14:paraId="25A63FD7" w14:textId="77777777" w:rsidTr="000F1DDD">
        <w:trPr>
          <w:jc w:val="center"/>
        </w:trPr>
        <w:tc>
          <w:tcPr>
            <w:tcW w:w="2552" w:type="dxa"/>
            <w:tcBorders>
              <w:top w:val="nil"/>
              <w:bottom w:val="nil"/>
            </w:tcBorders>
            <w:shd w:val="clear" w:color="auto" w:fill="auto"/>
          </w:tcPr>
          <w:p w14:paraId="77127F3E" w14:textId="77777777" w:rsidR="00E640CB" w:rsidRPr="00AE44D1" w:rsidRDefault="00E640CB" w:rsidP="007C4CF0">
            <w:pPr>
              <w:pStyle w:val="EETableText"/>
              <w:rPr>
                <w:b/>
                <w:bCs/>
                <w:color w:val="000000" w:themeColor="text1"/>
                <w:lang w:val="en-US"/>
              </w:rPr>
            </w:pPr>
            <w:r w:rsidRPr="00AE44D1">
              <w:rPr>
                <w:color w:val="000000" w:themeColor="text1"/>
                <w:lang w:val="en-US"/>
              </w:rPr>
              <w:t>Debt bondage</w:t>
            </w:r>
          </w:p>
        </w:tc>
        <w:tc>
          <w:tcPr>
            <w:tcW w:w="3118" w:type="dxa"/>
            <w:tcBorders>
              <w:top w:val="nil"/>
              <w:bottom w:val="nil"/>
            </w:tcBorders>
            <w:shd w:val="clear" w:color="auto" w:fill="auto"/>
          </w:tcPr>
          <w:p w14:paraId="1BA86137" w14:textId="77777777" w:rsidR="00E640CB" w:rsidRPr="00AE44D1" w:rsidRDefault="00E640CB" w:rsidP="007C4CF0">
            <w:pPr>
              <w:pStyle w:val="EETableText"/>
              <w:rPr>
                <w:color w:val="000000" w:themeColor="text1"/>
                <w:lang w:val="en-US"/>
              </w:rPr>
            </w:pPr>
            <w:r w:rsidRPr="00AE44D1">
              <w:rPr>
                <w:color w:val="000000" w:themeColor="text1"/>
                <w:lang w:val="en-US"/>
              </w:rPr>
              <w:t>Information technology</w:t>
            </w:r>
          </w:p>
        </w:tc>
      </w:tr>
      <w:tr w:rsidR="00AE44D1" w:rsidRPr="00AE44D1" w14:paraId="2A4F3B01" w14:textId="77777777" w:rsidTr="000F1DDD">
        <w:trPr>
          <w:jc w:val="center"/>
        </w:trPr>
        <w:tc>
          <w:tcPr>
            <w:tcW w:w="2552" w:type="dxa"/>
            <w:tcBorders>
              <w:top w:val="nil"/>
              <w:bottom w:val="nil"/>
            </w:tcBorders>
            <w:shd w:val="clear" w:color="auto" w:fill="auto"/>
          </w:tcPr>
          <w:p w14:paraId="75EBF22B" w14:textId="3DD194D9" w:rsidR="00E640CB" w:rsidRPr="00AE44D1" w:rsidRDefault="00E640CB" w:rsidP="007C4CF0">
            <w:pPr>
              <w:pStyle w:val="EETableText"/>
              <w:rPr>
                <w:b/>
                <w:bCs/>
                <w:color w:val="000000" w:themeColor="text1"/>
                <w:lang w:val="en-US"/>
              </w:rPr>
            </w:pPr>
            <w:r w:rsidRPr="00AE44D1">
              <w:rPr>
                <w:color w:val="000000" w:themeColor="text1"/>
                <w:lang w:val="en-US"/>
              </w:rPr>
              <w:t>Labo</w:t>
            </w:r>
            <w:r w:rsidR="00D738AE" w:rsidRPr="00AE44D1">
              <w:rPr>
                <w:color w:val="000000" w:themeColor="text1"/>
                <w:lang w:val="en-US"/>
              </w:rPr>
              <w:t>r</w:t>
            </w:r>
            <w:r w:rsidRPr="00AE44D1">
              <w:rPr>
                <w:color w:val="000000" w:themeColor="text1"/>
                <w:lang w:val="en-US"/>
              </w:rPr>
              <w:t xml:space="preserve"> exploitation</w:t>
            </w:r>
          </w:p>
        </w:tc>
        <w:tc>
          <w:tcPr>
            <w:tcW w:w="3118" w:type="dxa"/>
            <w:tcBorders>
              <w:top w:val="nil"/>
              <w:bottom w:val="nil"/>
            </w:tcBorders>
            <w:shd w:val="clear" w:color="auto" w:fill="auto"/>
          </w:tcPr>
          <w:p w14:paraId="77B65E5E" w14:textId="77777777" w:rsidR="00E640CB" w:rsidRPr="00AE44D1" w:rsidRDefault="00E640CB" w:rsidP="007C4CF0">
            <w:pPr>
              <w:pStyle w:val="EETableText"/>
              <w:rPr>
                <w:color w:val="000000" w:themeColor="text1"/>
                <w:lang w:val="en-US"/>
              </w:rPr>
            </w:pPr>
            <w:r w:rsidRPr="00AE44D1">
              <w:rPr>
                <w:color w:val="000000" w:themeColor="text1"/>
                <w:lang w:val="en-US"/>
              </w:rPr>
              <w:t>Blockchain</w:t>
            </w:r>
          </w:p>
        </w:tc>
      </w:tr>
      <w:tr w:rsidR="00AE44D1" w:rsidRPr="00AE44D1" w14:paraId="39F67F99" w14:textId="77777777" w:rsidTr="000F1DDD">
        <w:trPr>
          <w:jc w:val="center"/>
        </w:trPr>
        <w:tc>
          <w:tcPr>
            <w:tcW w:w="2552" w:type="dxa"/>
            <w:tcBorders>
              <w:top w:val="nil"/>
              <w:bottom w:val="nil"/>
            </w:tcBorders>
            <w:shd w:val="clear" w:color="auto" w:fill="auto"/>
          </w:tcPr>
          <w:p w14:paraId="3C975CC5" w14:textId="6661326A" w:rsidR="00E640CB" w:rsidRPr="00AE44D1" w:rsidRDefault="00E640CB" w:rsidP="007C4CF0">
            <w:pPr>
              <w:pStyle w:val="EETableText"/>
              <w:rPr>
                <w:b/>
                <w:bCs/>
                <w:color w:val="000000" w:themeColor="text1"/>
                <w:lang w:val="en-US"/>
              </w:rPr>
            </w:pPr>
            <w:r w:rsidRPr="00AE44D1">
              <w:rPr>
                <w:color w:val="000000" w:themeColor="text1"/>
                <w:lang w:val="en-US"/>
              </w:rPr>
              <w:t>Forced labo</w:t>
            </w:r>
            <w:r w:rsidR="00D738AE" w:rsidRPr="00AE44D1">
              <w:rPr>
                <w:color w:val="000000" w:themeColor="text1"/>
                <w:lang w:val="en-US"/>
              </w:rPr>
              <w:t>r</w:t>
            </w:r>
          </w:p>
        </w:tc>
        <w:tc>
          <w:tcPr>
            <w:tcW w:w="3118" w:type="dxa"/>
            <w:tcBorders>
              <w:top w:val="nil"/>
              <w:bottom w:val="nil"/>
            </w:tcBorders>
            <w:shd w:val="clear" w:color="auto" w:fill="auto"/>
          </w:tcPr>
          <w:p w14:paraId="15CECF61" w14:textId="77777777" w:rsidR="00E640CB" w:rsidRPr="00AE44D1" w:rsidRDefault="00E640CB" w:rsidP="007C4CF0">
            <w:pPr>
              <w:pStyle w:val="EETableText"/>
              <w:rPr>
                <w:color w:val="000000" w:themeColor="text1"/>
                <w:lang w:val="en-US"/>
              </w:rPr>
            </w:pPr>
            <w:r w:rsidRPr="00AE44D1">
              <w:rPr>
                <w:color w:val="000000" w:themeColor="text1"/>
                <w:lang w:val="en-US"/>
              </w:rPr>
              <w:t>Biometric identity</w:t>
            </w:r>
          </w:p>
        </w:tc>
      </w:tr>
      <w:tr w:rsidR="00AE44D1" w:rsidRPr="00AE44D1" w14:paraId="624BCD29" w14:textId="77777777" w:rsidTr="000F1DDD">
        <w:trPr>
          <w:jc w:val="center"/>
        </w:trPr>
        <w:tc>
          <w:tcPr>
            <w:tcW w:w="2552" w:type="dxa"/>
            <w:tcBorders>
              <w:top w:val="nil"/>
              <w:bottom w:val="nil"/>
            </w:tcBorders>
            <w:shd w:val="clear" w:color="auto" w:fill="auto"/>
          </w:tcPr>
          <w:p w14:paraId="4089F5BC" w14:textId="2BD7A88E" w:rsidR="00E640CB" w:rsidRPr="00AE44D1" w:rsidRDefault="00E640CB" w:rsidP="007C4CF0">
            <w:pPr>
              <w:pStyle w:val="EETableText"/>
              <w:rPr>
                <w:b/>
                <w:bCs/>
                <w:color w:val="000000" w:themeColor="text1"/>
                <w:lang w:val="en-US"/>
              </w:rPr>
            </w:pPr>
            <w:r w:rsidRPr="00AE44D1">
              <w:rPr>
                <w:color w:val="000000" w:themeColor="text1"/>
                <w:lang w:val="en-US"/>
              </w:rPr>
              <w:t>Child labo</w:t>
            </w:r>
            <w:r w:rsidR="00D738AE" w:rsidRPr="00AE44D1">
              <w:rPr>
                <w:color w:val="000000" w:themeColor="text1"/>
                <w:lang w:val="en-US"/>
              </w:rPr>
              <w:t>r</w:t>
            </w:r>
          </w:p>
        </w:tc>
        <w:tc>
          <w:tcPr>
            <w:tcW w:w="3118" w:type="dxa"/>
            <w:tcBorders>
              <w:top w:val="nil"/>
              <w:bottom w:val="nil"/>
            </w:tcBorders>
            <w:shd w:val="clear" w:color="auto" w:fill="auto"/>
          </w:tcPr>
          <w:p w14:paraId="07A50F62" w14:textId="77777777" w:rsidR="00E640CB" w:rsidRPr="00AE44D1" w:rsidRDefault="00E640CB" w:rsidP="007C4CF0">
            <w:pPr>
              <w:pStyle w:val="EETableText"/>
              <w:rPr>
                <w:color w:val="000000" w:themeColor="text1"/>
                <w:lang w:val="en-US"/>
              </w:rPr>
            </w:pPr>
            <w:r w:rsidRPr="00AE44D1">
              <w:rPr>
                <w:color w:val="000000" w:themeColor="text1"/>
                <w:lang w:val="en-US"/>
              </w:rPr>
              <w:t>Facial recognition</w:t>
            </w:r>
          </w:p>
        </w:tc>
      </w:tr>
      <w:tr w:rsidR="00AE44D1" w:rsidRPr="00AE44D1" w14:paraId="5AEAC1DC" w14:textId="77777777" w:rsidTr="000F1DDD">
        <w:trPr>
          <w:jc w:val="center"/>
        </w:trPr>
        <w:tc>
          <w:tcPr>
            <w:tcW w:w="2552" w:type="dxa"/>
            <w:tcBorders>
              <w:top w:val="nil"/>
              <w:bottom w:val="nil"/>
            </w:tcBorders>
            <w:shd w:val="clear" w:color="auto" w:fill="auto"/>
          </w:tcPr>
          <w:p w14:paraId="110A7E55" w14:textId="77777777" w:rsidR="00E640CB" w:rsidRPr="00AE44D1" w:rsidRDefault="00E640CB" w:rsidP="007C4CF0">
            <w:pPr>
              <w:pStyle w:val="EETableText"/>
              <w:rPr>
                <w:b/>
                <w:bCs/>
                <w:color w:val="000000" w:themeColor="text1"/>
                <w:lang w:val="en-US"/>
              </w:rPr>
            </w:pPr>
            <w:r w:rsidRPr="00AE44D1">
              <w:rPr>
                <w:color w:val="000000" w:themeColor="text1"/>
                <w:lang w:val="en-US"/>
              </w:rPr>
              <w:t>Human trafficking</w:t>
            </w:r>
          </w:p>
        </w:tc>
        <w:tc>
          <w:tcPr>
            <w:tcW w:w="3118" w:type="dxa"/>
            <w:tcBorders>
              <w:top w:val="nil"/>
              <w:bottom w:val="nil"/>
            </w:tcBorders>
            <w:shd w:val="clear" w:color="auto" w:fill="auto"/>
          </w:tcPr>
          <w:p w14:paraId="5A9D2D96" w14:textId="21CAAF95" w:rsidR="00E640CB" w:rsidRPr="00AE44D1" w:rsidRDefault="00E640CB" w:rsidP="007C4CF0">
            <w:pPr>
              <w:pStyle w:val="EETableText"/>
              <w:rPr>
                <w:color w:val="000000" w:themeColor="text1"/>
                <w:lang w:val="en-US"/>
              </w:rPr>
            </w:pPr>
            <w:r w:rsidRPr="00AE44D1">
              <w:rPr>
                <w:color w:val="000000" w:themeColor="text1"/>
                <w:lang w:val="en-US"/>
              </w:rPr>
              <w:t xml:space="preserve">Internet of </w:t>
            </w:r>
            <w:r w:rsidR="0059572B" w:rsidRPr="00AE44D1">
              <w:rPr>
                <w:color w:val="000000" w:themeColor="text1"/>
                <w:lang w:val="en-US"/>
              </w:rPr>
              <w:t>T</w:t>
            </w:r>
            <w:r w:rsidRPr="00AE44D1">
              <w:rPr>
                <w:color w:val="000000" w:themeColor="text1"/>
                <w:lang w:val="en-US"/>
              </w:rPr>
              <w:t>hing</w:t>
            </w:r>
            <w:r w:rsidR="0059572B" w:rsidRPr="00AE44D1">
              <w:rPr>
                <w:color w:val="000000" w:themeColor="text1"/>
                <w:lang w:val="en-US"/>
              </w:rPr>
              <w:t>s</w:t>
            </w:r>
          </w:p>
        </w:tc>
      </w:tr>
      <w:tr w:rsidR="00AE44D1" w:rsidRPr="00AE44D1" w14:paraId="54E9DDE4" w14:textId="77777777" w:rsidTr="000F1DDD">
        <w:trPr>
          <w:jc w:val="center"/>
        </w:trPr>
        <w:tc>
          <w:tcPr>
            <w:tcW w:w="2552" w:type="dxa"/>
            <w:tcBorders>
              <w:top w:val="nil"/>
              <w:bottom w:val="nil"/>
            </w:tcBorders>
            <w:shd w:val="clear" w:color="auto" w:fill="auto"/>
          </w:tcPr>
          <w:p w14:paraId="7B1C041D" w14:textId="77777777" w:rsidR="00E640CB" w:rsidRPr="00AE44D1" w:rsidRDefault="00E640CB" w:rsidP="007C4CF0">
            <w:pPr>
              <w:pStyle w:val="EETableText"/>
              <w:rPr>
                <w:b/>
                <w:bCs/>
                <w:color w:val="000000" w:themeColor="text1"/>
                <w:lang w:val="en-US"/>
              </w:rPr>
            </w:pPr>
            <w:r w:rsidRPr="00AE44D1">
              <w:rPr>
                <w:color w:val="000000" w:themeColor="text1"/>
                <w:lang w:val="en-US"/>
              </w:rPr>
              <w:t>False imprisonment</w:t>
            </w:r>
          </w:p>
        </w:tc>
        <w:tc>
          <w:tcPr>
            <w:tcW w:w="3118" w:type="dxa"/>
            <w:tcBorders>
              <w:top w:val="nil"/>
              <w:bottom w:val="nil"/>
            </w:tcBorders>
            <w:shd w:val="clear" w:color="auto" w:fill="auto"/>
          </w:tcPr>
          <w:p w14:paraId="7CD6BBA7" w14:textId="6A824CD6" w:rsidR="00E640CB" w:rsidRPr="00AE44D1" w:rsidRDefault="00E640CB" w:rsidP="007C4CF0">
            <w:pPr>
              <w:pStyle w:val="EETableText"/>
              <w:rPr>
                <w:color w:val="000000" w:themeColor="text1"/>
                <w:lang w:val="en-US"/>
              </w:rPr>
            </w:pPr>
            <w:r w:rsidRPr="00AE44D1">
              <w:rPr>
                <w:color w:val="000000" w:themeColor="text1"/>
                <w:lang w:val="en-US"/>
              </w:rPr>
              <w:t>I</w:t>
            </w:r>
            <w:r w:rsidR="0059572B" w:rsidRPr="00AE44D1">
              <w:rPr>
                <w:color w:val="000000" w:themeColor="text1"/>
                <w:lang w:val="en-US"/>
              </w:rPr>
              <w:t>o</w:t>
            </w:r>
            <w:r w:rsidRPr="00AE44D1">
              <w:rPr>
                <w:color w:val="000000" w:themeColor="text1"/>
                <w:lang w:val="en-US"/>
              </w:rPr>
              <w:t>T</w:t>
            </w:r>
          </w:p>
        </w:tc>
      </w:tr>
      <w:tr w:rsidR="00AE44D1" w:rsidRPr="00AE44D1" w14:paraId="308469F6" w14:textId="77777777" w:rsidTr="000F1DDD">
        <w:trPr>
          <w:jc w:val="center"/>
        </w:trPr>
        <w:tc>
          <w:tcPr>
            <w:tcW w:w="2552" w:type="dxa"/>
            <w:tcBorders>
              <w:top w:val="nil"/>
              <w:bottom w:val="nil"/>
            </w:tcBorders>
            <w:shd w:val="clear" w:color="auto" w:fill="auto"/>
          </w:tcPr>
          <w:p w14:paraId="2AF26725" w14:textId="77777777" w:rsidR="00E640CB" w:rsidRPr="00AE44D1" w:rsidRDefault="00E640CB" w:rsidP="007C4CF0">
            <w:pPr>
              <w:pStyle w:val="EETableText"/>
              <w:rPr>
                <w:b/>
                <w:bCs/>
                <w:color w:val="000000" w:themeColor="text1"/>
                <w:lang w:val="en-US"/>
              </w:rPr>
            </w:pPr>
          </w:p>
        </w:tc>
        <w:tc>
          <w:tcPr>
            <w:tcW w:w="3118" w:type="dxa"/>
            <w:tcBorders>
              <w:top w:val="nil"/>
              <w:bottom w:val="nil"/>
            </w:tcBorders>
            <w:shd w:val="clear" w:color="auto" w:fill="auto"/>
          </w:tcPr>
          <w:p w14:paraId="306BBED3" w14:textId="77777777" w:rsidR="00E640CB" w:rsidRPr="00AE44D1" w:rsidRDefault="00E640CB" w:rsidP="007C4CF0">
            <w:pPr>
              <w:pStyle w:val="EETableText"/>
              <w:rPr>
                <w:color w:val="000000" w:themeColor="text1"/>
                <w:lang w:val="en-US"/>
              </w:rPr>
            </w:pPr>
            <w:r w:rsidRPr="00AE44D1">
              <w:rPr>
                <w:color w:val="000000" w:themeColor="text1"/>
                <w:lang w:val="en-US"/>
              </w:rPr>
              <w:t>Artificial intelligence</w:t>
            </w:r>
          </w:p>
        </w:tc>
      </w:tr>
      <w:tr w:rsidR="00AE44D1" w:rsidRPr="00AE44D1" w14:paraId="6DC24C80" w14:textId="77777777" w:rsidTr="000F1DDD">
        <w:trPr>
          <w:jc w:val="center"/>
        </w:trPr>
        <w:tc>
          <w:tcPr>
            <w:tcW w:w="2552" w:type="dxa"/>
            <w:tcBorders>
              <w:top w:val="nil"/>
              <w:bottom w:val="nil"/>
            </w:tcBorders>
            <w:shd w:val="clear" w:color="auto" w:fill="auto"/>
          </w:tcPr>
          <w:p w14:paraId="62E1DCE1" w14:textId="77777777" w:rsidR="00E640CB" w:rsidRPr="00AE44D1" w:rsidRDefault="00E640CB" w:rsidP="007C4CF0">
            <w:pPr>
              <w:pStyle w:val="EETableText"/>
              <w:rPr>
                <w:b/>
                <w:bCs/>
                <w:color w:val="000000" w:themeColor="text1"/>
                <w:lang w:val="en-US"/>
              </w:rPr>
            </w:pPr>
          </w:p>
        </w:tc>
        <w:tc>
          <w:tcPr>
            <w:tcW w:w="3118" w:type="dxa"/>
            <w:tcBorders>
              <w:top w:val="nil"/>
              <w:bottom w:val="nil"/>
            </w:tcBorders>
            <w:shd w:val="clear" w:color="auto" w:fill="auto"/>
          </w:tcPr>
          <w:p w14:paraId="0DE38DC4" w14:textId="77777777" w:rsidR="00E640CB" w:rsidRPr="00AE44D1" w:rsidRDefault="00E640CB" w:rsidP="007C4CF0">
            <w:pPr>
              <w:pStyle w:val="EETableText"/>
              <w:rPr>
                <w:color w:val="000000" w:themeColor="text1"/>
                <w:lang w:val="en-US"/>
              </w:rPr>
            </w:pPr>
            <w:r w:rsidRPr="00AE44D1">
              <w:rPr>
                <w:color w:val="000000" w:themeColor="text1"/>
                <w:lang w:val="en-US"/>
              </w:rPr>
              <w:t>AI</w:t>
            </w:r>
          </w:p>
        </w:tc>
      </w:tr>
      <w:tr w:rsidR="00AE44D1" w:rsidRPr="00AE44D1" w14:paraId="72CCF819" w14:textId="77777777" w:rsidTr="000F1DDD">
        <w:trPr>
          <w:jc w:val="center"/>
        </w:trPr>
        <w:tc>
          <w:tcPr>
            <w:tcW w:w="2552" w:type="dxa"/>
            <w:tcBorders>
              <w:top w:val="nil"/>
              <w:bottom w:val="nil"/>
            </w:tcBorders>
            <w:shd w:val="clear" w:color="auto" w:fill="auto"/>
          </w:tcPr>
          <w:p w14:paraId="51FDC276" w14:textId="77777777" w:rsidR="00E640CB" w:rsidRPr="00AE44D1" w:rsidRDefault="00E640CB" w:rsidP="007C4CF0">
            <w:pPr>
              <w:pStyle w:val="EETableText"/>
              <w:rPr>
                <w:b/>
                <w:bCs/>
                <w:color w:val="000000" w:themeColor="text1"/>
                <w:lang w:val="en-US"/>
              </w:rPr>
            </w:pPr>
          </w:p>
        </w:tc>
        <w:tc>
          <w:tcPr>
            <w:tcW w:w="3118" w:type="dxa"/>
            <w:tcBorders>
              <w:top w:val="nil"/>
              <w:bottom w:val="nil"/>
            </w:tcBorders>
            <w:shd w:val="clear" w:color="auto" w:fill="auto"/>
          </w:tcPr>
          <w:p w14:paraId="0F19FB5E" w14:textId="77777777" w:rsidR="00E640CB" w:rsidRPr="00AE44D1" w:rsidRDefault="00E640CB" w:rsidP="007C4CF0">
            <w:pPr>
              <w:pStyle w:val="EETableText"/>
              <w:rPr>
                <w:color w:val="000000" w:themeColor="text1"/>
                <w:lang w:val="en-US"/>
              </w:rPr>
            </w:pPr>
            <w:r w:rsidRPr="00AE44D1">
              <w:rPr>
                <w:color w:val="000000" w:themeColor="text1"/>
                <w:lang w:val="en-US"/>
              </w:rPr>
              <w:t>Big data</w:t>
            </w:r>
          </w:p>
        </w:tc>
      </w:tr>
      <w:tr w:rsidR="00AE44D1" w:rsidRPr="00AE44D1" w14:paraId="0B37C52E" w14:textId="77777777" w:rsidTr="000F1DDD">
        <w:trPr>
          <w:jc w:val="center"/>
        </w:trPr>
        <w:tc>
          <w:tcPr>
            <w:tcW w:w="2552" w:type="dxa"/>
            <w:tcBorders>
              <w:top w:val="nil"/>
              <w:bottom w:val="nil"/>
            </w:tcBorders>
          </w:tcPr>
          <w:p w14:paraId="3C56C4B4" w14:textId="77777777" w:rsidR="00E640CB" w:rsidRPr="00AE44D1" w:rsidRDefault="00E640CB" w:rsidP="007C4CF0">
            <w:pPr>
              <w:pStyle w:val="EETableText"/>
              <w:rPr>
                <w:b/>
                <w:bCs/>
                <w:color w:val="000000" w:themeColor="text1"/>
                <w:lang w:val="en-US"/>
              </w:rPr>
            </w:pPr>
          </w:p>
        </w:tc>
        <w:tc>
          <w:tcPr>
            <w:tcW w:w="3118" w:type="dxa"/>
            <w:tcBorders>
              <w:top w:val="nil"/>
              <w:bottom w:val="nil"/>
            </w:tcBorders>
          </w:tcPr>
          <w:p w14:paraId="67C4FD56" w14:textId="77777777" w:rsidR="00E640CB" w:rsidRPr="00AE44D1" w:rsidRDefault="00E640CB" w:rsidP="007C4CF0">
            <w:pPr>
              <w:pStyle w:val="EETableText"/>
              <w:rPr>
                <w:color w:val="000000" w:themeColor="text1"/>
                <w:lang w:val="en-US"/>
              </w:rPr>
            </w:pPr>
            <w:r w:rsidRPr="00AE44D1">
              <w:rPr>
                <w:color w:val="000000" w:themeColor="text1"/>
                <w:lang w:val="en-US"/>
              </w:rPr>
              <w:t>Machine learning</w:t>
            </w:r>
          </w:p>
        </w:tc>
      </w:tr>
      <w:tr w:rsidR="00AE44D1" w:rsidRPr="00AE44D1" w14:paraId="4008E629" w14:textId="77777777" w:rsidTr="000F1DDD">
        <w:trPr>
          <w:jc w:val="center"/>
        </w:trPr>
        <w:tc>
          <w:tcPr>
            <w:tcW w:w="2552" w:type="dxa"/>
            <w:tcBorders>
              <w:top w:val="nil"/>
              <w:bottom w:val="nil"/>
            </w:tcBorders>
          </w:tcPr>
          <w:p w14:paraId="75942FA1" w14:textId="77777777" w:rsidR="00E640CB" w:rsidRPr="00AE44D1" w:rsidRDefault="00E640CB" w:rsidP="007C4CF0">
            <w:pPr>
              <w:pStyle w:val="EETableText"/>
              <w:rPr>
                <w:b/>
                <w:bCs/>
                <w:color w:val="000000" w:themeColor="text1"/>
                <w:lang w:val="en-US"/>
              </w:rPr>
            </w:pPr>
          </w:p>
        </w:tc>
        <w:tc>
          <w:tcPr>
            <w:tcW w:w="3118" w:type="dxa"/>
            <w:tcBorders>
              <w:top w:val="nil"/>
              <w:bottom w:val="nil"/>
            </w:tcBorders>
          </w:tcPr>
          <w:p w14:paraId="50F41CFD" w14:textId="77777777" w:rsidR="00E640CB" w:rsidRPr="00AE44D1" w:rsidRDefault="00E640CB" w:rsidP="007C4CF0">
            <w:pPr>
              <w:pStyle w:val="EETableText"/>
              <w:rPr>
                <w:color w:val="000000" w:themeColor="text1"/>
                <w:lang w:val="en-US"/>
              </w:rPr>
            </w:pPr>
            <w:r w:rsidRPr="00AE44D1">
              <w:rPr>
                <w:color w:val="000000" w:themeColor="text1"/>
                <w:lang w:val="en-US"/>
              </w:rPr>
              <w:t>Algorithm</w:t>
            </w:r>
          </w:p>
        </w:tc>
      </w:tr>
      <w:tr w:rsidR="007C4CF0" w:rsidRPr="00AE44D1" w14:paraId="06BFD066" w14:textId="77777777" w:rsidTr="000F1DDD">
        <w:trPr>
          <w:jc w:val="center"/>
        </w:trPr>
        <w:tc>
          <w:tcPr>
            <w:tcW w:w="2552" w:type="dxa"/>
            <w:tcBorders>
              <w:top w:val="nil"/>
              <w:bottom w:val="single" w:sz="4" w:space="0" w:color="auto"/>
            </w:tcBorders>
          </w:tcPr>
          <w:p w14:paraId="30727AFA" w14:textId="77777777" w:rsidR="00E640CB" w:rsidRPr="00AE44D1" w:rsidRDefault="00E640CB" w:rsidP="007C4CF0">
            <w:pPr>
              <w:pStyle w:val="EETableText"/>
              <w:rPr>
                <w:b/>
                <w:bCs/>
                <w:color w:val="000000" w:themeColor="text1"/>
                <w:lang w:val="en-US"/>
              </w:rPr>
            </w:pPr>
          </w:p>
        </w:tc>
        <w:tc>
          <w:tcPr>
            <w:tcW w:w="3118" w:type="dxa"/>
            <w:tcBorders>
              <w:top w:val="nil"/>
              <w:bottom w:val="single" w:sz="4" w:space="0" w:color="auto"/>
            </w:tcBorders>
          </w:tcPr>
          <w:p w14:paraId="32E4989F" w14:textId="77777777" w:rsidR="00E640CB" w:rsidRPr="00AE44D1" w:rsidRDefault="00E640CB" w:rsidP="007C4CF0">
            <w:pPr>
              <w:pStyle w:val="EETableText"/>
              <w:rPr>
                <w:color w:val="000000" w:themeColor="text1"/>
                <w:lang w:val="en-US"/>
              </w:rPr>
            </w:pPr>
            <w:r w:rsidRPr="00AE44D1">
              <w:rPr>
                <w:color w:val="000000" w:themeColor="text1"/>
                <w:lang w:val="en-US"/>
              </w:rPr>
              <w:t>Data mining</w:t>
            </w:r>
          </w:p>
        </w:tc>
      </w:tr>
    </w:tbl>
    <w:p w14:paraId="4148597D" w14:textId="77777777" w:rsidR="00E640CB" w:rsidRPr="00AE44D1" w:rsidRDefault="00E640CB" w:rsidP="00E640CB">
      <w:pPr>
        <w:rPr>
          <w:rFonts w:eastAsiaTheme="minorEastAsia" w:cs="Times New Roman"/>
          <w:color w:val="000000" w:themeColor="text1"/>
          <w:lang w:val="en-US"/>
        </w:rPr>
      </w:pPr>
    </w:p>
    <w:sectPr w:rsidR="00E640CB" w:rsidRPr="00AE44D1" w:rsidSect="00F74C1F">
      <w:pgSz w:w="11906" w:h="16838"/>
      <w:pgMar w:top="1440" w:right="1440" w:bottom="1440" w:left="1440" w:header="709" w:footer="709"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EB71C" w14:textId="77777777" w:rsidR="00FD5E66" w:rsidRDefault="00FD5E66" w:rsidP="0013457B">
      <w:pPr>
        <w:spacing w:line="240" w:lineRule="auto"/>
      </w:pPr>
      <w:r>
        <w:separator/>
      </w:r>
    </w:p>
  </w:endnote>
  <w:endnote w:type="continuationSeparator" w:id="0">
    <w:p w14:paraId="60EEE3EF" w14:textId="77777777" w:rsidR="00FD5E66" w:rsidRDefault="00FD5E66" w:rsidP="001345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Theme Body CS)">
    <w:altName w:val="Arial"/>
    <w:panose1 w:val="020B0604020202020204"/>
    <w:charset w:val="00"/>
    <w:family w:val="roman"/>
    <w:notTrueType/>
    <w:pitch w:val="default"/>
  </w:font>
  <w:font w:name="Vrinda">
    <w:panose1 w:val="020B0502040204020203"/>
    <w:charset w:val="00"/>
    <w:family w:val="swiss"/>
    <w:pitch w:val="variable"/>
    <w:sig w:usb0="0001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7867400"/>
      <w:docPartObj>
        <w:docPartGallery w:val="Page Numbers (Bottom of Page)"/>
        <w:docPartUnique/>
      </w:docPartObj>
    </w:sdtPr>
    <w:sdtEndPr>
      <w:rPr>
        <w:noProof/>
      </w:rPr>
    </w:sdtEndPr>
    <w:sdtContent>
      <w:p w14:paraId="0EC3ACB5" w14:textId="43C818BE" w:rsidR="009526D0" w:rsidRDefault="009526D0" w:rsidP="00F74C1F">
        <w:pPr>
          <w:pStyle w:val="EEPageNumbers"/>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0638A" w14:textId="77777777" w:rsidR="00FD5E66" w:rsidRDefault="00FD5E66" w:rsidP="0013457B">
      <w:pPr>
        <w:spacing w:line="240" w:lineRule="auto"/>
      </w:pPr>
      <w:r>
        <w:separator/>
      </w:r>
    </w:p>
  </w:footnote>
  <w:footnote w:type="continuationSeparator" w:id="0">
    <w:p w14:paraId="7ABE2B6E" w14:textId="77777777" w:rsidR="00FD5E66" w:rsidRDefault="00FD5E66" w:rsidP="0013457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0B36B6"/>
    <w:multiLevelType w:val="hybridMultilevel"/>
    <w:tmpl w:val="3D1EFD9A"/>
    <w:lvl w:ilvl="0" w:tplc="84AC63B2">
      <w:start w:val="1"/>
      <w:numFmt w:val="decimal"/>
      <w:pStyle w:val="EEList-Numbers"/>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696974"/>
    <w:multiLevelType w:val="multilevel"/>
    <w:tmpl w:val="12E43B66"/>
    <w:lvl w:ilvl="0">
      <w:start w:val="1"/>
      <w:numFmt w:val="decimal"/>
      <w:suff w:val="space"/>
      <w:lvlText w:val="Chapter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2" w15:restartNumberingAfterBreak="0">
    <w:nsid w:val="703744A6"/>
    <w:multiLevelType w:val="hybridMultilevel"/>
    <w:tmpl w:val="3F62EFF8"/>
    <w:lvl w:ilvl="0" w:tplc="997CBCEA">
      <w:start w:val="1"/>
      <w:numFmt w:val="bullet"/>
      <w:pStyle w:val="EEList-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20354319">
    <w:abstractNumId w:val="2"/>
  </w:num>
  <w:num w:numId="2" w16cid:durableId="1646163460">
    <w:abstractNumId w:val="0"/>
  </w:num>
  <w:num w:numId="3" w16cid:durableId="1352879937">
    <w:abstractNumId w:val="1"/>
  </w:num>
  <w:num w:numId="4" w16cid:durableId="811948253">
    <w:abstractNumId w:val="1"/>
  </w:num>
  <w:num w:numId="5" w16cid:durableId="1319261674">
    <w:abstractNumId w:val="1"/>
  </w:num>
  <w:num w:numId="6" w16cid:durableId="651955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bordersDoNotSurroundHeader/>
  <w:bordersDoNotSurroundFooter/>
  <w:hideSpellingErrors/>
  <w:hideGrammaticalErrors/>
  <w:defaultTabStop w:val="420"/>
  <w:drawingGridHorizontalSpacing w:val="11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7BF"/>
    <w:rsid w:val="000020C4"/>
    <w:rsid w:val="00005AC9"/>
    <w:rsid w:val="00005FD9"/>
    <w:rsid w:val="00006BC1"/>
    <w:rsid w:val="0001047B"/>
    <w:rsid w:val="00010866"/>
    <w:rsid w:val="00011CE2"/>
    <w:rsid w:val="0001352F"/>
    <w:rsid w:val="000247E3"/>
    <w:rsid w:val="000255D6"/>
    <w:rsid w:val="0003112A"/>
    <w:rsid w:val="00036360"/>
    <w:rsid w:val="00036A66"/>
    <w:rsid w:val="00036AC1"/>
    <w:rsid w:val="000376C9"/>
    <w:rsid w:val="00037B5E"/>
    <w:rsid w:val="00044A94"/>
    <w:rsid w:val="0004552C"/>
    <w:rsid w:val="00051029"/>
    <w:rsid w:val="00054B02"/>
    <w:rsid w:val="000554BA"/>
    <w:rsid w:val="00056026"/>
    <w:rsid w:val="000618F3"/>
    <w:rsid w:val="00063827"/>
    <w:rsid w:val="00064854"/>
    <w:rsid w:val="00070873"/>
    <w:rsid w:val="00071374"/>
    <w:rsid w:val="00072A4A"/>
    <w:rsid w:val="000745F4"/>
    <w:rsid w:val="00075AC1"/>
    <w:rsid w:val="00075B2E"/>
    <w:rsid w:val="00076C59"/>
    <w:rsid w:val="00076E46"/>
    <w:rsid w:val="000816F0"/>
    <w:rsid w:val="000824B7"/>
    <w:rsid w:val="000833B7"/>
    <w:rsid w:val="00084294"/>
    <w:rsid w:val="00084A63"/>
    <w:rsid w:val="00087545"/>
    <w:rsid w:val="00090EB8"/>
    <w:rsid w:val="000921C2"/>
    <w:rsid w:val="00092EE3"/>
    <w:rsid w:val="00093466"/>
    <w:rsid w:val="0009493E"/>
    <w:rsid w:val="00094C6F"/>
    <w:rsid w:val="00094DE4"/>
    <w:rsid w:val="000952A1"/>
    <w:rsid w:val="00095FAA"/>
    <w:rsid w:val="00096AA0"/>
    <w:rsid w:val="000A1AE6"/>
    <w:rsid w:val="000A1D13"/>
    <w:rsid w:val="000A46FE"/>
    <w:rsid w:val="000A4BB1"/>
    <w:rsid w:val="000A4DB3"/>
    <w:rsid w:val="000A4F77"/>
    <w:rsid w:val="000A7B97"/>
    <w:rsid w:val="000B636B"/>
    <w:rsid w:val="000B673B"/>
    <w:rsid w:val="000C0367"/>
    <w:rsid w:val="000C0B7B"/>
    <w:rsid w:val="000C33F8"/>
    <w:rsid w:val="000C35FB"/>
    <w:rsid w:val="000D13DE"/>
    <w:rsid w:val="000D1A87"/>
    <w:rsid w:val="000D2F4A"/>
    <w:rsid w:val="000E26B1"/>
    <w:rsid w:val="000E349F"/>
    <w:rsid w:val="000E4A26"/>
    <w:rsid w:val="000F0216"/>
    <w:rsid w:val="000F0B4E"/>
    <w:rsid w:val="000F2812"/>
    <w:rsid w:val="000F3D69"/>
    <w:rsid w:val="000F4211"/>
    <w:rsid w:val="000F68E1"/>
    <w:rsid w:val="00101D5F"/>
    <w:rsid w:val="00103864"/>
    <w:rsid w:val="0010767F"/>
    <w:rsid w:val="001077F2"/>
    <w:rsid w:val="00107F15"/>
    <w:rsid w:val="00110BDD"/>
    <w:rsid w:val="00111D20"/>
    <w:rsid w:val="00112C31"/>
    <w:rsid w:val="00113CD5"/>
    <w:rsid w:val="00114BAA"/>
    <w:rsid w:val="00115315"/>
    <w:rsid w:val="0011548B"/>
    <w:rsid w:val="0011684E"/>
    <w:rsid w:val="00117065"/>
    <w:rsid w:val="0011732A"/>
    <w:rsid w:val="00121327"/>
    <w:rsid w:val="00125C21"/>
    <w:rsid w:val="00125E70"/>
    <w:rsid w:val="0012660A"/>
    <w:rsid w:val="001302B4"/>
    <w:rsid w:val="001302C7"/>
    <w:rsid w:val="00133CA2"/>
    <w:rsid w:val="0013457B"/>
    <w:rsid w:val="00135823"/>
    <w:rsid w:val="001360D1"/>
    <w:rsid w:val="001439A3"/>
    <w:rsid w:val="00144B9B"/>
    <w:rsid w:val="00147DCD"/>
    <w:rsid w:val="001503C5"/>
    <w:rsid w:val="00152B88"/>
    <w:rsid w:val="0015334F"/>
    <w:rsid w:val="00154B31"/>
    <w:rsid w:val="00154FDC"/>
    <w:rsid w:val="00156462"/>
    <w:rsid w:val="001618A9"/>
    <w:rsid w:val="00161F7C"/>
    <w:rsid w:val="00162BE3"/>
    <w:rsid w:val="001657AC"/>
    <w:rsid w:val="00170015"/>
    <w:rsid w:val="00173015"/>
    <w:rsid w:val="00177708"/>
    <w:rsid w:val="001802EA"/>
    <w:rsid w:val="00180E4F"/>
    <w:rsid w:val="00181EBE"/>
    <w:rsid w:val="001832DB"/>
    <w:rsid w:val="0018487E"/>
    <w:rsid w:val="001851F1"/>
    <w:rsid w:val="00187BC4"/>
    <w:rsid w:val="00193D3F"/>
    <w:rsid w:val="001A131A"/>
    <w:rsid w:val="001A20EA"/>
    <w:rsid w:val="001A303F"/>
    <w:rsid w:val="001A5872"/>
    <w:rsid w:val="001B02CB"/>
    <w:rsid w:val="001B0474"/>
    <w:rsid w:val="001B1487"/>
    <w:rsid w:val="001B239C"/>
    <w:rsid w:val="001B70E9"/>
    <w:rsid w:val="001B7682"/>
    <w:rsid w:val="001C1432"/>
    <w:rsid w:val="001C37AA"/>
    <w:rsid w:val="001D1729"/>
    <w:rsid w:val="001D7217"/>
    <w:rsid w:val="001E1675"/>
    <w:rsid w:val="001E2121"/>
    <w:rsid w:val="001E3EF6"/>
    <w:rsid w:val="001E6B1C"/>
    <w:rsid w:val="001F389F"/>
    <w:rsid w:val="001F5D2E"/>
    <w:rsid w:val="001F62E6"/>
    <w:rsid w:val="001F7AE6"/>
    <w:rsid w:val="00200ED1"/>
    <w:rsid w:val="0020170F"/>
    <w:rsid w:val="002021BF"/>
    <w:rsid w:val="002037BF"/>
    <w:rsid w:val="00210E94"/>
    <w:rsid w:val="00212814"/>
    <w:rsid w:val="0021331F"/>
    <w:rsid w:val="00214176"/>
    <w:rsid w:val="00214E9E"/>
    <w:rsid w:val="00217102"/>
    <w:rsid w:val="00217903"/>
    <w:rsid w:val="00217B44"/>
    <w:rsid w:val="0022023B"/>
    <w:rsid w:val="00222B3B"/>
    <w:rsid w:val="00226B9B"/>
    <w:rsid w:val="002273C6"/>
    <w:rsid w:val="002277E8"/>
    <w:rsid w:val="00236EBB"/>
    <w:rsid w:val="00236F5F"/>
    <w:rsid w:val="00237D33"/>
    <w:rsid w:val="00240BA9"/>
    <w:rsid w:val="00240CD4"/>
    <w:rsid w:val="00241B17"/>
    <w:rsid w:val="002439C5"/>
    <w:rsid w:val="00246F68"/>
    <w:rsid w:val="00247164"/>
    <w:rsid w:val="00251174"/>
    <w:rsid w:val="0025327F"/>
    <w:rsid w:val="002551E5"/>
    <w:rsid w:val="0025623A"/>
    <w:rsid w:val="00256DFE"/>
    <w:rsid w:val="00260B72"/>
    <w:rsid w:val="002635DE"/>
    <w:rsid w:val="00265248"/>
    <w:rsid w:val="002665A4"/>
    <w:rsid w:val="002666AA"/>
    <w:rsid w:val="002668FB"/>
    <w:rsid w:val="0026723A"/>
    <w:rsid w:val="00270082"/>
    <w:rsid w:val="00273004"/>
    <w:rsid w:val="002755C0"/>
    <w:rsid w:val="00276AD6"/>
    <w:rsid w:val="00277327"/>
    <w:rsid w:val="00277698"/>
    <w:rsid w:val="00277E92"/>
    <w:rsid w:val="00282EB9"/>
    <w:rsid w:val="0028799D"/>
    <w:rsid w:val="00290F64"/>
    <w:rsid w:val="0029296A"/>
    <w:rsid w:val="00292B6B"/>
    <w:rsid w:val="0029353B"/>
    <w:rsid w:val="00293557"/>
    <w:rsid w:val="00293CE5"/>
    <w:rsid w:val="00294E3F"/>
    <w:rsid w:val="00295BE0"/>
    <w:rsid w:val="00296E5C"/>
    <w:rsid w:val="002A5899"/>
    <w:rsid w:val="002A5AC4"/>
    <w:rsid w:val="002A6116"/>
    <w:rsid w:val="002B41CB"/>
    <w:rsid w:val="002B60E7"/>
    <w:rsid w:val="002B6C60"/>
    <w:rsid w:val="002B6E7E"/>
    <w:rsid w:val="002C02F2"/>
    <w:rsid w:val="002C12D9"/>
    <w:rsid w:val="002C34AC"/>
    <w:rsid w:val="002C37DE"/>
    <w:rsid w:val="002C3E57"/>
    <w:rsid w:val="002C4D83"/>
    <w:rsid w:val="002C587B"/>
    <w:rsid w:val="002C5A5E"/>
    <w:rsid w:val="002C6092"/>
    <w:rsid w:val="002C7B09"/>
    <w:rsid w:val="002D1A40"/>
    <w:rsid w:val="002D282B"/>
    <w:rsid w:val="002D30E8"/>
    <w:rsid w:val="002D3A06"/>
    <w:rsid w:val="002D5B87"/>
    <w:rsid w:val="002D5CE4"/>
    <w:rsid w:val="002D765F"/>
    <w:rsid w:val="002E00F0"/>
    <w:rsid w:val="002E148D"/>
    <w:rsid w:val="002E44C6"/>
    <w:rsid w:val="002E618B"/>
    <w:rsid w:val="002F260E"/>
    <w:rsid w:val="002F37E3"/>
    <w:rsid w:val="00300711"/>
    <w:rsid w:val="00300F95"/>
    <w:rsid w:val="00302696"/>
    <w:rsid w:val="00302FD5"/>
    <w:rsid w:val="003041FE"/>
    <w:rsid w:val="00304D3B"/>
    <w:rsid w:val="003059DC"/>
    <w:rsid w:val="00306736"/>
    <w:rsid w:val="00316093"/>
    <w:rsid w:val="003167F8"/>
    <w:rsid w:val="0032317C"/>
    <w:rsid w:val="003232F8"/>
    <w:rsid w:val="003237BD"/>
    <w:rsid w:val="003262E3"/>
    <w:rsid w:val="00326F6D"/>
    <w:rsid w:val="00327FC0"/>
    <w:rsid w:val="003355BA"/>
    <w:rsid w:val="00335D33"/>
    <w:rsid w:val="00336441"/>
    <w:rsid w:val="00336899"/>
    <w:rsid w:val="00337E50"/>
    <w:rsid w:val="00344BD2"/>
    <w:rsid w:val="003458DD"/>
    <w:rsid w:val="00346493"/>
    <w:rsid w:val="003473EC"/>
    <w:rsid w:val="0035139C"/>
    <w:rsid w:val="003537D9"/>
    <w:rsid w:val="003538BE"/>
    <w:rsid w:val="003542C5"/>
    <w:rsid w:val="003610EA"/>
    <w:rsid w:val="00361EC2"/>
    <w:rsid w:val="003624E6"/>
    <w:rsid w:val="00362D59"/>
    <w:rsid w:val="003640B9"/>
    <w:rsid w:val="00367A68"/>
    <w:rsid w:val="00370823"/>
    <w:rsid w:val="00370CF9"/>
    <w:rsid w:val="00372E48"/>
    <w:rsid w:val="00374607"/>
    <w:rsid w:val="00375ADF"/>
    <w:rsid w:val="003831C1"/>
    <w:rsid w:val="00385951"/>
    <w:rsid w:val="00387640"/>
    <w:rsid w:val="003879B0"/>
    <w:rsid w:val="00390197"/>
    <w:rsid w:val="003943A1"/>
    <w:rsid w:val="00395677"/>
    <w:rsid w:val="003A01E4"/>
    <w:rsid w:val="003A09D5"/>
    <w:rsid w:val="003A24F9"/>
    <w:rsid w:val="003A35A7"/>
    <w:rsid w:val="003A5CE7"/>
    <w:rsid w:val="003A6A3D"/>
    <w:rsid w:val="003A6B3F"/>
    <w:rsid w:val="003B0237"/>
    <w:rsid w:val="003B1183"/>
    <w:rsid w:val="003B2B9D"/>
    <w:rsid w:val="003B560C"/>
    <w:rsid w:val="003B66BD"/>
    <w:rsid w:val="003C0AF0"/>
    <w:rsid w:val="003C100F"/>
    <w:rsid w:val="003C72E8"/>
    <w:rsid w:val="003D0EB1"/>
    <w:rsid w:val="003D2CF2"/>
    <w:rsid w:val="003D3581"/>
    <w:rsid w:val="003D3625"/>
    <w:rsid w:val="003D40D4"/>
    <w:rsid w:val="003D4F70"/>
    <w:rsid w:val="003D5297"/>
    <w:rsid w:val="003D6E8C"/>
    <w:rsid w:val="003E1610"/>
    <w:rsid w:val="003E2D17"/>
    <w:rsid w:val="003E321E"/>
    <w:rsid w:val="003E47CA"/>
    <w:rsid w:val="003E52A6"/>
    <w:rsid w:val="003E5C2C"/>
    <w:rsid w:val="003E5DD8"/>
    <w:rsid w:val="003E66E9"/>
    <w:rsid w:val="003E79FC"/>
    <w:rsid w:val="003F0E35"/>
    <w:rsid w:val="003F13EB"/>
    <w:rsid w:val="003F1495"/>
    <w:rsid w:val="003F4160"/>
    <w:rsid w:val="003F7317"/>
    <w:rsid w:val="004023FC"/>
    <w:rsid w:val="004044D3"/>
    <w:rsid w:val="00414B74"/>
    <w:rsid w:val="0041673E"/>
    <w:rsid w:val="00417075"/>
    <w:rsid w:val="00417CFD"/>
    <w:rsid w:val="00421697"/>
    <w:rsid w:val="004241C1"/>
    <w:rsid w:val="00426DD1"/>
    <w:rsid w:val="004271AC"/>
    <w:rsid w:val="004276DD"/>
    <w:rsid w:val="00430F62"/>
    <w:rsid w:val="00435588"/>
    <w:rsid w:val="00436B66"/>
    <w:rsid w:val="004371AE"/>
    <w:rsid w:val="0044055D"/>
    <w:rsid w:val="004408A3"/>
    <w:rsid w:val="00444073"/>
    <w:rsid w:val="00446899"/>
    <w:rsid w:val="00446EFC"/>
    <w:rsid w:val="00447509"/>
    <w:rsid w:val="00450047"/>
    <w:rsid w:val="00450A1A"/>
    <w:rsid w:val="00451386"/>
    <w:rsid w:val="004536B4"/>
    <w:rsid w:val="00453975"/>
    <w:rsid w:val="00453AC0"/>
    <w:rsid w:val="00454BA7"/>
    <w:rsid w:val="004573E9"/>
    <w:rsid w:val="00457CDB"/>
    <w:rsid w:val="0046033A"/>
    <w:rsid w:val="004604EB"/>
    <w:rsid w:val="004618BA"/>
    <w:rsid w:val="0046198E"/>
    <w:rsid w:val="0046272A"/>
    <w:rsid w:val="00466D7F"/>
    <w:rsid w:val="00472C79"/>
    <w:rsid w:val="0047353F"/>
    <w:rsid w:val="004740B6"/>
    <w:rsid w:val="00474933"/>
    <w:rsid w:val="00474BA2"/>
    <w:rsid w:val="00480D14"/>
    <w:rsid w:val="00482AE6"/>
    <w:rsid w:val="00485078"/>
    <w:rsid w:val="00485200"/>
    <w:rsid w:val="00485D08"/>
    <w:rsid w:val="004958C2"/>
    <w:rsid w:val="00495A8E"/>
    <w:rsid w:val="00496592"/>
    <w:rsid w:val="004969AB"/>
    <w:rsid w:val="004A1DA8"/>
    <w:rsid w:val="004A1F66"/>
    <w:rsid w:val="004A2AEF"/>
    <w:rsid w:val="004A3482"/>
    <w:rsid w:val="004A3D6D"/>
    <w:rsid w:val="004A3E81"/>
    <w:rsid w:val="004A4DB6"/>
    <w:rsid w:val="004A7040"/>
    <w:rsid w:val="004B0997"/>
    <w:rsid w:val="004B4BB8"/>
    <w:rsid w:val="004B5D37"/>
    <w:rsid w:val="004B6620"/>
    <w:rsid w:val="004C0309"/>
    <w:rsid w:val="004C081E"/>
    <w:rsid w:val="004C2364"/>
    <w:rsid w:val="004C33F0"/>
    <w:rsid w:val="004D200F"/>
    <w:rsid w:val="004D2364"/>
    <w:rsid w:val="004D4EAC"/>
    <w:rsid w:val="004D58B9"/>
    <w:rsid w:val="004E27BA"/>
    <w:rsid w:val="004E3DA7"/>
    <w:rsid w:val="004E3EBF"/>
    <w:rsid w:val="004E59D1"/>
    <w:rsid w:val="004E73FF"/>
    <w:rsid w:val="004F2144"/>
    <w:rsid w:val="004F2F97"/>
    <w:rsid w:val="004F3DF1"/>
    <w:rsid w:val="004F4E1A"/>
    <w:rsid w:val="004F5F01"/>
    <w:rsid w:val="004F6BED"/>
    <w:rsid w:val="004F6C6C"/>
    <w:rsid w:val="0050282D"/>
    <w:rsid w:val="0050518A"/>
    <w:rsid w:val="00505C60"/>
    <w:rsid w:val="005065D4"/>
    <w:rsid w:val="00506C1A"/>
    <w:rsid w:val="0051040F"/>
    <w:rsid w:val="00511B93"/>
    <w:rsid w:val="0051279F"/>
    <w:rsid w:val="00513FAB"/>
    <w:rsid w:val="00517BAD"/>
    <w:rsid w:val="005233D3"/>
    <w:rsid w:val="005278FC"/>
    <w:rsid w:val="005303F6"/>
    <w:rsid w:val="005322AA"/>
    <w:rsid w:val="005323B5"/>
    <w:rsid w:val="005331DC"/>
    <w:rsid w:val="0053346B"/>
    <w:rsid w:val="00534785"/>
    <w:rsid w:val="00534A1D"/>
    <w:rsid w:val="00535613"/>
    <w:rsid w:val="005414F3"/>
    <w:rsid w:val="00542E4D"/>
    <w:rsid w:val="005469B3"/>
    <w:rsid w:val="00546BDF"/>
    <w:rsid w:val="00550348"/>
    <w:rsid w:val="00550F84"/>
    <w:rsid w:val="00551C62"/>
    <w:rsid w:val="00551D44"/>
    <w:rsid w:val="0055335C"/>
    <w:rsid w:val="00553B28"/>
    <w:rsid w:val="00554E08"/>
    <w:rsid w:val="00557C70"/>
    <w:rsid w:val="005621AC"/>
    <w:rsid w:val="0056267B"/>
    <w:rsid w:val="00564FEE"/>
    <w:rsid w:val="005660CD"/>
    <w:rsid w:val="00566AA4"/>
    <w:rsid w:val="00571EDA"/>
    <w:rsid w:val="00573F53"/>
    <w:rsid w:val="0057563E"/>
    <w:rsid w:val="00575A50"/>
    <w:rsid w:val="005779DB"/>
    <w:rsid w:val="00581A41"/>
    <w:rsid w:val="00581FA9"/>
    <w:rsid w:val="00585510"/>
    <w:rsid w:val="00585C3E"/>
    <w:rsid w:val="00587A0D"/>
    <w:rsid w:val="00591343"/>
    <w:rsid w:val="00591A75"/>
    <w:rsid w:val="005935A7"/>
    <w:rsid w:val="0059572B"/>
    <w:rsid w:val="0059589B"/>
    <w:rsid w:val="00595F37"/>
    <w:rsid w:val="005A0A0C"/>
    <w:rsid w:val="005A4411"/>
    <w:rsid w:val="005A606D"/>
    <w:rsid w:val="005A6B8B"/>
    <w:rsid w:val="005A7EE6"/>
    <w:rsid w:val="005B156A"/>
    <w:rsid w:val="005B22EB"/>
    <w:rsid w:val="005B31EC"/>
    <w:rsid w:val="005C07F2"/>
    <w:rsid w:val="005C2F70"/>
    <w:rsid w:val="005C4D1E"/>
    <w:rsid w:val="005D2BDD"/>
    <w:rsid w:val="005D2CD7"/>
    <w:rsid w:val="005D7D06"/>
    <w:rsid w:val="005E2DC4"/>
    <w:rsid w:val="005E4B47"/>
    <w:rsid w:val="005E5CBC"/>
    <w:rsid w:val="005E6F9E"/>
    <w:rsid w:val="005E7EA5"/>
    <w:rsid w:val="005F2066"/>
    <w:rsid w:val="005F3692"/>
    <w:rsid w:val="005F4893"/>
    <w:rsid w:val="005F6DDE"/>
    <w:rsid w:val="005F7776"/>
    <w:rsid w:val="00600759"/>
    <w:rsid w:val="0060529D"/>
    <w:rsid w:val="006109FC"/>
    <w:rsid w:val="00613212"/>
    <w:rsid w:val="00615341"/>
    <w:rsid w:val="00615400"/>
    <w:rsid w:val="0061632A"/>
    <w:rsid w:val="00617DA7"/>
    <w:rsid w:val="00621D80"/>
    <w:rsid w:val="00622D44"/>
    <w:rsid w:val="00622F8F"/>
    <w:rsid w:val="00623550"/>
    <w:rsid w:val="00623825"/>
    <w:rsid w:val="00626C17"/>
    <w:rsid w:val="00626C6A"/>
    <w:rsid w:val="0063063A"/>
    <w:rsid w:val="00634B4D"/>
    <w:rsid w:val="00640251"/>
    <w:rsid w:val="00640F37"/>
    <w:rsid w:val="00642A40"/>
    <w:rsid w:val="00644870"/>
    <w:rsid w:val="006531E9"/>
    <w:rsid w:val="00653DB5"/>
    <w:rsid w:val="0066096E"/>
    <w:rsid w:val="00666248"/>
    <w:rsid w:val="0066721D"/>
    <w:rsid w:val="00667A39"/>
    <w:rsid w:val="006701C2"/>
    <w:rsid w:val="006709B0"/>
    <w:rsid w:val="006713D4"/>
    <w:rsid w:val="006740B3"/>
    <w:rsid w:val="00685FD9"/>
    <w:rsid w:val="00690C83"/>
    <w:rsid w:val="00695059"/>
    <w:rsid w:val="006959F9"/>
    <w:rsid w:val="00696D6A"/>
    <w:rsid w:val="006A1456"/>
    <w:rsid w:val="006A2247"/>
    <w:rsid w:val="006A3A30"/>
    <w:rsid w:val="006B1B8B"/>
    <w:rsid w:val="006B298E"/>
    <w:rsid w:val="006B2C31"/>
    <w:rsid w:val="006B3E35"/>
    <w:rsid w:val="006B47A3"/>
    <w:rsid w:val="006B4943"/>
    <w:rsid w:val="006B7E80"/>
    <w:rsid w:val="006B7FF4"/>
    <w:rsid w:val="006C056C"/>
    <w:rsid w:val="006C1C12"/>
    <w:rsid w:val="006C2204"/>
    <w:rsid w:val="006C4D88"/>
    <w:rsid w:val="006C71E9"/>
    <w:rsid w:val="006D2978"/>
    <w:rsid w:val="006D5741"/>
    <w:rsid w:val="006D65E8"/>
    <w:rsid w:val="006D6695"/>
    <w:rsid w:val="006D758A"/>
    <w:rsid w:val="006E31D1"/>
    <w:rsid w:val="006E3880"/>
    <w:rsid w:val="006F0DAA"/>
    <w:rsid w:val="006F0F93"/>
    <w:rsid w:val="006F5549"/>
    <w:rsid w:val="006F6CF9"/>
    <w:rsid w:val="0070197A"/>
    <w:rsid w:val="00705454"/>
    <w:rsid w:val="00705B5A"/>
    <w:rsid w:val="007060B4"/>
    <w:rsid w:val="007076AB"/>
    <w:rsid w:val="00712025"/>
    <w:rsid w:val="007201B2"/>
    <w:rsid w:val="00720870"/>
    <w:rsid w:val="00722356"/>
    <w:rsid w:val="007235F5"/>
    <w:rsid w:val="007237B8"/>
    <w:rsid w:val="007301E1"/>
    <w:rsid w:val="00730ED4"/>
    <w:rsid w:val="00731EF4"/>
    <w:rsid w:val="0073413D"/>
    <w:rsid w:val="007349C1"/>
    <w:rsid w:val="00735FD6"/>
    <w:rsid w:val="007416FA"/>
    <w:rsid w:val="007455E8"/>
    <w:rsid w:val="00745694"/>
    <w:rsid w:val="007469ED"/>
    <w:rsid w:val="00746AFD"/>
    <w:rsid w:val="00747F1B"/>
    <w:rsid w:val="00752B5D"/>
    <w:rsid w:val="00756A30"/>
    <w:rsid w:val="00760FB3"/>
    <w:rsid w:val="0076205C"/>
    <w:rsid w:val="00763FDC"/>
    <w:rsid w:val="00765673"/>
    <w:rsid w:val="0077033D"/>
    <w:rsid w:val="0077053C"/>
    <w:rsid w:val="00773EC8"/>
    <w:rsid w:val="00774E83"/>
    <w:rsid w:val="00776704"/>
    <w:rsid w:val="0078350F"/>
    <w:rsid w:val="00783F3B"/>
    <w:rsid w:val="00784CC3"/>
    <w:rsid w:val="00785076"/>
    <w:rsid w:val="00786018"/>
    <w:rsid w:val="007873C5"/>
    <w:rsid w:val="00787E7C"/>
    <w:rsid w:val="007903D1"/>
    <w:rsid w:val="00791836"/>
    <w:rsid w:val="00791E6C"/>
    <w:rsid w:val="0079382F"/>
    <w:rsid w:val="00793D28"/>
    <w:rsid w:val="00794648"/>
    <w:rsid w:val="00795C0C"/>
    <w:rsid w:val="00796078"/>
    <w:rsid w:val="00796789"/>
    <w:rsid w:val="007968FE"/>
    <w:rsid w:val="007A19BD"/>
    <w:rsid w:val="007A355F"/>
    <w:rsid w:val="007A64DD"/>
    <w:rsid w:val="007A7A8C"/>
    <w:rsid w:val="007B08AC"/>
    <w:rsid w:val="007B1483"/>
    <w:rsid w:val="007B2E98"/>
    <w:rsid w:val="007B3B2F"/>
    <w:rsid w:val="007B4DBA"/>
    <w:rsid w:val="007B4FF8"/>
    <w:rsid w:val="007B5168"/>
    <w:rsid w:val="007B5486"/>
    <w:rsid w:val="007B55E0"/>
    <w:rsid w:val="007B74AE"/>
    <w:rsid w:val="007C2CD2"/>
    <w:rsid w:val="007C3190"/>
    <w:rsid w:val="007C4CF0"/>
    <w:rsid w:val="007C509E"/>
    <w:rsid w:val="007C68F4"/>
    <w:rsid w:val="007C7499"/>
    <w:rsid w:val="007C7BC5"/>
    <w:rsid w:val="007C7F53"/>
    <w:rsid w:val="007D21AC"/>
    <w:rsid w:val="007D22D2"/>
    <w:rsid w:val="007D2BAE"/>
    <w:rsid w:val="007D3311"/>
    <w:rsid w:val="007D612C"/>
    <w:rsid w:val="007D64C5"/>
    <w:rsid w:val="007E0FC5"/>
    <w:rsid w:val="007E2902"/>
    <w:rsid w:val="007E4600"/>
    <w:rsid w:val="007E53E1"/>
    <w:rsid w:val="007E6506"/>
    <w:rsid w:val="007F0550"/>
    <w:rsid w:val="007F085F"/>
    <w:rsid w:val="007F1CC0"/>
    <w:rsid w:val="007F237E"/>
    <w:rsid w:val="007F3DC5"/>
    <w:rsid w:val="007F5EC4"/>
    <w:rsid w:val="007F6E67"/>
    <w:rsid w:val="007F7A23"/>
    <w:rsid w:val="00800962"/>
    <w:rsid w:val="00802171"/>
    <w:rsid w:val="00803661"/>
    <w:rsid w:val="0080475D"/>
    <w:rsid w:val="008051FF"/>
    <w:rsid w:val="00806EEC"/>
    <w:rsid w:val="008074E2"/>
    <w:rsid w:val="00810F04"/>
    <w:rsid w:val="00813BE3"/>
    <w:rsid w:val="00815330"/>
    <w:rsid w:val="008162EF"/>
    <w:rsid w:val="008229A3"/>
    <w:rsid w:val="00823A6E"/>
    <w:rsid w:val="008258E0"/>
    <w:rsid w:val="00831A23"/>
    <w:rsid w:val="0083319C"/>
    <w:rsid w:val="00835B88"/>
    <w:rsid w:val="008360B8"/>
    <w:rsid w:val="008373E5"/>
    <w:rsid w:val="00845CE1"/>
    <w:rsid w:val="0084710D"/>
    <w:rsid w:val="00850573"/>
    <w:rsid w:val="008520E5"/>
    <w:rsid w:val="008526B6"/>
    <w:rsid w:val="00853F12"/>
    <w:rsid w:val="008547DB"/>
    <w:rsid w:val="008560FD"/>
    <w:rsid w:val="00860AFA"/>
    <w:rsid w:val="00861707"/>
    <w:rsid w:val="00861EE7"/>
    <w:rsid w:val="00862235"/>
    <w:rsid w:val="00862C06"/>
    <w:rsid w:val="00866EF1"/>
    <w:rsid w:val="008703F4"/>
    <w:rsid w:val="00871419"/>
    <w:rsid w:val="00882D71"/>
    <w:rsid w:val="00887D95"/>
    <w:rsid w:val="008933AA"/>
    <w:rsid w:val="0089341C"/>
    <w:rsid w:val="008A191A"/>
    <w:rsid w:val="008A3342"/>
    <w:rsid w:val="008A473B"/>
    <w:rsid w:val="008A67C1"/>
    <w:rsid w:val="008B034B"/>
    <w:rsid w:val="008B3FC5"/>
    <w:rsid w:val="008B4BFC"/>
    <w:rsid w:val="008B68DD"/>
    <w:rsid w:val="008C081F"/>
    <w:rsid w:val="008C0B83"/>
    <w:rsid w:val="008C14C9"/>
    <w:rsid w:val="008C2B8F"/>
    <w:rsid w:val="008C68C9"/>
    <w:rsid w:val="008D02BD"/>
    <w:rsid w:val="008D1898"/>
    <w:rsid w:val="008D4DFD"/>
    <w:rsid w:val="008D6837"/>
    <w:rsid w:val="008E525A"/>
    <w:rsid w:val="008E787B"/>
    <w:rsid w:val="008F1111"/>
    <w:rsid w:val="008F5F78"/>
    <w:rsid w:val="008F7820"/>
    <w:rsid w:val="008F79C9"/>
    <w:rsid w:val="008F7AC1"/>
    <w:rsid w:val="00905807"/>
    <w:rsid w:val="00906B7D"/>
    <w:rsid w:val="009165BE"/>
    <w:rsid w:val="00916CEE"/>
    <w:rsid w:val="00917A32"/>
    <w:rsid w:val="009202A0"/>
    <w:rsid w:val="00922F14"/>
    <w:rsid w:val="009249F2"/>
    <w:rsid w:val="00925BAC"/>
    <w:rsid w:val="00926621"/>
    <w:rsid w:val="00931745"/>
    <w:rsid w:val="00931B1A"/>
    <w:rsid w:val="009325EF"/>
    <w:rsid w:val="0093329A"/>
    <w:rsid w:val="009338D7"/>
    <w:rsid w:val="009349E4"/>
    <w:rsid w:val="0093551E"/>
    <w:rsid w:val="00940836"/>
    <w:rsid w:val="0094154C"/>
    <w:rsid w:val="00941C37"/>
    <w:rsid w:val="00945488"/>
    <w:rsid w:val="009465EF"/>
    <w:rsid w:val="009500A9"/>
    <w:rsid w:val="00950B78"/>
    <w:rsid w:val="0095171C"/>
    <w:rsid w:val="009526D0"/>
    <w:rsid w:val="00952EA4"/>
    <w:rsid w:val="00953297"/>
    <w:rsid w:val="00953D0D"/>
    <w:rsid w:val="009570EF"/>
    <w:rsid w:val="0095795D"/>
    <w:rsid w:val="00961417"/>
    <w:rsid w:val="00962024"/>
    <w:rsid w:val="0096588B"/>
    <w:rsid w:val="00966DD4"/>
    <w:rsid w:val="00971649"/>
    <w:rsid w:val="00971E7C"/>
    <w:rsid w:val="0097260F"/>
    <w:rsid w:val="00974144"/>
    <w:rsid w:val="009761B4"/>
    <w:rsid w:val="00976ABE"/>
    <w:rsid w:val="00981C35"/>
    <w:rsid w:val="00984D9F"/>
    <w:rsid w:val="00992014"/>
    <w:rsid w:val="0099710E"/>
    <w:rsid w:val="009A0969"/>
    <w:rsid w:val="009A2389"/>
    <w:rsid w:val="009B012F"/>
    <w:rsid w:val="009B04A1"/>
    <w:rsid w:val="009B23C2"/>
    <w:rsid w:val="009B6884"/>
    <w:rsid w:val="009C2D9A"/>
    <w:rsid w:val="009C31F4"/>
    <w:rsid w:val="009C3C95"/>
    <w:rsid w:val="009C5499"/>
    <w:rsid w:val="009C6133"/>
    <w:rsid w:val="009C6FF2"/>
    <w:rsid w:val="009D05C0"/>
    <w:rsid w:val="009D1603"/>
    <w:rsid w:val="009D7A12"/>
    <w:rsid w:val="009E10D7"/>
    <w:rsid w:val="009E35AD"/>
    <w:rsid w:val="009E3E9F"/>
    <w:rsid w:val="009F4281"/>
    <w:rsid w:val="009F6145"/>
    <w:rsid w:val="00A00AEC"/>
    <w:rsid w:val="00A05552"/>
    <w:rsid w:val="00A072F0"/>
    <w:rsid w:val="00A112E8"/>
    <w:rsid w:val="00A15B81"/>
    <w:rsid w:val="00A2056A"/>
    <w:rsid w:val="00A262EE"/>
    <w:rsid w:val="00A31255"/>
    <w:rsid w:val="00A316B1"/>
    <w:rsid w:val="00A32392"/>
    <w:rsid w:val="00A32779"/>
    <w:rsid w:val="00A32FAC"/>
    <w:rsid w:val="00A33F32"/>
    <w:rsid w:val="00A3652E"/>
    <w:rsid w:val="00A37EE8"/>
    <w:rsid w:val="00A41BDC"/>
    <w:rsid w:val="00A41EA7"/>
    <w:rsid w:val="00A442F7"/>
    <w:rsid w:val="00A47E66"/>
    <w:rsid w:val="00A50443"/>
    <w:rsid w:val="00A507FC"/>
    <w:rsid w:val="00A53A02"/>
    <w:rsid w:val="00A555AC"/>
    <w:rsid w:val="00A55A67"/>
    <w:rsid w:val="00A55C8E"/>
    <w:rsid w:val="00A56DAC"/>
    <w:rsid w:val="00A609B2"/>
    <w:rsid w:val="00A615B7"/>
    <w:rsid w:val="00A62567"/>
    <w:rsid w:val="00A636CC"/>
    <w:rsid w:val="00A65E47"/>
    <w:rsid w:val="00A67FD8"/>
    <w:rsid w:val="00A71FFF"/>
    <w:rsid w:val="00A76410"/>
    <w:rsid w:val="00A77C97"/>
    <w:rsid w:val="00A81DA7"/>
    <w:rsid w:val="00A823A4"/>
    <w:rsid w:val="00A869BE"/>
    <w:rsid w:val="00A875E2"/>
    <w:rsid w:val="00A908BA"/>
    <w:rsid w:val="00AA04B5"/>
    <w:rsid w:val="00AA10F3"/>
    <w:rsid w:val="00AA21F1"/>
    <w:rsid w:val="00AA40CB"/>
    <w:rsid w:val="00AA4FBE"/>
    <w:rsid w:val="00AA541C"/>
    <w:rsid w:val="00AA75AA"/>
    <w:rsid w:val="00AB19D6"/>
    <w:rsid w:val="00AB3D1C"/>
    <w:rsid w:val="00AB403B"/>
    <w:rsid w:val="00AB5858"/>
    <w:rsid w:val="00AB58C6"/>
    <w:rsid w:val="00AC218A"/>
    <w:rsid w:val="00AC3820"/>
    <w:rsid w:val="00AC3BD3"/>
    <w:rsid w:val="00AC5582"/>
    <w:rsid w:val="00AC7140"/>
    <w:rsid w:val="00AD14AD"/>
    <w:rsid w:val="00AD1884"/>
    <w:rsid w:val="00AD256A"/>
    <w:rsid w:val="00AD7F0C"/>
    <w:rsid w:val="00AE271E"/>
    <w:rsid w:val="00AE44D1"/>
    <w:rsid w:val="00AE56F1"/>
    <w:rsid w:val="00AE5AFD"/>
    <w:rsid w:val="00AE734D"/>
    <w:rsid w:val="00AE7C59"/>
    <w:rsid w:val="00AF28F4"/>
    <w:rsid w:val="00AF3A29"/>
    <w:rsid w:val="00AF4779"/>
    <w:rsid w:val="00AF5213"/>
    <w:rsid w:val="00AF629C"/>
    <w:rsid w:val="00AF7619"/>
    <w:rsid w:val="00B00535"/>
    <w:rsid w:val="00B023DA"/>
    <w:rsid w:val="00B025B5"/>
    <w:rsid w:val="00B02BA2"/>
    <w:rsid w:val="00B05FB2"/>
    <w:rsid w:val="00B1000B"/>
    <w:rsid w:val="00B10FE0"/>
    <w:rsid w:val="00B14D47"/>
    <w:rsid w:val="00B15DCA"/>
    <w:rsid w:val="00B20606"/>
    <w:rsid w:val="00B21901"/>
    <w:rsid w:val="00B23017"/>
    <w:rsid w:val="00B231FA"/>
    <w:rsid w:val="00B2340A"/>
    <w:rsid w:val="00B246E3"/>
    <w:rsid w:val="00B260C8"/>
    <w:rsid w:val="00B27DBD"/>
    <w:rsid w:val="00B31B1A"/>
    <w:rsid w:val="00B31E24"/>
    <w:rsid w:val="00B32FB1"/>
    <w:rsid w:val="00B33515"/>
    <w:rsid w:val="00B35933"/>
    <w:rsid w:val="00B4033A"/>
    <w:rsid w:val="00B414B5"/>
    <w:rsid w:val="00B44450"/>
    <w:rsid w:val="00B54EB5"/>
    <w:rsid w:val="00B556F0"/>
    <w:rsid w:val="00B60369"/>
    <w:rsid w:val="00B60D54"/>
    <w:rsid w:val="00B60FF9"/>
    <w:rsid w:val="00B62B18"/>
    <w:rsid w:val="00B631C5"/>
    <w:rsid w:val="00B65409"/>
    <w:rsid w:val="00B6678E"/>
    <w:rsid w:val="00B71573"/>
    <w:rsid w:val="00B7165C"/>
    <w:rsid w:val="00B77489"/>
    <w:rsid w:val="00B84D22"/>
    <w:rsid w:val="00B85B54"/>
    <w:rsid w:val="00B9064B"/>
    <w:rsid w:val="00B951A4"/>
    <w:rsid w:val="00B9677E"/>
    <w:rsid w:val="00BA065B"/>
    <w:rsid w:val="00BA2CAB"/>
    <w:rsid w:val="00BA32D8"/>
    <w:rsid w:val="00BA3794"/>
    <w:rsid w:val="00BA391F"/>
    <w:rsid w:val="00BA4A11"/>
    <w:rsid w:val="00BA62EA"/>
    <w:rsid w:val="00BB272A"/>
    <w:rsid w:val="00BB3D5B"/>
    <w:rsid w:val="00BB3E3A"/>
    <w:rsid w:val="00BB4388"/>
    <w:rsid w:val="00BB4740"/>
    <w:rsid w:val="00BB5311"/>
    <w:rsid w:val="00BB5342"/>
    <w:rsid w:val="00BB5547"/>
    <w:rsid w:val="00BB7D9E"/>
    <w:rsid w:val="00BC0D22"/>
    <w:rsid w:val="00BC18FF"/>
    <w:rsid w:val="00BC36CF"/>
    <w:rsid w:val="00BC3AAA"/>
    <w:rsid w:val="00BD0AC4"/>
    <w:rsid w:val="00BD19A1"/>
    <w:rsid w:val="00BD1F5C"/>
    <w:rsid w:val="00BD4578"/>
    <w:rsid w:val="00BD5438"/>
    <w:rsid w:val="00BD5735"/>
    <w:rsid w:val="00BD6479"/>
    <w:rsid w:val="00BE39FE"/>
    <w:rsid w:val="00BE6944"/>
    <w:rsid w:val="00BF0319"/>
    <w:rsid w:val="00BF16FB"/>
    <w:rsid w:val="00BF3C84"/>
    <w:rsid w:val="00BF47DA"/>
    <w:rsid w:val="00C0290B"/>
    <w:rsid w:val="00C031A0"/>
    <w:rsid w:val="00C03CA1"/>
    <w:rsid w:val="00C064A4"/>
    <w:rsid w:val="00C06BD8"/>
    <w:rsid w:val="00C06BDF"/>
    <w:rsid w:val="00C10245"/>
    <w:rsid w:val="00C1296E"/>
    <w:rsid w:val="00C14E3B"/>
    <w:rsid w:val="00C15311"/>
    <w:rsid w:val="00C154CC"/>
    <w:rsid w:val="00C1597D"/>
    <w:rsid w:val="00C15B40"/>
    <w:rsid w:val="00C17D5E"/>
    <w:rsid w:val="00C22732"/>
    <w:rsid w:val="00C2512F"/>
    <w:rsid w:val="00C25BCF"/>
    <w:rsid w:val="00C2731A"/>
    <w:rsid w:val="00C277BD"/>
    <w:rsid w:val="00C311FB"/>
    <w:rsid w:val="00C31721"/>
    <w:rsid w:val="00C330DB"/>
    <w:rsid w:val="00C35A7D"/>
    <w:rsid w:val="00C37A49"/>
    <w:rsid w:val="00C42193"/>
    <w:rsid w:val="00C42EBB"/>
    <w:rsid w:val="00C4329B"/>
    <w:rsid w:val="00C453AF"/>
    <w:rsid w:val="00C513DE"/>
    <w:rsid w:val="00C51F0D"/>
    <w:rsid w:val="00C60E7B"/>
    <w:rsid w:val="00C61D9E"/>
    <w:rsid w:val="00C65ABB"/>
    <w:rsid w:val="00C6613F"/>
    <w:rsid w:val="00C66CC4"/>
    <w:rsid w:val="00C700A2"/>
    <w:rsid w:val="00C71425"/>
    <w:rsid w:val="00C729F5"/>
    <w:rsid w:val="00C72DB3"/>
    <w:rsid w:val="00C72F29"/>
    <w:rsid w:val="00C734ED"/>
    <w:rsid w:val="00C735E1"/>
    <w:rsid w:val="00C76E94"/>
    <w:rsid w:val="00C81753"/>
    <w:rsid w:val="00C817F0"/>
    <w:rsid w:val="00C821BA"/>
    <w:rsid w:val="00C8388B"/>
    <w:rsid w:val="00C84B3E"/>
    <w:rsid w:val="00C86D2E"/>
    <w:rsid w:val="00C914EF"/>
    <w:rsid w:val="00C92953"/>
    <w:rsid w:val="00C9318E"/>
    <w:rsid w:val="00C958BE"/>
    <w:rsid w:val="00C96276"/>
    <w:rsid w:val="00C96ED6"/>
    <w:rsid w:val="00C9796E"/>
    <w:rsid w:val="00CA029A"/>
    <w:rsid w:val="00CA1632"/>
    <w:rsid w:val="00CA2DAE"/>
    <w:rsid w:val="00CA3E3E"/>
    <w:rsid w:val="00CA52BF"/>
    <w:rsid w:val="00CB0865"/>
    <w:rsid w:val="00CB1AB5"/>
    <w:rsid w:val="00CB398F"/>
    <w:rsid w:val="00CB59ED"/>
    <w:rsid w:val="00CB65DE"/>
    <w:rsid w:val="00CC12FD"/>
    <w:rsid w:val="00CC17C3"/>
    <w:rsid w:val="00CC1F38"/>
    <w:rsid w:val="00CC2297"/>
    <w:rsid w:val="00CC22AD"/>
    <w:rsid w:val="00CC2359"/>
    <w:rsid w:val="00CC3A75"/>
    <w:rsid w:val="00CD1123"/>
    <w:rsid w:val="00CD218B"/>
    <w:rsid w:val="00CD72BC"/>
    <w:rsid w:val="00CE2F72"/>
    <w:rsid w:val="00CE4D43"/>
    <w:rsid w:val="00CE54EF"/>
    <w:rsid w:val="00CF0434"/>
    <w:rsid w:val="00CF0607"/>
    <w:rsid w:val="00CF21BF"/>
    <w:rsid w:val="00CF24D1"/>
    <w:rsid w:val="00CF62F4"/>
    <w:rsid w:val="00CF7C74"/>
    <w:rsid w:val="00CF7F92"/>
    <w:rsid w:val="00D108F2"/>
    <w:rsid w:val="00D11AC0"/>
    <w:rsid w:val="00D11D81"/>
    <w:rsid w:val="00D12BD4"/>
    <w:rsid w:val="00D12E76"/>
    <w:rsid w:val="00D13B91"/>
    <w:rsid w:val="00D1529C"/>
    <w:rsid w:val="00D1756D"/>
    <w:rsid w:val="00D20366"/>
    <w:rsid w:val="00D20AC1"/>
    <w:rsid w:val="00D20D5D"/>
    <w:rsid w:val="00D21198"/>
    <w:rsid w:val="00D23D51"/>
    <w:rsid w:val="00D24067"/>
    <w:rsid w:val="00D25366"/>
    <w:rsid w:val="00D27671"/>
    <w:rsid w:val="00D32875"/>
    <w:rsid w:val="00D33791"/>
    <w:rsid w:val="00D3559B"/>
    <w:rsid w:val="00D376DD"/>
    <w:rsid w:val="00D422A2"/>
    <w:rsid w:val="00D45D3F"/>
    <w:rsid w:val="00D46FD5"/>
    <w:rsid w:val="00D50847"/>
    <w:rsid w:val="00D61890"/>
    <w:rsid w:val="00D62611"/>
    <w:rsid w:val="00D62EDE"/>
    <w:rsid w:val="00D640B9"/>
    <w:rsid w:val="00D708DF"/>
    <w:rsid w:val="00D70A1A"/>
    <w:rsid w:val="00D738AE"/>
    <w:rsid w:val="00D7555C"/>
    <w:rsid w:val="00D767CE"/>
    <w:rsid w:val="00D80357"/>
    <w:rsid w:val="00D80E16"/>
    <w:rsid w:val="00D8108E"/>
    <w:rsid w:val="00D83669"/>
    <w:rsid w:val="00D85C14"/>
    <w:rsid w:val="00D90233"/>
    <w:rsid w:val="00D90F90"/>
    <w:rsid w:val="00D9160F"/>
    <w:rsid w:val="00D9266B"/>
    <w:rsid w:val="00D93101"/>
    <w:rsid w:val="00D94393"/>
    <w:rsid w:val="00D95732"/>
    <w:rsid w:val="00DA1A94"/>
    <w:rsid w:val="00DB37B5"/>
    <w:rsid w:val="00DB4090"/>
    <w:rsid w:val="00DB515D"/>
    <w:rsid w:val="00DB7486"/>
    <w:rsid w:val="00DB77F6"/>
    <w:rsid w:val="00DB7E58"/>
    <w:rsid w:val="00DC3F75"/>
    <w:rsid w:val="00DC6C97"/>
    <w:rsid w:val="00DD36AD"/>
    <w:rsid w:val="00DD6F41"/>
    <w:rsid w:val="00DE2408"/>
    <w:rsid w:val="00DE375C"/>
    <w:rsid w:val="00DE7412"/>
    <w:rsid w:val="00DE7D32"/>
    <w:rsid w:val="00DF124D"/>
    <w:rsid w:val="00DF1660"/>
    <w:rsid w:val="00DF6C06"/>
    <w:rsid w:val="00E00B72"/>
    <w:rsid w:val="00E00EA1"/>
    <w:rsid w:val="00E0359E"/>
    <w:rsid w:val="00E05E4A"/>
    <w:rsid w:val="00E062CA"/>
    <w:rsid w:val="00E10856"/>
    <w:rsid w:val="00E121D6"/>
    <w:rsid w:val="00E12D6C"/>
    <w:rsid w:val="00E14B3E"/>
    <w:rsid w:val="00E167B2"/>
    <w:rsid w:val="00E179C9"/>
    <w:rsid w:val="00E21F47"/>
    <w:rsid w:val="00E23372"/>
    <w:rsid w:val="00E24387"/>
    <w:rsid w:val="00E2784F"/>
    <w:rsid w:val="00E35EC5"/>
    <w:rsid w:val="00E42A28"/>
    <w:rsid w:val="00E43B2D"/>
    <w:rsid w:val="00E43F40"/>
    <w:rsid w:val="00E451CF"/>
    <w:rsid w:val="00E45886"/>
    <w:rsid w:val="00E4593D"/>
    <w:rsid w:val="00E475C5"/>
    <w:rsid w:val="00E50B53"/>
    <w:rsid w:val="00E52D5C"/>
    <w:rsid w:val="00E52D68"/>
    <w:rsid w:val="00E53AF5"/>
    <w:rsid w:val="00E554C4"/>
    <w:rsid w:val="00E57845"/>
    <w:rsid w:val="00E625B0"/>
    <w:rsid w:val="00E63E5D"/>
    <w:rsid w:val="00E640CB"/>
    <w:rsid w:val="00E6571A"/>
    <w:rsid w:val="00E6713F"/>
    <w:rsid w:val="00E719B8"/>
    <w:rsid w:val="00E7523C"/>
    <w:rsid w:val="00E75B1F"/>
    <w:rsid w:val="00E76025"/>
    <w:rsid w:val="00E772D1"/>
    <w:rsid w:val="00E801F8"/>
    <w:rsid w:val="00E81281"/>
    <w:rsid w:val="00E82E12"/>
    <w:rsid w:val="00E86718"/>
    <w:rsid w:val="00E92184"/>
    <w:rsid w:val="00E9226F"/>
    <w:rsid w:val="00E978C9"/>
    <w:rsid w:val="00EA1039"/>
    <w:rsid w:val="00EA4A4A"/>
    <w:rsid w:val="00EA6165"/>
    <w:rsid w:val="00EB4FD5"/>
    <w:rsid w:val="00EB566D"/>
    <w:rsid w:val="00EB59F0"/>
    <w:rsid w:val="00EB72E4"/>
    <w:rsid w:val="00EC0203"/>
    <w:rsid w:val="00EC5D7E"/>
    <w:rsid w:val="00EC6746"/>
    <w:rsid w:val="00EC6DFA"/>
    <w:rsid w:val="00EC762B"/>
    <w:rsid w:val="00ED466B"/>
    <w:rsid w:val="00ED4724"/>
    <w:rsid w:val="00ED4BCF"/>
    <w:rsid w:val="00EE09D6"/>
    <w:rsid w:val="00EE24D7"/>
    <w:rsid w:val="00EE37CF"/>
    <w:rsid w:val="00EE4E03"/>
    <w:rsid w:val="00EE65B4"/>
    <w:rsid w:val="00EE7D4A"/>
    <w:rsid w:val="00EF5178"/>
    <w:rsid w:val="00F03A3D"/>
    <w:rsid w:val="00F05981"/>
    <w:rsid w:val="00F10D33"/>
    <w:rsid w:val="00F11545"/>
    <w:rsid w:val="00F11922"/>
    <w:rsid w:val="00F126F5"/>
    <w:rsid w:val="00F13F0D"/>
    <w:rsid w:val="00F1618A"/>
    <w:rsid w:val="00F20289"/>
    <w:rsid w:val="00F2303D"/>
    <w:rsid w:val="00F23D32"/>
    <w:rsid w:val="00F32771"/>
    <w:rsid w:val="00F33898"/>
    <w:rsid w:val="00F347DA"/>
    <w:rsid w:val="00F36822"/>
    <w:rsid w:val="00F36D64"/>
    <w:rsid w:val="00F41809"/>
    <w:rsid w:val="00F42F3D"/>
    <w:rsid w:val="00F456D9"/>
    <w:rsid w:val="00F4594E"/>
    <w:rsid w:val="00F46024"/>
    <w:rsid w:val="00F4639C"/>
    <w:rsid w:val="00F50C36"/>
    <w:rsid w:val="00F537FF"/>
    <w:rsid w:val="00F54426"/>
    <w:rsid w:val="00F55E0D"/>
    <w:rsid w:val="00F565C3"/>
    <w:rsid w:val="00F5779A"/>
    <w:rsid w:val="00F62335"/>
    <w:rsid w:val="00F654B9"/>
    <w:rsid w:val="00F66823"/>
    <w:rsid w:val="00F6723B"/>
    <w:rsid w:val="00F67426"/>
    <w:rsid w:val="00F70448"/>
    <w:rsid w:val="00F70955"/>
    <w:rsid w:val="00F7147D"/>
    <w:rsid w:val="00F724DC"/>
    <w:rsid w:val="00F72BB2"/>
    <w:rsid w:val="00F736BD"/>
    <w:rsid w:val="00F7437B"/>
    <w:rsid w:val="00F74C1F"/>
    <w:rsid w:val="00F769B2"/>
    <w:rsid w:val="00F805C2"/>
    <w:rsid w:val="00F82130"/>
    <w:rsid w:val="00F822B8"/>
    <w:rsid w:val="00F83564"/>
    <w:rsid w:val="00F87227"/>
    <w:rsid w:val="00F900A3"/>
    <w:rsid w:val="00F91062"/>
    <w:rsid w:val="00F9129D"/>
    <w:rsid w:val="00F92913"/>
    <w:rsid w:val="00F971D5"/>
    <w:rsid w:val="00FA11A1"/>
    <w:rsid w:val="00FA3BEF"/>
    <w:rsid w:val="00FA41B4"/>
    <w:rsid w:val="00FA6F38"/>
    <w:rsid w:val="00FB2E81"/>
    <w:rsid w:val="00FB3A65"/>
    <w:rsid w:val="00FB6FE9"/>
    <w:rsid w:val="00FC3365"/>
    <w:rsid w:val="00FC47C3"/>
    <w:rsid w:val="00FC6B36"/>
    <w:rsid w:val="00FC7B23"/>
    <w:rsid w:val="00FD16AC"/>
    <w:rsid w:val="00FD1727"/>
    <w:rsid w:val="00FD5E66"/>
    <w:rsid w:val="00FD70FF"/>
    <w:rsid w:val="00FE1236"/>
    <w:rsid w:val="00FE159C"/>
    <w:rsid w:val="00FE3282"/>
    <w:rsid w:val="00FE5BC2"/>
    <w:rsid w:val="00FE7F29"/>
    <w:rsid w:val="00FF07C5"/>
    <w:rsid w:val="00FF5F02"/>
    <w:rsid w:val="00FF61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04160"/>
  <w15:chartTrackingRefBased/>
  <w15:docId w15:val="{32EFA7FD-203E-498F-B227-38A48D6D7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91A"/>
    <w:pPr>
      <w:spacing w:after="160" w:line="259" w:lineRule="auto"/>
    </w:pPr>
    <w:rPr>
      <w:rFonts w:eastAsiaTheme="minorHAnsi"/>
      <w:kern w:val="0"/>
      <w:sz w:val="22"/>
      <w:lang w:val="en-GB" w:eastAsia="en-US"/>
    </w:rPr>
  </w:style>
  <w:style w:type="paragraph" w:styleId="Heading1">
    <w:name w:val="heading 1"/>
    <w:basedOn w:val="Normal"/>
    <w:next w:val="Normal"/>
    <w:link w:val="Heading1Char"/>
    <w:uiPriority w:val="9"/>
    <w:qFormat/>
    <w:rsid w:val="008A191A"/>
    <w:pPr>
      <w:spacing w:before="480" w:after="0" w:line="360" w:lineRule="auto"/>
      <w:contextualSpacing/>
      <w:jc w:val="both"/>
      <w:outlineLvl w:val="0"/>
    </w:pPr>
    <w:rPr>
      <w:rFonts w:asciiTheme="majorHAnsi" w:eastAsiaTheme="majorEastAsia" w:hAnsiTheme="majorHAnsi" w:cstheme="majorBidi"/>
      <w:b/>
      <w:bCs/>
      <w:sz w:val="28"/>
      <w:szCs w:val="28"/>
      <w:lang w:val="en-US"/>
    </w:rPr>
  </w:style>
  <w:style w:type="paragraph" w:styleId="Heading2">
    <w:name w:val="heading 2"/>
    <w:basedOn w:val="Normal"/>
    <w:next w:val="Normal"/>
    <w:link w:val="Heading2Char"/>
    <w:uiPriority w:val="9"/>
    <w:unhideWhenUsed/>
    <w:qFormat/>
    <w:rsid w:val="008A191A"/>
    <w:pPr>
      <w:keepNext/>
      <w:keepLines/>
      <w:spacing w:before="200" w:after="0" w:line="360" w:lineRule="auto"/>
      <w:jc w:val="both"/>
      <w:outlineLvl w:val="1"/>
    </w:pPr>
    <w:rPr>
      <w:rFonts w:asciiTheme="majorHAnsi" w:eastAsiaTheme="majorEastAsia" w:hAnsiTheme="majorHAnsi" w:cstheme="majorBidi"/>
      <w:b/>
      <w:bCs/>
      <w:color w:val="4472C4" w:themeColor="accent1"/>
      <w:sz w:val="26"/>
      <w:szCs w:val="26"/>
      <w:lang w:val="en-US" w:eastAsia="ja-JP"/>
    </w:rPr>
  </w:style>
  <w:style w:type="paragraph" w:styleId="Heading3">
    <w:name w:val="heading 3"/>
    <w:basedOn w:val="Normal"/>
    <w:next w:val="Normal"/>
    <w:link w:val="Heading3Char"/>
    <w:uiPriority w:val="9"/>
    <w:unhideWhenUsed/>
    <w:qFormat/>
    <w:rsid w:val="008A191A"/>
    <w:pPr>
      <w:keepNext/>
      <w:keepLines/>
      <w:spacing w:before="200" w:after="0" w:line="360" w:lineRule="auto"/>
      <w:jc w:val="both"/>
      <w:outlineLvl w:val="2"/>
    </w:pPr>
    <w:rPr>
      <w:rFonts w:asciiTheme="majorHAnsi" w:eastAsiaTheme="majorEastAsia" w:hAnsiTheme="majorHAnsi" w:cstheme="majorBidi"/>
      <w:b/>
      <w:bCs/>
      <w:color w:val="4472C4" w:themeColor="accent1"/>
      <w:sz w:val="24"/>
      <w:lang w:val="en-US" w:eastAsia="ja-JP"/>
    </w:rPr>
  </w:style>
  <w:style w:type="paragraph" w:styleId="Heading4">
    <w:name w:val="heading 4"/>
    <w:basedOn w:val="Normal"/>
    <w:next w:val="Normal"/>
    <w:link w:val="Heading4Char"/>
    <w:uiPriority w:val="9"/>
    <w:unhideWhenUsed/>
    <w:qFormat/>
    <w:rsid w:val="008A191A"/>
    <w:pPr>
      <w:spacing w:before="200" w:after="0" w:line="360" w:lineRule="auto"/>
      <w:jc w:val="both"/>
      <w:outlineLvl w:val="3"/>
    </w:pPr>
    <w:rPr>
      <w:rFonts w:asciiTheme="majorHAnsi" w:eastAsiaTheme="majorEastAsia" w:hAnsiTheme="majorHAnsi" w:cstheme="majorBidi"/>
      <w:b/>
      <w:bCs/>
      <w:i/>
      <w:iCs/>
      <w:sz w:val="24"/>
      <w:szCs w:val="24"/>
      <w:lang w:val="en-US"/>
    </w:rPr>
  </w:style>
  <w:style w:type="paragraph" w:styleId="Heading5">
    <w:name w:val="heading 5"/>
    <w:basedOn w:val="Normal"/>
    <w:next w:val="Normal"/>
    <w:link w:val="Heading5Char"/>
    <w:uiPriority w:val="9"/>
    <w:semiHidden/>
    <w:unhideWhenUsed/>
    <w:qFormat/>
    <w:rsid w:val="008A191A"/>
    <w:pPr>
      <w:spacing w:before="200" w:after="0" w:line="360" w:lineRule="auto"/>
      <w:jc w:val="both"/>
      <w:outlineLvl w:val="4"/>
    </w:pPr>
    <w:rPr>
      <w:rFonts w:asciiTheme="majorHAnsi" w:eastAsiaTheme="majorEastAsia" w:hAnsiTheme="majorHAnsi" w:cstheme="majorBidi"/>
      <w:b/>
      <w:bCs/>
      <w:color w:val="7F7F7F" w:themeColor="text1" w:themeTint="80"/>
      <w:sz w:val="24"/>
      <w:szCs w:val="24"/>
      <w:lang w:val="en-US"/>
    </w:rPr>
  </w:style>
  <w:style w:type="paragraph" w:styleId="Heading6">
    <w:name w:val="heading 6"/>
    <w:basedOn w:val="Normal"/>
    <w:next w:val="Normal"/>
    <w:link w:val="Heading6Char"/>
    <w:unhideWhenUsed/>
    <w:rsid w:val="008A191A"/>
    <w:pPr>
      <w:numPr>
        <w:ilvl w:val="5"/>
        <w:numId w:val="6"/>
      </w:numPr>
      <w:spacing w:after="0" w:line="271" w:lineRule="auto"/>
      <w:jc w:val="both"/>
      <w:outlineLvl w:val="5"/>
    </w:pPr>
    <w:rPr>
      <w:rFonts w:asciiTheme="majorHAnsi" w:eastAsiaTheme="majorEastAsia" w:hAnsiTheme="majorHAnsi" w:cstheme="majorBidi"/>
      <w:b/>
      <w:bCs/>
      <w:i/>
      <w:iCs/>
      <w:color w:val="7F7F7F" w:themeColor="text1" w:themeTint="80"/>
      <w:sz w:val="24"/>
      <w:szCs w:val="24"/>
      <w:lang w:val="en-US"/>
    </w:rPr>
  </w:style>
  <w:style w:type="paragraph" w:styleId="Heading7">
    <w:name w:val="heading 7"/>
    <w:basedOn w:val="Normal"/>
    <w:next w:val="Normal"/>
    <w:link w:val="Heading7Char"/>
    <w:uiPriority w:val="9"/>
    <w:semiHidden/>
    <w:unhideWhenUsed/>
    <w:qFormat/>
    <w:rsid w:val="008A191A"/>
    <w:pPr>
      <w:numPr>
        <w:ilvl w:val="6"/>
        <w:numId w:val="6"/>
      </w:numPr>
      <w:spacing w:after="0" w:line="360" w:lineRule="auto"/>
      <w:jc w:val="both"/>
      <w:outlineLvl w:val="6"/>
    </w:pPr>
    <w:rPr>
      <w:rFonts w:asciiTheme="majorHAnsi" w:eastAsiaTheme="majorEastAsia" w:hAnsiTheme="majorHAnsi" w:cstheme="majorBidi"/>
      <w:i/>
      <w:iCs/>
      <w:sz w:val="24"/>
      <w:szCs w:val="24"/>
      <w:lang w:val="en-US"/>
    </w:rPr>
  </w:style>
  <w:style w:type="paragraph" w:styleId="Heading8">
    <w:name w:val="heading 8"/>
    <w:basedOn w:val="Normal"/>
    <w:next w:val="Normal"/>
    <w:link w:val="Heading8Char"/>
    <w:uiPriority w:val="9"/>
    <w:semiHidden/>
    <w:unhideWhenUsed/>
    <w:qFormat/>
    <w:rsid w:val="008A191A"/>
    <w:pPr>
      <w:numPr>
        <w:ilvl w:val="7"/>
        <w:numId w:val="6"/>
      </w:numPr>
      <w:spacing w:after="0" w:line="360" w:lineRule="auto"/>
      <w:jc w:val="both"/>
      <w:outlineLvl w:val="7"/>
    </w:pPr>
    <w:rPr>
      <w:rFonts w:asciiTheme="majorHAnsi" w:eastAsiaTheme="majorEastAsia" w:hAnsiTheme="majorHAnsi" w:cstheme="majorBidi"/>
      <w:sz w:val="20"/>
      <w:szCs w:val="20"/>
      <w:lang w:val="en-US"/>
    </w:rPr>
  </w:style>
  <w:style w:type="paragraph" w:styleId="Heading9">
    <w:name w:val="heading 9"/>
    <w:basedOn w:val="Normal"/>
    <w:next w:val="Normal"/>
    <w:link w:val="Heading9Char"/>
    <w:uiPriority w:val="9"/>
    <w:semiHidden/>
    <w:unhideWhenUsed/>
    <w:qFormat/>
    <w:rsid w:val="008A191A"/>
    <w:pPr>
      <w:numPr>
        <w:ilvl w:val="8"/>
        <w:numId w:val="6"/>
      </w:numPr>
      <w:spacing w:after="0" w:line="360" w:lineRule="auto"/>
      <w:jc w:val="both"/>
      <w:outlineLvl w:val="8"/>
    </w:pPr>
    <w:rPr>
      <w:rFonts w:asciiTheme="majorHAnsi" w:eastAsiaTheme="majorEastAsia" w:hAnsiTheme="majorHAnsi" w:cstheme="majorBidi"/>
      <w:i/>
      <w:iCs/>
      <w:spacing w:val="5"/>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91A"/>
    <w:pPr>
      <w:tabs>
        <w:tab w:val="center" w:pos="4513"/>
        <w:tab w:val="right" w:pos="9026"/>
      </w:tabs>
      <w:spacing w:after="0" w:line="360" w:lineRule="auto"/>
      <w:jc w:val="both"/>
    </w:pPr>
    <w:rPr>
      <w:rFonts w:ascii="Times New Roman" w:hAnsi="Times New Roman"/>
      <w:sz w:val="24"/>
      <w:lang w:val="en-US" w:eastAsia="ja-JP"/>
    </w:rPr>
  </w:style>
  <w:style w:type="character" w:customStyle="1" w:styleId="HeaderChar">
    <w:name w:val="Header Char"/>
    <w:basedOn w:val="DefaultParagraphFont"/>
    <w:link w:val="Header"/>
    <w:uiPriority w:val="99"/>
    <w:rsid w:val="008A191A"/>
    <w:rPr>
      <w:rFonts w:ascii="Times New Roman" w:eastAsiaTheme="minorHAnsi" w:hAnsi="Times New Roman"/>
      <w:kern w:val="0"/>
      <w:sz w:val="24"/>
      <w:lang w:eastAsia="ja-JP"/>
    </w:rPr>
  </w:style>
  <w:style w:type="paragraph" w:styleId="Footer">
    <w:name w:val="footer"/>
    <w:basedOn w:val="Normal"/>
    <w:link w:val="FooterChar"/>
    <w:uiPriority w:val="99"/>
    <w:unhideWhenUsed/>
    <w:rsid w:val="008A191A"/>
    <w:pPr>
      <w:tabs>
        <w:tab w:val="center" w:pos="4513"/>
        <w:tab w:val="right" w:pos="9026"/>
      </w:tabs>
      <w:spacing w:after="0" w:line="360" w:lineRule="auto"/>
      <w:jc w:val="both"/>
    </w:pPr>
    <w:rPr>
      <w:rFonts w:ascii="Times New Roman" w:hAnsi="Times New Roman"/>
      <w:sz w:val="24"/>
      <w:lang w:val="en-US" w:eastAsia="ja-JP"/>
    </w:rPr>
  </w:style>
  <w:style w:type="character" w:customStyle="1" w:styleId="FooterChar">
    <w:name w:val="Footer Char"/>
    <w:basedOn w:val="DefaultParagraphFont"/>
    <w:link w:val="Footer"/>
    <w:uiPriority w:val="99"/>
    <w:rsid w:val="008A191A"/>
    <w:rPr>
      <w:rFonts w:ascii="Times New Roman" w:eastAsiaTheme="minorHAnsi" w:hAnsi="Times New Roman"/>
      <w:kern w:val="0"/>
      <w:sz w:val="24"/>
      <w:lang w:eastAsia="ja-JP"/>
    </w:rPr>
  </w:style>
  <w:style w:type="character" w:styleId="CommentReference">
    <w:name w:val="annotation reference"/>
    <w:uiPriority w:val="99"/>
    <w:semiHidden/>
    <w:unhideWhenUsed/>
    <w:rsid w:val="008A191A"/>
    <w:rPr>
      <w:sz w:val="18"/>
      <w:szCs w:val="18"/>
    </w:rPr>
  </w:style>
  <w:style w:type="paragraph" w:styleId="CommentText">
    <w:name w:val="annotation text"/>
    <w:basedOn w:val="Normal"/>
    <w:link w:val="CommentTextChar"/>
    <w:uiPriority w:val="99"/>
    <w:unhideWhenUsed/>
    <w:rsid w:val="008A191A"/>
    <w:pPr>
      <w:widowControl w:val="0"/>
      <w:overflowPunct w:val="0"/>
      <w:autoSpaceDE w:val="0"/>
      <w:autoSpaceDN w:val="0"/>
      <w:adjustRightInd w:val="0"/>
      <w:spacing w:after="0" w:line="360" w:lineRule="auto"/>
      <w:jc w:val="both"/>
    </w:pPr>
    <w:rPr>
      <w:rFonts w:ascii="Times New Roman" w:eastAsia="Times New Roman" w:hAnsi="Times New Roman" w:cs="Times New Roman"/>
      <w:kern w:val="28"/>
      <w:sz w:val="24"/>
      <w:szCs w:val="24"/>
      <w:lang w:val="en-AU"/>
    </w:rPr>
  </w:style>
  <w:style w:type="character" w:customStyle="1" w:styleId="CommentTextChar">
    <w:name w:val="Comment Text Char"/>
    <w:basedOn w:val="DefaultParagraphFont"/>
    <w:link w:val="CommentText"/>
    <w:uiPriority w:val="99"/>
    <w:rsid w:val="008A191A"/>
    <w:rPr>
      <w:rFonts w:ascii="Times New Roman" w:eastAsia="Times New Roman" w:hAnsi="Times New Roman" w:cs="Times New Roman"/>
      <w:kern w:val="28"/>
      <w:sz w:val="24"/>
      <w:szCs w:val="24"/>
      <w:lang w:val="en-AU" w:eastAsia="en-US"/>
    </w:rPr>
  </w:style>
  <w:style w:type="paragraph" w:styleId="NoSpacing">
    <w:name w:val="No Spacing"/>
    <w:uiPriority w:val="1"/>
    <w:qFormat/>
    <w:rsid w:val="00B951A4"/>
    <w:pPr>
      <w:widowControl w:val="0"/>
      <w:jc w:val="both"/>
    </w:pPr>
    <w:rPr>
      <w:rFonts w:ascii="Tahoma" w:eastAsia="Tahoma" w:hAnsi="Tahoma"/>
      <w:sz w:val="22"/>
    </w:rPr>
  </w:style>
  <w:style w:type="table" w:styleId="TableGrid">
    <w:name w:val="Table Grid"/>
    <w:basedOn w:val="TableNormal"/>
    <w:uiPriority w:val="39"/>
    <w:rsid w:val="008A191A"/>
    <w:rPr>
      <w:rFonts w:ascii="Arial (Theme Body CS)" w:hAnsi="Arial (Theme Body CS)"/>
      <w:kern w:val="0"/>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02BA2"/>
    <w:rPr>
      <w:color w:val="0563C1" w:themeColor="hyperlink"/>
      <w:u w:val="single"/>
    </w:rPr>
  </w:style>
  <w:style w:type="character" w:styleId="UnresolvedMention">
    <w:name w:val="Unresolved Mention"/>
    <w:basedOn w:val="DefaultParagraphFont"/>
    <w:uiPriority w:val="99"/>
    <w:semiHidden/>
    <w:unhideWhenUsed/>
    <w:rsid w:val="00B02BA2"/>
    <w:rPr>
      <w:color w:val="605E5C"/>
      <w:shd w:val="clear" w:color="auto" w:fill="E1DFDD"/>
    </w:rPr>
  </w:style>
  <w:style w:type="table" w:customStyle="1" w:styleId="21">
    <w:name w:val="无格式表格 21"/>
    <w:basedOn w:val="TableNormal"/>
    <w:uiPriority w:val="42"/>
    <w:rsid w:val="008074E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8A191A"/>
    <w:pPr>
      <w:widowControl/>
      <w:overflowPunct/>
      <w:autoSpaceDE/>
      <w:autoSpaceDN/>
      <w:adjustRightInd/>
    </w:pPr>
    <w:rPr>
      <w:rFonts w:cs="Vrinda"/>
      <w:b/>
      <w:bCs/>
      <w:kern w:val="0"/>
      <w:sz w:val="20"/>
      <w:szCs w:val="20"/>
      <w:lang w:bidi="bn-BD"/>
    </w:rPr>
  </w:style>
  <w:style w:type="character" w:customStyle="1" w:styleId="CommentSubjectChar">
    <w:name w:val="Comment Subject Char"/>
    <w:basedOn w:val="CommentTextChar"/>
    <w:link w:val="CommentSubject"/>
    <w:uiPriority w:val="99"/>
    <w:semiHidden/>
    <w:rsid w:val="008A191A"/>
    <w:rPr>
      <w:rFonts w:ascii="Times New Roman" w:eastAsia="Times New Roman" w:hAnsi="Times New Roman" w:cs="Vrinda"/>
      <w:b/>
      <w:bCs/>
      <w:kern w:val="0"/>
      <w:sz w:val="20"/>
      <w:szCs w:val="20"/>
      <w:lang w:val="en-AU" w:eastAsia="en-US" w:bidi="bn-BD"/>
    </w:rPr>
  </w:style>
  <w:style w:type="paragraph" w:styleId="Revision">
    <w:name w:val="Revision"/>
    <w:hidden/>
    <w:uiPriority w:val="99"/>
    <w:semiHidden/>
    <w:rsid w:val="007C7499"/>
    <w:rPr>
      <w:rFonts w:ascii="Times New Roman" w:eastAsia="Times New Roman" w:hAnsi="Times New Roman"/>
      <w:sz w:val="24"/>
      <w:lang w:val="en-GB"/>
    </w:rPr>
  </w:style>
  <w:style w:type="paragraph" w:customStyle="1" w:styleId="APAReferenceList">
    <w:name w:val="APA Reference List"/>
    <w:qFormat/>
    <w:rsid w:val="00F74C1F"/>
    <w:pPr>
      <w:spacing w:line="360" w:lineRule="auto"/>
      <w:ind w:left="720" w:hanging="720"/>
    </w:pPr>
    <w:rPr>
      <w:rFonts w:ascii="Times New Roman" w:eastAsiaTheme="minorHAnsi" w:hAnsi="Times New Roman"/>
      <w:kern w:val="0"/>
      <w:sz w:val="24"/>
      <w:lang w:eastAsia="ja-JP"/>
    </w:rPr>
  </w:style>
  <w:style w:type="character" w:styleId="FollowedHyperlink">
    <w:name w:val="FollowedHyperlink"/>
    <w:basedOn w:val="DefaultParagraphFont"/>
    <w:uiPriority w:val="99"/>
    <w:semiHidden/>
    <w:unhideWhenUsed/>
    <w:rsid w:val="00EC762B"/>
    <w:rPr>
      <w:color w:val="954F72" w:themeColor="followedHyperlink"/>
      <w:u w:val="single"/>
    </w:rPr>
  </w:style>
  <w:style w:type="paragraph" w:styleId="BalloonText">
    <w:name w:val="Balloon Text"/>
    <w:basedOn w:val="Normal"/>
    <w:link w:val="BalloonTextChar"/>
    <w:uiPriority w:val="99"/>
    <w:semiHidden/>
    <w:unhideWhenUsed/>
    <w:rsid w:val="008A191A"/>
    <w:pPr>
      <w:spacing w:after="0" w:line="360" w:lineRule="auto"/>
      <w:jc w:val="both"/>
    </w:pPr>
    <w:rPr>
      <w:rFonts w:ascii="Lucida Grande" w:hAnsi="Lucida Grande"/>
      <w:sz w:val="18"/>
      <w:szCs w:val="18"/>
      <w:lang w:val="en-US" w:eastAsia="ja-JP"/>
    </w:rPr>
  </w:style>
  <w:style w:type="character" w:customStyle="1" w:styleId="BalloonTextChar">
    <w:name w:val="Balloon Text Char"/>
    <w:basedOn w:val="DefaultParagraphFont"/>
    <w:link w:val="BalloonText"/>
    <w:uiPriority w:val="99"/>
    <w:semiHidden/>
    <w:rsid w:val="008A191A"/>
    <w:rPr>
      <w:rFonts w:ascii="Lucida Grande" w:eastAsiaTheme="minorHAnsi" w:hAnsi="Lucida Grande"/>
      <w:kern w:val="0"/>
      <w:sz w:val="18"/>
      <w:szCs w:val="18"/>
      <w:lang w:eastAsia="ja-JP"/>
    </w:rPr>
  </w:style>
  <w:style w:type="paragraph" w:customStyle="1" w:styleId="EEBodyText">
    <w:name w:val="EE Body Text"/>
    <w:link w:val="EEBodyTextChar"/>
    <w:qFormat/>
    <w:rsid w:val="008A191A"/>
    <w:pPr>
      <w:spacing w:before="240" w:after="240" w:line="360" w:lineRule="auto"/>
      <w:jc w:val="both"/>
    </w:pPr>
    <w:rPr>
      <w:rFonts w:ascii="Times New Roman" w:eastAsia="Times New Roman" w:hAnsi="Times New Roman" w:cs="Times New Roman"/>
      <w:kern w:val="0"/>
      <w:sz w:val="24"/>
      <w:szCs w:val="24"/>
      <w:lang w:val="en-GB" w:eastAsia="en-US"/>
    </w:rPr>
  </w:style>
  <w:style w:type="character" w:customStyle="1" w:styleId="EEBodyTextChar">
    <w:name w:val="EE Body Text Char"/>
    <w:basedOn w:val="DefaultParagraphFont"/>
    <w:link w:val="EEBodyText"/>
    <w:rsid w:val="008A191A"/>
    <w:rPr>
      <w:rFonts w:ascii="Times New Roman" w:eastAsia="Times New Roman" w:hAnsi="Times New Roman" w:cs="Times New Roman"/>
      <w:kern w:val="0"/>
      <w:sz w:val="24"/>
      <w:szCs w:val="24"/>
      <w:lang w:val="en-GB" w:eastAsia="en-US"/>
    </w:rPr>
  </w:style>
  <w:style w:type="paragraph" w:customStyle="1" w:styleId="EEEquation">
    <w:name w:val="EE Equation"/>
    <w:basedOn w:val="EEBodyText"/>
    <w:link w:val="EEEquationChar"/>
    <w:qFormat/>
    <w:rsid w:val="008A191A"/>
    <w:pPr>
      <w:tabs>
        <w:tab w:val="center" w:pos="4536"/>
        <w:tab w:val="right" w:pos="9072"/>
      </w:tabs>
    </w:pPr>
    <w:rPr>
      <w:lang w:val="en-AU"/>
    </w:rPr>
  </w:style>
  <w:style w:type="character" w:customStyle="1" w:styleId="EEEquationChar">
    <w:name w:val="EE Equation Char"/>
    <w:basedOn w:val="EEBodyTextChar"/>
    <w:link w:val="EEEquation"/>
    <w:rsid w:val="008A191A"/>
    <w:rPr>
      <w:rFonts w:ascii="Times New Roman" w:eastAsia="Times New Roman" w:hAnsi="Times New Roman" w:cs="Times New Roman"/>
      <w:kern w:val="0"/>
      <w:sz w:val="24"/>
      <w:szCs w:val="24"/>
      <w:lang w:val="en-AU" w:eastAsia="en-US"/>
    </w:rPr>
  </w:style>
  <w:style w:type="paragraph" w:customStyle="1" w:styleId="EEFigureHeading">
    <w:name w:val="EE Figure Heading"/>
    <w:next w:val="EEBodyText"/>
    <w:link w:val="EEFigureHeadingChar"/>
    <w:qFormat/>
    <w:rsid w:val="008A191A"/>
    <w:pPr>
      <w:spacing w:before="120" w:after="240" w:line="360" w:lineRule="auto"/>
      <w:jc w:val="center"/>
    </w:pPr>
    <w:rPr>
      <w:rFonts w:ascii="Times New Roman" w:eastAsia="Calibri" w:hAnsi="Times New Roman" w:cs="Times New Roman"/>
      <w:b/>
      <w:kern w:val="0"/>
      <w:sz w:val="24"/>
      <w:szCs w:val="24"/>
      <w:lang w:val="en-AU" w:eastAsia="en-US"/>
    </w:rPr>
  </w:style>
  <w:style w:type="character" w:customStyle="1" w:styleId="EEFigureHeadingChar">
    <w:name w:val="EE Figure Heading Char"/>
    <w:link w:val="EEFigureHeading"/>
    <w:rsid w:val="008A191A"/>
    <w:rPr>
      <w:rFonts w:ascii="Times New Roman" w:eastAsia="Calibri" w:hAnsi="Times New Roman" w:cs="Times New Roman"/>
      <w:b/>
      <w:kern w:val="0"/>
      <w:sz w:val="24"/>
      <w:szCs w:val="24"/>
      <w:lang w:val="en-AU" w:eastAsia="en-US"/>
    </w:rPr>
  </w:style>
  <w:style w:type="paragraph" w:customStyle="1" w:styleId="EEFootnotes">
    <w:name w:val="EE Footnotes"/>
    <w:qFormat/>
    <w:rsid w:val="008A191A"/>
    <w:pPr>
      <w:spacing w:after="120"/>
      <w:jc w:val="both"/>
    </w:pPr>
    <w:rPr>
      <w:rFonts w:ascii="Times New Roman" w:eastAsiaTheme="minorHAnsi" w:hAnsi="Times New Roman"/>
      <w:kern w:val="0"/>
      <w:sz w:val="20"/>
      <w:lang w:eastAsia="ja-JP"/>
    </w:rPr>
  </w:style>
  <w:style w:type="paragraph" w:customStyle="1" w:styleId="EEHeading1">
    <w:name w:val="EE Heading 1"/>
    <w:next w:val="EEBodyText"/>
    <w:link w:val="EEHeading1Char"/>
    <w:qFormat/>
    <w:rsid w:val="008A191A"/>
    <w:pPr>
      <w:spacing w:after="480" w:line="360" w:lineRule="auto"/>
      <w:jc w:val="center"/>
      <w:outlineLvl w:val="0"/>
    </w:pPr>
    <w:rPr>
      <w:rFonts w:ascii="Times New Roman" w:eastAsia="Calibri" w:hAnsi="Times New Roman" w:cs="Times New Roman"/>
      <w:b/>
      <w:kern w:val="0"/>
      <w:sz w:val="28"/>
      <w:szCs w:val="32"/>
      <w:lang w:val="en-GB" w:eastAsia="en-US"/>
    </w:rPr>
  </w:style>
  <w:style w:type="character" w:customStyle="1" w:styleId="EEHeading1Char">
    <w:name w:val="EE Heading 1 Char"/>
    <w:link w:val="EEHeading1"/>
    <w:rsid w:val="008A191A"/>
    <w:rPr>
      <w:rFonts w:ascii="Times New Roman" w:eastAsia="Calibri" w:hAnsi="Times New Roman" w:cs="Times New Roman"/>
      <w:b/>
      <w:kern w:val="0"/>
      <w:sz w:val="28"/>
      <w:szCs w:val="32"/>
      <w:lang w:val="en-GB" w:eastAsia="en-US"/>
    </w:rPr>
  </w:style>
  <w:style w:type="paragraph" w:customStyle="1" w:styleId="EEHeading2">
    <w:name w:val="EE Heading 2"/>
    <w:next w:val="EEBodyText"/>
    <w:link w:val="EEHeading2Char"/>
    <w:qFormat/>
    <w:rsid w:val="008A191A"/>
    <w:pPr>
      <w:keepNext/>
      <w:spacing w:before="240" w:after="240" w:line="360" w:lineRule="auto"/>
      <w:jc w:val="both"/>
      <w:outlineLvl w:val="1"/>
    </w:pPr>
    <w:rPr>
      <w:rFonts w:ascii="Times New Roman" w:eastAsia="Calibri" w:hAnsi="Times New Roman" w:cs="Times New Roman"/>
      <w:b/>
      <w:kern w:val="0"/>
      <w:sz w:val="24"/>
      <w:szCs w:val="28"/>
      <w:lang w:val="en-GB" w:eastAsia="en-US"/>
    </w:rPr>
  </w:style>
  <w:style w:type="character" w:customStyle="1" w:styleId="EEHeading2Char">
    <w:name w:val="EE Heading 2 Char"/>
    <w:link w:val="EEHeading2"/>
    <w:rsid w:val="008A191A"/>
    <w:rPr>
      <w:rFonts w:ascii="Times New Roman" w:eastAsia="Calibri" w:hAnsi="Times New Roman" w:cs="Times New Roman"/>
      <w:b/>
      <w:kern w:val="0"/>
      <w:sz w:val="24"/>
      <w:szCs w:val="28"/>
      <w:lang w:val="en-GB" w:eastAsia="en-US"/>
    </w:rPr>
  </w:style>
  <w:style w:type="paragraph" w:customStyle="1" w:styleId="EEHeading3">
    <w:name w:val="EE Heading 3"/>
    <w:next w:val="EEBodyText"/>
    <w:link w:val="EEHeading3Char"/>
    <w:qFormat/>
    <w:rsid w:val="008A191A"/>
    <w:pPr>
      <w:keepNext/>
      <w:spacing w:before="240" w:after="240" w:line="360" w:lineRule="auto"/>
      <w:jc w:val="both"/>
      <w:outlineLvl w:val="2"/>
    </w:pPr>
    <w:rPr>
      <w:rFonts w:ascii="Times New Roman" w:eastAsia="Times New Roman" w:hAnsi="Times New Roman" w:cs="Times New Roman"/>
      <w:bCs/>
      <w:i/>
      <w:kern w:val="0"/>
      <w:sz w:val="24"/>
      <w:szCs w:val="24"/>
      <w:lang w:val="en-GB" w:eastAsia="en-US"/>
    </w:rPr>
  </w:style>
  <w:style w:type="character" w:customStyle="1" w:styleId="EEHeading3Char">
    <w:name w:val="EE Heading 3 Char"/>
    <w:link w:val="EEHeading3"/>
    <w:rsid w:val="008A191A"/>
    <w:rPr>
      <w:rFonts w:ascii="Times New Roman" w:eastAsia="Times New Roman" w:hAnsi="Times New Roman" w:cs="Times New Roman"/>
      <w:bCs/>
      <w:i/>
      <w:kern w:val="0"/>
      <w:sz w:val="24"/>
      <w:szCs w:val="24"/>
      <w:lang w:val="en-GB" w:eastAsia="en-US"/>
    </w:rPr>
  </w:style>
  <w:style w:type="paragraph" w:customStyle="1" w:styleId="EEHeading4">
    <w:name w:val="EE Heading 4"/>
    <w:next w:val="EEBodyText"/>
    <w:link w:val="EEHeading4Char"/>
    <w:qFormat/>
    <w:rsid w:val="008A191A"/>
    <w:pPr>
      <w:keepNext/>
      <w:spacing w:before="240" w:after="240" w:line="360" w:lineRule="auto"/>
      <w:jc w:val="both"/>
      <w:outlineLvl w:val="3"/>
    </w:pPr>
    <w:rPr>
      <w:rFonts w:ascii="Times New Roman" w:eastAsia="Times New Roman" w:hAnsi="Times New Roman" w:cs="Times New Roman"/>
      <w:bCs/>
      <w:kern w:val="0"/>
      <w:sz w:val="24"/>
      <w:szCs w:val="24"/>
      <w:lang w:val="en-GB" w:eastAsia="en-US"/>
    </w:rPr>
  </w:style>
  <w:style w:type="character" w:customStyle="1" w:styleId="EEHeading4Char">
    <w:name w:val="EE Heading 4 Char"/>
    <w:link w:val="EEHeading4"/>
    <w:rsid w:val="008A191A"/>
    <w:rPr>
      <w:rFonts w:ascii="Times New Roman" w:eastAsia="Times New Roman" w:hAnsi="Times New Roman" w:cs="Times New Roman"/>
      <w:bCs/>
      <w:kern w:val="0"/>
      <w:sz w:val="24"/>
      <w:szCs w:val="24"/>
      <w:lang w:val="en-GB" w:eastAsia="en-US"/>
    </w:rPr>
  </w:style>
  <w:style w:type="paragraph" w:customStyle="1" w:styleId="EEImage">
    <w:name w:val="EE Image"/>
    <w:next w:val="EEFigureHeading"/>
    <w:qFormat/>
    <w:rsid w:val="008A191A"/>
    <w:pPr>
      <w:keepNext/>
      <w:spacing w:before="120" w:after="240"/>
      <w:jc w:val="center"/>
    </w:pPr>
    <w:rPr>
      <w:rFonts w:ascii="Times New Roman" w:eastAsia="Times New Roman" w:hAnsi="Times New Roman" w:cs="Times New Roman"/>
      <w:kern w:val="0"/>
      <w:sz w:val="24"/>
      <w:szCs w:val="24"/>
      <w:lang w:val="en-GB" w:eastAsia="en-US"/>
    </w:rPr>
  </w:style>
  <w:style w:type="paragraph" w:customStyle="1" w:styleId="EEList-Bullets">
    <w:name w:val="EE List - Bullets"/>
    <w:link w:val="EEList-BulletsChar"/>
    <w:qFormat/>
    <w:rsid w:val="008A191A"/>
    <w:pPr>
      <w:numPr>
        <w:numId w:val="1"/>
      </w:numPr>
      <w:spacing w:after="240" w:line="360" w:lineRule="auto"/>
      <w:contextualSpacing/>
      <w:jc w:val="both"/>
    </w:pPr>
    <w:rPr>
      <w:rFonts w:ascii="Times New Roman" w:eastAsia="Times New Roman" w:hAnsi="Times New Roman" w:cs="Times New Roman"/>
      <w:kern w:val="0"/>
      <w:sz w:val="24"/>
      <w:szCs w:val="24"/>
      <w:lang w:val="en-GB" w:eastAsia="en-US"/>
    </w:rPr>
  </w:style>
  <w:style w:type="character" w:customStyle="1" w:styleId="EEList-BulletsChar">
    <w:name w:val="EE List - Bullets Char"/>
    <w:basedOn w:val="EEBodyTextChar"/>
    <w:link w:val="EEList-Bullets"/>
    <w:rsid w:val="008A191A"/>
    <w:rPr>
      <w:rFonts w:ascii="Times New Roman" w:eastAsia="Times New Roman" w:hAnsi="Times New Roman" w:cs="Times New Roman"/>
      <w:kern w:val="0"/>
      <w:sz w:val="24"/>
      <w:szCs w:val="24"/>
      <w:lang w:val="en-GB" w:eastAsia="en-US"/>
    </w:rPr>
  </w:style>
  <w:style w:type="paragraph" w:customStyle="1" w:styleId="EEList-Numbers">
    <w:name w:val="EE List - Numbers"/>
    <w:basedOn w:val="EEBodyText"/>
    <w:qFormat/>
    <w:rsid w:val="008A191A"/>
    <w:pPr>
      <w:numPr>
        <w:numId w:val="2"/>
      </w:numPr>
      <w:spacing w:before="0"/>
      <w:contextualSpacing/>
    </w:pPr>
    <w:rPr>
      <w:lang w:val="en-AU"/>
    </w:rPr>
  </w:style>
  <w:style w:type="paragraph" w:customStyle="1" w:styleId="EEPageNumbers">
    <w:name w:val="EE Page Numbers"/>
    <w:qFormat/>
    <w:rsid w:val="008A191A"/>
    <w:pPr>
      <w:jc w:val="center"/>
    </w:pPr>
    <w:rPr>
      <w:rFonts w:ascii="Times New Roman" w:eastAsiaTheme="minorHAnsi" w:hAnsi="Times New Roman"/>
      <w:kern w:val="0"/>
      <w:sz w:val="20"/>
      <w:lang w:eastAsia="ja-JP"/>
    </w:rPr>
  </w:style>
  <w:style w:type="paragraph" w:customStyle="1" w:styleId="EEQuotation">
    <w:name w:val="EE Quotation"/>
    <w:next w:val="EEBodyText"/>
    <w:qFormat/>
    <w:rsid w:val="008A191A"/>
    <w:pPr>
      <w:spacing w:after="240" w:line="360" w:lineRule="auto"/>
      <w:ind w:left="454" w:right="454"/>
      <w:jc w:val="both"/>
    </w:pPr>
    <w:rPr>
      <w:rFonts w:ascii="Times New Roman" w:eastAsia="Times New Roman" w:hAnsi="Times New Roman" w:cs="Times New Roman"/>
      <w:kern w:val="0"/>
      <w:sz w:val="22"/>
      <w:szCs w:val="24"/>
      <w:lang w:val="en-GB" w:eastAsia="en-US"/>
    </w:rPr>
  </w:style>
  <w:style w:type="paragraph" w:customStyle="1" w:styleId="EEReferenceList">
    <w:name w:val="EE Reference List"/>
    <w:qFormat/>
    <w:rsid w:val="008A191A"/>
    <w:pPr>
      <w:spacing w:line="360" w:lineRule="auto"/>
      <w:ind w:left="720" w:hanging="720"/>
      <w:jc w:val="both"/>
    </w:pPr>
    <w:rPr>
      <w:rFonts w:ascii="Times New Roman" w:eastAsiaTheme="minorHAnsi" w:hAnsi="Times New Roman"/>
      <w:kern w:val="0"/>
      <w:sz w:val="24"/>
      <w:lang w:eastAsia="ja-JP"/>
    </w:rPr>
  </w:style>
  <w:style w:type="paragraph" w:customStyle="1" w:styleId="EETableHeading">
    <w:name w:val="EE Table Heading"/>
    <w:next w:val="EEBodyText"/>
    <w:link w:val="EETableHeadingChar"/>
    <w:qFormat/>
    <w:rsid w:val="008A191A"/>
    <w:pPr>
      <w:keepNext/>
      <w:autoSpaceDE w:val="0"/>
      <w:autoSpaceDN w:val="0"/>
      <w:adjustRightInd w:val="0"/>
      <w:spacing w:before="240" w:after="120" w:line="360" w:lineRule="auto"/>
      <w:jc w:val="center"/>
    </w:pPr>
    <w:rPr>
      <w:rFonts w:ascii="Times New Roman" w:eastAsia="Times New Roman" w:hAnsi="Times New Roman" w:cs="Times New Roman"/>
      <w:b/>
      <w:kern w:val="0"/>
      <w:sz w:val="24"/>
      <w:szCs w:val="24"/>
      <w:lang w:val="en-GB" w:eastAsia="en-US"/>
    </w:rPr>
  </w:style>
  <w:style w:type="character" w:customStyle="1" w:styleId="EETableHeadingChar">
    <w:name w:val="EE Table Heading Char"/>
    <w:link w:val="EETableHeading"/>
    <w:rsid w:val="008A191A"/>
    <w:rPr>
      <w:rFonts w:ascii="Times New Roman" w:eastAsia="Times New Roman" w:hAnsi="Times New Roman" w:cs="Times New Roman"/>
      <w:b/>
      <w:kern w:val="0"/>
      <w:sz w:val="24"/>
      <w:szCs w:val="24"/>
      <w:lang w:val="en-GB" w:eastAsia="en-US"/>
    </w:rPr>
  </w:style>
  <w:style w:type="paragraph" w:customStyle="1" w:styleId="EETableNotes">
    <w:name w:val="EE Table Notes"/>
    <w:next w:val="EEBodyText"/>
    <w:qFormat/>
    <w:rsid w:val="008A191A"/>
    <w:pPr>
      <w:spacing w:before="120" w:after="240" w:line="360" w:lineRule="auto"/>
      <w:contextualSpacing/>
      <w:jc w:val="both"/>
    </w:pPr>
    <w:rPr>
      <w:rFonts w:ascii="Times New Roman" w:eastAsia="Times New Roman" w:hAnsi="Times New Roman" w:cs="Times New Roman"/>
      <w:color w:val="000000" w:themeColor="text1"/>
      <w:kern w:val="0"/>
      <w:sz w:val="20"/>
      <w:szCs w:val="20"/>
      <w:lang w:val="en-GB" w:eastAsia="en-US"/>
    </w:rPr>
  </w:style>
  <w:style w:type="paragraph" w:customStyle="1" w:styleId="EETableText">
    <w:name w:val="EE Table Text"/>
    <w:qFormat/>
    <w:rsid w:val="008A191A"/>
    <w:pPr>
      <w:spacing w:before="60" w:after="60"/>
    </w:pPr>
    <w:rPr>
      <w:rFonts w:ascii="Times New Roman" w:eastAsia="Calibri" w:hAnsi="Times New Roman" w:cs="Times New Roman"/>
      <w:kern w:val="0"/>
      <w:sz w:val="24"/>
      <w:szCs w:val="24"/>
      <w:lang w:val="en-AU" w:eastAsia="en-US"/>
    </w:rPr>
  </w:style>
  <w:style w:type="character" w:customStyle="1" w:styleId="Heading1Char">
    <w:name w:val="Heading 1 Char"/>
    <w:basedOn w:val="DefaultParagraphFont"/>
    <w:link w:val="Heading1"/>
    <w:uiPriority w:val="9"/>
    <w:rsid w:val="008A191A"/>
    <w:rPr>
      <w:rFonts w:asciiTheme="majorHAnsi" w:eastAsiaTheme="majorEastAsia" w:hAnsiTheme="majorHAnsi" w:cstheme="majorBidi"/>
      <w:b/>
      <w:bCs/>
      <w:kern w:val="0"/>
      <w:sz w:val="28"/>
      <w:szCs w:val="28"/>
      <w:lang w:eastAsia="en-US"/>
    </w:rPr>
  </w:style>
  <w:style w:type="character" w:customStyle="1" w:styleId="Heading2Char">
    <w:name w:val="Heading 2 Char"/>
    <w:basedOn w:val="DefaultParagraphFont"/>
    <w:link w:val="Heading2"/>
    <w:uiPriority w:val="9"/>
    <w:rsid w:val="008A191A"/>
    <w:rPr>
      <w:rFonts w:asciiTheme="majorHAnsi" w:eastAsiaTheme="majorEastAsia" w:hAnsiTheme="majorHAnsi" w:cstheme="majorBidi"/>
      <w:b/>
      <w:bCs/>
      <w:color w:val="4472C4" w:themeColor="accent1"/>
      <w:kern w:val="0"/>
      <w:sz w:val="26"/>
      <w:szCs w:val="26"/>
      <w:lang w:eastAsia="ja-JP"/>
    </w:rPr>
  </w:style>
  <w:style w:type="character" w:customStyle="1" w:styleId="Heading3Char">
    <w:name w:val="Heading 3 Char"/>
    <w:basedOn w:val="DefaultParagraphFont"/>
    <w:link w:val="Heading3"/>
    <w:uiPriority w:val="9"/>
    <w:rsid w:val="008A191A"/>
    <w:rPr>
      <w:rFonts w:asciiTheme="majorHAnsi" w:eastAsiaTheme="majorEastAsia" w:hAnsiTheme="majorHAnsi" w:cstheme="majorBidi"/>
      <w:b/>
      <w:bCs/>
      <w:color w:val="4472C4" w:themeColor="accent1"/>
      <w:kern w:val="0"/>
      <w:sz w:val="24"/>
      <w:lang w:eastAsia="ja-JP"/>
    </w:rPr>
  </w:style>
  <w:style w:type="character" w:customStyle="1" w:styleId="Heading4Char">
    <w:name w:val="Heading 4 Char"/>
    <w:basedOn w:val="DefaultParagraphFont"/>
    <w:link w:val="Heading4"/>
    <w:uiPriority w:val="9"/>
    <w:rsid w:val="008A191A"/>
    <w:rPr>
      <w:rFonts w:asciiTheme="majorHAnsi" w:eastAsiaTheme="majorEastAsia" w:hAnsiTheme="majorHAnsi" w:cstheme="majorBidi"/>
      <w:b/>
      <w:bCs/>
      <w:i/>
      <w:iCs/>
      <w:kern w:val="0"/>
      <w:sz w:val="24"/>
      <w:szCs w:val="24"/>
      <w:lang w:eastAsia="en-US"/>
    </w:rPr>
  </w:style>
  <w:style w:type="character" w:customStyle="1" w:styleId="Heading5Char">
    <w:name w:val="Heading 5 Char"/>
    <w:basedOn w:val="DefaultParagraphFont"/>
    <w:link w:val="Heading5"/>
    <w:uiPriority w:val="9"/>
    <w:semiHidden/>
    <w:rsid w:val="008A191A"/>
    <w:rPr>
      <w:rFonts w:asciiTheme="majorHAnsi" w:eastAsiaTheme="majorEastAsia" w:hAnsiTheme="majorHAnsi" w:cstheme="majorBidi"/>
      <w:b/>
      <w:bCs/>
      <w:color w:val="7F7F7F" w:themeColor="text1" w:themeTint="80"/>
      <w:kern w:val="0"/>
      <w:sz w:val="24"/>
      <w:szCs w:val="24"/>
      <w:lang w:eastAsia="en-US"/>
    </w:rPr>
  </w:style>
  <w:style w:type="character" w:customStyle="1" w:styleId="Heading6Char">
    <w:name w:val="Heading 6 Char"/>
    <w:basedOn w:val="DefaultParagraphFont"/>
    <w:link w:val="Heading6"/>
    <w:rsid w:val="008A191A"/>
    <w:rPr>
      <w:rFonts w:asciiTheme="majorHAnsi" w:eastAsiaTheme="majorEastAsia" w:hAnsiTheme="majorHAnsi" w:cstheme="majorBidi"/>
      <w:b/>
      <w:bCs/>
      <w:i/>
      <w:iCs/>
      <w:color w:val="7F7F7F" w:themeColor="text1" w:themeTint="80"/>
      <w:kern w:val="0"/>
      <w:sz w:val="24"/>
      <w:szCs w:val="24"/>
      <w:lang w:eastAsia="en-US"/>
    </w:rPr>
  </w:style>
  <w:style w:type="character" w:customStyle="1" w:styleId="Heading7Char">
    <w:name w:val="Heading 7 Char"/>
    <w:basedOn w:val="DefaultParagraphFont"/>
    <w:link w:val="Heading7"/>
    <w:uiPriority w:val="9"/>
    <w:semiHidden/>
    <w:rsid w:val="008A191A"/>
    <w:rPr>
      <w:rFonts w:asciiTheme="majorHAnsi" w:eastAsiaTheme="majorEastAsia" w:hAnsiTheme="majorHAnsi" w:cstheme="majorBidi"/>
      <w:i/>
      <w:iCs/>
      <w:kern w:val="0"/>
      <w:sz w:val="24"/>
      <w:szCs w:val="24"/>
      <w:lang w:eastAsia="en-US"/>
    </w:rPr>
  </w:style>
  <w:style w:type="character" w:customStyle="1" w:styleId="Heading8Char">
    <w:name w:val="Heading 8 Char"/>
    <w:basedOn w:val="DefaultParagraphFont"/>
    <w:link w:val="Heading8"/>
    <w:uiPriority w:val="9"/>
    <w:semiHidden/>
    <w:rsid w:val="008A191A"/>
    <w:rPr>
      <w:rFonts w:asciiTheme="majorHAnsi" w:eastAsiaTheme="majorEastAsia" w:hAnsiTheme="majorHAnsi" w:cstheme="majorBidi"/>
      <w:kern w:val="0"/>
      <w:sz w:val="20"/>
      <w:szCs w:val="20"/>
      <w:lang w:eastAsia="en-US"/>
    </w:rPr>
  </w:style>
  <w:style w:type="character" w:customStyle="1" w:styleId="Heading9Char">
    <w:name w:val="Heading 9 Char"/>
    <w:basedOn w:val="DefaultParagraphFont"/>
    <w:link w:val="Heading9"/>
    <w:uiPriority w:val="9"/>
    <w:semiHidden/>
    <w:rsid w:val="008A191A"/>
    <w:rPr>
      <w:rFonts w:asciiTheme="majorHAnsi" w:eastAsiaTheme="majorEastAsia" w:hAnsiTheme="majorHAnsi" w:cstheme="majorBidi"/>
      <w:i/>
      <w:iCs/>
      <w:spacing w:val="5"/>
      <w:kern w:val="0"/>
      <w:sz w:val="20"/>
      <w:szCs w:val="20"/>
      <w:lang w:eastAsia="en-US"/>
    </w:rPr>
  </w:style>
  <w:style w:type="paragraph" w:styleId="TOC1">
    <w:name w:val="toc 1"/>
    <w:next w:val="Normal"/>
    <w:autoRedefine/>
    <w:uiPriority w:val="39"/>
    <w:qFormat/>
    <w:rsid w:val="008A191A"/>
    <w:pPr>
      <w:keepNext/>
      <w:spacing w:before="120"/>
      <w:ind w:right="397"/>
    </w:pPr>
    <w:rPr>
      <w:rFonts w:ascii="Times New Roman" w:eastAsia="Times New Roman" w:hAnsi="Times New Roman" w:cs="Times New Roman"/>
      <w:b/>
      <w:noProof/>
      <w:kern w:val="0"/>
      <w:sz w:val="24"/>
      <w:szCs w:val="24"/>
      <w:lang w:eastAsia="en-US"/>
    </w:rPr>
  </w:style>
  <w:style w:type="paragraph" w:styleId="TOC2">
    <w:name w:val="toc 2"/>
    <w:next w:val="Normal"/>
    <w:autoRedefine/>
    <w:uiPriority w:val="39"/>
    <w:unhideWhenUsed/>
    <w:qFormat/>
    <w:rsid w:val="008A191A"/>
    <w:pPr>
      <w:ind w:left="578" w:right="397" w:hanging="340"/>
    </w:pPr>
    <w:rPr>
      <w:rFonts w:ascii="Times New Roman" w:eastAsia="Times New Roman" w:hAnsi="Times New Roman" w:cs="Times New Roman"/>
      <w:noProof/>
      <w:kern w:val="0"/>
      <w:sz w:val="24"/>
      <w:lang w:eastAsia="en-US"/>
    </w:rPr>
  </w:style>
  <w:style w:type="paragraph" w:styleId="TOC3">
    <w:name w:val="toc 3"/>
    <w:next w:val="EEBodyText"/>
    <w:autoRedefine/>
    <w:uiPriority w:val="39"/>
    <w:unhideWhenUsed/>
    <w:qFormat/>
    <w:rsid w:val="008A191A"/>
    <w:pPr>
      <w:ind w:left="1049" w:right="397" w:hanging="567"/>
    </w:pPr>
    <w:rPr>
      <w:rFonts w:ascii="Times New Roman" w:eastAsia="Times New Roman" w:hAnsi="Times New Roman" w:cs="Times New Roman"/>
      <w:noProof/>
      <w:color w:val="000000"/>
      <w:kern w:val="0"/>
      <w:sz w:val="24"/>
      <w:szCs w:val="24"/>
      <w:lang w:eastAsia="en-US"/>
    </w:rPr>
  </w:style>
  <w:style w:type="paragraph" w:styleId="TOC4">
    <w:name w:val="toc 4"/>
    <w:next w:val="Normal"/>
    <w:autoRedefine/>
    <w:uiPriority w:val="39"/>
    <w:rsid w:val="008A191A"/>
    <w:pPr>
      <w:ind w:left="1485" w:right="397" w:hanging="765"/>
    </w:pPr>
    <w:rPr>
      <w:rFonts w:ascii="Times New Roman" w:eastAsia="Times New Roman" w:hAnsi="Times New Roman" w:cs="Times New Roman"/>
      <w:i/>
      <w:noProof/>
      <w:kern w:val="0"/>
      <w:sz w:val="24"/>
      <w:szCs w:val="24"/>
      <w:lang w:eastAsia="en-US"/>
    </w:rPr>
  </w:style>
  <w:style w:type="paragraph" w:styleId="TOC5">
    <w:name w:val="toc 5"/>
    <w:next w:val="Normal"/>
    <w:autoRedefine/>
    <w:uiPriority w:val="39"/>
    <w:unhideWhenUsed/>
    <w:rsid w:val="008A191A"/>
    <w:pPr>
      <w:spacing w:line="360" w:lineRule="auto"/>
      <w:ind w:left="1021" w:right="397" w:hanging="1021"/>
    </w:pPr>
    <w:rPr>
      <w:rFonts w:ascii="Times New Roman" w:eastAsia="Calibri" w:hAnsi="Times New Roman" w:cs="Arial"/>
      <w:noProof/>
      <w:kern w:val="0"/>
      <w:sz w:val="24"/>
      <w:lang w:val="en-AU" w:eastAsia="en-US"/>
    </w:rPr>
  </w:style>
  <w:style w:type="character" w:styleId="Emphasis">
    <w:name w:val="Emphasis"/>
    <w:basedOn w:val="DefaultParagraphFont"/>
    <w:uiPriority w:val="20"/>
    <w:qFormat/>
    <w:rsid w:val="00F74C1F"/>
    <w:rPr>
      <w:i/>
      <w:iCs/>
    </w:rPr>
  </w:style>
  <w:style w:type="paragraph" w:styleId="NormalWeb">
    <w:name w:val="Normal (Web)"/>
    <w:basedOn w:val="Normal"/>
    <w:uiPriority w:val="99"/>
    <w:semiHidden/>
    <w:unhideWhenUsed/>
    <w:rsid w:val="00304D3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17053">
      <w:bodyDiv w:val="1"/>
      <w:marLeft w:val="0"/>
      <w:marRight w:val="0"/>
      <w:marTop w:val="0"/>
      <w:marBottom w:val="0"/>
      <w:divBdr>
        <w:top w:val="none" w:sz="0" w:space="0" w:color="auto"/>
        <w:left w:val="none" w:sz="0" w:space="0" w:color="auto"/>
        <w:bottom w:val="none" w:sz="0" w:space="0" w:color="auto"/>
        <w:right w:val="none" w:sz="0" w:space="0" w:color="auto"/>
      </w:divBdr>
    </w:div>
    <w:div w:id="158421630">
      <w:bodyDiv w:val="1"/>
      <w:marLeft w:val="0"/>
      <w:marRight w:val="0"/>
      <w:marTop w:val="0"/>
      <w:marBottom w:val="0"/>
      <w:divBdr>
        <w:top w:val="none" w:sz="0" w:space="0" w:color="auto"/>
        <w:left w:val="none" w:sz="0" w:space="0" w:color="auto"/>
        <w:bottom w:val="none" w:sz="0" w:space="0" w:color="auto"/>
        <w:right w:val="none" w:sz="0" w:space="0" w:color="auto"/>
      </w:divBdr>
    </w:div>
    <w:div w:id="209996918">
      <w:bodyDiv w:val="1"/>
      <w:marLeft w:val="0"/>
      <w:marRight w:val="0"/>
      <w:marTop w:val="0"/>
      <w:marBottom w:val="0"/>
      <w:divBdr>
        <w:top w:val="none" w:sz="0" w:space="0" w:color="auto"/>
        <w:left w:val="none" w:sz="0" w:space="0" w:color="auto"/>
        <w:bottom w:val="none" w:sz="0" w:space="0" w:color="auto"/>
        <w:right w:val="none" w:sz="0" w:space="0" w:color="auto"/>
      </w:divBdr>
    </w:div>
    <w:div w:id="296686013">
      <w:bodyDiv w:val="1"/>
      <w:marLeft w:val="0"/>
      <w:marRight w:val="0"/>
      <w:marTop w:val="0"/>
      <w:marBottom w:val="0"/>
      <w:divBdr>
        <w:top w:val="none" w:sz="0" w:space="0" w:color="auto"/>
        <w:left w:val="none" w:sz="0" w:space="0" w:color="auto"/>
        <w:bottom w:val="none" w:sz="0" w:space="0" w:color="auto"/>
        <w:right w:val="none" w:sz="0" w:space="0" w:color="auto"/>
      </w:divBdr>
    </w:div>
    <w:div w:id="583993838">
      <w:bodyDiv w:val="1"/>
      <w:marLeft w:val="0"/>
      <w:marRight w:val="0"/>
      <w:marTop w:val="0"/>
      <w:marBottom w:val="0"/>
      <w:divBdr>
        <w:top w:val="none" w:sz="0" w:space="0" w:color="auto"/>
        <w:left w:val="none" w:sz="0" w:space="0" w:color="auto"/>
        <w:bottom w:val="none" w:sz="0" w:space="0" w:color="auto"/>
        <w:right w:val="none" w:sz="0" w:space="0" w:color="auto"/>
      </w:divBdr>
    </w:div>
    <w:div w:id="758258829">
      <w:bodyDiv w:val="1"/>
      <w:marLeft w:val="0"/>
      <w:marRight w:val="0"/>
      <w:marTop w:val="0"/>
      <w:marBottom w:val="0"/>
      <w:divBdr>
        <w:top w:val="none" w:sz="0" w:space="0" w:color="auto"/>
        <w:left w:val="none" w:sz="0" w:space="0" w:color="auto"/>
        <w:bottom w:val="none" w:sz="0" w:space="0" w:color="auto"/>
        <w:right w:val="none" w:sz="0" w:space="0" w:color="auto"/>
      </w:divBdr>
    </w:div>
    <w:div w:id="819344962">
      <w:bodyDiv w:val="1"/>
      <w:marLeft w:val="0"/>
      <w:marRight w:val="0"/>
      <w:marTop w:val="0"/>
      <w:marBottom w:val="0"/>
      <w:divBdr>
        <w:top w:val="none" w:sz="0" w:space="0" w:color="auto"/>
        <w:left w:val="none" w:sz="0" w:space="0" w:color="auto"/>
        <w:bottom w:val="none" w:sz="0" w:space="0" w:color="auto"/>
        <w:right w:val="none" w:sz="0" w:space="0" w:color="auto"/>
      </w:divBdr>
    </w:div>
    <w:div w:id="875849574">
      <w:bodyDiv w:val="1"/>
      <w:marLeft w:val="0"/>
      <w:marRight w:val="0"/>
      <w:marTop w:val="0"/>
      <w:marBottom w:val="0"/>
      <w:divBdr>
        <w:top w:val="none" w:sz="0" w:space="0" w:color="auto"/>
        <w:left w:val="none" w:sz="0" w:space="0" w:color="auto"/>
        <w:bottom w:val="none" w:sz="0" w:space="0" w:color="auto"/>
        <w:right w:val="none" w:sz="0" w:space="0" w:color="auto"/>
      </w:divBdr>
    </w:div>
    <w:div w:id="995229850">
      <w:bodyDiv w:val="1"/>
      <w:marLeft w:val="0"/>
      <w:marRight w:val="0"/>
      <w:marTop w:val="0"/>
      <w:marBottom w:val="0"/>
      <w:divBdr>
        <w:top w:val="none" w:sz="0" w:space="0" w:color="auto"/>
        <w:left w:val="none" w:sz="0" w:space="0" w:color="auto"/>
        <w:bottom w:val="none" w:sz="0" w:space="0" w:color="auto"/>
        <w:right w:val="none" w:sz="0" w:space="0" w:color="auto"/>
      </w:divBdr>
    </w:div>
    <w:div w:id="1012687993">
      <w:bodyDiv w:val="1"/>
      <w:marLeft w:val="0"/>
      <w:marRight w:val="0"/>
      <w:marTop w:val="0"/>
      <w:marBottom w:val="0"/>
      <w:divBdr>
        <w:top w:val="none" w:sz="0" w:space="0" w:color="auto"/>
        <w:left w:val="none" w:sz="0" w:space="0" w:color="auto"/>
        <w:bottom w:val="none" w:sz="0" w:space="0" w:color="auto"/>
        <w:right w:val="none" w:sz="0" w:space="0" w:color="auto"/>
      </w:divBdr>
    </w:div>
    <w:div w:id="1134834983">
      <w:bodyDiv w:val="1"/>
      <w:marLeft w:val="0"/>
      <w:marRight w:val="0"/>
      <w:marTop w:val="0"/>
      <w:marBottom w:val="0"/>
      <w:divBdr>
        <w:top w:val="none" w:sz="0" w:space="0" w:color="auto"/>
        <w:left w:val="none" w:sz="0" w:space="0" w:color="auto"/>
        <w:bottom w:val="none" w:sz="0" w:space="0" w:color="auto"/>
        <w:right w:val="none" w:sz="0" w:space="0" w:color="auto"/>
      </w:divBdr>
    </w:div>
    <w:div w:id="1151554245">
      <w:bodyDiv w:val="1"/>
      <w:marLeft w:val="0"/>
      <w:marRight w:val="0"/>
      <w:marTop w:val="0"/>
      <w:marBottom w:val="0"/>
      <w:divBdr>
        <w:top w:val="none" w:sz="0" w:space="0" w:color="auto"/>
        <w:left w:val="none" w:sz="0" w:space="0" w:color="auto"/>
        <w:bottom w:val="none" w:sz="0" w:space="0" w:color="auto"/>
        <w:right w:val="none" w:sz="0" w:space="0" w:color="auto"/>
      </w:divBdr>
    </w:div>
    <w:div w:id="1183737461">
      <w:bodyDiv w:val="1"/>
      <w:marLeft w:val="0"/>
      <w:marRight w:val="0"/>
      <w:marTop w:val="0"/>
      <w:marBottom w:val="0"/>
      <w:divBdr>
        <w:top w:val="none" w:sz="0" w:space="0" w:color="auto"/>
        <w:left w:val="none" w:sz="0" w:space="0" w:color="auto"/>
        <w:bottom w:val="none" w:sz="0" w:space="0" w:color="auto"/>
        <w:right w:val="none" w:sz="0" w:space="0" w:color="auto"/>
      </w:divBdr>
    </w:div>
    <w:div w:id="1219054769">
      <w:bodyDiv w:val="1"/>
      <w:marLeft w:val="0"/>
      <w:marRight w:val="0"/>
      <w:marTop w:val="0"/>
      <w:marBottom w:val="0"/>
      <w:divBdr>
        <w:top w:val="none" w:sz="0" w:space="0" w:color="auto"/>
        <w:left w:val="none" w:sz="0" w:space="0" w:color="auto"/>
        <w:bottom w:val="none" w:sz="0" w:space="0" w:color="auto"/>
        <w:right w:val="none" w:sz="0" w:space="0" w:color="auto"/>
      </w:divBdr>
    </w:div>
    <w:div w:id="1307853274">
      <w:bodyDiv w:val="1"/>
      <w:marLeft w:val="0"/>
      <w:marRight w:val="0"/>
      <w:marTop w:val="0"/>
      <w:marBottom w:val="0"/>
      <w:divBdr>
        <w:top w:val="none" w:sz="0" w:space="0" w:color="auto"/>
        <w:left w:val="none" w:sz="0" w:space="0" w:color="auto"/>
        <w:bottom w:val="none" w:sz="0" w:space="0" w:color="auto"/>
        <w:right w:val="none" w:sz="0" w:space="0" w:color="auto"/>
      </w:divBdr>
    </w:div>
    <w:div w:id="1453406074">
      <w:bodyDiv w:val="1"/>
      <w:marLeft w:val="0"/>
      <w:marRight w:val="0"/>
      <w:marTop w:val="0"/>
      <w:marBottom w:val="0"/>
      <w:divBdr>
        <w:top w:val="none" w:sz="0" w:space="0" w:color="auto"/>
        <w:left w:val="none" w:sz="0" w:space="0" w:color="auto"/>
        <w:bottom w:val="none" w:sz="0" w:space="0" w:color="auto"/>
        <w:right w:val="none" w:sz="0" w:space="0" w:color="auto"/>
      </w:divBdr>
    </w:div>
    <w:div w:id="1606423397">
      <w:bodyDiv w:val="1"/>
      <w:marLeft w:val="0"/>
      <w:marRight w:val="0"/>
      <w:marTop w:val="0"/>
      <w:marBottom w:val="0"/>
      <w:divBdr>
        <w:top w:val="none" w:sz="0" w:space="0" w:color="auto"/>
        <w:left w:val="none" w:sz="0" w:space="0" w:color="auto"/>
        <w:bottom w:val="none" w:sz="0" w:space="0" w:color="auto"/>
        <w:right w:val="none" w:sz="0" w:space="0" w:color="auto"/>
      </w:divBdr>
    </w:div>
    <w:div w:id="1632174886">
      <w:bodyDiv w:val="1"/>
      <w:marLeft w:val="0"/>
      <w:marRight w:val="0"/>
      <w:marTop w:val="0"/>
      <w:marBottom w:val="0"/>
      <w:divBdr>
        <w:top w:val="none" w:sz="0" w:space="0" w:color="auto"/>
        <w:left w:val="none" w:sz="0" w:space="0" w:color="auto"/>
        <w:bottom w:val="none" w:sz="0" w:space="0" w:color="auto"/>
        <w:right w:val="none" w:sz="0" w:space="0" w:color="auto"/>
      </w:divBdr>
    </w:div>
    <w:div w:id="1654020466">
      <w:bodyDiv w:val="1"/>
      <w:marLeft w:val="0"/>
      <w:marRight w:val="0"/>
      <w:marTop w:val="0"/>
      <w:marBottom w:val="0"/>
      <w:divBdr>
        <w:top w:val="none" w:sz="0" w:space="0" w:color="auto"/>
        <w:left w:val="none" w:sz="0" w:space="0" w:color="auto"/>
        <w:bottom w:val="none" w:sz="0" w:space="0" w:color="auto"/>
        <w:right w:val="none" w:sz="0" w:space="0" w:color="auto"/>
      </w:divBdr>
    </w:div>
    <w:div w:id="1720933792">
      <w:bodyDiv w:val="1"/>
      <w:marLeft w:val="0"/>
      <w:marRight w:val="0"/>
      <w:marTop w:val="0"/>
      <w:marBottom w:val="0"/>
      <w:divBdr>
        <w:top w:val="none" w:sz="0" w:space="0" w:color="auto"/>
        <w:left w:val="none" w:sz="0" w:space="0" w:color="auto"/>
        <w:bottom w:val="none" w:sz="0" w:space="0" w:color="auto"/>
        <w:right w:val="none" w:sz="0" w:space="0" w:color="auto"/>
      </w:divBdr>
    </w:div>
    <w:div w:id="1755513585">
      <w:bodyDiv w:val="1"/>
      <w:marLeft w:val="0"/>
      <w:marRight w:val="0"/>
      <w:marTop w:val="0"/>
      <w:marBottom w:val="0"/>
      <w:divBdr>
        <w:top w:val="none" w:sz="0" w:space="0" w:color="auto"/>
        <w:left w:val="none" w:sz="0" w:space="0" w:color="auto"/>
        <w:bottom w:val="none" w:sz="0" w:space="0" w:color="auto"/>
        <w:right w:val="none" w:sz="0" w:space="0" w:color="auto"/>
      </w:divBdr>
    </w:div>
    <w:div w:id="1971789159">
      <w:bodyDiv w:val="1"/>
      <w:marLeft w:val="0"/>
      <w:marRight w:val="0"/>
      <w:marTop w:val="0"/>
      <w:marBottom w:val="0"/>
      <w:divBdr>
        <w:top w:val="none" w:sz="0" w:space="0" w:color="auto"/>
        <w:left w:val="none" w:sz="0" w:space="0" w:color="auto"/>
        <w:bottom w:val="none" w:sz="0" w:space="0" w:color="auto"/>
        <w:right w:val="none" w:sz="0" w:space="0" w:color="auto"/>
      </w:divBdr>
    </w:div>
    <w:div w:id="2003073430">
      <w:bodyDiv w:val="1"/>
      <w:marLeft w:val="0"/>
      <w:marRight w:val="0"/>
      <w:marTop w:val="0"/>
      <w:marBottom w:val="0"/>
      <w:divBdr>
        <w:top w:val="none" w:sz="0" w:space="0" w:color="auto"/>
        <w:left w:val="none" w:sz="0" w:space="0" w:color="auto"/>
        <w:bottom w:val="none" w:sz="0" w:space="0" w:color="auto"/>
        <w:right w:val="none" w:sz="0" w:space="0" w:color="auto"/>
      </w:divBdr>
    </w:div>
    <w:div w:id="2012371455">
      <w:bodyDiv w:val="1"/>
      <w:marLeft w:val="0"/>
      <w:marRight w:val="0"/>
      <w:marTop w:val="0"/>
      <w:marBottom w:val="0"/>
      <w:divBdr>
        <w:top w:val="none" w:sz="0" w:space="0" w:color="auto"/>
        <w:left w:val="none" w:sz="0" w:space="0" w:color="auto"/>
        <w:bottom w:val="none" w:sz="0" w:space="0" w:color="auto"/>
        <w:right w:val="none" w:sz="0" w:space="0" w:color="auto"/>
      </w:divBdr>
    </w:div>
    <w:div w:id="209088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doi.org/10.1111/poms.13622" TargetMode="External"/><Relationship Id="rId26" Type="http://schemas.openxmlformats.org/officeDocument/2006/relationships/hyperlink" Target="https://doi.org/10.1108/SCM-10-2018-0369" TargetMode="External"/><Relationship Id="rId39" Type="http://schemas.openxmlformats.org/officeDocument/2006/relationships/hyperlink" Target="https://doi.org/10.1108/SCM-08-2019-0300" TargetMode="External"/><Relationship Id="rId21" Type="http://schemas.openxmlformats.org/officeDocument/2006/relationships/hyperlink" Target="https://doi.org/10.1287/mnsc.2019.3456" TargetMode="External"/><Relationship Id="rId34" Type="http://schemas.openxmlformats.org/officeDocument/2006/relationships/hyperlink" Target="https://doi.org/10.1177/00081256211045993" TargetMode="External"/><Relationship Id="rId42" Type="http://schemas.openxmlformats.org/officeDocument/2006/relationships/hyperlink" Target="https://doi.org/10.1108/SCM-11-2017-0382"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77/0007650320930417" TargetMode="External"/><Relationship Id="rId29" Type="http://schemas.openxmlformats.org/officeDocument/2006/relationships/hyperlink" Target="https://doi.org/10.1093/slr/hmv0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doi.org/10.2307/1388226" TargetMode="External"/><Relationship Id="rId32" Type="http://schemas.openxmlformats.org/officeDocument/2006/relationships/hyperlink" Target="https://doi.org/10.1016/j.techfore.2015.06.002" TargetMode="External"/><Relationship Id="rId37" Type="http://schemas.openxmlformats.org/officeDocument/2006/relationships/hyperlink" Target="https://doi.org/10.1016/j.jclepro.2020.121437" TargetMode="External"/><Relationship Id="rId40" Type="http://schemas.openxmlformats.org/officeDocument/2006/relationships/hyperlink" Target="https://doi.org/10.1080/00207543.2018.1533261" TargetMode="External"/><Relationship Id="rId45" Type="http://schemas.openxmlformats.org/officeDocument/2006/relationships/hyperlink" Target="https://doi.org/10.1007/s10551-012-1603-0" TargetMode="External"/><Relationship Id="rId5" Type="http://schemas.openxmlformats.org/officeDocument/2006/relationships/webSettings" Target="webSettings.xml"/><Relationship Id="rId15" Type="http://schemas.openxmlformats.org/officeDocument/2006/relationships/hyperlink" Target="https://doi.org/10.46697/001c.13542" TargetMode="External"/><Relationship Id="rId23" Type="http://schemas.openxmlformats.org/officeDocument/2006/relationships/hyperlink" Target="https://doi.org/10.1016/j.ijpe.2018.04.006" TargetMode="External"/><Relationship Id="rId28" Type="http://schemas.openxmlformats.org/officeDocument/2006/relationships/hyperlink" Target="https://doi.org/10.1016/j.respol.2004.01.015" TargetMode="External"/><Relationship Id="rId36" Type="http://schemas.openxmlformats.org/officeDocument/2006/relationships/hyperlink" Target="https://doi.org/10.1016/j.jbusres.2020.03.042" TargetMode="External"/><Relationship Id="rId10" Type="http://schemas.openxmlformats.org/officeDocument/2006/relationships/image" Target="media/image3.png"/><Relationship Id="rId19" Type="http://schemas.openxmlformats.org/officeDocument/2006/relationships/hyperlink" Target="https://doi.org/10.1108/AAAJ-11-2017-3242" TargetMode="External"/><Relationship Id="rId31" Type="http://schemas.openxmlformats.org/officeDocument/2006/relationships/hyperlink" Target="https://doi.org/10.1016/j.techfore.2020.120465" TargetMode="External"/><Relationship Id="rId44" Type="http://schemas.openxmlformats.org/officeDocument/2006/relationships/hyperlink" Target="https://doi.org/10.1353/lib.2006.005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80/16258312.2020.1816361" TargetMode="External"/><Relationship Id="rId22" Type="http://schemas.openxmlformats.org/officeDocument/2006/relationships/hyperlink" Target="https://doi.org/10.2307/2095101" TargetMode="External"/><Relationship Id="rId27" Type="http://schemas.openxmlformats.org/officeDocument/2006/relationships/hyperlink" Target="https://doi.org/10.1016/j.respol.2013.10.010" TargetMode="External"/><Relationship Id="rId30" Type="http://schemas.openxmlformats.org/officeDocument/2006/relationships/hyperlink" Target="https://doi.org/10.1007/s10551-021-04878-1" TargetMode="External"/><Relationship Id="rId35" Type="http://schemas.openxmlformats.org/officeDocument/2006/relationships/hyperlink" Target="https://doi.org/10.1086/226550" TargetMode="External"/><Relationship Id="rId43" Type="http://schemas.openxmlformats.org/officeDocument/2006/relationships/hyperlink" Target="https://doi.org/10.5871/jba/007s1.061"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doi.org/10.1016/j.ijpe.2019.08.008" TargetMode="External"/><Relationship Id="rId25" Type="http://schemas.openxmlformats.org/officeDocument/2006/relationships/hyperlink" Target="https://doi.org/10.1080/00207543.2020.1722860" TargetMode="External"/><Relationship Id="rId33" Type="http://schemas.openxmlformats.org/officeDocument/2006/relationships/hyperlink" Target="https://doi.org/10.1016/j.techfore.2020.120343" TargetMode="External"/><Relationship Id="rId38" Type="http://schemas.openxmlformats.org/officeDocument/2006/relationships/hyperlink" Target="https://doi.org/10.5871/jba/007s1.131" TargetMode="External"/><Relationship Id="rId46" Type="http://schemas.openxmlformats.org/officeDocument/2006/relationships/fontTable" Target="fontTable.xml"/><Relationship Id="rId20" Type="http://schemas.openxmlformats.org/officeDocument/2006/relationships/hyperlink" Target="https://doi.org/10.1016/j.techfore.2021.121174" TargetMode="External"/><Relationship Id="rId41" Type="http://schemas.openxmlformats.org/officeDocument/2006/relationships/hyperlink" Target="https://doi.org/10.1016/j.jclepro.2021.127872"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8B642-9F0D-478A-BE21-BDAF6DE43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14240</Words>
  <Characters>81172</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江 孟奇</dc:creator>
  <cp:keywords/>
  <dc:description/>
  <cp:lastModifiedBy>Constantin Blome</cp:lastModifiedBy>
  <cp:revision>3</cp:revision>
  <dcterms:created xsi:type="dcterms:W3CDTF">2023-11-14T17:25:00Z</dcterms:created>
  <dcterms:modified xsi:type="dcterms:W3CDTF">2023-11-14T17:25:00Z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http://www.zotero.org/styles/elsevier-harvard</vt:lpwstr>
  </property>
  <property fmtid="{D5CDD505-2E9C-101B-9397-08002B2CF9AE}" pid="11" name="Mendeley Recent Style Name 4_1">
    <vt:lpwstr>Elsevier - Harvard (with titles)</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http://www.zotero.org/styles/industrial-marketing-management</vt:lpwstr>
  </property>
  <property fmtid="{D5CDD505-2E9C-101B-9397-08002B2CF9AE}" pid="15" name="Mendeley Recent Style Name 6_1">
    <vt:lpwstr>Industrial Marketing Management</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