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E439E" w14:textId="77777777" w:rsidR="009F7B3F" w:rsidRPr="0063679C" w:rsidRDefault="009F7B3F" w:rsidP="009F7B3F">
      <w:pPr>
        <w:jc w:val="center"/>
        <w:rPr>
          <w:rFonts w:ascii="Times New Roman" w:hAnsi="Times New Roman" w:cs="Times New Roman"/>
          <w:b/>
          <w:bCs/>
          <w:i/>
          <w:iCs/>
          <w:lang w:val="en-IE"/>
        </w:rPr>
      </w:pPr>
      <w:r w:rsidRPr="0063679C">
        <w:rPr>
          <w:rFonts w:ascii="Times New Roman" w:hAnsi="Times New Roman" w:cs="Times New Roman"/>
          <w:b/>
          <w:bCs/>
          <w:i/>
          <w:iCs/>
          <w:lang w:val="en-IE"/>
        </w:rPr>
        <w:t xml:space="preserve">The Only </w:t>
      </w:r>
      <w:r>
        <w:rPr>
          <w:rFonts w:ascii="Times New Roman" w:hAnsi="Times New Roman" w:cs="Times New Roman"/>
          <w:b/>
          <w:bCs/>
          <w:i/>
          <w:iCs/>
          <w:lang w:val="en-IE"/>
        </w:rPr>
        <w:t>(Sustainable)</w:t>
      </w:r>
      <w:r w:rsidRPr="0063679C">
        <w:rPr>
          <w:rFonts w:ascii="Times New Roman" w:hAnsi="Times New Roman" w:cs="Times New Roman"/>
          <w:b/>
          <w:bCs/>
          <w:i/>
          <w:iCs/>
          <w:lang w:val="en-IE"/>
        </w:rPr>
        <w:t xml:space="preserve"> Way Out: Identity Reflexivity</w:t>
      </w:r>
      <w:r>
        <w:rPr>
          <w:rFonts w:ascii="Times New Roman" w:hAnsi="Times New Roman" w:cs="Times New Roman"/>
          <w:b/>
          <w:bCs/>
          <w:i/>
          <w:iCs/>
          <w:lang w:val="en-IE"/>
        </w:rPr>
        <w:t>?</w:t>
      </w:r>
    </w:p>
    <w:p w14:paraId="3614D7B8" w14:textId="731D5580" w:rsidR="009F7B3F" w:rsidRDefault="009F7B3F" w:rsidP="009F7B3F">
      <w:pPr>
        <w:jc w:val="both"/>
        <w:rPr>
          <w:rFonts w:ascii="Times New Roman" w:hAnsi="Times New Roman" w:cs="Times New Roman"/>
          <w:lang w:val="en-IE"/>
        </w:rPr>
      </w:pPr>
      <w:r w:rsidRPr="00396B1C">
        <w:rPr>
          <w:rFonts w:ascii="Times New Roman" w:hAnsi="Times New Roman" w:cs="Times New Roman"/>
          <w:lang w:val="en-IE"/>
        </w:rPr>
        <w:t xml:space="preserve">Although subject to many contextual variations, </w:t>
      </w:r>
      <w:r>
        <w:rPr>
          <w:rFonts w:ascii="Times New Roman" w:hAnsi="Times New Roman" w:cs="Times New Roman"/>
          <w:lang w:val="en-IE"/>
        </w:rPr>
        <w:t xml:space="preserve">“affective polarization” is on the rise </w:t>
      </w:r>
      <w:r w:rsidRPr="00396B1C">
        <w:rPr>
          <w:rFonts w:ascii="Times New Roman" w:hAnsi="Times New Roman" w:cs="Times New Roman"/>
          <w:lang w:val="en-IE"/>
        </w:rPr>
        <w:t>(</w:t>
      </w:r>
      <w:proofErr w:type="spellStart"/>
      <w:r w:rsidRPr="00396B1C">
        <w:rPr>
          <w:rFonts w:ascii="Times New Roman" w:hAnsi="Times New Roman" w:cs="Times New Roman"/>
          <w:lang w:val="en-IE"/>
        </w:rPr>
        <w:t>Bernaerts</w:t>
      </w:r>
      <w:proofErr w:type="spellEnd"/>
      <w:r>
        <w:rPr>
          <w:rFonts w:ascii="Times New Roman" w:hAnsi="Times New Roman" w:cs="Times New Roman"/>
          <w:lang w:val="en-IE"/>
        </w:rPr>
        <w:t xml:space="preserve"> </w:t>
      </w:r>
      <w:r w:rsidRPr="007814A4">
        <w:rPr>
          <w:rFonts w:ascii="Times New Roman" w:hAnsi="Times New Roman" w:cs="Times New Roman"/>
          <w:i/>
          <w:iCs/>
          <w:lang w:val="en-IE"/>
        </w:rPr>
        <w:t>et al</w:t>
      </w:r>
      <w:r>
        <w:rPr>
          <w:rFonts w:ascii="Times New Roman" w:hAnsi="Times New Roman" w:cs="Times New Roman"/>
          <w:lang w:val="en-IE"/>
        </w:rPr>
        <w:t>. 2023).</w:t>
      </w:r>
      <w:r w:rsidRPr="00396B1C">
        <w:rPr>
          <w:rFonts w:ascii="Times New Roman" w:hAnsi="Times New Roman" w:cs="Times New Roman"/>
          <w:lang w:val="en-IE"/>
        </w:rPr>
        <w:t xml:space="preserve"> This shapes the way citizens form their political perspectives</w:t>
      </w:r>
      <w:r>
        <w:rPr>
          <w:rFonts w:ascii="Times New Roman" w:hAnsi="Times New Roman" w:cs="Times New Roman"/>
          <w:lang w:val="en-IE"/>
        </w:rPr>
        <w:t>:</w:t>
      </w:r>
      <w:r w:rsidRPr="00396B1C">
        <w:rPr>
          <w:rFonts w:ascii="Times New Roman" w:hAnsi="Times New Roman" w:cs="Times New Roman"/>
          <w:lang w:val="en-IE"/>
        </w:rPr>
        <w:t xml:space="preserve"> they often lack </w:t>
      </w:r>
      <w:r>
        <w:rPr>
          <w:rFonts w:ascii="Times New Roman" w:hAnsi="Times New Roman" w:cs="Times New Roman"/>
          <w:lang w:val="en-IE"/>
        </w:rPr>
        <w:t>coherent</w:t>
      </w:r>
      <w:r w:rsidRPr="00396B1C">
        <w:rPr>
          <w:rFonts w:ascii="Times New Roman" w:hAnsi="Times New Roman" w:cs="Times New Roman"/>
          <w:lang w:val="en-IE"/>
        </w:rPr>
        <w:t xml:space="preserve"> ideological commitment</w:t>
      </w:r>
      <w:r>
        <w:rPr>
          <w:rFonts w:ascii="Times New Roman" w:hAnsi="Times New Roman" w:cs="Times New Roman"/>
          <w:lang w:val="en-IE"/>
        </w:rPr>
        <w:t>s</w:t>
      </w:r>
      <w:r w:rsidRPr="00396B1C">
        <w:rPr>
          <w:rFonts w:ascii="Times New Roman" w:hAnsi="Times New Roman" w:cs="Times New Roman"/>
          <w:lang w:val="en-IE"/>
        </w:rPr>
        <w:t xml:space="preserve"> and act on the basis of identity and emotional cues</w:t>
      </w:r>
      <w:r>
        <w:rPr>
          <w:rFonts w:ascii="Times New Roman" w:hAnsi="Times New Roman" w:cs="Times New Roman"/>
          <w:lang w:val="en-IE"/>
        </w:rPr>
        <w:t xml:space="preserve"> (Hannon, de Ridder, 2021; Iyengar, 2021).</w:t>
      </w:r>
      <w:r w:rsidRPr="00396B1C">
        <w:rPr>
          <w:rFonts w:ascii="Times New Roman" w:hAnsi="Times New Roman" w:cs="Times New Roman"/>
          <w:lang w:val="en-IE"/>
        </w:rPr>
        <w:t xml:space="preserve"> </w:t>
      </w:r>
      <w:r>
        <w:rPr>
          <w:rFonts w:ascii="Times New Roman" w:hAnsi="Times New Roman" w:cs="Times New Roman"/>
          <w:lang w:val="en-IE"/>
        </w:rPr>
        <w:t>What matter then are not the reasons</w:t>
      </w:r>
      <w:r w:rsidRPr="00396B1C">
        <w:rPr>
          <w:rFonts w:ascii="Times New Roman" w:hAnsi="Times New Roman" w:cs="Times New Roman"/>
          <w:lang w:val="en-IE"/>
        </w:rPr>
        <w:t xml:space="preserve"> </w:t>
      </w:r>
      <w:r>
        <w:rPr>
          <w:rFonts w:ascii="Times New Roman" w:hAnsi="Times New Roman" w:cs="Times New Roman"/>
          <w:lang w:val="en-IE"/>
        </w:rPr>
        <w:t xml:space="preserve">in support of a policy or </w:t>
      </w:r>
      <w:r w:rsidR="00B20CDF">
        <w:rPr>
          <w:rFonts w:ascii="Times New Roman" w:hAnsi="Times New Roman" w:cs="Times New Roman"/>
          <w:lang w:val="en-IE"/>
        </w:rPr>
        <w:t>a representative,</w:t>
      </w:r>
      <w:r w:rsidRPr="00396B1C">
        <w:rPr>
          <w:rFonts w:ascii="Times New Roman" w:hAnsi="Times New Roman" w:cs="Times New Roman"/>
          <w:lang w:val="en-IE"/>
        </w:rPr>
        <w:t xml:space="preserve"> but whether my group is endorsing it or not</w:t>
      </w:r>
      <w:r>
        <w:rPr>
          <w:rFonts w:ascii="Times New Roman" w:hAnsi="Times New Roman" w:cs="Times New Roman"/>
          <w:lang w:val="en-IE"/>
        </w:rPr>
        <w:t>.</w:t>
      </w:r>
      <w:r w:rsidRPr="00396B1C">
        <w:rPr>
          <w:rFonts w:ascii="Times New Roman" w:hAnsi="Times New Roman" w:cs="Times New Roman"/>
          <w:lang w:val="en-IE"/>
        </w:rPr>
        <w:t xml:space="preserve"> Such a development threatens a core feature of (deliberative) democracy, i.e.</w:t>
      </w:r>
      <w:r>
        <w:rPr>
          <w:rFonts w:ascii="Times New Roman" w:hAnsi="Times New Roman" w:cs="Times New Roman"/>
          <w:lang w:val="en-IE"/>
        </w:rPr>
        <w:t>,</w:t>
      </w:r>
      <w:r w:rsidRPr="00396B1C">
        <w:rPr>
          <w:rFonts w:ascii="Times New Roman" w:hAnsi="Times New Roman" w:cs="Times New Roman"/>
          <w:lang w:val="en-IE"/>
        </w:rPr>
        <w:t xml:space="preserve"> that every </w:t>
      </w:r>
      <w:r>
        <w:rPr>
          <w:rFonts w:ascii="Times New Roman" w:hAnsi="Times New Roman" w:cs="Times New Roman"/>
          <w:lang w:val="en-IE"/>
        </w:rPr>
        <w:t>decision</w:t>
      </w:r>
      <w:r w:rsidRPr="00396B1C">
        <w:rPr>
          <w:rFonts w:ascii="Times New Roman" w:hAnsi="Times New Roman" w:cs="Times New Roman"/>
          <w:lang w:val="en-IE"/>
        </w:rPr>
        <w:t xml:space="preserve"> should be justified to all those subjected to it (the idea</w:t>
      </w:r>
      <w:r w:rsidRPr="00992982">
        <w:rPr>
          <w:rFonts w:ascii="Times New Roman" w:hAnsi="Times New Roman" w:cs="Times New Roman"/>
          <w:lang w:val="en-IE"/>
        </w:rPr>
        <w:t>l</w:t>
      </w:r>
      <w:r w:rsidRPr="00396B1C">
        <w:rPr>
          <w:rFonts w:ascii="Times New Roman" w:hAnsi="Times New Roman" w:cs="Times New Roman"/>
          <w:lang w:val="en-IE"/>
        </w:rPr>
        <w:t xml:space="preserve"> of </w:t>
      </w:r>
      <w:r w:rsidRPr="008D6992">
        <w:rPr>
          <w:rFonts w:ascii="Times New Roman" w:hAnsi="Times New Roman" w:cs="Times New Roman"/>
          <w:i/>
          <w:iCs/>
          <w:lang w:val="en-IE"/>
        </w:rPr>
        <w:t>public reason</w:t>
      </w:r>
      <w:r w:rsidRPr="00396B1C">
        <w:rPr>
          <w:rFonts w:ascii="Times New Roman" w:hAnsi="Times New Roman" w:cs="Times New Roman"/>
          <w:lang w:val="en-IE"/>
        </w:rPr>
        <w:t>).</w:t>
      </w:r>
      <w:r>
        <w:rPr>
          <w:rFonts w:ascii="Times New Roman" w:hAnsi="Times New Roman" w:cs="Times New Roman"/>
          <w:lang w:val="en-IE"/>
        </w:rPr>
        <w:t xml:space="preserve">  </w:t>
      </w:r>
    </w:p>
    <w:p w14:paraId="58A48715" w14:textId="4BE0E16C" w:rsidR="009F7B3F" w:rsidRDefault="009F7B3F" w:rsidP="009F7B3F">
      <w:pPr>
        <w:jc w:val="both"/>
        <w:rPr>
          <w:rFonts w:ascii="Times New Roman" w:hAnsi="Times New Roman" w:cs="Times New Roman"/>
          <w:lang w:val="en-IE"/>
        </w:rPr>
      </w:pPr>
      <w:r>
        <w:rPr>
          <w:rFonts w:ascii="Times New Roman" w:hAnsi="Times New Roman" w:cs="Times New Roman"/>
          <w:lang w:val="en-IE"/>
        </w:rPr>
        <w:t xml:space="preserve">Firstly, it endangers the “subjective” condition of public reason: if individuals picture their political opponents as irrational or morally deviant, they won’t see the point in justifying them their decisions, nor in treating them as equals (Talisse, 2021). But it also threatens the normative appeal of public reason, given that a decision justified to “unreasonable” individuals seems undesirable – e.g., why a decision justified to racists </w:t>
      </w:r>
      <w:r w:rsidR="009F6CA5">
        <w:rPr>
          <w:rFonts w:ascii="Times New Roman" w:hAnsi="Times New Roman" w:cs="Times New Roman"/>
          <w:lang w:val="en-IE"/>
        </w:rPr>
        <w:t xml:space="preserve">or climate sceptics be legitimate? </w:t>
      </w:r>
    </w:p>
    <w:p w14:paraId="3ADF1748" w14:textId="5128585A" w:rsidR="009F7B3F" w:rsidRDefault="009F7B3F" w:rsidP="009F7B3F">
      <w:pPr>
        <w:jc w:val="both"/>
        <w:rPr>
          <w:rFonts w:ascii="Times New Roman" w:hAnsi="Times New Roman" w:cs="Times New Roman"/>
          <w:lang w:val="en-IE"/>
        </w:rPr>
      </w:pPr>
      <w:r>
        <w:rPr>
          <w:rFonts w:ascii="Times New Roman" w:hAnsi="Times New Roman" w:cs="Times New Roman"/>
          <w:lang w:val="en-IE"/>
        </w:rPr>
        <w:t xml:space="preserve">Here, I will focus on the first issue. Regarding the second one, I take </w:t>
      </w:r>
      <w:r w:rsidR="00EE117E">
        <w:rPr>
          <w:rFonts w:ascii="Times New Roman" w:hAnsi="Times New Roman" w:cs="Times New Roman"/>
          <w:lang w:val="en-IE"/>
        </w:rPr>
        <w:t>an open</w:t>
      </w:r>
      <w:r>
        <w:rPr>
          <w:rFonts w:ascii="Times New Roman" w:hAnsi="Times New Roman" w:cs="Times New Roman"/>
          <w:lang w:val="en-IE"/>
        </w:rPr>
        <w:t xml:space="preserve"> </w:t>
      </w:r>
      <w:r w:rsidR="00EE117E">
        <w:rPr>
          <w:rFonts w:ascii="Times New Roman" w:hAnsi="Times New Roman" w:cs="Times New Roman"/>
          <w:lang w:val="en-IE"/>
        </w:rPr>
        <w:t>normative stance.</w:t>
      </w:r>
      <w:r>
        <w:rPr>
          <w:rFonts w:ascii="Times New Roman" w:hAnsi="Times New Roman" w:cs="Times New Roman"/>
          <w:lang w:val="en-IE"/>
        </w:rPr>
        <w:t xml:space="preserve"> Instead of trying to exclude unreasonable individuals or to build a counterfactual constituency </w:t>
      </w:r>
      <w:r w:rsidRPr="00B20CDF">
        <w:rPr>
          <w:rFonts w:ascii="Times New Roman" w:hAnsi="Times New Roman" w:cs="Times New Roman"/>
          <w:lang w:val="en-IE"/>
        </w:rPr>
        <w:t xml:space="preserve">of idealized citizens, I consider public reason as an intuitively appealing – and essential – regulative ideal, which is but </w:t>
      </w:r>
      <w:r w:rsidRPr="00B20CDF">
        <w:rPr>
          <w:rFonts w:ascii="Times New Roman" w:hAnsi="Times New Roman" w:cs="Times New Roman"/>
          <w:i/>
          <w:iCs/>
          <w:lang w:val="en-IE"/>
        </w:rPr>
        <w:t xml:space="preserve">one </w:t>
      </w:r>
      <w:r w:rsidRPr="00B20CDF">
        <w:rPr>
          <w:rFonts w:ascii="Times New Roman" w:hAnsi="Times New Roman" w:cs="Times New Roman"/>
          <w:lang w:val="en-IE"/>
        </w:rPr>
        <w:t xml:space="preserve">element making up democratic legitimacy (Enoch, 2015). </w:t>
      </w:r>
    </w:p>
    <w:p w14:paraId="1B8CF927" w14:textId="2EC4F709" w:rsidR="009F7B3F" w:rsidRDefault="009F7B3F" w:rsidP="009F7B3F">
      <w:pPr>
        <w:jc w:val="both"/>
        <w:rPr>
          <w:rFonts w:ascii="Times New Roman" w:hAnsi="Times New Roman" w:cs="Times New Roman"/>
          <w:lang w:val="en-IE"/>
        </w:rPr>
      </w:pPr>
      <w:r w:rsidRPr="00373FE5">
        <w:rPr>
          <w:rFonts w:ascii="Times New Roman" w:hAnsi="Times New Roman" w:cs="Times New Roman"/>
          <w:lang w:val="en-IE"/>
        </w:rPr>
        <w:t xml:space="preserve">My </w:t>
      </w:r>
      <w:r>
        <w:rPr>
          <w:rFonts w:ascii="Times New Roman" w:hAnsi="Times New Roman" w:cs="Times New Roman"/>
          <w:lang w:val="en-IE"/>
        </w:rPr>
        <w:t xml:space="preserve">hypothesis is that </w:t>
      </w:r>
      <w:r w:rsidR="00B20CDF">
        <w:rPr>
          <w:rFonts w:ascii="Times New Roman" w:hAnsi="Times New Roman" w:cs="Times New Roman"/>
          <w:lang w:val="en-IE"/>
        </w:rPr>
        <w:t>we need</w:t>
      </w:r>
      <w:r>
        <w:rPr>
          <w:rFonts w:ascii="Times New Roman" w:hAnsi="Times New Roman" w:cs="Times New Roman"/>
          <w:lang w:val="en-IE"/>
        </w:rPr>
        <w:t xml:space="preserve"> </w:t>
      </w:r>
      <w:r w:rsidRPr="000B6F79">
        <w:rPr>
          <w:rFonts w:ascii="Times New Roman" w:hAnsi="Times New Roman" w:cs="Times New Roman"/>
          <w:i/>
          <w:iCs/>
          <w:lang w:val="en-IE"/>
        </w:rPr>
        <w:t>identity reflexivity</w:t>
      </w:r>
      <w:r>
        <w:rPr>
          <w:rFonts w:ascii="Times New Roman" w:hAnsi="Times New Roman" w:cs="Times New Roman"/>
          <w:lang w:val="en-IE"/>
        </w:rPr>
        <w:t xml:space="preserve"> (</w:t>
      </w:r>
      <w:proofErr w:type="spellStart"/>
      <w:r>
        <w:rPr>
          <w:rFonts w:ascii="Times New Roman" w:hAnsi="Times New Roman" w:cs="Times New Roman"/>
          <w:lang w:val="en-IE"/>
        </w:rPr>
        <w:t>IdR</w:t>
      </w:r>
      <w:proofErr w:type="spellEnd"/>
      <w:r>
        <w:rPr>
          <w:rFonts w:ascii="Times New Roman" w:hAnsi="Times New Roman" w:cs="Times New Roman"/>
          <w:lang w:val="en-IE"/>
        </w:rPr>
        <w:t xml:space="preserve">) </w:t>
      </w:r>
      <w:r w:rsidRPr="000B6F79">
        <w:rPr>
          <w:rFonts w:ascii="Times New Roman" w:hAnsi="Times New Roman" w:cs="Times New Roman"/>
          <w:lang w:val="en-IE"/>
        </w:rPr>
        <w:t>and</w:t>
      </w:r>
      <w:r w:rsidRPr="000B6F79">
        <w:rPr>
          <w:rFonts w:ascii="Times New Roman" w:hAnsi="Times New Roman" w:cs="Times New Roman"/>
          <w:i/>
          <w:iCs/>
          <w:lang w:val="en-IE"/>
        </w:rPr>
        <w:t xml:space="preserve"> identity</w:t>
      </w:r>
      <w:r>
        <w:rPr>
          <w:rFonts w:ascii="Times New Roman" w:hAnsi="Times New Roman" w:cs="Times New Roman"/>
          <w:i/>
          <w:iCs/>
          <w:lang w:val="en-IE"/>
        </w:rPr>
        <w:t xml:space="preserve"> skills </w:t>
      </w:r>
      <w:r>
        <w:rPr>
          <w:rFonts w:ascii="Times New Roman" w:hAnsi="Times New Roman" w:cs="Times New Roman"/>
          <w:lang w:val="en-IE"/>
        </w:rPr>
        <w:t>(</w:t>
      </w:r>
      <w:proofErr w:type="spellStart"/>
      <w:r>
        <w:rPr>
          <w:rFonts w:ascii="Times New Roman" w:hAnsi="Times New Roman" w:cs="Times New Roman"/>
          <w:lang w:val="en-IE"/>
        </w:rPr>
        <w:t>IdS</w:t>
      </w:r>
      <w:proofErr w:type="spellEnd"/>
      <w:r>
        <w:rPr>
          <w:rFonts w:ascii="Times New Roman" w:hAnsi="Times New Roman" w:cs="Times New Roman"/>
          <w:lang w:val="en-IE"/>
        </w:rPr>
        <w:t xml:space="preserve">) (see </w:t>
      </w:r>
      <w:proofErr w:type="spellStart"/>
      <w:r>
        <w:rPr>
          <w:rFonts w:ascii="Times New Roman" w:hAnsi="Times New Roman" w:cs="Times New Roman"/>
          <w:lang w:val="en-IE"/>
        </w:rPr>
        <w:t>Cuneen</w:t>
      </w:r>
      <w:proofErr w:type="spellEnd"/>
      <w:r>
        <w:rPr>
          <w:rFonts w:ascii="Times New Roman" w:hAnsi="Times New Roman" w:cs="Times New Roman"/>
          <w:lang w:val="en-IE"/>
        </w:rPr>
        <w:t>, 2021)</w:t>
      </w:r>
      <w:r w:rsidR="00B20CDF">
        <w:rPr>
          <w:rFonts w:ascii="Times New Roman" w:hAnsi="Times New Roman" w:cs="Times New Roman"/>
          <w:lang w:val="en-IE"/>
        </w:rPr>
        <w:t xml:space="preserve"> to </w:t>
      </w:r>
      <w:r w:rsidR="00B62287">
        <w:rPr>
          <w:rFonts w:ascii="Times New Roman" w:hAnsi="Times New Roman" w:cs="Times New Roman"/>
          <w:lang w:val="en-IE"/>
        </w:rPr>
        <w:t xml:space="preserve">set the conditions for the exercise of public reason. </w:t>
      </w:r>
      <w:proofErr w:type="spellStart"/>
      <w:r w:rsidR="00B62287">
        <w:rPr>
          <w:rFonts w:ascii="Times New Roman" w:hAnsi="Times New Roman" w:cs="Times New Roman"/>
          <w:lang w:val="en-IE"/>
        </w:rPr>
        <w:t>IdR</w:t>
      </w:r>
      <w:proofErr w:type="spellEnd"/>
      <w:r w:rsidR="00B62287">
        <w:rPr>
          <w:rFonts w:ascii="Times New Roman" w:hAnsi="Times New Roman" w:cs="Times New Roman"/>
          <w:lang w:val="en-IE"/>
        </w:rPr>
        <w:t xml:space="preserve"> is an operation</w:t>
      </w:r>
      <w:r>
        <w:rPr>
          <w:rFonts w:ascii="Times New Roman" w:hAnsi="Times New Roman" w:cs="Times New Roman"/>
          <w:lang w:val="en-IE"/>
        </w:rPr>
        <w:t xml:space="preserve"> in which I turn my attention towards the way my self-image shapes my (political) judgments. </w:t>
      </w:r>
      <w:proofErr w:type="spellStart"/>
      <w:r>
        <w:rPr>
          <w:rFonts w:ascii="Times New Roman" w:hAnsi="Times New Roman" w:cs="Times New Roman"/>
          <w:lang w:val="en-IE"/>
        </w:rPr>
        <w:t>IdS</w:t>
      </w:r>
      <w:proofErr w:type="spellEnd"/>
      <w:r>
        <w:rPr>
          <w:rFonts w:ascii="Times New Roman" w:hAnsi="Times New Roman" w:cs="Times New Roman"/>
          <w:lang w:val="en-IE"/>
        </w:rPr>
        <w:t xml:space="preserve"> are the skills that promote the emergence of relational experiences triggering such a reflexive operation, and those that help carrying out this operation. These are </w:t>
      </w:r>
      <w:r w:rsidRPr="002A4FC5">
        <w:rPr>
          <w:rFonts w:ascii="Times New Roman" w:hAnsi="Times New Roman" w:cs="Times New Roman"/>
          <w:i/>
          <w:iCs/>
          <w:lang w:val="en-IE"/>
        </w:rPr>
        <w:t>imaginary</w:t>
      </w:r>
      <w:r>
        <w:rPr>
          <w:rFonts w:ascii="Times New Roman" w:hAnsi="Times New Roman" w:cs="Times New Roman"/>
          <w:lang w:val="en-IE"/>
        </w:rPr>
        <w:t xml:space="preserve">, </w:t>
      </w:r>
      <w:r w:rsidRPr="002A4FC5">
        <w:rPr>
          <w:rFonts w:ascii="Times New Roman" w:hAnsi="Times New Roman" w:cs="Times New Roman"/>
          <w:i/>
          <w:iCs/>
          <w:lang w:val="en-IE"/>
        </w:rPr>
        <w:t>narrative</w:t>
      </w:r>
      <w:r>
        <w:rPr>
          <w:rFonts w:ascii="Times New Roman" w:hAnsi="Times New Roman" w:cs="Times New Roman"/>
          <w:lang w:val="en-IE"/>
        </w:rPr>
        <w:t xml:space="preserve">, </w:t>
      </w:r>
      <w:r w:rsidRPr="002A4FC5">
        <w:rPr>
          <w:rFonts w:ascii="Times New Roman" w:hAnsi="Times New Roman" w:cs="Times New Roman"/>
          <w:i/>
          <w:iCs/>
          <w:lang w:val="en-IE"/>
        </w:rPr>
        <w:t>emotional</w:t>
      </w:r>
      <w:r>
        <w:rPr>
          <w:rFonts w:ascii="Times New Roman" w:hAnsi="Times New Roman" w:cs="Times New Roman"/>
          <w:lang w:val="en-IE"/>
        </w:rPr>
        <w:t xml:space="preserve">, </w:t>
      </w:r>
      <w:r w:rsidRPr="002A4FC5">
        <w:rPr>
          <w:rFonts w:ascii="Times New Roman" w:hAnsi="Times New Roman" w:cs="Times New Roman"/>
          <w:i/>
          <w:iCs/>
          <w:lang w:val="en-IE"/>
        </w:rPr>
        <w:t>dialogical,</w:t>
      </w:r>
      <w:r>
        <w:rPr>
          <w:rFonts w:ascii="Times New Roman" w:hAnsi="Times New Roman" w:cs="Times New Roman"/>
          <w:lang w:val="en-IE"/>
        </w:rPr>
        <w:t xml:space="preserve"> and </w:t>
      </w:r>
      <w:r w:rsidRPr="002A4FC5">
        <w:rPr>
          <w:rFonts w:ascii="Times New Roman" w:hAnsi="Times New Roman" w:cs="Times New Roman"/>
          <w:i/>
          <w:iCs/>
          <w:lang w:val="en-IE"/>
        </w:rPr>
        <w:t>critical thinking</w:t>
      </w:r>
      <w:r>
        <w:rPr>
          <w:rFonts w:ascii="Times New Roman" w:hAnsi="Times New Roman" w:cs="Times New Roman"/>
          <w:lang w:val="en-IE"/>
        </w:rPr>
        <w:t xml:space="preserve"> skills (</w:t>
      </w:r>
      <w:proofErr w:type="spellStart"/>
      <w:r>
        <w:rPr>
          <w:rFonts w:ascii="Times New Roman" w:hAnsi="Times New Roman" w:cs="Times New Roman"/>
          <w:lang w:val="en-IE"/>
        </w:rPr>
        <w:t>Cuneen</w:t>
      </w:r>
      <w:proofErr w:type="spellEnd"/>
      <w:r>
        <w:rPr>
          <w:rFonts w:ascii="Times New Roman" w:hAnsi="Times New Roman" w:cs="Times New Roman"/>
          <w:lang w:val="en-IE"/>
        </w:rPr>
        <w:t xml:space="preserve">, 2021). </w:t>
      </w:r>
      <w:proofErr w:type="spellStart"/>
      <w:r>
        <w:rPr>
          <w:rFonts w:ascii="Times New Roman" w:hAnsi="Times New Roman" w:cs="Times New Roman"/>
          <w:lang w:val="en-IE"/>
        </w:rPr>
        <w:t>IdR</w:t>
      </w:r>
      <w:proofErr w:type="spellEnd"/>
      <w:r>
        <w:rPr>
          <w:rFonts w:ascii="Times New Roman" w:hAnsi="Times New Roman" w:cs="Times New Roman"/>
          <w:lang w:val="en-IE"/>
        </w:rPr>
        <w:t xml:space="preserve"> and </w:t>
      </w:r>
      <w:proofErr w:type="spellStart"/>
      <w:r>
        <w:rPr>
          <w:rFonts w:ascii="Times New Roman" w:hAnsi="Times New Roman" w:cs="Times New Roman"/>
          <w:lang w:val="en-IE"/>
        </w:rPr>
        <w:t>IdS</w:t>
      </w:r>
      <w:proofErr w:type="spellEnd"/>
      <w:r>
        <w:rPr>
          <w:rFonts w:ascii="Times New Roman" w:hAnsi="Times New Roman" w:cs="Times New Roman"/>
          <w:lang w:val="en-IE"/>
        </w:rPr>
        <w:t xml:space="preserve"> appear </w:t>
      </w:r>
      <w:r w:rsidR="00BD4B35">
        <w:rPr>
          <w:rFonts w:ascii="Times New Roman" w:hAnsi="Times New Roman" w:cs="Times New Roman"/>
          <w:lang w:val="en-IE"/>
        </w:rPr>
        <w:t>crucial</w:t>
      </w:r>
      <w:r>
        <w:rPr>
          <w:rFonts w:ascii="Times New Roman" w:hAnsi="Times New Roman" w:cs="Times New Roman"/>
          <w:lang w:val="en-IE"/>
        </w:rPr>
        <w:t xml:space="preserve"> for </w:t>
      </w:r>
      <w:r w:rsidRPr="00686678">
        <w:rPr>
          <w:rFonts w:ascii="Times New Roman" w:hAnsi="Times New Roman" w:cs="Times New Roman"/>
          <w:i/>
          <w:iCs/>
          <w:lang w:val="en-IE"/>
        </w:rPr>
        <w:t>at least</w:t>
      </w:r>
      <w:r>
        <w:rPr>
          <w:rFonts w:ascii="Times New Roman" w:hAnsi="Times New Roman" w:cs="Times New Roman"/>
          <w:lang w:val="en-IE"/>
        </w:rPr>
        <w:t xml:space="preserve"> two reasons:</w:t>
      </w:r>
    </w:p>
    <w:p w14:paraId="0A3F1866" w14:textId="58D25E1B" w:rsidR="009F7B3F" w:rsidRDefault="009F7B3F" w:rsidP="009F7B3F">
      <w:pPr>
        <w:pStyle w:val="Paragraphedeliste"/>
        <w:numPr>
          <w:ilvl w:val="0"/>
          <w:numId w:val="1"/>
        </w:numPr>
        <w:jc w:val="both"/>
        <w:rPr>
          <w:rFonts w:ascii="Times New Roman" w:hAnsi="Times New Roman" w:cs="Times New Roman"/>
          <w:lang w:val="en-IE"/>
        </w:rPr>
      </w:pPr>
      <w:r w:rsidRPr="00D804E1">
        <w:rPr>
          <w:rFonts w:ascii="Times New Roman" w:hAnsi="Times New Roman" w:cs="Times New Roman"/>
          <w:lang w:val="en-IE"/>
        </w:rPr>
        <w:t xml:space="preserve">To see others as equals in a context of affective polarization, one must overcome prejudices and biases embedded in her own identity. Having “cross-cutting” </w:t>
      </w:r>
      <w:r w:rsidRPr="00F41845">
        <w:rPr>
          <w:rFonts w:ascii="Times New Roman" w:hAnsi="Times New Roman" w:cs="Times New Roman"/>
          <w:lang w:val="en-IE"/>
        </w:rPr>
        <w:t xml:space="preserve">contacts, as </w:t>
      </w:r>
      <w:r>
        <w:rPr>
          <w:rFonts w:ascii="Times New Roman" w:hAnsi="Times New Roman" w:cs="Times New Roman"/>
          <w:lang w:val="en-IE"/>
        </w:rPr>
        <w:t xml:space="preserve">often suggested to mitigate </w:t>
      </w:r>
      <w:r w:rsidRPr="002D1E26">
        <w:rPr>
          <w:rFonts w:ascii="Times New Roman" w:hAnsi="Times New Roman" w:cs="Times New Roman"/>
          <w:lang w:val="en-IE"/>
        </w:rPr>
        <w:t>polarization (e.g.</w:t>
      </w:r>
      <w:r w:rsidR="002D1E26" w:rsidRPr="002D1E26">
        <w:rPr>
          <w:rFonts w:ascii="Times New Roman" w:hAnsi="Times New Roman" w:cs="Times New Roman"/>
          <w:lang w:val="en-IE"/>
        </w:rPr>
        <w:t>,</w:t>
      </w:r>
      <w:r w:rsidRPr="002D1E26">
        <w:rPr>
          <w:rFonts w:ascii="Times New Roman" w:hAnsi="Times New Roman" w:cs="Times New Roman"/>
          <w:lang w:val="en-IE"/>
        </w:rPr>
        <w:t xml:space="preserve"> Mason</w:t>
      </w:r>
      <w:r>
        <w:rPr>
          <w:rFonts w:ascii="Times New Roman" w:hAnsi="Times New Roman" w:cs="Times New Roman"/>
          <w:lang w:val="en-IE"/>
        </w:rPr>
        <w:t xml:space="preserve">, 2014; Talisse, 2019) </w:t>
      </w:r>
      <w:r w:rsidRPr="00D804E1">
        <w:rPr>
          <w:rFonts w:ascii="Times New Roman" w:hAnsi="Times New Roman" w:cs="Times New Roman"/>
          <w:lang w:val="en-IE"/>
        </w:rPr>
        <w:t xml:space="preserve">is not enough to defeat entrenched prejudices </w:t>
      </w:r>
      <w:r w:rsidR="00BD4B35">
        <w:rPr>
          <w:rFonts w:ascii="Times New Roman" w:hAnsi="Times New Roman" w:cs="Times New Roman"/>
          <w:lang w:val="en-IE"/>
        </w:rPr>
        <w:t>(Gillespie, 2015).</w:t>
      </w:r>
    </w:p>
    <w:p w14:paraId="3197C29E" w14:textId="5BE2B688" w:rsidR="009F7B3F" w:rsidRPr="00BD4B35" w:rsidRDefault="009F7B3F" w:rsidP="009F7B3F">
      <w:pPr>
        <w:pStyle w:val="Paragraphedeliste"/>
        <w:numPr>
          <w:ilvl w:val="0"/>
          <w:numId w:val="1"/>
        </w:numPr>
        <w:jc w:val="both"/>
        <w:rPr>
          <w:rFonts w:ascii="Times New Roman" w:hAnsi="Times New Roman" w:cs="Times New Roman"/>
          <w:lang w:val="en-IE"/>
        </w:rPr>
      </w:pPr>
      <w:r>
        <w:rPr>
          <w:rFonts w:ascii="Times New Roman" w:hAnsi="Times New Roman" w:cs="Times New Roman"/>
          <w:lang w:val="en-IE"/>
        </w:rPr>
        <w:t>To understand the grounds upon which concrete others could accept a collective decision, one must understand their perspectives. This requires complex skills (</w:t>
      </w:r>
      <w:proofErr w:type="spellStart"/>
      <w:r>
        <w:rPr>
          <w:rFonts w:ascii="Times New Roman" w:hAnsi="Times New Roman" w:cs="Times New Roman"/>
          <w:lang w:val="en-IE"/>
        </w:rPr>
        <w:t>Cuneen</w:t>
      </w:r>
      <w:proofErr w:type="spellEnd"/>
      <w:r>
        <w:rPr>
          <w:rFonts w:ascii="Times New Roman" w:hAnsi="Times New Roman" w:cs="Times New Roman"/>
          <w:lang w:val="en-IE"/>
        </w:rPr>
        <w:t xml:space="preserve">, 2019), and notably the ability </w:t>
      </w:r>
      <w:r w:rsidRPr="00BD4B35">
        <w:rPr>
          <w:rFonts w:ascii="Times New Roman" w:hAnsi="Times New Roman" w:cs="Times New Roman"/>
          <w:lang w:val="en-IE"/>
        </w:rPr>
        <w:t xml:space="preserve">to pay attention to how one’s own identity may be filtering the </w:t>
      </w:r>
      <w:r w:rsidR="007E6ABA">
        <w:rPr>
          <w:rFonts w:ascii="Times New Roman" w:hAnsi="Times New Roman" w:cs="Times New Roman"/>
          <w:lang w:val="en-IE"/>
        </w:rPr>
        <w:t>other’s words and actions.</w:t>
      </w:r>
      <w:r w:rsidRPr="00BD4B35">
        <w:rPr>
          <w:rFonts w:ascii="Times New Roman" w:hAnsi="Times New Roman" w:cs="Times New Roman"/>
          <w:lang w:val="en-IE"/>
        </w:rPr>
        <w:t xml:space="preserve"> </w:t>
      </w:r>
    </w:p>
    <w:p w14:paraId="1B67771A" w14:textId="7D0332A2" w:rsidR="009F7B3F" w:rsidRPr="00BD4B35" w:rsidRDefault="009F7B3F" w:rsidP="009F7B3F">
      <w:pPr>
        <w:jc w:val="both"/>
        <w:rPr>
          <w:rFonts w:ascii="Times New Roman" w:hAnsi="Times New Roman" w:cs="Times New Roman"/>
          <w:lang w:val="en-IE"/>
        </w:rPr>
      </w:pPr>
      <w:r w:rsidRPr="00BD4B35">
        <w:rPr>
          <w:rFonts w:ascii="Times New Roman" w:hAnsi="Times New Roman" w:cs="Times New Roman"/>
          <w:lang w:val="en-IE"/>
        </w:rPr>
        <w:t xml:space="preserve">I argue that </w:t>
      </w:r>
      <w:proofErr w:type="spellStart"/>
      <w:r w:rsidRPr="00BD4B35">
        <w:rPr>
          <w:rFonts w:ascii="Times New Roman" w:hAnsi="Times New Roman" w:cs="Times New Roman"/>
          <w:lang w:val="en-IE"/>
        </w:rPr>
        <w:t>IdR</w:t>
      </w:r>
      <w:proofErr w:type="spellEnd"/>
      <w:r w:rsidRPr="00BD4B35">
        <w:rPr>
          <w:rFonts w:ascii="Times New Roman" w:hAnsi="Times New Roman" w:cs="Times New Roman"/>
          <w:lang w:val="en-IE"/>
        </w:rPr>
        <w:t xml:space="preserve"> and </w:t>
      </w:r>
      <w:proofErr w:type="spellStart"/>
      <w:r w:rsidRPr="00BD4B35">
        <w:rPr>
          <w:rFonts w:ascii="Times New Roman" w:hAnsi="Times New Roman" w:cs="Times New Roman"/>
          <w:lang w:val="en-IE"/>
        </w:rPr>
        <w:t>IdS</w:t>
      </w:r>
      <w:proofErr w:type="spellEnd"/>
      <w:r w:rsidRPr="00BD4B35">
        <w:rPr>
          <w:rFonts w:ascii="Times New Roman" w:hAnsi="Times New Roman" w:cs="Times New Roman"/>
          <w:lang w:val="en-IE"/>
        </w:rPr>
        <w:t xml:space="preserve"> are thus </w:t>
      </w:r>
      <w:r w:rsidRPr="00BD4B35">
        <w:rPr>
          <w:rFonts w:ascii="Times New Roman" w:hAnsi="Times New Roman" w:cs="Times New Roman"/>
          <w:i/>
          <w:iCs/>
          <w:lang w:val="en-IE"/>
        </w:rPr>
        <w:t>necessary</w:t>
      </w:r>
      <w:r w:rsidRPr="00BD4B35">
        <w:rPr>
          <w:rFonts w:ascii="Times New Roman" w:hAnsi="Times New Roman" w:cs="Times New Roman"/>
          <w:lang w:val="en-IE"/>
        </w:rPr>
        <w:t xml:space="preserve"> conditions for public reason in our polarized world. Yet, they are far from being sufficient conditions. Many structural solutions are needed to overcome polarization, such as democratic innovations (Strandberg </w:t>
      </w:r>
      <w:r w:rsidRPr="00BD4B35">
        <w:rPr>
          <w:rFonts w:ascii="Times New Roman" w:hAnsi="Times New Roman" w:cs="Times New Roman"/>
          <w:i/>
          <w:iCs/>
          <w:lang w:val="en-IE"/>
        </w:rPr>
        <w:t>et al</w:t>
      </w:r>
      <w:r w:rsidRPr="00BD4B35">
        <w:rPr>
          <w:rFonts w:ascii="Times New Roman" w:hAnsi="Times New Roman" w:cs="Times New Roman"/>
          <w:lang w:val="en-IE"/>
        </w:rPr>
        <w:t xml:space="preserve">., 2017; Fishkin </w:t>
      </w:r>
      <w:r w:rsidRPr="00BD4B35">
        <w:rPr>
          <w:rFonts w:ascii="Times New Roman" w:hAnsi="Times New Roman" w:cs="Times New Roman"/>
          <w:i/>
          <w:iCs/>
          <w:lang w:val="en-IE"/>
        </w:rPr>
        <w:t>et al</w:t>
      </w:r>
      <w:r w:rsidRPr="00BD4B35">
        <w:rPr>
          <w:rFonts w:ascii="Times New Roman" w:hAnsi="Times New Roman" w:cs="Times New Roman"/>
          <w:lang w:val="en-IE"/>
        </w:rPr>
        <w:t>. 2021), fighting economic inequalities and racial segregation, regulate media environments, etc (</w:t>
      </w:r>
      <w:r w:rsidRPr="00BD4B35">
        <w:rPr>
          <w:rFonts w:ascii="Times New Roman" w:hAnsi="Times New Roman" w:cs="Times New Roman"/>
          <w:lang w:val="en-US"/>
        </w:rPr>
        <w:t>Barber, McCarty, 2015</w:t>
      </w:r>
      <w:r w:rsidRPr="00BD4B35">
        <w:rPr>
          <w:rFonts w:ascii="Times New Roman" w:hAnsi="Times New Roman" w:cs="Times New Roman"/>
          <w:lang w:val="en-IE"/>
        </w:rPr>
        <w:t xml:space="preserve">; </w:t>
      </w:r>
      <w:r w:rsidR="0000026A" w:rsidRPr="00BD4B35">
        <w:rPr>
          <w:rFonts w:ascii="Times New Roman" w:hAnsi="Times New Roman" w:cs="Times New Roman"/>
          <w:lang w:val="en-US"/>
        </w:rPr>
        <w:t>Sharp, 2022</w:t>
      </w:r>
      <w:r w:rsidR="0000026A">
        <w:rPr>
          <w:rFonts w:ascii="Times New Roman" w:hAnsi="Times New Roman" w:cs="Times New Roman"/>
          <w:lang w:val="en-US"/>
        </w:rPr>
        <w:t xml:space="preserve">; </w:t>
      </w:r>
      <w:proofErr w:type="spellStart"/>
      <w:r w:rsidRPr="00BD4B35">
        <w:rPr>
          <w:rFonts w:ascii="Times New Roman" w:hAnsi="Times New Roman" w:cs="Times New Roman"/>
          <w:lang w:val="en-US"/>
        </w:rPr>
        <w:t>Bernaerts</w:t>
      </w:r>
      <w:proofErr w:type="spellEnd"/>
      <w:r w:rsidRPr="00BD4B35">
        <w:rPr>
          <w:rFonts w:ascii="Times New Roman" w:hAnsi="Times New Roman" w:cs="Times New Roman"/>
          <w:lang w:val="en-US"/>
        </w:rPr>
        <w:t xml:space="preserve"> </w:t>
      </w:r>
      <w:r w:rsidRPr="00BD4B35">
        <w:rPr>
          <w:rFonts w:ascii="Times New Roman" w:hAnsi="Times New Roman" w:cs="Times New Roman"/>
          <w:i/>
          <w:iCs/>
          <w:lang w:val="en-US"/>
        </w:rPr>
        <w:t>et al</w:t>
      </w:r>
      <w:r w:rsidRPr="00BD4B35">
        <w:rPr>
          <w:rFonts w:ascii="Times New Roman" w:hAnsi="Times New Roman" w:cs="Times New Roman"/>
          <w:lang w:val="en-US"/>
        </w:rPr>
        <w:t>., 2023).</w:t>
      </w:r>
      <w:r w:rsidRPr="00BD4B35">
        <w:rPr>
          <w:rFonts w:ascii="Times New Roman" w:hAnsi="Times New Roman" w:cs="Times New Roman"/>
          <w:lang w:val="en-IE"/>
        </w:rPr>
        <w:t xml:space="preserve"> But the long-term success of structural solutions is highly dependent on their ability to trigger identity reflection. I conclude by exploring some means to </w:t>
      </w:r>
      <w:r w:rsidR="00BD4B35" w:rsidRPr="00BD4B35">
        <w:rPr>
          <w:rFonts w:ascii="Times New Roman" w:hAnsi="Times New Roman" w:cs="Times New Roman"/>
          <w:lang w:val="en-IE"/>
        </w:rPr>
        <w:t xml:space="preserve">promote </w:t>
      </w:r>
      <w:proofErr w:type="spellStart"/>
      <w:r w:rsidR="00BD4B35" w:rsidRPr="00BD4B35">
        <w:rPr>
          <w:rFonts w:ascii="Times New Roman" w:hAnsi="Times New Roman" w:cs="Times New Roman"/>
          <w:lang w:val="en-IE"/>
        </w:rPr>
        <w:t>IdR</w:t>
      </w:r>
      <w:proofErr w:type="spellEnd"/>
      <w:r w:rsidR="00BD4B35" w:rsidRPr="00BD4B35">
        <w:rPr>
          <w:rFonts w:ascii="Times New Roman" w:hAnsi="Times New Roman" w:cs="Times New Roman"/>
          <w:lang w:val="en-IE"/>
        </w:rPr>
        <w:t xml:space="preserve"> and </w:t>
      </w:r>
      <w:proofErr w:type="spellStart"/>
      <w:r w:rsidR="00BD4B35" w:rsidRPr="00BD4B35">
        <w:rPr>
          <w:rFonts w:ascii="Times New Roman" w:hAnsi="Times New Roman" w:cs="Times New Roman"/>
          <w:lang w:val="en-IE"/>
        </w:rPr>
        <w:t>IdS</w:t>
      </w:r>
      <w:proofErr w:type="spellEnd"/>
      <w:r w:rsidR="00BD4B35" w:rsidRPr="00BD4B35">
        <w:rPr>
          <w:rFonts w:ascii="Times New Roman" w:hAnsi="Times New Roman" w:cs="Times New Roman"/>
          <w:lang w:val="en-IE"/>
        </w:rPr>
        <w:t>.</w:t>
      </w:r>
    </w:p>
    <w:p w14:paraId="6B50E860" w14:textId="77777777" w:rsidR="009F7B3F" w:rsidRPr="00F32840" w:rsidRDefault="009F7B3F" w:rsidP="009F7B3F">
      <w:pPr>
        <w:jc w:val="both"/>
        <w:rPr>
          <w:rFonts w:ascii="Times New Roman" w:hAnsi="Times New Roman" w:cs="Times New Roman"/>
          <w:lang w:val="en-IE"/>
        </w:rPr>
      </w:pPr>
    </w:p>
    <w:p w14:paraId="19EF931A" w14:textId="26F824FD" w:rsidR="009F7B3F" w:rsidRDefault="009F7B3F" w:rsidP="009F7B3F">
      <w:pPr>
        <w:jc w:val="both"/>
        <w:rPr>
          <w:rFonts w:ascii="Times New Roman" w:hAnsi="Times New Roman" w:cs="Times New Roman"/>
          <w:color w:val="00B0F0"/>
          <w:lang w:val="en-IE"/>
        </w:rPr>
      </w:pPr>
      <w:r w:rsidRPr="00F32840">
        <w:rPr>
          <w:rFonts w:ascii="Times New Roman" w:hAnsi="Times New Roman" w:cs="Times New Roman"/>
          <w:b/>
          <w:bCs/>
          <w:lang w:val="en-IE"/>
        </w:rPr>
        <w:t>Key Words</w:t>
      </w:r>
      <w:r w:rsidRPr="00F32840">
        <w:rPr>
          <w:rFonts w:ascii="Times New Roman" w:hAnsi="Times New Roman" w:cs="Times New Roman"/>
          <w:lang w:val="en-IE"/>
        </w:rPr>
        <w:t xml:space="preserve">: </w:t>
      </w:r>
      <w:r w:rsidR="00C34FC9">
        <w:rPr>
          <w:rFonts w:ascii="Times New Roman" w:hAnsi="Times New Roman" w:cs="Times New Roman"/>
          <w:lang w:val="en-IE"/>
        </w:rPr>
        <w:t>Identity Skills; Reflexivity; Affective Polarization; Public Reason; Perspective-taking.</w:t>
      </w:r>
    </w:p>
    <w:p w14:paraId="43A61EEE" w14:textId="7F1286DA" w:rsidR="00711C1F" w:rsidRDefault="00711C1F">
      <w:pPr>
        <w:rPr>
          <w:lang w:val="en-IE"/>
        </w:rPr>
      </w:pPr>
      <w:r>
        <w:rPr>
          <w:lang w:val="en-IE"/>
        </w:rPr>
        <w:br w:type="page"/>
      </w:r>
    </w:p>
    <w:p w14:paraId="0CE2D782" w14:textId="14CE2C99" w:rsidR="00DD75F5" w:rsidRDefault="00DD75F5" w:rsidP="00DD75F5">
      <w:pPr>
        <w:jc w:val="both"/>
        <w:rPr>
          <w:rFonts w:ascii="Times New Roman" w:hAnsi="Times New Roman" w:cs="Times New Roman"/>
          <w:lang w:val="en-US"/>
        </w:rPr>
      </w:pPr>
      <w:r>
        <w:rPr>
          <w:rFonts w:ascii="Times New Roman" w:hAnsi="Times New Roman" w:cs="Times New Roman"/>
          <w:lang w:val="en-US"/>
        </w:rPr>
        <w:lastRenderedPageBreak/>
        <w:t>Barber M., McCarty N., 2015,</w:t>
      </w:r>
      <w:r w:rsidRPr="00DD75F5">
        <w:rPr>
          <w:rFonts w:ascii="Times New Roman" w:hAnsi="Times New Roman" w:cs="Times New Roman"/>
          <w:lang w:val="en-US"/>
        </w:rPr>
        <w:t xml:space="preserve"> “Causes and Consequences of Polarization”</w:t>
      </w:r>
      <w:r>
        <w:rPr>
          <w:rFonts w:ascii="Times New Roman" w:hAnsi="Times New Roman" w:cs="Times New Roman"/>
          <w:lang w:val="en-US"/>
        </w:rPr>
        <w:t>, in</w:t>
      </w:r>
      <w:r w:rsidR="00885A3C">
        <w:rPr>
          <w:rFonts w:ascii="Times New Roman" w:hAnsi="Times New Roman" w:cs="Times New Roman"/>
          <w:lang w:val="en-US"/>
        </w:rPr>
        <w:t xml:space="preserve"> </w:t>
      </w:r>
      <w:proofErr w:type="spellStart"/>
      <w:r w:rsidR="00885A3C">
        <w:rPr>
          <w:rFonts w:ascii="Times New Roman" w:hAnsi="Times New Roman" w:cs="Times New Roman"/>
          <w:lang w:val="en-US"/>
        </w:rPr>
        <w:t>Persily</w:t>
      </w:r>
      <w:proofErr w:type="spellEnd"/>
      <w:r w:rsidR="00885A3C">
        <w:rPr>
          <w:rFonts w:ascii="Times New Roman" w:hAnsi="Times New Roman" w:cs="Times New Roman"/>
          <w:lang w:val="en-US"/>
        </w:rPr>
        <w:t xml:space="preserve"> N. (eds),</w:t>
      </w:r>
      <w:r w:rsidR="00885A3C" w:rsidRPr="00DD75F5">
        <w:rPr>
          <w:rFonts w:ascii="Times New Roman" w:hAnsi="Times New Roman" w:cs="Times New Roman"/>
          <w:lang w:val="en-US"/>
        </w:rPr>
        <w:t xml:space="preserve"> </w:t>
      </w:r>
      <w:r w:rsidRPr="00DD75F5">
        <w:rPr>
          <w:rFonts w:ascii="Times New Roman" w:hAnsi="Times New Roman" w:cs="Times New Roman"/>
          <w:i/>
          <w:iCs/>
          <w:lang w:val="en-US"/>
        </w:rPr>
        <w:t>Solutions to Political Polarization in America</w:t>
      </w:r>
      <w:r w:rsidRPr="00DD75F5">
        <w:rPr>
          <w:rFonts w:ascii="Times New Roman" w:hAnsi="Times New Roman" w:cs="Times New Roman"/>
          <w:lang w:val="en-US"/>
        </w:rPr>
        <w:t xml:space="preserve">, </w:t>
      </w:r>
      <w:r w:rsidR="00310D17">
        <w:rPr>
          <w:rFonts w:ascii="Times New Roman" w:hAnsi="Times New Roman" w:cs="Times New Roman"/>
          <w:lang w:val="en-US"/>
        </w:rPr>
        <w:t xml:space="preserve">Cambridge, </w:t>
      </w:r>
      <w:r w:rsidRPr="00DD75F5">
        <w:rPr>
          <w:rFonts w:ascii="Times New Roman" w:hAnsi="Times New Roman" w:cs="Times New Roman"/>
          <w:lang w:val="en-US"/>
        </w:rPr>
        <w:t>Cambridge University Press,</w:t>
      </w:r>
      <w:r>
        <w:rPr>
          <w:rFonts w:ascii="Times New Roman" w:hAnsi="Times New Roman" w:cs="Times New Roman"/>
          <w:lang w:val="en-US"/>
        </w:rPr>
        <w:t xml:space="preserve"> pp. 15-58.</w:t>
      </w:r>
    </w:p>
    <w:p w14:paraId="40EDC651" w14:textId="0A201C1A" w:rsidR="00711C1F" w:rsidRPr="00711C1F" w:rsidRDefault="00711C1F" w:rsidP="00711C1F">
      <w:pPr>
        <w:jc w:val="both"/>
        <w:rPr>
          <w:rFonts w:ascii="Times New Roman" w:hAnsi="Times New Roman" w:cs="Times New Roman"/>
          <w:lang w:val="en-US"/>
        </w:rPr>
      </w:pPr>
      <w:proofErr w:type="spellStart"/>
      <w:r w:rsidRPr="00711C1F">
        <w:rPr>
          <w:rFonts w:ascii="Times New Roman" w:hAnsi="Times New Roman" w:cs="Times New Roman"/>
          <w:lang w:val="en-US"/>
        </w:rPr>
        <w:t>Bernaerts</w:t>
      </w:r>
      <w:proofErr w:type="spellEnd"/>
      <w:r w:rsidRPr="00711C1F">
        <w:rPr>
          <w:rFonts w:ascii="Times New Roman" w:hAnsi="Times New Roman" w:cs="Times New Roman"/>
          <w:lang w:val="en-US"/>
        </w:rPr>
        <w:t xml:space="preserve"> K., </w:t>
      </w:r>
      <w:proofErr w:type="spellStart"/>
      <w:r w:rsidRPr="00711C1F">
        <w:rPr>
          <w:rFonts w:ascii="Times New Roman" w:hAnsi="Times New Roman" w:cs="Times New Roman"/>
          <w:lang w:val="en-US"/>
        </w:rPr>
        <w:t>Blanckaert</w:t>
      </w:r>
      <w:proofErr w:type="spellEnd"/>
      <w:r w:rsidRPr="00711C1F">
        <w:rPr>
          <w:rFonts w:ascii="Times New Roman" w:hAnsi="Times New Roman" w:cs="Times New Roman"/>
          <w:lang w:val="en-US"/>
        </w:rPr>
        <w:t xml:space="preserve"> B., </w:t>
      </w:r>
      <w:proofErr w:type="spellStart"/>
      <w:r w:rsidRPr="00711C1F">
        <w:rPr>
          <w:rFonts w:ascii="Times New Roman" w:hAnsi="Times New Roman" w:cs="Times New Roman"/>
          <w:lang w:val="en-US"/>
        </w:rPr>
        <w:t>Caluwaert</w:t>
      </w:r>
      <w:r>
        <w:rPr>
          <w:rFonts w:ascii="Times New Roman" w:hAnsi="Times New Roman" w:cs="Times New Roman"/>
          <w:lang w:val="en-US"/>
        </w:rPr>
        <w:t>s</w:t>
      </w:r>
      <w:proofErr w:type="spellEnd"/>
      <w:r>
        <w:rPr>
          <w:rFonts w:ascii="Times New Roman" w:hAnsi="Times New Roman" w:cs="Times New Roman"/>
          <w:lang w:val="en-US"/>
        </w:rPr>
        <w:t xml:space="preserve"> D., 2023, “</w:t>
      </w:r>
      <w:r w:rsidRPr="00711C1F">
        <w:rPr>
          <w:rFonts w:ascii="Times New Roman" w:hAnsi="Times New Roman" w:cs="Times New Roman"/>
          <w:lang w:val="en-US"/>
        </w:rPr>
        <w:t>Institutional design and polarization. Do</w:t>
      </w:r>
      <w:r>
        <w:rPr>
          <w:rFonts w:ascii="Times New Roman" w:hAnsi="Times New Roman" w:cs="Times New Roman"/>
          <w:lang w:val="en-US"/>
        </w:rPr>
        <w:t xml:space="preserve"> </w:t>
      </w:r>
      <w:r w:rsidRPr="00711C1F">
        <w:rPr>
          <w:rFonts w:ascii="Times New Roman" w:hAnsi="Times New Roman" w:cs="Times New Roman"/>
          <w:lang w:val="en-US"/>
        </w:rPr>
        <w:t>consensus democracies fare better in fighting</w:t>
      </w:r>
      <w:r>
        <w:rPr>
          <w:rFonts w:ascii="Times New Roman" w:hAnsi="Times New Roman" w:cs="Times New Roman"/>
          <w:lang w:val="en-US"/>
        </w:rPr>
        <w:t xml:space="preserve"> </w:t>
      </w:r>
      <w:r w:rsidRPr="00711C1F">
        <w:rPr>
          <w:rFonts w:ascii="Times New Roman" w:hAnsi="Times New Roman" w:cs="Times New Roman"/>
          <w:lang w:val="en-US"/>
        </w:rPr>
        <w:t>polarization than majoritarian democracies?</w:t>
      </w:r>
      <w:r>
        <w:rPr>
          <w:rFonts w:ascii="Times New Roman" w:hAnsi="Times New Roman" w:cs="Times New Roman"/>
          <w:lang w:val="en-US"/>
        </w:rPr>
        <w:t xml:space="preserve">”, in </w:t>
      </w:r>
      <w:r w:rsidRPr="00711C1F">
        <w:rPr>
          <w:rFonts w:ascii="Times New Roman" w:hAnsi="Times New Roman" w:cs="Times New Roman"/>
          <w:i/>
          <w:iCs/>
          <w:lang w:val="en-US"/>
        </w:rPr>
        <w:t>Democratization</w:t>
      </w:r>
      <w:r w:rsidRPr="00711C1F">
        <w:rPr>
          <w:rFonts w:ascii="Times New Roman" w:hAnsi="Times New Roman" w:cs="Times New Roman"/>
          <w:lang w:val="en-US"/>
        </w:rPr>
        <w:t xml:space="preserve">, </w:t>
      </w:r>
      <w:r>
        <w:rPr>
          <w:rFonts w:ascii="Times New Roman" w:hAnsi="Times New Roman" w:cs="Times New Roman"/>
          <w:lang w:val="en-US"/>
        </w:rPr>
        <w:t>30(2), pp. 153-172.</w:t>
      </w:r>
    </w:p>
    <w:p w14:paraId="2E3273F1" w14:textId="42648E44" w:rsidR="00711C1F" w:rsidRPr="00711713" w:rsidRDefault="00711C1F" w:rsidP="00711C1F">
      <w:pPr>
        <w:jc w:val="both"/>
        <w:rPr>
          <w:rFonts w:ascii="Times New Roman" w:hAnsi="Times New Roman" w:cs="Times New Roman"/>
        </w:rPr>
      </w:pPr>
      <w:proofErr w:type="spellStart"/>
      <w:r w:rsidRPr="00711713">
        <w:rPr>
          <w:rFonts w:ascii="Times New Roman" w:hAnsi="Times New Roman" w:cs="Times New Roman"/>
        </w:rPr>
        <w:t>Cuneen</w:t>
      </w:r>
      <w:proofErr w:type="spellEnd"/>
      <w:r w:rsidRPr="00711713">
        <w:rPr>
          <w:rFonts w:ascii="Times New Roman" w:hAnsi="Times New Roman" w:cs="Times New Roman"/>
        </w:rPr>
        <w:t xml:space="preserve"> </w:t>
      </w:r>
      <w:r w:rsidR="00343455">
        <w:rPr>
          <w:rFonts w:ascii="Times New Roman" w:hAnsi="Times New Roman" w:cs="Times New Roman"/>
        </w:rPr>
        <w:t>N., 2019,</w:t>
      </w:r>
      <w:r w:rsidRPr="00711713">
        <w:rPr>
          <w:rFonts w:ascii="Times New Roman" w:hAnsi="Times New Roman" w:cs="Times New Roman"/>
        </w:rPr>
        <w:t xml:space="preserve"> “The </w:t>
      </w:r>
      <w:proofErr w:type="spellStart"/>
      <w:r w:rsidRPr="00711713">
        <w:rPr>
          <w:rFonts w:ascii="Times New Roman" w:hAnsi="Times New Roman" w:cs="Times New Roman"/>
        </w:rPr>
        <w:t>Skills</w:t>
      </w:r>
      <w:proofErr w:type="spellEnd"/>
      <w:r w:rsidRPr="00711713">
        <w:rPr>
          <w:rFonts w:ascii="Times New Roman" w:hAnsi="Times New Roman" w:cs="Times New Roman"/>
        </w:rPr>
        <w:t xml:space="preserve"> of Perspective </w:t>
      </w:r>
      <w:proofErr w:type="spellStart"/>
      <w:r w:rsidRPr="00711713">
        <w:rPr>
          <w:rFonts w:ascii="Times New Roman" w:hAnsi="Times New Roman" w:cs="Times New Roman"/>
        </w:rPr>
        <w:t>Taking</w:t>
      </w:r>
      <w:proofErr w:type="spellEnd"/>
      <w:r w:rsidRPr="00711713">
        <w:rPr>
          <w:rFonts w:ascii="Times New Roman" w:hAnsi="Times New Roman" w:cs="Times New Roman"/>
        </w:rPr>
        <w:t xml:space="preserve">”, </w:t>
      </w:r>
      <w:r>
        <w:rPr>
          <w:rFonts w:ascii="Times New Roman" w:hAnsi="Times New Roman" w:cs="Times New Roman"/>
        </w:rPr>
        <w:t>in</w:t>
      </w:r>
      <w:r w:rsidRPr="00711713">
        <w:rPr>
          <w:rFonts w:ascii="Times New Roman" w:hAnsi="Times New Roman" w:cs="Times New Roman"/>
        </w:rPr>
        <w:t xml:space="preserve"> </w:t>
      </w:r>
      <w:r w:rsidRPr="00711713">
        <w:rPr>
          <w:rFonts w:ascii="Times New Roman" w:hAnsi="Times New Roman" w:cs="Times New Roman"/>
          <w:i/>
          <w:iCs/>
        </w:rPr>
        <w:t>Les carnets du centre de philosophie du droit</w:t>
      </w:r>
      <w:r>
        <w:rPr>
          <w:rFonts w:ascii="Times New Roman" w:hAnsi="Times New Roman" w:cs="Times New Roman"/>
        </w:rPr>
        <w:t xml:space="preserve">, </w:t>
      </w:r>
      <w:r w:rsidRPr="00711713">
        <w:rPr>
          <w:rFonts w:ascii="Times New Roman" w:hAnsi="Times New Roman" w:cs="Times New Roman"/>
        </w:rPr>
        <w:t xml:space="preserve">175, </w:t>
      </w:r>
      <w:r>
        <w:rPr>
          <w:rFonts w:ascii="Times New Roman" w:hAnsi="Times New Roman" w:cs="Times New Roman"/>
        </w:rPr>
        <w:t>pp. 1-27.</w:t>
      </w:r>
    </w:p>
    <w:p w14:paraId="6096AF54" w14:textId="5B3D6F6C" w:rsidR="00711C1F" w:rsidRPr="00711713" w:rsidRDefault="00711C1F" w:rsidP="00711C1F">
      <w:pPr>
        <w:pStyle w:val="Paragraphedeliste"/>
        <w:numPr>
          <w:ilvl w:val="0"/>
          <w:numId w:val="3"/>
        </w:numPr>
        <w:jc w:val="both"/>
        <w:rPr>
          <w:rFonts w:ascii="Times New Roman" w:hAnsi="Times New Roman" w:cs="Times New Roman"/>
        </w:rPr>
      </w:pPr>
      <w:r w:rsidRPr="00711713">
        <w:rPr>
          <w:rFonts w:ascii="Times New Roman" w:hAnsi="Times New Roman" w:cs="Times New Roman"/>
        </w:rPr>
        <w:t xml:space="preserve">2021, </w:t>
      </w:r>
      <w:r w:rsidRPr="00711713">
        <w:rPr>
          <w:rFonts w:ascii="Times New Roman" w:hAnsi="Times New Roman" w:cs="Times New Roman"/>
          <w:i/>
          <w:iCs/>
        </w:rPr>
        <w:t>Reconnaissance et éducation identitaire. Compétences identitaires et gouvernance scolaire</w:t>
      </w:r>
      <w:r>
        <w:rPr>
          <w:rFonts w:ascii="Times New Roman" w:hAnsi="Times New Roman" w:cs="Times New Roman"/>
        </w:rPr>
        <w:t xml:space="preserve">, </w:t>
      </w:r>
      <w:r w:rsidR="001E30DE" w:rsidRPr="001E30DE">
        <w:rPr>
          <w:rFonts w:ascii="Times New Roman" w:hAnsi="Times New Roman" w:cs="Times New Roman"/>
        </w:rPr>
        <w:t>Bruxelles, Peter</w:t>
      </w:r>
      <w:r w:rsidR="001E30DE">
        <w:rPr>
          <w:rFonts w:ascii="Times New Roman" w:hAnsi="Times New Roman" w:cs="Times New Roman"/>
        </w:rPr>
        <w:t xml:space="preserve"> Lang.</w:t>
      </w:r>
    </w:p>
    <w:p w14:paraId="0FD10DFF" w14:textId="1BC9CE46" w:rsidR="00711C1F" w:rsidRDefault="00711C1F" w:rsidP="00711C1F">
      <w:pPr>
        <w:jc w:val="both"/>
        <w:rPr>
          <w:rFonts w:ascii="Times New Roman" w:hAnsi="Times New Roman" w:cs="Times New Roman"/>
          <w:lang w:val="en-US"/>
        </w:rPr>
      </w:pPr>
      <w:r>
        <w:rPr>
          <w:rFonts w:ascii="Times New Roman" w:hAnsi="Times New Roman" w:cs="Times New Roman"/>
          <w:lang w:val="en-US"/>
        </w:rPr>
        <w:t xml:space="preserve">Enoch </w:t>
      </w:r>
      <w:r w:rsidR="00343455">
        <w:rPr>
          <w:rFonts w:ascii="Times New Roman" w:hAnsi="Times New Roman" w:cs="Times New Roman"/>
          <w:lang w:val="en-US"/>
        </w:rPr>
        <w:t>D.,</w:t>
      </w:r>
      <w:r>
        <w:rPr>
          <w:rFonts w:ascii="Times New Roman" w:hAnsi="Times New Roman" w:cs="Times New Roman"/>
          <w:lang w:val="en-US"/>
        </w:rPr>
        <w:t xml:space="preserve"> </w:t>
      </w:r>
      <w:r w:rsidRPr="004D0AE7">
        <w:rPr>
          <w:rFonts w:ascii="Times New Roman" w:hAnsi="Times New Roman" w:cs="Times New Roman"/>
          <w:lang w:val="en-US"/>
        </w:rPr>
        <w:t xml:space="preserve">2015, </w:t>
      </w:r>
      <w:r>
        <w:rPr>
          <w:rFonts w:ascii="Times New Roman" w:hAnsi="Times New Roman" w:cs="Times New Roman"/>
          <w:lang w:val="en-US"/>
        </w:rPr>
        <w:t xml:space="preserve">“Against Public Reason”, in Sobel D., </w:t>
      </w:r>
      <w:proofErr w:type="spellStart"/>
      <w:r>
        <w:rPr>
          <w:rFonts w:ascii="Times New Roman" w:hAnsi="Times New Roman" w:cs="Times New Roman"/>
          <w:lang w:val="en-US"/>
        </w:rPr>
        <w:t>Vallentyne</w:t>
      </w:r>
      <w:proofErr w:type="spellEnd"/>
      <w:r>
        <w:rPr>
          <w:rFonts w:ascii="Times New Roman" w:hAnsi="Times New Roman" w:cs="Times New Roman"/>
          <w:lang w:val="en-US"/>
        </w:rPr>
        <w:t xml:space="preserve"> P., Wall S. (eds.), </w:t>
      </w:r>
      <w:r w:rsidRPr="004D0AE7">
        <w:rPr>
          <w:rFonts w:ascii="Times New Roman" w:hAnsi="Times New Roman" w:cs="Times New Roman"/>
          <w:i/>
          <w:iCs/>
          <w:lang w:val="en-US"/>
        </w:rPr>
        <w:t>Oxford Studies in Political Philosophy</w:t>
      </w:r>
      <w:r w:rsidRPr="004D0AE7">
        <w:rPr>
          <w:rFonts w:ascii="Times New Roman" w:hAnsi="Times New Roman" w:cs="Times New Roman"/>
          <w:lang w:val="en-US"/>
        </w:rPr>
        <w:t xml:space="preserve"> (Volume 1</w:t>
      </w:r>
      <w:r>
        <w:rPr>
          <w:rFonts w:ascii="Times New Roman" w:hAnsi="Times New Roman" w:cs="Times New Roman"/>
          <w:lang w:val="en-US"/>
        </w:rPr>
        <w:t>),</w:t>
      </w:r>
      <w:r w:rsidRPr="004D0AE7">
        <w:rPr>
          <w:rFonts w:ascii="Times New Roman" w:hAnsi="Times New Roman" w:cs="Times New Roman"/>
          <w:lang w:val="en-US"/>
        </w:rPr>
        <w:t xml:space="preserve"> </w:t>
      </w:r>
      <w:r w:rsidR="00310D17">
        <w:rPr>
          <w:rFonts w:ascii="Times New Roman" w:hAnsi="Times New Roman" w:cs="Times New Roman"/>
          <w:lang w:val="en-US"/>
        </w:rPr>
        <w:t xml:space="preserve">Oxford, </w:t>
      </w:r>
      <w:r w:rsidRPr="004D0AE7">
        <w:rPr>
          <w:rFonts w:ascii="Times New Roman" w:hAnsi="Times New Roman" w:cs="Times New Roman"/>
          <w:lang w:val="en-US"/>
        </w:rPr>
        <w:t xml:space="preserve">Oxford University Press, </w:t>
      </w:r>
      <w:r>
        <w:rPr>
          <w:rFonts w:ascii="Times New Roman" w:hAnsi="Times New Roman" w:cs="Times New Roman"/>
          <w:lang w:val="en-US"/>
        </w:rPr>
        <w:t>pp. 112-142.</w:t>
      </w:r>
    </w:p>
    <w:p w14:paraId="7443C634" w14:textId="5BD338F4" w:rsidR="00343455" w:rsidRPr="00343455" w:rsidRDefault="00343455" w:rsidP="00711C1F">
      <w:pPr>
        <w:jc w:val="both"/>
        <w:rPr>
          <w:rFonts w:ascii="Times New Roman" w:hAnsi="Times New Roman" w:cs="Times New Roman"/>
          <w:lang w:val="en-IE"/>
        </w:rPr>
      </w:pPr>
      <w:r w:rsidRPr="00BA723C">
        <w:rPr>
          <w:rFonts w:ascii="Times New Roman" w:hAnsi="Times New Roman" w:cs="Times New Roman"/>
          <w:lang w:val="en-IE"/>
        </w:rPr>
        <w:t>Fishkin</w:t>
      </w:r>
      <w:r>
        <w:rPr>
          <w:rFonts w:ascii="Times New Roman" w:hAnsi="Times New Roman" w:cs="Times New Roman"/>
          <w:lang w:val="en-IE"/>
        </w:rPr>
        <w:t xml:space="preserve"> J., Siu A., Diamond L., Bradburn N.,</w:t>
      </w:r>
      <w:r w:rsidRPr="00BA723C">
        <w:rPr>
          <w:rFonts w:ascii="Times New Roman" w:hAnsi="Times New Roman" w:cs="Times New Roman"/>
          <w:lang w:val="en-IE"/>
        </w:rPr>
        <w:t xml:space="preserve"> </w:t>
      </w:r>
      <w:r>
        <w:rPr>
          <w:rFonts w:ascii="Times New Roman" w:hAnsi="Times New Roman" w:cs="Times New Roman"/>
          <w:lang w:val="en-IE"/>
        </w:rPr>
        <w:t xml:space="preserve">2021, </w:t>
      </w:r>
      <w:r w:rsidRPr="00BA723C">
        <w:rPr>
          <w:rFonts w:ascii="Times New Roman" w:hAnsi="Times New Roman" w:cs="Times New Roman"/>
          <w:lang w:val="en-IE"/>
        </w:rPr>
        <w:t>“Is Deliberation an Antidote to</w:t>
      </w:r>
      <w:r>
        <w:rPr>
          <w:rFonts w:ascii="Times New Roman" w:hAnsi="Times New Roman" w:cs="Times New Roman"/>
          <w:lang w:val="en-IE"/>
        </w:rPr>
        <w:t xml:space="preserve"> </w:t>
      </w:r>
      <w:r w:rsidRPr="00BA723C">
        <w:rPr>
          <w:rFonts w:ascii="Times New Roman" w:hAnsi="Times New Roman" w:cs="Times New Roman"/>
          <w:lang w:val="en-IE"/>
        </w:rPr>
        <w:t>Extreme Partisan Polarization? Reflections on “America in One Room””</w:t>
      </w:r>
      <w:r>
        <w:rPr>
          <w:rFonts w:ascii="Times New Roman" w:hAnsi="Times New Roman" w:cs="Times New Roman"/>
          <w:lang w:val="en-IE"/>
        </w:rPr>
        <w:t>, in</w:t>
      </w:r>
      <w:r w:rsidRPr="00BA723C">
        <w:rPr>
          <w:rFonts w:ascii="Times New Roman" w:hAnsi="Times New Roman" w:cs="Times New Roman"/>
          <w:lang w:val="en-IE"/>
        </w:rPr>
        <w:t xml:space="preserve"> </w:t>
      </w:r>
      <w:r w:rsidRPr="00BA723C">
        <w:rPr>
          <w:rFonts w:ascii="Times New Roman" w:hAnsi="Times New Roman" w:cs="Times New Roman"/>
          <w:i/>
          <w:iCs/>
          <w:lang w:val="en-IE"/>
        </w:rPr>
        <w:t>American Political Science Review</w:t>
      </w:r>
      <w:r>
        <w:rPr>
          <w:rFonts w:ascii="Times New Roman" w:hAnsi="Times New Roman" w:cs="Times New Roman"/>
          <w:lang w:val="en-IE"/>
        </w:rPr>
        <w:t>,</w:t>
      </w:r>
      <w:r w:rsidRPr="00BA723C">
        <w:rPr>
          <w:rFonts w:ascii="Times New Roman" w:hAnsi="Times New Roman" w:cs="Times New Roman"/>
          <w:lang w:val="en-IE"/>
        </w:rPr>
        <w:t xml:space="preserve"> </w:t>
      </w:r>
      <w:r>
        <w:rPr>
          <w:rFonts w:ascii="Times New Roman" w:hAnsi="Times New Roman" w:cs="Times New Roman"/>
          <w:lang w:val="en-IE"/>
        </w:rPr>
        <w:t>115(4), pp. 1464-1481.</w:t>
      </w:r>
    </w:p>
    <w:p w14:paraId="6212B95D" w14:textId="45209793" w:rsidR="00711C1F" w:rsidRPr="00B45EA4" w:rsidRDefault="00711C1F" w:rsidP="00711C1F">
      <w:pPr>
        <w:jc w:val="both"/>
        <w:rPr>
          <w:rFonts w:ascii="Times New Roman" w:hAnsi="Times New Roman" w:cs="Times New Roman"/>
          <w:lang w:val="en-IE"/>
        </w:rPr>
      </w:pPr>
      <w:r w:rsidRPr="00D804E1">
        <w:rPr>
          <w:rFonts w:ascii="Times New Roman" w:hAnsi="Times New Roman" w:cs="Times New Roman"/>
          <w:lang w:val="en-IE"/>
        </w:rPr>
        <w:t>Gillespie</w:t>
      </w:r>
      <w:r>
        <w:rPr>
          <w:rFonts w:ascii="Times New Roman" w:hAnsi="Times New Roman" w:cs="Times New Roman"/>
          <w:lang w:val="en-IE"/>
        </w:rPr>
        <w:t xml:space="preserve"> A., 2015,</w:t>
      </w:r>
      <w:r w:rsidRPr="00D804E1">
        <w:rPr>
          <w:rFonts w:ascii="Times New Roman" w:hAnsi="Times New Roman" w:cs="Times New Roman"/>
          <w:lang w:val="en-IE"/>
        </w:rPr>
        <w:t xml:space="preserve"> </w:t>
      </w:r>
      <w:r>
        <w:rPr>
          <w:rFonts w:ascii="Times New Roman" w:hAnsi="Times New Roman" w:cs="Times New Roman"/>
          <w:lang w:val="en-IE"/>
        </w:rPr>
        <w:t>“</w:t>
      </w:r>
      <w:r w:rsidRPr="00D804E1">
        <w:rPr>
          <w:rFonts w:ascii="Times New Roman" w:hAnsi="Times New Roman" w:cs="Times New Roman"/>
          <w:lang w:val="en-IE"/>
        </w:rPr>
        <w:t>Non- transformative social interaction</w:t>
      </w:r>
      <w:r>
        <w:rPr>
          <w:rFonts w:ascii="Times New Roman" w:hAnsi="Times New Roman" w:cs="Times New Roman"/>
          <w:lang w:val="en-IE"/>
        </w:rPr>
        <w:t>”,</w:t>
      </w:r>
      <w:r w:rsidRPr="00D804E1">
        <w:rPr>
          <w:rFonts w:ascii="Times New Roman" w:hAnsi="Times New Roman" w:cs="Times New Roman"/>
          <w:lang w:val="en-IE"/>
        </w:rPr>
        <w:t xml:space="preserve"> in Psaltis</w:t>
      </w:r>
      <w:r>
        <w:rPr>
          <w:rFonts w:ascii="Times New Roman" w:hAnsi="Times New Roman" w:cs="Times New Roman"/>
          <w:lang w:val="en-IE"/>
        </w:rPr>
        <w:t xml:space="preserve"> C., Gillespie A.,</w:t>
      </w:r>
      <w:r w:rsidRPr="00D804E1">
        <w:rPr>
          <w:rFonts w:ascii="Times New Roman" w:hAnsi="Times New Roman" w:cs="Times New Roman"/>
          <w:lang w:val="en-IE"/>
        </w:rPr>
        <w:t xml:space="preserve"> Perret- Clermont </w:t>
      </w:r>
      <w:r>
        <w:rPr>
          <w:rFonts w:ascii="Times New Roman" w:hAnsi="Times New Roman" w:cs="Times New Roman"/>
          <w:lang w:val="en-IE"/>
        </w:rPr>
        <w:t>A.-N. (eds.),</w:t>
      </w:r>
      <w:r w:rsidRPr="00D804E1">
        <w:rPr>
          <w:rFonts w:ascii="Times New Roman" w:hAnsi="Times New Roman" w:cs="Times New Roman"/>
          <w:lang w:val="en-IE"/>
        </w:rPr>
        <w:t xml:space="preserve"> </w:t>
      </w:r>
      <w:r w:rsidRPr="00D804E1">
        <w:rPr>
          <w:rFonts w:ascii="Times New Roman" w:hAnsi="Times New Roman" w:cs="Times New Roman"/>
          <w:i/>
          <w:iCs/>
          <w:lang w:val="en-IE"/>
        </w:rPr>
        <w:t>Social Relations in Human and Societal Development</w:t>
      </w:r>
      <w:r w:rsidRPr="00D804E1">
        <w:rPr>
          <w:rFonts w:ascii="Times New Roman" w:hAnsi="Times New Roman" w:cs="Times New Roman"/>
          <w:lang w:val="en-IE"/>
        </w:rPr>
        <w:t>, New York, Palgrave Macmillan, pp. 97– 113.</w:t>
      </w:r>
    </w:p>
    <w:p w14:paraId="035E1ACD" w14:textId="7E59713D" w:rsidR="00711C1F" w:rsidRDefault="00711C1F" w:rsidP="00711C1F">
      <w:pPr>
        <w:jc w:val="both"/>
        <w:rPr>
          <w:rFonts w:ascii="Times New Roman" w:hAnsi="Times New Roman" w:cs="Times New Roman"/>
          <w:lang w:val="en-US"/>
        </w:rPr>
      </w:pPr>
      <w:r w:rsidRPr="00C01B3D">
        <w:rPr>
          <w:rFonts w:ascii="Times New Roman" w:hAnsi="Times New Roman" w:cs="Times New Roman"/>
          <w:lang w:val="en-US"/>
        </w:rPr>
        <w:t>Hannon M</w:t>
      </w:r>
      <w:r w:rsidR="00343455">
        <w:rPr>
          <w:rFonts w:ascii="Times New Roman" w:hAnsi="Times New Roman" w:cs="Times New Roman"/>
          <w:lang w:val="en-US"/>
        </w:rPr>
        <w:t>.</w:t>
      </w:r>
      <w:r w:rsidR="00AA6356">
        <w:rPr>
          <w:rFonts w:ascii="Times New Roman" w:hAnsi="Times New Roman" w:cs="Times New Roman"/>
          <w:lang w:val="en-US"/>
        </w:rPr>
        <w:t xml:space="preserve">, </w:t>
      </w:r>
      <w:r w:rsidRPr="00C01B3D">
        <w:rPr>
          <w:rFonts w:ascii="Times New Roman" w:hAnsi="Times New Roman" w:cs="Times New Roman"/>
          <w:lang w:val="en-US"/>
        </w:rPr>
        <w:t>de Ridder J</w:t>
      </w:r>
      <w:r w:rsidR="00343455">
        <w:rPr>
          <w:rFonts w:ascii="Times New Roman" w:hAnsi="Times New Roman" w:cs="Times New Roman"/>
          <w:lang w:val="en-US"/>
        </w:rPr>
        <w:t>.,</w:t>
      </w:r>
      <w:r>
        <w:rPr>
          <w:rFonts w:ascii="Times New Roman" w:hAnsi="Times New Roman" w:cs="Times New Roman"/>
          <w:lang w:val="en-US"/>
        </w:rPr>
        <w:t xml:space="preserve"> 2021,</w:t>
      </w:r>
      <w:r w:rsidRPr="00C01B3D">
        <w:rPr>
          <w:rFonts w:ascii="Times New Roman" w:hAnsi="Times New Roman" w:cs="Times New Roman"/>
          <w:lang w:val="en-US"/>
        </w:rPr>
        <w:t xml:space="preserve"> </w:t>
      </w:r>
      <w:r>
        <w:rPr>
          <w:rFonts w:ascii="Times New Roman" w:hAnsi="Times New Roman" w:cs="Times New Roman"/>
          <w:lang w:val="en-US"/>
        </w:rPr>
        <w:t>“The point of political belief”, Hannon M.</w:t>
      </w:r>
      <w:r w:rsidR="00310D17">
        <w:rPr>
          <w:rFonts w:ascii="Times New Roman" w:hAnsi="Times New Roman" w:cs="Times New Roman"/>
          <w:lang w:val="en-US"/>
        </w:rPr>
        <w:t xml:space="preserve">, </w:t>
      </w:r>
      <w:r>
        <w:rPr>
          <w:rFonts w:ascii="Times New Roman" w:hAnsi="Times New Roman" w:cs="Times New Roman"/>
          <w:lang w:val="en-US"/>
        </w:rPr>
        <w:t>de Ridder</w:t>
      </w:r>
      <w:r w:rsidRPr="00425A21">
        <w:rPr>
          <w:rFonts w:ascii="Times New Roman" w:hAnsi="Times New Roman" w:cs="Times New Roman"/>
          <w:lang w:val="en-US"/>
        </w:rPr>
        <w:t xml:space="preserve"> </w:t>
      </w:r>
      <w:r>
        <w:rPr>
          <w:rFonts w:ascii="Times New Roman" w:hAnsi="Times New Roman" w:cs="Times New Roman"/>
          <w:lang w:val="en-US"/>
        </w:rPr>
        <w:t xml:space="preserve">J. </w:t>
      </w:r>
      <w:r w:rsidR="00310D17">
        <w:rPr>
          <w:rFonts w:ascii="Times New Roman" w:hAnsi="Times New Roman" w:cs="Times New Roman"/>
          <w:lang w:val="en-US"/>
        </w:rPr>
        <w:t>(eds.),</w:t>
      </w:r>
      <w:r w:rsidRPr="00425A21">
        <w:rPr>
          <w:rFonts w:ascii="Times New Roman" w:hAnsi="Times New Roman" w:cs="Times New Roman"/>
          <w:lang w:val="en-US"/>
        </w:rPr>
        <w:t xml:space="preserve"> </w:t>
      </w:r>
      <w:r w:rsidRPr="00425A21">
        <w:rPr>
          <w:rFonts w:ascii="Times New Roman" w:hAnsi="Times New Roman" w:cs="Times New Roman"/>
          <w:i/>
          <w:iCs/>
          <w:lang w:val="en-US"/>
        </w:rPr>
        <w:t>The Routledge Handbook of Political Epistemology</w:t>
      </w:r>
      <w:r w:rsidRPr="00425A21">
        <w:rPr>
          <w:rFonts w:ascii="Times New Roman" w:hAnsi="Times New Roman" w:cs="Times New Roman"/>
          <w:lang w:val="en-US"/>
        </w:rPr>
        <w:t>, London/New York</w:t>
      </w:r>
      <w:r>
        <w:rPr>
          <w:rFonts w:ascii="Times New Roman" w:hAnsi="Times New Roman" w:cs="Times New Roman"/>
          <w:lang w:val="en-US"/>
        </w:rPr>
        <w:t xml:space="preserve">, </w:t>
      </w:r>
      <w:r w:rsidR="00310D17" w:rsidRPr="00425A21">
        <w:rPr>
          <w:rFonts w:ascii="Times New Roman" w:hAnsi="Times New Roman" w:cs="Times New Roman"/>
          <w:lang w:val="en-US"/>
        </w:rPr>
        <w:t>Routledge,</w:t>
      </w:r>
      <w:r w:rsidR="00310D17">
        <w:rPr>
          <w:rFonts w:ascii="Times New Roman" w:hAnsi="Times New Roman" w:cs="Times New Roman"/>
          <w:lang w:val="en-US"/>
        </w:rPr>
        <w:t xml:space="preserve"> </w:t>
      </w:r>
      <w:r>
        <w:rPr>
          <w:rFonts w:ascii="Times New Roman" w:hAnsi="Times New Roman" w:cs="Times New Roman"/>
          <w:lang w:val="en-US"/>
        </w:rPr>
        <w:t>pp. 156-166.</w:t>
      </w:r>
    </w:p>
    <w:p w14:paraId="4C36E12B" w14:textId="122626C1" w:rsidR="00711C1F" w:rsidRDefault="00711C1F" w:rsidP="00711C1F">
      <w:pPr>
        <w:jc w:val="both"/>
        <w:rPr>
          <w:rFonts w:ascii="Times New Roman" w:hAnsi="Times New Roman" w:cs="Times New Roman"/>
          <w:lang w:val="en-US"/>
        </w:rPr>
      </w:pPr>
      <w:r>
        <w:rPr>
          <w:rFonts w:ascii="Times New Roman" w:hAnsi="Times New Roman" w:cs="Times New Roman"/>
          <w:lang w:val="en-IE"/>
        </w:rPr>
        <w:t xml:space="preserve">Iyengar </w:t>
      </w:r>
      <w:r w:rsidR="00343455">
        <w:rPr>
          <w:rFonts w:ascii="Times New Roman" w:hAnsi="Times New Roman" w:cs="Times New Roman"/>
          <w:lang w:val="en-IE"/>
        </w:rPr>
        <w:t>S.</w:t>
      </w:r>
      <w:r>
        <w:rPr>
          <w:rFonts w:ascii="Times New Roman" w:hAnsi="Times New Roman" w:cs="Times New Roman"/>
          <w:lang w:val="en-IE"/>
        </w:rPr>
        <w:t xml:space="preserve">, 2021, “The polarization of American politics”, in </w:t>
      </w:r>
      <w:r w:rsidRPr="00425A21">
        <w:rPr>
          <w:rFonts w:ascii="Times New Roman" w:hAnsi="Times New Roman" w:cs="Times New Roman"/>
          <w:lang w:val="en-US"/>
        </w:rPr>
        <w:t xml:space="preserve">Hannon </w:t>
      </w:r>
      <w:r>
        <w:rPr>
          <w:rFonts w:ascii="Times New Roman" w:hAnsi="Times New Roman" w:cs="Times New Roman"/>
          <w:lang w:val="en-US"/>
        </w:rPr>
        <w:t>M.</w:t>
      </w:r>
      <w:r w:rsidR="00310D17">
        <w:rPr>
          <w:rFonts w:ascii="Times New Roman" w:hAnsi="Times New Roman" w:cs="Times New Roman"/>
          <w:lang w:val="en-US"/>
        </w:rPr>
        <w:t xml:space="preserve">, </w:t>
      </w:r>
      <w:r w:rsidRPr="00425A21">
        <w:rPr>
          <w:rFonts w:ascii="Times New Roman" w:hAnsi="Times New Roman" w:cs="Times New Roman"/>
          <w:lang w:val="en-US"/>
        </w:rPr>
        <w:t xml:space="preserve">de Ridder </w:t>
      </w:r>
      <w:r>
        <w:rPr>
          <w:rFonts w:ascii="Times New Roman" w:hAnsi="Times New Roman" w:cs="Times New Roman"/>
          <w:lang w:val="en-US"/>
        </w:rPr>
        <w:t xml:space="preserve">J. </w:t>
      </w:r>
      <w:r w:rsidR="00310D17">
        <w:rPr>
          <w:rFonts w:ascii="Times New Roman" w:hAnsi="Times New Roman" w:cs="Times New Roman"/>
          <w:lang w:val="en-US"/>
        </w:rPr>
        <w:t>(eds.),</w:t>
      </w:r>
      <w:r w:rsidRPr="00425A21">
        <w:rPr>
          <w:rFonts w:ascii="Times New Roman" w:hAnsi="Times New Roman" w:cs="Times New Roman"/>
          <w:lang w:val="en-US"/>
        </w:rPr>
        <w:t xml:space="preserve"> </w:t>
      </w:r>
      <w:r w:rsidRPr="00425A21">
        <w:rPr>
          <w:rFonts w:ascii="Times New Roman" w:hAnsi="Times New Roman" w:cs="Times New Roman"/>
          <w:i/>
          <w:iCs/>
          <w:lang w:val="en-US"/>
        </w:rPr>
        <w:t>The Routledge Handbook of Political Epistemology</w:t>
      </w:r>
      <w:r w:rsidRPr="00425A21">
        <w:rPr>
          <w:rFonts w:ascii="Times New Roman" w:hAnsi="Times New Roman" w:cs="Times New Roman"/>
          <w:lang w:val="en-US"/>
        </w:rPr>
        <w:t>, London/New York</w:t>
      </w:r>
      <w:r>
        <w:rPr>
          <w:rFonts w:ascii="Times New Roman" w:hAnsi="Times New Roman" w:cs="Times New Roman"/>
          <w:lang w:val="en-US"/>
        </w:rPr>
        <w:t>,</w:t>
      </w:r>
      <w:r w:rsidR="00310D17" w:rsidRPr="00310D17">
        <w:rPr>
          <w:rFonts w:ascii="Times New Roman" w:hAnsi="Times New Roman" w:cs="Times New Roman"/>
          <w:lang w:val="en-US"/>
        </w:rPr>
        <w:t xml:space="preserve"> </w:t>
      </w:r>
      <w:r w:rsidR="00310D17" w:rsidRPr="00425A21">
        <w:rPr>
          <w:rFonts w:ascii="Times New Roman" w:hAnsi="Times New Roman" w:cs="Times New Roman"/>
          <w:lang w:val="en-US"/>
        </w:rPr>
        <w:t xml:space="preserve">Routledge, </w:t>
      </w:r>
      <w:r>
        <w:rPr>
          <w:rFonts w:ascii="Times New Roman" w:hAnsi="Times New Roman" w:cs="Times New Roman"/>
          <w:lang w:val="en-US"/>
        </w:rPr>
        <w:t>pp. 90-100.</w:t>
      </w:r>
    </w:p>
    <w:p w14:paraId="70691F63" w14:textId="2627C950" w:rsidR="00711C1F" w:rsidRDefault="00711C1F" w:rsidP="00711C1F">
      <w:pPr>
        <w:jc w:val="both"/>
        <w:rPr>
          <w:rFonts w:ascii="Times New Roman" w:hAnsi="Times New Roman" w:cs="Times New Roman"/>
          <w:lang w:val="en-IE"/>
        </w:rPr>
      </w:pPr>
      <w:r>
        <w:rPr>
          <w:rFonts w:ascii="Times New Roman" w:hAnsi="Times New Roman" w:cs="Times New Roman"/>
          <w:lang w:val="en-US"/>
        </w:rPr>
        <w:t xml:space="preserve">Mason </w:t>
      </w:r>
      <w:r w:rsidR="00343455">
        <w:rPr>
          <w:rFonts w:ascii="Times New Roman" w:hAnsi="Times New Roman" w:cs="Times New Roman"/>
          <w:lang w:val="en-US"/>
        </w:rPr>
        <w:t>L.</w:t>
      </w:r>
      <w:r>
        <w:rPr>
          <w:rFonts w:ascii="Times New Roman" w:hAnsi="Times New Roman" w:cs="Times New Roman"/>
          <w:lang w:val="en-US"/>
        </w:rPr>
        <w:t xml:space="preserve">, 2014, </w:t>
      </w:r>
      <w:r w:rsidRPr="00AA4492">
        <w:rPr>
          <w:rFonts w:ascii="Times New Roman" w:hAnsi="Times New Roman" w:cs="Times New Roman"/>
          <w:lang w:val="en-IE"/>
        </w:rPr>
        <w:t>“</w:t>
      </w:r>
      <w:r>
        <w:rPr>
          <w:rFonts w:ascii="Times New Roman" w:hAnsi="Times New Roman" w:cs="Times New Roman"/>
          <w:lang w:val="en-IE"/>
        </w:rPr>
        <w:t>"</w:t>
      </w:r>
      <w:r w:rsidRPr="00AA4492">
        <w:rPr>
          <w:rFonts w:ascii="Times New Roman" w:hAnsi="Times New Roman" w:cs="Times New Roman"/>
          <w:lang w:val="en-IE"/>
        </w:rPr>
        <w:t>I Disrespectfully Agree</w:t>
      </w:r>
      <w:r>
        <w:rPr>
          <w:rFonts w:ascii="Times New Roman" w:hAnsi="Times New Roman" w:cs="Times New Roman"/>
          <w:lang w:val="en-IE"/>
        </w:rPr>
        <w:t>"</w:t>
      </w:r>
      <w:r w:rsidRPr="00AA4492">
        <w:rPr>
          <w:rFonts w:ascii="Times New Roman" w:hAnsi="Times New Roman" w:cs="Times New Roman"/>
          <w:lang w:val="en-IE"/>
        </w:rPr>
        <w:t>: The Differential Effects of Partisan Sorting on Social and</w:t>
      </w:r>
      <w:r>
        <w:rPr>
          <w:rFonts w:ascii="Times New Roman" w:hAnsi="Times New Roman" w:cs="Times New Roman"/>
          <w:lang w:val="en-IE"/>
        </w:rPr>
        <w:t xml:space="preserve"> </w:t>
      </w:r>
      <w:r w:rsidRPr="00AA4492">
        <w:rPr>
          <w:rFonts w:ascii="Times New Roman" w:hAnsi="Times New Roman" w:cs="Times New Roman"/>
          <w:lang w:val="en-IE"/>
        </w:rPr>
        <w:t>Issue Polarization”</w:t>
      </w:r>
      <w:r>
        <w:rPr>
          <w:rFonts w:ascii="Times New Roman" w:hAnsi="Times New Roman" w:cs="Times New Roman"/>
          <w:lang w:val="en-IE"/>
        </w:rPr>
        <w:t>,</w:t>
      </w:r>
      <w:r w:rsidRPr="00AA4492">
        <w:rPr>
          <w:rFonts w:ascii="Times New Roman" w:hAnsi="Times New Roman" w:cs="Times New Roman"/>
          <w:lang w:val="en-IE"/>
        </w:rPr>
        <w:t xml:space="preserve"> </w:t>
      </w:r>
      <w:r>
        <w:rPr>
          <w:rFonts w:ascii="Times New Roman" w:hAnsi="Times New Roman" w:cs="Times New Roman"/>
          <w:lang w:val="en-IE"/>
        </w:rPr>
        <w:t xml:space="preserve">in </w:t>
      </w:r>
      <w:r w:rsidRPr="00AA4492">
        <w:rPr>
          <w:rFonts w:ascii="Times New Roman" w:hAnsi="Times New Roman" w:cs="Times New Roman"/>
          <w:i/>
          <w:iCs/>
          <w:lang w:val="en-IE"/>
        </w:rPr>
        <w:t>American Journal of Political Science</w:t>
      </w:r>
      <w:r>
        <w:rPr>
          <w:rFonts w:ascii="Times New Roman" w:hAnsi="Times New Roman" w:cs="Times New Roman"/>
          <w:lang w:val="en-IE"/>
        </w:rPr>
        <w:t>, 59(1), pp. 128-145.</w:t>
      </w:r>
    </w:p>
    <w:p w14:paraId="0D8F1D31" w14:textId="46C00B22" w:rsidR="00AA6356" w:rsidRDefault="00711C1F" w:rsidP="00AA6356">
      <w:pPr>
        <w:jc w:val="both"/>
        <w:rPr>
          <w:rFonts w:ascii="Times New Roman" w:hAnsi="Times New Roman" w:cs="Times New Roman"/>
          <w:lang w:val="en-US"/>
        </w:rPr>
      </w:pPr>
      <w:r w:rsidRPr="00076C17">
        <w:rPr>
          <w:rFonts w:ascii="Times New Roman" w:hAnsi="Times New Roman" w:cs="Times New Roman"/>
          <w:lang w:val="en-US"/>
        </w:rPr>
        <w:t xml:space="preserve">Talisse </w:t>
      </w:r>
      <w:r w:rsidR="00343455">
        <w:rPr>
          <w:rFonts w:ascii="Times New Roman" w:hAnsi="Times New Roman" w:cs="Times New Roman"/>
          <w:lang w:val="en-US"/>
        </w:rPr>
        <w:t>R.B.,</w:t>
      </w:r>
      <w:r>
        <w:rPr>
          <w:rFonts w:ascii="Times New Roman" w:hAnsi="Times New Roman" w:cs="Times New Roman"/>
          <w:lang w:val="en-US"/>
        </w:rPr>
        <w:t xml:space="preserve"> 2019, </w:t>
      </w:r>
      <w:r w:rsidRPr="00977CAE">
        <w:rPr>
          <w:rFonts w:ascii="Times New Roman" w:hAnsi="Times New Roman" w:cs="Times New Roman"/>
          <w:i/>
          <w:iCs/>
          <w:lang w:val="en-US"/>
        </w:rPr>
        <w:t>Overdoing Democracy: Why We Must Put Politics in its Place</w:t>
      </w:r>
      <w:r>
        <w:rPr>
          <w:rFonts w:ascii="Times New Roman" w:hAnsi="Times New Roman" w:cs="Times New Roman"/>
          <w:lang w:val="en-US"/>
        </w:rPr>
        <w:t>,</w:t>
      </w:r>
      <w:r w:rsidRPr="00076C17">
        <w:rPr>
          <w:rFonts w:ascii="Times New Roman" w:hAnsi="Times New Roman" w:cs="Times New Roman"/>
          <w:lang w:val="en-US"/>
        </w:rPr>
        <w:t xml:space="preserve"> </w:t>
      </w:r>
      <w:r w:rsidR="00AA6356" w:rsidRPr="00076C17">
        <w:rPr>
          <w:rFonts w:ascii="Times New Roman" w:hAnsi="Times New Roman" w:cs="Times New Roman"/>
          <w:lang w:val="en-US"/>
        </w:rPr>
        <w:t>Oxford</w:t>
      </w:r>
      <w:r w:rsidR="00AA6356">
        <w:rPr>
          <w:rFonts w:ascii="Times New Roman" w:hAnsi="Times New Roman" w:cs="Times New Roman"/>
          <w:lang w:val="en-US"/>
        </w:rPr>
        <w:t xml:space="preserve">, </w:t>
      </w:r>
      <w:r w:rsidRPr="00076C17">
        <w:rPr>
          <w:rFonts w:ascii="Times New Roman" w:hAnsi="Times New Roman" w:cs="Times New Roman"/>
          <w:lang w:val="en-US"/>
        </w:rPr>
        <w:t>Oxford University Press</w:t>
      </w:r>
      <w:r w:rsidR="00AA6356">
        <w:rPr>
          <w:rFonts w:ascii="Times New Roman" w:hAnsi="Times New Roman" w:cs="Times New Roman"/>
          <w:lang w:val="en-US"/>
        </w:rPr>
        <w:t>.</w:t>
      </w:r>
    </w:p>
    <w:p w14:paraId="11BFE211" w14:textId="1E083314" w:rsidR="00711C1F" w:rsidRPr="00AA6356" w:rsidRDefault="00711C1F" w:rsidP="00AA6356">
      <w:pPr>
        <w:pStyle w:val="Paragraphedeliste"/>
        <w:numPr>
          <w:ilvl w:val="0"/>
          <w:numId w:val="3"/>
        </w:numPr>
        <w:jc w:val="both"/>
        <w:rPr>
          <w:rFonts w:ascii="Times New Roman" w:hAnsi="Times New Roman" w:cs="Times New Roman"/>
          <w:lang w:val="en-US"/>
        </w:rPr>
      </w:pPr>
      <w:r w:rsidRPr="00AA6356">
        <w:rPr>
          <w:rFonts w:ascii="Times New Roman" w:hAnsi="Times New Roman" w:cs="Times New Roman"/>
          <w:lang w:val="en-US"/>
        </w:rPr>
        <w:t xml:space="preserve">2021, </w:t>
      </w:r>
      <w:r w:rsidRPr="00AA6356">
        <w:rPr>
          <w:rFonts w:ascii="Times New Roman" w:hAnsi="Times New Roman" w:cs="Times New Roman"/>
          <w:i/>
          <w:iCs/>
          <w:lang w:val="en-US"/>
        </w:rPr>
        <w:t>Sustaining Democracy: What We Owe to the Other Side</w:t>
      </w:r>
      <w:r w:rsidRPr="00AA6356">
        <w:rPr>
          <w:rFonts w:ascii="Times New Roman" w:hAnsi="Times New Roman" w:cs="Times New Roman"/>
          <w:lang w:val="en-US"/>
        </w:rPr>
        <w:t xml:space="preserve">, </w:t>
      </w:r>
      <w:r w:rsidR="00AA6356">
        <w:rPr>
          <w:rFonts w:ascii="Times New Roman" w:hAnsi="Times New Roman" w:cs="Times New Roman"/>
          <w:lang w:val="en-US"/>
        </w:rPr>
        <w:t xml:space="preserve">Oxford, </w:t>
      </w:r>
      <w:r w:rsidR="00AA6356" w:rsidRPr="00AA6356">
        <w:rPr>
          <w:rFonts w:ascii="Times New Roman" w:hAnsi="Times New Roman" w:cs="Times New Roman"/>
          <w:lang w:val="en-US"/>
        </w:rPr>
        <w:t xml:space="preserve">Oxford University </w:t>
      </w:r>
      <w:r w:rsidR="00AA6356">
        <w:rPr>
          <w:rFonts w:ascii="Times New Roman" w:hAnsi="Times New Roman" w:cs="Times New Roman"/>
          <w:lang w:val="en-US"/>
        </w:rPr>
        <w:t>Press.</w:t>
      </w:r>
    </w:p>
    <w:p w14:paraId="182FC8BE" w14:textId="0A8695CD" w:rsidR="005E7688" w:rsidRDefault="005E7688">
      <w:pPr>
        <w:rPr>
          <w:rFonts w:ascii="Times New Roman" w:hAnsi="Times New Roman" w:cs="Times New Roman"/>
          <w:lang w:val="en-US"/>
        </w:rPr>
      </w:pPr>
      <w:r>
        <w:rPr>
          <w:rFonts w:ascii="Times New Roman" w:hAnsi="Times New Roman" w:cs="Times New Roman"/>
          <w:lang w:val="en-US"/>
        </w:rPr>
        <w:t xml:space="preserve">Sharp D., 2022, </w:t>
      </w:r>
      <w:r w:rsidR="00D84D53">
        <w:rPr>
          <w:rFonts w:ascii="Times New Roman" w:hAnsi="Times New Roman" w:cs="Times New Roman"/>
          <w:lang w:val="en-US"/>
        </w:rPr>
        <w:t>“</w:t>
      </w:r>
      <w:r w:rsidR="00D84D53" w:rsidRPr="00D84D53">
        <w:rPr>
          <w:rFonts w:ascii="Times New Roman" w:hAnsi="Times New Roman" w:cs="Times New Roman"/>
          <w:lang w:val="en-US"/>
        </w:rPr>
        <w:t>Democratic citizenship and polarization: Robert Talisse’s theory of democracy</w:t>
      </w:r>
      <w:r w:rsidR="00D84D53">
        <w:rPr>
          <w:rFonts w:ascii="Times New Roman" w:hAnsi="Times New Roman" w:cs="Times New Roman"/>
          <w:lang w:val="en-US"/>
        </w:rPr>
        <w:t xml:space="preserve">”, in </w:t>
      </w:r>
      <w:r w:rsidR="00D84D53" w:rsidRPr="00D84D53">
        <w:rPr>
          <w:rFonts w:ascii="Times New Roman" w:hAnsi="Times New Roman" w:cs="Times New Roman"/>
          <w:i/>
          <w:iCs/>
          <w:lang w:val="en-US"/>
        </w:rPr>
        <w:t>Ethical Theory and Moral Practice</w:t>
      </w:r>
      <w:r w:rsidR="00D84D53">
        <w:rPr>
          <w:rFonts w:ascii="Times New Roman" w:hAnsi="Times New Roman" w:cs="Times New Roman"/>
          <w:lang w:val="en-US"/>
        </w:rPr>
        <w:t>, 25, pp. 701-708.</w:t>
      </w:r>
    </w:p>
    <w:p w14:paraId="04CC5701" w14:textId="6C066130" w:rsidR="001F5F2E" w:rsidRDefault="00B24EC7">
      <w:pPr>
        <w:rPr>
          <w:rFonts w:ascii="Times New Roman" w:hAnsi="Times New Roman" w:cs="Times New Roman"/>
          <w:lang w:val="en-US"/>
        </w:rPr>
      </w:pPr>
      <w:r w:rsidRPr="00076C17">
        <w:rPr>
          <w:rFonts w:ascii="Times New Roman" w:hAnsi="Times New Roman" w:cs="Times New Roman"/>
          <w:lang w:val="en-US"/>
        </w:rPr>
        <w:t xml:space="preserve">Strandberg K, </w:t>
      </w:r>
      <w:proofErr w:type="spellStart"/>
      <w:r w:rsidRPr="00076C17">
        <w:rPr>
          <w:rFonts w:ascii="Times New Roman" w:hAnsi="Times New Roman" w:cs="Times New Roman"/>
          <w:lang w:val="en-US"/>
        </w:rPr>
        <w:t>Himmelroos</w:t>
      </w:r>
      <w:proofErr w:type="spellEnd"/>
      <w:r w:rsidRPr="00076C17">
        <w:rPr>
          <w:rFonts w:ascii="Times New Roman" w:hAnsi="Times New Roman" w:cs="Times New Roman"/>
          <w:lang w:val="en-US"/>
        </w:rPr>
        <w:t xml:space="preserve"> S, Grönlund K</w:t>
      </w:r>
      <w:r>
        <w:rPr>
          <w:rFonts w:ascii="Times New Roman" w:hAnsi="Times New Roman" w:cs="Times New Roman"/>
          <w:lang w:val="en-US"/>
        </w:rPr>
        <w:t>, 2017,</w:t>
      </w:r>
      <w:r w:rsidRPr="00076C17">
        <w:rPr>
          <w:rFonts w:ascii="Times New Roman" w:hAnsi="Times New Roman" w:cs="Times New Roman"/>
          <w:lang w:val="en-US"/>
        </w:rPr>
        <w:t xml:space="preserve"> </w:t>
      </w:r>
      <w:r>
        <w:rPr>
          <w:rFonts w:ascii="Times New Roman" w:hAnsi="Times New Roman" w:cs="Times New Roman"/>
          <w:lang w:val="en-US"/>
        </w:rPr>
        <w:t>“</w:t>
      </w:r>
      <w:r w:rsidRPr="00076C17">
        <w:rPr>
          <w:rFonts w:ascii="Times New Roman" w:hAnsi="Times New Roman" w:cs="Times New Roman"/>
          <w:lang w:val="en-US"/>
        </w:rPr>
        <w:t>Do Discussions in Like-minded Groups Necessarily lead to</w:t>
      </w:r>
      <w:r>
        <w:rPr>
          <w:rFonts w:ascii="Times New Roman" w:hAnsi="Times New Roman" w:cs="Times New Roman"/>
          <w:lang w:val="en-US"/>
        </w:rPr>
        <w:t xml:space="preserve"> </w:t>
      </w:r>
      <w:r w:rsidRPr="00076C17">
        <w:rPr>
          <w:rFonts w:ascii="Times New Roman" w:hAnsi="Times New Roman" w:cs="Times New Roman"/>
          <w:lang w:val="en-US"/>
        </w:rPr>
        <w:t>more Extreme Opinions? Deliberative Democracy and Group Polarization</w:t>
      </w:r>
      <w:r>
        <w:rPr>
          <w:rFonts w:ascii="Times New Roman" w:hAnsi="Times New Roman" w:cs="Times New Roman"/>
          <w:lang w:val="en-US"/>
        </w:rPr>
        <w:t>”,</w:t>
      </w:r>
      <w:r w:rsidR="00343455">
        <w:rPr>
          <w:rFonts w:ascii="Times New Roman" w:hAnsi="Times New Roman" w:cs="Times New Roman"/>
          <w:lang w:val="en-US"/>
        </w:rPr>
        <w:t xml:space="preserve"> in</w:t>
      </w:r>
      <w:r>
        <w:rPr>
          <w:rFonts w:ascii="Times New Roman" w:hAnsi="Times New Roman" w:cs="Times New Roman"/>
          <w:lang w:val="en-US"/>
        </w:rPr>
        <w:t xml:space="preserve"> </w:t>
      </w:r>
      <w:r w:rsidRPr="00343455">
        <w:rPr>
          <w:rFonts w:ascii="Times New Roman" w:hAnsi="Times New Roman" w:cs="Times New Roman"/>
          <w:i/>
          <w:iCs/>
          <w:lang w:val="en-US"/>
        </w:rPr>
        <w:t>International Political Science Review</w:t>
      </w:r>
      <w:r>
        <w:rPr>
          <w:rFonts w:ascii="Times New Roman" w:hAnsi="Times New Roman" w:cs="Times New Roman"/>
          <w:lang w:val="en-US"/>
        </w:rPr>
        <w:t xml:space="preserve">, </w:t>
      </w:r>
      <w:r w:rsidR="00F32840">
        <w:rPr>
          <w:rFonts w:ascii="Times New Roman" w:hAnsi="Times New Roman" w:cs="Times New Roman"/>
          <w:lang w:val="en-US"/>
        </w:rPr>
        <w:t>40, pp. 41-57.</w:t>
      </w:r>
    </w:p>
    <w:p w14:paraId="4BCB5337" w14:textId="52444AA8" w:rsidR="001F78A8" w:rsidRDefault="001F78A8">
      <w:pPr>
        <w:rPr>
          <w:rFonts w:ascii="Times New Roman" w:hAnsi="Times New Roman" w:cs="Times New Roman"/>
          <w:lang w:val="en-US"/>
        </w:rPr>
      </w:pPr>
    </w:p>
    <w:p w14:paraId="20F0FB88" w14:textId="57EE447B" w:rsidR="001F78A8" w:rsidRDefault="001F78A8">
      <w:pPr>
        <w:rPr>
          <w:rFonts w:ascii="Times New Roman" w:hAnsi="Times New Roman" w:cs="Times New Roman"/>
          <w:lang w:val="en-US"/>
        </w:rPr>
      </w:pPr>
    </w:p>
    <w:p w14:paraId="6AC605BD" w14:textId="49D70272" w:rsidR="001F78A8" w:rsidRDefault="001F78A8">
      <w:pPr>
        <w:rPr>
          <w:rFonts w:ascii="Times New Roman" w:hAnsi="Times New Roman" w:cs="Times New Roman"/>
          <w:lang w:val="en-US"/>
        </w:rPr>
      </w:pPr>
    </w:p>
    <w:p w14:paraId="5885A0B6" w14:textId="19734308" w:rsidR="001F78A8" w:rsidRDefault="001F78A8">
      <w:pPr>
        <w:rPr>
          <w:rFonts w:ascii="Times New Roman" w:hAnsi="Times New Roman" w:cs="Times New Roman"/>
          <w:lang w:val="en-US"/>
        </w:rPr>
      </w:pPr>
    </w:p>
    <w:p w14:paraId="75DF465F" w14:textId="119B9AC2" w:rsidR="001F78A8" w:rsidRDefault="001F78A8">
      <w:pPr>
        <w:rPr>
          <w:rFonts w:ascii="Times New Roman" w:hAnsi="Times New Roman" w:cs="Times New Roman"/>
          <w:lang w:val="en-US"/>
        </w:rPr>
      </w:pPr>
    </w:p>
    <w:p w14:paraId="020526FB" w14:textId="26B69F1D" w:rsidR="001F78A8" w:rsidRPr="00711C1F" w:rsidRDefault="001F78A8">
      <w:pPr>
        <w:rPr>
          <w:lang w:val="en-US"/>
        </w:rPr>
      </w:pPr>
    </w:p>
    <w:sectPr w:rsidR="001F78A8" w:rsidRPr="00711C1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AB708" w14:textId="77777777" w:rsidR="00160812" w:rsidRDefault="00160812" w:rsidP="009A7313">
      <w:pPr>
        <w:spacing w:after="0" w:line="240" w:lineRule="auto"/>
      </w:pPr>
      <w:r>
        <w:separator/>
      </w:r>
    </w:p>
  </w:endnote>
  <w:endnote w:type="continuationSeparator" w:id="0">
    <w:p w14:paraId="2535BF6C" w14:textId="77777777" w:rsidR="00160812" w:rsidRDefault="00160812" w:rsidP="009A7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C64FB" w14:textId="77777777" w:rsidR="00160812" w:rsidRDefault="00160812" w:rsidP="009A7313">
      <w:pPr>
        <w:spacing w:after="0" w:line="240" w:lineRule="auto"/>
      </w:pPr>
      <w:r>
        <w:separator/>
      </w:r>
    </w:p>
  </w:footnote>
  <w:footnote w:type="continuationSeparator" w:id="0">
    <w:p w14:paraId="3FA1157C" w14:textId="77777777" w:rsidR="00160812" w:rsidRDefault="00160812" w:rsidP="009A73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134B1" w14:textId="51222B94" w:rsidR="009A7313" w:rsidRDefault="009A7313">
    <w:pPr>
      <w:pStyle w:val="En-tte"/>
    </w:pPr>
    <w:r>
      <w:t xml:space="preserve">Amaël </w:t>
    </w:r>
    <w:proofErr w:type="spellStart"/>
    <w:r>
      <w:t>Maskens</w:t>
    </w:r>
    <w:proofErr w:type="spellEnd"/>
    <w:r>
      <w:t xml:space="preserve"> – ISP/Hoover Chair</w:t>
    </w:r>
  </w:p>
  <w:p w14:paraId="61234791" w14:textId="77777777" w:rsidR="009A7313" w:rsidRDefault="009A731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27B69"/>
    <w:multiLevelType w:val="hybridMultilevel"/>
    <w:tmpl w:val="6D30480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2F620AC4"/>
    <w:multiLevelType w:val="hybridMultilevel"/>
    <w:tmpl w:val="29E8F678"/>
    <w:lvl w:ilvl="0" w:tplc="80024694">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42F45C09"/>
    <w:multiLevelType w:val="hybridMultilevel"/>
    <w:tmpl w:val="490A629C"/>
    <w:lvl w:ilvl="0" w:tplc="45CAAF0E">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384455737">
    <w:abstractNumId w:val="0"/>
  </w:num>
  <w:num w:numId="2" w16cid:durableId="1621450846">
    <w:abstractNumId w:val="1"/>
  </w:num>
  <w:num w:numId="3" w16cid:durableId="13295608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B3F"/>
    <w:rsid w:val="0000026A"/>
    <w:rsid w:val="000617BB"/>
    <w:rsid w:val="00160812"/>
    <w:rsid w:val="001E30DE"/>
    <w:rsid w:val="001F5F2E"/>
    <w:rsid w:val="001F78A8"/>
    <w:rsid w:val="002A166E"/>
    <w:rsid w:val="002D1E26"/>
    <w:rsid w:val="00310D17"/>
    <w:rsid w:val="00343455"/>
    <w:rsid w:val="004A6333"/>
    <w:rsid w:val="005E7688"/>
    <w:rsid w:val="00711C1F"/>
    <w:rsid w:val="007E6ABA"/>
    <w:rsid w:val="00885A3C"/>
    <w:rsid w:val="009A7313"/>
    <w:rsid w:val="009F6CA5"/>
    <w:rsid w:val="009F7B3F"/>
    <w:rsid w:val="00AA6356"/>
    <w:rsid w:val="00B20CDF"/>
    <w:rsid w:val="00B24EC7"/>
    <w:rsid w:val="00B62287"/>
    <w:rsid w:val="00BD4B35"/>
    <w:rsid w:val="00C34FC9"/>
    <w:rsid w:val="00D84D53"/>
    <w:rsid w:val="00DD75F5"/>
    <w:rsid w:val="00EE117E"/>
    <w:rsid w:val="00F32840"/>
    <w:rsid w:val="00FA175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ADC9C"/>
  <w15:chartTrackingRefBased/>
  <w15:docId w15:val="{00AD8BC4-CB7D-4081-93FA-6BE8F7D45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B3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F7B3F"/>
    <w:pPr>
      <w:ind w:left="720"/>
      <w:contextualSpacing/>
    </w:pPr>
  </w:style>
  <w:style w:type="paragraph" w:styleId="En-tte">
    <w:name w:val="header"/>
    <w:basedOn w:val="Normal"/>
    <w:link w:val="En-tteCar"/>
    <w:uiPriority w:val="99"/>
    <w:unhideWhenUsed/>
    <w:rsid w:val="009A7313"/>
    <w:pPr>
      <w:tabs>
        <w:tab w:val="center" w:pos="4536"/>
        <w:tab w:val="right" w:pos="9072"/>
      </w:tabs>
      <w:spacing w:after="0" w:line="240" w:lineRule="auto"/>
    </w:pPr>
  </w:style>
  <w:style w:type="character" w:customStyle="1" w:styleId="En-tteCar">
    <w:name w:val="En-tête Car"/>
    <w:basedOn w:val="Policepardfaut"/>
    <w:link w:val="En-tte"/>
    <w:uiPriority w:val="99"/>
    <w:rsid w:val="009A7313"/>
  </w:style>
  <w:style w:type="paragraph" w:styleId="Pieddepage">
    <w:name w:val="footer"/>
    <w:basedOn w:val="Normal"/>
    <w:link w:val="PieddepageCar"/>
    <w:uiPriority w:val="99"/>
    <w:unhideWhenUsed/>
    <w:rsid w:val="009A731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A73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902</Words>
  <Characters>4964</Characters>
  <Application>Microsoft Office Word</Application>
  <DocSecurity>0</DocSecurity>
  <Lines>41</Lines>
  <Paragraphs>11</Paragraphs>
  <ScaleCrop>false</ScaleCrop>
  <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Amaël Maskens</dc:creator>
  <cp:keywords/>
  <dc:description/>
  <cp:lastModifiedBy>Amaël</cp:lastModifiedBy>
  <cp:revision>3</cp:revision>
  <dcterms:created xsi:type="dcterms:W3CDTF">2023-04-02T12:04:00Z</dcterms:created>
  <dcterms:modified xsi:type="dcterms:W3CDTF">2025-11-11T08:42:00Z</dcterms:modified>
</cp:coreProperties>
</file>