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7EE14" w14:textId="6D828ABB" w:rsidR="00126C54" w:rsidRDefault="004023D4" w:rsidP="00126C54">
      <w:pPr>
        <w:jc w:val="center"/>
        <w:rPr>
          <w:b/>
          <w:sz w:val="24"/>
          <w:lang w:val="en-US"/>
        </w:rPr>
      </w:pPr>
      <w:bookmarkStart w:id="0" w:name="_Hlk153784174"/>
      <w:r>
        <w:rPr>
          <w:b/>
          <w:sz w:val="24"/>
          <w:lang w:val="en-US"/>
        </w:rPr>
        <w:t>T</w:t>
      </w:r>
      <w:r w:rsidR="00126C54">
        <w:rPr>
          <w:b/>
          <w:sz w:val="24"/>
          <w:lang w:val="en-US"/>
        </w:rPr>
        <w:t xml:space="preserve">au burden in the </w:t>
      </w:r>
      <w:r w:rsidR="00934735">
        <w:rPr>
          <w:b/>
          <w:sz w:val="24"/>
          <w:lang w:val="en-US"/>
        </w:rPr>
        <w:t>rhinal cortex</w:t>
      </w:r>
      <w:r>
        <w:rPr>
          <w:b/>
          <w:sz w:val="24"/>
          <w:lang w:val="en-US"/>
        </w:rPr>
        <w:t xml:space="preserve"> is associated with the ability to discriminate conceptually confusable objects </w:t>
      </w:r>
    </w:p>
    <w:bookmarkEnd w:id="0"/>
    <w:p w14:paraId="41DAD9F2" w14:textId="53444592" w:rsidR="00126C54" w:rsidRPr="00802594" w:rsidRDefault="00126C54" w:rsidP="00E33918">
      <w:pPr>
        <w:spacing w:after="0"/>
        <w:jc w:val="center"/>
        <w:rPr>
          <w:vertAlign w:val="superscript"/>
        </w:rPr>
      </w:pPr>
      <w:r w:rsidRPr="00802594">
        <w:t>Lara Huyghe</w:t>
      </w:r>
      <w:r w:rsidRPr="00802594">
        <w:rPr>
          <w:vertAlign w:val="superscript"/>
        </w:rPr>
        <w:t>1</w:t>
      </w:r>
      <w:r w:rsidRPr="00802594">
        <w:t>, Lisa Quenon</w:t>
      </w:r>
      <w:r w:rsidRPr="00802594">
        <w:rPr>
          <w:vertAlign w:val="superscript"/>
        </w:rPr>
        <w:t>1,2</w:t>
      </w:r>
      <w:r w:rsidRPr="00802594">
        <w:t>, Yasmine Salman</w:t>
      </w:r>
      <w:r w:rsidRPr="00802594">
        <w:rPr>
          <w:vertAlign w:val="superscript"/>
        </w:rPr>
        <w:t>1</w:t>
      </w:r>
      <w:r w:rsidRPr="00802594">
        <w:t>, Lise Colmant</w:t>
      </w:r>
      <w:r w:rsidRPr="00802594">
        <w:rPr>
          <w:vertAlign w:val="superscript"/>
        </w:rPr>
        <w:t>1,2</w:t>
      </w:r>
      <w:r w:rsidRPr="00802594">
        <w:t>, Thomas Gérard</w:t>
      </w:r>
      <w:r w:rsidRPr="00802594">
        <w:rPr>
          <w:vertAlign w:val="superscript"/>
        </w:rPr>
        <w:t>1,3</w:t>
      </w:r>
      <w:r w:rsidRPr="00802594">
        <w:t xml:space="preserve">, </w:t>
      </w:r>
      <w:r w:rsidR="0055074E">
        <w:t>Emma Delhaye</w:t>
      </w:r>
      <w:r w:rsidR="00152FFC">
        <w:rPr>
          <w:vertAlign w:val="superscript"/>
        </w:rPr>
        <w:t>4</w:t>
      </w:r>
      <w:r w:rsidR="0055074E">
        <w:t xml:space="preserve">, </w:t>
      </w:r>
      <w:r w:rsidR="00F3171E">
        <w:t>Gabriel Besson</w:t>
      </w:r>
      <w:r w:rsidR="00F3171E">
        <w:rPr>
          <w:vertAlign w:val="superscript"/>
        </w:rPr>
        <w:t>4</w:t>
      </w:r>
      <w:r w:rsidR="00F3171E">
        <w:t xml:space="preserve">, </w:t>
      </w:r>
      <w:r w:rsidRPr="00802594">
        <w:t>Vincent Malotaux</w:t>
      </w:r>
      <w:r w:rsidRPr="00802594">
        <w:rPr>
          <w:vertAlign w:val="superscript"/>
        </w:rPr>
        <w:t>1</w:t>
      </w:r>
      <w:r w:rsidRPr="00802594">
        <w:t>, Emilien Boyer</w:t>
      </w:r>
      <w:r w:rsidRPr="00802594">
        <w:rPr>
          <w:vertAlign w:val="superscript"/>
        </w:rPr>
        <w:t>1,2</w:t>
      </w:r>
      <w:r w:rsidRPr="00802594">
        <w:t xml:space="preserve">, </w:t>
      </w:r>
      <w:r w:rsidR="00F3171E">
        <w:t>Quentin Dessain</w:t>
      </w:r>
      <w:r w:rsidR="00F3171E">
        <w:rPr>
          <w:vertAlign w:val="superscript"/>
        </w:rPr>
        <w:t>5</w:t>
      </w:r>
      <w:r w:rsidR="00F3171E">
        <w:t xml:space="preserve">, </w:t>
      </w:r>
      <w:r w:rsidRPr="00802594">
        <w:t>Laurence Dricot</w:t>
      </w:r>
      <w:r w:rsidRPr="00802594">
        <w:rPr>
          <w:vertAlign w:val="superscript"/>
        </w:rPr>
        <w:t>1</w:t>
      </w:r>
      <w:r w:rsidRPr="00802594">
        <w:t>, Renaud Lhommel</w:t>
      </w:r>
      <w:r w:rsidRPr="00802594">
        <w:rPr>
          <w:vertAlign w:val="superscript"/>
        </w:rPr>
        <w:t>1,3</w:t>
      </w:r>
      <w:r w:rsidRPr="00802594">
        <w:t>, Adrian Ivanoiu</w:t>
      </w:r>
      <w:r w:rsidRPr="00802594">
        <w:rPr>
          <w:vertAlign w:val="superscript"/>
        </w:rPr>
        <w:t>1,2</w:t>
      </w:r>
      <w:r w:rsidRPr="00802594">
        <w:t xml:space="preserve">, </w:t>
      </w:r>
      <w:r w:rsidR="0055074E" w:rsidRPr="00802594">
        <w:t>Christ</w:t>
      </w:r>
      <w:r w:rsidR="0055074E">
        <w:t>ine Bastin</w:t>
      </w:r>
      <w:r w:rsidR="00152FFC">
        <w:rPr>
          <w:vertAlign w:val="superscript"/>
        </w:rPr>
        <w:t>4</w:t>
      </w:r>
      <w:r w:rsidR="0055074E">
        <w:t xml:space="preserve">, </w:t>
      </w:r>
      <w:r w:rsidRPr="00802594">
        <w:t>Bernard Hanseeuw</w:t>
      </w:r>
      <w:r w:rsidRPr="00802594">
        <w:rPr>
          <w:vertAlign w:val="superscript"/>
        </w:rPr>
        <w:t>1,2,</w:t>
      </w:r>
      <w:r w:rsidR="00F3171E">
        <w:rPr>
          <w:vertAlign w:val="superscript"/>
        </w:rPr>
        <w:t>6</w:t>
      </w:r>
    </w:p>
    <w:p w14:paraId="3A50C9B5" w14:textId="77777777" w:rsidR="00E33918" w:rsidRPr="00802594" w:rsidRDefault="00E33918" w:rsidP="00E33918">
      <w:pPr>
        <w:spacing w:after="0"/>
        <w:jc w:val="center"/>
        <w:rPr>
          <w:sz w:val="10"/>
          <w:vertAlign w:val="superscript"/>
        </w:rPr>
      </w:pPr>
    </w:p>
    <w:p w14:paraId="03E7F89A" w14:textId="77777777" w:rsidR="00126C54" w:rsidRPr="00D77A1E" w:rsidRDefault="00126C54" w:rsidP="00126C54">
      <w:pPr>
        <w:numPr>
          <w:ilvl w:val="0"/>
          <w:numId w:val="1"/>
        </w:numPr>
        <w:spacing w:after="0"/>
        <w:rPr>
          <w:lang w:val="en-US"/>
        </w:rPr>
      </w:pPr>
      <w:r w:rsidRPr="00D77A1E">
        <w:rPr>
          <w:lang w:val="en-US"/>
        </w:rPr>
        <w:t>Institute of Neuroscience (IoNS), UCLouvain, Brussels, Belgium</w:t>
      </w:r>
    </w:p>
    <w:p w14:paraId="7538E929" w14:textId="77777777" w:rsidR="00126C54" w:rsidRPr="00D77A1E" w:rsidRDefault="00126C54" w:rsidP="00126C54">
      <w:pPr>
        <w:numPr>
          <w:ilvl w:val="0"/>
          <w:numId w:val="1"/>
        </w:numPr>
        <w:spacing w:after="0"/>
        <w:rPr>
          <w:lang w:val="en-US"/>
        </w:rPr>
      </w:pPr>
      <w:r w:rsidRPr="00D77A1E">
        <w:rPr>
          <w:lang w:val="en-US"/>
        </w:rPr>
        <w:t>Neurology Department, Saint-Luc University Hospital, Brussels, Belgium</w:t>
      </w:r>
    </w:p>
    <w:p w14:paraId="2355B319" w14:textId="1E608572" w:rsidR="00126C54" w:rsidRPr="00802594" w:rsidRDefault="00126C54" w:rsidP="00126C54">
      <w:pPr>
        <w:numPr>
          <w:ilvl w:val="0"/>
          <w:numId w:val="1"/>
        </w:numPr>
        <w:spacing w:after="0"/>
        <w:rPr>
          <w:i/>
          <w:lang w:val="en-US"/>
        </w:rPr>
      </w:pPr>
      <w:r w:rsidRPr="00D77A1E">
        <w:rPr>
          <w:lang w:val="en-US"/>
        </w:rPr>
        <w:t>Nuclear Medicine Department, Saint-Luc University Hospital, Brussels, Belgium</w:t>
      </w:r>
    </w:p>
    <w:p w14:paraId="77EC2101" w14:textId="53E4A18E" w:rsidR="00152FFC" w:rsidRPr="00F3171E" w:rsidRDefault="00152FFC" w:rsidP="00126C54">
      <w:pPr>
        <w:numPr>
          <w:ilvl w:val="0"/>
          <w:numId w:val="1"/>
        </w:numPr>
        <w:spacing w:after="0"/>
        <w:rPr>
          <w:i/>
          <w:lang w:val="en-US"/>
        </w:rPr>
      </w:pPr>
      <w:r w:rsidRPr="00802594">
        <w:rPr>
          <w:lang w:val="en-US"/>
        </w:rPr>
        <w:t>GIGA-Cyclotron Research Centre-In Vivo Imaging, University of Liège</w:t>
      </w:r>
    </w:p>
    <w:p w14:paraId="0516B954" w14:textId="01EA2D53" w:rsidR="00F3171E" w:rsidRPr="00F3171E" w:rsidRDefault="00F3171E" w:rsidP="00126C54">
      <w:pPr>
        <w:numPr>
          <w:ilvl w:val="0"/>
          <w:numId w:val="1"/>
        </w:numPr>
        <w:spacing w:after="0"/>
      </w:pPr>
      <w:r w:rsidRPr="00F3171E">
        <w:t xml:space="preserve">ICTEAM, </w:t>
      </w:r>
      <w:r>
        <w:t>UCLouvain</w:t>
      </w:r>
      <w:r w:rsidRPr="00F3171E">
        <w:t>, Louvain</w:t>
      </w:r>
      <w:r>
        <w:t>-</w:t>
      </w:r>
      <w:r w:rsidRPr="00F3171E">
        <w:t>La</w:t>
      </w:r>
      <w:r>
        <w:t>-</w:t>
      </w:r>
      <w:r w:rsidRPr="00F3171E">
        <w:t xml:space="preserve">Neuve, </w:t>
      </w:r>
      <w:proofErr w:type="spellStart"/>
      <w:r w:rsidRPr="00F3171E">
        <w:t>Belgium</w:t>
      </w:r>
      <w:proofErr w:type="spellEnd"/>
    </w:p>
    <w:p w14:paraId="18ACD25A" w14:textId="46576957" w:rsidR="00126C54" w:rsidRPr="00126C54" w:rsidRDefault="00126C54" w:rsidP="00126C54">
      <w:pPr>
        <w:numPr>
          <w:ilvl w:val="0"/>
          <w:numId w:val="1"/>
        </w:numPr>
        <w:rPr>
          <w:lang w:val="en-US"/>
        </w:rPr>
      </w:pPr>
      <w:r w:rsidRPr="00D77A1E">
        <w:rPr>
          <w:lang w:val="en-US"/>
        </w:rPr>
        <w:t>Radiology Department, Massachusetts General Hospital, Harvard Medical School, Boston, USA</w:t>
      </w:r>
    </w:p>
    <w:p w14:paraId="6751B5FF" w14:textId="05EC7E28" w:rsidR="00254BA5" w:rsidRDefault="00254BA5" w:rsidP="00254B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en-US"/>
        </w:rPr>
      </w:pPr>
      <w:r w:rsidRPr="00254BA5">
        <w:rPr>
          <w:u w:val="single"/>
          <w:lang w:val="en-US"/>
        </w:rPr>
        <w:t>Background</w:t>
      </w:r>
      <w:r>
        <w:rPr>
          <w:lang w:val="en-US"/>
        </w:rPr>
        <w:t xml:space="preserve">: Alzheimer's disease (AD) starts with a preclinical stage during which amyloid (Aβ) and tau pathologies develop in the brain while patients remain cognitively normal (CN). </w:t>
      </w:r>
      <w:r w:rsidR="00934735">
        <w:rPr>
          <w:lang w:val="en-US"/>
        </w:rPr>
        <w:t>T</w:t>
      </w:r>
      <w:r w:rsidRPr="00613C23">
        <w:rPr>
          <w:lang w:val="en-US"/>
        </w:rPr>
        <w:t>he first</w:t>
      </w:r>
      <w:r w:rsidR="00934735">
        <w:rPr>
          <w:lang w:val="en-US"/>
        </w:rPr>
        <w:t xml:space="preserve"> cortical</w:t>
      </w:r>
      <w:r w:rsidRPr="00613C23">
        <w:rPr>
          <w:lang w:val="en-US"/>
        </w:rPr>
        <w:t xml:space="preserve"> region affected by </w:t>
      </w:r>
      <w:r w:rsidR="004023D4">
        <w:rPr>
          <w:lang w:val="en-US"/>
        </w:rPr>
        <w:t>tau pathology</w:t>
      </w:r>
      <w:r w:rsidRPr="00613C23">
        <w:rPr>
          <w:lang w:val="en-US"/>
        </w:rPr>
        <w:t xml:space="preserve"> is the</w:t>
      </w:r>
      <w:r w:rsidR="00934735">
        <w:rPr>
          <w:lang w:val="en-US"/>
        </w:rPr>
        <w:t xml:space="preserve"> </w:t>
      </w:r>
      <w:r w:rsidR="008821B4">
        <w:rPr>
          <w:lang w:val="en-US"/>
        </w:rPr>
        <w:t>antero</w:t>
      </w:r>
      <w:r w:rsidR="00934735">
        <w:rPr>
          <w:lang w:val="en-US"/>
        </w:rPr>
        <w:t>lateral entorhinal cortex</w:t>
      </w:r>
      <w:r w:rsidR="008821B4">
        <w:rPr>
          <w:lang w:val="en-US"/>
        </w:rPr>
        <w:t xml:space="preserve"> and </w:t>
      </w:r>
      <w:r w:rsidR="00934735">
        <w:rPr>
          <w:lang w:val="en-US"/>
        </w:rPr>
        <w:t>(peri)rhinal cortex</w:t>
      </w:r>
      <w:r w:rsidR="00152FFC">
        <w:rPr>
          <w:lang w:val="en-US"/>
        </w:rPr>
        <w:t xml:space="preserve"> (RC)</w:t>
      </w:r>
      <w:r w:rsidRPr="00613C23">
        <w:rPr>
          <w:lang w:val="en-US"/>
        </w:rPr>
        <w:t xml:space="preserve">. This region is </w:t>
      </w:r>
      <w:r>
        <w:rPr>
          <w:lang w:val="en-US"/>
        </w:rPr>
        <w:t>implicated</w:t>
      </w:r>
      <w:r w:rsidRPr="00613C23">
        <w:rPr>
          <w:lang w:val="en-US"/>
        </w:rPr>
        <w:t xml:space="preserve"> </w:t>
      </w:r>
      <w:r>
        <w:rPr>
          <w:lang w:val="en-US"/>
        </w:rPr>
        <w:t>in</w:t>
      </w:r>
      <w:r w:rsidRPr="00613C23">
        <w:rPr>
          <w:lang w:val="en-US"/>
        </w:rPr>
        <w:t xml:space="preserve"> </w:t>
      </w:r>
      <w:r w:rsidRPr="00D14C7F">
        <w:rPr>
          <w:lang w:val="en-US"/>
        </w:rPr>
        <w:t xml:space="preserve">discriminating </w:t>
      </w:r>
      <w:r w:rsidR="00546DEC" w:rsidRPr="00546DEC">
        <w:rPr>
          <w:lang w:val="en-US"/>
        </w:rPr>
        <w:t xml:space="preserve">conceptually confusable </w:t>
      </w:r>
      <w:r w:rsidRPr="00D14C7F">
        <w:rPr>
          <w:lang w:val="en-US"/>
        </w:rPr>
        <w:t>objects</w:t>
      </w:r>
      <w:r w:rsidR="004023D4">
        <w:rPr>
          <w:lang w:val="en-US"/>
        </w:rPr>
        <w:t>,</w:t>
      </w:r>
      <w:r w:rsidR="00785C72">
        <w:rPr>
          <w:lang w:val="en-US"/>
        </w:rPr>
        <w:t xml:space="preserve"> evaluated using t</w:t>
      </w:r>
      <w:r w:rsidRPr="00D14C7F">
        <w:rPr>
          <w:lang w:val="en-US"/>
        </w:rPr>
        <w:t xml:space="preserve">he </w:t>
      </w:r>
      <w:r>
        <w:rPr>
          <w:lang w:val="en-US"/>
        </w:rPr>
        <w:t>Conceptual</w:t>
      </w:r>
      <w:r w:rsidR="00546DEC">
        <w:rPr>
          <w:lang w:val="en-US"/>
        </w:rPr>
        <w:t>-</w:t>
      </w:r>
      <w:r>
        <w:rPr>
          <w:lang w:val="en-US"/>
        </w:rPr>
        <w:t>Matching</w:t>
      </w:r>
      <w:r w:rsidR="00546DEC">
        <w:rPr>
          <w:lang w:val="en-US"/>
        </w:rPr>
        <w:t>-</w:t>
      </w:r>
      <w:r>
        <w:rPr>
          <w:lang w:val="en-US"/>
        </w:rPr>
        <w:t>Task</w:t>
      </w:r>
      <w:r w:rsidRPr="00D14C7F">
        <w:rPr>
          <w:lang w:val="en-US"/>
        </w:rPr>
        <w:t xml:space="preserve"> (</w:t>
      </w:r>
      <w:r>
        <w:rPr>
          <w:lang w:val="en-US"/>
        </w:rPr>
        <w:t>CMT</w:t>
      </w:r>
      <w:r w:rsidRPr="00D14C7F">
        <w:rPr>
          <w:lang w:val="en-US"/>
        </w:rPr>
        <w:t xml:space="preserve">, </w:t>
      </w:r>
      <w:r>
        <w:rPr>
          <w:lang w:val="en-US"/>
        </w:rPr>
        <w:t>Frick et al., 2023</w:t>
      </w:r>
      <w:r w:rsidRPr="00D14C7F">
        <w:rPr>
          <w:lang w:val="en-US"/>
        </w:rPr>
        <w:t>)</w:t>
      </w:r>
      <w:r w:rsidR="00785C72">
        <w:rPr>
          <w:lang w:val="en-US"/>
        </w:rPr>
        <w:t xml:space="preserve">. </w:t>
      </w:r>
      <w:r w:rsidR="004023D4">
        <w:rPr>
          <w:lang w:val="en-US"/>
        </w:rPr>
        <w:t xml:space="preserve">In functional MRI studies, </w:t>
      </w:r>
      <w:r w:rsidR="00785C72">
        <w:rPr>
          <w:lang w:val="en-US"/>
        </w:rPr>
        <w:t xml:space="preserve">CMT </w:t>
      </w:r>
      <w:r w:rsidRPr="00D14C7F">
        <w:rPr>
          <w:lang w:val="en-US"/>
        </w:rPr>
        <w:t>solicit</w:t>
      </w:r>
      <w:r w:rsidR="004023D4">
        <w:rPr>
          <w:lang w:val="en-US"/>
        </w:rPr>
        <w:t>s</w:t>
      </w:r>
      <w:r w:rsidRPr="00D14C7F">
        <w:rPr>
          <w:lang w:val="en-US"/>
        </w:rPr>
        <w:t xml:space="preserve"> the </w:t>
      </w:r>
      <w:r w:rsidR="00152FFC">
        <w:rPr>
          <w:lang w:val="en-US"/>
        </w:rPr>
        <w:t>Medial Temporal Lobe (</w:t>
      </w:r>
      <w:r w:rsidRPr="00D14C7F">
        <w:rPr>
          <w:lang w:val="en-US"/>
        </w:rPr>
        <w:t>MT</w:t>
      </w:r>
      <w:r w:rsidR="00152FFC">
        <w:rPr>
          <w:lang w:val="en-US"/>
        </w:rPr>
        <w:t>L)</w:t>
      </w:r>
      <w:r w:rsidR="004023D4">
        <w:rPr>
          <w:lang w:val="en-US"/>
        </w:rPr>
        <w:t>, specifically</w:t>
      </w:r>
      <w:r>
        <w:rPr>
          <w:lang w:val="en-US"/>
        </w:rPr>
        <w:t xml:space="preserve"> the </w:t>
      </w:r>
      <w:r w:rsidR="00054EFF">
        <w:rPr>
          <w:lang w:val="en-US"/>
        </w:rPr>
        <w:t>R</w:t>
      </w:r>
      <w:r w:rsidR="00546DEC">
        <w:rPr>
          <w:lang w:val="en-US"/>
        </w:rPr>
        <w:t>C</w:t>
      </w:r>
      <w:r w:rsidRPr="00D14C7F">
        <w:rPr>
          <w:lang w:val="en-US"/>
        </w:rPr>
        <w:t xml:space="preserve">. However, performance on this task </w:t>
      </w:r>
      <w:r w:rsidR="004023D4">
        <w:rPr>
          <w:lang w:val="en-US"/>
        </w:rPr>
        <w:t>in CN individuals characterized for amyloid and tau burden has not yet been evaluated</w:t>
      </w:r>
      <w:r w:rsidRPr="00D14C7F">
        <w:rPr>
          <w:lang w:val="en-US"/>
        </w:rPr>
        <w:t>.</w:t>
      </w:r>
    </w:p>
    <w:p w14:paraId="44BFEB8D" w14:textId="06D2E9CD" w:rsidR="00254BA5" w:rsidRPr="00254BA5" w:rsidRDefault="00254BA5" w:rsidP="00254B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en-US"/>
        </w:rPr>
      </w:pPr>
      <w:r w:rsidRPr="00254BA5">
        <w:rPr>
          <w:u w:val="single"/>
          <w:lang w:val="en-US"/>
        </w:rPr>
        <w:t>Method:</w:t>
      </w:r>
      <w:r w:rsidRPr="00254BA5">
        <w:rPr>
          <w:lang w:val="en-US"/>
        </w:rPr>
        <w:t xml:space="preserve"> </w:t>
      </w:r>
      <w:r w:rsidR="004023D4">
        <w:rPr>
          <w:lang w:val="en-US"/>
        </w:rPr>
        <w:t>Eighty-two</w:t>
      </w:r>
      <w:r w:rsidRPr="00573B5E">
        <w:rPr>
          <w:lang w:val="en-US"/>
        </w:rPr>
        <w:t xml:space="preserve"> </w:t>
      </w:r>
      <w:r w:rsidRPr="00254BA5">
        <w:rPr>
          <w:lang w:val="en-US"/>
        </w:rPr>
        <w:t>older adults underwent [F</w:t>
      </w:r>
      <w:r w:rsidRPr="00254BA5">
        <w:rPr>
          <w:vertAlign w:val="superscript"/>
          <w:lang w:val="en-US"/>
        </w:rPr>
        <w:t>18</w:t>
      </w:r>
      <w:r w:rsidRPr="00254BA5">
        <w:rPr>
          <w:lang w:val="en-US"/>
        </w:rPr>
        <w:t xml:space="preserve">]-MK6240 </w:t>
      </w:r>
      <w:r w:rsidR="004023D4">
        <w:rPr>
          <w:lang w:val="en-US"/>
        </w:rPr>
        <w:t>tau-PET</w:t>
      </w:r>
      <w:r w:rsidRPr="00254BA5">
        <w:rPr>
          <w:lang w:val="en-US"/>
        </w:rPr>
        <w:t>, [F</w:t>
      </w:r>
      <w:r w:rsidRPr="00573B5E">
        <w:rPr>
          <w:vertAlign w:val="superscript"/>
          <w:lang w:val="en-US"/>
        </w:rPr>
        <w:t>18</w:t>
      </w:r>
      <w:r w:rsidRPr="00254BA5">
        <w:rPr>
          <w:lang w:val="en-US"/>
        </w:rPr>
        <w:t>]-</w:t>
      </w:r>
      <w:proofErr w:type="spellStart"/>
      <w:r w:rsidRPr="00254BA5">
        <w:rPr>
          <w:lang w:val="en-US"/>
        </w:rPr>
        <w:t>Flutemetamol</w:t>
      </w:r>
      <w:proofErr w:type="spellEnd"/>
      <w:r w:rsidR="004023D4">
        <w:rPr>
          <w:lang w:val="en-US"/>
        </w:rPr>
        <w:t xml:space="preserve"> amyloid</w:t>
      </w:r>
      <w:r w:rsidR="00573B5E">
        <w:rPr>
          <w:lang w:val="en-US"/>
        </w:rPr>
        <w:t>-</w:t>
      </w:r>
      <w:r w:rsidRPr="00254BA5">
        <w:rPr>
          <w:lang w:val="en-US"/>
        </w:rPr>
        <w:t>PET</w:t>
      </w:r>
      <w:r w:rsidR="009D6ADB">
        <w:rPr>
          <w:lang w:val="en-US"/>
        </w:rPr>
        <w:t xml:space="preserve"> or CSF analysis</w:t>
      </w:r>
      <w:r w:rsidRPr="00254BA5">
        <w:rPr>
          <w:lang w:val="en-US"/>
        </w:rPr>
        <w:t>,</w:t>
      </w:r>
      <w:r w:rsidR="004023D4">
        <w:rPr>
          <w:lang w:val="en-US"/>
        </w:rPr>
        <w:t xml:space="preserve"> 3D-T1 MRI,</w:t>
      </w:r>
      <w:r w:rsidRPr="00254BA5">
        <w:rPr>
          <w:lang w:val="en-US"/>
        </w:rPr>
        <w:t xml:space="preserve"> a standard </w:t>
      </w:r>
      <w:r w:rsidR="004023D4" w:rsidRPr="00254BA5">
        <w:rPr>
          <w:lang w:val="en-US"/>
        </w:rPr>
        <w:t xml:space="preserve">neuropsychological </w:t>
      </w:r>
      <w:r w:rsidRPr="00254BA5">
        <w:rPr>
          <w:lang w:val="en-US"/>
        </w:rPr>
        <w:t>assessment</w:t>
      </w:r>
      <w:r w:rsidR="004023D4">
        <w:rPr>
          <w:lang w:val="en-US"/>
        </w:rPr>
        <w:t>,</w:t>
      </w:r>
      <w:r w:rsidRPr="00254BA5">
        <w:rPr>
          <w:lang w:val="en-US"/>
        </w:rPr>
        <w:t xml:space="preserve"> and the </w:t>
      </w:r>
      <w:r w:rsidR="00573B5E">
        <w:rPr>
          <w:lang w:val="en-US"/>
        </w:rPr>
        <w:t>CMT</w:t>
      </w:r>
      <w:r w:rsidRPr="00254BA5">
        <w:rPr>
          <w:lang w:val="en-US"/>
        </w:rPr>
        <w:t xml:space="preserve">. In </w:t>
      </w:r>
      <w:r w:rsidR="00573B5E">
        <w:rPr>
          <w:lang w:val="en-US"/>
        </w:rPr>
        <w:t>CMT</w:t>
      </w:r>
      <w:r w:rsidRPr="00254BA5">
        <w:rPr>
          <w:lang w:val="en-US"/>
        </w:rPr>
        <w:t xml:space="preserve">, </w:t>
      </w:r>
      <w:r w:rsidR="00573B5E" w:rsidRPr="00573B5E">
        <w:rPr>
          <w:lang w:val="en-US"/>
        </w:rPr>
        <w:t>a word and a picture</w:t>
      </w:r>
      <w:r w:rsidR="00573B5E">
        <w:rPr>
          <w:lang w:val="en-US"/>
        </w:rPr>
        <w:t xml:space="preserve"> from the same semantic category</w:t>
      </w:r>
      <w:r w:rsidR="00573B5E" w:rsidRPr="00573B5E">
        <w:rPr>
          <w:lang w:val="en-US"/>
        </w:rPr>
        <w:t xml:space="preserve"> are presented simultaneously. </w:t>
      </w:r>
      <w:r w:rsidR="00573B5E">
        <w:rPr>
          <w:lang w:val="en-US"/>
        </w:rPr>
        <w:t>The participant</w:t>
      </w:r>
      <w:r w:rsidR="00573B5E" w:rsidRPr="00573B5E">
        <w:rPr>
          <w:lang w:val="en-US"/>
        </w:rPr>
        <w:t xml:space="preserve"> must determine in a maximum of </w:t>
      </w:r>
      <w:r w:rsidR="004023D4">
        <w:rPr>
          <w:lang w:val="en-US"/>
        </w:rPr>
        <w:t>three</w:t>
      </w:r>
      <w:r w:rsidR="00573B5E" w:rsidRPr="00573B5E">
        <w:rPr>
          <w:lang w:val="en-US"/>
        </w:rPr>
        <w:t xml:space="preserve"> seconds whether </w:t>
      </w:r>
      <w:r w:rsidR="00573B5E">
        <w:rPr>
          <w:lang w:val="en-US"/>
        </w:rPr>
        <w:t>they</w:t>
      </w:r>
      <w:r w:rsidR="00573B5E" w:rsidRPr="00573B5E">
        <w:rPr>
          <w:lang w:val="en-US"/>
        </w:rPr>
        <w:t xml:space="preserve"> represent the same concept</w:t>
      </w:r>
      <w:r w:rsidR="00573B5E">
        <w:rPr>
          <w:lang w:val="en-US"/>
        </w:rPr>
        <w:t xml:space="preserve"> or not</w:t>
      </w:r>
      <w:r w:rsidR="00573B5E" w:rsidRPr="00573B5E">
        <w:rPr>
          <w:lang w:val="en-US"/>
        </w:rPr>
        <w:t>. The task consists of 120 items for which the distance between concepts varies</w:t>
      </w:r>
      <w:r w:rsidR="004023D4">
        <w:rPr>
          <w:lang w:val="en-US"/>
        </w:rPr>
        <w:t xml:space="preserve">: </w:t>
      </w:r>
      <w:r w:rsidR="00546DEC">
        <w:rPr>
          <w:lang w:val="en-US"/>
        </w:rPr>
        <w:t>Cl</w:t>
      </w:r>
      <w:r w:rsidR="00573B5E">
        <w:rPr>
          <w:lang w:val="en-US"/>
        </w:rPr>
        <w:t>os</w:t>
      </w:r>
      <w:r w:rsidR="00546DEC">
        <w:rPr>
          <w:lang w:val="en-US"/>
        </w:rPr>
        <w:t>e-</w:t>
      </w:r>
      <w:r w:rsidR="00E33918">
        <w:rPr>
          <w:lang w:val="en-US"/>
        </w:rPr>
        <w:t>Concepts</w:t>
      </w:r>
      <w:r w:rsidR="00785C72">
        <w:rPr>
          <w:lang w:val="en-US"/>
        </w:rPr>
        <w:t xml:space="preserve"> </w:t>
      </w:r>
      <w:r w:rsidR="00546DEC">
        <w:rPr>
          <w:lang w:val="en-US"/>
        </w:rPr>
        <w:t>(CC)</w:t>
      </w:r>
      <w:r w:rsidR="00573B5E">
        <w:rPr>
          <w:lang w:val="en-US"/>
        </w:rPr>
        <w:t xml:space="preserve"> vs</w:t>
      </w:r>
      <w:r w:rsidR="00546DEC">
        <w:rPr>
          <w:lang w:val="en-US"/>
        </w:rPr>
        <w:t>.</w:t>
      </w:r>
      <w:r w:rsidR="00573B5E">
        <w:rPr>
          <w:lang w:val="en-US"/>
        </w:rPr>
        <w:t xml:space="preserve"> </w:t>
      </w:r>
      <w:r w:rsidR="00546DEC">
        <w:rPr>
          <w:lang w:val="en-US"/>
        </w:rPr>
        <w:t>D</w:t>
      </w:r>
      <w:r w:rsidR="00573B5E">
        <w:rPr>
          <w:lang w:val="en-US"/>
        </w:rPr>
        <w:t>istant</w:t>
      </w:r>
      <w:r w:rsidR="00546DEC">
        <w:rPr>
          <w:lang w:val="en-US"/>
        </w:rPr>
        <w:t>-</w:t>
      </w:r>
      <w:r w:rsidR="00E33918">
        <w:rPr>
          <w:lang w:val="en-US"/>
        </w:rPr>
        <w:t>Concepts</w:t>
      </w:r>
      <w:r w:rsidR="00785C72">
        <w:rPr>
          <w:lang w:val="en-US"/>
        </w:rPr>
        <w:t xml:space="preserve"> </w:t>
      </w:r>
      <w:r w:rsidR="00546DEC">
        <w:rPr>
          <w:lang w:val="en-US"/>
        </w:rPr>
        <w:t>(DC)</w:t>
      </w:r>
      <w:r w:rsidR="00573B5E" w:rsidRPr="00573B5E">
        <w:rPr>
          <w:lang w:val="en-US"/>
        </w:rPr>
        <w:t xml:space="preserve">. </w:t>
      </w:r>
      <w:r w:rsidR="00573B5E" w:rsidRPr="00254BA5">
        <w:rPr>
          <w:lang w:val="en-US"/>
        </w:rPr>
        <w:t xml:space="preserve">We calculated the </w:t>
      </w:r>
      <w:r w:rsidR="00785C72">
        <w:rPr>
          <w:lang w:val="en-US"/>
        </w:rPr>
        <w:t>A</w:t>
      </w:r>
      <w:r w:rsidR="00573B5E" w:rsidRPr="00254BA5">
        <w:rPr>
          <w:lang w:val="en-US"/>
        </w:rPr>
        <w:t xml:space="preserve">ccuracy </w:t>
      </w:r>
      <w:r w:rsidR="00785C72">
        <w:rPr>
          <w:lang w:val="en-US"/>
        </w:rPr>
        <w:t>S</w:t>
      </w:r>
      <w:r w:rsidR="00573B5E" w:rsidRPr="00254BA5">
        <w:rPr>
          <w:lang w:val="en-US"/>
        </w:rPr>
        <w:t xml:space="preserve">core (AS) and the mean </w:t>
      </w:r>
      <w:r w:rsidR="00785C72">
        <w:rPr>
          <w:lang w:val="en-US"/>
        </w:rPr>
        <w:t>R</w:t>
      </w:r>
      <w:r w:rsidR="00573B5E" w:rsidRPr="00254BA5">
        <w:rPr>
          <w:lang w:val="en-US"/>
        </w:rPr>
        <w:t xml:space="preserve">eaction </w:t>
      </w:r>
      <w:r w:rsidR="00785C72">
        <w:rPr>
          <w:lang w:val="en-US"/>
        </w:rPr>
        <w:t>T</w:t>
      </w:r>
      <w:r w:rsidR="00573B5E" w:rsidRPr="00254BA5">
        <w:rPr>
          <w:lang w:val="en-US"/>
        </w:rPr>
        <w:t>ime (RT).</w:t>
      </w:r>
      <w:r w:rsidR="00573B5E">
        <w:rPr>
          <w:lang w:val="en-US"/>
        </w:rPr>
        <w:t xml:space="preserve"> </w:t>
      </w:r>
      <w:r w:rsidRPr="00254BA5">
        <w:rPr>
          <w:lang w:val="en-US"/>
        </w:rPr>
        <w:t>Participants were classified in three groups based on Aβ status and standard neuropsychological assessment: Aβ-</w:t>
      </w:r>
      <w:r w:rsidR="004023D4">
        <w:rPr>
          <w:lang w:val="en-US"/>
        </w:rPr>
        <w:t xml:space="preserve"> </w:t>
      </w:r>
      <w:r w:rsidRPr="00254BA5">
        <w:rPr>
          <w:lang w:val="en-US"/>
        </w:rPr>
        <w:t>CN (n=</w:t>
      </w:r>
      <w:r w:rsidR="00573B5E" w:rsidRPr="00573B5E">
        <w:rPr>
          <w:lang w:val="en-US"/>
        </w:rPr>
        <w:t>46</w:t>
      </w:r>
      <w:r w:rsidRPr="00254BA5">
        <w:rPr>
          <w:lang w:val="en-US"/>
        </w:rPr>
        <w:t>); Aβ+ CN (or preclinical AD, n=</w:t>
      </w:r>
      <w:r w:rsidR="00573B5E" w:rsidRPr="00573B5E">
        <w:rPr>
          <w:lang w:val="en-US"/>
        </w:rPr>
        <w:t>20</w:t>
      </w:r>
      <w:r w:rsidRPr="00254BA5">
        <w:rPr>
          <w:lang w:val="en-US"/>
        </w:rPr>
        <w:t xml:space="preserve">); and Aβ+ </w:t>
      </w:r>
      <w:r w:rsidR="004023D4">
        <w:rPr>
          <w:lang w:val="en-US"/>
        </w:rPr>
        <w:t>MCI patients</w:t>
      </w:r>
      <w:r w:rsidRPr="00254BA5">
        <w:rPr>
          <w:lang w:val="en-US"/>
        </w:rPr>
        <w:t xml:space="preserve"> (n=</w:t>
      </w:r>
      <w:r w:rsidRPr="00573B5E">
        <w:rPr>
          <w:lang w:val="en-US"/>
        </w:rPr>
        <w:t>1</w:t>
      </w:r>
      <w:r w:rsidR="00573B5E" w:rsidRPr="00573B5E">
        <w:rPr>
          <w:lang w:val="en-US"/>
        </w:rPr>
        <w:t>6</w:t>
      </w:r>
      <w:r w:rsidRPr="00254BA5">
        <w:rPr>
          <w:lang w:val="en-US"/>
        </w:rPr>
        <w:t>).</w:t>
      </w:r>
    </w:p>
    <w:p w14:paraId="69AAD401" w14:textId="35A70FA1" w:rsidR="00D56CD7" w:rsidRDefault="00254BA5" w:rsidP="00573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en-US"/>
        </w:rPr>
      </w:pPr>
      <w:r w:rsidRPr="00254BA5">
        <w:rPr>
          <w:u w:val="single"/>
          <w:lang w:val="en-US"/>
        </w:rPr>
        <w:t>Results:</w:t>
      </w:r>
      <w:r w:rsidRPr="00785C72">
        <w:rPr>
          <w:lang w:val="en-US"/>
        </w:rPr>
        <w:t xml:space="preserve"> </w:t>
      </w:r>
      <w:r w:rsidR="00E50441">
        <w:rPr>
          <w:lang w:val="en-US"/>
        </w:rPr>
        <w:t>Total</w:t>
      </w:r>
      <w:r w:rsidR="00E50441" w:rsidRPr="00573B5E">
        <w:rPr>
          <w:lang w:val="en-US"/>
        </w:rPr>
        <w:t xml:space="preserve"> AS </w:t>
      </w:r>
      <w:r w:rsidR="00E50441">
        <w:rPr>
          <w:lang w:val="en-US"/>
        </w:rPr>
        <w:t xml:space="preserve">and AS for CC </w:t>
      </w:r>
      <w:r w:rsidR="00E50441" w:rsidRPr="00573B5E">
        <w:rPr>
          <w:lang w:val="en-US"/>
        </w:rPr>
        <w:t>was lower in Aβ+CN than in Aβ-CN participants, while Aβ+CN and Aβ+MCI did not differ</w:t>
      </w:r>
      <w:r w:rsidR="00E50441">
        <w:rPr>
          <w:lang w:val="en-US"/>
        </w:rPr>
        <w:t xml:space="preserve"> in these conditions</w:t>
      </w:r>
      <w:r w:rsidR="00E50441" w:rsidRPr="00573B5E">
        <w:rPr>
          <w:lang w:val="en-US"/>
        </w:rPr>
        <w:t xml:space="preserve">. The Aβ+CN group </w:t>
      </w:r>
      <w:r w:rsidR="00E50441">
        <w:rPr>
          <w:lang w:val="en-US"/>
        </w:rPr>
        <w:t>performed</w:t>
      </w:r>
      <w:r w:rsidR="00E50441" w:rsidRPr="00573B5E">
        <w:rPr>
          <w:lang w:val="en-US"/>
        </w:rPr>
        <w:t xml:space="preserve"> slower than Aβ-CN</w:t>
      </w:r>
      <w:r w:rsidR="00E50441">
        <w:rPr>
          <w:lang w:val="en-US"/>
        </w:rPr>
        <w:t xml:space="preserve"> subjects</w:t>
      </w:r>
      <w:r w:rsidR="00E50441" w:rsidRPr="00573B5E">
        <w:rPr>
          <w:lang w:val="en-US"/>
        </w:rPr>
        <w:t xml:space="preserve"> </w:t>
      </w:r>
      <w:r w:rsidR="00E50441">
        <w:rPr>
          <w:lang w:val="en-US"/>
        </w:rPr>
        <w:t>on average and for DC</w:t>
      </w:r>
      <w:r w:rsidR="00E50441">
        <w:rPr>
          <w:lang w:val="en-US"/>
        </w:rPr>
        <w:t xml:space="preserve"> </w:t>
      </w:r>
      <w:r w:rsidR="00E50441">
        <w:rPr>
          <w:lang w:val="en-US"/>
        </w:rPr>
        <w:t xml:space="preserve">(Fig.1). </w:t>
      </w:r>
      <w:r w:rsidR="00E50441" w:rsidRPr="00573B5E">
        <w:rPr>
          <w:lang w:val="en-US"/>
        </w:rPr>
        <w:t xml:space="preserve"> </w:t>
      </w:r>
      <w:r w:rsidR="008821B4">
        <w:rPr>
          <w:lang w:val="en-US"/>
        </w:rPr>
        <w:t>C</w:t>
      </w:r>
      <w:r w:rsidR="008821B4" w:rsidRPr="008821B4">
        <w:rPr>
          <w:lang w:val="en-US"/>
        </w:rPr>
        <w:t>onsidering the whole sample</w:t>
      </w:r>
      <w:r w:rsidR="008821B4">
        <w:rPr>
          <w:lang w:val="en-US"/>
        </w:rPr>
        <w:t>, t</w:t>
      </w:r>
      <w:r w:rsidR="00573B5E">
        <w:rPr>
          <w:lang w:val="en-US"/>
        </w:rPr>
        <w:t xml:space="preserve">otal AS and RT </w:t>
      </w:r>
      <w:r w:rsidR="009D6ADB">
        <w:rPr>
          <w:lang w:val="en-US"/>
        </w:rPr>
        <w:t>we</w:t>
      </w:r>
      <w:r w:rsidR="00573B5E">
        <w:rPr>
          <w:lang w:val="en-US"/>
        </w:rPr>
        <w:t xml:space="preserve">re significantly predicted by </w:t>
      </w:r>
      <w:r w:rsidR="00DB3F22">
        <w:rPr>
          <w:lang w:val="en-US"/>
        </w:rPr>
        <w:t>R</w:t>
      </w:r>
      <w:r w:rsidR="00546DEC">
        <w:rPr>
          <w:lang w:val="en-US"/>
        </w:rPr>
        <w:t>C and MTL tau burden</w:t>
      </w:r>
      <w:r w:rsidR="00D56CD7">
        <w:rPr>
          <w:lang w:val="en-US"/>
        </w:rPr>
        <w:t xml:space="preserve">. The relation for RC but not for MTL tau </w:t>
      </w:r>
      <w:r w:rsidR="009E6A86">
        <w:rPr>
          <w:lang w:val="en-US"/>
        </w:rPr>
        <w:t>remains</w:t>
      </w:r>
      <w:r w:rsidR="00D56CD7">
        <w:rPr>
          <w:lang w:val="en-US"/>
        </w:rPr>
        <w:t xml:space="preserve"> significant (marginally for RT) after controlling for age, sex and </w:t>
      </w:r>
      <w:proofErr w:type="spellStart"/>
      <w:r w:rsidR="00D56CD7">
        <w:rPr>
          <w:lang w:val="en-US"/>
        </w:rPr>
        <w:t>Flutemetamol</w:t>
      </w:r>
      <w:proofErr w:type="spellEnd"/>
      <w:r w:rsidR="00D56CD7">
        <w:rPr>
          <w:lang w:val="en-US"/>
        </w:rPr>
        <w:t xml:space="preserve"> </w:t>
      </w:r>
      <w:proofErr w:type="spellStart"/>
      <w:r w:rsidR="00D56CD7">
        <w:rPr>
          <w:lang w:val="en-US"/>
        </w:rPr>
        <w:t>Centiloids</w:t>
      </w:r>
      <w:proofErr w:type="spellEnd"/>
      <w:r w:rsidR="00D56CD7">
        <w:rPr>
          <w:lang w:val="en-US"/>
        </w:rPr>
        <w:t xml:space="preserve"> </w:t>
      </w:r>
      <w:r w:rsidR="00791B68">
        <w:rPr>
          <w:lang w:val="en-US"/>
        </w:rPr>
        <w:t>(</w:t>
      </w:r>
      <w:r w:rsidR="004611DA">
        <w:rPr>
          <w:lang w:val="en-US"/>
        </w:rPr>
        <w:t>Tab</w:t>
      </w:r>
      <w:r w:rsidR="00791B68">
        <w:rPr>
          <w:lang w:val="en-US"/>
        </w:rPr>
        <w:t>.</w:t>
      </w:r>
      <w:r w:rsidR="004611DA">
        <w:rPr>
          <w:lang w:val="en-US"/>
        </w:rPr>
        <w:t>1</w:t>
      </w:r>
      <w:r w:rsidR="00791B68">
        <w:rPr>
          <w:lang w:val="en-US"/>
        </w:rPr>
        <w:t>)</w:t>
      </w:r>
      <w:r w:rsidR="00546DEC">
        <w:rPr>
          <w:lang w:val="en-US"/>
        </w:rPr>
        <w:t>.</w:t>
      </w:r>
      <w:r w:rsidR="00FF7D3B">
        <w:rPr>
          <w:lang w:val="en-US"/>
        </w:rPr>
        <w:t xml:space="preserve"> </w:t>
      </w:r>
      <w:r w:rsidR="009E6A86">
        <w:rPr>
          <w:lang w:val="en-US"/>
        </w:rPr>
        <w:t xml:space="preserve">In CN participants only, similar results are observed for AS. </w:t>
      </w:r>
      <w:r w:rsidR="00546DEC">
        <w:rPr>
          <w:lang w:val="en-US"/>
        </w:rPr>
        <w:t xml:space="preserve">There was an interaction between </w:t>
      </w:r>
      <w:r w:rsidR="00DB3F22">
        <w:rPr>
          <w:lang w:val="en-US"/>
        </w:rPr>
        <w:t>R</w:t>
      </w:r>
      <w:r w:rsidR="00546DEC">
        <w:rPr>
          <w:lang w:val="en-US"/>
        </w:rPr>
        <w:t xml:space="preserve">C tau and group: tau </w:t>
      </w:r>
      <w:r w:rsidR="00FF7D3B">
        <w:rPr>
          <w:lang w:val="en-US"/>
        </w:rPr>
        <w:t xml:space="preserve">burden </w:t>
      </w:r>
      <w:r w:rsidR="00546DEC">
        <w:rPr>
          <w:lang w:val="en-US"/>
        </w:rPr>
        <w:t xml:space="preserve">was more strongly associated with </w:t>
      </w:r>
      <w:r w:rsidR="00934735">
        <w:rPr>
          <w:lang w:val="en-US"/>
        </w:rPr>
        <w:t xml:space="preserve">AS and RT </w:t>
      </w:r>
      <w:r w:rsidR="00546DEC">
        <w:rPr>
          <w:lang w:val="en-US"/>
        </w:rPr>
        <w:t xml:space="preserve">in </w:t>
      </w:r>
      <w:r w:rsidR="00546DEC" w:rsidRPr="00254BA5">
        <w:rPr>
          <w:lang w:val="en-US"/>
        </w:rPr>
        <w:t>Aβ+ CN</w:t>
      </w:r>
      <w:r w:rsidR="00791B68">
        <w:rPr>
          <w:lang w:val="en-US"/>
        </w:rPr>
        <w:t xml:space="preserve"> (Fig.</w:t>
      </w:r>
      <w:r w:rsidR="004611DA">
        <w:rPr>
          <w:lang w:val="en-US"/>
        </w:rPr>
        <w:t>2</w:t>
      </w:r>
      <w:r w:rsidR="00791B68">
        <w:rPr>
          <w:lang w:val="en-US"/>
        </w:rPr>
        <w:t>)</w:t>
      </w:r>
      <w:r w:rsidR="00546DEC">
        <w:rPr>
          <w:lang w:val="en-US"/>
        </w:rPr>
        <w:t xml:space="preserve">. </w:t>
      </w:r>
    </w:p>
    <w:p w14:paraId="20355C43" w14:textId="77777777" w:rsidR="00D56CD7" w:rsidRDefault="00D56CD7" w:rsidP="00573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en-US"/>
        </w:rPr>
      </w:pPr>
    </w:p>
    <w:p w14:paraId="64DEA98B" w14:textId="2625BB27" w:rsidR="00254BA5" w:rsidRDefault="00254BA5" w:rsidP="00E339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en-US"/>
        </w:rPr>
      </w:pPr>
      <w:r w:rsidRPr="00254BA5">
        <w:rPr>
          <w:u w:val="single"/>
          <w:lang w:val="en-US"/>
        </w:rPr>
        <w:lastRenderedPageBreak/>
        <w:t>Discussion:</w:t>
      </w:r>
      <w:r w:rsidRPr="00785C72">
        <w:rPr>
          <w:lang w:val="en-US"/>
        </w:rPr>
        <w:t xml:space="preserve"> </w:t>
      </w:r>
      <w:r w:rsidR="00E04A7B">
        <w:rPr>
          <w:lang w:val="en-US"/>
        </w:rPr>
        <w:t>Deficits in the ability to distinguish between concepts</w:t>
      </w:r>
      <w:r w:rsidR="00546DEC" w:rsidRPr="00157FCA">
        <w:rPr>
          <w:lang w:val="en-US"/>
        </w:rPr>
        <w:t xml:space="preserve"> can be detected </w:t>
      </w:r>
      <w:r w:rsidR="00E04A7B">
        <w:rPr>
          <w:lang w:val="en-US"/>
        </w:rPr>
        <w:t xml:space="preserve">in </w:t>
      </w:r>
      <w:r w:rsidR="00546DEC" w:rsidRPr="00157FCA">
        <w:rPr>
          <w:lang w:val="en-US"/>
        </w:rPr>
        <w:t xml:space="preserve">preclinical AD, </w:t>
      </w:r>
      <w:r w:rsidR="00E04A7B">
        <w:rPr>
          <w:lang w:val="en-US"/>
        </w:rPr>
        <w:t xml:space="preserve">specifically in those individuals with </w:t>
      </w:r>
      <w:r w:rsidR="0046242C">
        <w:rPr>
          <w:lang w:val="en-US"/>
        </w:rPr>
        <w:t>RC</w:t>
      </w:r>
      <w:r w:rsidR="00E04A7B">
        <w:rPr>
          <w:lang w:val="en-US"/>
        </w:rPr>
        <w:t xml:space="preserve"> tau</w:t>
      </w:r>
      <w:r w:rsidR="00546DEC" w:rsidRPr="00157FCA">
        <w:rPr>
          <w:lang w:val="en-US"/>
        </w:rPr>
        <w:t>.</w:t>
      </w:r>
      <w:r w:rsidR="004C653C">
        <w:rPr>
          <w:lang w:val="en-US"/>
        </w:rPr>
        <w:t xml:space="preserve"> </w:t>
      </w:r>
    </w:p>
    <w:p w14:paraId="3E111016" w14:textId="61CC487F" w:rsidR="002135A9" w:rsidRDefault="002135A9">
      <w:pPr>
        <w:rPr>
          <w:lang w:val="en-US"/>
        </w:rPr>
      </w:pPr>
    </w:p>
    <w:p w14:paraId="75061EA7" w14:textId="77777777" w:rsidR="00802594" w:rsidRDefault="00802594">
      <w:pPr>
        <w:rPr>
          <w:lang w:val="en-US"/>
        </w:rPr>
      </w:pPr>
    </w:p>
    <w:p w14:paraId="2FA3020C" w14:textId="08E772F0" w:rsidR="00F95772" w:rsidRPr="004C5965" w:rsidRDefault="00F95772">
      <w:pPr>
        <w:rPr>
          <w:u w:val="single"/>
          <w:lang w:val="en-US"/>
        </w:rPr>
      </w:pPr>
      <w:r w:rsidRPr="004C5965">
        <w:rPr>
          <w:u w:val="single"/>
          <w:lang w:val="en-US"/>
        </w:rPr>
        <w:t xml:space="preserve">Figure 1: </w:t>
      </w:r>
      <w:r w:rsidR="004C5965" w:rsidRPr="004C5965">
        <w:rPr>
          <w:u w:val="single"/>
          <w:lang w:val="en-US"/>
        </w:rPr>
        <w:t xml:space="preserve">Boxplot of </w:t>
      </w:r>
      <w:r w:rsidR="004023D4">
        <w:rPr>
          <w:u w:val="single"/>
          <w:lang w:val="en-US"/>
        </w:rPr>
        <w:t>accuracy scores (AS)</w:t>
      </w:r>
      <w:r w:rsidR="004023D4" w:rsidRPr="004C5965">
        <w:rPr>
          <w:u w:val="single"/>
          <w:lang w:val="en-US"/>
        </w:rPr>
        <w:t xml:space="preserve"> </w:t>
      </w:r>
      <w:r w:rsidR="004C5965" w:rsidRPr="004C5965">
        <w:rPr>
          <w:u w:val="single"/>
          <w:lang w:val="en-US"/>
        </w:rPr>
        <w:t xml:space="preserve">and </w:t>
      </w:r>
      <w:r w:rsidR="004023D4">
        <w:rPr>
          <w:u w:val="single"/>
          <w:lang w:val="en-US"/>
        </w:rPr>
        <w:t>reaction times</w:t>
      </w:r>
      <w:r w:rsidR="004023D4" w:rsidRPr="004C5965">
        <w:rPr>
          <w:u w:val="single"/>
          <w:lang w:val="en-US"/>
        </w:rPr>
        <w:t xml:space="preserve"> </w:t>
      </w:r>
      <w:r w:rsidR="004023D4">
        <w:rPr>
          <w:u w:val="single"/>
          <w:lang w:val="en-US"/>
        </w:rPr>
        <w:t xml:space="preserve">(RT) </w:t>
      </w:r>
      <w:r w:rsidR="004C5965" w:rsidRPr="004C5965">
        <w:rPr>
          <w:u w:val="single"/>
          <w:lang w:val="en-US"/>
        </w:rPr>
        <w:t xml:space="preserve">between groups </w:t>
      </w:r>
    </w:p>
    <w:p w14:paraId="1B9248F9" w14:textId="32312958" w:rsidR="00F95772" w:rsidRDefault="00DB3F22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59AF76C8" wp14:editId="5A4D0A92">
            <wp:extent cx="6199534" cy="231457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5623" cy="233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5772" w:rsidRPr="004C5965">
        <w:rPr>
          <w:noProof/>
          <w:lang w:val="en-US"/>
        </w:rPr>
        <w:t xml:space="preserve"> </w:t>
      </w:r>
    </w:p>
    <w:p w14:paraId="56063E4A" w14:textId="59C81577" w:rsidR="004C5965" w:rsidRDefault="004C5965">
      <w:pPr>
        <w:rPr>
          <w:lang w:val="en-US"/>
        </w:rPr>
      </w:pPr>
      <w:r>
        <w:rPr>
          <w:lang w:val="en-US"/>
        </w:rPr>
        <w:t xml:space="preserve">Legend: AS = Accuracy Score; DC = Distant </w:t>
      </w:r>
      <w:r w:rsidR="00E33918">
        <w:rPr>
          <w:lang w:val="en-US"/>
        </w:rPr>
        <w:t>Concept</w:t>
      </w:r>
      <w:r>
        <w:rPr>
          <w:lang w:val="en-US"/>
        </w:rPr>
        <w:t>; CC = Clos</w:t>
      </w:r>
      <w:r w:rsidR="00E33918">
        <w:rPr>
          <w:lang w:val="en-US"/>
        </w:rPr>
        <w:t>e</w:t>
      </w:r>
      <w:r>
        <w:rPr>
          <w:lang w:val="en-US"/>
        </w:rPr>
        <w:t xml:space="preserve"> </w:t>
      </w:r>
      <w:r w:rsidR="00E33918">
        <w:rPr>
          <w:lang w:val="en-US"/>
        </w:rPr>
        <w:t>Concept</w:t>
      </w:r>
      <w:r>
        <w:rPr>
          <w:lang w:val="en-US"/>
        </w:rPr>
        <w:t>; RT = Reaction Time, A</w:t>
      </w:r>
      <w:r>
        <w:rPr>
          <w:rFonts w:ascii="Times New Roman" w:hAnsi="Times New Roman" w:cs="Times New Roman"/>
          <w:lang w:val="en-US"/>
        </w:rPr>
        <w:t>β</w:t>
      </w:r>
      <w:r>
        <w:rPr>
          <w:lang w:val="en-US"/>
        </w:rPr>
        <w:t xml:space="preserve">= Amyloid-Beta; CN = Cognitively Normal; MCI = Mild Cognitive Impairment. </w:t>
      </w:r>
    </w:p>
    <w:p w14:paraId="6BEC65DF" w14:textId="77777777" w:rsidR="00802594" w:rsidRDefault="00802594">
      <w:pPr>
        <w:rPr>
          <w:lang w:val="en-US"/>
        </w:rPr>
      </w:pPr>
    </w:p>
    <w:p w14:paraId="489081D0" w14:textId="2DC9904A" w:rsidR="00F95772" w:rsidRPr="004C5965" w:rsidRDefault="004611DA">
      <w:pPr>
        <w:rPr>
          <w:u w:val="single"/>
          <w:lang w:val="en-US"/>
        </w:rPr>
      </w:pPr>
      <w:r>
        <w:rPr>
          <w:u w:val="single"/>
          <w:lang w:val="en-US"/>
        </w:rPr>
        <w:t>Table</w:t>
      </w:r>
      <w:r w:rsidRPr="004C5965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1</w:t>
      </w:r>
      <w:r w:rsidR="00F95772" w:rsidRPr="004C5965">
        <w:rPr>
          <w:u w:val="single"/>
          <w:lang w:val="en-US"/>
        </w:rPr>
        <w:t>:</w:t>
      </w:r>
      <w:r w:rsidR="004C5965" w:rsidRPr="004C5965">
        <w:rPr>
          <w:u w:val="single"/>
          <w:lang w:val="en-US"/>
        </w:rPr>
        <w:t xml:space="preserve"> Effect of </w:t>
      </w:r>
      <w:r w:rsidR="00DB3F22">
        <w:rPr>
          <w:u w:val="single"/>
          <w:lang w:val="en-US"/>
        </w:rPr>
        <w:t>Rhinal (RC)</w:t>
      </w:r>
      <w:r w:rsidR="00283515">
        <w:rPr>
          <w:u w:val="single"/>
          <w:lang w:val="en-US"/>
        </w:rPr>
        <w:t xml:space="preserve"> tau</w:t>
      </w:r>
      <w:r w:rsidR="00283515" w:rsidRPr="004C5965">
        <w:rPr>
          <w:u w:val="single"/>
          <w:lang w:val="en-US"/>
        </w:rPr>
        <w:t xml:space="preserve"> </w:t>
      </w:r>
      <w:r w:rsidR="0046242C">
        <w:rPr>
          <w:u w:val="single"/>
          <w:lang w:val="en-US"/>
        </w:rPr>
        <w:t>b</w:t>
      </w:r>
      <w:r w:rsidR="004C5965" w:rsidRPr="004C5965">
        <w:rPr>
          <w:u w:val="single"/>
          <w:lang w:val="en-US"/>
        </w:rPr>
        <w:t xml:space="preserve">urden on </w:t>
      </w:r>
      <w:r w:rsidR="00283515">
        <w:rPr>
          <w:u w:val="single"/>
          <w:lang w:val="en-US"/>
        </w:rPr>
        <w:t>Accuracy Score</w:t>
      </w:r>
      <w:r w:rsidR="00283515" w:rsidRPr="004C5965">
        <w:rPr>
          <w:u w:val="single"/>
          <w:lang w:val="en-US"/>
        </w:rPr>
        <w:t xml:space="preserve"> </w:t>
      </w:r>
      <w:r w:rsidR="004C5965" w:rsidRPr="004C5965">
        <w:rPr>
          <w:u w:val="single"/>
          <w:lang w:val="en-US"/>
        </w:rPr>
        <w:t xml:space="preserve">and on </w:t>
      </w:r>
      <w:r w:rsidR="00283515">
        <w:rPr>
          <w:u w:val="single"/>
          <w:lang w:val="en-US"/>
        </w:rPr>
        <w:t>Reaction Time</w:t>
      </w:r>
      <w:r w:rsidR="00E50441">
        <w:rPr>
          <w:u w:val="single"/>
          <w:lang w:val="en-US"/>
        </w:rPr>
        <w:t xml:space="preserve"> when considering the whole sample</w:t>
      </w:r>
      <w:bookmarkStart w:id="1" w:name="_GoBack"/>
      <w:bookmarkEnd w:id="1"/>
    </w:p>
    <w:tbl>
      <w:tblPr>
        <w:tblStyle w:val="Grilledutableau1"/>
        <w:tblW w:w="9918" w:type="dxa"/>
        <w:tblInd w:w="113" w:type="dxa"/>
        <w:tblLook w:val="04A0" w:firstRow="1" w:lastRow="0" w:firstColumn="1" w:lastColumn="0" w:noHBand="0" w:noVBand="1"/>
      </w:tblPr>
      <w:tblGrid>
        <w:gridCol w:w="1261"/>
        <w:gridCol w:w="1002"/>
        <w:gridCol w:w="1276"/>
        <w:gridCol w:w="1711"/>
        <w:gridCol w:w="1549"/>
        <w:gridCol w:w="1560"/>
        <w:gridCol w:w="1559"/>
      </w:tblGrid>
      <w:tr w:rsidR="0046242C" w:rsidRPr="00F3171E" w14:paraId="151F1204" w14:textId="77777777" w:rsidTr="0046242C">
        <w:tc>
          <w:tcPr>
            <w:tcW w:w="1261" w:type="dxa"/>
          </w:tcPr>
          <w:p w14:paraId="3B60729C" w14:textId="77777777" w:rsidR="0046242C" w:rsidRDefault="0046242C" w:rsidP="00934D20">
            <w:pPr>
              <w:rPr>
                <w:lang w:val="en-US"/>
              </w:rPr>
            </w:pPr>
          </w:p>
        </w:tc>
        <w:tc>
          <w:tcPr>
            <w:tcW w:w="2278" w:type="dxa"/>
            <w:gridSpan w:val="2"/>
          </w:tcPr>
          <w:p w14:paraId="7E19A781" w14:textId="77777777" w:rsidR="0046242C" w:rsidRPr="007929F4" w:rsidRDefault="0046242C" w:rsidP="00934D20">
            <w:pPr>
              <w:rPr>
                <w:b/>
                <w:lang w:val="en-US"/>
              </w:rPr>
            </w:pPr>
            <w:r w:rsidRPr="007929F4">
              <w:rPr>
                <w:b/>
                <w:lang w:val="en-US"/>
              </w:rPr>
              <w:t>Total Accuracy Score</w:t>
            </w:r>
          </w:p>
          <w:p w14:paraId="393C0217" w14:textId="77777777" w:rsidR="0046242C" w:rsidRPr="007929F4" w:rsidRDefault="0046242C" w:rsidP="00934D20">
            <w:pPr>
              <w:rPr>
                <w:b/>
                <w:lang w:val="en-US"/>
              </w:rPr>
            </w:pPr>
          </w:p>
        </w:tc>
        <w:tc>
          <w:tcPr>
            <w:tcW w:w="6379" w:type="dxa"/>
            <w:gridSpan w:val="4"/>
          </w:tcPr>
          <w:p w14:paraId="4E28FA81" w14:textId="77777777" w:rsidR="0046242C" w:rsidRPr="007929F4" w:rsidRDefault="0046242C" w:rsidP="00934D20">
            <w:pPr>
              <w:rPr>
                <w:b/>
                <w:lang w:val="en-US"/>
              </w:rPr>
            </w:pPr>
            <w:r w:rsidRPr="007929F4">
              <w:rPr>
                <w:b/>
                <w:lang w:val="en-US"/>
              </w:rPr>
              <w:t xml:space="preserve">Total Accuracy Score </w:t>
            </w:r>
            <w:r>
              <w:rPr>
                <w:b/>
                <w:lang w:val="en-US"/>
              </w:rPr>
              <w:t>+</w:t>
            </w:r>
            <w:r w:rsidRPr="007929F4">
              <w:rPr>
                <w:b/>
                <w:lang w:val="en-US"/>
              </w:rPr>
              <w:t xml:space="preserve"> age </w:t>
            </w:r>
            <w:r>
              <w:rPr>
                <w:b/>
                <w:lang w:val="en-US"/>
              </w:rPr>
              <w:t xml:space="preserve">+ </w:t>
            </w:r>
            <w:r w:rsidRPr="007929F4">
              <w:rPr>
                <w:b/>
                <w:lang w:val="en-US"/>
              </w:rPr>
              <w:t>sex</w:t>
            </w:r>
            <w:r>
              <w:rPr>
                <w:b/>
                <w:lang w:val="en-US"/>
              </w:rPr>
              <w:t xml:space="preserve"> + amyloid</w:t>
            </w:r>
          </w:p>
        </w:tc>
      </w:tr>
      <w:tr w:rsidR="0046242C" w14:paraId="71FFBD1F" w14:textId="77777777" w:rsidTr="0046242C">
        <w:tc>
          <w:tcPr>
            <w:tcW w:w="1261" w:type="dxa"/>
          </w:tcPr>
          <w:p w14:paraId="6402CD30" w14:textId="77777777" w:rsidR="0046242C" w:rsidRDefault="0046242C" w:rsidP="00934D20">
            <w:pPr>
              <w:rPr>
                <w:lang w:val="en-US"/>
              </w:rPr>
            </w:pPr>
          </w:p>
        </w:tc>
        <w:tc>
          <w:tcPr>
            <w:tcW w:w="1002" w:type="dxa"/>
          </w:tcPr>
          <w:p w14:paraId="5A868AF2" w14:textId="39E33A06" w:rsidR="0046242C" w:rsidRPr="007929F4" w:rsidRDefault="0046242C" w:rsidP="00934D20">
            <w:pPr>
              <w:rPr>
                <w:i/>
                <w:lang w:val="en-US"/>
              </w:rPr>
            </w:pPr>
            <w:r w:rsidRPr="007929F4">
              <w:rPr>
                <w:i/>
                <w:lang w:val="en-US"/>
              </w:rPr>
              <w:t>p-val</w:t>
            </w:r>
          </w:p>
          <w:p w14:paraId="768D3DF4" w14:textId="77777777" w:rsidR="0046242C" w:rsidRPr="007929F4" w:rsidRDefault="0046242C" w:rsidP="00934D20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14:paraId="238EA3E4" w14:textId="77777777" w:rsidR="0046242C" w:rsidRPr="007929F4" w:rsidRDefault="0046242C" w:rsidP="00934D20">
            <w:pPr>
              <w:rPr>
                <w:i/>
                <w:lang w:val="en-US"/>
              </w:rPr>
            </w:pPr>
            <w:r w:rsidRPr="007929F4">
              <w:rPr>
                <w:rFonts w:ascii="Times New Roman" w:hAnsi="Times New Roman" w:cs="Times New Roman"/>
                <w:i/>
                <w:lang w:val="en-US"/>
              </w:rPr>
              <w:t>η</w:t>
            </w:r>
            <w:r w:rsidRPr="007929F4">
              <w:rPr>
                <w:i/>
                <w:lang w:val="en-US"/>
              </w:rPr>
              <w:t>²</w:t>
            </w:r>
          </w:p>
        </w:tc>
        <w:tc>
          <w:tcPr>
            <w:tcW w:w="1711" w:type="dxa"/>
          </w:tcPr>
          <w:p w14:paraId="32322B2F" w14:textId="77777777" w:rsidR="0046242C" w:rsidRPr="008B6B14" w:rsidRDefault="0046242C" w:rsidP="00934D20">
            <w:pPr>
              <w:rPr>
                <w:i/>
              </w:rPr>
            </w:pPr>
            <w:r w:rsidRPr="007929F4">
              <w:rPr>
                <w:rFonts w:ascii="Times New Roman" w:hAnsi="Times New Roman" w:cs="Times New Roman"/>
                <w:i/>
                <w:lang w:val="en-US"/>
              </w:rPr>
              <w:t>η</w:t>
            </w:r>
            <w:r w:rsidRPr="008B6B14">
              <w:rPr>
                <w:i/>
              </w:rPr>
              <w:t xml:space="preserve">² RC tau (p-val) </w:t>
            </w:r>
          </w:p>
        </w:tc>
        <w:tc>
          <w:tcPr>
            <w:tcW w:w="1549" w:type="dxa"/>
          </w:tcPr>
          <w:p w14:paraId="49AF7D3F" w14:textId="77777777" w:rsidR="0046242C" w:rsidRPr="007929F4" w:rsidRDefault="0046242C" w:rsidP="00934D20">
            <w:pPr>
              <w:rPr>
                <w:i/>
                <w:lang w:val="en-US"/>
              </w:rPr>
            </w:pPr>
            <w:r w:rsidRPr="007929F4">
              <w:rPr>
                <w:rFonts w:ascii="Times New Roman" w:hAnsi="Times New Roman" w:cs="Times New Roman"/>
                <w:i/>
                <w:lang w:val="en-US"/>
              </w:rPr>
              <w:t>η</w:t>
            </w:r>
            <w:r w:rsidRPr="007929F4">
              <w:rPr>
                <w:i/>
                <w:lang w:val="en-US"/>
              </w:rPr>
              <w:t>²</w:t>
            </w:r>
            <w:r>
              <w:rPr>
                <w:i/>
                <w:lang w:val="en-US"/>
              </w:rPr>
              <w:t xml:space="preserve"> AB (</w:t>
            </w:r>
            <w:r w:rsidRPr="007929F4">
              <w:rPr>
                <w:i/>
                <w:lang w:val="en-US"/>
              </w:rPr>
              <w:t>p-val</w:t>
            </w:r>
            <w:r>
              <w:rPr>
                <w:i/>
                <w:lang w:val="en-US"/>
              </w:rPr>
              <w:t>)</w:t>
            </w:r>
          </w:p>
        </w:tc>
        <w:tc>
          <w:tcPr>
            <w:tcW w:w="1560" w:type="dxa"/>
          </w:tcPr>
          <w:p w14:paraId="6C64A530" w14:textId="77777777" w:rsidR="0046242C" w:rsidRPr="007929F4" w:rsidRDefault="0046242C" w:rsidP="00934D20">
            <w:pPr>
              <w:rPr>
                <w:i/>
                <w:lang w:val="en-US"/>
              </w:rPr>
            </w:pPr>
            <w:r w:rsidRPr="007929F4">
              <w:rPr>
                <w:rFonts w:ascii="Times New Roman" w:hAnsi="Times New Roman" w:cs="Times New Roman"/>
                <w:i/>
                <w:lang w:val="en-US"/>
              </w:rPr>
              <w:t>η</w:t>
            </w:r>
            <w:r w:rsidRPr="007929F4">
              <w:rPr>
                <w:i/>
                <w:lang w:val="en-US"/>
              </w:rPr>
              <w:t>²</w:t>
            </w:r>
            <w:r>
              <w:rPr>
                <w:i/>
                <w:lang w:val="en-US"/>
              </w:rPr>
              <w:t xml:space="preserve"> age (p-val)</w:t>
            </w:r>
          </w:p>
        </w:tc>
        <w:tc>
          <w:tcPr>
            <w:tcW w:w="1559" w:type="dxa"/>
          </w:tcPr>
          <w:p w14:paraId="6C221154" w14:textId="77777777" w:rsidR="0046242C" w:rsidRPr="007929F4" w:rsidRDefault="0046242C" w:rsidP="00934D2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7929F4">
              <w:rPr>
                <w:rFonts w:ascii="Times New Roman" w:hAnsi="Times New Roman" w:cs="Times New Roman"/>
                <w:i/>
                <w:lang w:val="en-US"/>
              </w:rPr>
              <w:t>η</w:t>
            </w:r>
            <w:r w:rsidRPr="007929F4">
              <w:rPr>
                <w:i/>
                <w:lang w:val="en-US"/>
              </w:rPr>
              <w:t>²</w:t>
            </w:r>
            <w:r>
              <w:rPr>
                <w:i/>
                <w:lang w:val="en-US"/>
              </w:rPr>
              <w:t xml:space="preserve"> sex (p-val)</w:t>
            </w:r>
          </w:p>
        </w:tc>
      </w:tr>
      <w:tr w:rsidR="0046242C" w14:paraId="6A140E81" w14:textId="77777777" w:rsidTr="0046242C">
        <w:tc>
          <w:tcPr>
            <w:tcW w:w="1261" w:type="dxa"/>
          </w:tcPr>
          <w:p w14:paraId="7B0746F8" w14:textId="77777777" w:rsidR="0046242C" w:rsidRPr="007929F4" w:rsidRDefault="0046242C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  <w:r w:rsidRPr="007929F4">
              <w:rPr>
                <w:b/>
                <w:lang w:val="en-US"/>
              </w:rPr>
              <w:t>C tau</w:t>
            </w:r>
          </w:p>
        </w:tc>
        <w:tc>
          <w:tcPr>
            <w:tcW w:w="1002" w:type="dxa"/>
          </w:tcPr>
          <w:p w14:paraId="613A89E8" w14:textId="77777777" w:rsidR="0046242C" w:rsidRPr="008B6B14" w:rsidRDefault="0046242C" w:rsidP="00934D20">
            <w:pPr>
              <w:rPr>
                <w:b/>
                <w:lang w:val="en-US"/>
              </w:rPr>
            </w:pPr>
            <w:r w:rsidRPr="008B6B14">
              <w:rPr>
                <w:b/>
                <w:lang w:val="en-US"/>
              </w:rPr>
              <w:t>&lt;0.001</w:t>
            </w:r>
          </w:p>
        </w:tc>
        <w:tc>
          <w:tcPr>
            <w:tcW w:w="1276" w:type="dxa"/>
          </w:tcPr>
          <w:p w14:paraId="1DC98630" w14:textId="77777777" w:rsidR="0046242C" w:rsidRDefault="0046242C" w:rsidP="00934D20">
            <w:pPr>
              <w:rPr>
                <w:b/>
                <w:lang w:val="en-US"/>
              </w:rPr>
            </w:pPr>
            <w:r w:rsidRPr="008B6B14">
              <w:rPr>
                <w:b/>
                <w:lang w:val="en-US"/>
              </w:rPr>
              <w:t>0.316</w:t>
            </w:r>
          </w:p>
          <w:p w14:paraId="572DB168" w14:textId="77777777" w:rsidR="0046242C" w:rsidRPr="008B6B14" w:rsidRDefault="0046242C" w:rsidP="00934D20">
            <w:pPr>
              <w:rPr>
                <w:b/>
                <w:lang w:val="en-US"/>
              </w:rPr>
            </w:pPr>
          </w:p>
        </w:tc>
        <w:tc>
          <w:tcPr>
            <w:tcW w:w="1711" w:type="dxa"/>
          </w:tcPr>
          <w:p w14:paraId="0EFBD80C" w14:textId="77777777" w:rsidR="0046242C" w:rsidRPr="008B6B14" w:rsidRDefault="0046242C" w:rsidP="00934D20">
            <w:pPr>
              <w:rPr>
                <w:b/>
                <w:lang w:val="en-US"/>
              </w:rPr>
            </w:pPr>
            <w:r w:rsidRPr="008B6B14">
              <w:rPr>
                <w:b/>
                <w:lang w:val="en-US"/>
              </w:rPr>
              <w:t>0.086 (0.047)</w:t>
            </w:r>
          </w:p>
        </w:tc>
        <w:tc>
          <w:tcPr>
            <w:tcW w:w="1549" w:type="dxa"/>
          </w:tcPr>
          <w:p w14:paraId="6E9C0219" w14:textId="77777777" w:rsidR="0046242C" w:rsidRDefault="0046242C" w:rsidP="00934D20">
            <w:pPr>
              <w:rPr>
                <w:lang w:val="en-US"/>
              </w:rPr>
            </w:pPr>
            <w:r>
              <w:rPr>
                <w:lang w:val="en-US"/>
              </w:rPr>
              <w:t>0.028 (0.270)</w:t>
            </w:r>
          </w:p>
        </w:tc>
        <w:tc>
          <w:tcPr>
            <w:tcW w:w="1560" w:type="dxa"/>
          </w:tcPr>
          <w:p w14:paraId="72096CB2" w14:textId="77777777" w:rsidR="0046242C" w:rsidRDefault="0046242C" w:rsidP="00934D20">
            <w:pPr>
              <w:rPr>
                <w:lang w:val="en-US"/>
              </w:rPr>
            </w:pPr>
            <w:r>
              <w:rPr>
                <w:lang w:val="en-US"/>
              </w:rPr>
              <w:t>0.029 (0.261)</w:t>
            </w:r>
          </w:p>
        </w:tc>
        <w:tc>
          <w:tcPr>
            <w:tcW w:w="1559" w:type="dxa"/>
          </w:tcPr>
          <w:p w14:paraId="6E9BCCFE" w14:textId="77777777" w:rsidR="0046242C" w:rsidRPr="008B6B14" w:rsidRDefault="0046242C" w:rsidP="00934D20">
            <w:pPr>
              <w:rPr>
                <w:b/>
                <w:lang w:val="en-US"/>
              </w:rPr>
            </w:pPr>
            <w:r w:rsidRPr="008B6B14">
              <w:rPr>
                <w:b/>
                <w:lang w:val="en-US"/>
              </w:rPr>
              <w:t>0.111 (0.024)</w:t>
            </w:r>
          </w:p>
        </w:tc>
      </w:tr>
      <w:tr w:rsidR="006573F0" w14:paraId="3AA1A786" w14:textId="77777777" w:rsidTr="0046242C">
        <w:tc>
          <w:tcPr>
            <w:tcW w:w="1261" w:type="dxa"/>
          </w:tcPr>
          <w:p w14:paraId="7AF51343" w14:textId="77777777" w:rsidR="006573F0" w:rsidRDefault="006573F0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MTL tau</w:t>
            </w:r>
          </w:p>
          <w:p w14:paraId="36953651" w14:textId="670D0E93" w:rsidR="00802594" w:rsidRDefault="00802594" w:rsidP="00934D20">
            <w:pPr>
              <w:rPr>
                <w:b/>
                <w:lang w:val="en-US"/>
              </w:rPr>
            </w:pPr>
          </w:p>
        </w:tc>
        <w:tc>
          <w:tcPr>
            <w:tcW w:w="1002" w:type="dxa"/>
          </w:tcPr>
          <w:p w14:paraId="15518E61" w14:textId="0FCD127A" w:rsidR="006573F0" w:rsidRPr="008B6B14" w:rsidRDefault="006573F0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0.019</w:t>
            </w:r>
          </w:p>
        </w:tc>
        <w:tc>
          <w:tcPr>
            <w:tcW w:w="1276" w:type="dxa"/>
          </w:tcPr>
          <w:p w14:paraId="74CFE79E" w14:textId="259151B7" w:rsidR="006573F0" w:rsidRPr="008B6B14" w:rsidRDefault="006573F0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0.076</w:t>
            </w:r>
          </w:p>
        </w:tc>
        <w:tc>
          <w:tcPr>
            <w:tcW w:w="1711" w:type="dxa"/>
          </w:tcPr>
          <w:p w14:paraId="66F58411" w14:textId="5C85C4AA" w:rsidR="006573F0" w:rsidRPr="00802594" w:rsidRDefault="006573F0" w:rsidP="00934D20">
            <w:pPr>
              <w:rPr>
                <w:lang w:val="en-US"/>
              </w:rPr>
            </w:pPr>
            <w:r w:rsidRPr="00802594">
              <w:rPr>
                <w:lang w:val="en-US"/>
              </w:rPr>
              <w:t>0.001 (0.846)</w:t>
            </w:r>
          </w:p>
        </w:tc>
        <w:tc>
          <w:tcPr>
            <w:tcW w:w="1549" w:type="dxa"/>
          </w:tcPr>
          <w:p w14:paraId="73D88120" w14:textId="15B79BA0" w:rsidR="006573F0" w:rsidRDefault="006573F0" w:rsidP="00934D20">
            <w:pPr>
              <w:rPr>
                <w:lang w:val="en-US"/>
              </w:rPr>
            </w:pPr>
            <w:r>
              <w:rPr>
                <w:lang w:val="en-US"/>
              </w:rPr>
              <w:t>0.052 (0.099)</w:t>
            </w:r>
          </w:p>
        </w:tc>
        <w:tc>
          <w:tcPr>
            <w:tcW w:w="1560" w:type="dxa"/>
          </w:tcPr>
          <w:p w14:paraId="53DE999E" w14:textId="6FE117BB" w:rsidR="006573F0" w:rsidRDefault="006573F0" w:rsidP="00934D20">
            <w:pPr>
              <w:rPr>
                <w:lang w:val="en-US"/>
              </w:rPr>
            </w:pPr>
            <w:r>
              <w:rPr>
                <w:lang w:val="en-US"/>
              </w:rPr>
              <w:t>0.048 (0.115)</w:t>
            </w:r>
          </w:p>
        </w:tc>
        <w:tc>
          <w:tcPr>
            <w:tcW w:w="1559" w:type="dxa"/>
          </w:tcPr>
          <w:p w14:paraId="1DB818F1" w14:textId="6D1DE02D" w:rsidR="006573F0" w:rsidRPr="008B6B14" w:rsidRDefault="006573F0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0.084 (0.036)</w:t>
            </w:r>
          </w:p>
        </w:tc>
      </w:tr>
      <w:tr w:rsidR="0046242C" w:rsidRPr="00F3171E" w14:paraId="3CED80E8" w14:textId="77777777" w:rsidTr="0046242C">
        <w:tc>
          <w:tcPr>
            <w:tcW w:w="1261" w:type="dxa"/>
          </w:tcPr>
          <w:p w14:paraId="1E7D49CD" w14:textId="77777777" w:rsidR="0046242C" w:rsidRDefault="0046242C" w:rsidP="00934D20">
            <w:pPr>
              <w:rPr>
                <w:lang w:val="en-US"/>
              </w:rPr>
            </w:pPr>
          </w:p>
        </w:tc>
        <w:tc>
          <w:tcPr>
            <w:tcW w:w="2278" w:type="dxa"/>
            <w:gridSpan w:val="2"/>
          </w:tcPr>
          <w:p w14:paraId="4784F645" w14:textId="77777777" w:rsidR="0046242C" w:rsidRPr="007929F4" w:rsidRDefault="0046242C" w:rsidP="00934D20">
            <w:pPr>
              <w:rPr>
                <w:b/>
                <w:lang w:val="en-US"/>
              </w:rPr>
            </w:pPr>
            <w:r w:rsidRPr="007929F4">
              <w:rPr>
                <w:b/>
                <w:lang w:val="en-US"/>
              </w:rPr>
              <w:t>Average R</w:t>
            </w:r>
            <w:r>
              <w:rPr>
                <w:b/>
                <w:lang w:val="en-US"/>
              </w:rPr>
              <w:t>eaction Time</w:t>
            </w:r>
          </w:p>
        </w:tc>
        <w:tc>
          <w:tcPr>
            <w:tcW w:w="6379" w:type="dxa"/>
            <w:gridSpan w:val="4"/>
          </w:tcPr>
          <w:p w14:paraId="52E882C4" w14:textId="77777777" w:rsidR="0046242C" w:rsidRPr="007929F4" w:rsidRDefault="0046242C" w:rsidP="00934D20">
            <w:pPr>
              <w:rPr>
                <w:b/>
                <w:lang w:val="en-US"/>
              </w:rPr>
            </w:pPr>
            <w:r w:rsidRPr="007929F4">
              <w:rPr>
                <w:b/>
                <w:lang w:val="en-US"/>
              </w:rPr>
              <w:t>Average R</w:t>
            </w:r>
            <w:r>
              <w:rPr>
                <w:b/>
                <w:lang w:val="en-US"/>
              </w:rPr>
              <w:t xml:space="preserve">eaction </w:t>
            </w:r>
            <w:r w:rsidRPr="007929F4">
              <w:rPr>
                <w:b/>
                <w:lang w:val="en-US"/>
              </w:rPr>
              <w:t>T</w:t>
            </w:r>
            <w:r>
              <w:rPr>
                <w:b/>
                <w:lang w:val="en-US"/>
              </w:rPr>
              <w:t>ime</w:t>
            </w:r>
            <w:r w:rsidRPr="007929F4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+</w:t>
            </w:r>
            <w:r w:rsidRPr="007929F4">
              <w:rPr>
                <w:b/>
                <w:lang w:val="en-US"/>
              </w:rPr>
              <w:t xml:space="preserve"> age </w:t>
            </w:r>
            <w:r>
              <w:rPr>
                <w:b/>
                <w:lang w:val="en-US"/>
              </w:rPr>
              <w:t>+</w:t>
            </w:r>
            <w:r w:rsidRPr="007929F4">
              <w:rPr>
                <w:b/>
                <w:lang w:val="en-US"/>
              </w:rPr>
              <w:t xml:space="preserve"> sex</w:t>
            </w:r>
            <w:r>
              <w:rPr>
                <w:b/>
                <w:lang w:val="en-US"/>
              </w:rPr>
              <w:t xml:space="preserve"> + amyloid</w:t>
            </w:r>
          </w:p>
        </w:tc>
      </w:tr>
      <w:tr w:rsidR="0046242C" w14:paraId="77174D4E" w14:textId="77777777" w:rsidTr="0046242C">
        <w:tc>
          <w:tcPr>
            <w:tcW w:w="1261" w:type="dxa"/>
          </w:tcPr>
          <w:p w14:paraId="7E7706BD" w14:textId="77777777" w:rsidR="0046242C" w:rsidRPr="007929F4" w:rsidRDefault="0046242C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  <w:r w:rsidRPr="007929F4">
              <w:rPr>
                <w:b/>
                <w:lang w:val="en-US"/>
              </w:rPr>
              <w:t>C tau</w:t>
            </w:r>
          </w:p>
        </w:tc>
        <w:tc>
          <w:tcPr>
            <w:tcW w:w="1002" w:type="dxa"/>
          </w:tcPr>
          <w:p w14:paraId="374A8549" w14:textId="77777777" w:rsidR="0046242C" w:rsidRPr="008B6B14" w:rsidRDefault="0046242C" w:rsidP="00934D20">
            <w:pPr>
              <w:rPr>
                <w:b/>
                <w:lang w:val="en-US"/>
              </w:rPr>
            </w:pPr>
            <w:r w:rsidRPr="008B6B14">
              <w:rPr>
                <w:b/>
                <w:lang w:val="en-US"/>
              </w:rPr>
              <w:t>&lt;0.001</w:t>
            </w:r>
          </w:p>
        </w:tc>
        <w:tc>
          <w:tcPr>
            <w:tcW w:w="1276" w:type="dxa"/>
          </w:tcPr>
          <w:p w14:paraId="40E8087A" w14:textId="77777777" w:rsidR="0046242C" w:rsidRPr="008B6B14" w:rsidRDefault="0046242C" w:rsidP="00934D20">
            <w:pPr>
              <w:rPr>
                <w:b/>
                <w:lang w:val="en-US"/>
              </w:rPr>
            </w:pPr>
            <w:r w:rsidRPr="008B6B14">
              <w:rPr>
                <w:b/>
                <w:lang w:val="en-US"/>
              </w:rPr>
              <w:t>0.180</w:t>
            </w:r>
          </w:p>
          <w:p w14:paraId="209A0AB0" w14:textId="77777777" w:rsidR="0046242C" w:rsidRPr="008B6B14" w:rsidRDefault="0046242C" w:rsidP="00934D20">
            <w:pPr>
              <w:rPr>
                <w:b/>
                <w:lang w:val="en-US"/>
              </w:rPr>
            </w:pPr>
          </w:p>
        </w:tc>
        <w:tc>
          <w:tcPr>
            <w:tcW w:w="1711" w:type="dxa"/>
          </w:tcPr>
          <w:p w14:paraId="5098B7A9" w14:textId="77777777" w:rsidR="0046242C" w:rsidRPr="008B6B14" w:rsidRDefault="0046242C" w:rsidP="00934D20">
            <w:pPr>
              <w:rPr>
                <w:b/>
                <w:lang w:val="en-US"/>
              </w:rPr>
            </w:pPr>
            <w:r w:rsidRPr="008B6B14">
              <w:rPr>
                <w:b/>
                <w:lang w:val="en-US"/>
              </w:rPr>
              <w:t>0.076 (0.064)</w:t>
            </w:r>
          </w:p>
        </w:tc>
        <w:tc>
          <w:tcPr>
            <w:tcW w:w="1549" w:type="dxa"/>
          </w:tcPr>
          <w:p w14:paraId="0DCAB14E" w14:textId="77777777" w:rsidR="0046242C" w:rsidRDefault="0046242C" w:rsidP="00934D20">
            <w:pPr>
              <w:rPr>
                <w:lang w:val="en-US"/>
              </w:rPr>
            </w:pPr>
            <w:r>
              <w:rPr>
                <w:lang w:val="en-US"/>
              </w:rPr>
              <w:t>0.047 (0.146)</w:t>
            </w:r>
          </w:p>
        </w:tc>
        <w:tc>
          <w:tcPr>
            <w:tcW w:w="1560" w:type="dxa"/>
          </w:tcPr>
          <w:p w14:paraId="3400A7D2" w14:textId="77777777" w:rsidR="0046242C" w:rsidRDefault="0046242C" w:rsidP="00934D20">
            <w:pPr>
              <w:rPr>
                <w:lang w:val="en-US"/>
              </w:rPr>
            </w:pPr>
            <w:r>
              <w:rPr>
                <w:lang w:val="en-US"/>
              </w:rPr>
              <w:t>0.063 (0.091)</w:t>
            </w:r>
          </w:p>
        </w:tc>
        <w:tc>
          <w:tcPr>
            <w:tcW w:w="1559" w:type="dxa"/>
          </w:tcPr>
          <w:p w14:paraId="1832FCC2" w14:textId="77777777" w:rsidR="0046242C" w:rsidRDefault="0046242C" w:rsidP="00934D20">
            <w:pPr>
              <w:rPr>
                <w:lang w:val="en-US"/>
              </w:rPr>
            </w:pPr>
            <w:r>
              <w:rPr>
                <w:lang w:val="en-US"/>
              </w:rPr>
              <w:t>0.012 (0.470)</w:t>
            </w:r>
          </w:p>
        </w:tc>
      </w:tr>
      <w:tr w:rsidR="006573F0" w14:paraId="0A9DD432" w14:textId="77777777" w:rsidTr="0046242C">
        <w:tc>
          <w:tcPr>
            <w:tcW w:w="1261" w:type="dxa"/>
          </w:tcPr>
          <w:p w14:paraId="02D425AA" w14:textId="77777777" w:rsidR="00802594" w:rsidRDefault="006573F0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MTL tau</w:t>
            </w:r>
          </w:p>
          <w:p w14:paraId="626C2238" w14:textId="26F0E6D4" w:rsidR="006573F0" w:rsidRDefault="006573F0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002" w:type="dxa"/>
          </w:tcPr>
          <w:p w14:paraId="6969B22E" w14:textId="41502B9F" w:rsidR="006573F0" w:rsidRPr="008B6B14" w:rsidRDefault="006573F0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0.024</w:t>
            </w:r>
          </w:p>
        </w:tc>
        <w:tc>
          <w:tcPr>
            <w:tcW w:w="1276" w:type="dxa"/>
          </w:tcPr>
          <w:p w14:paraId="16E587DF" w14:textId="46360807" w:rsidR="006573F0" w:rsidRPr="008B6B14" w:rsidRDefault="006573F0" w:rsidP="00934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0.071</w:t>
            </w:r>
          </w:p>
        </w:tc>
        <w:tc>
          <w:tcPr>
            <w:tcW w:w="1711" w:type="dxa"/>
          </w:tcPr>
          <w:p w14:paraId="7E9A44D5" w14:textId="1C228322" w:rsidR="006573F0" w:rsidRPr="00802594" w:rsidRDefault="006573F0" w:rsidP="00934D20">
            <w:pPr>
              <w:rPr>
                <w:lang w:val="en-US"/>
              </w:rPr>
            </w:pPr>
            <w:r w:rsidRPr="00802594">
              <w:rPr>
                <w:lang w:val="en-US"/>
              </w:rPr>
              <w:t>0.018 (0.344)</w:t>
            </w:r>
          </w:p>
        </w:tc>
        <w:tc>
          <w:tcPr>
            <w:tcW w:w="1549" w:type="dxa"/>
          </w:tcPr>
          <w:p w14:paraId="7F4FA2E0" w14:textId="6D96EA6B" w:rsidR="006573F0" w:rsidRDefault="006573F0" w:rsidP="00934D20">
            <w:pPr>
              <w:rPr>
                <w:lang w:val="en-US"/>
              </w:rPr>
            </w:pPr>
            <w:r>
              <w:rPr>
                <w:lang w:val="en-US"/>
              </w:rPr>
              <w:t>0.046 (0.125)</w:t>
            </w:r>
          </w:p>
        </w:tc>
        <w:tc>
          <w:tcPr>
            <w:tcW w:w="1560" w:type="dxa"/>
          </w:tcPr>
          <w:p w14:paraId="2D286330" w14:textId="0D40581E" w:rsidR="006573F0" w:rsidRDefault="006573F0" w:rsidP="00934D20">
            <w:pPr>
              <w:rPr>
                <w:lang w:val="en-US"/>
              </w:rPr>
            </w:pPr>
            <w:r>
              <w:rPr>
                <w:lang w:val="en-US"/>
              </w:rPr>
              <w:t>0.066 (0.63)</w:t>
            </w:r>
          </w:p>
        </w:tc>
        <w:tc>
          <w:tcPr>
            <w:tcW w:w="1559" w:type="dxa"/>
          </w:tcPr>
          <w:p w14:paraId="0171ED00" w14:textId="07A90BAF" w:rsidR="006573F0" w:rsidRDefault="006573F0" w:rsidP="00934D20">
            <w:pPr>
              <w:rPr>
                <w:lang w:val="en-US"/>
              </w:rPr>
            </w:pPr>
            <w:r>
              <w:rPr>
                <w:lang w:val="en-US"/>
              </w:rPr>
              <w:t>0.029 (0.220)</w:t>
            </w:r>
          </w:p>
        </w:tc>
      </w:tr>
    </w:tbl>
    <w:p w14:paraId="6B48AA53" w14:textId="77777777" w:rsidR="006573F0" w:rsidRDefault="006573F0">
      <w:pPr>
        <w:rPr>
          <w:lang w:val="en-US"/>
        </w:rPr>
      </w:pPr>
    </w:p>
    <w:p w14:paraId="3E84ED27" w14:textId="35CF0217" w:rsidR="00802594" w:rsidRDefault="00802594">
      <w:pPr>
        <w:rPr>
          <w:lang w:val="en-US"/>
        </w:rPr>
      </w:pPr>
      <w:r>
        <w:rPr>
          <w:lang w:val="en-US"/>
        </w:rPr>
        <w:t xml:space="preserve">NB: </w:t>
      </w:r>
      <w:r w:rsidR="006573F0">
        <w:rPr>
          <w:lang w:val="en-US"/>
        </w:rPr>
        <w:t xml:space="preserve">Each line represents a different model. </w:t>
      </w:r>
      <w:r w:rsidR="00E50441" w:rsidRPr="00E50441">
        <w:rPr>
          <w:lang w:val="en-US"/>
        </w:rPr>
        <w:t>Columns 2 and 3 show the results when the predictor is included alone in the model. Columns 4 to 7 highlight results when controlling for the effect of age, sex and amyloid</w:t>
      </w:r>
      <w:r w:rsidR="00E50441">
        <w:rPr>
          <w:lang w:val="en-US"/>
        </w:rPr>
        <w:t xml:space="preserve"> (</w:t>
      </w:r>
      <w:proofErr w:type="spellStart"/>
      <w:r w:rsidR="00E50441" w:rsidRPr="00E50441">
        <w:rPr>
          <w:lang w:val="en-US"/>
        </w:rPr>
        <w:t>Flutemetamol</w:t>
      </w:r>
      <w:proofErr w:type="spellEnd"/>
      <w:r w:rsidR="00E50441" w:rsidRPr="00E50441">
        <w:rPr>
          <w:lang w:val="en-US"/>
        </w:rPr>
        <w:t xml:space="preserve"> </w:t>
      </w:r>
      <w:proofErr w:type="spellStart"/>
      <w:r w:rsidR="00E50441" w:rsidRPr="00E50441">
        <w:rPr>
          <w:lang w:val="en-US"/>
        </w:rPr>
        <w:t>SuVR</w:t>
      </w:r>
      <w:proofErr w:type="spellEnd"/>
      <w:r w:rsidR="00E50441">
        <w:rPr>
          <w:lang w:val="en-US"/>
        </w:rPr>
        <w:t>)</w:t>
      </w:r>
      <w:r w:rsidR="00E50441" w:rsidRPr="00E50441">
        <w:rPr>
          <w:lang w:val="en-US"/>
        </w:rPr>
        <w:t>.</w:t>
      </w:r>
    </w:p>
    <w:p w14:paraId="619001C6" w14:textId="77777777" w:rsidR="00E50441" w:rsidRDefault="00E50441">
      <w:pPr>
        <w:rPr>
          <w:lang w:val="en-US"/>
        </w:rPr>
      </w:pPr>
    </w:p>
    <w:p w14:paraId="098EC3A2" w14:textId="19EAF579" w:rsidR="00F95772" w:rsidRPr="004C5965" w:rsidRDefault="00F95772">
      <w:pPr>
        <w:rPr>
          <w:u w:val="single"/>
          <w:lang w:val="en-US"/>
        </w:rPr>
      </w:pPr>
      <w:r w:rsidRPr="004C5965">
        <w:rPr>
          <w:u w:val="single"/>
          <w:lang w:val="en-US"/>
        </w:rPr>
        <w:lastRenderedPageBreak/>
        <w:t xml:space="preserve">Figure </w:t>
      </w:r>
      <w:r w:rsidR="004611DA">
        <w:rPr>
          <w:u w:val="single"/>
          <w:lang w:val="en-US"/>
        </w:rPr>
        <w:t>2</w:t>
      </w:r>
      <w:r w:rsidRPr="004C5965">
        <w:rPr>
          <w:u w:val="single"/>
          <w:lang w:val="en-US"/>
        </w:rPr>
        <w:t>:</w:t>
      </w:r>
      <w:r w:rsidR="004C5965" w:rsidRPr="004C5965">
        <w:rPr>
          <w:u w:val="single"/>
          <w:lang w:val="en-US"/>
        </w:rPr>
        <w:t xml:space="preserve"> Effects of </w:t>
      </w:r>
      <w:r w:rsidR="00DB3F22">
        <w:rPr>
          <w:u w:val="single"/>
          <w:lang w:val="en-US"/>
        </w:rPr>
        <w:t>R</w:t>
      </w:r>
      <w:r w:rsidR="004C5965" w:rsidRPr="004C5965">
        <w:rPr>
          <w:u w:val="single"/>
          <w:lang w:val="en-US"/>
        </w:rPr>
        <w:t>C Tau burden on AS and on average RT by groups</w:t>
      </w:r>
    </w:p>
    <w:p w14:paraId="44F3E688" w14:textId="65D7F17B" w:rsidR="00F95772" w:rsidRPr="00254BA5" w:rsidRDefault="00F95772">
      <w:pPr>
        <w:rPr>
          <w:lang w:val="en-US"/>
        </w:rPr>
      </w:pPr>
      <w:r w:rsidRPr="004C5965">
        <w:rPr>
          <w:noProof/>
          <w:lang w:val="en-US"/>
        </w:rPr>
        <w:t xml:space="preserve"> </w:t>
      </w:r>
      <w:r w:rsidR="0046242C" w:rsidRPr="00802594">
        <w:rPr>
          <w:noProof/>
          <w:lang w:val="en-US"/>
        </w:rPr>
        <w:t xml:space="preserve"> </w:t>
      </w:r>
      <w:r w:rsidR="0046242C">
        <w:rPr>
          <w:noProof/>
        </w:rPr>
        <w:drawing>
          <wp:inline distT="0" distB="0" distL="0" distR="0" wp14:anchorId="76EFE70E" wp14:editId="02337261">
            <wp:extent cx="6396819" cy="2266950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2874" cy="229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5772" w:rsidRPr="00254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C4DFD"/>
    <w:multiLevelType w:val="hybridMultilevel"/>
    <w:tmpl w:val="7834E79C"/>
    <w:lvl w:ilvl="0" w:tplc="F2927E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BA5"/>
    <w:rsid w:val="00054EFF"/>
    <w:rsid w:val="00060271"/>
    <w:rsid w:val="00115319"/>
    <w:rsid w:val="00126C54"/>
    <w:rsid w:val="00152FFC"/>
    <w:rsid w:val="002135A9"/>
    <w:rsid w:val="002457D1"/>
    <w:rsid w:val="00254BA5"/>
    <w:rsid w:val="00283515"/>
    <w:rsid w:val="00297547"/>
    <w:rsid w:val="003633C0"/>
    <w:rsid w:val="00375539"/>
    <w:rsid w:val="003A33BA"/>
    <w:rsid w:val="004023D4"/>
    <w:rsid w:val="004611DA"/>
    <w:rsid w:val="0046242C"/>
    <w:rsid w:val="004C5965"/>
    <w:rsid w:val="004C653C"/>
    <w:rsid w:val="00517736"/>
    <w:rsid w:val="00546DEC"/>
    <w:rsid w:val="0055074E"/>
    <w:rsid w:val="00564B02"/>
    <w:rsid w:val="00573B5E"/>
    <w:rsid w:val="006573F0"/>
    <w:rsid w:val="00785C72"/>
    <w:rsid w:val="00791B68"/>
    <w:rsid w:val="007929F4"/>
    <w:rsid w:val="007A7A0A"/>
    <w:rsid w:val="007E67AE"/>
    <w:rsid w:val="007F2899"/>
    <w:rsid w:val="00802594"/>
    <w:rsid w:val="008821B4"/>
    <w:rsid w:val="00934735"/>
    <w:rsid w:val="009D6ADB"/>
    <w:rsid w:val="009E6A86"/>
    <w:rsid w:val="00A1026F"/>
    <w:rsid w:val="00CE7C28"/>
    <w:rsid w:val="00D56CD7"/>
    <w:rsid w:val="00DB3F22"/>
    <w:rsid w:val="00E04A7B"/>
    <w:rsid w:val="00E33918"/>
    <w:rsid w:val="00E50441"/>
    <w:rsid w:val="00F3171E"/>
    <w:rsid w:val="00F339DE"/>
    <w:rsid w:val="00F95772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2C90C"/>
  <w15:docId w15:val="{AC734E01-7A8E-4E74-8BAB-DE78CD6B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254B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54BA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54BA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54B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54BA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4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BA5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95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26C54"/>
    <w:pPr>
      <w:spacing w:after="0" w:line="240" w:lineRule="auto"/>
    </w:pPr>
    <w:rPr>
      <w:rFonts w:ascii="Calibri" w:hAnsi="Calibri" w:cs="Calibri"/>
      <w:lang w:eastAsia="fr-BE"/>
    </w:rPr>
  </w:style>
  <w:style w:type="paragraph" w:styleId="Paragraphedeliste">
    <w:name w:val="List Paragraph"/>
    <w:basedOn w:val="Normal"/>
    <w:uiPriority w:val="34"/>
    <w:qFormat/>
    <w:rsid w:val="00126C54"/>
    <w:pPr>
      <w:spacing w:after="200" w:line="276" w:lineRule="auto"/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462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652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Huyghe</dc:creator>
  <cp:keywords/>
  <dc:description/>
  <cp:lastModifiedBy>Lara Huyghe</cp:lastModifiedBy>
  <cp:revision>6</cp:revision>
  <dcterms:created xsi:type="dcterms:W3CDTF">2024-03-27T09:33:00Z</dcterms:created>
  <dcterms:modified xsi:type="dcterms:W3CDTF">2024-03-28T08:14:00Z</dcterms:modified>
</cp:coreProperties>
</file>