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759E" w:rsidRPr="003229F4" w:rsidRDefault="00E05303" w:rsidP="00B7759E">
      <w:pPr>
        <w:pBdr>
          <w:bottom w:val="single" w:sz="4" w:space="1" w:color="auto"/>
        </w:pBdr>
        <w:spacing w:line="360" w:lineRule="auto"/>
        <w:jc w:val="center"/>
        <w:rPr>
          <w:rFonts w:ascii="Times New Roman" w:hAnsi="Times New Roman" w:cs="Times New Roman"/>
          <w:sz w:val="24"/>
        </w:rPr>
      </w:pPr>
      <w:bookmarkStart w:id="0" w:name="_GoBack"/>
      <w:bookmarkEnd w:id="0"/>
      <w:r w:rsidRPr="003229F4">
        <w:rPr>
          <w:rFonts w:ascii="Times New Roman" w:hAnsi="Times New Roman" w:cs="Times New Roman"/>
          <w:sz w:val="24"/>
        </w:rPr>
        <w:t>L</w:t>
      </w:r>
      <w:r w:rsidR="0052202D">
        <w:rPr>
          <w:rFonts w:ascii="Times New Roman" w:hAnsi="Times New Roman" w:cs="Times New Roman"/>
          <w:sz w:val="24"/>
        </w:rPr>
        <w:t>’expérience de l</w:t>
      </w:r>
      <w:r w:rsidRPr="003229F4">
        <w:rPr>
          <w:rFonts w:ascii="Times New Roman" w:hAnsi="Times New Roman" w:cs="Times New Roman"/>
          <w:sz w:val="24"/>
        </w:rPr>
        <w:t xml:space="preserve">a mort en instance </w:t>
      </w:r>
      <w:r w:rsidR="003229F4" w:rsidRPr="003229F4">
        <w:rPr>
          <w:rFonts w:ascii="Times New Roman" w:hAnsi="Times New Roman" w:cs="Times New Roman"/>
          <w:sz w:val="24"/>
        </w:rPr>
        <w:t xml:space="preserve">dans le </w:t>
      </w:r>
      <w:r w:rsidRPr="003229F4">
        <w:rPr>
          <w:rFonts w:ascii="Times New Roman" w:hAnsi="Times New Roman" w:cs="Times New Roman"/>
          <w:i/>
          <w:sz w:val="24"/>
        </w:rPr>
        <w:t>Journal de mort</w:t>
      </w:r>
      <w:r w:rsidRPr="003229F4">
        <w:rPr>
          <w:rFonts w:ascii="Times New Roman" w:hAnsi="Times New Roman" w:cs="Times New Roman"/>
          <w:sz w:val="24"/>
        </w:rPr>
        <w:t xml:space="preserve"> d’Enrique Lihn</w:t>
      </w:r>
    </w:p>
    <w:p w:rsidR="00E05303" w:rsidRPr="003229F4" w:rsidRDefault="00E05303" w:rsidP="003229F4">
      <w:pPr>
        <w:spacing w:line="360" w:lineRule="auto"/>
        <w:jc w:val="both"/>
        <w:rPr>
          <w:rFonts w:ascii="Times New Roman" w:hAnsi="Times New Roman" w:cs="Times New Roman"/>
          <w:sz w:val="24"/>
        </w:rPr>
      </w:pPr>
    </w:p>
    <w:p w:rsidR="00E05303" w:rsidRDefault="00E05303" w:rsidP="003229F4">
      <w:pPr>
        <w:spacing w:line="360" w:lineRule="auto"/>
        <w:ind w:firstLine="708"/>
        <w:jc w:val="both"/>
        <w:rPr>
          <w:rFonts w:ascii="Times New Roman" w:hAnsi="Times New Roman" w:cs="Times New Roman"/>
          <w:sz w:val="24"/>
        </w:rPr>
      </w:pPr>
      <w:r w:rsidRPr="003229F4">
        <w:rPr>
          <w:rFonts w:ascii="Times New Roman" w:hAnsi="Times New Roman" w:cs="Times New Roman"/>
          <w:sz w:val="24"/>
        </w:rPr>
        <w:t xml:space="preserve">Né </w:t>
      </w:r>
      <w:r w:rsidR="00ED0BDB" w:rsidRPr="003229F4">
        <w:rPr>
          <w:rFonts w:ascii="Times New Roman" w:hAnsi="Times New Roman" w:cs="Times New Roman"/>
          <w:sz w:val="24"/>
        </w:rPr>
        <w:t>à Santiago</w:t>
      </w:r>
      <w:r w:rsidR="00D705F4" w:rsidRPr="00D705F4">
        <w:rPr>
          <w:rFonts w:ascii="Times New Roman" w:hAnsi="Times New Roman" w:cs="Times New Roman"/>
          <w:sz w:val="24"/>
        </w:rPr>
        <w:t xml:space="preserve"> </w:t>
      </w:r>
      <w:r w:rsidR="00D705F4" w:rsidRPr="003229F4">
        <w:rPr>
          <w:rFonts w:ascii="Times New Roman" w:hAnsi="Times New Roman" w:cs="Times New Roman"/>
          <w:sz w:val="24"/>
        </w:rPr>
        <w:t>en 1929</w:t>
      </w:r>
      <w:r w:rsidR="00ED0BDB" w:rsidRPr="003229F4">
        <w:rPr>
          <w:rFonts w:ascii="Times New Roman" w:hAnsi="Times New Roman" w:cs="Times New Roman"/>
          <w:sz w:val="24"/>
        </w:rPr>
        <w:t xml:space="preserve">, où il </w:t>
      </w:r>
      <w:r w:rsidR="00694FC0" w:rsidRPr="003229F4">
        <w:rPr>
          <w:rFonts w:ascii="Times New Roman" w:hAnsi="Times New Roman" w:cs="Times New Roman"/>
          <w:sz w:val="24"/>
        </w:rPr>
        <w:t>décède</w:t>
      </w:r>
      <w:r w:rsidRPr="003229F4">
        <w:rPr>
          <w:rFonts w:ascii="Times New Roman" w:hAnsi="Times New Roman" w:cs="Times New Roman"/>
          <w:sz w:val="24"/>
        </w:rPr>
        <w:t xml:space="preserve"> d’un cancer en 1988, Enrique Lihn est </w:t>
      </w:r>
      <w:r w:rsidR="00D85F6F" w:rsidRPr="003229F4">
        <w:rPr>
          <w:rFonts w:ascii="Times New Roman" w:hAnsi="Times New Roman" w:cs="Times New Roman"/>
          <w:sz w:val="24"/>
        </w:rPr>
        <w:t>l’un des grands noms de la poésie chilienne du vingtième siècle. Il est notamment connu pour avoir développé, dans un mouvement de réflexion critique à propos de sa propre œuvre,</w:t>
      </w:r>
      <w:r w:rsidR="00692AA5" w:rsidRPr="003229F4">
        <w:rPr>
          <w:rFonts w:ascii="Times New Roman" w:hAnsi="Times New Roman" w:cs="Times New Roman"/>
          <w:sz w:val="24"/>
        </w:rPr>
        <w:t xml:space="preserve"> le concept </w:t>
      </w:r>
      <w:r w:rsidR="00D85F6F" w:rsidRPr="003229F4">
        <w:rPr>
          <w:rFonts w:ascii="Times New Roman" w:hAnsi="Times New Roman" w:cs="Times New Roman"/>
          <w:sz w:val="24"/>
        </w:rPr>
        <w:t xml:space="preserve">de </w:t>
      </w:r>
      <w:r w:rsidR="009A52FB">
        <w:rPr>
          <w:rFonts w:ascii="Times New Roman" w:hAnsi="Times New Roman" w:cs="Times New Roman"/>
          <w:sz w:val="24"/>
        </w:rPr>
        <w:t>« poesía situada » (</w:t>
      </w:r>
      <w:r w:rsidR="00D85F6F" w:rsidRPr="003229F4">
        <w:rPr>
          <w:rFonts w:ascii="Times New Roman" w:hAnsi="Times New Roman" w:cs="Times New Roman"/>
          <w:sz w:val="24"/>
        </w:rPr>
        <w:t>« </w:t>
      </w:r>
      <w:r w:rsidR="009A52FB">
        <w:rPr>
          <w:rFonts w:ascii="Times New Roman" w:hAnsi="Times New Roman" w:cs="Times New Roman"/>
          <w:sz w:val="24"/>
        </w:rPr>
        <w:t>poésie située »).</w:t>
      </w:r>
      <w:r w:rsidR="00D85F6F" w:rsidRPr="003229F4">
        <w:rPr>
          <w:rFonts w:ascii="Times New Roman" w:hAnsi="Times New Roman" w:cs="Times New Roman"/>
          <w:sz w:val="24"/>
        </w:rPr>
        <w:t xml:space="preserve"> </w:t>
      </w:r>
      <w:r w:rsidR="00692AA5" w:rsidRPr="003229F4">
        <w:rPr>
          <w:rFonts w:ascii="Times New Roman" w:hAnsi="Times New Roman" w:cs="Times New Roman"/>
          <w:sz w:val="24"/>
        </w:rPr>
        <w:t>En formulant cette notion, Lihn affirme son engagement dans une dynamique poétique qui s’ouvre aux références extralittéraires –</w:t>
      </w:r>
      <w:r w:rsidR="0038612E" w:rsidRPr="003229F4">
        <w:rPr>
          <w:rFonts w:ascii="Times New Roman" w:hAnsi="Times New Roman" w:cs="Times New Roman"/>
          <w:sz w:val="24"/>
        </w:rPr>
        <w:t xml:space="preserve"> </w:t>
      </w:r>
      <w:r w:rsidR="00692AA5" w:rsidRPr="003229F4">
        <w:rPr>
          <w:rFonts w:ascii="Times New Roman" w:hAnsi="Times New Roman" w:cs="Times New Roman"/>
          <w:sz w:val="24"/>
        </w:rPr>
        <w:t xml:space="preserve">politiques, autobiographiques ou encore philosophiques – plutôt que </w:t>
      </w:r>
      <w:r w:rsidR="00ED0BDB" w:rsidRPr="003229F4">
        <w:rPr>
          <w:rFonts w:ascii="Times New Roman" w:hAnsi="Times New Roman" w:cs="Times New Roman"/>
          <w:sz w:val="24"/>
        </w:rPr>
        <w:t xml:space="preserve">de se cantonner au </w:t>
      </w:r>
      <w:r w:rsidR="00692AA5" w:rsidRPr="003229F4">
        <w:rPr>
          <w:rFonts w:ascii="Times New Roman" w:hAnsi="Times New Roman" w:cs="Times New Roman"/>
          <w:sz w:val="24"/>
        </w:rPr>
        <w:t>pur exercice métatextuel</w:t>
      </w:r>
      <w:r w:rsidR="00692AA5" w:rsidRPr="003229F4">
        <w:rPr>
          <w:rStyle w:val="Appelnotedebasdep"/>
          <w:rFonts w:ascii="Times New Roman" w:hAnsi="Times New Roman" w:cs="Times New Roman"/>
          <w:sz w:val="24"/>
        </w:rPr>
        <w:footnoteReference w:id="1"/>
      </w:r>
      <w:r w:rsidR="00692AA5" w:rsidRPr="003229F4">
        <w:rPr>
          <w:rFonts w:ascii="Times New Roman" w:hAnsi="Times New Roman" w:cs="Times New Roman"/>
          <w:sz w:val="24"/>
        </w:rPr>
        <w:t xml:space="preserve">. </w:t>
      </w:r>
      <w:r w:rsidR="00ED0BDB" w:rsidRPr="003229F4">
        <w:rPr>
          <w:rFonts w:ascii="Times New Roman" w:hAnsi="Times New Roman" w:cs="Times New Roman"/>
          <w:sz w:val="24"/>
        </w:rPr>
        <w:t>En ce sens, son œuvre se « situe »</w:t>
      </w:r>
      <w:r w:rsidR="0038612E" w:rsidRPr="003229F4">
        <w:rPr>
          <w:rFonts w:ascii="Times New Roman" w:hAnsi="Times New Roman" w:cs="Times New Roman"/>
          <w:sz w:val="24"/>
        </w:rPr>
        <w:t xml:space="preserve"> </w:t>
      </w:r>
      <w:r w:rsidR="00ED0BDB" w:rsidRPr="003229F4">
        <w:rPr>
          <w:rFonts w:ascii="Times New Roman" w:hAnsi="Times New Roman" w:cs="Times New Roman"/>
          <w:sz w:val="24"/>
        </w:rPr>
        <w:t>dans l’humain</w:t>
      </w:r>
      <w:r w:rsidR="00ED6096">
        <w:rPr>
          <w:rFonts w:ascii="Times New Roman" w:hAnsi="Times New Roman" w:cs="Times New Roman"/>
          <w:sz w:val="24"/>
        </w:rPr>
        <w:t xml:space="preserve"> et dans son histoire tant individuelle que plurielle</w:t>
      </w:r>
      <w:r w:rsidR="00ED0BDB" w:rsidRPr="003229F4">
        <w:rPr>
          <w:rFonts w:ascii="Times New Roman" w:hAnsi="Times New Roman" w:cs="Times New Roman"/>
          <w:sz w:val="24"/>
        </w:rPr>
        <w:t xml:space="preserve">. </w:t>
      </w:r>
      <w:r w:rsidR="009A52FB">
        <w:rPr>
          <w:rFonts w:ascii="Times New Roman" w:hAnsi="Times New Roman" w:cs="Times New Roman"/>
          <w:sz w:val="24"/>
        </w:rPr>
        <w:t xml:space="preserve">Ses recueils </w:t>
      </w:r>
      <w:r w:rsidR="009A52FB">
        <w:rPr>
          <w:rFonts w:ascii="Times New Roman" w:hAnsi="Times New Roman" w:cs="Times New Roman"/>
          <w:i/>
          <w:sz w:val="24"/>
        </w:rPr>
        <w:t xml:space="preserve">Poesía de paso </w:t>
      </w:r>
      <w:r w:rsidR="009A52FB">
        <w:rPr>
          <w:rFonts w:ascii="Times New Roman" w:hAnsi="Times New Roman" w:cs="Times New Roman"/>
          <w:sz w:val="24"/>
        </w:rPr>
        <w:t>(</w:t>
      </w:r>
      <w:r w:rsidR="009A52FB">
        <w:rPr>
          <w:rFonts w:ascii="Times New Roman" w:hAnsi="Times New Roman" w:cs="Times New Roman"/>
          <w:i/>
          <w:sz w:val="24"/>
        </w:rPr>
        <w:t>Poésie de passage</w:t>
      </w:r>
      <w:r w:rsidR="009A52FB">
        <w:rPr>
          <w:rFonts w:ascii="Times New Roman" w:hAnsi="Times New Roman" w:cs="Times New Roman"/>
          <w:sz w:val="24"/>
        </w:rPr>
        <w:t>)</w:t>
      </w:r>
      <w:r w:rsidR="00694FC0" w:rsidRPr="003229F4">
        <w:rPr>
          <w:rFonts w:ascii="Times New Roman" w:hAnsi="Times New Roman" w:cs="Times New Roman"/>
          <w:sz w:val="24"/>
        </w:rPr>
        <w:t xml:space="preserve"> et </w:t>
      </w:r>
      <w:r w:rsidR="009A52FB">
        <w:rPr>
          <w:rFonts w:ascii="Times New Roman" w:hAnsi="Times New Roman" w:cs="Times New Roman"/>
          <w:i/>
          <w:sz w:val="24"/>
        </w:rPr>
        <w:t xml:space="preserve">El paseo </w:t>
      </w:r>
      <w:proofErr w:type="spellStart"/>
      <w:r w:rsidR="002C5246">
        <w:rPr>
          <w:rFonts w:ascii="Times New Roman" w:hAnsi="Times New Roman" w:cs="Times New Roman"/>
          <w:i/>
          <w:sz w:val="24"/>
        </w:rPr>
        <w:t>A</w:t>
      </w:r>
      <w:r w:rsidR="009A52FB">
        <w:rPr>
          <w:rFonts w:ascii="Times New Roman" w:hAnsi="Times New Roman" w:cs="Times New Roman"/>
          <w:i/>
          <w:sz w:val="24"/>
        </w:rPr>
        <w:t>humada</w:t>
      </w:r>
      <w:proofErr w:type="spellEnd"/>
      <w:r w:rsidR="00A205DC">
        <w:rPr>
          <w:rFonts w:ascii="Times New Roman" w:hAnsi="Times New Roman" w:cs="Times New Roman"/>
          <w:i/>
          <w:sz w:val="24"/>
        </w:rPr>
        <w:t xml:space="preserve">, </w:t>
      </w:r>
      <w:r w:rsidR="00694FC0" w:rsidRPr="003229F4">
        <w:rPr>
          <w:rFonts w:ascii="Times New Roman" w:hAnsi="Times New Roman" w:cs="Times New Roman"/>
          <w:sz w:val="24"/>
        </w:rPr>
        <w:t xml:space="preserve">qui abordent respectivement les voyages du poète en Europe et la dictature de Pinochet au Chili, sont exemplaires </w:t>
      </w:r>
      <w:r w:rsidR="00B237C1" w:rsidRPr="003229F4">
        <w:rPr>
          <w:rFonts w:ascii="Times New Roman" w:hAnsi="Times New Roman" w:cs="Times New Roman"/>
          <w:sz w:val="24"/>
        </w:rPr>
        <w:t>de ce</w:t>
      </w:r>
      <w:r w:rsidR="001631CF" w:rsidRPr="003229F4">
        <w:rPr>
          <w:rFonts w:ascii="Times New Roman" w:hAnsi="Times New Roman" w:cs="Times New Roman"/>
          <w:sz w:val="24"/>
        </w:rPr>
        <w:t xml:space="preserve">t </w:t>
      </w:r>
      <w:r w:rsidR="00B237C1" w:rsidRPr="003229F4">
        <w:rPr>
          <w:rFonts w:ascii="Times New Roman" w:hAnsi="Times New Roman" w:cs="Times New Roman"/>
          <w:sz w:val="24"/>
        </w:rPr>
        <w:t>ancrage</w:t>
      </w:r>
      <w:r w:rsidR="001631CF" w:rsidRPr="003229F4">
        <w:rPr>
          <w:rFonts w:ascii="Times New Roman" w:hAnsi="Times New Roman" w:cs="Times New Roman"/>
          <w:sz w:val="24"/>
        </w:rPr>
        <w:t xml:space="preserve"> volontairement</w:t>
      </w:r>
      <w:r w:rsidR="00B237C1" w:rsidRPr="003229F4">
        <w:rPr>
          <w:rFonts w:ascii="Times New Roman" w:hAnsi="Times New Roman" w:cs="Times New Roman"/>
          <w:sz w:val="24"/>
        </w:rPr>
        <w:t xml:space="preserve"> social. Le dernier ouvrage de Lihn, écrit peu de temps avant son décès, est lui aussi fermement « situé » dans son contexte d’écriture : </w:t>
      </w:r>
      <w:r w:rsidR="001631CF" w:rsidRPr="003229F4">
        <w:rPr>
          <w:rFonts w:ascii="Times New Roman" w:hAnsi="Times New Roman" w:cs="Times New Roman"/>
          <w:sz w:val="24"/>
        </w:rPr>
        <w:t xml:space="preserve">en découvrant la gravité de son état de santé, le poète met à profit les quelques semaines qui </w:t>
      </w:r>
      <w:r w:rsidR="003229F4">
        <w:rPr>
          <w:rFonts w:ascii="Times New Roman" w:hAnsi="Times New Roman" w:cs="Times New Roman"/>
          <w:sz w:val="24"/>
        </w:rPr>
        <w:t xml:space="preserve">lui restent à vivre pour rédiger </w:t>
      </w:r>
      <w:r w:rsidR="00203816">
        <w:rPr>
          <w:rFonts w:ascii="Times New Roman" w:hAnsi="Times New Roman" w:cs="Times New Roman"/>
          <w:sz w:val="24"/>
        </w:rPr>
        <w:t>son</w:t>
      </w:r>
      <w:r w:rsidR="00AF5BFA">
        <w:rPr>
          <w:rFonts w:ascii="Times New Roman" w:hAnsi="Times New Roman" w:cs="Times New Roman"/>
          <w:sz w:val="24"/>
        </w:rPr>
        <w:t xml:space="preserve"> </w:t>
      </w:r>
      <w:r w:rsidR="00AF5BFA">
        <w:rPr>
          <w:rFonts w:ascii="Times New Roman" w:hAnsi="Times New Roman" w:cs="Times New Roman"/>
          <w:i/>
          <w:sz w:val="24"/>
        </w:rPr>
        <w:t>Diario de muerte</w:t>
      </w:r>
      <w:r w:rsidR="003229F4">
        <w:rPr>
          <w:rFonts w:ascii="Times New Roman" w:hAnsi="Times New Roman" w:cs="Times New Roman"/>
          <w:sz w:val="24"/>
        </w:rPr>
        <w:t xml:space="preserve"> </w:t>
      </w:r>
      <w:r w:rsidR="00AF5BFA">
        <w:rPr>
          <w:rFonts w:ascii="Times New Roman" w:hAnsi="Times New Roman" w:cs="Times New Roman"/>
          <w:sz w:val="24"/>
        </w:rPr>
        <w:t>(</w:t>
      </w:r>
      <w:r w:rsidR="001631CF" w:rsidRPr="003229F4">
        <w:rPr>
          <w:rFonts w:ascii="Times New Roman" w:hAnsi="Times New Roman" w:cs="Times New Roman"/>
          <w:i/>
          <w:sz w:val="24"/>
        </w:rPr>
        <w:t xml:space="preserve">Journal de </w:t>
      </w:r>
      <w:r w:rsidR="001631CF" w:rsidRPr="00AF5BFA">
        <w:rPr>
          <w:rFonts w:ascii="Times New Roman" w:hAnsi="Times New Roman" w:cs="Times New Roman"/>
          <w:i/>
          <w:sz w:val="24"/>
        </w:rPr>
        <w:t>mort</w:t>
      </w:r>
      <w:r w:rsidR="00AF5BFA">
        <w:rPr>
          <w:rFonts w:ascii="Times New Roman" w:hAnsi="Times New Roman" w:cs="Times New Roman"/>
          <w:sz w:val="24"/>
        </w:rPr>
        <w:t>)</w:t>
      </w:r>
      <w:r w:rsidR="003229F4">
        <w:rPr>
          <w:rFonts w:ascii="Times New Roman" w:hAnsi="Times New Roman" w:cs="Times New Roman"/>
          <w:sz w:val="24"/>
        </w:rPr>
        <w:t xml:space="preserve">, qui paraîtra </w:t>
      </w:r>
      <w:r w:rsidR="007503AC">
        <w:rPr>
          <w:rFonts w:ascii="Times New Roman" w:hAnsi="Times New Roman" w:cs="Times New Roman"/>
          <w:sz w:val="24"/>
        </w:rPr>
        <w:t xml:space="preserve">de manière posthume </w:t>
      </w:r>
      <w:r w:rsidR="003229F4">
        <w:rPr>
          <w:rFonts w:ascii="Times New Roman" w:hAnsi="Times New Roman" w:cs="Times New Roman"/>
          <w:sz w:val="24"/>
        </w:rPr>
        <w:t xml:space="preserve">en 1989. </w:t>
      </w:r>
    </w:p>
    <w:p w:rsidR="00C11126" w:rsidRPr="00C11126" w:rsidRDefault="00C11126" w:rsidP="00C11126">
      <w:pPr>
        <w:spacing w:line="360" w:lineRule="auto"/>
        <w:jc w:val="both"/>
        <w:rPr>
          <w:rFonts w:ascii="Times New Roman" w:hAnsi="Times New Roman" w:cs="Times New Roman"/>
          <w:b/>
          <w:sz w:val="24"/>
        </w:rPr>
      </w:pPr>
      <w:r w:rsidRPr="00DE3E1E">
        <w:rPr>
          <w:rFonts w:ascii="Times New Roman" w:hAnsi="Times New Roman" w:cs="Times New Roman"/>
          <w:b/>
          <w:sz w:val="24"/>
        </w:rPr>
        <w:tab/>
        <w:t>Mise en perspective : la scène primitive</w:t>
      </w:r>
    </w:p>
    <w:p w:rsidR="003229F4" w:rsidRPr="00AD4A4A" w:rsidRDefault="003229F4" w:rsidP="003229F4">
      <w:pPr>
        <w:spacing w:line="360" w:lineRule="auto"/>
        <w:jc w:val="both"/>
        <w:rPr>
          <w:rFonts w:ascii="Times New Roman" w:hAnsi="Times New Roman" w:cs="Times New Roman"/>
          <w:sz w:val="24"/>
        </w:rPr>
      </w:pPr>
      <w:r w:rsidRPr="003229F4">
        <w:rPr>
          <w:rFonts w:ascii="Times New Roman" w:hAnsi="Times New Roman" w:cs="Times New Roman"/>
          <w:sz w:val="24"/>
        </w:rPr>
        <w:tab/>
      </w:r>
      <w:r w:rsidR="007503AC">
        <w:rPr>
          <w:rFonts w:ascii="Times New Roman" w:hAnsi="Times New Roman" w:cs="Times New Roman"/>
          <w:sz w:val="24"/>
        </w:rPr>
        <w:t>Cet ouvrage est donc le résultat d’un acte d’écriture extrême</w:t>
      </w:r>
      <w:r w:rsidR="007503AC">
        <w:rPr>
          <w:rStyle w:val="Appelnotedebasdep"/>
          <w:rFonts w:ascii="Times New Roman" w:hAnsi="Times New Roman" w:cs="Times New Roman"/>
          <w:sz w:val="24"/>
        </w:rPr>
        <w:footnoteReference w:id="2"/>
      </w:r>
      <w:r w:rsidR="007503AC">
        <w:rPr>
          <w:rFonts w:ascii="Times New Roman" w:hAnsi="Times New Roman" w:cs="Times New Roman"/>
          <w:sz w:val="24"/>
        </w:rPr>
        <w:t xml:space="preserve">, </w:t>
      </w:r>
      <w:r w:rsidR="00203816">
        <w:rPr>
          <w:rFonts w:ascii="Times New Roman" w:hAnsi="Times New Roman" w:cs="Times New Roman"/>
          <w:sz w:val="24"/>
        </w:rPr>
        <w:t xml:space="preserve">au cours duquel le sujet est confronté à une impasse : « le futur est la mort, situation qui empêche </w:t>
      </w:r>
      <w:r w:rsidR="00ED6096">
        <w:rPr>
          <w:rFonts w:ascii="Times New Roman" w:hAnsi="Times New Roman" w:cs="Times New Roman"/>
          <w:sz w:val="24"/>
        </w:rPr>
        <w:t>que le processus de réinven</w:t>
      </w:r>
      <w:r w:rsidR="00D11514">
        <w:rPr>
          <w:rFonts w:ascii="Times New Roman" w:hAnsi="Times New Roman" w:cs="Times New Roman"/>
          <w:sz w:val="24"/>
        </w:rPr>
        <w:t>tion de soi dans l’existence</w:t>
      </w:r>
      <w:r w:rsidR="00B36275">
        <w:rPr>
          <w:rFonts w:ascii="Times New Roman" w:hAnsi="Times New Roman" w:cs="Times New Roman"/>
          <w:sz w:val="24"/>
        </w:rPr>
        <w:t xml:space="preserve"> </w:t>
      </w:r>
      <w:r w:rsidR="00D11514">
        <w:rPr>
          <w:rFonts w:ascii="Times New Roman" w:hAnsi="Times New Roman" w:cs="Times New Roman"/>
          <w:sz w:val="24"/>
        </w:rPr>
        <w:t xml:space="preserve">ne </w:t>
      </w:r>
      <w:r w:rsidR="00ED6096">
        <w:rPr>
          <w:rFonts w:ascii="Times New Roman" w:hAnsi="Times New Roman" w:cs="Times New Roman"/>
          <w:sz w:val="24"/>
        </w:rPr>
        <w:t>se poursuive</w:t>
      </w:r>
      <w:r w:rsidR="00ED6096">
        <w:rPr>
          <w:rStyle w:val="Appelnotedebasdep"/>
          <w:rFonts w:ascii="Times New Roman" w:hAnsi="Times New Roman" w:cs="Times New Roman"/>
          <w:sz w:val="24"/>
        </w:rPr>
        <w:footnoteReference w:id="3"/>
      </w:r>
      <w:r w:rsidR="00ED6096">
        <w:rPr>
          <w:rFonts w:ascii="Times New Roman" w:hAnsi="Times New Roman" w:cs="Times New Roman"/>
          <w:sz w:val="24"/>
        </w:rPr>
        <w:t xml:space="preserve"> ». </w:t>
      </w:r>
      <w:r w:rsidR="00FD1836">
        <w:rPr>
          <w:rFonts w:ascii="Times New Roman" w:hAnsi="Times New Roman" w:cs="Times New Roman"/>
          <w:sz w:val="24"/>
        </w:rPr>
        <w:t>Une telle</w:t>
      </w:r>
      <w:r w:rsidR="00AA4D29">
        <w:rPr>
          <w:rFonts w:ascii="Times New Roman" w:hAnsi="Times New Roman" w:cs="Times New Roman"/>
          <w:sz w:val="24"/>
        </w:rPr>
        <w:t xml:space="preserve"> expérience </w:t>
      </w:r>
      <w:r w:rsidR="00BA48FA">
        <w:rPr>
          <w:rFonts w:ascii="Times New Roman" w:hAnsi="Times New Roman" w:cs="Times New Roman"/>
          <w:sz w:val="24"/>
        </w:rPr>
        <w:t>de la fin imminente</w:t>
      </w:r>
      <w:r w:rsidR="00AA4D29">
        <w:rPr>
          <w:rFonts w:ascii="Times New Roman" w:hAnsi="Times New Roman" w:cs="Times New Roman"/>
          <w:sz w:val="24"/>
        </w:rPr>
        <w:t xml:space="preserve"> n’est pas s</w:t>
      </w:r>
      <w:r w:rsidR="00BA48FA">
        <w:rPr>
          <w:rFonts w:ascii="Times New Roman" w:hAnsi="Times New Roman" w:cs="Times New Roman"/>
          <w:sz w:val="24"/>
        </w:rPr>
        <w:t>ans rappeler « L’instant de ma mort »</w:t>
      </w:r>
      <w:r w:rsidR="00213E8A">
        <w:rPr>
          <w:rFonts w:ascii="Times New Roman" w:hAnsi="Times New Roman" w:cs="Times New Roman"/>
          <w:sz w:val="24"/>
        </w:rPr>
        <w:t xml:space="preserve"> de Maurice Blanchot, et le récit qu’il y fait</w:t>
      </w:r>
      <w:r w:rsidR="00FD1836">
        <w:rPr>
          <w:rFonts w:ascii="Times New Roman" w:hAnsi="Times New Roman" w:cs="Times New Roman"/>
          <w:sz w:val="24"/>
        </w:rPr>
        <w:t xml:space="preserve"> des minutes traumatiques </w:t>
      </w:r>
      <w:r w:rsidR="00B37FDA">
        <w:rPr>
          <w:rFonts w:ascii="Times New Roman" w:hAnsi="Times New Roman" w:cs="Times New Roman"/>
          <w:sz w:val="24"/>
        </w:rPr>
        <w:t>au cours desquelles il attend</w:t>
      </w:r>
      <w:r w:rsidR="00FD1836" w:rsidRPr="00B37FDA">
        <w:rPr>
          <w:rFonts w:ascii="Times New Roman" w:hAnsi="Times New Roman" w:cs="Times New Roman"/>
          <w:sz w:val="24"/>
        </w:rPr>
        <w:t xml:space="preserve"> son exécution </w:t>
      </w:r>
      <w:r w:rsidR="00B37FDA">
        <w:rPr>
          <w:rFonts w:ascii="Times New Roman" w:hAnsi="Times New Roman" w:cs="Times New Roman"/>
          <w:sz w:val="24"/>
        </w:rPr>
        <w:t xml:space="preserve">– finalement avortée – </w:t>
      </w:r>
      <w:r w:rsidR="00FD1836" w:rsidRPr="00B37FDA">
        <w:rPr>
          <w:rFonts w:ascii="Times New Roman" w:hAnsi="Times New Roman" w:cs="Times New Roman"/>
          <w:sz w:val="24"/>
        </w:rPr>
        <w:t>par les nazis</w:t>
      </w:r>
      <w:r w:rsidR="00B36275">
        <w:rPr>
          <w:rStyle w:val="Appelnotedebasdep"/>
          <w:rFonts w:ascii="Times New Roman" w:hAnsi="Times New Roman" w:cs="Times New Roman"/>
          <w:sz w:val="24"/>
        </w:rPr>
        <w:footnoteReference w:id="4"/>
      </w:r>
      <w:r w:rsidR="00FD1836" w:rsidRPr="00B37FDA">
        <w:rPr>
          <w:rFonts w:ascii="Times New Roman" w:hAnsi="Times New Roman" w:cs="Times New Roman"/>
          <w:sz w:val="24"/>
        </w:rPr>
        <w:t xml:space="preserve">. Claudine Hunault a montré comment Blanchot a pu </w:t>
      </w:r>
      <w:r w:rsidR="00FD1836" w:rsidRPr="00B37FDA">
        <w:rPr>
          <w:rFonts w:ascii="Times New Roman" w:hAnsi="Times New Roman" w:cs="Times New Roman"/>
          <w:i/>
          <w:sz w:val="24"/>
        </w:rPr>
        <w:t>revenir</w:t>
      </w:r>
      <w:r w:rsidR="00B37FDA">
        <w:rPr>
          <w:rFonts w:ascii="Times New Roman" w:hAnsi="Times New Roman" w:cs="Times New Roman"/>
          <w:sz w:val="24"/>
        </w:rPr>
        <w:t xml:space="preserve"> de cette </w:t>
      </w:r>
      <w:r w:rsidR="005964C7">
        <w:rPr>
          <w:rFonts w:ascii="Times New Roman" w:hAnsi="Times New Roman" w:cs="Times New Roman"/>
          <w:sz w:val="24"/>
        </w:rPr>
        <w:t xml:space="preserve">angoissante </w:t>
      </w:r>
      <w:r w:rsidR="00B37FDA">
        <w:rPr>
          <w:rFonts w:ascii="Times New Roman" w:hAnsi="Times New Roman" w:cs="Times New Roman"/>
          <w:sz w:val="24"/>
        </w:rPr>
        <w:t xml:space="preserve">expérience de la mort </w:t>
      </w:r>
      <w:r w:rsidR="00E53A2A">
        <w:rPr>
          <w:rFonts w:ascii="Times New Roman" w:hAnsi="Times New Roman" w:cs="Times New Roman"/>
          <w:sz w:val="24"/>
        </w:rPr>
        <w:t>prochaine</w:t>
      </w:r>
      <w:r w:rsidR="00222BBA" w:rsidRPr="00B37FDA">
        <w:rPr>
          <w:rStyle w:val="Appelnotedebasdep"/>
          <w:rFonts w:ascii="Times New Roman" w:hAnsi="Times New Roman" w:cs="Times New Roman"/>
          <w:sz w:val="24"/>
        </w:rPr>
        <w:footnoteReference w:id="5"/>
      </w:r>
      <w:r w:rsidR="00FD1836" w:rsidRPr="00B37FDA">
        <w:rPr>
          <w:rFonts w:ascii="Times New Roman" w:hAnsi="Times New Roman" w:cs="Times New Roman"/>
          <w:sz w:val="24"/>
        </w:rPr>
        <w:t xml:space="preserve">. </w:t>
      </w:r>
      <w:r w:rsidR="00FD1836">
        <w:rPr>
          <w:rFonts w:ascii="Times New Roman" w:hAnsi="Times New Roman" w:cs="Times New Roman"/>
          <w:sz w:val="24"/>
        </w:rPr>
        <w:t xml:space="preserve">Un tel retour n’a certes pas lieu dans le cas d’Enrique Lihn : </w:t>
      </w:r>
      <w:r w:rsidR="00CB437A">
        <w:rPr>
          <w:rFonts w:ascii="Times New Roman" w:hAnsi="Times New Roman" w:cs="Times New Roman"/>
          <w:sz w:val="24"/>
        </w:rPr>
        <w:t>le décès</w:t>
      </w:r>
      <w:r w:rsidR="00FD1836">
        <w:rPr>
          <w:rFonts w:ascii="Times New Roman" w:hAnsi="Times New Roman" w:cs="Times New Roman"/>
          <w:sz w:val="24"/>
        </w:rPr>
        <w:t xml:space="preserve"> qu’il évoque par anticipation est dans son cas bien réel. </w:t>
      </w:r>
      <w:r w:rsidR="00222BBA">
        <w:rPr>
          <w:rFonts w:ascii="Times New Roman" w:hAnsi="Times New Roman" w:cs="Times New Roman"/>
          <w:sz w:val="24"/>
        </w:rPr>
        <w:t xml:space="preserve">Il reste </w:t>
      </w:r>
      <w:r w:rsidR="00222BBA">
        <w:rPr>
          <w:rFonts w:ascii="Times New Roman" w:hAnsi="Times New Roman" w:cs="Times New Roman"/>
          <w:sz w:val="24"/>
        </w:rPr>
        <w:lastRenderedPageBreak/>
        <w:t>toutefois intéressant</w:t>
      </w:r>
      <w:r w:rsidR="00FD1836">
        <w:rPr>
          <w:rFonts w:ascii="Times New Roman" w:hAnsi="Times New Roman" w:cs="Times New Roman"/>
          <w:sz w:val="24"/>
        </w:rPr>
        <w:t xml:space="preserve"> de s’arrêter sur </w:t>
      </w:r>
      <w:r w:rsidR="00222BBA">
        <w:rPr>
          <w:rFonts w:ascii="Times New Roman" w:hAnsi="Times New Roman" w:cs="Times New Roman"/>
          <w:sz w:val="24"/>
        </w:rPr>
        <w:t>ce cas par</w:t>
      </w:r>
      <w:r w:rsidR="00B37FDA">
        <w:rPr>
          <w:rFonts w:ascii="Times New Roman" w:hAnsi="Times New Roman" w:cs="Times New Roman"/>
          <w:sz w:val="24"/>
        </w:rPr>
        <w:t xml:space="preserve">ticulier de </w:t>
      </w:r>
      <w:r w:rsidR="005964C7">
        <w:rPr>
          <w:rFonts w:ascii="Times New Roman" w:hAnsi="Times New Roman" w:cs="Times New Roman"/>
          <w:sz w:val="24"/>
        </w:rPr>
        <w:t>« </w:t>
      </w:r>
      <w:r w:rsidR="00B37FDA">
        <w:rPr>
          <w:rFonts w:ascii="Times New Roman" w:hAnsi="Times New Roman" w:cs="Times New Roman"/>
          <w:sz w:val="24"/>
        </w:rPr>
        <w:t>mort en instance</w:t>
      </w:r>
      <w:r w:rsidR="005964C7">
        <w:rPr>
          <w:rFonts w:ascii="Times New Roman" w:hAnsi="Times New Roman" w:cs="Times New Roman"/>
          <w:sz w:val="24"/>
        </w:rPr>
        <w:t> »</w:t>
      </w:r>
      <w:r w:rsidR="00B37FDA">
        <w:rPr>
          <w:rFonts w:ascii="Times New Roman" w:hAnsi="Times New Roman" w:cs="Times New Roman"/>
          <w:sz w:val="24"/>
        </w:rPr>
        <w:t xml:space="preserve">. </w:t>
      </w:r>
      <w:r w:rsidR="0081070F">
        <w:rPr>
          <w:rFonts w:ascii="Times New Roman" w:hAnsi="Times New Roman" w:cs="Times New Roman"/>
          <w:sz w:val="24"/>
        </w:rPr>
        <w:t>Un examen basé sur les</w:t>
      </w:r>
      <w:r w:rsidR="0086721B">
        <w:rPr>
          <w:rFonts w:ascii="Times New Roman" w:hAnsi="Times New Roman" w:cs="Times New Roman"/>
          <w:sz w:val="24"/>
        </w:rPr>
        <w:t xml:space="preserve"> ressources critiques</w:t>
      </w:r>
      <w:r w:rsidR="00222BBA">
        <w:rPr>
          <w:rFonts w:ascii="Times New Roman" w:hAnsi="Times New Roman" w:cs="Times New Roman"/>
          <w:sz w:val="24"/>
        </w:rPr>
        <w:t xml:space="preserve"> qui </w:t>
      </w:r>
      <w:r w:rsidR="0086721B">
        <w:rPr>
          <w:rFonts w:ascii="Times New Roman" w:hAnsi="Times New Roman" w:cs="Times New Roman"/>
          <w:sz w:val="24"/>
        </w:rPr>
        <w:t>ont été développées à propos du</w:t>
      </w:r>
      <w:r w:rsidR="00B37FDA">
        <w:rPr>
          <w:rFonts w:ascii="Times New Roman" w:hAnsi="Times New Roman" w:cs="Times New Roman"/>
          <w:sz w:val="24"/>
        </w:rPr>
        <w:t xml:space="preserve"> texte </w:t>
      </w:r>
      <w:r w:rsidR="00213E8A">
        <w:rPr>
          <w:rFonts w:ascii="Times New Roman" w:hAnsi="Times New Roman" w:cs="Times New Roman"/>
          <w:sz w:val="24"/>
        </w:rPr>
        <w:t>de Blanchot</w:t>
      </w:r>
      <w:r w:rsidR="00B37FDA">
        <w:rPr>
          <w:rFonts w:ascii="Times New Roman" w:hAnsi="Times New Roman" w:cs="Times New Roman"/>
          <w:sz w:val="24"/>
        </w:rPr>
        <w:t xml:space="preserve"> a toutes les chances de donner jour à un entendement nouveau de l’ultime </w:t>
      </w:r>
      <w:r w:rsidR="00136560">
        <w:rPr>
          <w:rFonts w:ascii="Times New Roman" w:hAnsi="Times New Roman" w:cs="Times New Roman"/>
          <w:sz w:val="24"/>
        </w:rPr>
        <w:t xml:space="preserve">recueil de Lihn. </w:t>
      </w:r>
    </w:p>
    <w:p w:rsidR="00767FF2" w:rsidRDefault="0086721B" w:rsidP="0025625E">
      <w:pPr>
        <w:spacing w:line="36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i/>
          <w:sz w:val="24"/>
        </w:rPr>
        <w:t>L’instant de ma mort</w:t>
      </w:r>
      <w:r w:rsidR="0081070F">
        <w:rPr>
          <w:rFonts w:ascii="Times New Roman" w:hAnsi="Times New Roman" w:cs="Times New Roman"/>
          <w:sz w:val="24"/>
        </w:rPr>
        <w:t xml:space="preserve"> gagne à être considéré en parallèle avec d’autres fragments significatifs d</w:t>
      </w:r>
      <w:r w:rsidR="00E53A2A">
        <w:rPr>
          <w:rFonts w:ascii="Times New Roman" w:hAnsi="Times New Roman" w:cs="Times New Roman"/>
          <w:sz w:val="24"/>
        </w:rPr>
        <w:t xml:space="preserve">e la production </w:t>
      </w:r>
      <w:r w:rsidR="0081070F">
        <w:rPr>
          <w:rFonts w:ascii="Times New Roman" w:hAnsi="Times New Roman" w:cs="Times New Roman"/>
          <w:sz w:val="24"/>
        </w:rPr>
        <w:t xml:space="preserve">de Blanchot. </w:t>
      </w:r>
      <w:r w:rsidR="00E53A2A">
        <w:rPr>
          <w:rFonts w:ascii="Times New Roman" w:hAnsi="Times New Roman" w:cs="Times New Roman"/>
          <w:sz w:val="24"/>
        </w:rPr>
        <w:t>Michel Lisse y voit la répétition d’une scène primitive</w:t>
      </w:r>
      <w:r w:rsidR="009A52FB">
        <w:rPr>
          <w:rFonts w:ascii="Times New Roman" w:hAnsi="Times New Roman" w:cs="Times New Roman"/>
          <w:sz w:val="24"/>
        </w:rPr>
        <w:t xml:space="preserve"> précédemment évoquée dans plusieurs</w:t>
      </w:r>
      <w:r w:rsidR="0025625E">
        <w:rPr>
          <w:rFonts w:ascii="Times New Roman" w:hAnsi="Times New Roman" w:cs="Times New Roman"/>
          <w:sz w:val="24"/>
        </w:rPr>
        <w:t xml:space="preserve"> autres</w:t>
      </w:r>
      <w:r w:rsidR="009A52FB">
        <w:rPr>
          <w:rFonts w:ascii="Times New Roman" w:hAnsi="Times New Roman" w:cs="Times New Roman"/>
          <w:sz w:val="24"/>
        </w:rPr>
        <w:t xml:space="preserve"> textes</w:t>
      </w:r>
      <w:r w:rsidR="00A41242">
        <w:rPr>
          <w:rFonts w:ascii="Times New Roman" w:hAnsi="Times New Roman" w:cs="Times New Roman"/>
          <w:sz w:val="24"/>
        </w:rPr>
        <w:t xml:space="preserve"> de l’écrivain. Ces multiples réitérations en viennent</w:t>
      </w:r>
      <w:r w:rsidR="00E53A2A">
        <w:rPr>
          <w:rFonts w:ascii="Times New Roman" w:hAnsi="Times New Roman" w:cs="Times New Roman"/>
          <w:sz w:val="24"/>
        </w:rPr>
        <w:t xml:space="preserve"> à agir telle une signature propre à </w:t>
      </w:r>
      <w:r w:rsidR="00A41242">
        <w:rPr>
          <w:rFonts w:ascii="Times New Roman" w:hAnsi="Times New Roman" w:cs="Times New Roman"/>
          <w:sz w:val="24"/>
        </w:rPr>
        <w:t>son œuvre</w:t>
      </w:r>
      <w:r w:rsidR="00E53A2A">
        <w:rPr>
          <w:rStyle w:val="Appelnotedebasdep"/>
          <w:rFonts w:ascii="Times New Roman" w:hAnsi="Times New Roman" w:cs="Times New Roman"/>
          <w:sz w:val="24"/>
        </w:rPr>
        <w:footnoteReference w:id="6"/>
      </w:r>
      <w:r w:rsidR="00E53A2A">
        <w:rPr>
          <w:rFonts w:ascii="Times New Roman" w:hAnsi="Times New Roman" w:cs="Times New Roman"/>
          <w:sz w:val="24"/>
        </w:rPr>
        <w:t xml:space="preserve">. </w:t>
      </w:r>
      <w:r w:rsidR="009A52FB">
        <w:rPr>
          <w:rFonts w:ascii="Times New Roman" w:hAnsi="Times New Roman" w:cs="Times New Roman"/>
          <w:sz w:val="24"/>
        </w:rPr>
        <w:t xml:space="preserve">Selon cette perspective, l’expérience de la mort en instance </w:t>
      </w:r>
      <w:r w:rsidR="0025625E">
        <w:rPr>
          <w:rFonts w:ascii="Times New Roman" w:hAnsi="Times New Roman" w:cs="Times New Roman"/>
          <w:sz w:val="24"/>
        </w:rPr>
        <w:t>est perçu</w:t>
      </w:r>
      <w:r w:rsidR="009F0FBC">
        <w:rPr>
          <w:rFonts w:ascii="Times New Roman" w:hAnsi="Times New Roman" w:cs="Times New Roman"/>
          <w:sz w:val="24"/>
        </w:rPr>
        <w:t xml:space="preserve">e comme très proche des </w:t>
      </w:r>
      <w:r w:rsidR="0025625E">
        <w:rPr>
          <w:rFonts w:ascii="Times New Roman" w:hAnsi="Times New Roman" w:cs="Times New Roman"/>
          <w:i/>
          <w:sz w:val="24"/>
        </w:rPr>
        <w:t>Urzenen</w:t>
      </w:r>
      <w:r w:rsidR="009F0FBC">
        <w:rPr>
          <w:rFonts w:ascii="Times New Roman" w:hAnsi="Times New Roman" w:cs="Times New Roman"/>
          <w:sz w:val="24"/>
        </w:rPr>
        <w:t xml:space="preserve"> (</w:t>
      </w:r>
      <w:r w:rsidR="009F0FBC">
        <w:rPr>
          <w:rFonts w:ascii="Times New Roman" w:hAnsi="Times New Roman" w:cs="Times New Roman"/>
          <w:i/>
          <w:sz w:val="24"/>
        </w:rPr>
        <w:t xml:space="preserve">scènes </w:t>
      </w:r>
      <w:r w:rsidR="009F0FBC" w:rsidRPr="009F0FBC">
        <w:rPr>
          <w:rFonts w:ascii="Times New Roman" w:hAnsi="Times New Roman" w:cs="Times New Roman"/>
          <w:i/>
          <w:sz w:val="24"/>
        </w:rPr>
        <w:t>primitives</w:t>
      </w:r>
      <w:r w:rsidR="009F0FBC">
        <w:rPr>
          <w:rFonts w:ascii="Times New Roman" w:hAnsi="Times New Roman" w:cs="Times New Roman"/>
          <w:sz w:val="24"/>
        </w:rPr>
        <w:t xml:space="preserve">) </w:t>
      </w:r>
      <w:r w:rsidR="009F0FBC" w:rsidRPr="009F0FBC">
        <w:rPr>
          <w:rFonts w:ascii="Times New Roman" w:hAnsi="Times New Roman" w:cs="Times New Roman"/>
          <w:sz w:val="24"/>
        </w:rPr>
        <w:t>freudiennes</w:t>
      </w:r>
      <w:r w:rsidR="009F0FBC">
        <w:rPr>
          <w:rFonts w:ascii="Times New Roman" w:hAnsi="Times New Roman" w:cs="Times New Roman"/>
          <w:sz w:val="24"/>
        </w:rPr>
        <w:t xml:space="preserve"> – </w:t>
      </w:r>
      <w:r w:rsidR="0025625E">
        <w:rPr>
          <w:rFonts w:ascii="Times New Roman" w:hAnsi="Times New Roman" w:cs="Times New Roman"/>
          <w:sz w:val="24"/>
        </w:rPr>
        <w:t>initialement comprises comme des « </w:t>
      </w:r>
      <w:r w:rsidR="0025625E" w:rsidRPr="0025625E">
        <w:rPr>
          <w:rFonts w:ascii="Times New Roman" w:hAnsi="Times New Roman" w:cs="Times New Roman"/>
          <w:sz w:val="24"/>
        </w:rPr>
        <w:t>expériences</w:t>
      </w:r>
      <w:r w:rsidR="0025625E">
        <w:rPr>
          <w:rFonts w:ascii="Times New Roman" w:hAnsi="Times New Roman" w:cs="Times New Roman"/>
          <w:sz w:val="24"/>
        </w:rPr>
        <w:t xml:space="preserve"> </w:t>
      </w:r>
      <w:r w:rsidR="0025625E" w:rsidRPr="0025625E">
        <w:rPr>
          <w:rFonts w:ascii="Times New Roman" w:hAnsi="Times New Roman" w:cs="Times New Roman"/>
          <w:sz w:val="24"/>
        </w:rPr>
        <w:t>infantiles traumatisantes org</w:t>
      </w:r>
      <w:r w:rsidR="0025625E">
        <w:rPr>
          <w:rFonts w:ascii="Times New Roman" w:hAnsi="Times New Roman" w:cs="Times New Roman"/>
          <w:sz w:val="24"/>
        </w:rPr>
        <w:t>anisées en scénarios, en scènes</w:t>
      </w:r>
      <w:r w:rsidR="0025625E">
        <w:rPr>
          <w:rStyle w:val="Appelnotedebasdep"/>
          <w:rFonts w:ascii="Times New Roman" w:hAnsi="Times New Roman" w:cs="Times New Roman"/>
          <w:sz w:val="24"/>
        </w:rPr>
        <w:footnoteReference w:id="7"/>
      </w:r>
      <w:r w:rsidR="009F0FBC">
        <w:rPr>
          <w:rFonts w:ascii="Times New Roman" w:hAnsi="Times New Roman" w:cs="Times New Roman"/>
          <w:sz w:val="24"/>
        </w:rPr>
        <w:t xml:space="preserve"> » </w:t>
      </w:r>
      <w:r w:rsidR="009F0FBC" w:rsidRPr="009F0FBC">
        <w:rPr>
          <w:rFonts w:ascii="Times New Roman" w:hAnsi="Times New Roman" w:cs="Times New Roman"/>
          <w:sz w:val="24"/>
        </w:rPr>
        <w:t>–</w:t>
      </w:r>
      <w:r w:rsidR="00D00F5F">
        <w:rPr>
          <w:rFonts w:ascii="Times New Roman" w:hAnsi="Times New Roman" w:cs="Times New Roman"/>
          <w:sz w:val="24"/>
        </w:rPr>
        <w:t>,</w:t>
      </w:r>
      <w:r w:rsidR="00B51870">
        <w:rPr>
          <w:rFonts w:ascii="Times New Roman" w:hAnsi="Times New Roman" w:cs="Times New Roman"/>
          <w:sz w:val="24"/>
        </w:rPr>
        <w:t xml:space="preserve"> à cette différence près que le stade </w:t>
      </w:r>
      <w:r w:rsidR="009F0FBC">
        <w:rPr>
          <w:rFonts w:ascii="Times New Roman" w:hAnsi="Times New Roman" w:cs="Times New Roman"/>
          <w:sz w:val="24"/>
        </w:rPr>
        <w:t>d</w:t>
      </w:r>
      <w:r w:rsidR="001231D4">
        <w:rPr>
          <w:rFonts w:ascii="Times New Roman" w:hAnsi="Times New Roman" w:cs="Times New Roman"/>
          <w:sz w:val="24"/>
        </w:rPr>
        <w:t>e</w:t>
      </w:r>
      <w:r w:rsidR="009F0FBC">
        <w:rPr>
          <w:rFonts w:ascii="Times New Roman" w:hAnsi="Times New Roman" w:cs="Times New Roman"/>
          <w:sz w:val="24"/>
        </w:rPr>
        <w:t xml:space="preserve"> vie </w:t>
      </w:r>
      <w:r w:rsidR="00B51870">
        <w:rPr>
          <w:rFonts w:ascii="Times New Roman" w:hAnsi="Times New Roman" w:cs="Times New Roman"/>
          <w:sz w:val="24"/>
        </w:rPr>
        <w:t>considéré est terminal et non pas initial</w:t>
      </w:r>
      <w:r w:rsidR="009F0FBC">
        <w:rPr>
          <w:rFonts w:ascii="Times New Roman" w:hAnsi="Times New Roman" w:cs="Times New Roman"/>
          <w:sz w:val="24"/>
        </w:rPr>
        <w:t xml:space="preserve">. En ce sens, </w:t>
      </w:r>
      <w:r w:rsidR="00767FF2">
        <w:rPr>
          <w:rFonts w:ascii="Times New Roman" w:hAnsi="Times New Roman" w:cs="Times New Roman"/>
          <w:sz w:val="24"/>
        </w:rPr>
        <w:t>l</w:t>
      </w:r>
      <w:r w:rsidR="009F0FBC">
        <w:rPr>
          <w:rFonts w:ascii="Times New Roman" w:hAnsi="Times New Roman" w:cs="Times New Roman"/>
          <w:sz w:val="24"/>
        </w:rPr>
        <w:t>’épisode</w:t>
      </w:r>
      <w:r w:rsidR="001231D4">
        <w:rPr>
          <w:rFonts w:ascii="Times New Roman" w:hAnsi="Times New Roman" w:cs="Times New Roman"/>
          <w:sz w:val="24"/>
        </w:rPr>
        <w:t xml:space="preserve"> de</w:t>
      </w:r>
      <w:r w:rsidR="009F0FBC">
        <w:rPr>
          <w:rFonts w:ascii="Times New Roman" w:hAnsi="Times New Roman" w:cs="Times New Roman"/>
          <w:sz w:val="24"/>
        </w:rPr>
        <w:t xml:space="preserve"> </w:t>
      </w:r>
      <w:r w:rsidR="001231D4">
        <w:rPr>
          <w:rFonts w:ascii="Times New Roman" w:hAnsi="Times New Roman" w:cs="Times New Roman"/>
          <w:sz w:val="24"/>
        </w:rPr>
        <w:t>mort imminente</w:t>
      </w:r>
      <w:r w:rsidR="009F0FBC">
        <w:rPr>
          <w:rFonts w:ascii="Times New Roman" w:hAnsi="Times New Roman" w:cs="Times New Roman"/>
          <w:sz w:val="24"/>
        </w:rPr>
        <w:t xml:space="preserve"> </w:t>
      </w:r>
      <w:r w:rsidR="001231D4">
        <w:rPr>
          <w:rFonts w:ascii="Times New Roman" w:hAnsi="Times New Roman" w:cs="Times New Roman"/>
          <w:sz w:val="24"/>
        </w:rPr>
        <w:t xml:space="preserve">présent dans le </w:t>
      </w:r>
      <w:r w:rsidR="001231D4">
        <w:rPr>
          <w:rFonts w:ascii="Times New Roman" w:hAnsi="Times New Roman" w:cs="Times New Roman"/>
          <w:i/>
          <w:sz w:val="24"/>
        </w:rPr>
        <w:t xml:space="preserve">Journal de mort </w:t>
      </w:r>
      <w:r w:rsidR="00767FF2">
        <w:rPr>
          <w:rFonts w:ascii="Times New Roman" w:hAnsi="Times New Roman" w:cs="Times New Roman"/>
          <w:sz w:val="24"/>
        </w:rPr>
        <w:t xml:space="preserve">peut être placé </w:t>
      </w:r>
      <w:r w:rsidR="009F0FBC">
        <w:rPr>
          <w:rFonts w:ascii="Times New Roman" w:hAnsi="Times New Roman" w:cs="Times New Roman"/>
          <w:sz w:val="24"/>
        </w:rPr>
        <w:t xml:space="preserve">en miroir par rapport </w:t>
      </w:r>
      <w:r w:rsidR="007278D0">
        <w:rPr>
          <w:rFonts w:ascii="Times New Roman" w:hAnsi="Times New Roman" w:cs="Times New Roman"/>
          <w:sz w:val="24"/>
        </w:rPr>
        <w:t>à la notion de</w:t>
      </w:r>
      <w:r w:rsidR="009F0FBC">
        <w:rPr>
          <w:rFonts w:ascii="Times New Roman" w:hAnsi="Times New Roman" w:cs="Times New Roman"/>
          <w:sz w:val="24"/>
        </w:rPr>
        <w:t xml:space="preserve"> scène primitive </w:t>
      </w:r>
      <w:r w:rsidR="001231D4">
        <w:rPr>
          <w:rFonts w:ascii="Times New Roman" w:hAnsi="Times New Roman" w:cs="Times New Roman"/>
          <w:sz w:val="24"/>
        </w:rPr>
        <w:t>traditionnelle</w:t>
      </w:r>
      <w:r w:rsidR="0009085F">
        <w:rPr>
          <w:rFonts w:ascii="Times New Roman" w:hAnsi="Times New Roman" w:cs="Times New Roman"/>
          <w:sz w:val="24"/>
        </w:rPr>
        <w:t xml:space="preserve">, et être lu à partir des recours analytiques </w:t>
      </w:r>
      <w:r w:rsidR="00D11514">
        <w:rPr>
          <w:rFonts w:ascii="Times New Roman" w:hAnsi="Times New Roman" w:cs="Times New Roman"/>
          <w:sz w:val="24"/>
        </w:rPr>
        <w:t xml:space="preserve">traditionnellement employés pour </w:t>
      </w:r>
      <w:r w:rsidR="00CB437A">
        <w:rPr>
          <w:rFonts w:ascii="Times New Roman" w:hAnsi="Times New Roman" w:cs="Times New Roman"/>
          <w:sz w:val="24"/>
        </w:rPr>
        <w:t>étudier</w:t>
      </w:r>
      <w:r w:rsidR="0009085F">
        <w:rPr>
          <w:rFonts w:ascii="Times New Roman" w:hAnsi="Times New Roman" w:cs="Times New Roman"/>
          <w:sz w:val="24"/>
        </w:rPr>
        <w:t xml:space="preserve"> celle-ci. De nombreux points communs peuvent en effet en être dégagés, comme le laissait déjà entendre Philippe Lacoue-Labarthe dans son </w:t>
      </w:r>
      <w:r w:rsidR="0009085F">
        <w:rPr>
          <w:rFonts w:ascii="Times New Roman" w:hAnsi="Times New Roman" w:cs="Times New Roman"/>
          <w:i/>
          <w:sz w:val="24"/>
        </w:rPr>
        <w:t>Agonie terminée, agonie interminable</w:t>
      </w:r>
      <w:r w:rsidR="00B51870">
        <w:rPr>
          <w:rFonts w:ascii="Times New Roman" w:hAnsi="Times New Roman" w:cs="Times New Roman"/>
          <w:sz w:val="24"/>
        </w:rPr>
        <w:t>.</w:t>
      </w:r>
      <w:r w:rsidR="003F7F1A">
        <w:rPr>
          <w:rFonts w:ascii="Times New Roman" w:hAnsi="Times New Roman" w:cs="Times New Roman"/>
          <w:sz w:val="24"/>
        </w:rPr>
        <w:t xml:space="preserve"> </w:t>
      </w:r>
      <w:r w:rsidR="00B51870">
        <w:rPr>
          <w:rFonts w:ascii="Times New Roman" w:hAnsi="Times New Roman" w:cs="Times New Roman"/>
          <w:sz w:val="24"/>
        </w:rPr>
        <w:t xml:space="preserve">Le philosophe y postule </w:t>
      </w:r>
      <w:r w:rsidR="0009085F">
        <w:rPr>
          <w:rFonts w:ascii="Times New Roman" w:hAnsi="Times New Roman" w:cs="Times New Roman"/>
          <w:sz w:val="24"/>
        </w:rPr>
        <w:t>un rapport de « revers exact » entre l’impossible souvenir de la naissance et l’impossible souvenir de la mort, tous deux perçus comme des scènes primitives constitutives des civilisations et de la littérature</w:t>
      </w:r>
      <w:r w:rsidR="0009085F">
        <w:rPr>
          <w:rStyle w:val="Appelnotedebasdep"/>
          <w:rFonts w:ascii="Times New Roman" w:hAnsi="Times New Roman" w:cs="Times New Roman"/>
          <w:sz w:val="24"/>
        </w:rPr>
        <w:footnoteReference w:id="8"/>
      </w:r>
      <w:r w:rsidR="0009085F">
        <w:rPr>
          <w:rFonts w:ascii="Times New Roman" w:hAnsi="Times New Roman" w:cs="Times New Roman"/>
          <w:sz w:val="24"/>
        </w:rPr>
        <w:t>.</w:t>
      </w:r>
      <w:r w:rsidR="00302AED">
        <w:rPr>
          <w:rFonts w:ascii="Times New Roman" w:hAnsi="Times New Roman" w:cs="Times New Roman"/>
          <w:sz w:val="24"/>
        </w:rPr>
        <w:t xml:space="preserve"> </w:t>
      </w:r>
      <w:r w:rsidR="00302AED" w:rsidRPr="00302AED">
        <w:rPr>
          <w:rFonts w:ascii="Times New Roman" w:hAnsi="Times New Roman" w:cs="Times New Roman"/>
          <w:sz w:val="24"/>
        </w:rPr>
        <w:t xml:space="preserve">Si le </w:t>
      </w:r>
      <w:r w:rsidR="00302AED" w:rsidRPr="00302AED">
        <w:rPr>
          <w:rFonts w:ascii="Times New Roman" w:hAnsi="Times New Roman" w:cs="Times New Roman"/>
          <w:i/>
          <w:sz w:val="24"/>
        </w:rPr>
        <w:t>Journal de mort</w:t>
      </w:r>
      <w:r w:rsidR="00302AED" w:rsidRPr="00302AED">
        <w:rPr>
          <w:rFonts w:ascii="Times New Roman" w:hAnsi="Times New Roman" w:cs="Times New Roman"/>
          <w:sz w:val="24"/>
        </w:rPr>
        <w:t xml:space="preserve"> ne présente pas, à proprement parler, un exemple de scène primitive </w:t>
      </w:r>
      <w:r w:rsidR="00302AED">
        <w:rPr>
          <w:rFonts w:ascii="Times New Roman" w:hAnsi="Times New Roman" w:cs="Times New Roman"/>
          <w:sz w:val="24"/>
        </w:rPr>
        <w:t xml:space="preserve">classique, il reste tout de même enrichissant de considérer le recueil comme une série de scènes </w:t>
      </w:r>
      <w:r w:rsidR="00483C31">
        <w:rPr>
          <w:rFonts w:ascii="Times New Roman" w:hAnsi="Times New Roman" w:cs="Times New Roman"/>
          <w:sz w:val="24"/>
        </w:rPr>
        <w:t xml:space="preserve">– cette fois </w:t>
      </w:r>
      <w:r w:rsidR="00483C31" w:rsidRPr="00483C31">
        <w:rPr>
          <w:rFonts w:ascii="Times New Roman" w:hAnsi="Times New Roman" w:cs="Times New Roman"/>
          <w:i/>
          <w:sz w:val="24"/>
        </w:rPr>
        <w:t>ultimes</w:t>
      </w:r>
      <w:r w:rsidR="00483C31">
        <w:rPr>
          <w:rFonts w:ascii="Times New Roman" w:hAnsi="Times New Roman" w:cs="Times New Roman"/>
          <w:sz w:val="24"/>
        </w:rPr>
        <w:t>, pour suivre la terminologie de Michel Colot</w:t>
      </w:r>
      <w:r w:rsidR="00483C31">
        <w:rPr>
          <w:rStyle w:val="Appelnotedebasdep"/>
          <w:rFonts w:ascii="Times New Roman" w:hAnsi="Times New Roman" w:cs="Times New Roman"/>
          <w:sz w:val="24"/>
        </w:rPr>
        <w:footnoteReference w:id="9"/>
      </w:r>
      <w:r w:rsidR="00483C31">
        <w:rPr>
          <w:rFonts w:ascii="Times New Roman" w:hAnsi="Times New Roman" w:cs="Times New Roman"/>
          <w:sz w:val="24"/>
        </w:rPr>
        <w:t xml:space="preserve"> – </w:t>
      </w:r>
      <w:r w:rsidR="00302AED" w:rsidRPr="00483C31">
        <w:rPr>
          <w:rFonts w:ascii="Times New Roman" w:hAnsi="Times New Roman" w:cs="Times New Roman"/>
          <w:sz w:val="24"/>
        </w:rPr>
        <w:t>exprimant</w:t>
      </w:r>
      <w:r w:rsidR="00302AED">
        <w:rPr>
          <w:rFonts w:ascii="Times New Roman" w:hAnsi="Times New Roman" w:cs="Times New Roman"/>
          <w:sz w:val="24"/>
        </w:rPr>
        <w:t xml:space="preserve"> une expérience traumatisante, qui ne se rapportent pas ici à l’enfance, mais à la vieillesse.  </w:t>
      </w:r>
    </w:p>
    <w:p w:rsidR="00D43787" w:rsidRDefault="007B2C01" w:rsidP="0025625E">
      <w:pPr>
        <w:spacing w:line="360" w:lineRule="auto"/>
        <w:jc w:val="both"/>
        <w:rPr>
          <w:rFonts w:ascii="Times New Roman" w:hAnsi="Times New Roman" w:cs="Times New Roman"/>
          <w:sz w:val="24"/>
        </w:rPr>
      </w:pPr>
      <w:r>
        <w:rPr>
          <w:rFonts w:ascii="Times New Roman" w:hAnsi="Times New Roman" w:cs="Times New Roman"/>
          <w:sz w:val="24"/>
        </w:rPr>
        <w:tab/>
      </w:r>
      <w:r w:rsidR="00CB437A">
        <w:rPr>
          <w:rFonts w:ascii="Times New Roman" w:hAnsi="Times New Roman" w:cs="Times New Roman"/>
          <w:sz w:val="24"/>
        </w:rPr>
        <w:t>Avant d’observer plus attentivement la dernière œuvre de Lihn</w:t>
      </w:r>
      <w:r w:rsidR="00DE3E1E">
        <w:rPr>
          <w:rFonts w:ascii="Times New Roman" w:hAnsi="Times New Roman" w:cs="Times New Roman"/>
          <w:sz w:val="24"/>
        </w:rPr>
        <w:t xml:space="preserve"> à la lumière de la notion de scène primitive</w:t>
      </w:r>
      <w:r w:rsidR="00CB437A">
        <w:rPr>
          <w:rFonts w:ascii="Times New Roman" w:hAnsi="Times New Roman" w:cs="Times New Roman"/>
          <w:sz w:val="24"/>
        </w:rPr>
        <w:t>, i</w:t>
      </w:r>
      <w:r w:rsidR="00D705F4">
        <w:rPr>
          <w:rFonts w:ascii="Times New Roman" w:hAnsi="Times New Roman" w:cs="Times New Roman"/>
          <w:sz w:val="24"/>
        </w:rPr>
        <w:t>l est nécessaire de souligner que l</w:t>
      </w:r>
      <w:r w:rsidR="00D705F4" w:rsidRPr="00D705F4">
        <w:rPr>
          <w:rFonts w:ascii="Times New Roman" w:hAnsi="Times New Roman" w:cs="Times New Roman"/>
          <w:sz w:val="24"/>
        </w:rPr>
        <w:t xml:space="preserve">a thématique de la mort est présente </w:t>
      </w:r>
      <w:r w:rsidR="00CB437A">
        <w:rPr>
          <w:rFonts w:ascii="Times New Roman" w:hAnsi="Times New Roman" w:cs="Times New Roman"/>
          <w:sz w:val="24"/>
        </w:rPr>
        <w:t>dans ses productions dès le</w:t>
      </w:r>
      <w:r w:rsidR="00D705F4" w:rsidRPr="00D705F4">
        <w:rPr>
          <w:rFonts w:ascii="Times New Roman" w:hAnsi="Times New Roman" w:cs="Times New Roman"/>
          <w:sz w:val="24"/>
        </w:rPr>
        <w:t xml:space="preserve">s premiers recueils. Toutefois, les ouvrages antérieurs au </w:t>
      </w:r>
      <w:r w:rsidR="00D705F4" w:rsidRPr="00D705F4">
        <w:rPr>
          <w:rFonts w:ascii="Times New Roman" w:hAnsi="Times New Roman" w:cs="Times New Roman"/>
          <w:i/>
          <w:sz w:val="24"/>
        </w:rPr>
        <w:t>Journal de mort</w:t>
      </w:r>
      <w:r w:rsidR="00D705F4" w:rsidRPr="00D705F4">
        <w:rPr>
          <w:rFonts w:ascii="Times New Roman" w:hAnsi="Times New Roman" w:cs="Times New Roman"/>
          <w:sz w:val="24"/>
        </w:rPr>
        <w:t xml:space="preserve"> traduisent à son égard de la fascination et de la curiosité philosophique plutôt que de la tristesse ou de l’angoisse. En 1963, </w:t>
      </w:r>
      <w:r w:rsidR="002662C4">
        <w:rPr>
          <w:rFonts w:ascii="Times New Roman" w:hAnsi="Times New Roman" w:cs="Times New Roman"/>
          <w:sz w:val="24"/>
        </w:rPr>
        <w:t>Lihn</w:t>
      </w:r>
      <w:r w:rsidR="00D705F4" w:rsidRPr="00D705F4">
        <w:rPr>
          <w:rFonts w:ascii="Times New Roman" w:hAnsi="Times New Roman" w:cs="Times New Roman"/>
          <w:sz w:val="24"/>
        </w:rPr>
        <w:t xml:space="preserve"> écrit que « la mort t’attend en toi, ton squelette avec les bras ouvert</w:t>
      </w:r>
      <w:r w:rsidR="002C5246">
        <w:rPr>
          <w:rFonts w:ascii="Times New Roman" w:hAnsi="Times New Roman" w:cs="Times New Roman"/>
          <w:sz w:val="24"/>
        </w:rPr>
        <w:t>s</w:t>
      </w:r>
      <w:r w:rsidR="00D705F4" w:rsidRPr="00D705F4">
        <w:rPr>
          <w:rFonts w:ascii="Times New Roman" w:hAnsi="Times New Roman" w:cs="Times New Roman"/>
          <w:sz w:val="24"/>
        </w:rPr>
        <w:t xml:space="preserve"> ». Par cette synecdoque, il traduit une vision de la mort </w:t>
      </w:r>
      <w:r w:rsidR="00D705F4" w:rsidRPr="00D705F4">
        <w:rPr>
          <w:rFonts w:ascii="Times New Roman" w:hAnsi="Times New Roman" w:cs="Times New Roman"/>
          <w:sz w:val="24"/>
        </w:rPr>
        <w:lastRenderedPageBreak/>
        <w:t xml:space="preserve">inhérente à l’être humain, constitutive de sa condition de vivant. Il écrit par ailleurs, dans le </w:t>
      </w:r>
      <w:r w:rsidR="00E01735" w:rsidRPr="00D705F4">
        <w:rPr>
          <w:rFonts w:ascii="Times New Roman" w:hAnsi="Times New Roman" w:cs="Times New Roman"/>
          <w:sz w:val="24"/>
        </w:rPr>
        <w:t>«</w:t>
      </w:r>
      <w:r w:rsidR="00E01735">
        <w:rPr>
          <w:rFonts w:ascii="Times New Roman" w:hAnsi="Times New Roman" w:cs="Times New Roman"/>
          <w:sz w:val="24"/>
        </w:rPr>
        <w:t> </w:t>
      </w:r>
      <w:r w:rsidR="00D705F4" w:rsidRPr="00D705F4">
        <w:rPr>
          <w:rFonts w:ascii="Times New Roman" w:hAnsi="Times New Roman" w:cs="Times New Roman"/>
          <w:sz w:val="24"/>
        </w:rPr>
        <w:t>monologue du poète avec sa mort », qu’« il n’y a rien de particulièrement émouv</w:t>
      </w:r>
      <w:r w:rsidR="00CB437A">
        <w:rPr>
          <w:rFonts w:ascii="Times New Roman" w:hAnsi="Times New Roman" w:cs="Times New Roman"/>
          <w:sz w:val="24"/>
        </w:rPr>
        <w:t>ant dans [la mort du poète] ». Ces deux exemples montrent que l</w:t>
      </w:r>
      <w:r w:rsidR="00D705F4" w:rsidRPr="00D705F4">
        <w:rPr>
          <w:rFonts w:ascii="Times New Roman" w:hAnsi="Times New Roman" w:cs="Times New Roman"/>
          <w:sz w:val="24"/>
        </w:rPr>
        <w:t xml:space="preserve">a dynamique à l’œuvre dans les écrits </w:t>
      </w:r>
      <w:r w:rsidR="00D705F4">
        <w:rPr>
          <w:rFonts w:ascii="Times New Roman" w:hAnsi="Times New Roman" w:cs="Times New Roman"/>
          <w:sz w:val="24"/>
        </w:rPr>
        <w:t xml:space="preserve">lihnéens </w:t>
      </w:r>
      <w:r w:rsidR="00D705F4" w:rsidRPr="00D705F4">
        <w:rPr>
          <w:rFonts w:ascii="Times New Roman" w:hAnsi="Times New Roman" w:cs="Times New Roman"/>
          <w:sz w:val="24"/>
        </w:rPr>
        <w:t xml:space="preserve">antérieurs à 1988 tend vers la déspectacularisation de la mort, décrivant le phénomène de manière rhétorique et </w:t>
      </w:r>
      <w:r w:rsidR="002662C4">
        <w:rPr>
          <w:rFonts w:ascii="Times New Roman" w:hAnsi="Times New Roman" w:cs="Times New Roman"/>
          <w:sz w:val="24"/>
        </w:rPr>
        <w:t xml:space="preserve">relativement </w:t>
      </w:r>
      <w:r w:rsidR="00D705F4" w:rsidRPr="00D705F4">
        <w:rPr>
          <w:rFonts w:ascii="Times New Roman" w:hAnsi="Times New Roman" w:cs="Times New Roman"/>
          <w:sz w:val="24"/>
        </w:rPr>
        <w:t xml:space="preserve">dénuée de sentimentalisme. </w:t>
      </w:r>
    </w:p>
    <w:p w:rsidR="007B2C01" w:rsidRDefault="007278D0" w:rsidP="00D43787">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L’annonce </w:t>
      </w:r>
      <w:r w:rsidR="00D705F4">
        <w:rPr>
          <w:rFonts w:ascii="Times New Roman" w:hAnsi="Times New Roman" w:cs="Times New Roman"/>
          <w:sz w:val="24"/>
        </w:rPr>
        <w:t>au poète</w:t>
      </w:r>
      <w:r>
        <w:rPr>
          <w:rFonts w:ascii="Times New Roman" w:hAnsi="Times New Roman" w:cs="Times New Roman"/>
          <w:sz w:val="24"/>
        </w:rPr>
        <w:t xml:space="preserve"> de son cancer en phase terminale est l’élément qui va donner lieu </w:t>
      </w:r>
      <w:r w:rsidR="008875FB">
        <w:rPr>
          <w:rFonts w:ascii="Times New Roman" w:hAnsi="Times New Roman" w:cs="Times New Roman"/>
          <w:sz w:val="24"/>
        </w:rPr>
        <w:t xml:space="preserve">à son expérience de </w:t>
      </w:r>
      <w:r w:rsidR="00D705F4">
        <w:rPr>
          <w:rFonts w:ascii="Times New Roman" w:hAnsi="Times New Roman" w:cs="Times New Roman"/>
          <w:sz w:val="24"/>
        </w:rPr>
        <w:t xml:space="preserve">la </w:t>
      </w:r>
      <w:r w:rsidR="008875FB">
        <w:rPr>
          <w:rFonts w:ascii="Times New Roman" w:hAnsi="Times New Roman" w:cs="Times New Roman"/>
          <w:sz w:val="24"/>
        </w:rPr>
        <w:t xml:space="preserve">mort en instance, </w:t>
      </w:r>
      <w:r w:rsidR="00D705F4">
        <w:rPr>
          <w:rFonts w:ascii="Times New Roman" w:hAnsi="Times New Roman" w:cs="Times New Roman"/>
          <w:sz w:val="24"/>
        </w:rPr>
        <w:t>telle que</w:t>
      </w:r>
      <w:r w:rsidR="008875FB">
        <w:rPr>
          <w:rFonts w:ascii="Times New Roman" w:hAnsi="Times New Roman" w:cs="Times New Roman"/>
          <w:sz w:val="24"/>
        </w:rPr>
        <w:t xml:space="preserve"> le raconte </w:t>
      </w:r>
      <w:r>
        <w:rPr>
          <w:rFonts w:ascii="Times New Roman" w:hAnsi="Times New Roman" w:cs="Times New Roman"/>
          <w:sz w:val="24"/>
        </w:rPr>
        <w:t xml:space="preserve">Oscar Hahn dans </w:t>
      </w:r>
      <w:r w:rsidR="008875FB">
        <w:rPr>
          <w:rFonts w:ascii="Times New Roman" w:hAnsi="Times New Roman" w:cs="Times New Roman"/>
          <w:sz w:val="24"/>
        </w:rPr>
        <w:t>s</w:t>
      </w:r>
      <w:r>
        <w:rPr>
          <w:rFonts w:ascii="Times New Roman" w:hAnsi="Times New Roman" w:cs="Times New Roman"/>
          <w:sz w:val="24"/>
        </w:rPr>
        <w:t xml:space="preserve">a préface </w:t>
      </w:r>
      <w:r w:rsidR="00D705F4">
        <w:rPr>
          <w:rFonts w:ascii="Times New Roman" w:hAnsi="Times New Roman" w:cs="Times New Roman"/>
          <w:sz w:val="24"/>
        </w:rPr>
        <w:t>à</w:t>
      </w:r>
      <w:r>
        <w:rPr>
          <w:rFonts w:ascii="Times New Roman" w:hAnsi="Times New Roman" w:cs="Times New Roman"/>
          <w:sz w:val="24"/>
        </w:rPr>
        <w:t xml:space="preserve"> l’anthologie </w:t>
      </w:r>
      <w:r>
        <w:rPr>
          <w:rFonts w:ascii="Times New Roman" w:hAnsi="Times New Roman" w:cs="Times New Roman"/>
          <w:i/>
          <w:sz w:val="24"/>
        </w:rPr>
        <w:t>Poesía, situación irregular</w:t>
      </w:r>
      <w:r>
        <w:rPr>
          <w:rFonts w:ascii="Times New Roman" w:hAnsi="Times New Roman" w:cs="Times New Roman"/>
          <w:sz w:val="24"/>
        </w:rPr>
        <w:t xml:space="preserve"> (</w:t>
      </w:r>
      <w:r>
        <w:rPr>
          <w:rFonts w:ascii="Times New Roman" w:hAnsi="Times New Roman" w:cs="Times New Roman"/>
          <w:i/>
          <w:sz w:val="24"/>
        </w:rPr>
        <w:t>Poésie, situation irrégulière</w:t>
      </w:r>
      <w:r>
        <w:rPr>
          <w:rFonts w:ascii="Times New Roman" w:hAnsi="Times New Roman" w:cs="Times New Roman"/>
          <w:sz w:val="24"/>
        </w:rPr>
        <w:t xml:space="preserve">) : </w:t>
      </w:r>
    </w:p>
    <w:p w:rsidR="007278D0" w:rsidRDefault="002662C4" w:rsidP="008875FB">
      <w:pPr>
        <w:spacing w:line="240" w:lineRule="auto"/>
        <w:ind w:left="567"/>
        <w:jc w:val="both"/>
        <w:rPr>
          <w:rFonts w:ascii="Times New Roman" w:hAnsi="Times New Roman" w:cs="Times New Roman"/>
          <w:sz w:val="24"/>
        </w:rPr>
      </w:pPr>
      <w:r>
        <w:rPr>
          <w:rFonts w:ascii="Times New Roman" w:hAnsi="Times New Roman" w:cs="Times New Roman"/>
          <w:sz w:val="24"/>
        </w:rPr>
        <w:t>Lorsqu’[il</w:t>
      </w:r>
      <w:r w:rsidR="008875FB">
        <w:rPr>
          <w:rFonts w:ascii="Times New Roman" w:hAnsi="Times New Roman" w:cs="Times New Roman"/>
          <w:sz w:val="24"/>
        </w:rPr>
        <w:t>]</w:t>
      </w:r>
      <w:r w:rsidR="008875FB" w:rsidRPr="008875FB">
        <w:rPr>
          <w:rFonts w:ascii="Times New Roman" w:hAnsi="Times New Roman" w:cs="Times New Roman"/>
          <w:sz w:val="24"/>
        </w:rPr>
        <w:t xml:space="preserve"> a appris que la mort trottait déjà à ses côtés, suivant et adoptant tous ses mouvements, Enrique a entrepris avec elle une course désespérée, il a tenté de la maintenir à distance en écrivant des poèmes, et alors il s’est vu</w:t>
      </w:r>
      <w:r w:rsidR="008875FB">
        <w:rPr>
          <w:rFonts w:ascii="Times New Roman" w:hAnsi="Times New Roman" w:cs="Times New Roman"/>
          <w:sz w:val="24"/>
        </w:rPr>
        <w:t> […] « </w:t>
      </w:r>
      <w:r w:rsidR="008875FB" w:rsidRPr="008875FB">
        <w:rPr>
          <w:rFonts w:ascii="Times New Roman" w:hAnsi="Times New Roman" w:cs="Times New Roman"/>
          <w:sz w:val="24"/>
        </w:rPr>
        <w:t>travailler coude à coude avec la mort</w:t>
      </w:r>
      <w:r w:rsidR="008875FB">
        <w:rPr>
          <w:rFonts w:ascii="Times New Roman" w:hAnsi="Times New Roman" w:cs="Times New Roman"/>
          <w:sz w:val="24"/>
        </w:rPr>
        <w:t> »</w:t>
      </w:r>
      <w:r w:rsidR="008875FB" w:rsidRPr="008875FB">
        <w:rPr>
          <w:rFonts w:ascii="Times New Roman" w:hAnsi="Times New Roman" w:cs="Times New Roman"/>
          <w:sz w:val="24"/>
        </w:rPr>
        <w:t xml:space="preserve">. Et ce jusqu’à l’extrême : quand il a senti que son corps faiblissait sous le poids de la maladie, et qu’il n’avait plus les forces suffisantes pour porter ne fût-ce que le plus petit des poids, il a demandé à ce que son stylo soit attaché à sa main droite, et il a continué son travail. </w:t>
      </w:r>
      <w:r w:rsidR="008875FB">
        <w:rPr>
          <w:rFonts w:ascii="Times New Roman" w:hAnsi="Times New Roman" w:cs="Times New Roman"/>
          <w:sz w:val="24"/>
        </w:rPr>
        <w:t>[…]</w:t>
      </w:r>
      <w:r w:rsidR="008875FB" w:rsidRPr="008875FB">
        <w:rPr>
          <w:rFonts w:ascii="Times New Roman" w:hAnsi="Times New Roman" w:cs="Times New Roman"/>
          <w:sz w:val="24"/>
        </w:rPr>
        <w:t xml:space="preserve"> Alors seulement, avec le stylo transformé en une sorte de prothèse, cet héroïque invalide a pu donner fin à son dernier livre. […] Exemplaire et saisissante loyauté d’un écrivain à son métier. Dans un de ses essais, Lihn affirme : </w:t>
      </w:r>
      <w:r w:rsidR="00D179B3">
        <w:rPr>
          <w:rFonts w:ascii="Times New Roman" w:hAnsi="Times New Roman" w:cs="Times New Roman"/>
          <w:sz w:val="24"/>
        </w:rPr>
        <w:t>« </w:t>
      </w:r>
      <w:r w:rsidR="008875FB" w:rsidRPr="008875FB">
        <w:rPr>
          <w:rFonts w:ascii="Times New Roman" w:hAnsi="Times New Roman" w:cs="Times New Roman"/>
          <w:sz w:val="24"/>
        </w:rPr>
        <w:t>l’écriture est une catastrophe de laquelle on jouit, une mort qui se vit</w:t>
      </w:r>
      <w:r>
        <w:rPr>
          <w:rFonts w:ascii="Times New Roman" w:hAnsi="Times New Roman" w:cs="Times New Roman"/>
          <w:sz w:val="24"/>
        </w:rPr>
        <w:t>.</w:t>
      </w:r>
      <w:r w:rsidR="00D179B3">
        <w:rPr>
          <w:rFonts w:ascii="Times New Roman" w:hAnsi="Times New Roman" w:cs="Times New Roman"/>
          <w:sz w:val="24"/>
        </w:rPr>
        <w:t> »</w:t>
      </w:r>
      <w:r w:rsidR="008875FB" w:rsidRPr="008875FB">
        <w:rPr>
          <w:rFonts w:ascii="Times New Roman" w:hAnsi="Times New Roman" w:cs="Times New Roman"/>
          <w:sz w:val="24"/>
        </w:rPr>
        <w:t xml:space="preserve"> Comment savait-il qu’avec ces paroles, il était en train de prés</w:t>
      </w:r>
      <w:r w:rsidR="008875FB">
        <w:rPr>
          <w:rFonts w:ascii="Times New Roman" w:hAnsi="Times New Roman" w:cs="Times New Roman"/>
          <w:sz w:val="24"/>
        </w:rPr>
        <w:t>ager les mois de son agonie ?</w:t>
      </w:r>
      <w:r w:rsidR="00325468">
        <w:rPr>
          <w:rStyle w:val="Appelnotedebasdep"/>
          <w:rFonts w:ascii="Times New Roman" w:hAnsi="Times New Roman" w:cs="Times New Roman"/>
          <w:sz w:val="24"/>
        </w:rPr>
        <w:footnoteReference w:id="10"/>
      </w:r>
      <w:r w:rsidR="008875FB">
        <w:rPr>
          <w:rFonts w:ascii="Times New Roman" w:hAnsi="Times New Roman" w:cs="Times New Roman"/>
          <w:sz w:val="24"/>
        </w:rPr>
        <w:t xml:space="preserve"> </w:t>
      </w:r>
    </w:p>
    <w:p w:rsidR="00D705F4" w:rsidRDefault="001D477C" w:rsidP="001D477C">
      <w:pPr>
        <w:spacing w:line="360" w:lineRule="auto"/>
        <w:jc w:val="both"/>
        <w:rPr>
          <w:rFonts w:ascii="Times New Roman" w:hAnsi="Times New Roman" w:cs="Times New Roman"/>
          <w:sz w:val="24"/>
        </w:rPr>
      </w:pPr>
      <w:r w:rsidRPr="001D477C">
        <w:rPr>
          <w:rFonts w:ascii="Times New Roman" w:hAnsi="Times New Roman" w:cs="Times New Roman"/>
          <w:sz w:val="24"/>
        </w:rPr>
        <w:t xml:space="preserve">Les derniers mois d’Enrique Lihn sont donc une course contre la montre pour rédiger ce </w:t>
      </w:r>
      <w:r w:rsidRPr="001D477C">
        <w:rPr>
          <w:rFonts w:ascii="Times New Roman" w:hAnsi="Times New Roman" w:cs="Times New Roman"/>
          <w:i/>
          <w:sz w:val="24"/>
        </w:rPr>
        <w:t>Journal de mort</w:t>
      </w:r>
      <w:r w:rsidRPr="001D477C">
        <w:rPr>
          <w:rFonts w:ascii="Times New Roman" w:hAnsi="Times New Roman" w:cs="Times New Roman"/>
          <w:sz w:val="24"/>
        </w:rPr>
        <w:t xml:space="preserve">, dans lequel </w:t>
      </w:r>
      <w:r>
        <w:rPr>
          <w:rFonts w:ascii="Times New Roman" w:hAnsi="Times New Roman" w:cs="Times New Roman"/>
          <w:sz w:val="24"/>
        </w:rPr>
        <w:t>il présent</w:t>
      </w:r>
      <w:r w:rsidR="00D43787">
        <w:rPr>
          <w:rFonts w:ascii="Times New Roman" w:hAnsi="Times New Roman" w:cs="Times New Roman"/>
          <w:sz w:val="24"/>
        </w:rPr>
        <w:t>e</w:t>
      </w:r>
      <w:r>
        <w:rPr>
          <w:rFonts w:ascii="Times New Roman" w:hAnsi="Times New Roman" w:cs="Times New Roman"/>
          <w:sz w:val="24"/>
        </w:rPr>
        <w:t xml:space="preserve"> un rapport à la mort</w:t>
      </w:r>
      <w:r w:rsidRPr="001D477C">
        <w:rPr>
          <w:rFonts w:ascii="Times New Roman" w:hAnsi="Times New Roman" w:cs="Times New Roman"/>
          <w:sz w:val="24"/>
        </w:rPr>
        <w:t xml:space="preserve"> </w:t>
      </w:r>
      <w:r>
        <w:rPr>
          <w:rFonts w:ascii="Times New Roman" w:hAnsi="Times New Roman" w:cs="Times New Roman"/>
          <w:sz w:val="24"/>
        </w:rPr>
        <w:t>radicalement</w:t>
      </w:r>
      <w:r w:rsidRPr="001D477C">
        <w:rPr>
          <w:rFonts w:ascii="Times New Roman" w:hAnsi="Times New Roman" w:cs="Times New Roman"/>
          <w:sz w:val="24"/>
        </w:rPr>
        <w:t xml:space="preserve"> différent de ce qui se lisait</w:t>
      </w:r>
      <w:r w:rsidR="00D43787">
        <w:rPr>
          <w:rFonts w:ascii="Times New Roman" w:hAnsi="Times New Roman" w:cs="Times New Roman"/>
          <w:sz w:val="24"/>
        </w:rPr>
        <w:t xml:space="preserve"> dans ses précédents ouvrages. La mort</w:t>
      </w:r>
      <w:r w:rsidRPr="001D477C">
        <w:rPr>
          <w:rFonts w:ascii="Times New Roman" w:hAnsi="Times New Roman" w:cs="Times New Roman"/>
          <w:sz w:val="24"/>
        </w:rPr>
        <w:t xml:space="preserve"> est cette fois </w:t>
      </w:r>
      <w:r>
        <w:rPr>
          <w:rFonts w:ascii="Times New Roman" w:hAnsi="Times New Roman" w:cs="Times New Roman"/>
          <w:sz w:val="24"/>
        </w:rPr>
        <w:t>proche et concrète :</w:t>
      </w:r>
      <w:r w:rsidRPr="001D477C">
        <w:rPr>
          <w:rFonts w:ascii="Times New Roman" w:hAnsi="Times New Roman" w:cs="Times New Roman"/>
          <w:sz w:val="24"/>
        </w:rPr>
        <w:t xml:space="preserve"> il ne s’agit plus seulement d’un</w:t>
      </w:r>
      <w:r>
        <w:rPr>
          <w:rFonts w:ascii="Times New Roman" w:hAnsi="Times New Roman" w:cs="Times New Roman"/>
          <w:sz w:val="24"/>
        </w:rPr>
        <w:t>e notion philosophique</w:t>
      </w:r>
      <w:r w:rsidR="00D43787">
        <w:rPr>
          <w:rFonts w:ascii="Times New Roman" w:hAnsi="Times New Roman" w:cs="Times New Roman"/>
          <w:sz w:val="24"/>
        </w:rPr>
        <w:t xml:space="preserve"> permettant d’élaborer</w:t>
      </w:r>
      <w:r>
        <w:rPr>
          <w:rFonts w:ascii="Times New Roman" w:hAnsi="Times New Roman" w:cs="Times New Roman"/>
          <w:sz w:val="24"/>
        </w:rPr>
        <w:t xml:space="preserve"> des</w:t>
      </w:r>
      <w:r w:rsidRPr="001D477C">
        <w:rPr>
          <w:rFonts w:ascii="Times New Roman" w:hAnsi="Times New Roman" w:cs="Times New Roman"/>
          <w:sz w:val="24"/>
        </w:rPr>
        <w:t xml:space="preserve"> expériences discursives</w:t>
      </w:r>
      <w:r>
        <w:rPr>
          <w:rFonts w:ascii="Times New Roman" w:hAnsi="Times New Roman" w:cs="Times New Roman"/>
          <w:sz w:val="24"/>
        </w:rPr>
        <w:t xml:space="preserve">. </w:t>
      </w:r>
      <w:r w:rsidR="00D43787">
        <w:rPr>
          <w:rFonts w:ascii="Times New Roman" w:hAnsi="Times New Roman" w:cs="Times New Roman"/>
          <w:sz w:val="24"/>
        </w:rPr>
        <w:t>Sans entrer dans l’apitoiement</w:t>
      </w:r>
      <w:r>
        <w:rPr>
          <w:rFonts w:ascii="Times New Roman" w:hAnsi="Times New Roman" w:cs="Times New Roman"/>
          <w:sz w:val="24"/>
        </w:rPr>
        <w:t>, l</w:t>
      </w:r>
      <w:r w:rsidR="00D43787">
        <w:rPr>
          <w:rFonts w:ascii="Times New Roman" w:hAnsi="Times New Roman" w:cs="Times New Roman"/>
          <w:sz w:val="24"/>
        </w:rPr>
        <w:t xml:space="preserve">es textes que rédige alors le poète traduisent cette fois de l’émotion autant que de l’angoisse, et le recueil se profile ainsi comme un scénario complexe mettant en scène l’événement final au moment où il est sur le point de survenir, scénario dont chaque poème constitue une facette différente et originale. </w:t>
      </w:r>
    </w:p>
    <w:p w:rsidR="002734AE" w:rsidRPr="00AD4A4A" w:rsidRDefault="002734AE" w:rsidP="002734AE">
      <w:pPr>
        <w:spacing w:line="360" w:lineRule="auto"/>
        <w:ind w:firstLine="708"/>
        <w:jc w:val="both"/>
        <w:rPr>
          <w:rFonts w:ascii="Times New Roman" w:hAnsi="Times New Roman" w:cs="Times New Roman"/>
          <w:sz w:val="24"/>
          <w:szCs w:val="24"/>
        </w:rPr>
      </w:pPr>
      <w:r w:rsidRPr="002D60E3">
        <w:rPr>
          <w:rFonts w:ascii="Times New Roman" w:hAnsi="Times New Roman" w:cs="Times New Roman"/>
          <w:sz w:val="24"/>
          <w:szCs w:val="24"/>
        </w:rPr>
        <w:t>Dans son article</w:t>
      </w:r>
      <w:r w:rsidR="00236D51">
        <w:rPr>
          <w:rFonts w:ascii="Times New Roman" w:hAnsi="Times New Roman" w:cs="Times New Roman"/>
          <w:sz w:val="24"/>
          <w:szCs w:val="24"/>
        </w:rPr>
        <w:t xml:space="preserve"> « La desdicha sin respuesta » (« </w:t>
      </w:r>
      <w:r w:rsidRPr="00236D51">
        <w:rPr>
          <w:rFonts w:ascii="Times New Roman" w:hAnsi="Times New Roman" w:cs="Times New Roman"/>
          <w:sz w:val="24"/>
          <w:szCs w:val="24"/>
        </w:rPr>
        <w:t>Le malheur sans réponse</w:t>
      </w:r>
      <w:r w:rsidR="00236D51">
        <w:rPr>
          <w:rFonts w:ascii="Times New Roman" w:hAnsi="Times New Roman" w:cs="Times New Roman"/>
          <w:sz w:val="24"/>
          <w:szCs w:val="24"/>
        </w:rPr>
        <w:t> »)</w:t>
      </w:r>
      <w:r w:rsidRPr="002D60E3">
        <w:rPr>
          <w:rFonts w:ascii="Times New Roman" w:hAnsi="Times New Roman" w:cs="Times New Roman"/>
          <w:i/>
          <w:sz w:val="24"/>
          <w:szCs w:val="24"/>
        </w:rPr>
        <w:t>,</w:t>
      </w:r>
      <w:r w:rsidR="00112AE1">
        <w:rPr>
          <w:rFonts w:ascii="Times New Roman" w:hAnsi="Times New Roman" w:cs="Times New Roman"/>
          <w:sz w:val="24"/>
          <w:szCs w:val="24"/>
        </w:rPr>
        <w:t xml:space="preserve"> </w:t>
      </w:r>
      <w:r w:rsidR="00FC1286">
        <w:rPr>
          <w:rFonts w:ascii="Times New Roman" w:hAnsi="Times New Roman" w:cs="Times New Roman"/>
          <w:sz w:val="24"/>
          <w:szCs w:val="24"/>
        </w:rPr>
        <w:t xml:space="preserve">Mauricio </w:t>
      </w:r>
      <w:proofErr w:type="spellStart"/>
      <w:r w:rsidR="00FC1286">
        <w:rPr>
          <w:rFonts w:ascii="Times New Roman" w:hAnsi="Times New Roman" w:cs="Times New Roman"/>
          <w:sz w:val="24"/>
          <w:szCs w:val="24"/>
        </w:rPr>
        <w:t>Ostria</w:t>
      </w:r>
      <w:proofErr w:type="spellEnd"/>
      <w:r w:rsidR="00FC1286">
        <w:rPr>
          <w:rFonts w:ascii="Times New Roman" w:hAnsi="Times New Roman" w:cs="Times New Roman"/>
          <w:sz w:val="24"/>
          <w:szCs w:val="24"/>
        </w:rPr>
        <w:t xml:space="preserve"> Gonzá</w:t>
      </w:r>
      <w:r w:rsidRPr="002D60E3">
        <w:rPr>
          <w:rFonts w:ascii="Times New Roman" w:hAnsi="Times New Roman" w:cs="Times New Roman"/>
          <w:sz w:val="24"/>
          <w:szCs w:val="24"/>
        </w:rPr>
        <w:t xml:space="preserve">lez établit un canevas </w:t>
      </w:r>
      <w:r w:rsidR="00112AE1">
        <w:rPr>
          <w:rFonts w:ascii="Times New Roman" w:hAnsi="Times New Roman" w:cs="Times New Roman"/>
          <w:sz w:val="24"/>
          <w:szCs w:val="24"/>
        </w:rPr>
        <w:t xml:space="preserve">sur </w:t>
      </w:r>
      <w:r w:rsidR="002C5246">
        <w:rPr>
          <w:rFonts w:ascii="Times New Roman" w:hAnsi="Times New Roman" w:cs="Times New Roman"/>
          <w:sz w:val="24"/>
          <w:szCs w:val="24"/>
        </w:rPr>
        <w:t xml:space="preserve">la </w:t>
      </w:r>
      <w:r w:rsidR="00112AE1">
        <w:rPr>
          <w:rFonts w:ascii="Times New Roman" w:hAnsi="Times New Roman" w:cs="Times New Roman"/>
          <w:sz w:val="24"/>
          <w:szCs w:val="24"/>
        </w:rPr>
        <w:t>base duquel</w:t>
      </w:r>
      <w:r w:rsidRPr="002D60E3">
        <w:rPr>
          <w:rFonts w:ascii="Times New Roman" w:hAnsi="Times New Roman" w:cs="Times New Roman"/>
          <w:sz w:val="24"/>
          <w:szCs w:val="24"/>
        </w:rPr>
        <w:t xml:space="preserve"> il propose d’étudier la </w:t>
      </w:r>
      <w:r w:rsidR="00236D51">
        <w:rPr>
          <w:rFonts w:ascii="Times New Roman" w:hAnsi="Times New Roman" w:cs="Times New Roman"/>
          <w:sz w:val="24"/>
          <w:szCs w:val="24"/>
        </w:rPr>
        <w:t>poésie de Lihn</w:t>
      </w:r>
      <w:r w:rsidR="00A34929">
        <w:rPr>
          <w:rStyle w:val="Appelnotedebasdep"/>
          <w:rFonts w:ascii="Times New Roman" w:hAnsi="Times New Roman" w:cs="Times New Roman"/>
          <w:sz w:val="24"/>
          <w:szCs w:val="24"/>
        </w:rPr>
        <w:footnoteReference w:id="11"/>
      </w:r>
      <w:r w:rsidR="00236D51">
        <w:rPr>
          <w:rFonts w:ascii="Times New Roman" w:hAnsi="Times New Roman" w:cs="Times New Roman"/>
          <w:sz w:val="24"/>
          <w:szCs w:val="24"/>
        </w:rPr>
        <w:t>. I</w:t>
      </w:r>
      <w:r w:rsidRPr="002D60E3">
        <w:rPr>
          <w:rFonts w:ascii="Times New Roman" w:hAnsi="Times New Roman" w:cs="Times New Roman"/>
          <w:sz w:val="24"/>
          <w:szCs w:val="24"/>
        </w:rPr>
        <w:t xml:space="preserve">l </w:t>
      </w:r>
      <w:r w:rsidR="00112AE1">
        <w:rPr>
          <w:rFonts w:ascii="Times New Roman" w:hAnsi="Times New Roman" w:cs="Times New Roman"/>
          <w:sz w:val="24"/>
          <w:szCs w:val="24"/>
        </w:rPr>
        <w:t>suggère</w:t>
      </w:r>
      <w:r w:rsidRPr="002D60E3">
        <w:rPr>
          <w:rFonts w:ascii="Times New Roman" w:hAnsi="Times New Roman" w:cs="Times New Roman"/>
          <w:sz w:val="24"/>
          <w:szCs w:val="24"/>
        </w:rPr>
        <w:t xml:space="preserve"> une bipartition entre les deux principaux axes analytiques traditionnellement appliqués à son œuvre. Il soulève </w:t>
      </w:r>
      <w:r w:rsidR="00236D51">
        <w:rPr>
          <w:rFonts w:ascii="Times New Roman" w:hAnsi="Times New Roman" w:cs="Times New Roman"/>
          <w:sz w:val="24"/>
          <w:szCs w:val="24"/>
        </w:rPr>
        <w:t>dans un premier temps</w:t>
      </w:r>
      <w:r w:rsidRPr="002D60E3">
        <w:rPr>
          <w:rFonts w:ascii="Times New Roman" w:hAnsi="Times New Roman" w:cs="Times New Roman"/>
          <w:sz w:val="24"/>
          <w:szCs w:val="24"/>
        </w:rPr>
        <w:t xml:space="preserve"> l’importance de la dimension métapoétique : </w:t>
      </w:r>
      <w:r w:rsidR="00236D51" w:rsidRPr="002D60E3">
        <w:rPr>
          <w:rFonts w:ascii="Times New Roman" w:hAnsi="Times New Roman" w:cs="Times New Roman"/>
          <w:sz w:val="24"/>
          <w:szCs w:val="24"/>
        </w:rPr>
        <w:t xml:space="preserve">outre son activité d’écrivain, </w:t>
      </w:r>
      <w:r w:rsidRPr="002D60E3">
        <w:rPr>
          <w:rFonts w:ascii="Times New Roman" w:hAnsi="Times New Roman" w:cs="Times New Roman"/>
          <w:sz w:val="24"/>
          <w:szCs w:val="24"/>
        </w:rPr>
        <w:t xml:space="preserve">Enrique Lihn </w:t>
      </w:r>
      <w:r>
        <w:rPr>
          <w:rFonts w:ascii="Times New Roman" w:hAnsi="Times New Roman" w:cs="Times New Roman"/>
          <w:sz w:val="24"/>
          <w:szCs w:val="24"/>
        </w:rPr>
        <w:t>était</w:t>
      </w:r>
      <w:r w:rsidR="002C7ABD">
        <w:rPr>
          <w:rFonts w:ascii="Times New Roman" w:hAnsi="Times New Roman" w:cs="Times New Roman"/>
          <w:sz w:val="24"/>
          <w:szCs w:val="24"/>
        </w:rPr>
        <w:t xml:space="preserve"> </w:t>
      </w:r>
      <w:r w:rsidR="00213E8A">
        <w:rPr>
          <w:rFonts w:ascii="Times New Roman" w:hAnsi="Times New Roman" w:cs="Times New Roman"/>
          <w:sz w:val="24"/>
          <w:szCs w:val="24"/>
        </w:rPr>
        <w:t xml:space="preserve">professeur </w:t>
      </w:r>
      <w:r w:rsidR="002C7ABD">
        <w:rPr>
          <w:rFonts w:ascii="Times New Roman" w:hAnsi="Times New Roman" w:cs="Times New Roman"/>
          <w:sz w:val="24"/>
          <w:szCs w:val="24"/>
        </w:rPr>
        <w:t xml:space="preserve">et </w:t>
      </w:r>
      <w:r w:rsidR="002C7ABD">
        <w:rPr>
          <w:rFonts w:ascii="Times New Roman" w:hAnsi="Times New Roman" w:cs="Times New Roman"/>
          <w:sz w:val="24"/>
          <w:szCs w:val="24"/>
        </w:rPr>
        <w:lastRenderedPageBreak/>
        <w:t>critique littéraire</w:t>
      </w:r>
      <w:r w:rsidRPr="002D60E3">
        <w:rPr>
          <w:rFonts w:ascii="Times New Roman" w:hAnsi="Times New Roman" w:cs="Times New Roman"/>
          <w:sz w:val="24"/>
          <w:szCs w:val="24"/>
        </w:rPr>
        <w:t xml:space="preserve">. Il a ainsi été l’auteur d’une grande quantité d’essais à propos de la poésie. Nombre de ses écrits adoptent une distance critique par rapport à cet art, et ses textes poétiques eux-mêmes sont profondément réflexifs quant à leur propre valeur et à </w:t>
      </w:r>
      <w:r w:rsidR="00FC1286">
        <w:rPr>
          <w:rFonts w:ascii="Times New Roman" w:hAnsi="Times New Roman" w:cs="Times New Roman"/>
          <w:sz w:val="24"/>
          <w:szCs w:val="24"/>
        </w:rPr>
        <w:t xml:space="preserve">leur condition littéraire. </w:t>
      </w:r>
      <w:proofErr w:type="spellStart"/>
      <w:r w:rsidR="00FC1286">
        <w:rPr>
          <w:rFonts w:ascii="Times New Roman" w:hAnsi="Times New Roman" w:cs="Times New Roman"/>
          <w:sz w:val="24"/>
          <w:szCs w:val="24"/>
        </w:rPr>
        <w:t>Ostri</w:t>
      </w:r>
      <w:r w:rsidRPr="002D60E3">
        <w:rPr>
          <w:rFonts w:ascii="Times New Roman" w:hAnsi="Times New Roman" w:cs="Times New Roman"/>
          <w:sz w:val="24"/>
          <w:szCs w:val="24"/>
        </w:rPr>
        <w:t>a</w:t>
      </w:r>
      <w:proofErr w:type="spellEnd"/>
      <w:r w:rsidRPr="002D60E3">
        <w:rPr>
          <w:rFonts w:ascii="Times New Roman" w:hAnsi="Times New Roman" w:cs="Times New Roman"/>
          <w:sz w:val="24"/>
          <w:szCs w:val="24"/>
        </w:rPr>
        <w:t xml:space="preserve"> Gonz</w:t>
      </w:r>
      <w:r w:rsidR="002C5246">
        <w:rPr>
          <w:rFonts w:ascii="Times New Roman" w:hAnsi="Times New Roman" w:cs="Times New Roman"/>
          <w:sz w:val="24"/>
          <w:szCs w:val="24"/>
        </w:rPr>
        <w:t>á</w:t>
      </w:r>
      <w:r w:rsidRPr="002D60E3">
        <w:rPr>
          <w:rFonts w:ascii="Times New Roman" w:hAnsi="Times New Roman" w:cs="Times New Roman"/>
          <w:sz w:val="24"/>
          <w:szCs w:val="24"/>
        </w:rPr>
        <w:t>lez dégage ensuite un second axe d’analyse</w:t>
      </w:r>
      <w:r w:rsidR="00A34929">
        <w:rPr>
          <w:rFonts w:ascii="Times New Roman" w:hAnsi="Times New Roman" w:cs="Times New Roman"/>
          <w:sz w:val="24"/>
          <w:szCs w:val="24"/>
        </w:rPr>
        <w:t xml:space="preserve"> se rapportant à</w:t>
      </w:r>
      <w:r w:rsidRPr="002D60E3">
        <w:rPr>
          <w:rFonts w:ascii="Times New Roman" w:hAnsi="Times New Roman" w:cs="Times New Roman"/>
          <w:sz w:val="24"/>
          <w:szCs w:val="24"/>
        </w:rPr>
        <w:t xml:space="preserve"> l’ancrage </w:t>
      </w:r>
      <w:r w:rsidR="00A34929">
        <w:rPr>
          <w:rFonts w:ascii="Times New Roman" w:hAnsi="Times New Roman" w:cs="Times New Roman"/>
          <w:sz w:val="24"/>
          <w:szCs w:val="24"/>
        </w:rPr>
        <w:t xml:space="preserve">contextuel des poèmes de Lihn, </w:t>
      </w:r>
      <w:r w:rsidR="002662C4">
        <w:rPr>
          <w:rFonts w:ascii="Times New Roman" w:hAnsi="Times New Roman" w:cs="Times New Roman"/>
          <w:sz w:val="24"/>
          <w:szCs w:val="24"/>
        </w:rPr>
        <w:t xml:space="preserve">à </w:t>
      </w:r>
      <w:r w:rsidR="00A34929">
        <w:rPr>
          <w:rFonts w:ascii="Times New Roman" w:hAnsi="Times New Roman" w:cs="Times New Roman"/>
          <w:sz w:val="24"/>
          <w:szCs w:val="24"/>
        </w:rPr>
        <w:t xml:space="preserve">leur caractère « situé </w:t>
      </w:r>
      <w:r w:rsidRPr="002D60E3">
        <w:rPr>
          <w:rFonts w:ascii="Times New Roman" w:hAnsi="Times New Roman" w:cs="Times New Roman"/>
          <w:sz w:val="24"/>
          <w:szCs w:val="24"/>
        </w:rPr>
        <w:t xml:space="preserve">». Un tel </w:t>
      </w:r>
      <w:r w:rsidR="00A34929">
        <w:rPr>
          <w:rFonts w:ascii="Times New Roman" w:hAnsi="Times New Roman" w:cs="Times New Roman"/>
          <w:sz w:val="24"/>
          <w:szCs w:val="24"/>
        </w:rPr>
        <w:t>guide</w:t>
      </w:r>
      <w:r w:rsidRPr="002D60E3">
        <w:rPr>
          <w:rFonts w:ascii="Times New Roman" w:hAnsi="Times New Roman" w:cs="Times New Roman"/>
          <w:sz w:val="24"/>
          <w:szCs w:val="24"/>
        </w:rPr>
        <w:t xml:space="preserve"> de lecture se révèle précieux pour mener à bien </w:t>
      </w:r>
      <w:r w:rsidR="00A34929">
        <w:rPr>
          <w:rFonts w:ascii="Times New Roman" w:hAnsi="Times New Roman" w:cs="Times New Roman"/>
          <w:sz w:val="24"/>
          <w:szCs w:val="24"/>
        </w:rPr>
        <w:t xml:space="preserve">le présent examen </w:t>
      </w:r>
      <w:r w:rsidRPr="002D60E3">
        <w:rPr>
          <w:rFonts w:ascii="Times New Roman" w:hAnsi="Times New Roman" w:cs="Times New Roman"/>
          <w:sz w:val="24"/>
          <w:szCs w:val="24"/>
        </w:rPr>
        <w:t xml:space="preserve">du </w:t>
      </w:r>
      <w:r w:rsidRPr="002D60E3">
        <w:rPr>
          <w:rFonts w:ascii="Times New Roman" w:hAnsi="Times New Roman" w:cs="Times New Roman"/>
          <w:i/>
          <w:sz w:val="24"/>
          <w:szCs w:val="24"/>
        </w:rPr>
        <w:t>Journal de mort</w:t>
      </w:r>
      <w:r w:rsidR="00AD4A4A">
        <w:rPr>
          <w:rFonts w:ascii="Times New Roman" w:hAnsi="Times New Roman" w:cs="Times New Roman"/>
          <w:i/>
          <w:sz w:val="24"/>
          <w:szCs w:val="24"/>
        </w:rPr>
        <w:t xml:space="preserve">. </w:t>
      </w:r>
      <w:r w:rsidR="00CF2A2F">
        <w:rPr>
          <w:rFonts w:ascii="Times New Roman" w:hAnsi="Times New Roman" w:cs="Times New Roman"/>
          <w:sz w:val="24"/>
          <w:szCs w:val="24"/>
        </w:rPr>
        <w:t>Tout d’abord, envisager</w:t>
      </w:r>
      <w:r w:rsidR="00482C2B">
        <w:rPr>
          <w:rFonts w:ascii="Times New Roman" w:hAnsi="Times New Roman" w:cs="Times New Roman"/>
          <w:sz w:val="24"/>
          <w:szCs w:val="24"/>
        </w:rPr>
        <w:t xml:space="preserve"> la question </w:t>
      </w:r>
      <w:proofErr w:type="spellStart"/>
      <w:r w:rsidR="00482C2B">
        <w:rPr>
          <w:rFonts w:ascii="Times New Roman" w:hAnsi="Times New Roman" w:cs="Times New Roman"/>
          <w:sz w:val="24"/>
          <w:szCs w:val="24"/>
        </w:rPr>
        <w:t>métapoétique</w:t>
      </w:r>
      <w:proofErr w:type="spellEnd"/>
      <w:r w:rsidR="00482C2B">
        <w:rPr>
          <w:rFonts w:ascii="Times New Roman" w:hAnsi="Times New Roman" w:cs="Times New Roman"/>
          <w:sz w:val="24"/>
          <w:szCs w:val="24"/>
        </w:rPr>
        <w:t xml:space="preserve"> </w:t>
      </w:r>
      <w:r w:rsidR="00AD4A4A">
        <w:rPr>
          <w:rFonts w:ascii="Times New Roman" w:hAnsi="Times New Roman" w:cs="Times New Roman"/>
          <w:sz w:val="24"/>
          <w:szCs w:val="24"/>
        </w:rPr>
        <w:t>revient à dégager</w:t>
      </w:r>
      <w:r w:rsidR="00302AED">
        <w:rPr>
          <w:rFonts w:ascii="Times New Roman" w:hAnsi="Times New Roman" w:cs="Times New Roman"/>
          <w:sz w:val="24"/>
          <w:szCs w:val="24"/>
        </w:rPr>
        <w:t xml:space="preserve"> les modalités sous lesquelles l’expérience de la mort en instance s’exprime en différentes scènes. </w:t>
      </w:r>
      <w:r w:rsidR="00CF2A2F">
        <w:rPr>
          <w:rFonts w:ascii="Times New Roman" w:hAnsi="Times New Roman" w:cs="Times New Roman"/>
          <w:sz w:val="24"/>
          <w:szCs w:val="24"/>
        </w:rPr>
        <w:t xml:space="preserve">Ensuite, aborder l’ouvrage comme un témoin de la poésie située </w:t>
      </w:r>
      <w:r w:rsidR="00B27F17">
        <w:rPr>
          <w:rFonts w:ascii="Times New Roman" w:hAnsi="Times New Roman" w:cs="Times New Roman"/>
          <w:sz w:val="24"/>
          <w:szCs w:val="24"/>
        </w:rPr>
        <w:t>d’Enrique Lihn</w:t>
      </w:r>
      <w:r w:rsidR="00CF2A2F">
        <w:rPr>
          <w:rFonts w:ascii="Times New Roman" w:hAnsi="Times New Roman" w:cs="Times New Roman"/>
          <w:sz w:val="24"/>
          <w:szCs w:val="24"/>
        </w:rPr>
        <w:t xml:space="preserve"> équivaut à clarifier le contenu de ces scènes ainsi que leur impact</w:t>
      </w:r>
      <w:r w:rsidR="003818ED">
        <w:rPr>
          <w:rFonts w:ascii="Times New Roman" w:hAnsi="Times New Roman" w:cs="Times New Roman"/>
          <w:sz w:val="24"/>
          <w:szCs w:val="24"/>
        </w:rPr>
        <w:t>, a posteriori,</w:t>
      </w:r>
      <w:r w:rsidR="00CF2A2F">
        <w:rPr>
          <w:rFonts w:ascii="Times New Roman" w:hAnsi="Times New Roman" w:cs="Times New Roman"/>
          <w:sz w:val="24"/>
          <w:szCs w:val="24"/>
        </w:rPr>
        <w:t xml:space="preserve"> sur l’œuvre du poète.  </w:t>
      </w:r>
    </w:p>
    <w:p w:rsidR="002734AE" w:rsidRPr="002D60E3" w:rsidRDefault="00213E8A" w:rsidP="002734AE">
      <w:pPr>
        <w:pStyle w:val="Titre2"/>
        <w:ind w:firstLine="708"/>
        <w:rPr>
          <w:rFonts w:cs="Times New Roman"/>
          <w:szCs w:val="24"/>
        </w:rPr>
      </w:pPr>
      <w:bookmarkStart w:id="1" w:name="_Toc482883554"/>
      <w:r>
        <w:rPr>
          <w:rFonts w:cs="Times New Roman"/>
          <w:szCs w:val="24"/>
        </w:rPr>
        <w:t>Comment raconter la scène ?  L</w:t>
      </w:r>
      <w:r w:rsidR="002734AE" w:rsidRPr="002D60E3">
        <w:rPr>
          <w:rFonts w:cs="Times New Roman"/>
          <w:szCs w:val="24"/>
        </w:rPr>
        <w:t>a problématique du langage</w:t>
      </w:r>
      <w:bookmarkEnd w:id="1"/>
      <w:r w:rsidR="002734AE" w:rsidRPr="002D60E3">
        <w:rPr>
          <w:rFonts w:cs="Times New Roman"/>
          <w:szCs w:val="24"/>
        </w:rPr>
        <w:t xml:space="preserve"> </w:t>
      </w:r>
    </w:p>
    <w:p w:rsidR="002734AE" w:rsidRPr="002D60E3" w:rsidRDefault="002734AE" w:rsidP="002734AE">
      <w:pPr>
        <w:spacing w:line="360" w:lineRule="auto"/>
        <w:ind w:firstLine="708"/>
        <w:jc w:val="both"/>
        <w:rPr>
          <w:rFonts w:ascii="Times New Roman" w:hAnsi="Times New Roman" w:cs="Times New Roman"/>
          <w:sz w:val="24"/>
          <w:szCs w:val="24"/>
        </w:rPr>
      </w:pPr>
      <w:r w:rsidRPr="002D60E3">
        <w:rPr>
          <w:rFonts w:ascii="Times New Roman" w:hAnsi="Times New Roman" w:cs="Times New Roman"/>
          <w:sz w:val="24"/>
          <w:szCs w:val="24"/>
        </w:rPr>
        <w:t xml:space="preserve">Dans un </w:t>
      </w:r>
      <w:r w:rsidR="00325468">
        <w:rPr>
          <w:rFonts w:ascii="Times New Roman" w:hAnsi="Times New Roman" w:cs="Times New Roman"/>
          <w:sz w:val="24"/>
          <w:szCs w:val="24"/>
        </w:rPr>
        <w:t>texte</w:t>
      </w:r>
      <w:r w:rsidR="00A34929">
        <w:rPr>
          <w:rFonts w:ascii="Times New Roman" w:hAnsi="Times New Roman" w:cs="Times New Roman"/>
          <w:sz w:val="24"/>
          <w:szCs w:val="24"/>
        </w:rPr>
        <w:t xml:space="preserve"> de 1966</w:t>
      </w:r>
      <w:r w:rsidRPr="002D60E3">
        <w:rPr>
          <w:rFonts w:ascii="Times New Roman" w:hAnsi="Times New Roman" w:cs="Times New Roman"/>
          <w:sz w:val="24"/>
          <w:szCs w:val="24"/>
        </w:rPr>
        <w:t xml:space="preserve"> intitulé</w:t>
      </w:r>
      <w:r w:rsidR="00A34929">
        <w:rPr>
          <w:rFonts w:ascii="Times New Roman" w:hAnsi="Times New Roman" w:cs="Times New Roman"/>
          <w:sz w:val="24"/>
          <w:szCs w:val="24"/>
        </w:rPr>
        <w:t xml:space="preserve"> « Definición de un poeta » (</w:t>
      </w:r>
      <w:r w:rsidRPr="002D60E3">
        <w:rPr>
          <w:rFonts w:ascii="Times New Roman" w:hAnsi="Times New Roman" w:cs="Times New Roman"/>
          <w:sz w:val="24"/>
          <w:szCs w:val="24"/>
        </w:rPr>
        <w:t>« Définition d’un poète »</w:t>
      </w:r>
      <w:r w:rsidR="00A34929">
        <w:rPr>
          <w:rFonts w:ascii="Times New Roman" w:hAnsi="Times New Roman" w:cs="Times New Roman"/>
          <w:sz w:val="24"/>
          <w:szCs w:val="24"/>
        </w:rPr>
        <w:t>)</w:t>
      </w:r>
      <w:r w:rsidRPr="002D60E3">
        <w:rPr>
          <w:rFonts w:ascii="Times New Roman" w:hAnsi="Times New Roman" w:cs="Times New Roman"/>
          <w:sz w:val="24"/>
          <w:szCs w:val="24"/>
        </w:rPr>
        <w:t>, Lihn pose l’affirmation suivante : « Il y a un appel continuel à la liberté totale de laquelle la poésie veut être un signe, une image plurivalente et protéiforme ; […] dans le domaine restreint de la littérature poétique, cette liberté […] est l’atmosphère même qui s’inhale et s’exhale lors de tout usage de la poésie, dont on peut espérer qu’elle donne toujours la mesure de l’être humain.</w:t>
      </w:r>
      <w:r>
        <w:rPr>
          <w:rStyle w:val="Appelnotedebasdep"/>
          <w:rFonts w:ascii="Times New Roman" w:hAnsi="Times New Roman" w:cs="Times New Roman"/>
          <w:sz w:val="24"/>
          <w:szCs w:val="24"/>
        </w:rPr>
        <w:footnoteReference w:id="12"/>
      </w:r>
      <w:r w:rsidR="00325468">
        <w:rPr>
          <w:rFonts w:ascii="Times New Roman" w:hAnsi="Times New Roman" w:cs="Times New Roman"/>
          <w:sz w:val="24"/>
          <w:szCs w:val="24"/>
        </w:rPr>
        <w:t xml:space="preserve"> » Lorsqu’il s’adonne </w:t>
      </w:r>
      <w:r w:rsidRPr="002D60E3">
        <w:rPr>
          <w:rFonts w:ascii="Times New Roman" w:hAnsi="Times New Roman" w:cs="Times New Roman"/>
          <w:sz w:val="24"/>
          <w:szCs w:val="24"/>
        </w:rPr>
        <w:t xml:space="preserve">à la poésie, Lihn attend </w:t>
      </w:r>
      <w:r w:rsidR="002662C4">
        <w:rPr>
          <w:rFonts w:ascii="Times New Roman" w:hAnsi="Times New Roman" w:cs="Times New Roman"/>
          <w:sz w:val="24"/>
          <w:szCs w:val="24"/>
        </w:rPr>
        <w:t xml:space="preserve">donc </w:t>
      </w:r>
      <w:r w:rsidRPr="002D60E3">
        <w:rPr>
          <w:rFonts w:ascii="Times New Roman" w:hAnsi="Times New Roman" w:cs="Times New Roman"/>
          <w:sz w:val="24"/>
          <w:szCs w:val="24"/>
        </w:rPr>
        <w:t xml:space="preserve">d’elle qu’elle soit un reflet de la liberté d’expression à laquelle </w:t>
      </w:r>
      <w:r w:rsidR="00325468">
        <w:rPr>
          <w:rFonts w:ascii="Times New Roman" w:hAnsi="Times New Roman" w:cs="Times New Roman"/>
          <w:sz w:val="24"/>
          <w:szCs w:val="24"/>
        </w:rPr>
        <w:t>il aspire. Cette liberté, c’est</w:t>
      </w:r>
      <w:r w:rsidRPr="002D60E3">
        <w:rPr>
          <w:rFonts w:ascii="Times New Roman" w:hAnsi="Times New Roman" w:cs="Times New Roman"/>
          <w:sz w:val="24"/>
          <w:szCs w:val="24"/>
        </w:rPr>
        <w:t xml:space="preserve"> n</w:t>
      </w:r>
      <w:r w:rsidR="00325468">
        <w:rPr>
          <w:rFonts w:ascii="Times New Roman" w:hAnsi="Times New Roman" w:cs="Times New Roman"/>
          <w:sz w:val="24"/>
          <w:szCs w:val="24"/>
        </w:rPr>
        <w:t>otamment celle de la maitrise de la langue</w:t>
      </w:r>
      <w:r w:rsidRPr="002D60E3">
        <w:rPr>
          <w:rFonts w:ascii="Times New Roman" w:hAnsi="Times New Roman" w:cs="Times New Roman"/>
          <w:sz w:val="24"/>
          <w:szCs w:val="24"/>
        </w:rPr>
        <w:t>, ce qu’il appelle la « gal</w:t>
      </w:r>
      <w:r w:rsidR="00325468">
        <w:rPr>
          <w:rFonts w:ascii="Times New Roman" w:hAnsi="Times New Roman" w:cs="Times New Roman"/>
          <w:sz w:val="24"/>
          <w:szCs w:val="24"/>
        </w:rPr>
        <w:t>vanisation » de celle-ci</w:t>
      </w:r>
      <w:r w:rsidRPr="002D60E3">
        <w:rPr>
          <w:rFonts w:ascii="Times New Roman" w:hAnsi="Times New Roman" w:cs="Times New Roman"/>
          <w:sz w:val="24"/>
          <w:szCs w:val="24"/>
        </w:rPr>
        <w:t xml:space="preserve">. Une telle affirmation </w:t>
      </w:r>
      <w:r w:rsidR="00325468">
        <w:rPr>
          <w:rFonts w:ascii="Times New Roman" w:hAnsi="Times New Roman" w:cs="Times New Roman"/>
          <w:sz w:val="24"/>
          <w:szCs w:val="24"/>
        </w:rPr>
        <w:t>laisse supposer une profonde confiance</w:t>
      </w:r>
      <w:r w:rsidRPr="002D60E3">
        <w:rPr>
          <w:rFonts w:ascii="Times New Roman" w:hAnsi="Times New Roman" w:cs="Times New Roman"/>
          <w:sz w:val="24"/>
          <w:szCs w:val="24"/>
        </w:rPr>
        <w:t xml:space="preserve"> </w:t>
      </w:r>
      <w:r w:rsidR="00A205DC">
        <w:rPr>
          <w:rFonts w:ascii="Times New Roman" w:hAnsi="Times New Roman" w:cs="Times New Roman"/>
          <w:sz w:val="24"/>
          <w:szCs w:val="24"/>
        </w:rPr>
        <w:t xml:space="preserve">dans </w:t>
      </w:r>
      <w:r w:rsidR="00A9318C">
        <w:rPr>
          <w:rFonts w:ascii="Times New Roman" w:hAnsi="Times New Roman" w:cs="Times New Roman"/>
          <w:sz w:val="24"/>
          <w:szCs w:val="24"/>
        </w:rPr>
        <w:t>le langage et dans</w:t>
      </w:r>
      <w:r w:rsidRPr="002D60E3">
        <w:rPr>
          <w:rFonts w:ascii="Times New Roman" w:hAnsi="Times New Roman" w:cs="Times New Roman"/>
          <w:sz w:val="24"/>
          <w:szCs w:val="24"/>
        </w:rPr>
        <w:t xml:space="preserve"> la poésie. Rien</w:t>
      </w:r>
      <w:r w:rsidR="00325468">
        <w:rPr>
          <w:rFonts w:ascii="Times New Roman" w:hAnsi="Times New Roman" w:cs="Times New Roman"/>
          <w:sz w:val="24"/>
          <w:szCs w:val="24"/>
        </w:rPr>
        <w:t xml:space="preserve"> n’est pourtant moins certain : l</w:t>
      </w:r>
      <w:r w:rsidRPr="002D60E3">
        <w:rPr>
          <w:rFonts w:ascii="Times New Roman" w:hAnsi="Times New Roman" w:cs="Times New Roman"/>
          <w:sz w:val="24"/>
          <w:szCs w:val="24"/>
        </w:rPr>
        <w:t xml:space="preserve">e regard qu’Enrique Lihn porte </w:t>
      </w:r>
      <w:r w:rsidR="007C0534">
        <w:rPr>
          <w:rFonts w:ascii="Times New Roman" w:hAnsi="Times New Roman" w:cs="Times New Roman"/>
          <w:sz w:val="24"/>
          <w:szCs w:val="24"/>
        </w:rPr>
        <w:t>sur la question</w:t>
      </w:r>
      <w:r w:rsidRPr="002D60E3">
        <w:rPr>
          <w:rFonts w:ascii="Times New Roman" w:hAnsi="Times New Roman" w:cs="Times New Roman"/>
          <w:sz w:val="24"/>
          <w:szCs w:val="24"/>
        </w:rPr>
        <w:t xml:space="preserve"> est</w:t>
      </w:r>
      <w:r w:rsidR="004367C9">
        <w:rPr>
          <w:rFonts w:ascii="Times New Roman" w:hAnsi="Times New Roman" w:cs="Times New Roman"/>
          <w:sz w:val="24"/>
          <w:szCs w:val="24"/>
        </w:rPr>
        <w:t xml:space="preserve"> en effet</w:t>
      </w:r>
      <w:r w:rsidR="003F7F1A">
        <w:rPr>
          <w:rFonts w:ascii="Times New Roman" w:hAnsi="Times New Roman" w:cs="Times New Roman"/>
          <w:sz w:val="24"/>
          <w:szCs w:val="24"/>
        </w:rPr>
        <w:t xml:space="preserve"> </w:t>
      </w:r>
      <w:r w:rsidR="004367C9">
        <w:rPr>
          <w:rFonts w:ascii="Times New Roman" w:hAnsi="Times New Roman" w:cs="Times New Roman"/>
          <w:sz w:val="24"/>
          <w:szCs w:val="24"/>
        </w:rPr>
        <w:t>double et paradoxal. Si</w:t>
      </w:r>
      <w:r w:rsidR="002C5246">
        <w:rPr>
          <w:rFonts w:ascii="Times New Roman" w:hAnsi="Times New Roman" w:cs="Times New Roman"/>
          <w:sz w:val="24"/>
          <w:szCs w:val="24"/>
        </w:rPr>
        <w:t>,</w:t>
      </w:r>
      <w:r w:rsidR="004367C9">
        <w:rPr>
          <w:rFonts w:ascii="Times New Roman" w:hAnsi="Times New Roman" w:cs="Times New Roman"/>
          <w:sz w:val="24"/>
          <w:szCs w:val="24"/>
        </w:rPr>
        <w:t xml:space="preserve"> d’une part</w:t>
      </w:r>
      <w:r w:rsidR="002C5246">
        <w:rPr>
          <w:rFonts w:ascii="Times New Roman" w:hAnsi="Times New Roman" w:cs="Times New Roman"/>
          <w:sz w:val="24"/>
          <w:szCs w:val="24"/>
        </w:rPr>
        <w:t>,</w:t>
      </w:r>
      <w:r w:rsidR="004367C9">
        <w:rPr>
          <w:rFonts w:ascii="Times New Roman" w:hAnsi="Times New Roman" w:cs="Times New Roman"/>
          <w:sz w:val="24"/>
          <w:szCs w:val="24"/>
        </w:rPr>
        <w:t xml:space="preserve"> </w:t>
      </w:r>
      <w:r w:rsidRPr="002D60E3">
        <w:rPr>
          <w:rFonts w:ascii="Times New Roman" w:hAnsi="Times New Roman" w:cs="Times New Roman"/>
          <w:sz w:val="24"/>
          <w:szCs w:val="24"/>
        </w:rPr>
        <w:t>il exprime</w:t>
      </w:r>
      <w:r w:rsidR="004367C9">
        <w:rPr>
          <w:rFonts w:ascii="Times New Roman" w:hAnsi="Times New Roman" w:cs="Times New Roman"/>
          <w:sz w:val="24"/>
          <w:szCs w:val="24"/>
        </w:rPr>
        <w:t xml:space="preserve">, comme c’est le cas ici, </w:t>
      </w:r>
      <w:r w:rsidR="00325468">
        <w:rPr>
          <w:rFonts w:ascii="Times New Roman" w:hAnsi="Times New Roman" w:cs="Times New Roman"/>
          <w:sz w:val="24"/>
          <w:szCs w:val="24"/>
        </w:rPr>
        <w:t>sa</w:t>
      </w:r>
      <w:r w:rsidRPr="002D60E3">
        <w:rPr>
          <w:rFonts w:ascii="Times New Roman" w:hAnsi="Times New Roman" w:cs="Times New Roman"/>
          <w:sz w:val="24"/>
          <w:szCs w:val="24"/>
        </w:rPr>
        <w:t xml:space="preserve"> foi </w:t>
      </w:r>
      <w:r w:rsidR="00A9318C">
        <w:rPr>
          <w:rFonts w:ascii="Times New Roman" w:hAnsi="Times New Roman" w:cs="Times New Roman"/>
          <w:sz w:val="24"/>
          <w:szCs w:val="24"/>
        </w:rPr>
        <w:t>dans</w:t>
      </w:r>
      <w:r w:rsidRPr="002D60E3">
        <w:rPr>
          <w:rFonts w:ascii="Times New Roman" w:hAnsi="Times New Roman" w:cs="Times New Roman"/>
          <w:sz w:val="24"/>
          <w:szCs w:val="24"/>
        </w:rPr>
        <w:t xml:space="preserve"> </w:t>
      </w:r>
      <w:r w:rsidR="004367C9">
        <w:rPr>
          <w:rFonts w:ascii="Times New Roman" w:hAnsi="Times New Roman" w:cs="Times New Roman"/>
          <w:sz w:val="24"/>
          <w:szCs w:val="24"/>
        </w:rPr>
        <w:t>le</w:t>
      </w:r>
      <w:r w:rsidRPr="002D60E3">
        <w:rPr>
          <w:rFonts w:ascii="Times New Roman" w:hAnsi="Times New Roman" w:cs="Times New Roman"/>
          <w:sz w:val="24"/>
          <w:szCs w:val="24"/>
        </w:rPr>
        <w:t xml:space="preserve"> langage, il est d’autre part convaincu de son aliénation.</w:t>
      </w:r>
      <w:r w:rsidR="003F7F1A">
        <w:rPr>
          <w:rFonts w:ascii="Times New Roman" w:hAnsi="Times New Roman" w:cs="Times New Roman"/>
          <w:sz w:val="24"/>
          <w:szCs w:val="24"/>
        </w:rPr>
        <w:t xml:space="preserve"> </w:t>
      </w:r>
    </w:p>
    <w:p w:rsidR="002734AE" w:rsidRPr="002D60E3" w:rsidRDefault="006322FB" w:rsidP="002734A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Lorsqu’il aborde le</w:t>
      </w:r>
      <w:r w:rsidR="002734AE" w:rsidRPr="002D60E3">
        <w:rPr>
          <w:rFonts w:ascii="Times New Roman" w:hAnsi="Times New Roman" w:cs="Times New Roman"/>
          <w:sz w:val="24"/>
          <w:szCs w:val="24"/>
        </w:rPr>
        <w:t xml:space="preserve"> </w:t>
      </w:r>
      <w:r w:rsidR="002734AE" w:rsidRPr="002D60E3">
        <w:rPr>
          <w:rFonts w:ascii="Times New Roman" w:hAnsi="Times New Roman" w:cs="Times New Roman"/>
          <w:i/>
          <w:sz w:val="24"/>
          <w:szCs w:val="24"/>
        </w:rPr>
        <w:t>Journal de mort</w:t>
      </w:r>
      <w:r w:rsidR="004367C9">
        <w:rPr>
          <w:rFonts w:ascii="Times New Roman" w:hAnsi="Times New Roman" w:cs="Times New Roman"/>
          <w:sz w:val="24"/>
          <w:szCs w:val="24"/>
        </w:rPr>
        <w:t>, le lecteur constate</w:t>
      </w:r>
      <w:r w:rsidR="002734AE" w:rsidRPr="002D60E3">
        <w:rPr>
          <w:rFonts w:ascii="Times New Roman" w:hAnsi="Times New Roman" w:cs="Times New Roman"/>
          <w:sz w:val="24"/>
          <w:szCs w:val="24"/>
        </w:rPr>
        <w:t xml:space="preserve"> la distance critique qu’y prend la poésie par rapport à elle-même. </w:t>
      </w:r>
      <w:r w:rsidR="00167DCF">
        <w:rPr>
          <w:rFonts w:ascii="Times New Roman" w:hAnsi="Times New Roman" w:cs="Times New Roman"/>
          <w:sz w:val="24"/>
          <w:szCs w:val="24"/>
        </w:rPr>
        <w:t>La problématique du langage est une constante dans l’œuvre de Lihn ; elle est ici rappelée</w:t>
      </w:r>
      <w:r w:rsidR="002734AE" w:rsidRPr="002D60E3">
        <w:rPr>
          <w:rFonts w:ascii="Times New Roman" w:hAnsi="Times New Roman" w:cs="Times New Roman"/>
          <w:sz w:val="24"/>
          <w:szCs w:val="24"/>
        </w:rPr>
        <w:t xml:space="preserve"> dès le premier poème : </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La douleur n’a rien à voir avec la douleur</w:t>
      </w:r>
    </w:p>
    <w:p w:rsidR="002734AE" w:rsidRPr="002D60E3"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l</w:t>
      </w:r>
      <w:r w:rsidR="004367C9">
        <w:rPr>
          <w:rFonts w:ascii="Times New Roman" w:hAnsi="Times New Roman" w:cs="Times New Roman"/>
          <w:sz w:val="24"/>
          <w:szCs w:val="24"/>
        </w:rPr>
        <w:t xml:space="preserve">e désespoir n’a rien à voir avec le désespoir </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Les mots que nous utilisons pour désigner ces choses sont viciés</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Il n’y a pas de noms dans la zone muette [...]</w:t>
      </w:r>
      <w:r w:rsidR="001453D6">
        <w:rPr>
          <w:rFonts w:ascii="Times New Roman" w:hAnsi="Times New Roman" w:cs="Times New Roman"/>
          <w:sz w:val="24"/>
          <w:szCs w:val="24"/>
        </w:rPr>
        <w:t xml:space="preserve"> </w:t>
      </w:r>
      <w:r w:rsidR="001453D6" w:rsidRPr="00A26BC7">
        <w:rPr>
          <w:rFonts w:ascii="Times New Roman" w:hAnsi="Times New Roman" w:cs="Times New Roman"/>
          <w:sz w:val="24"/>
          <w:szCs w:val="24"/>
        </w:rPr>
        <w:t>(</w:t>
      </w:r>
      <w:r w:rsidR="00A26BC7">
        <w:rPr>
          <w:rFonts w:ascii="Times New Roman" w:hAnsi="Times New Roman" w:cs="Times New Roman"/>
          <w:sz w:val="24"/>
          <w:szCs w:val="24"/>
        </w:rPr>
        <w:t>« </w:t>
      </w:r>
      <w:r w:rsidR="001453D6" w:rsidRPr="00A26BC7">
        <w:rPr>
          <w:rFonts w:ascii="Times New Roman" w:hAnsi="Times New Roman" w:cs="Times New Roman"/>
          <w:sz w:val="24"/>
          <w:szCs w:val="24"/>
        </w:rPr>
        <w:t>La douleur n’a rien à voir</w:t>
      </w:r>
      <w:r w:rsidR="00A26BC7">
        <w:rPr>
          <w:rFonts w:ascii="Times New Roman" w:hAnsi="Times New Roman" w:cs="Times New Roman"/>
          <w:sz w:val="24"/>
          <w:szCs w:val="24"/>
        </w:rPr>
        <w:t> »</w:t>
      </w:r>
      <w:r w:rsidR="001453D6" w:rsidRPr="00A26BC7">
        <w:rPr>
          <w:rFonts w:ascii="Times New Roman" w:hAnsi="Times New Roman" w:cs="Times New Roman"/>
          <w:sz w:val="24"/>
          <w:szCs w:val="24"/>
        </w:rPr>
        <w:t>)</w:t>
      </w:r>
      <w:r w:rsidRPr="002D60E3">
        <w:rPr>
          <w:rStyle w:val="Appelnotedebasdep"/>
          <w:rFonts w:ascii="Times New Roman" w:hAnsi="Times New Roman" w:cs="Times New Roman"/>
          <w:sz w:val="24"/>
          <w:szCs w:val="24"/>
        </w:rPr>
        <w:footnoteReference w:id="13"/>
      </w:r>
    </w:p>
    <w:p w:rsidR="002734AE" w:rsidRPr="002D60E3" w:rsidRDefault="002734AE" w:rsidP="002734AE">
      <w:pPr>
        <w:spacing w:after="0" w:line="240" w:lineRule="auto"/>
        <w:jc w:val="both"/>
        <w:rPr>
          <w:rFonts w:ascii="Times New Roman" w:hAnsi="Times New Roman" w:cs="Times New Roman"/>
          <w:sz w:val="24"/>
          <w:szCs w:val="24"/>
        </w:rPr>
      </w:pPr>
    </w:p>
    <w:p w:rsidR="002734AE" w:rsidRDefault="002734AE" w:rsidP="002734AE">
      <w:pPr>
        <w:spacing w:line="360" w:lineRule="auto"/>
        <w:jc w:val="both"/>
        <w:rPr>
          <w:rFonts w:ascii="Times New Roman" w:hAnsi="Times New Roman" w:cs="Times New Roman"/>
          <w:sz w:val="24"/>
          <w:szCs w:val="24"/>
        </w:rPr>
      </w:pPr>
      <w:r w:rsidRPr="002D60E3">
        <w:rPr>
          <w:rFonts w:ascii="Times New Roman" w:hAnsi="Times New Roman" w:cs="Times New Roman"/>
          <w:sz w:val="24"/>
          <w:szCs w:val="24"/>
        </w:rPr>
        <w:t>L</w:t>
      </w:r>
      <w:r w:rsidR="00A9318C">
        <w:rPr>
          <w:rFonts w:ascii="Times New Roman" w:hAnsi="Times New Roman" w:cs="Times New Roman"/>
          <w:sz w:val="24"/>
          <w:szCs w:val="24"/>
        </w:rPr>
        <w:t>’idée exprimée n’est pas neuve :</w:t>
      </w:r>
      <w:r w:rsidR="001D01F1">
        <w:rPr>
          <w:rFonts w:ascii="Times New Roman" w:hAnsi="Times New Roman" w:cs="Times New Roman"/>
          <w:sz w:val="24"/>
          <w:szCs w:val="24"/>
        </w:rPr>
        <w:t xml:space="preserve"> nombreux sont les poètes ayant déploré le fait qu’ils n’avaient</w:t>
      </w:r>
      <w:r w:rsidRPr="002D60E3">
        <w:rPr>
          <w:rFonts w:ascii="Times New Roman" w:hAnsi="Times New Roman" w:cs="Times New Roman"/>
          <w:sz w:val="24"/>
          <w:szCs w:val="24"/>
        </w:rPr>
        <w:t xml:space="preserve">, pour s’exprimer, que les mots des autres. </w:t>
      </w:r>
      <w:r w:rsidR="001D01F1">
        <w:rPr>
          <w:rFonts w:ascii="Times New Roman" w:hAnsi="Times New Roman" w:cs="Times New Roman"/>
          <w:sz w:val="24"/>
          <w:szCs w:val="24"/>
        </w:rPr>
        <w:t>L’écrivain</w:t>
      </w:r>
      <w:r w:rsidRPr="002D60E3">
        <w:rPr>
          <w:rFonts w:ascii="Times New Roman" w:hAnsi="Times New Roman" w:cs="Times New Roman"/>
          <w:sz w:val="24"/>
          <w:szCs w:val="24"/>
        </w:rPr>
        <w:t xml:space="preserve"> doit s’en contenter pour exprimer </w:t>
      </w:r>
      <w:r>
        <w:rPr>
          <w:rFonts w:ascii="Times New Roman" w:hAnsi="Times New Roman" w:cs="Times New Roman"/>
          <w:sz w:val="24"/>
          <w:szCs w:val="24"/>
        </w:rPr>
        <w:t>une</w:t>
      </w:r>
      <w:r w:rsidRPr="002D60E3">
        <w:rPr>
          <w:rFonts w:ascii="Times New Roman" w:hAnsi="Times New Roman" w:cs="Times New Roman"/>
          <w:sz w:val="24"/>
          <w:szCs w:val="24"/>
        </w:rPr>
        <w:t xml:space="preserve"> vérité qui est la sienne et </w:t>
      </w:r>
      <w:r w:rsidR="006B20DA">
        <w:rPr>
          <w:rFonts w:ascii="Times New Roman" w:hAnsi="Times New Roman" w:cs="Times New Roman"/>
          <w:sz w:val="24"/>
          <w:szCs w:val="24"/>
        </w:rPr>
        <w:t>non</w:t>
      </w:r>
      <w:r w:rsidRPr="002D60E3">
        <w:rPr>
          <w:rFonts w:ascii="Times New Roman" w:hAnsi="Times New Roman" w:cs="Times New Roman"/>
          <w:sz w:val="24"/>
          <w:szCs w:val="24"/>
        </w:rPr>
        <w:t xml:space="preserve"> celle des autres</w:t>
      </w:r>
      <w:r w:rsidR="001D01F1">
        <w:rPr>
          <w:rFonts w:ascii="Times New Roman" w:hAnsi="Times New Roman" w:cs="Times New Roman"/>
          <w:sz w:val="24"/>
          <w:szCs w:val="24"/>
        </w:rPr>
        <w:t xml:space="preserve">. En résulte </w:t>
      </w:r>
      <w:r w:rsidR="00BE274E">
        <w:rPr>
          <w:rFonts w:ascii="Times New Roman" w:hAnsi="Times New Roman" w:cs="Times New Roman"/>
          <w:sz w:val="24"/>
          <w:szCs w:val="24"/>
        </w:rPr>
        <w:t>le</w:t>
      </w:r>
      <w:r w:rsidR="001D01F1">
        <w:rPr>
          <w:rFonts w:ascii="Times New Roman" w:hAnsi="Times New Roman" w:cs="Times New Roman"/>
          <w:sz w:val="24"/>
          <w:szCs w:val="24"/>
        </w:rPr>
        <w:t xml:space="preserve"> sentiment</w:t>
      </w:r>
      <w:r w:rsidR="00BE274E">
        <w:rPr>
          <w:rFonts w:ascii="Times New Roman" w:hAnsi="Times New Roman" w:cs="Times New Roman"/>
          <w:sz w:val="24"/>
          <w:szCs w:val="24"/>
        </w:rPr>
        <w:t>, partagé par Lihn,</w:t>
      </w:r>
      <w:r w:rsidR="001D01F1">
        <w:rPr>
          <w:rFonts w:ascii="Times New Roman" w:hAnsi="Times New Roman" w:cs="Times New Roman"/>
          <w:sz w:val="24"/>
          <w:szCs w:val="24"/>
        </w:rPr>
        <w:t xml:space="preserve"> d</w:t>
      </w:r>
      <w:r w:rsidR="00BE274E">
        <w:rPr>
          <w:rFonts w:ascii="Times New Roman" w:hAnsi="Times New Roman" w:cs="Times New Roman"/>
          <w:sz w:val="24"/>
          <w:szCs w:val="24"/>
        </w:rPr>
        <w:t>e l’</w:t>
      </w:r>
      <w:r w:rsidRPr="002D60E3">
        <w:rPr>
          <w:rFonts w:ascii="Times New Roman" w:hAnsi="Times New Roman" w:cs="Times New Roman"/>
          <w:sz w:val="24"/>
          <w:szCs w:val="24"/>
        </w:rPr>
        <w:t xml:space="preserve">aliénation du langage, qui serait trop habité par les autres pour y faire entendre sa propre voix. Dans le cas </w:t>
      </w:r>
      <w:r w:rsidR="006B20DA">
        <w:rPr>
          <w:rFonts w:ascii="Times New Roman" w:hAnsi="Times New Roman" w:cs="Times New Roman"/>
          <w:sz w:val="24"/>
          <w:szCs w:val="24"/>
        </w:rPr>
        <w:t xml:space="preserve">du </w:t>
      </w:r>
      <w:r w:rsidR="006B20DA">
        <w:rPr>
          <w:rFonts w:ascii="Times New Roman" w:hAnsi="Times New Roman" w:cs="Times New Roman"/>
          <w:i/>
          <w:sz w:val="24"/>
          <w:szCs w:val="24"/>
        </w:rPr>
        <w:t>Journal de mort</w:t>
      </w:r>
      <w:r w:rsidR="006B20DA">
        <w:rPr>
          <w:rFonts w:ascii="Times New Roman" w:hAnsi="Times New Roman" w:cs="Times New Roman"/>
          <w:sz w:val="24"/>
          <w:szCs w:val="24"/>
        </w:rPr>
        <w:t xml:space="preserve">, </w:t>
      </w:r>
      <w:r w:rsidR="00CD0C99">
        <w:rPr>
          <w:rFonts w:ascii="Times New Roman" w:hAnsi="Times New Roman" w:cs="Times New Roman"/>
          <w:sz w:val="24"/>
          <w:szCs w:val="24"/>
        </w:rPr>
        <w:t>recueil profondément autobiographique</w:t>
      </w:r>
      <w:r w:rsidR="00D850AB">
        <w:rPr>
          <w:rFonts w:ascii="Times New Roman" w:hAnsi="Times New Roman" w:cs="Times New Roman"/>
          <w:sz w:val="24"/>
          <w:szCs w:val="24"/>
        </w:rPr>
        <w:t xml:space="preserve"> comme l’a montré Daniel Rojas Pachas</w:t>
      </w:r>
      <w:r w:rsidR="00D850AB">
        <w:rPr>
          <w:rStyle w:val="Appelnotedebasdep"/>
          <w:rFonts w:ascii="Times New Roman" w:hAnsi="Times New Roman" w:cs="Times New Roman"/>
          <w:sz w:val="24"/>
          <w:szCs w:val="24"/>
        </w:rPr>
        <w:footnoteReference w:id="14"/>
      </w:r>
      <w:r w:rsidR="00CD0C99">
        <w:rPr>
          <w:rFonts w:ascii="Times New Roman" w:hAnsi="Times New Roman" w:cs="Times New Roman"/>
          <w:sz w:val="24"/>
          <w:szCs w:val="24"/>
        </w:rPr>
        <w:t xml:space="preserve">, </w:t>
      </w:r>
      <w:r w:rsidR="006B20DA">
        <w:rPr>
          <w:rFonts w:ascii="Times New Roman" w:hAnsi="Times New Roman" w:cs="Times New Roman"/>
          <w:sz w:val="24"/>
          <w:szCs w:val="24"/>
        </w:rPr>
        <w:t xml:space="preserve">la réalité que la langue </w:t>
      </w:r>
      <w:r w:rsidRPr="002D60E3">
        <w:rPr>
          <w:rFonts w:ascii="Times New Roman" w:hAnsi="Times New Roman" w:cs="Times New Roman"/>
          <w:sz w:val="24"/>
          <w:szCs w:val="24"/>
        </w:rPr>
        <w:t>peine à exprimer, ce sont les sentimen</w:t>
      </w:r>
      <w:r w:rsidR="00BE274E">
        <w:rPr>
          <w:rFonts w:ascii="Times New Roman" w:hAnsi="Times New Roman" w:cs="Times New Roman"/>
          <w:sz w:val="24"/>
          <w:szCs w:val="24"/>
        </w:rPr>
        <w:t>ts engendrés par l’imminence du décès</w:t>
      </w:r>
      <w:r w:rsidRPr="002D60E3">
        <w:rPr>
          <w:rFonts w:ascii="Times New Roman" w:hAnsi="Times New Roman" w:cs="Times New Roman"/>
          <w:sz w:val="24"/>
          <w:szCs w:val="24"/>
        </w:rPr>
        <w:t xml:space="preserve">. </w:t>
      </w:r>
      <w:r w:rsidR="00D850AB">
        <w:rPr>
          <w:rFonts w:ascii="Times New Roman" w:hAnsi="Times New Roman" w:cs="Times New Roman"/>
          <w:sz w:val="24"/>
          <w:szCs w:val="24"/>
        </w:rPr>
        <w:t xml:space="preserve">Le premier traumatisme que connait Lihn dans cette scène de la mort en instance </w:t>
      </w:r>
      <w:r w:rsidRPr="002D60E3">
        <w:rPr>
          <w:rFonts w:ascii="Times New Roman" w:hAnsi="Times New Roman" w:cs="Times New Roman"/>
          <w:sz w:val="24"/>
          <w:szCs w:val="24"/>
        </w:rPr>
        <w:t>est</w:t>
      </w:r>
      <w:r>
        <w:rPr>
          <w:rFonts w:ascii="Times New Roman" w:hAnsi="Times New Roman" w:cs="Times New Roman"/>
          <w:sz w:val="24"/>
          <w:szCs w:val="24"/>
        </w:rPr>
        <w:t xml:space="preserve"> donc</w:t>
      </w:r>
      <w:r w:rsidRPr="002D60E3">
        <w:rPr>
          <w:rFonts w:ascii="Times New Roman" w:hAnsi="Times New Roman" w:cs="Times New Roman"/>
          <w:sz w:val="24"/>
          <w:szCs w:val="24"/>
        </w:rPr>
        <w:t xml:space="preserve"> celui </w:t>
      </w:r>
      <w:r w:rsidR="00D850AB">
        <w:rPr>
          <w:rFonts w:ascii="Times New Roman" w:hAnsi="Times New Roman" w:cs="Times New Roman"/>
          <w:sz w:val="24"/>
          <w:szCs w:val="24"/>
        </w:rPr>
        <w:t>de l’annonce de s</w:t>
      </w:r>
      <w:r w:rsidRPr="002D60E3">
        <w:rPr>
          <w:rFonts w:ascii="Times New Roman" w:hAnsi="Times New Roman" w:cs="Times New Roman"/>
          <w:sz w:val="24"/>
          <w:szCs w:val="24"/>
        </w:rPr>
        <w:t xml:space="preserve">a mort, mais il est </w:t>
      </w:r>
      <w:r w:rsidR="00D850AB">
        <w:rPr>
          <w:rFonts w:ascii="Times New Roman" w:hAnsi="Times New Roman" w:cs="Times New Roman"/>
          <w:sz w:val="24"/>
          <w:szCs w:val="24"/>
        </w:rPr>
        <w:t xml:space="preserve">ensuite </w:t>
      </w:r>
      <w:r w:rsidRPr="002D60E3">
        <w:rPr>
          <w:rFonts w:ascii="Times New Roman" w:hAnsi="Times New Roman" w:cs="Times New Roman"/>
          <w:sz w:val="24"/>
          <w:szCs w:val="24"/>
        </w:rPr>
        <w:t xml:space="preserve">doublé par le traumatisme de l’aliénation du langage. </w:t>
      </w:r>
    </w:p>
    <w:p w:rsidR="002734AE" w:rsidRPr="002D60E3" w:rsidRDefault="002734AE" w:rsidP="002734AE">
      <w:pPr>
        <w:spacing w:line="360" w:lineRule="auto"/>
        <w:ind w:firstLine="708"/>
        <w:jc w:val="both"/>
        <w:rPr>
          <w:rFonts w:ascii="Times New Roman" w:hAnsi="Times New Roman" w:cs="Times New Roman"/>
          <w:sz w:val="24"/>
          <w:szCs w:val="24"/>
        </w:rPr>
      </w:pPr>
      <w:r w:rsidRPr="002D60E3">
        <w:rPr>
          <w:rFonts w:ascii="Times New Roman" w:hAnsi="Times New Roman" w:cs="Times New Roman"/>
          <w:sz w:val="24"/>
          <w:szCs w:val="24"/>
        </w:rPr>
        <w:t xml:space="preserve">Le concept de la douleur n’a rien à voir avec le mot « douleur », lit-on. Pourtant, le poète n’a pas d’autre choix, lorsqu’il </w:t>
      </w:r>
      <w:r w:rsidR="006B20DA">
        <w:rPr>
          <w:rFonts w:ascii="Times New Roman" w:hAnsi="Times New Roman" w:cs="Times New Roman"/>
          <w:sz w:val="24"/>
          <w:szCs w:val="24"/>
        </w:rPr>
        <w:t xml:space="preserve">écrit ses </w:t>
      </w:r>
      <w:r w:rsidR="00A205DC">
        <w:rPr>
          <w:rFonts w:ascii="Times New Roman" w:hAnsi="Times New Roman" w:cs="Times New Roman"/>
          <w:sz w:val="24"/>
          <w:szCs w:val="24"/>
        </w:rPr>
        <w:t>sensations</w:t>
      </w:r>
      <w:r w:rsidRPr="002D60E3">
        <w:rPr>
          <w:rFonts w:ascii="Times New Roman" w:hAnsi="Times New Roman" w:cs="Times New Roman"/>
          <w:sz w:val="24"/>
          <w:szCs w:val="24"/>
        </w:rPr>
        <w:t>, que d’utiliser ce mot</w:t>
      </w:r>
      <w:r w:rsidR="003F7F1A">
        <w:rPr>
          <w:rFonts w:ascii="Times New Roman" w:hAnsi="Times New Roman" w:cs="Times New Roman"/>
          <w:sz w:val="24"/>
          <w:szCs w:val="24"/>
        </w:rPr>
        <w:t xml:space="preserve"> </w:t>
      </w:r>
      <w:r w:rsidR="006B20DA">
        <w:rPr>
          <w:rFonts w:ascii="Times New Roman" w:hAnsi="Times New Roman" w:cs="Times New Roman"/>
          <w:sz w:val="24"/>
          <w:szCs w:val="24"/>
        </w:rPr>
        <w:t>imprécis et vicié par de trop nombreux usages</w:t>
      </w:r>
      <w:r w:rsidRPr="002D60E3">
        <w:rPr>
          <w:rFonts w:ascii="Times New Roman" w:hAnsi="Times New Roman" w:cs="Times New Roman"/>
          <w:sz w:val="24"/>
          <w:szCs w:val="24"/>
        </w:rPr>
        <w:t xml:space="preserve">. Pourquoi, dans ce cas, continuer à écrire ? </w:t>
      </w:r>
      <w:r w:rsidR="006B20DA">
        <w:rPr>
          <w:rFonts w:ascii="Times New Roman" w:hAnsi="Times New Roman" w:cs="Times New Roman"/>
          <w:sz w:val="24"/>
          <w:szCs w:val="24"/>
        </w:rPr>
        <w:t>Une</w:t>
      </w:r>
      <w:r w:rsidRPr="002D60E3">
        <w:rPr>
          <w:rFonts w:ascii="Times New Roman" w:hAnsi="Times New Roman" w:cs="Times New Roman"/>
          <w:sz w:val="24"/>
          <w:szCs w:val="24"/>
        </w:rPr>
        <w:t xml:space="preserve"> réponse </w:t>
      </w:r>
      <w:r w:rsidR="006B20DA">
        <w:rPr>
          <w:rFonts w:ascii="Times New Roman" w:hAnsi="Times New Roman" w:cs="Times New Roman"/>
          <w:sz w:val="24"/>
          <w:szCs w:val="24"/>
        </w:rPr>
        <w:t>est à trouver dans les</w:t>
      </w:r>
      <w:r w:rsidR="00BC25E1">
        <w:rPr>
          <w:rFonts w:ascii="Times New Roman" w:hAnsi="Times New Roman" w:cs="Times New Roman"/>
          <w:sz w:val="24"/>
          <w:szCs w:val="24"/>
        </w:rPr>
        <w:t xml:space="preserve"> premier vers d’un autre poème</w:t>
      </w:r>
      <w:r w:rsidR="00BE274E">
        <w:rPr>
          <w:rFonts w:ascii="Times New Roman" w:hAnsi="Times New Roman" w:cs="Times New Roman"/>
          <w:sz w:val="24"/>
          <w:szCs w:val="24"/>
        </w:rPr>
        <w:t>, qui affirme que</w:t>
      </w:r>
      <w:r w:rsidR="00BC25E1">
        <w:rPr>
          <w:rFonts w:ascii="Times New Roman" w:hAnsi="Times New Roman" w:cs="Times New Roman"/>
          <w:sz w:val="24"/>
          <w:szCs w:val="24"/>
        </w:rPr>
        <w:t xml:space="preserve"> </w:t>
      </w:r>
      <w:r w:rsidRPr="002D60E3">
        <w:rPr>
          <w:rFonts w:ascii="Times New Roman" w:hAnsi="Times New Roman" w:cs="Times New Roman"/>
          <w:sz w:val="24"/>
          <w:szCs w:val="24"/>
        </w:rPr>
        <w:t>« le “ moi ” des autres ne te donnera</w:t>
      </w:r>
      <w:r w:rsidR="003F7F1A">
        <w:rPr>
          <w:rFonts w:ascii="Times New Roman" w:hAnsi="Times New Roman" w:cs="Times New Roman"/>
          <w:sz w:val="24"/>
          <w:szCs w:val="24"/>
        </w:rPr>
        <w:t xml:space="preserve"> </w:t>
      </w:r>
      <w:r w:rsidRPr="002D60E3">
        <w:rPr>
          <w:rFonts w:ascii="Times New Roman" w:hAnsi="Times New Roman" w:cs="Times New Roman"/>
          <w:sz w:val="24"/>
          <w:szCs w:val="24"/>
        </w:rPr>
        <w:t>aucune lumière sur ta propre mort</w:t>
      </w:r>
      <w:r w:rsidR="00BC25E1" w:rsidRPr="002D60E3">
        <w:rPr>
          <w:rStyle w:val="Appelnotedebasdep"/>
          <w:rFonts w:ascii="Times New Roman" w:hAnsi="Times New Roman" w:cs="Times New Roman"/>
          <w:sz w:val="24"/>
          <w:szCs w:val="24"/>
        </w:rPr>
        <w:footnoteReference w:id="15"/>
      </w:r>
      <w:r w:rsidRPr="002D60E3">
        <w:rPr>
          <w:rFonts w:ascii="Times New Roman" w:hAnsi="Times New Roman" w:cs="Times New Roman"/>
          <w:sz w:val="24"/>
          <w:szCs w:val="24"/>
        </w:rPr>
        <w:t> »</w:t>
      </w:r>
      <w:r w:rsidR="00BC25E1">
        <w:rPr>
          <w:rFonts w:ascii="Times New Roman" w:hAnsi="Times New Roman" w:cs="Times New Roman"/>
          <w:sz w:val="24"/>
          <w:szCs w:val="24"/>
        </w:rPr>
        <w:t>.</w:t>
      </w:r>
      <w:r w:rsidRPr="002D60E3">
        <w:rPr>
          <w:rFonts w:ascii="Times New Roman" w:hAnsi="Times New Roman" w:cs="Times New Roman"/>
          <w:color w:val="FF0000"/>
          <w:sz w:val="24"/>
          <w:szCs w:val="24"/>
        </w:rPr>
        <w:t xml:space="preserve"> </w:t>
      </w:r>
      <w:r w:rsidRPr="002D60E3">
        <w:rPr>
          <w:rFonts w:ascii="Times New Roman" w:hAnsi="Times New Roman" w:cs="Times New Roman"/>
          <w:sz w:val="24"/>
          <w:szCs w:val="24"/>
        </w:rPr>
        <w:t>En tant que poète, la compréhension de la réalité qu</w:t>
      </w:r>
      <w:r w:rsidR="00BC25E1">
        <w:rPr>
          <w:rFonts w:ascii="Times New Roman" w:hAnsi="Times New Roman" w:cs="Times New Roman"/>
          <w:sz w:val="24"/>
          <w:szCs w:val="24"/>
        </w:rPr>
        <w:t>e Lihn</w:t>
      </w:r>
      <w:r w:rsidRPr="002D60E3">
        <w:rPr>
          <w:rFonts w:ascii="Times New Roman" w:hAnsi="Times New Roman" w:cs="Times New Roman"/>
          <w:sz w:val="24"/>
          <w:szCs w:val="24"/>
        </w:rPr>
        <w:t xml:space="preserve"> est en train de vivre doit nécessairement passer par sa verbalisation, par</w:t>
      </w:r>
      <w:r>
        <w:rPr>
          <w:rFonts w:ascii="Times New Roman" w:hAnsi="Times New Roman" w:cs="Times New Roman"/>
          <w:sz w:val="24"/>
          <w:szCs w:val="24"/>
        </w:rPr>
        <w:t xml:space="preserve"> son expression via le langage. </w:t>
      </w:r>
      <w:r w:rsidRPr="002D60E3">
        <w:rPr>
          <w:rFonts w:ascii="Times New Roman" w:hAnsi="Times New Roman" w:cs="Times New Roman"/>
          <w:sz w:val="24"/>
          <w:szCs w:val="24"/>
        </w:rPr>
        <w:t xml:space="preserve">Il n’en reste pas moins que dès l’abord du recueil, </w:t>
      </w:r>
      <w:r w:rsidR="00D850AB">
        <w:rPr>
          <w:rFonts w:ascii="Times New Roman" w:hAnsi="Times New Roman" w:cs="Times New Roman"/>
          <w:sz w:val="24"/>
          <w:szCs w:val="24"/>
        </w:rPr>
        <w:t xml:space="preserve">le lecteur se </w:t>
      </w:r>
      <w:r w:rsidRPr="002D60E3">
        <w:rPr>
          <w:rFonts w:ascii="Times New Roman" w:hAnsi="Times New Roman" w:cs="Times New Roman"/>
          <w:sz w:val="24"/>
          <w:szCs w:val="24"/>
        </w:rPr>
        <w:t xml:space="preserve">trouve face à </w:t>
      </w:r>
      <w:r w:rsidR="00BC25E1">
        <w:rPr>
          <w:rFonts w:ascii="Times New Roman" w:hAnsi="Times New Roman" w:cs="Times New Roman"/>
          <w:sz w:val="24"/>
          <w:szCs w:val="24"/>
        </w:rPr>
        <w:t>un avertissement</w:t>
      </w:r>
      <w:r w:rsidRPr="002D60E3">
        <w:rPr>
          <w:rFonts w:ascii="Times New Roman" w:hAnsi="Times New Roman" w:cs="Times New Roman"/>
          <w:sz w:val="24"/>
          <w:szCs w:val="24"/>
        </w:rPr>
        <w:t xml:space="preserve"> : tout le contenu de l’ouvrage pourrait n’être qu’une vaste tromperie, un enchainement de vérités partielles car mal exprimées. Cet état de fait ne semble cependant pas avoir découragé </w:t>
      </w:r>
      <w:r w:rsidR="00D850AB">
        <w:rPr>
          <w:rFonts w:ascii="Times New Roman" w:hAnsi="Times New Roman" w:cs="Times New Roman"/>
          <w:sz w:val="24"/>
          <w:szCs w:val="24"/>
        </w:rPr>
        <w:t>l’écrivain</w:t>
      </w:r>
      <w:r w:rsidRPr="002D60E3">
        <w:rPr>
          <w:rFonts w:ascii="Times New Roman" w:hAnsi="Times New Roman" w:cs="Times New Roman"/>
          <w:sz w:val="24"/>
          <w:szCs w:val="24"/>
        </w:rPr>
        <w:t xml:space="preserve">, puisqu’on trouve, après ce </w:t>
      </w:r>
      <w:r>
        <w:rPr>
          <w:rFonts w:ascii="Times New Roman" w:hAnsi="Times New Roman" w:cs="Times New Roman"/>
          <w:sz w:val="24"/>
          <w:szCs w:val="24"/>
        </w:rPr>
        <w:t xml:space="preserve">premier </w:t>
      </w:r>
      <w:r w:rsidRPr="002D60E3">
        <w:rPr>
          <w:rFonts w:ascii="Times New Roman" w:hAnsi="Times New Roman" w:cs="Times New Roman"/>
          <w:sz w:val="24"/>
          <w:szCs w:val="24"/>
        </w:rPr>
        <w:t>texte, cinquante-trois autres poèmes de longueur</w:t>
      </w:r>
      <w:r w:rsidR="00D850AB">
        <w:rPr>
          <w:rFonts w:ascii="Times New Roman" w:hAnsi="Times New Roman" w:cs="Times New Roman"/>
          <w:sz w:val="24"/>
          <w:szCs w:val="24"/>
        </w:rPr>
        <w:t>s</w:t>
      </w:r>
      <w:r w:rsidRPr="002D60E3">
        <w:rPr>
          <w:rFonts w:ascii="Times New Roman" w:hAnsi="Times New Roman" w:cs="Times New Roman"/>
          <w:sz w:val="24"/>
          <w:szCs w:val="24"/>
        </w:rPr>
        <w:t xml:space="preserve"> variable</w:t>
      </w:r>
      <w:r w:rsidR="00D850AB">
        <w:rPr>
          <w:rFonts w:ascii="Times New Roman" w:hAnsi="Times New Roman" w:cs="Times New Roman"/>
          <w:sz w:val="24"/>
          <w:szCs w:val="24"/>
        </w:rPr>
        <w:t>s</w:t>
      </w:r>
      <w:r w:rsidRPr="002D60E3">
        <w:rPr>
          <w:rFonts w:ascii="Times New Roman" w:hAnsi="Times New Roman" w:cs="Times New Roman"/>
          <w:sz w:val="24"/>
          <w:szCs w:val="24"/>
        </w:rPr>
        <w:t xml:space="preserve">. </w:t>
      </w:r>
      <w:r w:rsidR="00BC25E1">
        <w:rPr>
          <w:rFonts w:ascii="Times New Roman" w:hAnsi="Times New Roman" w:cs="Times New Roman"/>
          <w:sz w:val="24"/>
          <w:szCs w:val="24"/>
        </w:rPr>
        <w:t>Un compromis semble avoir été trouvé, qu’il convient à présent d’examiner</w:t>
      </w:r>
      <w:r w:rsidRPr="002D60E3">
        <w:rPr>
          <w:rFonts w:ascii="Times New Roman" w:hAnsi="Times New Roman" w:cs="Times New Roman"/>
          <w:sz w:val="24"/>
          <w:szCs w:val="24"/>
        </w:rPr>
        <w:t>.</w:t>
      </w:r>
    </w:p>
    <w:p w:rsidR="002734AE" w:rsidRPr="002D60E3" w:rsidRDefault="002734AE" w:rsidP="002734AE">
      <w:pPr>
        <w:spacing w:line="360" w:lineRule="auto"/>
        <w:jc w:val="both"/>
        <w:rPr>
          <w:rFonts w:ascii="Times New Roman" w:hAnsi="Times New Roman" w:cs="Times New Roman"/>
          <w:sz w:val="24"/>
          <w:szCs w:val="24"/>
        </w:rPr>
      </w:pPr>
      <w:r w:rsidRPr="002D60E3">
        <w:rPr>
          <w:rFonts w:ascii="Times New Roman" w:hAnsi="Times New Roman" w:cs="Times New Roman"/>
          <w:sz w:val="24"/>
          <w:szCs w:val="24"/>
        </w:rPr>
        <w:tab/>
        <w:t>Une première observation</w:t>
      </w:r>
      <w:r>
        <w:rPr>
          <w:rFonts w:ascii="Times New Roman" w:hAnsi="Times New Roman" w:cs="Times New Roman"/>
          <w:sz w:val="24"/>
          <w:szCs w:val="24"/>
        </w:rPr>
        <w:t xml:space="preserve"> à poser </w:t>
      </w:r>
      <w:r w:rsidRPr="002D60E3">
        <w:rPr>
          <w:rFonts w:ascii="Times New Roman" w:hAnsi="Times New Roman" w:cs="Times New Roman"/>
          <w:sz w:val="24"/>
          <w:szCs w:val="24"/>
        </w:rPr>
        <w:t xml:space="preserve">est celle de la matérialisation, voire </w:t>
      </w:r>
      <w:r w:rsidR="00D850AB">
        <w:rPr>
          <w:rFonts w:ascii="Times New Roman" w:hAnsi="Times New Roman" w:cs="Times New Roman"/>
          <w:sz w:val="24"/>
          <w:szCs w:val="24"/>
        </w:rPr>
        <w:t xml:space="preserve">de </w:t>
      </w:r>
      <w:r w:rsidRPr="002D60E3">
        <w:rPr>
          <w:rFonts w:ascii="Times New Roman" w:hAnsi="Times New Roman" w:cs="Times New Roman"/>
          <w:sz w:val="24"/>
          <w:szCs w:val="24"/>
        </w:rPr>
        <w:t xml:space="preserve">la personnification du langage. </w:t>
      </w:r>
      <w:r w:rsidR="00D850AB">
        <w:rPr>
          <w:rFonts w:ascii="Times New Roman" w:hAnsi="Times New Roman" w:cs="Times New Roman"/>
          <w:sz w:val="24"/>
          <w:szCs w:val="24"/>
        </w:rPr>
        <w:t>Tout comme le poète</w:t>
      </w:r>
      <w:r w:rsidRPr="002D60E3">
        <w:rPr>
          <w:rFonts w:ascii="Times New Roman" w:hAnsi="Times New Roman" w:cs="Times New Roman"/>
          <w:sz w:val="24"/>
          <w:szCs w:val="24"/>
        </w:rPr>
        <w:t>, le</w:t>
      </w:r>
      <w:r w:rsidR="00D850AB">
        <w:rPr>
          <w:rFonts w:ascii="Times New Roman" w:hAnsi="Times New Roman" w:cs="Times New Roman"/>
          <w:sz w:val="24"/>
          <w:szCs w:val="24"/>
        </w:rPr>
        <w:t>s mots vivent et peuvent mourir</w:t>
      </w:r>
      <w:r w:rsidRPr="002D60E3">
        <w:rPr>
          <w:rFonts w:ascii="Times New Roman" w:hAnsi="Times New Roman" w:cs="Times New Roman"/>
          <w:sz w:val="24"/>
          <w:szCs w:val="24"/>
        </w:rPr>
        <w:t>. Le langage devient un être vivant qui possède un corps physique </w:t>
      </w:r>
      <w:r w:rsidR="007D73D7">
        <w:rPr>
          <w:rFonts w:ascii="Times New Roman" w:hAnsi="Times New Roman" w:cs="Times New Roman"/>
          <w:sz w:val="24"/>
          <w:szCs w:val="24"/>
        </w:rPr>
        <w:t>et peut être « blessé par la mort</w:t>
      </w:r>
      <w:r w:rsidR="007D73D7">
        <w:rPr>
          <w:rStyle w:val="Appelnotedebasdep"/>
          <w:rFonts w:ascii="Times New Roman" w:hAnsi="Times New Roman" w:cs="Times New Roman"/>
          <w:sz w:val="24"/>
          <w:szCs w:val="24"/>
        </w:rPr>
        <w:footnoteReference w:id="16"/>
      </w:r>
      <w:r w:rsidR="007D73D7">
        <w:rPr>
          <w:rFonts w:ascii="Times New Roman" w:hAnsi="Times New Roman" w:cs="Times New Roman"/>
          <w:sz w:val="24"/>
          <w:szCs w:val="24"/>
        </w:rPr>
        <w:t> »</w:t>
      </w:r>
      <w:r w:rsidRPr="002D60E3">
        <w:rPr>
          <w:rFonts w:ascii="Times New Roman" w:hAnsi="Times New Roman" w:cs="Times New Roman"/>
          <w:sz w:val="24"/>
          <w:szCs w:val="24"/>
        </w:rPr>
        <w:t xml:space="preserve">: </w:t>
      </w:r>
    </w:p>
    <w:p w:rsidR="007C0534" w:rsidRDefault="002734AE" w:rsidP="007C0534">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 xml:space="preserve">Un mort à qui il reste </w:t>
      </w:r>
      <w:r w:rsidR="007C0534">
        <w:rPr>
          <w:rFonts w:ascii="Times New Roman" w:hAnsi="Times New Roman" w:cs="Times New Roman"/>
          <w:sz w:val="24"/>
          <w:szCs w:val="24"/>
        </w:rPr>
        <w:t>quelques mois devrait apprendre</w:t>
      </w:r>
    </w:p>
    <w:p w:rsidR="007C0534" w:rsidRDefault="002734AE" w:rsidP="007C0534">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pour souffrir, désespérer et</w:t>
      </w:r>
      <w:r w:rsidR="007C0534">
        <w:rPr>
          <w:rFonts w:ascii="Times New Roman" w:hAnsi="Times New Roman" w:cs="Times New Roman"/>
          <w:sz w:val="24"/>
          <w:szCs w:val="24"/>
        </w:rPr>
        <w:t xml:space="preserve"> mourir, un langage propre […]</w:t>
      </w:r>
    </w:p>
    <w:p w:rsidR="002734AE" w:rsidRPr="00A26BC7" w:rsidRDefault="002734AE" w:rsidP="007C0534">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lastRenderedPageBreak/>
        <w:t xml:space="preserve">un langage comme un </w:t>
      </w:r>
      <w:r w:rsidR="001453D6">
        <w:rPr>
          <w:rFonts w:ascii="Times New Roman" w:hAnsi="Times New Roman" w:cs="Times New Roman"/>
          <w:sz w:val="24"/>
          <w:szCs w:val="24"/>
        </w:rPr>
        <w:t>corps opéré de tous ses o</w:t>
      </w:r>
      <w:r w:rsidR="001453D6" w:rsidRPr="00A26BC7">
        <w:rPr>
          <w:rFonts w:ascii="Times New Roman" w:hAnsi="Times New Roman" w:cs="Times New Roman"/>
          <w:sz w:val="24"/>
          <w:szCs w:val="24"/>
        </w:rPr>
        <w:t>rganes</w:t>
      </w:r>
      <w:r w:rsidRPr="00A26BC7">
        <w:rPr>
          <w:rFonts w:ascii="Times New Roman" w:hAnsi="Times New Roman" w:cs="Times New Roman"/>
          <w:sz w:val="24"/>
          <w:szCs w:val="24"/>
        </w:rPr>
        <w:t xml:space="preserve"> (</w:t>
      </w:r>
      <w:r w:rsidR="00A26BC7" w:rsidRPr="00A26BC7">
        <w:rPr>
          <w:rFonts w:ascii="Times New Roman" w:hAnsi="Times New Roman" w:cs="Times New Roman"/>
          <w:sz w:val="24"/>
          <w:szCs w:val="24"/>
        </w:rPr>
        <w:t>« </w:t>
      </w:r>
      <w:r w:rsidR="001453D6" w:rsidRPr="00A26BC7">
        <w:rPr>
          <w:rFonts w:ascii="Times New Roman" w:hAnsi="Times New Roman" w:cs="Times New Roman"/>
          <w:sz w:val="24"/>
          <w:szCs w:val="24"/>
        </w:rPr>
        <w:t>La douleur n’a rien à voir</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w:t>
      </w:r>
      <w:r w:rsidRPr="00A26BC7">
        <w:rPr>
          <w:rStyle w:val="Appelnotedebasdep"/>
          <w:rFonts w:ascii="Times New Roman" w:hAnsi="Times New Roman" w:cs="Times New Roman"/>
          <w:sz w:val="24"/>
          <w:szCs w:val="24"/>
        </w:rPr>
        <w:footnoteReference w:id="17"/>
      </w:r>
    </w:p>
    <w:p w:rsidR="007C0534" w:rsidRPr="00A26BC7" w:rsidRDefault="007C0534" w:rsidP="007C0534">
      <w:pPr>
        <w:spacing w:after="0" w:line="240" w:lineRule="auto"/>
        <w:ind w:left="1134"/>
        <w:jc w:val="both"/>
        <w:rPr>
          <w:rFonts w:ascii="Times New Roman" w:hAnsi="Times New Roman" w:cs="Times New Roman"/>
          <w:sz w:val="24"/>
          <w:szCs w:val="24"/>
        </w:rPr>
      </w:pPr>
    </w:p>
    <w:p w:rsidR="002734AE" w:rsidRPr="00A26BC7" w:rsidRDefault="002734AE" w:rsidP="002734AE">
      <w:pPr>
        <w:spacing w:after="240" w:line="240" w:lineRule="auto"/>
        <w:ind w:left="1134"/>
        <w:jc w:val="both"/>
        <w:rPr>
          <w:rFonts w:ascii="Times New Roman" w:hAnsi="Times New Roman" w:cs="Times New Roman"/>
          <w:color w:val="FF0000"/>
          <w:sz w:val="24"/>
          <w:szCs w:val="24"/>
        </w:rPr>
      </w:pPr>
      <w:r w:rsidRPr="00A26BC7">
        <w:rPr>
          <w:rFonts w:ascii="Times New Roman" w:hAnsi="Times New Roman" w:cs="Times New Roman"/>
          <w:sz w:val="24"/>
          <w:szCs w:val="24"/>
        </w:rPr>
        <w:t>L’animation revient aux mots qui paraissaient morts […]. (</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A</w:t>
      </w:r>
      <w:r w:rsidR="007603D1" w:rsidRPr="00A26BC7">
        <w:rPr>
          <w:rFonts w:ascii="Times New Roman" w:hAnsi="Times New Roman" w:cs="Times New Roman"/>
          <w:sz w:val="24"/>
          <w:szCs w:val="24"/>
        </w:rPr>
        <w:t xml:space="preserve"> </w:t>
      </w:r>
      <w:r w:rsidRPr="00A26BC7">
        <w:rPr>
          <w:rFonts w:ascii="Times New Roman" w:hAnsi="Times New Roman" w:cs="Times New Roman"/>
          <w:sz w:val="24"/>
          <w:szCs w:val="24"/>
        </w:rPr>
        <w:t>N.</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w:t>
      </w:r>
      <w:r w:rsidRPr="00A26BC7">
        <w:rPr>
          <w:rStyle w:val="Appelnotedebasdep"/>
          <w:rFonts w:ascii="Times New Roman" w:hAnsi="Times New Roman" w:cs="Times New Roman"/>
          <w:sz w:val="24"/>
          <w:szCs w:val="24"/>
        </w:rPr>
        <w:footnoteReference w:id="18"/>
      </w:r>
      <w:r w:rsidRPr="00A26BC7">
        <w:rPr>
          <w:rFonts w:ascii="Times New Roman" w:hAnsi="Times New Roman" w:cs="Times New Roman"/>
          <w:color w:val="FF0000"/>
          <w:sz w:val="24"/>
          <w:szCs w:val="24"/>
        </w:rPr>
        <w:t xml:space="preserve"> </w:t>
      </w:r>
    </w:p>
    <w:p w:rsidR="002734AE" w:rsidRPr="00A26BC7" w:rsidRDefault="002734AE" w:rsidP="00CD0C99">
      <w:pPr>
        <w:spacing w:after="240" w:line="240" w:lineRule="auto"/>
        <w:ind w:left="1134"/>
        <w:jc w:val="both"/>
        <w:rPr>
          <w:rFonts w:ascii="Times New Roman" w:hAnsi="Times New Roman" w:cs="Times New Roman"/>
          <w:sz w:val="24"/>
          <w:szCs w:val="24"/>
        </w:rPr>
      </w:pPr>
      <w:r w:rsidRPr="00A26BC7">
        <w:rPr>
          <w:rFonts w:ascii="Times New Roman" w:hAnsi="Times New Roman" w:cs="Times New Roman"/>
          <w:sz w:val="24"/>
          <w:szCs w:val="24"/>
        </w:rPr>
        <w:t>Je veux mourir (d’une manière ou d’une autre) et ce verbe est déjà décomposé (</w:t>
      </w:r>
      <w:r w:rsidR="00A26BC7" w:rsidRPr="00A26BC7">
        <w:rPr>
          <w:rFonts w:ascii="Times New Roman" w:hAnsi="Times New Roman" w:cs="Times New Roman"/>
          <w:sz w:val="24"/>
          <w:szCs w:val="24"/>
        </w:rPr>
        <w:t>« </w:t>
      </w:r>
      <w:r w:rsidR="001453D6" w:rsidRPr="00A26BC7">
        <w:rPr>
          <w:rFonts w:ascii="Times New Roman" w:hAnsi="Times New Roman" w:cs="Times New Roman"/>
          <w:sz w:val="24"/>
          <w:szCs w:val="24"/>
        </w:rPr>
        <w:t>La douleur n’a rien à voir</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w:t>
      </w:r>
      <w:r w:rsidRPr="00A26BC7">
        <w:rPr>
          <w:rStyle w:val="Appelnotedebasdep"/>
          <w:rFonts w:ascii="Times New Roman" w:hAnsi="Times New Roman" w:cs="Times New Roman"/>
          <w:sz w:val="24"/>
          <w:szCs w:val="24"/>
        </w:rPr>
        <w:footnoteReference w:id="19"/>
      </w:r>
    </w:p>
    <w:p w:rsidR="002734AE" w:rsidRPr="002D60E3" w:rsidRDefault="002734AE" w:rsidP="002734AE">
      <w:pPr>
        <w:spacing w:line="360" w:lineRule="auto"/>
        <w:jc w:val="both"/>
        <w:rPr>
          <w:rFonts w:ascii="Times New Roman" w:hAnsi="Times New Roman" w:cs="Times New Roman"/>
          <w:sz w:val="24"/>
          <w:szCs w:val="24"/>
        </w:rPr>
      </w:pPr>
      <w:r w:rsidRPr="002D60E3">
        <w:rPr>
          <w:rFonts w:ascii="Times New Roman" w:hAnsi="Times New Roman" w:cs="Times New Roman"/>
          <w:sz w:val="24"/>
          <w:szCs w:val="24"/>
        </w:rPr>
        <w:t xml:space="preserve">Le langage </w:t>
      </w:r>
      <w:r w:rsidR="00120EDB">
        <w:rPr>
          <w:rFonts w:ascii="Times New Roman" w:hAnsi="Times New Roman" w:cs="Times New Roman"/>
          <w:sz w:val="24"/>
          <w:szCs w:val="24"/>
        </w:rPr>
        <w:t xml:space="preserve">ressemble ainsi chaque fois davantage à </w:t>
      </w:r>
      <w:r w:rsidRPr="002D60E3">
        <w:rPr>
          <w:rFonts w:ascii="Times New Roman" w:hAnsi="Times New Roman" w:cs="Times New Roman"/>
          <w:sz w:val="24"/>
          <w:szCs w:val="24"/>
        </w:rPr>
        <w:t>la personne qui l’emploie, le poète lui-même. Le fait qu</w:t>
      </w:r>
      <w:r w:rsidR="00120EDB">
        <w:rPr>
          <w:rFonts w:ascii="Times New Roman" w:hAnsi="Times New Roman" w:cs="Times New Roman"/>
          <w:sz w:val="24"/>
          <w:szCs w:val="24"/>
        </w:rPr>
        <w:t xml:space="preserve">’il </w:t>
      </w:r>
      <w:r w:rsidRPr="002D60E3">
        <w:rPr>
          <w:rFonts w:ascii="Times New Roman" w:hAnsi="Times New Roman" w:cs="Times New Roman"/>
          <w:sz w:val="24"/>
          <w:szCs w:val="24"/>
        </w:rPr>
        <w:t xml:space="preserve">puisse être « opéré » </w:t>
      </w:r>
      <w:r w:rsidR="00120EDB">
        <w:rPr>
          <w:rFonts w:ascii="Times New Roman" w:hAnsi="Times New Roman" w:cs="Times New Roman"/>
          <w:sz w:val="24"/>
          <w:szCs w:val="24"/>
        </w:rPr>
        <w:t xml:space="preserve">en </w:t>
      </w:r>
      <w:r w:rsidRPr="002D60E3">
        <w:rPr>
          <w:rFonts w:ascii="Times New Roman" w:hAnsi="Times New Roman" w:cs="Times New Roman"/>
          <w:sz w:val="24"/>
          <w:szCs w:val="24"/>
        </w:rPr>
        <w:t xml:space="preserve">est sans doute l’exemple le plus marquant. Ce qui cause </w:t>
      </w:r>
      <w:r w:rsidR="00120EDB">
        <w:rPr>
          <w:rFonts w:ascii="Times New Roman" w:hAnsi="Times New Roman" w:cs="Times New Roman"/>
          <w:sz w:val="24"/>
          <w:szCs w:val="24"/>
        </w:rPr>
        <w:t>la mort du langage</w:t>
      </w:r>
      <w:r w:rsidRPr="002D60E3">
        <w:rPr>
          <w:rFonts w:ascii="Times New Roman" w:hAnsi="Times New Roman" w:cs="Times New Roman"/>
          <w:sz w:val="24"/>
          <w:szCs w:val="24"/>
        </w:rPr>
        <w:t>, c’est l’automatisation de son usage</w:t>
      </w:r>
      <w:r w:rsidR="00120EDB">
        <w:rPr>
          <w:rFonts w:ascii="Times New Roman" w:hAnsi="Times New Roman" w:cs="Times New Roman"/>
          <w:sz w:val="24"/>
          <w:szCs w:val="24"/>
        </w:rPr>
        <w:t>, phénomène relié à son aliénation déjà évoquée</w:t>
      </w:r>
      <w:r w:rsidR="00BE274E">
        <w:rPr>
          <w:rFonts w:ascii="Times New Roman" w:hAnsi="Times New Roman" w:cs="Times New Roman"/>
          <w:sz w:val="24"/>
          <w:szCs w:val="24"/>
        </w:rPr>
        <w:t xml:space="preserve">. Or si </w:t>
      </w:r>
      <w:r w:rsidRPr="002D60E3">
        <w:rPr>
          <w:rFonts w:ascii="Times New Roman" w:hAnsi="Times New Roman" w:cs="Times New Roman"/>
          <w:sz w:val="24"/>
          <w:szCs w:val="24"/>
        </w:rPr>
        <w:t xml:space="preserve">les mots, qui sont constitutifs de la poésie, </w:t>
      </w:r>
      <w:r w:rsidR="00BE274E">
        <w:rPr>
          <w:rFonts w:ascii="Times New Roman" w:hAnsi="Times New Roman" w:cs="Times New Roman"/>
          <w:sz w:val="24"/>
          <w:szCs w:val="24"/>
        </w:rPr>
        <w:t>sont</w:t>
      </w:r>
      <w:r w:rsidRPr="002D60E3">
        <w:rPr>
          <w:rFonts w:ascii="Times New Roman" w:hAnsi="Times New Roman" w:cs="Times New Roman"/>
          <w:sz w:val="24"/>
          <w:szCs w:val="24"/>
        </w:rPr>
        <w:t xml:space="preserve"> salis et viciés, cela souille nécessairement la poésie elle-même, et implique également qu’elle puisse mouri</w:t>
      </w:r>
      <w:r w:rsidR="000818AA">
        <w:rPr>
          <w:rFonts w:ascii="Times New Roman" w:hAnsi="Times New Roman" w:cs="Times New Roman"/>
          <w:sz w:val="24"/>
          <w:szCs w:val="24"/>
        </w:rPr>
        <w:t xml:space="preserve">r. </w:t>
      </w:r>
      <w:r w:rsidR="00BE274E">
        <w:rPr>
          <w:rFonts w:ascii="Times New Roman" w:hAnsi="Times New Roman" w:cs="Times New Roman"/>
          <w:sz w:val="24"/>
          <w:szCs w:val="24"/>
        </w:rPr>
        <w:t>De telles considérations sont récurrentes dans la poésie de Lihn. L’on rejoint ici plusieurs</w:t>
      </w:r>
      <w:r w:rsidRPr="002D60E3">
        <w:rPr>
          <w:rFonts w:ascii="Times New Roman" w:hAnsi="Times New Roman" w:cs="Times New Roman"/>
          <w:sz w:val="24"/>
          <w:szCs w:val="24"/>
        </w:rPr>
        <w:t xml:space="preserve"> études </w:t>
      </w:r>
      <w:r w:rsidR="007C0534">
        <w:rPr>
          <w:rFonts w:ascii="Times New Roman" w:hAnsi="Times New Roman" w:cs="Times New Roman"/>
          <w:sz w:val="24"/>
          <w:szCs w:val="24"/>
        </w:rPr>
        <w:t>publiées à propos de ses écrits</w:t>
      </w:r>
      <w:r w:rsidRPr="002D60E3">
        <w:rPr>
          <w:rFonts w:ascii="Times New Roman" w:hAnsi="Times New Roman" w:cs="Times New Roman"/>
          <w:sz w:val="24"/>
          <w:szCs w:val="24"/>
        </w:rPr>
        <w:t>, selon lesquel</w:t>
      </w:r>
      <w:r w:rsidR="000818AA">
        <w:rPr>
          <w:rFonts w:ascii="Times New Roman" w:hAnsi="Times New Roman" w:cs="Times New Roman"/>
          <w:sz w:val="24"/>
          <w:szCs w:val="24"/>
        </w:rPr>
        <w:t>le</w:t>
      </w:r>
      <w:r>
        <w:rPr>
          <w:rFonts w:ascii="Times New Roman" w:hAnsi="Times New Roman" w:cs="Times New Roman"/>
          <w:sz w:val="24"/>
          <w:szCs w:val="24"/>
        </w:rPr>
        <w:t>s c</w:t>
      </w:r>
      <w:r w:rsidRPr="002D60E3">
        <w:rPr>
          <w:rFonts w:ascii="Times New Roman" w:hAnsi="Times New Roman" w:cs="Times New Roman"/>
          <w:sz w:val="24"/>
          <w:szCs w:val="24"/>
        </w:rPr>
        <w:t xml:space="preserve">e poète serait un </w:t>
      </w:r>
      <w:r w:rsidR="00BE274E">
        <w:rPr>
          <w:rFonts w:ascii="Times New Roman" w:hAnsi="Times New Roman" w:cs="Times New Roman"/>
          <w:sz w:val="24"/>
          <w:szCs w:val="24"/>
        </w:rPr>
        <w:t>« </w:t>
      </w:r>
      <w:r w:rsidRPr="002D60E3">
        <w:rPr>
          <w:rFonts w:ascii="Times New Roman" w:hAnsi="Times New Roman" w:cs="Times New Roman"/>
          <w:sz w:val="24"/>
          <w:szCs w:val="24"/>
        </w:rPr>
        <w:t>messager du néant</w:t>
      </w:r>
      <w:r w:rsidRPr="002D60E3">
        <w:rPr>
          <w:rStyle w:val="Appelnotedebasdep"/>
          <w:rFonts w:ascii="Times New Roman" w:hAnsi="Times New Roman" w:cs="Times New Roman"/>
          <w:sz w:val="24"/>
          <w:szCs w:val="24"/>
        </w:rPr>
        <w:footnoteReference w:id="20"/>
      </w:r>
      <w:r w:rsidR="00BE274E">
        <w:rPr>
          <w:rFonts w:ascii="Times New Roman" w:hAnsi="Times New Roman" w:cs="Times New Roman"/>
          <w:sz w:val="24"/>
          <w:szCs w:val="24"/>
        </w:rPr>
        <w:t> »</w:t>
      </w:r>
      <w:r w:rsidRPr="002D60E3">
        <w:rPr>
          <w:rFonts w:ascii="Times New Roman" w:hAnsi="Times New Roman" w:cs="Times New Roman"/>
          <w:sz w:val="24"/>
          <w:szCs w:val="24"/>
        </w:rPr>
        <w:t xml:space="preserve">, et sa poésie </w:t>
      </w:r>
      <w:r w:rsidR="00B937AB">
        <w:rPr>
          <w:rFonts w:ascii="Times New Roman" w:hAnsi="Times New Roman" w:cs="Times New Roman"/>
          <w:sz w:val="24"/>
          <w:szCs w:val="24"/>
        </w:rPr>
        <w:t xml:space="preserve">tendrait </w:t>
      </w:r>
      <w:r w:rsidR="00BE274E">
        <w:rPr>
          <w:rFonts w:ascii="Times New Roman" w:hAnsi="Times New Roman" w:cs="Times New Roman"/>
          <w:sz w:val="24"/>
          <w:szCs w:val="24"/>
        </w:rPr>
        <w:t>« </w:t>
      </w:r>
      <w:r w:rsidR="00B937AB">
        <w:rPr>
          <w:rFonts w:ascii="Times New Roman" w:hAnsi="Times New Roman" w:cs="Times New Roman"/>
          <w:sz w:val="24"/>
          <w:szCs w:val="24"/>
        </w:rPr>
        <w:t>vers</w:t>
      </w:r>
      <w:r w:rsidR="00BE274E">
        <w:rPr>
          <w:rFonts w:ascii="Times New Roman" w:hAnsi="Times New Roman" w:cs="Times New Roman"/>
          <w:sz w:val="24"/>
          <w:szCs w:val="24"/>
        </w:rPr>
        <w:t xml:space="preserve"> un</w:t>
      </w:r>
      <w:r w:rsidRPr="002D60E3">
        <w:rPr>
          <w:rFonts w:ascii="Times New Roman" w:hAnsi="Times New Roman" w:cs="Times New Roman"/>
          <w:sz w:val="24"/>
          <w:szCs w:val="24"/>
        </w:rPr>
        <w:t xml:space="preserve"> éternel retour au rien</w:t>
      </w:r>
      <w:r w:rsidRPr="002D60E3">
        <w:rPr>
          <w:rStyle w:val="Appelnotedebasdep"/>
          <w:rFonts w:ascii="Times New Roman" w:hAnsi="Times New Roman" w:cs="Times New Roman"/>
          <w:sz w:val="24"/>
          <w:szCs w:val="24"/>
        </w:rPr>
        <w:footnoteReference w:id="21"/>
      </w:r>
      <w:r w:rsidR="00BE274E">
        <w:rPr>
          <w:rFonts w:ascii="Times New Roman" w:hAnsi="Times New Roman" w:cs="Times New Roman"/>
          <w:sz w:val="24"/>
          <w:szCs w:val="24"/>
        </w:rPr>
        <w:t> »</w:t>
      </w:r>
      <w:r w:rsidRPr="002D60E3">
        <w:rPr>
          <w:rFonts w:ascii="Times New Roman" w:hAnsi="Times New Roman" w:cs="Times New Roman"/>
          <w:sz w:val="24"/>
          <w:szCs w:val="24"/>
        </w:rPr>
        <w:t>.</w:t>
      </w:r>
      <w:r w:rsidR="003F7F1A">
        <w:rPr>
          <w:rFonts w:ascii="Times New Roman" w:hAnsi="Times New Roman" w:cs="Times New Roman"/>
          <w:sz w:val="24"/>
          <w:szCs w:val="24"/>
        </w:rPr>
        <w:t xml:space="preserve"> </w:t>
      </w:r>
    </w:p>
    <w:p w:rsidR="002734AE" w:rsidRPr="002D60E3" w:rsidRDefault="002734AE" w:rsidP="002734A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Il faut </w:t>
      </w:r>
      <w:r w:rsidRPr="002D60E3">
        <w:rPr>
          <w:rFonts w:ascii="Times New Roman" w:hAnsi="Times New Roman" w:cs="Times New Roman"/>
          <w:sz w:val="24"/>
          <w:szCs w:val="24"/>
        </w:rPr>
        <w:t xml:space="preserve">cependant </w:t>
      </w:r>
      <w:r>
        <w:rPr>
          <w:rFonts w:ascii="Times New Roman" w:hAnsi="Times New Roman" w:cs="Times New Roman"/>
          <w:sz w:val="24"/>
          <w:szCs w:val="24"/>
        </w:rPr>
        <w:t xml:space="preserve">souligner que </w:t>
      </w:r>
      <w:r w:rsidRPr="002D60E3">
        <w:rPr>
          <w:rFonts w:ascii="Times New Roman" w:hAnsi="Times New Roman" w:cs="Times New Roman"/>
          <w:sz w:val="24"/>
          <w:szCs w:val="24"/>
        </w:rPr>
        <w:t xml:space="preserve">dans le </w:t>
      </w:r>
      <w:r w:rsidRPr="002D60E3">
        <w:rPr>
          <w:rFonts w:ascii="Times New Roman" w:hAnsi="Times New Roman" w:cs="Times New Roman"/>
          <w:i/>
          <w:sz w:val="24"/>
          <w:szCs w:val="24"/>
        </w:rPr>
        <w:t>Journal de mort</w:t>
      </w:r>
      <w:r>
        <w:rPr>
          <w:rFonts w:ascii="Times New Roman" w:hAnsi="Times New Roman" w:cs="Times New Roman"/>
          <w:i/>
          <w:sz w:val="24"/>
          <w:szCs w:val="24"/>
        </w:rPr>
        <w:t>,</w:t>
      </w:r>
      <w:r w:rsidRPr="002D60E3">
        <w:rPr>
          <w:rFonts w:ascii="Times New Roman" w:hAnsi="Times New Roman" w:cs="Times New Roman"/>
          <w:sz w:val="24"/>
          <w:szCs w:val="24"/>
        </w:rPr>
        <w:t xml:space="preserve"> Lihn ne reste pas enfermé dans ce nihilisme. La poésie pourrait mourir, mais elle peut aussi être sauvée si l’on parvient à la </w:t>
      </w:r>
      <w:r>
        <w:rPr>
          <w:rFonts w:ascii="Times New Roman" w:hAnsi="Times New Roman" w:cs="Times New Roman"/>
          <w:sz w:val="24"/>
          <w:szCs w:val="24"/>
        </w:rPr>
        <w:t>« </w:t>
      </w:r>
      <w:r w:rsidRPr="002D60E3">
        <w:rPr>
          <w:rFonts w:ascii="Times New Roman" w:hAnsi="Times New Roman" w:cs="Times New Roman"/>
          <w:sz w:val="24"/>
          <w:szCs w:val="24"/>
        </w:rPr>
        <w:t>désautomatiser</w:t>
      </w:r>
      <w:r>
        <w:rPr>
          <w:rFonts w:ascii="Times New Roman" w:hAnsi="Times New Roman" w:cs="Times New Roman"/>
          <w:sz w:val="24"/>
          <w:szCs w:val="24"/>
        </w:rPr>
        <w:t> »</w:t>
      </w:r>
      <w:r w:rsidRPr="002D60E3">
        <w:rPr>
          <w:rFonts w:ascii="Times New Roman" w:hAnsi="Times New Roman" w:cs="Times New Roman"/>
          <w:sz w:val="24"/>
          <w:szCs w:val="24"/>
        </w:rPr>
        <w:t xml:space="preserve">. </w:t>
      </w:r>
      <w:r w:rsidR="00BE274E">
        <w:rPr>
          <w:rFonts w:ascii="Times New Roman" w:hAnsi="Times New Roman" w:cs="Times New Roman"/>
          <w:sz w:val="24"/>
          <w:szCs w:val="24"/>
        </w:rPr>
        <w:t>Il est donc nécessaire de</w:t>
      </w:r>
      <w:r w:rsidRPr="002D60E3">
        <w:rPr>
          <w:rFonts w:ascii="Times New Roman" w:hAnsi="Times New Roman" w:cs="Times New Roman"/>
          <w:sz w:val="24"/>
          <w:szCs w:val="24"/>
        </w:rPr>
        <w:t xml:space="preserve"> rompre les stéréotypes qui l’entourent,</w:t>
      </w:r>
      <w:r w:rsidR="00BE274E">
        <w:rPr>
          <w:rFonts w:ascii="Times New Roman" w:hAnsi="Times New Roman" w:cs="Times New Roman"/>
          <w:sz w:val="24"/>
          <w:szCs w:val="24"/>
        </w:rPr>
        <w:t xml:space="preserve"> de</w:t>
      </w:r>
      <w:r w:rsidRPr="002D60E3">
        <w:rPr>
          <w:rFonts w:ascii="Times New Roman" w:hAnsi="Times New Roman" w:cs="Times New Roman"/>
          <w:sz w:val="24"/>
          <w:szCs w:val="24"/>
        </w:rPr>
        <w:t xml:space="preserve"> cesser d’employer indéfiniment des pratiques ancestrales, vues et revues. Pour ce faire, Enrique Lihn a</w:t>
      </w:r>
      <w:r w:rsidR="001B7095">
        <w:rPr>
          <w:rFonts w:ascii="Times New Roman" w:hAnsi="Times New Roman" w:cs="Times New Roman"/>
          <w:sz w:val="24"/>
          <w:szCs w:val="24"/>
        </w:rPr>
        <w:t xml:space="preserve"> </w:t>
      </w:r>
      <w:r w:rsidRPr="002D60E3">
        <w:rPr>
          <w:rFonts w:ascii="Times New Roman" w:hAnsi="Times New Roman" w:cs="Times New Roman"/>
          <w:sz w:val="24"/>
          <w:szCs w:val="24"/>
        </w:rPr>
        <w:t xml:space="preserve">recours à une série de </w:t>
      </w:r>
      <w:r w:rsidR="00B937AB">
        <w:rPr>
          <w:rFonts w:ascii="Times New Roman" w:hAnsi="Times New Roman" w:cs="Times New Roman"/>
          <w:sz w:val="24"/>
          <w:szCs w:val="24"/>
        </w:rPr>
        <w:t>méthodes</w:t>
      </w:r>
      <w:r w:rsidRPr="002D60E3">
        <w:rPr>
          <w:rFonts w:ascii="Times New Roman" w:hAnsi="Times New Roman" w:cs="Times New Roman"/>
          <w:sz w:val="24"/>
          <w:szCs w:val="24"/>
        </w:rPr>
        <w:t xml:space="preserve"> qui lui sont propres. Un premier </w:t>
      </w:r>
      <w:r w:rsidR="00B937AB">
        <w:rPr>
          <w:rFonts w:ascii="Times New Roman" w:hAnsi="Times New Roman" w:cs="Times New Roman"/>
          <w:sz w:val="24"/>
          <w:szCs w:val="24"/>
        </w:rPr>
        <w:t>procédé</w:t>
      </w:r>
      <w:r w:rsidRPr="002D60E3">
        <w:rPr>
          <w:rFonts w:ascii="Times New Roman" w:hAnsi="Times New Roman" w:cs="Times New Roman"/>
          <w:sz w:val="24"/>
          <w:szCs w:val="24"/>
        </w:rPr>
        <w:t xml:space="preserve"> est l’usage constant de l’ironie et de l’humour noir :</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Parmi les malades se trouve une complicité croissante</w:t>
      </w:r>
    </w:p>
    <w:p w:rsidR="002734AE" w:rsidRPr="002D60E3"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q</w:t>
      </w:r>
      <w:r w:rsidR="002734AE" w:rsidRPr="002D60E3">
        <w:rPr>
          <w:rFonts w:ascii="Times New Roman" w:hAnsi="Times New Roman" w:cs="Times New Roman"/>
          <w:sz w:val="24"/>
          <w:szCs w:val="24"/>
        </w:rPr>
        <w:t xml:space="preserve">ui ne ressemble en rien à de l’amitié ou à de l’amour </w:t>
      </w:r>
    </w:p>
    <w:p w:rsidR="002734AE" w:rsidRPr="002D60E3"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(c</w:t>
      </w:r>
      <w:r w:rsidR="002734AE" w:rsidRPr="002D60E3">
        <w:rPr>
          <w:rFonts w:ascii="Times New Roman" w:hAnsi="Times New Roman" w:cs="Times New Roman"/>
          <w:sz w:val="24"/>
          <w:szCs w:val="24"/>
        </w:rPr>
        <w:t xml:space="preserve">es mythologies qui donnent leurs derniers fruits </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à quelques pas de la hache)</w:t>
      </w:r>
    </w:p>
    <w:p w:rsidR="002734AE" w:rsidRPr="002D60E3"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n</w:t>
      </w:r>
      <w:r w:rsidR="002734AE" w:rsidRPr="002D60E3">
        <w:rPr>
          <w:rFonts w:ascii="Times New Roman" w:hAnsi="Times New Roman" w:cs="Times New Roman"/>
          <w:sz w:val="24"/>
          <w:szCs w:val="24"/>
        </w:rPr>
        <w:t>ous commençons à envoyer et à recevoir des messages de nos véritables concitoyens</w:t>
      </w:r>
    </w:p>
    <w:p w:rsidR="002734AE" w:rsidRPr="002D60E3"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u</w:t>
      </w:r>
      <w:r w:rsidR="002734AE" w:rsidRPr="002D60E3">
        <w:rPr>
          <w:rFonts w:ascii="Times New Roman" w:hAnsi="Times New Roman" w:cs="Times New Roman"/>
          <w:sz w:val="24"/>
          <w:szCs w:val="24"/>
        </w:rPr>
        <w:t>n mot d’encouragement</w:t>
      </w:r>
    </w:p>
    <w:p w:rsidR="002734AE" w:rsidRPr="002D60E3"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u</w:t>
      </w:r>
      <w:r w:rsidR="002734AE" w:rsidRPr="002D60E3">
        <w:rPr>
          <w:rFonts w:ascii="Times New Roman" w:hAnsi="Times New Roman" w:cs="Times New Roman"/>
          <w:sz w:val="24"/>
          <w:szCs w:val="24"/>
        </w:rPr>
        <w:t>ne brochure sur le cancer</w:t>
      </w:r>
      <w:r w:rsidR="002734AE" w:rsidRPr="00A26BC7">
        <w:rPr>
          <w:rFonts w:ascii="Times New Roman" w:hAnsi="Times New Roman" w:cs="Times New Roman"/>
          <w:sz w:val="24"/>
          <w:szCs w:val="24"/>
        </w:rPr>
        <w:t>. (</w:t>
      </w:r>
      <w:r w:rsidR="00A26BC7" w:rsidRPr="00A26BC7">
        <w:rPr>
          <w:rFonts w:ascii="Times New Roman" w:hAnsi="Times New Roman" w:cs="Times New Roman"/>
          <w:sz w:val="24"/>
          <w:szCs w:val="24"/>
        </w:rPr>
        <w:t>« </w:t>
      </w:r>
      <w:r w:rsidR="002734AE" w:rsidRPr="00A26BC7">
        <w:rPr>
          <w:rFonts w:ascii="Times New Roman" w:hAnsi="Times New Roman" w:cs="Times New Roman"/>
          <w:sz w:val="24"/>
          <w:szCs w:val="24"/>
        </w:rPr>
        <w:t>Il y a seulement deux pays</w:t>
      </w:r>
      <w:r w:rsidR="00A26BC7" w:rsidRPr="00A26BC7">
        <w:rPr>
          <w:rFonts w:ascii="Times New Roman" w:hAnsi="Times New Roman" w:cs="Times New Roman"/>
          <w:sz w:val="24"/>
          <w:szCs w:val="24"/>
        </w:rPr>
        <w:t> »</w:t>
      </w:r>
      <w:r w:rsidR="002734AE" w:rsidRPr="00A26BC7">
        <w:rPr>
          <w:rFonts w:ascii="Times New Roman" w:hAnsi="Times New Roman" w:cs="Times New Roman"/>
          <w:sz w:val="24"/>
          <w:szCs w:val="24"/>
        </w:rPr>
        <w:t>)</w:t>
      </w:r>
      <w:r w:rsidR="002734AE" w:rsidRPr="00A26BC7">
        <w:rPr>
          <w:rStyle w:val="Appelnotedebasdep"/>
          <w:rFonts w:ascii="Times New Roman" w:hAnsi="Times New Roman" w:cs="Times New Roman"/>
          <w:sz w:val="24"/>
          <w:szCs w:val="24"/>
        </w:rPr>
        <w:footnoteReference w:id="22"/>
      </w:r>
    </w:p>
    <w:p w:rsidR="002734AE" w:rsidRPr="002D60E3" w:rsidRDefault="002734AE" w:rsidP="002734AE">
      <w:pPr>
        <w:spacing w:after="0" w:line="240" w:lineRule="auto"/>
        <w:ind w:left="1418"/>
        <w:jc w:val="both"/>
        <w:rPr>
          <w:rFonts w:ascii="Times New Roman" w:hAnsi="Times New Roman" w:cs="Times New Roman"/>
          <w:sz w:val="24"/>
          <w:szCs w:val="24"/>
        </w:rPr>
      </w:pPr>
    </w:p>
    <w:p w:rsidR="002734AE" w:rsidRPr="002D60E3" w:rsidRDefault="002734AE" w:rsidP="002734AE">
      <w:pPr>
        <w:spacing w:line="360" w:lineRule="auto"/>
        <w:jc w:val="both"/>
        <w:rPr>
          <w:rFonts w:ascii="Times New Roman" w:hAnsi="Times New Roman" w:cs="Times New Roman"/>
          <w:sz w:val="24"/>
          <w:szCs w:val="24"/>
        </w:rPr>
      </w:pPr>
      <w:r w:rsidRPr="002D60E3">
        <w:rPr>
          <w:rFonts w:ascii="Times New Roman" w:hAnsi="Times New Roman" w:cs="Times New Roman"/>
          <w:sz w:val="24"/>
          <w:szCs w:val="24"/>
        </w:rPr>
        <w:lastRenderedPageBreak/>
        <w:t xml:space="preserve">Un second </w:t>
      </w:r>
      <w:r w:rsidR="00B937AB">
        <w:rPr>
          <w:rFonts w:ascii="Times New Roman" w:hAnsi="Times New Roman" w:cs="Times New Roman"/>
          <w:sz w:val="24"/>
          <w:szCs w:val="24"/>
        </w:rPr>
        <w:t>procédé</w:t>
      </w:r>
      <w:r w:rsidRPr="002D60E3">
        <w:rPr>
          <w:rFonts w:ascii="Times New Roman" w:hAnsi="Times New Roman" w:cs="Times New Roman"/>
          <w:sz w:val="24"/>
          <w:szCs w:val="24"/>
        </w:rPr>
        <w:t xml:space="preserve"> est l’insertion, au sein d’un texte écrit dans un registre relativement soutenu, d’un vocabulaire beaucoup moins policé :</w:t>
      </w:r>
    </w:p>
    <w:p w:rsidR="002734AE" w:rsidRPr="002D60E3" w:rsidRDefault="002734AE" w:rsidP="002734AE">
      <w:pPr>
        <w:tabs>
          <w:tab w:val="left" w:pos="3045"/>
        </w:tabs>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Souvenirs bitumés du mysticisme des pubères qui ont des pollutions nocturnes, croyant qu’il s’agit d’une rencontre avec les anges</w:t>
      </w:r>
    </w:p>
    <w:p w:rsidR="002734AE" w:rsidRPr="00A26BC7" w:rsidRDefault="002734AE" w:rsidP="002734AE">
      <w:pPr>
        <w:tabs>
          <w:tab w:val="left" w:pos="3045"/>
        </w:tabs>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 xml:space="preserve">Gueules de celles que prend un fil de lumière </w:t>
      </w:r>
      <w:r w:rsidRPr="00A26BC7">
        <w:rPr>
          <w:rFonts w:ascii="Times New Roman" w:hAnsi="Times New Roman" w:cs="Times New Roman"/>
          <w:sz w:val="24"/>
          <w:szCs w:val="24"/>
        </w:rPr>
        <w:t>(</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Le moi des autres ne te donnera aucune lumière</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w:t>
      </w:r>
      <w:r w:rsidRPr="00A26BC7">
        <w:rPr>
          <w:rStyle w:val="Appelnotedebasdep"/>
          <w:rFonts w:ascii="Times New Roman" w:hAnsi="Times New Roman" w:cs="Times New Roman"/>
          <w:sz w:val="24"/>
          <w:szCs w:val="24"/>
        </w:rPr>
        <w:footnoteReference w:id="23"/>
      </w:r>
      <w:r w:rsidRPr="00A26BC7">
        <w:rPr>
          <w:rFonts w:ascii="Times New Roman" w:hAnsi="Times New Roman" w:cs="Times New Roman"/>
          <w:sz w:val="24"/>
          <w:szCs w:val="24"/>
        </w:rPr>
        <w:tab/>
      </w:r>
    </w:p>
    <w:p w:rsidR="002734AE" w:rsidRPr="00A26BC7" w:rsidRDefault="002734AE" w:rsidP="002734AE">
      <w:pPr>
        <w:tabs>
          <w:tab w:val="left" w:pos="3045"/>
        </w:tabs>
        <w:spacing w:after="0" w:line="240" w:lineRule="auto"/>
        <w:ind w:left="1134"/>
        <w:jc w:val="both"/>
        <w:rPr>
          <w:rFonts w:ascii="Times New Roman" w:hAnsi="Times New Roman" w:cs="Times New Roman"/>
          <w:sz w:val="24"/>
          <w:szCs w:val="24"/>
        </w:rPr>
      </w:pPr>
    </w:p>
    <w:p w:rsidR="002734AE" w:rsidRPr="002D60E3" w:rsidRDefault="002558F5" w:rsidP="002734AE">
      <w:pPr>
        <w:spacing w:line="360" w:lineRule="auto"/>
        <w:jc w:val="both"/>
        <w:rPr>
          <w:rFonts w:ascii="Times New Roman" w:hAnsi="Times New Roman" w:cs="Times New Roman"/>
          <w:sz w:val="24"/>
          <w:szCs w:val="24"/>
        </w:rPr>
      </w:pPr>
      <w:r>
        <w:rPr>
          <w:rFonts w:ascii="Times New Roman" w:hAnsi="Times New Roman" w:cs="Times New Roman"/>
          <w:sz w:val="24"/>
          <w:szCs w:val="24"/>
        </w:rPr>
        <w:t>D’autres exemples se trouvent dans</w:t>
      </w:r>
      <w:r w:rsidR="002734AE" w:rsidRPr="002D60E3">
        <w:rPr>
          <w:rFonts w:ascii="Times New Roman" w:hAnsi="Times New Roman" w:cs="Times New Roman"/>
          <w:sz w:val="24"/>
          <w:szCs w:val="24"/>
        </w:rPr>
        <w:t xml:space="preserve"> </w:t>
      </w:r>
      <w:r w:rsidR="00B937AB">
        <w:rPr>
          <w:rFonts w:ascii="Times New Roman" w:hAnsi="Times New Roman" w:cs="Times New Roman"/>
          <w:sz w:val="24"/>
          <w:szCs w:val="24"/>
        </w:rPr>
        <w:t>la complexification grammaticale</w:t>
      </w:r>
      <w:r w:rsidR="002734AE" w:rsidRPr="002D60E3">
        <w:rPr>
          <w:rFonts w:ascii="Times New Roman" w:hAnsi="Times New Roman" w:cs="Times New Roman"/>
          <w:sz w:val="24"/>
          <w:szCs w:val="24"/>
        </w:rPr>
        <w:t xml:space="preserve"> de certaines phrase</w:t>
      </w:r>
      <w:r w:rsidR="00B937AB">
        <w:rPr>
          <w:rFonts w:ascii="Times New Roman" w:hAnsi="Times New Roman" w:cs="Times New Roman"/>
          <w:sz w:val="24"/>
          <w:szCs w:val="24"/>
        </w:rPr>
        <w:t>s,</w:t>
      </w:r>
      <w:r>
        <w:rPr>
          <w:rFonts w:ascii="Times New Roman" w:hAnsi="Times New Roman" w:cs="Times New Roman"/>
          <w:sz w:val="24"/>
          <w:szCs w:val="24"/>
        </w:rPr>
        <w:t xml:space="preserve"> dans</w:t>
      </w:r>
      <w:r w:rsidR="00B937AB">
        <w:rPr>
          <w:rFonts w:ascii="Times New Roman" w:hAnsi="Times New Roman" w:cs="Times New Roman"/>
          <w:sz w:val="24"/>
          <w:szCs w:val="24"/>
        </w:rPr>
        <w:t xml:space="preserve"> la création de néologismes et</w:t>
      </w:r>
      <w:r>
        <w:rPr>
          <w:rFonts w:ascii="Times New Roman" w:hAnsi="Times New Roman" w:cs="Times New Roman"/>
          <w:sz w:val="24"/>
          <w:szCs w:val="24"/>
        </w:rPr>
        <w:t xml:space="preserve"> dans</w:t>
      </w:r>
      <w:r w:rsidR="00B937AB">
        <w:rPr>
          <w:rFonts w:ascii="Times New Roman" w:hAnsi="Times New Roman" w:cs="Times New Roman"/>
          <w:sz w:val="24"/>
          <w:szCs w:val="24"/>
        </w:rPr>
        <w:t xml:space="preserve"> l’emploi de mots provenant de langues étrangères</w:t>
      </w:r>
      <w:r w:rsidR="002734AE" w:rsidRPr="002D60E3">
        <w:rPr>
          <w:rFonts w:ascii="Times New Roman" w:hAnsi="Times New Roman" w:cs="Times New Roman"/>
          <w:sz w:val="24"/>
          <w:szCs w:val="24"/>
        </w:rPr>
        <w:t xml:space="preserve">. </w:t>
      </w:r>
      <w:r w:rsidR="00B937AB">
        <w:rPr>
          <w:rFonts w:ascii="Times New Roman" w:hAnsi="Times New Roman" w:cs="Times New Roman"/>
          <w:sz w:val="24"/>
          <w:szCs w:val="24"/>
        </w:rPr>
        <w:t>Les</w:t>
      </w:r>
      <w:r w:rsidR="002734AE" w:rsidRPr="002D60E3">
        <w:rPr>
          <w:rFonts w:ascii="Times New Roman" w:hAnsi="Times New Roman" w:cs="Times New Roman"/>
          <w:sz w:val="24"/>
          <w:szCs w:val="24"/>
        </w:rPr>
        <w:t xml:space="preserve"> vers </w:t>
      </w:r>
      <w:r w:rsidR="001B7095">
        <w:rPr>
          <w:rFonts w:ascii="Times New Roman" w:hAnsi="Times New Roman" w:cs="Times New Roman"/>
          <w:sz w:val="24"/>
          <w:szCs w:val="24"/>
        </w:rPr>
        <w:t xml:space="preserve">ainsi rédigés ne peuvent </w:t>
      </w:r>
      <w:r w:rsidR="00B937AB">
        <w:rPr>
          <w:rFonts w:ascii="Times New Roman" w:hAnsi="Times New Roman" w:cs="Times New Roman"/>
          <w:sz w:val="24"/>
          <w:szCs w:val="24"/>
        </w:rPr>
        <w:t xml:space="preserve">pas donner lieu à </w:t>
      </w:r>
      <w:r w:rsidR="002734AE" w:rsidRPr="002D60E3">
        <w:rPr>
          <w:rFonts w:ascii="Times New Roman" w:hAnsi="Times New Roman" w:cs="Times New Roman"/>
          <w:sz w:val="24"/>
          <w:szCs w:val="24"/>
        </w:rPr>
        <w:t>une lecture décontractée, et invitent à la distance critique :</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Là, selon une image commune, viciée la mort attend ses nouveaux amants</w:t>
      </w:r>
    </w:p>
    <w:p w:rsidR="001453D6"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p</w:t>
      </w:r>
      <w:r w:rsidR="002734AE" w:rsidRPr="002D60E3">
        <w:rPr>
          <w:rFonts w:ascii="Times New Roman" w:hAnsi="Times New Roman" w:cs="Times New Roman"/>
          <w:sz w:val="24"/>
          <w:szCs w:val="24"/>
        </w:rPr>
        <w:t xml:space="preserve">omponnée jusqu’à la répugnance, et les médecins </w:t>
      </w:r>
    </w:p>
    <w:p w:rsidR="002734AE" w:rsidRPr="00A26BC7"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 xml:space="preserve">sont ses coiffeurs, ses manucures, ses usagers </w:t>
      </w:r>
      <w:proofErr w:type="spellStart"/>
      <w:r w:rsidRPr="002D60E3">
        <w:rPr>
          <w:rFonts w:ascii="Times New Roman" w:hAnsi="Times New Roman" w:cs="Times New Roman"/>
          <w:sz w:val="24"/>
          <w:szCs w:val="24"/>
        </w:rPr>
        <w:t>usagers</w:t>
      </w:r>
      <w:proofErr w:type="spellEnd"/>
      <w:r w:rsidRPr="002D60E3">
        <w:rPr>
          <w:rFonts w:ascii="Times New Roman" w:hAnsi="Times New Roman" w:cs="Times New Roman"/>
          <w:sz w:val="24"/>
          <w:szCs w:val="24"/>
        </w:rPr>
        <w:t xml:space="preserve"> </w:t>
      </w:r>
      <w:r w:rsidRPr="00A26BC7">
        <w:rPr>
          <w:rFonts w:ascii="Times New Roman" w:hAnsi="Times New Roman" w:cs="Times New Roman"/>
          <w:sz w:val="24"/>
          <w:szCs w:val="24"/>
        </w:rPr>
        <w:t>(</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La douleur n’a rien à voir…</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w:t>
      </w:r>
      <w:r w:rsidRPr="00A26BC7">
        <w:rPr>
          <w:rStyle w:val="Appelnotedebasdep"/>
          <w:rFonts w:ascii="Times New Roman" w:hAnsi="Times New Roman" w:cs="Times New Roman"/>
          <w:sz w:val="24"/>
          <w:szCs w:val="24"/>
        </w:rPr>
        <w:footnoteReference w:id="24"/>
      </w:r>
    </w:p>
    <w:p w:rsidR="002734AE" w:rsidRPr="002D60E3" w:rsidRDefault="002734AE" w:rsidP="002734AE">
      <w:pPr>
        <w:spacing w:after="0" w:line="240" w:lineRule="auto"/>
        <w:ind w:left="1418"/>
        <w:jc w:val="both"/>
        <w:rPr>
          <w:rFonts w:ascii="Times New Roman" w:hAnsi="Times New Roman" w:cs="Times New Roman"/>
          <w:sz w:val="24"/>
          <w:szCs w:val="24"/>
        </w:rPr>
      </w:pPr>
    </w:p>
    <w:p w:rsidR="004F57C1" w:rsidRDefault="00213E8A"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D</w:t>
      </w:r>
      <w:r w:rsidR="002734AE" w:rsidRPr="002D60E3">
        <w:rPr>
          <w:rFonts w:ascii="Times New Roman" w:hAnsi="Times New Roman" w:cs="Times New Roman"/>
          <w:sz w:val="24"/>
          <w:szCs w:val="24"/>
        </w:rPr>
        <w:t xml:space="preserve">es gens proches de mon cœur </w:t>
      </w:r>
    </w:p>
    <w:p w:rsidR="004F57C1"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maintenant vide mais pas indifférent</w:t>
      </w:r>
      <w:r w:rsidR="004F57C1">
        <w:rPr>
          <w:rFonts w:ascii="Times New Roman" w:hAnsi="Times New Roman" w:cs="Times New Roman"/>
          <w:sz w:val="24"/>
          <w:szCs w:val="24"/>
        </w:rPr>
        <w:t xml:space="preserve"> </w:t>
      </w:r>
      <w:proofErr w:type="spellStart"/>
      <w:r w:rsidR="004F57C1">
        <w:rPr>
          <w:rFonts w:ascii="Times New Roman" w:hAnsi="Times New Roman" w:cs="Times New Roman"/>
          <w:sz w:val="24"/>
          <w:szCs w:val="24"/>
        </w:rPr>
        <w:t>dringuerinent</w:t>
      </w:r>
      <w:proofErr w:type="spellEnd"/>
      <w:r w:rsidR="004F57C1">
        <w:rPr>
          <w:rStyle w:val="Appelnotedebasdep"/>
          <w:rFonts w:ascii="Times New Roman" w:hAnsi="Times New Roman" w:cs="Times New Roman"/>
          <w:sz w:val="24"/>
          <w:szCs w:val="24"/>
        </w:rPr>
        <w:footnoteReference w:id="25"/>
      </w:r>
      <w:r w:rsidRPr="002D60E3">
        <w:rPr>
          <w:rFonts w:ascii="Times New Roman" w:hAnsi="Times New Roman" w:cs="Times New Roman"/>
          <w:sz w:val="24"/>
          <w:szCs w:val="24"/>
        </w:rPr>
        <w:t xml:space="preserve"> </w:t>
      </w:r>
    </w:p>
    <w:p w:rsidR="004F57C1"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 xml:space="preserve">et des gens qui étaient à des milliers de kilomètres de lui </w:t>
      </w:r>
    </w:p>
    <w:p w:rsidR="002734AE" w:rsidRPr="00A26BC7"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ces derniers temps pour se réconcilier avec Jésus, leur paralytique […]</w:t>
      </w:r>
      <w:r w:rsidR="003F7F1A">
        <w:rPr>
          <w:rFonts w:ascii="Times New Roman" w:hAnsi="Times New Roman" w:cs="Times New Roman"/>
          <w:sz w:val="24"/>
          <w:szCs w:val="24"/>
        </w:rPr>
        <w:t xml:space="preserve"> </w:t>
      </w:r>
      <w:r w:rsidRPr="00A26BC7">
        <w:rPr>
          <w:rFonts w:ascii="Times New Roman" w:hAnsi="Times New Roman" w:cs="Times New Roman"/>
          <w:sz w:val="24"/>
          <w:szCs w:val="24"/>
        </w:rPr>
        <w:t>(</w:t>
      </w:r>
      <w:r w:rsidR="00A26BC7" w:rsidRPr="00A26BC7">
        <w:rPr>
          <w:rFonts w:ascii="Times New Roman" w:hAnsi="Times New Roman" w:cs="Times New Roman"/>
          <w:sz w:val="24"/>
          <w:szCs w:val="24"/>
        </w:rPr>
        <w:t>« </w:t>
      </w:r>
      <w:r w:rsidR="001453D6" w:rsidRPr="00A26BC7">
        <w:rPr>
          <w:rFonts w:ascii="Times New Roman" w:hAnsi="Times New Roman" w:cs="Times New Roman"/>
          <w:sz w:val="24"/>
          <w:szCs w:val="24"/>
        </w:rPr>
        <w:t>Sanctuaire de réussite</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w:t>
      </w:r>
      <w:r w:rsidRPr="00A26BC7">
        <w:rPr>
          <w:rStyle w:val="Appelnotedebasdep"/>
          <w:rFonts w:ascii="Times New Roman" w:hAnsi="Times New Roman" w:cs="Times New Roman"/>
          <w:sz w:val="24"/>
          <w:szCs w:val="24"/>
        </w:rPr>
        <w:footnoteReference w:id="26"/>
      </w:r>
    </w:p>
    <w:p w:rsidR="002734AE" w:rsidRPr="00A26BC7" w:rsidRDefault="002734AE" w:rsidP="002734AE">
      <w:pPr>
        <w:spacing w:after="0" w:line="240" w:lineRule="auto"/>
        <w:ind w:left="1134"/>
        <w:jc w:val="both"/>
        <w:rPr>
          <w:rFonts w:ascii="Times New Roman" w:hAnsi="Times New Roman" w:cs="Times New Roman"/>
          <w:sz w:val="24"/>
          <w:szCs w:val="24"/>
          <w:lang w:val="en-US"/>
        </w:rPr>
      </w:pPr>
    </w:p>
    <w:p w:rsidR="002734AE" w:rsidRPr="00A26BC7" w:rsidRDefault="001B7095" w:rsidP="002734AE">
      <w:pPr>
        <w:spacing w:after="0" w:line="240" w:lineRule="auto"/>
        <w:ind w:left="1134"/>
        <w:jc w:val="both"/>
        <w:rPr>
          <w:rFonts w:ascii="Times New Roman" w:hAnsi="Times New Roman" w:cs="Times New Roman"/>
          <w:sz w:val="24"/>
          <w:szCs w:val="24"/>
          <w:lang w:val="en-US"/>
        </w:rPr>
      </w:pPr>
      <w:r w:rsidRPr="00A26BC7">
        <w:rPr>
          <w:rFonts w:ascii="Times New Roman" w:hAnsi="Times New Roman" w:cs="Times New Roman"/>
          <w:sz w:val="24"/>
          <w:szCs w:val="24"/>
          <w:lang w:val="en-US"/>
        </w:rPr>
        <w:t>« </w:t>
      </w:r>
      <w:r w:rsidR="002734AE" w:rsidRPr="00A26BC7">
        <w:rPr>
          <w:rFonts w:ascii="Times New Roman" w:hAnsi="Times New Roman" w:cs="Times New Roman"/>
          <w:sz w:val="24"/>
          <w:szCs w:val="24"/>
          <w:lang w:val="en-US"/>
        </w:rPr>
        <w:t>What’s one/ and one/ and one/ and one/ and</w:t>
      </w:r>
    </w:p>
    <w:p w:rsidR="002734AE" w:rsidRPr="00A26BC7" w:rsidRDefault="002734AE" w:rsidP="002734AE">
      <w:pPr>
        <w:spacing w:after="0" w:line="240" w:lineRule="auto"/>
        <w:ind w:left="1134"/>
        <w:jc w:val="both"/>
        <w:rPr>
          <w:rFonts w:ascii="Times New Roman" w:hAnsi="Times New Roman" w:cs="Times New Roman"/>
          <w:sz w:val="24"/>
          <w:szCs w:val="24"/>
          <w:lang w:val="en-US"/>
        </w:rPr>
      </w:pPr>
      <w:r w:rsidRPr="00A26BC7">
        <w:rPr>
          <w:rFonts w:ascii="Times New Roman" w:hAnsi="Times New Roman" w:cs="Times New Roman"/>
          <w:sz w:val="24"/>
          <w:szCs w:val="24"/>
          <w:lang w:val="en-US"/>
        </w:rPr>
        <w:t>One/ and one/ and one/ and one/ and one/ and one ?</w:t>
      </w:r>
      <w:r w:rsidR="001B7095" w:rsidRPr="00A26BC7">
        <w:rPr>
          <w:rFonts w:ascii="Times New Roman" w:hAnsi="Times New Roman" w:cs="Times New Roman"/>
          <w:sz w:val="24"/>
          <w:szCs w:val="24"/>
          <w:lang w:val="en-US"/>
        </w:rPr>
        <w:t> »</w:t>
      </w:r>
    </w:p>
    <w:p w:rsidR="002734AE" w:rsidRPr="00A26BC7" w:rsidRDefault="002734AE" w:rsidP="002734AE">
      <w:pPr>
        <w:spacing w:after="0" w:line="240" w:lineRule="auto"/>
        <w:ind w:left="1134"/>
        <w:jc w:val="both"/>
        <w:rPr>
          <w:rFonts w:ascii="Times New Roman" w:hAnsi="Times New Roman" w:cs="Times New Roman"/>
          <w:sz w:val="24"/>
          <w:szCs w:val="24"/>
        </w:rPr>
      </w:pPr>
      <w:r w:rsidRPr="00A26BC7">
        <w:rPr>
          <w:rFonts w:ascii="Times New Roman" w:hAnsi="Times New Roman" w:cs="Times New Roman"/>
          <w:sz w:val="24"/>
          <w:szCs w:val="24"/>
        </w:rPr>
        <w:t>Ce sont les graffitis de la mort dans la chair (</w:t>
      </w:r>
      <w:r w:rsidR="00A26BC7" w:rsidRPr="00A26BC7">
        <w:rPr>
          <w:rFonts w:ascii="Times New Roman" w:hAnsi="Times New Roman" w:cs="Times New Roman"/>
          <w:sz w:val="24"/>
          <w:szCs w:val="24"/>
        </w:rPr>
        <w:t>« </w:t>
      </w:r>
      <w:proofErr w:type="spellStart"/>
      <w:r w:rsidRPr="00A26BC7">
        <w:rPr>
          <w:rFonts w:ascii="Times New Roman" w:hAnsi="Times New Roman" w:cs="Times New Roman"/>
          <w:sz w:val="24"/>
          <w:szCs w:val="24"/>
        </w:rPr>
        <w:t>What’s</w:t>
      </w:r>
      <w:proofErr w:type="spellEnd"/>
      <w:r w:rsidRPr="00A26BC7">
        <w:rPr>
          <w:rFonts w:ascii="Times New Roman" w:hAnsi="Times New Roman" w:cs="Times New Roman"/>
          <w:sz w:val="24"/>
          <w:szCs w:val="24"/>
        </w:rPr>
        <w:t xml:space="preserve"> one…</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w:t>
      </w:r>
      <w:r w:rsidRPr="00A26BC7">
        <w:rPr>
          <w:rStyle w:val="Appelnotedebasdep"/>
          <w:rFonts w:ascii="Times New Roman" w:hAnsi="Times New Roman" w:cs="Times New Roman"/>
          <w:sz w:val="24"/>
          <w:szCs w:val="24"/>
        </w:rPr>
        <w:footnoteReference w:id="27"/>
      </w:r>
    </w:p>
    <w:p w:rsidR="002734AE" w:rsidRPr="002D60E3" w:rsidRDefault="002734AE" w:rsidP="002734AE">
      <w:pPr>
        <w:spacing w:after="0" w:line="240" w:lineRule="auto"/>
        <w:jc w:val="both"/>
        <w:rPr>
          <w:rFonts w:ascii="Times New Roman" w:hAnsi="Times New Roman" w:cs="Times New Roman"/>
          <w:sz w:val="24"/>
          <w:szCs w:val="24"/>
        </w:rPr>
      </w:pPr>
    </w:p>
    <w:p w:rsidR="002734AE" w:rsidRPr="002D60E3" w:rsidRDefault="002734AE" w:rsidP="002734AE">
      <w:pPr>
        <w:spacing w:line="360" w:lineRule="auto"/>
        <w:jc w:val="both"/>
        <w:rPr>
          <w:rFonts w:ascii="Times New Roman" w:hAnsi="Times New Roman" w:cs="Times New Roman"/>
          <w:sz w:val="24"/>
          <w:szCs w:val="24"/>
        </w:rPr>
      </w:pPr>
      <w:r w:rsidRPr="002D60E3">
        <w:rPr>
          <w:rFonts w:ascii="Times New Roman" w:hAnsi="Times New Roman" w:cs="Times New Roman"/>
          <w:sz w:val="24"/>
          <w:szCs w:val="24"/>
        </w:rPr>
        <w:t>C</w:t>
      </w:r>
      <w:r w:rsidR="00B937AB">
        <w:rPr>
          <w:rFonts w:ascii="Times New Roman" w:hAnsi="Times New Roman" w:cs="Times New Roman"/>
          <w:sz w:val="24"/>
          <w:szCs w:val="24"/>
        </w:rPr>
        <w:t>es quelques exemples montrent l’hétérogénéité des</w:t>
      </w:r>
      <w:r w:rsidRPr="002D60E3">
        <w:rPr>
          <w:rFonts w:ascii="Times New Roman" w:hAnsi="Times New Roman" w:cs="Times New Roman"/>
          <w:sz w:val="24"/>
          <w:szCs w:val="24"/>
        </w:rPr>
        <w:t xml:space="preserve"> poèmes du </w:t>
      </w:r>
      <w:r w:rsidRPr="002D60E3">
        <w:rPr>
          <w:rFonts w:ascii="Times New Roman" w:hAnsi="Times New Roman" w:cs="Times New Roman"/>
          <w:i/>
          <w:sz w:val="24"/>
          <w:szCs w:val="24"/>
        </w:rPr>
        <w:t>Journal de mort</w:t>
      </w:r>
      <w:r w:rsidR="006E6481">
        <w:rPr>
          <w:rFonts w:ascii="Times New Roman" w:hAnsi="Times New Roman" w:cs="Times New Roman"/>
          <w:sz w:val="24"/>
          <w:szCs w:val="24"/>
        </w:rPr>
        <w:t>, qui</w:t>
      </w:r>
      <w:r w:rsidRPr="002D60E3">
        <w:rPr>
          <w:rFonts w:ascii="Times New Roman" w:hAnsi="Times New Roman" w:cs="Times New Roman"/>
          <w:sz w:val="24"/>
          <w:szCs w:val="24"/>
        </w:rPr>
        <w:t xml:space="preserve"> ne répondent pas tous à une même logique esthétique. On observe ainsi une multiplication des techniques d’écritu</w:t>
      </w:r>
      <w:r w:rsidR="009C08B3">
        <w:rPr>
          <w:rFonts w:ascii="Times New Roman" w:hAnsi="Times New Roman" w:cs="Times New Roman"/>
          <w:sz w:val="24"/>
          <w:szCs w:val="24"/>
        </w:rPr>
        <w:t>re. Le sujet lyrique adopte</w:t>
      </w:r>
      <w:r w:rsidRPr="002D60E3">
        <w:rPr>
          <w:rFonts w:ascii="Times New Roman" w:hAnsi="Times New Roman" w:cs="Times New Roman"/>
          <w:sz w:val="24"/>
          <w:szCs w:val="24"/>
        </w:rPr>
        <w:t xml:space="preserve"> des personnalités variées qui lui permettent d’écrire de différentes manières au fil du recueil. </w:t>
      </w:r>
      <w:r w:rsidR="009C08B3">
        <w:rPr>
          <w:rFonts w:ascii="Times New Roman" w:hAnsi="Times New Roman" w:cs="Times New Roman"/>
          <w:sz w:val="24"/>
          <w:szCs w:val="24"/>
        </w:rPr>
        <w:t xml:space="preserve">Oscar Galindo l’a montré : « le sujet [se </w:t>
      </w:r>
      <w:r w:rsidR="009C08B3">
        <w:rPr>
          <w:rFonts w:ascii="Times New Roman" w:hAnsi="Times New Roman" w:cs="Times New Roman"/>
          <w:sz w:val="24"/>
          <w:szCs w:val="24"/>
        </w:rPr>
        <w:lastRenderedPageBreak/>
        <w:t>travestit] en revêtant différents masques</w:t>
      </w:r>
      <w:r w:rsidR="009C08B3">
        <w:rPr>
          <w:rStyle w:val="Appelnotedebasdep"/>
          <w:rFonts w:ascii="Times New Roman" w:hAnsi="Times New Roman" w:cs="Times New Roman"/>
          <w:sz w:val="24"/>
          <w:szCs w:val="24"/>
        </w:rPr>
        <w:footnoteReference w:id="28"/>
      </w:r>
      <w:r w:rsidR="009C08B3">
        <w:rPr>
          <w:rFonts w:ascii="Times New Roman" w:hAnsi="Times New Roman" w:cs="Times New Roman"/>
          <w:sz w:val="24"/>
          <w:szCs w:val="24"/>
        </w:rPr>
        <w:t xml:space="preserve"> ». </w:t>
      </w:r>
      <w:r w:rsidRPr="002D60E3">
        <w:rPr>
          <w:rFonts w:ascii="Times New Roman" w:hAnsi="Times New Roman" w:cs="Times New Roman"/>
          <w:sz w:val="24"/>
          <w:szCs w:val="24"/>
        </w:rPr>
        <w:t xml:space="preserve">Or, </w:t>
      </w:r>
      <w:r>
        <w:rPr>
          <w:rFonts w:ascii="Times New Roman" w:hAnsi="Times New Roman" w:cs="Times New Roman"/>
          <w:sz w:val="24"/>
          <w:szCs w:val="24"/>
        </w:rPr>
        <w:t>tout</w:t>
      </w:r>
      <w:r w:rsidR="006E6481">
        <w:rPr>
          <w:rFonts w:ascii="Times New Roman" w:hAnsi="Times New Roman" w:cs="Times New Roman"/>
          <w:sz w:val="24"/>
          <w:szCs w:val="24"/>
        </w:rPr>
        <w:t xml:space="preserve"> ce</w:t>
      </w:r>
      <w:r>
        <w:rPr>
          <w:rFonts w:ascii="Times New Roman" w:hAnsi="Times New Roman" w:cs="Times New Roman"/>
          <w:sz w:val="24"/>
          <w:szCs w:val="24"/>
        </w:rPr>
        <w:t xml:space="preserve"> qui se multiplie voit</w:t>
      </w:r>
      <w:r w:rsidRPr="002D60E3">
        <w:rPr>
          <w:rFonts w:ascii="Times New Roman" w:hAnsi="Times New Roman" w:cs="Times New Roman"/>
          <w:sz w:val="24"/>
          <w:szCs w:val="24"/>
        </w:rPr>
        <w:t xml:space="preserve"> son unité initiale fragmentée. De cette manière, l’unicité du sujet lyrique est discréditée</w:t>
      </w:r>
      <w:r w:rsidRPr="002D60E3">
        <w:rPr>
          <w:rStyle w:val="Appelnotedebasdep"/>
          <w:rFonts w:ascii="Times New Roman" w:hAnsi="Times New Roman" w:cs="Times New Roman"/>
          <w:sz w:val="24"/>
          <w:szCs w:val="24"/>
        </w:rPr>
        <w:footnoteReference w:id="29"/>
      </w:r>
      <w:r w:rsidRPr="002D60E3">
        <w:rPr>
          <w:rFonts w:ascii="Times New Roman" w:hAnsi="Times New Roman" w:cs="Times New Roman"/>
          <w:sz w:val="24"/>
          <w:szCs w:val="24"/>
        </w:rPr>
        <w:t xml:space="preserve">. </w:t>
      </w:r>
    </w:p>
    <w:p w:rsidR="002734AE" w:rsidRPr="002D60E3" w:rsidRDefault="002734AE" w:rsidP="002734AE">
      <w:pPr>
        <w:spacing w:line="360" w:lineRule="auto"/>
        <w:ind w:firstLine="708"/>
        <w:jc w:val="both"/>
        <w:rPr>
          <w:rFonts w:ascii="Times New Roman" w:hAnsi="Times New Roman" w:cs="Times New Roman"/>
          <w:sz w:val="24"/>
          <w:szCs w:val="24"/>
        </w:rPr>
      </w:pPr>
      <w:r w:rsidRPr="002D60E3">
        <w:rPr>
          <w:rFonts w:ascii="Times New Roman" w:hAnsi="Times New Roman" w:cs="Times New Roman"/>
          <w:sz w:val="24"/>
          <w:szCs w:val="24"/>
        </w:rPr>
        <w:t xml:space="preserve">Une telle fragmentation était déjà annoncée dans le titre du recueil. Un journal doit nécessairement être tenu par quelqu’un. </w:t>
      </w:r>
      <w:r w:rsidR="002558F5">
        <w:rPr>
          <w:rFonts w:ascii="Times New Roman" w:hAnsi="Times New Roman" w:cs="Times New Roman"/>
          <w:sz w:val="24"/>
          <w:szCs w:val="24"/>
        </w:rPr>
        <w:t>Pourtant,</w:t>
      </w:r>
      <w:r w:rsidRPr="002D60E3">
        <w:rPr>
          <w:rFonts w:ascii="Times New Roman" w:hAnsi="Times New Roman" w:cs="Times New Roman"/>
          <w:sz w:val="24"/>
          <w:szCs w:val="24"/>
        </w:rPr>
        <w:t xml:space="preserve"> la traduction </w:t>
      </w:r>
      <w:r w:rsidRPr="002D60E3">
        <w:rPr>
          <w:rFonts w:ascii="Times New Roman" w:hAnsi="Times New Roman" w:cs="Times New Roman"/>
          <w:i/>
          <w:sz w:val="24"/>
          <w:szCs w:val="24"/>
        </w:rPr>
        <w:t>Journal de mort</w:t>
      </w:r>
      <w:r w:rsidRPr="002D60E3">
        <w:rPr>
          <w:rFonts w:ascii="Times New Roman" w:hAnsi="Times New Roman" w:cs="Times New Roman"/>
          <w:sz w:val="24"/>
          <w:szCs w:val="24"/>
        </w:rPr>
        <w:t xml:space="preserve"> rend compte de l’absence, dans le titre en espagnol, d’un déterminant rattaché au nom « mort ». La place laissée vacante </w:t>
      </w:r>
      <w:r w:rsidR="007D73D7">
        <w:rPr>
          <w:rFonts w:ascii="Times New Roman" w:hAnsi="Times New Roman" w:cs="Times New Roman"/>
          <w:sz w:val="24"/>
          <w:szCs w:val="24"/>
        </w:rPr>
        <w:t xml:space="preserve">laisse entendre qu’il </w:t>
      </w:r>
      <w:r w:rsidRPr="002D60E3">
        <w:rPr>
          <w:rFonts w:ascii="Times New Roman" w:hAnsi="Times New Roman" w:cs="Times New Roman"/>
          <w:sz w:val="24"/>
          <w:szCs w:val="24"/>
        </w:rPr>
        <w:t xml:space="preserve">pourrait </w:t>
      </w:r>
      <w:r>
        <w:rPr>
          <w:rFonts w:ascii="Times New Roman" w:hAnsi="Times New Roman" w:cs="Times New Roman"/>
          <w:sz w:val="24"/>
          <w:szCs w:val="24"/>
        </w:rPr>
        <w:t>ainsi s’agir du</w:t>
      </w:r>
      <w:r w:rsidRPr="002D60E3">
        <w:rPr>
          <w:rFonts w:ascii="Times New Roman" w:hAnsi="Times New Roman" w:cs="Times New Roman"/>
          <w:sz w:val="24"/>
          <w:szCs w:val="24"/>
        </w:rPr>
        <w:t xml:space="preserve"> </w:t>
      </w:r>
      <w:r w:rsidRPr="002D60E3">
        <w:rPr>
          <w:rFonts w:ascii="Times New Roman" w:hAnsi="Times New Roman" w:cs="Times New Roman"/>
          <w:i/>
          <w:sz w:val="24"/>
          <w:szCs w:val="24"/>
        </w:rPr>
        <w:t>journal d’une mort</w:t>
      </w:r>
      <w:r w:rsidRPr="002D60E3">
        <w:rPr>
          <w:rFonts w:ascii="Times New Roman" w:hAnsi="Times New Roman" w:cs="Times New Roman"/>
          <w:sz w:val="24"/>
          <w:szCs w:val="24"/>
        </w:rPr>
        <w:t xml:space="preserve">, </w:t>
      </w:r>
      <w:r>
        <w:rPr>
          <w:rFonts w:ascii="Times New Roman" w:hAnsi="Times New Roman" w:cs="Times New Roman"/>
          <w:sz w:val="24"/>
          <w:szCs w:val="24"/>
        </w:rPr>
        <w:t>du</w:t>
      </w:r>
      <w:r w:rsidR="003F7F1A">
        <w:rPr>
          <w:rFonts w:ascii="Times New Roman" w:hAnsi="Times New Roman" w:cs="Times New Roman"/>
          <w:sz w:val="24"/>
          <w:szCs w:val="24"/>
        </w:rPr>
        <w:t xml:space="preserve"> </w:t>
      </w:r>
      <w:r w:rsidRPr="002D60E3">
        <w:rPr>
          <w:rFonts w:ascii="Times New Roman" w:hAnsi="Times New Roman" w:cs="Times New Roman"/>
          <w:i/>
          <w:sz w:val="24"/>
          <w:szCs w:val="24"/>
        </w:rPr>
        <w:t xml:space="preserve">journal de ma mort, </w:t>
      </w:r>
      <w:r>
        <w:rPr>
          <w:rFonts w:ascii="Times New Roman" w:hAnsi="Times New Roman" w:cs="Times New Roman"/>
          <w:sz w:val="24"/>
          <w:szCs w:val="24"/>
        </w:rPr>
        <w:t>du</w:t>
      </w:r>
      <w:r w:rsidRPr="002D60E3">
        <w:rPr>
          <w:rFonts w:ascii="Times New Roman" w:hAnsi="Times New Roman" w:cs="Times New Roman"/>
          <w:sz w:val="24"/>
          <w:szCs w:val="24"/>
        </w:rPr>
        <w:t xml:space="preserve"> </w:t>
      </w:r>
      <w:r w:rsidRPr="002D60E3">
        <w:rPr>
          <w:rFonts w:ascii="Times New Roman" w:hAnsi="Times New Roman" w:cs="Times New Roman"/>
          <w:i/>
          <w:sz w:val="24"/>
          <w:szCs w:val="24"/>
        </w:rPr>
        <w:t xml:space="preserve">journal de la Mort </w:t>
      </w:r>
      <w:r w:rsidRPr="002D60E3">
        <w:rPr>
          <w:rFonts w:ascii="Times New Roman" w:hAnsi="Times New Roman" w:cs="Times New Roman"/>
          <w:sz w:val="24"/>
          <w:szCs w:val="24"/>
        </w:rPr>
        <w:t xml:space="preserve">– personnifiée –, </w:t>
      </w:r>
      <w:r>
        <w:rPr>
          <w:rFonts w:ascii="Times New Roman" w:hAnsi="Times New Roman" w:cs="Times New Roman"/>
          <w:sz w:val="24"/>
          <w:szCs w:val="24"/>
        </w:rPr>
        <w:t>du</w:t>
      </w:r>
      <w:r w:rsidR="003F7F1A">
        <w:rPr>
          <w:rFonts w:ascii="Times New Roman" w:hAnsi="Times New Roman" w:cs="Times New Roman"/>
          <w:sz w:val="24"/>
          <w:szCs w:val="24"/>
        </w:rPr>
        <w:t xml:space="preserve"> </w:t>
      </w:r>
      <w:r w:rsidRPr="002D60E3">
        <w:rPr>
          <w:rFonts w:ascii="Times New Roman" w:hAnsi="Times New Roman" w:cs="Times New Roman"/>
          <w:i/>
          <w:sz w:val="24"/>
          <w:szCs w:val="24"/>
        </w:rPr>
        <w:t>journal de t</w:t>
      </w:r>
      <w:r>
        <w:rPr>
          <w:rFonts w:ascii="Times New Roman" w:hAnsi="Times New Roman" w:cs="Times New Roman"/>
          <w:i/>
          <w:sz w:val="24"/>
          <w:szCs w:val="24"/>
        </w:rPr>
        <w:t>a mort</w:t>
      </w:r>
      <w:r w:rsidRPr="002D60E3">
        <w:rPr>
          <w:rFonts w:ascii="Times New Roman" w:hAnsi="Times New Roman" w:cs="Times New Roman"/>
          <w:sz w:val="24"/>
          <w:szCs w:val="24"/>
        </w:rPr>
        <w:t xml:space="preserve">… Cette indétermination invite à envisager l’entité auctoriale de </w:t>
      </w:r>
      <w:r w:rsidR="009C08B3">
        <w:rPr>
          <w:rFonts w:ascii="Times New Roman" w:hAnsi="Times New Roman" w:cs="Times New Roman"/>
          <w:sz w:val="24"/>
          <w:szCs w:val="24"/>
        </w:rPr>
        <w:t xml:space="preserve">ce journal comme susceptible d’endosser </w:t>
      </w:r>
      <w:r w:rsidRPr="002D60E3">
        <w:rPr>
          <w:rFonts w:ascii="Times New Roman" w:hAnsi="Times New Roman" w:cs="Times New Roman"/>
          <w:sz w:val="24"/>
          <w:szCs w:val="24"/>
        </w:rPr>
        <w:t>différentes apparences</w:t>
      </w:r>
      <w:r w:rsidR="004142E2">
        <w:rPr>
          <w:rFonts w:ascii="Times New Roman" w:hAnsi="Times New Roman" w:cs="Times New Roman"/>
          <w:sz w:val="24"/>
          <w:szCs w:val="24"/>
        </w:rPr>
        <w:t> </w:t>
      </w:r>
      <w:r w:rsidRPr="002D60E3">
        <w:rPr>
          <w:rFonts w:ascii="Times New Roman" w:hAnsi="Times New Roman" w:cs="Times New Roman"/>
          <w:sz w:val="24"/>
          <w:szCs w:val="24"/>
        </w:rPr>
        <w:t xml:space="preserve">: elle peut être abstraite ou concrète, </w:t>
      </w:r>
      <w:r>
        <w:rPr>
          <w:rFonts w:ascii="Times New Roman" w:hAnsi="Times New Roman" w:cs="Times New Roman"/>
          <w:sz w:val="24"/>
          <w:szCs w:val="24"/>
        </w:rPr>
        <w:t>faire référence à</w:t>
      </w:r>
      <w:r w:rsidRPr="002D60E3">
        <w:rPr>
          <w:rFonts w:ascii="Times New Roman" w:hAnsi="Times New Roman" w:cs="Times New Roman"/>
          <w:sz w:val="24"/>
          <w:szCs w:val="24"/>
        </w:rPr>
        <w:t xml:space="preserve"> Enrique Lihn ou </w:t>
      </w:r>
      <w:r>
        <w:rPr>
          <w:rFonts w:ascii="Times New Roman" w:hAnsi="Times New Roman" w:cs="Times New Roman"/>
          <w:sz w:val="24"/>
          <w:szCs w:val="24"/>
        </w:rPr>
        <w:t xml:space="preserve">à </w:t>
      </w:r>
      <w:r w:rsidRPr="002D60E3">
        <w:rPr>
          <w:rFonts w:ascii="Times New Roman" w:hAnsi="Times New Roman" w:cs="Times New Roman"/>
          <w:sz w:val="24"/>
          <w:szCs w:val="24"/>
        </w:rPr>
        <w:t xml:space="preserve">quelqu’un d’autre. Le caractère autobiographique </w:t>
      </w:r>
      <w:r w:rsidR="007D73D7">
        <w:rPr>
          <w:rFonts w:ascii="Times New Roman" w:hAnsi="Times New Roman" w:cs="Times New Roman"/>
          <w:sz w:val="24"/>
          <w:szCs w:val="24"/>
        </w:rPr>
        <w:t>du recueil a déjà été évoqué</w:t>
      </w:r>
      <w:r w:rsidRPr="002D60E3">
        <w:rPr>
          <w:rFonts w:ascii="Times New Roman" w:hAnsi="Times New Roman" w:cs="Times New Roman"/>
          <w:sz w:val="24"/>
          <w:szCs w:val="24"/>
        </w:rPr>
        <w:t xml:space="preserve">. La perception de </w:t>
      </w:r>
      <w:r w:rsidR="009C08B3">
        <w:rPr>
          <w:rFonts w:ascii="Times New Roman" w:hAnsi="Times New Roman" w:cs="Times New Roman"/>
          <w:sz w:val="24"/>
          <w:szCs w:val="24"/>
        </w:rPr>
        <w:t>l</w:t>
      </w:r>
      <w:r w:rsidRPr="002D60E3">
        <w:rPr>
          <w:rFonts w:ascii="Times New Roman" w:hAnsi="Times New Roman" w:cs="Times New Roman"/>
          <w:sz w:val="24"/>
          <w:szCs w:val="24"/>
        </w:rPr>
        <w:t xml:space="preserve">a personnalité propre </w:t>
      </w:r>
      <w:r w:rsidR="007D73D7">
        <w:rPr>
          <w:rFonts w:ascii="Times New Roman" w:hAnsi="Times New Roman" w:cs="Times New Roman"/>
          <w:sz w:val="24"/>
          <w:szCs w:val="24"/>
        </w:rPr>
        <w:t xml:space="preserve">de l’auteur </w:t>
      </w:r>
      <w:r w:rsidRPr="002D60E3">
        <w:rPr>
          <w:rFonts w:ascii="Times New Roman" w:hAnsi="Times New Roman" w:cs="Times New Roman"/>
          <w:sz w:val="24"/>
          <w:szCs w:val="24"/>
        </w:rPr>
        <w:t>n’y est cependant pas affirmée comme unitaire ou singulière. Cette unicité est au contraire contredite :</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Qui de tous ceux en moi est celui qui a tant</w:t>
      </w:r>
    </w:p>
    <w:p w:rsidR="002734AE" w:rsidRPr="002D60E3" w:rsidRDefault="001453D6"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p</w:t>
      </w:r>
      <w:r w:rsidR="002734AE" w:rsidRPr="002D60E3">
        <w:rPr>
          <w:rFonts w:ascii="Times New Roman" w:hAnsi="Times New Roman" w:cs="Times New Roman"/>
          <w:sz w:val="24"/>
          <w:szCs w:val="24"/>
        </w:rPr>
        <w:t>eur de la mort ?</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Certains se battraient valeureusement contre elle,</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D’autres ne lui opposeraient aucune résistance, se rendant comme des poules</w:t>
      </w:r>
    </w:p>
    <w:p w:rsidR="002734AE"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Il y aura des traitres qui lui éclaireront le chemin</w:t>
      </w:r>
    </w:p>
    <w:p w:rsidR="004551CC" w:rsidRPr="002D60E3"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comme si elle avait besoin de lumière</w:t>
      </w:r>
    </w:p>
    <w:p w:rsidR="002734AE" w:rsidRPr="002D60E3"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j</w:t>
      </w:r>
      <w:r w:rsidR="002734AE" w:rsidRPr="002D60E3">
        <w:rPr>
          <w:rFonts w:ascii="Times New Roman" w:hAnsi="Times New Roman" w:cs="Times New Roman"/>
          <w:sz w:val="24"/>
          <w:szCs w:val="24"/>
        </w:rPr>
        <w:t xml:space="preserve">usqu’au cœur si noir, comme elle, </w:t>
      </w:r>
      <w:r w:rsidR="002734AE" w:rsidRPr="00A26BC7">
        <w:rPr>
          <w:rFonts w:ascii="Times New Roman" w:hAnsi="Times New Roman" w:cs="Times New Roman"/>
          <w:sz w:val="24"/>
          <w:szCs w:val="24"/>
        </w:rPr>
        <w:t>de la cité. (</w:t>
      </w:r>
      <w:r w:rsidR="00A26BC7" w:rsidRPr="00A26BC7">
        <w:rPr>
          <w:rFonts w:ascii="Times New Roman" w:hAnsi="Times New Roman" w:cs="Times New Roman"/>
          <w:sz w:val="24"/>
          <w:szCs w:val="24"/>
        </w:rPr>
        <w:t>« </w:t>
      </w:r>
      <w:r w:rsidR="002734AE" w:rsidRPr="00A26BC7">
        <w:rPr>
          <w:rFonts w:ascii="Times New Roman" w:hAnsi="Times New Roman" w:cs="Times New Roman"/>
          <w:sz w:val="24"/>
          <w:szCs w:val="24"/>
        </w:rPr>
        <w:t>Qui de tous ceux en moi…</w:t>
      </w:r>
      <w:r w:rsidR="00A26BC7" w:rsidRPr="00A26BC7">
        <w:rPr>
          <w:rFonts w:ascii="Times New Roman" w:hAnsi="Times New Roman" w:cs="Times New Roman"/>
          <w:sz w:val="24"/>
          <w:szCs w:val="24"/>
        </w:rPr>
        <w:t> »</w:t>
      </w:r>
      <w:r w:rsidR="002734AE" w:rsidRPr="00A26BC7">
        <w:rPr>
          <w:rFonts w:ascii="Times New Roman" w:hAnsi="Times New Roman" w:cs="Times New Roman"/>
          <w:sz w:val="24"/>
          <w:szCs w:val="24"/>
        </w:rPr>
        <w:t>)</w:t>
      </w:r>
      <w:r w:rsidR="002734AE" w:rsidRPr="00A26BC7">
        <w:rPr>
          <w:rStyle w:val="Appelnotedebasdep"/>
          <w:rFonts w:ascii="Times New Roman" w:hAnsi="Times New Roman" w:cs="Times New Roman"/>
          <w:sz w:val="24"/>
          <w:szCs w:val="24"/>
        </w:rPr>
        <w:footnoteReference w:id="30"/>
      </w:r>
    </w:p>
    <w:p w:rsidR="002734AE" w:rsidRPr="002D60E3" w:rsidRDefault="002734AE" w:rsidP="002734AE">
      <w:pPr>
        <w:spacing w:after="0" w:line="240" w:lineRule="auto"/>
        <w:jc w:val="both"/>
        <w:rPr>
          <w:rFonts w:ascii="Times New Roman" w:hAnsi="Times New Roman" w:cs="Times New Roman"/>
          <w:sz w:val="24"/>
          <w:szCs w:val="24"/>
        </w:rPr>
      </w:pPr>
    </w:p>
    <w:p w:rsidR="002734AE" w:rsidRPr="002D60E3" w:rsidRDefault="002734AE" w:rsidP="002734AE">
      <w:pPr>
        <w:spacing w:line="360" w:lineRule="auto"/>
        <w:ind w:firstLine="708"/>
        <w:jc w:val="both"/>
        <w:rPr>
          <w:rFonts w:ascii="Times New Roman" w:hAnsi="Times New Roman" w:cs="Times New Roman"/>
          <w:sz w:val="24"/>
          <w:szCs w:val="24"/>
        </w:rPr>
      </w:pPr>
      <w:r w:rsidRPr="002D60E3">
        <w:rPr>
          <w:rFonts w:ascii="Times New Roman" w:hAnsi="Times New Roman" w:cs="Times New Roman"/>
          <w:sz w:val="24"/>
          <w:szCs w:val="24"/>
        </w:rPr>
        <w:t>La pluralité de</w:t>
      </w:r>
      <w:r w:rsidR="007D73D7">
        <w:rPr>
          <w:rFonts w:ascii="Times New Roman" w:hAnsi="Times New Roman" w:cs="Times New Roman"/>
          <w:sz w:val="24"/>
          <w:szCs w:val="24"/>
        </w:rPr>
        <w:t xml:space="preserve"> l’instance énonciatrice </w:t>
      </w:r>
      <w:r w:rsidRPr="002D60E3">
        <w:rPr>
          <w:rFonts w:ascii="Times New Roman" w:hAnsi="Times New Roman" w:cs="Times New Roman"/>
          <w:sz w:val="24"/>
          <w:szCs w:val="24"/>
        </w:rPr>
        <w:t>s’oppose</w:t>
      </w:r>
      <w:r w:rsidR="00C746CD">
        <w:rPr>
          <w:rFonts w:ascii="Times New Roman" w:hAnsi="Times New Roman" w:cs="Times New Roman"/>
          <w:sz w:val="24"/>
          <w:szCs w:val="24"/>
        </w:rPr>
        <w:t xml:space="preserve"> ici</w:t>
      </w:r>
      <w:r w:rsidRPr="002D60E3">
        <w:rPr>
          <w:rFonts w:ascii="Times New Roman" w:hAnsi="Times New Roman" w:cs="Times New Roman"/>
          <w:sz w:val="24"/>
          <w:szCs w:val="24"/>
        </w:rPr>
        <w:t xml:space="preserve"> à l’idéal qui voudrai</w:t>
      </w:r>
      <w:r w:rsidR="00E13069">
        <w:rPr>
          <w:rFonts w:ascii="Times New Roman" w:hAnsi="Times New Roman" w:cs="Times New Roman"/>
          <w:sz w:val="24"/>
          <w:szCs w:val="24"/>
        </w:rPr>
        <w:t xml:space="preserve">t faire du poète un sujet absolu. </w:t>
      </w:r>
      <w:r w:rsidR="004551CC">
        <w:rPr>
          <w:rFonts w:ascii="Times New Roman" w:hAnsi="Times New Roman" w:cs="Times New Roman"/>
          <w:sz w:val="24"/>
          <w:szCs w:val="24"/>
        </w:rPr>
        <w:t xml:space="preserve">Il s’agit </w:t>
      </w:r>
      <w:r w:rsidR="00C746CD">
        <w:rPr>
          <w:rFonts w:ascii="Times New Roman" w:hAnsi="Times New Roman" w:cs="Times New Roman"/>
          <w:sz w:val="24"/>
          <w:szCs w:val="24"/>
        </w:rPr>
        <w:t>en réalité</w:t>
      </w:r>
      <w:r w:rsidR="004551CC">
        <w:rPr>
          <w:rFonts w:ascii="Times New Roman" w:hAnsi="Times New Roman" w:cs="Times New Roman"/>
          <w:sz w:val="24"/>
          <w:szCs w:val="24"/>
        </w:rPr>
        <w:t xml:space="preserve"> d’</w:t>
      </w:r>
      <w:r w:rsidR="00E13069">
        <w:rPr>
          <w:rFonts w:ascii="Times New Roman" w:hAnsi="Times New Roman" w:cs="Times New Roman"/>
          <w:sz w:val="24"/>
          <w:szCs w:val="24"/>
        </w:rPr>
        <w:t xml:space="preserve">une dynamique plus générale, </w:t>
      </w:r>
      <w:r w:rsidR="00DF2ECB">
        <w:rPr>
          <w:rFonts w:ascii="Times New Roman" w:hAnsi="Times New Roman" w:cs="Times New Roman"/>
          <w:sz w:val="24"/>
          <w:szCs w:val="24"/>
        </w:rPr>
        <w:t>au travers de</w:t>
      </w:r>
      <w:r w:rsidR="00E13069">
        <w:rPr>
          <w:rFonts w:ascii="Times New Roman" w:hAnsi="Times New Roman" w:cs="Times New Roman"/>
          <w:sz w:val="24"/>
          <w:szCs w:val="24"/>
        </w:rPr>
        <w:t xml:space="preserve"> laquelle</w:t>
      </w:r>
      <w:r w:rsidRPr="002D60E3">
        <w:rPr>
          <w:rFonts w:ascii="Times New Roman" w:hAnsi="Times New Roman" w:cs="Times New Roman"/>
          <w:sz w:val="24"/>
          <w:szCs w:val="24"/>
        </w:rPr>
        <w:t xml:space="preserve"> Lihn cherche </w:t>
      </w:r>
      <w:r w:rsidR="00E13069">
        <w:rPr>
          <w:rFonts w:ascii="Times New Roman" w:hAnsi="Times New Roman" w:cs="Times New Roman"/>
          <w:sz w:val="24"/>
          <w:szCs w:val="24"/>
        </w:rPr>
        <w:t>à déconstruire l’image traditionnelle du poète plutôt que de se</w:t>
      </w:r>
      <w:r w:rsidRPr="002D60E3">
        <w:rPr>
          <w:rFonts w:ascii="Times New Roman" w:hAnsi="Times New Roman" w:cs="Times New Roman"/>
          <w:sz w:val="24"/>
          <w:szCs w:val="24"/>
        </w:rPr>
        <w:t xml:space="preserve"> conformer à </w:t>
      </w:r>
      <w:r w:rsidR="00E13069">
        <w:rPr>
          <w:rFonts w:ascii="Times New Roman" w:hAnsi="Times New Roman" w:cs="Times New Roman"/>
          <w:sz w:val="24"/>
          <w:szCs w:val="24"/>
        </w:rPr>
        <w:t>la</w:t>
      </w:r>
      <w:r w:rsidRPr="002D60E3">
        <w:rPr>
          <w:rFonts w:ascii="Times New Roman" w:hAnsi="Times New Roman" w:cs="Times New Roman"/>
          <w:sz w:val="24"/>
          <w:szCs w:val="24"/>
        </w:rPr>
        <w:t xml:space="preserve"> mystification romantique d</w:t>
      </w:r>
      <w:r w:rsidR="00E13069">
        <w:rPr>
          <w:rFonts w:ascii="Times New Roman" w:hAnsi="Times New Roman" w:cs="Times New Roman"/>
          <w:sz w:val="24"/>
          <w:szCs w:val="24"/>
        </w:rPr>
        <w:t xml:space="preserve">e sa personne </w:t>
      </w:r>
      <w:r w:rsidRPr="002D60E3">
        <w:rPr>
          <w:rFonts w:ascii="Times New Roman" w:hAnsi="Times New Roman" w:cs="Times New Roman"/>
          <w:sz w:val="24"/>
          <w:szCs w:val="24"/>
        </w:rPr>
        <w:t>et de sa poésie lyrique</w:t>
      </w:r>
      <w:r w:rsidRPr="002D60E3">
        <w:rPr>
          <w:rStyle w:val="Appelnotedebasdep"/>
          <w:rFonts w:ascii="Times New Roman" w:hAnsi="Times New Roman" w:cs="Times New Roman"/>
          <w:sz w:val="24"/>
          <w:szCs w:val="24"/>
        </w:rPr>
        <w:footnoteReference w:id="31"/>
      </w:r>
      <w:r w:rsidRPr="002D60E3">
        <w:rPr>
          <w:rFonts w:ascii="Times New Roman" w:hAnsi="Times New Roman" w:cs="Times New Roman"/>
          <w:sz w:val="24"/>
          <w:szCs w:val="24"/>
        </w:rPr>
        <w:t>.</w:t>
      </w:r>
      <w:r w:rsidRPr="002D60E3">
        <w:rPr>
          <w:rFonts w:ascii="Times New Roman" w:hAnsi="Times New Roman" w:cs="Times New Roman"/>
          <w:color w:val="FF0000"/>
          <w:sz w:val="24"/>
          <w:szCs w:val="24"/>
        </w:rPr>
        <w:t xml:space="preserve"> </w:t>
      </w:r>
      <w:r w:rsidRPr="002D60E3">
        <w:rPr>
          <w:rFonts w:ascii="Times New Roman" w:hAnsi="Times New Roman" w:cs="Times New Roman"/>
          <w:sz w:val="24"/>
          <w:szCs w:val="24"/>
        </w:rPr>
        <w:t>Pour sauver la poésie, pou</w:t>
      </w:r>
      <w:r w:rsidR="00E13069">
        <w:rPr>
          <w:rFonts w:ascii="Times New Roman" w:hAnsi="Times New Roman" w:cs="Times New Roman"/>
          <w:sz w:val="24"/>
          <w:szCs w:val="24"/>
        </w:rPr>
        <w:t xml:space="preserve">r qu’elle continue à faire effet </w:t>
      </w:r>
      <w:r w:rsidRPr="002D60E3">
        <w:rPr>
          <w:rFonts w:ascii="Times New Roman" w:hAnsi="Times New Roman" w:cs="Times New Roman"/>
          <w:sz w:val="24"/>
          <w:szCs w:val="24"/>
        </w:rPr>
        <w:t xml:space="preserve">et pour qu’elle puisse rendre compte, par exemple, de la mort imminente d’Enrique Lihn, il faut, selon cette logique, la désautomatiser, et donc la désacraliser. C’est en écrivant une poésie qui n’a pas confiance en </w:t>
      </w:r>
      <w:r w:rsidR="004551CC">
        <w:rPr>
          <w:rFonts w:ascii="Times New Roman" w:hAnsi="Times New Roman" w:cs="Times New Roman"/>
          <w:sz w:val="24"/>
          <w:szCs w:val="24"/>
        </w:rPr>
        <w:t>elle</w:t>
      </w:r>
      <w:r w:rsidRPr="002D60E3">
        <w:rPr>
          <w:rFonts w:ascii="Times New Roman" w:hAnsi="Times New Roman" w:cs="Times New Roman"/>
          <w:sz w:val="24"/>
          <w:szCs w:val="24"/>
        </w:rPr>
        <w:t>, qui se remet constamment en question, que la pratique m</w:t>
      </w:r>
      <w:r>
        <w:rPr>
          <w:rFonts w:ascii="Times New Roman" w:hAnsi="Times New Roman" w:cs="Times New Roman"/>
          <w:sz w:val="24"/>
          <w:szCs w:val="24"/>
        </w:rPr>
        <w:t xml:space="preserve">ême de cet art </w:t>
      </w:r>
      <w:r w:rsidRPr="002D60E3">
        <w:rPr>
          <w:rFonts w:ascii="Times New Roman" w:hAnsi="Times New Roman" w:cs="Times New Roman"/>
          <w:sz w:val="24"/>
          <w:szCs w:val="24"/>
        </w:rPr>
        <w:t xml:space="preserve">peut perdurer. La liberté qui est recherchée par Lihn à travers son usage, c’est la liberté de l’expression individuelle par rapport à l’automatisation du langage. </w:t>
      </w:r>
      <w:r w:rsidR="00E13069">
        <w:rPr>
          <w:rFonts w:ascii="Times New Roman" w:hAnsi="Times New Roman" w:cs="Times New Roman"/>
          <w:sz w:val="24"/>
          <w:szCs w:val="24"/>
        </w:rPr>
        <w:t xml:space="preserve">Il trouve ainsi un compromis face à l’aliénation du </w:t>
      </w:r>
      <w:r w:rsidR="00E13069">
        <w:rPr>
          <w:rFonts w:ascii="Times New Roman" w:hAnsi="Times New Roman" w:cs="Times New Roman"/>
          <w:sz w:val="24"/>
          <w:szCs w:val="24"/>
        </w:rPr>
        <w:lastRenderedPageBreak/>
        <w:t>langage, en exerçant une</w:t>
      </w:r>
      <w:r w:rsidRPr="002D60E3">
        <w:rPr>
          <w:rFonts w:ascii="Times New Roman" w:hAnsi="Times New Roman" w:cs="Times New Roman"/>
          <w:sz w:val="24"/>
          <w:szCs w:val="24"/>
        </w:rPr>
        <w:t xml:space="preserve"> constante remise en question de la poésie elle-même, qui invite le lecteur à garder une distance critique pour ne pas oublier les limites du langage.</w:t>
      </w:r>
    </w:p>
    <w:p w:rsidR="002734AE" w:rsidRPr="002D60E3" w:rsidRDefault="00213E8A" w:rsidP="002734AE">
      <w:pPr>
        <w:pStyle w:val="Titre2"/>
        <w:ind w:firstLine="708"/>
        <w:rPr>
          <w:rFonts w:cs="Times New Roman"/>
          <w:szCs w:val="24"/>
        </w:rPr>
      </w:pPr>
      <w:bookmarkStart w:id="3" w:name="_Toc482883555"/>
      <w:r>
        <w:rPr>
          <w:rFonts w:cs="Times New Roman"/>
          <w:szCs w:val="24"/>
        </w:rPr>
        <w:t>Que raconte la scène ? L</w:t>
      </w:r>
      <w:r w:rsidR="002734AE" w:rsidRPr="002D60E3">
        <w:rPr>
          <w:rFonts w:cs="Times New Roman"/>
          <w:szCs w:val="24"/>
        </w:rPr>
        <w:t>a poésie située</w:t>
      </w:r>
      <w:bookmarkEnd w:id="3"/>
    </w:p>
    <w:p w:rsidR="002734AE" w:rsidRPr="002D60E3" w:rsidRDefault="002734AE" w:rsidP="002734AE">
      <w:pPr>
        <w:spacing w:line="360" w:lineRule="auto"/>
        <w:jc w:val="both"/>
        <w:rPr>
          <w:rFonts w:ascii="Times New Roman" w:hAnsi="Times New Roman" w:cs="Times New Roman"/>
          <w:sz w:val="24"/>
          <w:szCs w:val="24"/>
        </w:rPr>
      </w:pPr>
      <w:r w:rsidRPr="002D60E3">
        <w:rPr>
          <w:rFonts w:ascii="Times New Roman" w:hAnsi="Times New Roman" w:cs="Times New Roman"/>
          <w:sz w:val="24"/>
          <w:szCs w:val="24"/>
        </w:rPr>
        <w:tab/>
        <w:t>Le second axe de le</w:t>
      </w:r>
      <w:r w:rsidR="00C746CD">
        <w:rPr>
          <w:rFonts w:ascii="Times New Roman" w:hAnsi="Times New Roman" w:cs="Times New Roman"/>
          <w:sz w:val="24"/>
          <w:szCs w:val="24"/>
        </w:rPr>
        <w:t xml:space="preserve">cture que propose Mauricio </w:t>
      </w:r>
      <w:proofErr w:type="spellStart"/>
      <w:r w:rsidR="00C746CD">
        <w:rPr>
          <w:rFonts w:ascii="Times New Roman" w:hAnsi="Times New Roman" w:cs="Times New Roman"/>
          <w:sz w:val="24"/>
          <w:szCs w:val="24"/>
        </w:rPr>
        <w:t>Ostri</w:t>
      </w:r>
      <w:r w:rsidRPr="002D60E3">
        <w:rPr>
          <w:rFonts w:ascii="Times New Roman" w:hAnsi="Times New Roman" w:cs="Times New Roman"/>
          <w:sz w:val="24"/>
          <w:szCs w:val="24"/>
        </w:rPr>
        <w:t>a</w:t>
      </w:r>
      <w:proofErr w:type="spellEnd"/>
      <w:r w:rsidRPr="002D60E3">
        <w:rPr>
          <w:rFonts w:ascii="Times New Roman" w:hAnsi="Times New Roman" w:cs="Times New Roman"/>
          <w:sz w:val="24"/>
          <w:szCs w:val="24"/>
        </w:rPr>
        <w:t xml:space="preserve"> González pour analyser les textes d’Enrique Lihn s’intéresse à l’ancrage de cette poésie dans son contexte d’écriture. Il s’agit, en d’autres mots, de la notion déjà évoquée de « poésie située », que Lihn envisage comme opposée à la poésie « poétique », c’est-à-dire la poésie lyrique traditionnellement conçue comme un type de discours autonome, fermé et autosuffisant. Puisqu’elle est ouverte à l’histoire, et qu’elle finit même par en dépendre, la poésie située n’est pas autosuffisante. Comme il a été démontré plus haut, la déconstruction du langage lyrique consacré, tout en permettant d’échapper à l’automatisme, </w:t>
      </w:r>
      <w:r w:rsidR="00220BF8">
        <w:rPr>
          <w:rFonts w:ascii="Times New Roman" w:hAnsi="Times New Roman" w:cs="Times New Roman"/>
          <w:sz w:val="24"/>
          <w:szCs w:val="24"/>
        </w:rPr>
        <w:t>confère en outre</w:t>
      </w:r>
      <w:r w:rsidRPr="002D60E3">
        <w:rPr>
          <w:rFonts w:ascii="Times New Roman" w:hAnsi="Times New Roman" w:cs="Times New Roman"/>
          <w:sz w:val="24"/>
          <w:szCs w:val="24"/>
        </w:rPr>
        <w:t xml:space="preserve"> à la poésie un caractère plus dynamique et protéiforme</w:t>
      </w:r>
      <w:r w:rsidRPr="002D60E3">
        <w:rPr>
          <w:rStyle w:val="Appelnotedebasdep"/>
          <w:rFonts w:ascii="Times New Roman" w:hAnsi="Times New Roman" w:cs="Times New Roman"/>
          <w:sz w:val="24"/>
          <w:szCs w:val="24"/>
        </w:rPr>
        <w:footnoteReference w:id="32"/>
      </w:r>
      <w:r w:rsidRPr="002D60E3">
        <w:rPr>
          <w:rFonts w:ascii="Times New Roman" w:hAnsi="Times New Roman" w:cs="Times New Roman"/>
          <w:sz w:val="24"/>
          <w:szCs w:val="24"/>
        </w:rPr>
        <w:t xml:space="preserve">. </w:t>
      </w:r>
      <w:r w:rsidR="008C4D33">
        <w:rPr>
          <w:rFonts w:ascii="Times New Roman" w:hAnsi="Times New Roman" w:cs="Times New Roman"/>
          <w:sz w:val="24"/>
          <w:szCs w:val="24"/>
        </w:rPr>
        <w:t xml:space="preserve">Dans le cas du </w:t>
      </w:r>
      <w:r w:rsidRPr="002D60E3">
        <w:rPr>
          <w:rFonts w:ascii="Times New Roman" w:hAnsi="Times New Roman" w:cs="Times New Roman"/>
          <w:i/>
          <w:sz w:val="24"/>
          <w:szCs w:val="24"/>
        </w:rPr>
        <w:t>Journal de mort</w:t>
      </w:r>
      <w:r w:rsidR="008C4D33">
        <w:rPr>
          <w:rFonts w:ascii="Times New Roman" w:hAnsi="Times New Roman" w:cs="Times New Roman"/>
          <w:sz w:val="24"/>
          <w:szCs w:val="24"/>
        </w:rPr>
        <w:t xml:space="preserve">, la poésie </w:t>
      </w:r>
      <w:r w:rsidR="00220BF8">
        <w:rPr>
          <w:rFonts w:ascii="Times New Roman" w:hAnsi="Times New Roman" w:cs="Times New Roman"/>
          <w:sz w:val="24"/>
          <w:szCs w:val="24"/>
        </w:rPr>
        <w:t>ne se « situe » pas dans un contexte historique et social, comme c’est l</w:t>
      </w:r>
      <w:r w:rsidR="00CE1511">
        <w:rPr>
          <w:rFonts w:ascii="Times New Roman" w:hAnsi="Times New Roman" w:cs="Times New Roman"/>
          <w:sz w:val="24"/>
          <w:szCs w:val="24"/>
        </w:rPr>
        <w:t>e cas de plusieurs autres des</w:t>
      </w:r>
      <w:r w:rsidR="00220BF8">
        <w:rPr>
          <w:rFonts w:ascii="Times New Roman" w:hAnsi="Times New Roman" w:cs="Times New Roman"/>
          <w:sz w:val="24"/>
          <w:szCs w:val="24"/>
        </w:rPr>
        <w:t xml:space="preserve"> recueils</w:t>
      </w:r>
      <w:r w:rsidR="00CE1511">
        <w:rPr>
          <w:rFonts w:ascii="Times New Roman" w:hAnsi="Times New Roman" w:cs="Times New Roman"/>
          <w:sz w:val="24"/>
          <w:szCs w:val="24"/>
        </w:rPr>
        <w:t xml:space="preserve"> lihnéens</w:t>
      </w:r>
      <w:r w:rsidR="00220BF8">
        <w:rPr>
          <w:rFonts w:ascii="Times New Roman" w:hAnsi="Times New Roman" w:cs="Times New Roman"/>
          <w:sz w:val="24"/>
          <w:szCs w:val="24"/>
        </w:rPr>
        <w:t>. I</w:t>
      </w:r>
      <w:r>
        <w:rPr>
          <w:rFonts w:ascii="Times New Roman" w:hAnsi="Times New Roman" w:cs="Times New Roman"/>
          <w:sz w:val="24"/>
          <w:szCs w:val="24"/>
        </w:rPr>
        <w:t xml:space="preserve">l s’agit </w:t>
      </w:r>
      <w:r w:rsidR="00220BF8">
        <w:rPr>
          <w:rFonts w:ascii="Times New Roman" w:hAnsi="Times New Roman" w:cs="Times New Roman"/>
          <w:sz w:val="24"/>
          <w:szCs w:val="24"/>
        </w:rPr>
        <w:t xml:space="preserve">ici </w:t>
      </w:r>
      <w:r>
        <w:rPr>
          <w:rFonts w:ascii="Times New Roman" w:hAnsi="Times New Roman" w:cs="Times New Roman"/>
          <w:sz w:val="24"/>
          <w:szCs w:val="24"/>
        </w:rPr>
        <w:t xml:space="preserve">d’un </w:t>
      </w:r>
      <w:r w:rsidRPr="002D60E3">
        <w:rPr>
          <w:rFonts w:ascii="Times New Roman" w:hAnsi="Times New Roman" w:cs="Times New Roman"/>
          <w:sz w:val="24"/>
          <w:szCs w:val="24"/>
        </w:rPr>
        <w:t>ouvrage qui prend des dimensions beaucoup plus intimes. L</w:t>
      </w:r>
      <w:r w:rsidR="00220BF8">
        <w:rPr>
          <w:rFonts w:ascii="Times New Roman" w:hAnsi="Times New Roman" w:cs="Times New Roman"/>
          <w:sz w:val="24"/>
          <w:szCs w:val="24"/>
        </w:rPr>
        <w:t>’ancrage contextuel est toujours bien présent</w:t>
      </w:r>
      <w:r w:rsidRPr="002D60E3">
        <w:rPr>
          <w:rFonts w:ascii="Times New Roman" w:hAnsi="Times New Roman" w:cs="Times New Roman"/>
          <w:sz w:val="24"/>
          <w:szCs w:val="24"/>
        </w:rPr>
        <w:t xml:space="preserve">, mais </w:t>
      </w:r>
      <w:r w:rsidR="00220BF8">
        <w:rPr>
          <w:rFonts w:ascii="Times New Roman" w:hAnsi="Times New Roman" w:cs="Times New Roman"/>
          <w:sz w:val="24"/>
          <w:szCs w:val="24"/>
        </w:rPr>
        <w:t>les références à l’histoire du Chili</w:t>
      </w:r>
      <w:r w:rsidRPr="002D60E3">
        <w:rPr>
          <w:rFonts w:ascii="Times New Roman" w:hAnsi="Times New Roman" w:cs="Times New Roman"/>
          <w:sz w:val="24"/>
          <w:szCs w:val="24"/>
        </w:rPr>
        <w:t xml:space="preserve"> ou </w:t>
      </w:r>
      <w:r w:rsidR="00220BF8">
        <w:rPr>
          <w:rFonts w:ascii="Times New Roman" w:hAnsi="Times New Roman" w:cs="Times New Roman"/>
          <w:sz w:val="24"/>
          <w:szCs w:val="24"/>
        </w:rPr>
        <w:t>à</w:t>
      </w:r>
      <w:r w:rsidRPr="002D60E3">
        <w:rPr>
          <w:rFonts w:ascii="Times New Roman" w:hAnsi="Times New Roman" w:cs="Times New Roman"/>
          <w:sz w:val="24"/>
          <w:szCs w:val="24"/>
        </w:rPr>
        <w:t xml:space="preserve"> l’histoire mondiale sont beaucoup moins </w:t>
      </w:r>
      <w:r w:rsidR="00220BF8">
        <w:rPr>
          <w:rFonts w:ascii="Times New Roman" w:hAnsi="Times New Roman" w:cs="Times New Roman"/>
          <w:sz w:val="24"/>
          <w:szCs w:val="24"/>
        </w:rPr>
        <w:t xml:space="preserve">nombreuses : </w:t>
      </w:r>
      <w:r w:rsidRPr="002D60E3">
        <w:rPr>
          <w:rFonts w:ascii="Times New Roman" w:hAnsi="Times New Roman" w:cs="Times New Roman"/>
          <w:sz w:val="24"/>
          <w:szCs w:val="24"/>
        </w:rPr>
        <w:t xml:space="preserve">on n’en retrouve que quelques-unes, notamment dans le poème </w:t>
      </w:r>
      <w:r w:rsidR="00A33B90">
        <w:rPr>
          <w:rFonts w:ascii="Times New Roman" w:hAnsi="Times New Roman" w:cs="Times New Roman"/>
          <w:sz w:val="24"/>
          <w:szCs w:val="24"/>
        </w:rPr>
        <w:t>« </w:t>
      </w:r>
      <w:r w:rsidRPr="00A33B90">
        <w:rPr>
          <w:rFonts w:ascii="Times New Roman" w:hAnsi="Times New Roman" w:cs="Times New Roman"/>
          <w:sz w:val="24"/>
          <w:szCs w:val="24"/>
        </w:rPr>
        <w:t>Tous le peuvent</w:t>
      </w:r>
      <w:r w:rsidR="00A33B90">
        <w:rPr>
          <w:rFonts w:ascii="Times New Roman" w:hAnsi="Times New Roman" w:cs="Times New Roman"/>
          <w:sz w:val="24"/>
          <w:szCs w:val="24"/>
        </w:rPr>
        <w:t> »</w:t>
      </w:r>
      <w:r w:rsidRPr="00A33B90">
        <w:rPr>
          <w:rFonts w:ascii="Times New Roman" w:hAnsi="Times New Roman" w:cs="Times New Roman"/>
          <w:sz w:val="24"/>
          <w:szCs w:val="24"/>
        </w:rPr>
        <w:t xml:space="preserve">, dans </w:t>
      </w:r>
      <w:r w:rsidR="00A33B90">
        <w:rPr>
          <w:rFonts w:ascii="Times New Roman" w:hAnsi="Times New Roman" w:cs="Times New Roman"/>
          <w:sz w:val="24"/>
          <w:szCs w:val="24"/>
        </w:rPr>
        <w:t>« </w:t>
      </w:r>
      <w:r w:rsidRPr="00A33B90">
        <w:rPr>
          <w:rFonts w:ascii="Times New Roman" w:hAnsi="Times New Roman" w:cs="Times New Roman"/>
          <w:sz w:val="24"/>
          <w:szCs w:val="24"/>
        </w:rPr>
        <w:t>Le moi des autres</w:t>
      </w:r>
      <w:r w:rsidR="00A33B90">
        <w:rPr>
          <w:rFonts w:ascii="Times New Roman" w:hAnsi="Times New Roman" w:cs="Times New Roman"/>
          <w:sz w:val="24"/>
          <w:szCs w:val="24"/>
        </w:rPr>
        <w:t> »</w:t>
      </w:r>
      <w:r w:rsidRPr="00A33B90">
        <w:rPr>
          <w:rFonts w:ascii="Times New Roman" w:hAnsi="Times New Roman" w:cs="Times New Roman"/>
          <w:sz w:val="24"/>
          <w:szCs w:val="24"/>
        </w:rPr>
        <w:t xml:space="preserve"> ou dans </w:t>
      </w:r>
      <w:r w:rsidR="00A33B90">
        <w:rPr>
          <w:rFonts w:ascii="Times New Roman" w:hAnsi="Times New Roman" w:cs="Times New Roman"/>
          <w:sz w:val="24"/>
          <w:szCs w:val="24"/>
        </w:rPr>
        <w:t>« </w:t>
      </w:r>
      <w:r w:rsidRPr="00A33B90">
        <w:rPr>
          <w:rFonts w:ascii="Times New Roman" w:hAnsi="Times New Roman" w:cs="Times New Roman"/>
          <w:sz w:val="24"/>
          <w:szCs w:val="24"/>
        </w:rPr>
        <w:t>Ceux qui vont mourir</w:t>
      </w:r>
      <w:r w:rsidR="00A33B90">
        <w:rPr>
          <w:rFonts w:ascii="Times New Roman" w:hAnsi="Times New Roman" w:cs="Times New Roman"/>
          <w:sz w:val="24"/>
          <w:szCs w:val="24"/>
        </w:rPr>
        <w:t> »</w:t>
      </w:r>
      <w:r w:rsidRPr="002D60E3">
        <w:rPr>
          <w:rFonts w:ascii="Times New Roman" w:hAnsi="Times New Roman" w:cs="Times New Roman"/>
          <w:sz w:val="24"/>
          <w:szCs w:val="24"/>
        </w:rPr>
        <w:t xml:space="preserve">. Hormis ces </w:t>
      </w:r>
      <w:r w:rsidR="008C4D33">
        <w:rPr>
          <w:rFonts w:ascii="Times New Roman" w:hAnsi="Times New Roman" w:cs="Times New Roman"/>
          <w:sz w:val="24"/>
          <w:szCs w:val="24"/>
        </w:rPr>
        <w:t>rares allusions</w:t>
      </w:r>
      <w:r w:rsidRPr="002D60E3">
        <w:rPr>
          <w:rFonts w:ascii="Times New Roman" w:hAnsi="Times New Roman" w:cs="Times New Roman"/>
          <w:sz w:val="24"/>
          <w:szCs w:val="24"/>
        </w:rPr>
        <w:t xml:space="preserve">, </w:t>
      </w:r>
      <w:r w:rsidR="00CE1511">
        <w:rPr>
          <w:rFonts w:ascii="Times New Roman" w:hAnsi="Times New Roman" w:cs="Times New Roman"/>
          <w:sz w:val="24"/>
          <w:szCs w:val="24"/>
        </w:rPr>
        <w:t>l’</w:t>
      </w:r>
      <w:r w:rsidR="00A33B90">
        <w:rPr>
          <w:rFonts w:ascii="Times New Roman" w:hAnsi="Times New Roman" w:cs="Times New Roman"/>
          <w:sz w:val="24"/>
          <w:szCs w:val="24"/>
        </w:rPr>
        <w:t>ouvrage</w:t>
      </w:r>
      <w:r w:rsidRPr="002D60E3">
        <w:rPr>
          <w:rFonts w:ascii="Times New Roman" w:hAnsi="Times New Roman" w:cs="Times New Roman"/>
          <w:sz w:val="24"/>
          <w:szCs w:val="24"/>
        </w:rPr>
        <w:t xml:space="preserve"> </w:t>
      </w:r>
      <w:r w:rsidR="00CE1511">
        <w:rPr>
          <w:rFonts w:ascii="Times New Roman" w:hAnsi="Times New Roman" w:cs="Times New Roman"/>
          <w:sz w:val="24"/>
          <w:szCs w:val="24"/>
        </w:rPr>
        <w:t>se dédie principalement à</w:t>
      </w:r>
      <w:r w:rsidRPr="002D60E3">
        <w:rPr>
          <w:rFonts w:ascii="Times New Roman" w:hAnsi="Times New Roman" w:cs="Times New Roman"/>
          <w:sz w:val="24"/>
          <w:szCs w:val="24"/>
        </w:rPr>
        <w:t xml:space="preserve"> des </w:t>
      </w:r>
      <w:r w:rsidR="00CE1511">
        <w:rPr>
          <w:rFonts w:ascii="Times New Roman" w:hAnsi="Times New Roman" w:cs="Times New Roman"/>
          <w:sz w:val="24"/>
          <w:szCs w:val="24"/>
        </w:rPr>
        <w:t>réflexions</w:t>
      </w:r>
      <w:r w:rsidRPr="002D60E3">
        <w:rPr>
          <w:rFonts w:ascii="Times New Roman" w:hAnsi="Times New Roman" w:cs="Times New Roman"/>
          <w:sz w:val="24"/>
          <w:szCs w:val="24"/>
        </w:rPr>
        <w:t xml:space="preserve"> plus personnelles sur l’imminence de la mort. </w:t>
      </w:r>
    </w:p>
    <w:p w:rsidR="002734AE" w:rsidRPr="002D60E3" w:rsidRDefault="002734AE" w:rsidP="002734AE">
      <w:pPr>
        <w:spacing w:line="360" w:lineRule="auto"/>
        <w:jc w:val="both"/>
        <w:rPr>
          <w:rFonts w:ascii="Times New Roman" w:hAnsi="Times New Roman" w:cs="Times New Roman"/>
          <w:sz w:val="24"/>
          <w:szCs w:val="24"/>
        </w:rPr>
      </w:pPr>
      <w:r w:rsidRPr="002D60E3">
        <w:rPr>
          <w:rFonts w:ascii="Times New Roman" w:hAnsi="Times New Roman" w:cs="Times New Roman"/>
          <w:sz w:val="24"/>
          <w:szCs w:val="24"/>
        </w:rPr>
        <w:tab/>
        <w:t xml:space="preserve">Dans son </w:t>
      </w:r>
      <w:r w:rsidRPr="002D60E3">
        <w:rPr>
          <w:rFonts w:ascii="Times New Roman" w:hAnsi="Times New Roman" w:cs="Times New Roman"/>
          <w:i/>
          <w:sz w:val="24"/>
          <w:szCs w:val="24"/>
        </w:rPr>
        <w:t>Journal de mort</w:t>
      </w:r>
      <w:r w:rsidRPr="002D60E3">
        <w:rPr>
          <w:rFonts w:ascii="Times New Roman" w:hAnsi="Times New Roman" w:cs="Times New Roman"/>
          <w:sz w:val="24"/>
          <w:szCs w:val="24"/>
        </w:rPr>
        <w:t xml:space="preserve">, Lihn s’attache à relater diverses </w:t>
      </w:r>
      <w:r w:rsidR="00A33B90">
        <w:rPr>
          <w:rFonts w:ascii="Times New Roman" w:hAnsi="Times New Roman" w:cs="Times New Roman"/>
          <w:sz w:val="24"/>
          <w:szCs w:val="24"/>
        </w:rPr>
        <w:t>scènes au travers desquelles le lecteur peut</w:t>
      </w:r>
      <w:r w:rsidRPr="002D60E3">
        <w:rPr>
          <w:rFonts w:ascii="Times New Roman" w:hAnsi="Times New Roman" w:cs="Times New Roman"/>
          <w:sz w:val="24"/>
          <w:szCs w:val="24"/>
        </w:rPr>
        <w:t xml:space="preserve"> se représenter les derniers instants de la vie du poète. Un exemple </w:t>
      </w:r>
      <w:r w:rsidR="003A7DAA">
        <w:rPr>
          <w:rFonts w:ascii="Times New Roman" w:hAnsi="Times New Roman" w:cs="Times New Roman"/>
          <w:sz w:val="24"/>
          <w:szCs w:val="24"/>
        </w:rPr>
        <w:t>marquant</w:t>
      </w:r>
      <w:r w:rsidRPr="002D60E3">
        <w:rPr>
          <w:rFonts w:ascii="Times New Roman" w:hAnsi="Times New Roman" w:cs="Times New Roman"/>
          <w:sz w:val="24"/>
          <w:szCs w:val="24"/>
        </w:rPr>
        <w:t xml:space="preserve"> se trouve dans le poème </w:t>
      </w:r>
      <w:r w:rsidR="00A33B90">
        <w:rPr>
          <w:rFonts w:ascii="Times New Roman" w:hAnsi="Times New Roman" w:cs="Times New Roman"/>
          <w:sz w:val="24"/>
          <w:szCs w:val="24"/>
        </w:rPr>
        <w:t>« </w:t>
      </w:r>
      <w:r w:rsidRPr="00A33B90">
        <w:rPr>
          <w:rFonts w:ascii="Times New Roman" w:hAnsi="Times New Roman" w:cs="Times New Roman"/>
          <w:sz w:val="24"/>
          <w:szCs w:val="24"/>
        </w:rPr>
        <w:t>La main artificielle</w:t>
      </w:r>
      <w:r w:rsidR="00A33B90">
        <w:rPr>
          <w:rFonts w:ascii="Times New Roman" w:hAnsi="Times New Roman" w:cs="Times New Roman"/>
          <w:sz w:val="24"/>
          <w:szCs w:val="24"/>
        </w:rPr>
        <w:t> »</w:t>
      </w:r>
      <w:r w:rsidRPr="002D60E3">
        <w:rPr>
          <w:rFonts w:ascii="Times New Roman" w:hAnsi="Times New Roman" w:cs="Times New Roman"/>
          <w:sz w:val="24"/>
          <w:szCs w:val="24"/>
        </w:rPr>
        <w:t xml:space="preserve">, qui raconte comment le recueil est achevé grâce à un stylo attaché, telle une prothèse, à la main de son auteur. </w:t>
      </w:r>
      <w:r w:rsidR="009C0F56">
        <w:rPr>
          <w:rFonts w:ascii="Times New Roman" w:hAnsi="Times New Roman" w:cs="Times New Roman"/>
          <w:sz w:val="24"/>
          <w:szCs w:val="24"/>
        </w:rPr>
        <w:t>Cependant,</w:t>
      </w:r>
      <w:r w:rsidRPr="002D60E3">
        <w:rPr>
          <w:rFonts w:ascii="Times New Roman" w:hAnsi="Times New Roman" w:cs="Times New Roman"/>
          <w:sz w:val="24"/>
          <w:szCs w:val="24"/>
        </w:rPr>
        <w:t xml:space="preserve"> les considérations qui sont </w:t>
      </w:r>
      <w:r w:rsidR="00CE1511">
        <w:rPr>
          <w:rFonts w:ascii="Times New Roman" w:hAnsi="Times New Roman" w:cs="Times New Roman"/>
          <w:sz w:val="24"/>
          <w:szCs w:val="24"/>
        </w:rPr>
        <w:t>formulées</w:t>
      </w:r>
      <w:r w:rsidRPr="002D60E3">
        <w:rPr>
          <w:rFonts w:ascii="Times New Roman" w:hAnsi="Times New Roman" w:cs="Times New Roman"/>
          <w:sz w:val="24"/>
          <w:szCs w:val="24"/>
        </w:rPr>
        <w:t xml:space="preserve"> sont </w:t>
      </w:r>
      <w:r w:rsidR="009C0F56">
        <w:rPr>
          <w:rFonts w:ascii="Times New Roman" w:hAnsi="Times New Roman" w:cs="Times New Roman"/>
          <w:sz w:val="24"/>
          <w:szCs w:val="24"/>
        </w:rPr>
        <w:t>dans l’ensemble</w:t>
      </w:r>
      <w:r w:rsidRPr="002D60E3">
        <w:rPr>
          <w:rFonts w:ascii="Times New Roman" w:hAnsi="Times New Roman" w:cs="Times New Roman"/>
          <w:sz w:val="24"/>
          <w:szCs w:val="24"/>
        </w:rPr>
        <w:t xml:space="preserve"> </w:t>
      </w:r>
      <w:r w:rsidR="00CE1511">
        <w:rPr>
          <w:rFonts w:ascii="Times New Roman" w:hAnsi="Times New Roman" w:cs="Times New Roman"/>
          <w:sz w:val="24"/>
          <w:szCs w:val="24"/>
        </w:rPr>
        <w:t>moins anecdotiques</w:t>
      </w:r>
      <w:r w:rsidR="009C0F56">
        <w:rPr>
          <w:rFonts w:ascii="Times New Roman" w:hAnsi="Times New Roman" w:cs="Times New Roman"/>
          <w:sz w:val="24"/>
          <w:szCs w:val="24"/>
        </w:rPr>
        <w:t>, plus générales</w:t>
      </w:r>
      <w:r w:rsidRPr="002D60E3">
        <w:rPr>
          <w:rFonts w:ascii="Times New Roman" w:hAnsi="Times New Roman" w:cs="Times New Roman"/>
          <w:sz w:val="24"/>
          <w:szCs w:val="24"/>
        </w:rPr>
        <w:t>. Ainsi, l’approche de son décès est pour Lihn l’occasion d’exprimer son scepticisme vis-à-vis de la médecine et des hôpitaux, qui sont incapables de le soigner :</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Peut-être les médecins ne sont-ils rien de plus que des sages et la mort – la prunelle</w:t>
      </w:r>
    </w:p>
    <w:p w:rsidR="002734AE" w:rsidRPr="002D60E3"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d</w:t>
      </w:r>
      <w:r w:rsidR="002734AE" w:rsidRPr="002D60E3">
        <w:rPr>
          <w:rFonts w:ascii="Times New Roman" w:hAnsi="Times New Roman" w:cs="Times New Roman"/>
          <w:sz w:val="24"/>
          <w:szCs w:val="24"/>
        </w:rPr>
        <w:t>e leurs yeux – un problème qu’ils chérissent</w:t>
      </w:r>
    </w:p>
    <w:p w:rsidR="002734AE" w:rsidRPr="002D60E3"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l</w:t>
      </w:r>
      <w:r w:rsidR="002734AE" w:rsidRPr="002D60E3">
        <w:rPr>
          <w:rFonts w:ascii="Times New Roman" w:hAnsi="Times New Roman" w:cs="Times New Roman"/>
          <w:sz w:val="24"/>
          <w:szCs w:val="24"/>
        </w:rPr>
        <w:t>a science le résout avec des solutions partielles, c’est-à-dire qu’elle diffère</w:t>
      </w:r>
    </w:p>
    <w:p w:rsidR="002734AE" w:rsidRPr="002D60E3"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s</w:t>
      </w:r>
      <w:r w:rsidR="002734AE" w:rsidRPr="002D60E3">
        <w:rPr>
          <w:rFonts w:ascii="Times New Roman" w:hAnsi="Times New Roman" w:cs="Times New Roman"/>
          <w:sz w:val="24"/>
          <w:szCs w:val="24"/>
        </w:rPr>
        <w:t xml:space="preserve">on nœud insoluble </w:t>
      </w:r>
      <w:r w:rsidR="002734AE" w:rsidRPr="00A26BC7">
        <w:rPr>
          <w:rFonts w:ascii="Times New Roman" w:hAnsi="Times New Roman" w:cs="Times New Roman"/>
          <w:sz w:val="24"/>
          <w:szCs w:val="24"/>
        </w:rPr>
        <w:t>[…] (</w:t>
      </w:r>
      <w:r w:rsidR="00A26BC7" w:rsidRPr="00A26BC7">
        <w:rPr>
          <w:rFonts w:ascii="Times New Roman" w:hAnsi="Times New Roman" w:cs="Times New Roman"/>
          <w:sz w:val="24"/>
          <w:szCs w:val="24"/>
        </w:rPr>
        <w:t>« </w:t>
      </w:r>
      <w:r w:rsidR="002734AE" w:rsidRPr="00A26BC7">
        <w:rPr>
          <w:rFonts w:ascii="Times New Roman" w:hAnsi="Times New Roman" w:cs="Times New Roman"/>
          <w:sz w:val="24"/>
          <w:szCs w:val="24"/>
        </w:rPr>
        <w:t>La douleur n’a rien à voir</w:t>
      </w:r>
      <w:r w:rsidR="00A26BC7" w:rsidRPr="00A26BC7">
        <w:rPr>
          <w:rFonts w:ascii="Times New Roman" w:hAnsi="Times New Roman" w:cs="Times New Roman"/>
          <w:sz w:val="24"/>
          <w:szCs w:val="24"/>
        </w:rPr>
        <w:t> »</w:t>
      </w:r>
      <w:r w:rsidR="002734AE" w:rsidRPr="00A26BC7">
        <w:rPr>
          <w:rFonts w:ascii="Times New Roman" w:hAnsi="Times New Roman" w:cs="Times New Roman"/>
          <w:sz w:val="24"/>
          <w:szCs w:val="24"/>
        </w:rPr>
        <w:t>)</w:t>
      </w:r>
      <w:r w:rsidR="002734AE" w:rsidRPr="00A26BC7">
        <w:rPr>
          <w:rStyle w:val="Appelnotedebasdep"/>
          <w:rFonts w:ascii="Times New Roman" w:hAnsi="Times New Roman" w:cs="Times New Roman"/>
          <w:sz w:val="24"/>
          <w:szCs w:val="24"/>
        </w:rPr>
        <w:footnoteReference w:id="33"/>
      </w:r>
    </w:p>
    <w:p w:rsidR="002734AE" w:rsidRPr="002D60E3" w:rsidRDefault="002734AE" w:rsidP="002734AE">
      <w:pPr>
        <w:spacing w:after="0" w:line="240" w:lineRule="auto"/>
        <w:ind w:left="1134"/>
        <w:jc w:val="both"/>
        <w:rPr>
          <w:rFonts w:ascii="Times New Roman" w:hAnsi="Times New Roman" w:cs="Times New Roman"/>
          <w:sz w:val="24"/>
          <w:szCs w:val="24"/>
        </w:rPr>
      </w:pP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Je demande à la médecine, si elle y connait quelque chose</w:t>
      </w:r>
    </w:p>
    <w:p w:rsidR="002734AE" w:rsidRPr="002D60E3"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d</w:t>
      </w:r>
      <w:r w:rsidR="002734AE" w:rsidRPr="002D60E3">
        <w:rPr>
          <w:rFonts w:ascii="Times New Roman" w:hAnsi="Times New Roman" w:cs="Times New Roman"/>
          <w:sz w:val="24"/>
          <w:szCs w:val="24"/>
        </w:rPr>
        <w:t>errière ses airs impuissants […]</w:t>
      </w:r>
    </w:p>
    <w:p w:rsidR="002734AE" w:rsidRPr="00A26BC7"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q</w:t>
      </w:r>
      <w:r w:rsidR="002734AE" w:rsidRPr="002D60E3">
        <w:rPr>
          <w:rFonts w:ascii="Times New Roman" w:hAnsi="Times New Roman" w:cs="Times New Roman"/>
          <w:sz w:val="24"/>
          <w:szCs w:val="24"/>
        </w:rPr>
        <w:t xml:space="preserve">u’elle me tue sans </w:t>
      </w:r>
      <w:r w:rsidR="002734AE" w:rsidRPr="00A26BC7">
        <w:rPr>
          <w:rFonts w:ascii="Times New Roman" w:hAnsi="Times New Roman" w:cs="Times New Roman"/>
          <w:sz w:val="24"/>
          <w:szCs w:val="24"/>
        </w:rPr>
        <w:t>douleur (</w:t>
      </w:r>
      <w:r w:rsidR="00A26BC7" w:rsidRPr="00A26BC7">
        <w:rPr>
          <w:rFonts w:ascii="Times New Roman" w:hAnsi="Times New Roman" w:cs="Times New Roman"/>
          <w:sz w:val="24"/>
          <w:szCs w:val="24"/>
        </w:rPr>
        <w:t>« </w:t>
      </w:r>
      <w:r w:rsidR="002734AE" w:rsidRPr="00A26BC7">
        <w:rPr>
          <w:rFonts w:ascii="Times New Roman" w:hAnsi="Times New Roman" w:cs="Times New Roman"/>
          <w:sz w:val="24"/>
          <w:szCs w:val="24"/>
        </w:rPr>
        <w:t>Je demande à la médecine</w:t>
      </w:r>
      <w:r w:rsidR="00A26BC7" w:rsidRPr="00A26BC7">
        <w:rPr>
          <w:rFonts w:ascii="Times New Roman" w:hAnsi="Times New Roman" w:cs="Times New Roman"/>
          <w:sz w:val="24"/>
          <w:szCs w:val="24"/>
        </w:rPr>
        <w:t> »</w:t>
      </w:r>
      <w:r w:rsidR="002734AE" w:rsidRPr="00A26BC7">
        <w:rPr>
          <w:rFonts w:ascii="Times New Roman" w:hAnsi="Times New Roman" w:cs="Times New Roman"/>
          <w:sz w:val="24"/>
          <w:szCs w:val="24"/>
        </w:rPr>
        <w:t>)</w:t>
      </w:r>
      <w:r w:rsidR="002734AE" w:rsidRPr="00A26BC7">
        <w:rPr>
          <w:rStyle w:val="Appelnotedebasdep"/>
          <w:rFonts w:ascii="Times New Roman" w:hAnsi="Times New Roman" w:cs="Times New Roman"/>
          <w:sz w:val="24"/>
          <w:szCs w:val="24"/>
        </w:rPr>
        <w:footnoteReference w:id="34"/>
      </w:r>
    </w:p>
    <w:p w:rsidR="002734AE" w:rsidRPr="002D60E3" w:rsidRDefault="002734AE" w:rsidP="009C0F56">
      <w:pPr>
        <w:spacing w:after="0" w:line="240" w:lineRule="auto"/>
        <w:jc w:val="both"/>
        <w:rPr>
          <w:rFonts w:ascii="Times New Roman" w:hAnsi="Times New Roman" w:cs="Times New Roman"/>
          <w:sz w:val="24"/>
          <w:szCs w:val="24"/>
        </w:rPr>
      </w:pPr>
    </w:p>
    <w:p w:rsidR="002734AE" w:rsidRPr="002D60E3" w:rsidRDefault="004352A1" w:rsidP="002734AE">
      <w:pPr>
        <w:spacing w:line="360" w:lineRule="auto"/>
        <w:jc w:val="both"/>
        <w:rPr>
          <w:rFonts w:ascii="Times New Roman" w:hAnsi="Times New Roman" w:cs="Times New Roman"/>
          <w:sz w:val="24"/>
          <w:szCs w:val="24"/>
        </w:rPr>
      </w:pPr>
      <w:r>
        <w:rPr>
          <w:rFonts w:ascii="Times New Roman" w:hAnsi="Times New Roman" w:cs="Times New Roman"/>
          <w:sz w:val="24"/>
          <w:szCs w:val="24"/>
        </w:rPr>
        <w:t>De la même manière que</w:t>
      </w:r>
      <w:r w:rsidR="002734AE" w:rsidRPr="002D60E3">
        <w:rPr>
          <w:rFonts w:ascii="Times New Roman" w:hAnsi="Times New Roman" w:cs="Times New Roman"/>
          <w:sz w:val="24"/>
          <w:szCs w:val="24"/>
        </w:rPr>
        <w:t xml:space="preserve"> Lihn </w:t>
      </w:r>
      <w:r>
        <w:rPr>
          <w:rFonts w:ascii="Times New Roman" w:hAnsi="Times New Roman" w:cs="Times New Roman"/>
          <w:sz w:val="24"/>
          <w:szCs w:val="24"/>
        </w:rPr>
        <w:t>réprouve l’automatisation du la</w:t>
      </w:r>
      <w:r w:rsidR="009C0F56">
        <w:rPr>
          <w:rFonts w:ascii="Times New Roman" w:hAnsi="Times New Roman" w:cs="Times New Roman"/>
          <w:sz w:val="24"/>
          <w:szCs w:val="24"/>
        </w:rPr>
        <w:t>ngage, il condamne les hôpitaux en tant qu’ils sont</w:t>
      </w:r>
      <w:r>
        <w:rPr>
          <w:rFonts w:ascii="Times New Roman" w:hAnsi="Times New Roman" w:cs="Times New Roman"/>
          <w:sz w:val="24"/>
          <w:szCs w:val="24"/>
        </w:rPr>
        <w:t>, semblerait-il,</w:t>
      </w:r>
      <w:r w:rsidR="002734AE" w:rsidRPr="002D60E3">
        <w:rPr>
          <w:rFonts w:ascii="Times New Roman" w:hAnsi="Times New Roman" w:cs="Times New Roman"/>
          <w:sz w:val="24"/>
          <w:szCs w:val="24"/>
        </w:rPr>
        <w:t xml:space="preserve"> </w:t>
      </w:r>
      <w:r w:rsidR="009C0F56">
        <w:rPr>
          <w:rFonts w:ascii="Times New Roman" w:hAnsi="Times New Roman" w:cs="Times New Roman"/>
          <w:sz w:val="24"/>
          <w:szCs w:val="24"/>
        </w:rPr>
        <w:t xml:space="preserve">le lieu </w:t>
      </w:r>
      <w:r w:rsidR="002734AE" w:rsidRPr="002D60E3">
        <w:rPr>
          <w:rFonts w:ascii="Times New Roman" w:hAnsi="Times New Roman" w:cs="Times New Roman"/>
          <w:sz w:val="24"/>
          <w:szCs w:val="24"/>
        </w:rPr>
        <w:t xml:space="preserve">de l’automatisation de la mort. </w:t>
      </w:r>
      <w:r w:rsidR="00A33B90">
        <w:rPr>
          <w:rFonts w:ascii="Times New Roman" w:hAnsi="Times New Roman" w:cs="Times New Roman"/>
          <w:sz w:val="24"/>
          <w:szCs w:val="24"/>
        </w:rPr>
        <w:t xml:space="preserve">Outre cela, les sciences qui y dominent sont </w:t>
      </w:r>
      <w:r w:rsidR="002734AE" w:rsidRPr="002D60E3">
        <w:rPr>
          <w:rFonts w:ascii="Times New Roman" w:hAnsi="Times New Roman" w:cs="Times New Roman"/>
          <w:sz w:val="24"/>
          <w:szCs w:val="24"/>
        </w:rPr>
        <w:t>impropres à remplir leur tâche. Elles sont donc remises en question, de telle manière que la médecine ne se voi</w:t>
      </w:r>
      <w:r w:rsidR="00F55266">
        <w:rPr>
          <w:rFonts w:ascii="Times New Roman" w:hAnsi="Times New Roman" w:cs="Times New Roman"/>
          <w:sz w:val="24"/>
          <w:szCs w:val="24"/>
        </w:rPr>
        <w:t>e</w:t>
      </w:r>
      <w:r w:rsidR="002734AE" w:rsidRPr="002D60E3">
        <w:rPr>
          <w:rFonts w:ascii="Times New Roman" w:hAnsi="Times New Roman" w:cs="Times New Roman"/>
          <w:sz w:val="24"/>
          <w:szCs w:val="24"/>
        </w:rPr>
        <w:t xml:space="preserve"> pas attribuer plus de valeur que la folie </w:t>
      </w:r>
      <w:r w:rsidR="009C0F56">
        <w:rPr>
          <w:rFonts w:ascii="Times New Roman" w:hAnsi="Times New Roman" w:cs="Times New Roman"/>
          <w:sz w:val="24"/>
          <w:szCs w:val="24"/>
        </w:rPr>
        <w:t>et que l’ « incompréhensible », qui acquièrent</w:t>
      </w:r>
      <w:r w:rsidR="002734AE" w:rsidRPr="002D60E3">
        <w:rPr>
          <w:rFonts w:ascii="Times New Roman" w:hAnsi="Times New Roman" w:cs="Times New Roman"/>
          <w:sz w:val="24"/>
          <w:szCs w:val="24"/>
        </w:rPr>
        <w:t xml:space="preserve">, </w:t>
      </w:r>
      <w:r w:rsidR="009C0F56">
        <w:rPr>
          <w:rFonts w:ascii="Times New Roman" w:hAnsi="Times New Roman" w:cs="Times New Roman"/>
          <w:sz w:val="24"/>
          <w:szCs w:val="24"/>
        </w:rPr>
        <w:t>eux</w:t>
      </w:r>
      <w:r w:rsidR="002734AE" w:rsidRPr="002D60E3">
        <w:rPr>
          <w:rFonts w:ascii="Times New Roman" w:hAnsi="Times New Roman" w:cs="Times New Roman"/>
          <w:sz w:val="24"/>
          <w:szCs w:val="24"/>
        </w:rPr>
        <w:t xml:space="preserve"> aussi, le statut de science : </w:t>
      </w:r>
    </w:p>
    <w:p w:rsidR="002734AE" w:rsidRPr="002D60E3"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il e</w:t>
      </w:r>
      <w:r w:rsidR="002734AE" w:rsidRPr="002D60E3">
        <w:rPr>
          <w:rFonts w:ascii="Times New Roman" w:hAnsi="Times New Roman" w:cs="Times New Roman"/>
          <w:sz w:val="24"/>
          <w:szCs w:val="24"/>
        </w:rPr>
        <w:t>xigeait avec des arguments propres aux sciences de la folie</w:t>
      </w:r>
    </w:p>
    <w:p w:rsidR="002734AE" w:rsidRPr="002D60E3"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q</w:t>
      </w:r>
      <w:r w:rsidR="002734AE" w:rsidRPr="002D60E3">
        <w:rPr>
          <w:rFonts w:ascii="Times New Roman" w:hAnsi="Times New Roman" w:cs="Times New Roman"/>
          <w:sz w:val="24"/>
          <w:szCs w:val="24"/>
        </w:rPr>
        <w:t xml:space="preserve">u’elles le reçoivent chez elles </w:t>
      </w:r>
      <w:r w:rsidR="002734AE" w:rsidRPr="00A26BC7">
        <w:rPr>
          <w:rFonts w:ascii="Times New Roman" w:hAnsi="Times New Roman" w:cs="Times New Roman"/>
          <w:sz w:val="24"/>
          <w:szCs w:val="24"/>
        </w:rPr>
        <w:t>(</w:t>
      </w:r>
      <w:r w:rsidR="00A26BC7" w:rsidRPr="00A26BC7">
        <w:rPr>
          <w:rFonts w:ascii="Times New Roman" w:hAnsi="Times New Roman" w:cs="Times New Roman"/>
          <w:sz w:val="24"/>
          <w:szCs w:val="24"/>
        </w:rPr>
        <w:t>« </w:t>
      </w:r>
      <w:r w:rsidR="002734AE" w:rsidRPr="00A26BC7">
        <w:rPr>
          <w:rFonts w:ascii="Times New Roman" w:hAnsi="Times New Roman" w:cs="Times New Roman"/>
          <w:sz w:val="24"/>
          <w:szCs w:val="24"/>
        </w:rPr>
        <w:t>Parmi toutes les désespérances</w:t>
      </w:r>
      <w:r w:rsidR="00A26BC7" w:rsidRPr="00A26BC7">
        <w:rPr>
          <w:rFonts w:ascii="Times New Roman" w:hAnsi="Times New Roman" w:cs="Times New Roman"/>
          <w:sz w:val="24"/>
          <w:szCs w:val="24"/>
        </w:rPr>
        <w:t> »</w:t>
      </w:r>
      <w:r w:rsidR="002734AE" w:rsidRPr="00A26BC7">
        <w:rPr>
          <w:rFonts w:ascii="Times New Roman" w:hAnsi="Times New Roman" w:cs="Times New Roman"/>
          <w:sz w:val="24"/>
          <w:szCs w:val="24"/>
        </w:rPr>
        <w:t>)</w:t>
      </w:r>
      <w:r w:rsidR="002734AE" w:rsidRPr="00A26BC7">
        <w:rPr>
          <w:rStyle w:val="Appelnotedebasdep"/>
          <w:rFonts w:ascii="Times New Roman" w:hAnsi="Times New Roman" w:cs="Times New Roman"/>
          <w:sz w:val="24"/>
          <w:szCs w:val="24"/>
        </w:rPr>
        <w:footnoteReference w:id="35"/>
      </w:r>
    </w:p>
    <w:p w:rsidR="002734AE" w:rsidRPr="002D60E3" w:rsidRDefault="002734AE" w:rsidP="002734AE">
      <w:pPr>
        <w:spacing w:after="0" w:line="240" w:lineRule="auto"/>
        <w:ind w:left="1134"/>
        <w:jc w:val="both"/>
        <w:rPr>
          <w:rFonts w:ascii="Times New Roman" w:hAnsi="Times New Roman" w:cs="Times New Roman"/>
          <w:sz w:val="24"/>
          <w:szCs w:val="24"/>
        </w:rPr>
      </w:pP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Dignes de toute attention seraient ces rituels</w:t>
      </w:r>
    </w:p>
    <w:p w:rsidR="002734AE" w:rsidRPr="002D60E3"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s</w:t>
      </w:r>
      <w:r w:rsidR="002734AE" w:rsidRPr="002D60E3">
        <w:rPr>
          <w:rFonts w:ascii="Times New Roman" w:hAnsi="Times New Roman" w:cs="Times New Roman"/>
          <w:sz w:val="24"/>
          <w:szCs w:val="24"/>
        </w:rPr>
        <w:t>i l’apprenti était initié à l’incompréhensible</w:t>
      </w:r>
    </w:p>
    <w:p w:rsidR="002734AE" w:rsidRPr="002D60E3" w:rsidRDefault="004551CC" w:rsidP="002734AE">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c</w:t>
      </w:r>
      <w:r w:rsidR="002734AE" w:rsidRPr="002D60E3">
        <w:rPr>
          <w:rFonts w:ascii="Times New Roman" w:hAnsi="Times New Roman" w:cs="Times New Roman"/>
          <w:sz w:val="24"/>
          <w:szCs w:val="24"/>
        </w:rPr>
        <w:t>ette science qui nous fait déf</w:t>
      </w:r>
      <w:r w:rsidR="002734AE" w:rsidRPr="00A26BC7">
        <w:rPr>
          <w:rFonts w:ascii="Times New Roman" w:hAnsi="Times New Roman" w:cs="Times New Roman"/>
          <w:sz w:val="24"/>
          <w:szCs w:val="24"/>
        </w:rPr>
        <w:t>aut (</w:t>
      </w:r>
      <w:r w:rsidR="00A26BC7" w:rsidRPr="00A26BC7">
        <w:rPr>
          <w:rFonts w:ascii="Times New Roman" w:hAnsi="Times New Roman" w:cs="Times New Roman"/>
          <w:sz w:val="24"/>
          <w:szCs w:val="24"/>
        </w:rPr>
        <w:t>« </w:t>
      </w:r>
      <w:r w:rsidR="002734AE" w:rsidRPr="00A26BC7">
        <w:rPr>
          <w:rFonts w:ascii="Times New Roman" w:hAnsi="Times New Roman" w:cs="Times New Roman"/>
          <w:sz w:val="24"/>
          <w:szCs w:val="24"/>
        </w:rPr>
        <w:t>L’apprenti de l’art de mourir</w:t>
      </w:r>
      <w:r w:rsidR="00A26BC7" w:rsidRPr="00A26BC7">
        <w:rPr>
          <w:rFonts w:ascii="Times New Roman" w:hAnsi="Times New Roman" w:cs="Times New Roman"/>
          <w:sz w:val="24"/>
          <w:szCs w:val="24"/>
        </w:rPr>
        <w:t> »</w:t>
      </w:r>
      <w:r w:rsidR="002734AE" w:rsidRPr="00A26BC7">
        <w:rPr>
          <w:rFonts w:ascii="Times New Roman" w:hAnsi="Times New Roman" w:cs="Times New Roman"/>
          <w:sz w:val="24"/>
          <w:szCs w:val="24"/>
        </w:rPr>
        <w:t>)</w:t>
      </w:r>
      <w:r w:rsidR="002734AE" w:rsidRPr="00A26BC7">
        <w:rPr>
          <w:rStyle w:val="Appelnotedebasdep"/>
          <w:rFonts w:ascii="Times New Roman" w:hAnsi="Times New Roman" w:cs="Times New Roman"/>
          <w:sz w:val="24"/>
          <w:szCs w:val="24"/>
        </w:rPr>
        <w:footnoteReference w:id="36"/>
      </w:r>
    </w:p>
    <w:p w:rsidR="002734AE" w:rsidRPr="002D60E3" w:rsidRDefault="002734AE" w:rsidP="002734AE">
      <w:pPr>
        <w:spacing w:after="0" w:line="240" w:lineRule="auto"/>
        <w:ind w:left="1134"/>
        <w:jc w:val="both"/>
        <w:rPr>
          <w:rFonts w:ascii="Times New Roman" w:hAnsi="Times New Roman" w:cs="Times New Roman"/>
          <w:sz w:val="24"/>
          <w:szCs w:val="24"/>
        </w:rPr>
      </w:pPr>
    </w:p>
    <w:p w:rsidR="002734AE" w:rsidRPr="002D60E3" w:rsidRDefault="002734AE" w:rsidP="002734AE">
      <w:pPr>
        <w:spacing w:line="360" w:lineRule="auto"/>
        <w:jc w:val="both"/>
        <w:rPr>
          <w:rFonts w:ascii="Times New Roman" w:hAnsi="Times New Roman" w:cs="Times New Roman"/>
          <w:sz w:val="24"/>
          <w:szCs w:val="24"/>
        </w:rPr>
      </w:pPr>
      <w:r w:rsidRPr="002D60E3">
        <w:rPr>
          <w:rFonts w:ascii="Times New Roman" w:hAnsi="Times New Roman" w:cs="Times New Roman"/>
          <w:sz w:val="24"/>
          <w:szCs w:val="24"/>
        </w:rPr>
        <w:t>Autant dire que les sciences sont vidées de leur essence propre. Selon cette logique de remise en question des vérités les plus communément admises, il n’est pas étonnant que l’efficacité du langage soit, comme tout autre type de connaissance, elle aussi contestée.</w:t>
      </w:r>
      <w:r w:rsidR="003F7F1A">
        <w:rPr>
          <w:rFonts w:ascii="Times New Roman" w:hAnsi="Times New Roman" w:cs="Times New Roman"/>
          <w:sz w:val="24"/>
          <w:szCs w:val="24"/>
        </w:rPr>
        <w:t xml:space="preserve"> </w:t>
      </w:r>
    </w:p>
    <w:p w:rsidR="002734AE" w:rsidRPr="002D60E3" w:rsidRDefault="000E3996" w:rsidP="002734A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De nombreux</w:t>
      </w:r>
      <w:r w:rsidR="002734AE" w:rsidRPr="002D60E3">
        <w:rPr>
          <w:rFonts w:ascii="Times New Roman" w:hAnsi="Times New Roman" w:cs="Times New Roman"/>
          <w:sz w:val="24"/>
          <w:szCs w:val="24"/>
        </w:rPr>
        <w:t xml:space="preserve"> poèmes revêtent en outre un caractère </w:t>
      </w:r>
      <w:r w:rsidR="002734AE" w:rsidRPr="00A757B3">
        <w:rPr>
          <w:rFonts w:ascii="Times New Roman" w:hAnsi="Times New Roman" w:cs="Times New Roman"/>
          <w:color w:val="000000" w:themeColor="text1"/>
          <w:sz w:val="24"/>
          <w:szCs w:val="24"/>
        </w:rPr>
        <w:t>métaphysique</w:t>
      </w:r>
      <w:r w:rsidR="002734AE" w:rsidRPr="002D60E3">
        <w:rPr>
          <w:rFonts w:ascii="Times New Roman" w:hAnsi="Times New Roman" w:cs="Times New Roman"/>
          <w:sz w:val="24"/>
          <w:szCs w:val="24"/>
        </w:rPr>
        <w:t xml:space="preserve">, </w:t>
      </w:r>
      <w:r w:rsidR="002734AE">
        <w:rPr>
          <w:rFonts w:ascii="Times New Roman" w:hAnsi="Times New Roman" w:cs="Times New Roman"/>
          <w:sz w:val="24"/>
          <w:szCs w:val="24"/>
        </w:rPr>
        <w:t xml:space="preserve">notamment en </w:t>
      </w:r>
      <w:r w:rsidR="002734AE" w:rsidRPr="002D60E3">
        <w:rPr>
          <w:rFonts w:ascii="Times New Roman" w:hAnsi="Times New Roman" w:cs="Times New Roman"/>
          <w:sz w:val="24"/>
          <w:szCs w:val="24"/>
        </w:rPr>
        <w:t>s’interroge</w:t>
      </w:r>
      <w:r w:rsidR="002734AE">
        <w:rPr>
          <w:rFonts w:ascii="Times New Roman" w:hAnsi="Times New Roman" w:cs="Times New Roman"/>
          <w:sz w:val="24"/>
          <w:szCs w:val="24"/>
        </w:rPr>
        <w:t>a</w:t>
      </w:r>
      <w:r w:rsidR="002734AE" w:rsidRPr="002D60E3">
        <w:rPr>
          <w:rFonts w:ascii="Times New Roman" w:hAnsi="Times New Roman" w:cs="Times New Roman"/>
          <w:sz w:val="24"/>
          <w:szCs w:val="24"/>
        </w:rPr>
        <w:t xml:space="preserve">nt sur la mort en tant que concept abstrait. L’une des principales questions </w:t>
      </w:r>
      <w:r w:rsidR="00A33B90">
        <w:rPr>
          <w:rFonts w:ascii="Times New Roman" w:hAnsi="Times New Roman" w:cs="Times New Roman"/>
          <w:sz w:val="24"/>
          <w:szCs w:val="24"/>
        </w:rPr>
        <w:t>abordées</w:t>
      </w:r>
      <w:r w:rsidR="002734AE" w:rsidRPr="002D60E3">
        <w:rPr>
          <w:rFonts w:ascii="Times New Roman" w:hAnsi="Times New Roman" w:cs="Times New Roman"/>
          <w:sz w:val="24"/>
          <w:szCs w:val="24"/>
        </w:rPr>
        <w:t xml:space="preserve"> concerne ce qui précède et ce qui succède </w:t>
      </w:r>
      <w:r w:rsidR="00A33B90">
        <w:rPr>
          <w:rFonts w:ascii="Times New Roman" w:hAnsi="Times New Roman" w:cs="Times New Roman"/>
          <w:sz w:val="24"/>
          <w:szCs w:val="24"/>
        </w:rPr>
        <w:t xml:space="preserve">à </w:t>
      </w:r>
      <w:r w:rsidR="002734AE" w:rsidRPr="002D60E3">
        <w:rPr>
          <w:rFonts w:ascii="Times New Roman" w:hAnsi="Times New Roman" w:cs="Times New Roman"/>
          <w:sz w:val="24"/>
          <w:szCs w:val="24"/>
        </w:rPr>
        <w:t xml:space="preserve">la vie humaine. </w:t>
      </w:r>
      <w:r w:rsidR="00A757B3">
        <w:rPr>
          <w:rFonts w:ascii="Times New Roman" w:hAnsi="Times New Roman" w:cs="Times New Roman"/>
          <w:sz w:val="24"/>
          <w:szCs w:val="24"/>
        </w:rPr>
        <w:t>La</w:t>
      </w:r>
      <w:r w:rsidR="002734AE" w:rsidRPr="002D60E3">
        <w:rPr>
          <w:rFonts w:ascii="Times New Roman" w:hAnsi="Times New Roman" w:cs="Times New Roman"/>
          <w:sz w:val="24"/>
          <w:szCs w:val="24"/>
        </w:rPr>
        <w:t xml:space="preserve"> possibilité d’un au-delà</w:t>
      </w:r>
      <w:r w:rsidR="00A757B3">
        <w:rPr>
          <w:rFonts w:ascii="Times New Roman" w:hAnsi="Times New Roman" w:cs="Times New Roman"/>
          <w:sz w:val="24"/>
          <w:szCs w:val="24"/>
        </w:rPr>
        <w:t xml:space="preserve"> est pour Lihn le lieu d’une </w:t>
      </w:r>
      <w:r w:rsidR="002734AE" w:rsidRPr="002D60E3">
        <w:rPr>
          <w:rFonts w:ascii="Times New Roman" w:hAnsi="Times New Roman" w:cs="Times New Roman"/>
          <w:sz w:val="24"/>
          <w:szCs w:val="24"/>
        </w:rPr>
        <w:t xml:space="preserve">incertitude </w:t>
      </w:r>
      <w:r w:rsidR="00A757B3">
        <w:rPr>
          <w:rFonts w:ascii="Times New Roman" w:hAnsi="Times New Roman" w:cs="Times New Roman"/>
          <w:sz w:val="24"/>
          <w:szCs w:val="24"/>
        </w:rPr>
        <w:t xml:space="preserve">qui </w:t>
      </w:r>
      <w:r w:rsidR="002734AE" w:rsidRPr="002D60E3">
        <w:rPr>
          <w:rFonts w:ascii="Times New Roman" w:hAnsi="Times New Roman" w:cs="Times New Roman"/>
          <w:sz w:val="24"/>
          <w:szCs w:val="24"/>
        </w:rPr>
        <w:t>est exprimée d’autant plus vivement que sa mort approche :</w:t>
      </w:r>
    </w:p>
    <w:p w:rsidR="004551CC" w:rsidRPr="002D60E3" w:rsidRDefault="004551CC" w:rsidP="004551CC">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J’aimerais écouter ta vision des choses un jour</w:t>
      </w:r>
    </w:p>
    <w:p w:rsidR="004551CC" w:rsidRPr="00A26BC7" w:rsidRDefault="004551CC" w:rsidP="004551CC">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m</w:t>
      </w:r>
      <w:r w:rsidRPr="002D60E3">
        <w:rPr>
          <w:rFonts w:ascii="Times New Roman" w:hAnsi="Times New Roman" w:cs="Times New Roman"/>
          <w:sz w:val="24"/>
          <w:szCs w:val="24"/>
        </w:rPr>
        <w:t xml:space="preserve">ais naturellement au-delà de la </w:t>
      </w:r>
      <w:r w:rsidRPr="00A26BC7">
        <w:rPr>
          <w:rFonts w:ascii="Times New Roman" w:hAnsi="Times New Roman" w:cs="Times New Roman"/>
          <w:sz w:val="24"/>
          <w:szCs w:val="24"/>
        </w:rPr>
        <w:t>mort (</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Comme depuis des années</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w:t>
      </w:r>
      <w:r w:rsidRPr="00A26BC7">
        <w:rPr>
          <w:rStyle w:val="Appelnotedebasdep"/>
          <w:rFonts w:ascii="Times New Roman" w:hAnsi="Times New Roman" w:cs="Times New Roman"/>
          <w:sz w:val="24"/>
          <w:szCs w:val="24"/>
        </w:rPr>
        <w:footnoteReference w:id="37"/>
      </w:r>
    </w:p>
    <w:p w:rsidR="004551CC" w:rsidRPr="00A26BC7" w:rsidRDefault="004551CC" w:rsidP="002734AE">
      <w:pPr>
        <w:spacing w:after="0" w:line="240" w:lineRule="auto"/>
        <w:ind w:left="1134"/>
        <w:jc w:val="both"/>
        <w:rPr>
          <w:rFonts w:ascii="Times New Roman" w:hAnsi="Times New Roman" w:cs="Times New Roman"/>
          <w:sz w:val="24"/>
          <w:szCs w:val="24"/>
        </w:rPr>
      </w:pPr>
    </w:p>
    <w:p w:rsidR="002734AE" w:rsidRPr="00A26BC7" w:rsidRDefault="002734AE" w:rsidP="002734AE">
      <w:pPr>
        <w:spacing w:after="0" w:line="240" w:lineRule="auto"/>
        <w:ind w:left="1134"/>
        <w:jc w:val="both"/>
        <w:rPr>
          <w:rFonts w:ascii="Times New Roman" w:hAnsi="Times New Roman" w:cs="Times New Roman"/>
          <w:sz w:val="24"/>
          <w:szCs w:val="24"/>
        </w:rPr>
      </w:pPr>
      <w:r w:rsidRPr="00A26BC7">
        <w:rPr>
          <w:rFonts w:ascii="Times New Roman" w:hAnsi="Times New Roman" w:cs="Times New Roman"/>
          <w:sz w:val="24"/>
          <w:szCs w:val="24"/>
        </w:rPr>
        <w:t xml:space="preserve">La cité du moi devrait se paralyser </w:t>
      </w:r>
    </w:p>
    <w:p w:rsidR="002734AE" w:rsidRPr="00A26BC7" w:rsidRDefault="002734AE" w:rsidP="002734AE">
      <w:pPr>
        <w:spacing w:after="0" w:line="240" w:lineRule="auto"/>
        <w:ind w:left="1134"/>
        <w:jc w:val="both"/>
        <w:rPr>
          <w:rFonts w:ascii="Times New Roman" w:hAnsi="Times New Roman" w:cs="Times New Roman"/>
          <w:sz w:val="24"/>
          <w:szCs w:val="24"/>
        </w:rPr>
      </w:pPr>
      <w:r w:rsidRPr="00A26BC7">
        <w:rPr>
          <w:rFonts w:ascii="Times New Roman" w:hAnsi="Times New Roman" w:cs="Times New Roman"/>
          <w:sz w:val="24"/>
          <w:szCs w:val="24"/>
        </w:rPr>
        <w:t>quand la mort entre en elle</w:t>
      </w:r>
    </w:p>
    <w:p w:rsidR="002734AE" w:rsidRPr="00A26BC7" w:rsidRDefault="002734AE" w:rsidP="002734AE">
      <w:pPr>
        <w:spacing w:after="0" w:line="240" w:lineRule="auto"/>
        <w:ind w:left="1134"/>
        <w:jc w:val="both"/>
        <w:rPr>
          <w:rFonts w:ascii="Times New Roman" w:hAnsi="Times New Roman" w:cs="Times New Roman"/>
          <w:sz w:val="24"/>
          <w:szCs w:val="24"/>
        </w:rPr>
      </w:pPr>
      <w:r w:rsidRPr="00A26BC7">
        <w:rPr>
          <w:rFonts w:ascii="Times New Roman" w:hAnsi="Times New Roman" w:cs="Times New Roman"/>
          <w:sz w:val="24"/>
          <w:szCs w:val="24"/>
        </w:rPr>
        <w:t>toute son activité devient le néant avant le néant. (</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La cité du moi</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w:t>
      </w:r>
      <w:r w:rsidRPr="00A26BC7">
        <w:rPr>
          <w:rStyle w:val="Appelnotedebasdep"/>
          <w:rFonts w:ascii="Times New Roman" w:hAnsi="Times New Roman" w:cs="Times New Roman"/>
          <w:sz w:val="24"/>
          <w:szCs w:val="24"/>
        </w:rPr>
        <w:footnoteReference w:id="38"/>
      </w:r>
    </w:p>
    <w:p w:rsidR="002734AE" w:rsidRPr="002D60E3" w:rsidRDefault="002734AE" w:rsidP="002734AE">
      <w:pPr>
        <w:spacing w:after="0" w:line="240" w:lineRule="auto"/>
        <w:ind w:left="1134"/>
        <w:jc w:val="both"/>
        <w:rPr>
          <w:rFonts w:ascii="Times New Roman" w:hAnsi="Times New Roman" w:cs="Times New Roman"/>
          <w:sz w:val="24"/>
          <w:szCs w:val="24"/>
        </w:rPr>
      </w:pPr>
    </w:p>
    <w:p w:rsidR="002734AE" w:rsidRPr="002D60E3" w:rsidRDefault="002734AE" w:rsidP="002734AE">
      <w:pPr>
        <w:spacing w:after="0" w:line="240" w:lineRule="auto"/>
        <w:jc w:val="both"/>
        <w:rPr>
          <w:rFonts w:ascii="Times New Roman" w:hAnsi="Times New Roman" w:cs="Times New Roman"/>
          <w:sz w:val="24"/>
          <w:szCs w:val="24"/>
        </w:rPr>
      </w:pPr>
    </w:p>
    <w:p w:rsidR="002734AE" w:rsidRPr="002D60E3" w:rsidRDefault="009C0F56" w:rsidP="002734AE">
      <w:pPr>
        <w:spacing w:line="360" w:lineRule="auto"/>
        <w:jc w:val="both"/>
        <w:rPr>
          <w:rFonts w:ascii="Times New Roman" w:hAnsi="Times New Roman" w:cs="Times New Roman"/>
          <w:sz w:val="24"/>
          <w:szCs w:val="24"/>
        </w:rPr>
      </w:pPr>
      <w:r>
        <w:rPr>
          <w:rFonts w:ascii="Times New Roman" w:hAnsi="Times New Roman" w:cs="Times New Roman"/>
          <w:sz w:val="24"/>
          <w:szCs w:val="24"/>
        </w:rPr>
        <w:t>Des</w:t>
      </w:r>
      <w:r w:rsidR="002734AE" w:rsidRPr="002D60E3">
        <w:rPr>
          <w:rFonts w:ascii="Times New Roman" w:hAnsi="Times New Roman" w:cs="Times New Roman"/>
          <w:sz w:val="24"/>
          <w:szCs w:val="24"/>
        </w:rPr>
        <w:t xml:space="preserve"> visions </w:t>
      </w:r>
      <w:r>
        <w:rPr>
          <w:rFonts w:ascii="Times New Roman" w:hAnsi="Times New Roman" w:cs="Times New Roman"/>
          <w:sz w:val="24"/>
          <w:szCs w:val="24"/>
        </w:rPr>
        <w:t>antagonistes</w:t>
      </w:r>
      <w:r w:rsidR="002734AE" w:rsidRPr="002D60E3">
        <w:rPr>
          <w:rFonts w:ascii="Times New Roman" w:hAnsi="Times New Roman" w:cs="Times New Roman"/>
          <w:sz w:val="24"/>
          <w:szCs w:val="24"/>
        </w:rPr>
        <w:t xml:space="preserve"> sont présentées</w:t>
      </w:r>
      <w:r w:rsidR="00387C44">
        <w:rPr>
          <w:rFonts w:ascii="Times New Roman" w:hAnsi="Times New Roman" w:cs="Times New Roman"/>
          <w:sz w:val="24"/>
          <w:szCs w:val="24"/>
        </w:rPr>
        <w:t xml:space="preserve"> </w:t>
      </w:r>
      <w:r>
        <w:rPr>
          <w:rFonts w:ascii="Times New Roman" w:hAnsi="Times New Roman" w:cs="Times New Roman"/>
          <w:sz w:val="24"/>
          <w:szCs w:val="24"/>
        </w:rPr>
        <w:t xml:space="preserve">dans ces deux extraits </w:t>
      </w:r>
      <w:r w:rsidR="002734AE" w:rsidRPr="002D60E3">
        <w:rPr>
          <w:rFonts w:ascii="Times New Roman" w:hAnsi="Times New Roman" w:cs="Times New Roman"/>
          <w:sz w:val="24"/>
          <w:szCs w:val="24"/>
        </w:rPr>
        <w:t>:</w:t>
      </w:r>
      <w:r>
        <w:rPr>
          <w:rFonts w:ascii="Times New Roman" w:hAnsi="Times New Roman" w:cs="Times New Roman"/>
          <w:sz w:val="24"/>
          <w:szCs w:val="24"/>
        </w:rPr>
        <w:t xml:space="preserve"> le premier traduit la croyance en un au-delà, le second postule </w:t>
      </w:r>
      <w:r w:rsidR="002734AE" w:rsidRPr="002D60E3">
        <w:rPr>
          <w:rFonts w:ascii="Times New Roman" w:hAnsi="Times New Roman" w:cs="Times New Roman"/>
          <w:sz w:val="24"/>
          <w:szCs w:val="24"/>
        </w:rPr>
        <w:t>que la mort équivaut au néant. Une nette incertitude se dessine</w:t>
      </w:r>
      <w:r w:rsidR="002734AE">
        <w:rPr>
          <w:rFonts w:ascii="Times New Roman" w:hAnsi="Times New Roman" w:cs="Times New Roman"/>
          <w:sz w:val="24"/>
          <w:szCs w:val="24"/>
        </w:rPr>
        <w:t xml:space="preserve"> donc</w:t>
      </w:r>
      <w:r w:rsidR="002734AE" w:rsidRPr="002D60E3">
        <w:rPr>
          <w:rFonts w:ascii="Times New Roman" w:hAnsi="Times New Roman" w:cs="Times New Roman"/>
          <w:sz w:val="24"/>
          <w:szCs w:val="24"/>
        </w:rPr>
        <w:t xml:space="preserve">, qui est résumée de manière explicite dans le poème </w:t>
      </w:r>
      <w:r w:rsidR="000F1361" w:rsidRPr="000F1361">
        <w:rPr>
          <w:rFonts w:ascii="Times New Roman" w:hAnsi="Times New Roman" w:cs="Times New Roman"/>
          <w:sz w:val="24"/>
          <w:szCs w:val="24"/>
        </w:rPr>
        <w:t>« </w:t>
      </w:r>
      <w:r w:rsidR="002734AE" w:rsidRPr="000F1361">
        <w:rPr>
          <w:rFonts w:ascii="Times New Roman" w:hAnsi="Times New Roman" w:cs="Times New Roman"/>
          <w:sz w:val="24"/>
          <w:szCs w:val="24"/>
        </w:rPr>
        <w:t>Personne n’écrit depuis l’au-delà</w:t>
      </w:r>
      <w:r w:rsidR="000F1361" w:rsidRPr="000F1361">
        <w:rPr>
          <w:rFonts w:ascii="Times New Roman" w:hAnsi="Times New Roman" w:cs="Times New Roman"/>
          <w:sz w:val="24"/>
          <w:szCs w:val="24"/>
        </w:rPr>
        <w:t> »</w:t>
      </w:r>
      <w:r w:rsidR="002734AE" w:rsidRPr="002D60E3">
        <w:rPr>
          <w:rFonts w:ascii="Times New Roman" w:hAnsi="Times New Roman" w:cs="Times New Roman"/>
          <w:i/>
          <w:sz w:val="24"/>
          <w:szCs w:val="24"/>
        </w:rPr>
        <w:t> </w:t>
      </w:r>
      <w:r w:rsidR="002734AE" w:rsidRPr="002D60E3">
        <w:rPr>
          <w:rFonts w:ascii="Times New Roman" w:hAnsi="Times New Roman" w:cs="Times New Roman"/>
          <w:sz w:val="24"/>
          <w:szCs w:val="24"/>
        </w:rPr>
        <w:t>:</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Je veux savoir ce que sont les morts, s’ils sont</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Pas ce qu’ils font ni ce qu’ils disent des autres</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pas la preuve de leur existence, mais s’ils existent.</w:t>
      </w:r>
      <w:r w:rsidRPr="002D60E3">
        <w:rPr>
          <w:rStyle w:val="Appelnotedebasdep"/>
          <w:rFonts w:ascii="Times New Roman" w:hAnsi="Times New Roman" w:cs="Times New Roman"/>
          <w:sz w:val="24"/>
          <w:szCs w:val="24"/>
        </w:rPr>
        <w:footnoteReference w:id="39"/>
      </w:r>
      <w:r w:rsidRPr="002D60E3">
        <w:rPr>
          <w:rFonts w:ascii="Times New Roman" w:hAnsi="Times New Roman" w:cs="Times New Roman"/>
          <w:sz w:val="24"/>
          <w:szCs w:val="24"/>
        </w:rPr>
        <w:t xml:space="preserve"> </w:t>
      </w:r>
    </w:p>
    <w:p w:rsidR="002734AE" w:rsidRPr="002D60E3" w:rsidRDefault="002734AE" w:rsidP="002734AE">
      <w:pPr>
        <w:spacing w:after="0" w:line="240" w:lineRule="auto"/>
        <w:ind w:left="1134"/>
        <w:jc w:val="both"/>
        <w:rPr>
          <w:rFonts w:ascii="Times New Roman" w:hAnsi="Times New Roman" w:cs="Times New Roman"/>
          <w:sz w:val="24"/>
          <w:szCs w:val="24"/>
        </w:rPr>
      </w:pPr>
    </w:p>
    <w:p w:rsidR="002734AE" w:rsidRPr="00BA075A" w:rsidRDefault="00BA075A" w:rsidP="002734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Aucune réponse définitive n’est avancée par le poète. La question reste pendante, faisant du </w:t>
      </w:r>
      <w:r>
        <w:rPr>
          <w:rFonts w:ascii="Times New Roman" w:hAnsi="Times New Roman" w:cs="Times New Roman"/>
          <w:i/>
          <w:sz w:val="24"/>
          <w:szCs w:val="24"/>
        </w:rPr>
        <w:t>Journal de mort</w:t>
      </w:r>
      <w:r>
        <w:rPr>
          <w:rFonts w:ascii="Times New Roman" w:hAnsi="Times New Roman" w:cs="Times New Roman"/>
          <w:sz w:val="24"/>
          <w:szCs w:val="24"/>
        </w:rPr>
        <w:t xml:space="preserve"> la mise en scène d’un trauma irrésolu. </w:t>
      </w:r>
    </w:p>
    <w:p w:rsidR="002734AE" w:rsidRPr="00A26BC7" w:rsidRDefault="002734AE" w:rsidP="002734AE">
      <w:pPr>
        <w:spacing w:line="360" w:lineRule="auto"/>
        <w:jc w:val="both"/>
        <w:rPr>
          <w:rFonts w:ascii="Times New Roman" w:hAnsi="Times New Roman" w:cs="Times New Roman"/>
          <w:sz w:val="24"/>
          <w:szCs w:val="24"/>
        </w:rPr>
      </w:pPr>
      <w:r w:rsidRPr="002D60E3">
        <w:rPr>
          <w:rFonts w:ascii="Times New Roman" w:hAnsi="Times New Roman" w:cs="Times New Roman"/>
          <w:sz w:val="24"/>
          <w:szCs w:val="24"/>
        </w:rPr>
        <w:tab/>
        <w:t xml:space="preserve">En réalité, l’incertitude véhiculée par le recueil quant au phénomène de la mort atteint parfois un tel point que </w:t>
      </w:r>
      <w:r w:rsidR="000F1361">
        <w:rPr>
          <w:rFonts w:ascii="Times New Roman" w:hAnsi="Times New Roman" w:cs="Times New Roman"/>
          <w:sz w:val="24"/>
          <w:szCs w:val="24"/>
        </w:rPr>
        <w:t>sa définition même</w:t>
      </w:r>
      <w:r w:rsidRPr="002D60E3">
        <w:rPr>
          <w:rFonts w:ascii="Times New Roman" w:hAnsi="Times New Roman" w:cs="Times New Roman"/>
          <w:sz w:val="24"/>
          <w:szCs w:val="24"/>
        </w:rPr>
        <w:t xml:space="preserve"> semble renversée :</w:t>
      </w:r>
    </w:p>
    <w:p w:rsidR="002734AE" w:rsidRPr="00A26BC7" w:rsidRDefault="002734AE" w:rsidP="002734AE">
      <w:pPr>
        <w:spacing w:after="0" w:line="240" w:lineRule="auto"/>
        <w:ind w:left="1134"/>
        <w:jc w:val="both"/>
        <w:rPr>
          <w:rFonts w:ascii="Times New Roman" w:hAnsi="Times New Roman" w:cs="Times New Roman"/>
          <w:sz w:val="24"/>
          <w:szCs w:val="24"/>
        </w:rPr>
      </w:pPr>
      <w:r w:rsidRPr="00A26BC7">
        <w:rPr>
          <w:rFonts w:ascii="Times New Roman" w:hAnsi="Times New Roman" w:cs="Times New Roman"/>
          <w:sz w:val="24"/>
          <w:szCs w:val="24"/>
        </w:rPr>
        <w:t>Les vivants nous sommes morts, les morts nous sommes vivants (</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La vie s’acquiert</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w:t>
      </w:r>
      <w:r w:rsidRPr="00A26BC7">
        <w:rPr>
          <w:rStyle w:val="Appelnotedebasdep"/>
          <w:rFonts w:ascii="Times New Roman" w:hAnsi="Times New Roman" w:cs="Times New Roman"/>
          <w:sz w:val="24"/>
          <w:szCs w:val="24"/>
        </w:rPr>
        <w:footnoteReference w:id="40"/>
      </w:r>
    </w:p>
    <w:p w:rsidR="002734AE" w:rsidRPr="00A26BC7" w:rsidRDefault="002734AE" w:rsidP="002734AE">
      <w:pPr>
        <w:spacing w:after="0" w:line="240" w:lineRule="auto"/>
        <w:ind w:left="1134"/>
        <w:jc w:val="both"/>
        <w:rPr>
          <w:rFonts w:ascii="Times New Roman" w:hAnsi="Times New Roman" w:cs="Times New Roman"/>
          <w:sz w:val="24"/>
          <w:szCs w:val="24"/>
        </w:rPr>
      </w:pPr>
    </w:p>
    <w:p w:rsidR="002734AE" w:rsidRPr="00A26BC7" w:rsidRDefault="002734AE" w:rsidP="002734AE">
      <w:pPr>
        <w:spacing w:after="0" w:line="240" w:lineRule="auto"/>
        <w:ind w:left="1134"/>
        <w:jc w:val="both"/>
        <w:rPr>
          <w:rFonts w:ascii="Times New Roman" w:hAnsi="Times New Roman" w:cs="Times New Roman"/>
          <w:sz w:val="24"/>
          <w:szCs w:val="24"/>
        </w:rPr>
      </w:pPr>
      <w:r w:rsidRPr="00A26BC7">
        <w:rPr>
          <w:rFonts w:ascii="Times New Roman" w:hAnsi="Times New Roman" w:cs="Times New Roman"/>
          <w:sz w:val="24"/>
          <w:szCs w:val="24"/>
        </w:rPr>
        <w:t>Tu ne devanceras pas ta mort en la vivant, bien qu’elle soit aussi proche de toi que le fœtus de sa</w:t>
      </w:r>
      <w:r w:rsidR="007603D1" w:rsidRPr="00A26BC7">
        <w:rPr>
          <w:rFonts w:ascii="Times New Roman" w:hAnsi="Times New Roman" w:cs="Times New Roman"/>
          <w:sz w:val="24"/>
          <w:szCs w:val="24"/>
        </w:rPr>
        <w:t xml:space="preserve"> mère ou la graine de son fruit</w:t>
      </w:r>
      <w:r w:rsidRPr="00A26BC7">
        <w:rPr>
          <w:rFonts w:ascii="Times New Roman" w:hAnsi="Times New Roman" w:cs="Times New Roman"/>
          <w:sz w:val="24"/>
          <w:szCs w:val="24"/>
        </w:rPr>
        <w:t xml:space="preserve"> (</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Bon gaspilleur</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w:t>
      </w:r>
      <w:r w:rsidRPr="00A26BC7">
        <w:rPr>
          <w:rStyle w:val="Appelnotedebasdep"/>
          <w:rFonts w:ascii="Times New Roman" w:hAnsi="Times New Roman" w:cs="Times New Roman"/>
          <w:sz w:val="24"/>
          <w:szCs w:val="24"/>
        </w:rPr>
        <w:footnoteReference w:id="41"/>
      </w:r>
    </w:p>
    <w:p w:rsidR="002734AE" w:rsidRPr="002D60E3" w:rsidRDefault="002734AE" w:rsidP="002734AE">
      <w:pPr>
        <w:spacing w:after="0" w:line="240" w:lineRule="auto"/>
        <w:jc w:val="both"/>
        <w:rPr>
          <w:rFonts w:ascii="Times New Roman" w:hAnsi="Times New Roman" w:cs="Times New Roman"/>
          <w:sz w:val="24"/>
          <w:szCs w:val="24"/>
        </w:rPr>
      </w:pPr>
    </w:p>
    <w:p w:rsidR="002734AE" w:rsidRPr="002D60E3" w:rsidRDefault="002734AE" w:rsidP="002734AE">
      <w:pPr>
        <w:spacing w:line="360" w:lineRule="auto"/>
        <w:jc w:val="both"/>
        <w:rPr>
          <w:rFonts w:ascii="Times New Roman" w:hAnsi="Times New Roman" w:cs="Times New Roman"/>
          <w:sz w:val="24"/>
          <w:szCs w:val="24"/>
        </w:rPr>
      </w:pPr>
      <w:r w:rsidRPr="002D60E3">
        <w:rPr>
          <w:rFonts w:ascii="Times New Roman" w:hAnsi="Times New Roman" w:cs="Times New Roman"/>
          <w:sz w:val="24"/>
          <w:szCs w:val="24"/>
        </w:rPr>
        <w:t xml:space="preserve">Le trépas est dans ce second exemple placé en </w:t>
      </w:r>
      <w:r w:rsidR="00B9748C">
        <w:rPr>
          <w:rFonts w:ascii="Times New Roman" w:hAnsi="Times New Roman" w:cs="Times New Roman"/>
          <w:sz w:val="24"/>
          <w:szCs w:val="24"/>
        </w:rPr>
        <w:t>vis-à-vis</w:t>
      </w:r>
      <w:r w:rsidRPr="002D60E3">
        <w:rPr>
          <w:rFonts w:ascii="Times New Roman" w:hAnsi="Times New Roman" w:cs="Times New Roman"/>
          <w:sz w:val="24"/>
          <w:szCs w:val="24"/>
        </w:rPr>
        <w:t xml:space="preserve"> par rapport à</w:t>
      </w:r>
      <w:r>
        <w:rPr>
          <w:rFonts w:ascii="Times New Roman" w:hAnsi="Times New Roman" w:cs="Times New Roman"/>
          <w:sz w:val="24"/>
          <w:szCs w:val="24"/>
        </w:rPr>
        <w:t xml:space="preserve"> la naissance. T</w:t>
      </w:r>
      <w:r w:rsidRPr="002D60E3">
        <w:rPr>
          <w:rFonts w:ascii="Times New Roman" w:hAnsi="Times New Roman" w:cs="Times New Roman"/>
          <w:sz w:val="24"/>
          <w:szCs w:val="24"/>
        </w:rPr>
        <w:t>ous deux sont à ce point rapprochés qu’il leur arrive régulièrement, au fil du recueil, d’être assimilés l’un à l’autre, voire confondus :</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 xml:space="preserve">La femme remplacée dans un </w:t>
      </w:r>
      <w:r w:rsidRPr="00A205DC">
        <w:rPr>
          <w:rFonts w:ascii="Times New Roman" w:hAnsi="Times New Roman" w:cs="Times New Roman"/>
          <w:sz w:val="24"/>
          <w:szCs w:val="24"/>
        </w:rPr>
        <w:t>tableau de Klinger</w:t>
      </w:r>
      <w:r w:rsidRPr="002D60E3">
        <w:rPr>
          <w:rFonts w:ascii="Times New Roman" w:hAnsi="Times New Roman" w:cs="Times New Roman"/>
          <w:sz w:val="24"/>
          <w:szCs w:val="24"/>
        </w:rPr>
        <w:t xml:space="preserve"> par un gisant</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sarcastiquement maternel, sur la poitrine – plate comme une pierre tombale – duquel moi, le bébé</w:t>
      </w:r>
    </w:p>
    <w:p w:rsidR="002734AE" w:rsidRPr="00A26BC7"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 xml:space="preserve">mélange de crapaud et d’ange, je regarde les spectateurs avec </w:t>
      </w:r>
      <w:r w:rsidRPr="00A26BC7">
        <w:rPr>
          <w:rFonts w:ascii="Times New Roman" w:hAnsi="Times New Roman" w:cs="Times New Roman"/>
          <w:sz w:val="24"/>
          <w:szCs w:val="24"/>
        </w:rPr>
        <w:t>terreur</w:t>
      </w:r>
      <w:r w:rsidR="007603D1" w:rsidRPr="00A26BC7">
        <w:rPr>
          <w:rFonts w:ascii="Times New Roman" w:hAnsi="Times New Roman" w:cs="Times New Roman"/>
          <w:sz w:val="24"/>
          <w:szCs w:val="24"/>
        </w:rPr>
        <w:t xml:space="preserve"> </w:t>
      </w:r>
      <w:r w:rsidRPr="00A26BC7">
        <w:rPr>
          <w:rFonts w:ascii="Times New Roman" w:hAnsi="Times New Roman" w:cs="Times New Roman"/>
          <w:sz w:val="24"/>
          <w:szCs w:val="24"/>
        </w:rPr>
        <w:t>(</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Qu</w:t>
      </w:r>
      <w:r w:rsidR="000E3996">
        <w:rPr>
          <w:rFonts w:ascii="Times New Roman" w:hAnsi="Times New Roman" w:cs="Times New Roman"/>
          <w:sz w:val="24"/>
          <w:szCs w:val="24"/>
        </w:rPr>
        <w:t>elle autre chose peut être dite</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w:t>
      </w:r>
      <w:r w:rsidRPr="00A26BC7">
        <w:rPr>
          <w:rStyle w:val="Appelnotedebasdep"/>
          <w:rFonts w:ascii="Times New Roman" w:hAnsi="Times New Roman" w:cs="Times New Roman"/>
          <w:sz w:val="24"/>
          <w:szCs w:val="24"/>
        </w:rPr>
        <w:footnoteReference w:id="42"/>
      </w:r>
    </w:p>
    <w:p w:rsidR="002734AE" w:rsidRPr="00A26BC7" w:rsidRDefault="002734AE" w:rsidP="002734AE">
      <w:pPr>
        <w:spacing w:after="0" w:line="240" w:lineRule="auto"/>
        <w:ind w:left="1134"/>
        <w:jc w:val="both"/>
        <w:rPr>
          <w:rFonts w:ascii="Times New Roman" w:hAnsi="Times New Roman" w:cs="Times New Roman"/>
          <w:sz w:val="24"/>
          <w:szCs w:val="24"/>
        </w:rPr>
      </w:pPr>
    </w:p>
    <w:p w:rsidR="002734AE" w:rsidRPr="002D60E3" w:rsidRDefault="00B134F0" w:rsidP="002734AE">
      <w:pPr>
        <w:spacing w:line="360" w:lineRule="auto"/>
        <w:jc w:val="both"/>
        <w:rPr>
          <w:rFonts w:ascii="Times New Roman" w:hAnsi="Times New Roman" w:cs="Times New Roman"/>
          <w:sz w:val="24"/>
          <w:szCs w:val="24"/>
        </w:rPr>
      </w:pPr>
      <w:r>
        <w:rPr>
          <w:rFonts w:ascii="Times New Roman" w:hAnsi="Times New Roman" w:cs="Times New Roman"/>
          <w:sz w:val="24"/>
          <w:szCs w:val="24"/>
        </w:rPr>
        <w:t>La figure féminine, à la fois sein maternel et pierre tombale, protège son engeance à la fois morte – l’ange n’appartient pas au monde des vivants – et vivante – le bébé observe ses spectateurs avec</w:t>
      </w:r>
      <w:r w:rsidR="007603D1">
        <w:rPr>
          <w:rFonts w:ascii="Times New Roman" w:hAnsi="Times New Roman" w:cs="Times New Roman"/>
          <w:sz w:val="24"/>
          <w:szCs w:val="24"/>
        </w:rPr>
        <w:t xml:space="preserve"> vivacité</w:t>
      </w:r>
      <w:r w:rsidRPr="007603D1">
        <w:rPr>
          <w:rFonts w:ascii="Times New Roman" w:hAnsi="Times New Roman" w:cs="Times New Roman"/>
          <w:sz w:val="24"/>
          <w:szCs w:val="24"/>
        </w:rPr>
        <w:t>.</w:t>
      </w:r>
      <w:r>
        <w:rPr>
          <w:rFonts w:ascii="Times New Roman" w:hAnsi="Times New Roman" w:cs="Times New Roman"/>
          <w:sz w:val="24"/>
          <w:szCs w:val="24"/>
        </w:rPr>
        <w:t xml:space="preserve"> </w:t>
      </w:r>
      <w:r w:rsidR="002734AE" w:rsidRPr="002D60E3">
        <w:rPr>
          <w:rFonts w:ascii="Times New Roman" w:hAnsi="Times New Roman" w:cs="Times New Roman"/>
          <w:sz w:val="24"/>
          <w:szCs w:val="24"/>
        </w:rPr>
        <w:t xml:space="preserve">Puisque le sujet lyrique peut, à plusieurs reprises, s’affirmer mort, cela signifie qu’il a le souvenir – impossible – de sa mort. Encore une fois, </w:t>
      </w:r>
      <w:r w:rsidR="008D4CEF">
        <w:rPr>
          <w:rFonts w:ascii="Times New Roman" w:hAnsi="Times New Roman" w:cs="Times New Roman"/>
          <w:sz w:val="24"/>
          <w:szCs w:val="24"/>
        </w:rPr>
        <w:t>mort</w:t>
      </w:r>
      <w:r>
        <w:rPr>
          <w:rFonts w:ascii="Times New Roman" w:hAnsi="Times New Roman" w:cs="Times New Roman"/>
          <w:sz w:val="24"/>
          <w:szCs w:val="24"/>
        </w:rPr>
        <w:t xml:space="preserve"> et naissance </w:t>
      </w:r>
      <w:r>
        <w:rPr>
          <w:rFonts w:ascii="Times New Roman" w:hAnsi="Times New Roman" w:cs="Times New Roman"/>
          <w:sz w:val="24"/>
          <w:szCs w:val="24"/>
        </w:rPr>
        <w:lastRenderedPageBreak/>
        <w:t>sont rapprochées. P</w:t>
      </w:r>
      <w:r w:rsidR="008D4CEF">
        <w:rPr>
          <w:rFonts w:ascii="Times New Roman" w:hAnsi="Times New Roman" w:cs="Times New Roman"/>
          <w:sz w:val="24"/>
          <w:szCs w:val="24"/>
        </w:rPr>
        <w:t>our être rendus possibles, les souvenirs de la mort sont assimilés à ceux de la naissance :</w:t>
      </w:r>
      <w:r w:rsidR="003F7F1A">
        <w:rPr>
          <w:rFonts w:ascii="Times New Roman" w:hAnsi="Times New Roman" w:cs="Times New Roman"/>
          <w:sz w:val="24"/>
          <w:szCs w:val="24"/>
        </w:rPr>
        <w:t xml:space="preserve"> </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Le moi des autres ne te donnera aucune lumière sur ta propre mort</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La mort et la mémoire – cette cité fantôme – coïncident</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 xml:space="preserve">cherche-la dans ton passé […] </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Mais, combien de créatures as-tu été, qui n’ont aucune histoire en commun</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 xml:space="preserve">sinon celle du faisceau de la mémoire morte ? </w:t>
      </w:r>
    </w:p>
    <w:p w:rsidR="002734AE" w:rsidRPr="00A26BC7"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 xml:space="preserve">Souvenirs prénataux de larves de grenouilles qui nagent dans la vase amniotique </w:t>
      </w:r>
      <w:r w:rsidRPr="00A26BC7">
        <w:rPr>
          <w:rFonts w:ascii="Times New Roman" w:hAnsi="Times New Roman" w:cs="Times New Roman"/>
          <w:sz w:val="24"/>
          <w:szCs w:val="24"/>
        </w:rPr>
        <w:t>(</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Le moi des autres ne te donnera aucune lumière</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w:t>
      </w:r>
      <w:r w:rsidRPr="00A26BC7">
        <w:rPr>
          <w:rStyle w:val="Appelnotedebasdep"/>
          <w:rFonts w:ascii="Times New Roman" w:hAnsi="Times New Roman" w:cs="Times New Roman"/>
          <w:sz w:val="24"/>
          <w:szCs w:val="24"/>
        </w:rPr>
        <w:footnoteReference w:id="43"/>
      </w:r>
    </w:p>
    <w:p w:rsidR="002734AE" w:rsidRPr="002D60E3" w:rsidRDefault="002734AE" w:rsidP="002734AE">
      <w:pPr>
        <w:spacing w:after="0" w:line="240" w:lineRule="auto"/>
        <w:ind w:left="1134"/>
        <w:jc w:val="both"/>
        <w:rPr>
          <w:rFonts w:ascii="Times New Roman" w:hAnsi="Times New Roman" w:cs="Times New Roman"/>
          <w:sz w:val="24"/>
          <w:szCs w:val="24"/>
        </w:rPr>
      </w:pPr>
    </w:p>
    <w:p w:rsidR="002734AE" w:rsidRDefault="002734AE" w:rsidP="002734AE">
      <w:pPr>
        <w:spacing w:line="360" w:lineRule="auto"/>
        <w:jc w:val="both"/>
        <w:rPr>
          <w:rFonts w:ascii="Times New Roman" w:hAnsi="Times New Roman" w:cs="Times New Roman"/>
          <w:sz w:val="24"/>
          <w:szCs w:val="24"/>
        </w:rPr>
      </w:pPr>
      <w:r w:rsidRPr="002D60E3">
        <w:rPr>
          <w:rFonts w:ascii="Times New Roman" w:hAnsi="Times New Roman" w:cs="Times New Roman"/>
          <w:sz w:val="24"/>
          <w:szCs w:val="24"/>
        </w:rPr>
        <w:t xml:space="preserve">Ces vers </w:t>
      </w:r>
      <w:r w:rsidR="008D4CEF">
        <w:rPr>
          <w:rFonts w:ascii="Times New Roman" w:hAnsi="Times New Roman" w:cs="Times New Roman"/>
          <w:sz w:val="24"/>
          <w:szCs w:val="24"/>
        </w:rPr>
        <w:t>peuvent êtr</w:t>
      </w:r>
      <w:r w:rsidR="00B134F0">
        <w:rPr>
          <w:rFonts w:ascii="Times New Roman" w:hAnsi="Times New Roman" w:cs="Times New Roman"/>
          <w:sz w:val="24"/>
          <w:szCs w:val="24"/>
        </w:rPr>
        <w:t xml:space="preserve">e mis en rapport direct avec les écrits </w:t>
      </w:r>
      <w:r w:rsidR="008D4CEF">
        <w:rPr>
          <w:rFonts w:ascii="Times New Roman" w:hAnsi="Times New Roman" w:cs="Times New Roman"/>
          <w:sz w:val="24"/>
          <w:szCs w:val="24"/>
        </w:rPr>
        <w:t>de</w:t>
      </w:r>
      <w:r w:rsidRPr="002D60E3">
        <w:rPr>
          <w:rFonts w:ascii="Times New Roman" w:hAnsi="Times New Roman" w:cs="Times New Roman"/>
          <w:sz w:val="24"/>
          <w:szCs w:val="24"/>
        </w:rPr>
        <w:t xml:space="preserve"> Philippe Lacoue-Labarthe</w:t>
      </w:r>
      <w:r w:rsidRPr="002D60E3">
        <w:rPr>
          <w:rStyle w:val="Appelnotedebasdep"/>
          <w:rFonts w:ascii="Times New Roman" w:hAnsi="Times New Roman" w:cs="Times New Roman"/>
          <w:sz w:val="24"/>
          <w:szCs w:val="24"/>
        </w:rPr>
        <w:footnoteReference w:id="44"/>
      </w:r>
      <w:r w:rsidRPr="002D60E3">
        <w:rPr>
          <w:rFonts w:ascii="Times New Roman" w:hAnsi="Times New Roman" w:cs="Times New Roman"/>
          <w:sz w:val="24"/>
          <w:szCs w:val="24"/>
        </w:rPr>
        <w:t>, selon qui</w:t>
      </w:r>
      <w:r w:rsidR="008D4CEF">
        <w:rPr>
          <w:rFonts w:ascii="Times New Roman" w:hAnsi="Times New Roman" w:cs="Times New Roman"/>
          <w:sz w:val="24"/>
          <w:szCs w:val="24"/>
        </w:rPr>
        <w:t>, on l’a vu,</w:t>
      </w:r>
      <w:r w:rsidRPr="002D60E3">
        <w:rPr>
          <w:rFonts w:ascii="Times New Roman" w:hAnsi="Times New Roman" w:cs="Times New Roman"/>
          <w:sz w:val="24"/>
          <w:szCs w:val="24"/>
        </w:rPr>
        <w:t xml:space="preserve"> </w:t>
      </w:r>
      <w:r w:rsidR="00B134F0">
        <w:rPr>
          <w:rFonts w:ascii="Times New Roman" w:hAnsi="Times New Roman" w:cs="Times New Roman"/>
          <w:sz w:val="24"/>
          <w:szCs w:val="24"/>
        </w:rPr>
        <w:t>la littérature soutien</w:t>
      </w:r>
      <w:r w:rsidRPr="002D60E3">
        <w:rPr>
          <w:rFonts w:ascii="Times New Roman" w:hAnsi="Times New Roman" w:cs="Times New Roman"/>
          <w:sz w:val="24"/>
          <w:szCs w:val="24"/>
        </w:rPr>
        <w:t xml:space="preserve">t un souvenir encore plus impossible que celui de la naissance, c’est-à-dire celui de la mort. </w:t>
      </w:r>
      <w:r w:rsidR="00FC389F">
        <w:rPr>
          <w:rFonts w:ascii="Times New Roman" w:hAnsi="Times New Roman" w:cs="Times New Roman"/>
          <w:sz w:val="24"/>
          <w:szCs w:val="24"/>
        </w:rPr>
        <w:t xml:space="preserve">C’est un phénomène similaire qui </w:t>
      </w:r>
      <w:r w:rsidRPr="002D60E3">
        <w:rPr>
          <w:rFonts w:ascii="Times New Roman" w:hAnsi="Times New Roman" w:cs="Times New Roman"/>
          <w:sz w:val="24"/>
          <w:szCs w:val="24"/>
        </w:rPr>
        <w:t xml:space="preserve">est à l’œuvre ici : le postulat est </w:t>
      </w:r>
      <w:r w:rsidR="00DD3F6C">
        <w:rPr>
          <w:rFonts w:ascii="Times New Roman" w:hAnsi="Times New Roman" w:cs="Times New Roman"/>
          <w:sz w:val="24"/>
          <w:szCs w:val="24"/>
        </w:rPr>
        <w:t>posé</w:t>
      </w:r>
      <w:r w:rsidR="00DD3F6C" w:rsidRPr="002D60E3">
        <w:rPr>
          <w:rFonts w:ascii="Times New Roman" w:hAnsi="Times New Roman" w:cs="Times New Roman"/>
          <w:sz w:val="24"/>
          <w:szCs w:val="24"/>
        </w:rPr>
        <w:t xml:space="preserve"> </w:t>
      </w:r>
      <w:r w:rsidRPr="002D60E3">
        <w:rPr>
          <w:rFonts w:ascii="Times New Roman" w:hAnsi="Times New Roman" w:cs="Times New Roman"/>
          <w:sz w:val="24"/>
          <w:szCs w:val="24"/>
        </w:rPr>
        <w:t>que le souvenir de la mort, puisqu’il est impossible, doit être engendré par la résurgence d’une « mémoire morte »</w:t>
      </w:r>
      <w:r w:rsidR="00B134F0">
        <w:rPr>
          <w:rFonts w:ascii="Times New Roman" w:hAnsi="Times New Roman" w:cs="Times New Roman"/>
          <w:sz w:val="24"/>
          <w:szCs w:val="24"/>
        </w:rPr>
        <w:t>, antérieure à la naissance</w:t>
      </w:r>
      <w:r w:rsidRPr="002D60E3">
        <w:rPr>
          <w:rFonts w:ascii="Times New Roman" w:hAnsi="Times New Roman" w:cs="Times New Roman"/>
          <w:sz w:val="24"/>
          <w:szCs w:val="24"/>
        </w:rPr>
        <w:t xml:space="preserve">. Une telle réminiscence </w:t>
      </w:r>
      <w:r w:rsidR="00B134F0">
        <w:rPr>
          <w:rFonts w:ascii="Times New Roman" w:hAnsi="Times New Roman" w:cs="Times New Roman"/>
          <w:sz w:val="24"/>
          <w:szCs w:val="24"/>
        </w:rPr>
        <w:t>permet alors</w:t>
      </w:r>
      <w:r w:rsidRPr="002D60E3">
        <w:rPr>
          <w:rFonts w:ascii="Times New Roman" w:hAnsi="Times New Roman" w:cs="Times New Roman"/>
          <w:sz w:val="24"/>
          <w:szCs w:val="24"/>
        </w:rPr>
        <w:t xml:space="preserve"> d’éclairer l’apparence que prend la mort lorsqu’elle survient. </w:t>
      </w:r>
    </w:p>
    <w:p w:rsidR="00D93392" w:rsidRPr="00D93392" w:rsidRDefault="00D93392" w:rsidP="002734AE">
      <w:pPr>
        <w:spacing w:line="360" w:lineRule="auto"/>
        <w:jc w:val="both"/>
        <w:rPr>
          <w:rFonts w:ascii="Times New Roman" w:hAnsi="Times New Roman" w:cs="Times New Roman"/>
          <w:b/>
          <w:sz w:val="24"/>
          <w:szCs w:val="24"/>
        </w:rPr>
      </w:pPr>
      <w:r w:rsidRPr="00D93392">
        <w:rPr>
          <w:rFonts w:ascii="Times New Roman" w:hAnsi="Times New Roman" w:cs="Times New Roman"/>
          <w:b/>
          <w:sz w:val="24"/>
          <w:szCs w:val="24"/>
        </w:rPr>
        <w:tab/>
        <w:t>L’espérance d’un retour à la vie</w:t>
      </w:r>
    </w:p>
    <w:p w:rsidR="002734AE" w:rsidRDefault="002734AE" w:rsidP="002734AE">
      <w:pPr>
        <w:spacing w:line="360" w:lineRule="auto"/>
        <w:jc w:val="both"/>
        <w:rPr>
          <w:rFonts w:ascii="Times New Roman" w:hAnsi="Times New Roman" w:cs="Times New Roman"/>
          <w:sz w:val="24"/>
          <w:szCs w:val="24"/>
        </w:rPr>
      </w:pPr>
      <w:r w:rsidRPr="002D60E3">
        <w:rPr>
          <w:rFonts w:ascii="Times New Roman" w:hAnsi="Times New Roman" w:cs="Times New Roman"/>
          <w:sz w:val="24"/>
          <w:szCs w:val="24"/>
        </w:rPr>
        <w:tab/>
      </w:r>
      <w:r w:rsidR="003239BD">
        <w:rPr>
          <w:rFonts w:ascii="Times New Roman" w:hAnsi="Times New Roman" w:cs="Times New Roman"/>
          <w:sz w:val="24"/>
          <w:szCs w:val="24"/>
        </w:rPr>
        <w:t xml:space="preserve">Cette </w:t>
      </w:r>
      <w:r w:rsidR="00D027AE">
        <w:rPr>
          <w:rFonts w:ascii="Times New Roman" w:hAnsi="Times New Roman" w:cs="Times New Roman"/>
          <w:sz w:val="24"/>
          <w:szCs w:val="24"/>
        </w:rPr>
        <w:t>étude</w:t>
      </w:r>
      <w:r w:rsidR="003239BD">
        <w:rPr>
          <w:rFonts w:ascii="Times New Roman" w:hAnsi="Times New Roman" w:cs="Times New Roman"/>
          <w:sz w:val="24"/>
          <w:szCs w:val="24"/>
        </w:rPr>
        <w:t xml:space="preserve"> du </w:t>
      </w:r>
      <w:r w:rsidRPr="002D60E3">
        <w:rPr>
          <w:rFonts w:ascii="Times New Roman" w:hAnsi="Times New Roman" w:cs="Times New Roman"/>
          <w:i/>
          <w:sz w:val="24"/>
          <w:szCs w:val="24"/>
        </w:rPr>
        <w:t>Journal de mort</w:t>
      </w:r>
      <w:r w:rsidR="003239BD">
        <w:rPr>
          <w:rFonts w:ascii="Times New Roman" w:hAnsi="Times New Roman" w:cs="Times New Roman"/>
          <w:sz w:val="24"/>
          <w:szCs w:val="24"/>
        </w:rPr>
        <w:t xml:space="preserve"> selon la pe</w:t>
      </w:r>
      <w:r w:rsidR="00D027AE">
        <w:rPr>
          <w:rFonts w:ascii="Times New Roman" w:hAnsi="Times New Roman" w:cs="Times New Roman"/>
          <w:sz w:val="24"/>
          <w:szCs w:val="24"/>
        </w:rPr>
        <w:t>rspective de la scène primitive</w:t>
      </w:r>
      <w:r w:rsidR="003239BD">
        <w:rPr>
          <w:rFonts w:ascii="Times New Roman" w:hAnsi="Times New Roman" w:cs="Times New Roman"/>
          <w:sz w:val="24"/>
          <w:szCs w:val="24"/>
        </w:rPr>
        <w:t xml:space="preserve"> invite à considérer un </w:t>
      </w:r>
      <w:r w:rsidR="00FC389F">
        <w:rPr>
          <w:rFonts w:ascii="Times New Roman" w:hAnsi="Times New Roman" w:cs="Times New Roman"/>
          <w:sz w:val="24"/>
          <w:szCs w:val="24"/>
        </w:rPr>
        <w:t xml:space="preserve">dernier aspect du recueil. </w:t>
      </w:r>
      <w:r w:rsidR="00A85709">
        <w:rPr>
          <w:rFonts w:ascii="Times New Roman" w:hAnsi="Times New Roman" w:cs="Times New Roman"/>
          <w:sz w:val="24"/>
          <w:szCs w:val="24"/>
        </w:rPr>
        <w:t xml:space="preserve">Selon Philippe Lacoue-Labarthe, </w:t>
      </w:r>
      <w:r w:rsidR="009C6795">
        <w:rPr>
          <w:rFonts w:ascii="Times New Roman" w:hAnsi="Times New Roman" w:cs="Times New Roman"/>
          <w:sz w:val="24"/>
          <w:szCs w:val="24"/>
        </w:rPr>
        <w:t xml:space="preserve">la scène primitive occidentale implique </w:t>
      </w:r>
      <w:r w:rsidR="00A85709">
        <w:rPr>
          <w:rFonts w:ascii="Times New Roman" w:hAnsi="Times New Roman" w:cs="Times New Roman"/>
          <w:sz w:val="24"/>
          <w:szCs w:val="24"/>
        </w:rPr>
        <w:t>une</w:t>
      </w:r>
      <w:r w:rsidR="009C6795">
        <w:rPr>
          <w:rFonts w:ascii="Times New Roman" w:hAnsi="Times New Roman" w:cs="Times New Roman"/>
          <w:sz w:val="24"/>
          <w:szCs w:val="24"/>
        </w:rPr>
        <w:t xml:space="preserve"> </w:t>
      </w:r>
      <w:r w:rsidR="009C6795">
        <w:rPr>
          <w:rFonts w:ascii="Times New Roman" w:hAnsi="Times New Roman" w:cs="Times New Roman"/>
          <w:i/>
          <w:sz w:val="24"/>
          <w:szCs w:val="24"/>
        </w:rPr>
        <w:t>réparation</w:t>
      </w:r>
      <w:r w:rsidR="009C6795">
        <w:rPr>
          <w:rFonts w:ascii="Times New Roman" w:hAnsi="Times New Roman" w:cs="Times New Roman"/>
          <w:sz w:val="24"/>
          <w:szCs w:val="24"/>
        </w:rPr>
        <w:t>, une</w:t>
      </w:r>
      <w:r w:rsidR="00A85709">
        <w:rPr>
          <w:rFonts w:ascii="Times New Roman" w:hAnsi="Times New Roman" w:cs="Times New Roman"/>
          <w:sz w:val="24"/>
          <w:szCs w:val="24"/>
        </w:rPr>
        <w:t xml:space="preserve"> </w:t>
      </w:r>
      <w:r w:rsidR="00A85709">
        <w:rPr>
          <w:rFonts w:ascii="Times New Roman" w:hAnsi="Times New Roman" w:cs="Times New Roman"/>
          <w:i/>
          <w:sz w:val="24"/>
          <w:szCs w:val="24"/>
        </w:rPr>
        <w:t>récupération</w:t>
      </w:r>
      <w:r w:rsidR="00A85709">
        <w:rPr>
          <w:rFonts w:ascii="Times New Roman" w:hAnsi="Times New Roman" w:cs="Times New Roman"/>
          <w:sz w:val="24"/>
          <w:szCs w:val="24"/>
        </w:rPr>
        <w:t xml:space="preserve">, un </w:t>
      </w:r>
      <w:r w:rsidR="00A85709">
        <w:rPr>
          <w:rFonts w:ascii="Times New Roman" w:hAnsi="Times New Roman" w:cs="Times New Roman"/>
          <w:i/>
          <w:sz w:val="24"/>
          <w:szCs w:val="24"/>
        </w:rPr>
        <w:t xml:space="preserve">retour </w:t>
      </w:r>
      <w:r w:rsidR="00A85709">
        <w:rPr>
          <w:rFonts w:ascii="Times New Roman" w:hAnsi="Times New Roman" w:cs="Times New Roman"/>
          <w:sz w:val="24"/>
          <w:szCs w:val="24"/>
        </w:rPr>
        <w:t>de la mort</w:t>
      </w:r>
      <w:r w:rsidR="009C6795">
        <w:rPr>
          <w:rFonts w:ascii="Times New Roman" w:hAnsi="Times New Roman" w:cs="Times New Roman"/>
          <w:sz w:val="24"/>
          <w:szCs w:val="24"/>
        </w:rPr>
        <w:t>, qui</w:t>
      </w:r>
      <w:r w:rsidR="000F1361">
        <w:rPr>
          <w:rFonts w:ascii="Times New Roman" w:hAnsi="Times New Roman" w:cs="Times New Roman"/>
          <w:sz w:val="24"/>
          <w:szCs w:val="24"/>
        </w:rPr>
        <w:t xml:space="preserve"> donne lieu à l’acte d’écriture et</w:t>
      </w:r>
      <w:r w:rsidR="009C6795">
        <w:rPr>
          <w:rFonts w:ascii="Times New Roman" w:hAnsi="Times New Roman" w:cs="Times New Roman"/>
          <w:sz w:val="24"/>
          <w:szCs w:val="24"/>
        </w:rPr>
        <w:t xml:space="preserve"> à la littérature</w:t>
      </w:r>
      <w:r w:rsidR="00D027AE">
        <w:rPr>
          <w:rStyle w:val="Appelnotedebasdep"/>
          <w:rFonts w:ascii="Times New Roman" w:hAnsi="Times New Roman" w:cs="Times New Roman"/>
          <w:sz w:val="24"/>
          <w:szCs w:val="24"/>
        </w:rPr>
        <w:footnoteReference w:id="45"/>
      </w:r>
      <w:r w:rsidR="009C6795">
        <w:rPr>
          <w:rFonts w:ascii="Times New Roman" w:hAnsi="Times New Roman" w:cs="Times New Roman"/>
          <w:sz w:val="24"/>
          <w:szCs w:val="24"/>
        </w:rPr>
        <w:t xml:space="preserve">. </w:t>
      </w:r>
      <w:r w:rsidRPr="002D60E3">
        <w:rPr>
          <w:rFonts w:ascii="Times New Roman" w:hAnsi="Times New Roman" w:cs="Times New Roman"/>
          <w:sz w:val="24"/>
          <w:szCs w:val="24"/>
        </w:rPr>
        <w:t>Un</w:t>
      </w:r>
      <w:r w:rsidR="009C6795">
        <w:rPr>
          <w:rFonts w:ascii="Times New Roman" w:hAnsi="Times New Roman" w:cs="Times New Roman"/>
          <w:sz w:val="24"/>
          <w:szCs w:val="24"/>
        </w:rPr>
        <w:t xml:space="preserve">e résurrection </w:t>
      </w:r>
      <w:r w:rsidRPr="002D60E3">
        <w:rPr>
          <w:rFonts w:ascii="Times New Roman" w:hAnsi="Times New Roman" w:cs="Times New Roman"/>
          <w:sz w:val="24"/>
          <w:szCs w:val="24"/>
        </w:rPr>
        <w:t xml:space="preserve">semble impossible dans le cas du recueil d’Enrique Lihn, dès lors que la mort dont il </w:t>
      </w:r>
      <w:r w:rsidR="009C6795">
        <w:rPr>
          <w:rFonts w:ascii="Times New Roman" w:hAnsi="Times New Roman" w:cs="Times New Roman"/>
          <w:sz w:val="24"/>
          <w:szCs w:val="24"/>
        </w:rPr>
        <w:t xml:space="preserve">traite </w:t>
      </w:r>
      <w:r w:rsidRPr="002D60E3">
        <w:rPr>
          <w:rFonts w:ascii="Times New Roman" w:hAnsi="Times New Roman" w:cs="Times New Roman"/>
          <w:sz w:val="24"/>
          <w:szCs w:val="24"/>
        </w:rPr>
        <w:t>n’est autre que sa mort physique et définitive</w:t>
      </w:r>
      <w:r w:rsidR="000E3996">
        <w:rPr>
          <w:rFonts w:ascii="Times New Roman" w:hAnsi="Times New Roman" w:cs="Times New Roman"/>
          <w:sz w:val="24"/>
          <w:szCs w:val="24"/>
        </w:rPr>
        <w:t xml:space="preserve"> – nous ne sommes pas dans les</w:t>
      </w:r>
      <w:r w:rsidR="009C6795">
        <w:rPr>
          <w:rFonts w:ascii="Times New Roman" w:hAnsi="Times New Roman" w:cs="Times New Roman"/>
          <w:sz w:val="24"/>
          <w:szCs w:val="24"/>
        </w:rPr>
        <w:t xml:space="preserve"> mythologie</w:t>
      </w:r>
      <w:r w:rsidR="000E3996">
        <w:rPr>
          <w:rFonts w:ascii="Times New Roman" w:hAnsi="Times New Roman" w:cs="Times New Roman"/>
          <w:sz w:val="24"/>
          <w:szCs w:val="24"/>
        </w:rPr>
        <w:t>s</w:t>
      </w:r>
      <w:r w:rsidR="009C6795">
        <w:rPr>
          <w:rFonts w:ascii="Times New Roman" w:hAnsi="Times New Roman" w:cs="Times New Roman"/>
          <w:sz w:val="24"/>
          <w:szCs w:val="24"/>
        </w:rPr>
        <w:t xml:space="preserve"> homérique ou ovidienne</w:t>
      </w:r>
      <w:r w:rsidR="000E3996">
        <w:rPr>
          <w:rFonts w:ascii="Times New Roman" w:hAnsi="Times New Roman" w:cs="Times New Roman"/>
          <w:sz w:val="24"/>
          <w:szCs w:val="24"/>
        </w:rPr>
        <w:t xml:space="preserve"> analysées par </w:t>
      </w:r>
      <w:proofErr w:type="spellStart"/>
      <w:r w:rsidR="000E3996">
        <w:rPr>
          <w:rFonts w:ascii="Times New Roman" w:hAnsi="Times New Roman" w:cs="Times New Roman"/>
          <w:sz w:val="24"/>
          <w:szCs w:val="24"/>
        </w:rPr>
        <w:t>Lacoue</w:t>
      </w:r>
      <w:proofErr w:type="spellEnd"/>
      <w:r w:rsidR="000E3996">
        <w:rPr>
          <w:rFonts w:ascii="Times New Roman" w:hAnsi="Times New Roman" w:cs="Times New Roman"/>
          <w:sz w:val="24"/>
          <w:szCs w:val="24"/>
        </w:rPr>
        <w:t>-Labarthe</w:t>
      </w:r>
      <w:r w:rsidRPr="002D60E3">
        <w:rPr>
          <w:rFonts w:ascii="Times New Roman" w:hAnsi="Times New Roman" w:cs="Times New Roman"/>
          <w:sz w:val="24"/>
          <w:szCs w:val="24"/>
        </w:rPr>
        <w:t xml:space="preserve">. Cependant, </w:t>
      </w:r>
      <w:r w:rsidR="009C6795">
        <w:rPr>
          <w:rFonts w:ascii="Times New Roman" w:hAnsi="Times New Roman" w:cs="Times New Roman"/>
          <w:sz w:val="24"/>
          <w:szCs w:val="24"/>
        </w:rPr>
        <w:t xml:space="preserve">un critère posé par </w:t>
      </w:r>
      <w:r w:rsidR="000E3996">
        <w:rPr>
          <w:rFonts w:ascii="Times New Roman" w:hAnsi="Times New Roman" w:cs="Times New Roman"/>
          <w:sz w:val="24"/>
          <w:szCs w:val="24"/>
        </w:rPr>
        <w:t>le philosophe français</w:t>
      </w:r>
      <w:r w:rsidR="009C6795">
        <w:rPr>
          <w:rFonts w:ascii="Times New Roman" w:hAnsi="Times New Roman" w:cs="Times New Roman"/>
          <w:sz w:val="24"/>
          <w:szCs w:val="24"/>
        </w:rPr>
        <w:t xml:space="preserve"> reste </w:t>
      </w:r>
      <w:r w:rsidR="00A205DC">
        <w:rPr>
          <w:rFonts w:ascii="Times New Roman" w:hAnsi="Times New Roman" w:cs="Times New Roman"/>
          <w:sz w:val="24"/>
          <w:szCs w:val="24"/>
        </w:rPr>
        <w:t xml:space="preserve">en </w:t>
      </w:r>
      <w:r w:rsidR="009C6795">
        <w:rPr>
          <w:rFonts w:ascii="Times New Roman" w:hAnsi="Times New Roman" w:cs="Times New Roman"/>
          <w:sz w:val="24"/>
          <w:szCs w:val="24"/>
        </w:rPr>
        <w:t>vigueur : à travers son ultime recueil, Lihn confirme qu’ « écrire, c’est dire comment l’on est mort ». L</w:t>
      </w:r>
      <w:r w:rsidRPr="002D60E3">
        <w:rPr>
          <w:rFonts w:ascii="Times New Roman" w:hAnsi="Times New Roman" w:cs="Times New Roman"/>
          <w:sz w:val="24"/>
          <w:szCs w:val="24"/>
        </w:rPr>
        <w:t xml:space="preserve">a logique analytique adoptée jusqu’à présent </w:t>
      </w:r>
      <w:r w:rsidR="009C6795">
        <w:rPr>
          <w:rFonts w:ascii="Times New Roman" w:hAnsi="Times New Roman" w:cs="Times New Roman"/>
          <w:sz w:val="24"/>
          <w:szCs w:val="24"/>
        </w:rPr>
        <w:t xml:space="preserve">pousse à reconsidérer cette question de la résurrection </w:t>
      </w:r>
      <w:r w:rsidRPr="002D60E3">
        <w:rPr>
          <w:rFonts w:ascii="Times New Roman" w:hAnsi="Times New Roman" w:cs="Times New Roman"/>
          <w:sz w:val="24"/>
          <w:szCs w:val="24"/>
        </w:rPr>
        <w:t xml:space="preserve">sous un autre angle, notamment en se rappelant le travail déjà évoqué de désautomatisation du langage réalisé par </w:t>
      </w:r>
      <w:r w:rsidR="009C6795">
        <w:rPr>
          <w:rFonts w:ascii="Times New Roman" w:hAnsi="Times New Roman" w:cs="Times New Roman"/>
          <w:sz w:val="24"/>
          <w:szCs w:val="24"/>
        </w:rPr>
        <w:t>le poète. T</w:t>
      </w:r>
      <w:r w:rsidRPr="002D60E3">
        <w:rPr>
          <w:rFonts w:ascii="Times New Roman" w:hAnsi="Times New Roman" w:cs="Times New Roman"/>
          <w:sz w:val="24"/>
          <w:szCs w:val="24"/>
        </w:rPr>
        <w:t xml:space="preserve">ourmenté par une possible « mort de la poésie », </w:t>
      </w:r>
      <w:r w:rsidR="009C6795">
        <w:rPr>
          <w:rFonts w:ascii="Times New Roman" w:hAnsi="Times New Roman" w:cs="Times New Roman"/>
          <w:sz w:val="24"/>
          <w:szCs w:val="24"/>
        </w:rPr>
        <w:t xml:space="preserve">il </w:t>
      </w:r>
      <w:r w:rsidRPr="002D60E3">
        <w:rPr>
          <w:rFonts w:ascii="Times New Roman" w:hAnsi="Times New Roman" w:cs="Times New Roman"/>
          <w:sz w:val="24"/>
          <w:szCs w:val="24"/>
        </w:rPr>
        <w:t>a</w:t>
      </w:r>
      <w:r w:rsidR="009C6795">
        <w:rPr>
          <w:rFonts w:ascii="Times New Roman" w:hAnsi="Times New Roman" w:cs="Times New Roman"/>
          <w:sz w:val="24"/>
          <w:szCs w:val="24"/>
        </w:rPr>
        <w:t xml:space="preserve"> </w:t>
      </w:r>
      <w:r w:rsidRPr="002D60E3">
        <w:rPr>
          <w:rFonts w:ascii="Times New Roman" w:hAnsi="Times New Roman" w:cs="Times New Roman"/>
          <w:sz w:val="24"/>
          <w:szCs w:val="24"/>
        </w:rPr>
        <w:t xml:space="preserve">mis en place une série de procédés littéraires permettant de donner au langage poétique une vie nouvelle. Un tel phénomène rappelle les paroles de Jacques Derrida, qui postulait lors d’un entretien en juin 2000 que « l’acte poétique constitue […] une sorte de </w:t>
      </w:r>
      <w:r w:rsidRPr="002D60E3">
        <w:rPr>
          <w:rFonts w:ascii="Times New Roman" w:hAnsi="Times New Roman" w:cs="Times New Roman"/>
          <w:sz w:val="24"/>
          <w:szCs w:val="24"/>
        </w:rPr>
        <w:lastRenderedPageBreak/>
        <w:t>résurrection : le poète est quelqu’un qui a affaire en permanence à une langue qui se meurt et qu’il ressuscite […]</w:t>
      </w:r>
      <w:r w:rsidRPr="002D60E3">
        <w:rPr>
          <w:rStyle w:val="Appelnotedebasdep"/>
          <w:rFonts w:ascii="Times New Roman" w:hAnsi="Times New Roman" w:cs="Times New Roman"/>
          <w:sz w:val="24"/>
          <w:szCs w:val="24"/>
        </w:rPr>
        <w:footnoteReference w:id="46"/>
      </w:r>
      <w:r w:rsidRPr="002D60E3">
        <w:rPr>
          <w:rFonts w:ascii="Times New Roman" w:hAnsi="Times New Roman" w:cs="Times New Roman"/>
          <w:sz w:val="24"/>
          <w:szCs w:val="24"/>
        </w:rPr>
        <w:t xml:space="preserve"> ». Selon un tel raisonnement, le </w:t>
      </w:r>
      <w:r w:rsidRPr="002D60E3">
        <w:rPr>
          <w:rFonts w:ascii="Times New Roman" w:hAnsi="Times New Roman" w:cs="Times New Roman"/>
          <w:i/>
          <w:sz w:val="24"/>
          <w:szCs w:val="24"/>
        </w:rPr>
        <w:t xml:space="preserve">Journal de mort </w:t>
      </w:r>
      <w:r w:rsidRPr="002D60E3">
        <w:rPr>
          <w:rFonts w:ascii="Times New Roman" w:hAnsi="Times New Roman" w:cs="Times New Roman"/>
          <w:sz w:val="24"/>
          <w:szCs w:val="24"/>
        </w:rPr>
        <w:t xml:space="preserve">s’inscrirait donc bien dans le vaste mouvement de résurrection qu’est l’œuvre du poète. </w:t>
      </w:r>
    </w:p>
    <w:p w:rsidR="0052669D" w:rsidRPr="002D60E3" w:rsidRDefault="0052669D" w:rsidP="002734AE">
      <w:pPr>
        <w:spacing w:line="360" w:lineRule="auto"/>
        <w:jc w:val="both"/>
        <w:rPr>
          <w:rFonts w:ascii="Times New Roman" w:hAnsi="Times New Roman" w:cs="Times New Roman"/>
          <w:sz w:val="24"/>
          <w:szCs w:val="24"/>
        </w:rPr>
      </w:pPr>
      <w:r>
        <w:rPr>
          <w:rFonts w:ascii="Times New Roman" w:hAnsi="Times New Roman" w:cs="Times New Roman"/>
          <w:sz w:val="24"/>
          <w:szCs w:val="24"/>
        </w:rPr>
        <w:tab/>
        <w:t>Il faut par ailleurs tenir en compte une</w:t>
      </w:r>
      <w:r w:rsidR="00906ED5">
        <w:rPr>
          <w:rFonts w:ascii="Times New Roman" w:hAnsi="Times New Roman" w:cs="Times New Roman"/>
          <w:sz w:val="24"/>
          <w:szCs w:val="24"/>
        </w:rPr>
        <w:t xml:space="preserve"> hypothèse avancée dans une </w:t>
      </w:r>
      <w:r>
        <w:rPr>
          <w:rFonts w:ascii="Times New Roman" w:hAnsi="Times New Roman" w:cs="Times New Roman"/>
          <w:sz w:val="24"/>
          <w:szCs w:val="24"/>
        </w:rPr>
        <w:t xml:space="preserve">série d’études menées à propos </w:t>
      </w:r>
      <w:r w:rsidR="00D027AE">
        <w:rPr>
          <w:rFonts w:ascii="Times New Roman" w:hAnsi="Times New Roman" w:cs="Times New Roman"/>
          <w:sz w:val="24"/>
          <w:szCs w:val="24"/>
        </w:rPr>
        <w:t>du</w:t>
      </w:r>
      <w:r>
        <w:rPr>
          <w:rFonts w:ascii="Times New Roman" w:hAnsi="Times New Roman" w:cs="Times New Roman"/>
          <w:sz w:val="24"/>
          <w:szCs w:val="24"/>
        </w:rPr>
        <w:t xml:space="preserve"> recueil, </w:t>
      </w:r>
      <w:r w:rsidR="00906ED5">
        <w:rPr>
          <w:rFonts w:ascii="Times New Roman" w:hAnsi="Times New Roman" w:cs="Times New Roman"/>
          <w:sz w:val="24"/>
          <w:szCs w:val="24"/>
        </w:rPr>
        <w:t xml:space="preserve">et formulée par Espinoza Navarrete comme suit : le </w:t>
      </w:r>
      <w:r w:rsidR="00906ED5">
        <w:rPr>
          <w:rFonts w:ascii="Times New Roman" w:hAnsi="Times New Roman" w:cs="Times New Roman"/>
          <w:i/>
          <w:sz w:val="24"/>
          <w:szCs w:val="24"/>
        </w:rPr>
        <w:t xml:space="preserve">Journal de mort </w:t>
      </w:r>
      <w:r w:rsidR="00906ED5">
        <w:rPr>
          <w:rFonts w:ascii="Times New Roman" w:hAnsi="Times New Roman" w:cs="Times New Roman"/>
          <w:sz w:val="24"/>
          <w:szCs w:val="24"/>
        </w:rPr>
        <w:t>constitu</w:t>
      </w:r>
      <w:r w:rsidR="005F6DE2">
        <w:rPr>
          <w:rFonts w:ascii="Times New Roman" w:hAnsi="Times New Roman" w:cs="Times New Roman"/>
          <w:sz w:val="24"/>
          <w:szCs w:val="24"/>
        </w:rPr>
        <w:t xml:space="preserve">e </w:t>
      </w:r>
      <w:r w:rsidR="00906ED5">
        <w:rPr>
          <w:rFonts w:ascii="Times New Roman" w:hAnsi="Times New Roman" w:cs="Times New Roman"/>
          <w:sz w:val="24"/>
          <w:szCs w:val="24"/>
        </w:rPr>
        <w:t>en fait une</w:t>
      </w:r>
      <w:r>
        <w:rPr>
          <w:rFonts w:ascii="Times New Roman" w:hAnsi="Times New Roman" w:cs="Times New Roman"/>
          <w:sz w:val="24"/>
          <w:szCs w:val="24"/>
        </w:rPr>
        <w:t xml:space="preserve"> « ligne de </w:t>
      </w:r>
      <w:r w:rsidR="007603D1">
        <w:rPr>
          <w:rFonts w:ascii="Times New Roman" w:hAnsi="Times New Roman" w:cs="Times New Roman"/>
          <w:sz w:val="24"/>
          <w:szCs w:val="24"/>
        </w:rPr>
        <w:t xml:space="preserve">fuite </w:t>
      </w:r>
      <w:r>
        <w:rPr>
          <w:rFonts w:ascii="Times New Roman" w:hAnsi="Times New Roman" w:cs="Times New Roman"/>
          <w:sz w:val="24"/>
          <w:szCs w:val="24"/>
        </w:rPr>
        <w:t>qui avance à reculons »</w:t>
      </w:r>
      <w:r>
        <w:rPr>
          <w:rStyle w:val="Appelnotedebasdep"/>
          <w:rFonts w:ascii="Times New Roman" w:hAnsi="Times New Roman" w:cs="Times New Roman"/>
          <w:sz w:val="24"/>
          <w:szCs w:val="24"/>
        </w:rPr>
        <w:footnoteReference w:id="47"/>
      </w:r>
      <w:r w:rsidR="000D5BDE">
        <w:rPr>
          <w:rFonts w:ascii="Times New Roman" w:hAnsi="Times New Roman" w:cs="Times New Roman"/>
          <w:sz w:val="24"/>
          <w:szCs w:val="24"/>
        </w:rPr>
        <w:t>. En d’autres mots, le recueil renvoie</w:t>
      </w:r>
      <w:r w:rsidR="00E774C8">
        <w:rPr>
          <w:rFonts w:ascii="Times New Roman" w:hAnsi="Times New Roman" w:cs="Times New Roman"/>
          <w:sz w:val="24"/>
          <w:szCs w:val="24"/>
        </w:rPr>
        <w:t xml:space="preserve"> </w:t>
      </w:r>
      <w:r w:rsidR="000D5BDE">
        <w:rPr>
          <w:rFonts w:ascii="Times New Roman" w:hAnsi="Times New Roman" w:cs="Times New Roman"/>
          <w:sz w:val="24"/>
          <w:szCs w:val="24"/>
        </w:rPr>
        <w:t xml:space="preserve">à l’œuvre de Lihn dans sa totalité. Il invite à sa relecture, et </w:t>
      </w:r>
      <w:r w:rsidR="005F6DE2">
        <w:rPr>
          <w:rFonts w:ascii="Times New Roman" w:hAnsi="Times New Roman" w:cs="Times New Roman"/>
          <w:sz w:val="24"/>
          <w:szCs w:val="24"/>
        </w:rPr>
        <w:t xml:space="preserve">lui confère </w:t>
      </w:r>
      <w:r w:rsidR="00E774C8">
        <w:rPr>
          <w:rFonts w:ascii="Times New Roman" w:hAnsi="Times New Roman" w:cs="Times New Roman"/>
          <w:sz w:val="24"/>
          <w:szCs w:val="24"/>
        </w:rPr>
        <w:t xml:space="preserve">a posteriori </w:t>
      </w:r>
      <w:r w:rsidR="005F6DE2">
        <w:rPr>
          <w:rFonts w:ascii="Times New Roman" w:hAnsi="Times New Roman" w:cs="Times New Roman"/>
          <w:sz w:val="24"/>
          <w:szCs w:val="24"/>
        </w:rPr>
        <w:t xml:space="preserve">des clés d’interprétation </w:t>
      </w:r>
      <w:r w:rsidR="000D5BDE">
        <w:rPr>
          <w:rFonts w:ascii="Times New Roman" w:hAnsi="Times New Roman" w:cs="Times New Roman"/>
          <w:sz w:val="24"/>
          <w:szCs w:val="24"/>
        </w:rPr>
        <w:t xml:space="preserve">nouvelles. </w:t>
      </w:r>
      <w:r w:rsidR="002E483A">
        <w:rPr>
          <w:rFonts w:ascii="Times New Roman" w:hAnsi="Times New Roman" w:cs="Times New Roman"/>
          <w:sz w:val="24"/>
          <w:szCs w:val="24"/>
        </w:rPr>
        <w:t xml:space="preserve">Il </w:t>
      </w:r>
      <w:r w:rsidR="005F6DE2">
        <w:rPr>
          <w:rFonts w:ascii="Times New Roman" w:hAnsi="Times New Roman" w:cs="Times New Roman"/>
          <w:sz w:val="24"/>
          <w:szCs w:val="24"/>
        </w:rPr>
        <w:t>fonctionne</w:t>
      </w:r>
      <w:r w:rsidR="002E483A">
        <w:rPr>
          <w:rFonts w:ascii="Times New Roman" w:hAnsi="Times New Roman" w:cs="Times New Roman"/>
          <w:sz w:val="24"/>
          <w:szCs w:val="24"/>
        </w:rPr>
        <w:t xml:space="preserve"> ainsi comme un </w:t>
      </w:r>
      <w:r w:rsidR="00D027AE">
        <w:rPr>
          <w:rFonts w:ascii="Times New Roman" w:hAnsi="Times New Roman" w:cs="Times New Roman"/>
          <w:sz w:val="24"/>
          <w:szCs w:val="24"/>
        </w:rPr>
        <w:t>générateur</w:t>
      </w:r>
      <w:r w:rsidR="002E483A">
        <w:rPr>
          <w:rFonts w:ascii="Times New Roman" w:hAnsi="Times New Roman" w:cs="Times New Roman"/>
          <w:sz w:val="24"/>
          <w:szCs w:val="24"/>
        </w:rPr>
        <w:t xml:space="preserve"> de sens qui, plutôt que de rester centré sur lui-même, </w:t>
      </w:r>
      <w:r w:rsidR="00D2668B">
        <w:rPr>
          <w:rFonts w:ascii="Times New Roman" w:hAnsi="Times New Roman" w:cs="Times New Roman"/>
          <w:sz w:val="24"/>
          <w:szCs w:val="24"/>
        </w:rPr>
        <w:t xml:space="preserve">agit sur l’œuvre </w:t>
      </w:r>
      <w:r w:rsidR="005F6DE2">
        <w:rPr>
          <w:rFonts w:ascii="Times New Roman" w:hAnsi="Times New Roman" w:cs="Times New Roman"/>
          <w:sz w:val="24"/>
          <w:szCs w:val="24"/>
        </w:rPr>
        <w:t>de l’auteur</w:t>
      </w:r>
      <w:r w:rsidR="00E774C8">
        <w:rPr>
          <w:rFonts w:ascii="Times New Roman" w:hAnsi="Times New Roman" w:cs="Times New Roman"/>
          <w:sz w:val="24"/>
          <w:szCs w:val="24"/>
        </w:rPr>
        <w:t xml:space="preserve"> dans </w:t>
      </w:r>
      <w:r w:rsidR="00EF56B8">
        <w:rPr>
          <w:rFonts w:ascii="Times New Roman" w:hAnsi="Times New Roman" w:cs="Times New Roman"/>
          <w:sz w:val="24"/>
          <w:szCs w:val="24"/>
        </w:rPr>
        <w:t>sa totalité</w:t>
      </w:r>
      <w:r w:rsidR="005F6DE2">
        <w:rPr>
          <w:rFonts w:ascii="Times New Roman" w:hAnsi="Times New Roman" w:cs="Times New Roman"/>
          <w:sz w:val="24"/>
          <w:szCs w:val="24"/>
        </w:rPr>
        <w:t>.</w:t>
      </w:r>
      <w:r w:rsidR="00E774C8">
        <w:rPr>
          <w:rFonts w:ascii="Times New Roman" w:hAnsi="Times New Roman" w:cs="Times New Roman"/>
          <w:sz w:val="24"/>
          <w:szCs w:val="24"/>
        </w:rPr>
        <w:t xml:space="preserve"> </w:t>
      </w:r>
      <w:r w:rsidR="003D5D66">
        <w:rPr>
          <w:rFonts w:ascii="Times New Roman" w:hAnsi="Times New Roman" w:cs="Times New Roman"/>
          <w:sz w:val="24"/>
          <w:szCs w:val="24"/>
        </w:rPr>
        <w:t>Dans un « mouvement [qui] cherche désespérément à produire le réel, à créer la vie</w:t>
      </w:r>
      <w:r w:rsidR="003D5D66">
        <w:rPr>
          <w:rStyle w:val="Appelnotedebasdep"/>
          <w:rFonts w:ascii="Times New Roman" w:hAnsi="Times New Roman" w:cs="Times New Roman"/>
          <w:sz w:val="24"/>
          <w:szCs w:val="24"/>
        </w:rPr>
        <w:footnoteReference w:id="48"/>
      </w:r>
      <w:r w:rsidR="003D5D66">
        <w:rPr>
          <w:rFonts w:ascii="Times New Roman" w:hAnsi="Times New Roman" w:cs="Times New Roman"/>
          <w:sz w:val="24"/>
          <w:szCs w:val="24"/>
        </w:rPr>
        <w:t> », le</w:t>
      </w:r>
      <w:r w:rsidR="003D5D66">
        <w:rPr>
          <w:rFonts w:ascii="Times New Roman" w:hAnsi="Times New Roman" w:cs="Times New Roman"/>
          <w:i/>
          <w:sz w:val="24"/>
          <w:szCs w:val="24"/>
        </w:rPr>
        <w:t xml:space="preserve"> J</w:t>
      </w:r>
      <w:r w:rsidR="00E774C8">
        <w:rPr>
          <w:rFonts w:ascii="Times New Roman" w:hAnsi="Times New Roman" w:cs="Times New Roman"/>
          <w:i/>
          <w:sz w:val="24"/>
          <w:szCs w:val="24"/>
        </w:rPr>
        <w:t>ournal de mort</w:t>
      </w:r>
      <w:r w:rsidR="00E774C8">
        <w:rPr>
          <w:rFonts w:ascii="Times New Roman" w:hAnsi="Times New Roman" w:cs="Times New Roman"/>
          <w:sz w:val="24"/>
          <w:szCs w:val="24"/>
        </w:rPr>
        <w:t xml:space="preserve"> effectue donc un </w:t>
      </w:r>
      <w:r w:rsidR="00E774C8">
        <w:rPr>
          <w:rFonts w:ascii="Times New Roman" w:hAnsi="Times New Roman" w:cs="Times New Roman"/>
          <w:i/>
          <w:sz w:val="24"/>
          <w:szCs w:val="24"/>
        </w:rPr>
        <w:t>retour</w:t>
      </w:r>
      <w:r w:rsidR="00E774C8">
        <w:rPr>
          <w:rFonts w:ascii="Times New Roman" w:hAnsi="Times New Roman" w:cs="Times New Roman"/>
          <w:sz w:val="24"/>
          <w:szCs w:val="24"/>
        </w:rPr>
        <w:t xml:space="preserve"> </w:t>
      </w:r>
      <w:r w:rsidR="003D5D66">
        <w:rPr>
          <w:rFonts w:ascii="Times New Roman" w:hAnsi="Times New Roman" w:cs="Times New Roman"/>
          <w:sz w:val="24"/>
          <w:szCs w:val="24"/>
        </w:rPr>
        <w:t xml:space="preserve">vers les recueils qui le précèdent, et leur accorde de la sorte une vigueur nouvelle. </w:t>
      </w:r>
    </w:p>
    <w:p w:rsidR="002734AE" w:rsidRPr="002D60E3" w:rsidRDefault="002734AE" w:rsidP="00D027AE">
      <w:pPr>
        <w:spacing w:line="360" w:lineRule="auto"/>
        <w:ind w:firstLine="708"/>
        <w:jc w:val="both"/>
        <w:rPr>
          <w:rFonts w:ascii="Times New Roman" w:hAnsi="Times New Roman" w:cs="Times New Roman"/>
          <w:sz w:val="24"/>
          <w:szCs w:val="24"/>
        </w:rPr>
      </w:pPr>
      <w:r w:rsidRPr="002D60E3">
        <w:rPr>
          <w:rFonts w:ascii="Times New Roman" w:hAnsi="Times New Roman" w:cs="Times New Roman"/>
          <w:sz w:val="24"/>
          <w:szCs w:val="24"/>
        </w:rPr>
        <w:t xml:space="preserve">La </w:t>
      </w:r>
      <w:r w:rsidR="00554CD5">
        <w:rPr>
          <w:rFonts w:ascii="Times New Roman" w:hAnsi="Times New Roman" w:cs="Times New Roman"/>
          <w:sz w:val="24"/>
          <w:szCs w:val="24"/>
        </w:rPr>
        <w:t>problématique</w:t>
      </w:r>
      <w:r w:rsidRPr="002D60E3">
        <w:rPr>
          <w:rFonts w:ascii="Times New Roman" w:hAnsi="Times New Roman" w:cs="Times New Roman"/>
          <w:sz w:val="24"/>
          <w:szCs w:val="24"/>
        </w:rPr>
        <w:t xml:space="preserve"> peut</w:t>
      </w:r>
      <w:r w:rsidR="00554CD5">
        <w:rPr>
          <w:rFonts w:ascii="Times New Roman" w:hAnsi="Times New Roman" w:cs="Times New Roman"/>
          <w:sz w:val="24"/>
          <w:szCs w:val="24"/>
        </w:rPr>
        <w:t xml:space="preserve"> </w:t>
      </w:r>
      <w:r w:rsidRPr="002D60E3">
        <w:rPr>
          <w:rFonts w:ascii="Times New Roman" w:hAnsi="Times New Roman" w:cs="Times New Roman"/>
          <w:sz w:val="24"/>
          <w:szCs w:val="24"/>
        </w:rPr>
        <w:t xml:space="preserve">être envisagée selon un </w:t>
      </w:r>
      <w:r w:rsidR="005F6DE2">
        <w:rPr>
          <w:rFonts w:ascii="Times New Roman" w:hAnsi="Times New Roman" w:cs="Times New Roman"/>
          <w:sz w:val="24"/>
          <w:szCs w:val="24"/>
        </w:rPr>
        <w:t>troisième</w:t>
      </w:r>
      <w:r w:rsidRPr="002D60E3">
        <w:rPr>
          <w:rFonts w:ascii="Times New Roman" w:hAnsi="Times New Roman" w:cs="Times New Roman"/>
          <w:sz w:val="24"/>
          <w:szCs w:val="24"/>
        </w:rPr>
        <w:t xml:space="preserve"> point de vue. Que le poète ait ou non une idée claire de ce qui l’attend après la mort – pour peu que quelque chose l’y attende – n’empêche pas qu’une question supplémentaire reste pendante : qu’en sera-t-il de son œuvre ? Enrique Lihn a, sa vie durant, manifesté un intérêt marqué pour la </w:t>
      </w:r>
      <w:r w:rsidR="00554CD5">
        <w:rPr>
          <w:rFonts w:ascii="Times New Roman" w:hAnsi="Times New Roman" w:cs="Times New Roman"/>
          <w:sz w:val="24"/>
          <w:szCs w:val="24"/>
        </w:rPr>
        <w:t>thématique</w:t>
      </w:r>
      <w:r w:rsidRPr="002D60E3">
        <w:rPr>
          <w:rFonts w:ascii="Times New Roman" w:hAnsi="Times New Roman" w:cs="Times New Roman"/>
          <w:sz w:val="24"/>
          <w:szCs w:val="24"/>
        </w:rPr>
        <w:t xml:space="preserve"> de la postérité littéraire, et l’approche de son décès est pour lui l’occasion de réenvisager ce sujet en l’appliquant à sa propre œuvre. Encore une fois, une certaine ambivalence se dessine. D’une</w:t>
      </w:r>
      <w:r w:rsidR="00F949D8">
        <w:rPr>
          <w:rFonts w:ascii="Times New Roman" w:hAnsi="Times New Roman" w:cs="Times New Roman"/>
          <w:sz w:val="24"/>
          <w:szCs w:val="24"/>
        </w:rPr>
        <w:t xml:space="preserve"> part, il semble convaincu de son infériorité</w:t>
      </w:r>
      <w:r w:rsidRPr="002D60E3">
        <w:rPr>
          <w:rFonts w:ascii="Times New Roman" w:hAnsi="Times New Roman" w:cs="Times New Roman"/>
          <w:sz w:val="24"/>
          <w:szCs w:val="24"/>
        </w:rPr>
        <w:t xml:space="preserve">, en tant que poète, par opposition aux grands écrivains qui « passent à l’histoire ». C’est ce que l’on peut notamment constater dans </w:t>
      </w:r>
      <w:r w:rsidR="00D027AE">
        <w:rPr>
          <w:rFonts w:ascii="Times New Roman" w:hAnsi="Times New Roman" w:cs="Times New Roman"/>
          <w:sz w:val="24"/>
          <w:szCs w:val="24"/>
        </w:rPr>
        <w:t>le</w:t>
      </w:r>
      <w:r w:rsidRPr="002D60E3">
        <w:rPr>
          <w:rFonts w:ascii="Times New Roman" w:hAnsi="Times New Roman" w:cs="Times New Roman"/>
          <w:sz w:val="24"/>
          <w:szCs w:val="24"/>
        </w:rPr>
        <w:t xml:space="preserve"> </w:t>
      </w:r>
      <w:r w:rsidR="000F1361">
        <w:rPr>
          <w:rFonts w:ascii="Times New Roman" w:hAnsi="Times New Roman" w:cs="Times New Roman"/>
          <w:sz w:val="24"/>
          <w:szCs w:val="24"/>
        </w:rPr>
        <w:t xml:space="preserve">poème </w:t>
      </w:r>
      <w:r w:rsidR="000F1361" w:rsidRPr="000F1361">
        <w:rPr>
          <w:rFonts w:ascii="Times New Roman" w:hAnsi="Times New Roman" w:cs="Times New Roman"/>
          <w:sz w:val="24"/>
          <w:szCs w:val="24"/>
        </w:rPr>
        <w:t>« </w:t>
      </w:r>
      <w:r w:rsidRPr="000F1361">
        <w:rPr>
          <w:rFonts w:ascii="Times New Roman" w:hAnsi="Times New Roman" w:cs="Times New Roman"/>
          <w:sz w:val="24"/>
          <w:szCs w:val="24"/>
        </w:rPr>
        <w:t>Le moi des autres</w:t>
      </w:r>
      <w:r w:rsidR="000F1361">
        <w:rPr>
          <w:rFonts w:ascii="Times New Roman" w:hAnsi="Times New Roman" w:cs="Times New Roman"/>
          <w:i/>
          <w:sz w:val="24"/>
          <w:szCs w:val="24"/>
        </w:rPr>
        <w:t> </w:t>
      </w:r>
      <w:r w:rsidR="000F1361" w:rsidRPr="000F1361">
        <w:rPr>
          <w:rFonts w:ascii="Times New Roman" w:hAnsi="Times New Roman" w:cs="Times New Roman"/>
          <w:sz w:val="24"/>
          <w:szCs w:val="24"/>
        </w:rPr>
        <w:t>»</w:t>
      </w:r>
      <w:r w:rsidRPr="002D60E3">
        <w:rPr>
          <w:rFonts w:ascii="Times New Roman" w:hAnsi="Times New Roman" w:cs="Times New Roman"/>
          <w:sz w:val="24"/>
          <w:szCs w:val="24"/>
        </w:rPr>
        <w:t> :</w:t>
      </w:r>
    </w:p>
    <w:p w:rsidR="002734AE" w:rsidRPr="00A26BC7"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Maintenant je sais bien que nos noms resteront enterrés dans un même livre noir et vide.</w:t>
      </w:r>
      <w:r w:rsidRPr="00A26BC7">
        <w:rPr>
          <w:rFonts w:ascii="Times New Roman" w:hAnsi="Times New Roman" w:cs="Times New Roman"/>
          <w:sz w:val="24"/>
          <w:szCs w:val="24"/>
        </w:rPr>
        <w:t xml:space="preserve"> (</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Le moi des autres</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w:t>
      </w:r>
      <w:r w:rsidRPr="00A26BC7">
        <w:rPr>
          <w:rStyle w:val="Appelnotedebasdep"/>
          <w:rFonts w:ascii="Times New Roman" w:hAnsi="Times New Roman" w:cs="Times New Roman"/>
          <w:sz w:val="24"/>
          <w:szCs w:val="24"/>
        </w:rPr>
        <w:footnoteReference w:id="49"/>
      </w:r>
    </w:p>
    <w:p w:rsidR="002734AE" w:rsidRPr="002D60E3" w:rsidRDefault="002734AE" w:rsidP="002734AE">
      <w:pPr>
        <w:spacing w:after="0" w:line="240" w:lineRule="auto"/>
        <w:ind w:left="1134"/>
        <w:jc w:val="both"/>
        <w:rPr>
          <w:rFonts w:ascii="Times New Roman" w:hAnsi="Times New Roman" w:cs="Times New Roman"/>
          <w:sz w:val="24"/>
          <w:szCs w:val="24"/>
        </w:rPr>
      </w:pPr>
    </w:p>
    <w:p w:rsidR="002734AE" w:rsidRPr="002D60E3" w:rsidRDefault="002734AE" w:rsidP="002734AE">
      <w:pPr>
        <w:spacing w:line="360" w:lineRule="auto"/>
        <w:jc w:val="both"/>
        <w:rPr>
          <w:rFonts w:ascii="Times New Roman" w:hAnsi="Times New Roman" w:cs="Times New Roman"/>
          <w:sz w:val="24"/>
          <w:szCs w:val="24"/>
        </w:rPr>
      </w:pPr>
      <w:r w:rsidRPr="002D60E3">
        <w:rPr>
          <w:rFonts w:ascii="Times New Roman" w:hAnsi="Times New Roman" w:cs="Times New Roman"/>
          <w:sz w:val="24"/>
          <w:szCs w:val="24"/>
        </w:rPr>
        <w:t>D’autre part</w:t>
      </w:r>
      <w:r w:rsidR="00DD3F6C">
        <w:rPr>
          <w:rFonts w:ascii="Times New Roman" w:hAnsi="Times New Roman" w:cs="Times New Roman"/>
          <w:sz w:val="24"/>
          <w:szCs w:val="24"/>
        </w:rPr>
        <w:t>,</w:t>
      </w:r>
      <w:r w:rsidRPr="002D60E3">
        <w:rPr>
          <w:rFonts w:ascii="Times New Roman" w:hAnsi="Times New Roman" w:cs="Times New Roman"/>
          <w:sz w:val="24"/>
          <w:szCs w:val="24"/>
        </w:rPr>
        <w:t xml:space="preserve"> perdure la croyance en une possible résurrection de son œuvre : </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L’animation revient aux mots qui semblaient morts</w:t>
      </w:r>
    </w:p>
    <w:p w:rsidR="002734AE" w:rsidRPr="002D60E3" w:rsidRDefault="002734AE" w:rsidP="002734AE">
      <w:pPr>
        <w:spacing w:after="0" w:line="240" w:lineRule="auto"/>
        <w:ind w:left="1134"/>
        <w:jc w:val="both"/>
        <w:rPr>
          <w:rFonts w:ascii="Times New Roman" w:hAnsi="Times New Roman" w:cs="Times New Roman"/>
          <w:sz w:val="24"/>
          <w:szCs w:val="24"/>
        </w:rPr>
      </w:pPr>
      <w:r w:rsidRPr="002D60E3">
        <w:rPr>
          <w:rFonts w:ascii="Times New Roman" w:hAnsi="Times New Roman" w:cs="Times New Roman"/>
          <w:sz w:val="24"/>
          <w:szCs w:val="24"/>
        </w:rPr>
        <w:t xml:space="preserve">Une lecture les </w:t>
      </w:r>
      <w:r w:rsidRPr="00A26BC7">
        <w:rPr>
          <w:rFonts w:ascii="Times New Roman" w:hAnsi="Times New Roman" w:cs="Times New Roman"/>
          <w:sz w:val="24"/>
          <w:szCs w:val="24"/>
        </w:rPr>
        <w:t>ressuscite (</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A</w:t>
      </w:r>
      <w:r w:rsidR="007603D1" w:rsidRPr="00A26BC7">
        <w:rPr>
          <w:rFonts w:ascii="Times New Roman" w:hAnsi="Times New Roman" w:cs="Times New Roman"/>
          <w:sz w:val="24"/>
          <w:szCs w:val="24"/>
        </w:rPr>
        <w:t xml:space="preserve"> </w:t>
      </w:r>
      <w:r w:rsidRPr="00A26BC7">
        <w:rPr>
          <w:rFonts w:ascii="Times New Roman" w:hAnsi="Times New Roman" w:cs="Times New Roman"/>
          <w:sz w:val="24"/>
          <w:szCs w:val="24"/>
        </w:rPr>
        <w:t>N.</w:t>
      </w:r>
      <w:r w:rsidR="00A26BC7" w:rsidRPr="00A26BC7">
        <w:rPr>
          <w:rFonts w:ascii="Times New Roman" w:hAnsi="Times New Roman" w:cs="Times New Roman"/>
          <w:sz w:val="24"/>
          <w:szCs w:val="24"/>
        </w:rPr>
        <w:t> »</w:t>
      </w:r>
      <w:r w:rsidRPr="00A26BC7">
        <w:rPr>
          <w:rFonts w:ascii="Times New Roman" w:hAnsi="Times New Roman" w:cs="Times New Roman"/>
          <w:sz w:val="24"/>
          <w:szCs w:val="24"/>
        </w:rPr>
        <w:t>)</w:t>
      </w:r>
      <w:r w:rsidRPr="00A26BC7">
        <w:rPr>
          <w:rStyle w:val="Appelnotedebasdep"/>
          <w:rFonts w:ascii="Times New Roman" w:hAnsi="Times New Roman" w:cs="Times New Roman"/>
          <w:sz w:val="24"/>
          <w:szCs w:val="24"/>
        </w:rPr>
        <w:footnoteReference w:id="50"/>
      </w:r>
    </w:p>
    <w:p w:rsidR="002734AE" w:rsidRPr="002D60E3" w:rsidRDefault="002734AE" w:rsidP="002734AE">
      <w:pPr>
        <w:spacing w:after="0" w:line="240" w:lineRule="auto"/>
        <w:ind w:left="1134"/>
        <w:jc w:val="both"/>
        <w:rPr>
          <w:rFonts w:ascii="Times New Roman" w:hAnsi="Times New Roman" w:cs="Times New Roman"/>
          <w:sz w:val="24"/>
          <w:szCs w:val="24"/>
        </w:rPr>
      </w:pPr>
    </w:p>
    <w:p w:rsidR="00474B64" w:rsidRPr="00D93392" w:rsidRDefault="002734AE" w:rsidP="002734AE">
      <w:pPr>
        <w:spacing w:line="360" w:lineRule="auto"/>
        <w:jc w:val="both"/>
        <w:rPr>
          <w:rFonts w:ascii="Times New Roman" w:hAnsi="Times New Roman" w:cs="Times New Roman"/>
          <w:sz w:val="24"/>
          <w:szCs w:val="24"/>
        </w:rPr>
      </w:pPr>
      <w:r w:rsidRPr="002D60E3">
        <w:rPr>
          <w:rFonts w:ascii="Times New Roman" w:hAnsi="Times New Roman" w:cs="Times New Roman"/>
          <w:sz w:val="24"/>
          <w:szCs w:val="24"/>
        </w:rPr>
        <w:t xml:space="preserve">Enrique Lihn a conscience que son œuvre pourrait prochainement tomber dans l’oubli, ce qui équivaudrait à la mort de son nom. Toutefois, une simple lecture de ses textes peut, selon lui, </w:t>
      </w:r>
      <w:r w:rsidRPr="002D60E3">
        <w:rPr>
          <w:rFonts w:ascii="Times New Roman" w:hAnsi="Times New Roman" w:cs="Times New Roman"/>
          <w:sz w:val="24"/>
          <w:szCs w:val="24"/>
        </w:rPr>
        <w:lastRenderedPageBreak/>
        <w:t xml:space="preserve">les ramener à la vie. </w:t>
      </w:r>
      <w:r w:rsidR="00474B64">
        <w:rPr>
          <w:rFonts w:ascii="Times New Roman" w:hAnsi="Times New Roman" w:cs="Times New Roman"/>
          <w:sz w:val="24"/>
          <w:szCs w:val="24"/>
        </w:rPr>
        <w:t>Pour peu que ses poèmes continuent d’être lus après sa mort, il peut donc espérer une résurrection, non de sa personne, mais bien de son nom, de sa personnalité en tant que poète. En ce sens, la possibilité d’</w:t>
      </w:r>
      <w:r w:rsidR="00282CED">
        <w:rPr>
          <w:rFonts w:ascii="Times New Roman" w:hAnsi="Times New Roman" w:cs="Times New Roman"/>
          <w:sz w:val="24"/>
          <w:szCs w:val="24"/>
        </w:rPr>
        <w:t xml:space="preserve">un retour existe. </w:t>
      </w:r>
    </w:p>
    <w:p w:rsidR="002734AE" w:rsidRPr="002D60E3" w:rsidRDefault="002734AE" w:rsidP="009C6795">
      <w:pPr>
        <w:pStyle w:val="Titre1"/>
        <w:ind w:left="720"/>
        <w:rPr>
          <w:rFonts w:cs="Times New Roman"/>
          <w:szCs w:val="24"/>
        </w:rPr>
      </w:pPr>
      <w:bookmarkStart w:id="4" w:name="_Toc482883556"/>
      <w:r w:rsidRPr="002D60E3">
        <w:rPr>
          <w:rFonts w:cs="Times New Roman"/>
          <w:szCs w:val="24"/>
        </w:rPr>
        <w:t>Conclusion</w:t>
      </w:r>
      <w:bookmarkEnd w:id="4"/>
    </w:p>
    <w:p w:rsidR="002734AE" w:rsidRPr="002D60E3" w:rsidRDefault="002734AE" w:rsidP="002734AE">
      <w:pPr>
        <w:spacing w:line="360" w:lineRule="auto"/>
        <w:ind w:firstLine="708"/>
        <w:jc w:val="both"/>
        <w:rPr>
          <w:rFonts w:ascii="Times New Roman" w:hAnsi="Times New Roman" w:cs="Times New Roman"/>
          <w:i/>
          <w:sz w:val="24"/>
          <w:szCs w:val="24"/>
        </w:rPr>
      </w:pPr>
      <w:r w:rsidRPr="002D60E3">
        <w:rPr>
          <w:rFonts w:ascii="Times New Roman" w:hAnsi="Times New Roman" w:cs="Times New Roman"/>
          <w:sz w:val="24"/>
          <w:szCs w:val="24"/>
        </w:rPr>
        <w:t>L</w:t>
      </w:r>
      <w:r w:rsidR="00D93392">
        <w:rPr>
          <w:rFonts w:ascii="Times New Roman" w:hAnsi="Times New Roman" w:cs="Times New Roman"/>
          <w:sz w:val="24"/>
          <w:szCs w:val="24"/>
        </w:rPr>
        <w:t xml:space="preserve">e </w:t>
      </w:r>
      <w:r w:rsidRPr="002D60E3">
        <w:rPr>
          <w:rFonts w:ascii="Times New Roman" w:hAnsi="Times New Roman" w:cs="Times New Roman"/>
          <w:i/>
          <w:sz w:val="24"/>
          <w:szCs w:val="24"/>
        </w:rPr>
        <w:t>Journal de mort</w:t>
      </w:r>
      <w:r w:rsidRPr="002D60E3">
        <w:rPr>
          <w:rFonts w:ascii="Times New Roman" w:hAnsi="Times New Roman" w:cs="Times New Roman"/>
          <w:sz w:val="24"/>
          <w:szCs w:val="24"/>
        </w:rPr>
        <w:t xml:space="preserve"> </w:t>
      </w:r>
      <w:r w:rsidR="00D93392">
        <w:rPr>
          <w:rFonts w:ascii="Times New Roman" w:hAnsi="Times New Roman" w:cs="Times New Roman"/>
          <w:sz w:val="24"/>
          <w:szCs w:val="24"/>
        </w:rPr>
        <w:t>est construit</w:t>
      </w:r>
      <w:r w:rsidRPr="002D60E3">
        <w:rPr>
          <w:rFonts w:ascii="Times New Roman" w:hAnsi="Times New Roman" w:cs="Times New Roman"/>
          <w:sz w:val="24"/>
          <w:szCs w:val="24"/>
        </w:rPr>
        <w:t xml:space="preserve"> selon les postu</w:t>
      </w:r>
      <w:r w:rsidR="00FC0F10">
        <w:rPr>
          <w:rFonts w:ascii="Times New Roman" w:hAnsi="Times New Roman" w:cs="Times New Roman"/>
          <w:sz w:val="24"/>
          <w:szCs w:val="24"/>
        </w:rPr>
        <w:t>lats de base de l’écriture lihné</w:t>
      </w:r>
      <w:r w:rsidRPr="002D60E3">
        <w:rPr>
          <w:rFonts w:ascii="Times New Roman" w:hAnsi="Times New Roman" w:cs="Times New Roman"/>
          <w:sz w:val="24"/>
          <w:szCs w:val="24"/>
        </w:rPr>
        <w:t>enne. En menant à bien ce dernier projet, le poète fait, une dernière fois, montre de l’esthétique qui est la sienne, avec toutes les caractéristiques qu’elle a acquises au fil de quarante années de</w:t>
      </w:r>
      <w:r w:rsidR="00B771FF">
        <w:rPr>
          <w:rFonts w:ascii="Times New Roman" w:hAnsi="Times New Roman" w:cs="Times New Roman"/>
          <w:sz w:val="24"/>
          <w:szCs w:val="24"/>
        </w:rPr>
        <w:t xml:space="preserve"> pratique lit</w:t>
      </w:r>
      <w:r w:rsidR="00F949D8">
        <w:rPr>
          <w:rFonts w:ascii="Times New Roman" w:hAnsi="Times New Roman" w:cs="Times New Roman"/>
          <w:sz w:val="24"/>
          <w:szCs w:val="24"/>
        </w:rPr>
        <w:t>téraire</w:t>
      </w:r>
      <w:r w:rsidR="00B771FF">
        <w:rPr>
          <w:rFonts w:ascii="Times New Roman" w:hAnsi="Times New Roman" w:cs="Times New Roman"/>
          <w:sz w:val="24"/>
          <w:szCs w:val="24"/>
        </w:rPr>
        <w:t xml:space="preserve">. </w:t>
      </w:r>
      <w:r w:rsidR="00F949D8">
        <w:rPr>
          <w:rFonts w:ascii="Times New Roman" w:hAnsi="Times New Roman" w:cs="Times New Roman"/>
          <w:sz w:val="24"/>
          <w:szCs w:val="24"/>
        </w:rPr>
        <w:t xml:space="preserve">Ce recueil est le </w:t>
      </w:r>
      <w:r w:rsidRPr="002D60E3">
        <w:rPr>
          <w:rFonts w:ascii="Times New Roman" w:hAnsi="Times New Roman" w:cs="Times New Roman"/>
          <w:sz w:val="24"/>
          <w:szCs w:val="24"/>
        </w:rPr>
        <w:t>témoin d’un profond souci pour la problématique du langage : il traduit la recherche d’un style propre qui permet</w:t>
      </w:r>
      <w:r w:rsidR="00F949D8">
        <w:rPr>
          <w:rFonts w:ascii="Times New Roman" w:hAnsi="Times New Roman" w:cs="Times New Roman"/>
          <w:sz w:val="24"/>
          <w:szCs w:val="24"/>
        </w:rPr>
        <w:t>trait d’en contrer l’aliénation</w:t>
      </w:r>
      <w:r w:rsidRPr="002D60E3">
        <w:rPr>
          <w:rFonts w:ascii="Times New Roman" w:hAnsi="Times New Roman" w:cs="Times New Roman"/>
          <w:sz w:val="24"/>
          <w:szCs w:val="24"/>
        </w:rPr>
        <w:t xml:space="preserve">, et conserve en même temps un net caractère critique et métapoétique. </w:t>
      </w:r>
      <w:r w:rsidR="00FC0F10">
        <w:rPr>
          <w:rFonts w:ascii="Times New Roman" w:hAnsi="Times New Roman" w:cs="Times New Roman"/>
          <w:sz w:val="24"/>
          <w:szCs w:val="24"/>
        </w:rPr>
        <w:t xml:space="preserve">Il </w:t>
      </w:r>
      <w:r w:rsidR="00F949D8">
        <w:rPr>
          <w:rFonts w:ascii="Times New Roman" w:hAnsi="Times New Roman" w:cs="Times New Roman"/>
          <w:sz w:val="24"/>
          <w:szCs w:val="24"/>
        </w:rPr>
        <w:t xml:space="preserve">est </w:t>
      </w:r>
      <w:r w:rsidR="00FC0F10">
        <w:rPr>
          <w:rFonts w:ascii="Times New Roman" w:hAnsi="Times New Roman" w:cs="Times New Roman"/>
          <w:sz w:val="24"/>
          <w:szCs w:val="24"/>
        </w:rPr>
        <w:t xml:space="preserve">en outre </w:t>
      </w:r>
      <w:r w:rsidRPr="002D60E3">
        <w:rPr>
          <w:rFonts w:ascii="Times New Roman" w:hAnsi="Times New Roman" w:cs="Times New Roman"/>
          <w:sz w:val="24"/>
          <w:szCs w:val="24"/>
        </w:rPr>
        <w:t>représentatif de la poésie sit</w:t>
      </w:r>
      <w:r w:rsidR="00BA3EB5">
        <w:rPr>
          <w:rFonts w:ascii="Times New Roman" w:hAnsi="Times New Roman" w:cs="Times New Roman"/>
          <w:sz w:val="24"/>
          <w:szCs w:val="24"/>
        </w:rPr>
        <w:t xml:space="preserve">uée pratiquée par Enrique Lihn : </w:t>
      </w:r>
      <w:r w:rsidR="00F949D8">
        <w:rPr>
          <w:rFonts w:ascii="Times New Roman" w:hAnsi="Times New Roman" w:cs="Times New Roman"/>
          <w:sz w:val="24"/>
          <w:szCs w:val="24"/>
        </w:rPr>
        <w:t>le</w:t>
      </w:r>
      <w:r w:rsidR="00FC0F10">
        <w:rPr>
          <w:rFonts w:ascii="Times New Roman" w:hAnsi="Times New Roman" w:cs="Times New Roman"/>
          <w:sz w:val="24"/>
          <w:szCs w:val="24"/>
        </w:rPr>
        <w:t xml:space="preserve"> poète agonisant</w:t>
      </w:r>
      <w:r w:rsidR="00F949D8">
        <w:rPr>
          <w:rFonts w:ascii="Times New Roman" w:hAnsi="Times New Roman" w:cs="Times New Roman"/>
          <w:sz w:val="24"/>
          <w:szCs w:val="24"/>
        </w:rPr>
        <w:t xml:space="preserve"> y met en scène</w:t>
      </w:r>
      <w:r w:rsidR="00BA3EB5">
        <w:rPr>
          <w:rFonts w:ascii="Times New Roman" w:hAnsi="Times New Roman" w:cs="Times New Roman"/>
          <w:sz w:val="24"/>
          <w:szCs w:val="24"/>
        </w:rPr>
        <w:t xml:space="preserve"> sa condition de mourant </w:t>
      </w:r>
      <w:r w:rsidR="00BA3EB5" w:rsidRPr="002D60E3">
        <w:rPr>
          <w:rFonts w:ascii="Times New Roman" w:hAnsi="Times New Roman" w:cs="Times New Roman"/>
          <w:sz w:val="24"/>
          <w:szCs w:val="24"/>
        </w:rPr>
        <w:t xml:space="preserve">et ses questionnements concernant l’événement qui l’attend. Si l’évocation de la mort ne suscite pas de vers larmoyants ou pathétiques, la curiosité à son égard, que l’on percevait </w:t>
      </w:r>
      <w:r w:rsidR="00BA3EB5">
        <w:rPr>
          <w:rFonts w:ascii="Times New Roman" w:hAnsi="Times New Roman" w:cs="Times New Roman"/>
          <w:sz w:val="24"/>
          <w:szCs w:val="24"/>
        </w:rPr>
        <w:t xml:space="preserve">déjà </w:t>
      </w:r>
      <w:r w:rsidR="00BA3EB5" w:rsidRPr="002D60E3">
        <w:rPr>
          <w:rFonts w:ascii="Times New Roman" w:hAnsi="Times New Roman" w:cs="Times New Roman"/>
          <w:sz w:val="24"/>
          <w:szCs w:val="24"/>
        </w:rPr>
        <w:t xml:space="preserve">dans les ouvrages précédents, ne s’est pas éteinte, mais semble au contraire s’être amplifiée, voire métamorphosée en une sorte </w:t>
      </w:r>
      <w:r w:rsidR="00B771FF">
        <w:rPr>
          <w:rFonts w:ascii="Times New Roman" w:hAnsi="Times New Roman" w:cs="Times New Roman"/>
          <w:sz w:val="24"/>
          <w:szCs w:val="24"/>
        </w:rPr>
        <w:t xml:space="preserve">de trauma, </w:t>
      </w:r>
      <w:r w:rsidR="00BA3EB5" w:rsidRPr="002D60E3">
        <w:rPr>
          <w:rFonts w:ascii="Times New Roman" w:hAnsi="Times New Roman" w:cs="Times New Roman"/>
          <w:sz w:val="24"/>
          <w:szCs w:val="24"/>
        </w:rPr>
        <w:t xml:space="preserve">d’angoisse existentielle de la part du poète. </w:t>
      </w:r>
      <w:r w:rsidR="00FC0F10">
        <w:rPr>
          <w:rFonts w:ascii="Times New Roman" w:hAnsi="Times New Roman" w:cs="Times New Roman"/>
          <w:sz w:val="24"/>
          <w:szCs w:val="24"/>
        </w:rPr>
        <w:t>Toutefois, l</w:t>
      </w:r>
      <w:r w:rsidR="00FC0F10" w:rsidRPr="00FC0F10">
        <w:rPr>
          <w:rFonts w:ascii="Times New Roman" w:hAnsi="Times New Roman" w:cs="Times New Roman"/>
          <w:sz w:val="24"/>
          <w:szCs w:val="24"/>
        </w:rPr>
        <w:t xml:space="preserve">e </w:t>
      </w:r>
      <w:r w:rsidR="00FC0F10" w:rsidRPr="00FC0F10">
        <w:rPr>
          <w:rFonts w:ascii="Times New Roman" w:hAnsi="Times New Roman" w:cs="Times New Roman"/>
          <w:i/>
          <w:sz w:val="24"/>
          <w:szCs w:val="24"/>
        </w:rPr>
        <w:t>Journal de mort</w:t>
      </w:r>
      <w:r w:rsidR="00FC0F10" w:rsidRPr="00FC0F10">
        <w:rPr>
          <w:rFonts w:ascii="Times New Roman" w:hAnsi="Times New Roman" w:cs="Times New Roman"/>
          <w:sz w:val="24"/>
          <w:szCs w:val="24"/>
        </w:rPr>
        <w:t>, sa lecture et son passage à la postérité peuvent donner une vivacité nouvelle tant à l’œuvre de Lihn et à son nom de poète qu’à la poésie en général.</w:t>
      </w:r>
    </w:p>
    <w:p w:rsidR="002734AE" w:rsidRDefault="002734AE" w:rsidP="009571EB">
      <w:pPr>
        <w:spacing w:line="360" w:lineRule="auto"/>
        <w:ind w:firstLine="708"/>
        <w:jc w:val="both"/>
        <w:rPr>
          <w:rFonts w:ascii="Times New Roman" w:hAnsi="Times New Roman" w:cs="Times New Roman"/>
          <w:sz w:val="24"/>
          <w:szCs w:val="24"/>
        </w:rPr>
      </w:pPr>
      <w:r w:rsidRPr="002D60E3">
        <w:rPr>
          <w:rFonts w:ascii="Times New Roman" w:hAnsi="Times New Roman" w:cs="Times New Roman"/>
          <w:sz w:val="24"/>
          <w:szCs w:val="24"/>
        </w:rPr>
        <w:t xml:space="preserve">Le </w:t>
      </w:r>
      <w:r w:rsidRPr="002D60E3">
        <w:rPr>
          <w:rFonts w:ascii="Times New Roman" w:hAnsi="Times New Roman" w:cs="Times New Roman"/>
          <w:i/>
          <w:sz w:val="24"/>
          <w:szCs w:val="24"/>
        </w:rPr>
        <w:t xml:space="preserve">Journal de mort </w:t>
      </w:r>
      <w:r w:rsidRPr="002D60E3">
        <w:rPr>
          <w:rFonts w:ascii="Times New Roman" w:hAnsi="Times New Roman" w:cs="Times New Roman"/>
          <w:sz w:val="24"/>
          <w:szCs w:val="24"/>
        </w:rPr>
        <w:t>présente diverses singularités par rapport à d’autres exemples</w:t>
      </w:r>
      <w:r>
        <w:rPr>
          <w:rFonts w:ascii="Times New Roman" w:hAnsi="Times New Roman" w:cs="Times New Roman"/>
          <w:sz w:val="24"/>
          <w:szCs w:val="24"/>
        </w:rPr>
        <w:t xml:space="preserve"> de scènes primitives</w:t>
      </w:r>
      <w:r w:rsidRPr="002D60E3">
        <w:rPr>
          <w:rFonts w:ascii="Times New Roman" w:hAnsi="Times New Roman" w:cs="Times New Roman"/>
          <w:sz w:val="24"/>
          <w:szCs w:val="24"/>
        </w:rPr>
        <w:t xml:space="preserve"> que l’on rencontre dans la littérature</w:t>
      </w:r>
      <w:r w:rsidR="009571EB">
        <w:rPr>
          <w:rFonts w:ascii="Times New Roman" w:hAnsi="Times New Roman" w:cs="Times New Roman"/>
          <w:sz w:val="24"/>
          <w:szCs w:val="24"/>
        </w:rPr>
        <w:t>.</w:t>
      </w:r>
      <w:r w:rsidR="003A6592">
        <w:rPr>
          <w:rFonts w:ascii="Times New Roman" w:hAnsi="Times New Roman" w:cs="Times New Roman"/>
          <w:sz w:val="24"/>
          <w:szCs w:val="24"/>
        </w:rPr>
        <w:t xml:space="preserve"> Lacoue-Labarthe évoque</w:t>
      </w:r>
      <w:r w:rsidR="009571EB">
        <w:rPr>
          <w:rFonts w:ascii="Times New Roman" w:hAnsi="Times New Roman" w:cs="Times New Roman"/>
          <w:sz w:val="24"/>
          <w:szCs w:val="24"/>
        </w:rPr>
        <w:t xml:space="preserve"> </w:t>
      </w:r>
      <w:r w:rsidR="0085586C">
        <w:rPr>
          <w:rFonts w:ascii="Times New Roman" w:hAnsi="Times New Roman" w:cs="Times New Roman"/>
          <w:sz w:val="24"/>
          <w:szCs w:val="24"/>
        </w:rPr>
        <w:t xml:space="preserve">celles relatées par Malraux, </w:t>
      </w:r>
      <w:r w:rsidR="003A6592">
        <w:rPr>
          <w:rFonts w:ascii="Times New Roman" w:hAnsi="Times New Roman" w:cs="Times New Roman"/>
          <w:sz w:val="24"/>
          <w:szCs w:val="24"/>
        </w:rPr>
        <w:t>par</w:t>
      </w:r>
      <w:r w:rsidR="0085586C" w:rsidRPr="0085586C">
        <w:rPr>
          <w:rFonts w:ascii="Times New Roman" w:hAnsi="Times New Roman" w:cs="Times New Roman"/>
          <w:sz w:val="24"/>
          <w:szCs w:val="24"/>
        </w:rPr>
        <w:t xml:space="preserve"> </w:t>
      </w:r>
      <w:r w:rsidR="0085586C">
        <w:rPr>
          <w:rFonts w:ascii="Times New Roman" w:hAnsi="Times New Roman" w:cs="Times New Roman"/>
          <w:sz w:val="24"/>
          <w:szCs w:val="24"/>
        </w:rPr>
        <w:t>Chateaubriand</w:t>
      </w:r>
      <w:r w:rsidR="003A6592">
        <w:rPr>
          <w:rFonts w:ascii="Times New Roman" w:hAnsi="Times New Roman" w:cs="Times New Roman"/>
          <w:sz w:val="24"/>
          <w:szCs w:val="24"/>
        </w:rPr>
        <w:t xml:space="preserve">, ou encore par </w:t>
      </w:r>
      <w:r w:rsidR="0085586C">
        <w:rPr>
          <w:rFonts w:ascii="Times New Roman" w:hAnsi="Times New Roman" w:cs="Times New Roman"/>
          <w:sz w:val="24"/>
          <w:szCs w:val="24"/>
        </w:rPr>
        <w:t>Montaigne</w:t>
      </w:r>
      <w:r w:rsidRPr="002D60E3">
        <w:rPr>
          <w:rFonts w:ascii="Times New Roman" w:hAnsi="Times New Roman" w:cs="Times New Roman"/>
          <w:sz w:val="24"/>
          <w:szCs w:val="24"/>
        </w:rPr>
        <w:t xml:space="preserve">. </w:t>
      </w:r>
      <w:r w:rsidR="003A6592">
        <w:rPr>
          <w:rFonts w:ascii="Times New Roman" w:hAnsi="Times New Roman" w:cs="Times New Roman"/>
          <w:sz w:val="24"/>
          <w:szCs w:val="24"/>
        </w:rPr>
        <w:t xml:space="preserve">Ces auteurs relatent tous une expérience de proximité extrême par rapport à la mort, ils expérimentent chacun la mort en instance, mais tous </w:t>
      </w:r>
      <w:r w:rsidR="003A6592">
        <w:rPr>
          <w:rFonts w:ascii="Times New Roman" w:hAnsi="Times New Roman" w:cs="Times New Roman"/>
          <w:i/>
          <w:sz w:val="24"/>
          <w:szCs w:val="24"/>
        </w:rPr>
        <w:t>reviennent</w:t>
      </w:r>
      <w:r w:rsidR="003A6592">
        <w:rPr>
          <w:rFonts w:ascii="Times New Roman" w:hAnsi="Times New Roman" w:cs="Times New Roman"/>
          <w:sz w:val="24"/>
          <w:szCs w:val="24"/>
        </w:rPr>
        <w:t xml:space="preserve"> de cet épisode</w:t>
      </w:r>
      <w:r w:rsidR="009571EB">
        <w:rPr>
          <w:rFonts w:ascii="Times New Roman" w:hAnsi="Times New Roman" w:cs="Times New Roman"/>
          <w:sz w:val="24"/>
          <w:szCs w:val="24"/>
        </w:rPr>
        <w:t xml:space="preserve">, l’un parce qu’il n’est finalement pas fusillé comme il aurait dû l’être, l’autre parce qu’il rate son suicide, le troisième parce qu’il ne succombe pas à ses blessures. Enrique Lihn, lui, raconte son décès physique et irréversible. Ce n’est pas après les faits qu’il témoigne de son expérience, mais bien au moment même où il est en train de les vivre. </w:t>
      </w:r>
      <w:r w:rsidR="00CE38A3">
        <w:rPr>
          <w:rFonts w:ascii="Times New Roman" w:hAnsi="Times New Roman" w:cs="Times New Roman"/>
          <w:sz w:val="24"/>
          <w:szCs w:val="24"/>
        </w:rPr>
        <w:t>Un phénomène littéraire inédit se produit, « une “zone” émerge dans le livre de Lihn, induite par cette proximité maximale entre l’auteur qui meurt et le sujet textuel</w:t>
      </w:r>
      <w:r w:rsidR="00CE38A3">
        <w:rPr>
          <w:rStyle w:val="Appelnotedebasdep"/>
          <w:rFonts w:ascii="Times New Roman" w:hAnsi="Times New Roman" w:cs="Times New Roman"/>
          <w:sz w:val="24"/>
          <w:szCs w:val="24"/>
        </w:rPr>
        <w:footnoteReference w:id="51"/>
      </w:r>
      <w:r w:rsidR="00CE38A3">
        <w:rPr>
          <w:rFonts w:ascii="Times New Roman" w:hAnsi="Times New Roman" w:cs="Times New Roman"/>
          <w:sz w:val="24"/>
          <w:szCs w:val="24"/>
        </w:rPr>
        <w:t> », et c</w:t>
      </w:r>
      <w:r w:rsidR="009571EB">
        <w:rPr>
          <w:rFonts w:ascii="Times New Roman" w:hAnsi="Times New Roman" w:cs="Times New Roman"/>
          <w:sz w:val="24"/>
          <w:szCs w:val="24"/>
        </w:rPr>
        <w:t>’est précisément là que se trouve toute la singularité du recueil</w:t>
      </w:r>
      <w:r w:rsidR="00CE38A3">
        <w:rPr>
          <w:rFonts w:ascii="Times New Roman" w:hAnsi="Times New Roman" w:cs="Times New Roman"/>
          <w:sz w:val="24"/>
          <w:szCs w:val="24"/>
        </w:rPr>
        <w:t xml:space="preserve">, toute son intensité. </w:t>
      </w:r>
      <w:r w:rsidR="0085586C">
        <w:rPr>
          <w:rFonts w:ascii="Times New Roman" w:hAnsi="Times New Roman" w:cs="Times New Roman"/>
          <w:sz w:val="24"/>
          <w:szCs w:val="24"/>
        </w:rPr>
        <w:t xml:space="preserve"> </w:t>
      </w:r>
    </w:p>
    <w:p w:rsidR="00B7759E" w:rsidRDefault="00B7759E" w:rsidP="00B7759E">
      <w:pPr>
        <w:spacing w:line="360" w:lineRule="auto"/>
        <w:ind w:firstLine="708"/>
        <w:jc w:val="right"/>
        <w:rPr>
          <w:rFonts w:ascii="Times New Roman" w:hAnsi="Times New Roman" w:cs="Times New Roman"/>
          <w:sz w:val="24"/>
        </w:rPr>
      </w:pPr>
      <w:r>
        <w:rPr>
          <w:rFonts w:ascii="Times New Roman" w:hAnsi="Times New Roman" w:cs="Times New Roman"/>
          <w:sz w:val="24"/>
          <w:szCs w:val="24"/>
        </w:rPr>
        <w:t>Camille Dasseleer</w:t>
      </w:r>
    </w:p>
    <w:sectPr w:rsidR="00B7759E" w:rsidSect="00B7759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256F" w:rsidRDefault="0015256F" w:rsidP="00692AA5">
      <w:pPr>
        <w:spacing w:after="0" w:line="240" w:lineRule="auto"/>
      </w:pPr>
      <w:r>
        <w:separator/>
      </w:r>
    </w:p>
  </w:endnote>
  <w:endnote w:type="continuationSeparator" w:id="0">
    <w:p w:rsidR="0015256F" w:rsidRDefault="0015256F" w:rsidP="00692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7764685"/>
      <w:docPartObj>
        <w:docPartGallery w:val="Page Numbers (Bottom of Page)"/>
        <w:docPartUnique/>
      </w:docPartObj>
    </w:sdtPr>
    <w:sdtEndPr>
      <w:rPr>
        <w:rFonts w:ascii="Times New Roman" w:hAnsi="Times New Roman" w:cs="Times New Roman"/>
      </w:rPr>
    </w:sdtEndPr>
    <w:sdtContent>
      <w:p w:rsidR="001A6DB9" w:rsidRPr="00971B69" w:rsidRDefault="00B2645B">
        <w:pPr>
          <w:pStyle w:val="Pieddepage"/>
          <w:jc w:val="center"/>
          <w:rPr>
            <w:rFonts w:ascii="Times New Roman" w:hAnsi="Times New Roman" w:cs="Times New Roman"/>
          </w:rPr>
        </w:pPr>
        <w:r w:rsidRPr="00971B69">
          <w:rPr>
            <w:rFonts w:ascii="Times New Roman" w:hAnsi="Times New Roman" w:cs="Times New Roman"/>
          </w:rPr>
          <w:fldChar w:fldCharType="begin"/>
        </w:r>
        <w:r w:rsidR="001A6DB9" w:rsidRPr="00971B69">
          <w:rPr>
            <w:rFonts w:ascii="Times New Roman" w:hAnsi="Times New Roman" w:cs="Times New Roman"/>
          </w:rPr>
          <w:instrText>PAGE   \* MERGEFORMAT</w:instrText>
        </w:r>
        <w:r w:rsidRPr="00971B69">
          <w:rPr>
            <w:rFonts w:ascii="Times New Roman" w:hAnsi="Times New Roman" w:cs="Times New Roman"/>
          </w:rPr>
          <w:fldChar w:fldCharType="separate"/>
        </w:r>
        <w:r w:rsidR="0010761E" w:rsidRPr="0010761E">
          <w:rPr>
            <w:rFonts w:ascii="Times New Roman" w:hAnsi="Times New Roman" w:cs="Times New Roman"/>
            <w:noProof/>
            <w:lang w:val="fr-FR"/>
          </w:rPr>
          <w:t>14</w:t>
        </w:r>
        <w:r w:rsidRPr="00971B69">
          <w:rPr>
            <w:rFonts w:ascii="Times New Roman" w:hAnsi="Times New Roman" w:cs="Times New Roman"/>
          </w:rPr>
          <w:fldChar w:fldCharType="end"/>
        </w:r>
      </w:p>
    </w:sdtContent>
  </w:sdt>
  <w:p w:rsidR="001A6DB9" w:rsidRDefault="001A6DB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256F" w:rsidRDefault="0015256F" w:rsidP="00692AA5">
      <w:pPr>
        <w:spacing w:after="0" w:line="240" w:lineRule="auto"/>
      </w:pPr>
      <w:r>
        <w:separator/>
      </w:r>
    </w:p>
  </w:footnote>
  <w:footnote w:type="continuationSeparator" w:id="0">
    <w:p w:rsidR="0015256F" w:rsidRDefault="0015256F" w:rsidP="00692AA5">
      <w:pPr>
        <w:spacing w:after="0" w:line="240" w:lineRule="auto"/>
      </w:pPr>
      <w:r>
        <w:continuationSeparator/>
      </w:r>
    </w:p>
  </w:footnote>
  <w:footnote w:id="1">
    <w:p w:rsidR="001A6DB9" w:rsidRPr="00EB2516" w:rsidRDefault="001A6DB9" w:rsidP="0086721B">
      <w:pPr>
        <w:pStyle w:val="Notedebasdepage"/>
        <w:jc w:val="both"/>
        <w:rPr>
          <w:rFonts w:ascii="Times New Roman" w:hAnsi="Times New Roman" w:cs="Times New Roman"/>
          <w:vertAlign w:val="superscript"/>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Pr="00EB2516">
        <w:rPr>
          <w:rFonts w:ascii="Times New Roman" w:hAnsi="Times New Roman" w:cs="Times New Roman"/>
          <w:smallCaps/>
          <w:lang w:val="es-ES_tradnl"/>
        </w:rPr>
        <w:t>Galindo V</w:t>
      </w:r>
      <w:r w:rsidRPr="00EB2516">
        <w:rPr>
          <w:rFonts w:ascii="Times New Roman" w:hAnsi="Times New Roman" w:cs="Times New Roman"/>
          <w:lang w:val="es-ES_tradnl"/>
        </w:rPr>
        <w:t xml:space="preserve">. Oscar, « Mutaciones disciplinarias en la poesía de Enrique Lihn », in : </w:t>
      </w:r>
      <w:r w:rsidRPr="00EB2516">
        <w:rPr>
          <w:rFonts w:ascii="Times New Roman" w:hAnsi="Times New Roman" w:cs="Times New Roman"/>
          <w:i/>
          <w:lang w:val="es-ES_tradnl"/>
        </w:rPr>
        <w:t xml:space="preserve">Estudios filológicos, </w:t>
      </w:r>
      <w:r w:rsidRPr="00EB2516">
        <w:rPr>
          <w:rFonts w:ascii="Times New Roman" w:hAnsi="Times New Roman" w:cs="Times New Roman"/>
          <w:lang w:val="es-ES_tradnl"/>
        </w:rPr>
        <w:t>n</w:t>
      </w:r>
      <w:r w:rsidR="00B36275" w:rsidRPr="00EB2516">
        <w:rPr>
          <w:rFonts w:ascii="Times New Roman" w:hAnsi="Times New Roman" w:cs="Times New Roman"/>
          <w:vertAlign w:val="superscript"/>
          <w:lang w:val="es-ES_tradnl"/>
        </w:rPr>
        <w:t xml:space="preserve">o </w:t>
      </w:r>
      <w:r w:rsidRPr="00EB2516">
        <w:rPr>
          <w:rFonts w:ascii="Times New Roman" w:hAnsi="Times New Roman" w:cs="Times New Roman"/>
          <w:lang w:val="es-ES_tradnl"/>
        </w:rPr>
        <w:t>37, 2002, pp. 225-240.</w:t>
      </w:r>
    </w:p>
  </w:footnote>
  <w:footnote w:id="2">
    <w:p w:rsidR="001A6DB9" w:rsidRPr="00EB2516" w:rsidRDefault="001A6DB9" w:rsidP="0086721B">
      <w:pPr>
        <w:pStyle w:val="Notedebasdepage"/>
        <w:jc w:val="both"/>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Pr="00EB2516">
        <w:rPr>
          <w:rFonts w:ascii="Times New Roman" w:hAnsi="Times New Roman" w:cs="Times New Roman"/>
          <w:smallCaps/>
          <w:lang w:val="es-ES_tradnl"/>
        </w:rPr>
        <w:t>Espinoza Navarrete</w:t>
      </w:r>
      <w:r w:rsidRPr="00EB2516">
        <w:rPr>
          <w:rFonts w:ascii="Times New Roman" w:hAnsi="Times New Roman" w:cs="Times New Roman"/>
          <w:lang w:val="es-ES_tradnl"/>
        </w:rPr>
        <w:t xml:space="preserve"> Cristhian, « </w:t>
      </w:r>
      <w:r w:rsidRPr="00EB2516">
        <w:rPr>
          <w:rFonts w:ascii="Times New Roman" w:hAnsi="Times New Roman" w:cs="Times New Roman"/>
          <w:i/>
          <w:lang w:val="es-ES_tradnl"/>
        </w:rPr>
        <w:t>Diario de muerte</w:t>
      </w:r>
      <w:r w:rsidR="00483C31" w:rsidRPr="00EB2516">
        <w:rPr>
          <w:rFonts w:ascii="Times New Roman" w:hAnsi="Times New Roman" w:cs="Times New Roman"/>
          <w:lang w:val="es-ES_tradnl"/>
        </w:rPr>
        <w:t xml:space="preserve"> de Enrique Lihn</w:t>
      </w:r>
      <w:r w:rsidRPr="00EB2516">
        <w:rPr>
          <w:rFonts w:ascii="Times New Roman" w:hAnsi="Times New Roman" w:cs="Times New Roman"/>
          <w:lang w:val="es-ES_tradnl"/>
        </w:rPr>
        <w:t xml:space="preserve">: la escritura sobre la línea de la muerte », in : </w:t>
      </w:r>
      <w:r w:rsidRPr="00EB2516">
        <w:rPr>
          <w:rFonts w:ascii="Times New Roman" w:hAnsi="Times New Roman" w:cs="Times New Roman"/>
          <w:i/>
          <w:lang w:val="es-ES_tradnl"/>
        </w:rPr>
        <w:t>Estudios filológicos</w:t>
      </w:r>
      <w:r w:rsidRPr="00EB2516">
        <w:rPr>
          <w:rFonts w:ascii="Times New Roman" w:hAnsi="Times New Roman" w:cs="Times New Roman"/>
          <w:lang w:val="es-ES_tradnl"/>
        </w:rPr>
        <w:t>, n</w:t>
      </w:r>
      <w:r w:rsidR="00B36275" w:rsidRPr="00EB2516">
        <w:rPr>
          <w:rFonts w:ascii="Times New Roman" w:hAnsi="Times New Roman" w:cs="Times New Roman"/>
          <w:vertAlign w:val="superscript"/>
          <w:lang w:val="es-ES_tradnl"/>
        </w:rPr>
        <w:t xml:space="preserve">o </w:t>
      </w:r>
      <w:r w:rsidRPr="00EB2516">
        <w:rPr>
          <w:rFonts w:ascii="Times New Roman" w:hAnsi="Times New Roman" w:cs="Times New Roman"/>
          <w:lang w:val="es-ES_tradnl"/>
        </w:rPr>
        <w:t xml:space="preserve">35, 2000, pp. 151-166. </w:t>
      </w:r>
    </w:p>
  </w:footnote>
  <w:footnote w:id="3">
    <w:p w:rsidR="001A6DB9" w:rsidRPr="003D0459" w:rsidRDefault="001A6DB9" w:rsidP="0086721B">
      <w:pPr>
        <w:pStyle w:val="Notedebasdepage"/>
        <w:jc w:val="both"/>
        <w:rPr>
          <w:rFonts w:ascii="Times New Roman" w:hAnsi="Times New Roman" w:cs="Times New Roman"/>
          <w:lang w:val="fr-FR"/>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proofErr w:type="spellStart"/>
      <w:r w:rsidRPr="00EB2516">
        <w:rPr>
          <w:rFonts w:ascii="Times New Roman" w:hAnsi="Times New Roman" w:cs="Times New Roman"/>
          <w:smallCaps/>
          <w:shd w:val="clear" w:color="auto" w:fill="FFFFFF"/>
          <w:lang w:val="es-ES_tradnl"/>
        </w:rPr>
        <w:t>Foxley</w:t>
      </w:r>
      <w:proofErr w:type="spellEnd"/>
      <w:r w:rsidRPr="00EB2516">
        <w:rPr>
          <w:rFonts w:ascii="Times New Roman" w:hAnsi="Times New Roman" w:cs="Times New Roman"/>
          <w:shd w:val="clear" w:color="auto" w:fill="FFFFFF"/>
          <w:lang w:val="es-ES_tradnl"/>
        </w:rPr>
        <w:t xml:space="preserve"> Carmen, </w:t>
      </w:r>
      <w:r w:rsidRPr="00EB2516">
        <w:rPr>
          <w:rFonts w:ascii="Times New Roman" w:hAnsi="Times New Roman" w:cs="Times New Roman"/>
          <w:i/>
          <w:iCs/>
          <w:shd w:val="clear" w:color="auto" w:fill="FFFFFF"/>
          <w:lang w:val="es-ES_tradnl"/>
        </w:rPr>
        <w:t>Enrique Lihn: Escritura excéntrica y modernidad</w:t>
      </w:r>
      <w:r w:rsidRPr="00EB2516">
        <w:rPr>
          <w:rFonts w:ascii="Times New Roman" w:hAnsi="Times New Roman" w:cs="Times New Roman"/>
          <w:shd w:val="clear" w:color="auto" w:fill="FFFFFF"/>
          <w:lang w:val="es-ES_tradnl"/>
        </w:rPr>
        <w:t xml:space="preserve">, </w:t>
      </w:r>
      <w:r w:rsidR="00B36275" w:rsidRPr="00EB2516">
        <w:rPr>
          <w:rFonts w:ascii="Times New Roman" w:hAnsi="Times New Roman" w:cs="Times New Roman"/>
          <w:shd w:val="clear" w:color="auto" w:fill="FFFFFF"/>
          <w:lang w:val="es-ES_tradnl"/>
        </w:rPr>
        <w:t>Santiago, Editorial Universitaria</w:t>
      </w:r>
      <w:r w:rsidRPr="00EB2516">
        <w:rPr>
          <w:rFonts w:ascii="Times New Roman" w:hAnsi="Times New Roman" w:cs="Times New Roman"/>
          <w:shd w:val="clear" w:color="auto" w:fill="FFFFFF"/>
          <w:lang w:val="es-ES_tradnl"/>
        </w:rPr>
        <w:t xml:space="preserve">, 1995, p. 303, </w:t>
      </w:r>
      <w:proofErr w:type="spellStart"/>
      <w:r w:rsidRPr="00EB2516">
        <w:rPr>
          <w:rFonts w:ascii="Times New Roman" w:hAnsi="Times New Roman" w:cs="Times New Roman"/>
          <w:shd w:val="clear" w:color="auto" w:fill="FFFFFF"/>
          <w:lang w:val="es-ES_tradnl"/>
        </w:rPr>
        <w:t>citée</w:t>
      </w:r>
      <w:proofErr w:type="spellEnd"/>
      <w:r w:rsidRPr="00EB2516">
        <w:rPr>
          <w:rFonts w:ascii="Times New Roman" w:hAnsi="Times New Roman" w:cs="Times New Roman"/>
          <w:shd w:val="clear" w:color="auto" w:fill="FFFFFF"/>
          <w:lang w:val="es-ES_tradnl"/>
        </w:rPr>
        <w:t xml:space="preserve"> par </w:t>
      </w:r>
      <w:r w:rsidRPr="00EB2516">
        <w:rPr>
          <w:rFonts w:ascii="Times New Roman" w:hAnsi="Times New Roman" w:cs="Times New Roman"/>
          <w:smallCaps/>
          <w:lang w:val="es-ES_tradnl"/>
        </w:rPr>
        <w:t>Espinoza Navarrete</w:t>
      </w:r>
      <w:r w:rsidRPr="00EB2516">
        <w:rPr>
          <w:rFonts w:ascii="Times New Roman" w:hAnsi="Times New Roman" w:cs="Times New Roman"/>
          <w:lang w:val="es-ES_tradnl"/>
        </w:rPr>
        <w:t xml:space="preserve"> Cristhian, </w:t>
      </w:r>
      <w:r w:rsidRPr="00EB2516">
        <w:rPr>
          <w:rFonts w:ascii="Times New Roman" w:hAnsi="Times New Roman" w:cs="Times New Roman"/>
          <w:i/>
          <w:lang w:val="es-ES_tradnl"/>
        </w:rPr>
        <w:t>ibid.</w:t>
      </w:r>
      <w:r w:rsidRPr="003D0459">
        <w:rPr>
          <w:rFonts w:ascii="Times New Roman" w:hAnsi="Times New Roman" w:cs="Times New Roman"/>
          <w:i/>
          <w:lang w:val="fr-FR"/>
        </w:rPr>
        <w:t xml:space="preserve"> </w:t>
      </w:r>
    </w:p>
  </w:footnote>
  <w:footnote w:id="4">
    <w:p w:rsidR="00B36275" w:rsidRPr="003D0459" w:rsidRDefault="00B36275">
      <w:pPr>
        <w:pStyle w:val="Notedebasdepage"/>
        <w:rPr>
          <w:rFonts w:ascii="Times New Roman" w:hAnsi="Times New Roman" w:cs="Times New Roman"/>
          <w:lang w:val="fr-FR"/>
        </w:rPr>
      </w:pPr>
      <w:r w:rsidRPr="003D0459">
        <w:rPr>
          <w:rStyle w:val="Appelnotedebasdep"/>
          <w:rFonts w:ascii="Times New Roman" w:hAnsi="Times New Roman" w:cs="Times New Roman"/>
          <w:lang w:val="fr-FR"/>
        </w:rPr>
        <w:footnoteRef/>
      </w:r>
      <w:r w:rsidRPr="003D0459">
        <w:rPr>
          <w:rFonts w:ascii="Times New Roman" w:hAnsi="Times New Roman" w:cs="Times New Roman"/>
          <w:lang w:val="fr-FR"/>
        </w:rPr>
        <w:t xml:space="preserve"> </w:t>
      </w:r>
      <w:r w:rsidRPr="003D0459">
        <w:rPr>
          <w:rFonts w:ascii="Times New Roman" w:hAnsi="Times New Roman" w:cs="Times New Roman"/>
          <w:smallCaps/>
          <w:lang w:val="fr-FR"/>
        </w:rPr>
        <w:t>Blanchot</w:t>
      </w:r>
      <w:r w:rsidRPr="003D0459">
        <w:rPr>
          <w:rFonts w:ascii="Times New Roman" w:hAnsi="Times New Roman" w:cs="Times New Roman"/>
          <w:lang w:val="fr-FR"/>
        </w:rPr>
        <w:t xml:space="preserve"> Maurice, </w:t>
      </w:r>
      <w:r w:rsidRPr="003D0459">
        <w:rPr>
          <w:rFonts w:ascii="Times New Roman" w:hAnsi="Times New Roman" w:cs="Times New Roman"/>
          <w:i/>
          <w:lang w:val="fr-FR"/>
        </w:rPr>
        <w:t>L’instant de ma mort</w:t>
      </w:r>
      <w:r w:rsidRPr="003D0459">
        <w:rPr>
          <w:rFonts w:ascii="Times New Roman" w:hAnsi="Times New Roman" w:cs="Times New Roman"/>
          <w:lang w:val="fr-FR"/>
        </w:rPr>
        <w:t xml:space="preserve">, Paris, Gallimard, 2002. </w:t>
      </w:r>
    </w:p>
  </w:footnote>
  <w:footnote w:id="5">
    <w:p w:rsidR="001A6DB9" w:rsidRPr="003D0459" w:rsidRDefault="001A6DB9" w:rsidP="0086721B">
      <w:pPr>
        <w:pStyle w:val="Notedebasdepage"/>
        <w:jc w:val="both"/>
        <w:rPr>
          <w:lang w:val="fr-FR"/>
        </w:rPr>
      </w:pPr>
      <w:r w:rsidRPr="003D0459">
        <w:rPr>
          <w:rStyle w:val="Appelnotedebasdep"/>
          <w:rFonts w:ascii="Times New Roman" w:hAnsi="Times New Roman" w:cs="Times New Roman"/>
          <w:lang w:val="fr-FR"/>
        </w:rPr>
        <w:footnoteRef/>
      </w:r>
      <w:r w:rsidRPr="003D0459">
        <w:rPr>
          <w:rFonts w:ascii="Times New Roman" w:hAnsi="Times New Roman" w:cs="Times New Roman"/>
          <w:lang w:val="fr-FR"/>
        </w:rPr>
        <w:t xml:space="preserve"> </w:t>
      </w:r>
      <w:proofErr w:type="spellStart"/>
      <w:r w:rsidRPr="003D0459">
        <w:rPr>
          <w:rFonts w:ascii="Times New Roman" w:hAnsi="Times New Roman" w:cs="Times New Roman"/>
          <w:smallCaps/>
          <w:lang w:val="fr-FR"/>
        </w:rPr>
        <w:t>Hunault</w:t>
      </w:r>
      <w:proofErr w:type="spellEnd"/>
      <w:r w:rsidRPr="003D0459">
        <w:rPr>
          <w:rFonts w:ascii="Times New Roman" w:hAnsi="Times New Roman" w:cs="Times New Roman"/>
          <w:lang w:val="fr-FR"/>
        </w:rPr>
        <w:t xml:space="preserve"> Claudine, « </w:t>
      </w:r>
      <w:r w:rsidRPr="003D0459">
        <w:rPr>
          <w:rFonts w:ascii="Times New Roman" w:hAnsi="Times New Roman" w:cs="Times New Roman"/>
          <w:i/>
          <w:lang w:val="fr-FR"/>
        </w:rPr>
        <w:t>L’Instant de ma mort</w:t>
      </w:r>
      <w:r w:rsidRPr="003D0459">
        <w:rPr>
          <w:rFonts w:ascii="Times New Roman" w:hAnsi="Times New Roman" w:cs="Times New Roman"/>
          <w:lang w:val="fr-FR"/>
        </w:rPr>
        <w:t xml:space="preserve"> de Maurice Blanchot ou une question inventée face à l’impensable », in : </w:t>
      </w:r>
      <w:r w:rsidRPr="003D0459">
        <w:rPr>
          <w:rFonts w:ascii="Times New Roman" w:hAnsi="Times New Roman" w:cs="Times New Roman"/>
          <w:smallCaps/>
          <w:lang w:val="fr-FR"/>
        </w:rPr>
        <w:t xml:space="preserve">Milon </w:t>
      </w:r>
      <w:r w:rsidRPr="003D0459">
        <w:rPr>
          <w:rFonts w:ascii="Times New Roman" w:hAnsi="Times New Roman" w:cs="Times New Roman"/>
          <w:lang w:val="fr-FR"/>
        </w:rPr>
        <w:t xml:space="preserve">Alain, </w:t>
      </w:r>
      <w:r w:rsidRPr="003D0459">
        <w:rPr>
          <w:rFonts w:ascii="Times New Roman" w:hAnsi="Times New Roman" w:cs="Times New Roman"/>
          <w:i/>
          <w:lang w:val="fr-FR"/>
        </w:rPr>
        <w:t>Maurice Blanchot, entre roman et récit</w:t>
      </w:r>
      <w:r w:rsidRPr="003D0459">
        <w:rPr>
          <w:rFonts w:ascii="Times New Roman" w:hAnsi="Times New Roman" w:cs="Times New Roman"/>
          <w:lang w:val="fr-FR"/>
        </w:rPr>
        <w:t xml:space="preserve">, Presses universitaires de Paris Nanterre, Paris, 2014, pp. 207-216. </w:t>
      </w:r>
    </w:p>
  </w:footnote>
  <w:footnote w:id="6">
    <w:p w:rsidR="001A6DB9" w:rsidRPr="003D0459" w:rsidRDefault="001A6DB9" w:rsidP="00E53A2A">
      <w:pPr>
        <w:pStyle w:val="Notedebasdepage"/>
        <w:jc w:val="both"/>
        <w:rPr>
          <w:rFonts w:ascii="Times New Roman" w:hAnsi="Times New Roman" w:cs="Times New Roman"/>
          <w:lang w:val="fr-FR"/>
        </w:rPr>
      </w:pPr>
      <w:r w:rsidRPr="003D0459">
        <w:rPr>
          <w:rStyle w:val="Appelnotedebasdep"/>
          <w:rFonts w:ascii="Times New Roman" w:hAnsi="Times New Roman" w:cs="Times New Roman"/>
          <w:lang w:val="fr-FR"/>
        </w:rPr>
        <w:footnoteRef/>
      </w:r>
      <w:r w:rsidRPr="003D0459">
        <w:rPr>
          <w:rFonts w:ascii="Times New Roman" w:hAnsi="Times New Roman" w:cs="Times New Roman"/>
          <w:lang w:val="fr-FR"/>
        </w:rPr>
        <w:t xml:space="preserve"> </w:t>
      </w:r>
      <w:r w:rsidRPr="003D0459">
        <w:rPr>
          <w:rFonts w:ascii="Times New Roman" w:hAnsi="Times New Roman" w:cs="Times New Roman"/>
          <w:smallCaps/>
          <w:lang w:val="fr-FR"/>
        </w:rPr>
        <w:t>Lisse</w:t>
      </w:r>
      <w:r w:rsidRPr="003D0459">
        <w:rPr>
          <w:rFonts w:ascii="Times New Roman" w:hAnsi="Times New Roman" w:cs="Times New Roman"/>
          <w:lang w:val="fr-FR"/>
        </w:rPr>
        <w:t xml:space="preserve"> Michel, « La scène primitive comme signature de l’œuvre. André Sempoux lu par Ginette Michaux », in : </w:t>
      </w:r>
      <w:r w:rsidRPr="003D0459">
        <w:rPr>
          <w:rFonts w:ascii="Times New Roman" w:hAnsi="Times New Roman" w:cs="Times New Roman"/>
          <w:i/>
          <w:lang w:val="fr-FR"/>
        </w:rPr>
        <w:t>Lettres romanes</w:t>
      </w:r>
      <w:r w:rsidRPr="003D0459">
        <w:rPr>
          <w:rFonts w:ascii="Times New Roman" w:hAnsi="Times New Roman" w:cs="Times New Roman"/>
          <w:lang w:val="fr-FR"/>
        </w:rPr>
        <w:t xml:space="preserve">, volume 71, </w:t>
      </w:r>
      <w:r w:rsidR="00482C2B" w:rsidRPr="003D0459">
        <w:rPr>
          <w:rFonts w:ascii="Times New Roman" w:hAnsi="Times New Roman" w:cs="Times New Roman"/>
          <w:lang w:val="fr-FR"/>
        </w:rPr>
        <w:t>n</w:t>
      </w:r>
      <w:r w:rsidR="00482C2B" w:rsidRPr="003D0459">
        <w:rPr>
          <w:rFonts w:ascii="Times New Roman" w:hAnsi="Times New Roman" w:cs="Times New Roman"/>
          <w:vertAlign w:val="superscript"/>
          <w:lang w:val="fr-FR"/>
        </w:rPr>
        <w:t>o</w:t>
      </w:r>
      <w:r w:rsidRPr="003D0459">
        <w:rPr>
          <w:rFonts w:ascii="Times New Roman" w:hAnsi="Times New Roman" w:cs="Times New Roman"/>
          <w:lang w:val="fr-FR"/>
        </w:rPr>
        <w:t xml:space="preserve"> 1-2, 2017, p. 116. </w:t>
      </w:r>
    </w:p>
  </w:footnote>
  <w:footnote w:id="7">
    <w:p w:rsidR="001A6DB9" w:rsidRPr="003D0459" w:rsidRDefault="001A6DB9" w:rsidP="0025625E">
      <w:pPr>
        <w:pStyle w:val="Notedebasdepage"/>
        <w:jc w:val="both"/>
        <w:rPr>
          <w:rFonts w:ascii="Times New Roman" w:hAnsi="Times New Roman" w:cs="Times New Roman"/>
          <w:lang w:val="fr-FR"/>
        </w:rPr>
      </w:pPr>
      <w:r w:rsidRPr="003D0459">
        <w:rPr>
          <w:rStyle w:val="Appelnotedebasdep"/>
          <w:rFonts w:ascii="Times New Roman" w:hAnsi="Times New Roman" w:cs="Times New Roman"/>
          <w:lang w:val="fr-FR"/>
        </w:rPr>
        <w:footnoteRef/>
      </w:r>
      <w:r w:rsidRPr="003D0459">
        <w:rPr>
          <w:rFonts w:ascii="Times New Roman" w:hAnsi="Times New Roman" w:cs="Times New Roman"/>
          <w:lang w:val="fr-FR"/>
        </w:rPr>
        <w:t xml:space="preserve"> </w:t>
      </w:r>
      <w:r w:rsidRPr="003D0459">
        <w:rPr>
          <w:rFonts w:ascii="Times New Roman" w:hAnsi="Times New Roman" w:cs="Times New Roman"/>
          <w:smallCaps/>
          <w:lang w:val="fr-FR"/>
        </w:rPr>
        <w:t>Laplanche</w:t>
      </w:r>
      <w:r w:rsidRPr="003D0459">
        <w:rPr>
          <w:rFonts w:ascii="Times New Roman" w:hAnsi="Times New Roman" w:cs="Times New Roman"/>
          <w:lang w:val="fr-FR"/>
        </w:rPr>
        <w:t xml:space="preserve"> Jean et </w:t>
      </w:r>
      <w:r w:rsidRPr="003D0459">
        <w:rPr>
          <w:rFonts w:ascii="Times New Roman" w:hAnsi="Times New Roman" w:cs="Times New Roman"/>
          <w:smallCaps/>
          <w:lang w:val="fr-FR"/>
        </w:rPr>
        <w:t>Pontalis</w:t>
      </w:r>
      <w:r w:rsidRPr="003D0459">
        <w:rPr>
          <w:rFonts w:ascii="Times New Roman" w:hAnsi="Times New Roman" w:cs="Times New Roman"/>
          <w:lang w:val="fr-FR"/>
        </w:rPr>
        <w:t xml:space="preserve"> Jean-Bertrand, </w:t>
      </w:r>
      <w:r w:rsidRPr="003D0459">
        <w:rPr>
          <w:rFonts w:ascii="Times New Roman" w:hAnsi="Times New Roman" w:cs="Times New Roman"/>
          <w:i/>
          <w:lang w:val="fr-FR"/>
        </w:rPr>
        <w:t>Vocabulaire de la psychanalyse</w:t>
      </w:r>
      <w:r w:rsidRPr="003D0459">
        <w:rPr>
          <w:rFonts w:ascii="Times New Roman" w:hAnsi="Times New Roman" w:cs="Times New Roman"/>
          <w:lang w:val="fr-FR"/>
        </w:rPr>
        <w:t xml:space="preserve">, sous la </w:t>
      </w:r>
      <w:proofErr w:type="spellStart"/>
      <w:r w:rsidRPr="003D0459">
        <w:rPr>
          <w:rFonts w:ascii="Times New Roman" w:hAnsi="Times New Roman" w:cs="Times New Roman"/>
          <w:lang w:val="fr-FR"/>
        </w:rPr>
        <w:t>dir</w:t>
      </w:r>
      <w:proofErr w:type="spellEnd"/>
      <w:r w:rsidRPr="003D0459">
        <w:rPr>
          <w:rFonts w:ascii="Times New Roman" w:hAnsi="Times New Roman" w:cs="Times New Roman"/>
          <w:lang w:val="fr-FR"/>
        </w:rPr>
        <w:t xml:space="preserve">. de </w:t>
      </w:r>
      <w:r w:rsidRPr="003D0459">
        <w:rPr>
          <w:rFonts w:ascii="Times New Roman" w:hAnsi="Times New Roman" w:cs="Times New Roman"/>
          <w:smallCaps/>
          <w:lang w:val="fr-FR"/>
        </w:rPr>
        <w:t>Lagache</w:t>
      </w:r>
      <w:r w:rsidRPr="003D0459">
        <w:rPr>
          <w:rFonts w:ascii="Times New Roman" w:hAnsi="Times New Roman" w:cs="Times New Roman"/>
          <w:lang w:val="fr-FR"/>
        </w:rPr>
        <w:t xml:space="preserve"> Daniel, Paris, Presses universitaires de France, 4</w:t>
      </w:r>
      <w:r w:rsidRPr="003D0459">
        <w:rPr>
          <w:rFonts w:ascii="Times New Roman" w:hAnsi="Times New Roman" w:cs="Times New Roman"/>
          <w:vertAlign w:val="superscript"/>
          <w:lang w:val="fr-FR"/>
        </w:rPr>
        <w:t>ème</w:t>
      </w:r>
      <w:r w:rsidRPr="003D0459">
        <w:rPr>
          <w:rFonts w:ascii="Times New Roman" w:hAnsi="Times New Roman" w:cs="Times New Roman"/>
          <w:lang w:val="fr-FR"/>
        </w:rPr>
        <w:t xml:space="preserve"> éd., 1981, p. 432.</w:t>
      </w:r>
    </w:p>
  </w:footnote>
  <w:footnote w:id="8">
    <w:p w:rsidR="001A6DB9" w:rsidRPr="003D0459" w:rsidRDefault="001A6DB9" w:rsidP="0009085F">
      <w:pPr>
        <w:pStyle w:val="Notedebasdepage"/>
        <w:jc w:val="both"/>
        <w:rPr>
          <w:rFonts w:ascii="Times New Roman" w:hAnsi="Times New Roman" w:cs="Times New Roman"/>
          <w:lang w:val="fr-FR"/>
        </w:rPr>
      </w:pPr>
      <w:r w:rsidRPr="003D0459">
        <w:rPr>
          <w:rStyle w:val="Appelnotedebasdep"/>
          <w:rFonts w:ascii="Times New Roman" w:hAnsi="Times New Roman" w:cs="Times New Roman"/>
          <w:lang w:val="fr-FR"/>
        </w:rPr>
        <w:footnoteRef/>
      </w:r>
      <w:r w:rsidRPr="003D0459">
        <w:rPr>
          <w:rFonts w:ascii="Times New Roman" w:hAnsi="Times New Roman" w:cs="Times New Roman"/>
          <w:lang w:val="fr-FR"/>
        </w:rPr>
        <w:t xml:space="preserve"> </w:t>
      </w:r>
      <w:proofErr w:type="spellStart"/>
      <w:r w:rsidRPr="003D0459">
        <w:rPr>
          <w:rFonts w:ascii="Times New Roman" w:hAnsi="Times New Roman" w:cs="Times New Roman"/>
          <w:smallCaps/>
          <w:lang w:val="fr-FR"/>
        </w:rPr>
        <w:t>Lacoue</w:t>
      </w:r>
      <w:proofErr w:type="spellEnd"/>
      <w:r w:rsidRPr="003D0459">
        <w:rPr>
          <w:rFonts w:ascii="Times New Roman" w:hAnsi="Times New Roman" w:cs="Times New Roman"/>
          <w:smallCaps/>
          <w:lang w:val="fr-FR"/>
        </w:rPr>
        <w:t xml:space="preserve">-Labarthe </w:t>
      </w:r>
      <w:r w:rsidRPr="003D0459">
        <w:rPr>
          <w:rFonts w:ascii="Times New Roman" w:hAnsi="Times New Roman" w:cs="Times New Roman"/>
          <w:lang w:val="fr-FR"/>
        </w:rPr>
        <w:t xml:space="preserve">Philippe, </w:t>
      </w:r>
      <w:r w:rsidRPr="003D0459">
        <w:rPr>
          <w:rFonts w:ascii="Times New Roman" w:hAnsi="Times New Roman" w:cs="Times New Roman"/>
          <w:i/>
          <w:lang w:val="fr-FR"/>
        </w:rPr>
        <w:t>Agonie terminée, agonie interminable. Sur Maurice Blanchot suivi de L’émoi</w:t>
      </w:r>
      <w:r w:rsidRPr="003D0459">
        <w:rPr>
          <w:rFonts w:ascii="Times New Roman" w:hAnsi="Times New Roman" w:cs="Times New Roman"/>
          <w:lang w:val="fr-FR"/>
        </w:rPr>
        <w:t xml:space="preserve">, éd. établie par </w:t>
      </w:r>
      <w:r w:rsidRPr="003D0459">
        <w:rPr>
          <w:rFonts w:ascii="Times New Roman" w:hAnsi="Times New Roman" w:cs="Times New Roman"/>
          <w:smallCaps/>
          <w:lang w:val="fr-FR"/>
        </w:rPr>
        <w:t>Bianchi</w:t>
      </w:r>
      <w:r w:rsidRPr="003D0459">
        <w:rPr>
          <w:rFonts w:ascii="Times New Roman" w:hAnsi="Times New Roman" w:cs="Times New Roman"/>
          <w:lang w:val="fr-FR"/>
        </w:rPr>
        <w:t xml:space="preserve"> Aristide et </w:t>
      </w:r>
      <w:proofErr w:type="spellStart"/>
      <w:r w:rsidRPr="003D0459">
        <w:rPr>
          <w:rFonts w:ascii="Times New Roman" w:hAnsi="Times New Roman" w:cs="Times New Roman"/>
          <w:smallCaps/>
          <w:lang w:val="fr-FR"/>
        </w:rPr>
        <w:t>Kharlamov</w:t>
      </w:r>
      <w:proofErr w:type="spellEnd"/>
      <w:r w:rsidRPr="003D0459">
        <w:rPr>
          <w:rFonts w:ascii="Times New Roman" w:hAnsi="Times New Roman" w:cs="Times New Roman"/>
          <w:lang w:val="fr-FR"/>
        </w:rPr>
        <w:t xml:space="preserve"> Leonid, Paris, Éd. Galilée, 2011, p. 120, cité par </w:t>
      </w:r>
      <w:r w:rsidRPr="003D0459">
        <w:rPr>
          <w:rFonts w:ascii="Times New Roman" w:hAnsi="Times New Roman" w:cs="Times New Roman"/>
          <w:smallCaps/>
          <w:lang w:val="fr-FR"/>
        </w:rPr>
        <w:t xml:space="preserve">Lisse </w:t>
      </w:r>
      <w:r w:rsidRPr="003D0459">
        <w:rPr>
          <w:rFonts w:ascii="Times New Roman" w:hAnsi="Times New Roman" w:cs="Times New Roman"/>
          <w:lang w:val="fr-FR"/>
        </w:rPr>
        <w:t xml:space="preserve">Michel, </w:t>
      </w:r>
      <w:r w:rsidRPr="003D0459">
        <w:rPr>
          <w:rFonts w:ascii="Times New Roman" w:hAnsi="Times New Roman" w:cs="Times New Roman"/>
          <w:i/>
          <w:lang w:val="fr-FR"/>
        </w:rPr>
        <w:t>op. cit.</w:t>
      </w:r>
      <w:r w:rsidRPr="003D0459">
        <w:rPr>
          <w:rFonts w:ascii="Times New Roman" w:hAnsi="Times New Roman" w:cs="Times New Roman"/>
          <w:lang w:val="fr-FR"/>
        </w:rPr>
        <w:t xml:space="preserve">, p. 115. </w:t>
      </w:r>
    </w:p>
  </w:footnote>
  <w:footnote w:id="9">
    <w:p w:rsidR="00483C31" w:rsidRPr="003D0459" w:rsidRDefault="00483C31">
      <w:pPr>
        <w:pStyle w:val="Notedebasdepage"/>
        <w:rPr>
          <w:rFonts w:ascii="Times New Roman" w:hAnsi="Times New Roman" w:cs="Times New Roman"/>
          <w:lang w:val="fr-FR"/>
        </w:rPr>
      </w:pPr>
      <w:r w:rsidRPr="003D0459">
        <w:rPr>
          <w:rStyle w:val="Appelnotedebasdep"/>
          <w:rFonts w:ascii="Times New Roman" w:hAnsi="Times New Roman" w:cs="Times New Roman"/>
          <w:lang w:val="fr-FR"/>
        </w:rPr>
        <w:footnoteRef/>
      </w:r>
      <w:r w:rsidRPr="003D0459">
        <w:rPr>
          <w:rFonts w:ascii="Times New Roman" w:hAnsi="Times New Roman" w:cs="Times New Roman"/>
          <w:lang w:val="fr-FR"/>
        </w:rPr>
        <w:t xml:space="preserve"> </w:t>
      </w:r>
      <w:r w:rsidRPr="003D0459">
        <w:rPr>
          <w:rFonts w:ascii="Times New Roman" w:hAnsi="Times New Roman" w:cs="Times New Roman"/>
          <w:smallCaps/>
          <w:lang w:val="fr-FR"/>
        </w:rPr>
        <w:t>Colot</w:t>
      </w:r>
      <w:r w:rsidRPr="003D0459">
        <w:rPr>
          <w:rFonts w:ascii="Times New Roman" w:hAnsi="Times New Roman" w:cs="Times New Roman"/>
          <w:lang w:val="fr-FR"/>
        </w:rPr>
        <w:t xml:space="preserve"> Michel, </w:t>
      </w:r>
      <w:r w:rsidRPr="003D0459">
        <w:rPr>
          <w:rFonts w:ascii="Times New Roman" w:hAnsi="Times New Roman" w:cs="Times New Roman"/>
          <w:i/>
          <w:lang w:val="fr-FR"/>
        </w:rPr>
        <w:t>L’horizon fabuleux II – XXe siècle</w:t>
      </w:r>
      <w:r w:rsidRPr="003D0459">
        <w:rPr>
          <w:rFonts w:ascii="Times New Roman" w:hAnsi="Times New Roman" w:cs="Times New Roman"/>
          <w:lang w:val="fr-FR"/>
        </w:rPr>
        <w:t xml:space="preserve">, Paris, José Corti, 1988, p. 28. </w:t>
      </w:r>
    </w:p>
  </w:footnote>
  <w:footnote w:id="10">
    <w:p w:rsidR="001A6DB9" w:rsidRPr="00EB2516" w:rsidRDefault="001A6DB9">
      <w:pPr>
        <w:pStyle w:val="Notedebasdepage"/>
        <w:rPr>
          <w:lang w:val="es-ES"/>
        </w:rPr>
      </w:pPr>
      <w:r w:rsidRPr="00EB2516">
        <w:rPr>
          <w:rStyle w:val="Appelnotedebasdep"/>
          <w:lang w:val="es-ES"/>
        </w:rPr>
        <w:footnoteRef/>
      </w:r>
      <w:r w:rsidRPr="00EB2516">
        <w:rPr>
          <w:lang w:val="es-ES"/>
        </w:rPr>
        <w:t xml:space="preserve"> </w:t>
      </w:r>
      <w:r w:rsidRPr="00EB2516">
        <w:rPr>
          <w:rFonts w:ascii="Times New Roman" w:hAnsi="Times New Roman" w:cs="Times New Roman"/>
          <w:smallCaps/>
          <w:lang w:val="es-ES"/>
        </w:rPr>
        <w:t xml:space="preserve">Hahn </w:t>
      </w:r>
      <w:r w:rsidRPr="00EB2516">
        <w:rPr>
          <w:rFonts w:ascii="Times New Roman" w:hAnsi="Times New Roman" w:cs="Times New Roman"/>
          <w:lang w:val="es-ES"/>
        </w:rPr>
        <w:t xml:space="preserve">Oscar, Prologue à </w:t>
      </w:r>
      <w:r w:rsidRPr="00EB2516">
        <w:rPr>
          <w:rFonts w:ascii="Times New Roman" w:hAnsi="Times New Roman" w:cs="Times New Roman"/>
          <w:i/>
          <w:lang w:val="es-ES"/>
        </w:rPr>
        <w:t xml:space="preserve">Poesía, situación irregular </w:t>
      </w:r>
      <w:proofErr w:type="spellStart"/>
      <w:r w:rsidRPr="00EB2516">
        <w:rPr>
          <w:rFonts w:ascii="Times New Roman" w:hAnsi="Times New Roman" w:cs="Times New Roman"/>
          <w:lang w:val="es-ES"/>
        </w:rPr>
        <w:t>d’Enrique</w:t>
      </w:r>
      <w:proofErr w:type="spellEnd"/>
      <w:r w:rsidRPr="00EB2516">
        <w:rPr>
          <w:rFonts w:ascii="Times New Roman" w:hAnsi="Times New Roman" w:cs="Times New Roman"/>
          <w:lang w:val="es-ES"/>
        </w:rPr>
        <w:t xml:space="preserve"> Lihn, Visor Libros, Madrid, 2014, p. 7.</w:t>
      </w:r>
    </w:p>
  </w:footnote>
  <w:footnote w:id="11">
    <w:p w:rsidR="001A6DB9" w:rsidRPr="003D0459" w:rsidRDefault="001A6DB9" w:rsidP="00A34929">
      <w:pPr>
        <w:pStyle w:val="Notedebasdepage"/>
        <w:jc w:val="both"/>
        <w:rPr>
          <w:lang w:val="fr-FR"/>
        </w:rPr>
      </w:pPr>
      <w:r w:rsidRPr="00EB2516">
        <w:rPr>
          <w:rStyle w:val="Appelnotedebasdep"/>
          <w:lang w:val="es-ES"/>
        </w:rPr>
        <w:footnoteRef/>
      </w:r>
      <w:r w:rsidRPr="00EB2516">
        <w:rPr>
          <w:lang w:val="es-ES"/>
        </w:rPr>
        <w:t xml:space="preserve"> </w:t>
      </w:r>
      <w:proofErr w:type="spellStart"/>
      <w:r w:rsidR="00EB2516">
        <w:rPr>
          <w:rFonts w:ascii="Times New Roman" w:hAnsi="Times New Roman" w:cs="Times New Roman"/>
          <w:smallCaps/>
          <w:lang w:val="es-ES"/>
        </w:rPr>
        <w:t>Ostria</w:t>
      </w:r>
      <w:proofErr w:type="spellEnd"/>
      <w:r w:rsidR="00EB2516">
        <w:rPr>
          <w:rFonts w:ascii="Times New Roman" w:hAnsi="Times New Roman" w:cs="Times New Roman"/>
          <w:smallCaps/>
          <w:lang w:val="es-ES"/>
        </w:rPr>
        <w:t xml:space="preserve"> Gonzá</w:t>
      </w:r>
      <w:r w:rsidRPr="00EB2516">
        <w:rPr>
          <w:rFonts w:ascii="Times New Roman" w:hAnsi="Times New Roman" w:cs="Times New Roman"/>
          <w:smallCaps/>
          <w:lang w:val="es-ES"/>
        </w:rPr>
        <w:t>lez</w:t>
      </w:r>
      <w:r w:rsidRPr="00EB2516">
        <w:rPr>
          <w:rFonts w:ascii="Times New Roman" w:hAnsi="Times New Roman" w:cs="Times New Roman"/>
          <w:lang w:val="es-ES"/>
        </w:rPr>
        <w:t xml:space="preserve"> Mauricio, « Enrique Lihn o la desdicha sin respuesta », </w:t>
      </w:r>
      <w:r w:rsidRPr="00EB2516">
        <w:rPr>
          <w:rFonts w:ascii="Times New Roman" w:hAnsi="Times New Roman" w:cs="Times New Roman"/>
          <w:i/>
          <w:lang w:val="es-ES"/>
        </w:rPr>
        <w:t>Revista de Crítica Literaria Latinoamericana</w:t>
      </w:r>
      <w:r w:rsidRPr="00EB2516">
        <w:rPr>
          <w:rFonts w:ascii="Times New Roman" w:hAnsi="Times New Roman" w:cs="Times New Roman"/>
          <w:lang w:val="es-ES"/>
        </w:rPr>
        <w:t xml:space="preserve">, </w:t>
      </w:r>
      <w:r w:rsidR="00B36275" w:rsidRPr="00EB2516">
        <w:rPr>
          <w:rFonts w:ascii="Times New Roman" w:hAnsi="Times New Roman" w:cs="Times New Roman"/>
          <w:lang w:val="es-ES"/>
        </w:rPr>
        <w:t>n</w:t>
      </w:r>
      <w:r w:rsidR="00B36275" w:rsidRPr="00EB2516">
        <w:rPr>
          <w:rFonts w:ascii="Times New Roman" w:hAnsi="Times New Roman" w:cs="Times New Roman"/>
          <w:vertAlign w:val="superscript"/>
          <w:lang w:val="es-ES"/>
        </w:rPr>
        <w:t xml:space="preserve">o </w:t>
      </w:r>
      <w:r w:rsidR="00B36275" w:rsidRPr="00EB2516">
        <w:rPr>
          <w:rFonts w:ascii="Times New Roman" w:hAnsi="Times New Roman" w:cs="Times New Roman"/>
          <w:lang w:val="es-ES"/>
        </w:rPr>
        <w:t>35, 1992</w:t>
      </w:r>
      <w:r w:rsidRPr="00EB2516">
        <w:rPr>
          <w:rFonts w:ascii="Times New Roman" w:hAnsi="Times New Roman" w:cs="Times New Roman"/>
          <w:lang w:val="es-ES"/>
        </w:rPr>
        <w:t>, pp. 49-60.</w:t>
      </w:r>
    </w:p>
  </w:footnote>
  <w:footnote w:id="12">
    <w:p w:rsidR="001A6DB9" w:rsidRPr="003D0459" w:rsidRDefault="001A6DB9" w:rsidP="002734AE">
      <w:pPr>
        <w:pStyle w:val="Notedebasdepage"/>
        <w:rPr>
          <w:lang w:val="fr-FR"/>
        </w:rPr>
      </w:pPr>
      <w:r w:rsidRPr="003D0459">
        <w:rPr>
          <w:rStyle w:val="Appelnotedebasdep"/>
          <w:lang w:val="fr-FR"/>
        </w:rPr>
        <w:footnoteRef/>
      </w:r>
      <w:r w:rsidRPr="003D0459">
        <w:rPr>
          <w:lang w:val="fr-FR"/>
        </w:rPr>
        <w:t xml:space="preserve"> </w:t>
      </w:r>
      <w:r w:rsidRPr="003D0459">
        <w:rPr>
          <w:rFonts w:ascii="Times New Roman" w:hAnsi="Times New Roman" w:cs="Times New Roman"/>
          <w:smallCaps/>
          <w:lang w:val="fr-FR"/>
        </w:rPr>
        <w:t xml:space="preserve">Lihn </w:t>
      </w:r>
      <w:r w:rsidRPr="003D0459">
        <w:rPr>
          <w:rFonts w:ascii="Times New Roman" w:hAnsi="Times New Roman" w:cs="Times New Roman"/>
          <w:lang w:val="fr-FR"/>
        </w:rPr>
        <w:t xml:space="preserve">Enrique, </w:t>
      </w:r>
      <w:r w:rsidRPr="003D0459">
        <w:rPr>
          <w:rFonts w:ascii="Times New Roman" w:hAnsi="Times New Roman" w:cs="Times New Roman"/>
          <w:i/>
          <w:lang w:val="fr-FR"/>
        </w:rPr>
        <w:t>Définition d’un poète,</w:t>
      </w:r>
      <w:r w:rsidRPr="003D0459">
        <w:rPr>
          <w:rFonts w:ascii="Times New Roman" w:hAnsi="Times New Roman" w:cs="Times New Roman"/>
          <w:lang w:val="fr-FR"/>
        </w:rPr>
        <w:t xml:space="preserve"> Anales de l’Université du Chili, Santiago, janvier-mars 1966, p. 35-64.</w:t>
      </w:r>
    </w:p>
  </w:footnote>
  <w:footnote w:id="13">
    <w:p w:rsidR="001A6DB9" w:rsidRPr="00EB2516" w:rsidRDefault="001A6DB9" w:rsidP="002734AE">
      <w:pPr>
        <w:pStyle w:val="Notedebasdepage"/>
        <w:jc w:val="both"/>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007603D1" w:rsidRPr="00EB2516">
        <w:rPr>
          <w:rFonts w:ascii="Times New Roman" w:hAnsi="Times New Roman" w:cs="Times New Roman"/>
          <w:lang w:val="es-ES_tradnl"/>
        </w:rPr>
        <w:t>« </w:t>
      </w:r>
      <w:r w:rsidRPr="00EB2516">
        <w:rPr>
          <w:rFonts w:ascii="Times New Roman" w:hAnsi="Times New Roman" w:cs="Times New Roman"/>
          <w:lang w:val="es-ES_tradnl"/>
        </w:rPr>
        <w:t>Nada tiene que ver el dolor con el dolor/nada tiene que ver la des</w:t>
      </w:r>
      <w:r w:rsidR="007603D1" w:rsidRPr="00EB2516">
        <w:rPr>
          <w:rFonts w:ascii="Times New Roman" w:hAnsi="Times New Roman" w:cs="Times New Roman"/>
          <w:lang w:val="es-ES_tradnl"/>
        </w:rPr>
        <w:t>esperación con la desesperación</w:t>
      </w:r>
      <w:r w:rsidRPr="00EB2516">
        <w:rPr>
          <w:rFonts w:ascii="Times New Roman" w:hAnsi="Times New Roman" w:cs="Times New Roman"/>
          <w:lang w:val="es-ES_tradnl"/>
        </w:rPr>
        <w:t>/Las palabras que usamos para designar esas cosas están viciadas /No hay nombres en la zona muda</w:t>
      </w:r>
      <w:r w:rsidR="007603D1" w:rsidRPr="00EB2516">
        <w:rPr>
          <w:rFonts w:ascii="Times New Roman" w:hAnsi="Times New Roman" w:cs="Times New Roman"/>
          <w:lang w:val="es-ES_tradnl"/>
        </w:rPr>
        <w:t> »</w:t>
      </w:r>
      <w:r w:rsidRPr="00EB2516">
        <w:rPr>
          <w:rFonts w:ascii="Times New Roman" w:hAnsi="Times New Roman" w:cs="Times New Roman"/>
          <w:lang w:val="es-ES_tradnl"/>
        </w:rPr>
        <w:t xml:space="preserve"> (</w:t>
      </w:r>
      <w:r w:rsidR="003D0459" w:rsidRPr="00EB2516">
        <w:rPr>
          <w:rFonts w:ascii="Times New Roman" w:hAnsi="Times New Roman" w:cs="Times New Roman"/>
          <w:lang w:val="es-ES_tradnl"/>
        </w:rPr>
        <w:t>« </w:t>
      </w:r>
      <w:r w:rsidRPr="00EB2516">
        <w:rPr>
          <w:rFonts w:ascii="Times New Roman" w:hAnsi="Times New Roman" w:cs="Times New Roman"/>
          <w:lang w:val="es-ES_tradnl"/>
        </w:rPr>
        <w:t>Nada tiene que ver el dolor</w:t>
      </w:r>
      <w:r w:rsidR="003D0459" w:rsidRPr="00EB2516">
        <w:rPr>
          <w:rFonts w:ascii="Times New Roman" w:hAnsi="Times New Roman" w:cs="Times New Roman"/>
          <w:lang w:val="es-ES_tradnl"/>
        </w:rPr>
        <w:t xml:space="preserve"> »)</w:t>
      </w:r>
      <w:r w:rsidRPr="00EB2516">
        <w:rPr>
          <w:rFonts w:ascii="Times New Roman" w:hAnsi="Times New Roman" w:cs="Times New Roman"/>
          <w:lang w:val="es-ES_tradnl"/>
        </w:rPr>
        <w:t>.</w:t>
      </w:r>
    </w:p>
  </w:footnote>
  <w:footnote w:id="14">
    <w:p w:rsidR="001A6DB9" w:rsidRPr="00EB2516" w:rsidRDefault="001A6DB9" w:rsidP="00D850AB">
      <w:pPr>
        <w:pStyle w:val="Notedebasdepage"/>
        <w:jc w:val="both"/>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Pr="00EB2516">
        <w:rPr>
          <w:rFonts w:ascii="Times New Roman" w:hAnsi="Times New Roman" w:cs="Times New Roman"/>
          <w:smallCaps/>
          <w:lang w:val="es-ES_tradnl"/>
        </w:rPr>
        <w:t>Rojas Pachas</w:t>
      </w:r>
      <w:r w:rsidRPr="00EB2516">
        <w:rPr>
          <w:rFonts w:ascii="Times New Roman" w:hAnsi="Times New Roman" w:cs="Times New Roman"/>
          <w:lang w:val="es-ES_tradnl"/>
        </w:rPr>
        <w:t xml:space="preserve"> Daniel, « Diario de muerte de Enrique Lihn : inscribir la muerte y dislocación del diario íntimo », in : </w:t>
      </w:r>
      <w:r w:rsidRPr="00EB2516">
        <w:rPr>
          <w:rFonts w:ascii="Times New Roman" w:hAnsi="Times New Roman" w:cs="Times New Roman"/>
          <w:i/>
          <w:lang w:val="es-ES_tradnl"/>
        </w:rPr>
        <w:t>Nueva revista del Pacífico</w:t>
      </w:r>
      <w:r w:rsidRPr="00EB2516">
        <w:rPr>
          <w:rFonts w:ascii="Times New Roman" w:hAnsi="Times New Roman" w:cs="Times New Roman"/>
          <w:lang w:val="es-ES_tradnl"/>
        </w:rPr>
        <w:t>, n</w:t>
      </w:r>
      <w:r w:rsidR="00B36275" w:rsidRPr="00EB2516">
        <w:rPr>
          <w:rFonts w:ascii="Times New Roman" w:hAnsi="Times New Roman" w:cs="Times New Roman"/>
          <w:vertAlign w:val="superscript"/>
          <w:lang w:val="es-ES_tradnl"/>
        </w:rPr>
        <w:t>o</w:t>
      </w:r>
      <w:r w:rsidRPr="00EB2516">
        <w:rPr>
          <w:rFonts w:ascii="Times New Roman" w:hAnsi="Times New Roman" w:cs="Times New Roman"/>
          <w:lang w:val="es-ES_tradnl"/>
        </w:rPr>
        <w:t xml:space="preserve"> 67, Valparaíso, 2017, pp. 157-177.</w:t>
      </w:r>
    </w:p>
  </w:footnote>
  <w:footnote w:id="15">
    <w:p w:rsidR="001A6DB9" w:rsidRPr="00555916" w:rsidRDefault="001A6DB9" w:rsidP="00D850AB">
      <w:pPr>
        <w:pStyle w:val="Notedebasdepage"/>
        <w:jc w:val="both"/>
        <w:rPr>
          <w:rFonts w:ascii="Times New Roman" w:hAnsi="Times New Roman" w:cs="Times New Roman"/>
          <w:i/>
          <w:lang w:val="es-ES_tradnl"/>
        </w:rPr>
      </w:pPr>
      <w:r w:rsidRPr="00EB2516">
        <w:rPr>
          <w:rStyle w:val="Appelnotedebasdep"/>
          <w:rFonts w:ascii="Times New Roman" w:hAnsi="Times New Roman" w:cs="Times New Roman"/>
          <w:lang w:val="fr-FR"/>
        </w:rPr>
        <w:footnoteRef/>
      </w:r>
      <w:r w:rsidRPr="00EB2516">
        <w:rPr>
          <w:rFonts w:ascii="Times New Roman" w:hAnsi="Times New Roman" w:cs="Times New Roman"/>
          <w:lang w:val="fr-FR"/>
        </w:rPr>
        <w:t xml:space="preserve"> Extrait du poème </w:t>
      </w:r>
      <w:r w:rsidR="003D0459" w:rsidRPr="00EB2516">
        <w:rPr>
          <w:rFonts w:ascii="Times New Roman" w:hAnsi="Times New Roman" w:cs="Times New Roman"/>
          <w:lang w:val="fr-FR"/>
        </w:rPr>
        <w:t>« Le “</w:t>
      </w:r>
      <w:r w:rsidRPr="00EB2516">
        <w:rPr>
          <w:rFonts w:ascii="Times New Roman" w:hAnsi="Times New Roman" w:cs="Times New Roman"/>
          <w:lang w:val="fr-FR"/>
        </w:rPr>
        <w:t>moi</w:t>
      </w:r>
      <w:r w:rsidR="003D0459" w:rsidRPr="00EB2516">
        <w:rPr>
          <w:rFonts w:ascii="Times New Roman" w:hAnsi="Times New Roman" w:cs="Times New Roman"/>
          <w:lang w:val="fr-FR"/>
        </w:rPr>
        <w:t xml:space="preserve">” </w:t>
      </w:r>
      <w:r w:rsidRPr="00EB2516">
        <w:rPr>
          <w:rFonts w:ascii="Times New Roman" w:hAnsi="Times New Roman" w:cs="Times New Roman"/>
          <w:lang w:val="fr-FR"/>
        </w:rPr>
        <w:t>des autres ne te donnera aucune lumière</w:t>
      </w:r>
      <w:r w:rsidR="003D0459" w:rsidRPr="00EB2516">
        <w:rPr>
          <w:rFonts w:ascii="Times New Roman" w:hAnsi="Times New Roman" w:cs="Times New Roman"/>
          <w:lang w:val="fr-FR"/>
        </w:rPr>
        <w:t> »</w:t>
      </w:r>
      <w:r w:rsidR="007603D1" w:rsidRPr="00EB2516">
        <w:rPr>
          <w:rFonts w:ascii="Times New Roman" w:hAnsi="Times New Roman" w:cs="Times New Roman"/>
          <w:lang w:val="fr-FR"/>
        </w:rPr>
        <w:t> : « </w:t>
      </w:r>
      <w:r w:rsidR="007603D1" w:rsidRPr="00555916">
        <w:rPr>
          <w:rFonts w:ascii="Times New Roman" w:hAnsi="Times New Roman" w:cs="Times New Roman"/>
          <w:lang w:val="es-ES_tradnl"/>
        </w:rPr>
        <w:t>el “yo”</w:t>
      </w:r>
      <w:r w:rsidRPr="00555916">
        <w:rPr>
          <w:rFonts w:ascii="Times New Roman" w:hAnsi="Times New Roman" w:cs="Times New Roman"/>
          <w:lang w:val="es-ES_tradnl"/>
        </w:rPr>
        <w:t xml:space="preserve"> de los demás no te dará ninguna luz</w:t>
      </w:r>
      <w:r w:rsidR="007603D1" w:rsidRPr="00555916">
        <w:rPr>
          <w:rFonts w:ascii="Times New Roman" w:hAnsi="Times New Roman" w:cs="Times New Roman"/>
          <w:lang w:val="es-ES_tradnl"/>
        </w:rPr>
        <w:t> »</w:t>
      </w:r>
      <w:r w:rsidRPr="00555916">
        <w:rPr>
          <w:rFonts w:ascii="Times New Roman" w:hAnsi="Times New Roman" w:cs="Times New Roman"/>
          <w:lang w:val="es-ES_tradnl"/>
        </w:rPr>
        <w:t xml:space="preserve">. </w:t>
      </w:r>
    </w:p>
  </w:footnote>
  <w:footnote w:id="16">
    <w:p w:rsidR="001A6DB9" w:rsidRPr="003D0459" w:rsidRDefault="001A6DB9" w:rsidP="007D73D7">
      <w:pPr>
        <w:pStyle w:val="Notedebasdepage"/>
        <w:rPr>
          <w:lang w:val="fr-FR"/>
        </w:rPr>
      </w:pPr>
      <w:r w:rsidRPr="00EB2516">
        <w:rPr>
          <w:rStyle w:val="Appelnotedebasdep"/>
          <w:lang w:val="es-ES_tradnl"/>
        </w:rPr>
        <w:footnoteRef/>
      </w:r>
      <w:r w:rsidRPr="00EB2516">
        <w:rPr>
          <w:lang w:val="es-ES_tradnl"/>
        </w:rPr>
        <w:t xml:space="preserve"> </w:t>
      </w:r>
      <w:r w:rsidRPr="00EB2516">
        <w:rPr>
          <w:rFonts w:ascii="Times New Roman" w:hAnsi="Times New Roman" w:cs="Times New Roman"/>
          <w:smallCaps/>
          <w:lang w:val="es-ES_tradnl"/>
        </w:rPr>
        <w:t>Espinoza Navarrete</w:t>
      </w:r>
      <w:r w:rsidRPr="00EB2516">
        <w:rPr>
          <w:rFonts w:ascii="Times New Roman" w:hAnsi="Times New Roman" w:cs="Times New Roman"/>
          <w:lang w:val="es-ES_tradnl"/>
        </w:rPr>
        <w:t xml:space="preserve"> Cristhian, </w:t>
      </w:r>
      <w:proofErr w:type="spellStart"/>
      <w:r w:rsidRPr="00EB2516">
        <w:rPr>
          <w:rFonts w:ascii="Times New Roman" w:hAnsi="Times New Roman" w:cs="Times New Roman"/>
          <w:i/>
          <w:lang w:val="es-ES_tradnl"/>
        </w:rPr>
        <w:t>op</w:t>
      </w:r>
      <w:proofErr w:type="spellEnd"/>
      <w:r w:rsidRPr="00EB2516">
        <w:rPr>
          <w:rFonts w:ascii="Times New Roman" w:hAnsi="Times New Roman" w:cs="Times New Roman"/>
          <w:i/>
          <w:lang w:val="es-ES_tradnl"/>
        </w:rPr>
        <w:t>. cit</w:t>
      </w:r>
      <w:r w:rsidRPr="00EB2516">
        <w:rPr>
          <w:rFonts w:ascii="Times New Roman" w:hAnsi="Times New Roman" w:cs="Times New Roman"/>
          <w:lang w:val="es-ES_tradnl"/>
        </w:rPr>
        <w:t>.</w:t>
      </w:r>
    </w:p>
  </w:footnote>
  <w:footnote w:id="17">
    <w:p w:rsidR="001A6DB9" w:rsidRPr="00EB2516" w:rsidRDefault="001A6DB9" w:rsidP="002734AE">
      <w:pPr>
        <w:pStyle w:val="Notedebasdepage"/>
        <w:jc w:val="both"/>
        <w:rPr>
          <w:rFonts w:ascii="Times New Roman" w:hAnsi="Times New Roman" w:cs="Times New Roman"/>
          <w:lang w:val="es-ES"/>
        </w:rPr>
      </w:pPr>
      <w:r w:rsidRPr="00EB2516">
        <w:rPr>
          <w:rStyle w:val="Appelnotedebasdep"/>
          <w:rFonts w:ascii="Times New Roman" w:hAnsi="Times New Roman" w:cs="Times New Roman"/>
          <w:lang w:val="es-ES"/>
        </w:rPr>
        <w:footnoteRef/>
      </w:r>
      <w:r w:rsidRPr="00EB2516">
        <w:rPr>
          <w:rFonts w:ascii="Times New Roman" w:hAnsi="Times New Roman" w:cs="Times New Roman"/>
          <w:lang w:val="es-ES"/>
        </w:rPr>
        <w:t xml:space="preserve"> </w:t>
      </w:r>
      <w:r w:rsidR="007603D1" w:rsidRPr="00EB2516">
        <w:rPr>
          <w:rFonts w:ascii="Times New Roman" w:hAnsi="Times New Roman" w:cs="Times New Roman"/>
          <w:lang w:val="es-ES"/>
        </w:rPr>
        <w:t>« </w:t>
      </w:r>
      <w:r w:rsidRPr="00EB2516">
        <w:rPr>
          <w:rFonts w:ascii="Times New Roman" w:hAnsi="Times New Roman" w:cs="Times New Roman"/>
          <w:lang w:val="es-ES"/>
        </w:rPr>
        <w:t>Un muerto al que le quedan algunos meses de vida tendría que aprender/para dolerse, desesperarse y morir, un lenguaje limpio […]/un lenguaje como un cuerpo operado de todos sus órganos</w:t>
      </w:r>
      <w:r w:rsidR="007603D1" w:rsidRPr="00EB2516">
        <w:rPr>
          <w:rFonts w:ascii="Times New Roman" w:hAnsi="Times New Roman" w:cs="Times New Roman"/>
          <w:lang w:val="es-ES"/>
        </w:rPr>
        <w:t> »</w:t>
      </w:r>
      <w:r w:rsidRPr="00EB2516">
        <w:rPr>
          <w:rFonts w:ascii="Times New Roman" w:hAnsi="Times New Roman" w:cs="Times New Roman"/>
          <w:lang w:val="es-ES"/>
        </w:rPr>
        <w:t xml:space="preserve"> (</w:t>
      </w:r>
      <w:r w:rsidR="003D0459" w:rsidRPr="00EB2516">
        <w:rPr>
          <w:rFonts w:ascii="Times New Roman" w:hAnsi="Times New Roman" w:cs="Times New Roman"/>
          <w:lang w:val="es-ES"/>
        </w:rPr>
        <w:t>« </w:t>
      </w:r>
      <w:r w:rsidRPr="00EB2516">
        <w:rPr>
          <w:rFonts w:ascii="Times New Roman" w:hAnsi="Times New Roman" w:cs="Times New Roman"/>
          <w:iCs/>
          <w:lang w:val="es-ES"/>
        </w:rPr>
        <w:t>Nada tiene que ver el dolor</w:t>
      </w:r>
      <w:r w:rsidR="003D0459" w:rsidRPr="00EB2516">
        <w:rPr>
          <w:rFonts w:ascii="Times New Roman" w:hAnsi="Times New Roman" w:cs="Times New Roman"/>
          <w:iCs/>
          <w:lang w:val="es-ES"/>
        </w:rPr>
        <w:t> »</w:t>
      </w:r>
      <w:r w:rsidRPr="00EB2516">
        <w:rPr>
          <w:rFonts w:ascii="Times New Roman" w:hAnsi="Times New Roman" w:cs="Times New Roman"/>
          <w:iCs/>
          <w:lang w:val="es-ES"/>
        </w:rPr>
        <w:t>).</w:t>
      </w:r>
    </w:p>
  </w:footnote>
  <w:footnote w:id="18">
    <w:p w:rsidR="001A6DB9" w:rsidRPr="00EB2516" w:rsidRDefault="001A6DB9" w:rsidP="002734AE">
      <w:pPr>
        <w:pStyle w:val="Notedebasdepage"/>
        <w:jc w:val="both"/>
        <w:rPr>
          <w:rFonts w:ascii="Times New Roman" w:hAnsi="Times New Roman" w:cs="Times New Roman"/>
          <w:lang w:val="es-ES"/>
        </w:rPr>
      </w:pPr>
      <w:r w:rsidRPr="00EB2516">
        <w:rPr>
          <w:rStyle w:val="Appelnotedebasdep"/>
          <w:rFonts w:ascii="Times New Roman" w:hAnsi="Times New Roman" w:cs="Times New Roman"/>
          <w:lang w:val="es-ES"/>
        </w:rPr>
        <w:footnoteRef/>
      </w:r>
      <w:r w:rsidRPr="00EB2516">
        <w:rPr>
          <w:rFonts w:ascii="Times New Roman" w:hAnsi="Times New Roman" w:cs="Times New Roman"/>
          <w:lang w:val="es-ES"/>
        </w:rPr>
        <w:t xml:space="preserve"> </w:t>
      </w:r>
      <w:r w:rsidR="007603D1" w:rsidRPr="00EB2516">
        <w:rPr>
          <w:rFonts w:ascii="Times New Roman" w:hAnsi="Times New Roman" w:cs="Times New Roman"/>
          <w:lang w:val="es-ES"/>
        </w:rPr>
        <w:t>« </w:t>
      </w:r>
      <w:r w:rsidRPr="00EB2516">
        <w:rPr>
          <w:rFonts w:ascii="Times New Roman" w:hAnsi="Times New Roman" w:cs="Times New Roman"/>
          <w:lang w:val="es-ES"/>
        </w:rPr>
        <w:t>La animación vuelve a las palabras que parecían muertas</w:t>
      </w:r>
      <w:r w:rsidR="007603D1" w:rsidRPr="00EB2516">
        <w:rPr>
          <w:rFonts w:ascii="Times New Roman" w:hAnsi="Times New Roman" w:cs="Times New Roman"/>
          <w:lang w:val="es-ES"/>
        </w:rPr>
        <w:t> »</w:t>
      </w:r>
      <w:r w:rsidRPr="00EB2516">
        <w:rPr>
          <w:rFonts w:ascii="Times New Roman" w:hAnsi="Times New Roman" w:cs="Times New Roman"/>
          <w:lang w:val="es-ES"/>
        </w:rPr>
        <w:t xml:space="preserve"> (</w:t>
      </w:r>
      <w:r w:rsidR="003D0459" w:rsidRPr="00EB2516">
        <w:rPr>
          <w:rFonts w:ascii="Times New Roman" w:hAnsi="Times New Roman" w:cs="Times New Roman"/>
          <w:lang w:val="es-ES"/>
        </w:rPr>
        <w:t>« </w:t>
      </w:r>
      <w:r w:rsidRPr="00EB2516">
        <w:rPr>
          <w:rFonts w:ascii="Times New Roman" w:hAnsi="Times New Roman" w:cs="Times New Roman"/>
          <w:lang w:val="es-ES"/>
        </w:rPr>
        <w:t>AN.</w:t>
      </w:r>
      <w:r w:rsidR="003D0459" w:rsidRPr="00EB2516">
        <w:rPr>
          <w:rFonts w:ascii="Times New Roman" w:hAnsi="Times New Roman" w:cs="Times New Roman"/>
          <w:lang w:val="es-ES"/>
        </w:rPr>
        <w:t> »</w:t>
      </w:r>
      <w:r w:rsidRPr="00EB2516">
        <w:rPr>
          <w:rFonts w:ascii="Times New Roman" w:hAnsi="Times New Roman" w:cs="Times New Roman"/>
          <w:lang w:val="es-ES"/>
        </w:rPr>
        <w:t>).</w:t>
      </w:r>
    </w:p>
  </w:footnote>
  <w:footnote w:id="19">
    <w:p w:rsidR="001A6DB9" w:rsidRPr="00EB2516" w:rsidRDefault="001A6DB9" w:rsidP="002734AE">
      <w:pPr>
        <w:pStyle w:val="Notedebasdepage"/>
        <w:jc w:val="both"/>
        <w:rPr>
          <w:rFonts w:ascii="Times New Roman" w:hAnsi="Times New Roman" w:cs="Times New Roman"/>
          <w:lang w:val="es-ES"/>
        </w:rPr>
      </w:pPr>
      <w:r w:rsidRPr="00EB2516">
        <w:rPr>
          <w:rStyle w:val="Appelnotedebasdep"/>
          <w:rFonts w:ascii="Times New Roman" w:hAnsi="Times New Roman" w:cs="Times New Roman"/>
          <w:lang w:val="es-ES"/>
        </w:rPr>
        <w:footnoteRef/>
      </w:r>
      <w:r w:rsidRPr="00EB2516">
        <w:rPr>
          <w:rFonts w:ascii="Times New Roman" w:hAnsi="Times New Roman" w:cs="Times New Roman"/>
          <w:lang w:val="es-ES"/>
        </w:rPr>
        <w:t xml:space="preserve"> </w:t>
      </w:r>
      <w:r w:rsidR="007603D1" w:rsidRPr="00EB2516">
        <w:rPr>
          <w:rFonts w:ascii="Times New Roman" w:hAnsi="Times New Roman" w:cs="Times New Roman"/>
          <w:lang w:val="es-ES"/>
        </w:rPr>
        <w:t>« </w:t>
      </w:r>
      <w:r w:rsidRPr="00EB2516">
        <w:rPr>
          <w:rFonts w:ascii="Times New Roman" w:hAnsi="Times New Roman" w:cs="Times New Roman"/>
          <w:lang w:val="es-ES"/>
        </w:rPr>
        <w:t>Quiero morir (de tal o cual manera) ese es ya un verbo descompuesto</w:t>
      </w:r>
      <w:r w:rsidR="007603D1" w:rsidRPr="00EB2516">
        <w:rPr>
          <w:rFonts w:ascii="Times New Roman" w:hAnsi="Times New Roman" w:cs="Times New Roman"/>
          <w:lang w:val="es-ES"/>
        </w:rPr>
        <w:t> »</w:t>
      </w:r>
      <w:r w:rsidRPr="00EB2516">
        <w:rPr>
          <w:rFonts w:ascii="Times New Roman" w:hAnsi="Times New Roman" w:cs="Times New Roman"/>
          <w:lang w:val="es-ES"/>
        </w:rPr>
        <w:t xml:space="preserve"> (</w:t>
      </w:r>
      <w:r w:rsidR="003D0459" w:rsidRPr="00EB2516">
        <w:rPr>
          <w:rFonts w:ascii="Times New Roman" w:hAnsi="Times New Roman" w:cs="Times New Roman"/>
          <w:lang w:val="es-ES"/>
        </w:rPr>
        <w:t>« </w:t>
      </w:r>
      <w:r w:rsidRPr="00EB2516">
        <w:rPr>
          <w:rFonts w:ascii="Times New Roman" w:hAnsi="Times New Roman" w:cs="Times New Roman"/>
          <w:iCs/>
          <w:lang w:val="es-ES"/>
        </w:rPr>
        <w:t>Nada tiene que ver el dolor</w:t>
      </w:r>
      <w:r w:rsidR="003D0459" w:rsidRPr="00EB2516">
        <w:rPr>
          <w:rFonts w:ascii="Times New Roman" w:hAnsi="Times New Roman" w:cs="Times New Roman"/>
          <w:iCs/>
          <w:lang w:val="es-ES"/>
        </w:rPr>
        <w:t> »</w:t>
      </w:r>
      <w:r w:rsidRPr="00EB2516">
        <w:rPr>
          <w:rFonts w:ascii="Times New Roman" w:hAnsi="Times New Roman" w:cs="Times New Roman"/>
          <w:iCs/>
          <w:lang w:val="es-ES"/>
        </w:rPr>
        <w:t>).</w:t>
      </w:r>
    </w:p>
  </w:footnote>
  <w:footnote w:id="20">
    <w:p w:rsidR="001A6DB9" w:rsidRPr="00EB2516" w:rsidRDefault="001A6DB9" w:rsidP="002734AE">
      <w:pPr>
        <w:pStyle w:val="Notedebasdepage"/>
        <w:jc w:val="both"/>
        <w:rPr>
          <w:rFonts w:ascii="Times New Roman" w:hAnsi="Times New Roman" w:cs="Times New Roman"/>
          <w:lang w:val="es-ES"/>
        </w:rPr>
      </w:pPr>
      <w:r w:rsidRPr="00EB2516">
        <w:rPr>
          <w:rStyle w:val="Appelnotedebasdep"/>
          <w:rFonts w:ascii="Times New Roman" w:hAnsi="Times New Roman" w:cs="Times New Roman"/>
          <w:lang w:val="es-ES"/>
        </w:rPr>
        <w:footnoteRef/>
      </w:r>
      <w:r w:rsidRPr="00EB2516">
        <w:rPr>
          <w:rFonts w:ascii="Times New Roman" w:hAnsi="Times New Roman" w:cs="Times New Roman"/>
          <w:lang w:val="es-ES"/>
        </w:rPr>
        <w:t xml:space="preserve"> </w:t>
      </w:r>
      <w:proofErr w:type="spellStart"/>
      <w:r w:rsidRPr="00EB2516">
        <w:rPr>
          <w:rFonts w:ascii="Times New Roman" w:hAnsi="Times New Roman" w:cs="Times New Roman"/>
          <w:smallCaps/>
          <w:lang w:val="es-ES"/>
        </w:rPr>
        <w:t>Ostría</w:t>
      </w:r>
      <w:proofErr w:type="spellEnd"/>
      <w:r w:rsidRPr="00EB2516">
        <w:rPr>
          <w:rFonts w:ascii="Times New Roman" w:hAnsi="Times New Roman" w:cs="Times New Roman"/>
          <w:smallCaps/>
          <w:lang w:val="es-ES"/>
        </w:rPr>
        <w:t xml:space="preserve"> </w:t>
      </w:r>
      <w:proofErr w:type="spellStart"/>
      <w:r w:rsidRPr="00EB2516">
        <w:rPr>
          <w:rFonts w:ascii="Times New Roman" w:hAnsi="Times New Roman" w:cs="Times New Roman"/>
          <w:smallCaps/>
          <w:lang w:val="es-ES"/>
        </w:rPr>
        <w:t>Gonzalez</w:t>
      </w:r>
      <w:proofErr w:type="spellEnd"/>
      <w:r w:rsidRPr="00EB2516">
        <w:rPr>
          <w:rFonts w:ascii="Times New Roman" w:hAnsi="Times New Roman" w:cs="Times New Roman"/>
          <w:lang w:val="es-ES"/>
        </w:rPr>
        <w:t xml:space="preserve"> Mauricio, </w:t>
      </w:r>
      <w:proofErr w:type="spellStart"/>
      <w:r w:rsidRPr="00EB2516">
        <w:rPr>
          <w:rFonts w:ascii="Times New Roman" w:hAnsi="Times New Roman" w:cs="Times New Roman"/>
          <w:i/>
          <w:lang w:val="es-ES"/>
        </w:rPr>
        <w:t>op</w:t>
      </w:r>
      <w:proofErr w:type="spellEnd"/>
      <w:r w:rsidRPr="00EB2516">
        <w:rPr>
          <w:rFonts w:ascii="Times New Roman" w:hAnsi="Times New Roman" w:cs="Times New Roman"/>
          <w:i/>
          <w:lang w:val="es-ES"/>
        </w:rPr>
        <w:t>. cit.</w:t>
      </w:r>
      <w:r w:rsidRPr="00EB2516">
        <w:rPr>
          <w:rFonts w:ascii="Times New Roman" w:hAnsi="Times New Roman" w:cs="Times New Roman"/>
          <w:lang w:val="es-ES"/>
        </w:rPr>
        <w:t>,</w:t>
      </w:r>
      <w:r w:rsidRPr="00EB2516">
        <w:rPr>
          <w:rFonts w:ascii="Times New Roman" w:hAnsi="Times New Roman" w:cs="Times New Roman"/>
          <w:i/>
          <w:lang w:val="es-ES"/>
        </w:rPr>
        <w:t xml:space="preserve"> </w:t>
      </w:r>
      <w:r w:rsidRPr="00EB2516">
        <w:rPr>
          <w:rFonts w:ascii="Times New Roman" w:hAnsi="Times New Roman" w:cs="Times New Roman"/>
          <w:lang w:val="es-ES"/>
        </w:rPr>
        <w:t xml:space="preserve">p. 57. </w:t>
      </w:r>
    </w:p>
  </w:footnote>
  <w:footnote w:id="21">
    <w:p w:rsidR="001A6DB9" w:rsidRPr="00EB2516" w:rsidRDefault="001A6DB9" w:rsidP="002734AE">
      <w:pPr>
        <w:pStyle w:val="Notedebasdepage"/>
        <w:jc w:val="both"/>
        <w:rPr>
          <w:rFonts w:ascii="Times New Roman" w:hAnsi="Times New Roman" w:cs="Times New Roman"/>
          <w:lang w:val="es-ES"/>
        </w:rPr>
      </w:pPr>
      <w:r w:rsidRPr="00EB2516">
        <w:rPr>
          <w:rStyle w:val="Appelnotedebasdep"/>
          <w:rFonts w:ascii="Times New Roman" w:hAnsi="Times New Roman" w:cs="Times New Roman"/>
          <w:lang w:val="es-ES"/>
        </w:rPr>
        <w:footnoteRef/>
      </w:r>
      <w:r w:rsidRPr="00EB2516">
        <w:rPr>
          <w:rFonts w:ascii="Times New Roman" w:hAnsi="Times New Roman" w:cs="Times New Roman"/>
          <w:lang w:val="es-ES"/>
        </w:rPr>
        <w:t xml:space="preserve"> </w:t>
      </w:r>
      <w:r w:rsidRPr="00EB2516">
        <w:rPr>
          <w:rFonts w:ascii="Times New Roman" w:hAnsi="Times New Roman" w:cs="Times New Roman"/>
          <w:smallCaps/>
          <w:lang w:val="es-ES"/>
        </w:rPr>
        <w:t>Sarmiento</w:t>
      </w:r>
      <w:r w:rsidRPr="00EB2516">
        <w:rPr>
          <w:rFonts w:ascii="Times New Roman" w:hAnsi="Times New Roman" w:cs="Times New Roman"/>
          <w:lang w:val="es-ES"/>
        </w:rPr>
        <w:t xml:space="preserve"> Oscar, </w:t>
      </w:r>
      <w:r w:rsidR="007603D1" w:rsidRPr="00EB2516">
        <w:rPr>
          <w:rFonts w:ascii="Times New Roman" w:hAnsi="Times New Roman" w:cs="Times New Roman"/>
          <w:lang w:val="es-ES"/>
        </w:rPr>
        <w:t>« </w:t>
      </w:r>
      <w:r w:rsidRPr="00EB2516">
        <w:rPr>
          <w:rFonts w:ascii="Times New Roman" w:hAnsi="Times New Roman" w:cs="Times New Roman"/>
          <w:lang w:val="es-ES"/>
        </w:rPr>
        <w:t xml:space="preserve">La desconstrucción del autor: Enrique Lihn y Jorge </w:t>
      </w:r>
      <w:proofErr w:type="spellStart"/>
      <w:r w:rsidRPr="00EB2516">
        <w:rPr>
          <w:rFonts w:ascii="Times New Roman" w:hAnsi="Times New Roman" w:cs="Times New Roman"/>
          <w:lang w:val="es-ES"/>
        </w:rPr>
        <w:t>Teillier</w:t>
      </w:r>
      <w:proofErr w:type="spellEnd"/>
      <w:r w:rsidR="007603D1" w:rsidRPr="00EB2516">
        <w:rPr>
          <w:rFonts w:ascii="Times New Roman" w:hAnsi="Times New Roman" w:cs="Times New Roman"/>
          <w:lang w:val="es-ES"/>
        </w:rPr>
        <w:t> »</w:t>
      </w:r>
      <w:r w:rsidRPr="00EB2516">
        <w:rPr>
          <w:rFonts w:ascii="Times New Roman" w:hAnsi="Times New Roman" w:cs="Times New Roman"/>
          <w:lang w:val="es-ES"/>
        </w:rPr>
        <w:t xml:space="preserve">, </w:t>
      </w:r>
      <w:r w:rsidRPr="00EB2516">
        <w:rPr>
          <w:rFonts w:ascii="Times New Roman" w:hAnsi="Times New Roman" w:cs="Times New Roman"/>
          <w:i/>
          <w:lang w:val="es-ES"/>
        </w:rPr>
        <w:t>Revista Chilena de Literatura</w:t>
      </w:r>
      <w:r w:rsidRPr="00EB2516">
        <w:rPr>
          <w:rFonts w:ascii="Times New Roman" w:hAnsi="Times New Roman" w:cs="Times New Roman"/>
          <w:lang w:val="es-ES"/>
        </w:rPr>
        <w:t>, No. 42 (</w:t>
      </w:r>
      <w:proofErr w:type="spellStart"/>
      <w:r w:rsidRPr="00EB2516">
        <w:rPr>
          <w:rFonts w:ascii="Times New Roman" w:hAnsi="Times New Roman" w:cs="Times New Roman"/>
          <w:lang w:val="es-ES"/>
        </w:rPr>
        <w:t>Aug</w:t>
      </w:r>
      <w:proofErr w:type="spellEnd"/>
      <w:r w:rsidRPr="00EB2516">
        <w:rPr>
          <w:rFonts w:ascii="Times New Roman" w:hAnsi="Times New Roman" w:cs="Times New Roman"/>
          <w:lang w:val="es-ES"/>
        </w:rPr>
        <w:t>., 1993), pp. 237-244.</w:t>
      </w:r>
    </w:p>
  </w:footnote>
  <w:footnote w:id="22">
    <w:p w:rsidR="001A6DB9" w:rsidRPr="003D0459" w:rsidRDefault="001A6DB9" w:rsidP="002734AE">
      <w:pPr>
        <w:pStyle w:val="Notedebasdepage"/>
        <w:jc w:val="both"/>
        <w:rPr>
          <w:rFonts w:ascii="Times New Roman" w:hAnsi="Times New Roman" w:cs="Times New Roman"/>
          <w:lang w:val="fr-FR"/>
        </w:rPr>
      </w:pPr>
      <w:r w:rsidRPr="00EB2516">
        <w:rPr>
          <w:rStyle w:val="Appelnotedebasdep"/>
          <w:rFonts w:ascii="Times New Roman" w:hAnsi="Times New Roman" w:cs="Times New Roman"/>
          <w:lang w:val="es-ES"/>
        </w:rPr>
        <w:footnoteRef/>
      </w:r>
      <w:r w:rsidR="007603D1" w:rsidRPr="00EB2516">
        <w:rPr>
          <w:rFonts w:ascii="Times New Roman" w:hAnsi="Times New Roman" w:cs="Times New Roman"/>
          <w:lang w:val="es-ES"/>
        </w:rPr>
        <w:t>« </w:t>
      </w:r>
      <w:r w:rsidRPr="00EB2516">
        <w:rPr>
          <w:rFonts w:ascii="Times New Roman" w:hAnsi="Times New Roman" w:cs="Times New Roman"/>
          <w:lang w:val="es-ES"/>
        </w:rPr>
        <w:t>Con los enfermos cabe una creciente complicidad/que en nada se parece a la amistad o el amor/(esas mitologías que dan</w:t>
      </w:r>
      <w:r w:rsidR="007603D1" w:rsidRPr="00EB2516">
        <w:rPr>
          <w:rFonts w:ascii="Times New Roman" w:hAnsi="Times New Roman" w:cs="Times New Roman"/>
          <w:lang w:val="es-ES"/>
        </w:rPr>
        <w:t xml:space="preserve"> sus últimos frutos</w:t>
      </w:r>
      <w:r w:rsidRPr="00EB2516">
        <w:rPr>
          <w:rFonts w:ascii="Times New Roman" w:hAnsi="Times New Roman" w:cs="Times New Roman"/>
          <w:lang w:val="es-ES"/>
        </w:rPr>
        <w:t>/a unos pasos del hacha)/Empezamos a enviar y recibir mensajes de nuestros verdaderos conciudadanos/una palabra de aliento/un folleto sobre el cáncer</w:t>
      </w:r>
      <w:r w:rsidR="007603D1" w:rsidRPr="00EB2516">
        <w:rPr>
          <w:rFonts w:ascii="Times New Roman" w:hAnsi="Times New Roman" w:cs="Times New Roman"/>
          <w:lang w:val="es-ES"/>
        </w:rPr>
        <w:t> »</w:t>
      </w:r>
      <w:r w:rsidRPr="00EB2516">
        <w:rPr>
          <w:rFonts w:ascii="Times New Roman" w:hAnsi="Times New Roman" w:cs="Times New Roman"/>
          <w:lang w:val="es-ES"/>
        </w:rPr>
        <w:t xml:space="preserve"> (</w:t>
      </w:r>
      <w:r w:rsidR="003D0459" w:rsidRPr="00EB2516">
        <w:rPr>
          <w:rFonts w:ascii="Times New Roman" w:hAnsi="Times New Roman" w:cs="Times New Roman"/>
          <w:lang w:val="es-ES"/>
        </w:rPr>
        <w:t>« </w:t>
      </w:r>
      <w:r w:rsidRPr="00EB2516">
        <w:rPr>
          <w:rFonts w:ascii="Times New Roman" w:hAnsi="Times New Roman" w:cs="Times New Roman"/>
          <w:lang w:val="es-ES"/>
        </w:rPr>
        <w:t>Hay sólo dos países</w:t>
      </w:r>
      <w:r w:rsidR="003D0459" w:rsidRPr="00EB2516">
        <w:rPr>
          <w:rFonts w:ascii="Times New Roman" w:hAnsi="Times New Roman" w:cs="Times New Roman"/>
          <w:lang w:val="es-ES"/>
        </w:rPr>
        <w:t> »</w:t>
      </w:r>
      <w:r w:rsidRPr="00EB2516">
        <w:rPr>
          <w:rFonts w:ascii="Times New Roman" w:hAnsi="Times New Roman" w:cs="Times New Roman"/>
          <w:lang w:val="es-ES"/>
        </w:rPr>
        <w:t>).</w:t>
      </w:r>
      <w:r w:rsidRPr="003D0459">
        <w:rPr>
          <w:rFonts w:ascii="Times New Roman" w:hAnsi="Times New Roman" w:cs="Times New Roman"/>
          <w:lang w:val="fr-FR"/>
        </w:rPr>
        <w:t xml:space="preserve"> </w:t>
      </w:r>
    </w:p>
  </w:footnote>
  <w:footnote w:id="23">
    <w:p w:rsidR="001A6DB9" w:rsidRPr="00EB2516" w:rsidRDefault="001A6DB9" w:rsidP="002734AE">
      <w:pPr>
        <w:pStyle w:val="Notedebasdepage"/>
        <w:jc w:val="both"/>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007603D1" w:rsidRPr="00EB2516">
        <w:rPr>
          <w:rFonts w:ascii="Times New Roman" w:hAnsi="Times New Roman" w:cs="Times New Roman"/>
          <w:lang w:val="es-ES_tradnl"/>
        </w:rPr>
        <w:t>« </w:t>
      </w:r>
      <w:r w:rsidRPr="00EB2516">
        <w:rPr>
          <w:rFonts w:ascii="Times New Roman" w:hAnsi="Times New Roman" w:cs="Times New Roman"/>
          <w:lang w:val="es-ES_tradnl"/>
        </w:rPr>
        <w:t>Recuerdos embetunados del misticismo de los púberes que tienen poluciones nocturnas en la creencia de que se trata de un encuentro con los ángeles/Jetas de las que cuelga un hilo de luz</w:t>
      </w:r>
      <w:r w:rsidR="007603D1" w:rsidRPr="00EB2516">
        <w:rPr>
          <w:rFonts w:ascii="Times New Roman" w:hAnsi="Times New Roman" w:cs="Times New Roman"/>
          <w:lang w:val="es-ES_tradnl"/>
        </w:rPr>
        <w:t> »</w:t>
      </w:r>
      <w:r w:rsidRPr="00EB2516">
        <w:rPr>
          <w:rFonts w:ascii="Times New Roman" w:hAnsi="Times New Roman" w:cs="Times New Roman"/>
          <w:lang w:val="es-ES_tradnl"/>
        </w:rPr>
        <w:t xml:space="preserve"> (</w:t>
      </w:r>
      <w:r w:rsidR="003D0459" w:rsidRPr="00EB2516">
        <w:rPr>
          <w:rFonts w:ascii="Times New Roman" w:hAnsi="Times New Roman" w:cs="Times New Roman"/>
          <w:lang w:val="es-ES_tradnl"/>
        </w:rPr>
        <w:t>« </w:t>
      </w:r>
      <w:r w:rsidRPr="00EB2516">
        <w:rPr>
          <w:rFonts w:ascii="Times New Roman" w:hAnsi="Times New Roman" w:cs="Times New Roman"/>
          <w:iCs/>
          <w:lang w:val="es-ES_tradnl"/>
        </w:rPr>
        <w:t>El yo de los demás no te dará ninguna luz</w:t>
      </w:r>
      <w:r w:rsidR="003D0459" w:rsidRPr="00EB2516">
        <w:rPr>
          <w:rFonts w:ascii="Times New Roman" w:hAnsi="Times New Roman" w:cs="Times New Roman"/>
          <w:iCs/>
          <w:lang w:val="es-ES_tradnl"/>
        </w:rPr>
        <w:t> »</w:t>
      </w:r>
      <w:r w:rsidRPr="00EB2516">
        <w:rPr>
          <w:rFonts w:ascii="Times New Roman" w:hAnsi="Times New Roman" w:cs="Times New Roman"/>
          <w:lang w:val="es-ES_tradnl"/>
        </w:rPr>
        <w:t>).</w:t>
      </w:r>
    </w:p>
  </w:footnote>
  <w:footnote w:id="24">
    <w:p w:rsidR="001A6DB9" w:rsidRPr="00EB2516" w:rsidRDefault="001A6DB9" w:rsidP="002734AE">
      <w:pPr>
        <w:pStyle w:val="Notedebasdepage"/>
        <w:jc w:val="both"/>
        <w:rPr>
          <w:rFonts w:ascii="Times New Roman" w:hAnsi="Times New Roman" w:cs="Times New Roman"/>
          <w:lang w:val="fr-FR"/>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007603D1" w:rsidRPr="00EB2516">
        <w:rPr>
          <w:rFonts w:ascii="Times New Roman" w:hAnsi="Times New Roman" w:cs="Times New Roman"/>
          <w:lang w:val="es-ES_tradnl"/>
        </w:rPr>
        <w:t>« </w:t>
      </w:r>
      <w:r w:rsidRPr="00EB2516">
        <w:rPr>
          <w:rFonts w:ascii="Times New Roman" w:hAnsi="Times New Roman" w:cs="Times New Roman"/>
          <w:lang w:val="es-ES_tradnl"/>
        </w:rPr>
        <w:t xml:space="preserve">Allí, según una imagen de uso, viciada espera la muerte a sus nuevos amantes/acicalada hasta la repugnancia, y los médicos/son los peluqueros, sus manicuros, sus usuarios </w:t>
      </w:r>
      <w:proofErr w:type="spellStart"/>
      <w:r w:rsidRPr="00EB2516">
        <w:rPr>
          <w:rFonts w:ascii="Times New Roman" w:hAnsi="Times New Roman" w:cs="Times New Roman"/>
          <w:lang w:val="es-ES_tradnl"/>
        </w:rPr>
        <w:t>usuarios</w:t>
      </w:r>
      <w:proofErr w:type="spellEnd"/>
      <w:r w:rsidR="007603D1" w:rsidRPr="00EB2516">
        <w:rPr>
          <w:rFonts w:ascii="Times New Roman" w:hAnsi="Times New Roman" w:cs="Times New Roman"/>
          <w:lang w:val="es-ES_tradnl"/>
        </w:rPr>
        <w:t xml:space="preserve"> » </w:t>
      </w:r>
      <w:r w:rsidRPr="00EB2516">
        <w:rPr>
          <w:rFonts w:ascii="Times New Roman" w:hAnsi="Times New Roman" w:cs="Times New Roman"/>
          <w:lang w:val="es-ES_tradnl"/>
        </w:rPr>
        <w:t>(</w:t>
      </w:r>
      <w:r w:rsidR="003D0459" w:rsidRPr="00EB2516">
        <w:rPr>
          <w:rFonts w:ascii="Times New Roman" w:hAnsi="Times New Roman" w:cs="Times New Roman"/>
          <w:lang w:val="es-ES_tradnl"/>
        </w:rPr>
        <w:t>« </w:t>
      </w:r>
      <w:r w:rsidRPr="00EB2516">
        <w:rPr>
          <w:rFonts w:ascii="Times New Roman" w:hAnsi="Times New Roman" w:cs="Times New Roman"/>
          <w:iCs/>
          <w:lang w:val="es-ES_tradnl"/>
        </w:rPr>
        <w:t>Nada tiene que ver el dolor</w:t>
      </w:r>
      <w:r w:rsidR="003D0459" w:rsidRPr="00EB2516">
        <w:rPr>
          <w:rFonts w:ascii="Times New Roman" w:hAnsi="Times New Roman" w:cs="Times New Roman"/>
          <w:iCs/>
          <w:lang w:val="es-ES_tradnl"/>
        </w:rPr>
        <w:t> »</w:t>
      </w:r>
      <w:r w:rsidRPr="00EB2516">
        <w:rPr>
          <w:rFonts w:ascii="Times New Roman" w:hAnsi="Times New Roman" w:cs="Times New Roman"/>
          <w:lang w:val="es-ES_tradnl"/>
        </w:rPr>
        <w:t xml:space="preserve">). </w:t>
      </w:r>
      <w:r w:rsidRPr="00EB2516">
        <w:rPr>
          <w:rFonts w:ascii="Times New Roman" w:hAnsi="Times New Roman" w:cs="Times New Roman"/>
          <w:lang w:val="fr-FR"/>
        </w:rPr>
        <w:t xml:space="preserve">Tant en espagnol qu’en français, la syntaxe de ces vers ne permet pas de savoir à quel substantif </w:t>
      </w:r>
      <w:r w:rsidR="002558F5">
        <w:rPr>
          <w:rFonts w:ascii="Times New Roman" w:hAnsi="Times New Roman" w:cs="Times New Roman"/>
          <w:lang w:val="fr-FR"/>
        </w:rPr>
        <w:t xml:space="preserve">l’adjectif </w:t>
      </w:r>
      <w:r w:rsidRPr="00EB2516">
        <w:rPr>
          <w:rFonts w:ascii="Times New Roman" w:hAnsi="Times New Roman" w:cs="Times New Roman"/>
          <w:lang w:val="fr-FR"/>
        </w:rPr>
        <w:t xml:space="preserve">“viciée” se rapporte. </w:t>
      </w:r>
    </w:p>
  </w:footnote>
  <w:footnote w:id="25">
    <w:p w:rsidR="004F57C1" w:rsidRPr="00EB2516" w:rsidRDefault="004F57C1">
      <w:pPr>
        <w:pStyle w:val="Notedebasdepage"/>
        <w:rPr>
          <w:rFonts w:ascii="Times New Roman" w:hAnsi="Times New Roman" w:cs="Times New Roman"/>
          <w:lang w:val="es-ES_tradnl"/>
        </w:rPr>
      </w:pPr>
      <w:r w:rsidRPr="00EB2516">
        <w:rPr>
          <w:rStyle w:val="Appelnotedebasdep"/>
          <w:rFonts w:ascii="Times New Roman" w:hAnsi="Times New Roman" w:cs="Times New Roman"/>
          <w:lang w:val="fr-FR"/>
        </w:rPr>
        <w:footnoteRef/>
      </w:r>
      <w:r w:rsidRPr="00EB2516">
        <w:rPr>
          <w:rFonts w:ascii="Times New Roman" w:hAnsi="Times New Roman" w:cs="Times New Roman"/>
          <w:lang w:val="fr-FR"/>
        </w:rPr>
        <w:t xml:space="preserve"> « </w:t>
      </w:r>
      <w:proofErr w:type="spellStart"/>
      <w:r w:rsidRPr="00EB2516">
        <w:rPr>
          <w:rFonts w:ascii="Times New Roman" w:hAnsi="Times New Roman" w:cs="Times New Roman"/>
          <w:lang w:val="fr-FR"/>
        </w:rPr>
        <w:t>Dringuerinent</w:t>
      </w:r>
      <w:proofErr w:type="spellEnd"/>
      <w:r w:rsidRPr="00EB2516">
        <w:rPr>
          <w:rFonts w:ascii="Times New Roman" w:hAnsi="Times New Roman" w:cs="Times New Roman"/>
          <w:lang w:val="fr-FR"/>
        </w:rPr>
        <w:t> » est une tentative de traduction du néologisme « </w:t>
      </w:r>
      <w:proofErr w:type="spellStart"/>
      <w:r w:rsidRPr="00EB2516">
        <w:rPr>
          <w:rFonts w:ascii="Times New Roman" w:hAnsi="Times New Roman" w:cs="Times New Roman"/>
          <w:lang w:val="fr-FR"/>
        </w:rPr>
        <w:t>tinguirinea</w:t>
      </w:r>
      <w:proofErr w:type="spellEnd"/>
      <w:r w:rsidRPr="00EB2516">
        <w:rPr>
          <w:rFonts w:ascii="Times New Roman" w:hAnsi="Times New Roman" w:cs="Times New Roman"/>
          <w:lang w:val="fr-FR"/>
        </w:rPr>
        <w:t> », qui évoque probablement le bruit de la sonnerie du téléphone.</w:t>
      </w:r>
      <w:r w:rsidRPr="00EB2516">
        <w:rPr>
          <w:rFonts w:ascii="Times New Roman" w:hAnsi="Times New Roman" w:cs="Times New Roman"/>
          <w:lang w:val="es-ES_tradnl"/>
        </w:rPr>
        <w:t xml:space="preserve"> </w:t>
      </w:r>
    </w:p>
  </w:footnote>
  <w:footnote w:id="26">
    <w:p w:rsidR="001A6DB9" w:rsidRPr="00EB2516" w:rsidRDefault="001A6DB9" w:rsidP="002734AE">
      <w:pPr>
        <w:pStyle w:val="Notedebasdepage"/>
        <w:jc w:val="both"/>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007603D1" w:rsidRPr="00EB2516">
        <w:rPr>
          <w:rFonts w:ascii="Times New Roman" w:hAnsi="Times New Roman" w:cs="Times New Roman"/>
          <w:lang w:val="es-ES_tradnl"/>
        </w:rPr>
        <w:t>« </w:t>
      </w:r>
      <w:proofErr w:type="spellStart"/>
      <w:r w:rsidRPr="00EB2516">
        <w:rPr>
          <w:rFonts w:ascii="Times New Roman" w:hAnsi="Times New Roman" w:cs="Times New Roman"/>
          <w:lang w:val="es-ES_tradnl"/>
        </w:rPr>
        <w:t>Tinguirinea</w:t>
      </w:r>
      <w:proofErr w:type="spellEnd"/>
      <w:r w:rsidRPr="00EB2516">
        <w:rPr>
          <w:rFonts w:ascii="Times New Roman" w:hAnsi="Times New Roman" w:cs="Times New Roman"/>
          <w:lang w:val="es-ES_tradnl"/>
        </w:rPr>
        <w:t xml:space="preserve"> gente cercana a mi corazón</w:t>
      </w:r>
      <w:r w:rsidR="004F57C1" w:rsidRPr="00EB2516">
        <w:rPr>
          <w:rFonts w:ascii="Times New Roman" w:hAnsi="Times New Roman" w:cs="Times New Roman"/>
          <w:lang w:val="es-ES_tradnl"/>
        </w:rPr>
        <w:t>/</w:t>
      </w:r>
      <w:r w:rsidRPr="00EB2516">
        <w:rPr>
          <w:rFonts w:ascii="Times New Roman" w:hAnsi="Times New Roman" w:cs="Times New Roman"/>
          <w:lang w:val="es-ES_tradnl"/>
        </w:rPr>
        <w:t>ahora v</w:t>
      </w:r>
      <w:r w:rsidR="004F57C1" w:rsidRPr="00EB2516">
        <w:rPr>
          <w:rFonts w:ascii="Times New Roman" w:hAnsi="Times New Roman" w:cs="Times New Roman"/>
          <w:lang w:val="es-ES_tradnl"/>
        </w:rPr>
        <w:t>acío pero no indiferente/</w:t>
      </w:r>
      <w:r w:rsidRPr="00EB2516">
        <w:rPr>
          <w:rFonts w:ascii="Times New Roman" w:hAnsi="Times New Roman" w:cs="Times New Roman"/>
          <w:lang w:val="es-ES_tradnl"/>
        </w:rPr>
        <w:t>y gente que estuvo a miles de kilómetros de él</w:t>
      </w:r>
      <w:r w:rsidR="004F57C1" w:rsidRPr="00EB2516">
        <w:rPr>
          <w:rFonts w:ascii="Times New Roman" w:hAnsi="Times New Roman" w:cs="Times New Roman"/>
          <w:lang w:val="es-ES_tradnl"/>
        </w:rPr>
        <w:t>/</w:t>
      </w:r>
      <w:r w:rsidRPr="00EB2516">
        <w:rPr>
          <w:rFonts w:ascii="Times New Roman" w:hAnsi="Times New Roman" w:cs="Times New Roman"/>
          <w:lang w:val="es-ES_tradnl"/>
        </w:rPr>
        <w:t>estos últimos para reconciliarse con Jesús, su paralítico […]</w:t>
      </w:r>
      <w:r w:rsidR="007603D1" w:rsidRPr="00EB2516">
        <w:rPr>
          <w:rFonts w:ascii="Times New Roman" w:hAnsi="Times New Roman" w:cs="Times New Roman"/>
          <w:lang w:val="es-ES_tradnl"/>
        </w:rPr>
        <w:t> »</w:t>
      </w:r>
      <w:r w:rsidRPr="00EB2516">
        <w:rPr>
          <w:rFonts w:ascii="Times New Roman" w:hAnsi="Times New Roman" w:cs="Times New Roman"/>
          <w:lang w:val="es-ES_tradnl"/>
        </w:rPr>
        <w:t xml:space="preserve"> (</w:t>
      </w:r>
      <w:r w:rsidR="003D0459" w:rsidRPr="00EB2516">
        <w:rPr>
          <w:rFonts w:ascii="Times New Roman" w:hAnsi="Times New Roman" w:cs="Times New Roman"/>
          <w:lang w:val="es-ES_tradnl"/>
        </w:rPr>
        <w:t>« </w:t>
      </w:r>
      <w:r w:rsidRPr="00EB2516">
        <w:rPr>
          <w:rFonts w:ascii="Times New Roman" w:hAnsi="Times New Roman" w:cs="Times New Roman"/>
          <w:iCs/>
          <w:lang w:val="es-ES_tradnl"/>
        </w:rPr>
        <w:t>Animita de éxito</w:t>
      </w:r>
      <w:r w:rsidR="003D0459" w:rsidRPr="00EB2516">
        <w:rPr>
          <w:rFonts w:ascii="Times New Roman" w:hAnsi="Times New Roman" w:cs="Times New Roman"/>
          <w:iCs/>
          <w:lang w:val="es-ES_tradnl"/>
        </w:rPr>
        <w:t> »</w:t>
      </w:r>
      <w:r w:rsidRPr="00EB2516">
        <w:rPr>
          <w:rFonts w:ascii="Times New Roman" w:hAnsi="Times New Roman" w:cs="Times New Roman"/>
          <w:lang w:val="es-ES_tradnl"/>
        </w:rPr>
        <w:t xml:space="preserve">). </w:t>
      </w:r>
    </w:p>
  </w:footnote>
  <w:footnote w:id="27">
    <w:p w:rsidR="001A6DB9" w:rsidRPr="00EB2516" w:rsidRDefault="001A6DB9" w:rsidP="002734AE">
      <w:pPr>
        <w:pStyle w:val="Notedebasdepage"/>
        <w:jc w:val="both"/>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001B7095" w:rsidRPr="00EB2516">
        <w:rPr>
          <w:rFonts w:ascii="Times New Roman" w:hAnsi="Times New Roman" w:cs="Times New Roman"/>
          <w:lang w:val="es-ES_tradnl"/>
        </w:rPr>
        <w:t>« “ </w:t>
      </w:r>
      <w:proofErr w:type="spellStart"/>
      <w:r w:rsidRPr="00EB2516">
        <w:rPr>
          <w:rFonts w:ascii="Times New Roman" w:hAnsi="Times New Roman" w:cs="Times New Roman"/>
          <w:lang w:val="es-ES_tradnl"/>
        </w:rPr>
        <w:t>What’s</w:t>
      </w:r>
      <w:proofErr w:type="spellEnd"/>
      <w:r w:rsidRPr="00EB2516">
        <w:rPr>
          <w:rFonts w:ascii="Times New Roman" w:hAnsi="Times New Roman" w:cs="Times New Roman"/>
          <w:lang w:val="es-ES_tradnl"/>
        </w:rPr>
        <w:t xml:space="preserve"> </w:t>
      </w:r>
      <w:proofErr w:type="spellStart"/>
      <w:r w:rsidRPr="00EB2516">
        <w:rPr>
          <w:rFonts w:ascii="Times New Roman" w:hAnsi="Times New Roman" w:cs="Times New Roman"/>
          <w:lang w:val="es-ES_tradnl"/>
        </w:rPr>
        <w:t>one</w:t>
      </w:r>
      <w:proofErr w:type="spellEnd"/>
      <w:r w:rsidRPr="00EB2516">
        <w:rPr>
          <w:rFonts w:ascii="Times New Roman" w:hAnsi="Times New Roman" w:cs="Times New Roman"/>
          <w:lang w:val="es-ES_tradnl"/>
        </w:rPr>
        <w:t xml:space="preserve">/ and </w:t>
      </w:r>
      <w:proofErr w:type="spellStart"/>
      <w:r w:rsidRPr="00EB2516">
        <w:rPr>
          <w:rFonts w:ascii="Times New Roman" w:hAnsi="Times New Roman" w:cs="Times New Roman"/>
          <w:lang w:val="es-ES_tradnl"/>
        </w:rPr>
        <w:t>one</w:t>
      </w:r>
      <w:proofErr w:type="spellEnd"/>
      <w:r w:rsidRPr="00EB2516">
        <w:rPr>
          <w:rFonts w:ascii="Times New Roman" w:hAnsi="Times New Roman" w:cs="Times New Roman"/>
          <w:lang w:val="es-ES_tradnl"/>
        </w:rPr>
        <w:t xml:space="preserve">/ and </w:t>
      </w:r>
      <w:proofErr w:type="spellStart"/>
      <w:r w:rsidRPr="00EB2516">
        <w:rPr>
          <w:rFonts w:ascii="Times New Roman" w:hAnsi="Times New Roman" w:cs="Times New Roman"/>
          <w:lang w:val="es-ES_tradnl"/>
        </w:rPr>
        <w:t>one</w:t>
      </w:r>
      <w:proofErr w:type="spellEnd"/>
      <w:r w:rsidRPr="00EB2516">
        <w:rPr>
          <w:rFonts w:ascii="Times New Roman" w:hAnsi="Times New Roman" w:cs="Times New Roman"/>
          <w:lang w:val="es-ES_tradnl"/>
        </w:rPr>
        <w:t xml:space="preserve">/ and </w:t>
      </w:r>
      <w:proofErr w:type="spellStart"/>
      <w:r w:rsidRPr="00EB2516">
        <w:rPr>
          <w:rFonts w:ascii="Times New Roman" w:hAnsi="Times New Roman" w:cs="Times New Roman"/>
          <w:lang w:val="es-ES_tradnl"/>
        </w:rPr>
        <w:t>one</w:t>
      </w:r>
      <w:proofErr w:type="spellEnd"/>
      <w:r w:rsidRPr="00EB2516">
        <w:rPr>
          <w:rFonts w:ascii="Times New Roman" w:hAnsi="Times New Roman" w:cs="Times New Roman"/>
          <w:lang w:val="es-ES_tradnl"/>
        </w:rPr>
        <w:t>/ and</w:t>
      </w:r>
    </w:p>
    <w:p w:rsidR="001A6DB9" w:rsidRPr="00EB2516" w:rsidRDefault="001A6DB9" w:rsidP="002734AE">
      <w:pPr>
        <w:pStyle w:val="Notedebasdepage"/>
        <w:jc w:val="both"/>
        <w:rPr>
          <w:rFonts w:ascii="Times New Roman" w:hAnsi="Times New Roman" w:cs="Times New Roman"/>
          <w:lang w:val="es-ES_tradnl"/>
        </w:rPr>
      </w:pPr>
      <w:proofErr w:type="spellStart"/>
      <w:r w:rsidRPr="00EB2516">
        <w:rPr>
          <w:rFonts w:ascii="Times New Roman" w:hAnsi="Times New Roman" w:cs="Times New Roman"/>
          <w:lang w:val="es-ES_tradnl"/>
        </w:rPr>
        <w:t>One</w:t>
      </w:r>
      <w:proofErr w:type="spellEnd"/>
      <w:r w:rsidRPr="00EB2516">
        <w:rPr>
          <w:rFonts w:ascii="Times New Roman" w:hAnsi="Times New Roman" w:cs="Times New Roman"/>
          <w:lang w:val="es-ES_tradnl"/>
        </w:rPr>
        <w:t xml:space="preserve">/ and </w:t>
      </w:r>
      <w:proofErr w:type="spellStart"/>
      <w:r w:rsidRPr="00EB2516">
        <w:rPr>
          <w:rFonts w:ascii="Times New Roman" w:hAnsi="Times New Roman" w:cs="Times New Roman"/>
          <w:lang w:val="es-ES_tradnl"/>
        </w:rPr>
        <w:t>one</w:t>
      </w:r>
      <w:proofErr w:type="spellEnd"/>
      <w:r w:rsidRPr="00EB2516">
        <w:rPr>
          <w:rFonts w:ascii="Times New Roman" w:hAnsi="Times New Roman" w:cs="Times New Roman"/>
          <w:lang w:val="es-ES_tradnl"/>
        </w:rPr>
        <w:t xml:space="preserve">/ and </w:t>
      </w:r>
      <w:proofErr w:type="spellStart"/>
      <w:r w:rsidRPr="00EB2516">
        <w:rPr>
          <w:rFonts w:ascii="Times New Roman" w:hAnsi="Times New Roman" w:cs="Times New Roman"/>
          <w:lang w:val="es-ES_tradnl"/>
        </w:rPr>
        <w:t>one</w:t>
      </w:r>
      <w:proofErr w:type="spellEnd"/>
      <w:r w:rsidRPr="00EB2516">
        <w:rPr>
          <w:rFonts w:ascii="Times New Roman" w:hAnsi="Times New Roman" w:cs="Times New Roman"/>
          <w:lang w:val="es-ES_tradnl"/>
        </w:rPr>
        <w:t xml:space="preserve">/ and </w:t>
      </w:r>
      <w:proofErr w:type="spellStart"/>
      <w:r w:rsidRPr="00EB2516">
        <w:rPr>
          <w:rFonts w:ascii="Times New Roman" w:hAnsi="Times New Roman" w:cs="Times New Roman"/>
          <w:lang w:val="es-ES_tradnl"/>
        </w:rPr>
        <w:t>one</w:t>
      </w:r>
      <w:proofErr w:type="spellEnd"/>
      <w:r w:rsidRPr="00EB2516">
        <w:rPr>
          <w:rFonts w:ascii="Times New Roman" w:hAnsi="Times New Roman" w:cs="Times New Roman"/>
          <w:lang w:val="es-ES_tradnl"/>
        </w:rPr>
        <w:t xml:space="preserve">/ and </w:t>
      </w:r>
      <w:proofErr w:type="spellStart"/>
      <w:r w:rsidRPr="00EB2516">
        <w:rPr>
          <w:rFonts w:ascii="Times New Roman" w:hAnsi="Times New Roman" w:cs="Times New Roman"/>
          <w:lang w:val="es-ES_tradnl"/>
        </w:rPr>
        <w:t>one</w:t>
      </w:r>
      <w:proofErr w:type="spellEnd"/>
      <w:r w:rsidRPr="00EB2516">
        <w:rPr>
          <w:rFonts w:ascii="Times New Roman" w:hAnsi="Times New Roman" w:cs="Times New Roman"/>
          <w:lang w:val="es-ES_tradnl"/>
        </w:rPr>
        <w:t xml:space="preserve">/ and </w:t>
      </w:r>
      <w:proofErr w:type="spellStart"/>
      <w:r w:rsidRPr="00EB2516">
        <w:rPr>
          <w:rFonts w:ascii="Times New Roman" w:hAnsi="Times New Roman" w:cs="Times New Roman"/>
          <w:lang w:val="es-ES_tradnl"/>
        </w:rPr>
        <w:t>one</w:t>
      </w:r>
      <w:proofErr w:type="spellEnd"/>
      <w:r w:rsidRPr="00EB2516">
        <w:rPr>
          <w:rFonts w:ascii="Times New Roman" w:hAnsi="Times New Roman" w:cs="Times New Roman"/>
          <w:lang w:val="es-ES_tradnl"/>
        </w:rPr>
        <w:t> ?</w:t>
      </w:r>
      <w:r w:rsidR="001B7095" w:rsidRPr="00EB2516">
        <w:rPr>
          <w:rFonts w:ascii="Times New Roman" w:hAnsi="Times New Roman" w:cs="Times New Roman"/>
          <w:lang w:val="es-ES_tradnl"/>
        </w:rPr>
        <w:t xml:space="preserve"> ”</w:t>
      </w:r>
    </w:p>
    <w:p w:rsidR="001A6DB9" w:rsidRPr="003D0459" w:rsidRDefault="001A6DB9" w:rsidP="002734AE">
      <w:pPr>
        <w:pStyle w:val="Notedebasdepage"/>
        <w:jc w:val="both"/>
        <w:rPr>
          <w:rFonts w:ascii="Times New Roman" w:hAnsi="Times New Roman" w:cs="Times New Roman"/>
          <w:lang w:val="fr-FR"/>
        </w:rPr>
      </w:pPr>
      <w:r w:rsidRPr="00EB2516">
        <w:rPr>
          <w:rFonts w:ascii="Times New Roman" w:hAnsi="Times New Roman" w:cs="Times New Roman"/>
          <w:lang w:val="es-ES_tradnl"/>
        </w:rPr>
        <w:t xml:space="preserve">Estos son los </w:t>
      </w:r>
      <w:proofErr w:type="spellStart"/>
      <w:r w:rsidRPr="00EB2516">
        <w:rPr>
          <w:rFonts w:ascii="Times New Roman" w:hAnsi="Times New Roman" w:cs="Times New Roman"/>
          <w:lang w:val="es-ES_tradnl"/>
        </w:rPr>
        <w:t>graffiti</w:t>
      </w:r>
      <w:proofErr w:type="spellEnd"/>
      <w:r w:rsidRPr="00EB2516">
        <w:rPr>
          <w:rFonts w:ascii="Times New Roman" w:hAnsi="Times New Roman" w:cs="Times New Roman"/>
          <w:lang w:val="es-ES_tradnl"/>
        </w:rPr>
        <w:t xml:space="preserve"> de la muerte en la carne</w:t>
      </w:r>
      <w:r w:rsidR="001B7095" w:rsidRPr="00EB2516">
        <w:rPr>
          <w:rFonts w:ascii="Times New Roman" w:hAnsi="Times New Roman" w:cs="Times New Roman"/>
          <w:lang w:val="es-ES_tradnl"/>
        </w:rPr>
        <w:t xml:space="preserve"> »</w:t>
      </w:r>
      <w:r w:rsidRPr="00EB2516">
        <w:rPr>
          <w:rFonts w:ascii="Times New Roman" w:hAnsi="Times New Roman" w:cs="Times New Roman"/>
          <w:lang w:val="es-ES_tradnl"/>
        </w:rPr>
        <w:t xml:space="preserve"> (</w:t>
      </w:r>
      <w:r w:rsidR="003D0459" w:rsidRPr="00EB2516">
        <w:rPr>
          <w:rFonts w:ascii="Times New Roman" w:hAnsi="Times New Roman" w:cs="Times New Roman"/>
          <w:lang w:val="es-ES_tradnl"/>
        </w:rPr>
        <w:t>« </w:t>
      </w:r>
      <w:proofErr w:type="spellStart"/>
      <w:r w:rsidRPr="00EB2516">
        <w:rPr>
          <w:rFonts w:ascii="Times New Roman" w:hAnsi="Times New Roman" w:cs="Times New Roman"/>
          <w:iCs/>
          <w:lang w:val="es-ES_tradnl"/>
        </w:rPr>
        <w:t>What’s</w:t>
      </w:r>
      <w:proofErr w:type="spellEnd"/>
      <w:r w:rsidRPr="00EB2516">
        <w:rPr>
          <w:rFonts w:ascii="Times New Roman" w:hAnsi="Times New Roman" w:cs="Times New Roman"/>
          <w:iCs/>
          <w:lang w:val="es-ES_tradnl"/>
        </w:rPr>
        <w:t xml:space="preserve"> </w:t>
      </w:r>
      <w:proofErr w:type="spellStart"/>
      <w:r w:rsidRPr="00EB2516">
        <w:rPr>
          <w:rFonts w:ascii="Times New Roman" w:hAnsi="Times New Roman" w:cs="Times New Roman"/>
          <w:iCs/>
          <w:lang w:val="es-ES_tradnl"/>
        </w:rPr>
        <w:t>one</w:t>
      </w:r>
      <w:proofErr w:type="spellEnd"/>
      <w:r w:rsidR="003D0459" w:rsidRPr="00EB2516">
        <w:rPr>
          <w:rFonts w:ascii="Times New Roman" w:hAnsi="Times New Roman" w:cs="Times New Roman"/>
          <w:iCs/>
          <w:lang w:val="es-ES_tradnl"/>
        </w:rPr>
        <w:t> »</w:t>
      </w:r>
      <w:r w:rsidRPr="00EB2516">
        <w:rPr>
          <w:rFonts w:ascii="Times New Roman" w:hAnsi="Times New Roman" w:cs="Times New Roman"/>
          <w:lang w:val="es-ES_tradnl"/>
        </w:rPr>
        <w:t>).</w:t>
      </w:r>
    </w:p>
  </w:footnote>
  <w:footnote w:id="28">
    <w:p w:rsidR="001A6DB9" w:rsidRPr="00EB2516" w:rsidRDefault="001A6DB9">
      <w:pPr>
        <w:pStyle w:val="Notedebasdepage"/>
        <w:rPr>
          <w:i/>
          <w:lang w:val="es-ES_tradnl"/>
        </w:rPr>
      </w:pPr>
      <w:r w:rsidRPr="00EB2516">
        <w:rPr>
          <w:rStyle w:val="Appelnotedebasdep"/>
          <w:lang w:val="es-ES_tradnl"/>
        </w:rPr>
        <w:footnoteRef/>
      </w:r>
      <w:r w:rsidRPr="00EB2516">
        <w:rPr>
          <w:lang w:val="es-ES_tradnl"/>
        </w:rPr>
        <w:t xml:space="preserve"> </w:t>
      </w:r>
      <w:r w:rsidRPr="00EB2516">
        <w:rPr>
          <w:rFonts w:ascii="Times New Roman" w:hAnsi="Times New Roman" w:cs="Times New Roman"/>
          <w:smallCaps/>
          <w:lang w:val="es-ES_tradnl"/>
        </w:rPr>
        <w:t>Galindo V</w:t>
      </w:r>
      <w:r w:rsidRPr="00EB2516">
        <w:rPr>
          <w:rFonts w:ascii="Times New Roman" w:hAnsi="Times New Roman" w:cs="Times New Roman"/>
          <w:lang w:val="es-ES_tradnl"/>
        </w:rPr>
        <w:t xml:space="preserve">. Oscar, </w:t>
      </w:r>
      <w:proofErr w:type="spellStart"/>
      <w:r w:rsidRPr="00EB2516">
        <w:rPr>
          <w:rFonts w:ascii="Times New Roman" w:hAnsi="Times New Roman" w:cs="Times New Roman"/>
          <w:i/>
          <w:lang w:val="es-ES_tradnl"/>
        </w:rPr>
        <w:t>op</w:t>
      </w:r>
      <w:proofErr w:type="spellEnd"/>
      <w:r w:rsidRPr="00EB2516">
        <w:rPr>
          <w:rFonts w:ascii="Times New Roman" w:hAnsi="Times New Roman" w:cs="Times New Roman"/>
          <w:i/>
          <w:lang w:val="es-ES_tradnl"/>
        </w:rPr>
        <w:t>. cit.</w:t>
      </w:r>
    </w:p>
  </w:footnote>
  <w:footnote w:id="29">
    <w:p w:rsidR="001A6DB9" w:rsidRPr="00EB2516" w:rsidRDefault="001A6DB9" w:rsidP="002734AE">
      <w:pPr>
        <w:pStyle w:val="Notedebasdepage"/>
        <w:jc w:val="both"/>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À ce </w:t>
      </w:r>
      <w:r w:rsidRPr="00EB2516">
        <w:rPr>
          <w:rFonts w:ascii="Times New Roman" w:hAnsi="Times New Roman" w:cs="Times New Roman"/>
          <w:lang w:val="fr-FR"/>
        </w:rPr>
        <w:t>propos, voir</w:t>
      </w:r>
      <w:r w:rsidRPr="00EB2516">
        <w:rPr>
          <w:rFonts w:ascii="Times New Roman" w:hAnsi="Times New Roman" w:cs="Times New Roman"/>
          <w:lang w:val="es-ES_tradnl"/>
        </w:rPr>
        <w:t xml:space="preserve"> </w:t>
      </w:r>
      <w:bookmarkStart w:id="2" w:name="_Hlk482733380"/>
      <w:proofErr w:type="spellStart"/>
      <w:r w:rsidRPr="00EB2516">
        <w:rPr>
          <w:rFonts w:ascii="Times New Roman" w:hAnsi="Times New Roman" w:cs="Times New Roman"/>
          <w:smallCaps/>
          <w:lang w:val="es-ES_tradnl"/>
        </w:rPr>
        <w:t>Ostr</w:t>
      </w:r>
      <w:r w:rsidR="00EB2516">
        <w:rPr>
          <w:rFonts w:ascii="Times New Roman" w:hAnsi="Times New Roman" w:cs="Times New Roman"/>
          <w:smallCaps/>
          <w:lang w:val="es-ES_tradnl"/>
        </w:rPr>
        <w:t>i</w:t>
      </w:r>
      <w:r w:rsidRPr="00EB2516">
        <w:rPr>
          <w:rFonts w:ascii="Times New Roman" w:hAnsi="Times New Roman" w:cs="Times New Roman"/>
          <w:smallCaps/>
          <w:lang w:val="es-ES_tradnl"/>
        </w:rPr>
        <w:t>a</w:t>
      </w:r>
      <w:proofErr w:type="spellEnd"/>
      <w:r w:rsidRPr="00EB2516">
        <w:rPr>
          <w:rFonts w:ascii="Times New Roman" w:hAnsi="Times New Roman" w:cs="Times New Roman"/>
          <w:smallCaps/>
          <w:lang w:val="es-ES_tradnl"/>
        </w:rPr>
        <w:t xml:space="preserve"> Gonz</w:t>
      </w:r>
      <w:r w:rsidR="00EB2516">
        <w:rPr>
          <w:rFonts w:ascii="Times New Roman" w:hAnsi="Times New Roman" w:cs="Times New Roman"/>
          <w:smallCaps/>
          <w:lang w:val="es-ES_tradnl"/>
        </w:rPr>
        <w:t>á</w:t>
      </w:r>
      <w:r w:rsidRPr="00EB2516">
        <w:rPr>
          <w:rFonts w:ascii="Times New Roman" w:hAnsi="Times New Roman" w:cs="Times New Roman"/>
          <w:smallCaps/>
          <w:lang w:val="es-ES_tradnl"/>
        </w:rPr>
        <w:t>lez</w:t>
      </w:r>
      <w:r w:rsidRPr="00EB2516">
        <w:rPr>
          <w:rFonts w:ascii="Times New Roman" w:hAnsi="Times New Roman" w:cs="Times New Roman"/>
          <w:lang w:val="es-ES_tradnl"/>
        </w:rPr>
        <w:t xml:space="preserve"> Mauricio, </w:t>
      </w:r>
      <w:proofErr w:type="spellStart"/>
      <w:r w:rsidRPr="00EB2516">
        <w:rPr>
          <w:rFonts w:ascii="Times New Roman" w:hAnsi="Times New Roman" w:cs="Times New Roman"/>
          <w:i/>
          <w:lang w:val="es-ES_tradnl"/>
        </w:rPr>
        <w:t>op</w:t>
      </w:r>
      <w:proofErr w:type="spellEnd"/>
      <w:r w:rsidRPr="00EB2516">
        <w:rPr>
          <w:rFonts w:ascii="Times New Roman" w:hAnsi="Times New Roman" w:cs="Times New Roman"/>
          <w:i/>
          <w:lang w:val="es-ES_tradnl"/>
        </w:rPr>
        <w:t>. cit.</w:t>
      </w:r>
      <w:bookmarkEnd w:id="2"/>
    </w:p>
  </w:footnote>
  <w:footnote w:id="30">
    <w:p w:rsidR="001A6DB9" w:rsidRPr="00EB2516" w:rsidRDefault="001A6DB9" w:rsidP="002734AE">
      <w:pPr>
        <w:pStyle w:val="Notedebasdepage"/>
        <w:jc w:val="both"/>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007603D1" w:rsidRPr="00EB2516">
        <w:rPr>
          <w:rFonts w:ascii="Times New Roman" w:hAnsi="Times New Roman" w:cs="Times New Roman"/>
          <w:lang w:val="es-ES_tradnl"/>
        </w:rPr>
        <w:t>« </w:t>
      </w:r>
      <w:r w:rsidR="00EB2516">
        <w:rPr>
          <w:rFonts w:ascii="Times New Roman" w:hAnsi="Times New Roman" w:cs="Times New Roman"/>
          <w:lang w:val="es-ES_tradnl"/>
        </w:rPr>
        <w:t>¿</w:t>
      </w:r>
      <w:r w:rsidRPr="00EB2516">
        <w:rPr>
          <w:rFonts w:ascii="Times New Roman" w:hAnsi="Times New Roman" w:cs="Times New Roman"/>
          <w:lang w:val="es-ES_tradnl"/>
        </w:rPr>
        <w:t>Quién</w:t>
      </w:r>
      <w:r w:rsidR="001453D6" w:rsidRPr="00EB2516">
        <w:rPr>
          <w:rFonts w:ascii="Times New Roman" w:hAnsi="Times New Roman" w:cs="Times New Roman"/>
          <w:lang w:val="es-ES_tradnl"/>
        </w:rPr>
        <w:t xml:space="preserve"> de todos en mí es el que tanto/</w:t>
      </w:r>
      <w:r w:rsidRPr="00EB2516">
        <w:rPr>
          <w:rFonts w:ascii="Times New Roman" w:hAnsi="Times New Roman" w:cs="Times New Roman"/>
          <w:lang w:val="es-ES_tradnl"/>
        </w:rPr>
        <w:t>teme a la muerte?/Unos lucharán valerosamente contra ella/Otros no le harán ningún asco, rindiéndose como gallinas/Habrá traidores que le iluminarán el camino/como si ella tuviera necesidad de luz/hasta el corazón tan negro como ella de la ciudad</w:t>
      </w:r>
      <w:r w:rsidR="007603D1" w:rsidRPr="00EB2516">
        <w:rPr>
          <w:rFonts w:ascii="Times New Roman" w:hAnsi="Times New Roman" w:cs="Times New Roman"/>
          <w:lang w:val="es-ES_tradnl"/>
        </w:rPr>
        <w:t> »</w:t>
      </w:r>
      <w:r w:rsidRPr="00EB2516">
        <w:rPr>
          <w:rFonts w:ascii="Times New Roman" w:hAnsi="Times New Roman" w:cs="Times New Roman"/>
          <w:lang w:val="es-ES_tradnl"/>
        </w:rPr>
        <w:t xml:space="preserve"> (</w:t>
      </w:r>
      <w:r w:rsidR="003D0459" w:rsidRPr="00EB2516">
        <w:rPr>
          <w:rFonts w:ascii="Times New Roman" w:hAnsi="Times New Roman" w:cs="Times New Roman"/>
          <w:lang w:val="es-ES_tradnl"/>
        </w:rPr>
        <w:t>« </w:t>
      </w:r>
      <w:r w:rsidRPr="00EB2516">
        <w:rPr>
          <w:rFonts w:ascii="Times New Roman" w:hAnsi="Times New Roman" w:cs="Times New Roman"/>
          <w:lang w:val="es-ES_tradnl"/>
        </w:rPr>
        <w:t>Quién de todos en mí</w:t>
      </w:r>
      <w:r w:rsidR="003D0459" w:rsidRPr="00EB2516">
        <w:rPr>
          <w:rFonts w:ascii="Times New Roman" w:hAnsi="Times New Roman" w:cs="Times New Roman"/>
          <w:lang w:val="es-ES_tradnl"/>
        </w:rPr>
        <w:t> »</w:t>
      </w:r>
      <w:r w:rsidRPr="00EB2516">
        <w:rPr>
          <w:rFonts w:ascii="Times New Roman" w:hAnsi="Times New Roman" w:cs="Times New Roman"/>
          <w:lang w:val="es-ES_tradnl"/>
        </w:rPr>
        <w:t>).</w:t>
      </w:r>
    </w:p>
  </w:footnote>
  <w:footnote w:id="31">
    <w:p w:rsidR="001A6DB9" w:rsidRPr="003D0459" w:rsidRDefault="001A6DB9" w:rsidP="002734AE">
      <w:pPr>
        <w:pStyle w:val="Notedebasdepage"/>
        <w:jc w:val="both"/>
        <w:rPr>
          <w:rFonts w:ascii="Times New Roman" w:hAnsi="Times New Roman" w:cs="Times New Roman"/>
          <w:i/>
          <w:lang w:val="fr-FR"/>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Cela </w:t>
      </w:r>
      <w:r w:rsidRPr="00EB2516">
        <w:rPr>
          <w:rFonts w:ascii="Times New Roman" w:hAnsi="Times New Roman" w:cs="Times New Roman"/>
          <w:lang w:val="fr-FR"/>
        </w:rPr>
        <w:t>rejoint le postula</w:t>
      </w:r>
      <w:r w:rsidRPr="00EB2516">
        <w:rPr>
          <w:rFonts w:ascii="Times New Roman" w:hAnsi="Times New Roman" w:cs="Times New Roman"/>
          <w:lang w:val="es-ES_tradnl"/>
        </w:rPr>
        <w:t xml:space="preserve">t de </w:t>
      </w:r>
      <w:proofErr w:type="spellStart"/>
      <w:r w:rsidRPr="00EB2516">
        <w:rPr>
          <w:rFonts w:ascii="Times New Roman" w:hAnsi="Times New Roman" w:cs="Times New Roman"/>
          <w:smallCaps/>
          <w:lang w:val="es-ES_tradnl"/>
        </w:rPr>
        <w:t>Favi</w:t>
      </w:r>
      <w:proofErr w:type="spellEnd"/>
      <w:r w:rsidRPr="00EB2516">
        <w:rPr>
          <w:rFonts w:ascii="Times New Roman" w:hAnsi="Times New Roman" w:cs="Times New Roman"/>
          <w:lang w:val="es-ES_tradnl"/>
        </w:rPr>
        <w:t xml:space="preserve"> Gloria, « Las acciones de habla en un texto de Enrique Lihn: “El paseo Ahumada” », </w:t>
      </w:r>
      <w:r w:rsidRPr="00EB2516">
        <w:rPr>
          <w:rFonts w:ascii="Times New Roman" w:hAnsi="Times New Roman" w:cs="Times New Roman"/>
          <w:i/>
          <w:lang w:val="es-ES_tradnl"/>
        </w:rPr>
        <w:t>Revista Chilena de Literatura</w:t>
      </w:r>
      <w:r w:rsidRPr="00EB2516">
        <w:rPr>
          <w:rFonts w:ascii="Times New Roman" w:hAnsi="Times New Roman" w:cs="Times New Roman"/>
          <w:lang w:val="es-ES_tradnl"/>
        </w:rPr>
        <w:t>, N</w:t>
      </w:r>
      <w:r w:rsidR="00B36275" w:rsidRPr="00EB2516">
        <w:rPr>
          <w:rFonts w:ascii="Times New Roman" w:hAnsi="Times New Roman" w:cs="Times New Roman"/>
          <w:vertAlign w:val="superscript"/>
          <w:lang w:val="es-ES_tradnl"/>
        </w:rPr>
        <w:t>o</w:t>
      </w:r>
      <w:r w:rsidRPr="00EB2516">
        <w:rPr>
          <w:rFonts w:ascii="Times New Roman" w:hAnsi="Times New Roman" w:cs="Times New Roman"/>
          <w:lang w:val="es-ES_tradnl"/>
        </w:rPr>
        <w:t xml:space="preserve"> 40</w:t>
      </w:r>
      <w:r w:rsidR="00B36275" w:rsidRPr="00EB2516">
        <w:rPr>
          <w:rFonts w:ascii="Times New Roman" w:hAnsi="Times New Roman" w:cs="Times New Roman"/>
          <w:lang w:val="es-ES_tradnl"/>
        </w:rPr>
        <w:t xml:space="preserve">, </w:t>
      </w:r>
      <w:r w:rsidRPr="00EB2516">
        <w:rPr>
          <w:rFonts w:ascii="Times New Roman" w:hAnsi="Times New Roman" w:cs="Times New Roman"/>
          <w:lang w:val="es-ES_tradnl"/>
        </w:rPr>
        <w:t>1992, pp. 91-96.</w:t>
      </w:r>
    </w:p>
  </w:footnote>
  <w:footnote w:id="32">
    <w:p w:rsidR="001A6DB9" w:rsidRPr="00EB2516" w:rsidRDefault="001A6DB9" w:rsidP="002734AE">
      <w:pPr>
        <w:pStyle w:val="Notedebasdepage"/>
        <w:jc w:val="both"/>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proofErr w:type="spellStart"/>
      <w:r w:rsidRPr="00EB2516">
        <w:rPr>
          <w:rFonts w:ascii="Times New Roman" w:hAnsi="Times New Roman" w:cs="Times New Roman"/>
          <w:smallCaps/>
          <w:lang w:val="es-ES_tradnl"/>
        </w:rPr>
        <w:t>Ostr</w:t>
      </w:r>
      <w:r w:rsidR="00EB2516">
        <w:rPr>
          <w:rFonts w:ascii="Times New Roman" w:hAnsi="Times New Roman" w:cs="Times New Roman"/>
          <w:smallCaps/>
          <w:lang w:val="es-ES_tradnl"/>
        </w:rPr>
        <w:t>ia</w:t>
      </w:r>
      <w:proofErr w:type="spellEnd"/>
      <w:r w:rsidR="00EB2516">
        <w:rPr>
          <w:rFonts w:ascii="Times New Roman" w:hAnsi="Times New Roman" w:cs="Times New Roman"/>
          <w:smallCaps/>
          <w:lang w:val="es-ES_tradnl"/>
        </w:rPr>
        <w:t xml:space="preserve"> Gonzá</w:t>
      </w:r>
      <w:r w:rsidRPr="00EB2516">
        <w:rPr>
          <w:rFonts w:ascii="Times New Roman" w:hAnsi="Times New Roman" w:cs="Times New Roman"/>
          <w:smallCaps/>
          <w:lang w:val="es-ES_tradnl"/>
        </w:rPr>
        <w:t>lez</w:t>
      </w:r>
      <w:r w:rsidRPr="00EB2516">
        <w:rPr>
          <w:rFonts w:ascii="Times New Roman" w:hAnsi="Times New Roman" w:cs="Times New Roman"/>
          <w:lang w:val="es-ES_tradnl"/>
        </w:rPr>
        <w:t xml:space="preserve"> Mauricio, </w:t>
      </w:r>
      <w:proofErr w:type="spellStart"/>
      <w:r w:rsidRPr="00EB2516">
        <w:rPr>
          <w:rFonts w:ascii="Times New Roman" w:hAnsi="Times New Roman" w:cs="Times New Roman"/>
          <w:i/>
          <w:lang w:val="es-ES_tradnl"/>
        </w:rPr>
        <w:t>op</w:t>
      </w:r>
      <w:proofErr w:type="spellEnd"/>
      <w:r w:rsidRPr="00EB2516">
        <w:rPr>
          <w:rFonts w:ascii="Times New Roman" w:hAnsi="Times New Roman" w:cs="Times New Roman"/>
          <w:i/>
          <w:lang w:val="es-ES_tradnl"/>
        </w:rPr>
        <w:t>. cit.</w:t>
      </w:r>
    </w:p>
  </w:footnote>
  <w:footnote w:id="33">
    <w:p w:rsidR="001A6DB9" w:rsidRPr="00EB2516" w:rsidRDefault="001A6DB9" w:rsidP="002734AE">
      <w:pPr>
        <w:pStyle w:val="Notedebasdepage"/>
        <w:jc w:val="both"/>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007603D1" w:rsidRPr="00EB2516">
        <w:rPr>
          <w:rFonts w:ascii="Times New Roman" w:hAnsi="Times New Roman" w:cs="Times New Roman"/>
          <w:lang w:val="es-ES_tradnl"/>
        </w:rPr>
        <w:t>« </w:t>
      </w:r>
      <w:r w:rsidRPr="00EB2516">
        <w:rPr>
          <w:rFonts w:ascii="Times New Roman" w:hAnsi="Times New Roman" w:cs="Times New Roman"/>
          <w:lang w:val="es-ES_tradnl"/>
        </w:rPr>
        <w:t>Quizá los médicos no sean más que sabios y la muerte – la niña/de sus ojos – un querido problema/la ciencia lo resuelve con soluciones parciales, esto es, difiere/su nódulo insoluble […]</w:t>
      </w:r>
      <w:r w:rsidR="007603D1" w:rsidRPr="00EB2516">
        <w:rPr>
          <w:rFonts w:ascii="Times New Roman" w:hAnsi="Times New Roman" w:cs="Times New Roman"/>
          <w:lang w:val="es-ES_tradnl"/>
        </w:rPr>
        <w:t> »</w:t>
      </w:r>
      <w:r w:rsidRPr="00EB2516">
        <w:rPr>
          <w:rFonts w:ascii="Times New Roman" w:hAnsi="Times New Roman" w:cs="Times New Roman"/>
          <w:lang w:val="es-ES_tradnl"/>
        </w:rPr>
        <w:t xml:space="preserve"> (</w:t>
      </w:r>
      <w:r w:rsidR="003D0459" w:rsidRPr="00EB2516">
        <w:rPr>
          <w:rFonts w:ascii="Times New Roman" w:hAnsi="Times New Roman" w:cs="Times New Roman"/>
          <w:lang w:val="es-ES_tradnl"/>
        </w:rPr>
        <w:t>« </w:t>
      </w:r>
      <w:r w:rsidRPr="00EB2516">
        <w:rPr>
          <w:rFonts w:ascii="Times New Roman" w:hAnsi="Times New Roman" w:cs="Times New Roman"/>
          <w:iCs/>
          <w:lang w:val="es-ES_tradnl"/>
        </w:rPr>
        <w:t>Nada tiene que ver el dolor</w:t>
      </w:r>
      <w:r w:rsidR="003D0459" w:rsidRPr="00EB2516">
        <w:rPr>
          <w:rFonts w:ascii="Times New Roman" w:hAnsi="Times New Roman" w:cs="Times New Roman"/>
          <w:iCs/>
          <w:lang w:val="es-ES_tradnl"/>
        </w:rPr>
        <w:t> »</w:t>
      </w:r>
      <w:r w:rsidRPr="00EB2516">
        <w:rPr>
          <w:rFonts w:ascii="Times New Roman" w:hAnsi="Times New Roman" w:cs="Times New Roman"/>
          <w:lang w:val="es-ES_tradnl"/>
        </w:rPr>
        <w:t>).</w:t>
      </w:r>
    </w:p>
  </w:footnote>
  <w:footnote w:id="34">
    <w:p w:rsidR="001A6DB9" w:rsidRPr="00EB2516" w:rsidRDefault="001A6DB9" w:rsidP="002734AE">
      <w:pPr>
        <w:pStyle w:val="Notedebasdepage"/>
        <w:jc w:val="both"/>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007603D1" w:rsidRPr="00EB2516">
        <w:rPr>
          <w:rFonts w:ascii="Times New Roman" w:hAnsi="Times New Roman" w:cs="Times New Roman"/>
          <w:lang w:val="es-ES_tradnl"/>
        </w:rPr>
        <w:t>« </w:t>
      </w:r>
      <w:r w:rsidRPr="00EB2516">
        <w:rPr>
          <w:rFonts w:ascii="Times New Roman" w:hAnsi="Times New Roman" w:cs="Times New Roman"/>
          <w:lang w:val="es-ES_tradnl"/>
        </w:rPr>
        <w:t>Pido a la med</w:t>
      </w:r>
      <w:r w:rsidR="007603D1" w:rsidRPr="00EB2516">
        <w:rPr>
          <w:rFonts w:ascii="Times New Roman" w:hAnsi="Times New Roman" w:cs="Times New Roman"/>
          <w:lang w:val="es-ES_tradnl"/>
        </w:rPr>
        <w:t>icina si es que ella sabe algo/</w:t>
      </w:r>
      <w:r w:rsidRPr="00EB2516">
        <w:rPr>
          <w:rFonts w:ascii="Times New Roman" w:hAnsi="Times New Roman" w:cs="Times New Roman"/>
          <w:lang w:val="es-ES_tradnl"/>
        </w:rPr>
        <w:t>detr</w:t>
      </w:r>
      <w:r w:rsidR="007603D1" w:rsidRPr="00EB2516">
        <w:rPr>
          <w:rFonts w:ascii="Times New Roman" w:hAnsi="Times New Roman" w:cs="Times New Roman"/>
          <w:lang w:val="es-ES_tradnl"/>
        </w:rPr>
        <w:t>ás de su imponente fachada […]/</w:t>
      </w:r>
      <w:r w:rsidRPr="00EB2516">
        <w:rPr>
          <w:rFonts w:ascii="Times New Roman" w:hAnsi="Times New Roman" w:cs="Times New Roman"/>
          <w:lang w:val="es-ES_tradnl"/>
        </w:rPr>
        <w:t>que me mate sin dolor</w:t>
      </w:r>
      <w:r w:rsidR="007603D1" w:rsidRPr="00EB2516">
        <w:rPr>
          <w:rFonts w:ascii="Times New Roman" w:hAnsi="Times New Roman" w:cs="Times New Roman"/>
          <w:lang w:val="es-ES_tradnl"/>
        </w:rPr>
        <w:t> »</w:t>
      </w:r>
      <w:r w:rsidRPr="00EB2516">
        <w:rPr>
          <w:rFonts w:ascii="Times New Roman" w:hAnsi="Times New Roman" w:cs="Times New Roman"/>
          <w:lang w:val="es-ES_tradnl"/>
        </w:rPr>
        <w:t xml:space="preserve"> (</w:t>
      </w:r>
      <w:r w:rsidR="003D0459" w:rsidRPr="00EB2516">
        <w:rPr>
          <w:rFonts w:ascii="Times New Roman" w:hAnsi="Times New Roman" w:cs="Times New Roman"/>
          <w:lang w:val="es-ES_tradnl"/>
        </w:rPr>
        <w:t>« </w:t>
      </w:r>
      <w:r w:rsidRPr="00EB2516">
        <w:rPr>
          <w:rFonts w:ascii="Times New Roman" w:hAnsi="Times New Roman" w:cs="Times New Roman"/>
          <w:iCs/>
          <w:lang w:val="es-ES_tradnl"/>
        </w:rPr>
        <w:t>Pido a la medicina</w:t>
      </w:r>
      <w:r w:rsidR="003D0459" w:rsidRPr="00EB2516">
        <w:rPr>
          <w:rFonts w:ascii="Times New Roman" w:hAnsi="Times New Roman" w:cs="Times New Roman"/>
          <w:iCs/>
          <w:lang w:val="es-ES_tradnl"/>
        </w:rPr>
        <w:t> »</w:t>
      </w:r>
      <w:r w:rsidRPr="00EB2516">
        <w:rPr>
          <w:rFonts w:ascii="Times New Roman" w:hAnsi="Times New Roman" w:cs="Times New Roman"/>
          <w:lang w:val="es-ES_tradnl"/>
        </w:rPr>
        <w:t>).</w:t>
      </w:r>
    </w:p>
  </w:footnote>
  <w:footnote w:id="35">
    <w:p w:rsidR="001A6DB9" w:rsidRPr="00EB2516" w:rsidRDefault="001A6DB9" w:rsidP="002734AE">
      <w:pPr>
        <w:pStyle w:val="Notedebasdepage"/>
        <w:jc w:val="both"/>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007603D1" w:rsidRPr="00EB2516">
        <w:rPr>
          <w:rFonts w:ascii="Times New Roman" w:hAnsi="Times New Roman" w:cs="Times New Roman"/>
          <w:lang w:val="es-ES_tradnl"/>
        </w:rPr>
        <w:t>« </w:t>
      </w:r>
      <w:r w:rsidRPr="00EB2516">
        <w:rPr>
          <w:rFonts w:ascii="Times New Roman" w:hAnsi="Times New Roman" w:cs="Times New Roman"/>
          <w:lang w:val="es-ES_tradnl"/>
        </w:rPr>
        <w:t>exigía con argumentos pro</w:t>
      </w:r>
      <w:r w:rsidR="00314353" w:rsidRPr="00EB2516">
        <w:rPr>
          <w:rFonts w:ascii="Times New Roman" w:hAnsi="Times New Roman" w:cs="Times New Roman"/>
          <w:lang w:val="es-ES_tradnl"/>
        </w:rPr>
        <w:t>pios de la ciencia de la locura</w:t>
      </w:r>
      <w:r w:rsidRPr="00EB2516">
        <w:rPr>
          <w:rFonts w:ascii="Times New Roman" w:hAnsi="Times New Roman" w:cs="Times New Roman"/>
          <w:lang w:val="es-ES_tradnl"/>
        </w:rPr>
        <w:t>/que lo recibieran en esas casas</w:t>
      </w:r>
      <w:r w:rsidR="00314353" w:rsidRPr="00EB2516">
        <w:rPr>
          <w:rFonts w:ascii="Times New Roman" w:hAnsi="Times New Roman" w:cs="Times New Roman"/>
          <w:lang w:val="es-ES_tradnl"/>
        </w:rPr>
        <w:t xml:space="preserve"> </w:t>
      </w:r>
      <w:r w:rsidR="007603D1" w:rsidRPr="00EB2516">
        <w:rPr>
          <w:rFonts w:ascii="Times New Roman" w:hAnsi="Times New Roman" w:cs="Times New Roman"/>
          <w:lang w:val="es-ES_tradnl"/>
        </w:rPr>
        <w:t>»</w:t>
      </w:r>
      <w:r w:rsidRPr="00EB2516">
        <w:rPr>
          <w:rFonts w:ascii="Times New Roman" w:hAnsi="Times New Roman" w:cs="Times New Roman"/>
          <w:lang w:val="es-ES_tradnl"/>
        </w:rPr>
        <w:t xml:space="preserve"> (</w:t>
      </w:r>
      <w:r w:rsidR="003D0459" w:rsidRPr="00EB2516">
        <w:rPr>
          <w:rFonts w:ascii="Times New Roman" w:hAnsi="Times New Roman" w:cs="Times New Roman"/>
          <w:lang w:val="es-ES_tradnl"/>
        </w:rPr>
        <w:t>« </w:t>
      </w:r>
      <w:r w:rsidRPr="00EB2516">
        <w:rPr>
          <w:rFonts w:ascii="Times New Roman" w:hAnsi="Times New Roman" w:cs="Times New Roman"/>
          <w:iCs/>
          <w:lang w:val="es-ES_tradnl"/>
        </w:rPr>
        <w:t>De todas la desesperaciones</w:t>
      </w:r>
      <w:r w:rsidR="003D0459" w:rsidRPr="00EB2516">
        <w:rPr>
          <w:rFonts w:ascii="Times New Roman" w:hAnsi="Times New Roman" w:cs="Times New Roman"/>
          <w:iCs/>
          <w:lang w:val="es-ES_tradnl"/>
        </w:rPr>
        <w:t> »</w:t>
      </w:r>
      <w:r w:rsidRPr="00EB2516">
        <w:rPr>
          <w:rFonts w:ascii="Times New Roman" w:hAnsi="Times New Roman" w:cs="Times New Roman"/>
          <w:lang w:val="es-ES_tradnl"/>
        </w:rPr>
        <w:t>).</w:t>
      </w:r>
    </w:p>
  </w:footnote>
  <w:footnote w:id="36">
    <w:p w:rsidR="001A6DB9" w:rsidRPr="00EB2516" w:rsidRDefault="001A6DB9" w:rsidP="002734AE">
      <w:pPr>
        <w:pStyle w:val="Notedebasdepage"/>
        <w:jc w:val="both"/>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007603D1" w:rsidRPr="00EB2516">
        <w:rPr>
          <w:rFonts w:ascii="Times New Roman" w:hAnsi="Times New Roman" w:cs="Times New Roman"/>
          <w:lang w:val="es-ES_tradnl"/>
        </w:rPr>
        <w:t>« </w:t>
      </w:r>
      <w:r w:rsidRPr="00EB2516">
        <w:rPr>
          <w:rFonts w:ascii="Times New Roman" w:hAnsi="Times New Roman" w:cs="Times New Roman"/>
          <w:lang w:val="es-ES_tradnl"/>
        </w:rPr>
        <w:t>Dignos de toda atención serían esos rituales/si el aprendiz estuviera iniciado en lo incomprensible/esa ciencia que nos falta</w:t>
      </w:r>
      <w:r w:rsidR="007603D1" w:rsidRPr="00EB2516">
        <w:rPr>
          <w:rFonts w:ascii="Times New Roman" w:hAnsi="Times New Roman" w:cs="Times New Roman"/>
          <w:lang w:val="es-ES_tradnl"/>
        </w:rPr>
        <w:t> »</w:t>
      </w:r>
      <w:r w:rsidRPr="00EB2516">
        <w:rPr>
          <w:rFonts w:ascii="Times New Roman" w:hAnsi="Times New Roman" w:cs="Times New Roman"/>
          <w:lang w:val="es-ES_tradnl"/>
        </w:rPr>
        <w:t xml:space="preserve"> (</w:t>
      </w:r>
      <w:r w:rsidR="003D0459" w:rsidRPr="00EB2516">
        <w:rPr>
          <w:rFonts w:ascii="Times New Roman" w:hAnsi="Times New Roman" w:cs="Times New Roman"/>
          <w:lang w:val="es-ES_tradnl"/>
        </w:rPr>
        <w:t>« </w:t>
      </w:r>
      <w:r w:rsidRPr="00EB2516">
        <w:rPr>
          <w:rFonts w:ascii="Times New Roman" w:hAnsi="Times New Roman" w:cs="Times New Roman"/>
          <w:iCs/>
          <w:lang w:val="es-ES_tradnl"/>
        </w:rPr>
        <w:t>El aprendiz del arte de morir</w:t>
      </w:r>
      <w:r w:rsidR="003D0459" w:rsidRPr="00EB2516">
        <w:rPr>
          <w:rFonts w:ascii="Times New Roman" w:hAnsi="Times New Roman" w:cs="Times New Roman"/>
          <w:iCs/>
          <w:lang w:val="es-ES_tradnl"/>
        </w:rPr>
        <w:t> »</w:t>
      </w:r>
      <w:r w:rsidRPr="00EB2516">
        <w:rPr>
          <w:rFonts w:ascii="Times New Roman" w:hAnsi="Times New Roman" w:cs="Times New Roman"/>
          <w:lang w:val="es-ES_tradnl"/>
        </w:rPr>
        <w:t>).</w:t>
      </w:r>
    </w:p>
  </w:footnote>
  <w:footnote w:id="37">
    <w:p w:rsidR="004551CC" w:rsidRPr="00EB2516" w:rsidRDefault="004551CC" w:rsidP="004551CC">
      <w:pPr>
        <w:pStyle w:val="Notedebasdepage"/>
        <w:jc w:val="both"/>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007603D1" w:rsidRPr="00EB2516">
        <w:rPr>
          <w:rFonts w:ascii="Times New Roman" w:hAnsi="Times New Roman" w:cs="Times New Roman"/>
          <w:lang w:val="es-ES_tradnl"/>
        </w:rPr>
        <w:t>« </w:t>
      </w:r>
      <w:r w:rsidRPr="00EB2516">
        <w:rPr>
          <w:rFonts w:ascii="Times New Roman" w:hAnsi="Times New Roman" w:cs="Times New Roman"/>
          <w:lang w:val="es-ES_tradnl"/>
        </w:rPr>
        <w:t>Me gustaría escuchar tu versión de los hechos algún día/pero naturalmente más allá de la muerte</w:t>
      </w:r>
      <w:r w:rsidR="007603D1" w:rsidRPr="00EB2516">
        <w:rPr>
          <w:rFonts w:ascii="Times New Roman" w:hAnsi="Times New Roman" w:cs="Times New Roman"/>
          <w:lang w:val="es-ES_tradnl"/>
        </w:rPr>
        <w:t> »</w:t>
      </w:r>
      <w:r w:rsidRPr="00EB2516">
        <w:rPr>
          <w:rFonts w:ascii="Times New Roman" w:hAnsi="Times New Roman" w:cs="Times New Roman"/>
          <w:lang w:val="es-ES_tradnl"/>
        </w:rPr>
        <w:t xml:space="preserve"> (</w:t>
      </w:r>
      <w:r w:rsidR="003D0459" w:rsidRPr="00EB2516">
        <w:rPr>
          <w:rFonts w:ascii="Times New Roman" w:hAnsi="Times New Roman" w:cs="Times New Roman"/>
          <w:lang w:val="es-ES_tradnl"/>
        </w:rPr>
        <w:t>« </w:t>
      </w:r>
      <w:r w:rsidRPr="00EB2516">
        <w:rPr>
          <w:rFonts w:ascii="Times New Roman" w:hAnsi="Times New Roman" w:cs="Times New Roman"/>
          <w:lang w:val="es-ES_tradnl"/>
        </w:rPr>
        <w:t>Como desde hace años</w:t>
      </w:r>
      <w:r w:rsidR="003D0459" w:rsidRPr="00EB2516">
        <w:rPr>
          <w:rFonts w:ascii="Times New Roman" w:hAnsi="Times New Roman" w:cs="Times New Roman"/>
          <w:lang w:val="es-ES_tradnl"/>
        </w:rPr>
        <w:t> »)</w:t>
      </w:r>
      <w:r w:rsidRPr="00EB2516">
        <w:rPr>
          <w:rFonts w:ascii="Times New Roman" w:hAnsi="Times New Roman" w:cs="Times New Roman"/>
          <w:lang w:val="es-ES_tradnl"/>
        </w:rPr>
        <w:t>.</w:t>
      </w:r>
    </w:p>
  </w:footnote>
  <w:footnote w:id="38">
    <w:p w:rsidR="001A6DB9" w:rsidRPr="003D0459" w:rsidRDefault="001A6DB9" w:rsidP="002734AE">
      <w:pPr>
        <w:pStyle w:val="Notedebasdepage"/>
        <w:jc w:val="both"/>
        <w:rPr>
          <w:rFonts w:ascii="Times New Roman" w:hAnsi="Times New Roman" w:cs="Times New Roman"/>
          <w:lang w:val="fr-FR"/>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007603D1" w:rsidRPr="00EB2516">
        <w:rPr>
          <w:rFonts w:ascii="Times New Roman" w:hAnsi="Times New Roman" w:cs="Times New Roman"/>
          <w:lang w:val="es-ES_tradnl"/>
        </w:rPr>
        <w:t>« </w:t>
      </w:r>
      <w:r w:rsidRPr="00EB2516">
        <w:rPr>
          <w:rFonts w:ascii="Times New Roman" w:hAnsi="Times New Roman" w:cs="Times New Roman"/>
          <w:lang w:val="es-ES_tradnl"/>
        </w:rPr>
        <w:t>La ciudad del yo debería paralizarse/cuando entra en ella la muerte/Toda su actividad es nada ante la nad</w:t>
      </w:r>
      <w:r w:rsidR="007603D1" w:rsidRPr="00EB2516">
        <w:rPr>
          <w:rFonts w:ascii="Times New Roman" w:hAnsi="Times New Roman" w:cs="Times New Roman"/>
          <w:lang w:val="es-ES_tradnl"/>
        </w:rPr>
        <w:t>a »</w:t>
      </w:r>
      <w:r w:rsidRPr="00EB2516">
        <w:rPr>
          <w:rFonts w:ascii="Times New Roman" w:hAnsi="Times New Roman" w:cs="Times New Roman"/>
          <w:lang w:val="es-ES_tradnl"/>
        </w:rPr>
        <w:t xml:space="preserve"> (</w:t>
      </w:r>
      <w:r w:rsidR="003D0459" w:rsidRPr="00EB2516">
        <w:rPr>
          <w:rFonts w:ascii="Times New Roman" w:hAnsi="Times New Roman" w:cs="Times New Roman"/>
          <w:lang w:val="es-ES_tradnl"/>
        </w:rPr>
        <w:t>« </w:t>
      </w:r>
      <w:r w:rsidRPr="00EB2516">
        <w:rPr>
          <w:rFonts w:ascii="Times New Roman" w:hAnsi="Times New Roman" w:cs="Times New Roman"/>
          <w:lang w:val="es-ES_tradnl"/>
        </w:rPr>
        <w:t>La ciudad del Yo</w:t>
      </w:r>
      <w:r w:rsidR="003D0459" w:rsidRPr="00EB2516">
        <w:rPr>
          <w:rFonts w:ascii="Times New Roman" w:hAnsi="Times New Roman" w:cs="Times New Roman"/>
          <w:lang w:val="es-ES_tradnl"/>
        </w:rPr>
        <w:t> »</w:t>
      </w:r>
      <w:r w:rsidRPr="00EB2516">
        <w:rPr>
          <w:rFonts w:ascii="Times New Roman" w:hAnsi="Times New Roman" w:cs="Times New Roman"/>
          <w:lang w:val="es-ES_tradnl"/>
        </w:rPr>
        <w:t>).</w:t>
      </w:r>
    </w:p>
  </w:footnote>
  <w:footnote w:id="39">
    <w:p w:rsidR="001A6DB9" w:rsidRPr="00EB2516" w:rsidRDefault="001A6DB9" w:rsidP="002734AE">
      <w:pPr>
        <w:pStyle w:val="Notedebasdepage"/>
        <w:jc w:val="both"/>
        <w:rPr>
          <w:rFonts w:ascii="Times New Roman" w:hAnsi="Times New Roman" w:cs="Times New Roman"/>
          <w:lang w:val="es-ES"/>
        </w:rPr>
      </w:pPr>
      <w:r w:rsidRPr="00EB2516">
        <w:rPr>
          <w:rStyle w:val="Appelnotedebasdep"/>
          <w:rFonts w:ascii="Times New Roman" w:hAnsi="Times New Roman" w:cs="Times New Roman"/>
          <w:lang w:val="es-ES"/>
        </w:rPr>
        <w:footnoteRef/>
      </w:r>
      <w:r w:rsidRPr="00EB2516">
        <w:rPr>
          <w:rFonts w:ascii="Times New Roman" w:hAnsi="Times New Roman" w:cs="Times New Roman"/>
          <w:lang w:val="es-ES"/>
        </w:rPr>
        <w:t xml:space="preserve"> </w:t>
      </w:r>
      <w:r w:rsidR="007603D1" w:rsidRPr="00EB2516">
        <w:rPr>
          <w:rFonts w:ascii="Times New Roman" w:hAnsi="Times New Roman" w:cs="Times New Roman"/>
          <w:lang w:val="es-ES"/>
        </w:rPr>
        <w:t>« </w:t>
      </w:r>
      <w:r w:rsidRPr="00EB2516">
        <w:rPr>
          <w:rFonts w:ascii="Times New Roman" w:hAnsi="Times New Roman" w:cs="Times New Roman"/>
          <w:lang w:val="es-ES"/>
        </w:rPr>
        <w:t>Quiero saber qué son los muertos, si son/No lo que hacen ni lo que dicen de otros/no las pruebas de su existencia, si existen</w:t>
      </w:r>
      <w:r w:rsidR="007603D1" w:rsidRPr="00EB2516">
        <w:rPr>
          <w:rFonts w:ascii="Times New Roman" w:hAnsi="Times New Roman" w:cs="Times New Roman"/>
          <w:lang w:val="es-ES"/>
        </w:rPr>
        <w:t> »</w:t>
      </w:r>
      <w:r w:rsidRPr="00EB2516">
        <w:rPr>
          <w:rFonts w:ascii="Times New Roman" w:hAnsi="Times New Roman" w:cs="Times New Roman"/>
          <w:lang w:val="es-ES"/>
        </w:rPr>
        <w:t xml:space="preserve"> (</w:t>
      </w:r>
      <w:r w:rsidR="003D0459" w:rsidRPr="00EB2516">
        <w:rPr>
          <w:rFonts w:ascii="Times New Roman" w:hAnsi="Times New Roman" w:cs="Times New Roman"/>
          <w:lang w:val="es-ES"/>
        </w:rPr>
        <w:t>« </w:t>
      </w:r>
      <w:r w:rsidRPr="00EB2516">
        <w:rPr>
          <w:rFonts w:ascii="Times New Roman" w:hAnsi="Times New Roman" w:cs="Times New Roman"/>
          <w:iCs/>
          <w:lang w:val="es-ES"/>
        </w:rPr>
        <w:t>Nadie escribe desde el más allá</w:t>
      </w:r>
      <w:r w:rsidR="003D0459" w:rsidRPr="00EB2516">
        <w:rPr>
          <w:rFonts w:ascii="Times New Roman" w:hAnsi="Times New Roman" w:cs="Times New Roman"/>
          <w:iCs/>
          <w:lang w:val="es-ES"/>
        </w:rPr>
        <w:t> »</w:t>
      </w:r>
      <w:r w:rsidRPr="00EB2516">
        <w:rPr>
          <w:rFonts w:ascii="Times New Roman" w:hAnsi="Times New Roman" w:cs="Times New Roman"/>
          <w:lang w:val="es-ES"/>
        </w:rPr>
        <w:t>).</w:t>
      </w:r>
    </w:p>
  </w:footnote>
  <w:footnote w:id="40">
    <w:p w:rsidR="001A6DB9" w:rsidRPr="00EB2516" w:rsidRDefault="001A6DB9" w:rsidP="002734AE">
      <w:pPr>
        <w:pStyle w:val="Notedebasdepage"/>
        <w:jc w:val="both"/>
        <w:rPr>
          <w:rFonts w:ascii="Times New Roman" w:hAnsi="Times New Roman" w:cs="Times New Roman"/>
          <w:lang w:val="es-ES"/>
        </w:rPr>
      </w:pPr>
      <w:r w:rsidRPr="00EB2516">
        <w:rPr>
          <w:rStyle w:val="Appelnotedebasdep"/>
          <w:rFonts w:ascii="Times New Roman" w:hAnsi="Times New Roman" w:cs="Times New Roman"/>
          <w:lang w:val="es-ES"/>
        </w:rPr>
        <w:footnoteRef/>
      </w:r>
      <w:r w:rsidRPr="00EB2516">
        <w:rPr>
          <w:rFonts w:ascii="Times New Roman" w:hAnsi="Times New Roman" w:cs="Times New Roman"/>
          <w:lang w:val="es-ES"/>
        </w:rPr>
        <w:t xml:space="preserve"> </w:t>
      </w:r>
      <w:r w:rsidR="007603D1" w:rsidRPr="00EB2516">
        <w:rPr>
          <w:rFonts w:ascii="Times New Roman" w:hAnsi="Times New Roman" w:cs="Times New Roman"/>
          <w:lang w:val="es-ES"/>
        </w:rPr>
        <w:t>« </w:t>
      </w:r>
      <w:r w:rsidRPr="00EB2516">
        <w:rPr>
          <w:rFonts w:ascii="Times New Roman" w:hAnsi="Times New Roman" w:cs="Times New Roman"/>
          <w:lang w:val="es-ES"/>
        </w:rPr>
        <w:t>Los vivos estamos muertos los murtos estamos vivos</w:t>
      </w:r>
      <w:r w:rsidR="007603D1" w:rsidRPr="00EB2516">
        <w:rPr>
          <w:rFonts w:ascii="Times New Roman" w:hAnsi="Times New Roman" w:cs="Times New Roman"/>
          <w:lang w:val="es-ES"/>
        </w:rPr>
        <w:t> »</w:t>
      </w:r>
      <w:r w:rsidRPr="00EB2516">
        <w:rPr>
          <w:rFonts w:ascii="Times New Roman" w:hAnsi="Times New Roman" w:cs="Times New Roman"/>
          <w:lang w:val="es-ES"/>
        </w:rPr>
        <w:t xml:space="preserve"> (</w:t>
      </w:r>
      <w:r w:rsidR="003D0459" w:rsidRPr="00EB2516">
        <w:rPr>
          <w:rFonts w:ascii="Times New Roman" w:hAnsi="Times New Roman" w:cs="Times New Roman"/>
          <w:lang w:val="es-ES"/>
        </w:rPr>
        <w:t>« </w:t>
      </w:r>
      <w:r w:rsidRPr="00EB2516">
        <w:rPr>
          <w:rFonts w:ascii="Times New Roman" w:hAnsi="Times New Roman" w:cs="Times New Roman"/>
          <w:lang w:val="es-ES"/>
        </w:rPr>
        <w:t>La vida se adquiere</w:t>
      </w:r>
      <w:r w:rsidR="003D0459" w:rsidRPr="00EB2516">
        <w:rPr>
          <w:rFonts w:ascii="Times New Roman" w:hAnsi="Times New Roman" w:cs="Times New Roman"/>
          <w:lang w:val="es-ES"/>
        </w:rPr>
        <w:t> »</w:t>
      </w:r>
      <w:r w:rsidRPr="00EB2516">
        <w:rPr>
          <w:rFonts w:ascii="Times New Roman" w:hAnsi="Times New Roman" w:cs="Times New Roman"/>
          <w:lang w:val="es-ES"/>
        </w:rPr>
        <w:t>).</w:t>
      </w:r>
    </w:p>
  </w:footnote>
  <w:footnote w:id="41">
    <w:p w:rsidR="001A6DB9" w:rsidRPr="00EB2516" w:rsidRDefault="001A6DB9" w:rsidP="002734AE">
      <w:pPr>
        <w:pStyle w:val="Notedebasdepage"/>
        <w:jc w:val="both"/>
        <w:rPr>
          <w:rFonts w:ascii="Times New Roman" w:hAnsi="Times New Roman" w:cs="Times New Roman"/>
          <w:lang w:val="es-ES"/>
        </w:rPr>
      </w:pPr>
      <w:r w:rsidRPr="00EB2516">
        <w:rPr>
          <w:rStyle w:val="Appelnotedebasdep"/>
          <w:rFonts w:ascii="Times New Roman" w:hAnsi="Times New Roman" w:cs="Times New Roman"/>
          <w:lang w:val="es-ES"/>
        </w:rPr>
        <w:footnoteRef/>
      </w:r>
      <w:r w:rsidRPr="00EB2516">
        <w:rPr>
          <w:rFonts w:ascii="Times New Roman" w:hAnsi="Times New Roman" w:cs="Times New Roman"/>
          <w:lang w:val="es-ES"/>
        </w:rPr>
        <w:t xml:space="preserve"> </w:t>
      </w:r>
      <w:r w:rsidR="007603D1" w:rsidRPr="00EB2516">
        <w:rPr>
          <w:rFonts w:ascii="Times New Roman" w:hAnsi="Times New Roman" w:cs="Times New Roman"/>
          <w:lang w:val="es-ES"/>
        </w:rPr>
        <w:t>« </w:t>
      </w:r>
      <w:r w:rsidR="00EB2516" w:rsidRPr="00EB2516">
        <w:rPr>
          <w:rFonts w:ascii="Times New Roman" w:hAnsi="Times New Roman" w:cs="Times New Roman"/>
          <w:lang w:val="es-ES"/>
        </w:rPr>
        <w:t xml:space="preserve">No </w:t>
      </w:r>
      <w:r w:rsidRPr="00EB2516">
        <w:rPr>
          <w:rFonts w:ascii="Times New Roman" w:hAnsi="Times New Roman" w:cs="Times New Roman"/>
          <w:lang w:val="es-ES"/>
        </w:rPr>
        <w:t>te adelantarás a tu muerte, viviéndola, aunque ella esté tan cerca de ti como el feto de su madre o la semilla de su fruto</w:t>
      </w:r>
      <w:r w:rsidR="007603D1" w:rsidRPr="00EB2516">
        <w:rPr>
          <w:rFonts w:ascii="Times New Roman" w:hAnsi="Times New Roman" w:cs="Times New Roman"/>
          <w:lang w:val="es-ES"/>
        </w:rPr>
        <w:t> »</w:t>
      </w:r>
      <w:r w:rsidRPr="00EB2516">
        <w:rPr>
          <w:rFonts w:ascii="Times New Roman" w:hAnsi="Times New Roman" w:cs="Times New Roman"/>
          <w:lang w:val="es-ES"/>
        </w:rPr>
        <w:t xml:space="preserve"> (</w:t>
      </w:r>
      <w:r w:rsidR="003D0459" w:rsidRPr="00EB2516">
        <w:rPr>
          <w:rFonts w:ascii="Times New Roman" w:hAnsi="Times New Roman" w:cs="Times New Roman"/>
          <w:lang w:val="es-ES"/>
        </w:rPr>
        <w:t>« </w:t>
      </w:r>
      <w:r w:rsidRPr="00EB2516">
        <w:rPr>
          <w:rFonts w:ascii="Times New Roman" w:hAnsi="Times New Roman" w:cs="Times New Roman"/>
          <w:iCs/>
          <w:lang w:val="es-ES"/>
        </w:rPr>
        <w:t>Buen despilfarrador</w:t>
      </w:r>
      <w:r w:rsidR="003D0459" w:rsidRPr="00EB2516">
        <w:rPr>
          <w:rFonts w:ascii="Times New Roman" w:hAnsi="Times New Roman" w:cs="Times New Roman"/>
          <w:iCs/>
          <w:lang w:val="es-ES"/>
        </w:rPr>
        <w:t> »</w:t>
      </w:r>
      <w:r w:rsidRPr="00EB2516">
        <w:rPr>
          <w:rFonts w:ascii="Times New Roman" w:hAnsi="Times New Roman" w:cs="Times New Roman"/>
          <w:lang w:val="es-ES"/>
        </w:rPr>
        <w:t>).</w:t>
      </w:r>
    </w:p>
  </w:footnote>
  <w:footnote w:id="42">
    <w:p w:rsidR="001A6DB9" w:rsidRPr="003D0459" w:rsidRDefault="001A6DB9" w:rsidP="002734AE">
      <w:pPr>
        <w:pStyle w:val="Notedebasdepage"/>
        <w:jc w:val="both"/>
        <w:rPr>
          <w:rFonts w:ascii="Times New Roman" w:hAnsi="Times New Roman" w:cs="Times New Roman"/>
          <w:lang w:val="fr-FR"/>
        </w:rPr>
      </w:pPr>
      <w:r w:rsidRPr="00EB2516">
        <w:rPr>
          <w:rStyle w:val="Appelnotedebasdep"/>
          <w:rFonts w:ascii="Times New Roman" w:hAnsi="Times New Roman" w:cs="Times New Roman"/>
          <w:lang w:val="es-ES"/>
        </w:rPr>
        <w:footnoteRef/>
      </w:r>
      <w:r w:rsidRPr="00EB2516">
        <w:rPr>
          <w:rFonts w:ascii="Times New Roman" w:hAnsi="Times New Roman" w:cs="Times New Roman"/>
          <w:lang w:val="es-ES"/>
        </w:rPr>
        <w:t xml:space="preserve"> </w:t>
      </w:r>
      <w:r w:rsidR="007603D1" w:rsidRPr="00EB2516">
        <w:rPr>
          <w:rFonts w:ascii="Times New Roman" w:hAnsi="Times New Roman" w:cs="Times New Roman"/>
          <w:lang w:val="es-ES"/>
        </w:rPr>
        <w:t>« </w:t>
      </w:r>
      <w:r w:rsidRPr="00EB2516">
        <w:rPr>
          <w:rFonts w:ascii="Times New Roman" w:hAnsi="Times New Roman" w:cs="Times New Roman"/>
          <w:lang w:val="es-ES"/>
        </w:rPr>
        <w:t xml:space="preserve">La mujer reemplazada en Klinger por una estatua yacente/sarcásticamente maternal, sobre cuyo pecho plano como una lápida, yo, el </w:t>
      </w:r>
      <w:proofErr w:type="spellStart"/>
      <w:r w:rsidRPr="00EB2516">
        <w:rPr>
          <w:rFonts w:ascii="Times New Roman" w:hAnsi="Times New Roman" w:cs="Times New Roman"/>
          <w:lang w:val="es-ES"/>
        </w:rPr>
        <w:t>bébé</w:t>
      </w:r>
      <w:proofErr w:type="spellEnd"/>
      <w:r w:rsidRPr="00EB2516">
        <w:rPr>
          <w:rFonts w:ascii="Times New Roman" w:hAnsi="Times New Roman" w:cs="Times New Roman"/>
          <w:lang w:val="es-ES"/>
        </w:rPr>
        <w:t>/mezcla de sapo y ángel, miro a los espectadores con terror</w:t>
      </w:r>
      <w:r w:rsidR="007603D1" w:rsidRPr="00EB2516">
        <w:rPr>
          <w:rFonts w:ascii="Times New Roman" w:hAnsi="Times New Roman" w:cs="Times New Roman"/>
          <w:lang w:val="es-ES"/>
        </w:rPr>
        <w:t> »</w:t>
      </w:r>
      <w:r w:rsidRPr="00EB2516">
        <w:rPr>
          <w:rFonts w:ascii="Times New Roman" w:hAnsi="Times New Roman" w:cs="Times New Roman"/>
          <w:lang w:val="es-ES"/>
        </w:rPr>
        <w:t xml:space="preserve"> (</w:t>
      </w:r>
      <w:r w:rsidR="003D0459" w:rsidRPr="00EB2516">
        <w:rPr>
          <w:rFonts w:ascii="Times New Roman" w:hAnsi="Times New Roman" w:cs="Times New Roman"/>
          <w:lang w:val="es-ES"/>
        </w:rPr>
        <w:t>« </w:t>
      </w:r>
      <w:r w:rsidRPr="00EB2516">
        <w:rPr>
          <w:rFonts w:ascii="Times New Roman" w:hAnsi="Times New Roman" w:cs="Times New Roman"/>
          <w:iCs/>
          <w:lang w:val="es-ES"/>
        </w:rPr>
        <w:t>Qué otra cosa se puede decir</w:t>
      </w:r>
      <w:r w:rsidR="003D0459" w:rsidRPr="00EB2516">
        <w:rPr>
          <w:rFonts w:ascii="Times New Roman" w:hAnsi="Times New Roman" w:cs="Times New Roman"/>
          <w:iCs/>
          <w:lang w:val="es-ES"/>
        </w:rPr>
        <w:t> »</w:t>
      </w:r>
      <w:r w:rsidRPr="00EB2516">
        <w:rPr>
          <w:rFonts w:ascii="Times New Roman" w:hAnsi="Times New Roman" w:cs="Times New Roman"/>
          <w:lang w:val="es-ES"/>
        </w:rPr>
        <w:t>).</w:t>
      </w:r>
      <w:r w:rsidR="00A205DC" w:rsidRPr="003D0459">
        <w:rPr>
          <w:rFonts w:ascii="Times New Roman" w:hAnsi="Times New Roman" w:cs="Times New Roman"/>
          <w:lang w:val="fr-FR"/>
        </w:rPr>
        <w:t xml:space="preserve"> Dans l’édition du </w:t>
      </w:r>
      <w:r w:rsidR="00A205DC" w:rsidRPr="003D0459">
        <w:rPr>
          <w:rFonts w:ascii="Times New Roman" w:hAnsi="Times New Roman" w:cs="Times New Roman"/>
          <w:i/>
          <w:lang w:val="fr-FR"/>
        </w:rPr>
        <w:t xml:space="preserve">Journal de mort </w:t>
      </w:r>
      <w:r w:rsidR="00A205DC" w:rsidRPr="003D0459">
        <w:rPr>
          <w:rFonts w:ascii="Times New Roman" w:hAnsi="Times New Roman" w:cs="Times New Roman"/>
          <w:lang w:val="fr-FR"/>
        </w:rPr>
        <w:t xml:space="preserve">de Lihn, une reproduction de la peinture de Klinger, </w:t>
      </w:r>
      <w:r w:rsidR="00A205DC" w:rsidRPr="003D0459">
        <w:rPr>
          <w:rFonts w:ascii="Times New Roman" w:hAnsi="Times New Roman" w:cs="Times New Roman"/>
          <w:i/>
          <w:lang w:val="fr-FR"/>
        </w:rPr>
        <w:t>La mère morte</w:t>
      </w:r>
      <w:r w:rsidR="00D2668B" w:rsidRPr="003D0459">
        <w:rPr>
          <w:rFonts w:ascii="Times New Roman" w:hAnsi="Times New Roman" w:cs="Times New Roman"/>
          <w:lang w:val="fr-FR"/>
        </w:rPr>
        <w:t>,</w:t>
      </w:r>
      <w:r w:rsidR="00A205DC" w:rsidRPr="003D0459">
        <w:rPr>
          <w:rFonts w:ascii="Times New Roman" w:hAnsi="Times New Roman" w:cs="Times New Roman"/>
          <w:lang w:val="fr-FR"/>
        </w:rPr>
        <w:t xml:space="preserve"> est insérée vis-à-vis de ce poème. </w:t>
      </w:r>
    </w:p>
  </w:footnote>
  <w:footnote w:id="43">
    <w:p w:rsidR="001A6DB9" w:rsidRPr="00EB2516" w:rsidRDefault="001A6DB9" w:rsidP="002734AE">
      <w:pPr>
        <w:pStyle w:val="Notedebasdepage"/>
        <w:jc w:val="both"/>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007603D1" w:rsidRPr="00EB2516">
        <w:rPr>
          <w:rFonts w:ascii="Times New Roman" w:hAnsi="Times New Roman" w:cs="Times New Roman"/>
          <w:lang w:val="es-ES_tradnl"/>
        </w:rPr>
        <w:t>« </w:t>
      </w:r>
      <w:r w:rsidRPr="00EB2516">
        <w:rPr>
          <w:rFonts w:ascii="Times New Roman" w:hAnsi="Times New Roman" w:cs="Times New Roman"/>
          <w:lang w:val="es-ES_tradnl"/>
        </w:rPr>
        <w:t>El yo de los demás no te dará ninguna luz sobre tu propia muerte/Ella y la memoria – esa ciudad fantasma – coinciden /búscala en tu pasado […]/Pero, cuántas creaturas has sido tú, que no tienen una historia en común</w:t>
      </w:r>
    </w:p>
    <w:p w:rsidR="001A6DB9" w:rsidRPr="00EB2516" w:rsidRDefault="001A6DB9" w:rsidP="002734AE">
      <w:pPr>
        <w:pStyle w:val="Notedebasdepage"/>
        <w:jc w:val="both"/>
        <w:rPr>
          <w:rFonts w:ascii="Times New Roman" w:hAnsi="Times New Roman" w:cs="Times New Roman"/>
          <w:lang w:val="es-ES_tradnl"/>
        </w:rPr>
      </w:pPr>
      <w:r w:rsidRPr="00EB2516">
        <w:rPr>
          <w:rFonts w:ascii="Times New Roman" w:hAnsi="Times New Roman" w:cs="Times New Roman"/>
          <w:lang w:val="es-ES_tradnl"/>
        </w:rPr>
        <w:t xml:space="preserve">sino </w:t>
      </w:r>
      <w:r w:rsidR="001453D6" w:rsidRPr="00EB2516">
        <w:rPr>
          <w:rFonts w:ascii="Times New Roman" w:hAnsi="Times New Roman" w:cs="Times New Roman"/>
          <w:lang w:val="es-ES_tradnl"/>
        </w:rPr>
        <w:t>en el haz de la memoria muerta?</w:t>
      </w:r>
      <w:r w:rsidRPr="00EB2516">
        <w:rPr>
          <w:rFonts w:ascii="Times New Roman" w:hAnsi="Times New Roman" w:cs="Times New Roman"/>
          <w:lang w:val="es-ES_tradnl"/>
        </w:rPr>
        <w:t>/Recuerdos prenatales de guarisapo coleteando el cieno amniótico</w:t>
      </w:r>
      <w:r w:rsidR="007603D1" w:rsidRPr="00EB2516">
        <w:rPr>
          <w:rFonts w:ascii="Times New Roman" w:hAnsi="Times New Roman" w:cs="Times New Roman"/>
          <w:lang w:val="es-ES_tradnl"/>
        </w:rPr>
        <w:t> »</w:t>
      </w:r>
      <w:r w:rsidRPr="00EB2516">
        <w:rPr>
          <w:rFonts w:ascii="Times New Roman" w:hAnsi="Times New Roman" w:cs="Times New Roman"/>
          <w:lang w:val="es-ES_tradnl"/>
        </w:rPr>
        <w:t xml:space="preserve"> (</w:t>
      </w:r>
      <w:r w:rsidR="003D0459" w:rsidRPr="00EB2516">
        <w:rPr>
          <w:rFonts w:ascii="Times New Roman" w:hAnsi="Times New Roman" w:cs="Times New Roman"/>
          <w:lang w:val="es-ES_tradnl"/>
        </w:rPr>
        <w:t>« </w:t>
      </w:r>
      <w:r w:rsidRPr="00EB2516">
        <w:rPr>
          <w:rFonts w:ascii="Times New Roman" w:hAnsi="Times New Roman" w:cs="Times New Roman"/>
          <w:lang w:val="es-ES_tradnl"/>
        </w:rPr>
        <w:t>El yo de los demás no te dará ninguna luz</w:t>
      </w:r>
      <w:r w:rsidR="003D0459" w:rsidRPr="00EB2516">
        <w:rPr>
          <w:rFonts w:ascii="Times New Roman" w:hAnsi="Times New Roman" w:cs="Times New Roman"/>
          <w:lang w:val="es-ES_tradnl"/>
        </w:rPr>
        <w:t> »</w:t>
      </w:r>
      <w:r w:rsidRPr="00EB2516">
        <w:rPr>
          <w:rFonts w:ascii="Times New Roman" w:hAnsi="Times New Roman" w:cs="Times New Roman"/>
          <w:lang w:val="es-ES_tradnl"/>
        </w:rPr>
        <w:t>).</w:t>
      </w:r>
    </w:p>
  </w:footnote>
  <w:footnote w:id="44">
    <w:p w:rsidR="001A6DB9" w:rsidRPr="003D0459" w:rsidRDefault="001A6DB9" w:rsidP="002734AE">
      <w:pPr>
        <w:pStyle w:val="Notedebasdepage"/>
        <w:jc w:val="both"/>
        <w:rPr>
          <w:rFonts w:ascii="Times New Roman" w:hAnsi="Times New Roman" w:cs="Times New Roman"/>
          <w:lang w:val="fr-FR"/>
        </w:rPr>
      </w:pPr>
      <w:r w:rsidRPr="003D0459">
        <w:rPr>
          <w:rStyle w:val="Appelnotedebasdep"/>
          <w:rFonts w:ascii="Times New Roman" w:hAnsi="Times New Roman" w:cs="Times New Roman"/>
          <w:lang w:val="fr-FR"/>
        </w:rPr>
        <w:footnoteRef/>
      </w:r>
      <w:r w:rsidRPr="003D0459">
        <w:rPr>
          <w:rFonts w:ascii="Times New Roman" w:hAnsi="Times New Roman" w:cs="Times New Roman"/>
          <w:lang w:val="fr-FR"/>
        </w:rPr>
        <w:t xml:space="preserve"> </w:t>
      </w:r>
      <w:proofErr w:type="spellStart"/>
      <w:r w:rsidRPr="003D0459">
        <w:rPr>
          <w:rFonts w:ascii="Times New Roman" w:hAnsi="Times New Roman" w:cs="Times New Roman"/>
          <w:smallCaps/>
          <w:lang w:val="fr-FR"/>
        </w:rPr>
        <w:t>Lacoue</w:t>
      </w:r>
      <w:proofErr w:type="spellEnd"/>
      <w:r w:rsidRPr="003D0459">
        <w:rPr>
          <w:rFonts w:ascii="Times New Roman" w:hAnsi="Times New Roman" w:cs="Times New Roman"/>
          <w:smallCaps/>
          <w:lang w:val="fr-FR"/>
        </w:rPr>
        <w:t>-Labarthe</w:t>
      </w:r>
      <w:r w:rsidRPr="003D0459">
        <w:rPr>
          <w:rFonts w:ascii="Times New Roman" w:hAnsi="Times New Roman" w:cs="Times New Roman"/>
          <w:lang w:val="fr-FR"/>
        </w:rPr>
        <w:t xml:space="preserve"> Philippe, </w:t>
      </w:r>
      <w:r w:rsidRPr="003D0459">
        <w:rPr>
          <w:rFonts w:ascii="Times New Roman" w:hAnsi="Times New Roman" w:cs="Times New Roman"/>
          <w:i/>
          <w:lang w:val="fr-FR"/>
        </w:rPr>
        <w:t xml:space="preserve">La naissance est la mort, </w:t>
      </w:r>
      <w:r w:rsidRPr="003D0459">
        <w:rPr>
          <w:rFonts w:ascii="Times New Roman" w:hAnsi="Times New Roman" w:cs="Times New Roman"/>
          <w:lang w:val="fr-FR"/>
        </w:rPr>
        <w:t>Fusées, Lignes n</w:t>
      </w:r>
      <w:r w:rsidR="00B36275" w:rsidRPr="003D0459">
        <w:rPr>
          <w:rFonts w:ascii="Times New Roman" w:hAnsi="Times New Roman" w:cs="Times New Roman"/>
          <w:vertAlign w:val="superscript"/>
          <w:lang w:val="fr-FR"/>
        </w:rPr>
        <w:t>o</w:t>
      </w:r>
      <w:r w:rsidRPr="003D0459">
        <w:rPr>
          <w:rFonts w:ascii="Times New Roman" w:hAnsi="Times New Roman" w:cs="Times New Roman"/>
          <w:lang w:val="fr-FR"/>
        </w:rPr>
        <w:t xml:space="preserve"> 22, mai 2007, pp. 242-246. </w:t>
      </w:r>
    </w:p>
  </w:footnote>
  <w:footnote w:id="45">
    <w:p w:rsidR="001A6DB9" w:rsidRPr="003D0459" w:rsidRDefault="001A6DB9">
      <w:pPr>
        <w:pStyle w:val="Notedebasdepage"/>
        <w:rPr>
          <w:rFonts w:ascii="Times New Roman" w:hAnsi="Times New Roman" w:cs="Times New Roman"/>
          <w:lang w:val="fr-FR"/>
        </w:rPr>
      </w:pPr>
      <w:r w:rsidRPr="003D0459">
        <w:rPr>
          <w:rStyle w:val="Appelnotedebasdep"/>
          <w:rFonts w:ascii="Times New Roman" w:hAnsi="Times New Roman" w:cs="Times New Roman"/>
          <w:lang w:val="fr-FR"/>
        </w:rPr>
        <w:footnoteRef/>
      </w:r>
      <w:r w:rsidRPr="003D0459">
        <w:rPr>
          <w:rFonts w:ascii="Times New Roman" w:hAnsi="Times New Roman" w:cs="Times New Roman"/>
          <w:lang w:val="fr-FR"/>
        </w:rPr>
        <w:t xml:space="preserve"> </w:t>
      </w:r>
      <w:r w:rsidRPr="003D0459">
        <w:rPr>
          <w:rFonts w:ascii="Times New Roman" w:hAnsi="Times New Roman" w:cs="Times New Roman"/>
          <w:i/>
          <w:lang w:val="fr-FR"/>
        </w:rPr>
        <w:t xml:space="preserve">Id., </w:t>
      </w:r>
      <w:r w:rsidRPr="003D0459">
        <w:rPr>
          <w:rFonts w:ascii="Times New Roman" w:hAnsi="Times New Roman" w:cs="Times New Roman"/>
          <w:lang w:val="fr-FR"/>
        </w:rPr>
        <w:t xml:space="preserve">p. 243. </w:t>
      </w:r>
    </w:p>
  </w:footnote>
  <w:footnote w:id="46">
    <w:p w:rsidR="001A6DB9" w:rsidRPr="003D0459" w:rsidRDefault="001A6DB9" w:rsidP="002734AE">
      <w:pPr>
        <w:pStyle w:val="Notedebasdepage"/>
        <w:rPr>
          <w:rFonts w:ascii="Times New Roman" w:hAnsi="Times New Roman" w:cs="Times New Roman"/>
          <w:lang w:val="fr-FR"/>
        </w:rPr>
      </w:pPr>
      <w:r w:rsidRPr="003D0459">
        <w:rPr>
          <w:rStyle w:val="Appelnotedebasdep"/>
          <w:rFonts w:ascii="Times New Roman" w:hAnsi="Times New Roman" w:cs="Times New Roman"/>
          <w:lang w:val="fr-FR"/>
        </w:rPr>
        <w:footnoteRef/>
      </w:r>
      <w:r w:rsidRPr="003D0459">
        <w:rPr>
          <w:rFonts w:ascii="Times New Roman" w:hAnsi="Times New Roman" w:cs="Times New Roman"/>
          <w:lang w:val="fr-FR"/>
        </w:rPr>
        <w:t xml:space="preserve"> </w:t>
      </w:r>
      <w:r w:rsidRPr="003D0459">
        <w:rPr>
          <w:rFonts w:ascii="Times New Roman" w:hAnsi="Times New Roman" w:cs="Times New Roman"/>
          <w:smallCaps/>
          <w:lang w:val="fr-FR"/>
        </w:rPr>
        <w:t>Derrida</w:t>
      </w:r>
      <w:r w:rsidRPr="003D0459">
        <w:rPr>
          <w:rFonts w:ascii="Times New Roman" w:hAnsi="Times New Roman" w:cs="Times New Roman"/>
          <w:lang w:val="fr-FR"/>
        </w:rPr>
        <w:t xml:space="preserve"> Jacques, </w:t>
      </w:r>
      <w:r w:rsidRPr="003D0459">
        <w:rPr>
          <w:rFonts w:ascii="Times New Roman" w:hAnsi="Times New Roman" w:cs="Times New Roman"/>
          <w:i/>
          <w:lang w:val="fr-FR"/>
        </w:rPr>
        <w:t>La langue n’appartient pas</w:t>
      </w:r>
      <w:r w:rsidRPr="003D0459">
        <w:rPr>
          <w:rFonts w:ascii="Times New Roman" w:hAnsi="Times New Roman" w:cs="Times New Roman"/>
          <w:lang w:val="fr-FR"/>
        </w:rPr>
        <w:t>, Paris, Europe, n</w:t>
      </w:r>
      <w:r w:rsidR="00B36275" w:rsidRPr="003D0459">
        <w:rPr>
          <w:rFonts w:ascii="Times New Roman" w:hAnsi="Times New Roman" w:cs="Times New Roman"/>
          <w:vertAlign w:val="superscript"/>
          <w:lang w:val="fr-FR"/>
        </w:rPr>
        <w:t xml:space="preserve">o </w:t>
      </w:r>
      <w:r w:rsidRPr="003D0459">
        <w:rPr>
          <w:rFonts w:ascii="Times New Roman" w:hAnsi="Times New Roman" w:cs="Times New Roman"/>
          <w:lang w:val="fr-FR"/>
        </w:rPr>
        <w:t>861-862, janvier-février 2001, p. 90-91.</w:t>
      </w:r>
    </w:p>
  </w:footnote>
  <w:footnote w:id="47">
    <w:p w:rsidR="001A6DB9" w:rsidRPr="00EB2516" w:rsidRDefault="001A6DB9">
      <w:pPr>
        <w:pStyle w:val="Notedebasdepage"/>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smallCaps/>
          <w:lang w:val="es-ES_tradnl"/>
        </w:rPr>
        <w:t xml:space="preserve"> Espinoza Navarrete </w:t>
      </w:r>
      <w:r w:rsidRPr="00EB2516">
        <w:rPr>
          <w:rFonts w:ascii="Times New Roman" w:hAnsi="Times New Roman" w:cs="Times New Roman"/>
          <w:lang w:val="es-ES_tradnl"/>
        </w:rPr>
        <w:t>Cristhian,</w:t>
      </w:r>
      <w:r w:rsidRPr="00EB2516">
        <w:rPr>
          <w:rFonts w:ascii="Times New Roman" w:hAnsi="Times New Roman" w:cs="Times New Roman"/>
          <w:color w:val="FF0000"/>
          <w:lang w:val="es-ES_tradnl"/>
        </w:rPr>
        <w:t xml:space="preserve"> </w:t>
      </w:r>
      <w:proofErr w:type="spellStart"/>
      <w:r w:rsidRPr="00EB2516">
        <w:rPr>
          <w:rFonts w:ascii="Times New Roman" w:hAnsi="Times New Roman" w:cs="Times New Roman"/>
          <w:i/>
          <w:lang w:val="es-ES_tradnl"/>
        </w:rPr>
        <w:t>op</w:t>
      </w:r>
      <w:proofErr w:type="spellEnd"/>
      <w:r w:rsidRPr="00EB2516">
        <w:rPr>
          <w:rFonts w:ascii="Times New Roman" w:hAnsi="Times New Roman" w:cs="Times New Roman"/>
          <w:i/>
          <w:lang w:val="es-ES_tradnl"/>
        </w:rPr>
        <w:t>. cit</w:t>
      </w:r>
      <w:r w:rsidRPr="00EB2516">
        <w:rPr>
          <w:rFonts w:ascii="Times New Roman" w:hAnsi="Times New Roman" w:cs="Times New Roman"/>
          <w:lang w:val="es-ES_tradnl"/>
        </w:rPr>
        <w:t>.</w:t>
      </w:r>
    </w:p>
  </w:footnote>
  <w:footnote w:id="48">
    <w:p w:rsidR="001A6DB9" w:rsidRPr="00EB2516" w:rsidRDefault="001A6DB9">
      <w:pPr>
        <w:pStyle w:val="Notedebasdepage"/>
        <w:rPr>
          <w:rFonts w:ascii="Times New Roman" w:hAnsi="Times New Roman" w:cs="Times New Roman"/>
          <w:i/>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Pr="00EB2516">
        <w:rPr>
          <w:rFonts w:ascii="Times New Roman" w:hAnsi="Times New Roman" w:cs="Times New Roman"/>
          <w:i/>
          <w:lang w:val="es-ES_tradnl"/>
        </w:rPr>
        <w:t>Ibid.</w:t>
      </w:r>
    </w:p>
  </w:footnote>
  <w:footnote w:id="49">
    <w:p w:rsidR="001A6DB9" w:rsidRPr="00EB2516" w:rsidRDefault="001A6DB9" w:rsidP="002734AE">
      <w:pPr>
        <w:pStyle w:val="Notedebasdepage"/>
        <w:jc w:val="both"/>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007603D1" w:rsidRPr="00EB2516">
        <w:rPr>
          <w:rFonts w:ascii="Times New Roman" w:hAnsi="Times New Roman" w:cs="Times New Roman"/>
          <w:lang w:val="es-ES_tradnl"/>
        </w:rPr>
        <w:t>« </w:t>
      </w:r>
      <w:r w:rsidRPr="00EB2516">
        <w:rPr>
          <w:rFonts w:ascii="Times New Roman" w:hAnsi="Times New Roman" w:cs="Times New Roman"/>
          <w:lang w:val="es-ES_tradnl"/>
        </w:rPr>
        <w:t>Ahora sé muy bien que nuestros nombres quedarán enterrados en un mismo y vacío libro negro</w:t>
      </w:r>
      <w:r w:rsidR="007603D1" w:rsidRPr="00EB2516">
        <w:rPr>
          <w:rFonts w:ascii="Times New Roman" w:hAnsi="Times New Roman" w:cs="Times New Roman"/>
          <w:lang w:val="es-ES_tradnl"/>
        </w:rPr>
        <w:t> »</w:t>
      </w:r>
      <w:r w:rsidRPr="00EB2516">
        <w:rPr>
          <w:rFonts w:ascii="Times New Roman" w:hAnsi="Times New Roman" w:cs="Times New Roman"/>
          <w:lang w:val="es-ES_tradnl"/>
        </w:rPr>
        <w:t xml:space="preserve"> (</w:t>
      </w:r>
      <w:r w:rsidR="003D0459" w:rsidRPr="00EB2516">
        <w:rPr>
          <w:rFonts w:ascii="Times New Roman" w:hAnsi="Times New Roman" w:cs="Times New Roman"/>
          <w:lang w:val="es-ES_tradnl"/>
        </w:rPr>
        <w:t>« </w:t>
      </w:r>
      <w:r w:rsidRPr="00EB2516">
        <w:rPr>
          <w:rFonts w:ascii="Times New Roman" w:hAnsi="Times New Roman" w:cs="Times New Roman"/>
          <w:iCs/>
          <w:lang w:val="es-ES_tradnl"/>
        </w:rPr>
        <w:t>El yo de los demás</w:t>
      </w:r>
      <w:r w:rsidR="003D0459" w:rsidRPr="00EB2516">
        <w:rPr>
          <w:rFonts w:ascii="Times New Roman" w:hAnsi="Times New Roman" w:cs="Times New Roman"/>
          <w:iCs/>
          <w:lang w:val="es-ES_tradnl"/>
        </w:rPr>
        <w:t> »</w:t>
      </w:r>
      <w:r w:rsidRPr="00EB2516">
        <w:rPr>
          <w:rFonts w:ascii="Times New Roman" w:hAnsi="Times New Roman" w:cs="Times New Roman"/>
          <w:lang w:val="es-ES_tradnl"/>
        </w:rPr>
        <w:t>).</w:t>
      </w:r>
    </w:p>
  </w:footnote>
  <w:footnote w:id="50">
    <w:p w:rsidR="001A6DB9" w:rsidRPr="00EB2516" w:rsidRDefault="001A6DB9" w:rsidP="002734AE">
      <w:pPr>
        <w:pStyle w:val="Notedebasdepage"/>
        <w:jc w:val="both"/>
        <w:rPr>
          <w:rFonts w:ascii="Times New Roman" w:hAnsi="Times New Roman" w:cs="Times New Roman"/>
          <w:lang w:val="es-ES_tradnl"/>
        </w:rPr>
      </w:pPr>
      <w:r w:rsidRPr="00EB2516">
        <w:rPr>
          <w:rStyle w:val="Appelnotedebasdep"/>
          <w:rFonts w:ascii="Times New Roman" w:hAnsi="Times New Roman" w:cs="Times New Roman"/>
          <w:lang w:val="es-ES_tradnl"/>
        </w:rPr>
        <w:footnoteRef/>
      </w:r>
      <w:r w:rsidRPr="00EB2516">
        <w:rPr>
          <w:rFonts w:ascii="Times New Roman" w:hAnsi="Times New Roman" w:cs="Times New Roman"/>
          <w:lang w:val="es-ES_tradnl"/>
        </w:rPr>
        <w:t xml:space="preserve"> </w:t>
      </w:r>
      <w:r w:rsidR="007603D1" w:rsidRPr="00EB2516">
        <w:rPr>
          <w:rFonts w:ascii="Times New Roman" w:hAnsi="Times New Roman" w:cs="Times New Roman"/>
          <w:lang w:val="es-ES_tradnl"/>
        </w:rPr>
        <w:t>« </w:t>
      </w:r>
      <w:r w:rsidRPr="00EB2516">
        <w:rPr>
          <w:rFonts w:ascii="Times New Roman" w:hAnsi="Times New Roman" w:cs="Times New Roman"/>
          <w:lang w:val="es-ES_tradnl"/>
        </w:rPr>
        <w:t>La animación vuelve a las palabras que parecían muertas/Una lectura las resucita</w:t>
      </w:r>
      <w:r w:rsidR="007603D1" w:rsidRPr="00EB2516">
        <w:rPr>
          <w:rFonts w:ascii="Times New Roman" w:hAnsi="Times New Roman" w:cs="Times New Roman"/>
          <w:lang w:val="es-ES_tradnl"/>
        </w:rPr>
        <w:t> »</w:t>
      </w:r>
      <w:r w:rsidRPr="00EB2516">
        <w:rPr>
          <w:rFonts w:ascii="Times New Roman" w:hAnsi="Times New Roman" w:cs="Times New Roman"/>
          <w:lang w:val="es-ES_tradnl"/>
        </w:rPr>
        <w:t xml:space="preserve"> (</w:t>
      </w:r>
      <w:r w:rsidR="003D0459" w:rsidRPr="00EB2516">
        <w:rPr>
          <w:rFonts w:ascii="Times New Roman" w:hAnsi="Times New Roman" w:cs="Times New Roman"/>
          <w:lang w:val="es-ES_tradnl"/>
        </w:rPr>
        <w:t>« </w:t>
      </w:r>
      <w:r w:rsidRPr="00EB2516">
        <w:rPr>
          <w:rFonts w:ascii="Times New Roman" w:hAnsi="Times New Roman" w:cs="Times New Roman"/>
          <w:lang w:val="es-ES_tradnl"/>
        </w:rPr>
        <w:t>A</w:t>
      </w:r>
      <w:r w:rsidR="007603D1" w:rsidRPr="00EB2516">
        <w:rPr>
          <w:rFonts w:ascii="Times New Roman" w:hAnsi="Times New Roman" w:cs="Times New Roman"/>
          <w:lang w:val="es-ES_tradnl"/>
        </w:rPr>
        <w:t xml:space="preserve"> </w:t>
      </w:r>
      <w:r w:rsidRPr="00EB2516">
        <w:rPr>
          <w:rFonts w:ascii="Times New Roman" w:hAnsi="Times New Roman" w:cs="Times New Roman"/>
          <w:lang w:val="es-ES_tradnl"/>
        </w:rPr>
        <w:t>N.</w:t>
      </w:r>
      <w:r w:rsidR="003D0459" w:rsidRPr="00EB2516">
        <w:rPr>
          <w:rFonts w:ascii="Times New Roman" w:hAnsi="Times New Roman" w:cs="Times New Roman"/>
          <w:lang w:val="es-ES_tradnl"/>
        </w:rPr>
        <w:t> »</w:t>
      </w:r>
      <w:r w:rsidRPr="00EB2516">
        <w:rPr>
          <w:rFonts w:ascii="Times New Roman" w:hAnsi="Times New Roman" w:cs="Times New Roman"/>
          <w:lang w:val="es-ES_tradnl"/>
        </w:rPr>
        <w:t>).</w:t>
      </w:r>
    </w:p>
  </w:footnote>
  <w:footnote w:id="51">
    <w:p w:rsidR="001A6DB9" w:rsidRPr="00EB2516" w:rsidRDefault="001A6DB9">
      <w:pPr>
        <w:pStyle w:val="Notedebasdepage"/>
        <w:rPr>
          <w:lang w:val="es-ES_tradnl"/>
        </w:rPr>
      </w:pPr>
      <w:r w:rsidRPr="00EB2516">
        <w:rPr>
          <w:rStyle w:val="Appelnotedebasdep"/>
          <w:lang w:val="es-ES_tradnl"/>
        </w:rPr>
        <w:footnoteRef/>
      </w:r>
      <w:r w:rsidRPr="00EB2516">
        <w:rPr>
          <w:lang w:val="es-ES_tradnl"/>
        </w:rPr>
        <w:t xml:space="preserve"> </w:t>
      </w:r>
      <w:r w:rsidRPr="00EB2516">
        <w:rPr>
          <w:rFonts w:ascii="Times New Roman" w:hAnsi="Times New Roman" w:cs="Times New Roman"/>
          <w:smallCaps/>
          <w:lang w:val="es-ES_tradnl"/>
        </w:rPr>
        <w:t xml:space="preserve">Espinoza Navarrete </w:t>
      </w:r>
      <w:r w:rsidRPr="00EB2516">
        <w:rPr>
          <w:rFonts w:ascii="Times New Roman" w:hAnsi="Times New Roman" w:cs="Times New Roman"/>
          <w:lang w:val="es-ES_tradnl"/>
        </w:rPr>
        <w:t xml:space="preserve">Cristhian, </w:t>
      </w:r>
      <w:proofErr w:type="spellStart"/>
      <w:r w:rsidRPr="00EB2516">
        <w:rPr>
          <w:rFonts w:ascii="Times New Roman" w:hAnsi="Times New Roman" w:cs="Times New Roman"/>
          <w:i/>
          <w:lang w:val="es-ES_tradnl"/>
        </w:rPr>
        <w:t>op</w:t>
      </w:r>
      <w:proofErr w:type="spellEnd"/>
      <w:r w:rsidRPr="00EB2516">
        <w:rPr>
          <w:rFonts w:ascii="Times New Roman" w:hAnsi="Times New Roman" w:cs="Times New Roman"/>
          <w:i/>
          <w:lang w:val="es-ES_tradnl"/>
        </w:rPr>
        <w:t>. cit</w:t>
      </w:r>
      <w:r w:rsidRPr="00EB2516">
        <w:rPr>
          <w:rFonts w:ascii="Times New Roman" w:hAnsi="Times New Roman" w:cs="Times New Roman"/>
          <w:lang w:val="es-ES_trad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848FF9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47460E5F"/>
    <w:multiLevelType w:val="hybridMultilevel"/>
    <w:tmpl w:val="194271D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542"/>
    <w:rsid w:val="0005499B"/>
    <w:rsid w:val="000818AA"/>
    <w:rsid w:val="0009085F"/>
    <w:rsid w:val="0009516B"/>
    <w:rsid w:val="000D5BDE"/>
    <w:rsid w:val="000E3996"/>
    <w:rsid w:val="000E7A97"/>
    <w:rsid w:val="000F1361"/>
    <w:rsid w:val="000F5A15"/>
    <w:rsid w:val="0010761E"/>
    <w:rsid w:val="00112AE1"/>
    <w:rsid w:val="0011617E"/>
    <w:rsid w:val="00120EDB"/>
    <w:rsid w:val="001231D4"/>
    <w:rsid w:val="00124510"/>
    <w:rsid w:val="00136560"/>
    <w:rsid w:val="001453D6"/>
    <w:rsid w:val="0015256F"/>
    <w:rsid w:val="001631CF"/>
    <w:rsid w:val="00167DCF"/>
    <w:rsid w:val="0018025A"/>
    <w:rsid w:val="001A6DB9"/>
    <w:rsid w:val="001B7095"/>
    <w:rsid w:val="001C7B2F"/>
    <w:rsid w:val="001D01F1"/>
    <w:rsid w:val="001D477C"/>
    <w:rsid w:val="00203816"/>
    <w:rsid w:val="00213E8A"/>
    <w:rsid w:val="00220BF8"/>
    <w:rsid w:val="00222BBA"/>
    <w:rsid w:val="00236D51"/>
    <w:rsid w:val="002558F5"/>
    <w:rsid w:val="0025625E"/>
    <w:rsid w:val="002662C4"/>
    <w:rsid w:val="0027078D"/>
    <w:rsid w:val="002734AE"/>
    <w:rsid w:val="00282CED"/>
    <w:rsid w:val="002C5246"/>
    <w:rsid w:val="002C7ABD"/>
    <w:rsid w:val="002D484D"/>
    <w:rsid w:val="002E483A"/>
    <w:rsid w:val="00302AED"/>
    <w:rsid w:val="00314353"/>
    <w:rsid w:val="003229F4"/>
    <w:rsid w:val="003239BD"/>
    <w:rsid w:val="00325468"/>
    <w:rsid w:val="003818ED"/>
    <w:rsid w:val="0038612E"/>
    <w:rsid w:val="00387C44"/>
    <w:rsid w:val="00396DE8"/>
    <w:rsid w:val="003A6592"/>
    <w:rsid w:val="003A7DAA"/>
    <w:rsid w:val="003B39D5"/>
    <w:rsid w:val="003C7BAD"/>
    <w:rsid w:val="003D0459"/>
    <w:rsid w:val="003D1A11"/>
    <w:rsid w:val="003D5D66"/>
    <w:rsid w:val="003F7F1A"/>
    <w:rsid w:val="004142E2"/>
    <w:rsid w:val="00434F8C"/>
    <w:rsid w:val="004352A1"/>
    <w:rsid w:val="004367C9"/>
    <w:rsid w:val="004373AC"/>
    <w:rsid w:val="00444499"/>
    <w:rsid w:val="004551CC"/>
    <w:rsid w:val="004671D9"/>
    <w:rsid w:val="00474B64"/>
    <w:rsid w:val="00482C2B"/>
    <w:rsid w:val="00483C31"/>
    <w:rsid w:val="004D2A24"/>
    <w:rsid w:val="004F57C1"/>
    <w:rsid w:val="0052202D"/>
    <w:rsid w:val="0052669D"/>
    <w:rsid w:val="00527B70"/>
    <w:rsid w:val="00554CD5"/>
    <w:rsid w:val="00555916"/>
    <w:rsid w:val="005964C7"/>
    <w:rsid w:val="005B4671"/>
    <w:rsid w:val="005F6DE2"/>
    <w:rsid w:val="0060277B"/>
    <w:rsid w:val="006322FB"/>
    <w:rsid w:val="00692AA5"/>
    <w:rsid w:val="00694FC0"/>
    <w:rsid w:val="00694FF7"/>
    <w:rsid w:val="006B20DA"/>
    <w:rsid w:val="006C2F3D"/>
    <w:rsid w:val="006E6481"/>
    <w:rsid w:val="007278D0"/>
    <w:rsid w:val="007503AC"/>
    <w:rsid w:val="007603D1"/>
    <w:rsid w:val="00767FF2"/>
    <w:rsid w:val="0079192D"/>
    <w:rsid w:val="007964EC"/>
    <w:rsid w:val="007B2C01"/>
    <w:rsid w:val="007B593A"/>
    <w:rsid w:val="007C0534"/>
    <w:rsid w:val="007D73D7"/>
    <w:rsid w:val="0081070F"/>
    <w:rsid w:val="0085586C"/>
    <w:rsid w:val="0086721B"/>
    <w:rsid w:val="008875FB"/>
    <w:rsid w:val="008919F4"/>
    <w:rsid w:val="008C4D33"/>
    <w:rsid w:val="008D4CEF"/>
    <w:rsid w:val="008D6D23"/>
    <w:rsid w:val="00906ED5"/>
    <w:rsid w:val="00917C6C"/>
    <w:rsid w:val="009571EB"/>
    <w:rsid w:val="00971B69"/>
    <w:rsid w:val="009A52FB"/>
    <w:rsid w:val="009A7A68"/>
    <w:rsid w:val="009C08B3"/>
    <w:rsid w:val="009C0F56"/>
    <w:rsid w:val="009C6795"/>
    <w:rsid w:val="009F0FBC"/>
    <w:rsid w:val="00A10961"/>
    <w:rsid w:val="00A205DC"/>
    <w:rsid w:val="00A22C70"/>
    <w:rsid w:val="00A26BC7"/>
    <w:rsid w:val="00A33B90"/>
    <w:rsid w:val="00A34929"/>
    <w:rsid w:val="00A41242"/>
    <w:rsid w:val="00A757B3"/>
    <w:rsid w:val="00A824A9"/>
    <w:rsid w:val="00A85709"/>
    <w:rsid w:val="00A9318C"/>
    <w:rsid w:val="00AA4D29"/>
    <w:rsid w:val="00AC6A8F"/>
    <w:rsid w:val="00AD4A4A"/>
    <w:rsid w:val="00AF5BFA"/>
    <w:rsid w:val="00AF633B"/>
    <w:rsid w:val="00B03A94"/>
    <w:rsid w:val="00B134F0"/>
    <w:rsid w:val="00B237C1"/>
    <w:rsid w:val="00B2645B"/>
    <w:rsid w:val="00B27F17"/>
    <w:rsid w:val="00B36275"/>
    <w:rsid w:val="00B37FDA"/>
    <w:rsid w:val="00B51870"/>
    <w:rsid w:val="00B74256"/>
    <w:rsid w:val="00B75896"/>
    <w:rsid w:val="00B771FF"/>
    <w:rsid w:val="00B7759E"/>
    <w:rsid w:val="00B8583E"/>
    <w:rsid w:val="00B92560"/>
    <w:rsid w:val="00B937AB"/>
    <w:rsid w:val="00B9748C"/>
    <w:rsid w:val="00BA075A"/>
    <w:rsid w:val="00BA3EB5"/>
    <w:rsid w:val="00BA48FA"/>
    <w:rsid w:val="00BC25E1"/>
    <w:rsid w:val="00BE274E"/>
    <w:rsid w:val="00BE7BDA"/>
    <w:rsid w:val="00C11126"/>
    <w:rsid w:val="00C321F2"/>
    <w:rsid w:val="00C746CD"/>
    <w:rsid w:val="00C92612"/>
    <w:rsid w:val="00CB437A"/>
    <w:rsid w:val="00CD0BB8"/>
    <w:rsid w:val="00CD0C99"/>
    <w:rsid w:val="00CE0542"/>
    <w:rsid w:val="00CE1511"/>
    <w:rsid w:val="00CE38A3"/>
    <w:rsid w:val="00CF2A2F"/>
    <w:rsid w:val="00CF47F1"/>
    <w:rsid w:val="00CF4F57"/>
    <w:rsid w:val="00D00F5F"/>
    <w:rsid w:val="00D027AE"/>
    <w:rsid w:val="00D11514"/>
    <w:rsid w:val="00D179B3"/>
    <w:rsid w:val="00D2668B"/>
    <w:rsid w:val="00D43787"/>
    <w:rsid w:val="00D705F4"/>
    <w:rsid w:val="00D81367"/>
    <w:rsid w:val="00D850AB"/>
    <w:rsid w:val="00D85F6F"/>
    <w:rsid w:val="00D93392"/>
    <w:rsid w:val="00DD3F6C"/>
    <w:rsid w:val="00DE3E1E"/>
    <w:rsid w:val="00DF2ECB"/>
    <w:rsid w:val="00E01735"/>
    <w:rsid w:val="00E05303"/>
    <w:rsid w:val="00E13069"/>
    <w:rsid w:val="00E53A2A"/>
    <w:rsid w:val="00E774C8"/>
    <w:rsid w:val="00EB2516"/>
    <w:rsid w:val="00ED0BDB"/>
    <w:rsid w:val="00ED6096"/>
    <w:rsid w:val="00EF56B8"/>
    <w:rsid w:val="00F059AA"/>
    <w:rsid w:val="00F37046"/>
    <w:rsid w:val="00F55266"/>
    <w:rsid w:val="00F726EB"/>
    <w:rsid w:val="00F9194B"/>
    <w:rsid w:val="00F949D8"/>
    <w:rsid w:val="00FA0E85"/>
    <w:rsid w:val="00FB0A72"/>
    <w:rsid w:val="00FC0F10"/>
    <w:rsid w:val="00FC1286"/>
    <w:rsid w:val="00FC389F"/>
    <w:rsid w:val="00FD1836"/>
    <w:rsid w:val="00FD269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005E3A3-ADFD-44CC-8DB8-E63C17F1E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2734AE"/>
    <w:pPr>
      <w:keepNext/>
      <w:keepLines/>
      <w:spacing w:before="240" w:after="240" w:line="259" w:lineRule="auto"/>
      <w:jc w:val="both"/>
      <w:outlineLvl w:val="0"/>
    </w:pPr>
    <w:rPr>
      <w:rFonts w:ascii="Times New Roman" w:eastAsiaTheme="majorEastAsia" w:hAnsi="Times New Roman" w:cstheme="majorBidi"/>
      <w:b/>
      <w:bCs/>
      <w:sz w:val="24"/>
      <w:szCs w:val="28"/>
      <w:lang w:val="fr-FR"/>
    </w:rPr>
  </w:style>
  <w:style w:type="paragraph" w:styleId="Titre2">
    <w:name w:val="heading 2"/>
    <w:basedOn w:val="Normal"/>
    <w:next w:val="Normal"/>
    <w:link w:val="Titre2Car"/>
    <w:uiPriority w:val="9"/>
    <w:unhideWhenUsed/>
    <w:qFormat/>
    <w:rsid w:val="002734AE"/>
    <w:pPr>
      <w:keepNext/>
      <w:keepLines/>
      <w:spacing w:before="240" w:after="240" w:line="259" w:lineRule="auto"/>
      <w:outlineLvl w:val="1"/>
    </w:pPr>
    <w:rPr>
      <w:rFonts w:ascii="Times New Roman" w:eastAsiaTheme="majorEastAsia" w:hAnsi="Times New Roman" w:cstheme="majorBidi"/>
      <w:b/>
      <w:bCs/>
      <w:sz w:val="24"/>
      <w:szCs w:val="26"/>
      <w:lang w:val="fr-FR"/>
    </w:rPr>
  </w:style>
  <w:style w:type="paragraph" w:styleId="Titre3">
    <w:name w:val="heading 3"/>
    <w:basedOn w:val="Normal"/>
    <w:next w:val="Normal"/>
    <w:link w:val="Titre3Car"/>
    <w:uiPriority w:val="9"/>
    <w:semiHidden/>
    <w:unhideWhenUsed/>
    <w:qFormat/>
    <w:rsid w:val="00D850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692AA5"/>
    <w:pPr>
      <w:spacing w:after="0" w:line="240" w:lineRule="auto"/>
    </w:pPr>
    <w:rPr>
      <w:sz w:val="20"/>
      <w:szCs w:val="20"/>
    </w:rPr>
  </w:style>
  <w:style w:type="character" w:customStyle="1" w:styleId="NotedebasdepageCar">
    <w:name w:val="Note de bas de page Car"/>
    <w:basedOn w:val="Policepardfaut"/>
    <w:link w:val="Notedebasdepage"/>
    <w:uiPriority w:val="99"/>
    <w:rsid w:val="00692AA5"/>
    <w:rPr>
      <w:sz w:val="20"/>
      <w:szCs w:val="20"/>
    </w:rPr>
  </w:style>
  <w:style w:type="character" w:styleId="Appelnotedebasdep">
    <w:name w:val="footnote reference"/>
    <w:basedOn w:val="Policepardfaut"/>
    <w:uiPriority w:val="99"/>
    <w:semiHidden/>
    <w:unhideWhenUsed/>
    <w:rsid w:val="00692AA5"/>
    <w:rPr>
      <w:vertAlign w:val="superscript"/>
    </w:rPr>
  </w:style>
  <w:style w:type="paragraph" w:styleId="Listepuces">
    <w:name w:val="List Bullet"/>
    <w:basedOn w:val="Normal"/>
    <w:uiPriority w:val="99"/>
    <w:unhideWhenUsed/>
    <w:rsid w:val="0086721B"/>
    <w:pPr>
      <w:numPr>
        <w:numId w:val="1"/>
      </w:numPr>
      <w:contextualSpacing/>
    </w:pPr>
  </w:style>
  <w:style w:type="paragraph" w:styleId="En-tte">
    <w:name w:val="header"/>
    <w:basedOn w:val="Normal"/>
    <w:link w:val="En-tteCar"/>
    <w:uiPriority w:val="99"/>
    <w:unhideWhenUsed/>
    <w:rsid w:val="00971B69"/>
    <w:pPr>
      <w:tabs>
        <w:tab w:val="center" w:pos="4536"/>
        <w:tab w:val="right" w:pos="9072"/>
      </w:tabs>
      <w:spacing w:after="0" w:line="240" w:lineRule="auto"/>
    </w:pPr>
  </w:style>
  <w:style w:type="character" w:customStyle="1" w:styleId="En-tteCar">
    <w:name w:val="En-tête Car"/>
    <w:basedOn w:val="Policepardfaut"/>
    <w:link w:val="En-tte"/>
    <w:uiPriority w:val="99"/>
    <w:rsid w:val="00971B69"/>
  </w:style>
  <w:style w:type="paragraph" w:styleId="Pieddepage">
    <w:name w:val="footer"/>
    <w:basedOn w:val="Normal"/>
    <w:link w:val="PieddepageCar"/>
    <w:uiPriority w:val="99"/>
    <w:unhideWhenUsed/>
    <w:rsid w:val="00971B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1B69"/>
  </w:style>
  <w:style w:type="character" w:customStyle="1" w:styleId="Titre1Car">
    <w:name w:val="Titre 1 Car"/>
    <w:basedOn w:val="Policepardfaut"/>
    <w:link w:val="Titre1"/>
    <w:uiPriority w:val="9"/>
    <w:rsid w:val="002734AE"/>
    <w:rPr>
      <w:rFonts w:ascii="Times New Roman" w:eastAsiaTheme="majorEastAsia" w:hAnsi="Times New Roman" w:cstheme="majorBidi"/>
      <w:b/>
      <w:bCs/>
      <w:sz w:val="24"/>
      <w:szCs w:val="28"/>
      <w:lang w:val="fr-FR"/>
    </w:rPr>
  </w:style>
  <w:style w:type="character" w:customStyle="1" w:styleId="Titre2Car">
    <w:name w:val="Titre 2 Car"/>
    <w:basedOn w:val="Policepardfaut"/>
    <w:link w:val="Titre2"/>
    <w:uiPriority w:val="9"/>
    <w:rsid w:val="002734AE"/>
    <w:rPr>
      <w:rFonts w:ascii="Times New Roman" w:eastAsiaTheme="majorEastAsia" w:hAnsi="Times New Roman" w:cstheme="majorBidi"/>
      <w:b/>
      <w:bCs/>
      <w:sz w:val="24"/>
      <w:szCs w:val="26"/>
      <w:lang w:val="fr-FR"/>
    </w:rPr>
  </w:style>
  <w:style w:type="character" w:customStyle="1" w:styleId="Titre3Car">
    <w:name w:val="Titre 3 Car"/>
    <w:basedOn w:val="Policepardfaut"/>
    <w:link w:val="Titre3"/>
    <w:uiPriority w:val="9"/>
    <w:semiHidden/>
    <w:rsid w:val="00D850AB"/>
    <w:rPr>
      <w:rFonts w:asciiTheme="majorHAnsi" w:eastAsiaTheme="majorEastAsia" w:hAnsiTheme="majorHAnsi" w:cstheme="majorBidi"/>
      <w:b/>
      <w:bCs/>
      <w:color w:val="4F81BD" w:themeColor="accent1"/>
    </w:rPr>
  </w:style>
  <w:style w:type="paragraph" w:styleId="Textedebulles">
    <w:name w:val="Balloon Text"/>
    <w:basedOn w:val="Normal"/>
    <w:link w:val="TextedebullesCar"/>
    <w:uiPriority w:val="99"/>
    <w:semiHidden/>
    <w:unhideWhenUsed/>
    <w:rsid w:val="00D81367"/>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D81367"/>
    <w:rPr>
      <w:rFonts w:ascii="Lucida Grande" w:hAnsi="Lucida Grande" w:cs="Lucida Grande"/>
      <w:sz w:val="18"/>
      <w:szCs w:val="18"/>
    </w:rPr>
  </w:style>
  <w:style w:type="character" w:styleId="Marquedecommentaire">
    <w:name w:val="annotation reference"/>
    <w:basedOn w:val="Policepardfaut"/>
    <w:uiPriority w:val="99"/>
    <w:semiHidden/>
    <w:unhideWhenUsed/>
    <w:rsid w:val="00D81367"/>
    <w:rPr>
      <w:sz w:val="18"/>
      <w:szCs w:val="18"/>
    </w:rPr>
  </w:style>
  <w:style w:type="paragraph" w:styleId="Commentaire">
    <w:name w:val="annotation text"/>
    <w:basedOn w:val="Normal"/>
    <w:link w:val="CommentaireCar"/>
    <w:uiPriority w:val="99"/>
    <w:semiHidden/>
    <w:unhideWhenUsed/>
    <w:rsid w:val="00D81367"/>
    <w:pPr>
      <w:spacing w:line="240" w:lineRule="auto"/>
    </w:pPr>
    <w:rPr>
      <w:sz w:val="24"/>
      <w:szCs w:val="24"/>
    </w:rPr>
  </w:style>
  <w:style w:type="character" w:customStyle="1" w:styleId="CommentaireCar">
    <w:name w:val="Commentaire Car"/>
    <w:basedOn w:val="Policepardfaut"/>
    <w:link w:val="Commentaire"/>
    <w:uiPriority w:val="99"/>
    <w:semiHidden/>
    <w:rsid w:val="00D81367"/>
    <w:rPr>
      <w:sz w:val="24"/>
      <w:szCs w:val="24"/>
    </w:rPr>
  </w:style>
  <w:style w:type="paragraph" w:styleId="Objetducommentaire">
    <w:name w:val="annotation subject"/>
    <w:basedOn w:val="Commentaire"/>
    <w:next w:val="Commentaire"/>
    <w:link w:val="ObjetducommentaireCar"/>
    <w:uiPriority w:val="99"/>
    <w:semiHidden/>
    <w:unhideWhenUsed/>
    <w:rsid w:val="00D81367"/>
    <w:rPr>
      <w:b/>
      <w:bCs/>
      <w:sz w:val="20"/>
      <w:szCs w:val="20"/>
    </w:rPr>
  </w:style>
  <w:style w:type="character" w:customStyle="1" w:styleId="ObjetducommentaireCar">
    <w:name w:val="Objet du commentaire Car"/>
    <w:basedOn w:val="CommentaireCar"/>
    <w:link w:val="Objetducommentaire"/>
    <w:uiPriority w:val="99"/>
    <w:semiHidden/>
    <w:rsid w:val="00D813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966164">
      <w:bodyDiv w:val="1"/>
      <w:marLeft w:val="0"/>
      <w:marRight w:val="0"/>
      <w:marTop w:val="0"/>
      <w:marBottom w:val="0"/>
      <w:divBdr>
        <w:top w:val="none" w:sz="0" w:space="0" w:color="auto"/>
        <w:left w:val="none" w:sz="0" w:space="0" w:color="auto"/>
        <w:bottom w:val="none" w:sz="0" w:space="0" w:color="auto"/>
        <w:right w:val="none" w:sz="0" w:space="0" w:color="auto"/>
      </w:divBdr>
    </w:div>
    <w:div w:id="929586144">
      <w:bodyDiv w:val="1"/>
      <w:marLeft w:val="0"/>
      <w:marRight w:val="0"/>
      <w:marTop w:val="0"/>
      <w:marBottom w:val="0"/>
      <w:divBdr>
        <w:top w:val="none" w:sz="0" w:space="0" w:color="auto"/>
        <w:left w:val="none" w:sz="0" w:space="0" w:color="auto"/>
        <w:bottom w:val="none" w:sz="0" w:space="0" w:color="auto"/>
        <w:right w:val="none" w:sz="0" w:space="0" w:color="auto"/>
      </w:divBdr>
    </w:div>
    <w:div w:id="972755278">
      <w:bodyDiv w:val="1"/>
      <w:marLeft w:val="0"/>
      <w:marRight w:val="0"/>
      <w:marTop w:val="0"/>
      <w:marBottom w:val="0"/>
      <w:divBdr>
        <w:top w:val="none" w:sz="0" w:space="0" w:color="auto"/>
        <w:left w:val="none" w:sz="0" w:space="0" w:color="auto"/>
        <w:bottom w:val="none" w:sz="0" w:space="0" w:color="auto"/>
        <w:right w:val="none" w:sz="0" w:space="0" w:color="auto"/>
      </w:divBdr>
      <w:divsChild>
        <w:div w:id="188876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8A033-98D0-4151-BB28-63B7BC48F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4808</Words>
  <Characters>26444</Characters>
  <Application>Microsoft Office Word</Application>
  <DocSecurity>0</DocSecurity>
  <Lines>220</Lines>
  <Paragraphs>62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dc:creator>
  <cp:lastModifiedBy>Rachel Barthelemi</cp:lastModifiedBy>
  <cp:revision>2</cp:revision>
  <dcterms:created xsi:type="dcterms:W3CDTF">2022-01-19T12:06:00Z</dcterms:created>
  <dcterms:modified xsi:type="dcterms:W3CDTF">2022-01-19T12:06:00Z</dcterms:modified>
</cp:coreProperties>
</file>