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6C9A6" w14:textId="77777777" w:rsidR="007D76A6" w:rsidRDefault="008B6751">
      <w:pPr>
        <w:rPr>
          <w:lang w:val="nl-NL"/>
        </w:rPr>
      </w:pPr>
      <w:r w:rsidRPr="008B6751">
        <w:rPr>
          <w:lang w:val="nl-NL"/>
        </w:rPr>
        <w:t xml:space="preserve">Anemiek </w:t>
      </w:r>
      <w:r w:rsidRPr="008B6751">
        <w:rPr>
          <w:smallCaps/>
          <w:lang w:val="nl-NL"/>
        </w:rPr>
        <w:t xml:space="preserve">Schrijver &amp; </w:t>
      </w:r>
      <w:r w:rsidRPr="008B6751">
        <w:rPr>
          <w:lang w:val="nl-NL"/>
        </w:rPr>
        <w:t xml:space="preserve">Hein </w:t>
      </w:r>
      <w:r w:rsidRPr="008B6751">
        <w:rPr>
          <w:smallCaps/>
          <w:lang w:val="nl-NL"/>
        </w:rPr>
        <w:t>Stufkens</w:t>
      </w:r>
      <w:r w:rsidRPr="008B6751">
        <w:rPr>
          <w:lang w:val="nl-NL"/>
        </w:rPr>
        <w:t xml:space="preserve">, </w:t>
      </w:r>
      <w:r w:rsidRPr="008B6751">
        <w:rPr>
          <w:i/>
          <w:lang w:val="nl-NL"/>
        </w:rPr>
        <w:t xml:space="preserve">Lekenpraat. </w:t>
      </w:r>
      <w:r>
        <w:rPr>
          <w:i/>
          <w:lang w:val="nl-NL"/>
        </w:rPr>
        <w:t>Over verkwikkende teksten uit de Bijbel</w:t>
      </w:r>
      <w:r>
        <w:rPr>
          <w:lang w:val="nl-NL"/>
        </w:rPr>
        <w:t xml:space="preserve">, Heeswijk: Berne Media, 2020, 139 blz., 14 x 21 cm, </w:t>
      </w:r>
      <w:proofErr w:type="spellStart"/>
      <w:r>
        <w:rPr>
          <w:smallCaps/>
          <w:lang w:val="nl-NL"/>
        </w:rPr>
        <w:t>isbn</w:t>
      </w:r>
      <w:proofErr w:type="spellEnd"/>
      <w:r>
        <w:rPr>
          <w:smallCaps/>
          <w:lang w:val="nl-NL"/>
        </w:rPr>
        <w:t xml:space="preserve"> 978</w:t>
      </w:r>
      <w:r w:rsidRPr="008B6751">
        <w:rPr>
          <w:smallCaps/>
          <w:lang w:val="nl-NL"/>
        </w:rPr>
        <w:t>-90</w:t>
      </w:r>
      <w:r>
        <w:rPr>
          <w:smallCaps/>
          <w:lang w:val="nl-NL"/>
        </w:rPr>
        <w:t>-8972-375-8,</w:t>
      </w:r>
      <w:r>
        <w:rPr>
          <w:lang w:val="nl-NL"/>
        </w:rPr>
        <w:t xml:space="preserve"> </w:t>
      </w:r>
      <w:r w:rsidRPr="008B6751">
        <w:rPr>
          <w:lang w:val="nl-NL"/>
        </w:rPr>
        <w:t>€ 19,90</w:t>
      </w:r>
      <w:r>
        <w:rPr>
          <w:lang w:val="nl-NL"/>
        </w:rPr>
        <w:t>.</w:t>
      </w:r>
    </w:p>
    <w:p w14:paraId="67C2CF7A" w14:textId="77777777" w:rsidR="008B6751" w:rsidRDefault="008B6751">
      <w:pPr>
        <w:rPr>
          <w:lang w:val="nl-NL"/>
        </w:rPr>
      </w:pPr>
    </w:p>
    <w:p w14:paraId="09AC1376" w14:textId="0074AC9B" w:rsidR="006266E6" w:rsidRDefault="006A07AF">
      <w:pPr>
        <w:rPr>
          <w:lang w:val="nl-NL"/>
        </w:rPr>
      </w:pPr>
      <w:r>
        <w:rPr>
          <w:lang w:val="nl-NL"/>
        </w:rPr>
        <w:t xml:space="preserve">Het boek bevat geen introductie waardoor het voor de lezer in eerste instantie onduidelijk is wat de bedoeling van het boek is. Enkel op de achterzijde wordt uitgelegd waarover het boek gaat. </w:t>
      </w:r>
      <w:r w:rsidR="00B17CB5">
        <w:rPr>
          <w:lang w:val="nl-NL"/>
        </w:rPr>
        <w:t xml:space="preserve">Het </w:t>
      </w:r>
      <w:r>
        <w:rPr>
          <w:lang w:val="nl-NL"/>
        </w:rPr>
        <w:t>werk</w:t>
      </w:r>
      <w:r w:rsidR="00B17CB5">
        <w:rPr>
          <w:lang w:val="nl-NL"/>
        </w:rPr>
        <w:t xml:space="preserve"> is de weerslag van een</w:t>
      </w:r>
      <w:r w:rsidR="003F6E73">
        <w:rPr>
          <w:lang w:val="nl-NL"/>
        </w:rPr>
        <w:t>, reeds derde</w:t>
      </w:r>
      <w:r w:rsidR="00D6758D">
        <w:rPr>
          <w:lang w:val="nl-NL"/>
        </w:rPr>
        <w:t xml:space="preserve"> reeks</w:t>
      </w:r>
      <w:r w:rsidR="003F6E73">
        <w:rPr>
          <w:lang w:val="nl-NL"/>
        </w:rPr>
        <w:t>,</w:t>
      </w:r>
      <w:r w:rsidR="00B17CB5">
        <w:rPr>
          <w:lang w:val="nl-NL"/>
        </w:rPr>
        <w:t xml:space="preserve"> briefwisseling</w:t>
      </w:r>
      <w:r w:rsidR="00D6758D">
        <w:rPr>
          <w:lang w:val="nl-NL"/>
        </w:rPr>
        <w:t>en</w:t>
      </w:r>
      <w:r w:rsidR="00B17CB5">
        <w:rPr>
          <w:lang w:val="nl-NL"/>
        </w:rPr>
        <w:t xml:space="preserve"> tussen Annemiek Schrijver</w:t>
      </w:r>
      <w:r w:rsidR="00FC3E74">
        <w:rPr>
          <w:lang w:val="nl-NL"/>
        </w:rPr>
        <w:t xml:space="preserve"> en Hein Stufkens.</w:t>
      </w:r>
      <w:r w:rsidR="003F6E73">
        <w:rPr>
          <w:lang w:val="nl-NL"/>
        </w:rPr>
        <w:t xml:space="preserve"> Het initiatief komt van Sc</w:t>
      </w:r>
      <w:r w:rsidR="00D6758D">
        <w:rPr>
          <w:lang w:val="nl-NL"/>
        </w:rPr>
        <w:t>hr</w:t>
      </w:r>
      <w:r w:rsidR="003F6E73">
        <w:rPr>
          <w:lang w:val="nl-NL"/>
        </w:rPr>
        <w:t xml:space="preserve">ijver, </w:t>
      </w:r>
      <w:r w:rsidR="00C60638">
        <w:rPr>
          <w:lang w:val="nl-NL"/>
        </w:rPr>
        <w:t xml:space="preserve">komende </w:t>
      </w:r>
      <w:r w:rsidR="00E4131A">
        <w:rPr>
          <w:lang w:val="nl-NL"/>
        </w:rPr>
        <w:t>uit</w:t>
      </w:r>
      <w:r w:rsidR="00C60638">
        <w:rPr>
          <w:lang w:val="nl-NL"/>
        </w:rPr>
        <w:t xml:space="preserve"> </w:t>
      </w:r>
      <w:r w:rsidR="00976CB7">
        <w:rPr>
          <w:lang w:val="nl-NL"/>
        </w:rPr>
        <w:t xml:space="preserve">een </w:t>
      </w:r>
      <w:r w:rsidR="00C60638">
        <w:rPr>
          <w:lang w:val="nl-NL"/>
        </w:rPr>
        <w:t xml:space="preserve">gereformeerde achtergrond, waarbij ze enkele </w:t>
      </w:r>
      <w:proofErr w:type="spellStart"/>
      <w:r w:rsidR="00C60638">
        <w:rPr>
          <w:lang w:val="nl-NL"/>
        </w:rPr>
        <w:t>bijbelcitaten</w:t>
      </w:r>
      <w:proofErr w:type="spellEnd"/>
      <w:r w:rsidR="0054078B">
        <w:rPr>
          <w:lang w:val="nl-NL"/>
        </w:rPr>
        <w:t xml:space="preserve"> (uit o.a. Genesis, Spreuken, Prediker, Lucas)</w:t>
      </w:r>
      <w:r w:rsidR="00C60638">
        <w:rPr>
          <w:lang w:val="nl-NL"/>
        </w:rPr>
        <w:t xml:space="preserve"> met eigen overpeinzingen</w:t>
      </w:r>
      <w:r w:rsidR="00873917">
        <w:rPr>
          <w:lang w:val="nl-NL"/>
        </w:rPr>
        <w:t xml:space="preserve"> en vragen</w:t>
      </w:r>
      <w:r w:rsidR="00C60638">
        <w:rPr>
          <w:lang w:val="nl-NL"/>
        </w:rPr>
        <w:t xml:space="preserve"> aan Stufkens</w:t>
      </w:r>
      <w:r w:rsidR="00D6758D">
        <w:rPr>
          <w:lang w:val="nl-NL"/>
        </w:rPr>
        <w:t>, een katholiek,</w:t>
      </w:r>
      <w:r w:rsidR="00C60638">
        <w:rPr>
          <w:lang w:val="nl-NL"/>
        </w:rPr>
        <w:t xml:space="preserve"> voorlegt. Deze laatste geeft zijn eigen reflectie als antwoord op</w:t>
      </w:r>
      <w:r w:rsidR="00A1629E">
        <w:rPr>
          <w:lang w:val="nl-NL"/>
        </w:rPr>
        <w:t xml:space="preserve"> iedere brief van Schrijver. </w:t>
      </w:r>
      <w:r w:rsidR="00FA4AAE">
        <w:rPr>
          <w:lang w:val="nl-NL"/>
        </w:rPr>
        <w:t xml:space="preserve">De meeste antwoorden van Stufkens worden ook met een zelfgeschreven gedicht afgesloten. </w:t>
      </w:r>
      <w:r w:rsidR="00A1629E">
        <w:rPr>
          <w:lang w:val="nl-NL"/>
        </w:rPr>
        <w:t xml:space="preserve">Het boek bestaat uit een </w:t>
      </w:r>
      <w:r w:rsidR="00F44188">
        <w:rPr>
          <w:lang w:val="nl-NL"/>
        </w:rPr>
        <w:t xml:space="preserve">totaal van </w:t>
      </w:r>
      <w:r w:rsidR="00D7136D">
        <w:rPr>
          <w:lang w:val="nl-NL"/>
        </w:rPr>
        <w:t>15 brieven van beide auteurs.</w:t>
      </w:r>
      <w:r w:rsidR="00B17CB5">
        <w:rPr>
          <w:lang w:val="nl-NL"/>
        </w:rPr>
        <w:t xml:space="preserve"> </w:t>
      </w:r>
    </w:p>
    <w:p w14:paraId="41319099" w14:textId="533EFE36" w:rsidR="00873917" w:rsidRDefault="00FA02D2" w:rsidP="00FA02D2">
      <w:pPr>
        <w:ind w:firstLine="284"/>
        <w:rPr>
          <w:lang w:val="nl-NL"/>
        </w:rPr>
      </w:pPr>
      <w:r>
        <w:rPr>
          <w:lang w:val="nl-NL"/>
        </w:rPr>
        <w:t xml:space="preserve">De briefwisseling is </w:t>
      </w:r>
      <w:r w:rsidR="00873917">
        <w:rPr>
          <w:lang w:val="nl-NL"/>
        </w:rPr>
        <w:t xml:space="preserve">heel </w:t>
      </w:r>
      <w:r>
        <w:rPr>
          <w:lang w:val="nl-NL"/>
        </w:rPr>
        <w:t xml:space="preserve">persoonlijk en intiem en geeft de </w:t>
      </w:r>
      <w:r w:rsidR="00E42A30">
        <w:rPr>
          <w:lang w:val="nl-NL"/>
        </w:rPr>
        <w:t xml:space="preserve">worsteling </w:t>
      </w:r>
      <w:r w:rsidR="0002083F">
        <w:rPr>
          <w:lang w:val="nl-NL"/>
        </w:rPr>
        <w:t xml:space="preserve">van beide auteurs </w:t>
      </w:r>
      <w:r w:rsidR="00E42A30">
        <w:rPr>
          <w:lang w:val="nl-NL"/>
        </w:rPr>
        <w:t xml:space="preserve">met </w:t>
      </w:r>
      <w:r w:rsidR="00873917">
        <w:rPr>
          <w:lang w:val="nl-NL"/>
        </w:rPr>
        <w:t xml:space="preserve">o.a. zichzelf, </w:t>
      </w:r>
      <w:proofErr w:type="spellStart"/>
      <w:r w:rsidR="00873917">
        <w:rPr>
          <w:lang w:val="nl-NL"/>
        </w:rPr>
        <w:t>bijbelteksten</w:t>
      </w:r>
      <w:proofErr w:type="spellEnd"/>
      <w:r w:rsidR="00873917">
        <w:rPr>
          <w:lang w:val="nl-NL"/>
        </w:rPr>
        <w:t>,</w:t>
      </w:r>
      <w:r w:rsidR="0002083F">
        <w:rPr>
          <w:lang w:val="nl-NL"/>
        </w:rPr>
        <w:t xml:space="preserve"> </w:t>
      </w:r>
      <w:r w:rsidR="00E42A30">
        <w:rPr>
          <w:lang w:val="nl-NL"/>
        </w:rPr>
        <w:t>godsbeelden</w:t>
      </w:r>
      <w:r w:rsidR="0002083F">
        <w:rPr>
          <w:lang w:val="nl-NL"/>
        </w:rPr>
        <w:t>, seksualiteit en lijden</w:t>
      </w:r>
      <w:r w:rsidR="00E42A30">
        <w:rPr>
          <w:lang w:val="nl-NL"/>
        </w:rPr>
        <w:t xml:space="preserve"> weer.</w:t>
      </w:r>
      <w:r w:rsidR="00873917">
        <w:rPr>
          <w:lang w:val="nl-NL"/>
        </w:rPr>
        <w:t xml:space="preserve"> De brieven zijn niet als theologisch of exegetisch relaas bedoeld, eerder als een eigen reflectie op gekozen </w:t>
      </w:r>
      <w:proofErr w:type="spellStart"/>
      <w:r w:rsidR="00873917">
        <w:rPr>
          <w:lang w:val="nl-NL"/>
        </w:rPr>
        <w:t>bijbelteksten</w:t>
      </w:r>
      <w:proofErr w:type="spellEnd"/>
      <w:r w:rsidR="0002083F">
        <w:rPr>
          <w:lang w:val="nl-NL"/>
        </w:rPr>
        <w:t>, en moeten als dusdanig gelezen worden</w:t>
      </w:r>
      <w:r w:rsidR="00873917">
        <w:rPr>
          <w:lang w:val="nl-NL"/>
        </w:rPr>
        <w:t xml:space="preserve">. Al moet hierbij gezegd worden dat </w:t>
      </w:r>
      <w:proofErr w:type="spellStart"/>
      <w:r w:rsidR="00873917">
        <w:rPr>
          <w:lang w:val="nl-NL"/>
        </w:rPr>
        <w:t>Stuyfkens</w:t>
      </w:r>
      <w:proofErr w:type="spellEnd"/>
      <w:r w:rsidR="00873917">
        <w:rPr>
          <w:lang w:val="nl-NL"/>
        </w:rPr>
        <w:t xml:space="preserve"> antwoorden steeds met een</w:t>
      </w:r>
      <w:r w:rsidR="0054078B">
        <w:rPr>
          <w:lang w:val="nl-NL"/>
        </w:rPr>
        <w:t xml:space="preserve"> (eenvoudige)</w:t>
      </w:r>
      <w:r w:rsidR="00873917">
        <w:rPr>
          <w:lang w:val="nl-NL"/>
        </w:rPr>
        <w:t xml:space="preserve"> exegetische uitleg bij het door Schrijver gekozen </w:t>
      </w:r>
      <w:proofErr w:type="spellStart"/>
      <w:r w:rsidR="00873917">
        <w:rPr>
          <w:lang w:val="nl-NL"/>
        </w:rPr>
        <w:t>bijbelcitaat</w:t>
      </w:r>
      <w:proofErr w:type="spellEnd"/>
      <w:r w:rsidR="00873917">
        <w:rPr>
          <w:lang w:val="nl-NL"/>
        </w:rPr>
        <w:t xml:space="preserve"> aanvatten</w:t>
      </w:r>
      <w:bookmarkStart w:id="0" w:name="_GoBack"/>
      <w:bookmarkEnd w:id="0"/>
      <w:r w:rsidR="00873917">
        <w:rPr>
          <w:lang w:val="nl-NL"/>
        </w:rPr>
        <w:t>.</w:t>
      </w:r>
      <w:r w:rsidR="005960B7">
        <w:rPr>
          <w:lang w:val="nl-NL"/>
        </w:rPr>
        <w:t xml:space="preserve"> </w:t>
      </w:r>
      <w:r w:rsidR="00873917">
        <w:rPr>
          <w:lang w:val="nl-NL"/>
        </w:rPr>
        <w:t>Hierdoor kan de lezer het citaat in zijn context plaatsen. Door</w:t>
      </w:r>
      <w:r w:rsidR="0054078B">
        <w:rPr>
          <w:lang w:val="nl-NL"/>
        </w:rPr>
        <w:t>h</w:t>
      </w:r>
      <w:r w:rsidR="00873917">
        <w:rPr>
          <w:lang w:val="nl-NL"/>
        </w:rPr>
        <w:t>een het boek is duidelijk dat beide auteurs, naast de christelijke traditie, ook met een groot scala aan literaire en filosofische werken</w:t>
      </w:r>
      <w:r w:rsidR="0054078B">
        <w:rPr>
          <w:lang w:val="nl-NL"/>
        </w:rPr>
        <w:t xml:space="preserve"> bekend zijn</w:t>
      </w:r>
      <w:r w:rsidR="00873917">
        <w:rPr>
          <w:lang w:val="nl-NL"/>
        </w:rPr>
        <w:t xml:space="preserve">. </w:t>
      </w:r>
      <w:r w:rsidR="0002083F">
        <w:rPr>
          <w:lang w:val="nl-NL"/>
        </w:rPr>
        <w:t xml:space="preserve">Voornamelijk hun  gedeelde interesse in het boeddhisme komt meermaals naar voor. </w:t>
      </w:r>
      <w:r w:rsidR="00873917">
        <w:rPr>
          <w:lang w:val="nl-NL"/>
        </w:rPr>
        <w:t xml:space="preserve">Dit zorgt ervoor dat de briefwisseling </w:t>
      </w:r>
      <w:r w:rsidR="0002083F">
        <w:rPr>
          <w:lang w:val="nl-NL"/>
        </w:rPr>
        <w:t xml:space="preserve">voldoende rijk en </w:t>
      </w:r>
      <w:r w:rsidR="00873917">
        <w:rPr>
          <w:lang w:val="nl-NL"/>
        </w:rPr>
        <w:t>goed gestoffeerd is.</w:t>
      </w:r>
    </w:p>
    <w:p w14:paraId="4155CA87" w14:textId="59EDBD55" w:rsidR="006A07AF" w:rsidRDefault="0054078B" w:rsidP="00FA02D2">
      <w:pPr>
        <w:ind w:firstLine="284"/>
        <w:rPr>
          <w:lang w:val="nl-NL"/>
        </w:rPr>
      </w:pPr>
      <w:r>
        <w:rPr>
          <w:lang w:val="nl-NL"/>
        </w:rPr>
        <w:t>Het boek geeft een unieke inkijk in het spirituele</w:t>
      </w:r>
      <w:r w:rsidR="007661A7">
        <w:rPr>
          <w:lang w:val="nl-NL"/>
        </w:rPr>
        <w:t>, emotionele</w:t>
      </w:r>
      <w:r>
        <w:rPr>
          <w:lang w:val="nl-NL"/>
        </w:rPr>
        <w:t xml:space="preserve"> en dagdagelijkse leven van beide auteurs</w:t>
      </w:r>
      <w:r w:rsidR="003950C0">
        <w:rPr>
          <w:lang w:val="nl-NL"/>
        </w:rPr>
        <w:t xml:space="preserve">. </w:t>
      </w:r>
      <w:r w:rsidR="007661A7">
        <w:rPr>
          <w:lang w:val="nl-NL"/>
        </w:rPr>
        <w:t xml:space="preserve">Het </w:t>
      </w:r>
      <w:r w:rsidR="003950C0">
        <w:rPr>
          <w:lang w:val="nl-NL"/>
        </w:rPr>
        <w:t xml:space="preserve">nodigt </w:t>
      </w:r>
      <w:r w:rsidR="0002083F">
        <w:rPr>
          <w:lang w:val="nl-NL"/>
        </w:rPr>
        <w:t xml:space="preserve">de lezer uit </w:t>
      </w:r>
      <w:r w:rsidR="003950C0">
        <w:rPr>
          <w:lang w:val="nl-NL"/>
        </w:rPr>
        <w:t>met de auteurs mee te</w:t>
      </w:r>
      <w:r w:rsidR="0002083F">
        <w:rPr>
          <w:lang w:val="nl-NL"/>
        </w:rPr>
        <w:t xml:space="preserve"> reflecteren </w:t>
      </w:r>
      <w:r w:rsidR="003950C0">
        <w:rPr>
          <w:lang w:val="nl-NL"/>
        </w:rPr>
        <w:t xml:space="preserve">en </w:t>
      </w:r>
      <w:r w:rsidR="007661A7">
        <w:rPr>
          <w:lang w:val="nl-NL"/>
        </w:rPr>
        <w:t xml:space="preserve">roept op </w:t>
      </w:r>
      <w:r w:rsidR="003950C0">
        <w:rPr>
          <w:lang w:val="nl-NL"/>
        </w:rPr>
        <w:t>om even stil te staan bij bepaalde thema’s</w:t>
      </w:r>
      <w:r w:rsidR="0002083F">
        <w:rPr>
          <w:lang w:val="nl-NL"/>
        </w:rPr>
        <w:t xml:space="preserve">. </w:t>
      </w:r>
      <w:r>
        <w:rPr>
          <w:lang w:val="nl-NL"/>
        </w:rPr>
        <w:t xml:space="preserve">De afsluitende gedichten bij de meeste brieven zijn zeker de moeite waard om meermaals te herlezen, zomaar of ter bezinning. </w:t>
      </w:r>
      <w:r w:rsidR="00873917">
        <w:rPr>
          <w:lang w:val="nl-NL"/>
        </w:rPr>
        <w:t xml:space="preserve">Beide auteurs mogen misschien geen </w:t>
      </w:r>
      <w:proofErr w:type="spellStart"/>
      <w:r w:rsidR="00873917">
        <w:rPr>
          <w:lang w:val="nl-NL"/>
        </w:rPr>
        <w:t>vakexperten</w:t>
      </w:r>
      <w:proofErr w:type="spellEnd"/>
      <w:r w:rsidR="00873917">
        <w:rPr>
          <w:lang w:val="nl-NL"/>
        </w:rPr>
        <w:t xml:space="preserve"> zijn, ze hebben voldoende </w:t>
      </w:r>
      <w:r w:rsidR="0002083F">
        <w:rPr>
          <w:lang w:val="nl-NL"/>
        </w:rPr>
        <w:t xml:space="preserve">(spirituele en literaire) </w:t>
      </w:r>
      <w:r w:rsidR="00873917">
        <w:rPr>
          <w:lang w:val="nl-NL"/>
        </w:rPr>
        <w:t xml:space="preserve">bagage om </w:t>
      </w:r>
      <w:r>
        <w:rPr>
          <w:lang w:val="nl-NL"/>
        </w:rPr>
        <w:t xml:space="preserve">een eigen reflectie op </w:t>
      </w:r>
      <w:proofErr w:type="spellStart"/>
      <w:r>
        <w:rPr>
          <w:lang w:val="nl-NL"/>
        </w:rPr>
        <w:t>bijbelteksten</w:t>
      </w:r>
      <w:proofErr w:type="spellEnd"/>
      <w:r>
        <w:rPr>
          <w:lang w:val="nl-NL"/>
        </w:rPr>
        <w:t xml:space="preserve"> aan te bieden. Daarom is het net iets meer dan gewone lekenpraat. </w:t>
      </w:r>
    </w:p>
    <w:p w14:paraId="397FD369" w14:textId="77DE2E72" w:rsidR="0054078B" w:rsidRDefault="0054078B" w:rsidP="00FA02D2">
      <w:pPr>
        <w:ind w:firstLine="284"/>
        <w:rPr>
          <w:lang w:val="nl-NL"/>
        </w:rPr>
      </w:pPr>
    </w:p>
    <w:p w14:paraId="21A8BA4F" w14:textId="109F92FB" w:rsidR="0054078B" w:rsidRDefault="0054078B" w:rsidP="0054078B">
      <w:pPr>
        <w:ind w:firstLine="284"/>
        <w:jc w:val="right"/>
        <w:rPr>
          <w:lang w:val="nl-NL"/>
        </w:rPr>
      </w:pPr>
      <w:r>
        <w:rPr>
          <w:lang w:val="nl-NL"/>
        </w:rPr>
        <w:t>Bryan Beeckman</w:t>
      </w:r>
    </w:p>
    <w:p w14:paraId="379E63EC" w14:textId="6F79AA73" w:rsidR="008B6751" w:rsidRPr="008B6751" w:rsidRDefault="008B6751" w:rsidP="006A07AF">
      <w:pPr>
        <w:ind w:firstLine="284"/>
        <w:rPr>
          <w:lang w:val="nl-NL"/>
        </w:rPr>
      </w:pPr>
    </w:p>
    <w:sectPr w:rsidR="008B6751" w:rsidRPr="008B6751" w:rsidSect="00971353">
      <w:pgSz w:w="11906" w:h="16838"/>
      <w:pgMar w:top="1985" w:right="1701" w:bottom="1985"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51"/>
    <w:rsid w:val="0002083F"/>
    <w:rsid w:val="000777EE"/>
    <w:rsid w:val="003950C0"/>
    <w:rsid w:val="003F6E73"/>
    <w:rsid w:val="0054078B"/>
    <w:rsid w:val="005960B7"/>
    <w:rsid w:val="005F53A5"/>
    <w:rsid w:val="006266E6"/>
    <w:rsid w:val="006A07AF"/>
    <w:rsid w:val="007661A7"/>
    <w:rsid w:val="007D76A6"/>
    <w:rsid w:val="00873917"/>
    <w:rsid w:val="0088022A"/>
    <w:rsid w:val="008B6751"/>
    <w:rsid w:val="00971353"/>
    <w:rsid w:val="00976CB7"/>
    <w:rsid w:val="00A1629E"/>
    <w:rsid w:val="00A60C14"/>
    <w:rsid w:val="00B17CB5"/>
    <w:rsid w:val="00C60638"/>
    <w:rsid w:val="00D6758D"/>
    <w:rsid w:val="00D7136D"/>
    <w:rsid w:val="00E4131A"/>
    <w:rsid w:val="00E42A30"/>
    <w:rsid w:val="00F44188"/>
    <w:rsid w:val="00FA02D2"/>
    <w:rsid w:val="00FA4AAE"/>
    <w:rsid w:val="00FC3E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665CC"/>
  <w15:chartTrackingRefBased/>
  <w15:docId w15:val="{06EF5D30-F73E-438A-AAEF-4ED8794B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fr-BE"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Beeckman</dc:creator>
  <cp:keywords/>
  <dc:description/>
  <cp:lastModifiedBy>Bryan Beeckman</cp:lastModifiedBy>
  <cp:revision>24</cp:revision>
  <dcterms:created xsi:type="dcterms:W3CDTF">2020-04-22T13:39:00Z</dcterms:created>
  <dcterms:modified xsi:type="dcterms:W3CDTF">2020-04-27T10:14:00Z</dcterms:modified>
</cp:coreProperties>
</file>