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E78" w:rsidRPr="00771A34" w:rsidRDefault="00747B7B" w:rsidP="002E2B12">
      <w:pPr>
        <w:jc w:val="both"/>
        <w:rPr>
          <w:rFonts w:ascii="Times New Roman" w:hAnsi="Times New Roman" w:cs="Times New Roman"/>
        </w:rPr>
      </w:pPr>
      <w:r w:rsidRPr="00771A34">
        <w:rPr>
          <w:rFonts w:ascii="Times New Roman" w:hAnsi="Times New Roman" w:cs="Times New Roman"/>
        </w:rPr>
        <w:t xml:space="preserve">Étienne </w:t>
      </w:r>
      <w:proofErr w:type="spellStart"/>
      <w:r w:rsidRPr="00771A34">
        <w:rPr>
          <w:rFonts w:ascii="Times New Roman" w:hAnsi="Times New Roman" w:cs="Times New Roman"/>
          <w:smallCaps/>
        </w:rPr>
        <w:t>Grieu</w:t>
      </w:r>
      <w:proofErr w:type="spellEnd"/>
      <w:r w:rsidRPr="00771A34">
        <w:rPr>
          <w:rFonts w:ascii="Times New Roman" w:hAnsi="Times New Roman" w:cs="Times New Roman"/>
        </w:rPr>
        <w:t xml:space="preserve">, Laure </w:t>
      </w:r>
      <w:r w:rsidRPr="00771A34">
        <w:rPr>
          <w:rFonts w:ascii="Times New Roman" w:hAnsi="Times New Roman" w:cs="Times New Roman"/>
          <w:smallCaps/>
        </w:rPr>
        <w:t>Blanch</w:t>
      </w:r>
      <w:r w:rsidR="00EC0720" w:rsidRPr="00771A34">
        <w:rPr>
          <w:rFonts w:ascii="Times New Roman" w:hAnsi="Times New Roman" w:cs="Times New Roman"/>
          <w:smallCaps/>
        </w:rPr>
        <w:t>on</w:t>
      </w:r>
      <w:r w:rsidR="00EC0720" w:rsidRPr="00771A34">
        <w:rPr>
          <w:rFonts w:ascii="Times New Roman" w:hAnsi="Times New Roman" w:cs="Times New Roman"/>
        </w:rPr>
        <w:t xml:space="preserve"> et Jean-Claude </w:t>
      </w:r>
      <w:r w:rsidR="00EC0720" w:rsidRPr="00771A34">
        <w:rPr>
          <w:rFonts w:ascii="Times New Roman" w:hAnsi="Times New Roman" w:cs="Times New Roman"/>
          <w:smallCaps/>
        </w:rPr>
        <w:t>Caillaux</w:t>
      </w:r>
      <w:r w:rsidR="00EC0720" w:rsidRPr="00771A34">
        <w:rPr>
          <w:rFonts w:ascii="Times New Roman" w:hAnsi="Times New Roman" w:cs="Times New Roman"/>
        </w:rPr>
        <w:t xml:space="preserve"> (</w:t>
      </w:r>
      <w:proofErr w:type="spellStart"/>
      <w:r w:rsidR="00EC0720" w:rsidRPr="00771A34">
        <w:rPr>
          <w:rFonts w:ascii="Times New Roman" w:hAnsi="Times New Roman" w:cs="Times New Roman"/>
        </w:rPr>
        <w:t>éds</w:t>
      </w:r>
      <w:proofErr w:type="spellEnd"/>
      <w:r w:rsidRPr="00771A34">
        <w:rPr>
          <w:rFonts w:ascii="Times New Roman" w:hAnsi="Times New Roman" w:cs="Times New Roman"/>
        </w:rPr>
        <w:t xml:space="preserve">), </w:t>
      </w:r>
      <w:r w:rsidRPr="00771A34">
        <w:rPr>
          <w:rFonts w:ascii="Times New Roman" w:hAnsi="Times New Roman" w:cs="Times New Roman"/>
          <w:i/>
        </w:rPr>
        <w:t xml:space="preserve">À l’école du plus pauvre. Le projet théologique de Joseph </w:t>
      </w:r>
      <w:proofErr w:type="spellStart"/>
      <w:r w:rsidRPr="00771A34">
        <w:rPr>
          <w:rFonts w:ascii="Times New Roman" w:hAnsi="Times New Roman" w:cs="Times New Roman"/>
          <w:i/>
        </w:rPr>
        <w:t>Wresinski</w:t>
      </w:r>
      <w:proofErr w:type="spellEnd"/>
      <w:r w:rsidRPr="00771A34">
        <w:rPr>
          <w:rFonts w:ascii="Times New Roman" w:hAnsi="Times New Roman" w:cs="Times New Roman"/>
        </w:rPr>
        <w:t xml:space="preserve"> (</w:t>
      </w:r>
      <w:r w:rsidR="00763E0A" w:rsidRPr="00771A34">
        <w:rPr>
          <w:rFonts w:ascii="Times New Roman" w:hAnsi="Times New Roman" w:cs="Times New Roman"/>
        </w:rPr>
        <w:t xml:space="preserve">coll. </w:t>
      </w:r>
      <w:r w:rsidR="00EC0720" w:rsidRPr="00771A34">
        <w:rPr>
          <w:rFonts w:ascii="Times New Roman" w:hAnsi="Times New Roman" w:cs="Times New Roman"/>
        </w:rPr>
        <w:t xml:space="preserve">Théologies pratiques), Namur, Éditions jésuites, 2019. 212 p. 23,6 </w:t>
      </w:r>
      <m:oMath>
        <m:r>
          <w:rPr>
            <w:rFonts w:ascii="Cambria Math" w:hAnsi="Cambria Math" w:cs="Times New Roman"/>
          </w:rPr>
          <m:t>×</m:t>
        </m:r>
      </m:oMath>
      <w:r w:rsidR="00EC0720" w:rsidRPr="00771A34">
        <w:rPr>
          <w:rFonts w:ascii="Times New Roman" w:eastAsiaTheme="minorEastAsia" w:hAnsi="Times New Roman" w:cs="Times New Roman"/>
        </w:rPr>
        <w:t xml:space="preserve"> </w:t>
      </w:r>
      <w:r w:rsidR="00EC0720" w:rsidRPr="00771A34">
        <w:rPr>
          <w:rFonts w:ascii="Times New Roman" w:hAnsi="Times New Roman" w:cs="Times New Roman"/>
        </w:rPr>
        <w:t xml:space="preserve">14,5. 25€. </w:t>
      </w:r>
      <w:proofErr w:type="spellStart"/>
      <w:r w:rsidR="00EC0720" w:rsidRPr="00771A34">
        <w:rPr>
          <w:rFonts w:ascii="Times New Roman" w:hAnsi="Times New Roman" w:cs="Times New Roman"/>
          <w:smallCaps/>
        </w:rPr>
        <w:t>Isbn</w:t>
      </w:r>
      <w:proofErr w:type="spellEnd"/>
      <w:r w:rsidR="00EC0720" w:rsidRPr="00771A34">
        <w:rPr>
          <w:rFonts w:ascii="Times New Roman" w:hAnsi="Times New Roman" w:cs="Times New Roman"/>
        </w:rPr>
        <w:t> : 978-2-87324-604-4</w:t>
      </w:r>
      <w:r w:rsidR="002656DF" w:rsidRPr="00771A34">
        <w:rPr>
          <w:rFonts w:ascii="Times New Roman" w:hAnsi="Times New Roman" w:cs="Times New Roman"/>
        </w:rPr>
        <w:t>.</w:t>
      </w:r>
    </w:p>
    <w:p w:rsidR="000B3748" w:rsidRPr="00771A34" w:rsidRDefault="000B3748" w:rsidP="000B3748">
      <w:pPr>
        <w:ind w:firstLine="708"/>
        <w:jc w:val="both"/>
        <w:rPr>
          <w:rFonts w:ascii="Times New Roman" w:hAnsi="Times New Roman" w:cs="Times New Roman"/>
        </w:rPr>
      </w:pPr>
      <w:r w:rsidRPr="00771A34">
        <w:rPr>
          <w:rFonts w:ascii="Times New Roman" w:hAnsi="Times New Roman" w:cs="Times New Roman"/>
        </w:rPr>
        <w:t>Fruit d’</w:t>
      </w:r>
      <w:r w:rsidR="00E366D7" w:rsidRPr="00771A34">
        <w:rPr>
          <w:rFonts w:ascii="Times New Roman" w:hAnsi="Times New Roman" w:cs="Times New Roman"/>
        </w:rPr>
        <w:t>un séminaire</w:t>
      </w:r>
      <w:r w:rsidRPr="00771A34">
        <w:rPr>
          <w:rFonts w:ascii="Times New Roman" w:hAnsi="Times New Roman" w:cs="Times New Roman"/>
        </w:rPr>
        <w:t xml:space="preserve"> de </w:t>
      </w:r>
      <w:r w:rsidR="00A93E54">
        <w:rPr>
          <w:rFonts w:ascii="Times New Roman" w:hAnsi="Times New Roman" w:cs="Times New Roman"/>
        </w:rPr>
        <w:t xml:space="preserve">recherche de </w:t>
      </w:r>
      <w:r w:rsidRPr="00771A34">
        <w:rPr>
          <w:rFonts w:ascii="Times New Roman" w:hAnsi="Times New Roman" w:cs="Times New Roman"/>
        </w:rPr>
        <w:t>deux ans</w:t>
      </w:r>
      <w:r w:rsidR="00A93E54">
        <w:rPr>
          <w:rFonts w:ascii="Times New Roman" w:hAnsi="Times New Roman" w:cs="Times New Roman"/>
        </w:rPr>
        <w:t xml:space="preserve"> porté par plusieurs</w:t>
      </w:r>
      <w:r w:rsidR="00E366D7" w:rsidRPr="00771A34">
        <w:rPr>
          <w:rFonts w:ascii="Times New Roman" w:hAnsi="Times New Roman" w:cs="Times New Roman"/>
        </w:rPr>
        <w:t xml:space="preserve"> membres du Centre Sèvres</w:t>
      </w:r>
      <w:r w:rsidR="00A93E54">
        <w:rPr>
          <w:rFonts w:ascii="Times New Roman" w:hAnsi="Times New Roman" w:cs="Times New Roman"/>
        </w:rPr>
        <w:t xml:space="preserve">, ce recueil d’articles en quatre parties </w:t>
      </w:r>
      <w:r w:rsidRPr="007B4447">
        <w:rPr>
          <w:rFonts w:ascii="Times New Roman" w:hAnsi="Times New Roman" w:cs="Times New Roman"/>
        </w:rPr>
        <w:t>explore</w:t>
      </w:r>
      <w:r w:rsidRPr="00771A34">
        <w:rPr>
          <w:rFonts w:ascii="Times New Roman" w:hAnsi="Times New Roman" w:cs="Times New Roman"/>
        </w:rPr>
        <w:t xml:space="preserve"> la priori</w:t>
      </w:r>
      <w:r w:rsidR="00CB5450">
        <w:rPr>
          <w:rFonts w:ascii="Times New Roman" w:hAnsi="Times New Roman" w:cs="Times New Roman"/>
        </w:rPr>
        <w:t>té a</w:t>
      </w:r>
      <w:r w:rsidRPr="00771A34">
        <w:rPr>
          <w:rFonts w:ascii="Times New Roman" w:hAnsi="Times New Roman" w:cs="Times New Roman"/>
        </w:rPr>
        <w:t xml:space="preserve">u </w:t>
      </w:r>
      <w:r w:rsidR="00E366D7" w:rsidRPr="00771A34">
        <w:rPr>
          <w:rFonts w:ascii="Times New Roman" w:hAnsi="Times New Roman" w:cs="Times New Roman"/>
        </w:rPr>
        <w:t xml:space="preserve">plus </w:t>
      </w:r>
      <w:r w:rsidRPr="00771A34">
        <w:rPr>
          <w:rFonts w:ascii="Times New Roman" w:hAnsi="Times New Roman" w:cs="Times New Roman"/>
        </w:rPr>
        <w:t>pauvre dan</w:t>
      </w:r>
      <w:r w:rsidR="000264B3" w:rsidRPr="00771A34">
        <w:rPr>
          <w:rFonts w:ascii="Times New Roman" w:hAnsi="Times New Roman" w:cs="Times New Roman"/>
        </w:rPr>
        <w:t>s le projet théologique de Jose</w:t>
      </w:r>
      <w:r w:rsidRPr="00771A34">
        <w:rPr>
          <w:rFonts w:ascii="Times New Roman" w:hAnsi="Times New Roman" w:cs="Times New Roman"/>
        </w:rPr>
        <w:t xml:space="preserve">ph </w:t>
      </w:r>
      <w:proofErr w:type="spellStart"/>
      <w:r w:rsidRPr="00771A34">
        <w:rPr>
          <w:rFonts w:ascii="Times New Roman" w:hAnsi="Times New Roman" w:cs="Times New Roman"/>
        </w:rPr>
        <w:t>Wresinski</w:t>
      </w:r>
      <w:proofErr w:type="spellEnd"/>
      <w:r w:rsidRPr="00771A34">
        <w:rPr>
          <w:rFonts w:ascii="Times New Roman" w:hAnsi="Times New Roman" w:cs="Times New Roman"/>
        </w:rPr>
        <w:t xml:space="preserve">, ce prêtre qui a consacré sa vie aux personnes dans le quart-monde. </w:t>
      </w:r>
    </w:p>
    <w:p w:rsidR="002656DF" w:rsidRPr="00771A34" w:rsidRDefault="000B3748" w:rsidP="002D5857">
      <w:pPr>
        <w:ind w:firstLine="708"/>
        <w:jc w:val="both"/>
        <w:rPr>
          <w:rFonts w:ascii="Times New Roman" w:hAnsi="Times New Roman" w:cs="Times New Roman"/>
        </w:rPr>
      </w:pPr>
      <w:r w:rsidRPr="00771A34">
        <w:rPr>
          <w:rFonts w:ascii="Times New Roman" w:hAnsi="Times New Roman" w:cs="Times New Roman"/>
        </w:rPr>
        <w:t>La premièr</w:t>
      </w:r>
      <w:r w:rsidR="00437EB1" w:rsidRPr="00771A34">
        <w:rPr>
          <w:rFonts w:ascii="Times New Roman" w:hAnsi="Times New Roman" w:cs="Times New Roman"/>
        </w:rPr>
        <w:t>e secti</w:t>
      </w:r>
      <w:r w:rsidR="002D5857" w:rsidRPr="00771A34">
        <w:rPr>
          <w:rFonts w:ascii="Times New Roman" w:hAnsi="Times New Roman" w:cs="Times New Roman"/>
        </w:rPr>
        <w:t>on s’ouvre avec une présentation du</w:t>
      </w:r>
      <w:r w:rsidRPr="00771A34">
        <w:rPr>
          <w:rFonts w:ascii="Times New Roman" w:hAnsi="Times New Roman" w:cs="Times New Roman"/>
        </w:rPr>
        <w:t xml:space="preserve"> père Joseph :</w:t>
      </w:r>
      <w:r w:rsidR="00A93E54">
        <w:rPr>
          <w:rFonts w:ascii="Times New Roman" w:hAnsi="Times New Roman" w:cs="Times New Roman"/>
        </w:rPr>
        <w:t xml:space="preserve"> sa</w:t>
      </w:r>
      <w:r w:rsidR="00093540" w:rsidRPr="00771A34">
        <w:rPr>
          <w:rFonts w:ascii="Times New Roman" w:hAnsi="Times New Roman" w:cs="Times New Roman"/>
        </w:rPr>
        <w:t xml:space="preserve"> </w:t>
      </w:r>
      <w:r w:rsidRPr="00771A34">
        <w:rPr>
          <w:rFonts w:ascii="Times New Roman" w:hAnsi="Times New Roman" w:cs="Times New Roman"/>
        </w:rPr>
        <w:t>p</w:t>
      </w:r>
      <w:r w:rsidR="00093540" w:rsidRPr="00771A34">
        <w:rPr>
          <w:rFonts w:ascii="Times New Roman" w:hAnsi="Times New Roman" w:cs="Times New Roman"/>
        </w:rPr>
        <w:t>récarité à l’origine</w:t>
      </w:r>
      <w:r w:rsidRPr="00771A34">
        <w:rPr>
          <w:rFonts w:ascii="Times New Roman" w:hAnsi="Times New Roman" w:cs="Times New Roman"/>
        </w:rPr>
        <w:t xml:space="preserve"> de son combat, son action pour lutter contre la misère dans le camp de Noisy-le-Grand et son interpellation au monde : « Et les pauvres, qu’en faites-vous ? »</w:t>
      </w:r>
      <w:r w:rsidR="002D5857" w:rsidRPr="00771A34">
        <w:rPr>
          <w:rFonts w:ascii="Times New Roman" w:hAnsi="Times New Roman" w:cs="Times New Roman"/>
        </w:rPr>
        <w:t xml:space="preserve"> (p. 19)</w:t>
      </w:r>
      <w:r w:rsidRPr="00771A34">
        <w:rPr>
          <w:rFonts w:ascii="Times New Roman" w:hAnsi="Times New Roman" w:cs="Times New Roman"/>
        </w:rPr>
        <w:t>.</w:t>
      </w:r>
      <w:r w:rsidR="00437EB1" w:rsidRPr="00771A34">
        <w:rPr>
          <w:rFonts w:ascii="Times New Roman" w:hAnsi="Times New Roman" w:cs="Times New Roman"/>
        </w:rPr>
        <w:t xml:space="preserve"> </w:t>
      </w:r>
      <w:r w:rsidR="002D5857" w:rsidRPr="00771A34">
        <w:rPr>
          <w:rFonts w:ascii="Times New Roman" w:hAnsi="Times New Roman" w:cs="Times New Roman"/>
        </w:rPr>
        <w:t>P</w:t>
      </w:r>
      <w:r w:rsidR="007B7C2C" w:rsidRPr="00771A34">
        <w:rPr>
          <w:rFonts w:ascii="Times New Roman" w:hAnsi="Times New Roman" w:cs="Times New Roman"/>
        </w:rPr>
        <w:t>lus loin, on</w:t>
      </w:r>
      <w:r w:rsidR="00093540" w:rsidRPr="00771A34">
        <w:rPr>
          <w:rFonts w:ascii="Times New Roman" w:hAnsi="Times New Roman" w:cs="Times New Roman"/>
        </w:rPr>
        <w:t xml:space="preserve"> ap</w:t>
      </w:r>
      <w:r w:rsidR="00350E7F" w:rsidRPr="00771A34">
        <w:rPr>
          <w:rFonts w:ascii="Times New Roman" w:hAnsi="Times New Roman" w:cs="Times New Roman"/>
        </w:rPr>
        <w:t>précie</w:t>
      </w:r>
      <w:r w:rsidR="007B7C2C" w:rsidRPr="00771A34">
        <w:rPr>
          <w:rFonts w:ascii="Times New Roman" w:hAnsi="Times New Roman" w:cs="Times New Roman"/>
        </w:rPr>
        <w:t xml:space="preserve"> le fait que les auteurs </w:t>
      </w:r>
      <w:r w:rsidR="00A93E54">
        <w:rPr>
          <w:rFonts w:ascii="Times New Roman" w:hAnsi="Times New Roman" w:cs="Times New Roman"/>
        </w:rPr>
        <w:t>donnent la parole</w:t>
      </w:r>
      <w:r w:rsidR="002D5857" w:rsidRPr="00771A34">
        <w:rPr>
          <w:rFonts w:ascii="Times New Roman" w:hAnsi="Times New Roman" w:cs="Times New Roman"/>
        </w:rPr>
        <w:t xml:space="preserve"> et </w:t>
      </w:r>
      <w:r w:rsidR="007B7C2C" w:rsidRPr="00771A34">
        <w:rPr>
          <w:rFonts w:ascii="Times New Roman" w:hAnsi="Times New Roman" w:cs="Times New Roman"/>
        </w:rPr>
        <w:t>se mettent à l’</w:t>
      </w:r>
      <w:r w:rsidR="00350E7F" w:rsidRPr="00771A34">
        <w:rPr>
          <w:rFonts w:ascii="Times New Roman" w:hAnsi="Times New Roman" w:cs="Times New Roman"/>
        </w:rPr>
        <w:t>écoute de</w:t>
      </w:r>
      <w:r w:rsidR="00A93E54">
        <w:rPr>
          <w:rFonts w:ascii="Times New Roman" w:hAnsi="Times New Roman" w:cs="Times New Roman"/>
        </w:rPr>
        <w:t xml:space="preserve"> ceux qui ont</w:t>
      </w:r>
      <w:r w:rsidR="007B7C2C" w:rsidRPr="00771A34">
        <w:rPr>
          <w:rFonts w:ascii="Times New Roman" w:hAnsi="Times New Roman" w:cs="Times New Roman"/>
        </w:rPr>
        <w:t xml:space="preserve"> l’expérience de cette grande</w:t>
      </w:r>
      <w:r w:rsidR="00093540" w:rsidRPr="00771A34">
        <w:rPr>
          <w:rFonts w:ascii="Times New Roman" w:hAnsi="Times New Roman" w:cs="Times New Roman"/>
        </w:rPr>
        <w:t xml:space="preserve"> précarité</w:t>
      </w:r>
      <w:r w:rsidR="007B7C2C" w:rsidRPr="00771A34">
        <w:rPr>
          <w:rFonts w:ascii="Times New Roman" w:hAnsi="Times New Roman" w:cs="Times New Roman"/>
        </w:rPr>
        <w:t xml:space="preserve">. </w:t>
      </w:r>
      <w:r w:rsidR="00A93E54">
        <w:rPr>
          <w:rFonts w:ascii="Times New Roman" w:hAnsi="Times New Roman" w:cs="Times New Roman"/>
        </w:rPr>
        <w:t>De fait, des membres de « La</w:t>
      </w:r>
      <w:r w:rsidR="00093540" w:rsidRPr="00771A34">
        <w:rPr>
          <w:rFonts w:ascii="Times New Roman" w:hAnsi="Times New Roman" w:cs="Times New Roman"/>
        </w:rPr>
        <w:t xml:space="preserve"> </w:t>
      </w:r>
      <w:r w:rsidR="007B7C2C" w:rsidRPr="00771A34">
        <w:rPr>
          <w:rFonts w:ascii="Times New Roman" w:hAnsi="Times New Roman" w:cs="Times New Roman"/>
        </w:rPr>
        <w:t>Pierre d’Angle</w:t>
      </w:r>
      <w:r w:rsidR="00A93E54">
        <w:rPr>
          <w:rFonts w:ascii="Times New Roman" w:hAnsi="Times New Roman" w:cs="Times New Roman"/>
        </w:rPr>
        <w:t> »</w:t>
      </w:r>
      <w:r w:rsidR="007B7C2C" w:rsidRPr="00771A34">
        <w:rPr>
          <w:rFonts w:ascii="Times New Roman" w:hAnsi="Times New Roman" w:cs="Times New Roman"/>
        </w:rPr>
        <w:t xml:space="preserve"> commentent des citations du </w:t>
      </w:r>
      <w:r w:rsidR="00EA496F" w:rsidRPr="00771A34">
        <w:rPr>
          <w:rFonts w:ascii="Times New Roman" w:hAnsi="Times New Roman" w:cs="Times New Roman"/>
        </w:rPr>
        <w:t>père</w:t>
      </w:r>
      <w:r w:rsidR="007B7C2C" w:rsidRPr="00771A34">
        <w:rPr>
          <w:rFonts w:ascii="Times New Roman" w:hAnsi="Times New Roman" w:cs="Times New Roman"/>
        </w:rPr>
        <w:t xml:space="preserve"> </w:t>
      </w:r>
      <w:proofErr w:type="spellStart"/>
      <w:r w:rsidR="007B7C2C" w:rsidRPr="00771A34">
        <w:rPr>
          <w:rFonts w:ascii="Times New Roman" w:hAnsi="Times New Roman" w:cs="Times New Roman"/>
        </w:rPr>
        <w:t>Wresinski</w:t>
      </w:r>
      <w:proofErr w:type="spellEnd"/>
      <w:r w:rsidR="007B7C2C" w:rsidRPr="00771A34">
        <w:rPr>
          <w:rFonts w:ascii="Times New Roman" w:hAnsi="Times New Roman" w:cs="Times New Roman"/>
        </w:rPr>
        <w:t xml:space="preserve"> à partir de leur propre expérience : cette prise au sérieux de l’experti</w:t>
      </w:r>
      <w:r w:rsidR="00A93E54">
        <w:rPr>
          <w:rFonts w:ascii="Times New Roman" w:hAnsi="Times New Roman" w:cs="Times New Roman"/>
        </w:rPr>
        <w:t>se des gen</w:t>
      </w:r>
      <w:r w:rsidR="00093540" w:rsidRPr="00771A34">
        <w:rPr>
          <w:rFonts w:ascii="Times New Roman" w:hAnsi="Times New Roman" w:cs="Times New Roman"/>
        </w:rPr>
        <w:t>s du terrain est également au cœur de l’analyse</w:t>
      </w:r>
      <w:r w:rsidR="008D5E63" w:rsidRPr="00771A34">
        <w:rPr>
          <w:rFonts w:ascii="Times New Roman" w:hAnsi="Times New Roman" w:cs="Times New Roman"/>
        </w:rPr>
        <w:t xml:space="preserve"> des théologiens</w:t>
      </w:r>
      <w:r w:rsidR="007B7C2C" w:rsidRPr="00771A34">
        <w:rPr>
          <w:rFonts w:ascii="Times New Roman" w:hAnsi="Times New Roman" w:cs="Times New Roman"/>
        </w:rPr>
        <w:t xml:space="preserve">. </w:t>
      </w:r>
      <w:r w:rsidR="00A93E54">
        <w:rPr>
          <w:rFonts w:ascii="Times New Roman" w:hAnsi="Times New Roman" w:cs="Times New Roman"/>
        </w:rPr>
        <w:t>Ceux-ci remarquent</w:t>
      </w:r>
      <w:r w:rsidR="00093540" w:rsidRPr="00771A34">
        <w:rPr>
          <w:rFonts w:ascii="Times New Roman" w:hAnsi="Times New Roman" w:cs="Times New Roman"/>
        </w:rPr>
        <w:t xml:space="preserve"> que l’expertise des plus pauvr</w:t>
      </w:r>
      <w:r w:rsidR="00E366D7" w:rsidRPr="00771A34">
        <w:rPr>
          <w:rFonts w:ascii="Times New Roman" w:hAnsi="Times New Roman" w:cs="Times New Roman"/>
        </w:rPr>
        <w:t xml:space="preserve">es provient de leur exclusion et de leur </w:t>
      </w:r>
      <w:r w:rsidR="006C2423">
        <w:rPr>
          <w:rFonts w:ascii="Times New Roman" w:hAnsi="Times New Roman" w:cs="Times New Roman"/>
        </w:rPr>
        <w:t>humiliation puisque</w:t>
      </w:r>
      <w:r w:rsidR="00093540" w:rsidRPr="00771A34">
        <w:rPr>
          <w:rFonts w:ascii="Times New Roman" w:hAnsi="Times New Roman" w:cs="Times New Roman"/>
        </w:rPr>
        <w:t xml:space="preserve"> c</w:t>
      </w:r>
      <w:r w:rsidR="00A93E54">
        <w:rPr>
          <w:rFonts w:ascii="Times New Roman" w:hAnsi="Times New Roman" w:cs="Times New Roman"/>
        </w:rPr>
        <w:t xml:space="preserve">’est par ce </w:t>
      </w:r>
      <w:r w:rsidR="00093540" w:rsidRPr="00771A34">
        <w:rPr>
          <w:rFonts w:ascii="Times New Roman" w:hAnsi="Times New Roman" w:cs="Times New Roman"/>
        </w:rPr>
        <w:t xml:space="preserve">vécu qu’ils sont familiers du Christ. </w:t>
      </w:r>
    </w:p>
    <w:p w:rsidR="0003371A" w:rsidRPr="00771A34" w:rsidRDefault="00D67BF9" w:rsidP="00EF6052">
      <w:pPr>
        <w:ind w:firstLine="708"/>
        <w:jc w:val="both"/>
        <w:rPr>
          <w:rFonts w:ascii="Times New Roman" w:hAnsi="Times New Roman" w:cs="Times New Roman"/>
        </w:rPr>
      </w:pPr>
      <w:r w:rsidRPr="00771A34">
        <w:rPr>
          <w:rFonts w:ascii="Times New Roman" w:hAnsi="Times New Roman" w:cs="Times New Roman"/>
        </w:rPr>
        <w:t xml:space="preserve">Cinq contributions </w:t>
      </w:r>
      <w:r w:rsidR="00FA4EAD" w:rsidRPr="00771A34">
        <w:rPr>
          <w:rFonts w:ascii="Times New Roman" w:hAnsi="Times New Roman" w:cs="Times New Roman"/>
        </w:rPr>
        <w:t>constituent</w:t>
      </w:r>
      <w:r w:rsidRPr="00771A34">
        <w:rPr>
          <w:rFonts w:ascii="Times New Roman" w:hAnsi="Times New Roman" w:cs="Times New Roman"/>
        </w:rPr>
        <w:t xml:space="preserve"> la seconde étape</w:t>
      </w:r>
      <w:r w:rsidR="00FA4EAD" w:rsidRPr="00771A34">
        <w:rPr>
          <w:rFonts w:ascii="Times New Roman" w:hAnsi="Times New Roman" w:cs="Times New Roman"/>
        </w:rPr>
        <w:t>. Celles-ci offrent</w:t>
      </w:r>
      <w:r w:rsidRPr="00771A34">
        <w:rPr>
          <w:rFonts w:ascii="Times New Roman" w:hAnsi="Times New Roman" w:cs="Times New Roman"/>
        </w:rPr>
        <w:t xml:space="preserve"> un</w:t>
      </w:r>
      <w:r w:rsidR="002D5857" w:rsidRPr="00771A34">
        <w:rPr>
          <w:rFonts w:ascii="Times New Roman" w:hAnsi="Times New Roman" w:cs="Times New Roman"/>
        </w:rPr>
        <w:t xml:space="preserve"> socle</w:t>
      </w:r>
      <w:r w:rsidR="00FA4EAD" w:rsidRPr="00771A34">
        <w:rPr>
          <w:rFonts w:ascii="Times New Roman" w:hAnsi="Times New Roman" w:cs="Times New Roman"/>
        </w:rPr>
        <w:t xml:space="preserve"> pour</w:t>
      </w:r>
      <w:r w:rsidRPr="00771A34">
        <w:rPr>
          <w:rFonts w:ascii="Times New Roman" w:hAnsi="Times New Roman" w:cs="Times New Roman"/>
        </w:rPr>
        <w:t xml:space="preserve"> mieux </w:t>
      </w:r>
      <w:r w:rsidR="002D5857" w:rsidRPr="00771A34">
        <w:rPr>
          <w:rFonts w:ascii="Times New Roman" w:hAnsi="Times New Roman" w:cs="Times New Roman"/>
        </w:rPr>
        <w:t xml:space="preserve">comprendre l’entreprise théologique </w:t>
      </w:r>
      <w:r w:rsidRPr="00771A34">
        <w:rPr>
          <w:rFonts w:ascii="Times New Roman" w:hAnsi="Times New Roman" w:cs="Times New Roman"/>
        </w:rPr>
        <w:t>de Josep</w:t>
      </w:r>
      <w:r w:rsidR="008D5E63" w:rsidRPr="00771A34">
        <w:rPr>
          <w:rFonts w:ascii="Times New Roman" w:hAnsi="Times New Roman" w:cs="Times New Roman"/>
        </w:rPr>
        <w:t xml:space="preserve">h </w:t>
      </w:r>
      <w:proofErr w:type="spellStart"/>
      <w:r w:rsidR="008D5E63" w:rsidRPr="00771A34">
        <w:rPr>
          <w:rFonts w:ascii="Times New Roman" w:hAnsi="Times New Roman" w:cs="Times New Roman"/>
        </w:rPr>
        <w:t>Wresinski</w:t>
      </w:r>
      <w:proofErr w:type="spellEnd"/>
      <w:r w:rsidR="008D5E63" w:rsidRPr="00771A34">
        <w:rPr>
          <w:rFonts w:ascii="Times New Roman" w:hAnsi="Times New Roman" w:cs="Times New Roman"/>
        </w:rPr>
        <w:t xml:space="preserve"> en </w:t>
      </w:r>
      <w:r w:rsidR="002D5857" w:rsidRPr="00771A34">
        <w:rPr>
          <w:rFonts w:ascii="Times New Roman" w:hAnsi="Times New Roman" w:cs="Times New Roman"/>
        </w:rPr>
        <w:t>contraste</w:t>
      </w:r>
      <w:r w:rsidR="00FA4EAD" w:rsidRPr="00771A34">
        <w:rPr>
          <w:rFonts w:ascii="Times New Roman" w:hAnsi="Times New Roman" w:cs="Times New Roman"/>
        </w:rPr>
        <w:t xml:space="preserve"> avec l’« option préférentielle pour les pauvres » dans la théologie de la libération</w:t>
      </w:r>
      <w:r w:rsidR="008D5E63" w:rsidRPr="00771A34">
        <w:rPr>
          <w:rFonts w:ascii="Times New Roman" w:hAnsi="Times New Roman" w:cs="Times New Roman"/>
        </w:rPr>
        <w:t>.</w:t>
      </w:r>
      <w:r w:rsidR="00A93E54">
        <w:rPr>
          <w:rFonts w:ascii="Times New Roman" w:hAnsi="Times New Roman" w:cs="Times New Roman"/>
        </w:rPr>
        <w:t xml:space="preserve"> Après la synthèse</w:t>
      </w:r>
      <w:r w:rsidR="008D5E63" w:rsidRPr="00771A34">
        <w:rPr>
          <w:rFonts w:ascii="Times New Roman" w:hAnsi="Times New Roman" w:cs="Times New Roman"/>
        </w:rPr>
        <w:t xml:space="preserve"> d’A. </w:t>
      </w:r>
      <w:proofErr w:type="spellStart"/>
      <w:r w:rsidR="008D5E63" w:rsidRPr="00771A34">
        <w:rPr>
          <w:rFonts w:ascii="Times New Roman" w:hAnsi="Times New Roman" w:cs="Times New Roman"/>
        </w:rPr>
        <w:t>Thomasset</w:t>
      </w:r>
      <w:proofErr w:type="spellEnd"/>
      <w:r w:rsidR="008D5E63" w:rsidRPr="00771A34">
        <w:rPr>
          <w:rFonts w:ascii="Times New Roman" w:hAnsi="Times New Roman" w:cs="Times New Roman"/>
        </w:rPr>
        <w:t xml:space="preserve"> sur l’« option prioritaire pour les pauvres »</w:t>
      </w:r>
      <w:r w:rsidR="002D5857" w:rsidRPr="00771A34">
        <w:rPr>
          <w:rFonts w:ascii="Times New Roman" w:hAnsi="Times New Roman" w:cs="Times New Roman"/>
        </w:rPr>
        <w:t>, J.-C. Caillaux montre</w:t>
      </w:r>
      <w:r w:rsidR="00E216C1" w:rsidRPr="00771A34">
        <w:rPr>
          <w:rFonts w:ascii="Times New Roman" w:hAnsi="Times New Roman" w:cs="Times New Roman"/>
        </w:rPr>
        <w:t xml:space="preserve"> </w:t>
      </w:r>
      <w:r w:rsidR="002D5857" w:rsidRPr="00771A34">
        <w:rPr>
          <w:rFonts w:ascii="Times New Roman" w:hAnsi="Times New Roman" w:cs="Times New Roman"/>
        </w:rPr>
        <w:t xml:space="preserve">l’absence </w:t>
      </w:r>
      <w:r w:rsidR="0003371A" w:rsidRPr="00771A34">
        <w:rPr>
          <w:rFonts w:ascii="Times New Roman" w:hAnsi="Times New Roman" w:cs="Times New Roman"/>
        </w:rPr>
        <w:t xml:space="preserve">d’opposition entre les </w:t>
      </w:r>
      <w:r w:rsidR="0049512C">
        <w:rPr>
          <w:rFonts w:ascii="Times New Roman" w:hAnsi="Times New Roman" w:cs="Times New Roman"/>
        </w:rPr>
        <w:t>plus pauvres et les plus riches pour</w:t>
      </w:r>
      <w:r w:rsidR="00E366D7" w:rsidRPr="00771A34">
        <w:rPr>
          <w:rFonts w:ascii="Times New Roman" w:hAnsi="Times New Roman" w:cs="Times New Roman"/>
        </w:rPr>
        <w:t xml:space="preserve"> Joseph</w:t>
      </w:r>
      <w:r w:rsidR="0049512C">
        <w:rPr>
          <w:rFonts w:ascii="Times New Roman" w:hAnsi="Times New Roman" w:cs="Times New Roman"/>
        </w:rPr>
        <w:t xml:space="preserve"> </w:t>
      </w:r>
      <w:proofErr w:type="spellStart"/>
      <w:r w:rsidR="0049512C">
        <w:rPr>
          <w:rFonts w:ascii="Times New Roman" w:hAnsi="Times New Roman" w:cs="Times New Roman"/>
        </w:rPr>
        <w:t>Wresinski</w:t>
      </w:r>
      <w:proofErr w:type="spellEnd"/>
      <w:r w:rsidR="00EE0067" w:rsidRPr="00EE0067">
        <w:rPr>
          <w:rFonts w:ascii="Times New Roman" w:hAnsi="Times New Roman" w:cs="Times New Roman"/>
        </w:rPr>
        <w:t xml:space="preserve">. </w:t>
      </w:r>
      <w:r w:rsidR="00E366D7" w:rsidRPr="00771A34">
        <w:rPr>
          <w:rFonts w:ascii="Times New Roman" w:hAnsi="Times New Roman" w:cs="Times New Roman"/>
        </w:rPr>
        <w:t>Puis, en parcourant les</w:t>
      </w:r>
      <w:r w:rsidR="00EF6052">
        <w:rPr>
          <w:rFonts w:ascii="Times New Roman" w:hAnsi="Times New Roman" w:cs="Times New Roman"/>
        </w:rPr>
        <w:t xml:space="preserve"> publications de ce dernier</w:t>
      </w:r>
      <w:r w:rsidR="002D5857" w:rsidRPr="00771A34">
        <w:rPr>
          <w:rFonts w:ascii="Times New Roman" w:hAnsi="Times New Roman" w:cs="Times New Roman"/>
        </w:rPr>
        <w:t>, L. Blanchon souligne</w:t>
      </w:r>
      <w:r w:rsidR="00EF6052">
        <w:rPr>
          <w:rFonts w:ascii="Times New Roman" w:hAnsi="Times New Roman" w:cs="Times New Roman"/>
        </w:rPr>
        <w:t xml:space="preserve"> sa préférence</w:t>
      </w:r>
      <w:r w:rsidR="0003371A" w:rsidRPr="00771A34">
        <w:rPr>
          <w:rFonts w:ascii="Times New Roman" w:hAnsi="Times New Roman" w:cs="Times New Roman"/>
        </w:rPr>
        <w:t xml:space="preserve"> pour les figures christiques :</w:t>
      </w:r>
      <w:r w:rsidR="00EE0067">
        <w:rPr>
          <w:rFonts w:ascii="Times New Roman" w:hAnsi="Times New Roman" w:cs="Times New Roman"/>
        </w:rPr>
        <w:t xml:space="preserve"> </w:t>
      </w:r>
      <w:r w:rsidR="00EE0067" w:rsidRPr="00771A34">
        <w:rPr>
          <w:rFonts w:ascii="Times New Roman" w:hAnsi="Times New Roman" w:cs="Times New Roman"/>
        </w:rPr>
        <w:t xml:space="preserve">à partir des textes bibliques </w:t>
      </w:r>
      <w:r w:rsidR="002C3845">
        <w:rPr>
          <w:rFonts w:ascii="Times New Roman" w:hAnsi="Times New Roman" w:cs="Times New Roman"/>
        </w:rPr>
        <w:t xml:space="preserve">qu’il a </w:t>
      </w:r>
      <w:r w:rsidR="00EE0067" w:rsidRPr="00771A34">
        <w:rPr>
          <w:rFonts w:ascii="Times New Roman" w:hAnsi="Times New Roman" w:cs="Times New Roman"/>
        </w:rPr>
        <w:t>choisis</w:t>
      </w:r>
      <w:r w:rsidR="00EF6052">
        <w:rPr>
          <w:rFonts w:ascii="Times New Roman" w:hAnsi="Times New Roman" w:cs="Times New Roman"/>
        </w:rPr>
        <w:t>, l’ursuline montre</w:t>
      </w:r>
      <w:r w:rsidR="00E366D7" w:rsidRPr="00771A34">
        <w:rPr>
          <w:rFonts w:ascii="Times New Roman" w:hAnsi="Times New Roman" w:cs="Times New Roman"/>
        </w:rPr>
        <w:t xml:space="preserve"> l’</w:t>
      </w:r>
      <w:r w:rsidR="0003371A" w:rsidRPr="00771A34">
        <w:rPr>
          <w:rFonts w:ascii="Times New Roman" w:hAnsi="Times New Roman" w:cs="Times New Roman"/>
        </w:rPr>
        <w:t>écart entre la théologie sud-américai</w:t>
      </w:r>
      <w:r w:rsidR="00EA496F" w:rsidRPr="00771A34">
        <w:rPr>
          <w:rFonts w:ascii="Times New Roman" w:hAnsi="Times New Roman" w:cs="Times New Roman"/>
        </w:rPr>
        <w:t>ne et celle du p</w:t>
      </w:r>
      <w:r w:rsidR="00E366D7" w:rsidRPr="00771A34">
        <w:rPr>
          <w:rFonts w:ascii="Times New Roman" w:hAnsi="Times New Roman" w:cs="Times New Roman"/>
        </w:rPr>
        <w:t>ère Joseph</w:t>
      </w:r>
      <w:r w:rsidR="002C3845">
        <w:rPr>
          <w:rFonts w:ascii="Times New Roman" w:hAnsi="Times New Roman" w:cs="Times New Roman"/>
        </w:rPr>
        <w:t xml:space="preserve"> réponda</w:t>
      </w:r>
      <w:r w:rsidR="00EE0067">
        <w:rPr>
          <w:rFonts w:ascii="Times New Roman" w:hAnsi="Times New Roman" w:cs="Times New Roman"/>
        </w:rPr>
        <w:t>nt chacune à</w:t>
      </w:r>
      <w:r w:rsidR="00EE0067" w:rsidRPr="00771A34">
        <w:rPr>
          <w:rFonts w:ascii="Times New Roman" w:hAnsi="Times New Roman" w:cs="Times New Roman"/>
        </w:rPr>
        <w:t xml:space="preserve"> contextes</w:t>
      </w:r>
      <w:r w:rsidR="0049512C">
        <w:rPr>
          <w:rFonts w:ascii="Times New Roman" w:hAnsi="Times New Roman" w:cs="Times New Roman"/>
        </w:rPr>
        <w:t xml:space="preserve"> bien</w:t>
      </w:r>
      <w:r w:rsidR="00EE0067" w:rsidRPr="00771A34">
        <w:rPr>
          <w:rFonts w:ascii="Times New Roman" w:hAnsi="Times New Roman" w:cs="Times New Roman"/>
        </w:rPr>
        <w:t xml:space="preserve"> différents</w:t>
      </w:r>
      <w:r w:rsidR="00E366D7" w:rsidRPr="00771A34">
        <w:rPr>
          <w:rFonts w:ascii="Times New Roman" w:hAnsi="Times New Roman" w:cs="Times New Roman"/>
        </w:rPr>
        <w:t>. Ensuite</w:t>
      </w:r>
      <w:r w:rsidR="0003371A" w:rsidRPr="00771A34">
        <w:rPr>
          <w:rFonts w:ascii="Times New Roman" w:hAnsi="Times New Roman" w:cs="Times New Roman"/>
        </w:rPr>
        <w:t xml:space="preserve">, dans une passionnante relecture lucanienne, C. Pichon met en écho le parcours de honte et d’honneur du personnage d’Élisabeth avec celui de notre prêtre. Enfin, G. </w:t>
      </w:r>
      <w:proofErr w:type="spellStart"/>
      <w:r w:rsidR="0003371A" w:rsidRPr="00771A34">
        <w:rPr>
          <w:rFonts w:ascii="Times New Roman" w:hAnsi="Times New Roman" w:cs="Times New Roman"/>
        </w:rPr>
        <w:t>Rimbaut</w:t>
      </w:r>
      <w:proofErr w:type="spellEnd"/>
      <w:r w:rsidR="0003371A" w:rsidRPr="00771A34">
        <w:rPr>
          <w:rFonts w:ascii="Times New Roman" w:hAnsi="Times New Roman" w:cs="Times New Roman"/>
        </w:rPr>
        <w:t xml:space="preserve"> montre la manière dont Jos</w:t>
      </w:r>
      <w:r w:rsidR="002D5857" w:rsidRPr="00771A34">
        <w:rPr>
          <w:rFonts w:ascii="Times New Roman" w:hAnsi="Times New Roman" w:cs="Times New Roman"/>
        </w:rPr>
        <w:t xml:space="preserve">eph </w:t>
      </w:r>
      <w:proofErr w:type="spellStart"/>
      <w:r w:rsidR="002D5857" w:rsidRPr="00771A34">
        <w:rPr>
          <w:rFonts w:ascii="Times New Roman" w:hAnsi="Times New Roman" w:cs="Times New Roman"/>
        </w:rPr>
        <w:t>Wresinski</w:t>
      </w:r>
      <w:proofErr w:type="spellEnd"/>
      <w:r w:rsidR="002D5857" w:rsidRPr="00771A34">
        <w:rPr>
          <w:rFonts w:ascii="Times New Roman" w:hAnsi="Times New Roman" w:cs="Times New Roman"/>
        </w:rPr>
        <w:t xml:space="preserve"> fonde</w:t>
      </w:r>
      <w:r w:rsidR="00350E7F" w:rsidRPr="00771A34">
        <w:rPr>
          <w:rFonts w:ascii="Times New Roman" w:hAnsi="Times New Roman" w:cs="Times New Roman"/>
        </w:rPr>
        <w:t xml:space="preserve"> la priorité</w:t>
      </w:r>
      <w:r w:rsidR="0003371A" w:rsidRPr="00771A34">
        <w:rPr>
          <w:rFonts w:ascii="Times New Roman" w:hAnsi="Times New Roman" w:cs="Times New Roman"/>
        </w:rPr>
        <w:t xml:space="preserve"> au plus pauvre en radicalisant l’identification de</w:t>
      </w:r>
      <w:r w:rsidR="00350E7F" w:rsidRPr="00771A34">
        <w:rPr>
          <w:rFonts w:ascii="Times New Roman" w:hAnsi="Times New Roman" w:cs="Times New Roman"/>
        </w:rPr>
        <w:t xml:space="preserve"> Jésus avec les plus nécessiteux. Pour lui, [Le Christ] « est la pauvreté faite chair et faite Dieu », « c’est le Fils de Dieu en état de misère, en état de déchet » (p. 98-99).</w:t>
      </w:r>
    </w:p>
    <w:p w:rsidR="00D67BF9" w:rsidRPr="00771A34" w:rsidRDefault="006779EB" w:rsidP="009B5FDE">
      <w:pPr>
        <w:ind w:firstLine="708"/>
        <w:jc w:val="both"/>
        <w:rPr>
          <w:rFonts w:ascii="Times New Roman" w:hAnsi="Times New Roman" w:cs="Times New Roman"/>
        </w:rPr>
      </w:pPr>
      <w:r w:rsidRPr="00771A34">
        <w:rPr>
          <w:rFonts w:ascii="Times New Roman" w:hAnsi="Times New Roman" w:cs="Times New Roman"/>
        </w:rPr>
        <w:t>La troisième partie s’intéresse aux conséquences</w:t>
      </w:r>
      <w:r w:rsidR="00EE0067">
        <w:rPr>
          <w:rFonts w:ascii="Times New Roman" w:hAnsi="Times New Roman" w:cs="Times New Roman"/>
        </w:rPr>
        <w:t xml:space="preserve"> de cette priorité</w:t>
      </w:r>
      <w:r w:rsidR="001D57B8">
        <w:rPr>
          <w:rFonts w:ascii="Times New Roman" w:hAnsi="Times New Roman" w:cs="Times New Roman"/>
        </w:rPr>
        <w:t xml:space="preserve"> a</w:t>
      </w:r>
      <w:r w:rsidRPr="00771A34">
        <w:rPr>
          <w:rFonts w:ascii="Times New Roman" w:hAnsi="Times New Roman" w:cs="Times New Roman"/>
        </w:rPr>
        <w:t>u p</w:t>
      </w:r>
      <w:r w:rsidR="009B5FDE" w:rsidRPr="00771A34">
        <w:rPr>
          <w:rFonts w:ascii="Times New Roman" w:hAnsi="Times New Roman" w:cs="Times New Roman"/>
        </w:rPr>
        <w:t>lus pauvre</w:t>
      </w:r>
      <w:r w:rsidRPr="00771A34">
        <w:rPr>
          <w:rFonts w:ascii="Times New Roman" w:hAnsi="Times New Roman" w:cs="Times New Roman"/>
        </w:rPr>
        <w:t>. Après avoir exposé quatre</w:t>
      </w:r>
      <w:r w:rsidR="009B5FDE" w:rsidRPr="00771A34">
        <w:rPr>
          <w:rFonts w:ascii="Times New Roman" w:hAnsi="Times New Roman" w:cs="Times New Roman"/>
        </w:rPr>
        <w:t xml:space="preserve"> façons</w:t>
      </w:r>
      <w:r w:rsidRPr="00771A34">
        <w:rPr>
          <w:rFonts w:ascii="Times New Roman" w:hAnsi="Times New Roman" w:cs="Times New Roman"/>
        </w:rPr>
        <w:t xml:space="preserve"> de penser les rapports entre la croix et le salut, É. </w:t>
      </w:r>
      <w:proofErr w:type="spellStart"/>
      <w:r w:rsidRPr="00771A34">
        <w:rPr>
          <w:rFonts w:ascii="Times New Roman" w:hAnsi="Times New Roman" w:cs="Times New Roman"/>
        </w:rPr>
        <w:t>Grieu</w:t>
      </w:r>
      <w:proofErr w:type="spellEnd"/>
      <w:r w:rsidRPr="00771A34">
        <w:rPr>
          <w:rFonts w:ascii="Times New Roman" w:hAnsi="Times New Roman" w:cs="Times New Roman"/>
        </w:rPr>
        <w:t xml:space="preserve"> </w:t>
      </w:r>
      <w:r w:rsidR="00EE0067" w:rsidRPr="00EE0067">
        <w:rPr>
          <w:rFonts w:ascii="Times New Roman" w:hAnsi="Times New Roman" w:cs="Times New Roman"/>
        </w:rPr>
        <w:t>étudie</w:t>
      </w:r>
      <w:r w:rsidRPr="00771A34">
        <w:rPr>
          <w:rFonts w:ascii="Times New Roman" w:hAnsi="Times New Roman" w:cs="Times New Roman"/>
        </w:rPr>
        <w:t xml:space="preserve"> la croix comme lieu de réconciliation et</w:t>
      </w:r>
      <w:r w:rsidR="00EE0067">
        <w:rPr>
          <w:rFonts w:ascii="Times New Roman" w:hAnsi="Times New Roman" w:cs="Times New Roman"/>
        </w:rPr>
        <w:t>, à partir de là, il</w:t>
      </w:r>
      <w:r w:rsidRPr="00771A34">
        <w:rPr>
          <w:rFonts w:ascii="Times New Roman" w:hAnsi="Times New Roman" w:cs="Times New Roman"/>
        </w:rPr>
        <w:t xml:space="preserve"> explicite la dimension sotéro</w:t>
      </w:r>
      <w:r w:rsidR="00EE0067">
        <w:rPr>
          <w:rFonts w:ascii="Times New Roman" w:hAnsi="Times New Roman" w:cs="Times New Roman"/>
        </w:rPr>
        <w:t>phore du pauvre</w:t>
      </w:r>
      <w:r w:rsidRPr="00771A34">
        <w:rPr>
          <w:rFonts w:ascii="Times New Roman" w:hAnsi="Times New Roman" w:cs="Times New Roman"/>
        </w:rPr>
        <w:t xml:space="preserve"> en mesure de rassembler l’humanité toute entière. </w:t>
      </w:r>
      <w:r w:rsidR="00EE0067">
        <w:rPr>
          <w:rFonts w:ascii="Times New Roman" w:hAnsi="Times New Roman" w:cs="Times New Roman"/>
        </w:rPr>
        <w:t xml:space="preserve">Dans une perspective missiologique, </w:t>
      </w:r>
      <w:r w:rsidRPr="00771A34">
        <w:rPr>
          <w:rFonts w:ascii="Times New Roman" w:hAnsi="Times New Roman" w:cs="Times New Roman"/>
        </w:rPr>
        <w:t xml:space="preserve">A. </w:t>
      </w:r>
      <w:proofErr w:type="spellStart"/>
      <w:r w:rsidRPr="00771A34">
        <w:rPr>
          <w:rFonts w:ascii="Times New Roman" w:hAnsi="Times New Roman" w:cs="Times New Roman"/>
        </w:rPr>
        <w:t>Desmazières</w:t>
      </w:r>
      <w:proofErr w:type="spellEnd"/>
      <w:r w:rsidRPr="00771A34">
        <w:rPr>
          <w:rFonts w:ascii="Times New Roman" w:hAnsi="Times New Roman" w:cs="Times New Roman"/>
        </w:rPr>
        <w:t xml:space="preserve"> s’intéresse quant à </w:t>
      </w:r>
      <w:r w:rsidR="00EE0067">
        <w:rPr>
          <w:rFonts w:ascii="Times New Roman" w:hAnsi="Times New Roman" w:cs="Times New Roman"/>
        </w:rPr>
        <w:t>elle au</w:t>
      </w:r>
      <w:r w:rsidRPr="00771A34">
        <w:rPr>
          <w:rFonts w:ascii="Times New Roman" w:hAnsi="Times New Roman" w:cs="Times New Roman"/>
        </w:rPr>
        <w:t xml:space="preserve"> « circuit évangélisateur » : apporter l’Évangile aux pauvres, c’est en même temps se laisser évangéliser par eux</w:t>
      </w:r>
      <w:r w:rsidR="00EA496F" w:rsidRPr="00771A34">
        <w:rPr>
          <w:rFonts w:ascii="Times New Roman" w:hAnsi="Times New Roman" w:cs="Times New Roman"/>
        </w:rPr>
        <w:t>. L’historienne et théologienne démontre par ailleurs la grande proximité de pe</w:t>
      </w:r>
      <w:r w:rsidR="002C3845">
        <w:rPr>
          <w:rFonts w:ascii="Times New Roman" w:hAnsi="Times New Roman" w:cs="Times New Roman"/>
        </w:rPr>
        <w:t>nsée entre le</w:t>
      </w:r>
      <w:r w:rsidR="009B5FDE" w:rsidRPr="00771A34">
        <w:rPr>
          <w:rFonts w:ascii="Times New Roman" w:hAnsi="Times New Roman" w:cs="Times New Roman"/>
        </w:rPr>
        <w:t xml:space="preserve"> </w:t>
      </w:r>
      <w:r w:rsidR="00EA496F" w:rsidRPr="00771A34">
        <w:rPr>
          <w:rFonts w:ascii="Times New Roman" w:hAnsi="Times New Roman" w:cs="Times New Roman"/>
        </w:rPr>
        <w:t>pèr</w:t>
      </w:r>
      <w:r w:rsidR="00771A34">
        <w:rPr>
          <w:rFonts w:ascii="Times New Roman" w:hAnsi="Times New Roman" w:cs="Times New Roman"/>
        </w:rPr>
        <w:t>e Josep</w:t>
      </w:r>
      <w:r w:rsidR="002C3845">
        <w:rPr>
          <w:rFonts w:ascii="Times New Roman" w:hAnsi="Times New Roman" w:cs="Times New Roman"/>
        </w:rPr>
        <w:t>h et</w:t>
      </w:r>
      <w:r w:rsidR="00EE0067">
        <w:rPr>
          <w:rFonts w:ascii="Times New Roman" w:hAnsi="Times New Roman" w:cs="Times New Roman"/>
        </w:rPr>
        <w:t xml:space="preserve"> celle</w:t>
      </w:r>
      <w:r w:rsidR="0049512C">
        <w:rPr>
          <w:rFonts w:ascii="Times New Roman" w:hAnsi="Times New Roman" w:cs="Times New Roman"/>
        </w:rPr>
        <w:t xml:space="preserve"> </w:t>
      </w:r>
      <w:r w:rsidR="00EF6052">
        <w:rPr>
          <w:rFonts w:ascii="Times New Roman" w:hAnsi="Times New Roman" w:cs="Times New Roman"/>
        </w:rPr>
        <w:t xml:space="preserve">du </w:t>
      </w:r>
      <w:r w:rsidR="0049512C">
        <w:rPr>
          <w:rFonts w:ascii="Times New Roman" w:hAnsi="Times New Roman" w:cs="Times New Roman"/>
        </w:rPr>
        <w:t>pape François qui puise</w:t>
      </w:r>
      <w:r w:rsidR="00EE0067">
        <w:rPr>
          <w:rFonts w:ascii="Times New Roman" w:hAnsi="Times New Roman" w:cs="Times New Roman"/>
        </w:rPr>
        <w:t>nt</w:t>
      </w:r>
      <w:r w:rsidR="00EA496F" w:rsidRPr="00771A34">
        <w:rPr>
          <w:rFonts w:ascii="Times New Roman" w:hAnsi="Times New Roman" w:cs="Times New Roman"/>
        </w:rPr>
        <w:t xml:space="preserve"> tous les deux</w:t>
      </w:r>
      <w:r w:rsidR="00BB7B71">
        <w:rPr>
          <w:rFonts w:ascii="Times New Roman" w:hAnsi="Times New Roman" w:cs="Times New Roman"/>
        </w:rPr>
        <w:t xml:space="preserve"> leur inspiration</w:t>
      </w:r>
      <w:r w:rsidR="00EA496F" w:rsidRPr="00771A34">
        <w:rPr>
          <w:rFonts w:ascii="Times New Roman" w:hAnsi="Times New Roman" w:cs="Times New Roman"/>
        </w:rPr>
        <w:t xml:space="preserve"> à Va</w:t>
      </w:r>
      <w:r w:rsidR="006A3AA5">
        <w:rPr>
          <w:rFonts w:ascii="Times New Roman" w:hAnsi="Times New Roman" w:cs="Times New Roman"/>
        </w:rPr>
        <w:t>tican II. Enfin, après un développement</w:t>
      </w:r>
      <w:r w:rsidR="00EA496F" w:rsidRPr="00771A34">
        <w:rPr>
          <w:rFonts w:ascii="Times New Roman" w:hAnsi="Times New Roman" w:cs="Times New Roman"/>
        </w:rPr>
        <w:t xml:space="preserve"> sur les pauvres et la non-violence</w:t>
      </w:r>
      <w:r w:rsidR="006A3AA5">
        <w:rPr>
          <w:rFonts w:ascii="Times New Roman" w:hAnsi="Times New Roman" w:cs="Times New Roman"/>
        </w:rPr>
        <w:t xml:space="preserve"> de F.-M. Le </w:t>
      </w:r>
      <w:proofErr w:type="spellStart"/>
      <w:r w:rsidR="006A3AA5">
        <w:rPr>
          <w:rFonts w:ascii="Times New Roman" w:hAnsi="Times New Roman" w:cs="Times New Roman"/>
        </w:rPr>
        <w:t>Méhauté</w:t>
      </w:r>
      <w:proofErr w:type="spellEnd"/>
      <w:r w:rsidR="00EA496F" w:rsidRPr="00771A34">
        <w:rPr>
          <w:rFonts w:ascii="Times New Roman" w:hAnsi="Times New Roman" w:cs="Times New Roman"/>
        </w:rPr>
        <w:t xml:space="preserve">, le poète </w:t>
      </w:r>
      <w:r w:rsidR="00120318">
        <w:rPr>
          <w:rFonts w:ascii="Times New Roman" w:hAnsi="Times New Roman" w:cs="Times New Roman"/>
        </w:rPr>
        <w:t>P.</w:t>
      </w:r>
      <w:r w:rsidR="00EA496F" w:rsidRPr="00771A34">
        <w:rPr>
          <w:rFonts w:ascii="Times New Roman" w:hAnsi="Times New Roman" w:cs="Times New Roman"/>
        </w:rPr>
        <w:t xml:space="preserve"> Roussy invite le lecteur à un déplacement ecclésiologique saisissant : </w:t>
      </w:r>
      <w:r w:rsidR="009B5FDE" w:rsidRPr="00771A34">
        <w:rPr>
          <w:rFonts w:ascii="Times New Roman" w:hAnsi="Times New Roman" w:cs="Times New Roman"/>
        </w:rPr>
        <w:t xml:space="preserve">avec </w:t>
      </w:r>
      <w:proofErr w:type="spellStart"/>
      <w:r w:rsidR="009B5FDE" w:rsidRPr="00771A34">
        <w:rPr>
          <w:rFonts w:ascii="Times New Roman" w:hAnsi="Times New Roman" w:cs="Times New Roman"/>
        </w:rPr>
        <w:t>Wresinski</w:t>
      </w:r>
      <w:proofErr w:type="spellEnd"/>
      <w:r w:rsidR="009B5FDE" w:rsidRPr="00771A34">
        <w:rPr>
          <w:rFonts w:ascii="Times New Roman" w:hAnsi="Times New Roman" w:cs="Times New Roman"/>
        </w:rPr>
        <w:t>, il rappelle tout d’abord que « l’Église n</w:t>
      </w:r>
      <w:r w:rsidR="002F0870" w:rsidRPr="00771A34">
        <w:rPr>
          <w:rFonts w:ascii="Times New Roman" w:hAnsi="Times New Roman" w:cs="Times New Roman"/>
        </w:rPr>
        <w:t xml:space="preserve">’est pas là où on la cherche ». </w:t>
      </w:r>
      <w:r w:rsidR="00EE0067">
        <w:rPr>
          <w:rFonts w:ascii="Times New Roman" w:hAnsi="Times New Roman" w:cs="Times New Roman"/>
        </w:rPr>
        <w:t>Puis, en illustrant son propos par</w:t>
      </w:r>
      <w:r w:rsidR="009B5FDE" w:rsidRPr="00771A34">
        <w:rPr>
          <w:rFonts w:ascii="Times New Roman" w:hAnsi="Times New Roman" w:cs="Times New Roman"/>
        </w:rPr>
        <w:t xml:space="preserve"> un exemple pastoral, il explique </w:t>
      </w:r>
      <w:r w:rsidR="00120318">
        <w:rPr>
          <w:rFonts w:ascii="Times New Roman" w:hAnsi="Times New Roman" w:cs="Times New Roman"/>
        </w:rPr>
        <w:t xml:space="preserve">que </w:t>
      </w:r>
      <w:r w:rsidR="00084A70">
        <w:rPr>
          <w:rFonts w:ascii="Times New Roman" w:hAnsi="Times New Roman" w:cs="Times New Roman"/>
        </w:rPr>
        <w:t>« </w:t>
      </w:r>
      <w:r w:rsidR="00120318">
        <w:rPr>
          <w:rFonts w:ascii="Times New Roman" w:hAnsi="Times New Roman" w:cs="Times New Roman"/>
        </w:rPr>
        <w:t>les pauvres sont</w:t>
      </w:r>
      <w:r w:rsidR="009B5FDE" w:rsidRPr="00771A34">
        <w:rPr>
          <w:rFonts w:ascii="Times New Roman" w:hAnsi="Times New Roman" w:cs="Times New Roman"/>
        </w:rPr>
        <w:t xml:space="preserve"> l’Église</w:t>
      </w:r>
      <w:r w:rsidR="00084A70">
        <w:rPr>
          <w:rFonts w:ascii="Times New Roman" w:hAnsi="Times New Roman" w:cs="Times New Roman"/>
        </w:rPr>
        <w:t> »</w:t>
      </w:r>
      <w:r w:rsidR="009B5FDE" w:rsidRPr="00771A34">
        <w:rPr>
          <w:rFonts w:ascii="Times New Roman" w:hAnsi="Times New Roman" w:cs="Times New Roman"/>
        </w:rPr>
        <w:t xml:space="preserve">, qu’ils sont « les seuls en mesure de réveiller le tombeau de l’Église installée » (p. 171). Le titre de son intervention </w:t>
      </w:r>
      <w:r w:rsidR="002C3845">
        <w:rPr>
          <w:rFonts w:ascii="Times New Roman" w:hAnsi="Times New Roman" w:cs="Times New Roman"/>
        </w:rPr>
        <w:t>est éloquent</w:t>
      </w:r>
      <w:r w:rsidR="009B5FDE" w:rsidRPr="00771A34">
        <w:rPr>
          <w:rFonts w:ascii="Times New Roman" w:hAnsi="Times New Roman" w:cs="Times New Roman"/>
        </w:rPr>
        <w:t xml:space="preserve"> : « À quoi bon chez les morts chercher le vivant ? ». </w:t>
      </w:r>
    </w:p>
    <w:p w:rsidR="00D67BF9" w:rsidRPr="00771A34" w:rsidRDefault="003B7159" w:rsidP="0037397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EE0067">
        <w:rPr>
          <w:rFonts w:ascii="Times New Roman" w:hAnsi="Times New Roman" w:cs="Times New Roman"/>
        </w:rPr>
        <w:t>près l</w:t>
      </w:r>
      <w:r w:rsidR="002F0870" w:rsidRPr="00771A34">
        <w:rPr>
          <w:rFonts w:ascii="Times New Roman" w:hAnsi="Times New Roman" w:cs="Times New Roman"/>
        </w:rPr>
        <w:t xml:space="preserve">es </w:t>
      </w:r>
      <w:r>
        <w:rPr>
          <w:rFonts w:ascii="Times New Roman" w:hAnsi="Times New Roman" w:cs="Times New Roman"/>
        </w:rPr>
        <w:t>ouvertures proposées</w:t>
      </w:r>
      <w:r w:rsidR="002F0870" w:rsidRPr="00771A34">
        <w:rPr>
          <w:rFonts w:ascii="Times New Roman" w:hAnsi="Times New Roman" w:cs="Times New Roman"/>
        </w:rPr>
        <w:t xml:space="preserve"> dans la quatrième</w:t>
      </w:r>
      <w:r>
        <w:rPr>
          <w:rFonts w:ascii="Times New Roman" w:hAnsi="Times New Roman" w:cs="Times New Roman"/>
        </w:rPr>
        <w:t xml:space="preserve"> étape</w:t>
      </w:r>
      <w:r w:rsidR="00EE0067">
        <w:rPr>
          <w:rFonts w:ascii="Times New Roman" w:hAnsi="Times New Roman" w:cs="Times New Roman"/>
        </w:rPr>
        <w:t>, la conclusion</w:t>
      </w:r>
      <w:r w:rsidR="00120318">
        <w:rPr>
          <w:rFonts w:ascii="Times New Roman" w:hAnsi="Times New Roman" w:cs="Times New Roman"/>
        </w:rPr>
        <w:t xml:space="preserve"> </w:t>
      </w:r>
      <w:r w:rsidR="002F0870" w:rsidRPr="00771A34">
        <w:rPr>
          <w:rFonts w:ascii="Times New Roman" w:hAnsi="Times New Roman" w:cs="Times New Roman"/>
        </w:rPr>
        <w:t>esquisse l’ampleur du ren</w:t>
      </w:r>
      <w:r w:rsidR="00120318">
        <w:rPr>
          <w:rFonts w:ascii="Times New Roman" w:hAnsi="Times New Roman" w:cs="Times New Roman"/>
        </w:rPr>
        <w:t xml:space="preserve">ouvellement théologique </w:t>
      </w:r>
      <w:r>
        <w:rPr>
          <w:rFonts w:ascii="Times New Roman" w:hAnsi="Times New Roman" w:cs="Times New Roman"/>
        </w:rPr>
        <w:t>possible à partir de ce champ de travail désormais ouvert, en repensant notamment les enjeux sotériologiques</w:t>
      </w:r>
      <w:r w:rsidR="00373971" w:rsidRPr="00771A34">
        <w:rPr>
          <w:rFonts w:ascii="Times New Roman" w:hAnsi="Times New Roman" w:cs="Times New Roman"/>
        </w:rPr>
        <w:t> : « la confrontation à ‘ceux</w:t>
      </w:r>
      <w:bookmarkStart w:id="0" w:name="_GoBack"/>
      <w:bookmarkEnd w:id="0"/>
      <w:r w:rsidR="00373971" w:rsidRPr="00771A34">
        <w:rPr>
          <w:rFonts w:ascii="Times New Roman" w:hAnsi="Times New Roman" w:cs="Times New Roman"/>
        </w:rPr>
        <w:t xml:space="preserve"> qui ne comptent pas’ ouvre de </w:t>
      </w:r>
      <w:r w:rsidR="00373971" w:rsidRPr="00771A34">
        <w:rPr>
          <w:rFonts w:ascii="Times New Roman" w:hAnsi="Times New Roman" w:cs="Times New Roman"/>
        </w:rPr>
        <w:lastRenderedPageBreak/>
        <w:t>manière lumineuse la question de ce qui donne véritablement la vie et, en même temps, révèle notre violence, ains</w:t>
      </w:r>
      <w:r w:rsidR="00BB7B71">
        <w:rPr>
          <w:rFonts w:ascii="Times New Roman" w:hAnsi="Times New Roman" w:cs="Times New Roman"/>
        </w:rPr>
        <w:t xml:space="preserve">i que les multiples stratagèmes – infiniment subtils – </w:t>
      </w:r>
      <w:r w:rsidR="00373971" w:rsidRPr="00771A34">
        <w:rPr>
          <w:rFonts w:ascii="Times New Roman" w:hAnsi="Times New Roman" w:cs="Times New Roman"/>
        </w:rPr>
        <w:t xml:space="preserve"> pour la masquer » (p. 193). </w:t>
      </w:r>
    </w:p>
    <w:p w:rsidR="00771A34" w:rsidRDefault="00373971" w:rsidP="00771A34">
      <w:pPr>
        <w:ind w:firstLine="708"/>
        <w:jc w:val="both"/>
        <w:rPr>
          <w:rFonts w:ascii="Times New Roman" w:hAnsi="Times New Roman" w:cs="Times New Roman"/>
        </w:rPr>
      </w:pPr>
      <w:r w:rsidRPr="00771A34">
        <w:rPr>
          <w:rFonts w:ascii="Times New Roman" w:hAnsi="Times New Roman" w:cs="Times New Roman"/>
        </w:rPr>
        <w:t>Au final, tout en partant d</w:t>
      </w:r>
      <w:r w:rsidR="00DF1743">
        <w:rPr>
          <w:rFonts w:ascii="Times New Roman" w:hAnsi="Times New Roman" w:cs="Times New Roman"/>
        </w:rPr>
        <w:t>e la pratique, les auteurs</w:t>
      </w:r>
      <w:r w:rsidRPr="00771A34">
        <w:rPr>
          <w:rFonts w:ascii="Times New Roman" w:hAnsi="Times New Roman" w:cs="Times New Roman"/>
        </w:rPr>
        <w:t xml:space="preserve"> élaborent une </w:t>
      </w:r>
      <w:r w:rsidR="00DF1743">
        <w:rPr>
          <w:rFonts w:ascii="Times New Roman" w:hAnsi="Times New Roman" w:cs="Times New Roman"/>
        </w:rPr>
        <w:t xml:space="preserve">véritable réflexion </w:t>
      </w:r>
      <w:r w:rsidRPr="00771A34">
        <w:rPr>
          <w:rFonts w:ascii="Times New Roman" w:hAnsi="Times New Roman" w:cs="Times New Roman"/>
        </w:rPr>
        <w:t xml:space="preserve">qui inclut des apports de </w:t>
      </w:r>
      <w:r w:rsidR="00DF1743">
        <w:rPr>
          <w:rFonts w:ascii="Times New Roman" w:hAnsi="Times New Roman" w:cs="Times New Roman"/>
        </w:rPr>
        <w:t xml:space="preserve">la </w:t>
      </w:r>
      <w:r w:rsidRPr="00771A34">
        <w:rPr>
          <w:rFonts w:ascii="Times New Roman" w:hAnsi="Times New Roman" w:cs="Times New Roman"/>
        </w:rPr>
        <w:t xml:space="preserve">théologie fondamentale, </w:t>
      </w:r>
      <w:r w:rsidR="00771A34" w:rsidRPr="00771A34">
        <w:rPr>
          <w:rFonts w:ascii="Times New Roman" w:hAnsi="Times New Roman" w:cs="Times New Roman"/>
        </w:rPr>
        <w:t>d</w:t>
      </w:r>
      <w:r w:rsidR="003B7159">
        <w:rPr>
          <w:rFonts w:ascii="Times New Roman" w:hAnsi="Times New Roman" w:cs="Times New Roman"/>
        </w:rPr>
        <w:t>e l</w:t>
      </w:r>
      <w:r w:rsidR="00771A34" w:rsidRPr="00771A34">
        <w:rPr>
          <w:rFonts w:ascii="Times New Roman" w:hAnsi="Times New Roman" w:cs="Times New Roman"/>
        </w:rPr>
        <w:t xml:space="preserve">’exégèse, </w:t>
      </w:r>
      <w:r w:rsidRPr="00771A34">
        <w:rPr>
          <w:rFonts w:ascii="Times New Roman" w:hAnsi="Times New Roman" w:cs="Times New Roman"/>
        </w:rPr>
        <w:t>d</w:t>
      </w:r>
      <w:r w:rsidR="00DF1743">
        <w:rPr>
          <w:rFonts w:ascii="Times New Roman" w:hAnsi="Times New Roman" w:cs="Times New Roman"/>
        </w:rPr>
        <w:t>e l</w:t>
      </w:r>
      <w:r w:rsidRPr="00771A34">
        <w:rPr>
          <w:rFonts w:ascii="Times New Roman" w:hAnsi="Times New Roman" w:cs="Times New Roman"/>
        </w:rPr>
        <w:t xml:space="preserve">’ecclésiologie, de </w:t>
      </w:r>
      <w:r w:rsidR="00DF1743">
        <w:rPr>
          <w:rFonts w:ascii="Times New Roman" w:hAnsi="Times New Roman" w:cs="Times New Roman"/>
        </w:rPr>
        <w:t xml:space="preserve">la </w:t>
      </w:r>
      <w:r w:rsidRPr="00771A34">
        <w:rPr>
          <w:rFonts w:ascii="Times New Roman" w:hAnsi="Times New Roman" w:cs="Times New Roman"/>
        </w:rPr>
        <w:t>christologie, de</w:t>
      </w:r>
      <w:r w:rsidR="00DF1743">
        <w:rPr>
          <w:rFonts w:ascii="Times New Roman" w:hAnsi="Times New Roman" w:cs="Times New Roman"/>
        </w:rPr>
        <w:t xml:space="preserve"> la</w:t>
      </w:r>
      <w:r w:rsidRPr="00771A34">
        <w:rPr>
          <w:rFonts w:ascii="Times New Roman" w:hAnsi="Times New Roman" w:cs="Times New Roman"/>
        </w:rPr>
        <w:t xml:space="preserve"> théologie spirituell</w:t>
      </w:r>
      <w:r w:rsidR="007B4447">
        <w:rPr>
          <w:rFonts w:ascii="Times New Roman" w:hAnsi="Times New Roman" w:cs="Times New Roman"/>
        </w:rPr>
        <w:t>e, etc. S</w:t>
      </w:r>
      <w:r w:rsidR="003B7159">
        <w:rPr>
          <w:rFonts w:ascii="Times New Roman" w:hAnsi="Times New Roman" w:cs="Times New Roman"/>
        </w:rPr>
        <w:t>tructuré</w:t>
      </w:r>
      <w:r w:rsidR="007B4447">
        <w:rPr>
          <w:rFonts w:ascii="Times New Roman" w:hAnsi="Times New Roman" w:cs="Times New Roman"/>
        </w:rPr>
        <w:t xml:space="preserve"> et</w:t>
      </w:r>
      <w:r w:rsidR="003B7159">
        <w:rPr>
          <w:rFonts w:ascii="Times New Roman" w:hAnsi="Times New Roman" w:cs="Times New Roman"/>
        </w:rPr>
        <w:t xml:space="preserve"> unifié, le résultat</w:t>
      </w:r>
      <w:r w:rsidRPr="00771A34">
        <w:rPr>
          <w:rFonts w:ascii="Times New Roman" w:hAnsi="Times New Roman" w:cs="Times New Roman"/>
        </w:rPr>
        <w:t xml:space="preserve"> de ce travail interdisciplinaire</w:t>
      </w:r>
      <w:r w:rsidR="00B17BC0">
        <w:rPr>
          <w:rFonts w:ascii="Times New Roman" w:hAnsi="Times New Roman" w:cs="Times New Roman"/>
        </w:rPr>
        <w:t xml:space="preserve"> de qualité</w:t>
      </w:r>
      <w:r w:rsidRPr="00771A34">
        <w:rPr>
          <w:rFonts w:ascii="Times New Roman" w:hAnsi="Times New Roman" w:cs="Times New Roman"/>
        </w:rPr>
        <w:t xml:space="preserve"> </w:t>
      </w:r>
      <w:r w:rsidR="00771A34" w:rsidRPr="00771A34">
        <w:rPr>
          <w:rFonts w:ascii="Times New Roman" w:hAnsi="Times New Roman" w:cs="Times New Roman"/>
        </w:rPr>
        <w:t xml:space="preserve">est </w:t>
      </w:r>
      <w:r w:rsidR="00346160">
        <w:rPr>
          <w:rFonts w:ascii="Times New Roman" w:hAnsi="Times New Roman" w:cs="Times New Roman"/>
        </w:rPr>
        <w:t>convainc</w:t>
      </w:r>
      <w:r w:rsidR="003B7159">
        <w:rPr>
          <w:rFonts w:ascii="Times New Roman" w:hAnsi="Times New Roman" w:cs="Times New Roman"/>
        </w:rPr>
        <w:t>ant car les</w:t>
      </w:r>
      <w:r w:rsidR="00771A34">
        <w:rPr>
          <w:rFonts w:ascii="Times New Roman" w:hAnsi="Times New Roman" w:cs="Times New Roman"/>
        </w:rPr>
        <w:t xml:space="preserve"> angles d’</w:t>
      </w:r>
      <w:r w:rsidR="003B7159">
        <w:rPr>
          <w:rFonts w:ascii="Times New Roman" w:hAnsi="Times New Roman" w:cs="Times New Roman"/>
        </w:rPr>
        <w:t>approche</w:t>
      </w:r>
      <w:r w:rsidR="00771A34">
        <w:rPr>
          <w:rFonts w:ascii="Times New Roman" w:hAnsi="Times New Roman" w:cs="Times New Roman"/>
        </w:rPr>
        <w:t xml:space="preserve"> se complètent </w:t>
      </w:r>
      <w:r w:rsidR="007B4447">
        <w:rPr>
          <w:rFonts w:ascii="Times New Roman" w:hAnsi="Times New Roman" w:cs="Times New Roman"/>
        </w:rPr>
        <w:t xml:space="preserve">harmonieusement </w:t>
      </w:r>
      <w:r w:rsidR="00771A34">
        <w:rPr>
          <w:rFonts w:ascii="Times New Roman" w:hAnsi="Times New Roman" w:cs="Times New Roman"/>
        </w:rPr>
        <w:t xml:space="preserve">au bénéfice du sujet traité. </w:t>
      </w:r>
    </w:p>
    <w:p w:rsidR="00983E66" w:rsidRPr="00771A34" w:rsidRDefault="00983E66" w:rsidP="00983E66">
      <w:pPr>
        <w:ind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Geoffrey Legrand</w:t>
      </w:r>
    </w:p>
    <w:sectPr w:rsidR="00983E66" w:rsidRPr="00771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FAC" w:rsidRDefault="00595FAC" w:rsidP="00BB7B71">
      <w:pPr>
        <w:spacing w:after="0" w:line="240" w:lineRule="auto"/>
      </w:pPr>
      <w:r>
        <w:separator/>
      </w:r>
    </w:p>
  </w:endnote>
  <w:endnote w:type="continuationSeparator" w:id="0">
    <w:p w:rsidR="00595FAC" w:rsidRDefault="00595FAC" w:rsidP="00BB7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FAC" w:rsidRDefault="00595FAC" w:rsidP="00BB7B71">
      <w:pPr>
        <w:spacing w:after="0" w:line="240" w:lineRule="auto"/>
      </w:pPr>
      <w:r>
        <w:separator/>
      </w:r>
    </w:p>
  </w:footnote>
  <w:footnote w:type="continuationSeparator" w:id="0">
    <w:p w:rsidR="00595FAC" w:rsidRDefault="00595FAC" w:rsidP="00BB7B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B7B"/>
    <w:rsid w:val="000264B3"/>
    <w:rsid w:val="0003371A"/>
    <w:rsid w:val="00084A70"/>
    <w:rsid w:val="00093540"/>
    <w:rsid w:val="000B3748"/>
    <w:rsid w:val="00120318"/>
    <w:rsid w:val="001D57B8"/>
    <w:rsid w:val="002656DF"/>
    <w:rsid w:val="002C3845"/>
    <w:rsid w:val="002D5857"/>
    <w:rsid w:val="002E2B12"/>
    <w:rsid w:val="002F0870"/>
    <w:rsid w:val="00346160"/>
    <w:rsid w:val="00347758"/>
    <w:rsid w:val="00350E7F"/>
    <w:rsid w:val="00373971"/>
    <w:rsid w:val="003B7159"/>
    <w:rsid w:val="00437EB1"/>
    <w:rsid w:val="0049512C"/>
    <w:rsid w:val="005461C3"/>
    <w:rsid w:val="00595FAC"/>
    <w:rsid w:val="006779EB"/>
    <w:rsid w:val="006A3AA5"/>
    <w:rsid w:val="006C2423"/>
    <w:rsid w:val="00747B7B"/>
    <w:rsid w:val="00763E0A"/>
    <w:rsid w:val="00771A34"/>
    <w:rsid w:val="007B4447"/>
    <w:rsid w:val="007B7C2C"/>
    <w:rsid w:val="00844391"/>
    <w:rsid w:val="008D5E63"/>
    <w:rsid w:val="00983E66"/>
    <w:rsid w:val="009B5FDE"/>
    <w:rsid w:val="00A42E78"/>
    <w:rsid w:val="00A93E54"/>
    <w:rsid w:val="00B17BC0"/>
    <w:rsid w:val="00BB7B71"/>
    <w:rsid w:val="00CB5450"/>
    <w:rsid w:val="00D67BF9"/>
    <w:rsid w:val="00DF1743"/>
    <w:rsid w:val="00E216C1"/>
    <w:rsid w:val="00E366D7"/>
    <w:rsid w:val="00E757BD"/>
    <w:rsid w:val="00EA496F"/>
    <w:rsid w:val="00EC0720"/>
    <w:rsid w:val="00EE0067"/>
    <w:rsid w:val="00EF6052"/>
    <w:rsid w:val="00FA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C0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072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B7B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B7B71"/>
  </w:style>
  <w:style w:type="paragraph" w:styleId="Pieddepage">
    <w:name w:val="footer"/>
    <w:basedOn w:val="Normal"/>
    <w:link w:val="PieddepageCar"/>
    <w:uiPriority w:val="99"/>
    <w:unhideWhenUsed/>
    <w:rsid w:val="00BB7B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B7B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C0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072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B7B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B7B71"/>
  </w:style>
  <w:style w:type="paragraph" w:styleId="Pieddepage">
    <w:name w:val="footer"/>
    <w:basedOn w:val="Normal"/>
    <w:link w:val="PieddepageCar"/>
    <w:uiPriority w:val="99"/>
    <w:unhideWhenUsed/>
    <w:rsid w:val="00BB7B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B7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</Pages>
  <Words>723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Geoffrey Legrand</dc:creator>
  <cp:lastModifiedBy>Geoffrey Legrand</cp:lastModifiedBy>
  <cp:revision>22</cp:revision>
  <cp:lastPrinted>2021-04-07T08:35:00Z</cp:lastPrinted>
  <dcterms:created xsi:type="dcterms:W3CDTF">2021-04-05T16:10:00Z</dcterms:created>
  <dcterms:modified xsi:type="dcterms:W3CDTF">2021-04-07T08:45:00Z</dcterms:modified>
</cp:coreProperties>
</file>